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F6" w:rsidRPr="00357A83" w:rsidRDefault="00CC2931"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T.C.</w:t>
      </w:r>
    </w:p>
    <w:p w:rsidR="00CC2931" w:rsidRPr="00357A83" w:rsidRDefault="00CC2931"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ADNAN MENDERES ÜNİVERSİTESİ</w:t>
      </w:r>
    </w:p>
    <w:p w:rsidR="00CC2931" w:rsidRPr="00357A83" w:rsidRDefault="00CC2931"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SOSYAL BİLİMLER ENSTİTÜSÜ</w:t>
      </w:r>
    </w:p>
    <w:p w:rsidR="00CC2931" w:rsidRPr="00357A83" w:rsidRDefault="00CC2931"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MALİYE ANABİLİM DALI</w:t>
      </w:r>
    </w:p>
    <w:p w:rsidR="008C0DDC" w:rsidRPr="00357A83" w:rsidRDefault="006D7620"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2017</w:t>
      </w:r>
      <w:r w:rsidR="00BF1D81" w:rsidRPr="00357A83">
        <w:rPr>
          <w:rFonts w:ascii="Times New Roman" w:hAnsi="Times New Roman" w:cs="Times New Roman"/>
          <w:b/>
          <w:sz w:val="24"/>
          <w:szCs w:val="24"/>
        </w:rPr>
        <w:t>-YL</w:t>
      </w:r>
      <w:r w:rsidR="008C0DDC" w:rsidRPr="00357A83">
        <w:rPr>
          <w:rFonts w:ascii="Times New Roman" w:hAnsi="Times New Roman" w:cs="Times New Roman"/>
          <w:b/>
          <w:sz w:val="24"/>
          <w:szCs w:val="24"/>
        </w:rPr>
        <w:t>-</w:t>
      </w:r>
      <w:r w:rsidRPr="00357A83">
        <w:rPr>
          <w:rFonts w:ascii="Times New Roman" w:hAnsi="Times New Roman" w:cs="Times New Roman"/>
          <w:b/>
          <w:sz w:val="24"/>
          <w:szCs w:val="24"/>
        </w:rPr>
        <w:t>000</w:t>
      </w:r>
    </w:p>
    <w:p w:rsidR="008C0DDC" w:rsidRPr="00357A83" w:rsidRDefault="008C0DDC" w:rsidP="00923C02">
      <w:pPr>
        <w:spacing w:after="0" w:line="320" w:lineRule="atLeast"/>
        <w:jc w:val="center"/>
        <w:rPr>
          <w:rFonts w:ascii="Times New Roman" w:hAnsi="Times New Roman" w:cs="Times New Roman"/>
        </w:rPr>
      </w:pPr>
    </w:p>
    <w:p w:rsidR="008C0DDC" w:rsidRPr="00357A83" w:rsidRDefault="008C0DDC" w:rsidP="00923C02">
      <w:pPr>
        <w:spacing w:after="0" w:line="320" w:lineRule="atLeast"/>
        <w:jc w:val="center"/>
        <w:rPr>
          <w:rFonts w:ascii="Times New Roman" w:hAnsi="Times New Roman" w:cs="Times New Roman"/>
        </w:rPr>
      </w:pPr>
    </w:p>
    <w:p w:rsidR="008C0DDC" w:rsidRPr="00357A83" w:rsidRDefault="008C0DDC" w:rsidP="00F503D7">
      <w:pPr>
        <w:spacing w:after="0" w:line="320" w:lineRule="atLeast"/>
        <w:rPr>
          <w:rFonts w:ascii="Times New Roman" w:hAnsi="Times New Roman" w:cs="Times New Roman"/>
        </w:rPr>
      </w:pPr>
    </w:p>
    <w:p w:rsidR="008C0DDC" w:rsidRPr="00357A83" w:rsidRDefault="008C0DDC" w:rsidP="00923C02">
      <w:pPr>
        <w:spacing w:after="0" w:line="320" w:lineRule="atLeast"/>
        <w:jc w:val="center"/>
        <w:rPr>
          <w:rFonts w:ascii="Times New Roman" w:hAnsi="Times New Roman" w:cs="Times New Roman"/>
        </w:rPr>
      </w:pPr>
    </w:p>
    <w:p w:rsidR="008C0DDC" w:rsidRDefault="008C0DDC" w:rsidP="00923C02">
      <w:pPr>
        <w:spacing w:after="0" w:line="320" w:lineRule="atLeast"/>
        <w:jc w:val="center"/>
        <w:rPr>
          <w:rFonts w:ascii="Times New Roman" w:hAnsi="Times New Roman" w:cs="Times New Roman"/>
        </w:rPr>
      </w:pPr>
    </w:p>
    <w:p w:rsidR="00D14AFD" w:rsidRPr="00357A83" w:rsidRDefault="00D14AFD" w:rsidP="00923C02">
      <w:pPr>
        <w:spacing w:after="0" w:line="320" w:lineRule="atLeast"/>
        <w:jc w:val="center"/>
        <w:rPr>
          <w:rFonts w:ascii="Times New Roman" w:hAnsi="Times New Roman" w:cs="Times New Roman"/>
        </w:rPr>
      </w:pPr>
    </w:p>
    <w:p w:rsidR="00976975" w:rsidRPr="00357A83" w:rsidRDefault="00976975" w:rsidP="00923C02">
      <w:pPr>
        <w:spacing w:after="0" w:line="320" w:lineRule="atLeast"/>
        <w:jc w:val="center"/>
        <w:rPr>
          <w:rFonts w:ascii="Times New Roman" w:hAnsi="Times New Roman" w:cs="Times New Roman"/>
        </w:rPr>
      </w:pPr>
    </w:p>
    <w:p w:rsidR="00976975" w:rsidRPr="00357A83" w:rsidRDefault="00976975" w:rsidP="00923C02">
      <w:pPr>
        <w:spacing w:after="0" w:line="320" w:lineRule="atLeast"/>
        <w:jc w:val="center"/>
        <w:rPr>
          <w:rFonts w:ascii="Times New Roman" w:hAnsi="Times New Roman" w:cs="Times New Roman"/>
        </w:rPr>
      </w:pPr>
    </w:p>
    <w:p w:rsidR="008C0DDC" w:rsidRPr="00357A83" w:rsidRDefault="00E2023B"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32"/>
          <w:szCs w:val="32"/>
        </w:rPr>
        <w:t>TÜRK VERGİ HUKUKUNDA DENETİM YOLLARI VE HUKUKA AYKIRI DELİLLER</w:t>
      </w:r>
    </w:p>
    <w:p w:rsidR="008C0DDC" w:rsidRPr="00357A83" w:rsidRDefault="008C0DDC" w:rsidP="00923C02">
      <w:pPr>
        <w:spacing w:after="0" w:line="320" w:lineRule="atLeast"/>
        <w:jc w:val="center"/>
        <w:rPr>
          <w:rFonts w:ascii="Times New Roman" w:hAnsi="Times New Roman" w:cs="Times New Roman"/>
          <w:b/>
          <w:sz w:val="24"/>
          <w:szCs w:val="24"/>
        </w:rPr>
      </w:pPr>
    </w:p>
    <w:p w:rsidR="008C0DDC" w:rsidRPr="00357A83" w:rsidRDefault="008C0DDC" w:rsidP="00923C02">
      <w:pPr>
        <w:spacing w:after="0" w:line="320" w:lineRule="atLeast"/>
        <w:jc w:val="center"/>
        <w:rPr>
          <w:rFonts w:ascii="Times New Roman" w:hAnsi="Times New Roman" w:cs="Times New Roman"/>
          <w:b/>
          <w:sz w:val="24"/>
          <w:szCs w:val="24"/>
        </w:rPr>
      </w:pPr>
    </w:p>
    <w:p w:rsidR="005B7090" w:rsidRPr="00357A83" w:rsidRDefault="005B7090" w:rsidP="00923C02">
      <w:pPr>
        <w:spacing w:after="0" w:line="320" w:lineRule="atLeast"/>
        <w:jc w:val="center"/>
        <w:rPr>
          <w:rFonts w:ascii="Times New Roman" w:hAnsi="Times New Roman" w:cs="Times New Roman"/>
          <w:b/>
          <w:sz w:val="24"/>
          <w:szCs w:val="24"/>
        </w:rPr>
      </w:pPr>
    </w:p>
    <w:p w:rsidR="008C0DDC" w:rsidRPr="00357A83" w:rsidRDefault="008C0DDC" w:rsidP="00923C02">
      <w:pPr>
        <w:spacing w:after="0" w:line="320" w:lineRule="atLeast"/>
        <w:jc w:val="center"/>
        <w:rPr>
          <w:rFonts w:ascii="Times New Roman" w:hAnsi="Times New Roman" w:cs="Times New Roman"/>
          <w:b/>
          <w:sz w:val="24"/>
          <w:szCs w:val="24"/>
        </w:rPr>
      </w:pPr>
    </w:p>
    <w:p w:rsidR="00976975" w:rsidRPr="00357A83" w:rsidRDefault="00976975" w:rsidP="00923C02">
      <w:pPr>
        <w:spacing w:after="0" w:line="320" w:lineRule="atLeast"/>
        <w:jc w:val="center"/>
        <w:rPr>
          <w:rFonts w:ascii="Times New Roman" w:hAnsi="Times New Roman" w:cs="Times New Roman"/>
          <w:b/>
          <w:sz w:val="24"/>
          <w:szCs w:val="24"/>
        </w:rPr>
      </w:pPr>
    </w:p>
    <w:p w:rsidR="005B7090" w:rsidRPr="00357A83" w:rsidRDefault="005B7090" w:rsidP="00923C02">
      <w:pPr>
        <w:spacing w:after="0" w:line="320" w:lineRule="atLeast"/>
        <w:jc w:val="center"/>
        <w:rPr>
          <w:rFonts w:ascii="Times New Roman" w:hAnsi="Times New Roman" w:cs="Times New Roman"/>
          <w:b/>
          <w:sz w:val="24"/>
          <w:szCs w:val="24"/>
        </w:rPr>
      </w:pPr>
    </w:p>
    <w:p w:rsidR="00E30D89" w:rsidRPr="00357A83" w:rsidRDefault="00E30D89"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HAZIRLAYAN</w:t>
      </w:r>
    </w:p>
    <w:p w:rsidR="00E30D89" w:rsidRPr="00357A83" w:rsidRDefault="00E30D89"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Yüksel ÇELİK</w:t>
      </w:r>
    </w:p>
    <w:p w:rsidR="00E30D89" w:rsidRPr="00357A83" w:rsidRDefault="00E30D89" w:rsidP="00923C02">
      <w:pPr>
        <w:spacing w:after="0" w:line="320" w:lineRule="atLeast"/>
        <w:jc w:val="center"/>
        <w:rPr>
          <w:rFonts w:ascii="Times New Roman" w:hAnsi="Times New Roman" w:cs="Times New Roman"/>
          <w:b/>
          <w:sz w:val="24"/>
          <w:szCs w:val="24"/>
        </w:rPr>
      </w:pPr>
    </w:p>
    <w:p w:rsidR="00E30D89" w:rsidRPr="00357A83" w:rsidRDefault="00E30D89" w:rsidP="00923C02">
      <w:pPr>
        <w:spacing w:after="0" w:line="320" w:lineRule="atLeast"/>
        <w:jc w:val="center"/>
        <w:rPr>
          <w:rFonts w:ascii="Times New Roman" w:hAnsi="Times New Roman" w:cs="Times New Roman"/>
          <w:b/>
          <w:sz w:val="24"/>
          <w:szCs w:val="24"/>
        </w:rPr>
      </w:pPr>
    </w:p>
    <w:p w:rsidR="00976975" w:rsidRPr="00357A83" w:rsidRDefault="00976975" w:rsidP="00923C02">
      <w:pPr>
        <w:spacing w:after="0" w:line="320" w:lineRule="atLeast"/>
        <w:jc w:val="center"/>
        <w:rPr>
          <w:rFonts w:ascii="Times New Roman" w:hAnsi="Times New Roman" w:cs="Times New Roman"/>
          <w:b/>
          <w:sz w:val="24"/>
          <w:szCs w:val="24"/>
        </w:rPr>
      </w:pPr>
    </w:p>
    <w:p w:rsidR="00976975" w:rsidRPr="00357A83" w:rsidRDefault="00976975" w:rsidP="00923C02">
      <w:pPr>
        <w:spacing w:after="0" w:line="320" w:lineRule="atLeast"/>
        <w:jc w:val="center"/>
        <w:rPr>
          <w:rFonts w:ascii="Times New Roman" w:hAnsi="Times New Roman" w:cs="Times New Roman"/>
          <w:b/>
          <w:sz w:val="24"/>
          <w:szCs w:val="24"/>
        </w:rPr>
      </w:pPr>
    </w:p>
    <w:p w:rsidR="00976975" w:rsidRPr="00357A83" w:rsidRDefault="00976975" w:rsidP="00923C02">
      <w:pPr>
        <w:spacing w:after="0" w:line="320" w:lineRule="atLeast"/>
        <w:jc w:val="center"/>
        <w:rPr>
          <w:rFonts w:ascii="Times New Roman" w:hAnsi="Times New Roman" w:cs="Times New Roman"/>
          <w:b/>
          <w:sz w:val="24"/>
          <w:szCs w:val="24"/>
        </w:rPr>
      </w:pPr>
    </w:p>
    <w:p w:rsidR="00976975" w:rsidRPr="00357A83" w:rsidRDefault="00976975" w:rsidP="00923C02">
      <w:pPr>
        <w:spacing w:after="0" w:line="320" w:lineRule="atLeast"/>
        <w:jc w:val="center"/>
        <w:rPr>
          <w:rFonts w:ascii="Times New Roman" w:hAnsi="Times New Roman" w:cs="Times New Roman"/>
          <w:b/>
          <w:sz w:val="24"/>
          <w:szCs w:val="24"/>
        </w:rPr>
      </w:pPr>
    </w:p>
    <w:p w:rsidR="00E30D89" w:rsidRPr="00357A83" w:rsidRDefault="00E30D89"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TEZ DANIŞMANI</w:t>
      </w:r>
    </w:p>
    <w:p w:rsidR="00E30D89" w:rsidRPr="00357A83" w:rsidRDefault="00E2023B"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Yrd. Doç. Dr. Hakan ARSLANER</w:t>
      </w:r>
    </w:p>
    <w:p w:rsidR="00E30D89" w:rsidRPr="00357A83" w:rsidRDefault="00E30D89" w:rsidP="00923C02">
      <w:pPr>
        <w:spacing w:after="0" w:line="320" w:lineRule="atLeast"/>
        <w:jc w:val="center"/>
        <w:rPr>
          <w:rFonts w:ascii="Times New Roman" w:hAnsi="Times New Roman" w:cs="Times New Roman"/>
          <w:b/>
          <w:sz w:val="24"/>
          <w:szCs w:val="24"/>
        </w:rPr>
      </w:pPr>
    </w:p>
    <w:p w:rsidR="005B7090" w:rsidRPr="00357A83" w:rsidRDefault="005B7090" w:rsidP="00923C02">
      <w:pPr>
        <w:spacing w:after="0" w:line="320" w:lineRule="atLeast"/>
        <w:jc w:val="center"/>
        <w:rPr>
          <w:rFonts w:ascii="Times New Roman" w:hAnsi="Times New Roman" w:cs="Times New Roman"/>
          <w:b/>
          <w:sz w:val="24"/>
          <w:szCs w:val="24"/>
        </w:rPr>
      </w:pPr>
    </w:p>
    <w:p w:rsidR="005B7090" w:rsidRPr="00357A83" w:rsidRDefault="005B7090" w:rsidP="00923C02">
      <w:pPr>
        <w:spacing w:after="0" w:line="320" w:lineRule="atLeast"/>
        <w:jc w:val="center"/>
        <w:rPr>
          <w:rFonts w:ascii="Times New Roman" w:hAnsi="Times New Roman" w:cs="Times New Roman"/>
          <w:b/>
          <w:sz w:val="24"/>
          <w:szCs w:val="24"/>
        </w:rPr>
      </w:pPr>
    </w:p>
    <w:p w:rsidR="005B7090" w:rsidRPr="00357A83" w:rsidRDefault="005B7090" w:rsidP="00923C02">
      <w:pPr>
        <w:spacing w:after="0" w:line="320" w:lineRule="atLeast"/>
        <w:jc w:val="center"/>
        <w:rPr>
          <w:rFonts w:ascii="Times New Roman" w:hAnsi="Times New Roman" w:cs="Times New Roman"/>
          <w:b/>
          <w:sz w:val="24"/>
          <w:szCs w:val="24"/>
        </w:rPr>
      </w:pPr>
    </w:p>
    <w:p w:rsidR="00E30D89" w:rsidRPr="00357A83" w:rsidRDefault="00E30D89" w:rsidP="00923C02">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 xml:space="preserve">AYDIN </w:t>
      </w:r>
      <w:r w:rsidR="006F765B" w:rsidRPr="00357A83">
        <w:rPr>
          <w:rFonts w:ascii="Times New Roman" w:hAnsi="Times New Roman" w:cs="Times New Roman"/>
          <w:b/>
          <w:sz w:val="24"/>
          <w:szCs w:val="24"/>
        </w:rPr>
        <w:t xml:space="preserve">- </w:t>
      </w:r>
      <w:r w:rsidR="00E2023B" w:rsidRPr="00357A83">
        <w:rPr>
          <w:rFonts w:ascii="Times New Roman" w:hAnsi="Times New Roman" w:cs="Times New Roman"/>
          <w:b/>
          <w:sz w:val="24"/>
          <w:szCs w:val="24"/>
        </w:rPr>
        <w:t>2017</w:t>
      </w: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Default="006A3763" w:rsidP="00976975">
      <w:pPr>
        <w:spacing w:after="0" w:line="320" w:lineRule="atLeast"/>
        <w:jc w:val="center"/>
        <w:rPr>
          <w:rFonts w:ascii="Times New Roman" w:hAnsi="Times New Roman" w:cs="Times New Roman"/>
          <w:b/>
          <w:sz w:val="24"/>
          <w:szCs w:val="24"/>
        </w:rPr>
      </w:pPr>
    </w:p>
    <w:p w:rsidR="00DF49D3" w:rsidRPr="00357A83" w:rsidRDefault="00DF49D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976975">
      <w:pPr>
        <w:spacing w:after="0" w:line="320" w:lineRule="atLeast"/>
        <w:jc w:val="center"/>
        <w:rPr>
          <w:rFonts w:ascii="Times New Roman" w:hAnsi="Times New Roman" w:cs="Times New Roman"/>
          <w:b/>
          <w:sz w:val="24"/>
          <w:szCs w:val="24"/>
        </w:rPr>
      </w:pPr>
    </w:p>
    <w:p w:rsidR="006A3763" w:rsidRPr="00357A83" w:rsidRDefault="006A3763" w:rsidP="00663AE5">
      <w:pPr>
        <w:spacing w:after="0" w:line="320" w:lineRule="atLeast"/>
        <w:rPr>
          <w:rFonts w:ascii="Times New Roman" w:hAnsi="Times New Roman" w:cs="Times New Roman"/>
          <w:b/>
          <w:sz w:val="24"/>
          <w:szCs w:val="24"/>
        </w:rPr>
      </w:pPr>
    </w:p>
    <w:p w:rsidR="00663AE5" w:rsidRPr="00357A83" w:rsidRDefault="00663AE5" w:rsidP="00663AE5">
      <w:pPr>
        <w:spacing w:after="0" w:line="320" w:lineRule="atLeast"/>
        <w:rPr>
          <w:rFonts w:ascii="Times New Roman" w:hAnsi="Times New Roman" w:cs="Times New Roman"/>
          <w:b/>
          <w:sz w:val="24"/>
          <w:szCs w:val="24"/>
        </w:rPr>
      </w:pPr>
    </w:p>
    <w:p w:rsidR="00DA29EC" w:rsidRPr="00357A83" w:rsidRDefault="00DA29EC" w:rsidP="00976975">
      <w:pPr>
        <w:spacing w:after="0" w:line="320" w:lineRule="atLeast"/>
        <w:jc w:val="center"/>
        <w:rPr>
          <w:rFonts w:ascii="Times New Roman" w:hAnsi="Times New Roman" w:cs="Times New Roman"/>
          <w:b/>
          <w:sz w:val="24"/>
          <w:szCs w:val="24"/>
        </w:rPr>
        <w:sectPr w:rsidR="00DA29EC" w:rsidRPr="00357A83" w:rsidSect="00693E6B">
          <w:footerReference w:type="even" r:id="rId9"/>
          <w:footerReference w:type="default" r:id="rId10"/>
          <w:footerReference w:type="first" r:id="rId11"/>
          <w:type w:val="continuous"/>
          <w:pgSz w:w="10319" w:h="14571" w:code="13"/>
          <w:pgMar w:top="1418" w:right="1134" w:bottom="1418" w:left="1871" w:header="709" w:footer="851" w:gutter="0"/>
          <w:pgNumType w:fmt="lowerRoman" w:start="1"/>
          <w:cols w:space="708"/>
          <w:titlePg/>
          <w:docGrid w:linePitch="360"/>
        </w:sectPr>
      </w:pPr>
    </w:p>
    <w:p w:rsidR="006F765B" w:rsidRPr="00357A83" w:rsidRDefault="00910685" w:rsidP="006A3763">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lastRenderedPageBreak/>
        <w:t>T.C.</w:t>
      </w:r>
    </w:p>
    <w:p w:rsidR="00910685" w:rsidRPr="00357A83" w:rsidRDefault="00910685" w:rsidP="006A3763">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ADNAN MENDERES ÜNİVERSİTESİ</w:t>
      </w:r>
    </w:p>
    <w:p w:rsidR="00910685" w:rsidRPr="00357A83" w:rsidRDefault="00910685" w:rsidP="006A3763">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SOSYAL BİLİMLER ENSTİTÜSÜ MÜDÜRLÜĞÜNE</w:t>
      </w:r>
    </w:p>
    <w:p w:rsidR="00910685" w:rsidRPr="00357A83" w:rsidRDefault="00910685" w:rsidP="006A3763">
      <w:pPr>
        <w:spacing w:after="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AYDIN</w:t>
      </w:r>
    </w:p>
    <w:p w:rsidR="00910685" w:rsidRPr="00357A83" w:rsidRDefault="00910685" w:rsidP="00A74C3B">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Maliye Ana Bilim Dalı </w:t>
      </w:r>
      <w:r w:rsidR="00D33193" w:rsidRPr="00357A83">
        <w:rPr>
          <w:rFonts w:ascii="Times New Roman" w:hAnsi="Times New Roman" w:cs="Times New Roman"/>
        </w:rPr>
        <w:t xml:space="preserve">Yüksek Lisans </w:t>
      </w:r>
      <w:r w:rsidR="00EA3EB5" w:rsidRPr="00357A83">
        <w:rPr>
          <w:rFonts w:ascii="Times New Roman" w:hAnsi="Times New Roman" w:cs="Times New Roman"/>
        </w:rPr>
        <w:t>Programı ö</w:t>
      </w:r>
      <w:r w:rsidR="00D33193" w:rsidRPr="00357A83">
        <w:rPr>
          <w:rFonts w:ascii="Times New Roman" w:hAnsi="Times New Roman" w:cs="Times New Roman"/>
        </w:rPr>
        <w:t>ğrencisi Yüksel ÇELİK tarafından hazırlanan “</w:t>
      </w:r>
      <w:r w:rsidR="00A9365A" w:rsidRPr="00357A83">
        <w:rPr>
          <w:rFonts w:ascii="Times New Roman" w:hAnsi="Times New Roman" w:cs="Times New Roman"/>
        </w:rPr>
        <w:t>Türk Vergi Hukukunda Denetim Yolları ve Hukuka Aykırı Deliller</w:t>
      </w:r>
      <w:r w:rsidR="000341FC" w:rsidRPr="00357A83">
        <w:rPr>
          <w:rFonts w:ascii="Times New Roman" w:hAnsi="Times New Roman" w:cs="Times New Roman"/>
        </w:rPr>
        <w:t>” başlıklı tez, 07.07.2017</w:t>
      </w:r>
      <w:r w:rsidR="00D33193" w:rsidRPr="00357A83">
        <w:rPr>
          <w:rFonts w:ascii="Times New Roman" w:hAnsi="Times New Roman" w:cs="Times New Roman"/>
        </w:rPr>
        <w:t xml:space="preserve"> tarihinde yapılan savunma sonucunda aşağıda isimleri bulunan jüri üyelerince kabul edilmiştir. </w:t>
      </w:r>
    </w:p>
    <w:p w:rsidR="00663AE5" w:rsidRPr="00357A83" w:rsidRDefault="00663AE5" w:rsidP="00A74C3B">
      <w:pPr>
        <w:pStyle w:val="Default"/>
        <w:spacing w:before="240" w:after="240" w:line="320" w:lineRule="atLeast"/>
        <w:ind w:firstLine="708"/>
        <w:rPr>
          <w:color w:val="auto"/>
          <w:sz w:val="22"/>
          <w:szCs w:val="22"/>
        </w:rPr>
      </w:pPr>
    </w:p>
    <w:p w:rsidR="008C7594" w:rsidRPr="00357A83" w:rsidRDefault="00D33193" w:rsidP="00A74C3B">
      <w:pPr>
        <w:pStyle w:val="Default"/>
        <w:spacing w:before="240" w:after="240" w:line="320" w:lineRule="atLeast"/>
        <w:ind w:firstLine="708"/>
        <w:rPr>
          <w:color w:val="auto"/>
          <w:sz w:val="22"/>
          <w:szCs w:val="22"/>
        </w:rPr>
      </w:pPr>
      <w:r w:rsidRPr="00357A83">
        <w:rPr>
          <w:bCs/>
          <w:color w:val="auto"/>
          <w:sz w:val="22"/>
          <w:szCs w:val="22"/>
        </w:rPr>
        <w:t xml:space="preserve">Unvanı, Adı ve Soyadı : </w:t>
      </w:r>
      <w:r w:rsidR="00AB67D9" w:rsidRPr="00357A83">
        <w:rPr>
          <w:bCs/>
          <w:color w:val="auto"/>
          <w:sz w:val="22"/>
          <w:szCs w:val="22"/>
        </w:rPr>
        <w:tab/>
      </w:r>
      <w:r w:rsidR="00AB67D9" w:rsidRPr="00357A83">
        <w:rPr>
          <w:bCs/>
          <w:color w:val="auto"/>
          <w:sz w:val="22"/>
          <w:szCs w:val="22"/>
        </w:rPr>
        <w:tab/>
      </w:r>
      <w:r w:rsidRPr="00357A83">
        <w:rPr>
          <w:bCs/>
          <w:color w:val="auto"/>
          <w:sz w:val="22"/>
          <w:szCs w:val="22"/>
        </w:rPr>
        <w:t xml:space="preserve">Kurumu : </w:t>
      </w:r>
      <w:r w:rsidR="00663AE5" w:rsidRPr="00357A83">
        <w:rPr>
          <w:bCs/>
          <w:color w:val="auto"/>
          <w:sz w:val="22"/>
          <w:szCs w:val="22"/>
        </w:rPr>
        <w:tab/>
      </w:r>
      <w:r w:rsidR="00663AE5" w:rsidRPr="00357A83">
        <w:rPr>
          <w:bCs/>
          <w:color w:val="auto"/>
          <w:sz w:val="22"/>
          <w:szCs w:val="22"/>
        </w:rPr>
        <w:tab/>
      </w:r>
      <w:r w:rsidRPr="00357A83">
        <w:rPr>
          <w:bCs/>
          <w:color w:val="auto"/>
          <w:sz w:val="22"/>
          <w:szCs w:val="22"/>
        </w:rPr>
        <w:t xml:space="preserve">İmzası: </w:t>
      </w:r>
    </w:p>
    <w:p w:rsidR="00D33193" w:rsidRPr="00357A83" w:rsidRDefault="00D33193" w:rsidP="00A74C3B">
      <w:pPr>
        <w:pStyle w:val="Default"/>
        <w:spacing w:before="240" w:after="240" w:line="320" w:lineRule="atLeast"/>
        <w:rPr>
          <w:bCs/>
          <w:color w:val="auto"/>
          <w:sz w:val="22"/>
          <w:szCs w:val="22"/>
        </w:rPr>
      </w:pPr>
      <w:r w:rsidRPr="00357A83">
        <w:rPr>
          <w:bCs/>
          <w:color w:val="auto"/>
          <w:sz w:val="22"/>
          <w:szCs w:val="22"/>
        </w:rPr>
        <w:t>Baş</w:t>
      </w:r>
      <w:r w:rsidR="00EA3EB5" w:rsidRPr="00357A83">
        <w:rPr>
          <w:bCs/>
          <w:color w:val="auto"/>
          <w:sz w:val="22"/>
          <w:szCs w:val="22"/>
        </w:rPr>
        <w:t>kan</w:t>
      </w:r>
      <w:r w:rsidR="00AB67D9" w:rsidRPr="00357A83">
        <w:rPr>
          <w:bCs/>
          <w:color w:val="auto"/>
          <w:sz w:val="22"/>
          <w:szCs w:val="22"/>
        </w:rPr>
        <w:tab/>
        <w:t xml:space="preserve"> </w:t>
      </w:r>
      <w:r w:rsidR="00EA3EB5" w:rsidRPr="00357A83">
        <w:rPr>
          <w:bCs/>
          <w:color w:val="auto"/>
          <w:sz w:val="22"/>
          <w:szCs w:val="22"/>
        </w:rPr>
        <w:t xml:space="preserve">: </w:t>
      </w:r>
      <w:proofErr w:type="gramStart"/>
      <w:r w:rsidRPr="00357A83">
        <w:rPr>
          <w:bCs/>
          <w:color w:val="auto"/>
          <w:sz w:val="22"/>
          <w:szCs w:val="22"/>
        </w:rPr>
        <w:t>…………………</w:t>
      </w:r>
      <w:r w:rsidR="00700799" w:rsidRPr="00357A83">
        <w:rPr>
          <w:bCs/>
          <w:color w:val="auto"/>
          <w:sz w:val="22"/>
          <w:szCs w:val="22"/>
        </w:rPr>
        <w:t>……</w:t>
      </w:r>
      <w:proofErr w:type="gramEnd"/>
      <w:r w:rsidR="00700799" w:rsidRPr="00357A83">
        <w:rPr>
          <w:bCs/>
          <w:color w:val="auto"/>
          <w:sz w:val="22"/>
          <w:szCs w:val="22"/>
        </w:rPr>
        <w:tab/>
      </w:r>
      <w:r w:rsidR="00700799" w:rsidRPr="00357A83">
        <w:rPr>
          <w:bCs/>
          <w:color w:val="auto"/>
          <w:sz w:val="22"/>
          <w:szCs w:val="22"/>
        </w:rPr>
        <w:tab/>
      </w:r>
      <w:proofErr w:type="gramStart"/>
      <w:r w:rsidR="00700799" w:rsidRPr="00357A83">
        <w:rPr>
          <w:bCs/>
          <w:color w:val="auto"/>
          <w:sz w:val="22"/>
          <w:szCs w:val="22"/>
        </w:rPr>
        <w:t>…………..</w:t>
      </w:r>
      <w:proofErr w:type="gramEnd"/>
      <w:r w:rsidR="00663AE5" w:rsidRPr="00357A83">
        <w:rPr>
          <w:bCs/>
          <w:color w:val="auto"/>
          <w:sz w:val="22"/>
          <w:szCs w:val="22"/>
        </w:rPr>
        <w:tab/>
      </w:r>
      <w:r w:rsidR="00663AE5" w:rsidRPr="00357A83">
        <w:rPr>
          <w:bCs/>
          <w:color w:val="auto"/>
          <w:sz w:val="22"/>
          <w:szCs w:val="22"/>
        </w:rPr>
        <w:tab/>
      </w:r>
      <w:proofErr w:type="gramStart"/>
      <w:r w:rsidR="00663AE5" w:rsidRPr="00357A83">
        <w:rPr>
          <w:bCs/>
          <w:color w:val="auto"/>
          <w:sz w:val="22"/>
          <w:szCs w:val="22"/>
        </w:rPr>
        <w:t>………..</w:t>
      </w:r>
      <w:proofErr w:type="gramEnd"/>
    </w:p>
    <w:p w:rsidR="00AB67D9" w:rsidRPr="00357A83" w:rsidRDefault="00EA3EB5" w:rsidP="00A74C3B">
      <w:pPr>
        <w:pStyle w:val="Default"/>
        <w:spacing w:before="240" w:after="240" w:line="320" w:lineRule="atLeast"/>
        <w:rPr>
          <w:bCs/>
          <w:color w:val="auto"/>
          <w:sz w:val="22"/>
          <w:szCs w:val="22"/>
        </w:rPr>
      </w:pPr>
      <w:r w:rsidRPr="00357A83">
        <w:rPr>
          <w:bCs/>
          <w:color w:val="auto"/>
          <w:sz w:val="22"/>
          <w:szCs w:val="22"/>
        </w:rPr>
        <w:t>Üye</w:t>
      </w:r>
      <w:r w:rsidR="00AB67D9" w:rsidRPr="00357A83">
        <w:rPr>
          <w:bCs/>
          <w:color w:val="auto"/>
          <w:sz w:val="22"/>
          <w:szCs w:val="22"/>
        </w:rPr>
        <w:tab/>
      </w:r>
      <w:r w:rsidRPr="00357A83">
        <w:rPr>
          <w:bCs/>
          <w:color w:val="auto"/>
          <w:sz w:val="22"/>
          <w:szCs w:val="22"/>
        </w:rPr>
        <w:t xml:space="preserve">: </w:t>
      </w:r>
      <w:proofErr w:type="gramStart"/>
      <w:r w:rsidR="00700799" w:rsidRPr="00357A83">
        <w:rPr>
          <w:bCs/>
          <w:color w:val="auto"/>
          <w:sz w:val="22"/>
          <w:szCs w:val="22"/>
        </w:rPr>
        <w:t>………………………</w:t>
      </w:r>
      <w:proofErr w:type="gramEnd"/>
      <w:r w:rsidR="00AB67D9" w:rsidRPr="00357A83">
        <w:rPr>
          <w:bCs/>
          <w:color w:val="auto"/>
          <w:sz w:val="22"/>
          <w:szCs w:val="22"/>
        </w:rPr>
        <w:tab/>
      </w:r>
      <w:r w:rsidR="00700799" w:rsidRPr="00357A83">
        <w:rPr>
          <w:bCs/>
          <w:color w:val="auto"/>
          <w:sz w:val="22"/>
          <w:szCs w:val="22"/>
        </w:rPr>
        <w:tab/>
      </w:r>
      <w:r w:rsidR="00700799" w:rsidRPr="00357A83">
        <w:rPr>
          <w:bCs/>
          <w:color w:val="auto"/>
          <w:sz w:val="22"/>
          <w:szCs w:val="22"/>
        </w:rPr>
        <w:tab/>
      </w:r>
      <w:proofErr w:type="gramStart"/>
      <w:r w:rsidR="00700799" w:rsidRPr="00357A83">
        <w:rPr>
          <w:bCs/>
          <w:color w:val="auto"/>
          <w:sz w:val="22"/>
          <w:szCs w:val="22"/>
        </w:rPr>
        <w:t>…………..</w:t>
      </w:r>
      <w:proofErr w:type="gramEnd"/>
      <w:r w:rsidR="00700799" w:rsidRPr="00357A83">
        <w:rPr>
          <w:bCs/>
          <w:color w:val="auto"/>
          <w:sz w:val="22"/>
          <w:szCs w:val="22"/>
        </w:rPr>
        <w:tab/>
      </w:r>
      <w:r w:rsidR="00700799" w:rsidRPr="00357A83">
        <w:rPr>
          <w:bCs/>
          <w:color w:val="auto"/>
          <w:sz w:val="22"/>
          <w:szCs w:val="22"/>
        </w:rPr>
        <w:tab/>
      </w:r>
      <w:proofErr w:type="gramStart"/>
      <w:r w:rsidR="00700799" w:rsidRPr="00357A83">
        <w:rPr>
          <w:bCs/>
          <w:color w:val="auto"/>
          <w:sz w:val="22"/>
          <w:szCs w:val="22"/>
        </w:rPr>
        <w:t>………..</w:t>
      </w:r>
      <w:proofErr w:type="gramEnd"/>
    </w:p>
    <w:p w:rsidR="008C7594" w:rsidRPr="00357A83" w:rsidRDefault="00EA3EB5" w:rsidP="00A74C3B">
      <w:pPr>
        <w:pStyle w:val="Default"/>
        <w:spacing w:before="240" w:after="240" w:line="320" w:lineRule="atLeast"/>
        <w:rPr>
          <w:bCs/>
          <w:color w:val="auto"/>
          <w:sz w:val="22"/>
          <w:szCs w:val="22"/>
        </w:rPr>
      </w:pPr>
      <w:r w:rsidRPr="00357A83">
        <w:rPr>
          <w:bCs/>
          <w:color w:val="auto"/>
          <w:sz w:val="22"/>
          <w:szCs w:val="22"/>
        </w:rPr>
        <w:t>Üye</w:t>
      </w:r>
      <w:r w:rsidR="00AB67D9" w:rsidRPr="00357A83">
        <w:rPr>
          <w:bCs/>
          <w:color w:val="auto"/>
          <w:sz w:val="22"/>
          <w:szCs w:val="22"/>
        </w:rPr>
        <w:tab/>
      </w:r>
      <w:r w:rsidRPr="00357A83">
        <w:rPr>
          <w:bCs/>
          <w:color w:val="auto"/>
          <w:sz w:val="22"/>
          <w:szCs w:val="22"/>
        </w:rPr>
        <w:t xml:space="preserve">: </w:t>
      </w:r>
      <w:proofErr w:type="gramStart"/>
      <w:r w:rsidR="00FD019B" w:rsidRPr="00357A83">
        <w:rPr>
          <w:bCs/>
          <w:color w:val="auto"/>
          <w:sz w:val="22"/>
          <w:szCs w:val="22"/>
        </w:rPr>
        <w:t>………………………</w:t>
      </w:r>
      <w:proofErr w:type="gramEnd"/>
      <w:r w:rsidR="00AB67D9" w:rsidRPr="00357A83">
        <w:rPr>
          <w:bCs/>
          <w:color w:val="auto"/>
          <w:sz w:val="22"/>
          <w:szCs w:val="22"/>
        </w:rPr>
        <w:tab/>
      </w:r>
      <w:r w:rsidR="006A3763" w:rsidRPr="00357A83">
        <w:rPr>
          <w:bCs/>
          <w:color w:val="auto"/>
          <w:sz w:val="22"/>
          <w:szCs w:val="22"/>
        </w:rPr>
        <w:tab/>
      </w:r>
      <w:r w:rsidR="00FD019B" w:rsidRPr="00357A83">
        <w:rPr>
          <w:bCs/>
          <w:color w:val="auto"/>
          <w:sz w:val="22"/>
          <w:szCs w:val="22"/>
        </w:rPr>
        <w:tab/>
      </w:r>
      <w:proofErr w:type="gramStart"/>
      <w:r w:rsidR="00FD019B" w:rsidRPr="00357A83">
        <w:rPr>
          <w:bCs/>
          <w:color w:val="auto"/>
          <w:sz w:val="22"/>
          <w:szCs w:val="22"/>
        </w:rPr>
        <w:t>…………..</w:t>
      </w:r>
      <w:proofErr w:type="gramEnd"/>
      <w:r w:rsidR="00700799" w:rsidRPr="00357A83">
        <w:rPr>
          <w:bCs/>
          <w:color w:val="auto"/>
          <w:sz w:val="22"/>
          <w:szCs w:val="22"/>
        </w:rPr>
        <w:tab/>
      </w:r>
      <w:r w:rsidR="00700799" w:rsidRPr="00357A83">
        <w:rPr>
          <w:bCs/>
          <w:color w:val="auto"/>
          <w:sz w:val="22"/>
          <w:szCs w:val="22"/>
        </w:rPr>
        <w:tab/>
      </w:r>
      <w:proofErr w:type="gramStart"/>
      <w:r w:rsidR="00FD019B" w:rsidRPr="00357A83">
        <w:rPr>
          <w:bCs/>
          <w:color w:val="auto"/>
          <w:sz w:val="22"/>
          <w:szCs w:val="22"/>
        </w:rPr>
        <w:t>………..</w:t>
      </w:r>
      <w:proofErr w:type="gramEnd"/>
    </w:p>
    <w:p w:rsidR="00A74C3B" w:rsidRDefault="00A74C3B" w:rsidP="00A74C3B">
      <w:pPr>
        <w:spacing w:before="240" w:after="240" w:line="320" w:lineRule="atLeast"/>
        <w:ind w:firstLine="708"/>
        <w:jc w:val="both"/>
        <w:rPr>
          <w:rFonts w:ascii="Times New Roman" w:hAnsi="Times New Roman" w:cs="Times New Roman"/>
          <w:bCs/>
        </w:rPr>
      </w:pPr>
    </w:p>
    <w:p w:rsidR="00AB67D9" w:rsidRPr="00357A83" w:rsidRDefault="008C7594" w:rsidP="00A74C3B">
      <w:pPr>
        <w:spacing w:before="240" w:after="240" w:line="320" w:lineRule="atLeast"/>
        <w:ind w:firstLine="708"/>
        <w:jc w:val="both"/>
        <w:rPr>
          <w:rFonts w:ascii="Times New Roman" w:hAnsi="Times New Roman" w:cs="Times New Roman"/>
          <w:bCs/>
        </w:rPr>
      </w:pPr>
      <w:r w:rsidRPr="00357A83">
        <w:rPr>
          <w:rFonts w:ascii="Times New Roman" w:hAnsi="Times New Roman" w:cs="Times New Roman"/>
          <w:bCs/>
        </w:rPr>
        <w:t xml:space="preserve">Jüri üyeleri tarafından kabul edilen bu yüksek lisans tezi, enstitü yönetim kurulunun </w:t>
      </w:r>
      <w:proofErr w:type="gramStart"/>
      <w:r w:rsidRPr="00357A83">
        <w:rPr>
          <w:rFonts w:ascii="Times New Roman" w:hAnsi="Times New Roman" w:cs="Times New Roman"/>
          <w:bCs/>
        </w:rPr>
        <w:t>……………</w:t>
      </w:r>
      <w:proofErr w:type="gramEnd"/>
      <w:r w:rsidR="00EA3EB5" w:rsidRPr="00357A83">
        <w:rPr>
          <w:rFonts w:ascii="Times New Roman" w:hAnsi="Times New Roman" w:cs="Times New Roman"/>
          <w:bCs/>
        </w:rPr>
        <w:t xml:space="preserve"> Sayılı kararıyla</w:t>
      </w:r>
      <w:r w:rsidRPr="00357A83">
        <w:rPr>
          <w:rFonts w:ascii="Times New Roman" w:hAnsi="Times New Roman" w:cs="Times New Roman"/>
          <w:bCs/>
        </w:rPr>
        <w:t xml:space="preserve"> </w:t>
      </w:r>
      <w:proofErr w:type="gramStart"/>
      <w:r w:rsidRPr="00357A83">
        <w:rPr>
          <w:rFonts w:ascii="Times New Roman" w:hAnsi="Times New Roman" w:cs="Times New Roman"/>
          <w:bCs/>
        </w:rPr>
        <w:t>……………………</w:t>
      </w:r>
      <w:proofErr w:type="gramEnd"/>
      <w:r w:rsidRPr="00357A83">
        <w:rPr>
          <w:rFonts w:ascii="Times New Roman" w:hAnsi="Times New Roman" w:cs="Times New Roman"/>
          <w:bCs/>
        </w:rPr>
        <w:t xml:space="preserve"> </w:t>
      </w:r>
      <w:proofErr w:type="gramStart"/>
      <w:r w:rsidRPr="00357A83">
        <w:rPr>
          <w:rFonts w:ascii="Times New Roman" w:hAnsi="Times New Roman" w:cs="Times New Roman"/>
          <w:bCs/>
        </w:rPr>
        <w:t>tarihinde</w:t>
      </w:r>
      <w:proofErr w:type="gramEnd"/>
      <w:r w:rsidRPr="00357A83">
        <w:rPr>
          <w:rFonts w:ascii="Times New Roman" w:hAnsi="Times New Roman" w:cs="Times New Roman"/>
          <w:bCs/>
        </w:rPr>
        <w:t xml:space="preserve"> onaylanmıştır.</w:t>
      </w:r>
    </w:p>
    <w:p w:rsidR="00DB5AC5" w:rsidRPr="00357A83" w:rsidRDefault="00DB5AC5" w:rsidP="006A3763">
      <w:pPr>
        <w:spacing w:before="240" w:line="320" w:lineRule="atLeast"/>
        <w:jc w:val="both"/>
        <w:rPr>
          <w:rFonts w:ascii="Times New Roman" w:hAnsi="Times New Roman" w:cs="Times New Roman"/>
          <w:bCs/>
        </w:rPr>
      </w:pPr>
    </w:p>
    <w:p w:rsidR="008C7594" w:rsidRPr="00357A83" w:rsidRDefault="00E2023B" w:rsidP="00A74C3B">
      <w:pPr>
        <w:spacing w:after="120" w:line="320" w:lineRule="atLeast"/>
        <w:jc w:val="right"/>
        <w:rPr>
          <w:rFonts w:ascii="Times New Roman" w:hAnsi="Times New Roman" w:cs="Times New Roman"/>
          <w:bCs/>
        </w:rPr>
      </w:pPr>
      <w:r w:rsidRPr="00357A83">
        <w:rPr>
          <w:rFonts w:ascii="Times New Roman" w:hAnsi="Times New Roman" w:cs="Times New Roman"/>
        </w:rPr>
        <w:t>Doç. Dr. Ahmet Can BAKKALCI</w:t>
      </w:r>
    </w:p>
    <w:p w:rsidR="00AB67D9" w:rsidRPr="00357A83" w:rsidRDefault="008C7594" w:rsidP="00A74C3B">
      <w:pPr>
        <w:tabs>
          <w:tab w:val="left" w:pos="6237"/>
        </w:tabs>
        <w:spacing w:after="120" w:line="320" w:lineRule="atLeast"/>
        <w:ind w:right="1077"/>
        <w:jc w:val="right"/>
        <w:rPr>
          <w:rFonts w:ascii="Times New Roman" w:hAnsi="Times New Roman" w:cs="Times New Roman"/>
          <w:bCs/>
        </w:rPr>
      </w:pPr>
      <w:r w:rsidRPr="00357A83">
        <w:rPr>
          <w:rFonts w:ascii="Times New Roman" w:hAnsi="Times New Roman" w:cs="Times New Roman"/>
          <w:bCs/>
        </w:rPr>
        <w:t>Enstitü Müdürü</w:t>
      </w:r>
      <w:r w:rsidR="00A74C3B">
        <w:rPr>
          <w:rFonts w:ascii="Times New Roman" w:hAnsi="Times New Roman" w:cs="Times New Roman"/>
          <w:bCs/>
        </w:rPr>
        <w:t xml:space="preserve"> V.</w:t>
      </w:r>
    </w:p>
    <w:p w:rsidR="00004C38" w:rsidRPr="00357A83" w:rsidRDefault="00004C38" w:rsidP="006A3763">
      <w:pPr>
        <w:spacing w:before="240" w:line="320" w:lineRule="atLeast"/>
        <w:rPr>
          <w:rFonts w:ascii="Times New Roman" w:hAnsi="Times New Roman" w:cs="Times New Roman"/>
          <w:bCs/>
        </w:rPr>
      </w:pPr>
    </w:p>
    <w:p w:rsidR="00DB5AC5" w:rsidRPr="00357A83" w:rsidRDefault="00DB5AC5" w:rsidP="006A3763">
      <w:pPr>
        <w:spacing w:before="240" w:line="320" w:lineRule="atLeast"/>
        <w:rPr>
          <w:rFonts w:ascii="Times New Roman" w:hAnsi="Times New Roman" w:cs="Times New Roman"/>
          <w:bCs/>
        </w:rPr>
      </w:pPr>
    </w:p>
    <w:p w:rsidR="00386340" w:rsidRPr="00357A83" w:rsidRDefault="00386340" w:rsidP="006A3763">
      <w:pPr>
        <w:spacing w:before="240" w:line="320" w:lineRule="atLeast"/>
        <w:jc w:val="both"/>
        <w:rPr>
          <w:rFonts w:ascii="Times New Roman" w:hAnsi="Times New Roman" w:cs="Times New Roman"/>
          <w:bCs/>
        </w:rPr>
      </w:pPr>
    </w:p>
    <w:p w:rsidR="00DB5AC5" w:rsidRPr="00357A83" w:rsidRDefault="00DB5AC5" w:rsidP="006A3763">
      <w:pPr>
        <w:spacing w:before="240" w:line="320" w:lineRule="atLeast"/>
        <w:jc w:val="both"/>
        <w:rPr>
          <w:rFonts w:ascii="Times New Roman" w:hAnsi="Times New Roman" w:cs="Times New Roman"/>
          <w:bCs/>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Default="006A3763" w:rsidP="006A3763">
      <w:pPr>
        <w:spacing w:before="240" w:line="240" w:lineRule="auto"/>
        <w:jc w:val="center"/>
        <w:rPr>
          <w:rFonts w:ascii="Times New Roman" w:hAnsi="Times New Roman" w:cs="Times New Roman"/>
          <w:b/>
          <w:sz w:val="24"/>
          <w:szCs w:val="24"/>
        </w:rPr>
      </w:pPr>
    </w:p>
    <w:p w:rsidR="00A74C3B" w:rsidRDefault="00A74C3B" w:rsidP="006A3763">
      <w:pPr>
        <w:spacing w:before="240" w:line="240" w:lineRule="auto"/>
        <w:jc w:val="center"/>
        <w:rPr>
          <w:rFonts w:ascii="Times New Roman" w:hAnsi="Times New Roman" w:cs="Times New Roman"/>
          <w:b/>
          <w:sz w:val="24"/>
          <w:szCs w:val="24"/>
        </w:rPr>
      </w:pPr>
    </w:p>
    <w:p w:rsidR="00A74C3B" w:rsidRDefault="00A74C3B" w:rsidP="006A3763">
      <w:pPr>
        <w:spacing w:before="240" w:line="240" w:lineRule="auto"/>
        <w:jc w:val="center"/>
        <w:rPr>
          <w:rFonts w:ascii="Times New Roman" w:hAnsi="Times New Roman" w:cs="Times New Roman"/>
          <w:b/>
          <w:sz w:val="24"/>
          <w:szCs w:val="24"/>
        </w:rPr>
      </w:pPr>
    </w:p>
    <w:p w:rsidR="00A74C3B" w:rsidRPr="00357A83" w:rsidRDefault="00A74C3B"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6A3763" w:rsidP="006A3763">
      <w:pPr>
        <w:spacing w:before="240" w:line="240" w:lineRule="auto"/>
        <w:jc w:val="center"/>
        <w:rPr>
          <w:rFonts w:ascii="Times New Roman" w:hAnsi="Times New Roman" w:cs="Times New Roman"/>
          <w:b/>
          <w:sz w:val="24"/>
          <w:szCs w:val="24"/>
        </w:rPr>
      </w:pPr>
    </w:p>
    <w:p w:rsidR="006A3763" w:rsidRPr="00357A83" w:rsidRDefault="00754E16" w:rsidP="00BE293E">
      <w:pPr>
        <w:spacing w:before="240" w:line="240" w:lineRule="auto"/>
        <w:rPr>
          <w:rFonts w:ascii="Times New Roman" w:hAnsi="Times New Roman" w:cs="Times New Roman"/>
          <w:b/>
          <w:sz w:val="24"/>
          <w:szCs w:val="24"/>
        </w:rPr>
      </w:pPr>
      <w:r w:rsidRPr="00DF49D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8BF5EFB" wp14:editId="50AB900F">
                <wp:simplePos x="0" y="0"/>
                <wp:positionH relativeFrom="column">
                  <wp:posOffset>-378502</wp:posOffset>
                </wp:positionH>
                <wp:positionV relativeFrom="paragraph">
                  <wp:posOffset>248285</wp:posOffset>
                </wp:positionV>
                <wp:extent cx="2374265" cy="719527"/>
                <wp:effectExtent l="0" t="0" r="8890" b="44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9527"/>
                        </a:xfrm>
                        <a:prstGeom prst="rect">
                          <a:avLst/>
                        </a:prstGeom>
                        <a:solidFill>
                          <a:srgbClr val="FFFFFF"/>
                        </a:solidFill>
                        <a:ln w="9525">
                          <a:noFill/>
                          <a:miter lim="800000"/>
                          <a:headEnd/>
                          <a:tailEnd/>
                        </a:ln>
                      </wps:spPr>
                      <wps:txbx>
                        <w:txbxContent>
                          <w:p w:rsidR="00820501" w:rsidRDefault="008205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9.8pt;margin-top:19.55pt;width:186.95pt;height:5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" stroked="f">
                <v:textbox>
                  <w:txbxContent>
                    <w:p w:rsidR="00820501" w:rsidRDefault="00820501"/>
                  </w:txbxContent>
                </v:textbox>
              </v:shape>
            </w:pict>
          </mc:Fallback>
        </mc:AlternateContent>
      </w:r>
    </w:p>
    <w:p w:rsidR="00BE293E" w:rsidRPr="00357A83" w:rsidRDefault="00BE293E" w:rsidP="00BE293E">
      <w:pPr>
        <w:spacing w:before="240" w:line="240" w:lineRule="auto"/>
        <w:rPr>
          <w:rFonts w:ascii="Times New Roman" w:hAnsi="Times New Roman" w:cs="Times New Roman"/>
          <w:b/>
          <w:sz w:val="24"/>
          <w:szCs w:val="24"/>
        </w:rPr>
      </w:pPr>
    </w:p>
    <w:p w:rsidR="00386340" w:rsidRPr="00A4059F" w:rsidRDefault="00386340" w:rsidP="00A74C3B">
      <w:pPr>
        <w:pStyle w:val="DKapak-Heading3"/>
        <w:spacing w:before="0" w:after="0" w:line="320" w:lineRule="atLeast"/>
      </w:pPr>
      <w:r w:rsidRPr="00A4059F">
        <w:lastRenderedPageBreak/>
        <w:t>T.C.</w:t>
      </w:r>
    </w:p>
    <w:p w:rsidR="00386340" w:rsidRPr="00A4059F" w:rsidRDefault="00386340" w:rsidP="00A74C3B">
      <w:pPr>
        <w:pStyle w:val="DKapak-Heading3"/>
        <w:spacing w:before="0" w:after="0" w:line="320" w:lineRule="atLeast"/>
      </w:pPr>
      <w:r w:rsidRPr="00A4059F">
        <w:t>ADNAN MENDERES ÜNİVERSİTESİ</w:t>
      </w:r>
    </w:p>
    <w:p w:rsidR="00386340" w:rsidRPr="00A4059F" w:rsidRDefault="00386340" w:rsidP="00A74C3B">
      <w:pPr>
        <w:pStyle w:val="DKapak-Heading3"/>
        <w:spacing w:before="0" w:after="0" w:line="320" w:lineRule="atLeast"/>
      </w:pPr>
      <w:r w:rsidRPr="00A4059F">
        <w:t>SOSYAL BİLİMLER ENSTİTÜSÜ MÜDÜRLÜĞÜNE</w:t>
      </w:r>
    </w:p>
    <w:p w:rsidR="00386340" w:rsidRPr="00A4059F" w:rsidRDefault="00386340" w:rsidP="00A74C3B">
      <w:pPr>
        <w:pStyle w:val="DKapak-Heading3"/>
        <w:spacing w:before="0" w:after="0" w:line="320" w:lineRule="atLeast"/>
      </w:pPr>
      <w:r w:rsidRPr="00A4059F">
        <w:t>AYDIN</w:t>
      </w:r>
    </w:p>
    <w:p w:rsidR="00386340" w:rsidRPr="00A4059F" w:rsidRDefault="00386340" w:rsidP="00A74C3B">
      <w:pPr>
        <w:spacing w:before="240" w:after="240" w:line="320" w:lineRule="atLeast"/>
        <w:ind w:firstLine="709"/>
        <w:jc w:val="both"/>
        <w:rPr>
          <w:rFonts w:ascii="Times New Roman" w:eastAsia="Times New Roman" w:hAnsi="Times New Roman" w:cs="Times New Roman"/>
          <w:spacing w:val="-2"/>
        </w:rPr>
      </w:pPr>
      <w:r w:rsidRPr="00A4059F">
        <w:rPr>
          <w:rFonts w:ascii="Times New Roman" w:eastAsia="Times New Roman" w:hAnsi="Times New Roman" w:cs="Times New Roman"/>
          <w:spacing w:val="-2"/>
        </w:rPr>
        <w:t>Bu tezde sunulan tüm bilgi ve sonuçların, bilimsel yöntemlerle yürütülen gerçek deney ve gözlemler çerçevesinde tarafımdan elde edildiğini, çalışmada bana ait olmayan tüm veri, düşünce, sonuç ve bilgilere bilimsel etik kuralların gereği olarak eksiksiz şekilde uygun atıf yaptığımı ve kaynak göstererek belirttiğimi beyan ederim.</w:t>
      </w:r>
    </w:p>
    <w:p w:rsidR="006A3763" w:rsidRPr="00A4059F" w:rsidRDefault="006A3763" w:rsidP="00A4059F">
      <w:pPr>
        <w:spacing w:before="240" w:after="240" w:line="320" w:lineRule="atLeast"/>
        <w:jc w:val="both"/>
        <w:rPr>
          <w:rFonts w:ascii="Times New Roman" w:eastAsia="Times New Roman" w:hAnsi="Times New Roman" w:cs="Times New Roman"/>
        </w:rPr>
      </w:pPr>
    </w:p>
    <w:p w:rsidR="006A3763" w:rsidRPr="00A4059F" w:rsidRDefault="000341FC" w:rsidP="00A4059F">
      <w:pPr>
        <w:spacing w:before="240" w:after="240" w:line="320" w:lineRule="atLeast"/>
        <w:jc w:val="right"/>
        <w:rPr>
          <w:rFonts w:ascii="Times New Roman" w:eastAsia="Times New Roman" w:hAnsi="Times New Roman" w:cs="Times New Roman"/>
        </w:rPr>
      </w:pPr>
      <w:r w:rsidRPr="00A4059F">
        <w:rPr>
          <w:rFonts w:ascii="Times New Roman" w:eastAsia="Times New Roman" w:hAnsi="Times New Roman" w:cs="Times New Roman"/>
        </w:rPr>
        <w:t xml:space="preserve">07 / 07 / </w:t>
      </w:r>
      <w:r w:rsidR="00090E1F" w:rsidRPr="00A4059F">
        <w:rPr>
          <w:rFonts w:ascii="Times New Roman" w:eastAsia="Times New Roman" w:hAnsi="Times New Roman" w:cs="Times New Roman"/>
        </w:rPr>
        <w:t>2017</w:t>
      </w:r>
    </w:p>
    <w:p w:rsidR="000341FC" w:rsidRPr="00A4059F" w:rsidRDefault="000341FC" w:rsidP="00A4059F">
      <w:pPr>
        <w:spacing w:before="240" w:after="240" w:line="320" w:lineRule="atLeast"/>
        <w:jc w:val="right"/>
        <w:rPr>
          <w:rFonts w:ascii="Times New Roman" w:eastAsia="Times New Roman" w:hAnsi="Times New Roman" w:cs="Times New Roman"/>
        </w:rPr>
      </w:pPr>
    </w:p>
    <w:p w:rsidR="00AE2756" w:rsidRPr="00A4059F" w:rsidRDefault="00AE2756" w:rsidP="00A4059F">
      <w:pPr>
        <w:spacing w:before="240" w:after="240" w:line="320" w:lineRule="atLeast"/>
        <w:jc w:val="right"/>
        <w:rPr>
          <w:rFonts w:ascii="Times New Roman" w:eastAsia="Times New Roman" w:hAnsi="Times New Roman" w:cs="Times New Roman"/>
        </w:rPr>
      </w:pPr>
      <w:r w:rsidRPr="00A4059F">
        <w:rPr>
          <w:rFonts w:ascii="Times New Roman" w:eastAsia="Times New Roman" w:hAnsi="Times New Roman" w:cs="Times New Roman"/>
        </w:rPr>
        <w:t>Yüksel ÇELİK</w:t>
      </w:r>
      <w:r w:rsidR="00386340" w:rsidRPr="00A4059F">
        <w:rPr>
          <w:rFonts w:ascii="Times New Roman" w:eastAsia="Times New Roman" w:hAnsi="Times New Roman" w:cs="Times New Roman"/>
        </w:rPr>
        <w:t xml:space="preserve"> </w:t>
      </w:r>
    </w:p>
    <w:p w:rsidR="00AE2756" w:rsidRPr="00357A83" w:rsidRDefault="00AE2756"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DB5AC5" w:rsidRPr="00357A83" w:rsidRDefault="00DB5AC5" w:rsidP="006A3763">
      <w:pPr>
        <w:spacing w:before="240" w:line="320" w:lineRule="auto"/>
        <w:jc w:val="both"/>
        <w:rPr>
          <w:rFonts w:ascii="Times New Roman" w:hAnsi="Times New Roman" w:cs="Times New Roman"/>
          <w:bCs/>
          <w:sz w:val="24"/>
          <w:szCs w:val="24"/>
        </w:rPr>
      </w:pPr>
    </w:p>
    <w:p w:rsidR="00AE2756" w:rsidRPr="00357A83" w:rsidRDefault="00AE2756" w:rsidP="006A3763">
      <w:pPr>
        <w:spacing w:before="240" w:line="320" w:lineRule="auto"/>
        <w:jc w:val="both"/>
        <w:rPr>
          <w:rFonts w:ascii="Times New Roman" w:hAnsi="Times New Roman" w:cs="Times New Roman"/>
          <w:bCs/>
          <w:sz w:val="24"/>
          <w:szCs w:val="24"/>
        </w:rPr>
      </w:pPr>
    </w:p>
    <w:p w:rsidR="00EA3EB5" w:rsidRPr="00357A83" w:rsidRDefault="00EA3EB5" w:rsidP="006A3763">
      <w:pPr>
        <w:spacing w:before="240" w:line="320" w:lineRule="auto"/>
        <w:jc w:val="both"/>
        <w:rPr>
          <w:rFonts w:ascii="Times New Roman" w:hAnsi="Times New Roman" w:cs="Times New Roman"/>
          <w:bCs/>
          <w:sz w:val="24"/>
          <w:szCs w:val="24"/>
        </w:rPr>
      </w:pPr>
    </w:p>
    <w:p w:rsidR="006A3763" w:rsidRPr="00357A83" w:rsidRDefault="006A3763" w:rsidP="006A3763">
      <w:pPr>
        <w:spacing w:before="240" w:line="240" w:lineRule="auto"/>
        <w:jc w:val="center"/>
        <w:rPr>
          <w:rFonts w:ascii="Times New Roman" w:hAnsi="Times New Roman" w:cs="Times New Roman"/>
          <w:b/>
          <w:bCs/>
          <w:sz w:val="24"/>
          <w:szCs w:val="24"/>
        </w:rPr>
      </w:pPr>
    </w:p>
    <w:p w:rsidR="006A3763" w:rsidRPr="00357A83" w:rsidRDefault="006A3763"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DF49D3" w:rsidP="006A3763">
      <w:pPr>
        <w:spacing w:before="240" w:line="240" w:lineRule="auto"/>
        <w:jc w:val="center"/>
        <w:rPr>
          <w:rFonts w:ascii="Times New Roman" w:hAnsi="Times New Roman" w:cs="Times New Roman"/>
          <w:b/>
          <w:bCs/>
          <w:sz w:val="24"/>
          <w:szCs w:val="24"/>
        </w:rPr>
      </w:pPr>
      <w:r w:rsidRPr="00DF49D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3E4AF9C" wp14:editId="773196CF">
                <wp:simplePos x="0" y="0"/>
                <wp:positionH relativeFrom="column">
                  <wp:posOffset>-147320</wp:posOffset>
                </wp:positionH>
                <wp:positionV relativeFrom="paragraph">
                  <wp:posOffset>3049270</wp:posOffset>
                </wp:positionV>
                <wp:extent cx="2374265" cy="1403985"/>
                <wp:effectExtent l="0" t="0" r="889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0501" w:rsidRDefault="00820501" w:rsidP="00DF49D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1.6pt;margin-top:240.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" stroked="f">
                <v:textbox style="mso-fit-shape-to-text:t">
                  <w:txbxContent>
                    <w:p w:rsidR="00820501" w:rsidRDefault="00820501" w:rsidP="00DF49D3"/>
                  </w:txbxContent>
                </v:textbox>
              </v:shape>
            </w:pict>
          </mc:Fallback>
        </mc:AlternateContent>
      </w: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Default="00E035BA" w:rsidP="006A3763">
      <w:pPr>
        <w:spacing w:before="240" w:line="240" w:lineRule="auto"/>
        <w:jc w:val="center"/>
        <w:rPr>
          <w:rFonts w:ascii="Times New Roman" w:hAnsi="Times New Roman" w:cs="Times New Roman"/>
          <w:b/>
          <w:bCs/>
          <w:sz w:val="24"/>
          <w:szCs w:val="24"/>
        </w:rPr>
      </w:pPr>
    </w:p>
    <w:p w:rsidR="00A4059F" w:rsidRDefault="00A4059F" w:rsidP="006A3763">
      <w:pPr>
        <w:spacing w:before="240" w:line="240" w:lineRule="auto"/>
        <w:jc w:val="center"/>
        <w:rPr>
          <w:rFonts w:ascii="Times New Roman" w:hAnsi="Times New Roman" w:cs="Times New Roman"/>
          <w:b/>
          <w:bCs/>
          <w:sz w:val="24"/>
          <w:szCs w:val="24"/>
        </w:rPr>
      </w:pPr>
    </w:p>
    <w:p w:rsidR="00A4059F" w:rsidRDefault="00A4059F" w:rsidP="006A3763">
      <w:pPr>
        <w:spacing w:before="240" w:line="240" w:lineRule="auto"/>
        <w:jc w:val="center"/>
        <w:rPr>
          <w:rFonts w:ascii="Times New Roman" w:hAnsi="Times New Roman" w:cs="Times New Roman"/>
          <w:b/>
          <w:bCs/>
          <w:sz w:val="24"/>
          <w:szCs w:val="24"/>
        </w:rPr>
      </w:pPr>
    </w:p>
    <w:p w:rsidR="00A4059F" w:rsidRPr="00357A83" w:rsidRDefault="00A4059F"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BE293E" w:rsidRPr="00357A83" w:rsidRDefault="00BE293E"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E035BA" w:rsidP="006A3763">
      <w:pPr>
        <w:spacing w:before="240" w:line="240" w:lineRule="auto"/>
        <w:jc w:val="center"/>
        <w:rPr>
          <w:rFonts w:ascii="Times New Roman" w:hAnsi="Times New Roman" w:cs="Times New Roman"/>
          <w:b/>
          <w:bCs/>
          <w:sz w:val="24"/>
          <w:szCs w:val="24"/>
        </w:rPr>
      </w:pPr>
    </w:p>
    <w:p w:rsidR="00E035BA" w:rsidRPr="00357A83" w:rsidRDefault="00754E16" w:rsidP="006A3763">
      <w:pPr>
        <w:spacing w:before="240" w:line="240" w:lineRule="auto"/>
        <w:jc w:val="center"/>
        <w:rPr>
          <w:rFonts w:ascii="Times New Roman" w:hAnsi="Times New Roman" w:cs="Times New Roman"/>
          <w:b/>
          <w:bCs/>
          <w:sz w:val="24"/>
          <w:szCs w:val="24"/>
        </w:rPr>
      </w:pPr>
      <w:r w:rsidRPr="00DF49D3">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C872E9A" wp14:editId="5913A163">
                <wp:simplePos x="0" y="0"/>
                <wp:positionH relativeFrom="column">
                  <wp:posOffset>-768360</wp:posOffset>
                </wp:positionH>
                <wp:positionV relativeFrom="paragraph">
                  <wp:posOffset>28304</wp:posOffset>
                </wp:positionV>
                <wp:extent cx="2374265" cy="584617"/>
                <wp:effectExtent l="0" t="0" r="8890" b="63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4617"/>
                        </a:xfrm>
                        <a:prstGeom prst="rect">
                          <a:avLst/>
                        </a:prstGeom>
                        <a:solidFill>
                          <a:srgbClr val="FFFFFF"/>
                        </a:solidFill>
                        <a:ln w="9525">
                          <a:noFill/>
                          <a:miter lim="800000"/>
                          <a:headEnd/>
                          <a:tailEnd/>
                        </a:ln>
                      </wps:spPr>
                      <wps:txbx>
                        <w:txbxContent>
                          <w:p w:rsidR="00820501" w:rsidRDefault="00820501" w:rsidP="00754E1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60.5pt;margin-top:2.25pt;width:186.95pt;height:46.0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" stroked="f">
                <v:textbox>
                  <w:txbxContent>
                    <w:p w:rsidR="00820501" w:rsidRDefault="00820501" w:rsidP="00754E16"/>
                  </w:txbxContent>
                </v:textbox>
              </v:shape>
            </w:pict>
          </mc:Fallback>
        </mc:AlternateContent>
      </w:r>
    </w:p>
    <w:p w:rsidR="00386340" w:rsidRPr="00357A83" w:rsidRDefault="00386340" w:rsidP="00A74C3B">
      <w:pPr>
        <w:spacing w:before="240" w:after="240" w:line="320" w:lineRule="atLeast"/>
        <w:jc w:val="center"/>
        <w:rPr>
          <w:rFonts w:ascii="Times New Roman" w:hAnsi="Times New Roman" w:cs="Times New Roman"/>
          <w:b/>
          <w:bCs/>
          <w:sz w:val="26"/>
          <w:szCs w:val="26"/>
        </w:rPr>
      </w:pPr>
      <w:r w:rsidRPr="00357A83">
        <w:rPr>
          <w:rFonts w:ascii="Times New Roman" w:hAnsi="Times New Roman" w:cs="Times New Roman"/>
          <w:b/>
          <w:bCs/>
          <w:sz w:val="26"/>
          <w:szCs w:val="26"/>
        </w:rPr>
        <w:lastRenderedPageBreak/>
        <w:t>ÖZET</w:t>
      </w:r>
    </w:p>
    <w:p w:rsidR="00386340" w:rsidRPr="00357A83" w:rsidRDefault="00090E1F" w:rsidP="00A74C3B">
      <w:pPr>
        <w:spacing w:after="120" w:line="320" w:lineRule="atLeast"/>
        <w:jc w:val="center"/>
        <w:rPr>
          <w:rFonts w:ascii="Times New Roman" w:hAnsi="Times New Roman" w:cs="Times New Roman"/>
          <w:b/>
          <w:sz w:val="24"/>
          <w:szCs w:val="24"/>
        </w:rPr>
      </w:pPr>
      <w:r w:rsidRPr="00357A83">
        <w:rPr>
          <w:rFonts w:ascii="Times New Roman" w:hAnsi="Times New Roman" w:cs="Times New Roman"/>
          <w:b/>
          <w:sz w:val="24"/>
          <w:szCs w:val="24"/>
        </w:rPr>
        <w:t>TÜRK VERGİ HUKUKUNDA DENETİM YOLLARI VE HUKUKA AYKIRI DELİLLER</w:t>
      </w:r>
      <w:r w:rsidR="00386340" w:rsidRPr="00357A83">
        <w:rPr>
          <w:rFonts w:ascii="Times New Roman" w:hAnsi="Times New Roman" w:cs="Times New Roman"/>
          <w:b/>
          <w:sz w:val="24"/>
          <w:szCs w:val="24"/>
        </w:rPr>
        <w:t xml:space="preserve"> </w:t>
      </w:r>
    </w:p>
    <w:p w:rsidR="00386340" w:rsidRPr="00357A83" w:rsidRDefault="00386340" w:rsidP="00A74C3B">
      <w:pPr>
        <w:spacing w:after="120" w:line="320" w:lineRule="atLeast"/>
        <w:jc w:val="center"/>
        <w:rPr>
          <w:rFonts w:ascii="Times New Roman" w:hAnsi="Times New Roman" w:cs="Times New Roman"/>
        </w:rPr>
      </w:pPr>
      <w:r w:rsidRPr="00357A83">
        <w:rPr>
          <w:rFonts w:ascii="Times New Roman" w:hAnsi="Times New Roman" w:cs="Times New Roman"/>
        </w:rPr>
        <w:t>Yüksel ÇELİK</w:t>
      </w:r>
    </w:p>
    <w:p w:rsidR="00386340" w:rsidRPr="00357A83" w:rsidRDefault="000C73EB" w:rsidP="00E035BA">
      <w:pPr>
        <w:spacing w:after="0" w:line="320" w:lineRule="atLeast"/>
        <w:jc w:val="center"/>
        <w:rPr>
          <w:rFonts w:ascii="Times New Roman" w:hAnsi="Times New Roman" w:cs="Times New Roman"/>
        </w:rPr>
      </w:pPr>
      <w:r w:rsidRPr="00357A83">
        <w:rPr>
          <w:rFonts w:ascii="Times New Roman" w:hAnsi="Times New Roman" w:cs="Times New Roman"/>
        </w:rPr>
        <w:t>Yüksek Lisans Tezi, Maliye Anabilim Dalı</w:t>
      </w:r>
    </w:p>
    <w:p w:rsidR="00B44849" w:rsidRPr="00357A83" w:rsidRDefault="000C73EB" w:rsidP="00E035BA">
      <w:pPr>
        <w:spacing w:after="0" w:line="320" w:lineRule="atLeast"/>
        <w:jc w:val="center"/>
        <w:rPr>
          <w:rFonts w:ascii="Times New Roman" w:hAnsi="Times New Roman" w:cs="Times New Roman"/>
        </w:rPr>
      </w:pPr>
      <w:proofErr w:type="gramStart"/>
      <w:r w:rsidRPr="00357A83">
        <w:rPr>
          <w:rFonts w:ascii="Times New Roman" w:hAnsi="Times New Roman" w:cs="Times New Roman"/>
        </w:rPr>
        <w:t>Tez Danışm</w:t>
      </w:r>
      <w:r w:rsidR="00F04BF4" w:rsidRPr="00357A83">
        <w:rPr>
          <w:rFonts w:ascii="Times New Roman" w:hAnsi="Times New Roman" w:cs="Times New Roman"/>
        </w:rPr>
        <w:t xml:space="preserve">anı: </w:t>
      </w:r>
      <w:r w:rsidR="00090E1F" w:rsidRPr="00357A83">
        <w:rPr>
          <w:rFonts w:ascii="Times New Roman" w:hAnsi="Times New Roman" w:cs="Times New Roman"/>
        </w:rPr>
        <w:t xml:space="preserve">Yrd. </w:t>
      </w:r>
      <w:proofErr w:type="gramEnd"/>
      <w:r w:rsidR="00090E1F" w:rsidRPr="00357A83">
        <w:rPr>
          <w:rFonts w:ascii="Times New Roman" w:hAnsi="Times New Roman" w:cs="Times New Roman"/>
        </w:rPr>
        <w:t>Doç. Dr. Hakan ARSLANER</w:t>
      </w:r>
    </w:p>
    <w:p w:rsidR="00B44849" w:rsidRPr="00357A83" w:rsidRDefault="00A74C3B" w:rsidP="00E035BA">
      <w:pPr>
        <w:spacing w:after="0" w:line="320" w:lineRule="atLeast"/>
        <w:jc w:val="center"/>
        <w:rPr>
          <w:rFonts w:ascii="Times New Roman" w:hAnsi="Times New Roman" w:cs="Times New Roman"/>
          <w:sz w:val="24"/>
          <w:szCs w:val="24"/>
        </w:rPr>
      </w:pPr>
      <w:r>
        <w:rPr>
          <w:rFonts w:ascii="Times New Roman" w:hAnsi="Times New Roman" w:cs="Times New Roman"/>
          <w:sz w:val="24"/>
          <w:szCs w:val="24"/>
        </w:rPr>
        <w:t>2017,   sayfa</w:t>
      </w:r>
    </w:p>
    <w:p w:rsidR="00D0376F" w:rsidRPr="00357A83" w:rsidRDefault="00755495" w:rsidP="00E035BA">
      <w:pPr>
        <w:spacing w:before="240" w:line="320" w:lineRule="atLeast"/>
        <w:ind w:firstLine="708"/>
        <w:jc w:val="both"/>
        <w:rPr>
          <w:rFonts w:ascii="Times New Roman" w:hAnsi="Times New Roman" w:cs="Times New Roman"/>
        </w:rPr>
      </w:pPr>
      <w:r w:rsidRPr="00357A83">
        <w:rPr>
          <w:rFonts w:ascii="Times New Roman" w:hAnsi="Times New Roman" w:cs="Times New Roman"/>
        </w:rPr>
        <w:t>Beyan esasına dayanan vergi sistemimizde</w:t>
      </w:r>
      <w:r w:rsidR="004817BD" w:rsidRPr="00357A83">
        <w:rPr>
          <w:rFonts w:ascii="Times New Roman" w:hAnsi="Times New Roman" w:cs="Times New Roman"/>
        </w:rPr>
        <w:t>,</w:t>
      </w:r>
      <w:r w:rsidRPr="00357A83">
        <w:rPr>
          <w:rFonts w:ascii="Times New Roman" w:hAnsi="Times New Roman" w:cs="Times New Roman"/>
        </w:rPr>
        <w:t xml:space="preserve"> vergiyi doğuran olaya ilişkin gerçek mahiyetin ortaya konulabilmesi açısından vergi denetimlerinin etkin bir şekilde tamamlanması gerekmektedir. Vergi denetimleri aracılığıyla gerçekleştirilen tarhiyata</w:t>
      </w:r>
      <w:r w:rsidR="00FF1C9B" w:rsidRPr="00357A83">
        <w:rPr>
          <w:rFonts w:ascii="Times New Roman" w:hAnsi="Times New Roman" w:cs="Times New Roman"/>
        </w:rPr>
        <w:t xml:space="preserve"> </w:t>
      </w:r>
      <w:r w:rsidRPr="00357A83">
        <w:rPr>
          <w:rFonts w:ascii="Times New Roman" w:hAnsi="Times New Roman" w:cs="Times New Roman"/>
        </w:rPr>
        <w:t>dayanak oluşturması için elde edilen bulguların hukuka uygun olarak sağlanması</w:t>
      </w:r>
      <w:r w:rsidR="00150926" w:rsidRPr="00357A83">
        <w:rPr>
          <w:rFonts w:ascii="Times New Roman" w:hAnsi="Times New Roman" w:cs="Times New Roman"/>
        </w:rPr>
        <w:t>,</w:t>
      </w:r>
      <w:r w:rsidRPr="00357A83">
        <w:rPr>
          <w:rFonts w:ascii="Times New Roman" w:hAnsi="Times New Roman" w:cs="Times New Roman"/>
        </w:rPr>
        <w:t xml:space="preserve"> çıkabilecek uyuşmazlıklarda idareye eylemleri konusunda haklılık kazandırabilecektir. </w:t>
      </w:r>
      <w:r w:rsidR="00C0319A" w:rsidRPr="00357A83">
        <w:rPr>
          <w:rFonts w:ascii="Times New Roman" w:hAnsi="Times New Roman" w:cs="Times New Roman"/>
        </w:rPr>
        <w:t>Türk vergi hukukunda idare ile mükellef arasında çıkabilecek uyuşmazlıklar konusunda delil önemli bir yere sahiptir. Vergi hukukumuzda vergiyi doğuran olay yemin hariç her türlü delil ile ispat edilebilmektedir. Buradan hareketle</w:t>
      </w:r>
      <w:r w:rsidR="00C76B05" w:rsidRPr="00357A83">
        <w:rPr>
          <w:rFonts w:ascii="Times New Roman" w:hAnsi="Times New Roman" w:cs="Times New Roman"/>
        </w:rPr>
        <w:t>,</w:t>
      </w:r>
      <w:r w:rsidR="00C0319A" w:rsidRPr="00357A83">
        <w:rPr>
          <w:rFonts w:ascii="Times New Roman" w:hAnsi="Times New Roman" w:cs="Times New Roman"/>
        </w:rPr>
        <w:t xml:space="preserve"> serbest delil ilkesinin </w:t>
      </w:r>
      <w:r w:rsidR="00C76B05" w:rsidRPr="00357A83">
        <w:rPr>
          <w:rFonts w:ascii="Times New Roman" w:hAnsi="Times New Roman" w:cs="Times New Roman"/>
        </w:rPr>
        <w:t>benimsenmesinin sebebi, vergilendirmeye ilişkin gerçek mahiyetin ortaya konulması olarak gösterilebilecektir. Ancak</w:t>
      </w:r>
      <w:r w:rsidR="00F04BF4" w:rsidRPr="00357A83">
        <w:rPr>
          <w:rFonts w:ascii="Times New Roman" w:hAnsi="Times New Roman" w:cs="Times New Roman"/>
        </w:rPr>
        <w:t>,</w:t>
      </w:r>
      <w:r w:rsidR="00C76B05" w:rsidRPr="00357A83">
        <w:rPr>
          <w:rFonts w:ascii="Times New Roman" w:hAnsi="Times New Roman" w:cs="Times New Roman"/>
        </w:rPr>
        <w:t xml:space="preserve"> her türlü delilin kullanılabileceğine dair bu ilkenin bazı sınırlama</w:t>
      </w:r>
      <w:r w:rsidR="000E09B1" w:rsidRPr="00357A83">
        <w:rPr>
          <w:rFonts w:ascii="Times New Roman" w:hAnsi="Times New Roman" w:cs="Times New Roman"/>
        </w:rPr>
        <w:t xml:space="preserve">ları mevcuttur. Bu sınırlamalar, maddi gerçeğe </w:t>
      </w:r>
      <w:r w:rsidR="00D0376F" w:rsidRPr="00357A83">
        <w:rPr>
          <w:rFonts w:ascii="Times New Roman" w:hAnsi="Times New Roman" w:cs="Times New Roman"/>
        </w:rPr>
        <w:t>ulaşmayı engeller niteliktedir.</w:t>
      </w:r>
    </w:p>
    <w:p w:rsidR="00FF1C9B" w:rsidRPr="00357A83" w:rsidRDefault="007B434C" w:rsidP="00E035BA">
      <w:pPr>
        <w:spacing w:before="240" w:line="320" w:lineRule="atLeast"/>
        <w:ind w:firstLine="708"/>
        <w:jc w:val="both"/>
        <w:rPr>
          <w:rFonts w:ascii="Times New Roman" w:hAnsi="Times New Roman" w:cs="Times New Roman"/>
        </w:rPr>
      </w:pPr>
      <w:r w:rsidRPr="00357A83">
        <w:rPr>
          <w:rFonts w:ascii="Times New Roman" w:hAnsi="Times New Roman" w:cs="Times New Roman"/>
        </w:rPr>
        <w:t>Vergi yargılamasında hâkim</w:t>
      </w:r>
      <w:r w:rsidR="00C373B7" w:rsidRPr="00357A83">
        <w:rPr>
          <w:rFonts w:ascii="Times New Roman" w:hAnsi="Times New Roman" w:cs="Times New Roman"/>
        </w:rPr>
        <w:t>,</w:t>
      </w:r>
      <w:r w:rsidRPr="00357A83">
        <w:rPr>
          <w:rFonts w:ascii="Times New Roman" w:hAnsi="Times New Roman" w:cs="Times New Roman"/>
        </w:rPr>
        <w:t xml:space="preserv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yetkisine sahiptir. Gerek idarenin gerekse mahkemenin araştırma ve incelemelerdeki amacı vergiyi doğuran olaya ilişkin gerçek mahiyeti bulmaya yönelik tüm delillere ulaşmaktır. </w:t>
      </w:r>
      <w:r w:rsidR="00C373B7" w:rsidRPr="00357A83">
        <w:rPr>
          <w:rFonts w:ascii="Times New Roman" w:hAnsi="Times New Roman" w:cs="Times New Roman"/>
        </w:rPr>
        <w:t xml:space="preserve">Vergi </w:t>
      </w:r>
      <w:r w:rsidR="00D0376F" w:rsidRPr="00357A83">
        <w:rPr>
          <w:rFonts w:ascii="Times New Roman" w:hAnsi="Times New Roman" w:cs="Times New Roman"/>
        </w:rPr>
        <w:t>hâkimi</w:t>
      </w:r>
      <w:r w:rsidR="00C373B7" w:rsidRPr="00357A83">
        <w:rPr>
          <w:rFonts w:ascii="Times New Roman" w:hAnsi="Times New Roman" w:cs="Times New Roman"/>
        </w:rPr>
        <w:t xml:space="preserve">, delilleri değerlendirirken muhakkak hukuka uygunluk hususunu da dikkate almak suretiyle hukuk devleti olmanın bir gereği olarak </w:t>
      </w:r>
      <w:r w:rsidR="00D0376F" w:rsidRPr="00357A83">
        <w:rPr>
          <w:rFonts w:ascii="Times New Roman" w:hAnsi="Times New Roman" w:cs="Times New Roman"/>
        </w:rPr>
        <w:t xml:space="preserve">idarenin eylemlerinin yargı denetimine tabi olması adına </w:t>
      </w:r>
      <w:r w:rsidR="00C373B7" w:rsidRPr="00357A83">
        <w:rPr>
          <w:rFonts w:ascii="Times New Roman" w:hAnsi="Times New Roman" w:cs="Times New Roman"/>
        </w:rPr>
        <w:t>hukuka aykırı delilleri dikkate alamayacaktır.</w:t>
      </w:r>
    </w:p>
    <w:p w:rsidR="00466D5E" w:rsidRPr="00357A83" w:rsidRDefault="0045227F" w:rsidP="00E035BA">
      <w:pPr>
        <w:spacing w:before="240" w:line="320" w:lineRule="atLeast"/>
        <w:jc w:val="both"/>
        <w:rPr>
          <w:rFonts w:ascii="Times New Roman" w:hAnsi="Times New Roman" w:cs="Times New Roman"/>
        </w:rPr>
      </w:pPr>
      <w:r w:rsidRPr="00357A83">
        <w:rPr>
          <w:rFonts w:ascii="Times New Roman" w:hAnsi="Times New Roman" w:cs="Times New Roman"/>
          <w:b/>
        </w:rPr>
        <w:t>ANAHTAR KELİMELER</w:t>
      </w:r>
      <w:r w:rsidR="0098768B" w:rsidRPr="00357A83">
        <w:rPr>
          <w:rFonts w:ascii="Times New Roman" w:hAnsi="Times New Roman" w:cs="Times New Roman"/>
          <w:b/>
        </w:rPr>
        <w:t>:</w:t>
      </w:r>
      <w:r w:rsidR="0098768B" w:rsidRPr="00357A83">
        <w:rPr>
          <w:rFonts w:ascii="Times New Roman" w:hAnsi="Times New Roman" w:cs="Times New Roman"/>
        </w:rPr>
        <w:t xml:space="preserve"> </w:t>
      </w:r>
      <w:r w:rsidR="00C92619" w:rsidRPr="00357A83">
        <w:rPr>
          <w:rFonts w:ascii="Times New Roman" w:hAnsi="Times New Roman" w:cs="Times New Roman"/>
        </w:rPr>
        <w:t>Denetim, Vergi Denetimi, Yoklama, Vergi İncelemesi, Arama, Bilgi Toplama, İspat, Delil, Hukuka Aykırı Delil</w:t>
      </w:r>
    </w:p>
    <w:p w:rsidR="00F04BF4" w:rsidRPr="00357A83" w:rsidRDefault="00F04BF4" w:rsidP="00E035BA">
      <w:pPr>
        <w:spacing w:line="320" w:lineRule="atLeast"/>
        <w:jc w:val="both"/>
        <w:rPr>
          <w:rFonts w:ascii="Times New Roman" w:hAnsi="Times New Roman" w:cs="Times New Roman"/>
        </w:rPr>
      </w:pPr>
    </w:p>
    <w:p w:rsidR="00F04BF4" w:rsidRPr="00357A83" w:rsidRDefault="00F04BF4" w:rsidP="00E035BA">
      <w:pPr>
        <w:spacing w:line="320" w:lineRule="atLeast"/>
        <w:jc w:val="both"/>
        <w:rPr>
          <w:rFonts w:ascii="Times New Roman" w:hAnsi="Times New Roman" w:cs="Times New Roman"/>
        </w:rPr>
      </w:pPr>
    </w:p>
    <w:p w:rsidR="00F04BF4" w:rsidRPr="00357A83" w:rsidRDefault="00F04BF4" w:rsidP="00E035BA">
      <w:pPr>
        <w:spacing w:line="320" w:lineRule="atLeast"/>
        <w:jc w:val="both"/>
        <w:rPr>
          <w:rFonts w:ascii="Times New Roman" w:hAnsi="Times New Roman" w:cs="Times New Roman"/>
        </w:rPr>
      </w:pPr>
    </w:p>
    <w:p w:rsidR="00F04BF4" w:rsidRPr="00357A83" w:rsidRDefault="00F04BF4" w:rsidP="00E035BA">
      <w:pPr>
        <w:spacing w:line="320" w:lineRule="atLeast"/>
        <w:jc w:val="both"/>
        <w:rPr>
          <w:rFonts w:ascii="Times New Roman" w:hAnsi="Times New Roman" w:cs="Times New Roman"/>
        </w:rPr>
      </w:pPr>
    </w:p>
    <w:p w:rsidR="00F04BF4" w:rsidRPr="00357A83" w:rsidRDefault="00F04BF4" w:rsidP="00E035BA">
      <w:pPr>
        <w:spacing w:line="320" w:lineRule="atLeast"/>
        <w:jc w:val="both"/>
        <w:rPr>
          <w:rFonts w:ascii="Times New Roman" w:hAnsi="Times New Roman" w:cs="Times New Roman"/>
        </w:rPr>
      </w:pPr>
    </w:p>
    <w:p w:rsidR="00F04BF4" w:rsidRPr="00357A83" w:rsidRDefault="00F04BF4" w:rsidP="00E035BA">
      <w:pPr>
        <w:spacing w:line="320" w:lineRule="atLeast"/>
        <w:jc w:val="both"/>
        <w:rPr>
          <w:rFonts w:ascii="Times New Roman" w:hAnsi="Times New Roman" w:cs="Times New Roman"/>
        </w:rPr>
      </w:pPr>
    </w:p>
    <w:p w:rsidR="00B44849" w:rsidRPr="00357A83" w:rsidRDefault="00B44849" w:rsidP="00E035BA">
      <w:pPr>
        <w:spacing w:line="320" w:lineRule="atLeast"/>
        <w:jc w:val="both"/>
        <w:rPr>
          <w:rFonts w:ascii="Times New Roman" w:hAnsi="Times New Roman" w:cs="Times New Roman"/>
        </w:rPr>
      </w:pPr>
    </w:p>
    <w:p w:rsidR="00B44849" w:rsidRPr="00357A83" w:rsidRDefault="00B44849" w:rsidP="00E035BA">
      <w:pPr>
        <w:spacing w:line="320" w:lineRule="atLeast"/>
        <w:jc w:val="both"/>
        <w:rPr>
          <w:rFonts w:ascii="Times New Roman" w:hAnsi="Times New Roman" w:cs="Times New Roman"/>
        </w:rPr>
      </w:pPr>
    </w:p>
    <w:p w:rsidR="00B44849" w:rsidRPr="00357A83" w:rsidRDefault="00B44849" w:rsidP="00E035BA">
      <w:pPr>
        <w:spacing w:line="320" w:lineRule="atLeast"/>
        <w:jc w:val="both"/>
        <w:rPr>
          <w:rFonts w:ascii="Times New Roman" w:hAnsi="Times New Roman" w:cs="Times New Roman"/>
        </w:rPr>
      </w:pPr>
    </w:p>
    <w:p w:rsidR="00F04BF4" w:rsidRPr="00357A83" w:rsidRDefault="00F04BF4"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56777F" w:rsidRPr="00357A83" w:rsidRDefault="0056777F" w:rsidP="00E035BA">
      <w:pPr>
        <w:spacing w:line="320" w:lineRule="atLeast"/>
        <w:jc w:val="both"/>
        <w:rPr>
          <w:rFonts w:ascii="Times New Roman" w:hAnsi="Times New Roman" w:cs="Times New Roman"/>
        </w:rPr>
      </w:pPr>
    </w:p>
    <w:p w:rsidR="00BE293E" w:rsidRPr="00357A83" w:rsidRDefault="00BE293E" w:rsidP="00BE293E">
      <w:pPr>
        <w:spacing w:line="320" w:lineRule="atLeast"/>
        <w:rPr>
          <w:rFonts w:ascii="Times New Roman" w:hAnsi="Times New Roman" w:cs="Times New Roman"/>
        </w:rPr>
      </w:pPr>
    </w:p>
    <w:p w:rsidR="00BE293E" w:rsidRPr="00357A83" w:rsidRDefault="00BE293E" w:rsidP="00BE293E">
      <w:pPr>
        <w:spacing w:line="320" w:lineRule="atLeast"/>
        <w:rPr>
          <w:rFonts w:ascii="Times New Roman" w:hAnsi="Times New Roman" w:cs="Times New Roman"/>
          <w:b/>
          <w:sz w:val="26"/>
          <w:szCs w:val="26"/>
        </w:rPr>
      </w:pPr>
    </w:p>
    <w:p w:rsidR="0056777F" w:rsidRPr="00357A83" w:rsidRDefault="00DF49D3" w:rsidP="00E035BA">
      <w:pPr>
        <w:spacing w:line="320" w:lineRule="atLeast"/>
        <w:jc w:val="center"/>
        <w:rPr>
          <w:rFonts w:ascii="Times New Roman" w:hAnsi="Times New Roman" w:cs="Times New Roman"/>
          <w:b/>
          <w:sz w:val="26"/>
          <w:szCs w:val="26"/>
        </w:rPr>
      </w:pPr>
      <w:r w:rsidRPr="00DF49D3">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3E4AF9C" wp14:editId="773196CF">
                <wp:simplePos x="0" y="0"/>
                <wp:positionH relativeFrom="column">
                  <wp:posOffset>-445296</wp:posOffset>
                </wp:positionH>
                <wp:positionV relativeFrom="paragraph">
                  <wp:posOffset>253365</wp:posOffset>
                </wp:positionV>
                <wp:extent cx="2374265" cy="1403985"/>
                <wp:effectExtent l="0" t="0" r="889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0501" w:rsidRDefault="00820501" w:rsidP="00DF49D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5.05pt;margin-top:19.9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" stroked="f">
                <v:textbox style="mso-fit-shape-to-text:t">
                  <w:txbxContent>
                    <w:p w:rsidR="00820501" w:rsidRDefault="00820501" w:rsidP="00DF49D3"/>
                  </w:txbxContent>
                </v:textbox>
              </v:shape>
            </w:pict>
          </mc:Fallback>
        </mc:AlternateContent>
      </w:r>
    </w:p>
    <w:p w:rsidR="00466D5E" w:rsidRPr="00357A83" w:rsidRDefault="006A24FB" w:rsidP="00E035BA">
      <w:pPr>
        <w:spacing w:line="320" w:lineRule="atLeast"/>
        <w:jc w:val="center"/>
        <w:rPr>
          <w:rFonts w:ascii="Times New Roman" w:hAnsi="Times New Roman" w:cs="Times New Roman"/>
          <w:b/>
          <w:sz w:val="26"/>
          <w:szCs w:val="26"/>
        </w:rPr>
      </w:pPr>
      <w:r w:rsidRPr="00357A83">
        <w:rPr>
          <w:rFonts w:ascii="Times New Roman" w:hAnsi="Times New Roman" w:cs="Times New Roman"/>
          <w:b/>
          <w:sz w:val="26"/>
          <w:szCs w:val="26"/>
        </w:rPr>
        <w:lastRenderedPageBreak/>
        <w:t>ABSTRACT</w:t>
      </w:r>
    </w:p>
    <w:p w:rsidR="006A24FB" w:rsidRPr="00357A83" w:rsidRDefault="00E31AA4" w:rsidP="0056777F">
      <w:pPr>
        <w:spacing w:line="320" w:lineRule="atLeast"/>
        <w:jc w:val="center"/>
        <w:rPr>
          <w:rFonts w:ascii="Times New Roman" w:hAnsi="Times New Roman" w:cs="Times New Roman"/>
          <w:bCs/>
          <w:sz w:val="24"/>
          <w:szCs w:val="24"/>
        </w:rPr>
      </w:pPr>
      <w:r w:rsidRPr="00357A83">
        <w:rPr>
          <w:rFonts w:ascii="Times New Roman" w:hAnsi="Times New Roman" w:cs="Times New Roman"/>
          <w:b/>
          <w:bCs/>
          <w:sz w:val="24"/>
          <w:szCs w:val="24"/>
        </w:rPr>
        <w:t>WAYS OF AUDITING IN TURKISH TAX LAW AND UNLAWFULL EVİDENCES</w:t>
      </w:r>
    </w:p>
    <w:p w:rsidR="006A24FB" w:rsidRPr="00357A83" w:rsidRDefault="006A24FB" w:rsidP="0056777F">
      <w:pPr>
        <w:spacing w:after="0" w:line="320" w:lineRule="atLeast"/>
        <w:jc w:val="center"/>
        <w:rPr>
          <w:rFonts w:ascii="Times New Roman" w:hAnsi="Times New Roman" w:cs="Times New Roman"/>
          <w:bCs/>
          <w:sz w:val="24"/>
          <w:szCs w:val="24"/>
        </w:rPr>
      </w:pPr>
      <w:r w:rsidRPr="00357A83">
        <w:rPr>
          <w:rFonts w:ascii="Times New Roman" w:hAnsi="Times New Roman" w:cs="Times New Roman"/>
          <w:bCs/>
          <w:sz w:val="24"/>
          <w:szCs w:val="24"/>
        </w:rPr>
        <w:t>Yüksel ÇELİK</w:t>
      </w:r>
    </w:p>
    <w:p w:rsidR="00E737CC" w:rsidRPr="00357A83" w:rsidRDefault="00E737CC" w:rsidP="0056777F">
      <w:pPr>
        <w:spacing w:after="0" w:line="320" w:lineRule="atLeast"/>
        <w:jc w:val="center"/>
        <w:rPr>
          <w:rFonts w:ascii="Times New Roman" w:hAnsi="Times New Roman" w:cs="Times New Roman"/>
          <w:color w:val="000000" w:themeColor="text1"/>
          <w:sz w:val="24"/>
          <w:szCs w:val="24"/>
        </w:rPr>
      </w:pPr>
      <w:proofErr w:type="spellStart"/>
      <w:r w:rsidRPr="00357A83">
        <w:rPr>
          <w:rFonts w:ascii="Times New Roman" w:hAnsi="Times New Roman" w:cs="Times New Roman"/>
          <w:color w:val="000000" w:themeColor="text1"/>
          <w:sz w:val="24"/>
          <w:szCs w:val="24"/>
        </w:rPr>
        <w:t>Department</w:t>
      </w:r>
      <w:proofErr w:type="spellEnd"/>
      <w:r w:rsidRPr="00357A83">
        <w:rPr>
          <w:rFonts w:ascii="Times New Roman" w:hAnsi="Times New Roman" w:cs="Times New Roman"/>
          <w:color w:val="000000" w:themeColor="text1"/>
          <w:sz w:val="24"/>
          <w:szCs w:val="24"/>
        </w:rPr>
        <w:t xml:space="preserve"> of </w:t>
      </w:r>
      <w:proofErr w:type="spellStart"/>
      <w:r w:rsidRPr="00357A83">
        <w:rPr>
          <w:rFonts w:ascii="Times New Roman" w:hAnsi="Times New Roman" w:cs="Times New Roman"/>
          <w:color w:val="000000" w:themeColor="text1"/>
          <w:sz w:val="24"/>
          <w:szCs w:val="24"/>
        </w:rPr>
        <w:t>Public</w:t>
      </w:r>
      <w:proofErr w:type="spellEnd"/>
      <w:r w:rsidRPr="00357A83">
        <w:rPr>
          <w:rFonts w:ascii="Times New Roman" w:hAnsi="Times New Roman" w:cs="Times New Roman"/>
          <w:color w:val="000000" w:themeColor="text1"/>
          <w:sz w:val="24"/>
          <w:szCs w:val="24"/>
        </w:rPr>
        <w:t xml:space="preserve"> Finance Master </w:t>
      </w:r>
      <w:proofErr w:type="spellStart"/>
      <w:r w:rsidRPr="00357A83">
        <w:rPr>
          <w:rFonts w:ascii="Times New Roman" w:hAnsi="Times New Roman" w:cs="Times New Roman"/>
          <w:color w:val="000000" w:themeColor="text1"/>
          <w:sz w:val="24"/>
          <w:szCs w:val="24"/>
        </w:rPr>
        <w:t>Thesis</w:t>
      </w:r>
      <w:proofErr w:type="spellEnd"/>
    </w:p>
    <w:p w:rsidR="00B44849" w:rsidRPr="00357A83" w:rsidRDefault="006A24FB" w:rsidP="0056777F">
      <w:pPr>
        <w:spacing w:after="0" w:line="320" w:lineRule="atLeast"/>
        <w:jc w:val="center"/>
        <w:rPr>
          <w:rFonts w:ascii="Times New Roman" w:hAnsi="Times New Roman" w:cs="Times New Roman"/>
          <w:sz w:val="24"/>
          <w:szCs w:val="24"/>
        </w:rPr>
      </w:pPr>
      <w:proofErr w:type="spellStart"/>
      <w:r w:rsidRPr="00357A83">
        <w:rPr>
          <w:rFonts w:ascii="Times New Roman" w:hAnsi="Times New Roman" w:cs="Times New Roman"/>
          <w:bCs/>
          <w:sz w:val="24"/>
          <w:szCs w:val="24"/>
        </w:rPr>
        <w:t>Supervisor</w:t>
      </w:r>
      <w:proofErr w:type="spellEnd"/>
      <w:r w:rsidRPr="00357A83">
        <w:rPr>
          <w:rFonts w:ascii="Times New Roman" w:hAnsi="Times New Roman" w:cs="Times New Roman"/>
          <w:bCs/>
          <w:sz w:val="24"/>
          <w:szCs w:val="24"/>
        </w:rPr>
        <w:t xml:space="preserve">: </w:t>
      </w:r>
      <w:proofErr w:type="spellStart"/>
      <w:r w:rsidR="00E737CC" w:rsidRPr="00357A83">
        <w:rPr>
          <w:rFonts w:ascii="Times New Roman" w:hAnsi="Times New Roman" w:cs="Times New Roman"/>
          <w:sz w:val="24"/>
          <w:szCs w:val="24"/>
        </w:rPr>
        <w:t>Asst</w:t>
      </w:r>
      <w:proofErr w:type="spellEnd"/>
      <w:r w:rsidR="00E737CC" w:rsidRPr="00357A83">
        <w:rPr>
          <w:rFonts w:ascii="Times New Roman" w:hAnsi="Times New Roman" w:cs="Times New Roman"/>
          <w:sz w:val="24"/>
          <w:szCs w:val="24"/>
        </w:rPr>
        <w:t>. Prof</w:t>
      </w:r>
      <w:r w:rsidR="00E31AA4" w:rsidRPr="00357A83">
        <w:rPr>
          <w:rFonts w:ascii="Times New Roman" w:hAnsi="Times New Roman" w:cs="Times New Roman"/>
          <w:sz w:val="24"/>
          <w:szCs w:val="24"/>
        </w:rPr>
        <w:t>. Dr. Hakan ARSLANER</w:t>
      </w:r>
    </w:p>
    <w:p w:rsidR="00421D4F" w:rsidRPr="00357A83" w:rsidRDefault="004817BD" w:rsidP="0056777F">
      <w:pPr>
        <w:spacing w:before="240" w:line="320" w:lineRule="atLeast"/>
        <w:jc w:val="both"/>
        <w:rPr>
          <w:rFonts w:ascii="Times New Roman" w:hAnsi="Times New Roman" w:cs="Times New Roman"/>
        </w:rPr>
      </w:pPr>
      <w:r w:rsidRPr="00357A83">
        <w:rPr>
          <w:rFonts w:ascii="Times New Roman" w:hAnsi="Times New Roman" w:cs="Times New Roman"/>
        </w:rPr>
        <w:tab/>
      </w:r>
      <w:proofErr w:type="spellStart"/>
      <w:r w:rsidRPr="00357A83">
        <w:rPr>
          <w:rFonts w:ascii="Times New Roman" w:hAnsi="Times New Roman" w:cs="Times New Roman"/>
        </w:rPr>
        <w:t>In</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our</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tax</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system</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based</w:t>
      </w:r>
      <w:proofErr w:type="spellEnd"/>
      <w:r w:rsidRPr="00357A83">
        <w:rPr>
          <w:rFonts w:ascii="Times New Roman" w:hAnsi="Times New Roman" w:cs="Times New Roman"/>
        </w:rPr>
        <w:t xml:space="preserve"> on </w:t>
      </w:r>
      <w:proofErr w:type="spellStart"/>
      <w:r w:rsidRPr="00357A83">
        <w:rPr>
          <w:rFonts w:ascii="Times New Roman" w:hAnsi="Times New Roman" w:cs="Times New Roman"/>
        </w:rPr>
        <w:t>the</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declaration</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principle</w:t>
      </w:r>
      <w:proofErr w:type="spellEnd"/>
      <w:r w:rsidR="003501BB" w:rsidRPr="00357A83">
        <w:rPr>
          <w:rFonts w:ascii="Times New Roman" w:hAnsi="Times New Roman" w:cs="Times New Roman"/>
        </w:rPr>
        <w:t xml:space="preserve">, </w:t>
      </w:r>
      <w:proofErr w:type="spellStart"/>
      <w:r w:rsidR="003501BB" w:rsidRPr="00357A83">
        <w:rPr>
          <w:rFonts w:ascii="Times New Roman" w:hAnsi="Times New Roman" w:cs="Times New Roman"/>
        </w:rPr>
        <w:t>tax</w:t>
      </w:r>
      <w:proofErr w:type="spellEnd"/>
      <w:r w:rsidR="003501BB" w:rsidRPr="00357A83">
        <w:rPr>
          <w:rFonts w:ascii="Times New Roman" w:hAnsi="Times New Roman" w:cs="Times New Roman"/>
        </w:rPr>
        <w:t xml:space="preserve"> </w:t>
      </w:r>
      <w:proofErr w:type="spellStart"/>
      <w:r w:rsidR="003501BB" w:rsidRPr="00357A83">
        <w:rPr>
          <w:rFonts w:ascii="Times New Roman" w:hAnsi="Times New Roman" w:cs="Times New Roman"/>
        </w:rPr>
        <w:t>audits</w:t>
      </w:r>
      <w:proofErr w:type="spellEnd"/>
      <w:r w:rsidR="003501BB" w:rsidRPr="00357A83">
        <w:rPr>
          <w:rFonts w:ascii="Times New Roman" w:hAnsi="Times New Roman" w:cs="Times New Roman"/>
        </w:rPr>
        <w:t xml:space="preserve"> </w:t>
      </w:r>
      <w:proofErr w:type="spellStart"/>
      <w:r w:rsidR="003501BB" w:rsidRPr="00357A83">
        <w:rPr>
          <w:rFonts w:ascii="Times New Roman" w:hAnsi="Times New Roman" w:cs="Times New Roman"/>
        </w:rPr>
        <w:t>must</w:t>
      </w:r>
      <w:proofErr w:type="spellEnd"/>
      <w:r w:rsidR="003501BB" w:rsidRPr="00357A83">
        <w:rPr>
          <w:rFonts w:ascii="Times New Roman" w:hAnsi="Times New Roman" w:cs="Times New Roman"/>
        </w:rPr>
        <w:t xml:space="preserve"> be </w:t>
      </w:r>
      <w:proofErr w:type="spellStart"/>
      <w:r w:rsidR="003501BB" w:rsidRPr="00357A83">
        <w:rPr>
          <w:rFonts w:ascii="Times New Roman" w:hAnsi="Times New Roman" w:cs="Times New Roman"/>
        </w:rPr>
        <w:t>completed</w:t>
      </w:r>
      <w:proofErr w:type="spellEnd"/>
      <w:r w:rsidR="003501BB" w:rsidRPr="00357A83">
        <w:rPr>
          <w:rFonts w:ascii="Times New Roman" w:hAnsi="Times New Roman" w:cs="Times New Roman"/>
        </w:rPr>
        <w:t xml:space="preserve"> </w:t>
      </w:r>
      <w:proofErr w:type="spellStart"/>
      <w:r w:rsidR="003501BB" w:rsidRPr="00357A83">
        <w:rPr>
          <w:rFonts w:ascii="Times New Roman" w:hAnsi="Times New Roman" w:cs="Times New Roman"/>
        </w:rPr>
        <w:t>effectively</w:t>
      </w:r>
      <w:proofErr w:type="spellEnd"/>
      <w:r w:rsidR="00150926" w:rsidRPr="00357A83">
        <w:rPr>
          <w:rFonts w:ascii="Times New Roman" w:hAnsi="Times New Roman" w:cs="Times New Roman"/>
        </w:rPr>
        <w:t xml:space="preserve"> in </w:t>
      </w:r>
      <w:proofErr w:type="spellStart"/>
      <w:r w:rsidR="00150926" w:rsidRPr="00357A83">
        <w:rPr>
          <w:rFonts w:ascii="Times New Roman" w:hAnsi="Times New Roman" w:cs="Times New Roman"/>
        </w:rPr>
        <w:t>terms</w:t>
      </w:r>
      <w:proofErr w:type="spellEnd"/>
      <w:r w:rsidR="00150926" w:rsidRPr="00357A83">
        <w:rPr>
          <w:rFonts w:ascii="Times New Roman" w:hAnsi="Times New Roman" w:cs="Times New Roman"/>
        </w:rPr>
        <w:t xml:space="preserve"> of </w:t>
      </w:r>
      <w:proofErr w:type="spellStart"/>
      <w:r w:rsidR="00150926" w:rsidRPr="00357A83">
        <w:rPr>
          <w:rFonts w:ascii="Times New Roman" w:hAnsi="Times New Roman" w:cs="Times New Roman"/>
        </w:rPr>
        <w:t>revealing</w:t>
      </w:r>
      <w:proofErr w:type="spellEnd"/>
      <w:r w:rsidR="00150926" w:rsidRPr="00357A83">
        <w:rPr>
          <w:rFonts w:ascii="Times New Roman" w:hAnsi="Times New Roman" w:cs="Times New Roman"/>
        </w:rPr>
        <w:t xml:space="preserve"> </w:t>
      </w:r>
      <w:proofErr w:type="spellStart"/>
      <w:r w:rsidR="00150926" w:rsidRPr="00357A83">
        <w:rPr>
          <w:rFonts w:ascii="Times New Roman" w:hAnsi="Times New Roman" w:cs="Times New Roman"/>
        </w:rPr>
        <w:t>the</w:t>
      </w:r>
      <w:proofErr w:type="spellEnd"/>
      <w:r w:rsidR="00150926" w:rsidRPr="00357A83">
        <w:rPr>
          <w:rFonts w:ascii="Times New Roman" w:hAnsi="Times New Roman" w:cs="Times New Roman"/>
        </w:rPr>
        <w:t xml:space="preserve"> </w:t>
      </w:r>
      <w:proofErr w:type="spellStart"/>
      <w:r w:rsidR="00150926" w:rsidRPr="00357A83">
        <w:rPr>
          <w:rFonts w:ascii="Times New Roman" w:hAnsi="Times New Roman" w:cs="Times New Roman"/>
        </w:rPr>
        <w:t>true</w:t>
      </w:r>
      <w:proofErr w:type="spellEnd"/>
      <w:r w:rsidR="00150926" w:rsidRPr="00357A83">
        <w:rPr>
          <w:rFonts w:ascii="Times New Roman" w:hAnsi="Times New Roman" w:cs="Times New Roman"/>
        </w:rPr>
        <w:t xml:space="preserve"> </w:t>
      </w:r>
      <w:proofErr w:type="spellStart"/>
      <w:r w:rsidR="00150926" w:rsidRPr="00357A83">
        <w:rPr>
          <w:rFonts w:ascii="Times New Roman" w:hAnsi="Times New Roman" w:cs="Times New Roman"/>
        </w:rPr>
        <w:t>nature</w:t>
      </w:r>
      <w:proofErr w:type="spellEnd"/>
      <w:r w:rsidR="00150926" w:rsidRPr="00357A83">
        <w:rPr>
          <w:rFonts w:ascii="Times New Roman" w:hAnsi="Times New Roman" w:cs="Times New Roman"/>
        </w:rPr>
        <w:t xml:space="preserve"> of </w:t>
      </w:r>
      <w:proofErr w:type="spellStart"/>
      <w:r w:rsidR="00150926" w:rsidRPr="00357A83">
        <w:rPr>
          <w:rFonts w:ascii="Times New Roman" w:hAnsi="Times New Roman" w:cs="Times New Roman"/>
        </w:rPr>
        <w:t>taxation</w:t>
      </w:r>
      <w:proofErr w:type="spellEnd"/>
      <w:r w:rsidR="003501BB" w:rsidRPr="00357A83">
        <w:rPr>
          <w:rFonts w:ascii="Times New Roman" w:hAnsi="Times New Roman" w:cs="Times New Roman"/>
        </w:rPr>
        <w:t>.</w:t>
      </w:r>
      <w:r w:rsidR="00150926" w:rsidRPr="00357A83">
        <w:rPr>
          <w:rFonts w:ascii="Times New Roman" w:hAnsi="Times New Roman" w:cs="Times New Roman"/>
        </w:rPr>
        <w:t xml:space="preserve"> </w:t>
      </w:r>
      <w:proofErr w:type="spellStart"/>
      <w:r w:rsidR="00AA6AB9" w:rsidRPr="00357A83">
        <w:rPr>
          <w:rFonts w:ascii="Times New Roman" w:hAnsi="Times New Roman" w:cs="Times New Roman"/>
        </w:rPr>
        <w:t>Obtaining</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the</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findings</w:t>
      </w:r>
      <w:proofErr w:type="spellEnd"/>
      <w:r w:rsidR="00AA6AB9" w:rsidRPr="00357A83">
        <w:rPr>
          <w:rFonts w:ascii="Times New Roman" w:hAnsi="Times New Roman" w:cs="Times New Roman"/>
        </w:rPr>
        <w:t xml:space="preserve"> in </w:t>
      </w:r>
      <w:proofErr w:type="spellStart"/>
      <w:r w:rsidR="00AA6AB9" w:rsidRPr="00357A83">
        <w:rPr>
          <w:rFonts w:ascii="Times New Roman" w:hAnsi="Times New Roman" w:cs="Times New Roman"/>
        </w:rPr>
        <w:t>accordance</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with</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the</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law</w:t>
      </w:r>
      <w:proofErr w:type="spellEnd"/>
      <w:r w:rsidR="00AA6AB9" w:rsidRPr="00357A83">
        <w:rPr>
          <w:rFonts w:ascii="Times New Roman" w:hAnsi="Times New Roman" w:cs="Times New Roman"/>
        </w:rPr>
        <w:t xml:space="preserve"> in </w:t>
      </w:r>
      <w:proofErr w:type="spellStart"/>
      <w:r w:rsidR="00AA6AB9" w:rsidRPr="00357A83">
        <w:rPr>
          <w:rFonts w:ascii="Times New Roman" w:hAnsi="Times New Roman" w:cs="Times New Roman"/>
        </w:rPr>
        <w:t>order</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to</w:t>
      </w:r>
      <w:proofErr w:type="spellEnd"/>
      <w:r w:rsidR="00AA6AB9" w:rsidRPr="00357A83">
        <w:rPr>
          <w:rFonts w:ascii="Times New Roman" w:hAnsi="Times New Roman" w:cs="Times New Roman"/>
        </w:rPr>
        <w:t xml:space="preserve"> form a </w:t>
      </w:r>
      <w:proofErr w:type="spellStart"/>
      <w:r w:rsidR="00AA6AB9" w:rsidRPr="00357A83">
        <w:rPr>
          <w:rFonts w:ascii="Times New Roman" w:hAnsi="Times New Roman" w:cs="Times New Roman"/>
        </w:rPr>
        <w:t>basis</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for</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assessment</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to</w:t>
      </w:r>
      <w:proofErr w:type="spellEnd"/>
      <w:r w:rsidR="00AA6AB9" w:rsidRPr="00357A83">
        <w:rPr>
          <w:rFonts w:ascii="Times New Roman" w:hAnsi="Times New Roman" w:cs="Times New Roman"/>
        </w:rPr>
        <w:t xml:space="preserve"> be </w:t>
      </w:r>
      <w:proofErr w:type="spellStart"/>
      <w:r w:rsidR="00AA6AB9" w:rsidRPr="00357A83">
        <w:rPr>
          <w:rFonts w:ascii="Times New Roman" w:hAnsi="Times New Roman" w:cs="Times New Roman"/>
        </w:rPr>
        <w:t>executed</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by</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tax</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administration</w:t>
      </w:r>
      <w:proofErr w:type="spellEnd"/>
      <w:r w:rsidR="00AA6AB9" w:rsidRPr="00357A83">
        <w:rPr>
          <w:rFonts w:ascii="Times New Roman" w:hAnsi="Times New Roman" w:cs="Times New Roman"/>
        </w:rPr>
        <w:t xml:space="preserve">, it </w:t>
      </w:r>
      <w:proofErr w:type="spellStart"/>
      <w:r w:rsidR="00AA6AB9" w:rsidRPr="00357A83">
        <w:rPr>
          <w:rFonts w:ascii="Times New Roman" w:hAnsi="Times New Roman" w:cs="Times New Roman"/>
        </w:rPr>
        <w:t>will</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justify</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the</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tax</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administration</w:t>
      </w:r>
      <w:proofErr w:type="spellEnd"/>
      <w:r w:rsidR="00AA6AB9" w:rsidRPr="00357A83">
        <w:rPr>
          <w:rFonts w:ascii="Times New Roman" w:hAnsi="Times New Roman" w:cs="Times New Roman"/>
        </w:rPr>
        <w:t xml:space="preserve"> on </w:t>
      </w:r>
      <w:proofErr w:type="spellStart"/>
      <w:r w:rsidR="00AA6AB9" w:rsidRPr="00357A83">
        <w:rPr>
          <w:rFonts w:ascii="Times New Roman" w:hAnsi="Times New Roman" w:cs="Times New Roman"/>
        </w:rPr>
        <w:t>the</w:t>
      </w:r>
      <w:proofErr w:type="spellEnd"/>
      <w:r w:rsidR="00AA6AB9" w:rsidRPr="00357A83">
        <w:rPr>
          <w:rFonts w:ascii="Times New Roman" w:hAnsi="Times New Roman" w:cs="Times New Roman"/>
        </w:rPr>
        <w:t xml:space="preserve"> </w:t>
      </w:r>
      <w:proofErr w:type="spellStart"/>
      <w:r w:rsidR="00AA6AB9" w:rsidRPr="00357A83">
        <w:rPr>
          <w:rFonts w:ascii="Times New Roman" w:hAnsi="Times New Roman" w:cs="Times New Roman"/>
        </w:rPr>
        <w:t>case</w:t>
      </w:r>
      <w:proofErr w:type="spellEnd"/>
      <w:r w:rsidR="00AA6AB9" w:rsidRPr="00357A83">
        <w:rPr>
          <w:rFonts w:ascii="Times New Roman" w:hAnsi="Times New Roman" w:cs="Times New Roman"/>
        </w:rPr>
        <w:t xml:space="preserve">. </w:t>
      </w:r>
      <w:proofErr w:type="spellStart"/>
      <w:r w:rsidR="005002DD" w:rsidRPr="00357A83">
        <w:rPr>
          <w:rFonts w:ascii="Times New Roman" w:hAnsi="Times New Roman" w:cs="Times New Roman"/>
        </w:rPr>
        <w:t>In</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Turkish</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tax</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law</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evidence</w:t>
      </w:r>
      <w:proofErr w:type="spellEnd"/>
      <w:r w:rsidR="00080615" w:rsidRPr="00357A83">
        <w:rPr>
          <w:rFonts w:ascii="Times New Roman" w:hAnsi="Times New Roman" w:cs="Times New Roman"/>
        </w:rPr>
        <w:t xml:space="preserve"> of </w:t>
      </w:r>
      <w:proofErr w:type="spellStart"/>
      <w:r w:rsidR="00080615" w:rsidRPr="00357A83">
        <w:rPr>
          <w:rFonts w:ascii="Times New Roman" w:hAnsi="Times New Roman" w:cs="Times New Roman"/>
        </w:rPr>
        <w:t>disagreements</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between</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the</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tax</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administration</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and</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the</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taxpayer</w:t>
      </w:r>
      <w:proofErr w:type="spellEnd"/>
      <w:r w:rsidR="00080615" w:rsidRPr="00357A83">
        <w:rPr>
          <w:rFonts w:ascii="Times New Roman" w:hAnsi="Times New Roman" w:cs="Times New Roman"/>
        </w:rPr>
        <w:t xml:space="preserve"> has an </w:t>
      </w:r>
      <w:proofErr w:type="spellStart"/>
      <w:r w:rsidR="00080615" w:rsidRPr="00357A83">
        <w:rPr>
          <w:rFonts w:ascii="Times New Roman" w:hAnsi="Times New Roman" w:cs="Times New Roman"/>
        </w:rPr>
        <w:t>important</w:t>
      </w:r>
      <w:proofErr w:type="spellEnd"/>
      <w:r w:rsidR="00080615" w:rsidRPr="00357A83">
        <w:rPr>
          <w:rFonts w:ascii="Times New Roman" w:hAnsi="Times New Roman" w:cs="Times New Roman"/>
        </w:rPr>
        <w:t xml:space="preserve"> </w:t>
      </w:r>
      <w:proofErr w:type="spellStart"/>
      <w:r w:rsidR="00080615" w:rsidRPr="00357A83">
        <w:rPr>
          <w:rFonts w:ascii="Times New Roman" w:hAnsi="Times New Roman" w:cs="Times New Roman"/>
        </w:rPr>
        <w:t>place</w:t>
      </w:r>
      <w:proofErr w:type="spellEnd"/>
      <w:r w:rsidR="00080615" w:rsidRPr="00357A83">
        <w:rPr>
          <w:rFonts w:ascii="Times New Roman" w:hAnsi="Times New Roman" w:cs="Times New Roman"/>
        </w:rPr>
        <w:t>.</w:t>
      </w:r>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In</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the</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Turkish</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tax</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law</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taxable</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events</w:t>
      </w:r>
      <w:proofErr w:type="spellEnd"/>
      <w:r w:rsidR="005002DD" w:rsidRPr="00357A83">
        <w:rPr>
          <w:rFonts w:ascii="Times New Roman" w:hAnsi="Times New Roman" w:cs="Times New Roman"/>
        </w:rPr>
        <w:t xml:space="preserve"> can be </w:t>
      </w:r>
      <w:proofErr w:type="spellStart"/>
      <w:r w:rsidR="005002DD" w:rsidRPr="00357A83">
        <w:rPr>
          <w:rFonts w:ascii="Times New Roman" w:hAnsi="Times New Roman" w:cs="Times New Roman"/>
        </w:rPr>
        <w:t>proved</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by</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any</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kind</w:t>
      </w:r>
      <w:proofErr w:type="spellEnd"/>
      <w:r w:rsidR="005002DD" w:rsidRPr="00357A83">
        <w:rPr>
          <w:rFonts w:ascii="Times New Roman" w:hAnsi="Times New Roman" w:cs="Times New Roman"/>
        </w:rPr>
        <w:t xml:space="preserve"> of </w:t>
      </w:r>
      <w:proofErr w:type="spellStart"/>
      <w:r w:rsidR="005002DD" w:rsidRPr="00357A83">
        <w:rPr>
          <w:rFonts w:ascii="Times New Roman" w:hAnsi="Times New Roman" w:cs="Times New Roman"/>
        </w:rPr>
        <w:t>evidence</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except</w:t>
      </w:r>
      <w:proofErr w:type="spellEnd"/>
      <w:r w:rsidR="005002DD" w:rsidRPr="00357A83">
        <w:rPr>
          <w:rFonts w:ascii="Times New Roman" w:hAnsi="Times New Roman" w:cs="Times New Roman"/>
        </w:rPr>
        <w:t xml:space="preserve"> </w:t>
      </w:r>
      <w:proofErr w:type="spellStart"/>
      <w:r w:rsidR="005002DD" w:rsidRPr="00357A83">
        <w:rPr>
          <w:rFonts w:ascii="Times New Roman" w:hAnsi="Times New Roman" w:cs="Times New Roman"/>
        </w:rPr>
        <w:t>oath</w:t>
      </w:r>
      <w:proofErr w:type="spellEnd"/>
      <w:r w:rsidR="005002DD" w:rsidRPr="00357A83">
        <w:rPr>
          <w:rFonts w:ascii="Times New Roman" w:hAnsi="Times New Roman" w:cs="Times New Roman"/>
        </w:rPr>
        <w:t xml:space="preserve">. </w:t>
      </w:r>
      <w:proofErr w:type="spellStart"/>
      <w:r w:rsidR="003803A4" w:rsidRPr="00357A83">
        <w:rPr>
          <w:rFonts w:ascii="Times New Roman" w:hAnsi="Times New Roman" w:cs="Times New Roman"/>
        </w:rPr>
        <w:t>Moving</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from</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this</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the</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reason</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for</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the</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adoption</w:t>
      </w:r>
      <w:proofErr w:type="spellEnd"/>
      <w:r w:rsidR="003803A4" w:rsidRPr="00357A83">
        <w:rPr>
          <w:rFonts w:ascii="Times New Roman" w:hAnsi="Times New Roman" w:cs="Times New Roman"/>
        </w:rPr>
        <w:t xml:space="preserve"> of </w:t>
      </w:r>
      <w:proofErr w:type="spellStart"/>
      <w:r w:rsidR="003803A4" w:rsidRPr="00357A83">
        <w:rPr>
          <w:rFonts w:ascii="Times New Roman" w:hAnsi="Times New Roman" w:cs="Times New Roman"/>
        </w:rPr>
        <w:t>the</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free</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evidence</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principle</w:t>
      </w:r>
      <w:proofErr w:type="spellEnd"/>
      <w:r w:rsidR="003803A4" w:rsidRPr="00357A83">
        <w:rPr>
          <w:rFonts w:ascii="Times New Roman" w:hAnsi="Times New Roman" w:cs="Times New Roman"/>
        </w:rPr>
        <w:t xml:space="preserve"> is </w:t>
      </w:r>
      <w:proofErr w:type="spellStart"/>
      <w:r w:rsidR="003803A4" w:rsidRPr="00357A83">
        <w:rPr>
          <w:rFonts w:ascii="Times New Roman" w:hAnsi="Times New Roman" w:cs="Times New Roman"/>
        </w:rPr>
        <w:t>to</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reveal</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the</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true</w:t>
      </w:r>
      <w:proofErr w:type="spellEnd"/>
      <w:r w:rsidR="003803A4" w:rsidRPr="00357A83">
        <w:rPr>
          <w:rFonts w:ascii="Times New Roman" w:hAnsi="Times New Roman" w:cs="Times New Roman"/>
        </w:rPr>
        <w:t xml:space="preserve"> </w:t>
      </w:r>
      <w:proofErr w:type="spellStart"/>
      <w:r w:rsidR="003803A4" w:rsidRPr="00357A83">
        <w:rPr>
          <w:rFonts w:ascii="Times New Roman" w:hAnsi="Times New Roman" w:cs="Times New Roman"/>
        </w:rPr>
        <w:t>nature</w:t>
      </w:r>
      <w:proofErr w:type="spellEnd"/>
      <w:r w:rsidR="003803A4" w:rsidRPr="00357A83">
        <w:rPr>
          <w:rFonts w:ascii="Times New Roman" w:hAnsi="Times New Roman" w:cs="Times New Roman"/>
        </w:rPr>
        <w:t xml:space="preserve"> of </w:t>
      </w:r>
      <w:proofErr w:type="spellStart"/>
      <w:r w:rsidR="003803A4" w:rsidRPr="00357A83">
        <w:rPr>
          <w:rFonts w:ascii="Times New Roman" w:hAnsi="Times New Roman" w:cs="Times New Roman"/>
        </w:rPr>
        <w:t>taxation</w:t>
      </w:r>
      <w:proofErr w:type="spellEnd"/>
      <w:r w:rsidR="003803A4" w:rsidRPr="00357A83">
        <w:rPr>
          <w:rFonts w:ascii="Times New Roman" w:hAnsi="Times New Roman" w:cs="Times New Roman"/>
        </w:rPr>
        <w:t xml:space="preserve">. </w:t>
      </w:r>
      <w:proofErr w:type="spellStart"/>
      <w:r w:rsidR="00F04BF4" w:rsidRPr="00357A83">
        <w:rPr>
          <w:rFonts w:ascii="Times New Roman" w:hAnsi="Times New Roman" w:cs="Times New Roman"/>
        </w:rPr>
        <w:t>However</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there</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are</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some</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limitations</w:t>
      </w:r>
      <w:proofErr w:type="spellEnd"/>
      <w:r w:rsidR="00F04BF4" w:rsidRPr="00357A83">
        <w:rPr>
          <w:rFonts w:ascii="Times New Roman" w:hAnsi="Times New Roman" w:cs="Times New Roman"/>
        </w:rPr>
        <w:t xml:space="preserve"> of </w:t>
      </w:r>
      <w:proofErr w:type="spellStart"/>
      <w:r w:rsidR="00F04BF4" w:rsidRPr="00357A83">
        <w:rPr>
          <w:rFonts w:ascii="Times New Roman" w:hAnsi="Times New Roman" w:cs="Times New Roman"/>
        </w:rPr>
        <w:t>this</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principle</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that</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all</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kinds</w:t>
      </w:r>
      <w:proofErr w:type="spellEnd"/>
      <w:r w:rsidR="00F04BF4" w:rsidRPr="00357A83">
        <w:rPr>
          <w:rFonts w:ascii="Times New Roman" w:hAnsi="Times New Roman" w:cs="Times New Roman"/>
        </w:rPr>
        <w:t xml:space="preserve"> of </w:t>
      </w:r>
      <w:proofErr w:type="spellStart"/>
      <w:r w:rsidR="00F04BF4" w:rsidRPr="00357A83">
        <w:rPr>
          <w:rFonts w:ascii="Times New Roman" w:hAnsi="Times New Roman" w:cs="Times New Roman"/>
        </w:rPr>
        <w:t>evidence</w:t>
      </w:r>
      <w:proofErr w:type="spellEnd"/>
      <w:r w:rsidR="00F04BF4" w:rsidRPr="00357A83">
        <w:rPr>
          <w:rFonts w:ascii="Times New Roman" w:hAnsi="Times New Roman" w:cs="Times New Roman"/>
        </w:rPr>
        <w:t xml:space="preserve"> can be </w:t>
      </w:r>
      <w:proofErr w:type="spellStart"/>
      <w:r w:rsidR="00F04BF4" w:rsidRPr="00357A83">
        <w:rPr>
          <w:rFonts w:ascii="Times New Roman" w:hAnsi="Times New Roman" w:cs="Times New Roman"/>
        </w:rPr>
        <w:t>used</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These</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limitations</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preclude</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access</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to</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material</w:t>
      </w:r>
      <w:proofErr w:type="spellEnd"/>
      <w:r w:rsidR="00F04BF4" w:rsidRPr="00357A83">
        <w:rPr>
          <w:rFonts w:ascii="Times New Roman" w:hAnsi="Times New Roman" w:cs="Times New Roman"/>
        </w:rPr>
        <w:t xml:space="preserve"> </w:t>
      </w:r>
      <w:proofErr w:type="spellStart"/>
      <w:r w:rsidR="00F04BF4" w:rsidRPr="00357A83">
        <w:rPr>
          <w:rFonts w:ascii="Times New Roman" w:hAnsi="Times New Roman" w:cs="Times New Roman"/>
        </w:rPr>
        <w:t>truth</w:t>
      </w:r>
      <w:proofErr w:type="spellEnd"/>
      <w:r w:rsidR="00F04BF4" w:rsidRPr="00357A83">
        <w:rPr>
          <w:rFonts w:ascii="Times New Roman" w:hAnsi="Times New Roman" w:cs="Times New Roman"/>
        </w:rPr>
        <w:t>.</w:t>
      </w:r>
      <w:r w:rsidR="00421D4F" w:rsidRPr="00357A83">
        <w:rPr>
          <w:rFonts w:ascii="Times New Roman" w:hAnsi="Times New Roman" w:cs="Times New Roman"/>
        </w:rPr>
        <w:t xml:space="preserve"> </w:t>
      </w:r>
    </w:p>
    <w:p w:rsidR="00B44849" w:rsidRPr="00357A83" w:rsidRDefault="000B5240" w:rsidP="0056777F">
      <w:pPr>
        <w:spacing w:before="240" w:line="320" w:lineRule="atLeast"/>
        <w:ind w:firstLine="708"/>
        <w:jc w:val="both"/>
        <w:rPr>
          <w:rFonts w:ascii="Times New Roman" w:hAnsi="Times New Roman" w:cs="Times New Roman"/>
        </w:rPr>
      </w:pPr>
      <w:proofErr w:type="spellStart"/>
      <w:r w:rsidRPr="00357A83">
        <w:rPr>
          <w:rFonts w:ascii="Times New Roman" w:hAnsi="Times New Roman" w:cs="Times New Roman"/>
        </w:rPr>
        <w:t>In</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tax</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cases</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the</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judge</w:t>
      </w:r>
      <w:proofErr w:type="spellEnd"/>
      <w:r w:rsidRPr="00357A83">
        <w:rPr>
          <w:rFonts w:ascii="Times New Roman" w:hAnsi="Times New Roman" w:cs="Times New Roman"/>
        </w:rPr>
        <w:t xml:space="preserve"> has </w:t>
      </w:r>
      <w:proofErr w:type="spellStart"/>
      <w:r w:rsidRPr="00357A83">
        <w:rPr>
          <w:rFonts w:ascii="Times New Roman" w:hAnsi="Times New Roman" w:cs="Times New Roman"/>
        </w:rPr>
        <w:t>the</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authority</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to</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investigate</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spontaneously</w:t>
      </w:r>
      <w:proofErr w:type="spellEnd"/>
      <w:r w:rsidRPr="00357A83">
        <w:rPr>
          <w:rFonts w:ascii="Times New Roman" w:hAnsi="Times New Roman" w:cs="Times New Roman"/>
        </w:rPr>
        <w:t xml:space="preserve">. </w:t>
      </w:r>
      <w:proofErr w:type="spellStart"/>
      <w:r w:rsidR="00421D4F" w:rsidRPr="00357A83">
        <w:rPr>
          <w:rFonts w:ascii="Times New Roman" w:hAnsi="Times New Roman" w:cs="Times New Roman"/>
        </w:rPr>
        <w:t>The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aim</w:t>
      </w:r>
      <w:proofErr w:type="spellEnd"/>
      <w:r w:rsidR="00421D4F" w:rsidRPr="00357A83">
        <w:rPr>
          <w:rFonts w:ascii="Times New Roman" w:hAnsi="Times New Roman" w:cs="Times New Roman"/>
        </w:rPr>
        <w:t xml:space="preserve"> of </w:t>
      </w:r>
      <w:proofErr w:type="spellStart"/>
      <w:r w:rsidR="00421D4F" w:rsidRPr="00357A83">
        <w:rPr>
          <w:rFonts w:ascii="Times New Roman" w:hAnsi="Times New Roman" w:cs="Times New Roman"/>
        </w:rPr>
        <w:t>both</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the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tax</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administration</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and</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the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tax</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court</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to</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conduct</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research</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and</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investigation</w:t>
      </w:r>
      <w:proofErr w:type="spellEnd"/>
      <w:r w:rsidR="00421D4F" w:rsidRPr="00357A83">
        <w:rPr>
          <w:rFonts w:ascii="Times New Roman" w:hAnsi="Times New Roman" w:cs="Times New Roman"/>
        </w:rPr>
        <w:t xml:space="preserve"> is </w:t>
      </w:r>
      <w:proofErr w:type="spellStart"/>
      <w:r w:rsidR="00421D4F" w:rsidRPr="00357A83">
        <w:rPr>
          <w:rFonts w:ascii="Times New Roman" w:hAnsi="Times New Roman" w:cs="Times New Roman"/>
        </w:rPr>
        <w:t>to</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reach</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all</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the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evidence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that</w:t>
      </w:r>
      <w:proofErr w:type="spellEnd"/>
      <w:r w:rsidR="00421D4F" w:rsidRPr="00357A83">
        <w:rPr>
          <w:rFonts w:ascii="Times New Roman" w:hAnsi="Times New Roman" w:cs="Times New Roman"/>
        </w:rPr>
        <w:t xml:space="preserve"> can be </w:t>
      </w:r>
      <w:proofErr w:type="spellStart"/>
      <w:r w:rsidR="00421D4F" w:rsidRPr="00357A83">
        <w:rPr>
          <w:rFonts w:ascii="Times New Roman" w:hAnsi="Times New Roman" w:cs="Times New Roman"/>
        </w:rPr>
        <w:t>used</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to</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find</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the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true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nature</w:t>
      </w:r>
      <w:proofErr w:type="spellEnd"/>
      <w:r w:rsidR="00421D4F" w:rsidRPr="00357A83">
        <w:rPr>
          <w:rFonts w:ascii="Times New Roman" w:hAnsi="Times New Roman" w:cs="Times New Roman"/>
        </w:rPr>
        <w:t xml:space="preserve"> of </w:t>
      </w:r>
      <w:proofErr w:type="spellStart"/>
      <w:r w:rsidR="00421D4F" w:rsidRPr="00357A83">
        <w:rPr>
          <w:rFonts w:ascii="Times New Roman" w:hAnsi="Times New Roman" w:cs="Times New Roman"/>
        </w:rPr>
        <w:t>the</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tax-causing</w:t>
      </w:r>
      <w:proofErr w:type="spellEnd"/>
      <w:r w:rsidR="00421D4F" w:rsidRPr="00357A83">
        <w:rPr>
          <w:rFonts w:ascii="Times New Roman" w:hAnsi="Times New Roman" w:cs="Times New Roman"/>
        </w:rPr>
        <w:t xml:space="preserve"> </w:t>
      </w:r>
      <w:proofErr w:type="spellStart"/>
      <w:r w:rsidR="00421D4F" w:rsidRPr="00357A83">
        <w:rPr>
          <w:rFonts w:ascii="Times New Roman" w:hAnsi="Times New Roman" w:cs="Times New Roman"/>
        </w:rPr>
        <w:t>entity</w:t>
      </w:r>
      <w:proofErr w:type="spellEnd"/>
      <w:r w:rsidR="00421D4F" w:rsidRPr="00357A83">
        <w:rPr>
          <w:rFonts w:ascii="Times New Roman" w:hAnsi="Times New Roman" w:cs="Times New Roman"/>
        </w:rPr>
        <w:t xml:space="preserve">. </w:t>
      </w:r>
      <w:proofErr w:type="spellStart"/>
      <w:r w:rsidR="00B44849" w:rsidRPr="00357A83">
        <w:rPr>
          <w:rFonts w:ascii="Times New Roman" w:hAnsi="Times New Roman" w:cs="Times New Roman"/>
        </w:rPr>
        <w:t>The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tax</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judge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will</w:t>
      </w:r>
      <w:proofErr w:type="spellEnd"/>
      <w:r w:rsidR="00B44849" w:rsidRPr="00357A83">
        <w:rPr>
          <w:rFonts w:ascii="Times New Roman" w:hAnsi="Times New Roman" w:cs="Times New Roman"/>
        </w:rPr>
        <w:t xml:space="preserve"> not be </w:t>
      </w:r>
      <w:proofErr w:type="spellStart"/>
      <w:r w:rsidR="00B44849" w:rsidRPr="00357A83">
        <w:rPr>
          <w:rFonts w:ascii="Times New Roman" w:hAnsi="Times New Roman" w:cs="Times New Roman"/>
        </w:rPr>
        <w:t>able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to</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take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account</w:t>
      </w:r>
      <w:proofErr w:type="spellEnd"/>
      <w:r w:rsidR="00B44849" w:rsidRPr="00357A83">
        <w:rPr>
          <w:rFonts w:ascii="Times New Roman" w:hAnsi="Times New Roman" w:cs="Times New Roman"/>
        </w:rPr>
        <w:t xml:space="preserve"> of </w:t>
      </w:r>
      <w:proofErr w:type="spellStart"/>
      <w:r w:rsidR="00B44849" w:rsidRPr="00357A83">
        <w:rPr>
          <w:rFonts w:ascii="Times New Roman" w:hAnsi="Times New Roman" w:cs="Times New Roman"/>
        </w:rPr>
        <w:t>illegitimate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evidence</w:t>
      </w:r>
      <w:proofErr w:type="spellEnd"/>
      <w:r w:rsidR="00B44849" w:rsidRPr="00357A83">
        <w:rPr>
          <w:rFonts w:ascii="Times New Roman" w:hAnsi="Times New Roman" w:cs="Times New Roman"/>
        </w:rPr>
        <w:t xml:space="preserve"> in </w:t>
      </w:r>
      <w:proofErr w:type="spellStart"/>
      <w:r w:rsidR="00B44849" w:rsidRPr="00357A83">
        <w:rPr>
          <w:rFonts w:ascii="Times New Roman" w:hAnsi="Times New Roman" w:cs="Times New Roman"/>
        </w:rPr>
        <w:t>the</w:t>
      </w:r>
      <w:proofErr w:type="spellEnd"/>
      <w:r w:rsidR="00B44849" w:rsidRPr="00357A83">
        <w:rPr>
          <w:rFonts w:ascii="Times New Roman" w:hAnsi="Times New Roman" w:cs="Times New Roman"/>
        </w:rPr>
        <w:t xml:space="preserve"> name of </w:t>
      </w:r>
      <w:proofErr w:type="spellStart"/>
      <w:r w:rsidR="00B44849" w:rsidRPr="00357A83">
        <w:rPr>
          <w:rFonts w:ascii="Times New Roman" w:hAnsi="Times New Roman" w:cs="Times New Roman"/>
        </w:rPr>
        <w:t>being</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subject</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to</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judicial</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review</w:t>
      </w:r>
      <w:proofErr w:type="spellEnd"/>
      <w:r w:rsidR="00B44849" w:rsidRPr="00357A83">
        <w:rPr>
          <w:rFonts w:ascii="Times New Roman" w:hAnsi="Times New Roman" w:cs="Times New Roman"/>
        </w:rPr>
        <w:t xml:space="preserve"> of </w:t>
      </w:r>
      <w:proofErr w:type="spellStart"/>
      <w:r w:rsidR="00B44849" w:rsidRPr="00357A83">
        <w:rPr>
          <w:rFonts w:ascii="Times New Roman" w:hAnsi="Times New Roman" w:cs="Times New Roman"/>
        </w:rPr>
        <w:t>the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actions</w:t>
      </w:r>
      <w:proofErr w:type="spellEnd"/>
      <w:r w:rsidR="00B44849" w:rsidRPr="00357A83">
        <w:rPr>
          <w:rFonts w:ascii="Times New Roman" w:hAnsi="Times New Roman" w:cs="Times New Roman"/>
        </w:rPr>
        <w:t xml:space="preserve"> of </w:t>
      </w:r>
      <w:proofErr w:type="spellStart"/>
      <w:r w:rsidR="00B44849" w:rsidRPr="00357A83">
        <w:rPr>
          <w:rFonts w:ascii="Times New Roman" w:hAnsi="Times New Roman" w:cs="Times New Roman"/>
        </w:rPr>
        <w:t>the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administration</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taking</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into</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account</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the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legality</w:t>
      </w:r>
      <w:proofErr w:type="spellEnd"/>
      <w:r w:rsidR="00B44849" w:rsidRPr="00357A83">
        <w:rPr>
          <w:rFonts w:ascii="Times New Roman" w:hAnsi="Times New Roman" w:cs="Times New Roman"/>
        </w:rPr>
        <w:t xml:space="preserve"> as </w:t>
      </w:r>
      <w:proofErr w:type="spellStart"/>
      <w:r w:rsidR="00B44849" w:rsidRPr="00357A83">
        <w:rPr>
          <w:rFonts w:ascii="Times New Roman" w:hAnsi="Times New Roman" w:cs="Times New Roman"/>
        </w:rPr>
        <w:t>well</w:t>
      </w:r>
      <w:proofErr w:type="spellEnd"/>
      <w:r w:rsidR="00B44849" w:rsidRPr="00357A83">
        <w:rPr>
          <w:rFonts w:ascii="Times New Roman" w:hAnsi="Times New Roman" w:cs="Times New Roman"/>
        </w:rPr>
        <w:t xml:space="preserve"> as </w:t>
      </w:r>
      <w:proofErr w:type="spellStart"/>
      <w:r w:rsidR="00B44849" w:rsidRPr="00357A83">
        <w:rPr>
          <w:rFonts w:ascii="Times New Roman" w:hAnsi="Times New Roman" w:cs="Times New Roman"/>
        </w:rPr>
        <w:t>the</w:t>
      </w:r>
      <w:proofErr w:type="spellEnd"/>
      <w:r w:rsidR="00B44849" w:rsidRPr="00357A83">
        <w:rPr>
          <w:rFonts w:ascii="Times New Roman" w:hAnsi="Times New Roman" w:cs="Times New Roman"/>
        </w:rPr>
        <w:t xml:space="preserve"> </w:t>
      </w:r>
      <w:proofErr w:type="spellStart"/>
      <w:r w:rsidR="00B44849" w:rsidRPr="00357A83">
        <w:rPr>
          <w:rFonts w:ascii="Times New Roman" w:hAnsi="Times New Roman" w:cs="Times New Roman"/>
        </w:rPr>
        <w:t>rule</w:t>
      </w:r>
      <w:proofErr w:type="spellEnd"/>
      <w:r w:rsidR="00B44849" w:rsidRPr="00357A83">
        <w:rPr>
          <w:rFonts w:ascii="Times New Roman" w:hAnsi="Times New Roman" w:cs="Times New Roman"/>
        </w:rPr>
        <w:t xml:space="preserve"> of </w:t>
      </w:r>
      <w:proofErr w:type="spellStart"/>
      <w:r w:rsidR="00B44849" w:rsidRPr="00357A83">
        <w:rPr>
          <w:rFonts w:ascii="Times New Roman" w:hAnsi="Times New Roman" w:cs="Times New Roman"/>
        </w:rPr>
        <w:t>law</w:t>
      </w:r>
      <w:proofErr w:type="spellEnd"/>
      <w:r w:rsidR="00B44849" w:rsidRPr="00357A83">
        <w:rPr>
          <w:rFonts w:ascii="Times New Roman" w:hAnsi="Times New Roman" w:cs="Times New Roman"/>
        </w:rPr>
        <w:t>.</w:t>
      </w:r>
    </w:p>
    <w:p w:rsidR="00E737CC" w:rsidRPr="00357A83" w:rsidRDefault="00727524" w:rsidP="00E035BA">
      <w:pPr>
        <w:spacing w:before="240" w:line="320" w:lineRule="atLeast"/>
        <w:jc w:val="both"/>
        <w:rPr>
          <w:rFonts w:ascii="Times New Roman" w:hAnsi="Times New Roman" w:cs="Times New Roman"/>
        </w:rPr>
      </w:pPr>
      <w:r w:rsidRPr="00357A83">
        <w:rPr>
          <w:rFonts w:ascii="Times New Roman" w:hAnsi="Times New Roman" w:cs="Times New Roman"/>
          <w:b/>
        </w:rPr>
        <w:t>KEYWORDS</w:t>
      </w:r>
      <w:r w:rsidR="00E31AA4" w:rsidRPr="00357A83">
        <w:rPr>
          <w:rFonts w:ascii="Times New Roman" w:hAnsi="Times New Roman" w:cs="Times New Roman"/>
          <w:b/>
        </w:rPr>
        <w:t xml:space="preserve">: </w:t>
      </w:r>
      <w:r w:rsidR="00C92619" w:rsidRPr="00357A83">
        <w:rPr>
          <w:rFonts w:ascii="Times New Roman" w:hAnsi="Times New Roman" w:cs="Times New Roman"/>
        </w:rPr>
        <w:t xml:space="preserve">Auditing, </w:t>
      </w:r>
      <w:proofErr w:type="spellStart"/>
      <w:r w:rsidR="00C92619" w:rsidRPr="00357A83">
        <w:rPr>
          <w:rFonts w:ascii="Times New Roman" w:hAnsi="Times New Roman" w:cs="Times New Roman"/>
        </w:rPr>
        <w:t>Tax</w:t>
      </w:r>
      <w:proofErr w:type="spellEnd"/>
      <w:r w:rsidR="00C92619" w:rsidRPr="00357A83">
        <w:rPr>
          <w:rFonts w:ascii="Times New Roman" w:hAnsi="Times New Roman" w:cs="Times New Roman"/>
        </w:rPr>
        <w:t xml:space="preserve"> Auditing, </w:t>
      </w:r>
      <w:proofErr w:type="spellStart"/>
      <w:r w:rsidR="00C92619" w:rsidRPr="00357A83">
        <w:rPr>
          <w:rFonts w:ascii="Times New Roman" w:hAnsi="Times New Roman" w:cs="Times New Roman"/>
        </w:rPr>
        <w:t>Survey</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Tax</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İnvestigation</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Search</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İnformation</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Gathering</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Proof</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Evidence</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Unlawfull</w:t>
      </w:r>
      <w:proofErr w:type="spellEnd"/>
      <w:r w:rsidR="00C92619" w:rsidRPr="00357A83">
        <w:rPr>
          <w:rFonts w:ascii="Times New Roman" w:hAnsi="Times New Roman" w:cs="Times New Roman"/>
        </w:rPr>
        <w:t xml:space="preserve"> </w:t>
      </w:r>
      <w:proofErr w:type="spellStart"/>
      <w:r w:rsidR="00C92619" w:rsidRPr="00357A83">
        <w:rPr>
          <w:rFonts w:ascii="Times New Roman" w:hAnsi="Times New Roman" w:cs="Times New Roman"/>
        </w:rPr>
        <w:t>Evidence</w:t>
      </w:r>
      <w:proofErr w:type="spellEnd"/>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B44849" w:rsidRPr="00357A83" w:rsidRDefault="00B44849" w:rsidP="00E035BA">
      <w:pPr>
        <w:spacing w:before="240" w:line="320" w:lineRule="atLeast"/>
        <w:jc w:val="both"/>
        <w:rPr>
          <w:rFonts w:ascii="Times New Roman" w:hAnsi="Times New Roman" w:cs="Times New Roman"/>
        </w:rPr>
      </w:pPr>
    </w:p>
    <w:p w:rsidR="0056777F" w:rsidRPr="00357A83" w:rsidRDefault="0056777F" w:rsidP="00E035BA">
      <w:pPr>
        <w:spacing w:before="240" w:line="320" w:lineRule="atLeast"/>
        <w:jc w:val="both"/>
        <w:rPr>
          <w:rFonts w:ascii="Times New Roman" w:hAnsi="Times New Roman" w:cs="Times New Roman"/>
        </w:rPr>
      </w:pPr>
    </w:p>
    <w:p w:rsidR="0056777F" w:rsidRPr="00357A83" w:rsidRDefault="0056777F"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1512CE" w:rsidRPr="00357A83" w:rsidRDefault="001512CE" w:rsidP="00E035BA">
      <w:pPr>
        <w:spacing w:before="240" w:line="320" w:lineRule="atLeast"/>
        <w:jc w:val="both"/>
        <w:rPr>
          <w:rFonts w:ascii="Times New Roman" w:hAnsi="Times New Roman" w:cs="Times New Roman"/>
        </w:rPr>
      </w:pPr>
    </w:p>
    <w:p w:rsidR="00BE293E" w:rsidRPr="00357A83" w:rsidRDefault="00BE293E" w:rsidP="00E035BA">
      <w:pPr>
        <w:spacing w:before="240" w:line="320" w:lineRule="atLeast"/>
        <w:jc w:val="both"/>
        <w:rPr>
          <w:rFonts w:ascii="Times New Roman" w:hAnsi="Times New Roman" w:cs="Times New Roman"/>
        </w:rPr>
      </w:pPr>
    </w:p>
    <w:p w:rsidR="00BE293E" w:rsidRPr="00357A83" w:rsidRDefault="00BE293E" w:rsidP="00E035BA">
      <w:pPr>
        <w:spacing w:before="240" w:line="320" w:lineRule="atLeast"/>
        <w:jc w:val="both"/>
        <w:rPr>
          <w:rFonts w:ascii="Times New Roman" w:hAnsi="Times New Roman" w:cs="Times New Roman"/>
        </w:rPr>
      </w:pPr>
    </w:p>
    <w:p w:rsidR="001512CE" w:rsidRPr="00357A83" w:rsidRDefault="00DF49D3" w:rsidP="00E035BA">
      <w:pPr>
        <w:spacing w:before="240" w:line="320" w:lineRule="atLeast"/>
        <w:jc w:val="both"/>
        <w:rPr>
          <w:rFonts w:ascii="Times New Roman" w:hAnsi="Times New Roman" w:cs="Times New Roman"/>
        </w:rPr>
      </w:pPr>
      <w:r w:rsidRPr="00DF49D3">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DAAD7B5" wp14:editId="7E223269">
                <wp:simplePos x="0" y="0"/>
                <wp:positionH relativeFrom="column">
                  <wp:posOffset>-336550</wp:posOffset>
                </wp:positionH>
                <wp:positionV relativeFrom="paragraph">
                  <wp:posOffset>264795</wp:posOffset>
                </wp:positionV>
                <wp:extent cx="2374265" cy="1403985"/>
                <wp:effectExtent l="0" t="0" r="889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20501" w:rsidRDefault="00820501" w:rsidP="00DF49D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6.5pt;margin-top:20.8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" stroked="f">
                <v:textbox style="mso-fit-shape-to-text:t">
                  <w:txbxContent>
                    <w:p w:rsidR="00820501" w:rsidRDefault="00820501" w:rsidP="00DF49D3"/>
                  </w:txbxContent>
                </v:textbox>
              </v:shape>
            </w:pict>
          </mc:Fallback>
        </mc:AlternateContent>
      </w:r>
    </w:p>
    <w:p w:rsidR="00163FA0" w:rsidRPr="00357A83" w:rsidRDefault="00163FA0" w:rsidP="002A09AD">
      <w:pPr>
        <w:spacing w:before="240" w:line="360" w:lineRule="atLeast"/>
        <w:jc w:val="center"/>
        <w:rPr>
          <w:rFonts w:ascii="Times New Roman" w:hAnsi="Times New Roman" w:cs="Times New Roman"/>
          <w:b/>
          <w:sz w:val="26"/>
          <w:szCs w:val="26"/>
        </w:rPr>
      </w:pPr>
      <w:r w:rsidRPr="00357A83">
        <w:rPr>
          <w:rFonts w:ascii="Times New Roman" w:hAnsi="Times New Roman" w:cs="Times New Roman"/>
          <w:b/>
          <w:sz w:val="26"/>
          <w:szCs w:val="26"/>
        </w:rPr>
        <w:lastRenderedPageBreak/>
        <w:t>ÖNSÖZ</w:t>
      </w:r>
    </w:p>
    <w:p w:rsidR="00963827" w:rsidRPr="00357A83" w:rsidRDefault="00963827" w:rsidP="00E72D91">
      <w:pPr>
        <w:spacing w:line="320" w:lineRule="atLeast"/>
        <w:ind w:firstLine="708"/>
        <w:jc w:val="both"/>
        <w:rPr>
          <w:rFonts w:ascii="Times New Roman" w:hAnsi="Times New Roman" w:cs="Times New Roman"/>
        </w:rPr>
      </w:pPr>
      <w:r w:rsidRPr="00357A83">
        <w:rPr>
          <w:rFonts w:ascii="Times New Roman" w:hAnsi="Times New Roman" w:cs="Times New Roman"/>
        </w:rPr>
        <w:t xml:space="preserve">Günümüzde vergi sistemleri beyan esasına dayanmaktadır. Nitekim Türk vergi sistemimizde de beyan esası geçerlidir. Bu durumda etkin bir vergi denetimi, mükelleflerin gelirlerine ilişkin gerçek mahiyetin ortaya koyulabilmesi açısından gereklilik arz etmektedir. Zira mükelleflerin kendileri tarafından hazırlanan beyannamelerde vergi </w:t>
      </w:r>
      <w:proofErr w:type="spellStart"/>
      <w:r w:rsidRPr="00357A83">
        <w:rPr>
          <w:rFonts w:ascii="Times New Roman" w:hAnsi="Times New Roman" w:cs="Times New Roman"/>
        </w:rPr>
        <w:t>ziyaına</w:t>
      </w:r>
      <w:proofErr w:type="spellEnd"/>
      <w:r w:rsidRPr="00357A83">
        <w:rPr>
          <w:rFonts w:ascii="Times New Roman" w:hAnsi="Times New Roman" w:cs="Times New Roman"/>
        </w:rPr>
        <w:t xml:space="preserve"> sebebiyet vermeleri veya mükellefiyete ilişkin ödevlerini zamanında yerine getirmemeleri muhtemel bir durumdur.</w:t>
      </w:r>
      <w:r w:rsidR="00CB37B1" w:rsidRPr="00357A83">
        <w:rPr>
          <w:rFonts w:ascii="Times New Roman" w:hAnsi="Times New Roman" w:cs="Times New Roman"/>
        </w:rPr>
        <w:t xml:space="preserve"> Böyle bir durumun varlığı halinde vergi idaresi tarafından yapılacak araştırma ve incelemeler, yoklama, vergi incelemesi, arama ve bilgi toplama yolları ile gerçekleştirilmek suretiyle mükelleflere cezalı tarhiyat veya ödevlerin yerine getirilmemesi hususunda çeşitli cezalar uygulanabilecektir. Böylece mükellefler ile vergi idaresi arasında uygulanan işlemler dolayısıyla uyuşmazlık konusu ortaya çıkabilecektir. </w:t>
      </w:r>
    </w:p>
    <w:p w:rsidR="00CB37B1" w:rsidRPr="00357A83" w:rsidRDefault="00CB37B1" w:rsidP="00E72D91">
      <w:pPr>
        <w:spacing w:line="320" w:lineRule="atLeast"/>
        <w:ind w:firstLine="708"/>
        <w:jc w:val="both"/>
        <w:rPr>
          <w:rFonts w:ascii="Times New Roman" w:hAnsi="Times New Roman" w:cs="Times New Roman"/>
        </w:rPr>
      </w:pPr>
      <w:r w:rsidRPr="00357A83">
        <w:rPr>
          <w:rFonts w:ascii="Times New Roman" w:hAnsi="Times New Roman" w:cs="Times New Roman"/>
        </w:rPr>
        <w:t>Vergi yargılama esnasında gerek idarece elde edilen bulgular gerekse tar</w:t>
      </w:r>
      <w:r w:rsidR="00F43270" w:rsidRPr="00357A83">
        <w:rPr>
          <w:rFonts w:ascii="Times New Roman" w:hAnsi="Times New Roman" w:cs="Times New Roman"/>
        </w:rPr>
        <w:t>aflarca ortaya konulan deliller</w:t>
      </w:r>
      <w:r w:rsidR="00292894" w:rsidRPr="00357A83">
        <w:rPr>
          <w:rFonts w:ascii="Times New Roman" w:hAnsi="Times New Roman" w:cs="Times New Roman"/>
        </w:rPr>
        <w:t xml:space="preserve"> incelenerek,</w:t>
      </w:r>
      <w:r w:rsidRPr="00357A83">
        <w:rPr>
          <w:rFonts w:ascii="Times New Roman" w:hAnsi="Times New Roman" w:cs="Times New Roman"/>
        </w:rPr>
        <w:t xml:space="preserve"> hâkim tarafından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 sonucu gerçeğe ilişkin her türlü delil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dikkate alınmak suretiyle çözüme ulaşılmaya çalışılacaktır. Nitekim bu süreçte, hukuk devleti ilkesinin bir sonucu olarak delillerin hukuka uygunluğu hususu önem arz edecektir. Bu suretle hukuka aykırılık taşıyan </w:t>
      </w:r>
      <w:r w:rsidR="00BD092C" w:rsidRPr="00357A83">
        <w:rPr>
          <w:rFonts w:ascii="Times New Roman" w:hAnsi="Times New Roman" w:cs="Times New Roman"/>
        </w:rPr>
        <w:t xml:space="preserve">veya hukuka aykırı yollarla elde edilen </w:t>
      </w:r>
      <w:r w:rsidRPr="00357A83">
        <w:rPr>
          <w:rFonts w:ascii="Times New Roman" w:hAnsi="Times New Roman" w:cs="Times New Roman"/>
        </w:rPr>
        <w:t>delillerin vergi yargı</w:t>
      </w:r>
      <w:r w:rsidR="00BD092C" w:rsidRPr="00357A83">
        <w:rPr>
          <w:rFonts w:ascii="Times New Roman" w:hAnsi="Times New Roman" w:cs="Times New Roman"/>
        </w:rPr>
        <w:t xml:space="preserve">laması açısından, idarece gerçekleştirilen tarhiyata dayanak oluşturmayacağı </w:t>
      </w:r>
      <w:r w:rsidRPr="00357A83">
        <w:rPr>
          <w:rFonts w:ascii="Times New Roman" w:hAnsi="Times New Roman" w:cs="Times New Roman"/>
        </w:rPr>
        <w:t>kaçınılmaz bir gerçektir.</w:t>
      </w:r>
    </w:p>
    <w:p w:rsidR="00FF1C9B" w:rsidRPr="00357A83" w:rsidRDefault="00FF1C9B" w:rsidP="00E72D91">
      <w:pPr>
        <w:spacing w:line="320" w:lineRule="atLeast"/>
        <w:ind w:firstLine="708"/>
        <w:jc w:val="both"/>
        <w:rPr>
          <w:rFonts w:ascii="Times New Roman" w:hAnsi="Times New Roman" w:cs="Times New Roman"/>
        </w:rPr>
      </w:pPr>
      <w:r w:rsidRPr="00357A83">
        <w:rPr>
          <w:rFonts w:ascii="Times New Roman" w:hAnsi="Times New Roman" w:cs="Times New Roman"/>
        </w:rPr>
        <w:t>Bu çalışmada, vergi idaresinin denetim yolları incelenmiş ve vergi idaresinin denetimle gerçekleştirmek istediği amaçlar ortaya konulmuştur. Ayrıca delillere kavramsal olarak yer verilerek</w:t>
      </w:r>
      <w:r w:rsidR="00F43270" w:rsidRPr="00357A83">
        <w:rPr>
          <w:rFonts w:ascii="Times New Roman" w:hAnsi="Times New Roman" w:cs="Times New Roman"/>
        </w:rPr>
        <w:t>,</w:t>
      </w:r>
      <w:r w:rsidRPr="00357A83">
        <w:rPr>
          <w:rFonts w:ascii="Times New Roman" w:hAnsi="Times New Roman" w:cs="Times New Roman"/>
        </w:rPr>
        <w:t xml:space="preserve"> delile</w:t>
      </w:r>
      <w:r w:rsidR="00F43270" w:rsidRPr="00357A83">
        <w:rPr>
          <w:rFonts w:ascii="Times New Roman" w:hAnsi="Times New Roman" w:cs="Times New Roman"/>
        </w:rPr>
        <w:t xml:space="preserve"> ilişkin</w:t>
      </w:r>
      <w:r w:rsidRPr="00357A83">
        <w:rPr>
          <w:rFonts w:ascii="Times New Roman" w:hAnsi="Times New Roman" w:cs="Times New Roman"/>
        </w:rPr>
        <w:t xml:space="preserve"> idare hukukunda dolayısıyla vergi hukukunda atfedilen değer üzerinde durulmuştur. Delillerin hukuka aykırılık arz edecek şekilde elde edilmesi veya hukuka aykırı delil ile tarafların iddialarını savunmaları halinde çözüme ilişkin durumlar Danıştay kararları ile ortaya koyulmuştur. Çalışmanın en son bölümünde ise denetim yolları ile idarenin tarhiyata ilişkin gerçeğe ulaşmak adına denetimler esnasında elde ettiği deliller ile uyuşmazlık çıkması durumunda mahkemece atfedilen değere ilişkin konular yine Danıştay kararları eşliğinde irdelenmiştir.</w:t>
      </w:r>
      <w:r w:rsidR="00BD092C" w:rsidRPr="00357A83">
        <w:rPr>
          <w:rFonts w:ascii="Times New Roman" w:hAnsi="Times New Roman" w:cs="Times New Roman"/>
        </w:rPr>
        <w:t xml:space="preserve"> </w:t>
      </w:r>
    </w:p>
    <w:p w:rsidR="00BD092C" w:rsidRPr="00357A83" w:rsidRDefault="00DB5AC5" w:rsidP="00E72D91">
      <w:pPr>
        <w:spacing w:line="320" w:lineRule="atLeast"/>
        <w:ind w:firstLine="708"/>
        <w:jc w:val="both"/>
        <w:rPr>
          <w:rFonts w:ascii="Times New Roman" w:hAnsi="Times New Roman" w:cs="Times New Roman"/>
        </w:rPr>
      </w:pPr>
      <w:r w:rsidRPr="00357A83">
        <w:rPr>
          <w:rFonts w:ascii="Times New Roman" w:hAnsi="Times New Roman" w:cs="Times New Roman"/>
        </w:rPr>
        <w:t xml:space="preserve">Çalışmamın hazırlık sürecinde </w:t>
      </w:r>
      <w:r w:rsidR="00A95764" w:rsidRPr="00357A83">
        <w:rPr>
          <w:rFonts w:ascii="Times New Roman" w:hAnsi="Times New Roman" w:cs="Times New Roman"/>
        </w:rPr>
        <w:t xml:space="preserve">yoğun bir çalışma döneminde olmasına rağmen değerli bilgisini, tecrübesini ve desteğini benden esirgemeyen, aynı zamanda tüm sorularımı sabır ve özveri ile yanıtlayan çok kıymetli </w:t>
      </w:r>
      <w:r w:rsidR="00B070F9" w:rsidRPr="00357A83">
        <w:rPr>
          <w:rFonts w:ascii="Times New Roman" w:hAnsi="Times New Roman" w:cs="Times New Roman"/>
        </w:rPr>
        <w:t xml:space="preserve">tez </w:t>
      </w:r>
      <w:r w:rsidR="00B070F9" w:rsidRPr="00357A83">
        <w:rPr>
          <w:rFonts w:ascii="Times New Roman" w:hAnsi="Times New Roman" w:cs="Times New Roman"/>
        </w:rPr>
        <w:lastRenderedPageBreak/>
        <w:t>danışmanım, Sayın Hocam</w:t>
      </w:r>
      <w:r w:rsidR="00A95764" w:rsidRPr="00357A83">
        <w:rPr>
          <w:rFonts w:ascii="Times New Roman" w:hAnsi="Times New Roman" w:cs="Times New Roman"/>
        </w:rPr>
        <w:t xml:space="preserve"> Yrd. Doç. Dr. Hakan </w:t>
      </w:r>
      <w:proofErr w:type="spellStart"/>
      <w:r w:rsidR="00A95764" w:rsidRPr="00357A83">
        <w:rPr>
          <w:rFonts w:ascii="Times New Roman" w:hAnsi="Times New Roman" w:cs="Times New Roman"/>
        </w:rPr>
        <w:t>ARSLANER’e</w:t>
      </w:r>
      <w:proofErr w:type="spellEnd"/>
      <w:r w:rsidR="00A95764" w:rsidRPr="00357A83">
        <w:rPr>
          <w:rFonts w:ascii="Times New Roman" w:hAnsi="Times New Roman" w:cs="Times New Roman"/>
        </w:rPr>
        <w:t xml:space="preserve"> sonsuz teşekkür ve </w:t>
      </w:r>
      <w:r w:rsidR="0056777F" w:rsidRPr="00357A83">
        <w:rPr>
          <w:rFonts w:ascii="Times New Roman" w:hAnsi="Times New Roman" w:cs="Times New Roman"/>
        </w:rPr>
        <w:t>minnetlerimi sunarım.</w:t>
      </w:r>
      <w:r w:rsidR="00CC69E5" w:rsidRPr="00357A83">
        <w:rPr>
          <w:rFonts w:ascii="Times New Roman" w:hAnsi="Times New Roman" w:cs="Times New Roman"/>
        </w:rPr>
        <w:t xml:space="preserve"> Ayrıca büyük bir </w:t>
      </w:r>
      <w:r w:rsidR="001512CE" w:rsidRPr="00357A83">
        <w:rPr>
          <w:rFonts w:ascii="Times New Roman" w:hAnsi="Times New Roman" w:cs="Times New Roman"/>
        </w:rPr>
        <w:t>fedakârlıkla</w:t>
      </w:r>
      <w:r w:rsidR="00CC69E5" w:rsidRPr="00357A83">
        <w:rPr>
          <w:rFonts w:ascii="Times New Roman" w:hAnsi="Times New Roman" w:cs="Times New Roman"/>
        </w:rPr>
        <w:t xml:space="preserve"> her daim ve her koşulda yanımda olmak suretiyle bana güvenerek destekleyen</w:t>
      </w:r>
      <w:r w:rsidR="001512CE" w:rsidRPr="00357A83">
        <w:rPr>
          <w:rFonts w:ascii="Times New Roman" w:hAnsi="Times New Roman" w:cs="Times New Roman"/>
        </w:rPr>
        <w:t>,</w:t>
      </w:r>
      <w:r w:rsidR="00CC69E5" w:rsidRPr="00357A83">
        <w:rPr>
          <w:rFonts w:ascii="Times New Roman" w:hAnsi="Times New Roman" w:cs="Times New Roman"/>
        </w:rPr>
        <w:t xml:space="preserve"> şükür sebebim olan canım aileme sonsuz minnetlerimi sunarım.</w:t>
      </w:r>
      <w:r w:rsidR="001512CE" w:rsidRPr="00357A83">
        <w:rPr>
          <w:rFonts w:ascii="Times New Roman" w:hAnsi="Times New Roman" w:cs="Times New Roman"/>
        </w:rPr>
        <w:t xml:space="preserve"> </w:t>
      </w:r>
    </w:p>
    <w:p w:rsidR="0056777F" w:rsidRPr="00357A83" w:rsidRDefault="0056777F" w:rsidP="0056777F">
      <w:pPr>
        <w:spacing w:line="360" w:lineRule="auto"/>
        <w:jc w:val="right"/>
        <w:rPr>
          <w:rFonts w:ascii="Times New Roman" w:hAnsi="Times New Roman" w:cs="Times New Roman"/>
        </w:rPr>
      </w:pPr>
    </w:p>
    <w:p w:rsidR="00163FA0" w:rsidRPr="00357A83" w:rsidRDefault="0056777F" w:rsidP="0056777F">
      <w:pPr>
        <w:spacing w:line="360" w:lineRule="auto"/>
        <w:jc w:val="right"/>
        <w:rPr>
          <w:rFonts w:ascii="Times New Roman" w:hAnsi="Times New Roman" w:cs="Times New Roman"/>
        </w:rPr>
      </w:pPr>
      <w:r w:rsidRPr="00357A83">
        <w:rPr>
          <w:rFonts w:ascii="Times New Roman" w:hAnsi="Times New Roman" w:cs="Times New Roman"/>
        </w:rPr>
        <w:t>Yüksel ÇELİK</w:t>
      </w:r>
    </w:p>
    <w:p w:rsidR="00163FA0" w:rsidRPr="00357A83" w:rsidRDefault="00163FA0" w:rsidP="00163FA0">
      <w:pPr>
        <w:spacing w:line="360" w:lineRule="auto"/>
        <w:jc w:val="both"/>
        <w:rPr>
          <w:rFonts w:ascii="Times New Roman" w:hAnsi="Times New Roman" w:cs="Times New Roman"/>
          <w:sz w:val="24"/>
          <w:szCs w:val="24"/>
        </w:rPr>
      </w:pPr>
    </w:p>
    <w:p w:rsidR="00163FA0" w:rsidRPr="00357A83" w:rsidRDefault="00163FA0" w:rsidP="00163FA0">
      <w:pPr>
        <w:spacing w:line="360" w:lineRule="auto"/>
        <w:jc w:val="both"/>
        <w:rPr>
          <w:rFonts w:ascii="Times New Roman" w:hAnsi="Times New Roman" w:cs="Times New Roman"/>
          <w:sz w:val="24"/>
          <w:szCs w:val="24"/>
        </w:rPr>
      </w:pPr>
    </w:p>
    <w:p w:rsidR="00163FA0" w:rsidRPr="00357A83" w:rsidRDefault="00163FA0" w:rsidP="00163FA0">
      <w:pPr>
        <w:spacing w:line="360" w:lineRule="auto"/>
        <w:jc w:val="both"/>
        <w:rPr>
          <w:rFonts w:ascii="Times New Roman" w:hAnsi="Times New Roman" w:cs="Times New Roman"/>
          <w:sz w:val="24"/>
          <w:szCs w:val="24"/>
        </w:rPr>
      </w:pPr>
    </w:p>
    <w:p w:rsidR="00163FA0" w:rsidRPr="00357A83" w:rsidRDefault="00163FA0" w:rsidP="00163FA0">
      <w:pPr>
        <w:spacing w:line="360" w:lineRule="auto"/>
        <w:jc w:val="both"/>
        <w:rPr>
          <w:rFonts w:ascii="Times New Roman" w:hAnsi="Times New Roman" w:cs="Times New Roman"/>
          <w:sz w:val="24"/>
          <w:szCs w:val="24"/>
        </w:rPr>
      </w:pPr>
    </w:p>
    <w:p w:rsidR="00163FA0" w:rsidRPr="00357A83" w:rsidRDefault="00163FA0" w:rsidP="00163FA0">
      <w:pPr>
        <w:spacing w:line="360" w:lineRule="auto"/>
        <w:jc w:val="both"/>
        <w:rPr>
          <w:rFonts w:ascii="Times New Roman" w:hAnsi="Times New Roman" w:cs="Times New Roman"/>
          <w:sz w:val="24"/>
          <w:szCs w:val="24"/>
        </w:rPr>
      </w:pPr>
    </w:p>
    <w:p w:rsidR="0056777F" w:rsidRPr="00357A83" w:rsidRDefault="0056777F" w:rsidP="00163FA0">
      <w:pPr>
        <w:spacing w:line="360" w:lineRule="auto"/>
        <w:jc w:val="both"/>
        <w:rPr>
          <w:rFonts w:ascii="Times New Roman" w:hAnsi="Times New Roman" w:cs="Times New Roman"/>
          <w:sz w:val="24"/>
          <w:szCs w:val="24"/>
        </w:rPr>
      </w:pPr>
    </w:p>
    <w:p w:rsidR="00491281" w:rsidRPr="00357A83" w:rsidRDefault="00491281" w:rsidP="00163FA0">
      <w:pPr>
        <w:spacing w:line="360" w:lineRule="auto"/>
        <w:jc w:val="both"/>
        <w:rPr>
          <w:rFonts w:ascii="Times New Roman" w:hAnsi="Times New Roman" w:cs="Times New Roman"/>
          <w:sz w:val="24"/>
          <w:szCs w:val="24"/>
        </w:rPr>
      </w:pPr>
    </w:p>
    <w:p w:rsidR="0056777F" w:rsidRPr="00357A83" w:rsidRDefault="0056777F" w:rsidP="00163FA0">
      <w:pPr>
        <w:spacing w:line="360" w:lineRule="auto"/>
        <w:jc w:val="both"/>
        <w:rPr>
          <w:rFonts w:ascii="Times New Roman" w:hAnsi="Times New Roman" w:cs="Times New Roman"/>
          <w:sz w:val="24"/>
          <w:szCs w:val="24"/>
        </w:rPr>
      </w:pPr>
    </w:p>
    <w:p w:rsidR="0056777F" w:rsidRPr="00357A83" w:rsidRDefault="0056777F" w:rsidP="00163FA0">
      <w:pPr>
        <w:spacing w:line="360" w:lineRule="auto"/>
        <w:jc w:val="both"/>
        <w:rPr>
          <w:rFonts w:ascii="Times New Roman" w:hAnsi="Times New Roman" w:cs="Times New Roman"/>
          <w:sz w:val="24"/>
          <w:szCs w:val="24"/>
        </w:rPr>
      </w:pPr>
    </w:p>
    <w:p w:rsidR="0056777F" w:rsidRPr="00357A83" w:rsidRDefault="0056777F" w:rsidP="00163FA0">
      <w:pPr>
        <w:spacing w:line="360" w:lineRule="auto"/>
        <w:jc w:val="both"/>
        <w:rPr>
          <w:rFonts w:ascii="Times New Roman" w:hAnsi="Times New Roman" w:cs="Times New Roman"/>
          <w:sz w:val="24"/>
          <w:szCs w:val="24"/>
        </w:rPr>
      </w:pPr>
    </w:p>
    <w:p w:rsidR="0056777F" w:rsidRPr="00357A83" w:rsidRDefault="0056777F" w:rsidP="00163FA0">
      <w:pPr>
        <w:spacing w:line="360" w:lineRule="auto"/>
        <w:jc w:val="both"/>
        <w:rPr>
          <w:rFonts w:ascii="Times New Roman" w:hAnsi="Times New Roman" w:cs="Times New Roman"/>
          <w:sz w:val="24"/>
          <w:szCs w:val="24"/>
        </w:rPr>
      </w:pPr>
    </w:p>
    <w:p w:rsidR="001512CE" w:rsidRPr="00357A83" w:rsidRDefault="001512CE" w:rsidP="00163FA0">
      <w:pPr>
        <w:spacing w:line="360" w:lineRule="auto"/>
        <w:jc w:val="both"/>
        <w:rPr>
          <w:rFonts w:ascii="Times New Roman" w:hAnsi="Times New Roman" w:cs="Times New Roman"/>
          <w:sz w:val="24"/>
          <w:szCs w:val="24"/>
        </w:rPr>
      </w:pPr>
    </w:p>
    <w:p w:rsidR="00491281" w:rsidRDefault="00491281" w:rsidP="00163FA0">
      <w:pPr>
        <w:spacing w:line="360" w:lineRule="auto"/>
        <w:jc w:val="both"/>
        <w:rPr>
          <w:rFonts w:ascii="Times New Roman" w:hAnsi="Times New Roman" w:cs="Times New Roman"/>
          <w:sz w:val="24"/>
          <w:szCs w:val="24"/>
        </w:rPr>
      </w:pPr>
    </w:p>
    <w:p w:rsidR="00EF2EA2" w:rsidRPr="00357A83" w:rsidRDefault="00EF2EA2" w:rsidP="00163FA0">
      <w:pPr>
        <w:spacing w:line="360" w:lineRule="auto"/>
        <w:jc w:val="both"/>
        <w:rPr>
          <w:rFonts w:ascii="Times New Roman" w:hAnsi="Times New Roman" w:cs="Times New Roman"/>
          <w:sz w:val="24"/>
          <w:szCs w:val="24"/>
        </w:rPr>
      </w:pPr>
    </w:p>
    <w:p w:rsidR="00491281" w:rsidRPr="00357A83" w:rsidRDefault="00491281" w:rsidP="00163FA0">
      <w:pPr>
        <w:spacing w:line="360" w:lineRule="auto"/>
        <w:jc w:val="both"/>
        <w:rPr>
          <w:rFonts w:ascii="Times New Roman" w:hAnsi="Times New Roman" w:cs="Times New Roman"/>
          <w:sz w:val="24"/>
          <w:szCs w:val="24"/>
        </w:rPr>
      </w:pPr>
    </w:p>
    <w:sdt>
      <w:sdtPr>
        <w:rPr>
          <w:rFonts w:ascii="Times New Roman" w:eastAsiaTheme="minorHAnsi" w:hAnsi="Times New Roman" w:cs="Times New Roman"/>
          <w:b w:val="0"/>
          <w:bCs w:val="0"/>
          <w:sz w:val="22"/>
          <w:szCs w:val="22"/>
        </w:rPr>
        <w:id w:val="1170591"/>
        <w:docPartObj>
          <w:docPartGallery w:val="Table of Contents"/>
          <w:docPartUnique/>
        </w:docPartObj>
      </w:sdtPr>
      <w:sdtEndPr>
        <w:rPr>
          <w:rStyle w:val="Kpr"/>
          <w:noProof/>
          <w:color w:val="0000FF"/>
          <w:u w:val="single"/>
          <w:lang w:eastAsia="en-US"/>
        </w:rPr>
      </w:sdtEndPr>
      <w:sdtContent>
        <w:sdt>
          <w:sdtPr>
            <w:rPr>
              <w:rStyle w:val="Kpr"/>
              <w:rFonts w:ascii="Times New Roman" w:eastAsiaTheme="minorHAnsi" w:hAnsi="Times New Roman" w:cs="Times New Roman"/>
              <w:b w:val="0"/>
              <w:bCs w:val="0"/>
              <w:noProof/>
              <w:color w:val="auto"/>
              <w:sz w:val="22"/>
              <w:szCs w:val="22"/>
              <w:u w:val="none"/>
              <w:lang w:eastAsia="en-US"/>
            </w:rPr>
            <w:id w:val="-1092453137"/>
            <w:docPartObj>
              <w:docPartGallery w:val="Table of Contents"/>
              <w:docPartUnique/>
            </w:docPartObj>
          </w:sdtPr>
          <w:sdtContent>
            <w:p w:rsidR="000E1D1F" w:rsidRPr="00EF2EA2" w:rsidRDefault="000E1D1F" w:rsidP="00EF2EA2">
              <w:pPr>
                <w:pStyle w:val="T2"/>
                <w:tabs>
                  <w:tab w:val="right" w:leader="dot" w:pos="7304"/>
                </w:tabs>
                <w:spacing w:before="0" w:after="120" w:line="320" w:lineRule="atLeast"/>
                <w:ind w:left="444" w:right="708" w:hangingChars="202" w:hanging="444"/>
                <w:jc w:val="both"/>
                <w:rPr>
                  <w:rFonts w:ascii="Times New Roman" w:eastAsia="Times New Roman" w:hAnsi="Times New Roman" w:cs="Times New Roman"/>
                  <w:sz w:val="26"/>
                  <w:szCs w:val="26"/>
                  <w:lang w:eastAsia="en-US"/>
                </w:rPr>
              </w:pPr>
              <w:r w:rsidRPr="00EF2EA2">
                <w:rPr>
                  <w:rFonts w:ascii="Times New Roman" w:eastAsia="Times New Roman" w:hAnsi="Times New Roman" w:cs="Times New Roman"/>
                  <w:sz w:val="26"/>
                  <w:szCs w:val="26"/>
                  <w:lang w:eastAsia="en-US"/>
                </w:rPr>
                <w:t>İÇİNDEKİLER</w:t>
              </w:r>
            </w:p>
            <w:p w:rsidR="000E1D1F" w:rsidRPr="00EF2EA2" w:rsidRDefault="00491281"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KABUL VE ONAY SAYFASI</w:t>
              </w:r>
              <w:r w:rsidR="00EF2EA2">
                <w:rPr>
                  <w:rStyle w:val="Kpr"/>
                  <w:rFonts w:ascii="Times New Roman" w:eastAsiaTheme="minorHAnsi" w:hAnsi="Times New Roman" w:cs="Times New Roman"/>
                  <w:b w:val="0"/>
                  <w:bCs w:val="0"/>
                  <w:noProof/>
                  <w:color w:val="auto"/>
                  <w:sz w:val="22"/>
                  <w:szCs w:val="22"/>
                  <w:u w:val="none"/>
                  <w:lang w:eastAsia="en-US"/>
                </w:rPr>
                <w:tab/>
              </w:r>
              <w:r w:rsidR="000E1D1F" w:rsidRPr="00EF2EA2">
                <w:rPr>
                  <w:rStyle w:val="Kpr"/>
                  <w:rFonts w:ascii="Times New Roman" w:eastAsiaTheme="minorHAnsi" w:hAnsi="Times New Roman" w:cs="Times New Roman"/>
                  <w:b w:val="0"/>
                  <w:bCs w:val="0"/>
                  <w:noProof/>
                  <w:color w:val="auto"/>
                  <w:sz w:val="22"/>
                  <w:szCs w:val="22"/>
                  <w:u w:val="none"/>
                  <w:lang w:eastAsia="en-US"/>
                </w:rPr>
                <w:t>iii</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BİLİMSEL ETİK BİLDİRİ</w:t>
              </w:r>
              <w:r w:rsidR="00491281" w:rsidRPr="00EF2EA2">
                <w:rPr>
                  <w:rStyle w:val="Kpr"/>
                  <w:rFonts w:ascii="Times New Roman" w:eastAsiaTheme="minorHAnsi" w:hAnsi="Times New Roman" w:cs="Times New Roman"/>
                  <w:b w:val="0"/>
                  <w:bCs w:val="0"/>
                  <w:noProof/>
                  <w:color w:val="auto"/>
                  <w:sz w:val="22"/>
                  <w:szCs w:val="22"/>
                  <w:u w:val="none"/>
                  <w:lang w:eastAsia="en-US"/>
                </w:rPr>
                <w:t>M SAYFASI</w:t>
              </w:r>
              <w:r w:rsidR="008C2A41">
                <w:rPr>
                  <w:rStyle w:val="Kpr"/>
                  <w:rFonts w:ascii="Times New Roman" w:eastAsiaTheme="minorHAnsi" w:hAnsi="Times New Roman" w:cs="Times New Roman"/>
                  <w:b w:val="0"/>
                  <w:bCs w:val="0"/>
                  <w:noProof/>
                  <w:color w:val="auto"/>
                  <w:sz w:val="22"/>
                  <w:szCs w:val="22"/>
                  <w:u w:val="none"/>
                  <w:lang w:eastAsia="en-US"/>
                </w:rPr>
                <w:tab/>
              </w:r>
              <w:r w:rsidRPr="00EF2EA2">
                <w:rPr>
                  <w:rStyle w:val="Kpr"/>
                  <w:rFonts w:ascii="Times New Roman" w:eastAsiaTheme="minorHAnsi" w:hAnsi="Times New Roman" w:cs="Times New Roman"/>
                  <w:b w:val="0"/>
                  <w:bCs w:val="0"/>
                  <w:noProof/>
                  <w:color w:val="auto"/>
                  <w:sz w:val="22"/>
                  <w:szCs w:val="22"/>
                  <w:u w:val="none"/>
                  <w:lang w:eastAsia="en-US"/>
                </w:rPr>
                <w:t>v</w:t>
              </w:r>
            </w:p>
            <w:p w:rsidR="000E1D1F" w:rsidRPr="00EF2EA2" w:rsidRDefault="00491281"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ÖZET</w:t>
              </w:r>
              <w:r w:rsidR="008C2A41">
                <w:rPr>
                  <w:rStyle w:val="Kpr"/>
                  <w:rFonts w:ascii="Times New Roman" w:eastAsiaTheme="minorHAnsi" w:hAnsi="Times New Roman" w:cs="Times New Roman"/>
                  <w:b w:val="0"/>
                  <w:bCs w:val="0"/>
                  <w:noProof/>
                  <w:color w:val="auto"/>
                  <w:sz w:val="22"/>
                  <w:szCs w:val="22"/>
                  <w:u w:val="none"/>
                  <w:lang w:eastAsia="en-US"/>
                </w:rPr>
                <w:tab/>
              </w:r>
              <w:r w:rsidR="000E1D1F" w:rsidRPr="00EF2EA2">
                <w:rPr>
                  <w:rStyle w:val="Kpr"/>
                  <w:rFonts w:ascii="Times New Roman" w:eastAsiaTheme="minorHAnsi" w:hAnsi="Times New Roman" w:cs="Times New Roman"/>
                  <w:b w:val="0"/>
                  <w:bCs w:val="0"/>
                  <w:noProof/>
                  <w:color w:val="auto"/>
                  <w:sz w:val="22"/>
                  <w:szCs w:val="22"/>
                  <w:u w:val="none"/>
                  <w:lang w:eastAsia="en-US"/>
                </w:rPr>
                <w:t>vii</w:t>
              </w:r>
            </w:p>
            <w:p w:rsidR="000E1D1F" w:rsidRPr="00EF2EA2" w:rsidRDefault="00491281"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ABSTRACT</w:t>
              </w:r>
              <w:r w:rsidR="008C2A41">
                <w:rPr>
                  <w:rStyle w:val="Kpr"/>
                  <w:rFonts w:ascii="Times New Roman" w:eastAsiaTheme="minorHAnsi" w:hAnsi="Times New Roman" w:cs="Times New Roman"/>
                  <w:b w:val="0"/>
                  <w:bCs w:val="0"/>
                  <w:noProof/>
                  <w:color w:val="auto"/>
                  <w:sz w:val="22"/>
                  <w:szCs w:val="22"/>
                  <w:u w:val="none"/>
                  <w:lang w:eastAsia="en-US"/>
                </w:rPr>
                <w:tab/>
              </w:r>
              <w:r w:rsidR="000E1D1F" w:rsidRPr="00EF2EA2">
                <w:rPr>
                  <w:rStyle w:val="Kpr"/>
                  <w:rFonts w:ascii="Times New Roman" w:eastAsiaTheme="minorHAnsi" w:hAnsi="Times New Roman" w:cs="Times New Roman"/>
                  <w:b w:val="0"/>
                  <w:bCs w:val="0"/>
                  <w:noProof/>
                  <w:color w:val="auto"/>
                  <w:sz w:val="22"/>
                  <w:szCs w:val="22"/>
                  <w:u w:val="none"/>
                  <w:lang w:eastAsia="en-US"/>
                </w:rPr>
                <w:t>ix</w:t>
              </w:r>
            </w:p>
            <w:p w:rsidR="000E1D1F" w:rsidRPr="00EF2EA2" w:rsidRDefault="00491281"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ÖNSÖZ</w:t>
              </w:r>
              <w:r w:rsidR="008C2A41">
                <w:rPr>
                  <w:rStyle w:val="Kpr"/>
                  <w:rFonts w:ascii="Times New Roman" w:eastAsiaTheme="minorHAnsi" w:hAnsi="Times New Roman" w:cs="Times New Roman"/>
                  <w:b w:val="0"/>
                  <w:bCs w:val="0"/>
                  <w:noProof/>
                  <w:color w:val="auto"/>
                  <w:sz w:val="22"/>
                  <w:szCs w:val="22"/>
                  <w:u w:val="none"/>
                  <w:lang w:eastAsia="en-US"/>
                </w:rPr>
                <w:tab/>
              </w:r>
              <w:r w:rsidR="000E1D1F" w:rsidRPr="00EF2EA2">
                <w:rPr>
                  <w:rStyle w:val="Kpr"/>
                  <w:rFonts w:ascii="Times New Roman" w:eastAsiaTheme="minorHAnsi" w:hAnsi="Times New Roman" w:cs="Times New Roman"/>
                  <w:b w:val="0"/>
                  <w:bCs w:val="0"/>
                  <w:noProof/>
                  <w:color w:val="auto"/>
                  <w:sz w:val="22"/>
                  <w:szCs w:val="22"/>
                  <w:u w:val="none"/>
                  <w:lang w:eastAsia="en-US"/>
                </w:rPr>
                <w:t>xi</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SİMGELER DİZİNİ</w:t>
              </w:r>
              <w:r w:rsidR="008C2A41">
                <w:rPr>
                  <w:rStyle w:val="Kpr"/>
                  <w:rFonts w:ascii="Times New Roman" w:eastAsiaTheme="minorHAnsi" w:hAnsi="Times New Roman" w:cs="Times New Roman"/>
                  <w:b w:val="0"/>
                  <w:bCs w:val="0"/>
                  <w:noProof/>
                  <w:color w:val="auto"/>
                  <w:sz w:val="22"/>
                  <w:szCs w:val="22"/>
                  <w:u w:val="none"/>
                  <w:lang w:eastAsia="en-US"/>
                </w:rPr>
                <w:tab/>
              </w:r>
              <w:r w:rsidRPr="00EF2EA2">
                <w:rPr>
                  <w:rStyle w:val="Kpr"/>
                  <w:rFonts w:ascii="Times New Roman" w:eastAsiaTheme="minorHAnsi" w:hAnsi="Times New Roman" w:cs="Times New Roman"/>
                  <w:b w:val="0"/>
                  <w:bCs w:val="0"/>
                  <w:noProof/>
                  <w:color w:val="auto"/>
                  <w:sz w:val="22"/>
                  <w:szCs w:val="22"/>
                  <w:u w:val="none"/>
                  <w:lang w:eastAsia="en-US"/>
                </w:rPr>
                <w:t>xvii</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TABLOLAR DİZİNİ</w:t>
              </w:r>
              <w:r w:rsidR="008C2A41">
                <w:rPr>
                  <w:rStyle w:val="Kpr"/>
                  <w:rFonts w:ascii="Times New Roman" w:eastAsiaTheme="minorHAnsi" w:hAnsi="Times New Roman" w:cs="Times New Roman"/>
                  <w:b w:val="0"/>
                  <w:bCs w:val="0"/>
                  <w:noProof/>
                  <w:color w:val="auto"/>
                  <w:sz w:val="22"/>
                  <w:szCs w:val="22"/>
                  <w:u w:val="none"/>
                  <w:lang w:eastAsia="en-US"/>
                </w:rPr>
                <w:tab/>
              </w:r>
              <w:r w:rsidR="00F971A7" w:rsidRPr="00EF2EA2">
                <w:rPr>
                  <w:rStyle w:val="Kpr"/>
                  <w:rFonts w:ascii="Times New Roman" w:eastAsiaTheme="minorHAnsi" w:hAnsi="Times New Roman" w:cs="Times New Roman"/>
                  <w:b w:val="0"/>
                  <w:bCs w:val="0"/>
                  <w:noProof/>
                  <w:color w:val="auto"/>
                  <w:sz w:val="22"/>
                  <w:szCs w:val="22"/>
                  <w:u w:val="none"/>
                  <w:lang w:eastAsia="en-US"/>
                </w:rPr>
                <w:t>xix</w:t>
              </w:r>
            </w:p>
            <w:p w:rsidR="000E1D1F" w:rsidRPr="00EF2EA2" w:rsidRDefault="00491281"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GİRİŞ</w:t>
              </w:r>
              <w:r w:rsidR="008C2A41">
                <w:rPr>
                  <w:rStyle w:val="Kpr"/>
                  <w:rFonts w:ascii="Times New Roman" w:eastAsiaTheme="minorHAnsi" w:hAnsi="Times New Roman" w:cs="Times New Roman"/>
                  <w:b w:val="0"/>
                  <w:bCs w:val="0"/>
                  <w:noProof/>
                  <w:color w:val="auto"/>
                  <w:sz w:val="22"/>
                  <w:szCs w:val="22"/>
                  <w:u w:val="none"/>
                  <w:lang w:eastAsia="en-US"/>
                </w:rPr>
                <w:tab/>
              </w:r>
              <w:r w:rsidR="000E1D1F" w:rsidRPr="00EF2EA2">
                <w:rPr>
                  <w:rStyle w:val="Kpr"/>
                  <w:rFonts w:ascii="Times New Roman" w:eastAsiaTheme="minorHAnsi" w:hAnsi="Times New Roman" w:cs="Times New Roman"/>
                  <w:b w:val="0"/>
                  <w:bCs w:val="0"/>
                  <w:noProof/>
                  <w:color w:val="auto"/>
                  <w:sz w:val="22"/>
                  <w:szCs w:val="22"/>
                  <w:u w:val="none"/>
                  <w:lang w:eastAsia="en-US"/>
                </w:rPr>
                <w:t>1</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 TÜRK VERGİ HUKUKUNDA DENETİM YOLLARI; KAVRAM, AMAÇ VE TARİHSEL GELİŞİM</w:t>
              </w:r>
            </w:p>
            <w:p w:rsidR="000E1D1F" w:rsidRPr="00EF2EA2" w:rsidRDefault="00F971A7"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1.1. Vergi Deneti</w:t>
              </w:r>
              <w:r w:rsidR="00491281" w:rsidRPr="00EF2EA2">
                <w:rPr>
                  <w:rStyle w:val="Kpr"/>
                  <w:rFonts w:ascii="Times New Roman" w:eastAsiaTheme="minorHAnsi" w:hAnsi="Times New Roman" w:cs="Times New Roman"/>
                  <w:b w:val="0"/>
                  <w:bCs w:val="0"/>
                  <w:noProof/>
                  <w:color w:val="auto"/>
                  <w:sz w:val="22"/>
                  <w:szCs w:val="22"/>
                  <w:u w:val="none"/>
                  <w:lang w:eastAsia="en-US"/>
                </w:rPr>
                <w:t>m Kavramı</w:t>
              </w:r>
              <w:r w:rsidR="008C2A4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1.2. Vergi Denetiminin Amacı</w:t>
              </w:r>
              <w:r w:rsidR="008C2A4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1.2.1. Mali Amaçlar</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10</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1.2.2. Sosyal Amaçlar</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10</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1.2.3. Ekonomik Amaçlar</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12</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1.2.4. Hukuki Amaçlar</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1.3. Vergi Denetiminin Fonksiyonları</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1.3.1. Araştırma Fonksiyonu</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1.3.2. Önleme Fonksiyonu</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16</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1.3.3. Eğitici Fonksiyon</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1.4. Vergi Denetiminin Özellikleri</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19</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1.4.1. Tarafsızlık</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20</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1.4.2. Yaptırım</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1.4.3. Kapsamlı Denetim</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1.5. Vergi Denetiminde Uyulması Gereken İlkeler</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1.5.1. Uygunluk</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lastRenderedPageBreak/>
                <w:t>1.5.2. Etkinlik</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1.5.3. Genellik</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1.6. Türkiye’de Verg</w:t>
              </w:r>
              <w:r w:rsidR="008D63BB" w:rsidRPr="00EF2EA2">
                <w:rPr>
                  <w:rStyle w:val="Kpr"/>
                  <w:rFonts w:ascii="Times New Roman" w:eastAsiaTheme="minorHAnsi" w:hAnsi="Times New Roman" w:cs="Times New Roman"/>
                  <w:b w:val="0"/>
                  <w:bCs w:val="0"/>
                  <w:noProof/>
                  <w:color w:val="auto"/>
                  <w:sz w:val="22"/>
                  <w:szCs w:val="22"/>
                  <w:u w:val="none"/>
                  <w:lang w:eastAsia="en-US"/>
                </w:rPr>
                <w:t>i Denetiminin Tarihsel Gelişi</w:t>
              </w:r>
              <w:r w:rsidR="00491281" w:rsidRPr="00EF2EA2">
                <w:rPr>
                  <w:rStyle w:val="Kpr"/>
                  <w:rFonts w:ascii="Times New Roman" w:eastAsiaTheme="minorHAnsi" w:hAnsi="Times New Roman" w:cs="Times New Roman"/>
                  <w:b w:val="0"/>
                  <w:bCs w:val="0"/>
                  <w:noProof/>
                  <w:color w:val="auto"/>
                  <w:sz w:val="22"/>
                  <w:szCs w:val="22"/>
                  <w:u w:val="none"/>
                  <w:lang w:eastAsia="en-US"/>
                </w:rPr>
                <w:t>mi</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28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1.7. Vergi Denetiminin Örgütlenmesi</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35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1.7.1. 646 Sayılı KHK Öncesi Vergi Denetiminin Yapılanması</w:t>
              </w:r>
              <w:r w:rsidR="002A2E25">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35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1.7.2. 646 Sayılı KHK Sonrası Vergi Denetiminin Yapılanması</w:t>
              </w:r>
              <w:r w:rsidR="0028699A">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38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 Vergi Denetiminin Etkinliği ve Etkin İşleyişi Bozan Nedenler</w:t>
              </w:r>
              <w:r w:rsidR="0028699A">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43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1.8.1. Denetim Elemanlarının Sayıları ve Çalışma Şartları</w:t>
              </w:r>
              <w:r w:rsidR="0028699A">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46</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 xml:space="preserve">1.8.2. Vergi Bilincinin Oluşturulamaması </w:t>
              </w:r>
              <w:r w:rsidR="0028699A">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48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1.8.3. Otomasyona Tam Olarak Geçilememesi</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49</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1.8.4. Örgütlenme Kaynaklı Nedenler</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50</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1.8.5. Belge Düzeninin Tam Olarak Yerleşmemesi</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52</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1.8.6. Vergi Mevzuatı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52</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1.8.7</w:t>
              </w:r>
              <w:r w:rsidR="00182131" w:rsidRPr="00EF2EA2">
                <w:rPr>
                  <w:rStyle w:val="Kpr"/>
                  <w:rFonts w:ascii="Times New Roman" w:eastAsiaTheme="minorHAnsi" w:hAnsi="Times New Roman" w:cs="Times New Roman"/>
                  <w:b w:val="0"/>
                  <w:bCs w:val="0"/>
                  <w:noProof/>
                  <w:color w:val="auto"/>
                  <w:sz w:val="22"/>
                  <w:szCs w:val="22"/>
                  <w:u w:val="none"/>
                  <w:lang w:eastAsia="en-US"/>
                </w:rPr>
                <w:t>. Uzlaşma Müessesesini</w:t>
              </w:r>
              <w:r w:rsidR="00190E43" w:rsidRPr="00EF2EA2">
                <w:rPr>
                  <w:rStyle w:val="Kpr"/>
                  <w:rFonts w:ascii="Times New Roman" w:eastAsiaTheme="minorHAnsi" w:hAnsi="Times New Roman" w:cs="Times New Roman"/>
                  <w:b w:val="0"/>
                  <w:bCs w:val="0"/>
                  <w:noProof/>
                  <w:color w:val="auto"/>
                  <w:sz w:val="22"/>
                  <w:szCs w:val="22"/>
                  <w:u w:val="none"/>
                  <w:lang w:eastAsia="en-US"/>
                </w:rPr>
                <w:t>n Varlığı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1.8.8. Oto-Kontrol Mekanizmalarının Yeter</w:t>
              </w:r>
              <w:r w:rsidR="00190E43" w:rsidRPr="00EF2EA2">
                <w:rPr>
                  <w:rStyle w:val="Kpr"/>
                  <w:rFonts w:ascii="Times New Roman" w:eastAsiaTheme="minorHAnsi" w:hAnsi="Times New Roman" w:cs="Times New Roman"/>
                  <w:b w:val="0"/>
                  <w:bCs w:val="0"/>
                  <w:noProof/>
                  <w:color w:val="auto"/>
                  <w:sz w:val="22"/>
                  <w:szCs w:val="22"/>
                  <w:u w:val="none"/>
                  <w:lang w:eastAsia="en-US"/>
                </w:rPr>
                <w:t>ince Olmaması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1.8.9. Vergi Sisteminde Beyan Esasının Tam Uygulanmayışı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1.8.10. Vergi Denetiminde Planlama Eksikliği</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1.8.11. Kamuoyunun Yeterince Bilgilendirilmemesi ve Mali Saydamlığı</w:t>
              </w:r>
              <w:r w:rsidR="00D9020F" w:rsidRPr="00EF2EA2">
                <w:rPr>
                  <w:rStyle w:val="Kpr"/>
                  <w:rFonts w:ascii="Times New Roman" w:eastAsiaTheme="minorHAnsi" w:hAnsi="Times New Roman" w:cs="Times New Roman"/>
                  <w:b w:val="0"/>
                  <w:bCs w:val="0"/>
                  <w:noProof/>
                  <w:color w:val="auto"/>
                  <w:sz w:val="22"/>
                  <w:szCs w:val="22"/>
                  <w:u w:val="none"/>
                  <w:lang w:eastAsia="en-US"/>
                </w:rPr>
                <w:t xml:space="preserve">n </w:t>
              </w:r>
              <w:r w:rsidRPr="00EF2EA2">
                <w:rPr>
                  <w:rStyle w:val="Kpr"/>
                  <w:rFonts w:ascii="Times New Roman" w:eastAsiaTheme="minorHAnsi" w:hAnsi="Times New Roman" w:cs="Times New Roman"/>
                  <w:b w:val="0"/>
                  <w:bCs w:val="0"/>
                  <w:noProof/>
                  <w:color w:val="auto"/>
                  <w:sz w:val="22"/>
                  <w:szCs w:val="22"/>
                  <w:u w:val="none"/>
                  <w:lang w:eastAsia="en-US"/>
                </w:rPr>
                <w:t>Sağlanamaması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55</w:t>
              </w:r>
            </w:p>
            <w:p w:rsidR="00627E03" w:rsidRPr="00EF2EA2" w:rsidRDefault="00627E03"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 xml:space="preserve">2. DELİL VE HUKUKA AYKIRI DELİL </w:t>
              </w:r>
              <w:r w:rsidR="008D1A01">
                <w:rPr>
                  <w:rStyle w:val="Kpr"/>
                  <w:rFonts w:ascii="Times New Roman" w:eastAsiaTheme="minorHAnsi" w:hAnsi="Times New Roman" w:cs="Times New Roman"/>
                  <w:b w:val="0"/>
                  <w:bCs w:val="0"/>
                  <w:noProof/>
                  <w:color w:val="auto"/>
                  <w:sz w:val="22"/>
                  <w:szCs w:val="22"/>
                  <w:u w:val="none"/>
                  <w:lang w:eastAsia="en-US"/>
                </w:rPr>
                <w:tab/>
              </w:r>
              <w:r w:rsidRPr="00EF2EA2">
                <w:rPr>
                  <w:rStyle w:val="Kpr"/>
                  <w:rFonts w:ascii="Times New Roman" w:eastAsiaTheme="minorHAnsi" w:hAnsi="Times New Roman" w:cs="Times New Roman"/>
                  <w:b w:val="0"/>
                  <w:bCs w:val="0"/>
                  <w:noProof/>
                  <w:color w:val="auto"/>
                  <w:sz w:val="22"/>
                  <w:szCs w:val="22"/>
                  <w:u w:val="none"/>
                  <w:lang w:eastAsia="en-US"/>
                </w:rPr>
                <w:t>57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2.1. İspat, Delil ve Hukuka Aykırı Delil Kavramı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57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2.2. Delillerin Genel Özellikleri</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62</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2.2.1. Olayla İlgili Olması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63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2.2.2. Gerçekçi ve Akılcı Olması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64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2.2.3. Hukuka Uygun Olması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64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2.2.4. Delillerin Müşterek Olması</w:t>
              </w:r>
              <w:r w:rsidR="008D1A01">
                <w:rPr>
                  <w:rStyle w:val="Kpr"/>
                  <w:rFonts w:ascii="Times New Roman" w:eastAsiaTheme="minorHAnsi" w:hAnsi="Times New Roman" w:cs="Times New Roman"/>
                  <w:b w:val="0"/>
                  <w:bCs w:val="0"/>
                  <w:noProof/>
                  <w:color w:val="auto"/>
                  <w:sz w:val="22"/>
                  <w:szCs w:val="22"/>
                  <w:u w:val="none"/>
                  <w:lang w:eastAsia="en-US"/>
                </w:rPr>
                <w:tab/>
              </w:r>
              <w:r w:rsidR="00403E6C" w:rsidRPr="00EF2EA2">
                <w:rPr>
                  <w:rStyle w:val="Kpr"/>
                  <w:rFonts w:ascii="Times New Roman" w:eastAsiaTheme="minorHAnsi" w:hAnsi="Times New Roman" w:cs="Times New Roman"/>
                  <w:b w:val="0"/>
                  <w:bCs w:val="0"/>
                  <w:noProof/>
                  <w:color w:val="auto"/>
                  <w:sz w:val="22"/>
                  <w:szCs w:val="22"/>
                  <w:u w:val="none"/>
                  <w:lang w:eastAsia="en-US"/>
                </w:rPr>
                <w:t>66</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2.3. Delil Sistemleri</w:t>
              </w:r>
              <w:r w:rsidR="008E5150">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67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lastRenderedPageBreak/>
                <w:t>2.3.1. Dini Delil Sistemi</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68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2.3.2. İlmi Delil Sistemi</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68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2.3.3. Kanuni Delil Sistemi</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69</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2.3.4. Takdiri Delil Sistemi</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70</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 Delillerin Sınıflandırılması</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71</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2.4.1. Dolaylı Delil - Doğrudan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71</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2.4.2. Kesin Delil - Takdiri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72</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2.4.3. Kanuni Delil - Akdi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2.4.4. Yasak Delil - Yasak Olmayan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2.4.5. Kişisel Delil - Nesnel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2.4.6. Sınırlı Delil - Sınırsız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76</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 xml:space="preserve">2.4.7. Re’sen Müracaat Edilebilen Delil - </w:t>
              </w:r>
              <w:r w:rsidR="00353791" w:rsidRPr="00EF2EA2">
                <w:rPr>
                  <w:rStyle w:val="Kpr"/>
                  <w:rFonts w:ascii="Times New Roman" w:eastAsiaTheme="minorHAnsi" w:hAnsi="Times New Roman" w:cs="Times New Roman"/>
                  <w:b w:val="0"/>
                  <w:bCs w:val="0"/>
                  <w:noProof/>
                  <w:color w:val="auto"/>
                  <w:sz w:val="22"/>
                  <w:szCs w:val="22"/>
                  <w:u w:val="none"/>
                  <w:lang w:eastAsia="en-US"/>
                </w:rPr>
                <w:t>Re’sen Müracaat</w:t>
              </w:r>
              <w:r w:rsidR="00363B0A" w:rsidRPr="00EF2EA2">
                <w:rPr>
                  <w:rStyle w:val="Kpr"/>
                  <w:rFonts w:ascii="Times New Roman" w:eastAsiaTheme="minorHAnsi" w:hAnsi="Times New Roman" w:cs="Times New Roman"/>
                  <w:b w:val="0"/>
                  <w:bCs w:val="0"/>
                  <w:noProof/>
                  <w:color w:val="auto"/>
                  <w:sz w:val="22"/>
                  <w:szCs w:val="22"/>
                  <w:u w:val="none"/>
                  <w:lang w:eastAsia="en-US"/>
                </w:rPr>
                <w:t xml:space="preserve"> Edilemeyen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2.4.8. Bağlı Delil - Serbest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2.4.9. Ekonomik Delil - Maddi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 Türk Vergi Sisteminde Delil ve Delillere İlişkin İlkeler</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2.5.1. Türk Vergi Sisteminde Delilin Yeri ve Gelişimi</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78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2.5.1.1. 2365 Sayılı Kanun Değişikliğinden Önceki Dönemde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83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2.5.1.2. 2365 Sayılı Kanun Değişikliğinden Sonraki Dönemde Delil</w:t>
              </w:r>
              <w:r w:rsidR="004633F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85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2.5.2. Türk Vergi Sisteminde Delillere İlişkin İlkeler</w:t>
              </w:r>
              <w:r w:rsidR="00470BC1">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87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2.5.2.1. Delil Serbestliği İlkesi</w:t>
              </w:r>
              <w:r w:rsidR="00470BC1">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88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w:t>
              </w:r>
              <w:r w:rsidR="007445EB" w:rsidRPr="00EF2EA2">
                <w:rPr>
                  <w:rStyle w:val="Kpr"/>
                  <w:rFonts w:ascii="Times New Roman" w:eastAsiaTheme="minorHAnsi" w:hAnsi="Times New Roman" w:cs="Times New Roman"/>
                  <w:b w:val="0"/>
                  <w:bCs w:val="0"/>
                  <w:noProof/>
                  <w:color w:val="auto"/>
                  <w:sz w:val="22"/>
                  <w:szCs w:val="22"/>
                  <w:u w:val="none"/>
                  <w:lang w:eastAsia="en-US"/>
                </w:rPr>
                <w:t xml:space="preserve">.5.2.2. Re’sen </w:t>
              </w:r>
              <w:r w:rsidR="00353791" w:rsidRPr="00EF2EA2">
                <w:rPr>
                  <w:rStyle w:val="Kpr"/>
                  <w:rFonts w:ascii="Times New Roman" w:eastAsiaTheme="minorHAnsi" w:hAnsi="Times New Roman" w:cs="Times New Roman"/>
                  <w:b w:val="0"/>
                  <w:bCs w:val="0"/>
                  <w:noProof/>
                  <w:color w:val="auto"/>
                  <w:sz w:val="22"/>
                  <w:szCs w:val="22"/>
                  <w:u w:val="none"/>
                  <w:lang w:eastAsia="en-US"/>
                </w:rPr>
                <w:t>Araştırma İlkesi</w:t>
              </w:r>
              <w:r w:rsidR="00470BC1">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91</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2.5.2.3. Ekonomik Yaklaşım İlkesi</w:t>
              </w:r>
              <w:r w:rsidR="00470BC1">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95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2.5.2.4. Delillerin Serbestçe Değerlendirilmesi İlkesi</w:t>
              </w:r>
              <w:r w:rsidR="00470BC1">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98</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2.5.2.5. Kıyas Yasağı İlkesi</w:t>
              </w:r>
              <w:r w:rsidR="00470BC1">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99</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2.5.2.6. Yazılılık İlkesi</w:t>
              </w:r>
              <w:r w:rsidR="00470BC1">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100</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2.5.2.7. Çabukluk, Basitlik ve Ucuzluk İlkesi</w:t>
              </w:r>
              <w:r w:rsidR="007B6807">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101</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lastRenderedPageBreak/>
                <w:t>3.TÜRK VERGİ HUKUKUNDA DENETİM YOLLARI VE DELİLLERİN HUKUKA AYKIRI OLARAK ELDE EDİLMESİNİN DEĞERLENDİRİLMESİ</w:t>
              </w:r>
              <w:r w:rsidR="00C7068C">
                <w:rPr>
                  <w:rStyle w:val="Kpr"/>
                  <w:rFonts w:ascii="Times New Roman" w:eastAsiaTheme="minorHAnsi" w:hAnsi="Times New Roman" w:cs="Times New Roman"/>
                  <w:b w:val="0"/>
                  <w:bCs w:val="0"/>
                  <w:noProof/>
                  <w:color w:val="auto"/>
                  <w:sz w:val="22"/>
                  <w:szCs w:val="22"/>
                  <w:u w:val="none"/>
                  <w:lang w:eastAsia="en-US"/>
                </w:rPr>
                <w:tab/>
                <w:t>102</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3.1. Türk Vergi Hukukunda Vergi Denetim Yolları</w:t>
              </w:r>
              <w:r w:rsidR="008751C4">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102</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3.1</w:t>
              </w:r>
              <w:r w:rsidR="00251784" w:rsidRPr="00EF2EA2">
                <w:rPr>
                  <w:rStyle w:val="Kpr"/>
                  <w:rFonts w:ascii="Times New Roman" w:eastAsiaTheme="minorHAnsi" w:hAnsi="Times New Roman" w:cs="Times New Roman"/>
                  <w:b w:val="0"/>
                  <w:bCs w:val="0"/>
                  <w:noProof/>
                  <w:color w:val="auto"/>
                  <w:sz w:val="22"/>
                  <w:szCs w:val="22"/>
                  <w:u w:val="none"/>
                  <w:lang w:eastAsia="en-US"/>
                </w:rPr>
                <w:t>.1</w:t>
              </w:r>
              <w:r w:rsidRPr="00EF2EA2">
                <w:rPr>
                  <w:rStyle w:val="Kpr"/>
                  <w:rFonts w:ascii="Times New Roman" w:eastAsiaTheme="minorHAnsi" w:hAnsi="Times New Roman" w:cs="Times New Roman"/>
                  <w:b w:val="0"/>
                  <w:bCs w:val="0"/>
                  <w:noProof/>
                  <w:color w:val="auto"/>
                  <w:sz w:val="22"/>
                  <w:szCs w:val="22"/>
                  <w:u w:val="none"/>
                  <w:lang w:eastAsia="en-US"/>
                </w:rPr>
                <w:t>. Yoklama</w:t>
              </w:r>
              <w:r w:rsidR="008751C4">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104</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w:t>
              </w:r>
              <w:r w:rsidR="00251784" w:rsidRPr="00EF2EA2">
                <w:rPr>
                  <w:rStyle w:val="Kpr"/>
                  <w:rFonts w:ascii="Times New Roman" w:eastAsiaTheme="minorHAnsi" w:hAnsi="Times New Roman" w:cs="Times New Roman"/>
                  <w:b w:val="0"/>
                  <w:bCs w:val="0"/>
                  <w:noProof/>
                  <w:color w:val="auto"/>
                  <w:sz w:val="22"/>
                  <w:szCs w:val="22"/>
                  <w:u w:val="none"/>
                  <w:lang w:eastAsia="en-US"/>
                </w:rPr>
                <w:t>1.</w:t>
              </w:r>
              <w:r w:rsidRPr="00EF2EA2">
                <w:rPr>
                  <w:rStyle w:val="Kpr"/>
                  <w:rFonts w:ascii="Times New Roman" w:eastAsiaTheme="minorHAnsi" w:hAnsi="Times New Roman" w:cs="Times New Roman"/>
                  <w:b w:val="0"/>
                  <w:bCs w:val="0"/>
                  <w:noProof/>
                  <w:color w:val="auto"/>
                  <w:sz w:val="22"/>
                  <w:szCs w:val="22"/>
                  <w:u w:val="none"/>
                  <w:lang w:eastAsia="en-US"/>
                </w:rPr>
                <w:t>2. Vergi İncelemesi</w:t>
              </w:r>
              <w:r w:rsidR="008751C4">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109</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w:t>
              </w:r>
              <w:r w:rsidR="00251784" w:rsidRPr="00EF2EA2">
                <w:rPr>
                  <w:rStyle w:val="Kpr"/>
                  <w:rFonts w:ascii="Times New Roman" w:eastAsiaTheme="minorHAnsi" w:hAnsi="Times New Roman" w:cs="Times New Roman"/>
                  <w:b w:val="0"/>
                  <w:bCs w:val="0"/>
                  <w:noProof/>
                  <w:color w:val="auto"/>
                  <w:sz w:val="22"/>
                  <w:szCs w:val="22"/>
                  <w:u w:val="none"/>
                  <w:lang w:eastAsia="en-US"/>
                </w:rPr>
                <w:t>1.</w:t>
              </w:r>
              <w:r w:rsidRPr="00EF2EA2">
                <w:rPr>
                  <w:rStyle w:val="Kpr"/>
                  <w:rFonts w:ascii="Times New Roman" w:eastAsiaTheme="minorHAnsi" w:hAnsi="Times New Roman" w:cs="Times New Roman"/>
                  <w:b w:val="0"/>
                  <w:bCs w:val="0"/>
                  <w:noProof/>
                  <w:color w:val="auto"/>
                  <w:sz w:val="22"/>
                  <w:szCs w:val="22"/>
                  <w:u w:val="none"/>
                  <w:lang w:eastAsia="en-US"/>
                </w:rPr>
                <w:t>3. Arama</w:t>
              </w:r>
              <w:r w:rsidR="008751C4">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116</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w:t>
              </w:r>
              <w:r w:rsidR="00251784" w:rsidRPr="00EF2EA2">
                <w:rPr>
                  <w:rStyle w:val="Kpr"/>
                  <w:rFonts w:ascii="Times New Roman" w:eastAsiaTheme="minorHAnsi" w:hAnsi="Times New Roman" w:cs="Times New Roman"/>
                  <w:b w:val="0"/>
                  <w:bCs w:val="0"/>
                  <w:noProof/>
                  <w:color w:val="auto"/>
                  <w:sz w:val="22"/>
                  <w:szCs w:val="22"/>
                  <w:u w:val="none"/>
                  <w:lang w:eastAsia="en-US"/>
                </w:rPr>
                <w:t>1.</w:t>
              </w:r>
              <w:r w:rsidR="007445EB" w:rsidRPr="00EF2EA2">
                <w:rPr>
                  <w:rStyle w:val="Kpr"/>
                  <w:rFonts w:ascii="Times New Roman" w:eastAsiaTheme="minorHAnsi" w:hAnsi="Times New Roman" w:cs="Times New Roman"/>
                  <w:b w:val="0"/>
                  <w:bCs w:val="0"/>
                  <w:noProof/>
                  <w:color w:val="auto"/>
                  <w:sz w:val="22"/>
                  <w:szCs w:val="22"/>
                  <w:u w:val="none"/>
                  <w:lang w:eastAsia="en-US"/>
                </w:rPr>
                <w:t>4. Bilgi Toplama</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121</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 xml:space="preserve">3.2. Türk Hukuk Sisteminde Hukuka Aykırı Delil ve Delillerin Hukuka Aykırı Olarak </w:t>
              </w:r>
              <w:r w:rsidR="00FB191A" w:rsidRPr="00EF2EA2">
                <w:rPr>
                  <w:rStyle w:val="Kpr"/>
                  <w:rFonts w:ascii="Times New Roman" w:eastAsiaTheme="minorHAnsi" w:hAnsi="Times New Roman" w:cs="Times New Roman"/>
                  <w:b w:val="0"/>
                  <w:bCs w:val="0"/>
                  <w:noProof/>
                  <w:color w:val="auto"/>
                  <w:sz w:val="22"/>
                  <w:szCs w:val="22"/>
                  <w:u w:val="none"/>
                  <w:lang w:eastAsia="en-US"/>
                </w:rPr>
                <w:t xml:space="preserve">Elde </w:t>
              </w:r>
              <w:r w:rsidR="00D9020F" w:rsidRPr="00EF2EA2">
                <w:rPr>
                  <w:rStyle w:val="Kpr"/>
                  <w:rFonts w:ascii="Times New Roman" w:eastAsiaTheme="minorHAnsi" w:hAnsi="Times New Roman" w:cs="Times New Roman"/>
                  <w:b w:val="0"/>
                  <w:bCs w:val="0"/>
                  <w:noProof/>
                  <w:color w:val="auto"/>
                  <w:sz w:val="22"/>
                  <w:szCs w:val="22"/>
                  <w:u w:val="none"/>
                  <w:lang w:eastAsia="en-US"/>
                </w:rPr>
                <w:t>Edilme Yollar</w:t>
              </w:r>
              <w:r w:rsidR="004815FA" w:rsidRPr="00EF2EA2">
                <w:rPr>
                  <w:rStyle w:val="Kpr"/>
                  <w:rFonts w:ascii="Times New Roman" w:eastAsiaTheme="minorHAnsi" w:hAnsi="Times New Roman" w:cs="Times New Roman"/>
                  <w:b w:val="0"/>
                  <w:bCs w:val="0"/>
                  <w:noProof/>
                  <w:color w:val="auto"/>
                  <w:sz w:val="22"/>
                  <w:szCs w:val="22"/>
                  <w:u w:val="none"/>
                  <w:lang w:eastAsia="en-US"/>
                </w:rPr>
                <w:t>ı</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125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3.3. Türk Vergi Hukukunda Denetim Yolları ile</w:t>
              </w:r>
              <w:r w:rsidR="004815FA" w:rsidRPr="00EF2EA2">
                <w:rPr>
                  <w:rStyle w:val="Kpr"/>
                  <w:rFonts w:ascii="Times New Roman" w:eastAsiaTheme="minorHAnsi" w:hAnsi="Times New Roman" w:cs="Times New Roman"/>
                  <w:b w:val="0"/>
                  <w:bCs w:val="0"/>
                  <w:noProof/>
                  <w:color w:val="auto"/>
                  <w:sz w:val="22"/>
                  <w:szCs w:val="22"/>
                  <w:u w:val="none"/>
                  <w:lang w:eastAsia="en-US"/>
                </w:rPr>
                <w:t xml:space="preserve"> Birlikte</w:t>
              </w:r>
              <w:r w:rsidR="00CA6AB0" w:rsidRPr="00EF2EA2">
                <w:rPr>
                  <w:rStyle w:val="Kpr"/>
                  <w:rFonts w:ascii="Times New Roman" w:eastAsiaTheme="minorHAnsi" w:hAnsi="Times New Roman" w:cs="Times New Roman"/>
                  <w:b w:val="0"/>
                  <w:bCs w:val="0"/>
                  <w:noProof/>
                  <w:color w:val="auto"/>
                  <w:sz w:val="22"/>
                  <w:szCs w:val="22"/>
                  <w:u w:val="none"/>
                  <w:lang w:eastAsia="en-US"/>
                </w:rPr>
                <w:t xml:space="preserve"> Hukuka Aykırı Delillerin </w:t>
              </w:r>
              <w:r w:rsidRPr="00EF2EA2">
                <w:rPr>
                  <w:rStyle w:val="Kpr"/>
                  <w:rFonts w:ascii="Times New Roman" w:eastAsiaTheme="minorHAnsi" w:hAnsi="Times New Roman" w:cs="Times New Roman"/>
                  <w:b w:val="0"/>
                  <w:bCs w:val="0"/>
                  <w:noProof/>
                  <w:color w:val="auto"/>
                  <w:sz w:val="22"/>
                  <w:szCs w:val="22"/>
                  <w:u w:val="none"/>
                  <w:lang w:eastAsia="en-US"/>
                </w:rPr>
                <w:t>Değerlendirilmesi</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133</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3.3.1. Yoklama ve Hukuka Aykırı Delil</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133</w:t>
              </w:r>
            </w:p>
            <w:p w:rsidR="000E1D1F" w:rsidRPr="00EF2EA2" w:rsidRDefault="00500E32"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3.3.2. Vergi İncelemesi</w:t>
              </w:r>
              <w:r w:rsidR="000E1D1F" w:rsidRPr="00EF2EA2">
                <w:rPr>
                  <w:rStyle w:val="Kpr"/>
                  <w:rFonts w:ascii="Times New Roman" w:eastAsiaTheme="minorHAnsi" w:hAnsi="Times New Roman" w:cs="Times New Roman"/>
                  <w:b w:val="0"/>
                  <w:bCs w:val="0"/>
                  <w:noProof/>
                  <w:color w:val="auto"/>
                  <w:sz w:val="22"/>
                  <w:szCs w:val="22"/>
                  <w:u w:val="none"/>
                  <w:lang w:eastAsia="en-US"/>
                </w:rPr>
                <w:t xml:space="preserve"> ve Hukuka Aykırı Delil</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138</w:t>
              </w:r>
            </w:p>
            <w:p w:rsidR="000E1D1F" w:rsidRPr="00EF2EA2" w:rsidRDefault="00500E32"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3.3.3. Arama</w:t>
              </w:r>
              <w:r w:rsidR="000E1D1F" w:rsidRPr="00EF2EA2">
                <w:rPr>
                  <w:rStyle w:val="Kpr"/>
                  <w:rFonts w:ascii="Times New Roman" w:eastAsiaTheme="minorHAnsi" w:hAnsi="Times New Roman" w:cs="Times New Roman"/>
                  <w:b w:val="0"/>
                  <w:bCs w:val="0"/>
                  <w:noProof/>
                  <w:color w:val="auto"/>
                  <w:sz w:val="22"/>
                  <w:szCs w:val="22"/>
                  <w:u w:val="none"/>
                  <w:lang w:eastAsia="en-US"/>
                </w:rPr>
                <w:t xml:space="preserve"> ve Hukuka Aykırı Delil</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145</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3.3.4. Bilgi Toplama ve Hukuka Aykırı Delil</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147</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SONUÇ</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150</w:t>
              </w:r>
            </w:p>
            <w:p w:rsidR="000E1D1F"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KAYNAKLAR</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155</w:t>
              </w:r>
            </w:p>
            <w:p w:rsidR="00CE010B" w:rsidRPr="00EF2EA2" w:rsidRDefault="000E1D1F" w:rsidP="00EF2EA2">
              <w:pPr>
                <w:pStyle w:val="T2"/>
                <w:tabs>
                  <w:tab w:val="right" w:leader="dot" w:pos="7304"/>
                </w:tabs>
                <w:spacing w:before="0" w:after="120" w:line="320" w:lineRule="atLeast"/>
                <w:ind w:left="444" w:right="708" w:hangingChars="202" w:hanging="444"/>
                <w:jc w:val="both"/>
                <w:rPr>
                  <w:rStyle w:val="Kpr"/>
                  <w:rFonts w:ascii="Times New Roman" w:eastAsiaTheme="minorHAnsi" w:hAnsi="Times New Roman" w:cs="Times New Roman"/>
                  <w:b w:val="0"/>
                  <w:bCs w:val="0"/>
                  <w:noProof/>
                  <w:color w:val="auto"/>
                  <w:sz w:val="22"/>
                  <w:szCs w:val="22"/>
                  <w:u w:val="none"/>
                  <w:lang w:eastAsia="en-US"/>
                </w:rPr>
              </w:pPr>
              <w:r w:rsidRPr="00EF2EA2">
                <w:rPr>
                  <w:rStyle w:val="Kpr"/>
                  <w:rFonts w:ascii="Times New Roman" w:eastAsiaTheme="minorHAnsi" w:hAnsi="Times New Roman" w:cs="Times New Roman"/>
                  <w:b w:val="0"/>
                  <w:bCs w:val="0"/>
                  <w:noProof/>
                  <w:color w:val="auto"/>
                  <w:sz w:val="22"/>
                  <w:szCs w:val="22"/>
                  <w:u w:val="none"/>
                  <w:lang w:eastAsia="en-US"/>
                </w:rPr>
                <w:t>ÖZGEÇMİŞ</w:t>
              </w:r>
              <w:r w:rsidR="000A3602">
                <w:rPr>
                  <w:rStyle w:val="Kpr"/>
                  <w:rFonts w:ascii="Times New Roman" w:eastAsiaTheme="minorHAnsi" w:hAnsi="Times New Roman" w:cs="Times New Roman"/>
                  <w:b w:val="0"/>
                  <w:bCs w:val="0"/>
                  <w:noProof/>
                  <w:color w:val="auto"/>
                  <w:sz w:val="22"/>
                  <w:szCs w:val="22"/>
                  <w:u w:val="none"/>
                  <w:lang w:eastAsia="en-US"/>
                </w:rPr>
                <w:tab/>
              </w:r>
              <w:r w:rsidR="002E7294" w:rsidRPr="00EF2EA2">
                <w:rPr>
                  <w:rStyle w:val="Kpr"/>
                  <w:rFonts w:ascii="Times New Roman" w:eastAsiaTheme="minorHAnsi" w:hAnsi="Times New Roman" w:cs="Times New Roman"/>
                  <w:b w:val="0"/>
                  <w:bCs w:val="0"/>
                  <w:noProof/>
                  <w:color w:val="auto"/>
                  <w:sz w:val="22"/>
                  <w:szCs w:val="22"/>
                  <w:u w:val="none"/>
                  <w:lang w:eastAsia="en-US"/>
                </w:rPr>
                <w:t>162</w:t>
              </w:r>
            </w:p>
          </w:sdtContent>
        </w:sdt>
      </w:sdtContent>
    </w:sdt>
    <w:p w:rsidR="00353791" w:rsidRPr="00357A83" w:rsidRDefault="00353791" w:rsidP="004D1061">
      <w:pPr>
        <w:spacing w:line="360" w:lineRule="atLeast"/>
        <w:rPr>
          <w:rFonts w:ascii="Times New Roman" w:hAnsi="Times New Roman" w:cs="Times New Roman"/>
          <w:b/>
          <w:sz w:val="26"/>
          <w:szCs w:val="26"/>
        </w:rPr>
      </w:pPr>
    </w:p>
    <w:p w:rsidR="00353791" w:rsidRPr="00357A83" w:rsidRDefault="00353791" w:rsidP="004D1061">
      <w:pPr>
        <w:spacing w:line="360" w:lineRule="atLeast"/>
        <w:rPr>
          <w:rFonts w:ascii="Times New Roman" w:hAnsi="Times New Roman" w:cs="Times New Roman"/>
          <w:b/>
          <w:sz w:val="26"/>
          <w:szCs w:val="26"/>
        </w:rPr>
      </w:pPr>
    </w:p>
    <w:p w:rsidR="00353791" w:rsidRPr="00357A83" w:rsidRDefault="00353791" w:rsidP="004D1061">
      <w:pPr>
        <w:spacing w:line="360" w:lineRule="atLeast"/>
        <w:rPr>
          <w:rFonts w:ascii="Times New Roman" w:hAnsi="Times New Roman" w:cs="Times New Roman"/>
          <w:b/>
          <w:sz w:val="26"/>
          <w:szCs w:val="26"/>
        </w:rPr>
      </w:pPr>
    </w:p>
    <w:p w:rsidR="00DF49D3" w:rsidRDefault="00DF49D3" w:rsidP="004D1061">
      <w:pPr>
        <w:spacing w:line="360" w:lineRule="atLeast"/>
        <w:rPr>
          <w:rFonts w:ascii="Times New Roman" w:hAnsi="Times New Roman" w:cs="Times New Roman"/>
          <w:b/>
          <w:sz w:val="26"/>
          <w:szCs w:val="26"/>
        </w:rPr>
      </w:pPr>
    </w:p>
    <w:p w:rsidR="00DF49D3" w:rsidRDefault="00DF49D3" w:rsidP="004D1061">
      <w:pPr>
        <w:spacing w:line="360" w:lineRule="atLeast"/>
        <w:rPr>
          <w:rFonts w:ascii="Times New Roman" w:hAnsi="Times New Roman" w:cs="Times New Roman"/>
          <w:b/>
          <w:sz w:val="26"/>
          <w:szCs w:val="26"/>
        </w:rPr>
      </w:pPr>
    </w:p>
    <w:p w:rsidR="00DF49D3" w:rsidRDefault="00DF49D3" w:rsidP="004D1061">
      <w:pPr>
        <w:spacing w:line="360" w:lineRule="atLeast"/>
        <w:rPr>
          <w:rFonts w:ascii="Times New Roman" w:hAnsi="Times New Roman" w:cs="Times New Roman"/>
          <w:b/>
          <w:sz w:val="26"/>
          <w:szCs w:val="26"/>
        </w:rPr>
      </w:pPr>
    </w:p>
    <w:p w:rsidR="00DF49D3" w:rsidRDefault="00DF49D3" w:rsidP="004D1061">
      <w:pPr>
        <w:spacing w:line="360" w:lineRule="atLeast"/>
        <w:rPr>
          <w:rFonts w:ascii="Times New Roman" w:hAnsi="Times New Roman" w:cs="Times New Roman"/>
          <w:b/>
          <w:sz w:val="26"/>
          <w:szCs w:val="26"/>
        </w:rPr>
      </w:pPr>
    </w:p>
    <w:p w:rsidR="00557030" w:rsidRPr="00357A83" w:rsidRDefault="00F308C3" w:rsidP="00F503D7">
      <w:pPr>
        <w:spacing w:line="360" w:lineRule="atLeast"/>
        <w:rPr>
          <w:rFonts w:ascii="Times New Roman" w:hAnsi="Times New Roman" w:cs="Times New Roman"/>
          <w:b/>
          <w:sz w:val="26"/>
          <w:szCs w:val="26"/>
        </w:rPr>
      </w:pPr>
      <w:r w:rsidRPr="00DF49D3">
        <w:rPr>
          <w:rFonts w:ascii="Times New Roman" w:hAnsi="Times New Roman" w:cs="Times New Roman"/>
          <w:b/>
          <w:noProof/>
          <w:sz w:val="24"/>
          <w:szCs w:val="24"/>
        </w:rPr>
        <w:lastRenderedPageBreak/>
        <mc:AlternateContent>
          <mc:Choice Requires="wps">
            <w:drawing>
              <wp:anchor distT="0" distB="0" distL="114300" distR="114300" simplePos="0" relativeHeight="251667456" behindDoc="0" locked="0" layoutInCell="1" allowOverlap="1" wp14:anchorId="47AEB741" wp14:editId="14B925F0">
                <wp:simplePos x="0" y="0"/>
                <wp:positionH relativeFrom="column">
                  <wp:posOffset>-549504</wp:posOffset>
                </wp:positionH>
                <wp:positionV relativeFrom="paragraph">
                  <wp:posOffset>-554698</wp:posOffset>
                </wp:positionV>
                <wp:extent cx="1343770" cy="589915"/>
                <wp:effectExtent l="0" t="0" r="8890" b="63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589915"/>
                        </a:xfrm>
                        <a:prstGeom prst="rect">
                          <a:avLst/>
                        </a:prstGeom>
                        <a:solidFill>
                          <a:srgbClr val="FFFFFF"/>
                        </a:solidFill>
                        <a:ln w="9525">
                          <a:noFill/>
                          <a:miter lim="800000"/>
                          <a:headEnd/>
                          <a:tailEnd/>
                        </a:ln>
                      </wps:spPr>
                      <wps:txbx>
                        <w:txbxContent>
                          <w:p w:rsidR="00820501" w:rsidRDefault="00820501" w:rsidP="00DF4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25pt;margin-top:-43.7pt;width:105.8pt;height:4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" stroked="f">
                <v:textbox>
                  <w:txbxContent>
                    <w:p w:rsidR="00820501" w:rsidRDefault="00820501" w:rsidP="00DF49D3"/>
                  </w:txbxContent>
                </v:textbox>
              </v:shape>
            </w:pict>
          </mc:Fallback>
        </mc:AlternateContent>
      </w:r>
      <w:r w:rsidR="004234C1" w:rsidRPr="00357A83">
        <w:rPr>
          <w:rFonts w:ascii="Times New Roman" w:hAnsi="Times New Roman" w:cs="Times New Roman"/>
          <w:b/>
          <w:sz w:val="26"/>
          <w:szCs w:val="26"/>
        </w:rPr>
        <w:t>SİMGELER DİZİNİ</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AATUH</w:t>
      </w:r>
      <w:r w:rsidR="002E2699" w:rsidRPr="00357A83">
        <w:rPr>
          <w:rFonts w:ascii="Times New Roman" w:hAnsi="Times New Roman" w:cs="Times New Roman"/>
        </w:rPr>
        <w:tab/>
        <w:t>: Amme Alaca</w:t>
      </w:r>
      <w:r w:rsidR="00850EFF" w:rsidRPr="00357A83">
        <w:rPr>
          <w:rFonts w:ascii="Times New Roman" w:hAnsi="Times New Roman" w:cs="Times New Roman"/>
        </w:rPr>
        <w:t>klarının Tahsil Usulü Hakkında</w:t>
      </w:r>
      <w:r w:rsidR="002E2699" w:rsidRPr="00357A83">
        <w:rPr>
          <w:rFonts w:ascii="Times New Roman" w:hAnsi="Times New Roman" w:cs="Times New Roman"/>
        </w:rPr>
        <w:t xml:space="preserve"> Kanun</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AİHM</w:t>
      </w:r>
      <w:r w:rsidR="002E2699" w:rsidRPr="00357A83">
        <w:rPr>
          <w:rFonts w:ascii="Times New Roman" w:hAnsi="Times New Roman" w:cs="Times New Roman"/>
        </w:rPr>
        <w:tab/>
      </w:r>
      <w:r w:rsidR="002E2699" w:rsidRPr="00357A83">
        <w:rPr>
          <w:rFonts w:ascii="Times New Roman" w:hAnsi="Times New Roman" w:cs="Times New Roman"/>
        </w:rPr>
        <w:tab/>
        <w:t>:</w:t>
      </w:r>
      <w:r w:rsidR="00850EFF" w:rsidRPr="00357A83">
        <w:rPr>
          <w:rFonts w:ascii="Times New Roman" w:hAnsi="Times New Roman" w:cs="Times New Roman"/>
        </w:rPr>
        <w:t xml:space="preserve"> Avrupa İnsan Hakları Mahkemesi </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AİHS</w:t>
      </w:r>
      <w:r w:rsidR="002E2699" w:rsidRPr="00357A83">
        <w:rPr>
          <w:rFonts w:ascii="Times New Roman" w:hAnsi="Times New Roman" w:cs="Times New Roman"/>
        </w:rPr>
        <w:tab/>
      </w:r>
      <w:r w:rsidR="002E2699" w:rsidRPr="00357A83">
        <w:rPr>
          <w:rFonts w:ascii="Times New Roman" w:hAnsi="Times New Roman" w:cs="Times New Roman"/>
        </w:rPr>
        <w:tab/>
        <w:t>:</w:t>
      </w:r>
      <w:r w:rsidR="00850EFF" w:rsidRPr="00357A83">
        <w:rPr>
          <w:rFonts w:ascii="Times New Roman" w:hAnsi="Times New Roman" w:cs="Times New Roman"/>
        </w:rPr>
        <w:t xml:space="preserve"> Avrupa İnsan Hakları sözleşmesi</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CMK</w:t>
      </w:r>
      <w:r w:rsidR="002E2699" w:rsidRPr="00357A83">
        <w:rPr>
          <w:rFonts w:ascii="Times New Roman" w:hAnsi="Times New Roman" w:cs="Times New Roman"/>
        </w:rPr>
        <w:tab/>
      </w:r>
      <w:r w:rsidR="002E2699" w:rsidRPr="00357A83">
        <w:rPr>
          <w:rFonts w:ascii="Times New Roman" w:hAnsi="Times New Roman" w:cs="Times New Roman"/>
        </w:rPr>
        <w:tab/>
        <w:t>:</w:t>
      </w:r>
      <w:r w:rsidR="00850EFF" w:rsidRPr="00357A83">
        <w:rPr>
          <w:rFonts w:ascii="Times New Roman" w:hAnsi="Times New Roman" w:cs="Times New Roman"/>
        </w:rPr>
        <w:t xml:space="preserve"> Ceza Muhakemesi Kanunu </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GİB</w:t>
      </w:r>
      <w:r w:rsidR="00850EFF" w:rsidRPr="00357A83">
        <w:rPr>
          <w:rFonts w:ascii="Times New Roman" w:hAnsi="Times New Roman" w:cs="Times New Roman"/>
        </w:rPr>
        <w:tab/>
      </w:r>
      <w:r w:rsidR="00850EFF" w:rsidRPr="00357A83">
        <w:rPr>
          <w:rFonts w:ascii="Times New Roman" w:hAnsi="Times New Roman" w:cs="Times New Roman"/>
        </w:rPr>
        <w:tab/>
        <w:t>: Gelir İdaresi Başkanlığı</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HMK</w:t>
      </w:r>
      <w:r w:rsidR="00850EFF" w:rsidRPr="00357A83">
        <w:rPr>
          <w:rFonts w:ascii="Times New Roman" w:hAnsi="Times New Roman" w:cs="Times New Roman"/>
        </w:rPr>
        <w:tab/>
      </w:r>
      <w:r w:rsidR="00850EFF" w:rsidRPr="00357A83">
        <w:rPr>
          <w:rFonts w:ascii="Times New Roman" w:hAnsi="Times New Roman" w:cs="Times New Roman"/>
        </w:rPr>
        <w:tab/>
        <w:t>: Hukuk Muhakemeleri Kanunu</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HUK</w:t>
      </w:r>
      <w:r w:rsidR="00850EFF" w:rsidRPr="00357A83">
        <w:rPr>
          <w:rFonts w:ascii="Times New Roman" w:hAnsi="Times New Roman" w:cs="Times New Roman"/>
        </w:rPr>
        <w:tab/>
      </w:r>
      <w:r w:rsidR="00850EFF" w:rsidRPr="00357A83">
        <w:rPr>
          <w:rFonts w:ascii="Times New Roman" w:hAnsi="Times New Roman" w:cs="Times New Roman"/>
        </w:rPr>
        <w:tab/>
        <w:t>: Hesap Uzmanları Kurulu</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HUMK</w:t>
      </w:r>
      <w:r w:rsidR="00850EFF" w:rsidRPr="00357A83">
        <w:rPr>
          <w:rFonts w:ascii="Times New Roman" w:hAnsi="Times New Roman" w:cs="Times New Roman"/>
        </w:rPr>
        <w:tab/>
      </w:r>
      <w:r w:rsidR="00850EFF" w:rsidRPr="00357A83">
        <w:rPr>
          <w:rFonts w:ascii="Times New Roman" w:hAnsi="Times New Roman" w:cs="Times New Roman"/>
        </w:rPr>
        <w:tab/>
        <w:t xml:space="preserve">: Hukuk Usulü Muhakemeleri Kanunu </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İYUK</w:t>
      </w:r>
      <w:r w:rsidR="00306E5B" w:rsidRPr="00357A83">
        <w:rPr>
          <w:rFonts w:ascii="Times New Roman" w:hAnsi="Times New Roman" w:cs="Times New Roman"/>
        </w:rPr>
        <w:tab/>
      </w:r>
      <w:r w:rsidR="00306E5B" w:rsidRPr="00357A83">
        <w:rPr>
          <w:rFonts w:ascii="Times New Roman" w:hAnsi="Times New Roman" w:cs="Times New Roman"/>
        </w:rPr>
        <w:tab/>
        <w:t>: İdari Yargılama Usulü Kanunu</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KDVK</w:t>
      </w:r>
      <w:r w:rsidR="00306E5B" w:rsidRPr="00357A83">
        <w:rPr>
          <w:rFonts w:ascii="Times New Roman" w:hAnsi="Times New Roman" w:cs="Times New Roman"/>
        </w:rPr>
        <w:tab/>
      </w:r>
      <w:r w:rsidR="00306E5B" w:rsidRPr="00357A83">
        <w:rPr>
          <w:rFonts w:ascii="Times New Roman" w:hAnsi="Times New Roman" w:cs="Times New Roman"/>
        </w:rPr>
        <w:tab/>
        <w:t>: Katma Değer Vergisi Kanunu</w:t>
      </w:r>
    </w:p>
    <w:p w:rsidR="004234C1" w:rsidRPr="00357A83" w:rsidRDefault="004234C1" w:rsidP="00F308C3">
      <w:pPr>
        <w:spacing w:after="120" w:line="320" w:lineRule="atLeast"/>
        <w:rPr>
          <w:rFonts w:ascii="Times New Roman" w:hAnsi="Times New Roman" w:cs="Times New Roman"/>
        </w:rPr>
      </w:pPr>
      <w:r w:rsidRPr="00357A83">
        <w:rPr>
          <w:rFonts w:ascii="Times New Roman" w:hAnsi="Times New Roman" w:cs="Times New Roman"/>
        </w:rPr>
        <w:t>KHK</w:t>
      </w:r>
      <w:r w:rsidR="00306E5B" w:rsidRPr="00357A83">
        <w:rPr>
          <w:rFonts w:ascii="Times New Roman" w:hAnsi="Times New Roman" w:cs="Times New Roman"/>
        </w:rPr>
        <w:tab/>
      </w:r>
      <w:r w:rsidR="00306E5B" w:rsidRPr="00357A83">
        <w:rPr>
          <w:rFonts w:ascii="Times New Roman" w:hAnsi="Times New Roman" w:cs="Times New Roman"/>
        </w:rPr>
        <w:tab/>
        <w:t>: Kanun Hükmünde Kararname</w:t>
      </w:r>
    </w:p>
    <w:p w:rsidR="004234C1"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KMYKK</w:t>
      </w:r>
      <w:r w:rsidR="00306E5B" w:rsidRPr="00357A83">
        <w:rPr>
          <w:rFonts w:ascii="Times New Roman" w:hAnsi="Times New Roman" w:cs="Times New Roman"/>
        </w:rPr>
        <w:tab/>
        <w:t xml:space="preserve">: Kamu Mali Yönetim ve Kontrol Kanunu </w:t>
      </w:r>
    </w:p>
    <w:p w:rsidR="002E2699"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TCMB</w:t>
      </w:r>
      <w:r w:rsidR="00306E5B" w:rsidRPr="00357A83">
        <w:rPr>
          <w:rFonts w:ascii="Times New Roman" w:hAnsi="Times New Roman" w:cs="Times New Roman"/>
        </w:rPr>
        <w:tab/>
      </w:r>
      <w:r w:rsidR="00306E5B" w:rsidRPr="00357A83">
        <w:rPr>
          <w:rFonts w:ascii="Times New Roman" w:hAnsi="Times New Roman" w:cs="Times New Roman"/>
        </w:rPr>
        <w:tab/>
        <w:t xml:space="preserve">: Türkiye Cumhuriyet Merkez Bankası </w:t>
      </w:r>
    </w:p>
    <w:p w:rsidR="002E2699"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TDK</w:t>
      </w:r>
      <w:r w:rsidR="00306E5B" w:rsidRPr="00357A83">
        <w:rPr>
          <w:rFonts w:ascii="Times New Roman" w:hAnsi="Times New Roman" w:cs="Times New Roman"/>
        </w:rPr>
        <w:tab/>
      </w:r>
      <w:r w:rsidR="00306E5B" w:rsidRPr="00357A83">
        <w:rPr>
          <w:rFonts w:ascii="Times New Roman" w:hAnsi="Times New Roman" w:cs="Times New Roman"/>
        </w:rPr>
        <w:tab/>
        <w:t xml:space="preserve">: Türk Dil Kurumu </w:t>
      </w:r>
    </w:p>
    <w:p w:rsidR="002E2699"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VDK</w:t>
      </w:r>
      <w:r w:rsidR="00306E5B" w:rsidRPr="00357A83">
        <w:rPr>
          <w:rFonts w:ascii="Times New Roman" w:hAnsi="Times New Roman" w:cs="Times New Roman"/>
        </w:rPr>
        <w:tab/>
      </w:r>
      <w:r w:rsidR="00306E5B" w:rsidRPr="00357A83">
        <w:rPr>
          <w:rFonts w:ascii="Times New Roman" w:hAnsi="Times New Roman" w:cs="Times New Roman"/>
        </w:rPr>
        <w:tab/>
        <w:t xml:space="preserve">: Vergi Denetim Kurulu </w:t>
      </w:r>
    </w:p>
    <w:p w:rsidR="00306E5B"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VEDOP</w:t>
      </w:r>
      <w:r w:rsidR="00306E5B" w:rsidRPr="00357A83">
        <w:rPr>
          <w:rFonts w:ascii="Times New Roman" w:hAnsi="Times New Roman" w:cs="Times New Roman"/>
        </w:rPr>
        <w:tab/>
        <w:t xml:space="preserve">: Vergi Daireleri Otomasyon Projesi </w:t>
      </w:r>
    </w:p>
    <w:p w:rsidR="002E2699"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VEDOS</w:t>
      </w:r>
      <w:r w:rsidR="00306E5B" w:rsidRPr="00357A83">
        <w:rPr>
          <w:rFonts w:ascii="Times New Roman" w:hAnsi="Times New Roman" w:cs="Times New Roman"/>
        </w:rPr>
        <w:tab/>
        <w:t xml:space="preserve">: </w:t>
      </w:r>
      <w:r w:rsidR="00440A99" w:rsidRPr="00357A83">
        <w:rPr>
          <w:rFonts w:ascii="Times New Roman" w:hAnsi="Times New Roman" w:cs="Times New Roman"/>
        </w:rPr>
        <w:t>Denetim Bilgi Sistemi</w:t>
      </w:r>
    </w:p>
    <w:p w:rsidR="002E2699"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VERİA</w:t>
      </w:r>
      <w:r w:rsidR="00440A99" w:rsidRPr="00357A83">
        <w:rPr>
          <w:rFonts w:ascii="Times New Roman" w:hAnsi="Times New Roman" w:cs="Times New Roman"/>
        </w:rPr>
        <w:tab/>
      </w:r>
      <w:r w:rsidR="00440A99" w:rsidRPr="00357A83">
        <w:rPr>
          <w:rFonts w:ascii="Times New Roman" w:hAnsi="Times New Roman" w:cs="Times New Roman"/>
        </w:rPr>
        <w:tab/>
        <w:t xml:space="preserve">: Veri Ambarı Projesi </w:t>
      </w:r>
    </w:p>
    <w:p w:rsidR="002E2699"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VUK</w:t>
      </w:r>
      <w:r w:rsidR="00440A99" w:rsidRPr="00357A83">
        <w:rPr>
          <w:rFonts w:ascii="Times New Roman" w:hAnsi="Times New Roman" w:cs="Times New Roman"/>
        </w:rPr>
        <w:tab/>
      </w:r>
      <w:r w:rsidR="00440A99" w:rsidRPr="00357A83">
        <w:rPr>
          <w:rFonts w:ascii="Times New Roman" w:hAnsi="Times New Roman" w:cs="Times New Roman"/>
        </w:rPr>
        <w:tab/>
        <w:t xml:space="preserve">: Vergi Usul Kanunu </w:t>
      </w:r>
    </w:p>
    <w:p w:rsidR="004234C1" w:rsidRPr="00357A83" w:rsidRDefault="002E2699" w:rsidP="00F308C3">
      <w:pPr>
        <w:spacing w:after="120" w:line="320" w:lineRule="atLeast"/>
        <w:rPr>
          <w:rFonts w:ascii="Times New Roman" w:hAnsi="Times New Roman" w:cs="Times New Roman"/>
        </w:rPr>
      </w:pPr>
      <w:r w:rsidRPr="00357A83">
        <w:rPr>
          <w:rFonts w:ascii="Times New Roman" w:hAnsi="Times New Roman" w:cs="Times New Roman"/>
        </w:rPr>
        <w:t>YMM</w:t>
      </w:r>
      <w:r w:rsidR="00440A99" w:rsidRPr="00357A83">
        <w:rPr>
          <w:rFonts w:ascii="Times New Roman" w:hAnsi="Times New Roman" w:cs="Times New Roman"/>
        </w:rPr>
        <w:tab/>
      </w:r>
      <w:r w:rsidR="00440A99" w:rsidRPr="00357A83">
        <w:rPr>
          <w:rFonts w:ascii="Times New Roman" w:hAnsi="Times New Roman" w:cs="Times New Roman"/>
        </w:rPr>
        <w:tab/>
        <w:t xml:space="preserve">: Yeminli Mali Müşavir </w:t>
      </w:r>
    </w:p>
    <w:p w:rsidR="000E1D1F" w:rsidRPr="00357A83" w:rsidRDefault="000E1D1F" w:rsidP="00F308C3">
      <w:pPr>
        <w:spacing w:after="120" w:line="320" w:lineRule="atLeast"/>
        <w:rPr>
          <w:rFonts w:ascii="Times New Roman" w:hAnsi="Times New Roman" w:cs="Times New Roman"/>
        </w:rPr>
      </w:pPr>
    </w:p>
    <w:p w:rsidR="00440A99" w:rsidRPr="00357A83" w:rsidRDefault="00440A99" w:rsidP="00CE010B">
      <w:pPr>
        <w:spacing w:before="320" w:after="320" w:line="320" w:lineRule="atLeast"/>
        <w:rPr>
          <w:rFonts w:ascii="Times New Roman" w:hAnsi="Times New Roman" w:cs="Times New Roman"/>
        </w:rPr>
      </w:pPr>
    </w:p>
    <w:p w:rsidR="000E1D1F" w:rsidRPr="00357A83" w:rsidRDefault="000E1D1F" w:rsidP="00CE010B">
      <w:pPr>
        <w:spacing w:line="320" w:lineRule="atLeast"/>
        <w:rPr>
          <w:rFonts w:ascii="Times New Roman" w:hAnsi="Times New Roman" w:cs="Times New Roman"/>
        </w:rPr>
      </w:pPr>
    </w:p>
    <w:p w:rsidR="00C22152" w:rsidRPr="00357A83" w:rsidRDefault="00C22152"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Pr="00357A83" w:rsidRDefault="001B270B" w:rsidP="004D1061">
      <w:pPr>
        <w:spacing w:line="360" w:lineRule="atLeast"/>
        <w:rPr>
          <w:rFonts w:ascii="Times New Roman" w:hAnsi="Times New Roman" w:cs="Times New Roman"/>
          <w:b/>
          <w:sz w:val="26"/>
          <w:szCs w:val="26"/>
        </w:rPr>
      </w:pPr>
    </w:p>
    <w:p w:rsidR="001B270B" w:rsidRDefault="001B270B" w:rsidP="004D1061">
      <w:pPr>
        <w:spacing w:line="360" w:lineRule="atLeast"/>
        <w:rPr>
          <w:rFonts w:ascii="Times New Roman" w:hAnsi="Times New Roman" w:cs="Times New Roman"/>
          <w:b/>
          <w:sz w:val="26"/>
          <w:szCs w:val="26"/>
        </w:rPr>
      </w:pPr>
    </w:p>
    <w:p w:rsidR="00F308C3" w:rsidRDefault="00F308C3" w:rsidP="004D1061">
      <w:pPr>
        <w:spacing w:line="360" w:lineRule="atLeast"/>
        <w:rPr>
          <w:rFonts w:ascii="Times New Roman" w:hAnsi="Times New Roman" w:cs="Times New Roman"/>
          <w:b/>
          <w:sz w:val="26"/>
          <w:szCs w:val="26"/>
        </w:rPr>
      </w:pPr>
    </w:p>
    <w:p w:rsidR="00F308C3" w:rsidRPr="00357A83" w:rsidRDefault="00F308C3" w:rsidP="004D1061">
      <w:pPr>
        <w:spacing w:line="360" w:lineRule="atLeast"/>
        <w:rPr>
          <w:rFonts w:ascii="Times New Roman" w:hAnsi="Times New Roman" w:cs="Times New Roman"/>
          <w:b/>
          <w:sz w:val="26"/>
          <w:szCs w:val="26"/>
        </w:rPr>
      </w:pPr>
    </w:p>
    <w:p w:rsidR="00505A1A" w:rsidRPr="00357A83" w:rsidRDefault="00505A1A" w:rsidP="004D1061">
      <w:pPr>
        <w:spacing w:line="360" w:lineRule="atLeast"/>
        <w:rPr>
          <w:rFonts w:ascii="Times New Roman" w:hAnsi="Times New Roman" w:cs="Times New Roman"/>
          <w:b/>
          <w:sz w:val="26"/>
          <w:szCs w:val="26"/>
        </w:rPr>
      </w:pPr>
    </w:p>
    <w:p w:rsidR="00E413AA" w:rsidRDefault="00E413AA" w:rsidP="004D1061">
      <w:pPr>
        <w:spacing w:line="360" w:lineRule="atLeast"/>
        <w:rPr>
          <w:rFonts w:ascii="Times New Roman" w:hAnsi="Times New Roman" w:cs="Times New Roman"/>
          <w:b/>
          <w:sz w:val="26"/>
          <w:szCs w:val="26"/>
        </w:rPr>
      </w:pPr>
    </w:p>
    <w:p w:rsidR="00F308C3" w:rsidRPr="00357A83" w:rsidRDefault="00F308C3" w:rsidP="004D1061">
      <w:pPr>
        <w:spacing w:line="360" w:lineRule="atLeast"/>
        <w:rPr>
          <w:rFonts w:ascii="Times New Roman" w:hAnsi="Times New Roman" w:cs="Times New Roman"/>
          <w:b/>
          <w:sz w:val="26"/>
          <w:szCs w:val="26"/>
        </w:rPr>
      </w:pPr>
      <w:r w:rsidRPr="00DF49D3">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68EB7B0" wp14:editId="2C299EE6">
                <wp:simplePos x="0" y="0"/>
                <wp:positionH relativeFrom="column">
                  <wp:posOffset>-186220</wp:posOffset>
                </wp:positionH>
                <wp:positionV relativeFrom="paragraph">
                  <wp:posOffset>171008</wp:posOffset>
                </wp:positionV>
                <wp:extent cx="890546" cy="614377"/>
                <wp:effectExtent l="0" t="0" r="508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614377"/>
                        </a:xfrm>
                        <a:prstGeom prst="rect">
                          <a:avLst/>
                        </a:prstGeom>
                        <a:solidFill>
                          <a:srgbClr val="FFFFFF"/>
                        </a:solidFill>
                        <a:ln w="9525">
                          <a:noFill/>
                          <a:miter lim="800000"/>
                          <a:headEnd/>
                          <a:tailEnd/>
                        </a:ln>
                      </wps:spPr>
                      <wps:txbx>
                        <w:txbxContent>
                          <w:p w:rsidR="00820501" w:rsidRDefault="00820501" w:rsidP="00DF4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65pt;margin-top:13.45pt;width:70.1pt;height: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" stroked="f">
                <v:textbox>
                  <w:txbxContent>
                    <w:p w:rsidR="00820501" w:rsidRDefault="00820501" w:rsidP="00DF49D3"/>
                  </w:txbxContent>
                </v:textbox>
              </v:shape>
            </w:pict>
          </mc:Fallback>
        </mc:AlternateContent>
      </w:r>
    </w:p>
    <w:p w:rsidR="00895AD0" w:rsidRPr="00357A83" w:rsidRDefault="00895AD0" w:rsidP="00F308C3">
      <w:pPr>
        <w:spacing w:before="240" w:after="240" w:line="320" w:lineRule="atLeast"/>
        <w:rPr>
          <w:rFonts w:ascii="Times New Roman" w:hAnsi="Times New Roman" w:cs="Times New Roman"/>
          <w:b/>
          <w:sz w:val="26"/>
          <w:szCs w:val="26"/>
        </w:rPr>
      </w:pPr>
      <w:r w:rsidRPr="00357A83">
        <w:rPr>
          <w:rFonts w:ascii="Times New Roman" w:hAnsi="Times New Roman" w:cs="Times New Roman"/>
          <w:b/>
          <w:sz w:val="26"/>
          <w:szCs w:val="26"/>
        </w:rPr>
        <w:lastRenderedPageBreak/>
        <w:t>TABLOLAR DİZİNİ</w:t>
      </w:r>
    </w:p>
    <w:p w:rsidR="00270747" w:rsidRPr="00357A83" w:rsidRDefault="004A35A0" w:rsidP="00F308C3">
      <w:pPr>
        <w:pStyle w:val="ekillerTablosu"/>
        <w:tabs>
          <w:tab w:val="right" w:leader="dot" w:pos="8891"/>
        </w:tabs>
        <w:spacing w:after="120" w:line="320" w:lineRule="atLeast"/>
        <w:rPr>
          <w:rFonts w:ascii="Times New Roman" w:hAnsi="Times New Roman" w:cs="Times New Roman"/>
          <w:noProof/>
        </w:rPr>
      </w:pPr>
      <w:r w:rsidRPr="00357A83">
        <w:rPr>
          <w:rFonts w:ascii="Times New Roman" w:hAnsi="Times New Roman" w:cs="Times New Roman"/>
          <w:b/>
        </w:rPr>
        <w:fldChar w:fldCharType="begin"/>
      </w:r>
      <w:r w:rsidR="000E1D1F" w:rsidRPr="00357A83">
        <w:rPr>
          <w:rFonts w:ascii="Times New Roman" w:hAnsi="Times New Roman" w:cs="Times New Roman"/>
          <w:b/>
        </w:rPr>
        <w:instrText xml:space="preserve"> TOC \h \z \c "Tablo" </w:instrText>
      </w:r>
      <w:r w:rsidRPr="00357A83">
        <w:rPr>
          <w:rFonts w:ascii="Times New Roman" w:hAnsi="Times New Roman" w:cs="Times New Roman"/>
          <w:b/>
        </w:rPr>
        <w:fldChar w:fldCharType="separate"/>
      </w:r>
      <w:hyperlink w:anchor="_Toc485244102" w:history="1">
        <w:r w:rsidR="00270747" w:rsidRPr="00357A83">
          <w:rPr>
            <w:rStyle w:val="Kpr"/>
            <w:rFonts w:ascii="Times New Roman" w:hAnsi="Times New Roman" w:cs="Times New Roman"/>
            <w:noProof/>
          </w:rPr>
          <w:t>Tablo 1.1. 646 Sayılı KHK Sonrası Vergi Denetim Birimleri</w:t>
        </w:r>
        <w:r w:rsidR="00E413AA" w:rsidRPr="00357A83">
          <w:rPr>
            <w:rFonts w:ascii="Times New Roman" w:hAnsi="Times New Roman" w:cs="Times New Roman"/>
            <w:noProof/>
            <w:webHidden/>
          </w:rPr>
          <w:t>……………………</w:t>
        </w:r>
        <w:r w:rsidRPr="00357A83">
          <w:rPr>
            <w:rFonts w:ascii="Times New Roman" w:hAnsi="Times New Roman" w:cs="Times New Roman"/>
            <w:noProof/>
            <w:webHidden/>
          </w:rPr>
          <w:fldChar w:fldCharType="begin"/>
        </w:r>
        <w:r w:rsidR="00270747" w:rsidRPr="00357A83">
          <w:rPr>
            <w:rFonts w:ascii="Times New Roman" w:hAnsi="Times New Roman" w:cs="Times New Roman"/>
            <w:noProof/>
            <w:webHidden/>
          </w:rPr>
          <w:instrText xml:space="preserve"> PAGEREF _Toc485244102 \h </w:instrText>
        </w:r>
        <w:r w:rsidRPr="00357A83">
          <w:rPr>
            <w:rFonts w:ascii="Times New Roman" w:hAnsi="Times New Roman" w:cs="Times New Roman"/>
            <w:noProof/>
            <w:webHidden/>
          </w:rPr>
        </w:r>
        <w:r w:rsidRPr="00357A83">
          <w:rPr>
            <w:rFonts w:ascii="Times New Roman" w:hAnsi="Times New Roman" w:cs="Times New Roman"/>
            <w:noProof/>
            <w:webHidden/>
          </w:rPr>
          <w:fldChar w:fldCharType="separate"/>
        </w:r>
        <w:r w:rsidR="00820501">
          <w:rPr>
            <w:rFonts w:ascii="Times New Roman" w:hAnsi="Times New Roman" w:cs="Times New Roman"/>
            <w:noProof/>
            <w:webHidden/>
          </w:rPr>
          <w:t>39</w:t>
        </w:r>
        <w:r w:rsidRPr="00357A83">
          <w:rPr>
            <w:rFonts w:ascii="Times New Roman" w:hAnsi="Times New Roman" w:cs="Times New Roman"/>
            <w:noProof/>
            <w:webHidden/>
          </w:rPr>
          <w:fldChar w:fldCharType="end"/>
        </w:r>
      </w:hyperlink>
    </w:p>
    <w:p w:rsidR="00270747" w:rsidRPr="00357A83" w:rsidRDefault="00820501" w:rsidP="00F308C3">
      <w:pPr>
        <w:pStyle w:val="ekillerTablosu"/>
        <w:tabs>
          <w:tab w:val="right" w:leader="dot" w:pos="8891"/>
        </w:tabs>
        <w:spacing w:after="120" w:line="320" w:lineRule="atLeast"/>
        <w:rPr>
          <w:rFonts w:ascii="Times New Roman" w:hAnsi="Times New Roman" w:cs="Times New Roman"/>
          <w:noProof/>
        </w:rPr>
      </w:pPr>
      <w:hyperlink w:anchor="_Toc485244103" w:history="1">
        <w:r w:rsidR="00270747" w:rsidRPr="00357A83">
          <w:rPr>
            <w:rStyle w:val="Kpr"/>
            <w:rFonts w:ascii="Times New Roman" w:hAnsi="Times New Roman" w:cs="Times New Roman"/>
            <w:noProof/>
          </w:rPr>
          <w:t>Tablo 1.2. Yıllar İtibariyle Vergi Denetim Kurulu Kadro Durumu</w:t>
        </w:r>
        <w:r w:rsidR="00E413AA" w:rsidRPr="00357A83">
          <w:rPr>
            <w:rFonts w:ascii="Times New Roman" w:hAnsi="Times New Roman" w:cs="Times New Roman"/>
            <w:noProof/>
            <w:webHidden/>
          </w:rPr>
          <w:t>………………</w:t>
        </w:r>
        <w:r w:rsidR="004A35A0" w:rsidRPr="00357A83">
          <w:rPr>
            <w:rFonts w:ascii="Times New Roman" w:hAnsi="Times New Roman" w:cs="Times New Roman"/>
            <w:noProof/>
            <w:webHidden/>
          </w:rPr>
          <w:fldChar w:fldCharType="begin"/>
        </w:r>
        <w:r w:rsidR="00270747" w:rsidRPr="00357A83">
          <w:rPr>
            <w:rFonts w:ascii="Times New Roman" w:hAnsi="Times New Roman" w:cs="Times New Roman"/>
            <w:noProof/>
            <w:webHidden/>
          </w:rPr>
          <w:instrText xml:space="preserve"> PAGEREF _Toc485244103 \h </w:instrText>
        </w:r>
        <w:r w:rsidR="004A35A0" w:rsidRPr="00357A83">
          <w:rPr>
            <w:rFonts w:ascii="Times New Roman" w:hAnsi="Times New Roman" w:cs="Times New Roman"/>
            <w:noProof/>
            <w:webHidden/>
          </w:rPr>
        </w:r>
        <w:r w:rsidR="004A35A0" w:rsidRPr="00357A83">
          <w:rPr>
            <w:rFonts w:ascii="Times New Roman" w:hAnsi="Times New Roman" w:cs="Times New Roman"/>
            <w:noProof/>
            <w:webHidden/>
          </w:rPr>
          <w:fldChar w:fldCharType="separate"/>
        </w:r>
        <w:r>
          <w:rPr>
            <w:rFonts w:ascii="Times New Roman" w:hAnsi="Times New Roman" w:cs="Times New Roman"/>
            <w:noProof/>
            <w:webHidden/>
          </w:rPr>
          <w:t>46</w:t>
        </w:r>
        <w:r w:rsidR="004A35A0" w:rsidRPr="00357A83">
          <w:rPr>
            <w:rFonts w:ascii="Times New Roman" w:hAnsi="Times New Roman" w:cs="Times New Roman"/>
            <w:noProof/>
            <w:webHidden/>
          </w:rPr>
          <w:fldChar w:fldCharType="end"/>
        </w:r>
      </w:hyperlink>
    </w:p>
    <w:p w:rsidR="00895AD0" w:rsidRPr="00357A83" w:rsidRDefault="004A35A0" w:rsidP="00F308C3">
      <w:pPr>
        <w:pStyle w:val="ResimYazs"/>
        <w:keepNext/>
        <w:spacing w:after="120" w:line="320" w:lineRule="atLeast"/>
        <w:rPr>
          <w:rFonts w:ascii="Times New Roman" w:hAnsi="Times New Roman" w:cs="Times New Roman"/>
          <w:b w:val="0"/>
          <w:noProof/>
          <w:color w:val="auto"/>
          <w:sz w:val="22"/>
          <w:szCs w:val="22"/>
        </w:rPr>
      </w:pPr>
      <w:r w:rsidRPr="00357A83">
        <w:rPr>
          <w:rFonts w:ascii="Times New Roman" w:hAnsi="Times New Roman" w:cs="Times New Roman"/>
          <w:b w:val="0"/>
          <w:color w:val="auto"/>
          <w:sz w:val="22"/>
          <w:szCs w:val="22"/>
        </w:rPr>
        <w:fldChar w:fldCharType="end"/>
      </w:r>
    </w:p>
    <w:p w:rsidR="00895AD0" w:rsidRPr="00357A83" w:rsidRDefault="00895AD0" w:rsidP="00270747">
      <w:pPr>
        <w:spacing w:before="240" w:after="240"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CE010B" w:rsidRPr="00357A83" w:rsidRDefault="00CE010B"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895AD0" w:rsidRPr="00357A83" w:rsidRDefault="00895AD0" w:rsidP="00CE010B">
      <w:pPr>
        <w:spacing w:line="320" w:lineRule="atLeast"/>
        <w:rPr>
          <w:rFonts w:ascii="Times New Roman" w:hAnsi="Times New Roman" w:cs="Times New Roman"/>
        </w:rPr>
      </w:pPr>
    </w:p>
    <w:p w:rsidR="00CE010B" w:rsidRPr="00357A83" w:rsidRDefault="00CE010B" w:rsidP="00CE010B">
      <w:pPr>
        <w:autoSpaceDE w:val="0"/>
        <w:autoSpaceDN w:val="0"/>
        <w:adjustRightInd w:val="0"/>
        <w:spacing w:before="320" w:after="320" w:line="320" w:lineRule="atLeast"/>
        <w:jc w:val="both"/>
        <w:rPr>
          <w:rFonts w:ascii="Times New Roman" w:hAnsi="Times New Roman" w:cs="Times New Roman"/>
        </w:rPr>
      </w:pPr>
    </w:p>
    <w:p w:rsidR="00CE010B" w:rsidRPr="00357A83" w:rsidRDefault="00CE010B" w:rsidP="00CE010B">
      <w:pPr>
        <w:autoSpaceDE w:val="0"/>
        <w:autoSpaceDN w:val="0"/>
        <w:adjustRightInd w:val="0"/>
        <w:spacing w:before="320" w:after="320" w:line="320" w:lineRule="atLeast"/>
        <w:jc w:val="both"/>
        <w:rPr>
          <w:rFonts w:ascii="Times New Roman" w:hAnsi="Times New Roman" w:cs="Times New Roman"/>
          <w:b/>
          <w:sz w:val="26"/>
          <w:szCs w:val="26"/>
        </w:rPr>
      </w:pPr>
    </w:p>
    <w:p w:rsidR="00CE010B" w:rsidRPr="00357A83" w:rsidRDefault="00CE010B" w:rsidP="00CE010B">
      <w:pPr>
        <w:autoSpaceDE w:val="0"/>
        <w:autoSpaceDN w:val="0"/>
        <w:adjustRightInd w:val="0"/>
        <w:spacing w:before="320" w:after="320" w:line="320" w:lineRule="atLeast"/>
        <w:jc w:val="both"/>
        <w:rPr>
          <w:rFonts w:ascii="Times New Roman" w:hAnsi="Times New Roman" w:cs="Times New Roman"/>
          <w:b/>
          <w:sz w:val="26"/>
          <w:szCs w:val="26"/>
        </w:rPr>
      </w:pPr>
    </w:p>
    <w:p w:rsidR="00CE010B" w:rsidRPr="00357A83" w:rsidRDefault="00CE010B" w:rsidP="00CE010B">
      <w:pPr>
        <w:autoSpaceDE w:val="0"/>
        <w:autoSpaceDN w:val="0"/>
        <w:adjustRightInd w:val="0"/>
        <w:spacing w:before="320" w:after="320" w:line="320" w:lineRule="atLeast"/>
        <w:jc w:val="both"/>
        <w:rPr>
          <w:rFonts w:ascii="Times New Roman" w:hAnsi="Times New Roman" w:cs="Times New Roman"/>
          <w:b/>
          <w:sz w:val="26"/>
          <w:szCs w:val="26"/>
        </w:rPr>
      </w:pPr>
    </w:p>
    <w:p w:rsidR="00CE010B" w:rsidRPr="00357A83" w:rsidRDefault="00CE010B" w:rsidP="00CE010B">
      <w:pPr>
        <w:autoSpaceDE w:val="0"/>
        <w:autoSpaceDN w:val="0"/>
        <w:adjustRightInd w:val="0"/>
        <w:spacing w:before="320" w:after="320" w:line="320" w:lineRule="atLeast"/>
        <w:jc w:val="both"/>
        <w:rPr>
          <w:rFonts w:ascii="Times New Roman" w:hAnsi="Times New Roman" w:cs="Times New Roman"/>
          <w:b/>
          <w:sz w:val="26"/>
          <w:szCs w:val="26"/>
        </w:rPr>
      </w:pPr>
    </w:p>
    <w:p w:rsidR="00CE010B" w:rsidRPr="00357A83" w:rsidRDefault="00CE010B" w:rsidP="00CE010B">
      <w:pPr>
        <w:autoSpaceDE w:val="0"/>
        <w:autoSpaceDN w:val="0"/>
        <w:adjustRightInd w:val="0"/>
        <w:spacing w:before="320" w:after="320" w:line="320" w:lineRule="atLeast"/>
        <w:jc w:val="both"/>
        <w:rPr>
          <w:rFonts w:ascii="Times New Roman" w:hAnsi="Times New Roman" w:cs="Times New Roman"/>
          <w:b/>
          <w:sz w:val="26"/>
          <w:szCs w:val="26"/>
        </w:rPr>
      </w:pPr>
    </w:p>
    <w:p w:rsidR="00CE010B" w:rsidRPr="00357A83" w:rsidRDefault="00CE010B" w:rsidP="00CE010B">
      <w:pPr>
        <w:autoSpaceDE w:val="0"/>
        <w:autoSpaceDN w:val="0"/>
        <w:adjustRightInd w:val="0"/>
        <w:spacing w:before="320" w:after="320" w:line="320" w:lineRule="atLeast"/>
        <w:jc w:val="both"/>
        <w:rPr>
          <w:rFonts w:ascii="Times New Roman" w:hAnsi="Times New Roman" w:cs="Times New Roman"/>
          <w:b/>
          <w:sz w:val="26"/>
          <w:szCs w:val="26"/>
        </w:rPr>
      </w:pPr>
    </w:p>
    <w:p w:rsidR="00CE010B" w:rsidRPr="00357A83" w:rsidRDefault="00B1449F" w:rsidP="00CE010B">
      <w:pPr>
        <w:autoSpaceDE w:val="0"/>
        <w:autoSpaceDN w:val="0"/>
        <w:adjustRightInd w:val="0"/>
        <w:spacing w:before="320" w:after="320" w:line="320" w:lineRule="atLeast"/>
        <w:jc w:val="both"/>
        <w:rPr>
          <w:rFonts w:ascii="Times New Roman" w:hAnsi="Times New Roman" w:cs="Times New Roman"/>
          <w:b/>
          <w:sz w:val="26"/>
          <w:szCs w:val="26"/>
        </w:rPr>
      </w:pPr>
      <w:r w:rsidRPr="00DF49D3">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6B4902BD" wp14:editId="6AFAF7E1">
                <wp:simplePos x="0" y="0"/>
                <wp:positionH relativeFrom="column">
                  <wp:posOffset>-366395</wp:posOffset>
                </wp:positionH>
                <wp:positionV relativeFrom="paragraph">
                  <wp:posOffset>4060825</wp:posOffset>
                </wp:positionV>
                <wp:extent cx="1263650" cy="645795"/>
                <wp:effectExtent l="0" t="0" r="0" b="190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645795"/>
                        </a:xfrm>
                        <a:prstGeom prst="rect">
                          <a:avLst/>
                        </a:prstGeom>
                        <a:solidFill>
                          <a:srgbClr val="FFFFFF"/>
                        </a:solidFill>
                        <a:ln w="9525">
                          <a:noFill/>
                          <a:miter lim="800000"/>
                          <a:headEnd/>
                          <a:tailEnd/>
                        </a:ln>
                      </wps:spPr>
                      <wps:txbx>
                        <w:txbxContent>
                          <w:p w:rsidR="00820501" w:rsidRDefault="00820501" w:rsidP="00DF4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85pt;margin-top:319.75pt;width:99.5pt;height:5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" stroked="f">
                <v:textbox>
                  <w:txbxContent>
                    <w:p w:rsidR="00820501" w:rsidRDefault="00820501" w:rsidP="00DF49D3"/>
                  </w:txbxContent>
                </v:textbox>
              </v:shape>
            </w:pict>
          </mc:Fallback>
        </mc:AlternateContent>
      </w:r>
    </w:p>
    <w:p w:rsidR="00B1449F" w:rsidRDefault="00B1449F" w:rsidP="00CE010B">
      <w:pPr>
        <w:autoSpaceDE w:val="0"/>
        <w:autoSpaceDN w:val="0"/>
        <w:adjustRightInd w:val="0"/>
        <w:spacing w:before="320" w:after="320" w:line="320" w:lineRule="atLeast"/>
        <w:jc w:val="both"/>
        <w:rPr>
          <w:rFonts w:ascii="Times New Roman" w:hAnsi="Times New Roman" w:cs="Times New Roman"/>
          <w:b/>
          <w:sz w:val="26"/>
          <w:szCs w:val="26"/>
        </w:rPr>
        <w:sectPr w:rsidR="00B1449F" w:rsidSect="00B1449F">
          <w:footerReference w:type="even" r:id="rId12"/>
          <w:footerReference w:type="default" r:id="rId13"/>
          <w:type w:val="continuous"/>
          <w:pgSz w:w="10319" w:h="14571" w:code="13"/>
          <w:pgMar w:top="1418" w:right="1134" w:bottom="1418" w:left="1871" w:header="709" w:footer="851" w:gutter="0"/>
          <w:pgNumType w:fmt="lowerRoman" w:start="1"/>
          <w:cols w:space="708"/>
          <w:docGrid w:linePitch="360"/>
        </w:sectPr>
      </w:pPr>
    </w:p>
    <w:p w:rsidR="00006EA9" w:rsidRPr="00357A83" w:rsidRDefault="001A78A3" w:rsidP="00B1449F">
      <w:pPr>
        <w:autoSpaceDE w:val="0"/>
        <w:autoSpaceDN w:val="0"/>
        <w:adjustRightInd w:val="0"/>
        <w:spacing w:line="360" w:lineRule="atLeast"/>
        <w:jc w:val="both"/>
        <w:rPr>
          <w:rFonts w:ascii="Times New Roman" w:hAnsi="Times New Roman" w:cs="Times New Roman"/>
          <w:b/>
          <w:sz w:val="26"/>
          <w:szCs w:val="26"/>
        </w:rPr>
      </w:pPr>
      <w:r w:rsidRPr="00357A83">
        <w:rPr>
          <w:rFonts w:ascii="Times New Roman" w:hAnsi="Times New Roman" w:cs="Times New Roman"/>
          <w:b/>
          <w:sz w:val="26"/>
          <w:szCs w:val="26"/>
        </w:rPr>
        <w:lastRenderedPageBreak/>
        <w:t xml:space="preserve">GİRİŞ </w:t>
      </w:r>
    </w:p>
    <w:p w:rsidR="00006EA9" w:rsidRPr="00357A83" w:rsidRDefault="00006EA9" w:rsidP="00D9177D">
      <w:pPr>
        <w:autoSpaceDE w:val="0"/>
        <w:autoSpaceDN w:val="0"/>
        <w:adjustRightInd w:val="0"/>
        <w:spacing w:before="240" w:after="240" w:line="320" w:lineRule="atLeast"/>
        <w:ind w:firstLine="567"/>
        <w:jc w:val="both"/>
        <w:rPr>
          <w:rFonts w:ascii="Times New Roman" w:hAnsi="Times New Roman" w:cs="Times New Roman"/>
        </w:rPr>
      </w:pPr>
      <w:r w:rsidRPr="00357A83">
        <w:rPr>
          <w:rFonts w:ascii="Times New Roman" w:hAnsi="Times New Roman" w:cs="Times New Roman"/>
        </w:rPr>
        <w:t xml:space="preserve">Hayatın her alanında kontrol ve denetim mekanizmasının varlığı dikkate alındığında, ekonomik faaliyetlerin ve kamunun en büyük gelir kaynağı olan vergi gelirlerinin de devlet tarafından denetim ve kontrol dışı bırakılması imkânsızdır. </w:t>
      </w:r>
      <w:r w:rsidR="00653E3E" w:rsidRPr="00357A83">
        <w:rPr>
          <w:rFonts w:ascii="Times New Roman" w:hAnsi="Times New Roman" w:cs="Times New Roman"/>
        </w:rPr>
        <w:t>Ülkemizde vergi temel olarak beyan esasına dayanan bir sistem üzerine oturtulmuştur. Buna istinaden beyan esası ile vergi, mükellefin beyan ettiği matrah üzerinden hesaplanmaktadır. Bunun sonucunda devlet, kendi denetim birimleri ile beyanların gerçeği yansıtıp yansıtmadığına ilişkin kontrol ve denetimleri gerçekleştirecektir. Bu denetimler</w:t>
      </w:r>
      <w:r w:rsidR="00681BDA" w:rsidRPr="00357A83">
        <w:rPr>
          <w:rFonts w:ascii="Times New Roman" w:hAnsi="Times New Roman" w:cs="Times New Roman"/>
        </w:rPr>
        <w:t>, gerçekleştiği süre boyunca</w:t>
      </w:r>
      <w:r w:rsidR="00653E3E" w:rsidRPr="00357A83">
        <w:rPr>
          <w:rFonts w:ascii="Times New Roman" w:hAnsi="Times New Roman" w:cs="Times New Roman"/>
        </w:rPr>
        <w:t xml:space="preserve"> gerçekleştirilen araştırmalar</w:t>
      </w:r>
      <w:r w:rsidR="0042477D" w:rsidRPr="00357A83">
        <w:rPr>
          <w:rFonts w:ascii="Times New Roman" w:hAnsi="Times New Roman" w:cs="Times New Roman"/>
        </w:rPr>
        <w:t>ın</w:t>
      </w:r>
      <w:r w:rsidR="00653E3E" w:rsidRPr="00357A83">
        <w:rPr>
          <w:rFonts w:ascii="Times New Roman" w:hAnsi="Times New Roman" w:cs="Times New Roman"/>
        </w:rPr>
        <w:t xml:space="preserve"> beyan edilen matraha ilişkin</w:t>
      </w:r>
      <w:r w:rsidR="0042477D" w:rsidRPr="00357A83">
        <w:rPr>
          <w:rFonts w:ascii="Times New Roman" w:hAnsi="Times New Roman" w:cs="Times New Roman"/>
        </w:rPr>
        <w:t xml:space="preserve"> doğru sonucu vermesi adına vergi hukukunda </w:t>
      </w:r>
      <w:r w:rsidR="00653E3E" w:rsidRPr="00357A83">
        <w:rPr>
          <w:rFonts w:ascii="Times New Roman" w:hAnsi="Times New Roman" w:cs="Times New Roman"/>
        </w:rPr>
        <w:t>delil ve delilin hukuka uygun olar</w:t>
      </w:r>
      <w:r w:rsidR="0042477D" w:rsidRPr="00357A83">
        <w:rPr>
          <w:rFonts w:ascii="Times New Roman" w:hAnsi="Times New Roman" w:cs="Times New Roman"/>
        </w:rPr>
        <w:t>ak elde ediliş biçimi sisteminin vergi denetim mekanizmaları ile birlikte incelenmesi hususuna taşıyacaktır.</w:t>
      </w:r>
      <w:r w:rsidR="00653E3E" w:rsidRPr="00357A83">
        <w:rPr>
          <w:rFonts w:ascii="Times New Roman" w:hAnsi="Times New Roman" w:cs="Times New Roman"/>
        </w:rPr>
        <w:t xml:space="preserve"> </w:t>
      </w:r>
    </w:p>
    <w:p w:rsidR="001B5FED" w:rsidRPr="00357A83" w:rsidRDefault="005E2746" w:rsidP="00D9177D">
      <w:pPr>
        <w:autoSpaceDE w:val="0"/>
        <w:autoSpaceDN w:val="0"/>
        <w:adjustRightInd w:val="0"/>
        <w:spacing w:before="240" w:after="240" w:line="320" w:lineRule="atLeast"/>
        <w:ind w:firstLine="567"/>
        <w:jc w:val="both"/>
        <w:rPr>
          <w:rFonts w:ascii="Times New Roman" w:hAnsi="Times New Roman" w:cs="Times New Roman"/>
        </w:rPr>
      </w:pPr>
      <w:proofErr w:type="gramStart"/>
      <w:r w:rsidRPr="00357A83">
        <w:rPr>
          <w:rFonts w:ascii="Times New Roman" w:hAnsi="Times New Roman" w:cs="Times New Roman"/>
        </w:rPr>
        <w:t>Anayasamızın</w:t>
      </w:r>
      <w:r w:rsidR="00E11184" w:rsidRPr="00357A83">
        <w:rPr>
          <w:rFonts w:ascii="Times New Roman" w:hAnsi="Times New Roman" w:cs="Times New Roman"/>
        </w:rPr>
        <w:t xml:space="preserve"> 2. maddesinde yer alan Türkiye Cumhuriyeti’nin bir hukuk devleti olduğu</w:t>
      </w:r>
      <w:r w:rsidR="008C5E0E" w:rsidRPr="00357A83">
        <w:rPr>
          <w:rFonts w:ascii="Times New Roman" w:hAnsi="Times New Roman" w:cs="Times New Roman"/>
        </w:rPr>
        <w:t>na ilişkin hükmün varlığı</w:t>
      </w:r>
      <w:r w:rsidR="00E11184" w:rsidRPr="00357A83">
        <w:rPr>
          <w:rFonts w:ascii="Times New Roman" w:hAnsi="Times New Roman" w:cs="Times New Roman"/>
        </w:rPr>
        <w:t xml:space="preserve"> ve yine </w:t>
      </w:r>
      <w:r w:rsidRPr="00357A83">
        <w:rPr>
          <w:rFonts w:ascii="Times New Roman" w:hAnsi="Times New Roman" w:cs="Times New Roman"/>
        </w:rPr>
        <w:t>bununla birlikte Anayasa M</w:t>
      </w:r>
      <w:r w:rsidR="008C5E0E" w:rsidRPr="00357A83">
        <w:rPr>
          <w:rFonts w:ascii="Times New Roman" w:hAnsi="Times New Roman" w:cs="Times New Roman"/>
        </w:rPr>
        <w:t>ahkemesi kararlarının birçoğunun “Hukuk Devleti”</w:t>
      </w:r>
      <w:r w:rsidRPr="00357A83">
        <w:rPr>
          <w:rFonts w:ascii="Times New Roman" w:hAnsi="Times New Roman" w:cs="Times New Roman"/>
        </w:rPr>
        <w:t xml:space="preserve"> </w:t>
      </w:r>
      <w:r w:rsidR="008C5E0E" w:rsidRPr="00357A83">
        <w:rPr>
          <w:rFonts w:ascii="Times New Roman" w:hAnsi="Times New Roman" w:cs="Times New Roman"/>
        </w:rPr>
        <w:t>ilkesine vurgu yaptığı</w:t>
      </w:r>
      <w:r w:rsidRPr="00357A83">
        <w:rPr>
          <w:rFonts w:ascii="Times New Roman" w:hAnsi="Times New Roman" w:cs="Times New Roman"/>
        </w:rPr>
        <w:t xml:space="preserve"> gibi</w:t>
      </w:r>
      <w:r w:rsidR="008C5E0E" w:rsidRPr="00357A83">
        <w:rPr>
          <w:rFonts w:ascii="Times New Roman" w:hAnsi="Times New Roman" w:cs="Times New Roman"/>
        </w:rPr>
        <w:t>;</w:t>
      </w:r>
      <w:r w:rsidR="00E11184" w:rsidRPr="00357A83">
        <w:rPr>
          <w:rFonts w:ascii="Times New Roman" w:hAnsi="Times New Roman" w:cs="Times New Roman"/>
        </w:rPr>
        <w:t xml:space="preserve"> </w:t>
      </w:r>
      <w:r w:rsidR="00E8463D" w:rsidRPr="00357A83">
        <w:rPr>
          <w:rFonts w:ascii="Times New Roman" w:hAnsi="Times New Roman" w:cs="Times New Roman"/>
        </w:rPr>
        <w:t>“</w:t>
      </w:r>
      <w:r w:rsidR="00285E35" w:rsidRPr="00357A83">
        <w:rPr>
          <w:rFonts w:ascii="Times New Roman" w:hAnsi="Times New Roman" w:cs="Times New Roman"/>
        </w:rPr>
        <w:t>H</w:t>
      </w:r>
      <w:r w:rsidR="00E8463D" w:rsidRPr="00357A83">
        <w:rPr>
          <w:rFonts w:ascii="Times New Roman" w:hAnsi="Times New Roman" w:cs="Times New Roman"/>
        </w:rPr>
        <w:t>ukuk devleti, tüm</w:t>
      </w:r>
      <w:r w:rsidR="00E11184" w:rsidRPr="00357A83">
        <w:rPr>
          <w:rFonts w:ascii="Times New Roman" w:hAnsi="Times New Roman" w:cs="Times New Roman"/>
        </w:rPr>
        <w:t xml:space="preserve"> alan</w:t>
      </w:r>
      <w:r w:rsidR="00E8463D" w:rsidRPr="00357A83">
        <w:rPr>
          <w:rFonts w:ascii="Times New Roman" w:hAnsi="Times New Roman" w:cs="Times New Roman"/>
        </w:rPr>
        <w:t>larda adaleti sağlayıcı bir hukuk düzeni kurmak ve bunu geliştirmek suretiyle hukukun tüm devlet organları üzerinde hâkim olmasını sağlayan</w:t>
      </w:r>
      <w:r w:rsidR="00E11184" w:rsidRPr="00357A83">
        <w:rPr>
          <w:rFonts w:ascii="Times New Roman" w:hAnsi="Times New Roman" w:cs="Times New Roman"/>
        </w:rPr>
        <w:t xml:space="preserve"> </w:t>
      </w:r>
      <w:r w:rsidR="00E8463D" w:rsidRPr="00357A83">
        <w:rPr>
          <w:rFonts w:ascii="Times New Roman" w:hAnsi="Times New Roman" w:cs="Times New Roman"/>
        </w:rPr>
        <w:t xml:space="preserve">ve yine </w:t>
      </w:r>
      <w:r w:rsidR="00E11184" w:rsidRPr="00357A83">
        <w:rPr>
          <w:rFonts w:ascii="Times New Roman" w:hAnsi="Times New Roman" w:cs="Times New Roman"/>
        </w:rPr>
        <w:t>anayasaya ayk</w:t>
      </w:r>
      <w:r w:rsidR="00390EFF" w:rsidRPr="00357A83">
        <w:rPr>
          <w:rFonts w:ascii="Times New Roman" w:hAnsi="Times New Roman" w:cs="Times New Roman"/>
        </w:rPr>
        <w:t>ırı hâl</w:t>
      </w:r>
      <w:r w:rsidR="00E8463D" w:rsidRPr="00357A83">
        <w:rPr>
          <w:rFonts w:ascii="Times New Roman" w:hAnsi="Times New Roman" w:cs="Times New Roman"/>
        </w:rPr>
        <w:t xml:space="preserve"> ve davranışlardan uzak duran</w:t>
      </w:r>
      <w:r w:rsidR="00E11184" w:rsidRPr="00357A83">
        <w:rPr>
          <w:rFonts w:ascii="Times New Roman" w:hAnsi="Times New Roman" w:cs="Times New Roman"/>
        </w:rPr>
        <w:t xml:space="preserve">, </w:t>
      </w:r>
      <w:r w:rsidR="00E8463D" w:rsidRPr="00357A83">
        <w:rPr>
          <w:rFonts w:ascii="Times New Roman" w:hAnsi="Times New Roman" w:cs="Times New Roman"/>
        </w:rPr>
        <w:t>kazanılmış haklara saygı göstermek suretiyle bu hak ve özgürlükleri muhafaza ederek</w:t>
      </w:r>
      <w:r w:rsidR="00390EFF" w:rsidRPr="00357A83">
        <w:rPr>
          <w:rFonts w:ascii="Times New Roman" w:hAnsi="Times New Roman" w:cs="Times New Roman"/>
        </w:rPr>
        <w:t xml:space="preserve"> güçlenmesini sağlayan</w:t>
      </w:r>
      <w:r w:rsidR="00E11184" w:rsidRPr="00357A83">
        <w:rPr>
          <w:rFonts w:ascii="Times New Roman" w:hAnsi="Times New Roman" w:cs="Times New Roman"/>
        </w:rPr>
        <w:t xml:space="preserve">, bütün eylem ve işlemleri anayasa ve </w:t>
      </w:r>
      <w:r w:rsidR="00390EFF" w:rsidRPr="00357A83">
        <w:rPr>
          <w:rFonts w:ascii="Times New Roman" w:hAnsi="Times New Roman" w:cs="Times New Roman"/>
        </w:rPr>
        <w:t xml:space="preserve">tüm </w:t>
      </w:r>
      <w:r w:rsidR="00B23A47" w:rsidRPr="00357A83">
        <w:rPr>
          <w:rFonts w:ascii="Times New Roman" w:hAnsi="Times New Roman" w:cs="Times New Roman"/>
        </w:rPr>
        <w:t>hukuk kurallarına mütenasip</w:t>
      </w:r>
      <w:r w:rsidR="00E11184" w:rsidRPr="00357A83">
        <w:rPr>
          <w:rFonts w:ascii="Times New Roman" w:hAnsi="Times New Roman" w:cs="Times New Roman"/>
        </w:rPr>
        <w:t xml:space="preserve"> ve yargı</w:t>
      </w:r>
      <w:r w:rsidR="00390EFF" w:rsidRPr="00357A83">
        <w:rPr>
          <w:rFonts w:ascii="Times New Roman" w:hAnsi="Times New Roman" w:cs="Times New Roman"/>
        </w:rPr>
        <w:t>sal</w:t>
      </w:r>
      <w:r w:rsidR="00E11184" w:rsidRPr="00357A83">
        <w:rPr>
          <w:rFonts w:ascii="Times New Roman" w:hAnsi="Times New Roman" w:cs="Times New Roman"/>
        </w:rPr>
        <w:t xml:space="preserve"> de</w:t>
      </w:r>
      <w:r w:rsidR="00390EFF" w:rsidRPr="00357A83">
        <w:rPr>
          <w:rFonts w:ascii="Times New Roman" w:hAnsi="Times New Roman" w:cs="Times New Roman"/>
        </w:rPr>
        <w:t>ne</w:t>
      </w:r>
      <w:r w:rsidR="00B23A47" w:rsidRPr="00357A83">
        <w:rPr>
          <w:rFonts w:ascii="Times New Roman" w:hAnsi="Times New Roman" w:cs="Times New Roman"/>
        </w:rPr>
        <w:t>time tabii</w:t>
      </w:r>
      <w:r w:rsidR="00390EFF" w:rsidRPr="00357A83">
        <w:rPr>
          <w:rFonts w:ascii="Times New Roman" w:hAnsi="Times New Roman" w:cs="Times New Roman"/>
        </w:rPr>
        <w:t xml:space="preserve"> bulunan, kanunların üstünde yine kanun</w:t>
      </w:r>
      <w:r w:rsidR="00285E35" w:rsidRPr="00357A83">
        <w:rPr>
          <w:rFonts w:ascii="Times New Roman" w:hAnsi="Times New Roman" w:cs="Times New Roman"/>
        </w:rPr>
        <w:t xml:space="preserve"> </w:t>
      </w:r>
      <w:r w:rsidR="00E11184" w:rsidRPr="00357A83">
        <w:rPr>
          <w:rFonts w:ascii="Times New Roman" w:hAnsi="Times New Roman" w:cs="Times New Roman"/>
        </w:rPr>
        <w:t>koyucunun da</w:t>
      </w:r>
      <w:r w:rsidR="00390EFF" w:rsidRPr="00357A83">
        <w:rPr>
          <w:rFonts w:ascii="Times New Roman" w:hAnsi="Times New Roman" w:cs="Times New Roman"/>
        </w:rPr>
        <w:t xml:space="preserve"> bozmasının mümkün olmadığı</w:t>
      </w:r>
      <w:r w:rsidR="00E11184" w:rsidRPr="00357A83">
        <w:rPr>
          <w:rFonts w:ascii="Times New Roman" w:hAnsi="Times New Roman" w:cs="Times New Roman"/>
        </w:rPr>
        <w:t xml:space="preserve"> temel hukuk ilkeleri</w:t>
      </w:r>
      <w:r w:rsidR="00390EFF" w:rsidRPr="00357A83">
        <w:rPr>
          <w:rFonts w:ascii="Times New Roman" w:hAnsi="Times New Roman" w:cs="Times New Roman"/>
        </w:rPr>
        <w:t xml:space="preserve"> ile anayasanın varlığının</w:t>
      </w:r>
      <w:r w:rsidR="00E8463D" w:rsidRPr="00357A83">
        <w:rPr>
          <w:rFonts w:ascii="Times New Roman" w:hAnsi="Times New Roman" w:cs="Times New Roman"/>
        </w:rPr>
        <w:t xml:space="preserve"> bilincinde</w:t>
      </w:r>
      <w:r w:rsidR="00390EFF" w:rsidRPr="00357A83">
        <w:rPr>
          <w:rFonts w:ascii="Times New Roman" w:hAnsi="Times New Roman" w:cs="Times New Roman"/>
        </w:rPr>
        <w:t xml:space="preserve"> ve farkındalığında</w:t>
      </w:r>
      <w:r w:rsidR="00E8463D" w:rsidRPr="00357A83">
        <w:rPr>
          <w:rFonts w:ascii="Times New Roman" w:hAnsi="Times New Roman" w:cs="Times New Roman"/>
        </w:rPr>
        <w:t xml:space="preserve"> olan devlettir.”</w:t>
      </w:r>
      <w:r w:rsidR="00B23A47" w:rsidRPr="00357A83">
        <w:rPr>
          <w:rFonts w:ascii="Times New Roman" w:hAnsi="Times New Roman" w:cs="Times New Roman"/>
        </w:rPr>
        <w:t xml:space="preserve"> </w:t>
      </w:r>
      <w:r w:rsidR="008C5E0E" w:rsidRPr="00357A83">
        <w:rPr>
          <w:rFonts w:ascii="Times New Roman" w:hAnsi="Times New Roman" w:cs="Times New Roman"/>
        </w:rPr>
        <w:t>tanımlamasıyla</w:t>
      </w:r>
      <w:r w:rsidR="00FE7603" w:rsidRPr="00357A83">
        <w:rPr>
          <w:rFonts w:ascii="Times New Roman" w:hAnsi="Times New Roman" w:cs="Times New Roman"/>
        </w:rPr>
        <w:t xml:space="preserve"> sonuç olarak bireyler kadar devletin tüm idari birimlerinin de yargısal denetime tabi tutulacağı açıktır. </w:t>
      </w:r>
      <w:proofErr w:type="gramEnd"/>
      <w:r w:rsidR="00FE7603" w:rsidRPr="00357A83">
        <w:rPr>
          <w:rFonts w:ascii="Times New Roman" w:hAnsi="Times New Roman" w:cs="Times New Roman"/>
        </w:rPr>
        <w:t>Bu itibarla delillerin hukuka uygunluğu kadar delillerin elde ediliş biçimleri de hukuka uygun olmalıdır. Elbette ki idarenin yargısal denetiminin gerçekleşme şartı, idarenin delilleri elde ediş biçimi ile hukuka uygun davranı</w:t>
      </w:r>
      <w:r w:rsidR="001C06CB" w:rsidRPr="00357A83">
        <w:rPr>
          <w:rFonts w:ascii="Times New Roman" w:hAnsi="Times New Roman" w:cs="Times New Roman"/>
        </w:rPr>
        <w:t>p davranmadığının araştırılması olacaktır.</w:t>
      </w:r>
    </w:p>
    <w:p w:rsidR="001B5FED" w:rsidRPr="00357A83" w:rsidRDefault="001F2936" w:rsidP="00D9177D">
      <w:pPr>
        <w:autoSpaceDE w:val="0"/>
        <w:autoSpaceDN w:val="0"/>
        <w:adjustRightInd w:val="0"/>
        <w:spacing w:before="240" w:after="240" w:line="320" w:lineRule="atLeast"/>
        <w:ind w:firstLine="567"/>
        <w:jc w:val="both"/>
        <w:rPr>
          <w:rFonts w:ascii="Times New Roman" w:hAnsi="Times New Roman" w:cs="Times New Roman"/>
        </w:rPr>
      </w:pPr>
      <w:proofErr w:type="gramStart"/>
      <w:r w:rsidRPr="00357A83">
        <w:rPr>
          <w:rFonts w:ascii="Times New Roman" w:hAnsi="Times New Roman" w:cs="Times New Roman"/>
        </w:rPr>
        <w:t>Vergi hukukumuzun ana</w:t>
      </w:r>
      <w:r w:rsidR="001B5FED" w:rsidRPr="00357A83">
        <w:rPr>
          <w:rFonts w:ascii="Times New Roman" w:hAnsi="Times New Roman" w:cs="Times New Roman"/>
        </w:rPr>
        <w:t xml:space="preserve"> ilke</w:t>
      </w:r>
      <w:r w:rsidRPr="00357A83">
        <w:rPr>
          <w:rFonts w:ascii="Times New Roman" w:hAnsi="Times New Roman" w:cs="Times New Roman"/>
        </w:rPr>
        <w:t>si olarak görülen “verginin kanuniliği (yasallığı) ilkesi” ile idarenin</w:t>
      </w:r>
      <w:r w:rsidR="001B5FED" w:rsidRPr="00357A83">
        <w:rPr>
          <w:rFonts w:ascii="Times New Roman" w:hAnsi="Times New Roman" w:cs="Times New Roman"/>
        </w:rPr>
        <w:t xml:space="preserve"> yetkilerinin “kanuni</w:t>
      </w:r>
      <w:r w:rsidRPr="00357A83">
        <w:rPr>
          <w:rFonts w:ascii="Times New Roman" w:hAnsi="Times New Roman" w:cs="Times New Roman"/>
        </w:rPr>
        <w:t xml:space="preserve"> (yasal) idare</w:t>
      </w:r>
      <w:r w:rsidR="001B5FED" w:rsidRPr="00357A83">
        <w:rPr>
          <w:rFonts w:ascii="Times New Roman" w:hAnsi="Times New Roman" w:cs="Times New Roman"/>
        </w:rPr>
        <w:t xml:space="preserve">” ilkesi kapsamında yasal olarak belirlenmiş olmasının ve </w:t>
      </w:r>
      <w:r w:rsidRPr="00357A83">
        <w:rPr>
          <w:rFonts w:ascii="Times New Roman" w:hAnsi="Times New Roman" w:cs="Times New Roman"/>
        </w:rPr>
        <w:t>vergi denetimi yollarına dair esas kanuni</w:t>
      </w:r>
      <w:r w:rsidR="001B5FED" w:rsidRPr="00357A83">
        <w:rPr>
          <w:rFonts w:ascii="Times New Roman" w:hAnsi="Times New Roman" w:cs="Times New Roman"/>
        </w:rPr>
        <w:t xml:space="preserve"> düzenlemeler</w:t>
      </w:r>
      <w:r w:rsidR="00EA7B92" w:rsidRPr="00357A83">
        <w:rPr>
          <w:rFonts w:ascii="Times New Roman" w:hAnsi="Times New Roman" w:cs="Times New Roman"/>
        </w:rPr>
        <w:t>in</w:t>
      </w:r>
      <w:r w:rsidR="001B5FED" w:rsidRPr="00357A83">
        <w:rPr>
          <w:rFonts w:ascii="Times New Roman" w:hAnsi="Times New Roman" w:cs="Times New Roman"/>
        </w:rPr>
        <w:t xml:space="preserve"> Ve</w:t>
      </w:r>
      <w:r w:rsidR="00EA7B92" w:rsidRPr="00357A83">
        <w:rPr>
          <w:rFonts w:ascii="Times New Roman" w:hAnsi="Times New Roman" w:cs="Times New Roman"/>
        </w:rPr>
        <w:t>rgi Usul Kanunu’nda yer almasıyla birlikte,</w:t>
      </w:r>
      <w:r w:rsidR="001B5FED" w:rsidRPr="00357A83">
        <w:rPr>
          <w:rFonts w:ascii="Times New Roman" w:hAnsi="Times New Roman" w:cs="Times New Roman"/>
        </w:rPr>
        <w:t xml:space="preserve"> </w:t>
      </w:r>
      <w:r w:rsidR="00EA7B92" w:rsidRPr="00357A83">
        <w:rPr>
          <w:rFonts w:ascii="Times New Roman" w:hAnsi="Times New Roman" w:cs="Times New Roman"/>
        </w:rPr>
        <w:t>idarenin</w:t>
      </w:r>
      <w:r w:rsidR="001B5FED" w:rsidRPr="00357A83">
        <w:rPr>
          <w:rFonts w:ascii="Times New Roman" w:hAnsi="Times New Roman" w:cs="Times New Roman"/>
        </w:rPr>
        <w:t xml:space="preserve"> işlemlerinde uygulayacağı usulün gerek kanunlarla gerek anayasal düzeyde belirlenmiş olmasının gereği olarak; </w:t>
      </w:r>
      <w:r w:rsidR="00EA7B92" w:rsidRPr="00357A83">
        <w:rPr>
          <w:rFonts w:ascii="Times New Roman" w:hAnsi="Times New Roman" w:cs="Times New Roman"/>
        </w:rPr>
        <w:t xml:space="preserve">hukuk dışı yollarla temin edilen delil ve ispat </w:t>
      </w:r>
      <w:r w:rsidR="00EA7B92" w:rsidRPr="00357A83">
        <w:rPr>
          <w:rFonts w:ascii="Times New Roman" w:hAnsi="Times New Roman" w:cs="Times New Roman"/>
        </w:rPr>
        <w:lastRenderedPageBreak/>
        <w:t>araçlarının vergilendirmenin denetim müessesesi içerisinde yerinin olmadığı açıktır.</w:t>
      </w:r>
      <w:proofErr w:type="gramEnd"/>
    </w:p>
    <w:p w:rsidR="002B6955" w:rsidRPr="00357A83" w:rsidRDefault="0014106D" w:rsidP="00D9177D">
      <w:pPr>
        <w:autoSpaceDE w:val="0"/>
        <w:autoSpaceDN w:val="0"/>
        <w:adjustRightInd w:val="0"/>
        <w:spacing w:before="240" w:after="240" w:line="320" w:lineRule="atLeast"/>
        <w:ind w:firstLine="567"/>
        <w:jc w:val="both"/>
        <w:rPr>
          <w:rFonts w:ascii="Times New Roman" w:hAnsi="Times New Roman" w:cs="Times New Roman"/>
        </w:rPr>
      </w:pPr>
      <w:r w:rsidRPr="00357A83">
        <w:rPr>
          <w:rFonts w:ascii="Times New Roman" w:hAnsi="Times New Roman" w:cs="Times New Roman"/>
        </w:rPr>
        <w:t xml:space="preserve">Benjamin Franklin’in de ifade ettiği gibi </w:t>
      </w:r>
      <w:r w:rsidR="002B6955" w:rsidRPr="00357A83">
        <w:rPr>
          <w:rFonts w:ascii="Times New Roman" w:hAnsi="Times New Roman" w:cs="Times New Roman"/>
        </w:rPr>
        <w:t>“İnsanoğlu iki şeyden kaçamaz; biri ölüm</w:t>
      </w:r>
      <w:r w:rsidR="00FD705A" w:rsidRPr="00357A83">
        <w:rPr>
          <w:rFonts w:ascii="Times New Roman" w:hAnsi="Times New Roman" w:cs="Times New Roman"/>
        </w:rPr>
        <w:t>,</w:t>
      </w:r>
      <w:r w:rsidR="002B6955" w:rsidRPr="00357A83">
        <w:rPr>
          <w:rFonts w:ascii="Times New Roman" w:hAnsi="Times New Roman" w:cs="Times New Roman"/>
        </w:rPr>
        <w:t xml:space="preserve"> diğeri </w:t>
      </w:r>
      <w:r w:rsidR="007C4D3A" w:rsidRPr="00357A83">
        <w:rPr>
          <w:rFonts w:ascii="Times New Roman" w:hAnsi="Times New Roman" w:cs="Times New Roman"/>
        </w:rPr>
        <w:t xml:space="preserve">ise </w:t>
      </w:r>
      <w:r w:rsidR="002B6955" w:rsidRPr="00357A83">
        <w:rPr>
          <w:rFonts w:ascii="Times New Roman" w:hAnsi="Times New Roman" w:cs="Times New Roman"/>
        </w:rPr>
        <w:t>vergi</w:t>
      </w:r>
      <w:r w:rsidRPr="00357A83">
        <w:rPr>
          <w:rFonts w:ascii="Times New Roman" w:hAnsi="Times New Roman" w:cs="Times New Roman"/>
        </w:rPr>
        <w:t>dir.” çıkarımıyla anlaşılmaktadır ki</w:t>
      </w:r>
      <w:r w:rsidR="000302B7" w:rsidRPr="00357A83">
        <w:rPr>
          <w:rFonts w:ascii="Times New Roman" w:hAnsi="Times New Roman" w:cs="Times New Roman"/>
        </w:rPr>
        <w:t xml:space="preserve"> mükelleflerce çe</w:t>
      </w:r>
      <w:r w:rsidRPr="00357A83">
        <w:rPr>
          <w:rFonts w:ascii="Times New Roman" w:hAnsi="Times New Roman" w:cs="Times New Roman"/>
        </w:rPr>
        <w:t xml:space="preserve">şitli çabalarla </w:t>
      </w:r>
      <w:r w:rsidR="00583833" w:rsidRPr="00357A83">
        <w:rPr>
          <w:rFonts w:ascii="Times New Roman" w:hAnsi="Times New Roman" w:cs="Times New Roman"/>
        </w:rPr>
        <w:t>veya beyana ilişkin ödevlerin yeterli düzeyde bilinmiyor oluşu ile ortaya çıkan kayıp ve kaçaklar, vergi idaresinin çabalarıyla ortaya konulacağı muhakkaktır. Ancak bu sonuca varırken izlenen yolda yaşanacak hukuksuzluk taraflar için bir uyuşmazlık yaratacaktır. Sonuç itibariyle bu durum çalışma boyunca idarenin denetim sürecine ilişkin bilgiler ışığında kanuni sınırlar</w:t>
      </w:r>
      <w:r w:rsidR="00267725" w:rsidRPr="00357A83">
        <w:rPr>
          <w:rFonts w:ascii="Times New Roman" w:hAnsi="Times New Roman" w:cs="Times New Roman"/>
        </w:rPr>
        <w:t>la</w:t>
      </w:r>
      <w:r w:rsidR="00583833" w:rsidRPr="00357A83">
        <w:rPr>
          <w:rFonts w:ascii="Times New Roman" w:hAnsi="Times New Roman" w:cs="Times New Roman"/>
        </w:rPr>
        <w:t xml:space="preserve"> çerçevelendirilmiş ve yargı kararları ile ispat edilmeye çalışılmıştır.</w:t>
      </w:r>
    </w:p>
    <w:p w:rsidR="001C06CB" w:rsidRPr="00357A83" w:rsidRDefault="00B47E77" w:rsidP="00D9177D">
      <w:pPr>
        <w:autoSpaceDE w:val="0"/>
        <w:autoSpaceDN w:val="0"/>
        <w:adjustRightInd w:val="0"/>
        <w:spacing w:before="240" w:after="240" w:line="320" w:lineRule="atLeast"/>
        <w:ind w:firstLine="567"/>
        <w:jc w:val="both"/>
        <w:rPr>
          <w:rFonts w:ascii="Times New Roman" w:hAnsi="Times New Roman" w:cs="Times New Roman"/>
        </w:rPr>
      </w:pPr>
      <w:r w:rsidRPr="00357A83">
        <w:rPr>
          <w:rFonts w:ascii="Times New Roman" w:hAnsi="Times New Roman" w:cs="Times New Roman"/>
        </w:rPr>
        <w:t xml:space="preserve">Bu tez çalışmasında, Türkiye’de vergi denetimi ve vergi denetim yolları araştırılarak gerçek matrahı ortaya koymak adına elde edilen deliller ve delillerin hukuka uygunluğu üzerinde durulmuştur. Zira üst düzeyde bir vergi kaynağına sahip olabilmenin yolu güçlü </w:t>
      </w:r>
      <w:r w:rsidR="00920B2C" w:rsidRPr="00357A83">
        <w:rPr>
          <w:rFonts w:ascii="Times New Roman" w:hAnsi="Times New Roman" w:cs="Times New Roman"/>
        </w:rPr>
        <w:t xml:space="preserve">ve adaletli </w:t>
      </w:r>
      <w:r w:rsidRPr="00357A83">
        <w:rPr>
          <w:rFonts w:ascii="Times New Roman" w:hAnsi="Times New Roman" w:cs="Times New Roman"/>
        </w:rPr>
        <w:t xml:space="preserve">bir vergi denetim ve kontrol </w:t>
      </w:r>
      <w:r w:rsidR="00920B2C" w:rsidRPr="00357A83">
        <w:rPr>
          <w:rFonts w:ascii="Times New Roman" w:hAnsi="Times New Roman" w:cs="Times New Roman"/>
        </w:rPr>
        <w:t>mekanizmasına sahip olmaktan geçecektir.</w:t>
      </w:r>
    </w:p>
    <w:p w:rsidR="00920B2C" w:rsidRPr="00357A83" w:rsidRDefault="00920B2C" w:rsidP="00D9177D">
      <w:pPr>
        <w:autoSpaceDE w:val="0"/>
        <w:autoSpaceDN w:val="0"/>
        <w:adjustRightInd w:val="0"/>
        <w:spacing w:before="240" w:after="240" w:line="320" w:lineRule="atLeast"/>
        <w:ind w:firstLine="567"/>
        <w:jc w:val="both"/>
        <w:rPr>
          <w:rFonts w:ascii="Times New Roman" w:hAnsi="Times New Roman" w:cs="Times New Roman"/>
        </w:rPr>
      </w:pPr>
      <w:r w:rsidRPr="00357A83">
        <w:rPr>
          <w:rFonts w:ascii="Times New Roman" w:hAnsi="Times New Roman" w:cs="Times New Roman"/>
        </w:rPr>
        <w:t>Çalışmanın birinci bölümünde, konunun ana temasına ulaşmak adına özünü bize verecek olan vergi denetim mekanizması tüm boyutları ele alınmaya çalışılmıştır. Denetimin kavramsal açıklaması ve vergi denetimi ile sağlanmak istenen amaçlara yer verilmiştir. Bu bölümde yine konunun son bölümüne ilham olacak olan vergi denetim yolları irdelenmiştir. Denetim sürecine ilişkin tüm unsurları ortaya konularak devletin kamu geliri elde etmede denetimin ne kadar büyük bir önem</w:t>
      </w:r>
      <w:r w:rsidR="002703F0" w:rsidRPr="00357A83">
        <w:rPr>
          <w:rFonts w:ascii="Times New Roman" w:hAnsi="Times New Roman" w:cs="Times New Roman"/>
        </w:rPr>
        <w:t>e sahip olduğuna açıklık getirilmeye çalışılmıştır.</w:t>
      </w:r>
    </w:p>
    <w:p w:rsidR="002703F0" w:rsidRPr="00357A83" w:rsidRDefault="002703F0" w:rsidP="00D9177D">
      <w:pPr>
        <w:autoSpaceDE w:val="0"/>
        <w:autoSpaceDN w:val="0"/>
        <w:adjustRightInd w:val="0"/>
        <w:spacing w:before="240" w:after="240" w:line="320" w:lineRule="atLeast"/>
        <w:ind w:firstLine="567"/>
        <w:jc w:val="both"/>
        <w:rPr>
          <w:rFonts w:ascii="Times New Roman" w:hAnsi="Times New Roman" w:cs="Times New Roman"/>
        </w:rPr>
      </w:pPr>
      <w:r w:rsidRPr="00357A83">
        <w:rPr>
          <w:rFonts w:ascii="Times New Roman" w:hAnsi="Times New Roman" w:cs="Times New Roman"/>
        </w:rPr>
        <w:t>İkinci bölümde ise, denetim süreci ve denetim yolları ile ilişkilendirilmek istenen delil ve hukuka aykırı delilin kavramsal boyutu üzerinde durulmuştur. Öncelikle hukukun delil saydığı ve delil niteliği taşıyan tüm unsurların özellikleri ile sınıflandırılması yapılmıştır. Daha sonra Türk hukuk sisteminde delilin yeri ve gelişim sürecinden bahsedilerek hukukumuzda delil kabul edilen ispatlama araçlarının neler olduğu ortaya konmak istenmiştir. Bunların yanında asıl varılmak istenen konu olan hukuka aykırı delilin hukuk sistemimiz içindeki yerine açıklama getirilerek bölüm tamamlanmıştır.</w:t>
      </w:r>
    </w:p>
    <w:p w:rsidR="002703F0" w:rsidRPr="00357A83" w:rsidRDefault="00A972A7" w:rsidP="00D9177D">
      <w:pPr>
        <w:autoSpaceDE w:val="0"/>
        <w:autoSpaceDN w:val="0"/>
        <w:adjustRightInd w:val="0"/>
        <w:spacing w:before="240" w:after="240" w:line="320" w:lineRule="atLeast"/>
        <w:ind w:firstLine="567"/>
        <w:jc w:val="both"/>
        <w:rPr>
          <w:rFonts w:ascii="Times New Roman" w:hAnsi="Times New Roman" w:cs="Times New Roman"/>
        </w:rPr>
      </w:pPr>
      <w:r w:rsidRPr="00357A83">
        <w:rPr>
          <w:rFonts w:ascii="Times New Roman" w:hAnsi="Times New Roman" w:cs="Times New Roman"/>
        </w:rPr>
        <w:t>Üçüncü bölümde,</w:t>
      </w:r>
      <w:r w:rsidR="0027782A" w:rsidRPr="00357A83">
        <w:rPr>
          <w:rFonts w:ascii="Times New Roman" w:hAnsi="Times New Roman" w:cs="Times New Roman"/>
        </w:rPr>
        <w:t xml:space="preserve"> </w:t>
      </w:r>
      <w:r w:rsidRPr="00357A83">
        <w:rPr>
          <w:rFonts w:ascii="Times New Roman" w:hAnsi="Times New Roman" w:cs="Times New Roman"/>
        </w:rPr>
        <w:t xml:space="preserve">Türk vergi hukuku çerçevesinde denetim yolları ve hukuka aykırı delillerin ilişkilendirilmesi yapılmıştır. </w:t>
      </w:r>
      <w:r w:rsidR="0027782A" w:rsidRPr="00357A83">
        <w:rPr>
          <w:rFonts w:ascii="Times New Roman" w:hAnsi="Times New Roman" w:cs="Times New Roman"/>
        </w:rPr>
        <w:t xml:space="preserve">Vergi idaresi mükellefleri </w:t>
      </w:r>
      <w:r w:rsidR="0027782A" w:rsidRPr="00357A83">
        <w:rPr>
          <w:rFonts w:ascii="Times New Roman" w:hAnsi="Times New Roman" w:cs="Times New Roman"/>
        </w:rPr>
        <w:lastRenderedPageBreak/>
        <w:t>denetlerken yoklama, inceleme, arama ve bilgi toplama yollarını kullanmaktadır. Bu yolları kullanırken ortaya çıkan hukuka aykı</w:t>
      </w:r>
      <w:r w:rsidR="008C5E0E" w:rsidRPr="00357A83">
        <w:rPr>
          <w:rFonts w:ascii="Times New Roman" w:hAnsi="Times New Roman" w:cs="Times New Roman"/>
        </w:rPr>
        <w:t>rı davranışlar sonucu yanlış ve</w:t>
      </w:r>
      <w:r w:rsidR="0027782A" w:rsidRPr="00357A83">
        <w:rPr>
          <w:rFonts w:ascii="Times New Roman" w:hAnsi="Times New Roman" w:cs="Times New Roman"/>
        </w:rPr>
        <w:t>ya eksik tarhiyat ile idare ile mükellef arasında oluşacak uyuşmazlı</w:t>
      </w:r>
      <w:r w:rsidR="00406B72" w:rsidRPr="00357A83">
        <w:rPr>
          <w:rFonts w:ascii="Times New Roman" w:hAnsi="Times New Roman" w:cs="Times New Roman"/>
        </w:rPr>
        <w:t>klar yargıda yer bulacaktır. Vergilendirme</w:t>
      </w:r>
      <w:r w:rsidR="007C4D3A" w:rsidRPr="00357A83">
        <w:rPr>
          <w:rFonts w:ascii="Times New Roman" w:hAnsi="Times New Roman" w:cs="Times New Roman"/>
        </w:rPr>
        <w:t>ye ilişkin</w:t>
      </w:r>
      <w:r w:rsidR="00406B72" w:rsidRPr="00357A83">
        <w:rPr>
          <w:rFonts w:ascii="Times New Roman" w:hAnsi="Times New Roman" w:cs="Times New Roman"/>
        </w:rPr>
        <w:t xml:space="preserve"> hususların gerçek durumu yansıtabilmesi için hukuka uygun olarak elde edilmiş delillerin ortaya konulması gerekecektir. Bu bölümde tamamen vergi idaresinin denetim süreci ile </w:t>
      </w:r>
      <w:r w:rsidR="00300752" w:rsidRPr="00357A83">
        <w:rPr>
          <w:rFonts w:ascii="Times New Roman" w:hAnsi="Times New Roman" w:cs="Times New Roman"/>
        </w:rPr>
        <w:t xml:space="preserve">delillerin hukuka aykırı olarak elde edilmesi halinde çıkan uyuşmazlıklara ilişkin verilen Danıştay kararları ile karşılaştırmalı olarak incelenmiştir. </w:t>
      </w:r>
    </w:p>
    <w:p w:rsidR="00300752" w:rsidRPr="00357A83" w:rsidRDefault="00300752" w:rsidP="00D9177D">
      <w:pPr>
        <w:autoSpaceDE w:val="0"/>
        <w:autoSpaceDN w:val="0"/>
        <w:adjustRightInd w:val="0"/>
        <w:spacing w:before="240" w:after="240" w:line="320" w:lineRule="atLeast"/>
        <w:ind w:firstLine="567"/>
        <w:jc w:val="both"/>
        <w:rPr>
          <w:rFonts w:ascii="Times New Roman" w:hAnsi="Times New Roman" w:cs="Times New Roman"/>
        </w:rPr>
      </w:pPr>
      <w:r w:rsidRPr="00357A83">
        <w:rPr>
          <w:rFonts w:ascii="Times New Roman" w:hAnsi="Times New Roman" w:cs="Times New Roman"/>
        </w:rPr>
        <w:t>Çalışma, sonuç bölümü ile tüm bilgiler ışığında bir değerlendirm</w:t>
      </w:r>
      <w:r w:rsidR="00B92F11" w:rsidRPr="00357A83">
        <w:rPr>
          <w:rFonts w:ascii="Times New Roman" w:hAnsi="Times New Roman" w:cs="Times New Roman"/>
        </w:rPr>
        <w:t>e yapılarak tamamlanmıştır. Vergilendirmede denetim süreci hukukilik ilkesi kapsamında ele alınıp delillerin hukuka aykırı olarak elde edilmesi halinde doğacak sonuçlar kapsamında irdelenerek bir kanaate varılmaya çalışılmıştır.</w:t>
      </w:r>
    </w:p>
    <w:p w:rsidR="00EA7B92" w:rsidRPr="00357A83" w:rsidRDefault="00EA7B92" w:rsidP="00D9177D">
      <w:pPr>
        <w:autoSpaceDE w:val="0"/>
        <w:autoSpaceDN w:val="0"/>
        <w:adjustRightInd w:val="0"/>
        <w:spacing w:before="240" w:after="240" w:line="320" w:lineRule="atLeast"/>
        <w:ind w:firstLine="567"/>
        <w:jc w:val="both"/>
        <w:rPr>
          <w:rFonts w:ascii="Times New Roman" w:hAnsi="Times New Roman" w:cs="Times New Roman"/>
        </w:rPr>
      </w:pPr>
    </w:p>
    <w:p w:rsidR="00EA7B92" w:rsidRPr="00357A83" w:rsidRDefault="00EA7B92" w:rsidP="00D9177D">
      <w:pPr>
        <w:autoSpaceDE w:val="0"/>
        <w:autoSpaceDN w:val="0"/>
        <w:adjustRightInd w:val="0"/>
        <w:spacing w:before="240" w:after="240" w:line="320" w:lineRule="atLeast"/>
        <w:ind w:firstLine="567"/>
        <w:jc w:val="both"/>
        <w:rPr>
          <w:rFonts w:ascii="Times New Roman" w:hAnsi="Times New Roman" w:cs="Times New Roman"/>
        </w:rPr>
      </w:pPr>
    </w:p>
    <w:p w:rsidR="00EA7B92" w:rsidRPr="00357A83" w:rsidRDefault="00EA7B92" w:rsidP="00D9177D">
      <w:pPr>
        <w:autoSpaceDE w:val="0"/>
        <w:autoSpaceDN w:val="0"/>
        <w:adjustRightInd w:val="0"/>
        <w:spacing w:before="240" w:after="240" w:line="320" w:lineRule="atLeast"/>
        <w:ind w:firstLine="567"/>
        <w:jc w:val="both"/>
        <w:rPr>
          <w:rFonts w:ascii="Times New Roman" w:hAnsi="Times New Roman" w:cs="Times New Roman"/>
        </w:rPr>
      </w:pPr>
    </w:p>
    <w:p w:rsidR="00EA7B92" w:rsidRPr="00357A83" w:rsidRDefault="00EA7B92" w:rsidP="00D9177D">
      <w:pPr>
        <w:autoSpaceDE w:val="0"/>
        <w:autoSpaceDN w:val="0"/>
        <w:adjustRightInd w:val="0"/>
        <w:spacing w:before="240" w:after="240" w:line="320" w:lineRule="atLeast"/>
        <w:ind w:firstLine="567"/>
        <w:jc w:val="both"/>
        <w:rPr>
          <w:rFonts w:ascii="Times New Roman" w:hAnsi="Times New Roman" w:cs="Times New Roman"/>
        </w:rPr>
      </w:pPr>
    </w:p>
    <w:p w:rsidR="00EA7B92" w:rsidRPr="00357A83" w:rsidRDefault="00EA7B92" w:rsidP="00D9177D">
      <w:pPr>
        <w:autoSpaceDE w:val="0"/>
        <w:autoSpaceDN w:val="0"/>
        <w:adjustRightInd w:val="0"/>
        <w:spacing w:before="240" w:after="240" w:line="320" w:lineRule="atLeast"/>
        <w:ind w:firstLine="567"/>
        <w:jc w:val="both"/>
        <w:rPr>
          <w:rFonts w:ascii="Times New Roman" w:hAnsi="Times New Roman" w:cs="Times New Roman"/>
        </w:rPr>
      </w:pPr>
    </w:p>
    <w:p w:rsidR="00EA7B92" w:rsidRPr="00357A83" w:rsidRDefault="00EA7B92" w:rsidP="00D9177D">
      <w:pPr>
        <w:autoSpaceDE w:val="0"/>
        <w:autoSpaceDN w:val="0"/>
        <w:adjustRightInd w:val="0"/>
        <w:spacing w:before="240" w:after="240" w:line="320" w:lineRule="atLeast"/>
        <w:ind w:firstLine="567"/>
        <w:jc w:val="both"/>
        <w:rPr>
          <w:rFonts w:ascii="Times New Roman" w:hAnsi="Times New Roman" w:cs="Times New Roman"/>
        </w:rPr>
      </w:pPr>
    </w:p>
    <w:p w:rsidR="00EA7B92" w:rsidRPr="00357A83" w:rsidRDefault="00EA7B92" w:rsidP="00D9177D">
      <w:pPr>
        <w:autoSpaceDE w:val="0"/>
        <w:autoSpaceDN w:val="0"/>
        <w:adjustRightInd w:val="0"/>
        <w:spacing w:before="240" w:after="240" w:line="320" w:lineRule="atLeast"/>
        <w:ind w:firstLine="567"/>
        <w:jc w:val="both"/>
        <w:rPr>
          <w:rFonts w:ascii="Times New Roman" w:hAnsi="Times New Roman" w:cs="Times New Roman"/>
        </w:rPr>
      </w:pPr>
    </w:p>
    <w:p w:rsidR="00583833" w:rsidRPr="00357A83" w:rsidRDefault="00583833" w:rsidP="00D9177D">
      <w:pPr>
        <w:autoSpaceDE w:val="0"/>
        <w:autoSpaceDN w:val="0"/>
        <w:adjustRightInd w:val="0"/>
        <w:spacing w:before="240" w:after="240" w:line="320" w:lineRule="atLeast"/>
        <w:jc w:val="both"/>
        <w:rPr>
          <w:rFonts w:ascii="Times New Roman" w:hAnsi="Times New Roman" w:cs="Times New Roman"/>
        </w:rPr>
      </w:pPr>
    </w:p>
    <w:p w:rsidR="00A7075D" w:rsidRPr="00357A83" w:rsidRDefault="00A7075D" w:rsidP="00D9177D">
      <w:pPr>
        <w:autoSpaceDE w:val="0"/>
        <w:autoSpaceDN w:val="0"/>
        <w:adjustRightInd w:val="0"/>
        <w:spacing w:before="240" w:after="240" w:line="320" w:lineRule="atLeast"/>
        <w:jc w:val="both"/>
        <w:rPr>
          <w:rFonts w:ascii="Times New Roman" w:hAnsi="Times New Roman" w:cs="Times New Roman"/>
        </w:rPr>
      </w:pPr>
    </w:p>
    <w:p w:rsidR="00A7075D" w:rsidRPr="00357A83" w:rsidRDefault="00A7075D" w:rsidP="00D9177D">
      <w:pPr>
        <w:autoSpaceDE w:val="0"/>
        <w:autoSpaceDN w:val="0"/>
        <w:adjustRightInd w:val="0"/>
        <w:spacing w:before="240" w:after="240" w:line="320" w:lineRule="atLeast"/>
        <w:jc w:val="both"/>
        <w:rPr>
          <w:rFonts w:ascii="Times New Roman" w:hAnsi="Times New Roman" w:cs="Times New Roman"/>
        </w:rPr>
      </w:pPr>
    </w:p>
    <w:p w:rsidR="00A7075D" w:rsidRPr="00357A83" w:rsidRDefault="00A7075D" w:rsidP="00D9177D">
      <w:pPr>
        <w:autoSpaceDE w:val="0"/>
        <w:autoSpaceDN w:val="0"/>
        <w:adjustRightInd w:val="0"/>
        <w:spacing w:before="240" w:after="240" w:line="320" w:lineRule="atLeast"/>
        <w:jc w:val="both"/>
        <w:rPr>
          <w:rFonts w:ascii="Times New Roman" w:hAnsi="Times New Roman" w:cs="Times New Roman"/>
        </w:rPr>
      </w:pPr>
    </w:p>
    <w:p w:rsidR="00A7075D" w:rsidRPr="00357A83" w:rsidRDefault="00A7075D" w:rsidP="00D9177D">
      <w:pPr>
        <w:autoSpaceDE w:val="0"/>
        <w:autoSpaceDN w:val="0"/>
        <w:adjustRightInd w:val="0"/>
        <w:spacing w:before="240" w:after="240" w:line="320" w:lineRule="atLeast"/>
        <w:jc w:val="both"/>
        <w:rPr>
          <w:rFonts w:ascii="Times New Roman" w:hAnsi="Times New Roman" w:cs="Times New Roman"/>
        </w:rPr>
      </w:pPr>
    </w:p>
    <w:p w:rsidR="00A7075D" w:rsidRPr="00357A83" w:rsidRDefault="00A7075D" w:rsidP="00D9177D">
      <w:pPr>
        <w:autoSpaceDE w:val="0"/>
        <w:autoSpaceDN w:val="0"/>
        <w:adjustRightInd w:val="0"/>
        <w:spacing w:before="240" w:after="240" w:line="320" w:lineRule="atLeast"/>
        <w:jc w:val="both"/>
        <w:rPr>
          <w:rFonts w:ascii="Times New Roman" w:hAnsi="Times New Roman" w:cs="Times New Roman"/>
        </w:rPr>
      </w:pPr>
    </w:p>
    <w:p w:rsidR="00692F27" w:rsidRPr="00357A83" w:rsidRDefault="00692F27" w:rsidP="00D9177D">
      <w:pPr>
        <w:spacing w:before="240" w:after="240" w:line="320" w:lineRule="atLeast"/>
        <w:ind w:left="284" w:hanging="284"/>
        <w:rPr>
          <w:rFonts w:ascii="Times New Roman" w:hAnsi="Times New Roman" w:cs="Times New Roman"/>
          <w:b/>
          <w:sz w:val="26"/>
          <w:szCs w:val="26"/>
        </w:rPr>
      </w:pPr>
      <w:r w:rsidRPr="00357A83">
        <w:rPr>
          <w:rFonts w:ascii="Times New Roman" w:hAnsi="Times New Roman" w:cs="Times New Roman"/>
          <w:b/>
          <w:sz w:val="26"/>
          <w:szCs w:val="26"/>
        </w:rPr>
        <w:lastRenderedPageBreak/>
        <w:t xml:space="preserve">1. TÜRK VERGİ HUKUKUNDA DENETİM YOLLARI; KAVRAM, AMAÇ VE TARİHSEL GELİŞİM </w:t>
      </w:r>
    </w:p>
    <w:p w:rsidR="00692F27" w:rsidRPr="00357A83" w:rsidRDefault="00692F27" w:rsidP="00D9177D">
      <w:pPr>
        <w:spacing w:before="240" w:after="240" w:line="320" w:lineRule="atLeast"/>
        <w:rPr>
          <w:rFonts w:ascii="Times New Roman" w:hAnsi="Times New Roman" w:cs="Times New Roman"/>
          <w:b/>
          <w:sz w:val="24"/>
          <w:szCs w:val="24"/>
        </w:rPr>
      </w:pPr>
      <w:r w:rsidRPr="00357A83">
        <w:rPr>
          <w:rFonts w:ascii="Times New Roman" w:hAnsi="Times New Roman" w:cs="Times New Roman"/>
          <w:b/>
          <w:sz w:val="24"/>
          <w:szCs w:val="24"/>
        </w:rPr>
        <w:t xml:space="preserve">1.1. Vergi Denetim Kavramı </w:t>
      </w:r>
    </w:p>
    <w:p w:rsidR="00380D9A" w:rsidRPr="00357A83" w:rsidRDefault="00722B13"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Denetim, </w:t>
      </w:r>
      <w:r w:rsidR="00751300" w:rsidRPr="00357A83">
        <w:rPr>
          <w:rFonts w:ascii="Times New Roman" w:hAnsi="Times New Roman" w:cs="Times New Roman"/>
        </w:rPr>
        <w:t>“</w:t>
      </w:r>
      <w:r w:rsidR="007C4D3A" w:rsidRPr="00357A83">
        <w:rPr>
          <w:rFonts w:ascii="Times New Roman" w:hAnsi="Times New Roman" w:cs="Times New Roman"/>
        </w:rPr>
        <w:t xml:space="preserve">iktisadi </w:t>
      </w:r>
      <w:r w:rsidR="00B974AE" w:rsidRPr="00357A83">
        <w:rPr>
          <w:rFonts w:ascii="Times New Roman" w:hAnsi="Times New Roman" w:cs="Times New Roman"/>
        </w:rPr>
        <w:t>olay ve etkinliklerle ilgili savların</w:t>
      </w:r>
      <w:r w:rsidRPr="00357A83">
        <w:rPr>
          <w:rFonts w:ascii="Times New Roman" w:hAnsi="Times New Roman" w:cs="Times New Roman"/>
        </w:rPr>
        <w:t xml:space="preserve"> daha önceden belirlenmiş ölçütlere uygunluğunu araştırma</w:t>
      </w:r>
      <w:r w:rsidR="00B974AE" w:rsidRPr="00357A83">
        <w:rPr>
          <w:rFonts w:ascii="Times New Roman" w:hAnsi="Times New Roman" w:cs="Times New Roman"/>
        </w:rPr>
        <w:t>k ve ortaya çıkan bulguları ilişkili olanlara</w:t>
      </w:r>
      <w:r w:rsidRPr="00357A83">
        <w:rPr>
          <w:rFonts w:ascii="Times New Roman" w:hAnsi="Times New Roman" w:cs="Times New Roman"/>
        </w:rPr>
        <w:t xml:space="preserve"> bildirmek amacıyla tarafsız bir şekilde kanıt</w:t>
      </w:r>
      <w:r w:rsidR="00B974AE" w:rsidRPr="00357A83">
        <w:rPr>
          <w:rFonts w:ascii="Times New Roman" w:hAnsi="Times New Roman" w:cs="Times New Roman"/>
        </w:rPr>
        <w:t xml:space="preserve"> (delil)</w:t>
      </w:r>
      <w:r w:rsidRPr="00357A83">
        <w:rPr>
          <w:rFonts w:ascii="Times New Roman" w:hAnsi="Times New Roman" w:cs="Times New Roman"/>
        </w:rPr>
        <w:t xml:space="preserve"> top</w:t>
      </w:r>
      <w:r w:rsidR="00B974AE" w:rsidRPr="00357A83">
        <w:rPr>
          <w:rFonts w:ascii="Times New Roman" w:hAnsi="Times New Roman" w:cs="Times New Roman"/>
        </w:rPr>
        <w:t>layan ve sonrasında bu delilleri anlamlandıran sistemli</w:t>
      </w:r>
      <w:r w:rsidRPr="00357A83">
        <w:rPr>
          <w:rFonts w:ascii="Times New Roman" w:hAnsi="Times New Roman" w:cs="Times New Roman"/>
        </w:rPr>
        <w:t xml:space="preserve"> bir süreçtir. Bir örgütün ve örgüt çalışanlarının, daha önceden belirlenmiş faaliyet kurallarına ne derece uyup uymadıkları denetim aracılığı ile öğrenilebilir</w:t>
      </w:r>
      <w:r w:rsidR="00751300" w:rsidRPr="00357A83">
        <w:rPr>
          <w:rFonts w:ascii="Times New Roman" w:hAnsi="Times New Roman" w:cs="Times New Roman"/>
        </w:rPr>
        <w:t>”</w:t>
      </w:r>
      <w:r w:rsidR="008D256F" w:rsidRPr="00357A83">
        <w:rPr>
          <w:rFonts w:ascii="Times New Roman" w:hAnsi="Times New Roman" w:cs="Times New Roman"/>
        </w:rPr>
        <w:t xml:space="preserve"> (Kabasakal, 2015</w:t>
      </w:r>
      <w:r w:rsidR="00FE0B3B" w:rsidRPr="00357A83">
        <w:rPr>
          <w:rFonts w:ascii="Times New Roman" w:hAnsi="Times New Roman" w:cs="Times New Roman"/>
        </w:rPr>
        <w:t>)</w:t>
      </w:r>
      <w:r w:rsidR="001401F5" w:rsidRPr="00357A83">
        <w:rPr>
          <w:rFonts w:ascii="Times New Roman" w:hAnsi="Times New Roman" w:cs="Times New Roman"/>
        </w:rPr>
        <w:t>.</w:t>
      </w:r>
    </w:p>
    <w:p w:rsidR="001401F5" w:rsidRPr="00357A83" w:rsidRDefault="00C16A1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Türk Dil Kurumu (TDK)’</w:t>
      </w:r>
      <w:proofErr w:type="spellStart"/>
      <w:r w:rsidRPr="00357A83">
        <w:rPr>
          <w:rFonts w:ascii="Times New Roman" w:hAnsi="Times New Roman" w:cs="Times New Roman"/>
        </w:rPr>
        <w:t>na</w:t>
      </w:r>
      <w:proofErr w:type="spellEnd"/>
      <w:r w:rsidRPr="00357A83">
        <w:rPr>
          <w:rFonts w:ascii="Times New Roman" w:hAnsi="Times New Roman" w:cs="Times New Roman"/>
        </w:rPr>
        <w:t xml:space="preserve"> göre</w:t>
      </w:r>
      <w:r w:rsidR="002A7086" w:rsidRPr="00357A83">
        <w:rPr>
          <w:rFonts w:ascii="Times New Roman" w:hAnsi="Times New Roman" w:cs="Times New Roman"/>
        </w:rPr>
        <w:t xml:space="preserve"> iktisadi terim olarak</w:t>
      </w:r>
      <w:r w:rsidRPr="00357A83">
        <w:rPr>
          <w:rFonts w:ascii="Times New Roman" w:hAnsi="Times New Roman" w:cs="Times New Roman"/>
        </w:rPr>
        <w:t xml:space="preserve"> denetim kelimesi, “</w:t>
      </w:r>
      <w:r w:rsidRPr="00357A83">
        <w:rPr>
          <w:rFonts w:ascii="Times New Roman" w:hAnsi="Times New Roman" w:cs="Times New Roman"/>
          <w:shd w:val="clear" w:color="auto" w:fill="FFFFFF"/>
        </w:rPr>
        <w:t>Kamu</w:t>
      </w:r>
      <w:r w:rsidR="008D256F" w:rsidRPr="00357A83">
        <w:rPr>
          <w:rFonts w:ascii="Times New Roman" w:hAnsi="Times New Roman" w:cs="Times New Roman"/>
          <w:shd w:val="clear" w:color="auto" w:fill="FFFFFF"/>
        </w:rPr>
        <w:t>sal ya da özel bir kuruluşa dair</w:t>
      </w:r>
      <w:r w:rsidRPr="00357A83">
        <w:rPr>
          <w:rFonts w:ascii="Times New Roman" w:hAnsi="Times New Roman" w:cs="Times New Roman"/>
          <w:shd w:val="clear" w:color="auto" w:fill="FFFFFF"/>
        </w:rPr>
        <w:t xml:space="preserve"> bilgilerin</w:t>
      </w:r>
      <w:r w:rsidR="008D256F" w:rsidRPr="00357A83">
        <w:rPr>
          <w:rFonts w:ascii="Times New Roman" w:hAnsi="Times New Roman" w:cs="Times New Roman"/>
          <w:shd w:val="clear" w:color="auto" w:fill="FFFFFF"/>
        </w:rPr>
        <w:t xml:space="preserve"> daha</w:t>
      </w:r>
      <w:r w:rsidRPr="00357A83">
        <w:rPr>
          <w:rFonts w:ascii="Times New Roman" w:hAnsi="Times New Roman" w:cs="Times New Roman"/>
          <w:shd w:val="clear" w:color="auto" w:fill="FFFFFF"/>
        </w:rPr>
        <w:t xml:space="preserve"> önceden </w:t>
      </w:r>
      <w:r w:rsidR="001C2E56" w:rsidRPr="00357A83">
        <w:rPr>
          <w:rFonts w:ascii="Times New Roman" w:hAnsi="Times New Roman" w:cs="Times New Roman"/>
          <w:shd w:val="clear" w:color="auto" w:fill="FFFFFF"/>
        </w:rPr>
        <w:t>belirlenmiş kıstaslara mütenasipliğinin belirlenmesi ve raporlanması amacıyla bir uzman organ tarafından delillerin</w:t>
      </w:r>
      <w:r w:rsidRPr="00357A83">
        <w:rPr>
          <w:rFonts w:ascii="Times New Roman" w:hAnsi="Times New Roman" w:cs="Times New Roman"/>
          <w:shd w:val="clear" w:color="auto" w:fill="FFFFFF"/>
        </w:rPr>
        <w:t xml:space="preserve"> topla</w:t>
      </w:r>
      <w:r w:rsidR="001C2E56" w:rsidRPr="00357A83">
        <w:rPr>
          <w:rFonts w:ascii="Times New Roman" w:hAnsi="Times New Roman" w:cs="Times New Roman"/>
          <w:shd w:val="clear" w:color="auto" w:fill="FFFFFF"/>
        </w:rPr>
        <w:t xml:space="preserve">nıp </w:t>
      </w:r>
      <w:r w:rsidRPr="00357A83">
        <w:rPr>
          <w:rFonts w:ascii="Times New Roman" w:hAnsi="Times New Roman" w:cs="Times New Roman"/>
          <w:shd w:val="clear" w:color="auto" w:fill="FFFFFF"/>
        </w:rPr>
        <w:t>değerlendir</w:t>
      </w:r>
      <w:r w:rsidR="001C2E56" w:rsidRPr="00357A83">
        <w:rPr>
          <w:rFonts w:ascii="Times New Roman" w:hAnsi="Times New Roman" w:cs="Times New Roman"/>
          <w:shd w:val="clear" w:color="auto" w:fill="FFFFFF"/>
        </w:rPr>
        <w:t>il</w:t>
      </w:r>
      <w:r w:rsidRPr="00357A83">
        <w:rPr>
          <w:rFonts w:ascii="Times New Roman" w:hAnsi="Times New Roman" w:cs="Times New Roman"/>
          <w:shd w:val="clear" w:color="auto" w:fill="FFFFFF"/>
        </w:rPr>
        <w:t>me süreci</w:t>
      </w:r>
      <w:r w:rsidR="001C2E56" w:rsidRPr="00357A83">
        <w:rPr>
          <w:rFonts w:ascii="Times New Roman" w:hAnsi="Times New Roman" w:cs="Times New Roman"/>
          <w:shd w:val="clear" w:color="auto" w:fill="FFFFFF"/>
        </w:rPr>
        <w:t>dir</w:t>
      </w:r>
      <w:r w:rsidRPr="00357A83">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214854173"/>
          <w:citation/>
        </w:sdtPr>
        <w:sdtContent>
          <w:r w:rsidR="004A35A0" w:rsidRPr="00357A83">
            <w:rPr>
              <w:rFonts w:ascii="Times New Roman" w:hAnsi="Times New Roman" w:cs="Times New Roman"/>
              <w:shd w:val="clear" w:color="auto" w:fill="FFFFFF"/>
            </w:rPr>
            <w:fldChar w:fldCharType="begin"/>
          </w:r>
          <w:r w:rsidR="008E6F3A" w:rsidRPr="00357A83">
            <w:rPr>
              <w:rFonts w:ascii="Times New Roman" w:hAnsi="Times New Roman" w:cs="Times New Roman"/>
              <w:shd w:val="clear" w:color="auto" w:fill="FFFFFF"/>
            </w:rPr>
            <w:instrText xml:space="preserve"> CITATION Tür16 \l 1055  </w:instrText>
          </w:r>
          <w:r w:rsidR="004A35A0" w:rsidRPr="00357A83">
            <w:rPr>
              <w:rFonts w:ascii="Times New Roman" w:hAnsi="Times New Roman" w:cs="Times New Roman"/>
              <w:shd w:val="clear" w:color="auto" w:fill="FFFFFF"/>
            </w:rPr>
            <w:fldChar w:fldCharType="separate"/>
          </w:r>
          <w:r w:rsidR="007D1523" w:rsidRPr="00357A83">
            <w:rPr>
              <w:rFonts w:ascii="Times New Roman" w:hAnsi="Times New Roman" w:cs="Times New Roman"/>
              <w:noProof/>
              <w:shd w:val="clear" w:color="auto" w:fill="FFFFFF"/>
            </w:rPr>
            <w:t>(TDK, 2016)</w:t>
          </w:r>
          <w:r w:rsidR="004A35A0" w:rsidRPr="00357A83">
            <w:rPr>
              <w:rFonts w:ascii="Times New Roman" w:hAnsi="Times New Roman" w:cs="Times New Roman"/>
              <w:shd w:val="clear" w:color="auto" w:fill="FFFFFF"/>
            </w:rPr>
            <w:fldChar w:fldCharType="end"/>
          </w:r>
        </w:sdtContent>
      </w:sdt>
      <w:r w:rsidR="008E6F3A" w:rsidRPr="00357A83">
        <w:rPr>
          <w:rFonts w:ascii="Times New Roman" w:hAnsi="Times New Roman" w:cs="Times New Roman"/>
          <w:shd w:val="clear" w:color="auto" w:fill="FFFFFF"/>
        </w:rPr>
        <w:t xml:space="preserve"> </w:t>
      </w:r>
      <w:proofErr w:type="gramStart"/>
      <w:r w:rsidRPr="00357A83">
        <w:rPr>
          <w:rFonts w:ascii="Times New Roman" w:hAnsi="Times New Roman" w:cs="Times New Roman"/>
          <w:shd w:val="clear" w:color="auto" w:fill="FFFFFF"/>
        </w:rPr>
        <w:t>olarak</w:t>
      </w:r>
      <w:proofErr w:type="gramEnd"/>
      <w:r w:rsidRPr="00357A83">
        <w:rPr>
          <w:rFonts w:ascii="Times New Roman" w:hAnsi="Times New Roman" w:cs="Times New Roman"/>
          <w:shd w:val="clear" w:color="auto" w:fill="FFFFFF"/>
        </w:rPr>
        <w:t xml:space="preserve"> tanımlanmıştır.</w:t>
      </w:r>
      <w:r w:rsidR="008E6F3A" w:rsidRPr="00357A83">
        <w:rPr>
          <w:rFonts w:ascii="Times New Roman" w:hAnsi="Times New Roman" w:cs="Times New Roman"/>
          <w:shd w:val="clear" w:color="auto" w:fill="FFFFFF"/>
        </w:rPr>
        <w:t xml:space="preserve"> Vergi Usul Kanunu’nun 134. maddesinde</w:t>
      </w:r>
      <w:r w:rsidR="002A7086" w:rsidRPr="00357A83">
        <w:rPr>
          <w:rFonts w:ascii="Times New Roman" w:hAnsi="Times New Roman" w:cs="Times New Roman"/>
          <w:shd w:val="clear" w:color="auto" w:fill="FFFFFF"/>
        </w:rPr>
        <w:t xml:space="preserve"> </w:t>
      </w:r>
      <w:r w:rsidR="001C2E56" w:rsidRPr="00357A83">
        <w:rPr>
          <w:rFonts w:ascii="Times New Roman" w:hAnsi="Times New Roman" w:cs="Times New Roman"/>
          <w:shd w:val="clear" w:color="auto" w:fill="FFFFFF"/>
        </w:rPr>
        <w:t>bulunan</w:t>
      </w:r>
      <w:r w:rsidR="00B26F43" w:rsidRPr="00357A83">
        <w:rPr>
          <w:rFonts w:ascii="Times New Roman" w:hAnsi="Times New Roman" w:cs="Times New Roman"/>
          <w:shd w:val="clear" w:color="auto" w:fill="FFFFFF"/>
        </w:rPr>
        <w:t xml:space="preserve"> ve en etkin vergi denetim yollarından biri olan </w:t>
      </w:r>
      <w:r w:rsidR="002A7086" w:rsidRPr="00357A83">
        <w:rPr>
          <w:rFonts w:ascii="Times New Roman" w:hAnsi="Times New Roman" w:cs="Times New Roman"/>
          <w:shd w:val="clear" w:color="auto" w:fill="FFFFFF"/>
        </w:rPr>
        <w:t>vergi incelemesinin maksadına ilişkin</w:t>
      </w:r>
      <w:r w:rsidR="008E6F3A" w:rsidRPr="00357A83">
        <w:rPr>
          <w:rFonts w:ascii="Times New Roman" w:hAnsi="Times New Roman" w:cs="Times New Roman"/>
          <w:shd w:val="clear" w:color="auto" w:fill="FFFFFF"/>
        </w:rPr>
        <w:t xml:space="preserve"> yapılan tanıma gör</w:t>
      </w:r>
      <w:r w:rsidR="000606F1" w:rsidRPr="00357A83">
        <w:rPr>
          <w:rFonts w:ascii="Times New Roman" w:hAnsi="Times New Roman" w:cs="Times New Roman"/>
          <w:shd w:val="clear" w:color="auto" w:fill="FFFFFF"/>
        </w:rPr>
        <w:t>e; v</w:t>
      </w:r>
      <w:r w:rsidR="001C2E56" w:rsidRPr="00357A83">
        <w:rPr>
          <w:rFonts w:ascii="Times New Roman" w:hAnsi="Times New Roman" w:cs="Times New Roman"/>
        </w:rPr>
        <w:t>ergi incelemesinin amacı, ödenmesi gerekl</w:t>
      </w:r>
      <w:r w:rsidR="00362148" w:rsidRPr="00357A83">
        <w:rPr>
          <w:rFonts w:ascii="Times New Roman" w:hAnsi="Times New Roman" w:cs="Times New Roman"/>
        </w:rPr>
        <w:t>i olan vergilere ilişkin tutarların doğru</w:t>
      </w:r>
      <w:r w:rsidR="001C2E56" w:rsidRPr="00357A83">
        <w:rPr>
          <w:rFonts w:ascii="Times New Roman" w:hAnsi="Times New Roman" w:cs="Times New Roman"/>
        </w:rPr>
        <w:t>yu yansıtıp yansıtmadığının</w:t>
      </w:r>
      <w:r w:rsidR="002A7086" w:rsidRPr="00357A83">
        <w:rPr>
          <w:rFonts w:ascii="Times New Roman" w:hAnsi="Times New Roman" w:cs="Times New Roman"/>
        </w:rPr>
        <w:t xml:space="preserve"> araştır</w:t>
      </w:r>
      <w:r w:rsidR="001C2E56" w:rsidRPr="00357A83">
        <w:rPr>
          <w:rFonts w:ascii="Times New Roman" w:hAnsi="Times New Roman" w:cs="Times New Roman"/>
        </w:rPr>
        <w:t>ılması, tespit edilmesi ve sağlanması olarak ifade edilme</w:t>
      </w:r>
      <w:r w:rsidR="000606F1" w:rsidRPr="00357A83">
        <w:rPr>
          <w:rFonts w:ascii="Times New Roman" w:hAnsi="Times New Roman" w:cs="Times New Roman"/>
        </w:rPr>
        <w:t>k suretiyle</w:t>
      </w:r>
      <w:r w:rsidR="002A7086" w:rsidRPr="00357A83">
        <w:rPr>
          <w:rFonts w:ascii="Times New Roman" w:hAnsi="Times New Roman" w:cs="Times New Roman"/>
        </w:rPr>
        <w:t xml:space="preserve"> denetimi kavramsal olarak ortaya koymak mümkündür. Bu itibarla vergisel </w:t>
      </w:r>
      <w:r w:rsidR="002B7436" w:rsidRPr="00357A83">
        <w:rPr>
          <w:rFonts w:ascii="Times New Roman" w:hAnsi="Times New Roman" w:cs="Times New Roman"/>
        </w:rPr>
        <w:t>boyutuyla</w:t>
      </w:r>
      <w:r w:rsidR="002A7086" w:rsidRPr="00357A83">
        <w:rPr>
          <w:rFonts w:ascii="Times New Roman" w:hAnsi="Times New Roman" w:cs="Times New Roman"/>
        </w:rPr>
        <w:t xml:space="preserve"> denetim, </w:t>
      </w:r>
      <w:r w:rsidR="002B7436" w:rsidRPr="00357A83">
        <w:rPr>
          <w:rFonts w:ascii="Times New Roman" w:hAnsi="Times New Roman" w:cs="Times New Roman"/>
        </w:rPr>
        <w:t xml:space="preserve">Vergi idaresi ve mükelleflerin mevcut vergi siteminin ortaya koyduğu kurallar ve ilkeler çerçevesinde </w:t>
      </w:r>
      <w:r w:rsidR="00BE3666" w:rsidRPr="00357A83">
        <w:rPr>
          <w:rFonts w:ascii="Times New Roman" w:hAnsi="Times New Roman" w:cs="Times New Roman"/>
        </w:rPr>
        <w:t xml:space="preserve">davranıp davranmadıklarını belirlemek, vergilendirilebilecek tüm gelir kaynaklarını kayıp ve kaçağı minimum düzeyde tutarak </w:t>
      </w:r>
      <w:r w:rsidR="001B5FED" w:rsidRPr="00357A83">
        <w:rPr>
          <w:rFonts w:ascii="Times New Roman" w:hAnsi="Times New Roman" w:cs="Times New Roman"/>
        </w:rPr>
        <w:t>vergilendirilebilecek tüm kaynakları</w:t>
      </w:r>
      <w:r w:rsidR="00BE3666" w:rsidRPr="00357A83">
        <w:rPr>
          <w:rFonts w:ascii="Times New Roman" w:hAnsi="Times New Roman" w:cs="Times New Roman"/>
        </w:rPr>
        <w:t xml:space="preserve"> vergilendirmek, </w:t>
      </w:r>
      <w:r w:rsidR="002B6955" w:rsidRPr="00357A83">
        <w:rPr>
          <w:rFonts w:ascii="Times New Roman" w:hAnsi="Times New Roman" w:cs="Times New Roman"/>
        </w:rPr>
        <w:t>vergide güvenl</w:t>
      </w:r>
      <w:r w:rsidR="00583833" w:rsidRPr="00357A83">
        <w:rPr>
          <w:rFonts w:ascii="Times New Roman" w:hAnsi="Times New Roman" w:cs="Times New Roman"/>
        </w:rPr>
        <w:t>ik ve adal</w:t>
      </w:r>
      <w:r w:rsidR="004F51EB" w:rsidRPr="00357A83">
        <w:rPr>
          <w:rFonts w:ascii="Times New Roman" w:hAnsi="Times New Roman" w:cs="Times New Roman"/>
        </w:rPr>
        <w:t>et ilkeleri ile hareket edebilmek için</w:t>
      </w:r>
      <w:r w:rsidR="00583833" w:rsidRPr="00357A83">
        <w:rPr>
          <w:rFonts w:ascii="Times New Roman" w:hAnsi="Times New Roman" w:cs="Times New Roman"/>
        </w:rPr>
        <w:t xml:space="preserve"> gerçekleştirilen tüm faaliyetlerdir.</w:t>
      </w:r>
      <w:r w:rsidR="00C21AC8" w:rsidRPr="00357A83">
        <w:rPr>
          <w:rFonts w:ascii="Times New Roman" w:hAnsi="Times New Roman" w:cs="Times New Roman"/>
        </w:rPr>
        <w:t xml:space="preserve"> </w:t>
      </w:r>
    </w:p>
    <w:p w:rsidR="00B45602" w:rsidRPr="00357A83" w:rsidRDefault="00A47E9C"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hukukumuz esasen beyan sistemini benimsemiştir. Mükellef beyanına dayalı</w:t>
      </w:r>
      <w:r w:rsidR="00B45602" w:rsidRPr="00357A83">
        <w:rPr>
          <w:rFonts w:ascii="Times New Roman" w:hAnsi="Times New Roman" w:cs="Times New Roman"/>
        </w:rPr>
        <w:t xml:space="preserve"> </w:t>
      </w:r>
      <w:r w:rsidRPr="00357A83">
        <w:rPr>
          <w:rFonts w:ascii="Times New Roman" w:hAnsi="Times New Roman" w:cs="Times New Roman"/>
        </w:rPr>
        <w:t>sistem</w:t>
      </w:r>
      <w:r w:rsidR="00B45602" w:rsidRPr="00357A83">
        <w:rPr>
          <w:rFonts w:ascii="Times New Roman" w:hAnsi="Times New Roman" w:cs="Times New Roman"/>
        </w:rPr>
        <w:t>de vergi mükellef</w:t>
      </w:r>
      <w:r w:rsidRPr="00357A83">
        <w:rPr>
          <w:rFonts w:ascii="Times New Roman" w:hAnsi="Times New Roman" w:cs="Times New Roman"/>
        </w:rPr>
        <w:t>i ya da sorumlusu, vergilendirmeye ilişkin tüm</w:t>
      </w:r>
      <w:r w:rsidR="00B45602" w:rsidRPr="00357A83">
        <w:rPr>
          <w:rFonts w:ascii="Times New Roman" w:hAnsi="Times New Roman" w:cs="Times New Roman"/>
        </w:rPr>
        <w:t xml:space="preserve"> bilgi ve belgeleri </w:t>
      </w:r>
      <w:r w:rsidRPr="00357A83">
        <w:rPr>
          <w:rFonts w:ascii="Times New Roman" w:hAnsi="Times New Roman" w:cs="Times New Roman"/>
        </w:rPr>
        <w:t xml:space="preserve">ve ayrıca vergi matrahına </w:t>
      </w:r>
      <w:r w:rsidR="00A1554E" w:rsidRPr="00357A83">
        <w:rPr>
          <w:rFonts w:ascii="Times New Roman" w:hAnsi="Times New Roman" w:cs="Times New Roman"/>
        </w:rPr>
        <w:t>ilişkin değerleri beyanname ile birlikte</w:t>
      </w:r>
      <w:r w:rsidR="00B45602" w:rsidRPr="00357A83">
        <w:rPr>
          <w:rFonts w:ascii="Times New Roman" w:hAnsi="Times New Roman" w:cs="Times New Roman"/>
        </w:rPr>
        <w:t xml:space="preserve"> ilgili vergi dairesine bildirmektedir. Vergi dairesi</w:t>
      </w:r>
      <w:r w:rsidR="009A6559" w:rsidRPr="00357A83">
        <w:rPr>
          <w:rFonts w:ascii="Times New Roman" w:hAnsi="Times New Roman" w:cs="Times New Roman"/>
        </w:rPr>
        <w:t>ne gelen beyannameye istinaden</w:t>
      </w:r>
      <w:r w:rsidR="00B45602" w:rsidRPr="00357A83">
        <w:rPr>
          <w:rFonts w:ascii="Times New Roman" w:hAnsi="Times New Roman" w:cs="Times New Roman"/>
        </w:rPr>
        <w:t xml:space="preserve"> </w:t>
      </w:r>
      <w:r w:rsidR="009A6559" w:rsidRPr="00357A83">
        <w:rPr>
          <w:rFonts w:ascii="Times New Roman" w:hAnsi="Times New Roman" w:cs="Times New Roman"/>
        </w:rPr>
        <w:t xml:space="preserve">vergi dairesi </w:t>
      </w:r>
      <w:r w:rsidR="00B45602" w:rsidRPr="00357A83">
        <w:rPr>
          <w:rFonts w:ascii="Times New Roman" w:hAnsi="Times New Roman" w:cs="Times New Roman"/>
        </w:rPr>
        <w:t xml:space="preserve">vergiyi </w:t>
      </w:r>
      <w:r w:rsidR="009A6559" w:rsidRPr="00357A83">
        <w:rPr>
          <w:rFonts w:ascii="Times New Roman" w:hAnsi="Times New Roman" w:cs="Times New Roman"/>
        </w:rPr>
        <w:t xml:space="preserve">tarh etmektedir. Burada </w:t>
      </w:r>
      <w:r w:rsidR="002247DD" w:rsidRPr="00357A83">
        <w:rPr>
          <w:rFonts w:ascii="Times New Roman" w:hAnsi="Times New Roman" w:cs="Times New Roman"/>
        </w:rPr>
        <w:t>şunu ifade etmek gerekiyor ki, m</w:t>
      </w:r>
      <w:r w:rsidR="009A6559" w:rsidRPr="00357A83">
        <w:rPr>
          <w:rFonts w:ascii="Times New Roman" w:hAnsi="Times New Roman" w:cs="Times New Roman"/>
        </w:rPr>
        <w:t>ükellef bildirim</w:t>
      </w:r>
      <w:r w:rsidR="00B45602" w:rsidRPr="00357A83">
        <w:rPr>
          <w:rFonts w:ascii="Times New Roman" w:hAnsi="Times New Roman" w:cs="Times New Roman"/>
        </w:rPr>
        <w:t xml:space="preserve"> sist</w:t>
      </w:r>
      <w:r w:rsidR="002247DD" w:rsidRPr="00357A83">
        <w:rPr>
          <w:rFonts w:ascii="Times New Roman" w:hAnsi="Times New Roman" w:cs="Times New Roman"/>
        </w:rPr>
        <w:t>emi, mükellef ve sorumluların vergi uygulanabilecek değerlerini herkesten daha çok bilecekleri düşüncesi ile ortaya çıkmış bir sistemdir. Bu sebep</w:t>
      </w:r>
      <w:r w:rsidR="00B45602" w:rsidRPr="00357A83">
        <w:rPr>
          <w:rFonts w:ascii="Times New Roman" w:hAnsi="Times New Roman" w:cs="Times New Roman"/>
        </w:rPr>
        <w:t xml:space="preserve">le vergi </w:t>
      </w:r>
      <w:r w:rsidR="002247DD" w:rsidRPr="00357A83">
        <w:rPr>
          <w:rFonts w:ascii="Times New Roman" w:hAnsi="Times New Roman" w:cs="Times New Roman"/>
        </w:rPr>
        <w:t>idaresinin bir müdahalesi olmadan</w:t>
      </w:r>
      <w:r w:rsidR="00B45602" w:rsidRPr="00357A83">
        <w:rPr>
          <w:rFonts w:ascii="Times New Roman" w:hAnsi="Times New Roman" w:cs="Times New Roman"/>
        </w:rPr>
        <w:t>, müke</w:t>
      </w:r>
      <w:r w:rsidR="002247DD" w:rsidRPr="00357A83">
        <w:rPr>
          <w:rFonts w:ascii="Times New Roman" w:hAnsi="Times New Roman" w:cs="Times New Roman"/>
        </w:rPr>
        <w:t>lleflerin, yasalarla tarif edilen vergi matrah değerlerine ilişkin</w:t>
      </w:r>
      <w:r w:rsidR="00B45602" w:rsidRPr="00357A83">
        <w:rPr>
          <w:rFonts w:ascii="Times New Roman" w:hAnsi="Times New Roman" w:cs="Times New Roman"/>
        </w:rPr>
        <w:t xml:space="preserve"> tespit</w:t>
      </w:r>
      <w:r w:rsidR="002247DD" w:rsidRPr="00357A83">
        <w:rPr>
          <w:rFonts w:ascii="Times New Roman" w:hAnsi="Times New Roman" w:cs="Times New Roman"/>
        </w:rPr>
        <w:t xml:space="preserve">leri yapmaları ve bu </w:t>
      </w:r>
      <w:r w:rsidR="002247DD" w:rsidRPr="00357A83">
        <w:rPr>
          <w:rFonts w:ascii="Times New Roman" w:hAnsi="Times New Roman" w:cs="Times New Roman"/>
        </w:rPr>
        <w:lastRenderedPageBreak/>
        <w:t>tespitleri bir bildirim</w:t>
      </w:r>
      <w:r w:rsidR="00B45602" w:rsidRPr="00357A83">
        <w:rPr>
          <w:rFonts w:ascii="Times New Roman" w:hAnsi="Times New Roman" w:cs="Times New Roman"/>
        </w:rPr>
        <w:t xml:space="preserve"> ile </w:t>
      </w:r>
      <w:r w:rsidR="002247DD" w:rsidRPr="00357A83">
        <w:rPr>
          <w:rFonts w:ascii="Times New Roman" w:hAnsi="Times New Roman" w:cs="Times New Roman"/>
        </w:rPr>
        <w:t>şahsi imzasını kullanarak beyan etmeleri mütenasip ve olağan</w:t>
      </w:r>
      <w:r w:rsidR="00B45602" w:rsidRPr="00357A83">
        <w:rPr>
          <w:rFonts w:ascii="Times New Roman" w:hAnsi="Times New Roman" w:cs="Times New Roman"/>
        </w:rPr>
        <w:t xml:space="preserve"> </w:t>
      </w:r>
      <w:r w:rsidR="002247DD" w:rsidRPr="00357A83">
        <w:rPr>
          <w:rFonts w:ascii="Times New Roman" w:hAnsi="Times New Roman" w:cs="Times New Roman"/>
        </w:rPr>
        <w:t>şekli olarak görülmektedir.</w:t>
      </w:r>
      <w:r w:rsidR="00B45602" w:rsidRPr="00357A83">
        <w:rPr>
          <w:rFonts w:ascii="Times New Roman" w:hAnsi="Times New Roman" w:cs="Times New Roman"/>
        </w:rPr>
        <w:t xml:space="preserve"> Başka</w:t>
      </w:r>
      <w:r w:rsidR="002247DD" w:rsidRPr="00357A83">
        <w:rPr>
          <w:rFonts w:ascii="Times New Roman" w:hAnsi="Times New Roman" w:cs="Times New Roman"/>
        </w:rPr>
        <w:t>ca bir ifade ile</w:t>
      </w:r>
      <w:r w:rsidR="00F54E2E" w:rsidRPr="00357A83">
        <w:rPr>
          <w:rFonts w:ascii="Times New Roman" w:hAnsi="Times New Roman" w:cs="Times New Roman"/>
        </w:rPr>
        <w:t xml:space="preserve"> bildirim esasına</w:t>
      </w:r>
      <w:r w:rsidR="00B45602" w:rsidRPr="00357A83">
        <w:rPr>
          <w:rFonts w:ascii="Times New Roman" w:hAnsi="Times New Roman" w:cs="Times New Roman"/>
        </w:rPr>
        <w:t xml:space="preserve"> dayan</w:t>
      </w:r>
      <w:r w:rsidR="00F54E2E" w:rsidRPr="00357A83">
        <w:rPr>
          <w:rFonts w:ascii="Times New Roman" w:hAnsi="Times New Roman" w:cs="Times New Roman"/>
        </w:rPr>
        <w:t>an tarh, mükellef bildiriminin dikkate alınması ve bildirilen değer</w:t>
      </w:r>
      <w:r w:rsidR="00B45602" w:rsidRPr="00357A83">
        <w:rPr>
          <w:rFonts w:ascii="Times New Roman" w:hAnsi="Times New Roman" w:cs="Times New Roman"/>
        </w:rPr>
        <w:t xml:space="preserve"> ve unsurlar üzerinden tarh işleminin yapılmasını öngörmektedir</w:t>
      </w:r>
      <w:r w:rsidR="00AE4C5C" w:rsidRPr="00357A83">
        <w:rPr>
          <w:rFonts w:ascii="Times New Roman" w:hAnsi="Times New Roman" w:cs="Times New Roman"/>
        </w:rPr>
        <w:t xml:space="preserve"> </w:t>
      </w:r>
      <w:sdt>
        <w:sdtPr>
          <w:rPr>
            <w:rFonts w:ascii="Times New Roman" w:hAnsi="Times New Roman" w:cs="Times New Roman"/>
          </w:rPr>
          <w:id w:val="262573630"/>
          <w:citation/>
        </w:sdtPr>
        <w:sdtContent>
          <w:r w:rsidR="004A35A0" w:rsidRPr="00357A83">
            <w:rPr>
              <w:rFonts w:ascii="Times New Roman" w:hAnsi="Times New Roman" w:cs="Times New Roman"/>
            </w:rPr>
            <w:fldChar w:fldCharType="begin"/>
          </w:r>
          <w:r w:rsidR="00751300" w:rsidRPr="00357A83">
            <w:rPr>
              <w:rFonts w:ascii="Times New Roman" w:hAnsi="Times New Roman" w:cs="Times New Roman"/>
            </w:rPr>
            <w:instrText xml:space="preserve"> CITATION Nas12 \l 1055  </w:instrText>
          </w:r>
          <w:r w:rsidR="004A35A0" w:rsidRPr="00357A83">
            <w:rPr>
              <w:rFonts w:ascii="Times New Roman" w:hAnsi="Times New Roman" w:cs="Times New Roman"/>
            </w:rPr>
            <w:fldChar w:fldCharType="separate"/>
          </w:r>
          <w:r w:rsidR="00751300" w:rsidRPr="00357A83">
            <w:rPr>
              <w:rFonts w:ascii="Times New Roman" w:hAnsi="Times New Roman" w:cs="Times New Roman"/>
              <w:noProof/>
            </w:rPr>
            <w:t>(Nas, 2012)</w:t>
          </w:r>
          <w:r w:rsidR="004A35A0" w:rsidRPr="00357A83">
            <w:rPr>
              <w:rFonts w:ascii="Times New Roman" w:hAnsi="Times New Roman" w:cs="Times New Roman"/>
            </w:rPr>
            <w:fldChar w:fldCharType="end"/>
          </w:r>
        </w:sdtContent>
      </w:sdt>
      <w:r w:rsidR="00B45602" w:rsidRPr="00357A83">
        <w:rPr>
          <w:rFonts w:ascii="Times New Roman" w:hAnsi="Times New Roman" w:cs="Times New Roman"/>
        </w:rPr>
        <w:t>.</w:t>
      </w:r>
      <w:r w:rsidR="00D43266" w:rsidRPr="00357A83">
        <w:rPr>
          <w:rFonts w:ascii="Times New Roman" w:hAnsi="Times New Roman" w:cs="Times New Roman"/>
        </w:rPr>
        <w:t xml:space="preserve"> </w:t>
      </w:r>
      <w:r w:rsidR="00F54E2E" w:rsidRPr="00357A83">
        <w:rPr>
          <w:rFonts w:ascii="Times New Roman" w:hAnsi="Times New Roman" w:cs="Times New Roman"/>
        </w:rPr>
        <w:t>İtimat etme esasına dayanarak uygulanmakta olan bildirim metodunun doğru</w:t>
      </w:r>
      <w:r w:rsidR="00D43266" w:rsidRPr="00357A83">
        <w:rPr>
          <w:rFonts w:ascii="Times New Roman" w:hAnsi="Times New Roman" w:cs="Times New Roman"/>
        </w:rPr>
        <w:t xml:space="preserve"> bir şekil</w:t>
      </w:r>
      <w:r w:rsidR="00B45602" w:rsidRPr="00357A83">
        <w:rPr>
          <w:rFonts w:ascii="Times New Roman" w:hAnsi="Times New Roman" w:cs="Times New Roman"/>
        </w:rPr>
        <w:t>de işlemesi</w:t>
      </w:r>
      <w:r w:rsidR="00F54E2E" w:rsidRPr="00357A83">
        <w:rPr>
          <w:rFonts w:ascii="Times New Roman" w:hAnsi="Times New Roman" w:cs="Times New Roman"/>
        </w:rPr>
        <w:t>ni sağlamak için, vergi bilincinin gelişme kaydetmiş</w:t>
      </w:r>
      <w:r w:rsidR="00751300" w:rsidRPr="00357A83">
        <w:rPr>
          <w:rFonts w:ascii="Times New Roman" w:hAnsi="Times New Roman" w:cs="Times New Roman"/>
        </w:rPr>
        <w:t xml:space="preserve"> olması gerekmektedir</w:t>
      </w:r>
      <w:r w:rsidR="004A5419" w:rsidRPr="00357A83">
        <w:rPr>
          <w:rFonts w:ascii="Times New Roman" w:hAnsi="Times New Roman" w:cs="Times New Roman"/>
        </w:rPr>
        <w:t>. Yere ve zamana göre farklı unsurları içinde barındıran vergi bilinci “ülke vatandaşları tarafından kendilerine vergilendirme</w:t>
      </w:r>
      <w:r w:rsidR="00B45602" w:rsidRPr="00357A83">
        <w:rPr>
          <w:rFonts w:ascii="Times New Roman" w:hAnsi="Times New Roman" w:cs="Times New Roman"/>
        </w:rPr>
        <w:t xml:space="preserve"> ve vergile</w:t>
      </w:r>
      <w:r w:rsidR="004A5419" w:rsidRPr="00357A83">
        <w:rPr>
          <w:rFonts w:ascii="Times New Roman" w:hAnsi="Times New Roman" w:cs="Times New Roman"/>
        </w:rPr>
        <w:t>ndirme ile şahsen yükletilen hususi yükümlülükler karşısında benimsedikleri</w:t>
      </w:r>
      <w:r w:rsidR="00B45602" w:rsidRPr="00357A83">
        <w:rPr>
          <w:rFonts w:ascii="Times New Roman" w:hAnsi="Times New Roman" w:cs="Times New Roman"/>
        </w:rPr>
        <w:t xml:space="preserve"> genel tavır</w:t>
      </w:r>
      <w:r w:rsidR="004A5419" w:rsidRPr="00357A83">
        <w:rPr>
          <w:rFonts w:ascii="Times New Roman" w:hAnsi="Times New Roman" w:cs="Times New Roman"/>
        </w:rPr>
        <w:t>” olarak tanımlanmaktadır. Kanuni</w:t>
      </w:r>
      <w:r w:rsidR="00B45602" w:rsidRPr="00357A83">
        <w:rPr>
          <w:rFonts w:ascii="Times New Roman" w:hAnsi="Times New Roman" w:cs="Times New Roman"/>
        </w:rPr>
        <w:t xml:space="preserve"> düzenlemeler </w:t>
      </w:r>
      <w:r w:rsidR="004A5419" w:rsidRPr="00357A83">
        <w:rPr>
          <w:rFonts w:ascii="Times New Roman" w:hAnsi="Times New Roman" w:cs="Times New Roman"/>
        </w:rPr>
        <w:t>ve vergi bilincine</w:t>
      </w:r>
      <w:r w:rsidR="003D52B3" w:rsidRPr="00357A83">
        <w:rPr>
          <w:rFonts w:ascii="Times New Roman" w:hAnsi="Times New Roman" w:cs="Times New Roman"/>
        </w:rPr>
        <w:t xml:space="preserve"> ilişkili olarak, yükümlü, bildirim</w:t>
      </w:r>
      <w:r w:rsidR="00B45602" w:rsidRPr="00357A83">
        <w:rPr>
          <w:rFonts w:ascii="Times New Roman" w:hAnsi="Times New Roman" w:cs="Times New Roman"/>
        </w:rPr>
        <w:t xml:space="preserve"> ödevini </w:t>
      </w:r>
      <w:r w:rsidR="003D52B3" w:rsidRPr="00357A83">
        <w:rPr>
          <w:rFonts w:ascii="Times New Roman" w:hAnsi="Times New Roman" w:cs="Times New Roman"/>
        </w:rPr>
        <w:t xml:space="preserve">ya noksan yerine getirebilmekte ya da </w:t>
      </w:r>
      <w:r w:rsidR="00B45602" w:rsidRPr="00357A83">
        <w:rPr>
          <w:rFonts w:ascii="Times New Roman" w:hAnsi="Times New Roman" w:cs="Times New Roman"/>
        </w:rPr>
        <w:t xml:space="preserve">hiç yerine </w:t>
      </w:r>
      <w:r w:rsidR="003D52B3" w:rsidRPr="00357A83">
        <w:rPr>
          <w:rFonts w:ascii="Times New Roman" w:hAnsi="Times New Roman" w:cs="Times New Roman"/>
        </w:rPr>
        <w:t>getirmemekte veyahut mükellefiyetin doğuşuna tesir eden durumları</w:t>
      </w:r>
      <w:r w:rsidR="00B45602" w:rsidRPr="00357A83">
        <w:rPr>
          <w:rFonts w:ascii="Times New Roman" w:hAnsi="Times New Roman" w:cs="Times New Roman"/>
        </w:rPr>
        <w:t xml:space="preserve"> </w:t>
      </w:r>
      <w:r w:rsidR="00751300" w:rsidRPr="00357A83">
        <w:rPr>
          <w:rFonts w:ascii="Times New Roman" w:hAnsi="Times New Roman" w:cs="Times New Roman"/>
        </w:rPr>
        <w:t>gizleyebilmektedir</w:t>
      </w:r>
      <w:r w:rsidR="00B45602" w:rsidRPr="00357A83">
        <w:rPr>
          <w:rFonts w:ascii="Times New Roman" w:hAnsi="Times New Roman" w:cs="Times New Roman"/>
        </w:rPr>
        <w:t>.</w:t>
      </w:r>
      <w:r w:rsidR="007D1523" w:rsidRPr="00357A83">
        <w:rPr>
          <w:rFonts w:ascii="Times New Roman" w:hAnsi="Times New Roman" w:cs="Times New Roman"/>
        </w:rPr>
        <w:t xml:space="preserve"> </w:t>
      </w:r>
    </w:p>
    <w:p w:rsidR="00103B75" w:rsidRPr="00357A83" w:rsidRDefault="000F6DD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sisteminin beyan usulüne dayanmasının yanı sıra; d</w:t>
      </w:r>
      <w:r w:rsidR="007D1523" w:rsidRPr="00357A83">
        <w:rPr>
          <w:rFonts w:ascii="Times New Roman" w:hAnsi="Times New Roman" w:cs="Times New Roman"/>
        </w:rPr>
        <w:t>ünya üzerindeki</w:t>
      </w:r>
      <w:r w:rsidR="00CD7CD7" w:rsidRPr="00357A83">
        <w:rPr>
          <w:rFonts w:ascii="Times New Roman" w:hAnsi="Times New Roman" w:cs="Times New Roman"/>
        </w:rPr>
        <w:t xml:space="preserve"> hiçbir ülkede düz bir çıkarımla</w:t>
      </w:r>
      <w:r w:rsidRPr="00357A83">
        <w:rPr>
          <w:rFonts w:ascii="Times New Roman" w:hAnsi="Times New Roman" w:cs="Times New Roman"/>
        </w:rPr>
        <w:t>,</w:t>
      </w:r>
      <w:r w:rsidR="007D1523" w:rsidRPr="00357A83">
        <w:rPr>
          <w:rFonts w:ascii="Times New Roman" w:hAnsi="Times New Roman" w:cs="Times New Roman"/>
        </w:rPr>
        <w:t xml:space="preserve"> kamu hizmetlerinden</w:t>
      </w:r>
      <w:r w:rsidR="008575E9" w:rsidRPr="00357A83">
        <w:rPr>
          <w:rFonts w:ascii="Times New Roman" w:hAnsi="Times New Roman" w:cs="Times New Roman"/>
        </w:rPr>
        <w:t xml:space="preserve"> </w:t>
      </w:r>
      <w:r w:rsidR="007D1523" w:rsidRPr="00357A83">
        <w:rPr>
          <w:rFonts w:ascii="Times New Roman" w:hAnsi="Times New Roman" w:cs="Times New Roman"/>
        </w:rPr>
        <w:t>yararlanan herkesin eşit miktarlarda vergi ödemesi kabul edilmemektedir. Nitekim</w:t>
      </w:r>
      <w:r w:rsidR="008575E9" w:rsidRPr="00357A83">
        <w:rPr>
          <w:rFonts w:ascii="Times New Roman" w:hAnsi="Times New Roman" w:cs="Times New Roman"/>
        </w:rPr>
        <w:t xml:space="preserve"> </w:t>
      </w:r>
      <w:r w:rsidR="007D1523" w:rsidRPr="00357A83">
        <w:rPr>
          <w:rFonts w:ascii="Times New Roman" w:hAnsi="Times New Roman" w:cs="Times New Roman"/>
        </w:rPr>
        <w:t>hiçbir vergi sistemi de bu şekilde düzenlenmemiştir. Türk Vergi Sisteminde de farklı</w:t>
      </w:r>
      <w:r w:rsidR="008575E9" w:rsidRPr="00357A83">
        <w:rPr>
          <w:rFonts w:ascii="Times New Roman" w:hAnsi="Times New Roman" w:cs="Times New Roman"/>
        </w:rPr>
        <w:t xml:space="preserve"> </w:t>
      </w:r>
      <w:r w:rsidR="007D1523" w:rsidRPr="00357A83">
        <w:rPr>
          <w:rFonts w:ascii="Times New Roman" w:hAnsi="Times New Roman" w:cs="Times New Roman"/>
        </w:rPr>
        <w:t>gelir gruplarından farklı oranlarda vergi tahsil edilmektedir. Ancak bu durum</w:t>
      </w:r>
      <w:r w:rsidR="008575E9" w:rsidRPr="00357A83">
        <w:rPr>
          <w:rFonts w:ascii="Times New Roman" w:hAnsi="Times New Roman" w:cs="Times New Roman"/>
        </w:rPr>
        <w:t xml:space="preserve"> </w:t>
      </w:r>
      <w:r w:rsidR="007D1523" w:rsidRPr="00357A83">
        <w:rPr>
          <w:rFonts w:ascii="Times New Roman" w:hAnsi="Times New Roman" w:cs="Times New Roman"/>
        </w:rPr>
        <w:t>toplumda vergi adaletini ve eşitliğini yeterince sağlayamamaktadır. Bu nedenle vergi</w:t>
      </w:r>
      <w:r w:rsidR="008575E9" w:rsidRPr="00357A83">
        <w:rPr>
          <w:rFonts w:ascii="Times New Roman" w:hAnsi="Times New Roman" w:cs="Times New Roman"/>
        </w:rPr>
        <w:t xml:space="preserve"> </w:t>
      </w:r>
      <w:r w:rsidR="007D1523" w:rsidRPr="00357A83">
        <w:rPr>
          <w:rFonts w:ascii="Times New Roman" w:hAnsi="Times New Roman" w:cs="Times New Roman"/>
        </w:rPr>
        <w:t xml:space="preserve">yükümlülerinde zaman zaman vergi kaçakçılığı </w:t>
      </w:r>
      <w:r w:rsidR="008575E9" w:rsidRPr="00357A83">
        <w:rPr>
          <w:rFonts w:ascii="Times New Roman" w:hAnsi="Times New Roman" w:cs="Times New Roman"/>
        </w:rPr>
        <w:t>ya da</w:t>
      </w:r>
      <w:r w:rsidR="007D1523" w:rsidRPr="00357A83">
        <w:rPr>
          <w:rFonts w:ascii="Times New Roman" w:hAnsi="Times New Roman" w:cs="Times New Roman"/>
        </w:rPr>
        <w:t xml:space="preserve"> vergiden kaçınma eğilimleri</w:t>
      </w:r>
      <w:r w:rsidR="008575E9" w:rsidRPr="00357A83">
        <w:rPr>
          <w:rFonts w:ascii="Times New Roman" w:hAnsi="Times New Roman" w:cs="Times New Roman"/>
        </w:rPr>
        <w:t xml:space="preserve"> </w:t>
      </w:r>
      <w:r w:rsidR="007D1523" w:rsidRPr="00357A83">
        <w:rPr>
          <w:rFonts w:ascii="Times New Roman" w:hAnsi="Times New Roman" w:cs="Times New Roman"/>
        </w:rPr>
        <w:t>oluşmaktadır.</w:t>
      </w:r>
      <w:r w:rsidR="008575E9" w:rsidRPr="00357A83">
        <w:rPr>
          <w:rFonts w:ascii="Times New Roman" w:hAnsi="Times New Roman" w:cs="Times New Roman"/>
        </w:rPr>
        <w:t xml:space="preserve"> </w:t>
      </w:r>
      <w:r w:rsidR="007D1523" w:rsidRPr="00357A83">
        <w:rPr>
          <w:rFonts w:ascii="Times New Roman" w:hAnsi="Times New Roman" w:cs="Times New Roman"/>
        </w:rPr>
        <w:t>Gerekli önlemlerin alınmaması durumunda bu eğilimler toplumda</w:t>
      </w:r>
      <w:r w:rsidR="008575E9" w:rsidRPr="00357A83">
        <w:rPr>
          <w:rFonts w:ascii="Times New Roman" w:hAnsi="Times New Roman" w:cs="Times New Roman"/>
        </w:rPr>
        <w:t xml:space="preserve"> </w:t>
      </w:r>
      <w:r w:rsidR="007D1523" w:rsidRPr="00357A83">
        <w:rPr>
          <w:rFonts w:ascii="Times New Roman" w:hAnsi="Times New Roman" w:cs="Times New Roman"/>
        </w:rPr>
        <w:t>yaygınlaşmakta ve devletin gelir kaybetmesine neden olmaktadır</w:t>
      </w:r>
      <w:r w:rsidR="008575E9" w:rsidRPr="00357A83">
        <w:rPr>
          <w:rFonts w:ascii="Times New Roman" w:hAnsi="Times New Roman" w:cs="Times New Roman"/>
        </w:rPr>
        <w:t xml:space="preserve"> </w:t>
      </w:r>
      <w:sdt>
        <w:sdtPr>
          <w:rPr>
            <w:rFonts w:ascii="Times New Roman" w:hAnsi="Times New Roman" w:cs="Times New Roman"/>
          </w:rPr>
          <w:id w:val="214854192"/>
          <w:citation/>
        </w:sdtPr>
        <w:sdtContent>
          <w:r w:rsidR="004A35A0" w:rsidRPr="00357A83">
            <w:rPr>
              <w:rFonts w:ascii="Times New Roman" w:hAnsi="Times New Roman" w:cs="Times New Roman"/>
            </w:rPr>
            <w:fldChar w:fldCharType="begin"/>
          </w:r>
          <w:r w:rsidR="00CD7CD7" w:rsidRPr="00357A83">
            <w:rPr>
              <w:rFonts w:ascii="Times New Roman" w:hAnsi="Times New Roman" w:cs="Times New Roman"/>
            </w:rPr>
            <w:instrText xml:space="preserve"> CITATION Can07 \l 1055  </w:instrText>
          </w:r>
          <w:r w:rsidR="004A35A0" w:rsidRPr="00357A83">
            <w:rPr>
              <w:rFonts w:ascii="Times New Roman" w:hAnsi="Times New Roman" w:cs="Times New Roman"/>
            </w:rPr>
            <w:fldChar w:fldCharType="separate"/>
          </w:r>
          <w:r w:rsidR="00CD7CD7" w:rsidRPr="00357A83">
            <w:rPr>
              <w:rFonts w:ascii="Times New Roman" w:hAnsi="Times New Roman" w:cs="Times New Roman"/>
              <w:noProof/>
            </w:rPr>
            <w:t>(Ünal, 2007)</w:t>
          </w:r>
          <w:r w:rsidR="004A35A0" w:rsidRPr="00357A83">
            <w:rPr>
              <w:rFonts w:ascii="Times New Roman" w:hAnsi="Times New Roman" w:cs="Times New Roman"/>
            </w:rPr>
            <w:fldChar w:fldCharType="end"/>
          </w:r>
        </w:sdtContent>
      </w:sdt>
      <w:r w:rsidR="007D1523" w:rsidRPr="00357A83">
        <w:rPr>
          <w:rFonts w:ascii="Times New Roman" w:hAnsi="Times New Roman" w:cs="Times New Roman"/>
        </w:rPr>
        <w:t>.</w:t>
      </w:r>
      <w:r w:rsidR="00245483" w:rsidRPr="00357A83">
        <w:rPr>
          <w:rFonts w:ascii="Times New Roman" w:hAnsi="Times New Roman" w:cs="Times New Roman"/>
        </w:rPr>
        <w:t xml:space="preserve"> </w:t>
      </w:r>
      <w:r w:rsidR="006842FC" w:rsidRPr="00357A83">
        <w:rPr>
          <w:rFonts w:ascii="Times New Roman" w:hAnsi="Times New Roman" w:cs="Times New Roman"/>
        </w:rPr>
        <w:t xml:space="preserve">Bu </w:t>
      </w:r>
      <w:r w:rsidR="00521DC0" w:rsidRPr="00357A83">
        <w:rPr>
          <w:rFonts w:ascii="Times New Roman" w:hAnsi="Times New Roman" w:cs="Times New Roman"/>
        </w:rPr>
        <w:t xml:space="preserve">bağlamda vergi denetimi, bildirim esasına dayalı vergi modellerinin ayrılması mümkün olmayan bir </w:t>
      </w:r>
      <w:proofErr w:type="gramStart"/>
      <w:r w:rsidR="00521DC0" w:rsidRPr="00357A83">
        <w:rPr>
          <w:rFonts w:ascii="Times New Roman" w:hAnsi="Times New Roman" w:cs="Times New Roman"/>
        </w:rPr>
        <w:t>modülü</w:t>
      </w:r>
      <w:proofErr w:type="gramEnd"/>
      <w:r w:rsidR="00521DC0" w:rsidRPr="00357A83">
        <w:rPr>
          <w:rFonts w:ascii="Times New Roman" w:hAnsi="Times New Roman" w:cs="Times New Roman"/>
        </w:rPr>
        <w:t xml:space="preserve"> olduğu gibi bu modellerin sanki</w:t>
      </w:r>
      <w:r w:rsidR="000D169E" w:rsidRPr="00357A83">
        <w:rPr>
          <w:rFonts w:ascii="Times New Roman" w:hAnsi="Times New Roman" w:cs="Times New Roman"/>
        </w:rPr>
        <w:t xml:space="preserve"> bir güvencesi vasfındadır. Vergi sistemlerinin sıhhatli</w:t>
      </w:r>
      <w:r w:rsidR="006842FC" w:rsidRPr="00357A83">
        <w:rPr>
          <w:rFonts w:ascii="Times New Roman" w:hAnsi="Times New Roman" w:cs="Times New Roman"/>
        </w:rPr>
        <w:t xml:space="preserve"> işleyebilmesi için kamu</w:t>
      </w:r>
      <w:r w:rsidR="000D169E" w:rsidRPr="00357A83">
        <w:rPr>
          <w:rFonts w:ascii="Times New Roman" w:hAnsi="Times New Roman" w:cs="Times New Roman"/>
        </w:rPr>
        <w:t>nun egemen gücüne dayanan çeşitli</w:t>
      </w:r>
      <w:r w:rsidR="006842FC" w:rsidRPr="00357A83">
        <w:rPr>
          <w:rFonts w:ascii="Times New Roman" w:hAnsi="Times New Roman" w:cs="Times New Roman"/>
        </w:rPr>
        <w:t xml:space="preserve"> vergi denetimi</w:t>
      </w:r>
      <w:r w:rsidR="000D169E" w:rsidRPr="00357A83">
        <w:rPr>
          <w:rFonts w:ascii="Times New Roman" w:hAnsi="Times New Roman" w:cs="Times New Roman"/>
        </w:rPr>
        <w:t>ne</w:t>
      </w:r>
      <w:r w:rsidR="006842FC" w:rsidRPr="00357A83">
        <w:rPr>
          <w:rFonts w:ascii="Times New Roman" w:hAnsi="Times New Roman" w:cs="Times New Roman"/>
        </w:rPr>
        <w:t xml:space="preserve"> </w:t>
      </w:r>
      <w:r w:rsidR="000D169E" w:rsidRPr="00357A83">
        <w:rPr>
          <w:rFonts w:ascii="Times New Roman" w:hAnsi="Times New Roman" w:cs="Times New Roman"/>
        </w:rPr>
        <w:t>ilişkin araçların</w:t>
      </w:r>
      <w:r w:rsidR="006842FC" w:rsidRPr="00357A83">
        <w:rPr>
          <w:rFonts w:ascii="Times New Roman" w:hAnsi="Times New Roman" w:cs="Times New Roman"/>
        </w:rPr>
        <w:t xml:space="preserve"> sis</w:t>
      </w:r>
      <w:r w:rsidR="006842FC" w:rsidRPr="00357A83">
        <w:rPr>
          <w:rFonts w:ascii="Times New Roman" w:hAnsi="Times New Roman" w:cs="Times New Roman"/>
        </w:rPr>
        <w:softHyphen/>
      </w:r>
      <w:r w:rsidR="000D169E" w:rsidRPr="00357A83">
        <w:rPr>
          <w:rFonts w:ascii="Times New Roman" w:hAnsi="Times New Roman" w:cs="Times New Roman"/>
        </w:rPr>
        <w:t>teme dâhil</w:t>
      </w:r>
      <w:r w:rsidR="006842FC" w:rsidRPr="00357A83">
        <w:rPr>
          <w:rFonts w:ascii="Times New Roman" w:hAnsi="Times New Roman" w:cs="Times New Roman"/>
        </w:rPr>
        <w:t xml:space="preserve"> edilmesi </w:t>
      </w:r>
      <w:r w:rsidR="000D169E" w:rsidRPr="00357A83">
        <w:rPr>
          <w:rFonts w:ascii="Times New Roman" w:hAnsi="Times New Roman" w:cs="Times New Roman"/>
        </w:rPr>
        <w:t>sağlanmalıdır. Devlet, vergi denetimine ilişkin yetkisi</w:t>
      </w:r>
      <w:r w:rsidR="006842FC" w:rsidRPr="00357A83">
        <w:rPr>
          <w:rFonts w:ascii="Times New Roman" w:hAnsi="Times New Roman" w:cs="Times New Roman"/>
        </w:rPr>
        <w:t xml:space="preserve">ni, </w:t>
      </w:r>
      <w:r w:rsidR="000D169E" w:rsidRPr="00357A83">
        <w:rPr>
          <w:rFonts w:ascii="Times New Roman" w:hAnsi="Times New Roman" w:cs="Times New Roman"/>
        </w:rPr>
        <w:t>bizzat a</w:t>
      </w:r>
      <w:r w:rsidR="00D200B9" w:rsidRPr="00357A83">
        <w:rPr>
          <w:rFonts w:ascii="Times New Roman" w:hAnsi="Times New Roman" w:cs="Times New Roman"/>
        </w:rPr>
        <w:t xml:space="preserve">nayasa ile </w:t>
      </w:r>
      <w:r w:rsidR="000D169E" w:rsidRPr="00357A83">
        <w:rPr>
          <w:rFonts w:ascii="Times New Roman" w:hAnsi="Times New Roman" w:cs="Times New Roman"/>
        </w:rPr>
        <w:t>kendisine verilen vergilendirme yetki</w:t>
      </w:r>
      <w:r w:rsidR="000D169E" w:rsidRPr="00357A83">
        <w:rPr>
          <w:rFonts w:ascii="Times New Roman" w:hAnsi="Times New Roman" w:cs="Times New Roman"/>
        </w:rPr>
        <w:softHyphen/>
        <w:t>sinden aldığı gibi, yine</w:t>
      </w:r>
      <w:r w:rsidR="006842FC" w:rsidRPr="00357A83">
        <w:rPr>
          <w:rFonts w:ascii="Times New Roman" w:hAnsi="Times New Roman" w:cs="Times New Roman"/>
        </w:rPr>
        <w:t xml:space="preserve"> </w:t>
      </w:r>
      <w:r w:rsidR="000D169E" w:rsidRPr="00357A83">
        <w:rPr>
          <w:rFonts w:ascii="Times New Roman" w:hAnsi="Times New Roman" w:cs="Times New Roman"/>
        </w:rPr>
        <w:t>söz konusu bu yetkiyi, kaynağı Anayasa’da yer alan kanunlara dayanmak suretiyle</w:t>
      </w:r>
      <w:r w:rsidR="006842FC" w:rsidRPr="00357A83">
        <w:rPr>
          <w:rFonts w:ascii="Times New Roman" w:hAnsi="Times New Roman" w:cs="Times New Roman"/>
        </w:rPr>
        <w:t xml:space="preserve"> kullanmaktadır. Ancak </w:t>
      </w:r>
      <w:r w:rsidR="000D169E" w:rsidRPr="00357A83">
        <w:rPr>
          <w:rFonts w:ascii="Times New Roman" w:hAnsi="Times New Roman" w:cs="Times New Roman"/>
        </w:rPr>
        <w:t xml:space="preserve">söz konusu </w:t>
      </w:r>
      <w:r w:rsidR="009B7C34" w:rsidRPr="00357A83">
        <w:rPr>
          <w:rFonts w:ascii="Times New Roman" w:hAnsi="Times New Roman" w:cs="Times New Roman"/>
        </w:rPr>
        <w:t>yetki sınırları olmayan</w:t>
      </w:r>
      <w:r w:rsidR="006842FC" w:rsidRPr="00357A83">
        <w:rPr>
          <w:rFonts w:ascii="Times New Roman" w:hAnsi="Times New Roman" w:cs="Times New Roman"/>
        </w:rPr>
        <w:t xml:space="preserve"> bir ye</w:t>
      </w:r>
      <w:r w:rsidR="009B7C34" w:rsidRPr="00357A83">
        <w:rPr>
          <w:rFonts w:ascii="Times New Roman" w:hAnsi="Times New Roman" w:cs="Times New Roman"/>
        </w:rPr>
        <w:t>tki de olmamaktadır. Gerek anayasa gerek</w:t>
      </w:r>
      <w:r w:rsidR="006842FC" w:rsidRPr="00357A83">
        <w:rPr>
          <w:rFonts w:ascii="Times New Roman" w:hAnsi="Times New Roman" w:cs="Times New Roman"/>
        </w:rPr>
        <w:t xml:space="preserve"> taraf</w:t>
      </w:r>
      <w:r w:rsidR="009B7C34" w:rsidRPr="00357A83">
        <w:rPr>
          <w:rFonts w:ascii="Times New Roman" w:hAnsi="Times New Roman" w:cs="Times New Roman"/>
        </w:rPr>
        <w:t>ı olunmuş olan</w:t>
      </w:r>
      <w:r w:rsidR="006842FC" w:rsidRPr="00357A83">
        <w:rPr>
          <w:rFonts w:ascii="Times New Roman" w:hAnsi="Times New Roman" w:cs="Times New Roman"/>
        </w:rPr>
        <w:t xml:space="preserve"> ve usulün</w:t>
      </w:r>
      <w:r w:rsidR="009B7C34" w:rsidRPr="00357A83">
        <w:rPr>
          <w:rFonts w:ascii="Times New Roman" w:hAnsi="Times New Roman" w:cs="Times New Roman"/>
        </w:rPr>
        <w:t xml:space="preserve">ce </w:t>
      </w:r>
      <w:r w:rsidR="006842FC" w:rsidRPr="00357A83">
        <w:rPr>
          <w:rFonts w:ascii="Times New Roman" w:hAnsi="Times New Roman" w:cs="Times New Roman"/>
        </w:rPr>
        <w:t>yürür</w:t>
      </w:r>
      <w:r w:rsidR="009B7C34" w:rsidRPr="00357A83">
        <w:rPr>
          <w:rFonts w:ascii="Times New Roman" w:hAnsi="Times New Roman" w:cs="Times New Roman"/>
        </w:rPr>
        <w:t>lüğe girmiş bulunan milletlerarası anlaşma ve sözleşmeler gerekse de kanunlar, bu yetkiye bir çer</w:t>
      </w:r>
      <w:r w:rsidR="009B7C34" w:rsidRPr="00357A83">
        <w:rPr>
          <w:rFonts w:ascii="Times New Roman" w:hAnsi="Times New Roman" w:cs="Times New Roman"/>
        </w:rPr>
        <w:softHyphen/>
        <w:t>çeve belirlemiş olmakta ve söz konusu bu yetki</w:t>
      </w:r>
      <w:r w:rsidR="006842FC" w:rsidRPr="00357A83">
        <w:rPr>
          <w:rFonts w:ascii="Times New Roman" w:hAnsi="Times New Roman" w:cs="Times New Roman"/>
        </w:rPr>
        <w:t xml:space="preserve"> sınırlandır</w:t>
      </w:r>
      <w:r w:rsidR="009B7C34" w:rsidRPr="00357A83">
        <w:rPr>
          <w:rFonts w:ascii="Times New Roman" w:hAnsi="Times New Roman" w:cs="Times New Roman"/>
        </w:rPr>
        <w:t>ıl</w:t>
      </w:r>
      <w:r w:rsidR="006842FC" w:rsidRPr="00357A83">
        <w:rPr>
          <w:rFonts w:ascii="Times New Roman" w:hAnsi="Times New Roman" w:cs="Times New Roman"/>
        </w:rPr>
        <w:t xml:space="preserve">maktadır </w:t>
      </w:r>
      <w:sdt>
        <w:sdtPr>
          <w:rPr>
            <w:rFonts w:ascii="Times New Roman" w:hAnsi="Times New Roman" w:cs="Times New Roman"/>
          </w:rPr>
          <w:id w:val="214854194"/>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Soy15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(Soydan, 2015)</w:t>
          </w:r>
          <w:r w:rsidR="004A35A0" w:rsidRPr="00357A83">
            <w:rPr>
              <w:rFonts w:ascii="Times New Roman" w:hAnsi="Times New Roman" w:cs="Times New Roman"/>
            </w:rPr>
            <w:fldChar w:fldCharType="end"/>
          </w:r>
        </w:sdtContent>
      </w:sdt>
      <w:r w:rsidR="006842FC" w:rsidRPr="00357A83">
        <w:rPr>
          <w:rFonts w:ascii="Times New Roman" w:hAnsi="Times New Roman" w:cs="Times New Roman"/>
        </w:rPr>
        <w:t>.</w:t>
      </w:r>
      <w:r w:rsidR="00245483" w:rsidRPr="00357A83">
        <w:rPr>
          <w:rFonts w:ascii="Times New Roman" w:hAnsi="Times New Roman" w:cs="Times New Roman"/>
        </w:rPr>
        <w:t xml:space="preserve"> Denetime çizilen bu sınırlar hukuk devleti olmanın bir gereğidir ki kamu gücünün gerçekleştireceği işlemlerin de hesap verilebilirliği mümkün </w:t>
      </w:r>
      <w:r w:rsidR="00245483" w:rsidRPr="00357A83">
        <w:rPr>
          <w:rFonts w:ascii="Times New Roman" w:hAnsi="Times New Roman" w:cs="Times New Roman"/>
        </w:rPr>
        <w:lastRenderedPageBreak/>
        <w:t>kılınabilsin.</w:t>
      </w:r>
      <w:r w:rsidR="00A8264D" w:rsidRPr="00357A83">
        <w:rPr>
          <w:rFonts w:ascii="Times New Roman" w:hAnsi="Times New Roman" w:cs="Times New Roman"/>
        </w:rPr>
        <w:t xml:space="preserve"> Netice itibariyle sınırsız yetki, keyfi uygulamaları da beraber getirecektir.</w:t>
      </w:r>
      <w:r w:rsidR="00103B75" w:rsidRPr="00357A83">
        <w:rPr>
          <w:rFonts w:ascii="Times New Roman" w:hAnsi="Times New Roman" w:cs="Times New Roman"/>
        </w:rPr>
        <w:t xml:space="preserve">  </w:t>
      </w:r>
    </w:p>
    <w:p w:rsidR="00832261" w:rsidRPr="00357A83" w:rsidRDefault="00D200B9"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Sonuç itibariyle, v</w:t>
      </w:r>
      <w:r w:rsidR="000F6DD2" w:rsidRPr="00357A83">
        <w:rPr>
          <w:rFonts w:ascii="Times New Roman" w:hAnsi="Times New Roman" w:cs="Times New Roman"/>
        </w:rPr>
        <w:t>ergi denetimi birçok şekil</w:t>
      </w:r>
      <w:r w:rsidR="009E5DEB" w:rsidRPr="00357A83">
        <w:rPr>
          <w:rFonts w:ascii="Times New Roman" w:hAnsi="Times New Roman" w:cs="Times New Roman"/>
        </w:rPr>
        <w:t>de tanımlanmasının yanında, esasen</w:t>
      </w:r>
      <w:r w:rsidR="00473112" w:rsidRPr="00357A83">
        <w:rPr>
          <w:rFonts w:ascii="Times New Roman" w:hAnsi="Times New Roman" w:cs="Times New Roman"/>
        </w:rPr>
        <w:t xml:space="preserve"> </w:t>
      </w:r>
      <w:r w:rsidR="009E5DEB" w:rsidRPr="00357A83">
        <w:rPr>
          <w:rFonts w:ascii="Times New Roman" w:hAnsi="Times New Roman" w:cs="Times New Roman"/>
        </w:rPr>
        <w:t>vergi dairesi tarafından vergi yükümlü</w:t>
      </w:r>
      <w:r w:rsidR="00C21AC8" w:rsidRPr="00357A83">
        <w:rPr>
          <w:rFonts w:ascii="Times New Roman" w:hAnsi="Times New Roman" w:cs="Times New Roman"/>
        </w:rPr>
        <w:t>lerinin vergi</w:t>
      </w:r>
      <w:r w:rsidR="009E5DEB" w:rsidRPr="00357A83">
        <w:rPr>
          <w:rFonts w:ascii="Times New Roman" w:hAnsi="Times New Roman" w:cs="Times New Roman"/>
        </w:rPr>
        <w:t>sel düzenlemelere riayet edip etmediklerinin tespit edilmesi</w:t>
      </w:r>
      <w:r w:rsidR="00C21AC8" w:rsidRPr="00357A83">
        <w:rPr>
          <w:rFonts w:ascii="Times New Roman" w:hAnsi="Times New Roman" w:cs="Times New Roman"/>
        </w:rPr>
        <w:t xml:space="preserve"> fa</w:t>
      </w:r>
      <w:r w:rsidR="009E5DEB" w:rsidRPr="00357A83">
        <w:rPr>
          <w:rFonts w:ascii="Times New Roman" w:hAnsi="Times New Roman" w:cs="Times New Roman"/>
        </w:rPr>
        <w:t>aliyetleri olarak tanımı yapılmıştır. Ayrıca vergi denetimi, idarenin ve mükellef</w:t>
      </w:r>
      <w:r w:rsidR="00C21AC8" w:rsidRPr="00357A83">
        <w:rPr>
          <w:rFonts w:ascii="Times New Roman" w:hAnsi="Times New Roman" w:cs="Times New Roman"/>
        </w:rPr>
        <w:t>lerin yasa</w:t>
      </w:r>
      <w:r w:rsidR="009E5DEB" w:rsidRPr="00357A83">
        <w:rPr>
          <w:rFonts w:ascii="Times New Roman" w:hAnsi="Times New Roman" w:cs="Times New Roman"/>
        </w:rPr>
        <w:t>l düzenlemelerle belirlenmiş prensipler</w:t>
      </w:r>
      <w:r w:rsidR="00C21AC8" w:rsidRPr="00357A83">
        <w:rPr>
          <w:rFonts w:ascii="Times New Roman" w:hAnsi="Times New Roman" w:cs="Times New Roman"/>
        </w:rPr>
        <w:t xml:space="preserve"> çerçevesinde hareket edip etmediklerinin belirlenmesi şeklinde de tanımlanmıştır. Bu tanımla</w:t>
      </w:r>
      <w:r w:rsidR="009E5DEB" w:rsidRPr="00357A83">
        <w:rPr>
          <w:rFonts w:ascii="Times New Roman" w:hAnsi="Times New Roman" w:cs="Times New Roman"/>
        </w:rPr>
        <w:t xml:space="preserve">malardan yola çıkıldığı takdirde, vergi kanunlarının </w:t>
      </w:r>
      <w:r w:rsidR="00810853" w:rsidRPr="00357A83">
        <w:rPr>
          <w:rFonts w:ascii="Times New Roman" w:hAnsi="Times New Roman" w:cs="Times New Roman"/>
        </w:rPr>
        <w:t>belirlediği ve mükelleflerin riayet etmek</w:t>
      </w:r>
      <w:r w:rsidR="00C21AC8" w:rsidRPr="00357A83">
        <w:rPr>
          <w:rFonts w:ascii="Times New Roman" w:hAnsi="Times New Roman" w:cs="Times New Roman"/>
        </w:rPr>
        <w:t xml:space="preserve"> zorunda olduğu kura</w:t>
      </w:r>
      <w:r w:rsidR="00810853" w:rsidRPr="00357A83">
        <w:rPr>
          <w:rFonts w:ascii="Times New Roman" w:hAnsi="Times New Roman" w:cs="Times New Roman"/>
        </w:rPr>
        <w:t>llar, vergi denetiminin esasını belirlemektedir. Ancak vergi denetim kavramına yönelik yapılan</w:t>
      </w:r>
      <w:r w:rsidR="00C21AC8" w:rsidRPr="00357A83">
        <w:rPr>
          <w:rFonts w:ascii="Times New Roman" w:hAnsi="Times New Roman" w:cs="Times New Roman"/>
        </w:rPr>
        <w:t xml:space="preserve"> tanımla</w:t>
      </w:r>
      <w:r w:rsidR="00810853" w:rsidRPr="00357A83">
        <w:rPr>
          <w:rFonts w:ascii="Times New Roman" w:hAnsi="Times New Roman" w:cs="Times New Roman"/>
        </w:rPr>
        <w:t>maların müşterek paydası; vergi yükümlülerinin bildirimlerinin doğruyu yansıtıp yansıtmadığının saptanması ve vergi alacağı olan devlet</w:t>
      </w:r>
      <w:r w:rsidR="00260739" w:rsidRPr="00357A83">
        <w:rPr>
          <w:rFonts w:ascii="Times New Roman" w:hAnsi="Times New Roman" w:cs="Times New Roman"/>
        </w:rPr>
        <w:t xml:space="preserve"> tarafından</w:t>
      </w:r>
      <w:r w:rsidR="00810853" w:rsidRPr="00357A83">
        <w:rPr>
          <w:rFonts w:ascii="Times New Roman" w:hAnsi="Times New Roman" w:cs="Times New Roman"/>
        </w:rPr>
        <w:t xml:space="preserve"> vergiyi olması gereken zamanda ve noksansız</w:t>
      </w:r>
      <w:r w:rsidR="00C21AC8" w:rsidRPr="00357A83">
        <w:rPr>
          <w:rFonts w:ascii="Times New Roman" w:hAnsi="Times New Roman" w:cs="Times New Roman"/>
        </w:rPr>
        <w:t xml:space="preserve"> olarak tahsil</w:t>
      </w:r>
      <w:r w:rsidR="00260739" w:rsidRPr="00357A83">
        <w:rPr>
          <w:rFonts w:ascii="Times New Roman" w:hAnsi="Times New Roman" w:cs="Times New Roman"/>
        </w:rPr>
        <w:t xml:space="preserve"> edilmesini</w:t>
      </w:r>
      <w:r w:rsidR="00810853" w:rsidRPr="00357A83">
        <w:rPr>
          <w:rFonts w:ascii="Times New Roman" w:hAnsi="Times New Roman" w:cs="Times New Roman"/>
        </w:rPr>
        <w:t xml:space="preserve"> sağlam</w:t>
      </w:r>
      <w:r w:rsidR="00260739" w:rsidRPr="00357A83">
        <w:rPr>
          <w:rFonts w:ascii="Times New Roman" w:hAnsi="Times New Roman" w:cs="Times New Roman"/>
        </w:rPr>
        <w:t>aya yönelik</w:t>
      </w:r>
      <w:r w:rsidR="00C21AC8" w:rsidRPr="00357A83">
        <w:rPr>
          <w:rFonts w:ascii="Times New Roman" w:hAnsi="Times New Roman" w:cs="Times New Roman"/>
        </w:rPr>
        <w:t xml:space="preserve"> </w:t>
      </w:r>
      <w:r w:rsidR="00260739" w:rsidRPr="00357A83">
        <w:rPr>
          <w:rFonts w:ascii="Times New Roman" w:hAnsi="Times New Roman" w:cs="Times New Roman"/>
        </w:rPr>
        <w:t>yapılması</w:t>
      </w:r>
      <w:r w:rsidR="00C21AC8" w:rsidRPr="00357A83">
        <w:rPr>
          <w:rFonts w:ascii="Times New Roman" w:hAnsi="Times New Roman" w:cs="Times New Roman"/>
        </w:rPr>
        <w:t xml:space="preserve"> </w:t>
      </w:r>
      <w:r w:rsidR="00260739" w:rsidRPr="00357A83">
        <w:rPr>
          <w:rFonts w:ascii="Times New Roman" w:hAnsi="Times New Roman" w:cs="Times New Roman"/>
        </w:rPr>
        <w:t>gereken vazifeler olarak</w:t>
      </w:r>
      <w:r w:rsidR="00C21AC8" w:rsidRPr="00357A83">
        <w:rPr>
          <w:rFonts w:ascii="Times New Roman" w:hAnsi="Times New Roman" w:cs="Times New Roman"/>
        </w:rPr>
        <w:t xml:space="preserve"> tanımlan</w:t>
      </w:r>
      <w:r w:rsidR="00260739" w:rsidRPr="00357A83">
        <w:rPr>
          <w:rFonts w:ascii="Times New Roman" w:hAnsi="Times New Roman" w:cs="Times New Roman"/>
        </w:rPr>
        <w:t>abilecektir (Somuncu, 2014</w:t>
      </w:r>
      <w:r w:rsidR="00FE0B3B" w:rsidRPr="00357A83">
        <w:rPr>
          <w:rFonts w:ascii="Times New Roman" w:hAnsi="Times New Roman" w:cs="Times New Roman"/>
        </w:rPr>
        <w:t>)</w:t>
      </w:r>
      <w:r w:rsidR="00C21AC8" w:rsidRPr="00357A83">
        <w:rPr>
          <w:rFonts w:ascii="Times New Roman" w:hAnsi="Times New Roman" w:cs="Times New Roman"/>
        </w:rPr>
        <w:t>.</w:t>
      </w:r>
      <w:r w:rsidR="00832261" w:rsidRPr="00357A83">
        <w:rPr>
          <w:rFonts w:ascii="Times New Roman" w:hAnsi="Times New Roman" w:cs="Times New Roman"/>
        </w:rPr>
        <w:t xml:space="preserve"> </w:t>
      </w:r>
      <w:r w:rsidR="003D0962" w:rsidRPr="00357A83">
        <w:rPr>
          <w:rFonts w:ascii="Times New Roman" w:hAnsi="Times New Roman" w:cs="Times New Roman"/>
        </w:rPr>
        <w:t>Vergi denetimindeki amaç, çeşitleri, mekanizması, vazife ve mesuliyet</w:t>
      </w:r>
      <w:r w:rsidR="00CF0DC9" w:rsidRPr="00357A83">
        <w:rPr>
          <w:rFonts w:ascii="Times New Roman" w:hAnsi="Times New Roman" w:cs="Times New Roman"/>
        </w:rPr>
        <w:t xml:space="preserve"> dağılımı </w:t>
      </w:r>
      <w:r w:rsidR="003D0962" w:rsidRPr="00357A83">
        <w:rPr>
          <w:rFonts w:ascii="Times New Roman" w:hAnsi="Times New Roman" w:cs="Times New Roman"/>
        </w:rPr>
        <w:t>gibi kuralları belirleyen kanuni düzenlemeler de vergi denetim kavramına yönelik esasları belirlemektedir</w:t>
      </w:r>
      <w:r w:rsidR="00CF0DC9" w:rsidRPr="00357A83">
        <w:rPr>
          <w:rFonts w:ascii="Times New Roman" w:hAnsi="Times New Roman" w:cs="Times New Roman"/>
        </w:rPr>
        <w:t>.</w:t>
      </w:r>
      <w:r w:rsidR="00FB1A67" w:rsidRPr="00357A83">
        <w:rPr>
          <w:rFonts w:ascii="Times New Roman" w:hAnsi="Times New Roman" w:cs="Times New Roman"/>
        </w:rPr>
        <w:t xml:space="preserve"> </w:t>
      </w:r>
    </w:p>
    <w:p w:rsidR="008E0B17" w:rsidRPr="00357A83" w:rsidRDefault="00FB1A67"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Denetimin içeriğine yönelik esaslar dikkate alınarak yapılan tanımlamalar eşliğinde denetimin amacına, türüne ve işlevine varılabileceği söylenebilecektir. Bu itibarla denetim, denetleyen kurumlar, denetlenen kurumlar, denetimin amacı ve kapsamı ile denetimin kamusal veya özel sektör nitelikli oluşuna ve benzeri yaklaşımlarla çeşitli sınıflandırmalar yapmak olasıdır. Günümüzde denetimin kamusal veya özel sektör ayrımı giderek geçerliliğini yitirmekte, birbirinin yerine geçmekte, birbirine girmektedir. Özel sektör üzerindeki kamusal denetim sürerken, kamu kesiminin denetiminde de özel sektör denetim kuruluşlarından artarak faydalanıldığı görülmektedir. Yine özel sektör üzerindeki kamusal denetim de giderek özel sektör denetim kuruluşlarına yaptırılmaktadır (Arslaner, 2015: 186-187)</w:t>
      </w:r>
      <w:r w:rsidR="008E0B17" w:rsidRPr="00357A83">
        <w:rPr>
          <w:rFonts w:ascii="Times New Roman" w:hAnsi="Times New Roman" w:cs="Times New Roman"/>
        </w:rPr>
        <w:t xml:space="preserve">. </w:t>
      </w:r>
      <w:r w:rsidR="00580865" w:rsidRPr="00357A83">
        <w:rPr>
          <w:rFonts w:ascii="Times New Roman" w:hAnsi="Times New Roman" w:cs="Times New Roman"/>
        </w:rPr>
        <w:t>Örneğin;</w:t>
      </w:r>
      <w:r w:rsidR="00994E56" w:rsidRPr="00357A83">
        <w:rPr>
          <w:rFonts w:ascii="Times New Roman" w:hAnsi="Times New Roman" w:cs="Times New Roman"/>
        </w:rPr>
        <w:t xml:space="preserve"> </w:t>
      </w:r>
      <w:r w:rsidR="00580865" w:rsidRPr="00357A83">
        <w:rPr>
          <w:rFonts w:ascii="Times New Roman" w:hAnsi="Times New Roman" w:cs="Times New Roman"/>
        </w:rPr>
        <w:t xml:space="preserve">19.08.2016 tarihinde kabul edilmiş olan </w:t>
      </w:r>
      <w:r w:rsidR="00994E56" w:rsidRPr="00357A83">
        <w:rPr>
          <w:rFonts w:ascii="Times New Roman" w:hAnsi="Times New Roman" w:cs="Times New Roman"/>
        </w:rPr>
        <w:t>“</w:t>
      </w:r>
      <w:r w:rsidR="00580865" w:rsidRPr="00357A83">
        <w:rPr>
          <w:rFonts w:ascii="Times New Roman" w:hAnsi="Times New Roman" w:cs="Times New Roman"/>
        </w:rPr>
        <w:t>Varlık Fonu</w:t>
      </w:r>
      <w:r w:rsidR="00994E56" w:rsidRPr="00357A83">
        <w:rPr>
          <w:rFonts w:ascii="Times New Roman" w:hAnsi="Times New Roman" w:cs="Times New Roman"/>
        </w:rPr>
        <w:t xml:space="preserve">” </w:t>
      </w:r>
      <w:proofErr w:type="spellStart"/>
      <w:r w:rsidR="00580865" w:rsidRPr="00357A83">
        <w:rPr>
          <w:rFonts w:ascii="Times New Roman" w:hAnsi="Times New Roman" w:cs="Times New Roman"/>
        </w:rPr>
        <w:t>nun</w:t>
      </w:r>
      <w:proofErr w:type="spellEnd"/>
      <w:r w:rsidR="00580865" w:rsidRPr="00357A83">
        <w:rPr>
          <w:rFonts w:ascii="Times New Roman" w:hAnsi="Times New Roman" w:cs="Times New Roman"/>
        </w:rPr>
        <w:t xml:space="preserve"> kurulmasına dair kanun ile</w:t>
      </w:r>
      <w:r w:rsidR="00994E56" w:rsidRPr="00357A83">
        <w:rPr>
          <w:rFonts w:ascii="Times New Roman" w:hAnsi="Times New Roman" w:cs="Times New Roman"/>
        </w:rPr>
        <w:t xml:space="preserve"> bu fonunun</w:t>
      </w:r>
      <w:r w:rsidR="00580865" w:rsidRPr="00357A83">
        <w:rPr>
          <w:rFonts w:ascii="Times New Roman" w:hAnsi="Times New Roman" w:cs="Times New Roman"/>
        </w:rPr>
        <w:t xml:space="preserve"> denetlenmesi süreci</w:t>
      </w:r>
      <w:r w:rsidR="00994E56" w:rsidRPr="00357A83">
        <w:rPr>
          <w:rFonts w:ascii="Times New Roman" w:hAnsi="Times New Roman" w:cs="Times New Roman"/>
        </w:rPr>
        <w:t xml:space="preserve"> </w:t>
      </w:r>
      <w:r w:rsidR="00580865" w:rsidRPr="00357A83">
        <w:rPr>
          <w:rFonts w:ascii="Times New Roman" w:hAnsi="Times New Roman" w:cs="Times New Roman"/>
        </w:rPr>
        <w:t>de aynı kanunun 6. maddesi ile açıklanmış bulunmaktadır. Bu itibarla, denetlenmesi sürecin</w:t>
      </w:r>
      <w:r w:rsidR="00994E56" w:rsidRPr="00357A83">
        <w:rPr>
          <w:rFonts w:ascii="Times New Roman" w:hAnsi="Times New Roman" w:cs="Times New Roman"/>
        </w:rPr>
        <w:t>in</w:t>
      </w:r>
      <w:r w:rsidR="00580865" w:rsidRPr="00357A83">
        <w:rPr>
          <w:rFonts w:ascii="Times New Roman" w:hAnsi="Times New Roman" w:cs="Times New Roman"/>
        </w:rPr>
        <w:t xml:space="preserve"> </w:t>
      </w:r>
      <w:r w:rsidR="00994E56" w:rsidRPr="00357A83">
        <w:rPr>
          <w:rFonts w:ascii="Times New Roman" w:hAnsi="Times New Roman" w:cs="Times New Roman"/>
        </w:rPr>
        <w:t>birinci aşamasın</w:t>
      </w:r>
      <w:r w:rsidR="00580865" w:rsidRPr="00357A83">
        <w:rPr>
          <w:rFonts w:ascii="Times New Roman" w:hAnsi="Times New Roman" w:cs="Times New Roman"/>
        </w:rPr>
        <w:t>da bağımsız denetim</w:t>
      </w:r>
      <w:r w:rsidR="00994E56" w:rsidRPr="00357A83">
        <w:rPr>
          <w:rFonts w:ascii="Times New Roman" w:hAnsi="Times New Roman" w:cs="Times New Roman"/>
        </w:rPr>
        <w:t>den faydalanılacağı</w:t>
      </w:r>
      <w:r w:rsidR="00580865" w:rsidRPr="00357A83">
        <w:rPr>
          <w:rFonts w:ascii="Times New Roman" w:hAnsi="Times New Roman" w:cs="Times New Roman"/>
        </w:rPr>
        <w:t xml:space="preserve"> açıkça ifade edilmiştir. Yani, </w:t>
      </w:r>
      <w:r w:rsidR="00580865" w:rsidRPr="00357A83">
        <w:rPr>
          <w:rFonts w:ascii="Times New Roman" w:hAnsi="Times New Roman" w:cs="Times New Roman"/>
          <w:shd w:val="clear" w:color="auto" w:fill="FFFFFF"/>
        </w:rPr>
        <w:t>Varlık Fonu ve Varlık Yönetim Şirketi, Sermaye Piyasası Kurulu’n</w:t>
      </w:r>
      <w:r w:rsidR="00994E56" w:rsidRPr="00357A83">
        <w:rPr>
          <w:rFonts w:ascii="Times New Roman" w:hAnsi="Times New Roman" w:cs="Times New Roman"/>
          <w:shd w:val="clear" w:color="auto" w:fill="FFFFFF"/>
        </w:rPr>
        <w:t>ca</w:t>
      </w:r>
      <w:r w:rsidR="00580865" w:rsidRPr="00357A83">
        <w:rPr>
          <w:rFonts w:ascii="Times New Roman" w:hAnsi="Times New Roman" w:cs="Times New Roman"/>
          <w:shd w:val="clear" w:color="auto" w:fill="FFFFFF"/>
        </w:rPr>
        <w:t xml:space="preserve"> belirle</w:t>
      </w:r>
      <w:r w:rsidR="00994E56" w:rsidRPr="00357A83">
        <w:rPr>
          <w:rFonts w:ascii="Times New Roman" w:hAnsi="Times New Roman" w:cs="Times New Roman"/>
          <w:shd w:val="clear" w:color="auto" w:fill="FFFFFF"/>
        </w:rPr>
        <w:t xml:space="preserve">nmiş bulunan bağımsız denetim standartları çerçevesinde hareket edecek olan </w:t>
      </w:r>
      <w:r w:rsidR="00580865" w:rsidRPr="00357A83">
        <w:rPr>
          <w:rFonts w:ascii="Times New Roman" w:hAnsi="Times New Roman" w:cs="Times New Roman"/>
          <w:shd w:val="clear" w:color="auto" w:fill="FFFFFF"/>
        </w:rPr>
        <w:t>bağımsız de</w:t>
      </w:r>
      <w:r w:rsidR="00994E56" w:rsidRPr="00357A83">
        <w:rPr>
          <w:rFonts w:ascii="Times New Roman" w:hAnsi="Times New Roman" w:cs="Times New Roman"/>
          <w:shd w:val="clear" w:color="auto" w:fill="FFFFFF"/>
        </w:rPr>
        <w:t>netçiler tarafından denetlenecektir</w:t>
      </w:r>
      <w:r w:rsidR="00580865" w:rsidRPr="00357A83">
        <w:rPr>
          <w:rFonts w:ascii="Times New Roman" w:hAnsi="Times New Roman" w:cs="Times New Roman"/>
          <w:shd w:val="clear" w:color="auto" w:fill="FFFFFF"/>
        </w:rPr>
        <w:t>.</w:t>
      </w:r>
      <w:r w:rsidR="00994E56" w:rsidRPr="00357A83">
        <w:rPr>
          <w:rFonts w:ascii="Times New Roman" w:hAnsi="Times New Roman" w:cs="Times New Roman"/>
          <w:shd w:val="clear" w:color="auto" w:fill="FFFFFF"/>
        </w:rPr>
        <w:t xml:space="preserve"> D</w:t>
      </w:r>
      <w:r w:rsidR="00C74927" w:rsidRPr="00357A83">
        <w:rPr>
          <w:rFonts w:ascii="Times New Roman" w:hAnsi="Times New Roman" w:cs="Times New Roman"/>
          <w:shd w:val="clear" w:color="auto" w:fill="FFFFFF"/>
        </w:rPr>
        <w:t xml:space="preserve">enetimin ikinci </w:t>
      </w:r>
      <w:r w:rsidR="00994E56" w:rsidRPr="00357A83">
        <w:rPr>
          <w:rFonts w:ascii="Times New Roman" w:hAnsi="Times New Roman" w:cs="Times New Roman"/>
          <w:shd w:val="clear" w:color="auto" w:fill="FFFFFF"/>
        </w:rPr>
        <w:t>aşama</w:t>
      </w:r>
      <w:r w:rsidR="00C74927" w:rsidRPr="00357A83">
        <w:rPr>
          <w:rFonts w:ascii="Times New Roman" w:hAnsi="Times New Roman" w:cs="Times New Roman"/>
          <w:shd w:val="clear" w:color="auto" w:fill="FFFFFF"/>
        </w:rPr>
        <w:t>sın</w:t>
      </w:r>
      <w:r w:rsidR="00994E56" w:rsidRPr="00357A83">
        <w:rPr>
          <w:rFonts w:ascii="Times New Roman" w:hAnsi="Times New Roman" w:cs="Times New Roman"/>
          <w:shd w:val="clear" w:color="auto" w:fill="FFFFFF"/>
        </w:rPr>
        <w:t xml:space="preserve">da ise </w:t>
      </w:r>
      <w:r w:rsidR="00994E56" w:rsidRPr="00357A83">
        <w:rPr>
          <w:rStyle w:val="grame"/>
          <w:rFonts w:ascii="Times New Roman" w:hAnsi="Times New Roman" w:cs="Times New Roman"/>
        </w:rPr>
        <w:t>Başbakan tarafından görevlendirilecek sermaye piyasaları, fina</w:t>
      </w:r>
      <w:r w:rsidR="00C74927" w:rsidRPr="00357A83">
        <w:rPr>
          <w:rStyle w:val="grame"/>
          <w:rFonts w:ascii="Times New Roman" w:hAnsi="Times New Roman" w:cs="Times New Roman"/>
        </w:rPr>
        <w:t xml:space="preserve">ns, ekonomi, maliye, </w:t>
      </w:r>
      <w:r w:rsidR="00C74927" w:rsidRPr="00357A83">
        <w:rPr>
          <w:rStyle w:val="grame"/>
          <w:rFonts w:ascii="Times New Roman" w:hAnsi="Times New Roman" w:cs="Times New Roman"/>
        </w:rPr>
        <w:lastRenderedPageBreak/>
        <w:t>bankacılık ve</w:t>
      </w:r>
      <w:r w:rsidR="00994E56" w:rsidRPr="00357A83">
        <w:rPr>
          <w:rStyle w:val="grame"/>
          <w:rFonts w:ascii="Times New Roman" w:hAnsi="Times New Roman" w:cs="Times New Roman"/>
        </w:rPr>
        <w:t xml:space="preserve"> kalkınma alanlarında uzman en az üç merkezi denetim elemanı tarafından bağımsız denetim standartları çerçevesinde denetlenmesi gerçekleştirilecektir.</w:t>
      </w:r>
      <w:r w:rsidR="00C74927" w:rsidRPr="00357A83">
        <w:rPr>
          <w:rStyle w:val="grame"/>
          <w:rFonts w:ascii="Times New Roman" w:hAnsi="Times New Roman" w:cs="Times New Roman"/>
        </w:rPr>
        <w:t xml:space="preserve"> Söz konusu bu</w:t>
      </w:r>
      <w:r w:rsidR="00994E56" w:rsidRPr="00357A83">
        <w:rPr>
          <w:rStyle w:val="grame"/>
          <w:rFonts w:ascii="Times New Roman" w:hAnsi="Times New Roman" w:cs="Times New Roman"/>
        </w:rPr>
        <w:t> </w:t>
      </w:r>
      <w:r w:rsidR="00C74927" w:rsidRPr="00357A83">
        <w:rPr>
          <w:rFonts w:ascii="Times New Roman" w:hAnsi="Times New Roman" w:cs="Times New Roman"/>
        </w:rPr>
        <w:t>d</w:t>
      </w:r>
      <w:r w:rsidR="00994E56" w:rsidRPr="00357A83">
        <w:rPr>
          <w:rFonts w:ascii="Times New Roman" w:hAnsi="Times New Roman" w:cs="Times New Roman"/>
        </w:rPr>
        <w:t>enetim sonucunda hazırlanacak</w:t>
      </w:r>
      <w:r w:rsidR="00C74927" w:rsidRPr="00357A83">
        <w:rPr>
          <w:rFonts w:ascii="Times New Roman" w:hAnsi="Times New Roman" w:cs="Times New Roman"/>
        </w:rPr>
        <w:t xml:space="preserve"> olan</w:t>
      </w:r>
      <w:r w:rsidR="00994E56" w:rsidRPr="00357A83">
        <w:rPr>
          <w:rFonts w:ascii="Times New Roman" w:hAnsi="Times New Roman" w:cs="Times New Roman"/>
        </w:rPr>
        <w:t xml:space="preserve"> rapor her yıl haziran ayı sonuna kadar Bakanlar Kurulu</w:t>
      </w:r>
      <w:r w:rsidR="00C74927" w:rsidRPr="00357A83">
        <w:rPr>
          <w:rFonts w:ascii="Times New Roman" w:hAnsi="Times New Roman" w:cs="Times New Roman"/>
        </w:rPr>
        <w:t>’na sunulacaktır</w:t>
      </w:r>
      <w:r w:rsidR="00994E56" w:rsidRPr="00357A83">
        <w:rPr>
          <w:rFonts w:ascii="Times New Roman" w:hAnsi="Times New Roman" w:cs="Times New Roman"/>
        </w:rPr>
        <w:t>.</w:t>
      </w:r>
      <w:r w:rsidR="00C74927" w:rsidRPr="00357A83">
        <w:rPr>
          <w:rFonts w:ascii="Times New Roman" w:hAnsi="Times New Roman" w:cs="Times New Roman"/>
        </w:rPr>
        <w:t xml:space="preserve"> Denetimin üçüncü ve son aşamasında, denetim meclisçe gerçekleştirilecektir. Bu itibarla, her yıl ekim ayında Türkiye Büyük Millet Meclisi Plan ve Bütçe Komisyonu tarafından, birinci ve ikinci denetim aşamaları dikkate alınarak hazırlanmış bulunan ve Başbakanlık tarafından gönderilen denetim raporları üzerinden incelenmek ve görüşülmek suretiyle denetlenmesi sağlanmaktadır.</w:t>
      </w:r>
    </w:p>
    <w:p w:rsidR="00832261" w:rsidRPr="00357A83" w:rsidRDefault="00832261" w:rsidP="00D9177D">
      <w:pPr>
        <w:autoSpaceDE w:val="0"/>
        <w:autoSpaceDN w:val="0"/>
        <w:adjustRightInd w:val="0"/>
        <w:spacing w:before="240" w:after="240" w:line="320" w:lineRule="atLeast"/>
        <w:jc w:val="both"/>
        <w:rPr>
          <w:rFonts w:ascii="Times New Roman" w:hAnsi="Times New Roman" w:cs="Times New Roman"/>
          <w:b/>
          <w:sz w:val="24"/>
          <w:szCs w:val="24"/>
        </w:rPr>
      </w:pPr>
      <w:r w:rsidRPr="00357A83">
        <w:rPr>
          <w:rFonts w:ascii="Times New Roman" w:hAnsi="Times New Roman" w:cs="Times New Roman"/>
          <w:b/>
          <w:sz w:val="24"/>
          <w:szCs w:val="24"/>
        </w:rPr>
        <w:t>1.2. Vergi Denetiminin Amacı</w:t>
      </w:r>
      <w:r w:rsidR="000F6DD2" w:rsidRPr="00357A83">
        <w:rPr>
          <w:rFonts w:ascii="Times New Roman" w:hAnsi="Times New Roman" w:cs="Times New Roman"/>
          <w:b/>
          <w:sz w:val="24"/>
          <w:szCs w:val="24"/>
        </w:rPr>
        <w:t xml:space="preserve"> </w:t>
      </w:r>
    </w:p>
    <w:p w:rsidR="0019115E" w:rsidRPr="00357A83" w:rsidRDefault="007348BD"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w:t>
      </w:r>
      <w:r w:rsidRPr="00357A83">
        <w:rPr>
          <w:rFonts w:ascii="Times New Roman" w:hAnsi="Times New Roman" w:cs="Times New Roman"/>
          <w:shd w:val="clear" w:color="auto" w:fill="FFFFFF"/>
        </w:rPr>
        <w:t xml:space="preserve"> devlet ve diğer kamu tüzel kişilerinin egemenlik gücüne dayanarak ekonomik, mali ve sosyal amaçlı kamu giderlerini finanse etmek amacıyla mali güçlerine göre, “karşılıksız olarak” ve belirli kurallar </w:t>
      </w:r>
      <w:r w:rsidR="0019115E" w:rsidRPr="00357A83">
        <w:rPr>
          <w:rFonts w:ascii="Times New Roman" w:hAnsi="Times New Roman" w:cs="Times New Roman"/>
          <w:shd w:val="clear" w:color="auto" w:fill="FFFFFF"/>
        </w:rPr>
        <w:t>dâhilinde</w:t>
      </w:r>
      <w:r w:rsidRPr="00357A83">
        <w:rPr>
          <w:rFonts w:ascii="Times New Roman" w:hAnsi="Times New Roman" w:cs="Times New Roman"/>
          <w:shd w:val="clear" w:color="auto" w:fill="FFFFFF"/>
        </w:rPr>
        <w:t xml:space="preserve"> alınması gereken kanuni ve “cebri” ekonomik değerlerdir. </w:t>
      </w:r>
      <w:r w:rsidR="003D0962" w:rsidRPr="00357A83">
        <w:rPr>
          <w:rFonts w:ascii="Times New Roman" w:hAnsi="Times New Roman" w:cs="Times New Roman"/>
        </w:rPr>
        <w:t>Zorlamaya dayalı olması ve şahsileş</w:t>
      </w:r>
      <w:r w:rsidRPr="00357A83">
        <w:rPr>
          <w:rFonts w:ascii="Times New Roman" w:hAnsi="Times New Roman" w:cs="Times New Roman"/>
        </w:rPr>
        <w:t xml:space="preserve">tirilebilen </w:t>
      </w:r>
      <w:r w:rsidR="007C6B7A" w:rsidRPr="00357A83">
        <w:rPr>
          <w:rFonts w:ascii="Times New Roman" w:hAnsi="Times New Roman" w:cs="Times New Roman"/>
        </w:rPr>
        <w:t xml:space="preserve">doğrudan </w:t>
      </w:r>
      <w:r w:rsidRPr="00357A83">
        <w:rPr>
          <w:rFonts w:ascii="Times New Roman" w:hAnsi="Times New Roman" w:cs="Times New Roman"/>
        </w:rPr>
        <w:t>bir karşılığının olmaması</w:t>
      </w:r>
      <w:r w:rsidR="007C6B7A" w:rsidRPr="00357A83">
        <w:rPr>
          <w:rFonts w:ascii="Times New Roman" w:hAnsi="Times New Roman" w:cs="Times New Roman"/>
        </w:rPr>
        <w:t xml:space="preserve"> sebebiyle kişileri vergiye yönelik tepkisel davranmaya iletmektedir. Bunu</w:t>
      </w:r>
      <w:r w:rsidR="00EC6802" w:rsidRPr="00357A83">
        <w:rPr>
          <w:rFonts w:ascii="Times New Roman" w:hAnsi="Times New Roman" w:cs="Times New Roman"/>
        </w:rPr>
        <w:t>n</w:t>
      </w:r>
      <w:r w:rsidR="007C6B7A" w:rsidRPr="00357A83">
        <w:rPr>
          <w:rFonts w:ascii="Times New Roman" w:hAnsi="Times New Roman" w:cs="Times New Roman"/>
        </w:rPr>
        <w:t xml:space="preserve"> yanı sıra verginin bazı mukaddes gayeleri</w:t>
      </w:r>
      <w:r w:rsidR="003D6555" w:rsidRPr="00357A83">
        <w:rPr>
          <w:rFonts w:ascii="Times New Roman" w:hAnsi="Times New Roman" w:cs="Times New Roman"/>
        </w:rPr>
        <w:t xml:space="preserve"> bulunsa dahi, mükellefler tarafından nahoş olarak görülmekte ve</w:t>
      </w:r>
      <w:r w:rsidRPr="00357A83">
        <w:rPr>
          <w:rFonts w:ascii="Times New Roman" w:hAnsi="Times New Roman" w:cs="Times New Roman"/>
        </w:rPr>
        <w:t xml:space="preserve"> üzer</w:t>
      </w:r>
      <w:r w:rsidR="003D6555" w:rsidRPr="00357A83">
        <w:rPr>
          <w:rFonts w:ascii="Times New Roman" w:hAnsi="Times New Roman" w:cs="Times New Roman"/>
        </w:rPr>
        <w:t>lerinden atılması istenen</w:t>
      </w:r>
      <w:r w:rsidRPr="00357A83">
        <w:rPr>
          <w:rFonts w:ascii="Times New Roman" w:hAnsi="Times New Roman" w:cs="Times New Roman"/>
        </w:rPr>
        <w:t xml:space="preserve"> bir yük olarak </w:t>
      </w:r>
      <w:r w:rsidR="003D6555" w:rsidRPr="00357A83">
        <w:rPr>
          <w:rFonts w:ascii="Times New Roman" w:hAnsi="Times New Roman" w:cs="Times New Roman"/>
        </w:rPr>
        <w:t>karşılanmaktadır</w:t>
      </w:r>
      <w:r w:rsidR="00EB5585" w:rsidRPr="00357A83">
        <w:rPr>
          <w:rFonts w:ascii="Times New Roman" w:hAnsi="Times New Roman" w:cs="Times New Roman"/>
        </w:rPr>
        <w:t>. Buna dayanarak</w:t>
      </w:r>
      <w:r w:rsidRPr="00357A83">
        <w:rPr>
          <w:rFonts w:ascii="Times New Roman" w:hAnsi="Times New Roman" w:cs="Times New Roman"/>
        </w:rPr>
        <w:t>,</w:t>
      </w:r>
      <w:r w:rsidR="00EB5585" w:rsidRPr="00357A83">
        <w:rPr>
          <w:rFonts w:ascii="Times New Roman" w:hAnsi="Times New Roman" w:cs="Times New Roman"/>
        </w:rPr>
        <w:t xml:space="preserve"> yükümlülerin vergiye yönelik türlü tepkisel davranışlar </w:t>
      </w:r>
      <w:r w:rsidR="00AC409F" w:rsidRPr="00357A83">
        <w:rPr>
          <w:rFonts w:ascii="Times New Roman" w:hAnsi="Times New Roman" w:cs="Times New Roman"/>
        </w:rPr>
        <w:t>ortaya koydukları</w:t>
      </w:r>
      <w:r w:rsidRPr="00357A83">
        <w:rPr>
          <w:rFonts w:ascii="Times New Roman" w:hAnsi="Times New Roman" w:cs="Times New Roman"/>
        </w:rPr>
        <w:t xml:space="preserve"> görül</w:t>
      </w:r>
      <w:r w:rsidR="00AC409F" w:rsidRPr="00357A83">
        <w:rPr>
          <w:rFonts w:ascii="Times New Roman" w:hAnsi="Times New Roman" w:cs="Times New Roman"/>
        </w:rPr>
        <w:t>ebilmektedir. Örnek vermek gerekirse; yükümlü, ödemesi gereken vergiyi ya</w:t>
      </w:r>
      <w:r w:rsidRPr="00357A83">
        <w:rPr>
          <w:rFonts w:ascii="Times New Roman" w:hAnsi="Times New Roman" w:cs="Times New Roman"/>
        </w:rPr>
        <w:t xml:space="preserve"> hiç ödememe</w:t>
      </w:r>
      <w:r w:rsidR="00AC409F" w:rsidRPr="00357A83">
        <w:rPr>
          <w:rFonts w:ascii="Times New Roman" w:hAnsi="Times New Roman" w:cs="Times New Roman"/>
        </w:rPr>
        <w:t>k yolunu seç</w:t>
      </w:r>
      <w:r w:rsidRPr="00357A83">
        <w:rPr>
          <w:rFonts w:ascii="Times New Roman" w:hAnsi="Times New Roman" w:cs="Times New Roman"/>
        </w:rPr>
        <w:t>mekte ya da ödemesi gereken</w:t>
      </w:r>
      <w:r w:rsidR="00AC409F" w:rsidRPr="00357A83">
        <w:rPr>
          <w:rFonts w:ascii="Times New Roman" w:hAnsi="Times New Roman" w:cs="Times New Roman"/>
        </w:rPr>
        <w:t xml:space="preserve"> verginin </w:t>
      </w:r>
      <w:proofErr w:type="spellStart"/>
      <w:r w:rsidR="00AC409F" w:rsidRPr="00357A83">
        <w:rPr>
          <w:rFonts w:ascii="Times New Roman" w:hAnsi="Times New Roman" w:cs="Times New Roman"/>
        </w:rPr>
        <w:t>miktarsal</w:t>
      </w:r>
      <w:proofErr w:type="spellEnd"/>
      <w:r w:rsidR="00AC409F" w:rsidRPr="00357A83">
        <w:rPr>
          <w:rFonts w:ascii="Times New Roman" w:hAnsi="Times New Roman" w:cs="Times New Roman"/>
        </w:rPr>
        <w:t xml:space="preserve"> boyutunu azaltabildiği kadar</w:t>
      </w:r>
      <w:r w:rsidRPr="00357A83">
        <w:rPr>
          <w:rFonts w:ascii="Times New Roman" w:hAnsi="Times New Roman" w:cs="Times New Roman"/>
        </w:rPr>
        <w:t xml:space="preserve"> azaltma</w:t>
      </w:r>
      <w:r w:rsidR="00AC409F" w:rsidRPr="00357A83">
        <w:rPr>
          <w:rFonts w:ascii="Times New Roman" w:hAnsi="Times New Roman" w:cs="Times New Roman"/>
        </w:rPr>
        <w:t>k meylinde bulunmaktadır</w:t>
      </w:r>
      <w:r w:rsidR="002414AA" w:rsidRPr="00357A83">
        <w:rPr>
          <w:rFonts w:ascii="Times New Roman" w:hAnsi="Times New Roman" w:cs="Times New Roman"/>
        </w:rPr>
        <w:t xml:space="preserve"> </w:t>
      </w:r>
      <w:sdt>
        <w:sdtPr>
          <w:rPr>
            <w:rFonts w:ascii="Times New Roman" w:hAnsi="Times New Roman" w:cs="Times New Roman"/>
          </w:rPr>
          <w:id w:val="262573633"/>
          <w:citation/>
        </w:sdtPr>
        <w:sdtContent>
          <w:r w:rsidR="004A35A0" w:rsidRPr="00357A83">
            <w:rPr>
              <w:rFonts w:ascii="Times New Roman" w:hAnsi="Times New Roman" w:cs="Times New Roman"/>
            </w:rPr>
            <w:fldChar w:fldCharType="begin"/>
          </w:r>
          <w:r w:rsidR="002414AA" w:rsidRPr="00357A83">
            <w:rPr>
              <w:rFonts w:ascii="Times New Roman" w:hAnsi="Times New Roman" w:cs="Times New Roman"/>
            </w:rPr>
            <w:instrText xml:space="preserve"> CITATION Tah10 \l 1055  </w:instrText>
          </w:r>
          <w:r w:rsidR="004A35A0" w:rsidRPr="00357A83">
            <w:rPr>
              <w:rFonts w:ascii="Times New Roman" w:hAnsi="Times New Roman" w:cs="Times New Roman"/>
            </w:rPr>
            <w:fldChar w:fldCharType="separate"/>
          </w:r>
          <w:r w:rsidR="002414AA" w:rsidRPr="00357A83">
            <w:rPr>
              <w:rFonts w:ascii="Times New Roman" w:hAnsi="Times New Roman" w:cs="Times New Roman"/>
              <w:noProof/>
            </w:rPr>
            <w:t>(Torunoğlu, 2010)</w:t>
          </w:r>
          <w:r w:rsidR="004A35A0" w:rsidRPr="00357A83">
            <w:rPr>
              <w:rFonts w:ascii="Times New Roman" w:hAnsi="Times New Roman" w:cs="Times New Roman"/>
            </w:rPr>
            <w:fldChar w:fldCharType="end"/>
          </w:r>
        </w:sdtContent>
      </w:sdt>
      <w:r w:rsidR="002414AA" w:rsidRPr="00357A83">
        <w:rPr>
          <w:rFonts w:ascii="Times New Roman" w:hAnsi="Times New Roman" w:cs="Times New Roman"/>
        </w:rPr>
        <w:t>. Bunu gerçekleştirebilmek için ya matrahı ortadan kaldırmakta ya da daraltabildiği kadar daraltma eğilimi içinde olmaktadır</w:t>
      </w:r>
      <w:r w:rsidRPr="00357A83">
        <w:rPr>
          <w:rFonts w:ascii="Times New Roman" w:hAnsi="Times New Roman" w:cs="Times New Roman"/>
        </w:rPr>
        <w:t>. Sonuç itibariyle</w:t>
      </w:r>
      <w:r w:rsidR="00315E48" w:rsidRPr="00357A83">
        <w:rPr>
          <w:rFonts w:ascii="Times New Roman" w:hAnsi="Times New Roman" w:cs="Times New Roman"/>
        </w:rPr>
        <w:t xml:space="preserve">, verginin </w:t>
      </w:r>
      <w:proofErr w:type="spellStart"/>
      <w:r w:rsidR="00315E48" w:rsidRPr="00357A83">
        <w:rPr>
          <w:rFonts w:ascii="Times New Roman" w:hAnsi="Times New Roman" w:cs="Times New Roman"/>
        </w:rPr>
        <w:t>ziyaa</w:t>
      </w:r>
      <w:proofErr w:type="spellEnd"/>
      <w:r w:rsidR="00315E48" w:rsidRPr="00357A83">
        <w:rPr>
          <w:rFonts w:ascii="Times New Roman" w:hAnsi="Times New Roman" w:cs="Times New Roman"/>
        </w:rPr>
        <w:t xml:space="preserve"> uğratılması sonucu vergisel bir kayıp meydana gelmektedir</w:t>
      </w:r>
      <w:r w:rsidR="0019115E" w:rsidRPr="00357A83">
        <w:rPr>
          <w:rFonts w:ascii="Times New Roman" w:hAnsi="Times New Roman" w:cs="Times New Roman"/>
        </w:rPr>
        <w:t xml:space="preserve">. </w:t>
      </w:r>
    </w:p>
    <w:p w:rsidR="000F6DD2" w:rsidRPr="00357A83" w:rsidRDefault="007348BD"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Bu</w:t>
      </w:r>
      <w:r w:rsidR="0019115E" w:rsidRPr="00357A83">
        <w:rPr>
          <w:rFonts w:ascii="Times New Roman" w:hAnsi="Times New Roman" w:cs="Times New Roman"/>
        </w:rPr>
        <w:t>nların yanında insanoğlunun bireysel faydasını maksim</w:t>
      </w:r>
      <w:r w:rsidR="006862F7" w:rsidRPr="00357A83">
        <w:rPr>
          <w:rFonts w:ascii="Times New Roman" w:hAnsi="Times New Roman" w:cs="Times New Roman"/>
        </w:rPr>
        <w:t>ize etme çabası ve değişmekte olan hayat koşullarının</w:t>
      </w:r>
      <w:r w:rsidRPr="00357A83">
        <w:rPr>
          <w:rFonts w:ascii="Times New Roman" w:hAnsi="Times New Roman" w:cs="Times New Roman"/>
        </w:rPr>
        <w:t xml:space="preserve"> </w:t>
      </w:r>
      <w:r w:rsidR="006862F7" w:rsidRPr="00357A83">
        <w:rPr>
          <w:rFonts w:ascii="Times New Roman" w:hAnsi="Times New Roman" w:cs="Times New Roman"/>
        </w:rPr>
        <w:t>sonucunda sonsuz gereksinimlerinin</w:t>
      </w:r>
      <w:r w:rsidRPr="00357A83">
        <w:rPr>
          <w:rFonts w:ascii="Times New Roman" w:hAnsi="Times New Roman" w:cs="Times New Roman"/>
        </w:rPr>
        <w:t xml:space="preserve"> karş</w:t>
      </w:r>
      <w:r w:rsidR="006862F7" w:rsidRPr="00357A83">
        <w:rPr>
          <w:rFonts w:ascii="Times New Roman" w:hAnsi="Times New Roman" w:cs="Times New Roman"/>
        </w:rPr>
        <w:t>ılanmasında ya da gelir sağlayıcı etkinliklerinin finanse edilmesinde</w:t>
      </w:r>
      <w:r w:rsidRPr="00357A83">
        <w:rPr>
          <w:rFonts w:ascii="Times New Roman" w:hAnsi="Times New Roman" w:cs="Times New Roman"/>
        </w:rPr>
        <w:t xml:space="preserve"> </w:t>
      </w:r>
      <w:r w:rsidR="006862F7" w:rsidRPr="00357A83">
        <w:rPr>
          <w:rFonts w:ascii="Times New Roman" w:hAnsi="Times New Roman" w:cs="Times New Roman"/>
        </w:rPr>
        <w:t>kullanılmak üzere, olabildiği kadar fazla kaynak bulma isteği içinde olduğu</w:t>
      </w:r>
      <w:r w:rsidRPr="00357A83">
        <w:rPr>
          <w:rFonts w:ascii="Times New Roman" w:hAnsi="Times New Roman" w:cs="Times New Roman"/>
        </w:rPr>
        <w:t xml:space="preserve"> görül</w:t>
      </w:r>
      <w:r w:rsidR="006862F7" w:rsidRPr="00357A83">
        <w:rPr>
          <w:rFonts w:ascii="Times New Roman" w:hAnsi="Times New Roman" w:cs="Times New Roman"/>
        </w:rPr>
        <w:t>mektedir. Kaynak temin etme yöntemlerinden biri olarak, gelirin</w:t>
      </w:r>
      <w:r w:rsidRPr="00357A83">
        <w:rPr>
          <w:rFonts w:ascii="Times New Roman" w:hAnsi="Times New Roman" w:cs="Times New Roman"/>
        </w:rPr>
        <w:t xml:space="preserve"> elde edilmesinde </w:t>
      </w:r>
      <w:r w:rsidR="006862F7" w:rsidRPr="00357A83">
        <w:rPr>
          <w:rFonts w:ascii="Times New Roman" w:hAnsi="Times New Roman" w:cs="Times New Roman"/>
        </w:rPr>
        <w:t xml:space="preserve">söz konusu olan </w:t>
      </w:r>
      <w:r w:rsidR="00A26944" w:rsidRPr="00357A83">
        <w:rPr>
          <w:rFonts w:ascii="Times New Roman" w:hAnsi="Times New Roman" w:cs="Times New Roman"/>
        </w:rPr>
        <w:t>zorunlu kayıpların olabildiğince</w:t>
      </w:r>
      <w:r w:rsidRPr="00357A83">
        <w:rPr>
          <w:rFonts w:ascii="Times New Roman" w:hAnsi="Times New Roman" w:cs="Times New Roman"/>
        </w:rPr>
        <w:t xml:space="preserve"> aza </w:t>
      </w:r>
      <w:r w:rsidR="00F572F3" w:rsidRPr="00357A83">
        <w:rPr>
          <w:rFonts w:ascii="Times New Roman" w:hAnsi="Times New Roman" w:cs="Times New Roman"/>
        </w:rPr>
        <w:t>indirilmesi olarak karşımıza çıkmaktadır</w:t>
      </w:r>
      <w:r w:rsidR="00A26944" w:rsidRPr="00357A83">
        <w:rPr>
          <w:rFonts w:ascii="Times New Roman" w:hAnsi="Times New Roman" w:cs="Times New Roman"/>
        </w:rPr>
        <w:t>. Söz konusu bu kayıplar arasında</w:t>
      </w:r>
      <w:r w:rsidRPr="00357A83">
        <w:rPr>
          <w:rFonts w:ascii="Times New Roman" w:hAnsi="Times New Roman" w:cs="Times New Roman"/>
        </w:rPr>
        <w:t xml:space="preserve"> </w:t>
      </w:r>
      <w:r w:rsidR="00A26944" w:rsidRPr="00357A83">
        <w:rPr>
          <w:rFonts w:ascii="Times New Roman" w:hAnsi="Times New Roman" w:cs="Times New Roman"/>
        </w:rPr>
        <w:t>vergi önemli bir yere sahiptir</w:t>
      </w:r>
      <w:r w:rsidRPr="00357A83">
        <w:rPr>
          <w:rFonts w:ascii="Times New Roman" w:hAnsi="Times New Roman" w:cs="Times New Roman"/>
        </w:rPr>
        <w:t>. Özelli</w:t>
      </w:r>
      <w:r w:rsidR="00A26944" w:rsidRPr="00357A83">
        <w:rPr>
          <w:rFonts w:ascii="Times New Roman" w:hAnsi="Times New Roman" w:cs="Times New Roman"/>
        </w:rPr>
        <w:t>kle vergi oranlarının yüksek olması</w:t>
      </w:r>
      <w:r w:rsidRPr="00357A83">
        <w:rPr>
          <w:rFonts w:ascii="Times New Roman" w:hAnsi="Times New Roman" w:cs="Times New Roman"/>
        </w:rPr>
        <w:t xml:space="preserve">, toplanan vergilerin </w:t>
      </w:r>
      <w:r w:rsidR="00A26944" w:rsidRPr="00357A83">
        <w:rPr>
          <w:rFonts w:ascii="Times New Roman" w:hAnsi="Times New Roman" w:cs="Times New Roman"/>
        </w:rPr>
        <w:t>kullanılması gereken yer</w:t>
      </w:r>
      <w:r w:rsidRPr="00357A83">
        <w:rPr>
          <w:rFonts w:ascii="Times New Roman" w:hAnsi="Times New Roman" w:cs="Times New Roman"/>
        </w:rPr>
        <w:t>de kullanılmaması, denetim</w:t>
      </w:r>
      <w:r w:rsidR="00A26944" w:rsidRPr="00357A83">
        <w:rPr>
          <w:rFonts w:ascii="Times New Roman" w:hAnsi="Times New Roman" w:cs="Times New Roman"/>
        </w:rPr>
        <w:t xml:space="preserve">lerin yetersiz olması, vergi </w:t>
      </w:r>
      <w:r w:rsidR="00A26944" w:rsidRPr="00357A83">
        <w:rPr>
          <w:rFonts w:ascii="Times New Roman" w:hAnsi="Times New Roman" w:cs="Times New Roman"/>
        </w:rPr>
        <w:lastRenderedPageBreak/>
        <w:t>kanunlarının karmaşık olması</w:t>
      </w:r>
      <w:r w:rsidR="00790C1B" w:rsidRPr="00357A83">
        <w:rPr>
          <w:rFonts w:ascii="Times New Roman" w:hAnsi="Times New Roman" w:cs="Times New Roman"/>
        </w:rPr>
        <w:t>, bilgisiz olunması</w:t>
      </w:r>
      <w:r w:rsidRPr="00357A83">
        <w:rPr>
          <w:rFonts w:ascii="Times New Roman" w:hAnsi="Times New Roman" w:cs="Times New Roman"/>
        </w:rPr>
        <w:t>, ekonomik kriz</w:t>
      </w:r>
      <w:r w:rsidR="00790C1B" w:rsidRPr="00357A83">
        <w:rPr>
          <w:rFonts w:ascii="Times New Roman" w:hAnsi="Times New Roman" w:cs="Times New Roman"/>
        </w:rPr>
        <w:t>ler, rekabet şartlarında adaletsizlik</w:t>
      </w:r>
      <w:r w:rsidR="0019115E" w:rsidRPr="00357A83">
        <w:rPr>
          <w:rFonts w:ascii="Times New Roman" w:hAnsi="Times New Roman" w:cs="Times New Roman"/>
        </w:rPr>
        <w:t xml:space="preserve"> gibi </w:t>
      </w:r>
      <w:r w:rsidR="00790C1B" w:rsidRPr="00357A83">
        <w:rPr>
          <w:rFonts w:ascii="Times New Roman" w:hAnsi="Times New Roman" w:cs="Times New Roman"/>
        </w:rPr>
        <w:t>sebepler, ya mükellef</w:t>
      </w:r>
      <w:r w:rsidRPr="00357A83">
        <w:rPr>
          <w:rFonts w:ascii="Times New Roman" w:hAnsi="Times New Roman" w:cs="Times New Roman"/>
        </w:rPr>
        <w:t>lerin vergi kaçırma</w:t>
      </w:r>
      <w:r w:rsidR="00790C1B" w:rsidRPr="00357A83">
        <w:rPr>
          <w:rFonts w:ascii="Times New Roman" w:hAnsi="Times New Roman" w:cs="Times New Roman"/>
        </w:rPr>
        <w:t>ya bahanelerini meydana getirmekte ya da bu fiilin</w:t>
      </w:r>
      <w:r w:rsidR="0019115E" w:rsidRPr="00357A83">
        <w:rPr>
          <w:rFonts w:ascii="Times New Roman" w:hAnsi="Times New Roman" w:cs="Times New Roman"/>
        </w:rPr>
        <w:t xml:space="preserve"> harekete geçmesi </w:t>
      </w:r>
      <w:r w:rsidR="00790C1B" w:rsidRPr="00357A83">
        <w:rPr>
          <w:rFonts w:ascii="Times New Roman" w:hAnsi="Times New Roman" w:cs="Times New Roman"/>
        </w:rPr>
        <w:t>için gerekli</w:t>
      </w:r>
      <w:r w:rsidRPr="00357A83">
        <w:rPr>
          <w:rFonts w:ascii="Times New Roman" w:hAnsi="Times New Roman" w:cs="Times New Roman"/>
        </w:rPr>
        <w:t xml:space="preserve"> ortamı hazı</w:t>
      </w:r>
      <w:r w:rsidR="00F572F3" w:rsidRPr="00357A83">
        <w:rPr>
          <w:rFonts w:ascii="Times New Roman" w:hAnsi="Times New Roman" w:cs="Times New Roman"/>
        </w:rPr>
        <w:t>r</w:t>
      </w:r>
      <w:r w:rsidR="00790C1B" w:rsidRPr="00357A83">
        <w:rPr>
          <w:rFonts w:ascii="Times New Roman" w:hAnsi="Times New Roman" w:cs="Times New Roman"/>
        </w:rPr>
        <w:t xml:space="preserve"> etmektedir</w:t>
      </w:r>
      <w:r w:rsidR="008F1ED0" w:rsidRPr="00357A83">
        <w:rPr>
          <w:rFonts w:ascii="Times New Roman" w:hAnsi="Times New Roman" w:cs="Times New Roman"/>
        </w:rPr>
        <w:t>.</w:t>
      </w:r>
    </w:p>
    <w:p w:rsidR="008F1ED0" w:rsidRPr="00357A83" w:rsidRDefault="008F1ED0"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 “vergi güvenliğinin en önemli aracı olarak işl</w:t>
      </w:r>
      <w:r w:rsidR="003077BF" w:rsidRPr="00357A83">
        <w:rPr>
          <w:rFonts w:ascii="Times New Roman" w:hAnsi="Times New Roman" w:cs="Times New Roman"/>
        </w:rPr>
        <w:t>etmelerde tespit edilen dönem kâ</w:t>
      </w:r>
      <w:r w:rsidRPr="00357A83">
        <w:rPr>
          <w:rFonts w:ascii="Times New Roman" w:hAnsi="Times New Roman" w:cs="Times New Roman"/>
        </w:rPr>
        <w:t>rlarının düşük gösterilmesini engellemeyi amaçlamakla beraber vergi denetiminin asıl amacı mükellef</w:t>
      </w:r>
      <w:r w:rsidR="003077BF" w:rsidRPr="00357A83">
        <w:rPr>
          <w:rFonts w:ascii="Times New Roman" w:hAnsi="Times New Roman" w:cs="Times New Roman"/>
        </w:rPr>
        <w:t>lerin geçerli olan mali düzenlemelere uyup uymadıklarının örnekler</w:t>
      </w:r>
      <w:r w:rsidRPr="00357A83">
        <w:rPr>
          <w:rFonts w:ascii="Times New Roman" w:hAnsi="Times New Roman" w:cs="Times New Roman"/>
        </w:rPr>
        <w:t xml:space="preserve"> yoluyla denetlemek, denetl</w:t>
      </w:r>
      <w:r w:rsidR="00162914" w:rsidRPr="00357A83">
        <w:rPr>
          <w:rFonts w:ascii="Times New Roman" w:hAnsi="Times New Roman" w:cs="Times New Roman"/>
        </w:rPr>
        <w:t>enemeyenlerde ise</w:t>
      </w:r>
      <w:r w:rsidRPr="00357A83">
        <w:rPr>
          <w:rFonts w:ascii="Times New Roman" w:hAnsi="Times New Roman" w:cs="Times New Roman"/>
        </w:rPr>
        <w:t xml:space="preserve"> her an </w:t>
      </w:r>
      <w:r w:rsidR="003077BF" w:rsidRPr="00357A83">
        <w:rPr>
          <w:rFonts w:ascii="Times New Roman" w:hAnsi="Times New Roman" w:cs="Times New Roman"/>
        </w:rPr>
        <w:t>denetlenebilecekleri ihtimalini</w:t>
      </w:r>
      <w:r w:rsidRPr="00357A83">
        <w:rPr>
          <w:rFonts w:ascii="Times New Roman" w:hAnsi="Times New Roman" w:cs="Times New Roman"/>
        </w:rPr>
        <w:t xml:space="preserve"> yaratmak su</w:t>
      </w:r>
      <w:r w:rsidR="003077BF" w:rsidRPr="00357A83">
        <w:rPr>
          <w:rFonts w:ascii="Times New Roman" w:hAnsi="Times New Roman" w:cs="Times New Roman"/>
        </w:rPr>
        <w:t>retiyle caydırıcılık oluşturmaktır</w:t>
      </w:r>
      <w:r w:rsidR="00B537A3" w:rsidRPr="00357A83">
        <w:rPr>
          <w:rFonts w:ascii="Times New Roman" w:hAnsi="Times New Roman" w:cs="Times New Roman"/>
        </w:rPr>
        <w:t xml:space="preserve">” </w:t>
      </w:r>
      <w:r w:rsidR="003077BF" w:rsidRPr="00357A83">
        <w:rPr>
          <w:rFonts w:ascii="Times New Roman" w:hAnsi="Times New Roman" w:cs="Times New Roman"/>
        </w:rPr>
        <w:t>(Başak, 2006</w:t>
      </w:r>
      <w:r w:rsidR="00B537A3" w:rsidRPr="00357A83">
        <w:rPr>
          <w:rFonts w:ascii="Times New Roman" w:hAnsi="Times New Roman" w:cs="Times New Roman"/>
        </w:rPr>
        <w:t xml:space="preserve">). Sonuç olarak, </w:t>
      </w:r>
      <w:r w:rsidRPr="00357A83">
        <w:rPr>
          <w:rFonts w:ascii="Times New Roman" w:hAnsi="Times New Roman" w:cs="Times New Roman"/>
        </w:rPr>
        <w:t xml:space="preserve">vergi kayıp ve kaçağını </w:t>
      </w:r>
      <w:r w:rsidR="00B537A3" w:rsidRPr="00357A83">
        <w:rPr>
          <w:rFonts w:ascii="Times New Roman" w:hAnsi="Times New Roman" w:cs="Times New Roman"/>
        </w:rPr>
        <w:t>olabildiğince azaltmak, vergi denetiminin ana gayesidir diyebiliriz</w:t>
      </w:r>
      <w:r w:rsidRPr="00357A83">
        <w:rPr>
          <w:rFonts w:ascii="Times New Roman" w:hAnsi="Times New Roman" w:cs="Times New Roman"/>
        </w:rPr>
        <w:t>. Bütçedeki gider kalemlerine kaynak sağlamak, gelir dağılımında adaletin sağlanması, v</w:t>
      </w:r>
      <w:r w:rsidR="00B537A3" w:rsidRPr="00357A83">
        <w:rPr>
          <w:rFonts w:ascii="Times New Roman" w:hAnsi="Times New Roman" w:cs="Times New Roman"/>
        </w:rPr>
        <w:t xml:space="preserve">ergi kanunlarının uygulandığını ortaya koymak ve devlet </w:t>
      </w:r>
      <w:r w:rsidRPr="00357A83">
        <w:rPr>
          <w:rFonts w:ascii="Times New Roman" w:hAnsi="Times New Roman" w:cs="Times New Roman"/>
        </w:rPr>
        <w:t>gücünün</w:t>
      </w:r>
      <w:r w:rsidR="00B537A3" w:rsidRPr="00357A83">
        <w:rPr>
          <w:rFonts w:ascii="Times New Roman" w:hAnsi="Times New Roman" w:cs="Times New Roman"/>
        </w:rPr>
        <w:t xml:space="preserve"> bir göstergesi olması sebebiyle</w:t>
      </w:r>
      <w:r w:rsidRPr="00357A83">
        <w:rPr>
          <w:rFonts w:ascii="Times New Roman" w:hAnsi="Times New Roman" w:cs="Times New Roman"/>
        </w:rPr>
        <w:t xml:space="preserve"> </w:t>
      </w:r>
      <w:r w:rsidR="00B537A3" w:rsidRPr="00357A83">
        <w:rPr>
          <w:rFonts w:ascii="Times New Roman" w:hAnsi="Times New Roman" w:cs="Times New Roman"/>
        </w:rPr>
        <w:t>vergi denetimi oldukça</w:t>
      </w:r>
      <w:r w:rsidRPr="00357A83">
        <w:rPr>
          <w:rFonts w:ascii="Times New Roman" w:hAnsi="Times New Roman" w:cs="Times New Roman"/>
        </w:rPr>
        <w:t xml:space="preserve"> önem kazanmaktadır</w:t>
      </w:r>
      <w:r w:rsidR="00B537A3" w:rsidRPr="00357A83">
        <w:rPr>
          <w:rFonts w:ascii="Times New Roman" w:hAnsi="Times New Roman" w:cs="Times New Roman"/>
        </w:rPr>
        <w:t>.</w:t>
      </w:r>
    </w:p>
    <w:p w:rsidR="000A7AB0" w:rsidRPr="00357A83" w:rsidRDefault="000A7AB0"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denetiminin temel amacı aslında vergi kaçakçılığı ile mücadele etmektir. Toplum içinde vergi kaçırmanın çeşitli nedenleri bulunmaktadır. Toplumda vergi bilincinin yerleşmemiş olması, vergi konusundaki eğitim ve bilgi yetersizliği yükümlüleri vergi kaçırma fiilini işlemeye yönlendirmektedir. Günümüzde vergi oranları oldukça yüksek seviyelerde görülmektedir. Devlet tahsil edemediği vergiyi, ödevlerini yerine getiren ve kaçıramayan mükelleflerin üzerindeki vergi yükünü arttırarak çözmek yoluna gitmektedir.</w:t>
      </w:r>
      <w:r w:rsidR="00943227" w:rsidRPr="00357A83">
        <w:rPr>
          <w:rFonts w:ascii="Times New Roman" w:hAnsi="Times New Roman" w:cs="Times New Roman"/>
        </w:rPr>
        <w:t xml:space="preserve"> Bunun sonucund</w:t>
      </w:r>
      <w:r w:rsidRPr="00357A83">
        <w:rPr>
          <w:rFonts w:ascii="Times New Roman" w:hAnsi="Times New Roman" w:cs="Times New Roman"/>
        </w:rPr>
        <w:t>a</w:t>
      </w:r>
      <w:r w:rsidR="00943227" w:rsidRPr="00357A83">
        <w:rPr>
          <w:rFonts w:ascii="Times New Roman" w:hAnsi="Times New Roman" w:cs="Times New Roman"/>
        </w:rPr>
        <w:t>, yükü sırtında taşıyan</w:t>
      </w:r>
      <w:r w:rsidRPr="00357A83">
        <w:rPr>
          <w:rFonts w:ascii="Times New Roman" w:hAnsi="Times New Roman" w:cs="Times New Roman"/>
        </w:rPr>
        <w:t xml:space="preserve"> kesimlerin kamuya karşı olan güven duyguları azalmakta ve vergi kaçakçılığını arttırıcı bir etkisi olmaktadır. Vergi ile ilgili olarak mevzuatın değişken ve karmaşık bir hal aldığı, kuralların istisna, istisnaların kural haline geldiği ve vergi muafiyetlerinin çok çeşitlilik gösterdiği dikkate alındığında yükümlüler için hukuken tanınmış olan bu vergi kaçırma yöntemlerine başvurulmakta ve vergi ödememenin veya az ödemenin yolları araştırılmaktadır. Vergi idarelerinin yapısı ve işleyişteki özellik ve nitelikleri de bir ölçüde vergi kaçaklarının artmasına neden olmaktadır. Teknolojik imkânlardan gereği gibi yararlanılamaması sebebi ile kontrollerin tam olarak yapılamaması ile vergi idaresindeki araştırma ve planlama ile ilgili hizmetlerin yetersizliği vergi kaçaklarının doğmasına neden olmaktadır </w:t>
      </w:r>
      <w:sdt>
        <w:sdtPr>
          <w:rPr>
            <w:rFonts w:ascii="Times New Roman" w:hAnsi="Times New Roman" w:cs="Times New Roman"/>
          </w:rPr>
          <w:id w:val="262573652"/>
          <w:citation/>
        </w:sdtPr>
        <w:sdtContent>
          <w:r w:rsidR="004A35A0" w:rsidRPr="00357A83">
            <w:rPr>
              <w:rFonts w:ascii="Times New Roman" w:hAnsi="Times New Roman" w:cs="Times New Roman"/>
            </w:rPr>
            <w:fldChar w:fldCharType="begin"/>
          </w:r>
          <w:r w:rsidR="006C4662" w:rsidRPr="00357A83">
            <w:rPr>
              <w:rFonts w:ascii="Times New Roman" w:hAnsi="Times New Roman" w:cs="Times New Roman"/>
            </w:rPr>
            <w:instrText xml:space="preserve"> CITATION İsm09 \l 1055 </w:instrText>
          </w:r>
          <w:r w:rsidR="004A35A0" w:rsidRPr="00357A83">
            <w:rPr>
              <w:rFonts w:ascii="Times New Roman" w:hAnsi="Times New Roman" w:cs="Times New Roman"/>
            </w:rPr>
            <w:fldChar w:fldCharType="separate"/>
          </w:r>
          <w:r w:rsidR="006C4662" w:rsidRPr="00357A83">
            <w:rPr>
              <w:rFonts w:ascii="Times New Roman" w:hAnsi="Times New Roman" w:cs="Times New Roman"/>
              <w:noProof/>
            </w:rPr>
            <w:t>(Yücelen, 2009)</w:t>
          </w:r>
          <w:r w:rsidR="004A35A0" w:rsidRPr="00357A83">
            <w:rPr>
              <w:rFonts w:ascii="Times New Roman" w:hAnsi="Times New Roman" w:cs="Times New Roman"/>
            </w:rPr>
            <w:fldChar w:fldCharType="end"/>
          </w:r>
        </w:sdtContent>
      </w:sdt>
      <w:r w:rsidR="006C4662" w:rsidRPr="00357A83">
        <w:rPr>
          <w:rFonts w:ascii="Times New Roman" w:hAnsi="Times New Roman" w:cs="Times New Roman"/>
        </w:rPr>
        <w:t>.</w:t>
      </w:r>
      <w:r w:rsidR="004C3AE2" w:rsidRPr="00357A83">
        <w:rPr>
          <w:rFonts w:ascii="Times New Roman" w:hAnsi="Times New Roman" w:cs="Times New Roman"/>
        </w:rPr>
        <w:t xml:space="preserve"> </w:t>
      </w:r>
      <w:r w:rsidR="00943227" w:rsidRPr="00357A83">
        <w:rPr>
          <w:rFonts w:ascii="Times New Roman" w:hAnsi="Times New Roman" w:cs="Times New Roman"/>
        </w:rPr>
        <w:t xml:space="preserve">Ayrıca bunların yanında vergileme ödevlerini yerine getiren ve dürüstçe gerçek kazançlarını beyan eden yükümlüler ile vergi kaçırmalarına vergi hukukunun açısından imkân bulunmayan ücretliler üzerinde sürekli olarak ağırlaşan bir vergi yükü </w:t>
      </w:r>
      <w:r w:rsidR="00943227" w:rsidRPr="00357A83">
        <w:rPr>
          <w:rFonts w:ascii="Times New Roman" w:hAnsi="Times New Roman" w:cs="Times New Roman"/>
        </w:rPr>
        <w:lastRenderedPageBreak/>
        <w:t>bulunmaktadır. Bu kısımda kalan mükellefler dolayısıyla büyük oranda kayıp ve kaçak miktarının yoğunlaşmasına yol açmaktadır.</w:t>
      </w:r>
    </w:p>
    <w:p w:rsidR="00312114" w:rsidRPr="00357A83" w:rsidRDefault="00312114"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denetimi </w:t>
      </w:r>
      <w:r w:rsidR="00093AC9" w:rsidRPr="00357A83">
        <w:rPr>
          <w:rFonts w:ascii="Times New Roman" w:hAnsi="Times New Roman" w:cs="Times New Roman"/>
        </w:rPr>
        <w:t>mükelleflerin beyanlarının doğ</w:t>
      </w:r>
      <w:r w:rsidR="004453C9" w:rsidRPr="00357A83">
        <w:rPr>
          <w:rFonts w:ascii="Times New Roman" w:hAnsi="Times New Roman" w:cs="Times New Roman"/>
        </w:rPr>
        <w:t xml:space="preserve">ruluğunun incelenmesi amacı doğrultusunda incelendiğinde </w:t>
      </w:r>
      <w:r w:rsidRPr="00357A83">
        <w:rPr>
          <w:rFonts w:ascii="Times New Roman" w:hAnsi="Times New Roman" w:cs="Times New Roman"/>
        </w:rPr>
        <w:t xml:space="preserve">kamusal </w:t>
      </w:r>
      <w:r w:rsidR="00093AC9" w:rsidRPr="00357A83">
        <w:rPr>
          <w:rFonts w:ascii="Times New Roman" w:hAnsi="Times New Roman" w:cs="Times New Roman"/>
        </w:rPr>
        <w:t xml:space="preserve">bir </w:t>
      </w:r>
      <w:r w:rsidRPr="00357A83">
        <w:rPr>
          <w:rFonts w:ascii="Times New Roman" w:hAnsi="Times New Roman" w:cs="Times New Roman"/>
        </w:rPr>
        <w:t>dış</w:t>
      </w:r>
      <w:r w:rsidR="004453C9" w:rsidRPr="00357A83">
        <w:rPr>
          <w:rFonts w:ascii="Times New Roman" w:hAnsi="Times New Roman" w:cs="Times New Roman"/>
        </w:rPr>
        <w:t xml:space="preserve"> denetim olduğunu söylemek mümkündür. Bu denetim, y</w:t>
      </w:r>
      <w:r w:rsidRPr="00357A83">
        <w:rPr>
          <w:rFonts w:ascii="Times New Roman" w:hAnsi="Times New Roman" w:cs="Times New Roman"/>
        </w:rPr>
        <w:t>asalarla belirlenmiş bir şekilde gerçekleş</w:t>
      </w:r>
      <w:r w:rsidR="004453C9" w:rsidRPr="00357A83">
        <w:rPr>
          <w:rFonts w:ascii="Times New Roman" w:hAnsi="Times New Roman" w:cs="Times New Roman"/>
        </w:rPr>
        <w:t>tirilmektedir</w:t>
      </w:r>
      <w:r w:rsidRPr="00357A83">
        <w:rPr>
          <w:rFonts w:ascii="Times New Roman" w:hAnsi="Times New Roman" w:cs="Times New Roman"/>
        </w:rPr>
        <w:t>. Devlet kamu harcamalarını karşılamak için vergi ödeyen mükelleflerin, vergisel anlamda yükümlülüklerini yerine getirip getirmediğini, faaliyetlerini doğru bir şekilde beyan edip etmediklerini vergi denetimi aracılığıyla gerçekleş</w:t>
      </w:r>
      <w:r w:rsidR="004453C9" w:rsidRPr="00357A83">
        <w:rPr>
          <w:rFonts w:ascii="Times New Roman" w:hAnsi="Times New Roman" w:cs="Times New Roman"/>
        </w:rPr>
        <w:t>tirmektedir</w:t>
      </w:r>
      <w:r w:rsidRPr="00357A83">
        <w:rPr>
          <w:rFonts w:ascii="Times New Roman" w:hAnsi="Times New Roman" w:cs="Times New Roman"/>
        </w:rPr>
        <w:t>. Vergi denetimi fonksiyonu daha çok, ödenmesi</w:t>
      </w:r>
      <w:r w:rsidR="00162914" w:rsidRPr="00357A83">
        <w:rPr>
          <w:rFonts w:ascii="Times New Roman" w:hAnsi="Times New Roman" w:cs="Times New Roman"/>
        </w:rPr>
        <w:t xml:space="preserve"> gereken vergilerin doğruyu yansıtıp yansıtmadığının</w:t>
      </w:r>
      <w:r w:rsidRPr="00357A83">
        <w:rPr>
          <w:rFonts w:ascii="Times New Roman" w:hAnsi="Times New Roman" w:cs="Times New Roman"/>
        </w:rPr>
        <w:t xml:space="preserve"> araş</w:t>
      </w:r>
      <w:r w:rsidR="00162914" w:rsidRPr="00357A83">
        <w:rPr>
          <w:rFonts w:ascii="Times New Roman" w:hAnsi="Times New Roman" w:cs="Times New Roman"/>
        </w:rPr>
        <w:t>tırılması, bu hususların tespit edilmesi</w:t>
      </w:r>
      <w:r w:rsidRPr="00357A83">
        <w:rPr>
          <w:rFonts w:ascii="Times New Roman" w:hAnsi="Times New Roman" w:cs="Times New Roman"/>
        </w:rPr>
        <w:t xml:space="preserve"> ve varsa ya</w:t>
      </w:r>
      <w:r w:rsidR="00162914" w:rsidRPr="00357A83">
        <w:rPr>
          <w:rFonts w:ascii="Times New Roman" w:hAnsi="Times New Roman" w:cs="Times New Roman"/>
        </w:rPr>
        <w:t>nlışlıklar ile noksanlıkların</w:t>
      </w:r>
      <w:r w:rsidRPr="00357A83">
        <w:rPr>
          <w:rFonts w:ascii="Times New Roman" w:hAnsi="Times New Roman" w:cs="Times New Roman"/>
        </w:rPr>
        <w:t xml:space="preserve"> giderilmesine yöneliktir. Vergi denetimi sürecinde, vergi tutarları araştırı</w:t>
      </w:r>
      <w:r w:rsidR="004453C9" w:rsidRPr="00357A83">
        <w:rPr>
          <w:rFonts w:ascii="Times New Roman" w:hAnsi="Times New Roman" w:cs="Times New Roman"/>
        </w:rPr>
        <w:t>lmakta</w:t>
      </w:r>
      <w:r w:rsidRPr="00357A83">
        <w:rPr>
          <w:rFonts w:ascii="Times New Roman" w:hAnsi="Times New Roman" w:cs="Times New Roman"/>
        </w:rPr>
        <w:t>, olumsuzlukların önüne geç</w:t>
      </w:r>
      <w:r w:rsidR="004453C9" w:rsidRPr="00357A83">
        <w:rPr>
          <w:rFonts w:ascii="Times New Roman" w:hAnsi="Times New Roman" w:cs="Times New Roman"/>
        </w:rPr>
        <w:t>ilmekte</w:t>
      </w:r>
      <w:r w:rsidRPr="00357A83">
        <w:rPr>
          <w:rFonts w:ascii="Times New Roman" w:hAnsi="Times New Roman" w:cs="Times New Roman"/>
        </w:rPr>
        <w:t xml:space="preserve"> ve dü</w:t>
      </w:r>
      <w:r w:rsidR="004453C9" w:rsidRPr="00357A83">
        <w:rPr>
          <w:rFonts w:ascii="Times New Roman" w:hAnsi="Times New Roman" w:cs="Times New Roman"/>
        </w:rPr>
        <w:t>zeltilm</w:t>
      </w:r>
      <w:r w:rsidRPr="00357A83">
        <w:rPr>
          <w:rFonts w:ascii="Times New Roman" w:hAnsi="Times New Roman" w:cs="Times New Roman"/>
        </w:rPr>
        <w:t>ek</w:t>
      </w:r>
      <w:r w:rsidR="004453C9" w:rsidRPr="00357A83">
        <w:rPr>
          <w:rFonts w:ascii="Times New Roman" w:hAnsi="Times New Roman" w:cs="Times New Roman"/>
        </w:rPr>
        <w:t>tedir.</w:t>
      </w:r>
      <w:r w:rsidR="000A7AB0" w:rsidRPr="00357A83">
        <w:rPr>
          <w:rFonts w:ascii="Times New Roman" w:hAnsi="Times New Roman" w:cs="Times New Roman"/>
        </w:rPr>
        <w:t xml:space="preserve"> </w:t>
      </w:r>
    </w:p>
    <w:p w:rsidR="004C3AE2" w:rsidRPr="00357A83" w:rsidRDefault="004C3AE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denetimleri, vergilendirmede ve dikey adaletin sağlanması bakımından da büyük önem taşımakta</w:t>
      </w:r>
      <w:r w:rsidR="00162914" w:rsidRPr="00357A83">
        <w:rPr>
          <w:rFonts w:ascii="Times New Roman" w:hAnsi="Times New Roman" w:cs="Times New Roman"/>
        </w:rPr>
        <w:t>dır. Vergi kaçakçılığına yöne</w:t>
      </w:r>
      <w:r w:rsidR="004E1468" w:rsidRPr="00357A83">
        <w:rPr>
          <w:rFonts w:ascii="Times New Roman" w:hAnsi="Times New Roman" w:cs="Times New Roman"/>
        </w:rPr>
        <w:t>lerek</w:t>
      </w:r>
      <w:r w:rsidR="00E86EDF" w:rsidRPr="00357A83">
        <w:rPr>
          <w:rFonts w:ascii="Times New Roman" w:hAnsi="Times New Roman" w:cs="Times New Roman"/>
        </w:rPr>
        <w:t xml:space="preserve"> kişisel faydalarına hizmet etmek suretiyle</w:t>
      </w:r>
      <w:r w:rsidRPr="00357A83">
        <w:rPr>
          <w:rFonts w:ascii="Times New Roman" w:hAnsi="Times New Roman" w:cs="Times New Roman"/>
        </w:rPr>
        <w:t xml:space="preserve"> hukuk dışı avantajla</w:t>
      </w:r>
      <w:r w:rsidR="004E1468" w:rsidRPr="00357A83">
        <w:rPr>
          <w:rFonts w:ascii="Times New Roman" w:hAnsi="Times New Roman" w:cs="Times New Roman"/>
        </w:rPr>
        <w:t>r sağlayan vergi yükümlülerinin</w:t>
      </w:r>
      <w:r w:rsidRPr="00357A83">
        <w:rPr>
          <w:rFonts w:ascii="Times New Roman" w:hAnsi="Times New Roman" w:cs="Times New Roman"/>
        </w:rPr>
        <w:t xml:space="preserve"> bu davranışları önlenemediği takdirde vergi adaletinden söz edilemeyecektir. Vergilemede yatay adalet</w:t>
      </w:r>
      <w:r w:rsidR="004E1468" w:rsidRPr="00357A83">
        <w:rPr>
          <w:rFonts w:ascii="Times New Roman" w:hAnsi="Times New Roman" w:cs="Times New Roman"/>
        </w:rPr>
        <w:t xml:space="preserve"> ise, eşit durumda bulunan</w:t>
      </w:r>
      <w:r w:rsidRPr="00357A83">
        <w:rPr>
          <w:rFonts w:ascii="Times New Roman" w:hAnsi="Times New Roman" w:cs="Times New Roman"/>
        </w:rPr>
        <w:t xml:space="preserve"> mükelleflerin eşit; dikey adalet ise vergi ödeme gücü fazla olan mükelleflerin daha fazla vergi ödemesini gerek</w:t>
      </w:r>
      <w:r w:rsidR="004E1468" w:rsidRPr="00357A83">
        <w:rPr>
          <w:rFonts w:ascii="Times New Roman" w:hAnsi="Times New Roman" w:cs="Times New Roman"/>
        </w:rPr>
        <w:t>tirmektedir. Dolayısıyla isteyerek ya da istemeyerek</w:t>
      </w:r>
      <w:r w:rsidRPr="00357A83">
        <w:rPr>
          <w:rFonts w:ascii="Times New Roman" w:hAnsi="Times New Roman" w:cs="Times New Roman"/>
        </w:rPr>
        <w:t xml:space="preserve"> </w:t>
      </w:r>
      <w:r w:rsidR="004E1468" w:rsidRPr="00357A83">
        <w:rPr>
          <w:rFonts w:ascii="Times New Roman" w:hAnsi="Times New Roman" w:cs="Times New Roman"/>
        </w:rPr>
        <w:t>vergi kayıp ve kaçağına sebep olan mükellefler hiç vergi ödememek veya kendileri ile aynı durumda olan mükelleflere göre daha az vergi öde</w:t>
      </w:r>
      <w:r w:rsidRPr="00357A83">
        <w:rPr>
          <w:rFonts w:ascii="Times New Roman" w:hAnsi="Times New Roman" w:cs="Times New Roman"/>
        </w:rPr>
        <w:t>mek suretiyle, vergi</w:t>
      </w:r>
      <w:r w:rsidR="004E1468" w:rsidRPr="00357A83">
        <w:rPr>
          <w:rFonts w:ascii="Times New Roman" w:hAnsi="Times New Roman" w:cs="Times New Roman"/>
        </w:rPr>
        <w:t>de adaletin</w:t>
      </w:r>
      <w:r w:rsidRPr="00357A83">
        <w:rPr>
          <w:rFonts w:ascii="Times New Roman" w:hAnsi="Times New Roman" w:cs="Times New Roman"/>
        </w:rPr>
        <w:t xml:space="preserve"> gerçekleşmesi</w:t>
      </w:r>
      <w:r w:rsidR="004E1468" w:rsidRPr="00357A83">
        <w:rPr>
          <w:rFonts w:ascii="Times New Roman" w:hAnsi="Times New Roman" w:cs="Times New Roman"/>
        </w:rPr>
        <w:t xml:space="preserve">ni sağlamak için öngörülen amaçları </w:t>
      </w:r>
      <w:r w:rsidR="00046E34" w:rsidRPr="00357A83">
        <w:rPr>
          <w:rFonts w:ascii="Times New Roman" w:hAnsi="Times New Roman" w:cs="Times New Roman"/>
        </w:rPr>
        <w:t>tamamıyla bertaraf edebilmektedirler. Bu bozan faaliyetlerin önüne geçilmesi ve giderilmesinin sağlanması da</w:t>
      </w:r>
      <w:r w:rsidRPr="00357A83">
        <w:rPr>
          <w:rFonts w:ascii="Times New Roman" w:hAnsi="Times New Roman" w:cs="Times New Roman"/>
        </w:rPr>
        <w:t xml:space="preserve"> vergi denetimleri </w:t>
      </w:r>
      <w:r w:rsidR="00046E34" w:rsidRPr="00357A83">
        <w:rPr>
          <w:rFonts w:ascii="Times New Roman" w:hAnsi="Times New Roman" w:cs="Times New Roman"/>
        </w:rPr>
        <w:t>yolu ile gerçekleştirilmektedir</w:t>
      </w:r>
      <w:r w:rsidRPr="00357A83">
        <w:rPr>
          <w:rFonts w:ascii="Times New Roman" w:hAnsi="Times New Roman" w:cs="Times New Roman"/>
        </w:rPr>
        <w:t xml:space="preserve"> </w:t>
      </w:r>
      <w:sdt>
        <w:sdtPr>
          <w:rPr>
            <w:rFonts w:ascii="Times New Roman" w:hAnsi="Times New Roman" w:cs="Times New Roman"/>
          </w:rPr>
          <w:id w:val="262573714"/>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İsm09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(Yücelen, 2009)</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E51E3C" w:rsidRPr="00357A83">
        <w:rPr>
          <w:rFonts w:ascii="Times New Roman" w:hAnsi="Times New Roman" w:cs="Times New Roman"/>
        </w:rPr>
        <w:t xml:space="preserve"> Vergi denetimleri ile azaltılabilecek olan adaletsiz dağılımın, yerini istikrarlı bir adaletli dağılıma bırakması için toplumun vergi denetimlerini destekleyici bir duyarlılığa sahip olması gerektiği de kaçınılmaz bir gerçektir.</w:t>
      </w:r>
    </w:p>
    <w:p w:rsidR="000A7AB0" w:rsidRPr="00357A83" w:rsidRDefault="004C3AE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Tüm bu açıklamalar</w:t>
      </w:r>
      <w:r w:rsidR="006C4662" w:rsidRPr="00357A83">
        <w:rPr>
          <w:rFonts w:ascii="Times New Roman" w:hAnsi="Times New Roman" w:cs="Times New Roman"/>
        </w:rPr>
        <w:t xml:space="preserve"> ışığında</w:t>
      </w:r>
      <w:r w:rsidRPr="00357A83">
        <w:rPr>
          <w:rFonts w:ascii="Times New Roman" w:hAnsi="Times New Roman" w:cs="Times New Roman"/>
        </w:rPr>
        <w:t>,</w:t>
      </w:r>
      <w:r w:rsidR="006C4662" w:rsidRPr="00357A83">
        <w:rPr>
          <w:rFonts w:ascii="Times New Roman" w:hAnsi="Times New Roman" w:cs="Times New Roman"/>
        </w:rPr>
        <w:t xml:space="preserve"> vergi denetiminin amaçlarını gruplandırmak gerekirse; vergi kayıp ve kaçaklarını önlemek amacıyla, bütçeye kaynak temin etmek olan “mali amaç”, gelir dağılımında</w:t>
      </w:r>
      <w:r w:rsidR="00343AA1" w:rsidRPr="00357A83">
        <w:rPr>
          <w:rFonts w:ascii="Times New Roman" w:hAnsi="Times New Roman" w:cs="Times New Roman"/>
        </w:rPr>
        <w:t xml:space="preserve"> adaleti tesis etmek</w:t>
      </w:r>
      <w:r w:rsidR="006C4662" w:rsidRPr="00357A83">
        <w:rPr>
          <w:rFonts w:ascii="Times New Roman" w:hAnsi="Times New Roman" w:cs="Times New Roman"/>
        </w:rPr>
        <w:t xml:space="preserve"> olan </w:t>
      </w:r>
      <w:r w:rsidR="00343AA1" w:rsidRPr="00357A83">
        <w:rPr>
          <w:rFonts w:ascii="Times New Roman" w:hAnsi="Times New Roman" w:cs="Times New Roman"/>
        </w:rPr>
        <w:t xml:space="preserve">“sosyal amaç”, </w:t>
      </w:r>
      <w:r w:rsidR="006C4662" w:rsidRPr="00357A83">
        <w:rPr>
          <w:rFonts w:ascii="Times New Roman" w:hAnsi="Times New Roman" w:cs="Times New Roman"/>
        </w:rPr>
        <w:t xml:space="preserve"> </w:t>
      </w:r>
      <w:r w:rsidR="00343AA1" w:rsidRPr="00357A83">
        <w:rPr>
          <w:rFonts w:ascii="Times New Roman" w:hAnsi="Times New Roman" w:cs="Times New Roman"/>
        </w:rPr>
        <w:t xml:space="preserve">ekonomik </w:t>
      </w:r>
      <w:proofErr w:type="gramStart"/>
      <w:r w:rsidR="00343AA1" w:rsidRPr="00357A83">
        <w:rPr>
          <w:rFonts w:ascii="Times New Roman" w:hAnsi="Times New Roman" w:cs="Times New Roman"/>
        </w:rPr>
        <w:t>konjonktüre</w:t>
      </w:r>
      <w:proofErr w:type="gramEnd"/>
      <w:r w:rsidR="00343AA1" w:rsidRPr="00357A83">
        <w:rPr>
          <w:rFonts w:ascii="Times New Roman" w:hAnsi="Times New Roman" w:cs="Times New Roman"/>
        </w:rPr>
        <w:t xml:space="preserve"> doğru yön vermek olan “ekonomik amaç”, yürürlükteki bir verginin mevzuata uygun olarak gerçekleştirilmesi için devletin saygınlık kazanmasını sağlamak olan “hukuki amaç” olarak sınıflandırılmaktadır.</w:t>
      </w:r>
    </w:p>
    <w:p w:rsidR="00343AA1" w:rsidRPr="00357A83" w:rsidRDefault="001D1452"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lastRenderedPageBreak/>
        <w:t xml:space="preserve">1.2.1. Mali Amaçlar </w:t>
      </w:r>
    </w:p>
    <w:p w:rsidR="001D1452" w:rsidRPr="00357A83" w:rsidRDefault="00BA799E"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denetiminin, en mühim</w:t>
      </w:r>
      <w:r w:rsidR="000B562A" w:rsidRPr="00357A83">
        <w:rPr>
          <w:rFonts w:ascii="Times New Roman" w:hAnsi="Times New Roman" w:cs="Times New Roman"/>
        </w:rPr>
        <w:t xml:space="preserve"> amaçlarından birisi</w:t>
      </w:r>
      <w:r w:rsidRPr="00357A83">
        <w:rPr>
          <w:rFonts w:ascii="Times New Roman" w:hAnsi="Times New Roman" w:cs="Times New Roman"/>
        </w:rPr>
        <w:t>ni mali amaçlar</w:t>
      </w:r>
      <w:r w:rsidR="000B562A" w:rsidRPr="00357A83">
        <w:rPr>
          <w:rFonts w:ascii="Times New Roman" w:hAnsi="Times New Roman" w:cs="Times New Roman"/>
        </w:rPr>
        <w:t xml:space="preserve"> ol</w:t>
      </w:r>
      <w:r w:rsidRPr="00357A83">
        <w:rPr>
          <w:rFonts w:ascii="Times New Roman" w:hAnsi="Times New Roman" w:cs="Times New Roman"/>
        </w:rPr>
        <w:t>uştur</w:t>
      </w:r>
      <w:r w:rsidR="000B562A" w:rsidRPr="00357A83">
        <w:rPr>
          <w:rFonts w:ascii="Times New Roman" w:hAnsi="Times New Roman" w:cs="Times New Roman"/>
        </w:rPr>
        <w:t>m</w:t>
      </w:r>
      <w:r w:rsidRPr="00357A83">
        <w:rPr>
          <w:rFonts w:ascii="Times New Roman" w:hAnsi="Times New Roman" w:cs="Times New Roman"/>
        </w:rPr>
        <w:t>aktadır. Ödenmesi gereken verginin doğru olup olmadığının</w:t>
      </w:r>
      <w:r w:rsidR="000B562A" w:rsidRPr="00357A83">
        <w:rPr>
          <w:rFonts w:ascii="Times New Roman" w:hAnsi="Times New Roman" w:cs="Times New Roman"/>
        </w:rPr>
        <w:t xml:space="preserve"> araşt</w:t>
      </w:r>
      <w:r w:rsidR="000B774F" w:rsidRPr="00357A83">
        <w:rPr>
          <w:rFonts w:ascii="Times New Roman" w:hAnsi="Times New Roman" w:cs="Times New Roman"/>
        </w:rPr>
        <w:t>ırılması suretiyle</w:t>
      </w:r>
      <w:r w:rsidRPr="00357A83">
        <w:rPr>
          <w:rFonts w:ascii="Times New Roman" w:hAnsi="Times New Roman" w:cs="Times New Roman"/>
        </w:rPr>
        <w:t xml:space="preserve"> tespit</w:t>
      </w:r>
      <w:r w:rsidR="000B774F" w:rsidRPr="00357A83">
        <w:rPr>
          <w:rFonts w:ascii="Times New Roman" w:hAnsi="Times New Roman" w:cs="Times New Roman"/>
        </w:rPr>
        <w:t>i sağlanara</w:t>
      </w:r>
      <w:r w:rsidRPr="00357A83">
        <w:rPr>
          <w:rFonts w:ascii="Times New Roman" w:hAnsi="Times New Roman" w:cs="Times New Roman"/>
        </w:rPr>
        <w:t>k, devlet</w:t>
      </w:r>
      <w:r w:rsidR="000B774F" w:rsidRPr="00357A83">
        <w:rPr>
          <w:rFonts w:ascii="Times New Roman" w:hAnsi="Times New Roman" w:cs="Times New Roman"/>
        </w:rPr>
        <w:t>in kayba uğrayan</w:t>
      </w:r>
      <w:r w:rsidR="000B562A" w:rsidRPr="00357A83">
        <w:rPr>
          <w:rFonts w:ascii="Times New Roman" w:hAnsi="Times New Roman" w:cs="Times New Roman"/>
        </w:rPr>
        <w:t xml:space="preserve"> vergi gelirleri</w:t>
      </w:r>
      <w:r w:rsidR="000B774F" w:rsidRPr="00357A83">
        <w:rPr>
          <w:rFonts w:ascii="Times New Roman" w:hAnsi="Times New Roman" w:cs="Times New Roman"/>
        </w:rPr>
        <w:t>nin</w:t>
      </w:r>
      <w:r w:rsidR="000B562A" w:rsidRPr="00357A83">
        <w:rPr>
          <w:rFonts w:ascii="Times New Roman" w:hAnsi="Times New Roman" w:cs="Times New Roman"/>
        </w:rPr>
        <w:t xml:space="preserve"> geri</w:t>
      </w:r>
      <w:r w:rsidR="000B774F" w:rsidRPr="00357A83">
        <w:rPr>
          <w:rFonts w:ascii="Times New Roman" w:hAnsi="Times New Roman" w:cs="Times New Roman"/>
        </w:rPr>
        <w:t>ye</w:t>
      </w:r>
      <w:r w:rsidR="000B562A" w:rsidRPr="00357A83">
        <w:rPr>
          <w:rFonts w:ascii="Times New Roman" w:hAnsi="Times New Roman" w:cs="Times New Roman"/>
        </w:rPr>
        <w:t xml:space="preserve"> kazanılma</w:t>
      </w:r>
      <w:r w:rsidR="000B774F" w:rsidRPr="00357A83">
        <w:rPr>
          <w:rFonts w:ascii="Times New Roman" w:hAnsi="Times New Roman" w:cs="Times New Roman"/>
        </w:rPr>
        <w:t>sı sağlanma</w:t>
      </w:r>
      <w:r w:rsidR="000B562A" w:rsidRPr="00357A83">
        <w:rPr>
          <w:rFonts w:ascii="Times New Roman" w:hAnsi="Times New Roman" w:cs="Times New Roman"/>
        </w:rPr>
        <w:t>ktadır. Bu d</w:t>
      </w:r>
      <w:r w:rsidR="00981767" w:rsidRPr="00357A83">
        <w:rPr>
          <w:rFonts w:ascii="Times New Roman" w:hAnsi="Times New Roman" w:cs="Times New Roman"/>
        </w:rPr>
        <w:t>evletin gelişen toplumsal yapısına</w:t>
      </w:r>
      <w:r w:rsidR="000B562A" w:rsidRPr="00357A83">
        <w:rPr>
          <w:rFonts w:ascii="Times New Roman" w:hAnsi="Times New Roman" w:cs="Times New Roman"/>
        </w:rPr>
        <w:t xml:space="preserve"> paralel olarak yüklendiği ekonom</w:t>
      </w:r>
      <w:r w:rsidR="00981767" w:rsidRPr="00357A83">
        <w:rPr>
          <w:rFonts w:ascii="Times New Roman" w:hAnsi="Times New Roman" w:cs="Times New Roman"/>
        </w:rPr>
        <w:t>ik ve sosyal görevleri dolayısıyla</w:t>
      </w:r>
      <w:r w:rsidR="000B562A" w:rsidRPr="00357A83">
        <w:rPr>
          <w:rFonts w:ascii="Times New Roman" w:hAnsi="Times New Roman" w:cs="Times New Roman"/>
        </w:rPr>
        <w:t xml:space="preserve"> ortaya çıkan bir amaç olmaktadır. </w:t>
      </w:r>
    </w:p>
    <w:p w:rsidR="00FD1F44" w:rsidRPr="00357A83" w:rsidRDefault="006C31C8"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w:t>
      </w:r>
      <w:r w:rsidR="00C56175" w:rsidRPr="00357A83">
        <w:rPr>
          <w:rFonts w:ascii="Times New Roman" w:hAnsi="Times New Roman" w:cs="Times New Roman"/>
        </w:rPr>
        <w:t>ergi kayıp ve kaçaklarının ortadan kaldırılmas</w:t>
      </w:r>
      <w:r w:rsidRPr="00357A83">
        <w:rPr>
          <w:rFonts w:ascii="Times New Roman" w:hAnsi="Times New Roman" w:cs="Times New Roman"/>
        </w:rPr>
        <w:t xml:space="preserve">ı adına </w:t>
      </w:r>
      <w:r w:rsidR="00C56175" w:rsidRPr="00357A83">
        <w:rPr>
          <w:rFonts w:ascii="Times New Roman" w:hAnsi="Times New Roman" w:cs="Times New Roman"/>
        </w:rPr>
        <w:t xml:space="preserve">denetlenen mükelleflerden alınan ceza ve vergiler bütçe finansmanı için ek bir gelir </w:t>
      </w:r>
      <w:r w:rsidRPr="00357A83">
        <w:rPr>
          <w:rFonts w:ascii="Times New Roman" w:hAnsi="Times New Roman" w:cs="Times New Roman"/>
        </w:rPr>
        <w:t>kaynağı sağlamaktadır</w:t>
      </w:r>
      <w:r w:rsidR="00C56175" w:rsidRPr="00357A83">
        <w:rPr>
          <w:rFonts w:ascii="Times New Roman" w:hAnsi="Times New Roman" w:cs="Times New Roman"/>
        </w:rPr>
        <w:t>. Vergi denetimlerinin de en önemli etkisi vergi kayıp ve kaçakçılığına yönelmeyi düşünen</w:t>
      </w:r>
      <w:r w:rsidRPr="00357A83">
        <w:rPr>
          <w:rFonts w:ascii="Times New Roman" w:hAnsi="Times New Roman" w:cs="Times New Roman"/>
        </w:rPr>
        <w:t xml:space="preserve"> mükellefleri</w:t>
      </w:r>
      <w:r w:rsidR="00C56175" w:rsidRPr="00357A83">
        <w:rPr>
          <w:rFonts w:ascii="Times New Roman" w:hAnsi="Times New Roman" w:cs="Times New Roman"/>
        </w:rPr>
        <w:t xml:space="preserve"> caydı</w:t>
      </w:r>
      <w:r w:rsidRPr="00357A83">
        <w:rPr>
          <w:rFonts w:ascii="Times New Roman" w:hAnsi="Times New Roman" w:cs="Times New Roman"/>
        </w:rPr>
        <w:t>rmaktır</w:t>
      </w:r>
      <w:r w:rsidR="00C56175" w:rsidRPr="00357A83">
        <w:rPr>
          <w:rFonts w:ascii="Times New Roman" w:hAnsi="Times New Roman" w:cs="Times New Roman"/>
        </w:rPr>
        <w:t xml:space="preserve">. Vergi kaçakçılığı ya da vergi kaybına uğratma diğer mükellefleri de olumsuz etkileyeceği için vergi denetimi vergi kaybını </w:t>
      </w:r>
      <w:r w:rsidRPr="00357A83">
        <w:rPr>
          <w:rFonts w:ascii="Times New Roman" w:hAnsi="Times New Roman" w:cs="Times New Roman"/>
        </w:rPr>
        <w:t>önlemek için önem taşımaktadır</w:t>
      </w:r>
      <w:r w:rsidR="00C56175" w:rsidRPr="00357A83">
        <w:rPr>
          <w:rFonts w:ascii="Times New Roman" w:hAnsi="Times New Roman" w:cs="Times New Roman"/>
        </w:rPr>
        <w:t>. Bu yüzden kayıt dışına çıkan vergiyi de ülke gelirlerinin içine kat</w:t>
      </w:r>
      <w:r w:rsidRPr="00357A83">
        <w:rPr>
          <w:rFonts w:ascii="Times New Roman" w:hAnsi="Times New Roman" w:cs="Times New Roman"/>
        </w:rPr>
        <w:t xml:space="preserve">mak vergi denetiminin önceliğini oluşturmaktadır </w:t>
      </w:r>
      <w:sdt>
        <w:sdtPr>
          <w:rPr>
            <w:rFonts w:ascii="Times New Roman" w:hAnsi="Times New Roman" w:cs="Times New Roman"/>
          </w:rPr>
          <w:id w:val="262573667"/>
          <w:citation/>
        </w:sdtPr>
        <w:sdtContent>
          <w:r w:rsidR="004A35A0" w:rsidRPr="00357A83">
            <w:rPr>
              <w:rFonts w:ascii="Times New Roman" w:hAnsi="Times New Roman" w:cs="Times New Roman"/>
            </w:rPr>
            <w:fldChar w:fldCharType="begin"/>
          </w:r>
          <w:r w:rsidR="00ED6352" w:rsidRPr="00357A83">
            <w:rPr>
              <w:rFonts w:ascii="Times New Roman" w:hAnsi="Times New Roman" w:cs="Times New Roman"/>
            </w:rPr>
            <w:instrText xml:space="preserve"> CITATION Mer09 \l 1055  </w:instrText>
          </w:r>
          <w:r w:rsidR="004A35A0" w:rsidRPr="00357A83">
            <w:rPr>
              <w:rFonts w:ascii="Times New Roman" w:hAnsi="Times New Roman" w:cs="Times New Roman"/>
            </w:rPr>
            <w:fldChar w:fldCharType="separate"/>
          </w:r>
          <w:r w:rsidR="00ED6352" w:rsidRPr="00357A83">
            <w:rPr>
              <w:rFonts w:ascii="Times New Roman" w:hAnsi="Times New Roman" w:cs="Times New Roman"/>
              <w:noProof/>
            </w:rPr>
            <w:t>(Mert, 2009)</w:t>
          </w:r>
          <w:r w:rsidR="004A35A0" w:rsidRPr="00357A83">
            <w:rPr>
              <w:rFonts w:ascii="Times New Roman" w:hAnsi="Times New Roman" w:cs="Times New Roman"/>
            </w:rPr>
            <w:fldChar w:fldCharType="end"/>
          </w:r>
        </w:sdtContent>
      </w:sdt>
      <w:r w:rsidR="00C56175" w:rsidRPr="00357A83">
        <w:rPr>
          <w:rFonts w:ascii="Times New Roman" w:hAnsi="Times New Roman" w:cs="Times New Roman"/>
        </w:rPr>
        <w:t>.</w:t>
      </w:r>
      <w:r w:rsidR="00FD1F44" w:rsidRPr="00357A83">
        <w:rPr>
          <w:rFonts w:ascii="Times New Roman" w:hAnsi="Times New Roman" w:cs="Times New Roman"/>
        </w:rPr>
        <w:t xml:space="preserve"> Zira vergi kayıp ve kaçakları ile mücadele ederek vergi kaybını minimize ederken cezalar ile yeni bir kaynak yaratılmış olup etkili bir vergi denetimi ile mali amaç sağlanmış olacaktır. Kesilen cezaların amacı gelir sağl</w:t>
      </w:r>
      <w:r w:rsidR="00515C46" w:rsidRPr="00357A83">
        <w:rPr>
          <w:rFonts w:ascii="Times New Roman" w:hAnsi="Times New Roman" w:cs="Times New Roman"/>
        </w:rPr>
        <w:t>amak yerine</w:t>
      </w:r>
      <w:r w:rsidR="00FD1F44" w:rsidRPr="00357A83">
        <w:rPr>
          <w:rFonts w:ascii="Times New Roman" w:hAnsi="Times New Roman" w:cs="Times New Roman"/>
        </w:rPr>
        <w:t xml:space="preserve"> caydırıcılık olsa da bütçeye </w:t>
      </w:r>
      <w:r w:rsidR="00515C46" w:rsidRPr="00357A83">
        <w:rPr>
          <w:rFonts w:ascii="Times New Roman" w:hAnsi="Times New Roman" w:cs="Times New Roman"/>
        </w:rPr>
        <w:t xml:space="preserve">ek </w:t>
      </w:r>
      <w:r w:rsidR="00FD1F44" w:rsidRPr="00357A83">
        <w:rPr>
          <w:rFonts w:ascii="Times New Roman" w:hAnsi="Times New Roman" w:cs="Times New Roman"/>
        </w:rPr>
        <w:t xml:space="preserve">gelir sağladığını </w:t>
      </w:r>
      <w:r w:rsidR="00515C46" w:rsidRPr="00357A83">
        <w:rPr>
          <w:rFonts w:ascii="Times New Roman" w:hAnsi="Times New Roman" w:cs="Times New Roman"/>
        </w:rPr>
        <w:t>göz ardı etmek mümkün değildir. Güçlü bir vergi denetimi ise vergi kaçırma potansiyeli olan mükelleflerin de</w:t>
      </w:r>
      <w:r w:rsidR="00EB791E" w:rsidRPr="00357A83">
        <w:rPr>
          <w:rFonts w:ascii="Times New Roman" w:hAnsi="Times New Roman" w:cs="Times New Roman"/>
        </w:rPr>
        <w:t>,</w:t>
      </w:r>
      <w:r w:rsidR="00515C46" w:rsidRPr="00357A83">
        <w:rPr>
          <w:rFonts w:ascii="Times New Roman" w:hAnsi="Times New Roman" w:cs="Times New Roman"/>
        </w:rPr>
        <w:t xml:space="preserve"> </w:t>
      </w:r>
      <w:r w:rsidR="00147664" w:rsidRPr="00357A83">
        <w:rPr>
          <w:rFonts w:ascii="Times New Roman" w:hAnsi="Times New Roman" w:cs="Times New Roman"/>
        </w:rPr>
        <w:t>cezasız kalmayac</w:t>
      </w:r>
      <w:r w:rsidR="00EB791E" w:rsidRPr="00357A83">
        <w:rPr>
          <w:rFonts w:ascii="Times New Roman" w:hAnsi="Times New Roman" w:cs="Times New Roman"/>
        </w:rPr>
        <w:t>akları</w:t>
      </w:r>
      <w:r w:rsidR="00147664" w:rsidRPr="00357A83">
        <w:rPr>
          <w:rFonts w:ascii="Times New Roman" w:hAnsi="Times New Roman" w:cs="Times New Roman"/>
        </w:rPr>
        <w:t>nı görüp arayış içinde olmaktan kaçınmalarını sağlayacaktır.</w:t>
      </w:r>
    </w:p>
    <w:p w:rsidR="00EB791E" w:rsidRPr="00357A83" w:rsidRDefault="0088012F"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Sonuç olarak, </w:t>
      </w:r>
      <w:r w:rsidR="008C048B" w:rsidRPr="00357A83">
        <w:rPr>
          <w:rFonts w:ascii="Times New Roman" w:hAnsi="Times New Roman" w:cs="Times New Roman"/>
        </w:rPr>
        <w:t>vergi denetimleri yoluyla var olan vergi kapasitesinin</w:t>
      </w:r>
      <w:r w:rsidRPr="00357A83">
        <w:rPr>
          <w:rFonts w:ascii="Times New Roman" w:hAnsi="Times New Roman" w:cs="Times New Roman"/>
        </w:rPr>
        <w:t xml:space="preserve"> değerlendirilmesi, vergi dışı</w:t>
      </w:r>
      <w:r w:rsidR="008C048B" w:rsidRPr="00357A83">
        <w:rPr>
          <w:rFonts w:ascii="Times New Roman" w:hAnsi="Times New Roman" w:cs="Times New Roman"/>
        </w:rPr>
        <w:t>nda</w:t>
      </w:r>
      <w:r w:rsidRPr="00357A83">
        <w:rPr>
          <w:rFonts w:ascii="Times New Roman" w:hAnsi="Times New Roman" w:cs="Times New Roman"/>
        </w:rPr>
        <w:t xml:space="preserve"> tutulmuş</w:t>
      </w:r>
      <w:r w:rsidR="008C048B" w:rsidRPr="00357A83">
        <w:rPr>
          <w:rFonts w:ascii="Times New Roman" w:hAnsi="Times New Roman" w:cs="Times New Roman"/>
        </w:rPr>
        <w:t xml:space="preserve"> olan</w:t>
      </w:r>
      <w:r w:rsidRPr="00357A83">
        <w:rPr>
          <w:rFonts w:ascii="Times New Roman" w:hAnsi="Times New Roman" w:cs="Times New Roman"/>
        </w:rPr>
        <w:t xml:space="preserve"> kaynakların ortaya çıkarılması ve vergilerin gerçeğe uygun şekilde </w:t>
      </w:r>
      <w:r w:rsidR="008C048B" w:rsidRPr="00357A83">
        <w:rPr>
          <w:rFonts w:ascii="Times New Roman" w:hAnsi="Times New Roman" w:cs="Times New Roman"/>
        </w:rPr>
        <w:t xml:space="preserve">alınması </w:t>
      </w:r>
      <w:r w:rsidRPr="00357A83">
        <w:rPr>
          <w:rFonts w:ascii="Times New Roman" w:hAnsi="Times New Roman" w:cs="Times New Roman"/>
        </w:rPr>
        <w:t xml:space="preserve">mali olarak </w:t>
      </w:r>
      <w:r w:rsidR="008C048B" w:rsidRPr="00357A83">
        <w:rPr>
          <w:rFonts w:ascii="Times New Roman" w:hAnsi="Times New Roman" w:cs="Times New Roman"/>
        </w:rPr>
        <w:t>devletin büyük ölçüde rahatlamasını sağlayacak bir amaç olma özelliğini taşımaktadır</w:t>
      </w:r>
      <w:r w:rsidRPr="00357A83">
        <w:rPr>
          <w:rFonts w:ascii="Times New Roman" w:hAnsi="Times New Roman" w:cs="Times New Roman"/>
        </w:rPr>
        <w:t>.</w:t>
      </w:r>
    </w:p>
    <w:p w:rsidR="0088012F" w:rsidRPr="00357A83" w:rsidRDefault="0088012F"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1.2.2. Sosyal Amaçlar </w:t>
      </w:r>
    </w:p>
    <w:p w:rsidR="004062A1" w:rsidRPr="00357A83" w:rsidRDefault="004062A1"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Günümüz devletlerinde, sosyal ve refah devleti ilkelerinin gereği olarak her bireyin insan onuruna yakışan bir şekilde yaşamını idame ettirebilmesi adına vatandaşlar için gerekli politikalar uygulanmaktadır. Bu itibarla son yıllarda verginin mali amacı dışında sosyal amacına da ağırlık verilmeye çalışılmaktadır.</w:t>
      </w:r>
    </w:p>
    <w:p w:rsidR="0088012F" w:rsidRPr="00357A83" w:rsidRDefault="00981767"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Modern sosyal devlette gelirde ve servette oluşan eşitsizlikleri</w:t>
      </w:r>
      <w:r w:rsidR="004062A1" w:rsidRPr="00357A83">
        <w:rPr>
          <w:rFonts w:ascii="Times New Roman" w:hAnsi="Times New Roman" w:cs="Times New Roman"/>
        </w:rPr>
        <w:t xml:space="preserve"> azaltmada vergi politi</w:t>
      </w:r>
      <w:r w:rsidRPr="00357A83">
        <w:rPr>
          <w:rFonts w:ascii="Times New Roman" w:hAnsi="Times New Roman" w:cs="Times New Roman"/>
        </w:rPr>
        <w:t xml:space="preserve">kaları önemli bir </w:t>
      </w:r>
      <w:proofErr w:type="gramStart"/>
      <w:r w:rsidRPr="00357A83">
        <w:rPr>
          <w:rFonts w:ascii="Times New Roman" w:hAnsi="Times New Roman" w:cs="Times New Roman"/>
        </w:rPr>
        <w:t>misyona</w:t>
      </w:r>
      <w:proofErr w:type="gramEnd"/>
      <w:r w:rsidR="005B3493" w:rsidRPr="00357A83">
        <w:rPr>
          <w:rFonts w:ascii="Times New Roman" w:hAnsi="Times New Roman" w:cs="Times New Roman"/>
        </w:rPr>
        <w:t xml:space="preserve"> sahiptir</w:t>
      </w:r>
      <w:r w:rsidRPr="00357A83">
        <w:rPr>
          <w:rFonts w:ascii="Times New Roman" w:hAnsi="Times New Roman" w:cs="Times New Roman"/>
        </w:rPr>
        <w:t>. Buna istinaden,</w:t>
      </w:r>
      <w:r w:rsidR="004062A1" w:rsidRPr="00357A83">
        <w:rPr>
          <w:rFonts w:ascii="Times New Roman" w:hAnsi="Times New Roman" w:cs="Times New Roman"/>
        </w:rPr>
        <w:t xml:space="preserve"> An</w:t>
      </w:r>
      <w:r w:rsidR="00CF04F3" w:rsidRPr="00357A83">
        <w:rPr>
          <w:rFonts w:ascii="Times New Roman" w:hAnsi="Times New Roman" w:cs="Times New Roman"/>
        </w:rPr>
        <w:t>ayasa’nın 73.</w:t>
      </w:r>
      <w:r w:rsidRPr="00357A83">
        <w:rPr>
          <w:rFonts w:ascii="Times New Roman" w:hAnsi="Times New Roman" w:cs="Times New Roman"/>
        </w:rPr>
        <w:t xml:space="preserve"> </w:t>
      </w:r>
      <w:r w:rsidRPr="00357A83">
        <w:rPr>
          <w:rFonts w:ascii="Times New Roman" w:hAnsi="Times New Roman" w:cs="Times New Roman"/>
        </w:rPr>
        <w:lastRenderedPageBreak/>
        <w:t xml:space="preserve">maddesinin birinci fıkrasına göre; </w:t>
      </w:r>
      <w:r w:rsidR="00E15EAE" w:rsidRPr="00357A83">
        <w:rPr>
          <w:rFonts w:ascii="Times New Roman" w:hAnsi="Times New Roman" w:cs="Times New Roman"/>
        </w:rPr>
        <w:t>herkes mali güçleri</w:t>
      </w:r>
      <w:r w:rsidRPr="00357A83">
        <w:rPr>
          <w:rFonts w:ascii="Times New Roman" w:hAnsi="Times New Roman" w:cs="Times New Roman"/>
        </w:rPr>
        <w:t xml:space="preserve"> dikkate alınarak, kamu harcamalarının karşılanması gayesiyle</w:t>
      </w:r>
      <w:r w:rsidR="00E15EAE" w:rsidRPr="00357A83">
        <w:rPr>
          <w:rFonts w:ascii="Times New Roman" w:hAnsi="Times New Roman" w:cs="Times New Roman"/>
        </w:rPr>
        <w:t xml:space="preserve"> vergi ödemekle yükümlü tutulacağı</w:t>
      </w:r>
      <w:r w:rsidR="004062A1" w:rsidRPr="00357A83">
        <w:rPr>
          <w:rFonts w:ascii="Times New Roman" w:hAnsi="Times New Roman" w:cs="Times New Roman"/>
        </w:rPr>
        <w:t xml:space="preserve"> belirtilmiştir.</w:t>
      </w:r>
      <w:r w:rsidR="005C20AA" w:rsidRPr="00357A83">
        <w:rPr>
          <w:rFonts w:ascii="Times New Roman" w:hAnsi="Times New Roman" w:cs="Times New Roman"/>
        </w:rPr>
        <w:t xml:space="preserve"> </w:t>
      </w:r>
      <w:r w:rsidR="00F6447E" w:rsidRPr="00357A83">
        <w:rPr>
          <w:rFonts w:ascii="Times New Roman" w:hAnsi="Times New Roman" w:cs="Times New Roman"/>
        </w:rPr>
        <w:t xml:space="preserve">Anayasada </w:t>
      </w:r>
      <w:r w:rsidR="00E15EAE" w:rsidRPr="00357A83">
        <w:rPr>
          <w:rFonts w:ascii="Times New Roman" w:hAnsi="Times New Roman" w:cs="Times New Roman"/>
        </w:rPr>
        <w:t xml:space="preserve">hatları çerçevelenmiş olan her bireyin ödeme gücünün esas alınması suretiyle </w:t>
      </w:r>
      <w:r w:rsidR="00F6447E" w:rsidRPr="00357A83">
        <w:rPr>
          <w:rFonts w:ascii="Times New Roman" w:hAnsi="Times New Roman" w:cs="Times New Roman"/>
        </w:rPr>
        <w:t>vergi ö</w:t>
      </w:r>
      <w:r w:rsidR="005C20AA" w:rsidRPr="00357A83">
        <w:rPr>
          <w:rFonts w:ascii="Times New Roman" w:hAnsi="Times New Roman" w:cs="Times New Roman"/>
        </w:rPr>
        <w:t>demesi</w:t>
      </w:r>
      <w:r w:rsidR="00F6447E" w:rsidRPr="00357A83">
        <w:rPr>
          <w:rFonts w:ascii="Times New Roman" w:hAnsi="Times New Roman" w:cs="Times New Roman"/>
        </w:rPr>
        <w:t xml:space="preserve"> ve </w:t>
      </w:r>
      <w:r w:rsidR="00E15EAE" w:rsidRPr="00357A83">
        <w:rPr>
          <w:rFonts w:ascii="Times New Roman" w:hAnsi="Times New Roman" w:cs="Times New Roman"/>
        </w:rPr>
        <w:t>aynı zamanda gelir dağılımına ilişkin adaleti sağlama, verginin sosyal amaçlarıdır. Bu amaçlar</w:t>
      </w:r>
      <w:r w:rsidR="00F6447E" w:rsidRPr="00357A83">
        <w:rPr>
          <w:rFonts w:ascii="Times New Roman" w:hAnsi="Times New Roman" w:cs="Times New Roman"/>
        </w:rPr>
        <w:t xml:space="preserve">a ulaşmanın </w:t>
      </w:r>
      <w:r w:rsidR="00E15EAE" w:rsidRPr="00357A83">
        <w:rPr>
          <w:rFonts w:ascii="Times New Roman" w:hAnsi="Times New Roman" w:cs="Times New Roman"/>
        </w:rPr>
        <w:t>esas yolu da vergi yasalarına tam uyumun sağlanmasıyla yani, etkili</w:t>
      </w:r>
      <w:r w:rsidR="00F6447E" w:rsidRPr="00357A83">
        <w:rPr>
          <w:rFonts w:ascii="Times New Roman" w:hAnsi="Times New Roman" w:cs="Times New Roman"/>
        </w:rPr>
        <w:t xml:space="preserve"> bir denetim ile mümkü</w:t>
      </w:r>
      <w:r w:rsidR="005C20AA" w:rsidRPr="00357A83">
        <w:rPr>
          <w:rFonts w:ascii="Times New Roman" w:hAnsi="Times New Roman" w:cs="Times New Roman"/>
        </w:rPr>
        <w:t>n olmaktadır</w:t>
      </w:r>
      <w:r w:rsidR="00E15EAE" w:rsidRPr="00357A83">
        <w:rPr>
          <w:rFonts w:ascii="Times New Roman" w:hAnsi="Times New Roman" w:cs="Times New Roman"/>
        </w:rPr>
        <w:t>. Yoklama ile bilgi toplama</w:t>
      </w:r>
      <w:r w:rsidR="00F6447E" w:rsidRPr="00357A83">
        <w:rPr>
          <w:rFonts w:ascii="Times New Roman" w:hAnsi="Times New Roman" w:cs="Times New Roman"/>
        </w:rPr>
        <w:t xml:space="preserve"> yanında, vergi incelem</w:t>
      </w:r>
      <w:r w:rsidR="00E15EAE" w:rsidRPr="00357A83">
        <w:rPr>
          <w:rFonts w:ascii="Times New Roman" w:hAnsi="Times New Roman" w:cs="Times New Roman"/>
        </w:rPr>
        <w:t>esi verginin ekonomik güçle uyumlu</w:t>
      </w:r>
      <w:r w:rsidR="00F6447E" w:rsidRPr="00357A83">
        <w:rPr>
          <w:rFonts w:ascii="Times New Roman" w:hAnsi="Times New Roman" w:cs="Times New Roman"/>
        </w:rPr>
        <w:t xml:space="preserve"> olması i</w:t>
      </w:r>
      <w:r w:rsidR="00E15EAE" w:rsidRPr="00357A83">
        <w:rPr>
          <w:rFonts w:ascii="Times New Roman" w:hAnsi="Times New Roman" w:cs="Times New Roman"/>
        </w:rPr>
        <w:t>lkesinin vergi kanunlarındaki bir dalı ve</w:t>
      </w:r>
      <w:r w:rsidR="00F6447E" w:rsidRPr="00357A83">
        <w:rPr>
          <w:rFonts w:ascii="Times New Roman" w:hAnsi="Times New Roman" w:cs="Times New Roman"/>
        </w:rPr>
        <w:t xml:space="preserve"> bu</w:t>
      </w:r>
      <w:r w:rsidR="00435ADA" w:rsidRPr="00357A83">
        <w:rPr>
          <w:rFonts w:ascii="Times New Roman" w:hAnsi="Times New Roman" w:cs="Times New Roman"/>
        </w:rPr>
        <w:t xml:space="preserve"> ilkeyi hayata geçirmeye dair mühim</w:t>
      </w:r>
      <w:r w:rsidR="00F6447E" w:rsidRPr="00357A83">
        <w:rPr>
          <w:rFonts w:ascii="Times New Roman" w:hAnsi="Times New Roman" w:cs="Times New Roman"/>
        </w:rPr>
        <w:t xml:space="preserve"> bir ara</w:t>
      </w:r>
      <w:r w:rsidR="005C20AA" w:rsidRPr="00357A83">
        <w:rPr>
          <w:rFonts w:ascii="Times New Roman" w:hAnsi="Times New Roman" w:cs="Times New Roman"/>
        </w:rPr>
        <w:t xml:space="preserve">cı </w:t>
      </w:r>
      <w:r w:rsidR="00435ADA" w:rsidRPr="00357A83">
        <w:rPr>
          <w:rFonts w:ascii="Times New Roman" w:hAnsi="Times New Roman" w:cs="Times New Roman"/>
        </w:rPr>
        <w:t>ortaya çıkarmaktadır</w:t>
      </w:r>
      <w:sdt>
        <w:sdtPr>
          <w:rPr>
            <w:rFonts w:ascii="Times New Roman" w:hAnsi="Times New Roman" w:cs="Times New Roman"/>
          </w:rPr>
          <w:id w:val="262573670"/>
          <w:citation/>
        </w:sdtPr>
        <w:sdtContent>
          <w:r w:rsidR="004A35A0" w:rsidRPr="00357A83">
            <w:rPr>
              <w:rFonts w:ascii="Times New Roman" w:hAnsi="Times New Roman" w:cs="Times New Roman"/>
            </w:rPr>
            <w:fldChar w:fldCharType="begin"/>
          </w:r>
          <w:r w:rsidR="00F6447E" w:rsidRPr="00357A83">
            <w:rPr>
              <w:rFonts w:ascii="Times New Roman" w:hAnsi="Times New Roman" w:cs="Times New Roman"/>
            </w:rPr>
            <w:instrText xml:space="preserve"> CITATION Som14 \l 1055 </w:instrText>
          </w:r>
          <w:r w:rsidR="004A35A0" w:rsidRPr="00357A83">
            <w:rPr>
              <w:rFonts w:ascii="Times New Roman" w:hAnsi="Times New Roman" w:cs="Times New Roman"/>
            </w:rPr>
            <w:fldChar w:fldCharType="separate"/>
          </w:r>
          <w:r w:rsidR="00F6447E" w:rsidRPr="00357A83">
            <w:rPr>
              <w:rFonts w:ascii="Times New Roman" w:hAnsi="Times New Roman" w:cs="Times New Roman"/>
              <w:noProof/>
            </w:rPr>
            <w:t xml:space="preserve"> (Somuncu, 2014)</w:t>
          </w:r>
          <w:r w:rsidR="004A35A0" w:rsidRPr="00357A83">
            <w:rPr>
              <w:rFonts w:ascii="Times New Roman" w:hAnsi="Times New Roman" w:cs="Times New Roman"/>
            </w:rPr>
            <w:fldChar w:fldCharType="end"/>
          </w:r>
        </w:sdtContent>
      </w:sdt>
      <w:r w:rsidR="005C20AA" w:rsidRPr="00357A83">
        <w:rPr>
          <w:rFonts w:ascii="Times New Roman" w:hAnsi="Times New Roman" w:cs="Times New Roman"/>
        </w:rPr>
        <w:t xml:space="preserve">. </w:t>
      </w:r>
      <w:r w:rsidR="005B3493" w:rsidRPr="00357A83">
        <w:rPr>
          <w:rFonts w:ascii="Times New Roman" w:hAnsi="Times New Roman" w:cs="Times New Roman"/>
        </w:rPr>
        <w:t>Bu düzenlemelerle beraber, sosyal adalet ilkesi uyarınca düzenlenmiş bulun</w:t>
      </w:r>
      <w:r w:rsidR="00435ADA" w:rsidRPr="00357A83">
        <w:rPr>
          <w:rFonts w:ascii="Times New Roman" w:hAnsi="Times New Roman" w:cs="Times New Roman"/>
        </w:rPr>
        <w:t>an vergi sistemi ile herkes ekonomik gücüne dayanarak</w:t>
      </w:r>
      <w:r w:rsidR="005B3493" w:rsidRPr="00357A83">
        <w:rPr>
          <w:rFonts w:ascii="Times New Roman" w:hAnsi="Times New Roman" w:cs="Times New Roman"/>
        </w:rPr>
        <w:t xml:space="preserve"> vergi ödemekle kalmayacak</w:t>
      </w:r>
      <w:r w:rsidR="00435ADA" w:rsidRPr="00357A83">
        <w:rPr>
          <w:rFonts w:ascii="Times New Roman" w:hAnsi="Times New Roman" w:cs="Times New Roman"/>
        </w:rPr>
        <w:t xml:space="preserve"> aynı zamanda milli servetin</w:t>
      </w:r>
      <w:r w:rsidR="005B3493" w:rsidRPr="00357A83">
        <w:rPr>
          <w:rFonts w:ascii="Times New Roman" w:hAnsi="Times New Roman" w:cs="Times New Roman"/>
        </w:rPr>
        <w:t xml:space="preserve"> ve </w:t>
      </w:r>
      <w:r w:rsidR="00435ADA" w:rsidRPr="00357A83">
        <w:rPr>
          <w:rFonts w:ascii="Times New Roman" w:hAnsi="Times New Roman" w:cs="Times New Roman"/>
        </w:rPr>
        <w:t xml:space="preserve">milli gelirin dar gelirli halk </w:t>
      </w:r>
      <w:r w:rsidR="002A2021" w:rsidRPr="00357A83">
        <w:rPr>
          <w:rFonts w:ascii="Times New Roman" w:hAnsi="Times New Roman" w:cs="Times New Roman"/>
        </w:rPr>
        <w:t>kesimleri</w:t>
      </w:r>
      <w:r w:rsidR="005B3493" w:rsidRPr="00357A83">
        <w:rPr>
          <w:rFonts w:ascii="Times New Roman" w:hAnsi="Times New Roman" w:cs="Times New Roman"/>
        </w:rPr>
        <w:t xml:space="preserve"> arasında eşit</w:t>
      </w:r>
      <w:r w:rsidR="002A2021" w:rsidRPr="00357A83">
        <w:rPr>
          <w:rFonts w:ascii="Times New Roman" w:hAnsi="Times New Roman" w:cs="Times New Roman"/>
        </w:rPr>
        <w:t>liği sağlayıcı bir şekilde dağıtımı da sağlanmış olabilecektir.</w:t>
      </w:r>
    </w:p>
    <w:p w:rsidR="000F14DD" w:rsidRPr="00357A83" w:rsidRDefault="002A2021"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Vergide adalet</w:t>
      </w:r>
      <w:r w:rsidR="005C20AA" w:rsidRPr="00357A83">
        <w:rPr>
          <w:rFonts w:ascii="Times New Roman" w:hAnsi="Times New Roman" w:cs="Times New Roman"/>
        </w:rPr>
        <w:t>i</w:t>
      </w:r>
      <w:r w:rsidRPr="00357A83">
        <w:rPr>
          <w:rFonts w:ascii="Times New Roman" w:hAnsi="Times New Roman" w:cs="Times New Roman"/>
        </w:rPr>
        <w:t>n sağlanması, esasen</w:t>
      </w:r>
      <w:r w:rsidR="005C20AA" w:rsidRPr="00357A83">
        <w:rPr>
          <w:rFonts w:ascii="Times New Roman" w:hAnsi="Times New Roman" w:cs="Times New Roman"/>
        </w:rPr>
        <w:t xml:space="preserve"> verginin kendisi</w:t>
      </w:r>
      <w:r w:rsidRPr="00357A83">
        <w:rPr>
          <w:rFonts w:ascii="Times New Roman" w:hAnsi="Times New Roman" w:cs="Times New Roman"/>
        </w:rPr>
        <w:t>nden doğan bir hedefi ortaya koymaktadır. Yani, verginin içinde</w:t>
      </w:r>
      <w:r w:rsidR="005C20AA" w:rsidRPr="00357A83">
        <w:rPr>
          <w:rFonts w:ascii="Times New Roman" w:hAnsi="Times New Roman" w:cs="Times New Roman"/>
        </w:rPr>
        <w:t xml:space="preserve"> bulunması</w:t>
      </w:r>
      <w:r w:rsidRPr="00357A83">
        <w:rPr>
          <w:rFonts w:ascii="Times New Roman" w:hAnsi="Times New Roman" w:cs="Times New Roman"/>
        </w:rPr>
        <w:t xml:space="preserve"> zorunlu olan</w:t>
      </w:r>
      <w:r w:rsidR="005C20AA" w:rsidRPr="00357A83">
        <w:rPr>
          <w:rFonts w:ascii="Times New Roman" w:hAnsi="Times New Roman" w:cs="Times New Roman"/>
        </w:rPr>
        <w:t xml:space="preserve"> özelliklerden biri</w:t>
      </w:r>
      <w:r w:rsidRPr="00357A83">
        <w:rPr>
          <w:rFonts w:ascii="Times New Roman" w:hAnsi="Times New Roman" w:cs="Times New Roman"/>
        </w:rPr>
        <w:t>si</w:t>
      </w:r>
      <w:r w:rsidR="005C20AA" w:rsidRPr="00357A83">
        <w:rPr>
          <w:rFonts w:ascii="Times New Roman" w:hAnsi="Times New Roman" w:cs="Times New Roman"/>
        </w:rPr>
        <w:t>dir. Bu bakımdan</w:t>
      </w:r>
      <w:r w:rsidRPr="00357A83">
        <w:rPr>
          <w:rFonts w:ascii="Times New Roman" w:hAnsi="Times New Roman" w:cs="Times New Roman"/>
        </w:rPr>
        <w:t xml:space="preserve"> değerlendirildiğinde</w:t>
      </w:r>
      <w:r w:rsidR="005C20AA" w:rsidRPr="00357A83">
        <w:rPr>
          <w:rFonts w:ascii="Times New Roman" w:hAnsi="Times New Roman" w:cs="Times New Roman"/>
        </w:rPr>
        <w:t xml:space="preserve">, verginin </w:t>
      </w:r>
      <w:r w:rsidRPr="00357A83">
        <w:rPr>
          <w:rFonts w:ascii="Times New Roman" w:hAnsi="Times New Roman" w:cs="Times New Roman"/>
        </w:rPr>
        <w:t>asıl hedefinin ne olduğu mühim değildir. Anayasa’nın 73. maddesinde izah edildiği gibi verginin ekonomik</w:t>
      </w:r>
      <w:r w:rsidR="00563CEB" w:rsidRPr="00357A83">
        <w:rPr>
          <w:rFonts w:ascii="Times New Roman" w:hAnsi="Times New Roman" w:cs="Times New Roman"/>
        </w:rPr>
        <w:t xml:space="preserve"> güce göre alınması, vergide adaletin sağlanması için yeterli görülebilmektedir. Ancak, verginin ekonomik güce göre temin edilmesi</w:t>
      </w:r>
      <w:r w:rsidR="005C20AA" w:rsidRPr="00357A83">
        <w:rPr>
          <w:rFonts w:ascii="Times New Roman" w:hAnsi="Times New Roman" w:cs="Times New Roman"/>
        </w:rPr>
        <w:t xml:space="preserve"> ilkesinin, sosyal adalet ilkesi sayesinde bir bütün olarak </w:t>
      </w:r>
      <w:r w:rsidR="00563CEB" w:rsidRPr="00357A83">
        <w:rPr>
          <w:rFonts w:ascii="Times New Roman" w:hAnsi="Times New Roman" w:cs="Times New Roman"/>
        </w:rPr>
        <w:t>tüm toplumu ilgilendirecek</w:t>
      </w:r>
      <w:r w:rsidR="005C20AA" w:rsidRPr="00357A83">
        <w:rPr>
          <w:rFonts w:ascii="Times New Roman" w:hAnsi="Times New Roman" w:cs="Times New Roman"/>
        </w:rPr>
        <w:t xml:space="preserve"> düzeyde uygulanması gerekmektedir. </w:t>
      </w:r>
      <w:sdt>
        <w:sdtPr>
          <w:rPr>
            <w:rFonts w:ascii="Times New Roman" w:hAnsi="Times New Roman" w:cs="Times New Roman"/>
          </w:rPr>
          <w:id w:val="262573678"/>
          <w:citation/>
        </w:sdtPr>
        <w:sdtContent>
          <w:r w:rsidR="004A35A0" w:rsidRPr="00357A83">
            <w:rPr>
              <w:rFonts w:ascii="Times New Roman" w:hAnsi="Times New Roman" w:cs="Times New Roman"/>
            </w:rPr>
            <w:fldChar w:fldCharType="begin"/>
          </w:r>
          <w:r w:rsidR="005C20AA" w:rsidRPr="00357A83">
            <w:rPr>
              <w:rFonts w:ascii="Times New Roman" w:hAnsi="Times New Roman" w:cs="Times New Roman"/>
            </w:rPr>
            <w:instrText xml:space="preserve"> CITATION Tah10 \l 1055 </w:instrText>
          </w:r>
          <w:r w:rsidR="004A35A0" w:rsidRPr="00357A83">
            <w:rPr>
              <w:rFonts w:ascii="Times New Roman" w:hAnsi="Times New Roman" w:cs="Times New Roman"/>
            </w:rPr>
            <w:fldChar w:fldCharType="separate"/>
          </w:r>
          <w:r w:rsidR="005C20AA" w:rsidRPr="00357A83">
            <w:rPr>
              <w:rFonts w:ascii="Times New Roman" w:hAnsi="Times New Roman" w:cs="Times New Roman"/>
              <w:noProof/>
            </w:rPr>
            <w:t>(Torunoğlu, 2010)</w:t>
          </w:r>
          <w:r w:rsidR="004A35A0" w:rsidRPr="00357A83">
            <w:rPr>
              <w:rFonts w:ascii="Times New Roman" w:hAnsi="Times New Roman" w:cs="Times New Roman"/>
            </w:rPr>
            <w:fldChar w:fldCharType="end"/>
          </w:r>
        </w:sdtContent>
      </w:sdt>
      <w:r w:rsidR="005C20AA" w:rsidRPr="00357A83">
        <w:rPr>
          <w:rFonts w:ascii="Times New Roman" w:hAnsi="Times New Roman" w:cs="Times New Roman"/>
        </w:rPr>
        <w:t xml:space="preserve">. </w:t>
      </w:r>
      <w:r w:rsidR="005B3493" w:rsidRPr="00357A83">
        <w:rPr>
          <w:rFonts w:ascii="Times New Roman" w:hAnsi="Times New Roman" w:cs="Times New Roman"/>
        </w:rPr>
        <w:t xml:space="preserve">Modern devletler de toplumsal bilincin sağlanmış olmasından dolayı denetim mekanizmasının toplumsal düzeyde nüfuz etmesi sosyal amaçları gerçekleştirmeyi sağlayıcı etki etmektedir. </w:t>
      </w:r>
      <w:r w:rsidR="00220CF5" w:rsidRPr="00357A83">
        <w:rPr>
          <w:rFonts w:ascii="Times New Roman" w:hAnsi="Times New Roman" w:cs="Times New Roman"/>
        </w:rPr>
        <w:t xml:space="preserve">Modern devletlerin gerçekleştirmesi gereken sosyal amaçlar olarak; hayat standardını yükseltmek geliri yeniden dağıtmak ve gelir dağılımında adaleti sağlamak için vergi kaçakçılığının azaltılmasını sebebiyle vergi denetimi büyük önem taşımaktadır. </w:t>
      </w:r>
      <w:r w:rsidR="00E01737" w:rsidRPr="00357A83">
        <w:rPr>
          <w:rFonts w:ascii="Times New Roman" w:hAnsi="Times New Roman" w:cs="Times New Roman"/>
        </w:rPr>
        <w:t>Vergi ile gerçekleştirilmeye çalışılan gelir dağılımının başarı sağlaması, vergi kaçakçılığını azaltmada önem arz etmektedir. Tüm bunların sağlanmasının ortak paydası kuşkusuz güçlü bir vergi denetimi ile mümkün olacaktır.</w:t>
      </w:r>
      <w:r w:rsidR="00A7075D" w:rsidRPr="00357A83">
        <w:rPr>
          <w:rFonts w:ascii="Times New Roman" w:hAnsi="Times New Roman" w:cs="Times New Roman"/>
        </w:rPr>
        <w:t xml:space="preserve"> </w:t>
      </w:r>
    </w:p>
    <w:p w:rsidR="00E01737" w:rsidRPr="00357A83" w:rsidRDefault="00E01737"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1.2.3. Ekonomik Amaçlar </w:t>
      </w:r>
    </w:p>
    <w:p w:rsidR="00821806" w:rsidRPr="00357A83" w:rsidRDefault="00E01737"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Verginin ekonomik yönü, devletin ekonomik alana müdahalesi ile </w:t>
      </w:r>
      <w:proofErr w:type="spellStart"/>
      <w:r w:rsidRPr="00357A83">
        <w:rPr>
          <w:rFonts w:ascii="Times New Roman" w:hAnsi="Times New Roman" w:cs="Times New Roman"/>
        </w:rPr>
        <w:t>konjonktürel</w:t>
      </w:r>
      <w:proofErr w:type="spellEnd"/>
      <w:r w:rsidRPr="00357A83">
        <w:rPr>
          <w:rFonts w:ascii="Times New Roman" w:hAnsi="Times New Roman" w:cs="Times New Roman"/>
        </w:rPr>
        <w:t xml:space="preserve"> dengeyi sağlayarak oluşabilecek tüm ekonomik olumsuzluklara olumlu bir yön vermektir. Buna istina</w:t>
      </w:r>
      <w:r w:rsidR="00821806" w:rsidRPr="00357A83">
        <w:rPr>
          <w:rFonts w:ascii="Times New Roman" w:hAnsi="Times New Roman" w:cs="Times New Roman"/>
        </w:rPr>
        <w:t>den vergi politikası ile</w:t>
      </w:r>
      <w:r w:rsidRPr="00357A83">
        <w:rPr>
          <w:rFonts w:ascii="Times New Roman" w:hAnsi="Times New Roman" w:cs="Times New Roman"/>
        </w:rPr>
        <w:t xml:space="preserve"> kayıt dışı ekonomiye </w:t>
      </w:r>
      <w:r w:rsidRPr="00357A83">
        <w:rPr>
          <w:rFonts w:ascii="Times New Roman" w:hAnsi="Times New Roman" w:cs="Times New Roman"/>
        </w:rPr>
        <w:lastRenderedPageBreak/>
        <w:t>müdahale etmek, enflasyo</w:t>
      </w:r>
      <w:r w:rsidR="00821806" w:rsidRPr="00357A83">
        <w:rPr>
          <w:rFonts w:ascii="Times New Roman" w:hAnsi="Times New Roman" w:cs="Times New Roman"/>
        </w:rPr>
        <w:t>nist etkileri ortadan kaldırmak ve</w:t>
      </w:r>
      <w:r w:rsidRPr="00357A83">
        <w:rPr>
          <w:rFonts w:ascii="Times New Roman" w:hAnsi="Times New Roman" w:cs="Times New Roman"/>
        </w:rPr>
        <w:t xml:space="preserve"> durgunluk halinde piyasayı canlandırmak</w:t>
      </w:r>
      <w:r w:rsidR="00821806" w:rsidRPr="00357A83">
        <w:rPr>
          <w:rFonts w:ascii="Times New Roman" w:hAnsi="Times New Roman" w:cs="Times New Roman"/>
        </w:rPr>
        <w:t xml:space="preserve"> gibi müdahalelerle ekonomik amaca hizmet etmektedir. Örneğin, bir enflasyon durumunda vatandaşların satın alma gücü azalmaktadır. Burada oluşan enflasyonist etkiyi azaltmak adına finansman ihtiyacı hissederek yeni vergi koymak veya </w:t>
      </w:r>
      <w:r w:rsidR="00DE57AD" w:rsidRPr="00357A83">
        <w:rPr>
          <w:rFonts w:ascii="Times New Roman" w:hAnsi="Times New Roman" w:cs="Times New Roman"/>
        </w:rPr>
        <w:t>var olan</w:t>
      </w:r>
      <w:r w:rsidR="00821806" w:rsidRPr="00357A83">
        <w:rPr>
          <w:rFonts w:ascii="Times New Roman" w:hAnsi="Times New Roman" w:cs="Times New Roman"/>
        </w:rPr>
        <w:t xml:space="preserve"> vergi oranlarını arttırmak yerine vergi kayıp ve kaçaklarını azaltmak suretiyle vergi denetimini güçlendirme eğilimi ile vergi gelirlerini arttırmayı sağlayacaktır.</w:t>
      </w:r>
    </w:p>
    <w:p w:rsidR="006D4DFE" w:rsidRPr="00357A83" w:rsidRDefault="004200F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kaçırma ve kaçak eğilimlerinin artmış</w:t>
      </w:r>
      <w:r w:rsidR="006D4DFE" w:rsidRPr="00357A83">
        <w:rPr>
          <w:rFonts w:ascii="Times New Roman" w:hAnsi="Times New Roman" w:cs="Times New Roman"/>
        </w:rPr>
        <w:t xml:space="preserve"> olduğu dö</w:t>
      </w:r>
      <w:r w:rsidRPr="00357A83">
        <w:rPr>
          <w:rFonts w:ascii="Times New Roman" w:hAnsi="Times New Roman" w:cs="Times New Roman"/>
        </w:rPr>
        <w:t>nemlerde, vergiyi kaçırma</w:t>
      </w:r>
      <w:r w:rsidR="006D4DFE" w:rsidRPr="00357A83">
        <w:rPr>
          <w:rFonts w:ascii="Times New Roman" w:hAnsi="Times New Roman" w:cs="Times New Roman"/>
        </w:rPr>
        <w:t xml:space="preserve"> </w:t>
      </w:r>
      <w:r w:rsidRPr="00357A83">
        <w:rPr>
          <w:rFonts w:ascii="Times New Roman" w:hAnsi="Times New Roman" w:cs="Times New Roman"/>
        </w:rPr>
        <w:t xml:space="preserve">olanağına </w:t>
      </w:r>
      <w:r w:rsidR="006D4DFE" w:rsidRPr="00357A83">
        <w:rPr>
          <w:rFonts w:ascii="Times New Roman" w:hAnsi="Times New Roman" w:cs="Times New Roman"/>
        </w:rPr>
        <w:t>sahip</w:t>
      </w:r>
      <w:r w:rsidRPr="00357A83">
        <w:rPr>
          <w:rFonts w:ascii="Times New Roman" w:hAnsi="Times New Roman" w:cs="Times New Roman"/>
        </w:rPr>
        <w:t xml:space="preserve"> olan birey ya da ekonomik kesimler</w:t>
      </w:r>
      <w:r w:rsidR="006D4DFE" w:rsidRPr="00357A83">
        <w:rPr>
          <w:rFonts w:ascii="Times New Roman" w:hAnsi="Times New Roman" w:cs="Times New Roman"/>
        </w:rPr>
        <w:t xml:space="preserve"> eller</w:t>
      </w:r>
      <w:r w:rsidRPr="00357A83">
        <w:rPr>
          <w:rFonts w:ascii="Times New Roman" w:hAnsi="Times New Roman" w:cs="Times New Roman"/>
        </w:rPr>
        <w:t>inde bulunan kaynakları istedikleri gibi kullanabilme imkânına sahip oldukları</w:t>
      </w:r>
      <w:r w:rsidR="006D4DFE" w:rsidRPr="00357A83">
        <w:rPr>
          <w:rFonts w:ascii="Times New Roman" w:hAnsi="Times New Roman" w:cs="Times New Roman"/>
        </w:rPr>
        <w:t xml:space="preserve"> için</w:t>
      </w:r>
      <w:r w:rsidRPr="00357A83">
        <w:rPr>
          <w:rFonts w:ascii="Times New Roman" w:hAnsi="Times New Roman" w:cs="Times New Roman"/>
        </w:rPr>
        <w:t xml:space="preserve"> bu durum haksız rekabete yol açmakta ve vergi düzeni yönünden istenmeyen sonuçlar ortaya çıkarmaktadır. Tam bu </w:t>
      </w:r>
      <w:proofErr w:type="gramStart"/>
      <w:r w:rsidRPr="00357A83">
        <w:rPr>
          <w:rFonts w:ascii="Times New Roman" w:hAnsi="Times New Roman" w:cs="Times New Roman"/>
        </w:rPr>
        <w:t>konjonktürde</w:t>
      </w:r>
      <w:proofErr w:type="gramEnd"/>
      <w:r w:rsidR="006D4DFE" w:rsidRPr="00357A83">
        <w:rPr>
          <w:rFonts w:ascii="Times New Roman" w:hAnsi="Times New Roman" w:cs="Times New Roman"/>
        </w:rPr>
        <w:t xml:space="preserve"> etkin bir ve</w:t>
      </w:r>
      <w:r w:rsidR="00270A90" w:rsidRPr="00357A83">
        <w:rPr>
          <w:rFonts w:ascii="Times New Roman" w:hAnsi="Times New Roman" w:cs="Times New Roman"/>
        </w:rPr>
        <w:t>rgi denetimi, bu olumsuz durumların önlenmesi yönünden</w:t>
      </w:r>
      <w:r w:rsidR="006D4DFE" w:rsidRPr="00357A83">
        <w:rPr>
          <w:rFonts w:ascii="Times New Roman" w:hAnsi="Times New Roman" w:cs="Times New Roman"/>
        </w:rPr>
        <w:t xml:space="preserve"> faydalı sonuçlar doğuracaktır. Sonuçta vergisini yasalar çerçevesinde tam ve zamanda ödeyen mükellefler, gerek istisna, muafiyet veyahut diğer yasal boşlukları kullanarak vergiden kaçınma yolunu seçen, gerekse yasadışı yollara saparak kendi iradeleriyle vergi kaçırma yoluna giden mükellefler karşısında mağdur durumda olduklarını düşünerek kendilerine haksızlık yapıldığını düşü</w:t>
      </w:r>
      <w:r w:rsidR="00C519A5" w:rsidRPr="00357A83">
        <w:rPr>
          <w:rFonts w:ascii="Times New Roman" w:hAnsi="Times New Roman" w:cs="Times New Roman"/>
        </w:rPr>
        <w:t>nebilmektedirler. Buna istinaden bu kişiler vergi kaçırma eğilimi içine girebilmektedirler.</w:t>
      </w:r>
    </w:p>
    <w:p w:rsidR="008E0B17" w:rsidRPr="00357A83" w:rsidRDefault="004B3423"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Devletin ekonomik</w:t>
      </w:r>
      <w:r w:rsidR="006D4DFE" w:rsidRPr="00357A83">
        <w:rPr>
          <w:rFonts w:ascii="Times New Roman" w:hAnsi="Times New Roman" w:cs="Times New Roman"/>
        </w:rPr>
        <w:t xml:space="preserve"> </w:t>
      </w:r>
      <w:r w:rsidRPr="00357A83">
        <w:rPr>
          <w:rFonts w:ascii="Times New Roman" w:hAnsi="Times New Roman" w:cs="Times New Roman"/>
        </w:rPr>
        <w:t>dengeyi bozucu eğilimlerle mücadele edebilmesi için, vergilerin amaca uygun</w:t>
      </w:r>
      <w:r w:rsidR="006D4DFE" w:rsidRPr="00357A83">
        <w:rPr>
          <w:rFonts w:ascii="Times New Roman" w:hAnsi="Times New Roman" w:cs="Times New Roman"/>
        </w:rPr>
        <w:t xml:space="preserve"> </w:t>
      </w:r>
      <w:r w:rsidR="006F3954" w:rsidRPr="00357A83">
        <w:rPr>
          <w:rFonts w:ascii="Times New Roman" w:hAnsi="Times New Roman" w:cs="Times New Roman"/>
        </w:rPr>
        <w:t>toplanabilmesine gereksinim duyulmaktadır</w:t>
      </w:r>
      <w:r w:rsidRPr="00357A83">
        <w:rPr>
          <w:rFonts w:ascii="Times New Roman" w:hAnsi="Times New Roman" w:cs="Times New Roman"/>
        </w:rPr>
        <w:t>. Bu da ancak vergi denetimi ile</w:t>
      </w:r>
      <w:r w:rsidR="006D4DFE" w:rsidRPr="00357A83">
        <w:rPr>
          <w:rFonts w:ascii="Times New Roman" w:hAnsi="Times New Roman" w:cs="Times New Roman"/>
        </w:rPr>
        <w:t xml:space="preserve"> </w:t>
      </w:r>
      <w:r w:rsidRPr="00357A83">
        <w:rPr>
          <w:rFonts w:ascii="Times New Roman" w:hAnsi="Times New Roman" w:cs="Times New Roman"/>
        </w:rPr>
        <w:t>sağlanabilmektedir. Devletin vergi kaybının artması, devleti kamu harcamalarını</w:t>
      </w:r>
      <w:r w:rsidR="006D4DFE" w:rsidRPr="00357A83">
        <w:rPr>
          <w:rFonts w:ascii="Times New Roman" w:hAnsi="Times New Roman" w:cs="Times New Roman"/>
        </w:rPr>
        <w:t xml:space="preserve"> </w:t>
      </w:r>
      <w:r w:rsidRPr="00357A83">
        <w:rPr>
          <w:rFonts w:ascii="Times New Roman" w:hAnsi="Times New Roman" w:cs="Times New Roman"/>
        </w:rPr>
        <w:t>karşılamak için başka çözümler üretmeye zorlamaktadır. Bunun en çok rastlanan</w:t>
      </w:r>
      <w:r w:rsidR="006D4DFE" w:rsidRPr="00357A83">
        <w:rPr>
          <w:rFonts w:ascii="Times New Roman" w:hAnsi="Times New Roman" w:cs="Times New Roman"/>
        </w:rPr>
        <w:t xml:space="preserve"> </w:t>
      </w:r>
      <w:r w:rsidRPr="00357A83">
        <w:rPr>
          <w:rFonts w:ascii="Times New Roman" w:hAnsi="Times New Roman" w:cs="Times New Roman"/>
        </w:rPr>
        <w:t>örnekleri ise devletin borçlanması, vergi oranlarının arttırılması veya ek vergilerin</w:t>
      </w:r>
      <w:r w:rsidR="006D4DFE" w:rsidRPr="00357A83">
        <w:rPr>
          <w:rFonts w:ascii="Times New Roman" w:hAnsi="Times New Roman" w:cs="Times New Roman"/>
        </w:rPr>
        <w:t xml:space="preserve"> </w:t>
      </w:r>
      <w:r w:rsidRPr="00357A83">
        <w:rPr>
          <w:rFonts w:ascii="Times New Roman" w:hAnsi="Times New Roman" w:cs="Times New Roman"/>
        </w:rPr>
        <w:t>getirilmesidir. Bu geçici çözümler ise ekonominin dengesinin bozulmasına yol açarak</w:t>
      </w:r>
      <w:r w:rsidR="006D4DFE" w:rsidRPr="00357A83">
        <w:rPr>
          <w:rFonts w:ascii="Times New Roman" w:hAnsi="Times New Roman" w:cs="Times New Roman"/>
        </w:rPr>
        <w:t xml:space="preserve"> </w:t>
      </w:r>
      <w:r w:rsidRPr="00357A83">
        <w:rPr>
          <w:rFonts w:ascii="Times New Roman" w:hAnsi="Times New Roman" w:cs="Times New Roman"/>
        </w:rPr>
        <w:t>özellikle sabit gelirlileri ve zaten vergi ödevini yerine getiren mükellefleri olumsuz</w:t>
      </w:r>
      <w:r w:rsidR="006D4DFE" w:rsidRPr="00357A83">
        <w:rPr>
          <w:rFonts w:ascii="Times New Roman" w:hAnsi="Times New Roman" w:cs="Times New Roman"/>
        </w:rPr>
        <w:t xml:space="preserve"> </w:t>
      </w:r>
      <w:r w:rsidR="00275242" w:rsidRPr="00357A83">
        <w:rPr>
          <w:rFonts w:ascii="Times New Roman" w:hAnsi="Times New Roman" w:cs="Times New Roman"/>
        </w:rPr>
        <w:t>etkilemektedir. Taraflardan birinin vergi ödememek suretiyle vergi yükünü</w:t>
      </w:r>
      <w:r w:rsidRPr="00357A83">
        <w:rPr>
          <w:rFonts w:ascii="Times New Roman" w:hAnsi="Times New Roman" w:cs="Times New Roman"/>
        </w:rPr>
        <w:t xml:space="preserve"> diğer gruplar üzerinde</w:t>
      </w:r>
      <w:r w:rsidR="006D4DFE" w:rsidRPr="00357A83">
        <w:rPr>
          <w:rFonts w:ascii="Times New Roman" w:hAnsi="Times New Roman" w:cs="Times New Roman"/>
        </w:rPr>
        <w:t xml:space="preserve"> </w:t>
      </w:r>
      <w:r w:rsidR="00275242" w:rsidRPr="00357A83">
        <w:rPr>
          <w:rFonts w:ascii="Times New Roman" w:hAnsi="Times New Roman" w:cs="Times New Roman"/>
        </w:rPr>
        <w:t>ağırlaşacak şekilde kaydırması,</w:t>
      </w:r>
      <w:r w:rsidRPr="00357A83">
        <w:rPr>
          <w:rFonts w:ascii="Times New Roman" w:hAnsi="Times New Roman" w:cs="Times New Roman"/>
        </w:rPr>
        <w:t xml:space="preserve"> ekonomik hayattaki serbest rekabet ortamının da bozulmasına neden</w:t>
      </w:r>
      <w:r w:rsidR="006D4DFE" w:rsidRPr="00357A83">
        <w:rPr>
          <w:rFonts w:ascii="Times New Roman" w:hAnsi="Times New Roman" w:cs="Times New Roman"/>
        </w:rPr>
        <w:t xml:space="preserve"> </w:t>
      </w:r>
      <w:r w:rsidRPr="00357A83">
        <w:rPr>
          <w:rFonts w:ascii="Times New Roman" w:hAnsi="Times New Roman" w:cs="Times New Roman"/>
        </w:rPr>
        <w:t>olmaktadır</w:t>
      </w:r>
      <w:sdt>
        <w:sdtPr>
          <w:rPr>
            <w:rFonts w:ascii="Times New Roman" w:hAnsi="Times New Roman" w:cs="Times New Roman"/>
          </w:rPr>
          <w:id w:val="262573679"/>
          <w:citation/>
        </w:sdtPr>
        <w:sdtContent>
          <w:r w:rsidR="004A35A0" w:rsidRPr="00357A83">
            <w:rPr>
              <w:rFonts w:ascii="Times New Roman" w:hAnsi="Times New Roman" w:cs="Times New Roman"/>
            </w:rPr>
            <w:fldChar w:fldCharType="begin"/>
          </w:r>
          <w:r w:rsidR="006D4DFE" w:rsidRPr="00357A83">
            <w:rPr>
              <w:rFonts w:ascii="Times New Roman" w:hAnsi="Times New Roman" w:cs="Times New Roman"/>
            </w:rPr>
            <w:instrText xml:space="preserve"> CITATION Can07 \l 1055 </w:instrText>
          </w:r>
          <w:r w:rsidR="004A35A0" w:rsidRPr="00357A83">
            <w:rPr>
              <w:rFonts w:ascii="Times New Roman" w:hAnsi="Times New Roman" w:cs="Times New Roman"/>
            </w:rPr>
            <w:fldChar w:fldCharType="separate"/>
          </w:r>
          <w:r w:rsidR="006D4DFE" w:rsidRPr="00357A83">
            <w:rPr>
              <w:rFonts w:ascii="Times New Roman" w:hAnsi="Times New Roman" w:cs="Times New Roman"/>
              <w:noProof/>
            </w:rPr>
            <w:t xml:space="preserve"> (Ünal, 2007)</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380D9A" w:rsidRPr="00357A83">
        <w:rPr>
          <w:rFonts w:ascii="Times New Roman" w:hAnsi="Times New Roman" w:cs="Times New Roman"/>
        </w:rPr>
        <w:t xml:space="preserve"> </w:t>
      </w:r>
      <w:r w:rsidR="00C519A5" w:rsidRPr="00357A83">
        <w:rPr>
          <w:rFonts w:ascii="Times New Roman" w:hAnsi="Times New Roman" w:cs="Times New Roman"/>
        </w:rPr>
        <w:t>Kendilerinin haksız rekabete uğradığını düşünerek vergisini ödemeyen mükellefler de bu yolu seçebilmekte ve onlar da kayıt dışına çıkma eğilimi gösterebilmektedirler. Buradan hareketle, vergi denetiminin ekonomik amaçlarından biri kayıt dışı ekonomi ile mücadele etmek olduğu sonucuna varmak yanlış olmayacaktır.</w:t>
      </w:r>
    </w:p>
    <w:p w:rsidR="00380D9A" w:rsidRPr="00357A83" w:rsidRDefault="00FE7948"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lastRenderedPageBreak/>
        <w:t>1.2.4. Hukuki Amaçlar</w:t>
      </w:r>
      <w:r w:rsidR="00200963" w:rsidRPr="00357A83">
        <w:rPr>
          <w:rFonts w:ascii="Times New Roman" w:hAnsi="Times New Roman" w:cs="Times New Roman"/>
          <w:b/>
        </w:rPr>
        <w:t xml:space="preserve"> </w:t>
      </w:r>
    </w:p>
    <w:p w:rsidR="00200963" w:rsidRPr="00357A83" w:rsidRDefault="009343DE"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denetimleri, kamu hukuku kapsamında yer alan vergi kanunlarına dayanılarak yapılır. Vergi denetiminin hukuki amacı, devletin saygınlığının ve gücünün göstergesi niteliğini taşımaktadır.</w:t>
      </w:r>
    </w:p>
    <w:p w:rsidR="009343DE" w:rsidRPr="00357A83" w:rsidRDefault="00CC7AEB"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Yürürlükte bulunan bir vergi çeşidinin gerektiği şekilde </w:t>
      </w:r>
      <w:r w:rsidR="009343DE" w:rsidRPr="00357A83">
        <w:rPr>
          <w:rFonts w:ascii="Times New Roman" w:hAnsi="Times New Roman" w:cs="Times New Roman"/>
        </w:rPr>
        <w:t>uygulanması</w:t>
      </w:r>
      <w:r w:rsidRPr="00357A83">
        <w:rPr>
          <w:rFonts w:ascii="Times New Roman" w:hAnsi="Times New Roman" w:cs="Times New Roman"/>
        </w:rPr>
        <w:t>,</w:t>
      </w:r>
      <w:r w:rsidR="009343DE" w:rsidRPr="00357A83">
        <w:rPr>
          <w:rFonts w:ascii="Times New Roman" w:hAnsi="Times New Roman" w:cs="Times New Roman"/>
        </w:rPr>
        <w:t xml:space="preserve"> devletin </w:t>
      </w:r>
      <w:r w:rsidRPr="00357A83">
        <w:rPr>
          <w:rFonts w:ascii="Times New Roman" w:hAnsi="Times New Roman" w:cs="Times New Roman"/>
        </w:rPr>
        <w:t>sahip olduğu gücü ve</w:t>
      </w:r>
      <w:r w:rsidR="000912A6" w:rsidRPr="00357A83">
        <w:rPr>
          <w:rFonts w:ascii="Times New Roman" w:hAnsi="Times New Roman" w:cs="Times New Roman"/>
        </w:rPr>
        <w:t xml:space="preserve"> saygınlığı</w:t>
      </w:r>
      <w:r w:rsidR="009343DE" w:rsidRPr="00357A83">
        <w:rPr>
          <w:rFonts w:ascii="Times New Roman" w:hAnsi="Times New Roman" w:cs="Times New Roman"/>
        </w:rPr>
        <w:t xml:space="preserve"> te</w:t>
      </w:r>
      <w:r w:rsidR="000912A6" w:rsidRPr="00357A83">
        <w:rPr>
          <w:rFonts w:ascii="Times New Roman" w:hAnsi="Times New Roman" w:cs="Times New Roman"/>
        </w:rPr>
        <w:t>msil etmektedir. Böylesi bir durumun varlığı gösteriyor ki başkaca bir neden olmasa dahi vergi kanunlarında hiçbir şüpheye müsamaha göstermeyecek</w:t>
      </w:r>
      <w:r w:rsidR="009343DE" w:rsidRPr="00357A83">
        <w:rPr>
          <w:rFonts w:ascii="Times New Roman" w:hAnsi="Times New Roman" w:cs="Times New Roman"/>
        </w:rPr>
        <w:t xml:space="preserve"> şekilde uygulanması için denetim gerekmektedir.</w:t>
      </w:r>
      <w:r w:rsidR="000912A6" w:rsidRPr="00357A83">
        <w:rPr>
          <w:rFonts w:ascii="Times New Roman" w:hAnsi="Times New Roman" w:cs="Times New Roman"/>
        </w:rPr>
        <w:t xml:space="preserve"> Mükelleflerin vergi mevzuatına uyumlu olmayan</w:t>
      </w:r>
      <w:r w:rsidR="009343DE" w:rsidRPr="00357A83">
        <w:rPr>
          <w:rFonts w:ascii="Times New Roman" w:hAnsi="Times New Roman" w:cs="Times New Roman"/>
        </w:rPr>
        <w:t xml:space="preserve"> davranışlarını</w:t>
      </w:r>
      <w:r w:rsidR="000912A6" w:rsidRPr="00357A83">
        <w:rPr>
          <w:rFonts w:ascii="Times New Roman" w:hAnsi="Times New Roman" w:cs="Times New Roman"/>
        </w:rPr>
        <w:t>n önüne geçmek suretiyle, mevzuata daha saygılı olmalarına imkân vermekle birlikte</w:t>
      </w:r>
      <w:r w:rsidR="003F502C" w:rsidRPr="00357A83">
        <w:rPr>
          <w:rFonts w:ascii="Times New Roman" w:hAnsi="Times New Roman" w:cs="Times New Roman"/>
        </w:rPr>
        <w:t xml:space="preserve"> kamu kuvvetini küçümsemelerini </w:t>
      </w:r>
      <w:r w:rsidR="009343DE" w:rsidRPr="00357A83">
        <w:rPr>
          <w:rFonts w:ascii="Times New Roman" w:hAnsi="Times New Roman" w:cs="Times New Roman"/>
        </w:rPr>
        <w:t>önleyici olmaktadır. Bu etkinin yaratılması, vergi kanunlarının geçerliliği ve dolayısıyla, herkesin kendine düşen sorumlulukları yerine getirilmesi bakımından büyük önem taşımaktadır</w:t>
      </w:r>
      <w:r w:rsidR="00E97F0D" w:rsidRPr="00357A83">
        <w:rPr>
          <w:rFonts w:ascii="Times New Roman" w:hAnsi="Times New Roman" w:cs="Times New Roman"/>
        </w:rPr>
        <w:t xml:space="preserve"> </w:t>
      </w:r>
      <w:sdt>
        <w:sdtPr>
          <w:rPr>
            <w:rFonts w:ascii="Times New Roman" w:hAnsi="Times New Roman" w:cs="Times New Roman"/>
          </w:rPr>
          <w:id w:val="262573690"/>
          <w:citation/>
        </w:sdtPr>
        <w:sdtContent>
          <w:r w:rsidR="004A35A0" w:rsidRPr="00357A83">
            <w:rPr>
              <w:rFonts w:ascii="Times New Roman" w:hAnsi="Times New Roman" w:cs="Times New Roman"/>
            </w:rPr>
            <w:fldChar w:fldCharType="begin"/>
          </w:r>
          <w:r w:rsidR="00E97F0D" w:rsidRPr="00357A83">
            <w:rPr>
              <w:rFonts w:ascii="Times New Roman" w:hAnsi="Times New Roman" w:cs="Times New Roman"/>
            </w:rPr>
            <w:instrText xml:space="preserve"> CITATION Can07 \l 1055 </w:instrText>
          </w:r>
          <w:r w:rsidR="004A35A0" w:rsidRPr="00357A83">
            <w:rPr>
              <w:rFonts w:ascii="Times New Roman" w:hAnsi="Times New Roman" w:cs="Times New Roman"/>
            </w:rPr>
            <w:fldChar w:fldCharType="separate"/>
          </w:r>
          <w:r w:rsidR="00E97F0D" w:rsidRPr="00357A83">
            <w:rPr>
              <w:rFonts w:ascii="Times New Roman" w:hAnsi="Times New Roman" w:cs="Times New Roman"/>
              <w:noProof/>
            </w:rPr>
            <w:t>(Ünal, 2007)</w:t>
          </w:r>
          <w:r w:rsidR="004A35A0" w:rsidRPr="00357A83">
            <w:rPr>
              <w:rFonts w:ascii="Times New Roman" w:hAnsi="Times New Roman" w:cs="Times New Roman"/>
            </w:rPr>
            <w:fldChar w:fldCharType="end"/>
          </w:r>
        </w:sdtContent>
      </w:sdt>
      <w:r w:rsidR="009343DE" w:rsidRPr="00357A83">
        <w:rPr>
          <w:rFonts w:ascii="Times New Roman" w:hAnsi="Times New Roman" w:cs="Times New Roman"/>
        </w:rPr>
        <w:t>.</w:t>
      </w:r>
      <w:r w:rsidR="00E97F0D" w:rsidRPr="00357A83">
        <w:rPr>
          <w:rFonts w:ascii="Times New Roman" w:hAnsi="Times New Roman" w:cs="Times New Roman"/>
        </w:rPr>
        <w:t xml:space="preserve"> Ayrıca yapılan vergi incelemeleri neticesinde konu,</w:t>
      </w:r>
      <w:r w:rsidR="009343DE" w:rsidRPr="00357A83">
        <w:rPr>
          <w:rFonts w:ascii="Times New Roman" w:hAnsi="Times New Roman" w:cs="Times New Roman"/>
        </w:rPr>
        <w:t xml:space="preserve"> hu</w:t>
      </w:r>
      <w:r w:rsidR="00E97F0D" w:rsidRPr="00357A83">
        <w:rPr>
          <w:rFonts w:ascii="Times New Roman" w:hAnsi="Times New Roman" w:cs="Times New Roman"/>
        </w:rPr>
        <w:t>kuki kurallara göre çözümlenmiş olacaktır</w:t>
      </w:r>
      <w:r w:rsidR="009343DE" w:rsidRPr="00357A83">
        <w:rPr>
          <w:rFonts w:ascii="Times New Roman" w:hAnsi="Times New Roman" w:cs="Times New Roman"/>
        </w:rPr>
        <w:t>. Sonuç olarak da toplumda hukuka olan güven artacak ve mükellefler vergi kanunlarına uygun davranma eğilimi içerisine gireceklerdir.</w:t>
      </w:r>
      <w:r w:rsidR="00E97F0D" w:rsidRPr="00357A83">
        <w:rPr>
          <w:rFonts w:ascii="Times New Roman" w:hAnsi="Times New Roman" w:cs="Times New Roman"/>
        </w:rPr>
        <w:t xml:space="preserve"> Vergi kaçırma potansiyeli olan kesim de denetimlerin kanunlarla gerçekleşen yaptırımlarla desteklendiğinin farkında olacak ve bu potansiyel gruptan çıkma çabası içine gireceklerdir.</w:t>
      </w:r>
    </w:p>
    <w:p w:rsidR="004157A6" w:rsidRPr="00357A83" w:rsidRDefault="004157A6"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Devlet, hiçbir zorlayıcı sebep hissetmeden, egemenlik hakkını kullanarak tabii tuttuğu vergiler üzerinde hiçbir şüpheye yer bırakmadan uygulamada yer alan kanunlara uygun bir şekilde hareket etmek yükümlülüğünü taşımaktadır. Zira vergi denetimleri ile mükelleflerin ve vergi sorumlularının belirlenmiş olan vergi mevzuatı sınırları içerisinde davranmaları sağlanmaya çalışılmaktadır.</w:t>
      </w:r>
    </w:p>
    <w:p w:rsidR="00FC62E1" w:rsidRPr="00357A83" w:rsidRDefault="004157A6"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w:t>
      </w:r>
      <w:r w:rsidR="00FC62E1" w:rsidRPr="00357A83">
        <w:rPr>
          <w:rFonts w:ascii="Times New Roman" w:hAnsi="Times New Roman" w:cs="Times New Roman"/>
        </w:rPr>
        <w:t>ergi denet</w:t>
      </w:r>
      <w:r w:rsidR="00623255" w:rsidRPr="00357A83">
        <w:rPr>
          <w:rFonts w:ascii="Times New Roman" w:hAnsi="Times New Roman" w:cs="Times New Roman"/>
        </w:rPr>
        <w:t>im fonksiyonu ile bireyin güvenlik ve hürriyeti, özel hayat gizliliği, konut dokunulmazlığı, haber alma hürriyeti gibi bireylerin</w:t>
      </w:r>
      <w:r w:rsidR="00FC62E1" w:rsidRPr="00357A83">
        <w:rPr>
          <w:rFonts w:ascii="Times New Roman" w:hAnsi="Times New Roman" w:cs="Times New Roman"/>
        </w:rPr>
        <w:t xml:space="preserve"> temel hak ve özgürlüklerine, sosyal ve iktisadi durumların</w:t>
      </w:r>
      <w:r w:rsidR="00623255" w:rsidRPr="00357A83">
        <w:rPr>
          <w:rFonts w:ascii="Times New Roman" w:hAnsi="Times New Roman" w:cs="Times New Roman"/>
        </w:rPr>
        <w:t xml:space="preserve">a müdahale etmenin en çok olacağı alanlarına, yürütme organının gerçekleştireceği düzenleyici işlemler ile dokunmamasını gerçekleştirmek gerekecektir. Başka bir ifadeyle, mükellefe ve vergi </w:t>
      </w:r>
      <w:r w:rsidR="00FC62E1" w:rsidRPr="00357A83">
        <w:rPr>
          <w:rFonts w:ascii="Times New Roman" w:hAnsi="Times New Roman" w:cs="Times New Roman"/>
        </w:rPr>
        <w:t>da</w:t>
      </w:r>
      <w:r w:rsidR="00623255" w:rsidRPr="00357A83">
        <w:rPr>
          <w:rFonts w:ascii="Times New Roman" w:hAnsi="Times New Roman" w:cs="Times New Roman"/>
        </w:rPr>
        <w:t>iresine ilişkin bazı sorumluluk</w:t>
      </w:r>
      <w:r w:rsidR="00FC62E1" w:rsidRPr="00357A83">
        <w:rPr>
          <w:rFonts w:ascii="Times New Roman" w:hAnsi="Times New Roman" w:cs="Times New Roman"/>
        </w:rPr>
        <w:t xml:space="preserve"> ve etkiler yaratan denetim sürecinin; keyfi</w:t>
      </w:r>
      <w:r w:rsidR="00623255" w:rsidRPr="00357A83">
        <w:rPr>
          <w:rFonts w:ascii="Times New Roman" w:hAnsi="Times New Roman" w:cs="Times New Roman"/>
        </w:rPr>
        <w:t>nce</w:t>
      </w:r>
      <w:r w:rsidR="000A6F3C" w:rsidRPr="00357A83">
        <w:rPr>
          <w:rFonts w:ascii="Times New Roman" w:hAnsi="Times New Roman" w:cs="Times New Roman"/>
        </w:rPr>
        <w:t xml:space="preserve"> uygulamalara sebep olmaması için, kim tarafından, ne tür gereçlerle ve nasıl yürütüleceği kanunlarla düzenleme yapılması gereken hususlardır</w:t>
      </w:r>
      <w:r w:rsidR="00F13DA7" w:rsidRPr="00357A83">
        <w:rPr>
          <w:rFonts w:ascii="Times New Roman" w:hAnsi="Times New Roman" w:cs="Times New Roman"/>
        </w:rPr>
        <w:t>.</w:t>
      </w:r>
    </w:p>
    <w:p w:rsidR="00A0645F" w:rsidRPr="00357A83" w:rsidRDefault="000A6F3C"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Anayasanın 73. maddesinde belirtilen ve daha önce de ifade ettiğimiz gibi herkesin kamusal harcamaları gidermek üzere, ekonomik</w:t>
      </w:r>
      <w:r w:rsidR="00B80005" w:rsidRPr="00357A83">
        <w:rPr>
          <w:rFonts w:ascii="Times New Roman" w:hAnsi="Times New Roman" w:cs="Times New Roman"/>
        </w:rPr>
        <w:t xml:space="preserve"> gücü dikkate alınarak</w:t>
      </w:r>
      <w:r w:rsidR="00A0645F" w:rsidRPr="00357A83">
        <w:rPr>
          <w:rFonts w:ascii="Times New Roman" w:hAnsi="Times New Roman" w:cs="Times New Roman"/>
        </w:rPr>
        <w:t>, vergi</w:t>
      </w:r>
      <w:r w:rsidR="00B80005" w:rsidRPr="00357A83">
        <w:rPr>
          <w:rFonts w:ascii="Times New Roman" w:hAnsi="Times New Roman" w:cs="Times New Roman"/>
        </w:rPr>
        <w:t>sini ödeme</w:t>
      </w:r>
      <w:r w:rsidR="00A0645F" w:rsidRPr="00357A83">
        <w:rPr>
          <w:rFonts w:ascii="Times New Roman" w:hAnsi="Times New Roman" w:cs="Times New Roman"/>
        </w:rPr>
        <w:t xml:space="preserve"> yükümlü</w:t>
      </w:r>
      <w:r w:rsidR="00B80005" w:rsidRPr="00357A83">
        <w:rPr>
          <w:rFonts w:ascii="Times New Roman" w:hAnsi="Times New Roman" w:cs="Times New Roman"/>
        </w:rPr>
        <w:t>lüğü vardır. Yine aynı maddede, vergisel sorumlulukların adalet çerçevesinde</w:t>
      </w:r>
      <w:r w:rsidR="00A0645F" w:rsidRPr="00357A83">
        <w:rPr>
          <w:rFonts w:ascii="Times New Roman" w:hAnsi="Times New Roman" w:cs="Times New Roman"/>
        </w:rPr>
        <w:t xml:space="preserve"> ve dengeli dağılımı, mali</w:t>
      </w:r>
      <w:r w:rsidR="00B80005" w:rsidRPr="00357A83">
        <w:rPr>
          <w:rFonts w:ascii="Times New Roman" w:hAnsi="Times New Roman" w:cs="Times New Roman"/>
        </w:rPr>
        <w:t>ye politikasının sosyal amacına hizmet ettiğine vurgu yapılmıştır</w:t>
      </w:r>
      <w:r w:rsidR="00A0645F" w:rsidRPr="00357A83">
        <w:rPr>
          <w:rFonts w:ascii="Times New Roman" w:hAnsi="Times New Roman" w:cs="Times New Roman"/>
        </w:rPr>
        <w:t>.</w:t>
      </w:r>
      <w:r w:rsidR="00B80005" w:rsidRPr="00357A83">
        <w:rPr>
          <w:rFonts w:ascii="Times New Roman" w:hAnsi="Times New Roman" w:cs="Times New Roman"/>
        </w:rPr>
        <w:t xml:space="preserve"> Devamında; v</w:t>
      </w:r>
      <w:r w:rsidR="00A0645F" w:rsidRPr="00357A83">
        <w:rPr>
          <w:rFonts w:ascii="Times New Roman" w:hAnsi="Times New Roman" w:cs="Times New Roman"/>
        </w:rPr>
        <w:t>ergi, resim, harç ve benzeri malî yükümlülükler</w:t>
      </w:r>
      <w:r w:rsidR="00B80005" w:rsidRPr="00357A83">
        <w:rPr>
          <w:rFonts w:ascii="Times New Roman" w:hAnsi="Times New Roman" w:cs="Times New Roman"/>
        </w:rPr>
        <w:t>in</w:t>
      </w:r>
      <w:r w:rsidR="00A0645F" w:rsidRPr="00357A83">
        <w:rPr>
          <w:rFonts w:ascii="Times New Roman" w:hAnsi="Times New Roman" w:cs="Times New Roman"/>
        </w:rPr>
        <w:t xml:space="preserve"> k</w:t>
      </w:r>
      <w:r w:rsidR="00B80005" w:rsidRPr="00357A83">
        <w:rPr>
          <w:rFonts w:ascii="Times New Roman" w:hAnsi="Times New Roman" w:cs="Times New Roman"/>
        </w:rPr>
        <w:t xml:space="preserve">anunla konulup değiştirileceği veya kaldırılacağı ifade edilmektedir. Bununla beraber, </w:t>
      </w:r>
      <w:r w:rsidR="008B012F" w:rsidRPr="00357A83">
        <w:rPr>
          <w:rFonts w:ascii="Times New Roman" w:hAnsi="Times New Roman" w:cs="Times New Roman"/>
        </w:rPr>
        <w:t>Anayasa’nın 2. maddesinde ifade edildiği gibi; “Türkiye Cumhuriyeti, toplumun</w:t>
      </w:r>
      <w:r w:rsidR="00A0645F" w:rsidRPr="00357A83">
        <w:rPr>
          <w:rFonts w:ascii="Times New Roman" w:hAnsi="Times New Roman" w:cs="Times New Roman"/>
        </w:rPr>
        <w:t xml:space="preserve"> huzuru, millî dayanışma ve adalet anlayışı içinde, insan haklarına saygılı, Atatürk milliyetçiliğine bağlı, başlangıçta belirtilen temel ilkelere dayanan, demokratik, lâik ve sosyal bir hukuk Devletidir.”</w:t>
      </w:r>
      <w:r w:rsidR="008B012F" w:rsidRPr="00357A83">
        <w:rPr>
          <w:rFonts w:ascii="Times New Roman" w:hAnsi="Times New Roman" w:cs="Times New Roman"/>
        </w:rPr>
        <w:t xml:space="preserve"> Buradan itibarla, hukuk devletini</w:t>
      </w:r>
      <w:r w:rsidR="00472425" w:rsidRPr="00357A83">
        <w:rPr>
          <w:rFonts w:ascii="Times New Roman" w:hAnsi="Times New Roman" w:cs="Times New Roman"/>
        </w:rPr>
        <w:t>n varlığı vergilerin hukuksal boyutunun ve kanuniliğinin ve yine adaletli bir vergi salınımı için hukuki güvencenin bir göstergesi konumundadır.</w:t>
      </w:r>
    </w:p>
    <w:p w:rsidR="00A0645F" w:rsidRPr="00357A83" w:rsidRDefault="00A0645F"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Sonuç olarak; hukuk devleti ilkesinin ni</w:t>
      </w:r>
      <w:r w:rsidR="00472425" w:rsidRPr="00357A83">
        <w:rPr>
          <w:rFonts w:ascii="Times New Roman" w:hAnsi="Times New Roman" w:cs="Times New Roman"/>
        </w:rPr>
        <w:t>hayeti olarak vergi mevzuatı vatandaşlara adaletli</w:t>
      </w:r>
      <w:r w:rsidRPr="00357A83">
        <w:rPr>
          <w:rFonts w:ascii="Times New Roman" w:hAnsi="Times New Roman" w:cs="Times New Roman"/>
        </w:rPr>
        <w:t xml:space="preserve"> ve doğru uygulanması gerekecektir. Bu</w:t>
      </w:r>
      <w:r w:rsidR="00472425" w:rsidRPr="00357A83">
        <w:rPr>
          <w:rFonts w:ascii="Times New Roman" w:hAnsi="Times New Roman" w:cs="Times New Roman"/>
        </w:rPr>
        <w:t xml:space="preserve"> itibarladır ki, vergisel tüm mevzuata herkesin uyum göstermesini sağlamanın bir ayağı da vergilendirme sürecine vergi denetimi ile destek vermek</w:t>
      </w:r>
      <w:r w:rsidRPr="00357A83">
        <w:rPr>
          <w:rFonts w:ascii="Times New Roman" w:hAnsi="Times New Roman" w:cs="Times New Roman"/>
        </w:rPr>
        <w:t xml:space="preserve"> olacaktır.</w:t>
      </w:r>
    </w:p>
    <w:p w:rsidR="004157A6" w:rsidRPr="00357A83" w:rsidRDefault="004157A6" w:rsidP="00D9177D">
      <w:pPr>
        <w:tabs>
          <w:tab w:val="center" w:pos="4450"/>
        </w:tabs>
        <w:autoSpaceDE w:val="0"/>
        <w:autoSpaceDN w:val="0"/>
        <w:adjustRightInd w:val="0"/>
        <w:spacing w:before="240" w:after="240" w:line="320" w:lineRule="atLeast"/>
        <w:jc w:val="both"/>
        <w:rPr>
          <w:rFonts w:ascii="Times New Roman" w:hAnsi="Times New Roman" w:cs="Times New Roman"/>
          <w:b/>
          <w:sz w:val="24"/>
          <w:szCs w:val="24"/>
        </w:rPr>
      </w:pPr>
      <w:r w:rsidRPr="00357A83">
        <w:rPr>
          <w:rFonts w:ascii="Times New Roman" w:hAnsi="Times New Roman" w:cs="Times New Roman"/>
          <w:b/>
          <w:sz w:val="24"/>
          <w:szCs w:val="24"/>
        </w:rPr>
        <w:t xml:space="preserve">1.3. Vergi Denetiminin Fonksiyonları </w:t>
      </w:r>
      <w:r w:rsidR="008C5E0E" w:rsidRPr="00357A83">
        <w:rPr>
          <w:rFonts w:ascii="Times New Roman" w:hAnsi="Times New Roman" w:cs="Times New Roman"/>
          <w:b/>
          <w:sz w:val="24"/>
          <w:szCs w:val="24"/>
        </w:rPr>
        <w:tab/>
      </w:r>
    </w:p>
    <w:p w:rsidR="004157A6" w:rsidRPr="00357A83" w:rsidRDefault="00681D45"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denetiminin temel amacı, ödenmesi gereken vergilerin doğruluğunu sağlamak, araştırmak ve tespit etmektir. Vergilendirme, ilke olarak beyan sistemine dayalı olduğundan vergi denetiminin etkin olması, mükelleflerle sağlanacak işbirliği ve koordinasyon sistemin işlemesi açısından çok önemlidir.</w:t>
      </w:r>
    </w:p>
    <w:p w:rsidR="00B87911" w:rsidRPr="00357A83" w:rsidRDefault="00681D45"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ida</w:t>
      </w:r>
      <w:r w:rsidR="0047767C" w:rsidRPr="00357A83">
        <w:rPr>
          <w:rFonts w:ascii="Times New Roman" w:hAnsi="Times New Roman" w:cs="Times New Roman"/>
        </w:rPr>
        <w:t>resinin denetim gücü, üzerine aldığı işlevleri gereği etkili</w:t>
      </w:r>
      <w:r w:rsidRPr="00357A83">
        <w:rPr>
          <w:rFonts w:ascii="Times New Roman" w:hAnsi="Times New Roman" w:cs="Times New Roman"/>
        </w:rPr>
        <w:t xml:space="preserve"> olmak zorundadır.</w:t>
      </w:r>
      <w:r w:rsidR="00EE5BFB" w:rsidRPr="00357A83">
        <w:rPr>
          <w:rFonts w:ascii="Times New Roman" w:hAnsi="Times New Roman" w:cs="Times New Roman"/>
        </w:rPr>
        <w:t xml:space="preserve"> Denetim</w:t>
      </w:r>
      <w:r w:rsidR="0047767C" w:rsidRPr="00357A83">
        <w:rPr>
          <w:rFonts w:ascii="Times New Roman" w:hAnsi="Times New Roman" w:cs="Times New Roman"/>
        </w:rPr>
        <w:t>in</w:t>
      </w:r>
      <w:r w:rsidR="00EE5BFB" w:rsidRPr="00357A83">
        <w:rPr>
          <w:rFonts w:ascii="Times New Roman" w:hAnsi="Times New Roman" w:cs="Times New Roman"/>
        </w:rPr>
        <w:t xml:space="preserve"> sonucunda, yapılan bir işlemin kanun</w:t>
      </w:r>
      <w:r w:rsidR="0047767C" w:rsidRPr="00357A83">
        <w:rPr>
          <w:rFonts w:ascii="Times New Roman" w:hAnsi="Times New Roman" w:cs="Times New Roman"/>
        </w:rPr>
        <w:t>lar</w:t>
      </w:r>
      <w:r w:rsidR="00EE5BFB" w:rsidRPr="00357A83">
        <w:rPr>
          <w:rFonts w:ascii="Times New Roman" w:hAnsi="Times New Roman" w:cs="Times New Roman"/>
        </w:rPr>
        <w:t>, tüzük</w:t>
      </w:r>
      <w:r w:rsidR="0047767C" w:rsidRPr="00357A83">
        <w:rPr>
          <w:rFonts w:ascii="Times New Roman" w:hAnsi="Times New Roman" w:cs="Times New Roman"/>
        </w:rPr>
        <w:t>ler</w:t>
      </w:r>
      <w:r w:rsidR="00EE5BFB" w:rsidRPr="00357A83">
        <w:rPr>
          <w:rFonts w:ascii="Times New Roman" w:hAnsi="Times New Roman" w:cs="Times New Roman"/>
        </w:rPr>
        <w:t>, yönetmelik</w:t>
      </w:r>
      <w:r w:rsidR="0047767C" w:rsidRPr="00357A83">
        <w:rPr>
          <w:rFonts w:ascii="Times New Roman" w:hAnsi="Times New Roman" w:cs="Times New Roman"/>
        </w:rPr>
        <w:t>ler</w:t>
      </w:r>
      <w:r w:rsidR="00EE5BFB" w:rsidRPr="00357A83">
        <w:rPr>
          <w:rFonts w:ascii="Times New Roman" w:hAnsi="Times New Roman" w:cs="Times New Roman"/>
        </w:rPr>
        <w:t>, genelge</w:t>
      </w:r>
      <w:r w:rsidR="0047767C" w:rsidRPr="00357A83">
        <w:rPr>
          <w:rFonts w:ascii="Times New Roman" w:hAnsi="Times New Roman" w:cs="Times New Roman"/>
        </w:rPr>
        <w:t xml:space="preserve">ler vb. </w:t>
      </w:r>
      <w:r w:rsidR="00EE5BFB" w:rsidRPr="00357A83">
        <w:rPr>
          <w:rFonts w:ascii="Times New Roman" w:hAnsi="Times New Roman" w:cs="Times New Roman"/>
        </w:rPr>
        <w:t>mevzuat</w:t>
      </w:r>
      <w:r w:rsidR="007678A7" w:rsidRPr="00357A83">
        <w:rPr>
          <w:rFonts w:ascii="Times New Roman" w:hAnsi="Times New Roman" w:cs="Times New Roman"/>
        </w:rPr>
        <w:t xml:space="preserve"> </w:t>
      </w:r>
      <w:r w:rsidR="0075037A" w:rsidRPr="00357A83">
        <w:rPr>
          <w:rFonts w:ascii="Times New Roman" w:hAnsi="Times New Roman" w:cs="Times New Roman"/>
        </w:rPr>
        <w:t>düzenlemelerine aykırı olduğu</w:t>
      </w:r>
      <w:r w:rsidR="00EE5BFB" w:rsidRPr="00357A83">
        <w:rPr>
          <w:rFonts w:ascii="Times New Roman" w:hAnsi="Times New Roman" w:cs="Times New Roman"/>
        </w:rPr>
        <w:t xml:space="preserve"> saptanan, açık</w:t>
      </w:r>
      <w:r w:rsidR="0075037A" w:rsidRPr="00357A83">
        <w:rPr>
          <w:rFonts w:ascii="Times New Roman" w:hAnsi="Times New Roman" w:cs="Times New Roman"/>
        </w:rPr>
        <w:t>ça görülen bir ihmal ve suç teşkil edecek eylemleri yapanlar hakkında belirli</w:t>
      </w:r>
      <w:r w:rsidR="007678A7" w:rsidRPr="00357A83">
        <w:rPr>
          <w:rFonts w:ascii="Times New Roman" w:hAnsi="Times New Roman" w:cs="Times New Roman"/>
        </w:rPr>
        <w:t xml:space="preserve"> </w:t>
      </w:r>
      <w:r w:rsidR="0075037A" w:rsidRPr="00357A83">
        <w:rPr>
          <w:rFonts w:ascii="Times New Roman" w:hAnsi="Times New Roman" w:cs="Times New Roman"/>
        </w:rPr>
        <w:t>müeyyidelerin gerçekleştirilmesi</w:t>
      </w:r>
      <w:r w:rsidR="00EE5BFB" w:rsidRPr="00357A83">
        <w:rPr>
          <w:rFonts w:ascii="Times New Roman" w:hAnsi="Times New Roman" w:cs="Times New Roman"/>
        </w:rPr>
        <w:t xml:space="preserve"> sö</w:t>
      </w:r>
      <w:r w:rsidR="007678A7" w:rsidRPr="00357A83">
        <w:rPr>
          <w:rFonts w:ascii="Times New Roman" w:hAnsi="Times New Roman" w:cs="Times New Roman"/>
        </w:rPr>
        <w:t>z konusu olmaktadır</w:t>
      </w:r>
      <w:r w:rsidR="00EE5BFB" w:rsidRPr="00357A83">
        <w:rPr>
          <w:rFonts w:ascii="Times New Roman" w:hAnsi="Times New Roman" w:cs="Times New Roman"/>
        </w:rPr>
        <w:t>. Bu duru</w:t>
      </w:r>
      <w:r w:rsidR="0075037A" w:rsidRPr="00357A83">
        <w:rPr>
          <w:rFonts w:ascii="Times New Roman" w:hAnsi="Times New Roman" w:cs="Times New Roman"/>
        </w:rPr>
        <w:t>mda denetim elemanlarının kendiliğinden</w:t>
      </w:r>
      <w:r w:rsidR="00EE5BFB" w:rsidRPr="00357A83">
        <w:rPr>
          <w:rFonts w:ascii="Times New Roman" w:hAnsi="Times New Roman" w:cs="Times New Roman"/>
        </w:rPr>
        <w:t xml:space="preserve"> görev</w:t>
      </w:r>
      <w:r w:rsidR="0075037A" w:rsidRPr="00357A83">
        <w:rPr>
          <w:rFonts w:ascii="Times New Roman" w:hAnsi="Times New Roman" w:cs="Times New Roman"/>
        </w:rPr>
        <w:t>lerin</w:t>
      </w:r>
      <w:r w:rsidR="00EE5BFB" w:rsidRPr="00357A83">
        <w:rPr>
          <w:rFonts w:ascii="Times New Roman" w:hAnsi="Times New Roman" w:cs="Times New Roman"/>
        </w:rPr>
        <w:t>den el</w:t>
      </w:r>
      <w:r w:rsidR="0075037A" w:rsidRPr="00357A83">
        <w:rPr>
          <w:rFonts w:ascii="Times New Roman" w:hAnsi="Times New Roman" w:cs="Times New Roman"/>
        </w:rPr>
        <w:t>lerinin</w:t>
      </w:r>
      <w:r w:rsidR="007678A7" w:rsidRPr="00357A83">
        <w:rPr>
          <w:rFonts w:ascii="Times New Roman" w:hAnsi="Times New Roman" w:cs="Times New Roman"/>
        </w:rPr>
        <w:t xml:space="preserve"> </w:t>
      </w:r>
      <w:r w:rsidR="00EE5BFB" w:rsidRPr="00357A83">
        <w:rPr>
          <w:rFonts w:ascii="Times New Roman" w:hAnsi="Times New Roman" w:cs="Times New Roman"/>
        </w:rPr>
        <w:t>çektir</w:t>
      </w:r>
      <w:r w:rsidR="0075037A" w:rsidRPr="00357A83">
        <w:rPr>
          <w:rFonts w:ascii="Times New Roman" w:hAnsi="Times New Roman" w:cs="Times New Roman"/>
        </w:rPr>
        <w:t>il</w:t>
      </w:r>
      <w:r w:rsidR="00EE5BFB" w:rsidRPr="00357A83">
        <w:rPr>
          <w:rFonts w:ascii="Times New Roman" w:hAnsi="Times New Roman" w:cs="Times New Roman"/>
        </w:rPr>
        <w:t>me</w:t>
      </w:r>
      <w:r w:rsidR="0075037A" w:rsidRPr="00357A83">
        <w:rPr>
          <w:rFonts w:ascii="Times New Roman" w:hAnsi="Times New Roman" w:cs="Times New Roman"/>
        </w:rPr>
        <w:t>si gibi bir takım yetkileri bulunmaktadır. Bunun dışında, mevzuat düzenlemelerine uygun olmayan</w:t>
      </w:r>
      <w:r w:rsidR="00EE5BFB" w:rsidRPr="00357A83">
        <w:rPr>
          <w:rFonts w:ascii="Times New Roman" w:hAnsi="Times New Roman" w:cs="Times New Roman"/>
        </w:rPr>
        <w:t xml:space="preserve"> durum, </w:t>
      </w:r>
      <w:r w:rsidR="0075037A" w:rsidRPr="00357A83">
        <w:rPr>
          <w:rFonts w:ascii="Times New Roman" w:hAnsi="Times New Roman" w:cs="Times New Roman"/>
        </w:rPr>
        <w:t>denetim elemanlarınca düzenlenecek olan</w:t>
      </w:r>
      <w:r w:rsidR="007678A7" w:rsidRPr="00357A83">
        <w:rPr>
          <w:rFonts w:ascii="Times New Roman" w:hAnsi="Times New Roman" w:cs="Times New Roman"/>
        </w:rPr>
        <w:t xml:space="preserve"> </w:t>
      </w:r>
      <w:r w:rsidR="0075037A" w:rsidRPr="00357A83">
        <w:rPr>
          <w:rFonts w:ascii="Times New Roman" w:hAnsi="Times New Roman" w:cs="Times New Roman"/>
        </w:rPr>
        <w:t>raporla adına işlem yaptığı</w:t>
      </w:r>
      <w:r w:rsidR="00EE5BFB" w:rsidRPr="00357A83">
        <w:rPr>
          <w:rFonts w:ascii="Times New Roman" w:hAnsi="Times New Roman" w:cs="Times New Roman"/>
        </w:rPr>
        <w:t xml:space="preserve"> makama veya ya</w:t>
      </w:r>
      <w:r w:rsidR="0075037A" w:rsidRPr="00357A83">
        <w:rPr>
          <w:rFonts w:ascii="Times New Roman" w:hAnsi="Times New Roman" w:cs="Times New Roman"/>
        </w:rPr>
        <w:t xml:space="preserve">rgı organlarına bildirimi yapılmaktadır. Bu özelliği, psikolojiye olan </w:t>
      </w:r>
      <w:r w:rsidR="00EE5BFB" w:rsidRPr="00357A83">
        <w:rPr>
          <w:rFonts w:ascii="Times New Roman" w:hAnsi="Times New Roman" w:cs="Times New Roman"/>
        </w:rPr>
        <w:t>e</w:t>
      </w:r>
      <w:r w:rsidR="0075037A" w:rsidRPr="00357A83">
        <w:rPr>
          <w:rFonts w:ascii="Times New Roman" w:hAnsi="Times New Roman" w:cs="Times New Roman"/>
        </w:rPr>
        <w:t>tkisi sebebiyle denetime caydırma işlevi kazandırmayı sağlamaktadır</w:t>
      </w:r>
      <w:r w:rsidR="00EE5BFB" w:rsidRPr="00357A83">
        <w:rPr>
          <w:rFonts w:ascii="Times New Roman" w:hAnsi="Times New Roman" w:cs="Times New Roman"/>
        </w:rPr>
        <w:t>.</w:t>
      </w:r>
      <w:r w:rsidR="007678A7" w:rsidRPr="00357A83">
        <w:rPr>
          <w:rFonts w:ascii="Times New Roman" w:hAnsi="Times New Roman" w:cs="Times New Roman"/>
        </w:rPr>
        <w:t xml:space="preserve"> </w:t>
      </w:r>
      <w:r w:rsidR="00384223" w:rsidRPr="00357A83">
        <w:rPr>
          <w:rFonts w:ascii="Times New Roman" w:hAnsi="Times New Roman" w:cs="Times New Roman"/>
        </w:rPr>
        <w:t>Fakat günümüz vergi sürecinde gerçekleşen</w:t>
      </w:r>
      <w:r w:rsidR="00EE5BFB" w:rsidRPr="00357A83">
        <w:rPr>
          <w:rFonts w:ascii="Times New Roman" w:hAnsi="Times New Roman" w:cs="Times New Roman"/>
        </w:rPr>
        <w:t xml:space="preserve"> denetim</w:t>
      </w:r>
      <w:r w:rsidR="00384223" w:rsidRPr="00357A83">
        <w:rPr>
          <w:rFonts w:ascii="Times New Roman" w:hAnsi="Times New Roman" w:cs="Times New Roman"/>
        </w:rPr>
        <w:t>lerin, sadece caydırıcılık</w:t>
      </w:r>
      <w:r w:rsidR="00EE5BFB" w:rsidRPr="00357A83">
        <w:rPr>
          <w:rFonts w:ascii="Times New Roman" w:hAnsi="Times New Roman" w:cs="Times New Roman"/>
        </w:rPr>
        <w:t xml:space="preserve"> olan </w:t>
      </w:r>
      <w:r w:rsidR="00384223" w:rsidRPr="00357A83">
        <w:rPr>
          <w:rFonts w:ascii="Times New Roman" w:hAnsi="Times New Roman" w:cs="Times New Roman"/>
        </w:rPr>
        <w:t xml:space="preserve">bir </w:t>
      </w:r>
      <w:r w:rsidR="00384223" w:rsidRPr="00357A83">
        <w:rPr>
          <w:rFonts w:ascii="Times New Roman" w:hAnsi="Times New Roman" w:cs="Times New Roman"/>
        </w:rPr>
        <w:lastRenderedPageBreak/>
        <w:t>güç olarak düşünülmemesi gerekmektedir</w:t>
      </w:r>
      <w:r w:rsidR="00EE5BFB" w:rsidRPr="00357A83">
        <w:rPr>
          <w:rFonts w:ascii="Times New Roman" w:hAnsi="Times New Roman" w:cs="Times New Roman"/>
        </w:rPr>
        <w:t>.</w:t>
      </w:r>
      <w:r w:rsidR="007678A7" w:rsidRPr="00357A83">
        <w:rPr>
          <w:rFonts w:ascii="Times New Roman" w:hAnsi="Times New Roman" w:cs="Times New Roman"/>
        </w:rPr>
        <w:t xml:space="preserve"> </w:t>
      </w:r>
      <w:r w:rsidR="00384223" w:rsidRPr="00357A83">
        <w:rPr>
          <w:rFonts w:ascii="Times New Roman" w:hAnsi="Times New Roman" w:cs="Times New Roman"/>
        </w:rPr>
        <w:t>Caydırıcılığı ilk maksadı olmakla beraber, eğitim, vergi zihniyetinin</w:t>
      </w:r>
      <w:r w:rsidR="00EE5BFB" w:rsidRPr="00357A83">
        <w:rPr>
          <w:rFonts w:ascii="Times New Roman" w:hAnsi="Times New Roman" w:cs="Times New Roman"/>
        </w:rPr>
        <w:t xml:space="preserve"> yerleştirilmesi,</w:t>
      </w:r>
      <w:r w:rsidR="007678A7" w:rsidRPr="00357A83">
        <w:rPr>
          <w:rFonts w:ascii="Times New Roman" w:hAnsi="Times New Roman" w:cs="Times New Roman"/>
        </w:rPr>
        <w:t xml:space="preserve"> </w:t>
      </w:r>
      <w:r w:rsidR="00EE5BFB" w:rsidRPr="00357A83">
        <w:rPr>
          <w:rFonts w:ascii="Times New Roman" w:hAnsi="Times New Roman" w:cs="Times New Roman"/>
        </w:rPr>
        <w:t>verg</w:t>
      </w:r>
      <w:r w:rsidR="00384223" w:rsidRPr="00357A83">
        <w:rPr>
          <w:rFonts w:ascii="Times New Roman" w:hAnsi="Times New Roman" w:cs="Times New Roman"/>
        </w:rPr>
        <w:t>ide eşitlik ve adaletin gerçekleştirilmeye çalışılması</w:t>
      </w:r>
      <w:r w:rsidR="00EE5BFB" w:rsidRPr="00357A83">
        <w:rPr>
          <w:rFonts w:ascii="Times New Roman" w:hAnsi="Times New Roman" w:cs="Times New Roman"/>
        </w:rPr>
        <w:t xml:space="preserve"> gibi başka</w:t>
      </w:r>
      <w:r w:rsidR="00384223" w:rsidRPr="00357A83">
        <w:rPr>
          <w:rFonts w:ascii="Times New Roman" w:hAnsi="Times New Roman" w:cs="Times New Roman"/>
        </w:rPr>
        <w:t>ca amaçları da mevcuttur</w:t>
      </w:r>
      <w:r w:rsidR="00114569" w:rsidRPr="00357A83">
        <w:rPr>
          <w:rFonts w:ascii="Times New Roman" w:hAnsi="Times New Roman" w:cs="Times New Roman"/>
        </w:rPr>
        <w:t xml:space="preserve"> </w:t>
      </w:r>
      <w:sdt>
        <w:sdtPr>
          <w:rPr>
            <w:rFonts w:ascii="Times New Roman" w:hAnsi="Times New Roman" w:cs="Times New Roman"/>
          </w:rPr>
          <w:id w:val="356908230"/>
          <w:citation/>
        </w:sdtPr>
        <w:sdtContent>
          <w:r w:rsidR="004A35A0" w:rsidRPr="00357A83">
            <w:rPr>
              <w:rFonts w:ascii="Times New Roman" w:hAnsi="Times New Roman" w:cs="Times New Roman"/>
            </w:rPr>
            <w:fldChar w:fldCharType="begin"/>
          </w:r>
          <w:r w:rsidR="00114569" w:rsidRPr="00357A83">
            <w:rPr>
              <w:rFonts w:ascii="Times New Roman" w:hAnsi="Times New Roman" w:cs="Times New Roman"/>
            </w:rPr>
            <w:instrText xml:space="preserve"> CITATION Sav00 \l 1055 </w:instrText>
          </w:r>
          <w:r w:rsidR="004A35A0" w:rsidRPr="00357A83">
            <w:rPr>
              <w:rFonts w:ascii="Times New Roman" w:hAnsi="Times New Roman" w:cs="Times New Roman"/>
            </w:rPr>
            <w:fldChar w:fldCharType="separate"/>
          </w:r>
          <w:r w:rsidR="00114569" w:rsidRPr="00357A83">
            <w:rPr>
              <w:rFonts w:ascii="Times New Roman" w:hAnsi="Times New Roman" w:cs="Times New Roman"/>
              <w:noProof/>
            </w:rPr>
            <w:t>(Savaş, 2000)</w:t>
          </w:r>
          <w:r w:rsidR="004A35A0" w:rsidRPr="00357A83">
            <w:rPr>
              <w:rFonts w:ascii="Times New Roman" w:hAnsi="Times New Roman" w:cs="Times New Roman"/>
            </w:rPr>
            <w:fldChar w:fldCharType="end"/>
          </w:r>
        </w:sdtContent>
      </w:sdt>
      <w:r w:rsidR="00384223" w:rsidRPr="00357A83">
        <w:rPr>
          <w:rFonts w:ascii="Times New Roman" w:hAnsi="Times New Roman" w:cs="Times New Roman"/>
        </w:rPr>
        <w:t>. Bu bakım</w:t>
      </w:r>
      <w:r w:rsidR="00EE5BFB" w:rsidRPr="00357A83">
        <w:rPr>
          <w:rFonts w:ascii="Times New Roman" w:hAnsi="Times New Roman" w:cs="Times New Roman"/>
        </w:rPr>
        <w:t>dan</w:t>
      </w:r>
      <w:r w:rsidR="00303596" w:rsidRPr="00357A83">
        <w:rPr>
          <w:rFonts w:ascii="Times New Roman" w:hAnsi="Times New Roman" w:cs="Times New Roman"/>
        </w:rPr>
        <w:t xml:space="preserve"> </w:t>
      </w:r>
      <w:r w:rsidR="00384223" w:rsidRPr="00357A83">
        <w:rPr>
          <w:rFonts w:ascii="Times New Roman" w:hAnsi="Times New Roman" w:cs="Times New Roman"/>
        </w:rPr>
        <w:t>değerlendirildiğinde, tüm bu gayeleri</w:t>
      </w:r>
      <w:r w:rsidR="00303596" w:rsidRPr="00357A83">
        <w:rPr>
          <w:rFonts w:ascii="Times New Roman" w:hAnsi="Times New Roman" w:cs="Times New Roman"/>
        </w:rPr>
        <w:t xml:space="preserve"> gerçekleştirmek üzere</w:t>
      </w:r>
      <w:r w:rsidR="00EE5BFB" w:rsidRPr="00357A83">
        <w:rPr>
          <w:rFonts w:ascii="Times New Roman" w:hAnsi="Times New Roman" w:cs="Times New Roman"/>
        </w:rPr>
        <w:t xml:space="preserve"> vergi</w:t>
      </w:r>
      <w:r w:rsidR="007678A7" w:rsidRPr="00357A83">
        <w:rPr>
          <w:rFonts w:ascii="Times New Roman" w:hAnsi="Times New Roman" w:cs="Times New Roman"/>
        </w:rPr>
        <w:t xml:space="preserve"> </w:t>
      </w:r>
      <w:r w:rsidR="00114569" w:rsidRPr="00357A83">
        <w:rPr>
          <w:rFonts w:ascii="Times New Roman" w:hAnsi="Times New Roman" w:cs="Times New Roman"/>
        </w:rPr>
        <w:t>denetiminin fonksiyonlarını üç gruba</w:t>
      </w:r>
      <w:r w:rsidR="00EE5BFB" w:rsidRPr="00357A83">
        <w:rPr>
          <w:rFonts w:ascii="Times New Roman" w:hAnsi="Times New Roman" w:cs="Times New Roman"/>
        </w:rPr>
        <w:t xml:space="preserve"> ayırarak inceleyebiliriz.</w:t>
      </w:r>
    </w:p>
    <w:p w:rsidR="00303596" w:rsidRPr="00357A83" w:rsidRDefault="00303596"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1.3.1. Araştırma Fonksiyonu </w:t>
      </w:r>
    </w:p>
    <w:p w:rsidR="00875737" w:rsidRPr="00357A83" w:rsidRDefault="00875737"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denetiminin arayıcı fonksiyonu; mükelleflerin defter, kayıt ve belgeleri üzerinde gerekli araştırmaları yaparak vergi kanunları yönünden eleştirisel hususları ortaya çıkarmasıyla hayat bulmaktadır. Zaten vergi denetiminden beklenen asıl işlev de budur.</w:t>
      </w:r>
    </w:p>
    <w:p w:rsidR="00FF33C2" w:rsidRPr="00357A83" w:rsidRDefault="00FF33C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Araştırma fonks</w:t>
      </w:r>
      <w:r w:rsidR="00E253DC" w:rsidRPr="00357A83">
        <w:rPr>
          <w:rFonts w:ascii="Times New Roman" w:hAnsi="Times New Roman" w:cs="Times New Roman"/>
        </w:rPr>
        <w:t>iyonu, vergi denetiminin arama yapan ve bulan</w:t>
      </w:r>
      <w:r w:rsidRPr="00357A83">
        <w:rPr>
          <w:rFonts w:ascii="Times New Roman" w:hAnsi="Times New Roman" w:cs="Times New Roman"/>
        </w:rPr>
        <w:t xml:space="preserve"> f</w:t>
      </w:r>
      <w:r w:rsidR="00E253DC" w:rsidRPr="00357A83">
        <w:rPr>
          <w:rFonts w:ascii="Times New Roman" w:hAnsi="Times New Roman" w:cs="Times New Roman"/>
        </w:rPr>
        <w:t>onksiyonu ol</w:t>
      </w:r>
      <w:r w:rsidR="00D62EB7" w:rsidRPr="00357A83">
        <w:rPr>
          <w:rFonts w:ascii="Times New Roman" w:hAnsi="Times New Roman" w:cs="Times New Roman"/>
        </w:rPr>
        <w:t>arak da isimlendirilmektedir. Denetimin</w:t>
      </w:r>
      <w:r w:rsidR="00E253DC" w:rsidRPr="00357A83">
        <w:rPr>
          <w:rFonts w:ascii="Times New Roman" w:hAnsi="Times New Roman" w:cs="Times New Roman"/>
        </w:rPr>
        <w:t xml:space="preserve"> </w:t>
      </w:r>
      <w:r w:rsidR="00D62EB7" w:rsidRPr="00357A83">
        <w:rPr>
          <w:rFonts w:ascii="Times New Roman" w:hAnsi="Times New Roman" w:cs="Times New Roman"/>
        </w:rPr>
        <w:t>araştırma işlevi</w:t>
      </w:r>
      <w:r w:rsidR="00E253DC" w:rsidRPr="00357A83">
        <w:rPr>
          <w:rFonts w:ascii="Times New Roman" w:hAnsi="Times New Roman" w:cs="Times New Roman"/>
        </w:rPr>
        <w:t>, bildirimde bulunan yükümlülerin</w:t>
      </w:r>
      <w:r w:rsidRPr="00357A83">
        <w:rPr>
          <w:rFonts w:ascii="Times New Roman" w:hAnsi="Times New Roman" w:cs="Times New Roman"/>
        </w:rPr>
        <w:t xml:space="preserve"> işlemler</w:t>
      </w:r>
      <w:r w:rsidR="00E253DC" w:rsidRPr="00357A83">
        <w:rPr>
          <w:rFonts w:ascii="Times New Roman" w:hAnsi="Times New Roman" w:cs="Times New Roman"/>
        </w:rPr>
        <w:t>indeki yanıltma</w:t>
      </w:r>
      <w:r w:rsidR="00D62EB7" w:rsidRPr="00357A83">
        <w:rPr>
          <w:rFonts w:ascii="Times New Roman" w:hAnsi="Times New Roman" w:cs="Times New Roman"/>
        </w:rPr>
        <w:t xml:space="preserve"> ve</w:t>
      </w:r>
      <w:r w:rsidRPr="00357A83">
        <w:rPr>
          <w:rFonts w:ascii="Times New Roman" w:hAnsi="Times New Roman" w:cs="Times New Roman"/>
        </w:rPr>
        <w:t xml:space="preserve"> hata</w:t>
      </w:r>
      <w:r w:rsidR="00E253DC" w:rsidRPr="00357A83">
        <w:rPr>
          <w:rFonts w:ascii="Times New Roman" w:hAnsi="Times New Roman" w:cs="Times New Roman"/>
        </w:rPr>
        <w:t>ya düşme gibi aldatmaca</w:t>
      </w:r>
      <w:r w:rsidR="00D62EB7" w:rsidRPr="00357A83">
        <w:rPr>
          <w:rFonts w:ascii="Times New Roman" w:hAnsi="Times New Roman" w:cs="Times New Roman"/>
        </w:rPr>
        <w:t>ların araştırılmak suretiyle meydana</w:t>
      </w:r>
      <w:r w:rsidRPr="00357A83">
        <w:rPr>
          <w:rFonts w:ascii="Times New Roman" w:hAnsi="Times New Roman" w:cs="Times New Roman"/>
        </w:rPr>
        <w:t xml:space="preserve"> çıkarılması</w:t>
      </w:r>
      <w:r w:rsidR="00D62EB7" w:rsidRPr="00357A83">
        <w:rPr>
          <w:rFonts w:ascii="Times New Roman" w:hAnsi="Times New Roman" w:cs="Times New Roman"/>
        </w:rPr>
        <w:t>nın</w:t>
      </w:r>
      <w:r w:rsidRPr="00357A83">
        <w:rPr>
          <w:rFonts w:ascii="Times New Roman" w:hAnsi="Times New Roman" w:cs="Times New Roman"/>
        </w:rPr>
        <w:t xml:space="preserve"> ve düzeltilmesini</w:t>
      </w:r>
      <w:r w:rsidR="00D62EB7" w:rsidRPr="00357A83">
        <w:rPr>
          <w:rFonts w:ascii="Times New Roman" w:hAnsi="Times New Roman" w:cs="Times New Roman"/>
        </w:rPr>
        <w:t>n sağlanması gerekmektedir. Şayet vergi idaresi, vergi denetimleri aracılığıyla mükelleflerin bildirimlerinin</w:t>
      </w:r>
      <w:r w:rsidRPr="00357A83">
        <w:rPr>
          <w:rFonts w:ascii="Times New Roman" w:hAnsi="Times New Roman" w:cs="Times New Roman"/>
        </w:rPr>
        <w:t xml:space="preserve"> gere</w:t>
      </w:r>
      <w:r w:rsidR="00D62EB7" w:rsidRPr="00357A83">
        <w:rPr>
          <w:rFonts w:ascii="Times New Roman" w:hAnsi="Times New Roman" w:cs="Times New Roman"/>
        </w:rPr>
        <w:t>kti</w:t>
      </w:r>
      <w:r w:rsidRPr="00357A83">
        <w:rPr>
          <w:rFonts w:ascii="Times New Roman" w:hAnsi="Times New Roman" w:cs="Times New Roman"/>
        </w:rPr>
        <w:t>ği gibi kontrol</w:t>
      </w:r>
      <w:r w:rsidR="00D62EB7" w:rsidRPr="00357A83">
        <w:rPr>
          <w:rFonts w:ascii="Times New Roman" w:hAnsi="Times New Roman" w:cs="Times New Roman"/>
        </w:rPr>
        <w:t xml:space="preserve">ünü sağlayamıyorsa, vergi kanunlarına isteyerek </w:t>
      </w:r>
      <w:r w:rsidRPr="00357A83">
        <w:rPr>
          <w:rFonts w:ascii="Times New Roman" w:hAnsi="Times New Roman" w:cs="Times New Roman"/>
        </w:rPr>
        <w:t>ya</w:t>
      </w:r>
      <w:r w:rsidR="00D62EB7" w:rsidRPr="00357A83">
        <w:rPr>
          <w:rFonts w:ascii="Times New Roman" w:hAnsi="Times New Roman" w:cs="Times New Roman"/>
        </w:rPr>
        <w:t xml:space="preserve"> da istemeyerek yapılan hukuksuz eylemleri araştırmak, bulmak ve tespit etmek suretiyle</w:t>
      </w:r>
      <w:r w:rsidR="00243211" w:rsidRPr="00357A83">
        <w:rPr>
          <w:rFonts w:ascii="Times New Roman" w:hAnsi="Times New Roman" w:cs="Times New Roman"/>
        </w:rPr>
        <w:t xml:space="preserve"> meydana </w:t>
      </w:r>
      <w:r w:rsidRPr="00357A83">
        <w:rPr>
          <w:rFonts w:ascii="Times New Roman" w:hAnsi="Times New Roman" w:cs="Times New Roman"/>
        </w:rPr>
        <w:t>çıkaramıy</w:t>
      </w:r>
      <w:r w:rsidR="00243211" w:rsidRPr="00357A83">
        <w:rPr>
          <w:rFonts w:ascii="Times New Roman" w:hAnsi="Times New Roman" w:cs="Times New Roman"/>
        </w:rPr>
        <w:t>orsa vergi denetiminin sonucunda gerçekleşen müeyyideler</w:t>
      </w:r>
      <w:r w:rsidR="005B5117" w:rsidRPr="00357A83">
        <w:rPr>
          <w:rFonts w:ascii="Times New Roman" w:hAnsi="Times New Roman" w:cs="Times New Roman"/>
        </w:rPr>
        <w:t>in</w:t>
      </w:r>
      <w:r w:rsidR="00243211" w:rsidRPr="00357A83">
        <w:rPr>
          <w:rFonts w:ascii="Times New Roman" w:hAnsi="Times New Roman" w:cs="Times New Roman"/>
        </w:rPr>
        <w:t xml:space="preserve"> uygulanamayacak</w:t>
      </w:r>
      <w:r w:rsidRPr="00357A83">
        <w:rPr>
          <w:rFonts w:ascii="Times New Roman" w:hAnsi="Times New Roman" w:cs="Times New Roman"/>
        </w:rPr>
        <w:t xml:space="preserve"> d</w:t>
      </w:r>
      <w:r w:rsidR="00243211" w:rsidRPr="00357A83">
        <w:rPr>
          <w:rFonts w:ascii="Times New Roman" w:hAnsi="Times New Roman" w:cs="Times New Roman"/>
        </w:rPr>
        <w:t>enilmesi yanlış olmayacaktır</w:t>
      </w:r>
      <w:r w:rsidR="00071617" w:rsidRPr="00357A83">
        <w:rPr>
          <w:rFonts w:ascii="Times New Roman" w:hAnsi="Times New Roman" w:cs="Times New Roman"/>
        </w:rPr>
        <w:t xml:space="preserve"> </w:t>
      </w:r>
      <w:sdt>
        <w:sdtPr>
          <w:rPr>
            <w:rFonts w:ascii="Times New Roman" w:hAnsi="Times New Roman" w:cs="Times New Roman"/>
          </w:rPr>
          <w:id w:val="356908231"/>
          <w:citation/>
        </w:sdtPr>
        <w:sdtContent>
          <w:r w:rsidR="004A35A0" w:rsidRPr="00357A83">
            <w:rPr>
              <w:rFonts w:ascii="Times New Roman" w:hAnsi="Times New Roman" w:cs="Times New Roman"/>
            </w:rPr>
            <w:fldChar w:fldCharType="begin"/>
          </w:r>
          <w:r w:rsidR="00071617" w:rsidRPr="00357A83">
            <w:rPr>
              <w:rFonts w:ascii="Times New Roman" w:hAnsi="Times New Roman" w:cs="Times New Roman"/>
            </w:rPr>
            <w:instrText xml:space="preserve"> CITATION Ayş08 \l 1055 </w:instrText>
          </w:r>
          <w:r w:rsidR="004A35A0" w:rsidRPr="00357A83">
            <w:rPr>
              <w:rFonts w:ascii="Times New Roman" w:hAnsi="Times New Roman" w:cs="Times New Roman"/>
            </w:rPr>
            <w:fldChar w:fldCharType="separate"/>
          </w:r>
          <w:r w:rsidR="00071617" w:rsidRPr="00357A83">
            <w:rPr>
              <w:rFonts w:ascii="Times New Roman" w:hAnsi="Times New Roman" w:cs="Times New Roman"/>
              <w:noProof/>
            </w:rPr>
            <w:t>(Şaan, 2008)</w:t>
          </w:r>
          <w:r w:rsidR="004A35A0" w:rsidRPr="00357A83">
            <w:rPr>
              <w:rFonts w:ascii="Times New Roman" w:hAnsi="Times New Roman" w:cs="Times New Roman"/>
            </w:rPr>
            <w:fldChar w:fldCharType="end"/>
          </w:r>
        </w:sdtContent>
      </w:sdt>
      <w:r w:rsidR="005B5117" w:rsidRPr="00357A83">
        <w:rPr>
          <w:rFonts w:ascii="Times New Roman" w:hAnsi="Times New Roman" w:cs="Times New Roman"/>
        </w:rPr>
        <w:t>. Bunların sonucu olarak vergi denetimlerinin caydırma işlevi uygulanamaz olacaktır</w:t>
      </w:r>
      <w:r w:rsidRPr="00357A83">
        <w:rPr>
          <w:rFonts w:ascii="Times New Roman" w:hAnsi="Times New Roman" w:cs="Times New Roman"/>
        </w:rPr>
        <w:t>.</w:t>
      </w:r>
      <w:r w:rsidR="00071617" w:rsidRPr="00357A83">
        <w:rPr>
          <w:rFonts w:ascii="Times New Roman" w:hAnsi="Times New Roman" w:cs="Times New Roman"/>
        </w:rPr>
        <w:t xml:space="preserve"> </w:t>
      </w:r>
      <w:r w:rsidR="005B5117" w:rsidRPr="00357A83">
        <w:rPr>
          <w:rFonts w:ascii="Times New Roman" w:hAnsi="Times New Roman" w:cs="Times New Roman"/>
        </w:rPr>
        <w:t>Yani v</w:t>
      </w:r>
      <w:r w:rsidR="00071617" w:rsidRPr="00357A83">
        <w:rPr>
          <w:rFonts w:ascii="Times New Roman" w:hAnsi="Times New Roman" w:cs="Times New Roman"/>
        </w:rPr>
        <w:t>ergi denetimlerinin hukuken desteklenmesi tek başına yeterli değildir. Hukuken sınırları çizilmiş eylemlerin araştırma fonksiyonu ile harekete geçmesi esastır.</w:t>
      </w:r>
    </w:p>
    <w:p w:rsidR="00875737" w:rsidRPr="00357A83" w:rsidRDefault="00A965DE"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VUK’ un 134. maddesinin ifade ettiği </w:t>
      </w:r>
      <w:r w:rsidR="00875737" w:rsidRPr="00357A83">
        <w:rPr>
          <w:rFonts w:ascii="Times New Roman" w:hAnsi="Times New Roman" w:cs="Times New Roman"/>
        </w:rPr>
        <w:t>gibi, vergi incelemesinde</w:t>
      </w:r>
      <w:r w:rsidRPr="00357A83">
        <w:rPr>
          <w:rFonts w:ascii="Times New Roman" w:hAnsi="Times New Roman" w:cs="Times New Roman"/>
        </w:rPr>
        <w:t>ki gayenin</w:t>
      </w:r>
      <w:r w:rsidR="00875737" w:rsidRPr="00357A83">
        <w:rPr>
          <w:rFonts w:ascii="Times New Roman" w:hAnsi="Times New Roman" w:cs="Times New Roman"/>
        </w:rPr>
        <w:t>, ödenmesi gereken</w:t>
      </w:r>
      <w:r w:rsidR="00C002BC" w:rsidRPr="00357A83">
        <w:rPr>
          <w:rFonts w:ascii="Times New Roman" w:hAnsi="Times New Roman" w:cs="Times New Roman"/>
        </w:rPr>
        <w:t xml:space="preserve"> </w:t>
      </w:r>
      <w:r w:rsidRPr="00357A83">
        <w:rPr>
          <w:rFonts w:ascii="Times New Roman" w:hAnsi="Times New Roman" w:cs="Times New Roman"/>
        </w:rPr>
        <w:t>vergilerin doğru olup olmadığının</w:t>
      </w:r>
      <w:r w:rsidR="00875737" w:rsidRPr="00357A83">
        <w:rPr>
          <w:rFonts w:ascii="Times New Roman" w:hAnsi="Times New Roman" w:cs="Times New Roman"/>
        </w:rPr>
        <w:t xml:space="preserve"> araştır</w:t>
      </w:r>
      <w:r w:rsidRPr="00357A83">
        <w:rPr>
          <w:rFonts w:ascii="Times New Roman" w:hAnsi="Times New Roman" w:cs="Times New Roman"/>
        </w:rPr>
        <w:t>ılması suretiyle tespit edilmesi</w:t>
      </w:r>
      <w:r w:rsidR="00875737" w:rsidRPr="00357A83">
        <w:rPr>
          <w:rFonts w:ascii="Times New Roman" w:hAnsi="Times New Roman" w:cs="Times New Roman"/>
        </w:rPr>
        <w:t xml:space="preserve"> ve sağla</w:t>
      </w:r>
      <w:r w:rsidRPr="00357A83">
        <w:rPr>
          <w:rFonts w:ascii="Times New Roman" w:hAnsi="Times New Roman" w:cs="Times New Roman"/>
        </w:rPr>
        <w:t>n</w:t>
      </w:r>
      <w:r w:rsidR="00875737" w:rsidRPr="00357A83">
        <w:rPr>
          <w:rFonts w:ascii="Times New Roman" w:hAnsi="Times New Roman" w:cs="Times New Roman"/>
        </w:rPr>
        <w:t>ma</w:t>
      </w:r>
      <w:r w:rsidRPr="00357A83">
        <w:rPr>
          <w:rFonts w:ascii="Times New Roman" w:hAnsi="Times New Roman" w:cs="Times New Roman"/>
        </w:rPr>
        <w:t>sı olduğu hukuki bir gerçektir</w:t>
      </w:r>
      <w:r w:rsidR="00875737" w:rsidRPr="00357A83">
        <w:rPr>
          <w:rFonts w:ascii="Times New Roman" w:hAnsi="Times New Roman" w:cs="Times New Roman"/>
        </w:rPr>
        <w:t>.</w:t>
      </w:r>
      <w:r w:rsidR="00C002BC" w:rsidRPr="00357A83">
        <w:rPr>
          <w:rFonts w:ascii="Times New Roman" w:hAnsi="Times New Roman" w:cs="Times New Roman"/>
        </w:rPr>
        <w:t xml:space="preserve"> Yani, incelemede en önemli husus; ödenmesi gereken verginin doğruluğunun araştırılarak vergi kaçakçılığını önlemektir. Sonuç olarak vergi denetiminin önemli bir parçası olan incelemenin söz konusu bu maddesinden çıkartılacak sonuç, vergi denetiminin sadece vergi kaybını tespit etmek için değil, aynı zamanda mükelleflerin istemeyerek de olsa yapmış oldukları hataların düzeltilmesi konusunda da gerekli olduğudur. Vergi kaçıran veya yükümlülü</w:t>
      </w:r>
      <w:r w:rsidR="00A23854" w:rsidRPr="00357A83">
        <w:rPr>
          <w:rFonts w:ascii="Times New Roman" w:hAnsi="Times New Roman" w:cs="Times New Roman"/>
        </w:rPr>
        <w:t>klerini yerine getirmeyenlere yaptırımların uygulanması için araştırmanın yapılaması gereklidir.</w:t>
      </w:r>
    </w:p>
    <w:p w:rsidR="004557C4" w:rsidRPr="00357A83" w:rsidRDefault="00C93937"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Vergi denetiminin ana işlevi</w:t>
      </w:r>
      <w:r w:rsidR="004557C4" w:rsidRPr="00357A83">
        <w:rPr>
          <w:rFonts w:ascii="Times New Roman" w:hAnsi="Times New Roman" w:cs="Times New Roman"/>
        </w:rPr>
        <w:t xml:space="preserve"> </w:t>
      </w:r>
      <w:r w:rsidRPr="00357A83">
        <w:rPr>
          <w:rFonts w:ascii="Times New Roman" w:hAnsi="Times New Roman" w:cs="Times New Roman"/>
        </w:rPr>
        <w:t>olan araştırma fonksiyonun kıymeti zaman içinde vergi idaresinin yükümlülerle işbirliği anlayışına dayalı olarak yükümlü</w:t>
      </w:r>
      <w:r w:rsidR="004557C4" w:rsidRPr="00357A83">
        <w:rPr>
          <w:rFonts w:ascii="Times New Roman" w:hAnsi="Times New Roman" w:cs="Times New Roman"/>
        </w:rPr>
        <w:t xml:space="preserve"> odaklı ver</w:t>
      </w:r>
      <w:r w:rsidRPr="00357A83">
        <w:rPr>
          <w:rFonts w:ascii="Times New Roman" w:hAnsi="Times New Roman" w:cs="Times New Roman"/>
        </w:rPr>
        <w:t>gi politikasından dolayı gereken mahiyetini</w:t>
      </w:r>
      <w:r w:rsidR="004557C4" w:rsidRPr="00357A83">
        <w:rPr>
          <w:rFonts w:ascii="Times New Roman" w:hAnsi="Times New Roman" w:cs="Times New Roman"/>
        </w:rPr>
        <w:t xml:space="preserve"> kaybetmekte bunun yerine önleme fonksiyonu daha çok ön plana çıkmaktadır.</w:t>
      </w:r>
    </w:p>
    <w:p w:rsidR="004557C4" w:rsidRPr="00357A83" w:rsidRDefault="004557C4"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1.3.2. Önleme Fonksiyonu </w:t>
      </w:r>
    </w:p>
    <w:p w:rsidR="004557C4" w:rsidRPr="00357A83" w:rsidRDefault="004557C4"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Önleme fonksiyonu, hata ve hile ortaya çıkmadan önce belli aralıklarla yapılan denetimlerle bunların oluşumunu önleme fonksiyonudur. Mükellefin üzerind</w:t>
      </w:r>
      <w:r w:rsidR="0003606D" w:rsidRPr="00357A83">
        <w:rPr>
          <w:rFonts w:ascii="Times New Roman" w:hAnsi="Times New Roman" w:cs="Times New Roman"/>
        </w:rPr>
        <w:t>e yaratılan denetlenme endişesi, onu vergi kaçırma konusunda isteksiz hale getirecektir.</w:t>
      </w:r>
    </w:p>
    <w:p w:rsidR="0003606D" w:rsidRPr="00357A83" w:rsidRDefault="0003606D"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Önleme</w:t>
      </w:r>
      <w:r w:rsidR="00AB436F" w:rsidRPr="00357A83">
        <w:rPr>
          <w:rFonts w:ascii="Times New Roman" w:hAnsi="Times New Roman" w:cs="Times New Roman"/>
        </w:rPr>
        <w:t xml:space="preserve"> </w:t>
      </w:r>
      <w:r w:rsidRPr="00357A83">
        <w:rPr>
          <w:rFonts w:ascii="Times New Roman" w:hAnsi="Times New Roman" w:cs="Times New Roman"/>
        </w:rPr>
        <w:t xml:space="preserve">fonksiyonunun </w:t>
      </w:r>
      <w:r w:rsidR="00AB436F" w:rsidRPr="00357A83">
        <w:rPr>
          <w:rFonts w:ascii="Times New Roman" w:hAnsi="Times New Roman" w:cs="Times New Roman"/>
        </w:rPr>
        <w:t>gerçekleştirilebilmesi</w:t>
      </w:r>
      <w:r w:rsidR="004E42AB" w:rsidRPr="00357A83">
        <w:rPr>
          <w:rFonts w:ascii="Times New Roman" w:hAnsi="Times New Roman" w:cs="Times New Roman"/>
        </w:rPr>
        <w:t xml:space="preserve"> için, yükümlülerin bel</w:t>
      </w:r>
      <w:r w:rsidRPr="00357A83">
        <w:rPr>
          <w:rFonts w:ascii="Times New Roman" w:hAnsi="Times New Roman" w:cs="Times New Roman"/>
        </w:rPr>
        <w:t>li zamanlarda incelemeye</w:t>
      </w:r>
      <w:r w:rsidR="00AB436F" w:rsidRPr="00357A83">
        <w:rPr>
          <w:rFonts w:ascii="Times New Roman" w:hAnsi="Times New Roman" w:cs="Times New Roman"/>
        </w:rPr>
        <w:t xml:space="preserve"> </w:t>
      </w:r>
      <w:r w:rsidRPr="00357A83">
        <w:rPr>
          <w:rFonts w:ascii="Times New Roman" w:hAnsi="Times New Roman" w:cs="Times New Roman"/>
        </w:rPr>
        <w:t>tabi tutularak kontrol altında bulundurulmaları</w:t>
      </w:r>
      <w:r w:rsidR="00AB436F" w:rsidRPr="00357A83">
        <w:rPr>
          <w:rFonts w:ascii="Times New Roman" w:hAnsi="Times New Roman" w:cs="Times New Roman"/>
        </w:rPr>
        <w:t xml:space="preserve"> gerekmektedir</w:t>
      </w:r>
      <w:r w:rsidRPr="00357A83">
        <w:rPr>
          <w:rFonts w:ascii="Times New Roman" w:hAnsi="Times New Roman" w:cs="Times New Roman"/>
        </w:rPr>
        <w:t xml:space="preserve">. Eldeki olanakların </w:t>
      </w:r>
      <w:r w:rsidR="00AB436F" w:rsidRPr="00357A83">
        <w:rPr>
          <w:rFonts w:ascii="Times New Roman" w:hAnsi="Times New Roman" w:cs="Times New Roman"/>
        </w:rPr>
        <w:t xml:space="preserve">koyduğu </w:t>
      </w:r>
      <w:r w:rsidRPr="00357A83">
        <w:rPr>
          <w:rFonts w:ascii="Times New Roman" w:hAnsi="Times New Roman" w:cs="Times New Roman"/>
        </w:rPr>
        <w:t xml:space="preserve">sınırlamalara göre </w:t>
      </w:r>
      <w:r w:rsidR="00AB436F" w:rsidRPr="00357A83">
        <w:rPr>
          <w:rFonts w:ascii="Times New Roman" w:hAnsi="Times New Roman" w:cs="Times New Roman"/>
        </w:rPr>
        <w:t>gerçekleştirilebilecek olan bu kontrol, vergi denetim</w:t>
      </w:r>
      <w:r w:rsidRPr="00357A83">
        <w:rPr>
          <w:rFonts w:ascii="Times New Roman" w:hAnsi="Times New Roman" w:cs="Times New Roman"/>
        </w:rPr>
        <w:t xml:space="preserve"> sonuçları</w:t>
      </w:r>
      <w:r w:rsidR="00AB436F" w:rsidRPr="00357A83">
        <w:rPr>
          <w:rFonts w:ascii="Times New Roman" w:hAnsi="Times New Roman" w:cs="Times New Roman"/>
        </w:rPr>
        <w:t xml:space="preserve"> </w:t>
      </w:r>
      <w:r w:rsidRPr="00357A83">
        <w:rPr>
          <w:rFonts w:ascii="Times New Roman" w:hAnsi="Times New Roman" w:cs="Times New Roman"/>
        </w:rPr>
        <w:t xml:space="preserve">bakımından büyük önem </w:t>
      </w:r>
      <w:r w:rsidR="00AB436F" w:rsidRPr="00357A83">
        <w:rPr>
          <w:rFonts w:ascii="Times New Roman" w:hAnsi="Times New Roman" w:cs="Times New Roman"/>
        </w:rPr>
        <w:t>taşımaktadır</w:t>
      </w:r>
      <w:r w:rsidRPr="00357A83">
        <w:rPr>
          <w:rFonts w:ascii="Times New Roman" w:hAnsi="Times New Roman" w:cs="Times New Roman"/>
        </w:rPr>
        <w:t>. Böylece vergi kaybına yol açan hatalı ve hileli</w:t>
      </w:r>
      <w:r w:rsidR="00AB436F" w:rsidRPr="00357A83">
        <w:rPr>
          <w:rFonts w:ascii="Times New Roman" w:hAnsi="Times New Roman" w:cs="Times New Roman"/>
        </w:rPr>
        <w:t xml:space="preserve"> işlemlerin</w:t>
      </w:r>
      <w:r w:rsidRPr="00357A83">
        <w:rPr>
          <w:rFonts w:ascii="Times New Roman" w:hAnsi="Times New Roman" w:cs="Times New Roman"/>
        </w:rPr>
        <w:t xml:space="preserve"> mükellefe yapılacak uyarılarla önlenmesi ya da azaltılması</w:t>
      </w:r>
      <w:r w:rsidR="00AB436F" w:rsidRPr="00357A83">
        <w:rPr>
          <w:rFonts w:ascii="Times New Roman" w:hAnsi="Times New Roman" w:cs="Times New Roman"/>
        </w:rPr>
        <w:t xml:space="preserve"> söz konusu olmaktadır</w:t>
      </w:r>
      <w:sdt>
        <w:sdtPr>
          <w:rPr>
            <w:rFonts w:ascii="Times New Roman" w:hAnsi="Times New Roman" w:cs="Times New Roman"/>
          </w:rPr>
          <w:id w:val="356908235"/>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İlh06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 xml:space="preserve"> (Binbirkaya, 2006)</w:t>
          </w:r>
          <w:r w:rsidR="004A35A0" w:rsidRPr="00357A83">
            <w:rPr>
              <w:rFonts w:ascii="Times New Roman" w:hAnsi="Times New Roman" w:cs="Times New Roman"/>
            </w:rPr>
            <w:fldChar w:fldCharType="end"/>
          </w:r>
        </w:sdtContent>
      </w:sdt>
      <w:r w:rsidR="00AB436F" w:rsidRPr="00357A83">
        <w:rPr>
          <w:rFonts w:ascii="Times New Roman" w:hAnsi="Times New Roman" w:cs="Times New Roman"/>
        </w:rPr>
        <w:t xml:space="preserve">.Önleme fonksiyonu ile </w:t>
      </w:r>
      <w:r w:rsidRPr="00357A83">
        <w:rPr>
          <w:rFonts w:ascii="Times New Roman" w:hAnsi="Times New Roman" w:cs="Times New Roman"/>
        </w:rPr>
        <w:t>öncelikle vergi</w:t>
      </w:r>
      <w:r w:rsidR="00AB436F" w:rsidRPr="00357A83">
        <w:rPr>
          <w:rFonts w:ascii="Times New Roman" w:hAnsi="Times New Roman" w:cs="Times New Roman"/>
        </w:rPr>
        <w:t xml:space="preserve"> </w:t>
      </w:r>
      <w:r w:rsidRPr="00357A83">
        <w:rPr>
          <w:rFonts w:ascii="Times New Roman" w:hAnsi="Times New Roman" w:cs="Times New Roman"/>
        </w:rPr>
        <w:t>mükelleflerinin belirli zamanla</w:t>
      </w:r>
      <w:r w:rsidR="00AB436F" w:rsidRPr="00357A83">
        <w:rPr>
          <w:rFonts w:ascii="Times New Roman" w:hAnsi="Times New Roman" w:cs="Times New Roman"/>
        </w:rPr>
        <w:t>rda fiilen denetlenmesi gerektiğinden b</w:t>
      </w:r>
      <w:r w:rsidRPr="00357A83">
        <w:rPr>
          <w:rFonts w:ascii="Times New Roman" w:hAnsi="Times New Roman" w:cs="Times New Roman"/>
        </w:rPr>
        <w:t>öyle bir denetim, ileride</w:t>
      </w:r>
      <w:r w:rsidR="00AB436F" w:rsidRPr="00357A83">
        <w:rPr>
          <w:rFonts w:ascii="Times New Roman" w:hAnsi="Times New Roman" w:cs="Times New Roman"/>
        </w:rPr>
        <w:t xml:space="preserve"> </w:t>
      </w:r>
      <w:r w:rsidRPr="00357A83">
        <w:rPr>
          <w:rFonts w:ascii="Times New Roman" w:hAnsi="Times New Roman" w:cs="Times New Roman"/>
        </w:rPr>
        <w:t>yapı</w:t>
      </w:r>
      <w:r w:rsidR="00AB436F" w:rsidRPr="00357A83">
        <w:rPr>
          <w:rFonts w:ascii="Times New Roman" w:hAnsi="Times New Roman" w:cs="Times New Roman"/>
        </w:rPr>
        <w:t>lacak vergi denetimleri</w:t>
      </w:r>
      <w:r w:rsidRPr="00357A83">
        <w:rPr>
          <w:rFonts w:ascii="Times New Roman" w:hAnsi="Times New Roman" w:cs="Times New Roman"/>
        </w:rPr>
        <w:t xml:space="preserve"> sırasında da denetim elemanına önemli ipuçları</w:t>
      </w:r>
      <w:r w:rsidR="00AB436F" w:rsidRPr="00357A83">
        <w:rPr>
          <w:rFonts w:ascii="Times New Roman" w:hAnsi="Times New Roman" w:cs="Times New Roman"/>
        </w:rPr>
        <w:t xml:space="preserve"> vermektedir</w:t>
      </w:r>
      <w:r w:rsidRPr="00357A83">
        <w:rPr>
          <w:rFonts w:ascii="Times New Roman" w:hAnsi="Times New Roman" w:cs="Times New Roman"/>
        </w:rPr>
        <w:t xml:space="preserve">. </w:t>
      </w:r>
      <w:r w:rsidR="005F31D2" w:rsidRPr="00357A83">
        <w:rPr>
          <w:rFonts w:ascii="Times New Roman" w:hAnsi="Times New Roman" w:cs="Times New Roman"/>
        </w:rPr>
        <w:t>Sonuç olarak gerek mükellefler açısından gerekse de denetim elemanları açısından önleme fonksiyonu çok yönlü bir kolaylık sağlamaktadır</w:t>
      </w:r>
      <w:r w:rsidR="00FE28AD" w:rsidRPr="00357A83">
        <w:rPr>
          <w:rFonts w:ascii="Times New Roman" w:hAnsi="Times New Roman" w:cs="Times New Roman"/>
        </w:rPr>
        <w:t>.</w:t>
      </w:r>
      <w:r w:rsidR="00383D7F" w:rsidRPr="00357A83">
        <w:rPr>
          <w:rFonts w:ascii="Times New Roman" w:hAnsi="Times New Roman" w:cs="Times New Roman"/>
        </w:rPr>
        <w:t xml:space="preserve"> </w:t>
      </w:r>
    </w:p>
    <w:p w:rsidR="00383D7F" w:rsidRPr="00357A83" w:rsidRDefault="004747AE"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kaçakçılığı ya da kaçırmanın ana sebebi; homo </w:t>
      </w:r>
      <w:proofErr w:type="spellStart"/>
      <w:r w:rsidRPr="00357A83">
        <w:rPr>
          <w:rFonts w:ascii="Times New Roman" w:hAnsi="Times New Roman" w:cs="Times New Roman"/>
        </w:rPr>
        <w:t>economicus</w:t>
      </w:r>
      <w:proofErr w:type="spellEnd"/>
      <w:r w:rsidRPr="00357A83">
        <w:rPr>
          <w:rFonts w:ascii="Times New Roman" w:hAnsi="Times New Roman" w:cs="Times New Roman"/>
        </w:rPr>
        <w:t xml:space="preserve"> düzeyinde </w:t>
      </w:r>
      <w:proofErr w:type="spellStart"/>
      <w:r w:rsidRPr="00357A83">
        <w:rPr>
          <w:rFonts w:ascii="Times New Roman" w:hAnsi="Times New Roman" w:cs="Times New Roman"/>
        </w:rPr>
        <w:t>evrilmiş</w:t>
      </w:r>
      <w:proofErr w:type="spellEnd"/>
      <w:r w:rsidRPr="00357A83">
        <w:rPr>
          <w:rFonts w:ascii="Times New Roman" w:hAnsi="Times New Roman" w:cs="Times New Roman"/>
        </w:rPr>
        <w:t xml:space="preserve"> olan insan</w:t>
      </w:r>
      <w:r w:rsidR="00383D7F" w:rsidRPr="00357A83">
        <w:rPr>
          <w:rFonts w:ascii="Times New Roman" w:hAnsi="Times New Roman" w:cs="Times New Roman"/>
        </w:rPr>
        <w:t xml:space="preserve"> egosu ve</w:t>
      </w:r>
      <w:r w:rsidR="000B3683" w:rsidRPr="00357A83">
        <w:rPr>
          <w:rFonts w:ascii="Times New Roman" w:hAnsi="Times New Roman" w:cs="Times New Roman"/>
        </w:rPr>
        <w:t xml:space="preserve"> değişmekte olan hayat şart</w:t>
      </w:r>
      <w:r w:rsidR="00383D7F" w:rsidRPr="00357A83">
        <w:rPr>
          <w:rFonts w:ascii="Times New Roman" w:hAnsi="Times New Roman" w:cs="Times New Roman"/>
        </w:rPr>
        <w:t>larının sonucu</w:t>
      </w:r>
      <w:r w:rsidR="000B3683" w:rsidRPr="00357A83">
        <w:rPr>
          <w:rFonts w:ascii="Times New Roman" w:hAnsi="Times New Roman" w:cs="Times New Roman"/>
        </w:rPr>
        <w:t>nda sonsuz ihtiyaçlarının giderilmesinde ya da gelir sağlayıcı faaliyetlerin finanse edilmesinde</w:t>
      </w:r>
      <w:r w:rsidR="00383D7F" w:rsidRPr="00357A83">
        <w:rPr>
          <w:rFonts w:ascii="Times New Roman" w:hAnsi="Times New Roman" w:cs="Times New Roman"/>
        </w:rPr>
        <w:t xml:space="preserve"> </w:t>
      </w:r>
      <w:r w:rsidR="000B3683" w:rsidRPr="00357A83">
        <w:rPr>
          <w:rFonts w:ascii="Times New Roman" w:hAnsi="Times New Roman" w:cs="Times New Roman"/>
        </w:rPr>
        <w:t>kullanılmak üzere, olabildiği kadar fazla kaynak ortaya çıkarmak</w:t>
      </w:r>
      <w:r w:rsidR="00383D7F" w:rsidRPr="00357A83">
        <w:rPr>
          <w:rFonts w:ascii="Times New Roman" w:hAnsi="Times New Roman" w:cs="Times New Roman"/>
        </w:rPr>
        <w:t xml:space="preserve"> arzusu olmaktadır. Kuşkusuz, insanoğlunun bu arzusu, onu, öncelikle, kazanç getirici faaliyetlerini yoğunlaştırmay</w:t>
      </w:r>
      <w:r w:rsidR="00482425" w:rsidRPr="00357A83">
        <w:rPr>
          <w:rFonts w:ascii="Times New Roman" w:hAnsi="Times New Roman" w:cs="Times New Roman"/>
        </w:rPr>
        <w:t>a yöneltmesini gerekli kılacaktır</w:t>
      </w:r>
      <w:r w:rsidR="00383D7F" w:rsidRPr="00357A83">
        <w:rPr>
          <w:rFonts w:ascii="Times New Roman" w:hAnsi="Times New Roman" w:cs="Times New Roman"/>
        </w:rPr>
        <w:t xml:space="preserve">. Kişi, kazandığını en az kayıpla elinde tutabilmek, vergi ödememek ya da daha az ödemek amacıyla aklını (kimi zaman, daha fazla) kullanacak; yeni yöntemler icat edecek ve bu durum yeni araçlar keşfetmesini sağlayacaktır </w:t>
      </w:r>
      <w:sdt>
        <w:sdtPr>
          <w:rPr>
            <w:rFonts w:ascii="Times New Roman" w:hAnsi="Times New Roman" w:cs="Times New Roman"/>
          </w:rPr>
          <w:id w:val="434936595"/>
          <w:citation/>
        </w:sdtPr>
        <w:sdtContent>
          <w:r w:rsidR="004A35A0" w:rsidRPr="00357A83">
            <w:rPr>
              <w:rFonts w:ascii="Times New Roman" w:hAnsi="Times New Roman" w:cs="Times New Roman"/>
            </w:rPr>
            <w:fldChar w:fldCharType="begin"/>
          </w:r>
          <w:r w:rsidR="00FC5137" w:rsidRPr="00357A83">
            <w:rPr>
              <w:rFonts w:ascii="Times New Roman" w:hAnsi="Times New Roman" w:cs="Times New Roman"/>
            </w:rPr>
            <w:instrText xml:space="preserve"> CITATION Can04 \l 1055 </w:instrText>
          </w:r>
          <w:r w:rsidR="004A35A0" w:rsidRPr="00357A83">
            <w:rPr>
              <w:rFonts w:ascii="Times New Roman" w:hAnsi="Times New Roman" w:cs="Times New Roman"/>
            </w:rPr>
            <w:fldChar w:fldCharType="separate"/>
          </w:r>
          <w:r w:rsidR="00FC5137" w:rsidRPr="00357A83">
            <w:rPr>
              <w:rFonts w:ascii="Times New Roman" w:hAnsi="Times New Roman" w:cs="Times New Roman"/>
              <w:noProof/>
            </w:rPr>
            <w:t>(Candan, 2004)</w:t>
          </w:r>
          <w:r w:rsidR="004A35A0" w:rsidRPr="00357A83">
            <w:rPr>
              <w:rFonts w:ascii="Times New Roman" w:hAnsi="Times New Roman" w:cs="Times New Roman"/>
            </w:rPr>
            <w:fldChar w:fldCharType="end"/>
          </w:r>
        </w:sdtContent>
      </w:sdt>
      <w:r w:rsidR="00FC5137" w:rsidRPr="00357A83">
        <w:rPr>
          <w:rFonts w:ascii="Times New Roman" w:hAnsi="Times New Roman" w:cs="Times New Roman"/>
        </w:rPr>
        <w:t>.</w:t>
      </w:r>
      <w:r w:rsidR="005F31D2" w:rsidRPr="00357A83">
        <w:rPr>
          <w:rFonts w:ascii="Times New Roman" w:hAnsi="Times New Roman" w:cs="Times New Roman"/>
        </w:rPr>
        <w:t xml:space="preserve"> Vergi mükellefleri ile münasebetleri sırasında, denetimin önleyici etki yapması açısından, denetim elemanının davranışları büyük rol oynamaktadır. Denetim elemanı her şeyden önce vergi mükellefine çıkaracağı matrah farkından ziyade, mükelleflerin vergilendirmeye yönelik sorunlarına cevap vermek, onları </w:t>
      </w:r>
      <w:r w:rsidR="005F31D2" w:rsidRPr="00357A83">
        <w:rPr>
          <w:rFonts w:ascii="Times New Roman" w:hAnsi="Times New Roman" w:cs="Times New Roman"/>
        </w:rPr>
        <w:lastRenderedPageBreak/>
        <w:t>aydınlatmak, bilgilendirmek ve uyarmak suretiyle denetimin önleyici etki yaratmasına katkıda bulunması gerekmektedir. Bu şekildeki bir yaklaşım, mükelleflerin daha sonraki dönemlerde, işlemlerinde daha dikkatli olmalarına, gerçeğe daha yakın bildirimde bulunmalarına ve vergi kaçırma konusunda eğilimlerini azaltmalarına neden olacaktır.</w:t>
      </w:r>
    </w:p>
    <w:p w:rsidR="003225AB" w:rsidRPr="00357A83" w:rsidRDefault="00AB436F"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w:t>
      </w:r>
      <w:r w:rsidR="00482425" w:rsidRPr="00357A83">
        <w:rPr>
          <w:rFonts w:ascii="Times New Roman" w:hAnsi="Times New Roman" w:cs="Times New Roman"/>
        </w:rPr>
        <w:t>ler</w:t>
      </w:r>
      <w:r w:rsidRPr="00357A83">
        <w:rPr>
          <w:rFonts w:ascii="Times New Roman" w:hAnsi="Times New Roman" w:cs="Times New Roman"/>
        </w:rPr>
        <w:t>inin sayıs</w:t>
      </w:r>
      <w:r w:rsidR="00482425" w:rsidRPr="00357A83">
        <w:rPr>
          <w:rFonts w:ascii="Times New Roman" w:hAnsi="Times New Roman" w:cs="Times New Roman"/>
        </w:rPr>
        <w:t>ı ve etkinliği arttıkça yükümlülerin denetimden geçme ihtimali</w:t>
      </w:r>
      <w:r w:rsidRPr="00357A83">
        <w:rPr>
          <w:rFonts w:ascii="Times New Roman" w:hAnsi="Times New Roman" w:cs="Times New Roman"/>
        </w:rPr>
        <w:t xml:space="preserve"> ve her an </w:t>
      </w:r>
      <w:r w:rsidR="008D5E36" w:rsidRPr="00357A83">
        <w:rPr>
          <w:rFonts w:ascii="Times New Roman" w:hAnsi="Times New Roman" w:cs="Times New Roman"/>
        </w:rPr>
        <w:t xml:space="preserve">vergisel </w:t>
      </w:r>
      <w:r w:rsidRPr="00357A83">
        <w:rPr>
          <w:rFonts w:ascii="Times New Roman" w:hAnsi="Times New Roman" w:cs="Times New Roman"/>
        </w:rPr>
        <w:t>denetim</w:t>
      </w:r>
      <w:r w:rsidR="008D5E36" w:rsidRPr="00357A83">
        <w:rPr>
          <w:rFonts w:ascii="Times New Roman" w:hAnsi="Times New Roman" w:cs="Times New Roman"/>
        </w:rPr>
        <w:t>de tabii olacakları duygusu da artacaktır. Bunun sonucu olarak da yükümlüler bile isteye</w:t>
      </w:r>
      <w:r w:rsidRPr="00357A83">
        <w:rPr>
          <w:rFonts w:ascii="Times New Roman" w:hAnsi="Times New Roman" w:cs="Times New Roman"/>
        </w:rPr>
        <w:t xml:space="preserve"> hile yapm</w:t>
      </w:r>
      <w:r w:rsidR="008D5E36" w:rsidRPr="00357A83">
        <w:rPr>
          <w:rFonts w:ascii="Times New Roman" w:hAnsi="Times New Roman" w:cs="Times New Roman"/>
        </w:rPr>
        <w:t xml:space="preserve">aktan ve vergi kaçırmaya yol açacak </w:t>
      </w:r>
      <w:r w:rsidRPr="00357A83">
        <w:rPr>
          <w:rFonts w:ascii="Times New Roman" w:hAnsi="Times New Roman" w:cs="Times New Roman"/>
        </w:rPr>
        <w:t>işlemler yapmaktan vazgeçe</w:t>
      </w:r>
      <w:r w:rsidR="003F35DA" w:rsidRPr="00357A83">
        <w:rPr>
          <w:rFonts w:ascii="Times New Roman" w:hAnsi="Times New Roman" w:cs="Times New Roman"/>
        </w:rPr>
        <w:t>bile</w:t>
      </w:r>
      <w:r w:rsidRPr="00357A83">
        <w:rPr>
          <w:rFonts w:ascii="Times New Roman" w:hAnsi="Times New Roman" w:cs="Times New Roman"/>
        </w:rPr>
        <w:t>ceklerdir</w:t>
      </w:r>
      <w:r w:rsidR="003F35DA" w:rsidRPr="00357A83">
        <w:rPr>
          <w:rFonts w:ascii="Times New Roman" w:hAnsi="Times New Roman" w:cs="Times New Roman"/>
        </w:rPr>
        <w:t>. (Tecim, 2008</w:t>
      </w:r>
      <w:r w:rsidR="00FE0B3B" w:rsidRPr="00357A83">
        <w:rPr>
          <w:rFonts w:ascii="Times New Roman" w:hAnsi="Times New Roman" w:cs="Times New Roman"/>
        </w:rPr>
        <w:t>)</w:t>
      </w:r>
      <w:r w:rsidR="00D97155" w:rsidRPr="00357A83">
        <w:rPr>
          <w:rFonts w:ascii="Times New Roman" w:hAnsi="Times New Roman" w:cs="Times New Roman"/>
        </w:rPr>
        <w:t>.</w:t>
      </w:r>
      <w:r w:rsidR="00EC4CAD" w:rsidRPr="00357A83">
        <w:rPr>
          <w:rFonts w:ascii="Times New Roman" w:hAnsi="Times New Roman" w:cs="Times New Roman"/>
        </w:rPr>
        <w:t xml:space="preserve"> </w:t>
      </w:r>
      <w:proofErr w:type="gramStart"/>
      <w:r w:rsidR="00EC4CAD" w:rsidRPr="00357A83">
        <w:rPr>
          <w:rFonts w:ascii="Times New Roman" w:hAnsi="Times New Roman" w:cs="Times New Roman"/>
        </w:rPr>
        <w:t xml:space="preserve">Vergi denetim elemanlarının niteliği ve sayısı, vergi denetimi süresince gerçekleşen planlama ile işbölümü ve koordinasyonun sağlanması, inceleme </w:t>
      </w:r>
      <w:r w:rsidR="003F35DA" w:rsidRPr="00357A83">
        <w:rPr>
          <w:rFonts w:ascii="Times New Roman" w:hAnsi="Times New Roman" w:cs="Times New Roman"/>
        </w:rPr>
        <w:t>yapılacak mükelleflerin güvenilir ve gerçeği yansıtan verilere göre belirlen</w:t>
      </w:r>
      <w:r w:rsidR="00EC4CAD" w:rsidRPr="00357A83">
        <w:rPr>
          <w:rFonts w:ascii="Times New Roman" w:hAnsi="Times New Roman" w:cs="Times New Roman"/>
        </w:rPr>
        <w:t>mes</w:t>
      </w:r>
      <w:r w:rsidR="003F35DA" w:rsidRPr="00357A83">
        <w:rPr>
          <w:rFonts w:ascii="Times New Roman" w:hAnsi="Times New Roman" w:cs="Times New Roman"/>
        </w:rPr>
        <w:t>i, mükelleflerin bilgi seviyeleri ve davranış şekilleri, denetleme</w:t>
      </w:r>
      <w:r w:rsidR="00EC4CAD" w:rsidRPr="00357A83">
        <w:rPr>
          <w:rFonts w:ascii="Times New Roman" w:hAnsi="Times New Roman" w:cs="Times New Roman"/>
        </w:rPr>
        <w:t xml:space="preserve"> ve vergi denetimi sonucunda idari ve yargısal çözümlerin yeterliliği arttıkça vergi denetimi daha etkin olacak ve önleme fonksiyonu işlerlik kazanmış olacaktır.</w:t>
      </w:r>
      <w:proofErr w:type="gramEnd"/>
    </w:p>
    <w:p w:rsidR="00D97155" w:rsidRPr="00357A83" w:rsidRDefault="00D97155"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1.3.3. Eğitici Fonksiyon</w:t>
      </w:r>
      <w:r w:rsidR="00C206B6" w:rsidRPr="00357A83">
        <w:rPr>
          <w:rFonts w:ascii="Times New Roman" w:hAnsi="Times New Roman" w:cs="Times New Roman"/>
          <w:b/>
        </w:rPr>
        <w:t xml:space="preserve"> </w:t>
      </w:r>
    </w:p>
    <w:p w:rsidR="00566EB5" w:rsidRPr="00357A83" w:rsidRDefault="00566EB5"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Günümüzde vergi denetiminin eğitici fonksiyonu önem kazanmış durumdadır. Vergi denetimleri ile mükelleflerin ödemesi gereken vergiler araştırılırken, mükelleflere de bu konularda eğitimler verilmiş olmaktadır.</w:t>
      </w:r>
      <w:r w:rsidR="00BB72C7" w:rsidRPr="00357A83">
        <w:rPr>
          <w:rFonts w:ascii="Times New Roman" w:hAnsi="Times New Roman" w:cs="Times New Roman"/>
        </w:rPr>
        <w:t xml:space="preserve"> Denetimler esnasında ortaya çıkan hatalar konusunda mükellef uyarılarak doğrusu öğretilirken diğer mükelleflerin de doğruyu öğrenmesi sağlanarak eğitimler geniş bir kitleye hitap edecek bir hal almış olur.</w:t>
      </w:r>
    </w:p>
    <w:p w:rsidR="00C206B6" w:rsidRPr="00357A83" w:rsidRDefault="00C206B6"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denetiminin, vergi kayıp ve kaçağını bulup önleme özellikleri dışında, mükellefler yönünden eğitici bir özelliği olduğunu göz ardı etmek mümkün değildir. Denetim süresi boyunca gerek görülen hususlarda</w:t>
      </w:r>
      <w:r w:rsidR="003F35DA" w:rsidRPr="00357A83">
        <w:rPr>
          <w:rFonts w:ascii="Times New Roman" w:hAnsi="Times New Roman" w:cs="Times New Roman"/>
        </w:rPr>
        <w:t xml:space="preserve"> mükellefin aydınlatılması, yanılgı</w:t>
      </w:r>
      <w:r w:rsidR="003074C1" w:rsidRPr="00357A83">
        <w:rPr>
          <w:rFonts w:ascii="Times New Roman" w:hAnsi="Times New Roman" w:cs="Times New Roman"/>
        </w:rPr>
        <w:t xml:space="preserve"> ve noksanlıkları konusunda uyarıcı nitelikte</w:t>
      </w:r>
      <w:r w:rsidRPr="00357A83">
        <w:rPr>
          <w:rFonts w:ascii="Times New Roman" w:hAnsi="Times New Roman" w:cs="Times New Roman"/>
        </w:rPr>
        <w:t xml:space="preserve"> bilgi</w:t>
      </w:r>
      <w:r w:rsidR="003074C1" w:rsidRPr="00357A83">
        <w:rPr>
          <w:rFonts w:ascii="Times New Roman" w:hAnsi="Times New Roman" w:cs="Times New Roman"/>
        </w:rPr>
        <w:t>lerin verilerek eleştiriye tabi tutulması</w:t>
      </w:r>
      <w:r w:rsidRPr="00357A83">
        <w:rPr>
          <w:rFonts w:ascii="Times New Roman" w:hAnsi="Times New Roman" w:cs="Times New Roman"/>
        </w:rPr>
        <w:t>, mükellef üzerinde eğitici</w:t>
      </w:r>
      <w:r w:rsidR="003074C1" w:rsidRPr="00357A83">
        <w:rPr>
          <w:rFonts w:ascii="Times New Roman" w:hAnsi="Times New Roman" w:cs="Times New Roman"/>
        </w:rPr>
        <w:t xml:space="preserve"> bir rol üstlenmektedir</w:t>
      </w:r>
      <w:r w:rsidRPr="00357A83">
        <w:rPr>
          <w:rFonts w:ascii="Times New Roman" w:hAnsi="Times New Roman" w:cs="Times New Roman"/>
        </w:rPr>
        <w:t>. Vergi denetiminin bu düzeltici fonksiyonu, diğer iki fonksiyonla beraber ortaya çıkarak onları tamamlamakta ve vergi denetimi ile gözetilen amaçların gerçekleşmesine katkıda bulunmaktadır.</w:t>
      </w:r>
    </w:p>
    <w:p w:rsidR="00FE0B3B" w:rsidRPr="00357A83" w:rsidRDefault="00C952CF"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 elemanları, salt vergi kayıp ve kaçağını ortaya çıkaran ve yükümlüye ceza kesen</w:t>
      </w:r>
      <w:r w:rsidR="00BB72C7" w:rsidRPr="00357A83">
        <w:rPr>
          <w:rFonts w:ascii="Times New Roman" w:hAnsi="Times New Roman" w:cs="Times New Roman"/>
        </w:rPr>
        <w:t xml:space="preserve"> </w:t>
      </w:r>
      <w:r w:rsidR="00C66920" w:rsidRPr="00357A83">
        <w:rPr>
          <w:rFonts w:ascii="Times New Roman" w:hAnsi="Times New Roman" w:cs="Times New Roman"/>
        </w:rPr>
        <w:t>bir kamu personeli</w:t>
      </w:r>
      <w:r w:rsidRPr="00357A83">
        <w:rPr>
          <w:rFonts w:ascii="Times New Roman" w:hAnsi="Times New Roman" w:cs="Times New Roman"/>
        </w:rPr>
        <w:t xml:space="preserve"> olmak dışında </w:t>
      </w:r>
      <w:r w:rsidR="00BB72C7" w:rsidRPr="00357A83">
        <w:rPr>
          <w:rFonts w:ascii="Times New Roman" w:hAnsi="Times New Roman" w:cs="Times New Roman"/>
        </w:rPr>
        <w:t xml:space="preserve">aynı zamanda </w:t>
      </w:r>
      <w:r w:rsidR="00BB72C7" w:rsidRPr="00357A83">
        <w:rPr>
          <w:rFonts w:ascii="Times New Roman" w:hAnsi="Times New Roman" w:cs="Times New Roman"/>
        </w:rPr>
        <w:lastRenderedPageBreak/>
        <w:t>danışma</w:t>
      </w:r>
      <w:r w:rsidRPr="00357A83">
        <w:rPr>
          <w:rFonts w:ascii="Times New Roman" w:hAnsi="Times New Roman" w:cs="Times New Roman"/>
        </w:rPr>
        <w:t>nlık</w:t>
      </w:r>
      <w:r w:rsidR="00BB72C7" w:rsidRPr="00357A83">
        <w:rPr>
          <w:rFonts w:ascii="Times New Roman" w:hAnsi="Times New Roman" w:cs="Times New Roman"/>
        </w:rPr>
        <w:t>, panel</w:t>
      </w:r>
      <w:r w:rsidRPr="00357A83">
        <w:rPr>
          <w:rFonts w:ascii="Times New Roman" w:hAnsi="Times New Roman" w:cs="Times New Roman"/>
        </w:rPr>
        <w:t>ler düzenleme ve konferans gerçekleştirme</w:t>
      </w:r>
      <w:r w:rsidR="00BB72C7" w:rsidRPr="00357A83">
        <w:rPr>
          <w:rFonts w:ascii="Times New Roman" w:hAnsi="Times New Roman" w:cs="Times New Roman"/>
        </w:rPr>
        <w:t xml:space="preserve"> yol</w:t>
      </w:r>
      <w:r w:rsidRPr="00357A83">
        <w:rPr>
          <w:rFonts w:ascii="Times New Roman" w:hAnsi="Times New Roman" w:cs="Times New Roman"/>
        </w:rPr>
        <w:t>larıyla</w:t>
      </w:r>
      <w:r w:rsidR="00BC0AE3" w:rsidRPr="00357A83">
        <w:rPr>
          <w:rFonts w:ascii="Times New Roman" w:hAnsi="Times New Roman" w:cs="Times New Roman"/>
        </w:rPr>
        <w:t xml:space="preserve"> vergi hususunda aydınlanmayı sağlama</w:t>
      </w:r>
      <w:r w:rsidR="00BB72C7" w:rsidRPr="00357A83">
        <w:rPr>
          <w:rFonts w:ascii="Times New Roman" w:hAnsi="Times New Roman" w:cs="Times New Roman"/>
        </w:rPr>
        <w:t xml:space="preserve"> ve bilinç</w:t>
      </w:r>
      <w:r w:rsidR="00BC0AE3" w:rsidRPr="00357A83">
        <w:rPr>
          <w:rFonts w:ascii="Times New Roman" w:hAnsi="Times New Roman" w:cs="Times New Roman"/>
        </w:rPr>
        <w:t xml:space="preserve"> kazandırmaya yönelik</w:t>
      </w:r>
      <w:r w:rsidR="00C66920" w:rsidRPr="00357A83">
        <w:rPr>
          <w:rFonts w:ascii="Times New Roman" w:hAnsi="Times New Roman" w:cs="Times New Roman"/>
        </w:rPr>
        <w:t xml:space="preserve"> hizmetleri veren bir</w:t>
      </w:r>
      <w:r w:rsidR="00BC0AE3" w:rsidRPr="00357A83">
        <w:rPr>
          <w:rFonts w:ascii="Times New Roman" w:hAnsi="Times New Roman" w:cs="Times New Roman"/>
        </w:rPr>
        <w:t xml:space="preserve"> kamu</w:t>
      </w:r>
      <w:r w:rsidR="00C66920" w:rsidRPr="00357A83">
        <w:rPr>
          <w:rFonts w:ascii="Times New Roman" w:hAnsi="Times New Roman" w:cs="Times New Roman"/>
        </w:rPr>
        <w:t xml:space="preserve"> personel</w:t>
      </w:r>
      <w:r w:rsidR="00BC0AE3" w:rsidRPr="00357A83">
        <w:rPr>
          <w:rFonts w:ascii="Times New Roman" w:hAnsi="Times New Roman" w:cs="Times New Roman"/>
        </w:rPr>
        <w:t>i niteliğini taşımalıdır. Bu durum yetiştirilen denetim elemanlarının eğitim problemi</w:t>
      </w:r>
      <w:r w:rsidR="0056444A" w:rsidRPr="00357A83">
        <w:rPr>
          <w:rFonts w:ascii="Times New Roman" w:hAnsi="Times New Roman" w:cs="Times New Roman"/>
        </w:rPr>
        <w:t xml:space="preserve"> olmakta ve</w:t>
      </w:r>
      <w:r w:rsidR="00BB72C7" w:rsidRPr="00357A83">
        <w:rPr>
          <w:rFonts w:ascii="Times New Roman" w:hAnsi="Times New Roman" w:cs="Times New Roman"/>
        </w:rPr>
        <w:t xml:space="preserve"> eğitimin de denetim eleman</w:t>
      </w:r>
      <w:r w:rsidR="0056444A" w:rsidRPr="00357A83">
        <w:rPr>
          <w:rFonts w:ascii="Times New Roman" w:hAnsi="Times New Roman" w:cs="Times New Roman"/>
        </w:rPr>
        <w:t>lar</w:t>
      </w:r>
      <w:r w:rsidR="00BB72C7" w:rsidRPr="00357A83">
        <w:rPr>
          <w:rFonts w:ascii="Times New Roman" w:hAnsi="Times New Roman" w:cs="Times New Roman"/>
        </w:rPr>
        <w:t>ının mesleğ</w:t>
      </w:r>
      <w:r w:rsidR="0056444A" w:rsidRPr="00357A83">
        <w:rPr>
          <w:rFonts w:ascii="Times New Roman" w:hAnsi="Times New Roman" w:cs="Times New Roman"/>
        </w:rPr>
        <w:t>e başlamasında</w:t>
      </w:r>
      <w:r w:rsidR="00C66920" w:rsidRPr="00357A83">
        <w:rPr>
          <w:rFonts w:ascii="Times New Roman" w:hAnsi="Times New Roman" w:cs="Times New Roman"/>
        </w:rPr>
        <w:t>n</w:t>
      </w:r>
      <w:r w:rsidR="0056444A" w:rsidRPr="00357A83">
        <w:rPr>
          <w:rFonts w:ascii="Times New Roman" w:hAnsi="Times New Roman" w:cs="Times New Roman"/>
        </w:rPr>
        <w:t xml:space="preserve"> başlamak suretiyle tüm meslek hayatı süresince devamlılı</w:t>
      </w:r>
      <w:r w:rsidR="00BB72C7" w:rsidRPr="00357A83">
        <w:rPr>
          <w:rFonts w:ascii="Times New Roman" w:hAnsi="Times New Roman" w:cs="Times New Roman"/>
        </w:rPr>
        <w:t>k göstermesi gere</w:t>
      </w:r>
      <w:r w:rsidR="0056444A" w:rsidRPr="00357A83">
        <w:rPr>
          <w:rFonts w:ascii="Times New Roman" w:hAnsi="Times New Roman" w:cs="Times New Roman"/>
        </w:rPr>
        <w:t>klidir. Bu durum</w:t>
      </w:r>
      <w:r w:rsidR="00FE0255" w:rsidRPr="00357A83">
        <w:rPr>
          <w:rFonts w:ascii="Times New Roman" w:hAnsi="Times New Roman" w:cs="Times New Roman"/>
        </w:rPr>
        <w:t>, bir taraftan</w:t>
      </w:r>
      <w:r w:rsidR="00BB72C7" w:rsidRPr="00357A83">
        <w:rPr>
          <w:rFonts w:ascii="Times New Roman" w:hAnsi="Times New Roman" w:cs="Times New Roman"/>
        </w:rPr>
        <w:t xml:space="preserve"> vergi denetim</w:t>
      </w:r>
      <w:r w:rsidR="00FE0255" w:rsidRPr="00357A83">
        <w:rPr>
          <w:rFonts w:ascii="Times New Roman" w:hAnsi="Times New Roman" w:cs="Times New Roman"/>
        </w:rPr>
        <w:t>lerinin gayesi olan vergi gelirlerinin artması imkânını gerçekleştirirken, diğer yandan da vergi</w:t>
      </w:r>
      <w:r w:rsidR="00BB72C7" w:rsidRPr="00357A83">
        <w:rPr>
          <w:rFonts w:ascii="Times New Roman" w:hAnsi="Times New Roman" w:cs="Times New Roman"/>
        </w:rPr>
        <w:t xml:space="preserve"> idaresiyle mükellefler arasında</w:t>
      </w:r>
      <w:r w:rsidR="00FE0255" w:rsidRPr="00357A83">
        <w:rPr>
          <w:rFonts w:ascii="Times New Roman" w:hAnsi="Times New Roman" w:cs="Times New Roman"/>
        </w:rPr>
        <w:t xml:space="preserve"> sağlıklı bir iletişimin</w:t>
      </w:r>
      <w:r w:rsidR="00BB72C7" w:rsidRPr="00357A83">
        <w:rPr>
          <w:rFonts w:ascii="Times New Roman" w:hAnsi="Times New Roman" w:cs="Times New Roman"/>
        </w:rPr>
        <w:t xml:space="preserve"> </w:t>
      </w:r>
      <w:r w:rsidR="00FE0255" w:rsidRPr="00357A83">
        <w:rPr>
          <w:rFonts w:ascii="Times New Roman" w:hAnsi="Times New Roman" w:cs="Times New Roman"/>
        </w:rPr>
        <w:t>kurulmasına katkı sağlayacaktır</w:t>
      </w:r>
      <w:r w:rsidR="00BB72C7" w:rsidRPr="00357A83">
        <w:rPr>
          <w:rFonts w:ascii="Times New Roman" w:hAnsi="Times New Roman" w:cs="Times New Roman"/>
        </w:rPr>
        <w:t xml:space="preserve">. </w:t>
      </w:r>
      <w:r w:rsidR="00C66920" w:rsidRPr="00357A83">
        <w:rPr>
          <w:rFonts w:ascii="Times New Roman" w:hAnsi="Times New Roman" w:cs="Times New Roman"/>
        </w:rPr>
        <w:t>Bu itibarla, d</w:t>
      </w:r>
      <w:r w:rsidR="00BB72C7" w:rsidRPr="00357A83">
        <w:rPr>
          <w:rFonts w:ascii="Times New Roman" w:hAnsi="Times New Roman" w:cs="Times New Roman"/>
        </w:rPr>
        <w:t>en</w:t>
      </w:r>
      <w:r w:rsidR="00FE0255" w:rsidRPr="00357A83">
        <w:rPr>
          <w:rFonts w:ascii="Times New Roman" w:hAnsi="Times New Roman" w:cs="Times New Roman"/>
        </w:rPr>
        <w:t>etçiler mesleki yükümlülüklerini gerçekleştirebilmek</w:t>
      </w:r>
      <w:r w:rsidR="00BB72C7" w:rsidRPr="00357A83">
        <w:rPr>
          <w:rFonts w:ascii="Times New Roman" w:hAnsi="Times New Roman" w:cs="Times New Roman"/>
        </w:rPr>
        <w:t xml:space="preserve"> için ihtiyaç</w:t>
      </w:r>
      <w:r w:rsidR="00FE0255" w:rsidRPr="00357A83">
        <w:rPr>
          <w:rFonts w:ascii="Times New Roman" w:hAnsi="Times New Roman" w:cs="Times New Roman"/>
        </w:rPr>
        <w:t>ları olan yetenekleri devamlı ilerletmek ve güncel olmasını sağlamak zorunluluğu içinde olacakları muhtemeldir</w:t>
      </w:r>
      <w:r w:rsidR="00BB72C7" w:rsidRPr="00357A83">
        <w:rPr>
          <w:rFonts w:ascii="Times New Roman" w:hAnsi="Times New Roman" w:cs="Times New Roman"/>
        </w:rPr>
        <w:t xml:space="preserve"> </w:t>
      </w:r>
      <w:sdt>
        <w:sdtPr>
          <w:rPr>
            <w:rFonts w:ascii="Times New Roman" w:hAnsi="Times New Roman" w:cs="Times New Roman"/>
          </w:rPr>
          <w:id w:val="434936592"/>
          <w:citation/>
        </w:sdtPr>
        <w:sdtContent>
          <w:r w:rsidR="004A35A0" w:rsidRPr="00357A83">
            <w:rPr>
              <w:rFonts w:ascii="Times New Roman" w:hAnsi="Times New Roman" w:cs="Times New Roman"/>
            </w:rPr>
            <w:fldChar w:fldCharType="begin"/>
          </w:r>
          <w:r w:rsidR="00BB72C7" w:rsidRPr="00357A83">
            <w:rPr>
              <w:rFonts w:ascii="Times New Roman" w:hAnsi="Times New Roman" w:cs="Times New Roman"/>
            </w:rPr>
            <w:instrText xml:space="preserve"> CITATION İsm09 \l 1055 </w:instrText>
          </w:r>
          <w:r w:rsidR="004A35A0" w:rsidRPr="00357A83">
            <w:rPr>
              <w:rFonts w:ascii="Times New Roman" w:hAnsi="Times New Roman" w:cs="Times New Roman"/>
            </w:rPr>
            <w:fldChar w:fldCharType="separate"/>
          </w:r>
          <w:r w:rsidR="00BB72C7" w:rsidRPr="00357A83">
            <w:rPr>
              <w:rFonts w:ascii="Times New Roman" w:hAnsi="Times New Roman" w:cs="Times New Roman"/>
              <w:noProof/>
            </w:rPr>
            <w:t>(Yücelen, 2009)</w:t>
          </w:r>
          <w:r w:rsidR="004A35A0" w:rsidRPr="00357A83">
            <w:rPr>
              <w:rFonts w:ascii="Times New Roman" w:hAnsi="Times New Roman" w:cs="Times New Roman"/>
            </w:rPr>
            <w:fldChar w:fldCharType="end"/>
          </w:r>
        </w:sdtContent>
      </w:sdt>
      <w:r w:rsidR="00BB72C7" w:rsidRPr="00357A83">
        <w:rPr>
          <w:rFonts w:ascii="Times New Roman" w:hAnsi="Times New Roman" w:cs="Times New Roman"/>
        </w:rPr>
        <w:t>.</w:t>
      </w:r>
      <w:r w:rsidR="002956CD" w:rsidRPr="00357A83">
        <w:rPr>
          <w:rFonts w:ascii="Times New Roman" w:hAnsi="Times New Roman" w:cs="Times New Roman"/>
        </w:rPr>
        <w:t xml:space="preserve"> </w:t>
      </w:r>
      <w:r w:rsidR="000374F5" w:rsidRPr="00357A83">
        <w:rPr>
          <w:rFonts w:ascii="Times New Roman" w:hAnsi="Times New Roman" w:cs="Times New Roman"/>
        </w:rPr>
        <w:t xml:space="preserve">Modern devletlerde bu fonksiyon daha başarılı işlemektedir. Çünkü değişen zamana ayak uydurmak durumunda olan sadece mükellefler değil, aynı zamanda denetim elemanları da bunu yapacaklardır. Karşılıklı gerçekleşen bu durum daha faydalı bir </w:t>
      </w:r>
      <w:proofErr w:type="spellStart"/>
      <w:r w:rsidR="000374F5" w:rsidRPr="00357A83">
        <w:rPr>
          <w:rFonts w:ascii="Times New Roman" w:hAnsi="Times New Roman" w:cs="Times New Roman"/>
        </w:rPr>
        <w:t>eğitilmişlik</w:t>
      </w:r>
      <w:proofErr w:type="spellEnd"/>
      <w:r w:rsidR="000374F5" w:rsidRPr="00357A83">
        <w:rPr>
          <w:rFonts w:ascii="Times New Roman" w:hAnsi="Times New Roman" w:cs="Times New Roman"/>
        </w:rPr>
        <w:t xml:space="preserve"> ortaya koyacaktır.</w:t>
      </w:r>
    </w:p>
    <w:p w:rsidR="00C2666F" w:rsidRDefault="00DE57AD" w:rsidP="00F27B94">
      <w:pPr>
        <w:pStyle w:val="Default"/>
        <w:spacing w:before="240" w:after="240" w:line="320" w:lineRule="atLeast"/>
        <w:ind w:firstLine="708"/>
        <w:jc w:val="both"/>
        <w:rPr>
          <w:color w:val="auto"/>
          <w:sz w:val="22"/>
          <w:szCs w:val="22"/>
        </w:rPr>
      </w:pPr>
      <w:proofErr w:type="spellStart"/>
      <w:r w:rsidRPr="00357A83">
        <w:rPr>
          <w:color w:val="auto"/>
          <w:sz w:val="22"/>
          <w:szCs w:val="22"/>
        </w:rPr>
        <w:t>VUK’un</w:t>
      </w:r>
      <w:proofErr w:type="spellEnd"/>
      <w:r w:rsidR="004D1250" w:rsidRPr="00357A83">
        <w:rPr>
          <w:color w:val="auto"/>
          <w:sz w:val="22"/>
          <w:szCs w:val="22"/>
        </w:rPr>
        <w:t xml:space="preserve"> vergi incelemelerine ilişkin genel dayanağında bulunan bir takım ifadeler bu açı</w:t>
      </w:r>
      <w:r w:rsidR="002956CD" w:rsidRPr="00357A83">
        <w:rPr>
          <w:color w:val="auto"/>
          <w:sz w:val="22"/>
          <w:szCs w:val="22"/>
        </w:rPr>
        <w:t xml:space="preserve">dan </w:t>
      </w:r>
      <w:r w:rsidR="004D1250" w:rsidRPr="00357A83">
        <w:rPr>
          <w:color w:val="auto"/>
          <w:sz w:val="22"/>
          <w:szCs w:val="22"/>
        </w:rPr>
        <w:t>değerlendirildiğinde dikkati çekmektedir. Buna göre;</w:t>
      </w:r>
      <w:r w:rsidR="002956CD" w:rsidRPr="00357A83">
        <w:rPr>
          <w:color w:val="auto"/>
          <w:sz w:val="22"/>
          <w:szCs w:val="22"/>
        </w:rPr>
        <w:t xml:space="preserve"> </w:t>
      </w:r>
      <w:r w:rsidR="002956CD" w:rsidRPr="00357A83">
        <w:rPr>
          <w:iCs/>
          <w:color w:val="auto"/>
          <w:sz w:val="22"/>
          <w:szCs w:val="22"/>
        </w:rPr>
        <w:t>“…mükellefin hata yapmasını önlemek üzere kendisine tavsiy</w:t>
      </w:r>
      <w:r w:rsidR="004D1250" w:rsidRPr="00357A83">
        <w:rPr>
          <w:iCs/>
          <w:color w:val="auto"/>
          <w:sz w:val="22"/>
          <w:szCs w:val="22"/>
        </w:rPr>
        <w:t>e ve ikazlarda bulunulacaktır.</w:t>
      </w:r>
      <w:r w:rsidR="002956CD" w:rsidRPr="00357A83">
        <w:rPr>
          <w:iCs/>
          <w:color w:val="auto"/>
          <w:sz w:val="22"/>
          <w:szCs w:val="22"/>
        </w:rPr>
        <w:t xml:space="preserve">” </w:t>
      </w:r>
      <w:r w:rsidR="002956CD" w:rsidRPr="00357A83">
        <w:rPr>
          <w:color w:val="auto"/>
          <w:sz w:val="22"/>
          <w:szCs w:val="22"/>
        </w:rPr>
        <w:t>Yine, 1980 tarihli 2365 sayılı Kanun’un genel gerekçesinde de, öz</w:t>
      </w:r>
      <w:r w:rsidR="004D1250" w:rsidRPr="00357A83">
        <w:rPr>
          <w:color w:val="auto"/>
          <w:sz w:val="22"/>
          <w:szCs w:val="22"/>
        </w:rPr>
        <w:t>el usulsüzlük cezalarına dair değişikliğe gidilen</w:t>
      </w:r>
      <w:r w:rsidR="002956CD" w:rsidRPr="00357A83">
        <w:rPr>
          <w:color w:val="auto"/>
          <w:sz w:val="22"/>
          <w:szCs w:val="22"/>
        </w:rPr>
        <w:t xml:space="preserve"> maddesinde</w:t>
      </w:r>
      <w:r w:rsidR="004D1250" w:rsidRPr="00357A83">
        <w:rPr>
          <w:color w:val="auto"/>
          <w:sz w:val="22"/>
          <w:szCs w:val="22"/>
        </w:rPr>
        <w:t xml:space="preserve"> belirtildiği üzere</w:t>
      </w:r>
      <w:r w:rsidR="002956CD" w:rsidRPr="00357A83">
        <w:rPr>
          <w:color w:val="auto"/>
          <w:sz w:val="22"/>
          <w:szCs w:val="22"/>
        </w:rPr>
        <w:t xml:space="preserve"> vergi denetim</w:t>
      </w:r>
      <w:r w:rsidR="004D1250" w:rsidRPr="00357A83">
        <w:rPr>
          <w:color w:val="auto"/>
          <w:sz w:val="22"/>
          <w:szCs w:val="22"/>
        </w:rPr>
        <w:t>lerinin eğitici</w:t>
      </w:r>
      <w:r w:rsidR="00EB369E" w:rsidRPr="00357A83">
        <w:rPr>
          <w:color w:val="auto"/>
          <w:sz w:val="22"/>
          <w:szCs w:val="22"/>
        </w:rPr>
        <w:t xml:space="preserve"> fonksiyonuna</w:t>
      </w:r>
      <w:r w:rsidR="002956CD" w:rsidRPr="00357A83">
        <w:rPr>
          <w:color w:val="auto"/>
          <w:sz w:val="22"/>
          <w:szCs w:val="22"/>
        </w:rPr>
        <w:t xml:space="preserve"> dair</w:t>
      </w:r>
      <w:r w:rsidR="00EB369E" w:rsidRPr="00357A83">
        <w:rPr>
          <w:color w:val="auto"/>
          <w:sz w:val="22"/>
          <w:szCs w:val="22"/>
        </w:rPr>
        <w:t xml:space="preserve"> ise;</w:t>
      </w:r>
      <w:r w:rsidR="002956CD" w:rsidRPr="00357A83">
        <w:rPr>
          <w:color w:val="auto"/>
          <w:sz w:val="22"/>
          <w:szCs w:val="22"/>
        </w:rPr>
        <w:t xml:space="preserve"> (…) </w:t>
      </w:r>
      <w:r w:rsidR="002956CD" w:rsidRPr="00357A83">
        <w:rPr>
          <w:iCs/>
          <w:color w:val="auto"/>
          <w:sz w:val="22"/>
          <w:szCs w:val="22"/>
        </w:rPr>
        <w:t xml:space="preserve">“Mükellef idare ilişkilerinin artmasını temin eden bu kontroller, birçok halde vergi idaresinin mükellefe yardımı şeklinde belire-bilmekte, böylece mükelleflerin ileride daha ağır ceza ve müeyyidelere maruz kalma ihtimali de büyük ölçüde bertaraf edilmiş olmaktadır.” </w:t>
      </w:r>
      <w:r w:rsidR="00EB369E" w:rsidRPr="00357A83">
        <w:rPr>
          <w:iCs/>
          <w:color w:val="auto"/>
          <w:sz w:val="22"/>
          <w:szCs w:val="22"/>
        </w:rPr>
        <w:t xml:space="preserve">ifadeleri yer almaktadır. </w:t>
      </w:r>
      <w:r w:rsidR="00EB369E" w:rsidRPr="00357A83">
        <w:rPr>
          <w:color w:val="auto"/>
          <w:sz w:val="22"/>
          <w:szCs w:val="22"/>
        </w:rPr>
        <w:t>Görüldüğü gibi, VUK ve 2365 sayılı kanunların varlık sebep</w:t>
      </w:r>
      <w:r w:rsidR="002956CD" w:rsidRPr="00357A83">
        <w:rPr>
          <w:color w:val="auto"/>
          <w:sz w:val="22"/>
          <w:szCs w:val="22"/>
        </w:rPr>
        <w:t>lerinde, ceza</w:t>
      </w:r>
      <w:r w:rsidR="00EB369E" w:rsidRPr="00357A83">
        <w:rPr>
          <w:color w:val="auto"/>
          <w:sz w:val="22"/>
          <w:szCs w:val="22"/>
        </w:rPr>
        <w:t>i işlemlere dair uygulamalar salt hedef gösterilmediği kadar, mükelleflere de öğretici şekilde</w:t>
      </w:r>
      <w:r w:rsidR="002956CD" w:rsidRPr="00357A83">
        <w:rPr>
          <w:color w:val="auto"/>
          <w:sz w:val="22"/>
          <w:szCs w:val="22"/>
        </w:rPr>
        <w:t xml:space="preserve"> yaklaşılması</w:t>
      </w:r>
      <w:r w:rsidR="00EB369E" w:rsidRPr="00357A83">
        <w:rPr>
          <w:color w:val="auto"/>
          <w:sz w:val="22"/>
          <w:szCs w:val="22"/>
        </w:rPr>
        <w:t>nın</w:t>
      </w:r>
      <w:r w:rsidR="002956CD" w:rsidRPr="00357A83">
        <w:rPr>
          <w:color w:val="auto"/>
          <w:sz w:val="22"/>
          <w:szCs w:val="22"/>
        </w:rPr>
        <w:t xml:space="preserve"> gerektiği</w:t>
      </w:r>
      <w:r w:rsidR="00EB369E" w:rsidRPr="00357A83">
        <w:rPr>
          <w:color w:val="auto"/>
          <w:sz w:val="22"/>
          <w:szCs w:val="22"/>
        </w:rPr>
        <w:t>nden bahsedilmiştir</w:t>
      </w:r>
      <w:r w:rsidR="00B81D38" w:rsidRPr="00357A83">
        <w:rPr>
          <w:color w:val="auto"/>
          <w:sz w:val="22"/>
          <w:szCs w:val="22"/>
        </w:rPr>
        <w:t xml:space="preserve">. Ancak, bu kanunlardan sonraki uygulama yıllarında denetimlerin hem </w:t>
      </w:r>
      <w:r w:rsidR="002956CD" w:rsidRPr="00357A83">
        <w:rPr>
          <w:color w:val="auto"/>
          <w:sz w:val="22"/>
          <w:szCs w:val="22"/>
        </w:rPr>
        <w:t>basına yan</w:t>
      </w:r>
      <w:r w:rsidR="00B81D38" w:rsidRPr="00357A83">
        <w:rPr>
          <w:color w:val="auto"/>
          <w:sz w:val="22"/>
          <w:szCs w:val="22"/>
        </w:rPr>
        <w:t>sıtılan haberlerinde ve hem de</w:t>
      </w:r>
      <w:r w:rsidR="002956CD" w:rsidRPr="00357A83">
        <w:rPr>
          <w:color w:val="auto"/>
          <w:sz w:val="22"/>
          <w:szCs w:val="22"/>
        </w:rPr>
        <w:t xml:space="preserve"> yargı kararlarında daha çok cezalandırma</w:t>
      </w:r>
      <w:r w:rsidR="00B81D38" w:rsidRPr="00357A83">
        <w:rPr>
          <w:color w:val="auto"/>
          <w:sz w:val="22"/>
          <w:szCs w:val="22"/>
        </w:rPr>
        <w:t>ya ağırlık verilmiş</w:t>
      </w:r>
      <w:r w:rsidR="002956CD" w:rsidRPr="00357A83">
        <w:rPr>
          <w:color w:val="auto"/>
          <w:sz w:val="22"/>
          <w:szCs w:val="22"/>
        </w:rPr>
        <w:t xml:space="preserve"> bir görün</w:t>
      </w:r>
      <w:r w:rsidR="00B81D38" w:rsidRPr="00357A83">
        <w:rPr>
          <w:color w:val="auto"/>
          <w:sz w:val="22"/>
          <w:szCs w:val="22"/>
        </w:rPr>
        <w:t>tü</w:t>
      </w:r>
      <w:r w:rsidR="0061408A" w:rsidRPr="00357A83">
        <w:rPr>
          <w:color w:val="auto"/>
          <w:sz w:val="22"/>
          <w:szCs w:val="22"/>
        </w:rPr>
        <w:t xml:space="preserve"> kazandığı söylenebil</w:t>
      </w:r>
      <w:r w:rsidR="002956CD" w:rsidRPr="00357A83">
        <w:rPr>
          <w:color w:val="auto"/>
          <w:sz w:val="22"/>
          <w:szCs w:val="22"/>
        </w:rPr>
        <w:t>e</w:t>
      </w:r>
      <w:r w:rsidR="0061408A" w:rsidRPr="00357A83">
        <w:rPr>
          <w:color w:val="auto"/>
          <w:sz w:val="22"/>
          <w:szCs w:val="22"/>
        </w:rPr>
        <w:t>cekt</w:t>
      </w:r>
      <w:r w:rsidR="002956CD" w:rsidRPr="00357A83">
        <w:rPr>
          <w:color w:val="auto"/>
          <w:sz w:val="22"/>
          <w:szCs w:val="22"/>
        </w:rPr>
        <w:t xml:space="preserve">ir </w:t>
      </w:r>
      <w:sdt>
        <w:sdtPr>
          <w:rPr>
            <w:color w:val="auto"/>
            <w:sz w:val="22"/>
            <w:szCs w:val="22"/>
          </w:rPr>
          <w:id w:val="434936593"/>
          <w:citation/>
        </w:sdtPr>
        <w:sdtContent>
          <w:r w:rsidR="004A35A0" w:rsidRPr="00357A83">
            <w:rPr>
              <w:color w:val="auto"/>
              <w:sz w:val="22"/>
              <w:szCs w:val="22"/>
            </w:rPr>
            <w:fldChar w:fldCharType="begin"/>
          </w:r>
          <w:r w:rsidR="002956CD" w:rsidRPr="00357A83">
            <w:rPr>
              <w:color w:val="auto"/>
              <w:sz w:val="22"/>
              <w:szCs w:val="22"/>
            </w:rPr>
            <w:instrText xml:space="preserve"> CITATION Som14 \l 1055 </w:instrText>
          </w:r>
          <w:r w:rsidR="004A35A0" w:rsidRPr="00357A83">
            <w:rPr>
              <w:color w:val="auto"/>
              <w:sz w:val="22"/>
              <w:szCs w:val="22"/>
            </w:rPr>
            <w:fldChar w:fldCharType="separate"/>
          </w:r>
          <w:r w:rsidR="002956CD" w:rsidRPr="00357A83">
            <w:rPr>
              <w:noProof/>
              <w:color w:val="auto"/>
              <w:sz w:val="22"/>
              <w:szCs w:val="22"/>
            </w:rPr>
            <w:t>(Somuncu, 2014)</w:t>
          </w:r>
          <w:r w:rsidR="004A35A0" w:rsidRPr="00357A83">
            <w:rPr>
              <w:color w:val="auto"/>
              <w:sz w:val="22"/>
              <w:szCs w:val="22"/>
            </w:rPr>
            <w:fldChar w:fldCharType="end"/>
          </w:r>
        </w:sdtContent>
      </w:sdt>
      <w:r w:rsidR="002956CD" w:rsidRPr="00357A83">
        <w:rPr>
          <w:color w:val="auto"/>
          <w:sz w:val="22"/>
          <w:szCs w:val="22"/>
        </w:rPr>
        <w:t>.</w:t>
      </w:r>
      <w:r w:rsidR="00455622" w:rsidRPr="00357A83">
        <w:rPr>
          <w:color w:val="auto"/>
          <w:sz w:val="22"/>
          <w:szCs w:val="22"/>
        </w:rPr>
        <w:t xml:space="preserve"> Hâlbuki vergi denetim elemanı sadece cezalar veren bir personel olmanın dışında, vergilendirmeye dair her türlü bilgilendirmeyi ve aydınlatmayı sağlayan vergi konusunda öğretici bir fonksiyona sahip personel olma kimliği</w:t>
      </w:r>
      <w:r w:rsidR="00C2666F" w:rsidRPr="00357A83">
        <w:rPr>
          <w:color w:val="auto"/>
          <w:sz w:val="22"/>
          <w:szCs w:val="22"/>
        </w:rPr>
        <w:t>ni de kendi üzerinde barındırır.</w:t>
      </w:r>
    </w:p>
    <w:p w:rsidR="00F27B94" w:rsidRPr="00357A83" w:rsidRDefault="00F27B94" w:rsidP="00F27B94">
      <w:pPr>
        <w:pStyle w:val="Default"/>
        <w:spacing w:before="240" w:after="240" w:line="320" w:lineRule="atLeast"/>
        <w:jc w:val="both"/>
        <w:rPr>
          <w:color w:val="auto"/>
          <w:sz w:val="22"/>
          <w:szCs w:val="22"/>
        </w:rPr>
      </w:pPr>
    </w:p>
    <w:p w:rsidR="00455622" w:rsidRPr="00357A83" w:rsidRDefault="00D60CE1" w:rsidP="00D9177D">
      <w:pPr>
        <w:autoSpaceDE w:val="0"/>
        <w:autoSpaceDN w:val="0"/>
        <w:adjustRightInd w:val="0"/>
        <w:spacing w:before="240" w:after="240" w:line="320" w:lineRule="atLeast"/>
        <w:jc w:val="both"/>
        <w:rPr>
          <w:rFonts w:ascii="Times New Roman" w:hAnsi="Times New Roman" w:cs="Times New Roman"/>
          <w:sz w:val="24"/>
          <w:szCs w:val="24"/>
        </w:rPr>
      </w:pPr>
      <w:r w:rsidRPr="00357A83">
        <w:rPr>
          <w:rFonts w:ascii="Times New Roman" w:hAnsi="Times New Roman" w:cs="Times New Roman"/>
          <w:b/>
          <w:sz w:val="24"/>
          <w:szCs w:val="24"/>
        </w:rPr>
        <w:lastRenderedPageBreak/>
        <w:t xml:space="preserve">1.4. Vergi Denetiminin Özellikleri </w:t>
      </w:r>
    </w:p>
    <w:p w:rsidR="00FE60BD" w:rsidRPr="00357A83" w:rsidRDefault="00FE60BD" w:rsidP="00D9177D">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Kamu kurum</w:t>
      </w:r>
      <w:r w:rsidR="006B2508" w:rsidRPr="00357A83">
        <w:rPr>
          <w:rFonts w:ascii="Times New Roman" w:hAnsi="Times New Roman" w:cs="Times New Roman"/>
        </w:rPr>
        <w:t>larının ve kuruluşlarının oluşumları ve süreçleri ile prensipleri</w:t>
      </w:r>
      <w:r w:rsidRPr="00357A83">
        <w:rPr>
          <w:rFonts w:ascii="Times New Roman" w:hAnsi="Times New Roman" w:cs="Times New Roman"/>
        </w:rPr>
        <w:t xml:space="preserve"> ve kuralları </w:t>
      </w:r>
      <w:r w:rsidR="006B2508" w:rsidRPr="00357A83">
        <w:rPr>
          <w:rFonts w:ascii="Times New Roman" w:hAnsi="Times New Roman" w:cs="Times New Roman"/>
        </w:rPr>
        <w:t>daha öncesinde</w:t>
      </w:r>
      <w:r w:rsidRPr="00357A83">
        <w:rPr>
          <w:rFonts w:ascii="Times New Roman" w:hAnsi="Times New Roman" w:cs="Times New Roman"/>
        </w:rPr>
        <w:t xml:space="preserve"> belirlenmiş</w:t>
      </w:r>
      <w:r w:rsidR="006B2508" w:rsidRPr="00357A83">
        <w:rPr>
          <w:rFonts w:ascii="Times New Roman" w:hAnsi="Times New Roman" w:cs="Times New Roman"/>
        </w:rPr>
        <w:t xml:space="preserve"> bulunan bir sistem dâhilinde ve ciddi bir güce sahip</w:t>
      </w:r>
      <w:r w:rsidRPr="00357A83">
        <w:rPr>
          <w:rFonts w:ascii="Times New Roman" w:hAnsi="Times New Roman" w:cs="Times New Roman"/>
        </w:rPr>
        <w:t xml:space="preserve"> kontrol mekanizmaları</w:t>
      </w:r>
      <w:r w:rsidR="006D2939" w:rsidRPr="00357A83">
        <w:rPr>
          <w:rFonts w:ascii="Times New Roman" w:hAnsi="Times New Roman" w:cs="Times New Roman"/>
        </w:rPr>
        <w:t xml:space="preserve"> eşliğinde faaliyetlerini sürdürmesi, kamu</w:t>
      </w:r>
      <w:r w:rsidR="006B2508" w:rsidRPr="00357A83">
        <w:rPr>
          <w:rFonts w:ascii="Times New Roman" w:hAnsi="Times New Roman" w:cs="Times New Roman"/>
        </w:rPr>
        <w:t>sal hizmetlerde verimlilik artışının sağlanması, israfın önüne geçilmesi</w:t>
      </w:r>
      <w:r w:rsidR="006B1F9A" w:rsidRPr="00357A83">
        <w:rPr>
          <w:rFonts w:ascii="Times New Roman" w:hAnsi="Times New Roman" w:cs="Times New Roman"/>
        </w:rPr>
        <w:t xml:space="preserve"> ve yönetimin halk için, halkın talebine ve beklentilerine yönelik, şeffaf ve hesap verilebilir bir biçimde</w:t>
      </w:r>
      <w:r w:rsidR="006D2939" w:rsidRPr="00357A83">
        <w:rPr>
          <w:rFonts w:ascii="Times New Roman" w:hAnsi="Times New Roman" w:cs="Times New Roman"/>
        </w:rPr>
        <w:t xml:space="preserve"> işlemesi için kaçınılmaz bir gereklilik haline gelmiştir. </w:t>
      </w:r>
      <w:proofErr w:type="gramEnd"/>
      <w:r w:rsidR="006B1F9A" w:rsidRPr="00357A83">
        <w:rPr>
          <w:rFonts w:ascii="Times New Roman" w:hAnsi="Times New Roman" w:cs="Times New Roman"/>
        </w:rPr>
        <w:t>Yönetim mekanizmasının akılın ışığında, saydam ve ana nitelikleriyle basit bir şekilde tasarlanmak suretiyle uygulamaya alın</w:t>
      </w:r>
      <w:r w:rsidR="00AB07D4" w:rsidRPr="00357A83">
        <w:rPr>
          <w:rFonts w:ascii="Times New Roman" w:hAnsi="Times New Roman" w:cs="Times New Roman"/>
        </w:rPr>
        <w:t>ması, kamu</w:t>
      </w:r>
      <w:r w:rsidR="006B1F9A" w:rsidRPr="00357A83">
        <w:rPr>
          <w:rFonts w:ascii="Times New Roman" w:hAnsi="Times New Roman" w:cs="Times New Roman"/>
        </w:rPr>
        <w:t>sal hizmetlerde tam ve sürekli</w:t>
      </w:r>
      <w:r w:rsidR="00AB07D4" w:rsidRPr="00357A83">
        <w:rPr>
          <w:rFonts w:ascii="Times New Roman" w:hAnsi="Times New Roman" w:cs="Times New Roman"/>
        </w:rPr>
        <w:t xml:space="preserve"> sunumu</w:t>
      </w:r>
      <w:r w:rsidR="006B1F9A" w:rsidRPr="00357A83">
        <w:rPr>
          <w:rFonts w:ascii="Times New Roman" w:hAnsi="Times New Roman" w:cs="Times New Roman"/>
        </w:rPr>
        <w:t>n sağlanması yönünden</w:t>
      </w:r>
      <w:r w:rsidR="00AB07D4" w:rsidRPr="00357A83">
        <w:rPr>
          <w:rFonts w:ascii="Times New Roman" w:hAnsi="Times New Roman" w:cs="Times New Roman"/>
        </w:rPr>
        <w:t xml:space="preserve"> büyük önem taş</w:t>
      </w:r>
      <w:r w:rsidR="006B1F9A" w:rsidRPr="00357A83">
        <w:rPr>
          <w:rFonts w:ascii="Times New Roman" w:hAnsi="Times New Roman" w:cs="Times New Roman"/>
        </w:rPr>
        <w:t>ımaktadır. Kamu kesimine ayrılmış bulunan kaynaklarda şeffaf</w:t>
      </w:r>
      <w:r w:rsidR="00AB07D4" w:rsidRPr="00357A83">
        <w:rPr>
          <w:rFonts w:ascii="Times New Roman" w:hAnsi="Times New Roman" w:cs="Times New Roman"/>
        </w:rPr>
        <w:t>lık ve hesa</w:t>
      </w:r>
      <w:r w:rsidR="006B1F9A" w:rsidRPr="00357A83">
        <w:rPr>
          <w:rFonts w:ascii="Times New Roman" w:hAnsi="Times New Roman" w:cs="Times New Roman"/>
        </w:rPr>
        <w:t>p verilebilirlik hatları içinde harcama yapılması</w:t>
      </w:r>
      <w:r w:rsidR="00AB07D4" w:rsidRPr="00357A83">
        <w:rPr>
          <w:rFonts w:ascii="Times New Roman" w:hAnsi="Times New Roman" w:cs="Times New Roman"/>
        </w:rPr>
        <w:t>, kamu</w:t>
      </w:r>
      <w:r w:rsidR="006B1F9A" w:rsidRPr="00357A83">
        <w:rPr>
          <w:rFonts w:ascii="Times New Roman" w:hAnsi="Times New Roman" w:cs="Times New Roman"/>
        </w:rPr>
        <w:t>sal yararın gerektirdiği ölçüde</w:t>
      </w:r>
      <w:r w:rsidR="00C22F61" w:rsidRPr="00357A83">
        <w:rPr>
          <w:rFonts w:ascii="Times New Roman" w:hAnsi="Times New Roman" w:cs="Times New Roman"/>
        </w:rPr>
        <w:t xml:space="preserve"> harcanması ve tüm muamele</w:t>
      </w:r>
      <w:r w:rsidR="00AB07D4" w:rsidRPr="00357A83">
        <w:rPr>
          <w:rFonts w:ascii="Times New Roman" w:hAnsi="Times New Roman" w:cs="Times New Roman"/>
        </w:rPr>
        <w:t>lerin önce</w:t>
      </w:r>
      <w:r w:rsidR="00C22F61" w:rsidRPr="00357A83">
        <w:rPr>
          <w:rFonts w:ascii="Times New Roman" w:hAnsi="Times New Roman" w:cs="Times New Roman"/>
        </w:rPr>
        <w:t>sinde belirlenmiş olan</w:t>
      </w:r>
      <w:r w:rsidR="00AB07D4" w:rsidRPr="00357A83">
        <w:rPr>
          <w:rFonts w:ascii="Times New Roman" w:hAnsi="Times New Roman" w:cs="Times New Roman"/>
        </w:rPr>
        <w:t xml:space="preserve"> politika</w:t>
      </w:r>
      <w:r w:rsidR="00C22F61" w:rsidRPr="00357A83">
        <w:rPr>
          <w:rFonts w:ascii="Times New Roman" w:hAnsi="Times New Roman" w:cs="Times New Roman"/>
        </w:rPr>
        <w:t>lar ve amaçlar doğrultusunda etkin</w:t>
      </w:r>
      <w:r w:rsidR="00AB07D4" w:rsidRPr="00357A83">
        <w:rPr>
          <w:rFonts w:ascii="Times New Roman" w:hAnsi="Times New Roman" w:cs="Times New Roman"/>
        </w:rPr>
        <w:t>, verimli</w:t>
      </w:r>
      <w:r w:rsidR="00C22F61" w:rsidRPr="00357A83">
        <w:rPr>
          <w:rFonts w:ascii="Times New Roman" w:hAnsi="Times New Roman" w:cs="Times New Roman"/>
        </w:rPr>
        <w:t>, nüfuzlu ve ekonomik şekilde</w:t>
      </w:r>
      <w:r w:rsidR="00AB07D4" w:rsidRPr="00357A83">
        <w:rPr>
          <w:rFonts w:ascii="Times New Roman" w:hAnsi="Times New Roman" w:cs="Times New Roman"/>
        </w:rPr>
        <w:t xml:space="preserve"> gerçekleştirilmesi</w:t>
      </w:r>
      <w:r w:rsidR="00C22F61" w:rsidRPr="00357A83">
        <w:rPr>
          <w:rFonts w:ascii="Times New Roman" w:hAnsi="Times New Roman" w:cs="Times New Roman"/>
        </w:rPr>
        <w:t>nin sağlanması</w:t>
      </w:r>
      <w:r w:rsidR="00AB07D4" w:rsidRPr="00357A83">
        <w:rPr>
          <w:rFonts w:ascii="Times New Roman" w:hAnsi="Times New Roman" w:cs="Times New Roman"/>
        </w:rPr>
        <w:t xml:space="preserve"> ancak uygun bir mali kontrol sistemiyle sağlanabilecektir </w:t>
      </w:r>
      <w:sdt>
        <w:sdtPr>
          <w:rPr>
            <w:rFonts w:ascii="Times New Roman" w:hAnsi="Times New Roman" w:cs="Times New Roman"/>
          </w:rPr>
          <w:id w:val="9339965"/>
          <w:citation/>
        </w:sdtPr>
        <w:sdtContent>
          <w:r w:rsidR="004A35A0" w:rsidRPr="00357A83">
            <w:rPr>
              <w:rFonts w:ascii="Times New Roman" w:hAnsi="Times New Roman" w:cs="Times New Roman"/>
            </w:rPr>
            <w:fldChar w:fldCharType="begin"/>
          </w:r>
          <w:r w:rsidR="00AB07D4" w:rsidRPr="00357A83">
            <w:rPr>
              <w:rFonts w:ascii="Times New Roman" w:hAnsi="Times New Roman" w:cs="Times New Roman"/>
            </w:rPr>
            <w:instrText xml:space="preserve"> CITATION Hak15 \l 1055 </w:instrText>
          </w:r>
          <w:r w:rsidR="004A35A0" w:rsidRPr="00357A83">
            <w:rPr>
              <w:rFonts w:ascii="Times New Roman" w:hAnsi="Times New Roman" w:cs="Times New Roman"/>
            </w:rPr>
            <w:fldChar w:fldCharType="separate"/>
          </w:r>
          <w:r w:rsidR="00AB07D4" w:rsidRPr="00357A83">
            <w:rPr>
              <w:rFonts w:ascii="Times New Roman" w:hAnsi="Times New Roman" w:cs="Times New Roman"/>
              <w:noProof/>
            </w:rPr>
            <w:t>(Arslaner, 2015)</w:t>
          </w:r>
          <w:r w:rsidR="004A35A0" w:rsidRPr="00357A83">
            <w:rPr>
              <w:rFonts w:ascii="Times New Roman" w:hAnsi="Times New Roman" w:cs="Times New Roman"/>
            </w:rPr>
            <w:fldChar w:fldCharType="end"/>
          </w:r>
        </w:sdtContent>
      </w:sdt>
      <w:r w:rsidR="00AB07D4" w:rsidRPr="00357A83">
        <w:rPr>
          <w:rFonts w:ascii="Times New Roman" w:hAnsi="Times New Roman" w:cs="Times New Roman"/>
        </w:rPr>
        <w:t xml:space="preserve">. </w:t>
      </w:r>
    </w:p>
    <w:p w:rsidR="00D60CE1" w:rsidRPr="00357A83" w:rsidRDefault="00632D18"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Mali yönetim, kamu</w:t>
      </w:r>
      <w:r w:rsidR="0061408A" w:rsidRPr="00357A83">
        <w:rPr>
          <w:rFonts w:ascii="Times New Roman" w:hAnsi="Times New Roman" w:cs="Times New Roman"/>
        </w:rPr>
        <w:t>sal</w:t>
      </w:r>
      <w:r w:rsidRPr="00357A83">
        <w:rPr>
          <w:rFonts w:ascii="Times New Roman" w:hAnsi="Times New Roman" w:cs="Times New Roman"/>
        </w:rPr>
        <w:t xml:space="preserve"> ge</w:t>
      </w:r>
      <w:r w:rsidR="0061408A" w:rsidRPr="00357A83">
        <w:rPr>
          <w:rFonts w:ascii="Times New Roman" w:hAnsi="Times New Roman" w:cs="Times New Roman"/>
        </w:rPr>
        <w:t>lirlerin toplanması</w:t>
      </w:r>
      <w:r w:rsidRPr="00357A83">
        <w:rPr>
          <w:rFonts w:ascii="Times New Roman" w:hAnsi="Times New Roman" w:cs="Times New Roman"/>
        </w:rPr>
        <w:t>, yöneti</w:t>
      </w:r>
      <w:r w:rsidR="0061408A" w:rsidRPr="00357A83">
        <w:rPr>
          <w:rFonts w:ascii="Times New Roman" w:hAnsi="Times New Roman" w:cs="Times New Roman"/>
        </w:rPr>
        <w:t>lmesi ve harcanması muamelelerin</w:t>
      </w:r>
      <w:r w:rsidR="00EB4EF8" w:rsidRPr="00357A83">
        <w:rPr>
          <w:rFonts w:ascii="Times New Roman" w:hAnsi="Times New Roman" w:cs="Times New Roman"/>
        </w:rPr>
        <w:t>i gerçekleştiren bir süreçtir. Mali yönetime bağlı olan ve bir alt evresini gösteren vergisel yönetimin ise ana görevi, vergilerin toplanması olarak ifade edilebilecektir.</w:t>
      </w:r>
      <w:r w:rsidRPr="00357A83">
        <w:rPr>
          <w:rFonts w:ascii="Times New Roman" w:hAnsi="Times New Roman" w:cs="Times New Roman"/>
        </w:rPr>
        <w:t xml:space="preserve"> </w:t>
      </w:r>
      <w:r w:rsidR="00EB4EF8" w:rsidRPr="00357A83">
        <w:rPr>
          <w:rFonts w:ascii="Times New Roman" w:hAnsi="Times New Roman" w:cs="Times New Roman"/>
        </w:rPr>
        <w:t>Bu yönetim süreci, vergilerin toplanması ile birlikte vergilemeye dair bütün muamelelerin götür</w:t>
      </w:r>
      <w:r w:rsidRPr="00357A83">
        <w:rPr>
          <w:rFonts w:ascii="Times New Roman" w:hAnsi="Times New Roman" w:cs="Times New Roman"/>
        </w:rPr>
        <w:t xml:space="preserve">ülmesi </w:t>
      </w:r>
      <w:r w:rsidR="00EB4EF8" w:rsidRPr="00357A83">
        <w:rPr>
          <w:rFonts w:ascii="Times New Roman" w:hAnsi="Times New Roman" w:cs="Times New Roman"/>
        </w:rPr>
        <w:t xml:space="preserve">olarak ifade edilmesi gerekmektedir. Günümüz vergi sürecinde kural, vergilerin yasa ile </w:t>
      </w:r>
      <w:r w:rsidR="00436DCA" w:rsidRPr="00357A83">
        <w:rPr>
          <w:rFonts w:ascii="Times New Roman" w:hAnsi="Times New Roman" w:cs="Times New Roman"/>
        </w:rPr>
        <w:t>konulması, değiştirilmesi veya kaldırılması şeklindedir. Buna göre vergi yönetimi, kanunlar çerçevesi içinde vergiye dair bütün muamelelerin yürütülmesi şeklinde tanımlanabilecektir. Devletin en önemli işlevlerinden birini sağlayan vergi idaresinin bu hedefine yönelik olarak sağlıklı örgütlenen, sağlıklı işlemekte olan ve iyi</w:t>
      </w:r>
      <w:r w:rsidRPr="00357A83">
        <w:rPr>
          <w:rFonts w:ascii="Times New Roman" w:hAnsi="Times New Roman" w:cs="Times New Roman"/>
        </w:rPr>
        <w:t xml:space="preserve"> </w:t>
      </w:r>
      <w:r w:rsidR="00436DCA" w:rsidRPr="00357A83">
        <w:rPr>
          <w:rFonts w:ascii="Times New Roman" w:hAnsi="Times New Roman" w:cs="Times New Roman"/>
        </w:rPr>
        <w:t xml:space="preserve">bir donanımla şekillenmiş olan bir </w:t>
      </w:r>
      <w:r w:rsidR="00996C0B" w:rsidRPr="00357A83">
        <w:rPr>
          <w:rFonts w:ascii="Times New Roman" w:hAnsi="Times New Roman" w:cs="Times New Roman"/>
        </w:rPr>
        <w:t>yapıyı oluşturması gerekecektir</w:t>
      </w:r>
      <w:r w:rsidRPr="00357A83">
        <w:rPr>
          <w:rFonts w:ascii="Times New Roman" w:hAnsi="Times New Roman" w:cs="Times New Roman"/>
        </w:rPr>
        <w:t>.</w:t>
      </w:r>
      <w:r w:rsidR="005A4B44" w:rsidRPr="00357A83">
        <w:rPr>
          <w:rFonts w:ascii="Times New Roman" w:hAnsi="Times New Roman" w:cs="Times New Roman"/>
        </w:rPr>
        <w:t xml:space="preserve"> </w:t>
      </w:r>
    </w:p>
    <w:p w:rsidR="005A4B44" w:rsidRPr="00357A83" w:rsidRDefault="006443F8"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Devletlerin mali ve sosyal yapısının uygun olduğu kanunlar yürürlükte olup gelir idarelerinin mekanizması kusursuz işlese dahi</w:t>
      </w:r>
      <w:r w:rsidR="005A4B44" w:rsidRPr="00357A83">
        <w:rPr>
          <w:rFonts w:ascii="Times New Roman" w:hAnsi="Times New Roman" w:cs="Times New Roman"/>
        </w:rPr>
        <w:t>, vergi denetim</w:t>
      </w:r>
      <w:r w:rsidRPr="00357A83">
        <w:rPr>
          <w:rFonts w:ascii="Times New Roman" w:hAnsi="Times New Roman" w:cs="Times New Roman"/>
        </w:rPr>
        <w:t>leri hiç yapılmasa ve ya gerekli olan kalite ve dinamikte yapılmadığı takdirde</w:t>
      </w:r>
      <w:r w:rsidR="005A4B44" w:rsidRPr="00357A83">
        <w:rPr>
          <w:rFonts w:ascii="Times New Roman" w:hAnsi="Times New Roman" w:cs="Times New Roman"/>
        </w:rPr>
        <w:t xml:space="preserve"> sistemin zaman</w:t>
      </w:r>
      <w:r w:rsidRPr="00357A83">
        <w:rPr>
          <w:rFonts w:ascii="Times New Roman" w:hAnsi="Times New Roman" w:cs="Times New Roman"/>
        </w:rPr>
        <w:t>la bozularak</w:t>
      </w:r>
      <w:r w:rsidR="005A4B44" w:rsidRPr="00357A83">
        <w:rPr>
          <w:rFonts w:ascii="Times New Roman" w:hAnsi="Times New Roman" w:cs="Times New Roman"/>
        </w:rPr>
        <w:t xml:space="preserve"> </w:t>
      </w:r>
      <w:r w:rsidRPr="00357A83">
        <w:rPr>
          <w:rFonts w:ascii="Times New Roman" w:hAnsi="Times New Roman" w:cs="Times New Roman"/>
        </w:rPr>
        <w:t>doğru işlememesine yol açacaktır</w:t>
      </w:r>
      <w:r w:rsidR="00915DE8" w:rsidRPr="00357A83">
        <w:rPr>
          <w:rFonts w:ascii="Times New Roman" w:hAnsi="Times New Roman" w:cs="Times New Roman"/>
        </w:rPr>
        <w:t xml:space="preserve"> </w:t>
      </w:r>
      <w:r w:rsidRPr="00357A83">
        <w:rPr>
          <w:rFonts w:ascii="Times New Roman" w:hAnsi="Times New Roman" w:cs="Times New Roman"/>
        </w:rPr>
        <w:t>(Acar ve Merter, 2004</w:t>
      </w:r>
      <w:r w:rsidR="00915DE8" w:rsidRPr="00357A83">
        <w:rPr>
          <w:rFonts w:ascii="Times New Roman" w:hAnsi="Times New Roman" w:cs="Times New Roman"/>
        </w:rPr>
        <w:t>)</w:t>
      </w:r>
      <w:r w:rsidR="00E9048F" w:rsidRPr="00357A83">
        <w:rPr>
          <w:rFonts w:ascii="Times New Roman" w:hAnsi="Times New Roman" w:cs="Times New Roman"/>
        </w:rPr>
        <w:t xml:space="preserve"> . Bu sebeple, denetimin tüm özelliklerini için</w:t>
      </w:r>
      <w:r w:rsidR="00FE60BD" w:rsidRPr="00357A83">
        <w:rPr>
          <w:rFonts w:ascii="Times New Roman" w:hAnsi="Times New Roman" w:cs="Times New Roman"/>
        </w:rPr>
        <w:t>d</w:t>
      </w:r>
      <w:r w:rsidR="00E9048F" w:rsidRPr="00357A83">
        <w:rPr>
          <w:rFonts w:ascii="Times New Roman" w:hAnsi="Times New Roman" w:cs="Times New Roman"/>
        </w:rPr>
        <w:t>e barındıran bir vergi denetimi hem etkinliği hem de başarıyı getirecektir.</w:t>
      </w:r>
      <w:r w:rsidR="00FE60BD" w:rsidRPr="00357A83">
        <w:rPr>
          <w:rFonts w:ascii="Times New Roman" w:hAnsi="Times New Roman" w:cs="Times New Roman"/>
        </w:rPr>
        <w:t xml:space="preserve"> </w:t>
      </w:r>
    </w:p>
    <w:p w:rsidR="003225AB" w:rsidRPr="00357A83" w:rsidRDefault="00A940D4"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Vergi idaresinin üzerine aldığı</w:t>
      </w:r>
      <w:r w:rsidR="00632D18" w:rsidRPr="00357A83">
        <w:rPr>
          <w:rFonts w:ascii="Times New Roman" w:hAnsi="Times New Roman" w:cs="Times New Roman"/>
        </w:rPr>
        <w:t xml:space="preserve"> </w:t>
      </w:r>
      <w:r w:rsidRPr="00357A83">
        <w:rPr>
          <w:rFonts w:ascii="Times New Roman" w:hAnsi="Times New Roman" w:cs="Times New Roman"/>
        </w:rPr>
        <w:t>görevler tek tek ele alındığı takdirde</w:t>
      </w:r>
      <w:r w:rsidR="00632D18" w:rsidRPr="00357A83">
        <w:rPr>
          <w:rFonts w:ascii="Times New Roman" w:hAnsi="Times New Roman" w:cs="Times New Roman"/>
        </w:rPr>
        <w:t>, bu idarenin denetime</w:t>
      </w:r>
      <w:r w:rsidRPr="00357A83">
        <w:rPr>
          <w:rFonts w:ascii="Times New Roman" w:hAnsi="Times New Roman" w:cs="Times New Roman"/>
        </w:rPr>
        <w:t xml:space="preserve"> vermesi gereken önem daha belirgin ortaya çıkmaktadır. Sahiden bu açıdan bakıldığında devlete ait</w:t>
      </w:r>
      <w:r w:rsidR="00632D18" w:rsidRPr="00357A83">
        <w:rPr>
          <w:rFonts w:ascii="Times New Roman" w:hAnsi="Times New Roman" w:cs="Times New Roman"/>
        </w:rPr>
        <w:t xml:space="preserve"> gelir bütçesini</w:t>
      </w:r>
      <w:r w:rsidRPr="00357A83">
        <w:rPr>
          <w:rFonts w:ascii="Times New Roman" w:hAnsi="Times New Roman" w:cs="Times New Roman"/>
        </w:rPr>
        <w:t>n hazırlanması ve söz konusu bu bütçenin hedeflediğine</w:t>
      </w:r>
      <w:r w:rsidR="00632D18" w:rsidRPr="00357A83">
        <w:rPr>
          <w:rFonts w:ascii="Times New Roman" w:hAnsi="Times New Roman" w:cs="Times New Roman"/>
        </w:rPr>
        <w:t xml:space="preserve"> ulaşmasını</w:t>
      </w:r>
      <w:r w:rsidRPr="00357A83">
        <w:rPr>
          <w:rFonts w:ascii="Times New Roman" w:hAnsi="Times New Roman" w:cs="Times New Roman"/>
        </w:rPr>
        <w:t xml:space="preserve"> gerçekleştirecek gelirlerin</w:t>
      </w:r>
      <w:r w:rsidR="00632D18" w:rsidRPr="00357A83">
        <w:rPr>
          <w:rFonts w:ascii="Times New Roman" w:hAnsi="Times New Roman" w:cs="Times New Roman"/>
        </w:rPr>
        <w:t xml:space="preserve"> topla</w:t>
      </w:r>
      <w:r w:rsidRPr="00357A83">
        <w:rPr>
          <w:rFonts w:ascii="Times New Roman" w:hAnsi="Times New Roman" w:cs="Times New Roman"/>
        </w:rPr>
        <w:t>nması</w:t>
      </w:r>
      <w:r w:rsidR="002F71AB" w:rsidRPr="00357A83">
        <w:rPr>
          <w:rFonts w:ascii="Times New Roman" w:hAnsi="Times New Roman" w:cs="Times New Roman"/>
        </w:rPr>
        <w:t>, denetim</w:t>
      </w:r>
      <w:r w:rsidR="00632D18" w:rsidRPr="00357A83">
        <w:rPr>
          <w:rFonts w:ascii="Times New Roman" w:hAnsi="Times New Roman" w:cs="Times New Roman"/>
        </w:rPr>
        <w:t xml:space="preserve"> </w:t>
      </w:r>
      <w:r w:rsidR="002F71AB" w:rsidRPr="00357A83">
        <w:rPr>
          <w:rFonts w:ascii="Times New Roman" w:hAnsi="Times New Roman" w:cs="Times New Roman"/>
        </w:rPr>
        <w:t>etkisinin ve mevcudiyetinin hissettirilmesi sayesinde mümkün olacaktır. Zira</w:t>
      </w:r>
      <w:r w:rsidR="00632D18" w:rsidRPr="00357A83">
        <w:rPr>
          <w:rFonts w:ascii="Times New Roman" w:hAnsi="Times New Roman" w:cs="Times New Roman"/>
        </w:rPr>
        <w:t xml:space="preserve"> verginin </w:t>
      </w:r>
      <w:r w:rsidR="002F71AB" w:rsidRPr="00357A83">
        <w:rPr>
          <w:rFonts w:ascii="Times New Roman" w:hAnsi="Times New Roman" w:cs="Times New Roman"/>
        </w:rPr>
        <w:t>kendi tabiatında</w:t>
      </w:r>
      <w:r w:rsidR="00632D18" w:rsidRPr="00357A83">
        <w:rPr>
          <w:rFonts w:ascii="Times New Roman" w:hAnsi="Times New Roman" w:cs="Times New Roman"/>
        </w:rPr>
        <w:t xml:space="preserve"> zora</w:t>
      </w:r>
      <w:r w:rsidR="002F71AB" w:rsidRPr="00357A83">
        <w:rPr>
          <w:rFonts w:ascii="Times New Roman" w:hAnsi="Times New Roman" w:cs="Times New Roman"/>
        </w:rPr>
        <w:t xml:space="preserve"> dayalı alım var olduğundan, bireylere ne kadar ulvi hislerle yaklaşılırsa yaklaşılsın, bilinçli ya da bilinçsiz, vergiye ilişkin mükellefiyetlerini doğru ve tam olarak yerine getirmeyi çoğunlukla</w:t>
      </w:r>
      <w:r w:rsidR="00632D18" w:rsidRPr="00357A83">
        <w:rPr>
          <w:rFonts w:ascii="Times New Roman" w:hAnsi="Times New Roman" w:cs="Times New Roman"/>
        </w:rPr>
        <w:t xml:space="preserve"> ihmal</w:t>
      </w:r>
      <w:r w:rsidR="002F71AB" w:rsidRPr="00357A83">
        <w:rPr>
          <w:rFonts w:ascii="Times New Roman" w:hAnsi="Times New Roman" w:cs="Times New Roman"/>
        </w:rPr>
        <w:t>e uğratmaktadırlar. Bu durum da birey</w:t>
      </w:r>
      <w:r w:rsidR="00632D18" w:rsidRPr="00357A83">
        <w:rPr>
          <w:rFonts w:ascii="Times New Roman" w:hAnsi="Times New Roman" w:cs="Times New Roman"/>
        </w:rPr>
        <w:t>lerin doğası</w:t>
      </w:r>
      <w:r w:rsidR="002F71AB" w:rsidRPr="00357A83">
        <w:rPr>
          <w:rFonts w:ascii="Times New Roman" w:hAnsi="Times New Roman" w:cs="Times New Roman"/>
        </w:rPr>
        <w:t>ndan kaynaklanmaktadır</w:t>
      </w:r>
      <w:r w:rsidR="00632D18" w:rsidRPr="00357A83">
        <w:rPr>
          <w:rFonts w:ascii="Times New Roman" w:hAnsi="Times New Roman" w:cs="Times New Roman"/>
        </w:rPr>
        <w:t>. Olay</w:t>
      </w:r>
      <w:r w:rsidR="002F71AB" w:rsidRPr="00357A83">
        <w:rPr>
          <w:rFonts w:ascii="Times New Roman" w:hAnsi="Times New Roman" w:cs="Times New Roman"/>
        </w:rPr>
        <w:t>l</w:t>
      </w:r>
      <w:r w:rsidR="00632D18" w:rsidRPr="00357A83">
        <w:rPr>
          <w:rFonts w:ascii="Times New Roman" w:hAnsi="Times New Roman" w:cs="Times New Roman"/>
        </w:rPr>
        <w:t>a</w:t>
      </w:r>
      <w:r w:rsidR="002F71AB" w:rsidRPr="00357A83">
        <w:rPr>
          <w:rFonts w:ascii="Times New Roman" w:hAnsi="Times New Roman" w:cs="Times New Roman"/>
        </w:rPr>
        <w:t>ra böyle bakıldığı takdirde, vergi i</w:t>
      </w:r>
      <w:r w:rsidR="00FD5995" w:rsidRPr="00357A83">
        <w:rPr>
          <w:rFonts w:ascii="Times New Roman" w:hAnsi="Times New Roman" w:cs="Times New Roman"/>
        </w:rPr>
        <w:t>daresinin denetim</w:t>
      </w:r>
      <w:r w:rsidR="00A938D3" w:rsidRPr="00357A83">
        <w:rPr>
          <w:rFonts w:ascii="Times New Roman" w:hAnsi="Times New Roman" w:cs="Times New Roman"/>
        </w:rPr>
        <w:t>e ilişkin kapsamın ne şekilde sağlanması</w:t>
      </w:r>
      <w:r w:rsidR="00FD5995" w:rsidRPr="00357A83">
        <w:rPr>
          <w:rFonts w:ascii="Times New Roman" w:hAnsi="Times New Roman" w:cs="Times New Roman"/>
        </w:rPr>
        <w:t xml:space="preserve"> gerektiği</w:t>
      </w:r>
      <w:r w:rsidR="00A938D3" w:rsidRPr="00357A83">
        <w:rPr>
          <w:rFonts w:ascii="Times New Roman" w:hAnsi="Times New Roman" w:cs="Times New Roman"/>
        </w:rPr>
        <w:t xml:space="preserve">, daha </w:t>
      </w:r>
      <w:r w:rsidR="00632D18" w:rsidRPr="00357A83">
        <w:rPr>
          <w:rFonts w:ascii="Times New Roman" w:hAnsi="Times New Roman" w:cs="Times New Roman"/>
        </w:rPr>
        <w:t>belirgin olarak ortaya çıkmaktadır</w:t>
      </w:r>
      <w:r w:rsidR="00FD5995" w:rsidRPr="00357A83">
        <w:rPr>
          <w:rFonts w:ascii="Times New Roman" w:hAnsi="Times New Roman" w:cs="Times New Roman"/>
        </w:rPr>
        <w:t xml:space="preserve"> </w:t>
      </w:r>
      <w:sdt>
        <w:sdtPr>
          <w:rPr>
            <w:rFonts w:ascii="Times New Roman" w:hAnsi="Times New Roman" w:cs="Times New Roman"/>
          </w:rPr>
          <w:id w:val="434936597"/>
          <w:citation/>
        </w:sdtPr>
        <w:sdtContent>
          <w:r w:rsidR="004A35A0" w:rsidRPr="00357A83">
            <w:rPr>
              <w:rFonts w:ascii="Times New Roman" w:hAnsi="Times New Roman" w:cs="Times New Roman"/>
            </w:rPr>
            <w:fldChar w:fldCharType="begin"/>
          </w:r>
          <w:r w:rsidR="00407F5A" w:rsidRPr="00357A83">
            <w:rPr>
              <w:rFonts w:ascii="Times New Roman" w:hAnsi="Times New Roman" w:cs="Times New Roman"/>
            </w:rPr>
            <w:instrText xml:space="preserve"> CITATION Sav00 \l 1055 </w:instrText>
          </w:r>
          <w:r w:rsidR="004A35A0" w:rsidRPr="00357A83">
            <w:rPr>
              <w:rFonts w:ascii="Times New Roman" w:hAnsi="Times New Roman" w:cs="Times New Roman"/>
            </w:rPr>
            <w:fldChar w:fldCharType="separate"/>
          </w:r>
          <w:r w:rsidR="00407F5A" w:rsidRPr="00357A83">
            <w:rPr>
              <w:rFonts w:ascii="Times New Roman" w:hAnsi="Times New Roman" w:cs="Times New Roman"/>
              <w:noProof/>
            </w:rPr>
            <w:t>(Savaş, 2000)</w:t>
          </w:r>
          <w:r w:rsidR="004A35A0" w:rsidRPr="00357A83">
            <w:rPr>
              <w:rFonts w:ascii="Times New Roman" w:hAnsi="Times New Roman" w:cs="Times New Roman"/>
            </w:rPr>
            <w:fldChar w:fldCharType="end"/>
          </w:r>
        </w:sdtContent>
      </w:sdt>
      <w:r w:rsidR="00407F5A" w:rsidRPr="00357A83">
        <w:rPr>
          <w:rFonts w:ascii="Times New Roman" w:hAnsi="Times New Roman" w:cs="Times New Roman"/>
        </w:rPr>
        <w:t>.</w:t>
      </w:r>
      <w:r w:rsidR="00E81A50" w:rsidRPr="00357A83">
        <w:rPr>
          <w:rFonts w:ascii="Times New Roman" w:hAnsi="Times New Roman" w:cs="Times New Roman"/>
        </w:rPr>
        <w:t xml:space="preserve"> </w:t>
      </w:r>
      <w:r w:rsidR="00407F5A" w:rsidRPr="00357A83">
        <w:rPr>
          <w:rFonts w:ascii="Times New Roman" w:hAnsi="Times New Roman" w:cs="Times New Roman"/>
        </w:rPr>
        <w:t>Bu itibarla, vergi denetimi faydalarının yanı sıra bu faydaları tam manası ile ortaya koymayı sağlayacak bir takım özellikleri de muhafaza etmelidir. Söz konusu bu özellikleri tarafsız olma, yaptırım gücüne sahip olma ve kapsamlı denetimi sağlama şeklinde sınıflandırarak açıklamak mümkündür.</w:t>
      </w:r>
    </w:p>
    <w:p w:rsidR="00407F5A" w:rsidRPr="00357A83" w:rsidRDefault="00407F5A"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1.4.1. Tarafsızlık </w:t>
      </w:r>
    </w:p>
    <w:p w:rsidR="006672CE" w:rsidRPr="00357A83" w:rsidRDefault="009D6800"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 kamu yönetimince yapılmasın</w:t>
      </w:r>
      <w:r w:rsidR="00CE224B" w:rsidRPr="00357A83">
        <w:rPr>
          <w:rFonts w:ascii="Times New Roman" w:hAnsi="Times New Roman" w:cs="Times New Roman"/>
        </w:rPr>
        <w:t>a karşın tarafsız olmaları</w:t>
      </w:r>
      <w:r w:rsidRPr="00357A83">
        <w:rPr>
          <w:rFonts w:ascii="Times New Roman" w:hAnsi="Times New Roman" w:cs="Times New Roman"/>
        </w:rPr>
        <w:t xml:space="preserve"> ve denetim yetkisini elinde bulunduranlar tam bir adalet içerisinde hareket etmeleri </w:t>
      </w:r>
      <w:r w:rsidR="00CE224B" w:rsidRPr="00357A83">
        <w:rPr>
          <w:rFonts w:ascii="Times New Roman" w:hAnsi="Times New Roman" w:cs="Times New Roman"/>
        </w:rPr>
        <w:t>gerekmektedir. Yani</w:t>
      </w:r>
      <w:r w:rsidR="006672CE" w:rsidRPr="00357A83">
        <w:rPr>
          <w:rFonts w:ascii="Times New Roman" w:hAnsi="Times New Roman" w:cs="Times New Roman"/>
        </w:rPr>
        <w:t xml:space="preserve"> denetim</w:t>
      </w:r>
      <w:r w:rsidRPr="00357A83">
        <w:rPr>
          <w:rFonts w:ascii="Times New Roman" w:hAnsi="Times New Roman" w:cs="Times New Roman"/>
        </w:rPr>
        <w:t xml:space="preserve"> elemanları hazineye gelir sa</w:t>
      </w:r>
      <w:r w:rsidR="006672CE" w:rsidRPr="00357A83">
        <w:rPr>
          <w:rFonts w:ascii="Times New Roman" w:hAnsi="Times New Roman" w:cs="Times New Roman"/>
        </w:rPr>
        <w:t>ğlamak amacına hizmet ediyor olsa bile doğru</w:t>
      </w:r>
      <w:r w:rsidRPr="00357A83">
        <w:rPr>
          <w:rFonts w:ascii="Times New Roman" w:hAnsi="Times New Roman" w:cs="Times New Roman"/>
        </w:rPr>
        <w:t xml:space="preserve"> ve yasal olmayan bir yönteme başvurmaması gerekmektedir. </w:t>
      </w:r>
    </w:p>
    <w:p w:rsidR="00407F5A" w:rsidRPr="00357A83" w:rsidRDefault="006672CE"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Denetim elemanlarının denetledikleri faaliyet ile ilgili bilgileri toplarken, değerlendirirken ve rapor hazırlarken en üst seviyede mesleki objektiflik sergilemeleri gerekmektedir. Değerlendirmelerinin tarafsızlığına zarar verebilecek veya zarar </w:t>
      </w:r>
      <w:r w:rsidR="00365D35" w:rsidRPr="00357A83">
        <w:rPr>
          <w:rFonts w:ascii="Times New Roman" w:hAnsi="Times New Roman" w:cs="Times New Roman"/>
        </w:rPr>
        <w:t xml:space="preserve">verebileceği varsayılabilecek herhangi bir ilişkiye ve faaliyete katılamamaları gerekmektedir. Mesleki muhakemelerini zayıflatabilecek veya zayıflatacağı varsayılabilecek herhangi bir şeyi kabul etmeleri mümkün olmayacaktır. Tespit ettikleri ve faaliyetlere ilişkin raporları bozacak tüm önemli bulguları değerlendirmek suretiyle açıklamaları gerekmektedir </w:t>
      </w:r>
      <w:sdt>
        <w:sdtPr>
          <w:rPr>
            <w:rFonts w:ascii="Times New Roman" w:hAnsi="Times New Roman" w:cs="Times New Roman"/>
          </w:rPr>
          <w:id w:val="9339967"/>
          <w:citation/>
        </w:sdtPr>
        <w:sdtContent>
          <w:r w:rsidR="004A35A0" w:rsidRPr="00357A83">
            <w:rPr>
              <w:rFonts w:ascii="Times New Roman" w:hAnsi="Times New Roman" w:cs="Times New Roman"/>
            </w:rPr>
            <w:fldChar w:fldCharType="begin"/>
          </w:r>
          <w:r w:rsidR="00365D35" w:rsidRPr="00357A83">
            <w:rPr>
              <w:rFonts w:ascii="Times New Roman" w:hAnsi="Times New Roman" w:cs="Times New Roman"/>
            </w:rPr>
            <w:instrText xml:space="preserve"> CITATION Hak15 \l 1055 </w:instrText>
          </w:r>
          <w:r w:rsidR="004A35A0" w:rsidRPr="00357A83">
            <w:rPr>
              <w:rFonts w:ascii="Times New Roman" w:hAnsi="Times New Roman" w:cs="Times New Roman"/>
            </w:rPr>
            <w:fldChar w:fldCharType="separate"/>
          </w:r>
          <w:r w:rsidR="00365D35" w:rsidRPr="00357A83">
            <w:rPr>
              <w:rFonts w:ascii="Times New Roman" w:hAnsi="Times New Roman" w:cs="Times New Roman"/>
              <w:noProof/>
            </w:rPr>
            <w:t>(Arslaner, 2015)</w:t>
          </w:r>
          <w:r w:rsidR="004A35A0" w:rsidRPr="00357A83">
            <w:rPr>
              <w:rFonts w:ascii="Times New Roman" w:hAnsi="Times New Roman" w:cs="Times New Roman"/>
            </w:rPr>
            <w:fldChar w:fldCharType="end"/>
          </w:r>
        </w:sdtContent>
      </w:sdt>
      <w:r w:rsidR="00365D35" w:rsidRPr="00357A83">
        <w:rPr>
          <w:rFonts w:ascii="Times New Roman" w:hAnsi="Times New Roman" w:cs="Times New Roman"/>
        </w:rPr>
        <w:t xml:space="preserve">. </w:t>
      </w:r>
    </w:p>
    <w:p w:rsidR="000320A9" w:rsidRPr="00357A83" w:rsidRDefault="000320A9" w:rsidP="00F672AD">
      <w:pPr>
        <w:pStyle w:val="Pa3"/>
        <w:spacing w:before="240" w:after="240" w:line="320" w:lineRule="atLeast"/>
        <w:ind w:firstLine="708"/>
        <w:jc w:val="both"/>
        <w:rPr>
          <w:rFonts w:ascii="Times New Roman" w:hAnsi="Times New Roman" w:cs="Times New Roman"/>
          <w:sz w:val="22"/>
          <w:szCs w:val="22"/>
        </w:rPr>
      </w:pPr>
      <w:r w:rsidRPr="00357A83">
        <w:rPr>
          <w:rFonts w:ascii="Times New Roman" w:hAnsi="Times New Roman" w:cs="Times New Roman"/>
          <w:sz w:val="22"/>
          <w:szCs w:val="22"/>
        </w:rPr>
        <w:t>Nit</w:t>
      </w:r>
      <w:r w:rsidR="006672CE" w:rsidRPr="00357A83">
        <w:rPr>
          <w:rFonts w:ascii="Times New Roman" w:hAnsi="Times New Roman" w:cs="Times New Roman"/>
          <w:sz w:val="22"/>
          <w:szCs w:val="22"/>
        </w:rPr>
        <w:t>ekim tarih boyunca, toplumlar “tarafsızlık”</w:t>
      </w:r>
      <w:r w:rsidRPr="00357A83">
        <w:rPr>
          <w:rFonts w:ascii="Times New Roman" w:hAnsi="Times New Roman" w:cs="Times New Roman"/>
          <w:sz w:val="22"/>
          <w:szCs w:val="22"/>
        </w:rPr>
        <w:t xml:space="preserve"> kavram</w:t>
      </w:r>
      <w:r w:rsidR="006672CE" w:rsidRPr="00357A83">
        <w:rPr>
          <w:rFonts w:ascii="Times New Roman" w:hAnsi="Times New Roman" w:cs="Times New Roman"/>
          <w:sz w:val="22"/>
          <w:szCs w:val="22"/>
        </w:rPr>
        <w:t>ıy</w:t>
      </w:r>
      <w:r w:rsidRPr="00357A83">
        <w:rPr>
          <w:rFonts w:ascii="Times New Roman" w:hAnsi="Times New Roman" w:cs="Times New Roman"/>
          <w:sz w:val="22"/>
          <w:szCs w:val="22"/>
        </w:rPr>
        <w:t>la barışık olmamışlardır.</w:t>
      </w:r>
      <w:r w:rsidR="00CF5D21" w:rsidRPr="00357A83">
        <w:rPr>
          <w:rFonts w:ascii="Times New Roman" w:hAnsi="Times New Roman" w:cs="Times New Roman"/>
          <w:sz w:val="22"/>
          <w:szCs w:val="22"/>
        </w:rPr>
        <w:t xml:space="preserve"> Nitekim</w:t>
      </w:r>
      <w:r w:rsidRPr="00357A83">
        <w:rPr>
          <w:rFonts w:ascii="Times New Roman" w:hAnsi="Times New Roman" w:cs="Times New Roman"/>
          <w:sz w:val="22"/>
          <w:szCs w:val="22"/>
        </w:rPr>
        <w:t xml:space="preserve"> Sümer</w:t>
      </w:r>
      <w:r w:rsidR="00CF5D21" w:rsidRPr="00357A83">
        <w:rPr>
          <w:rFonts w:ascii="Times New Roman" w:hAnsi="Times New Roman" w:cs="Times New Roman"/>
          <w:sz w:val="22"/>
          <w:szCs w:val="22"/>
        </w:rPr>
        <w:t>lilere ait bir tablette şunların yazdığı ileri sürülmektedir</w:t>
      </w:r>
      <w:r w:rsidR="008079BA" w:rsidRPr="00357A83">
        <w:rPr>
          <w:rFonts w:ascii="Times New Roman" w:hAnsi="Times New Roman" w:cs="Times New Roman"/>
          <w:sz w:val="22"/>
          <w:szCs w:val="22"/>
        </w:rPr>
        <w:t xml:space="preserve"> (Gören, 2012: 418)</w:t>
      </w:r>
      <w:r w:rsidRPr="00357A83">
        <w:rPr>
          <w:rFonts w:ascii="Times New Roman" w:hAnsi="Times New Roman" w:cs="Times New Roman"/>
          <w:sz w:val="22"/>
          <w:szCs w:val="22"/>
        </w:rPr>
        <w:t>:</w:t>
      </w:r>
    </w:p>
    <w:p w:rsidR="000320A9" w:rsidRPr="00357A83" w:rsidRDefault="000320A9" w:rsidP="00D9177D">
      <w:pPr>
        <w:pStyle w:val="Pa3"/>
        <w:spacing w:before="240" w:after="240" w:line="320" w:lineRule="atLeast"/>
        <w:ind w:firstLine="708"/>
        <w:jc w:val="both"/>
        <w:rPr>
          <w:rFonts w:ascii="Times New Roman" w:hAnsi="Times New Roman" w:cs="Times New Roman"/>
          <w:sz w:val="22"/>
          <w:szCs w:val="22"/>
        </w:rPr>
      </w:pPr>
      <w:r w:rsidRPr="00357A83">
        <w:rPr>
          <w:rFonts w:ascii="Times New Roman" w:hAnsi="Times New Roman" w:cs="Times New Roman"/>
          <w:bCs/>
          <w:sz w:val="22"/>
          <w:szCs w:val="22"/>
        </w:rPr>
        <w:lastRenderedPageBreak/>
        <w:t>“</w:t>
      </w:r>
      <w:r w:rsidRPr="00357A83">
        <w:rPr>
          <w:rFonts w:ascii="Times New Roman" w:hAnsi="Times New Roman" w:cs="Times New Roman"/>
          <w:bCs/>
          <w:iCs/>
          <w:sz w:val="22"/>
          <w:szCs w:val="22"/>
        </w:rPr>
        <w:t>…Bir beyiniz, bir kralınız olabilir, ancak, asıl korkulacak olan bir vergi memurudur…</w:t>
      </w:r>
      <w:r w:rsidRPr="00357A83">
        <w:rPr>
          <w:rFonts w:ascii="Times New Roman" w:hAnsi="Times New Roman" w:cs="Times New Roman"/>
          <w:bCs/>
          <w:sz w:val="22"/>
          <w:szCs w:val="22"/>
        </w:rPr>
        <w:t xml:space="preserve">” </w:t>
      </w:r>
    </w:p>
    <w:p w:rsidR="000320A9" w:rsidRPr="00357A83" w:rsidRDefault="005D0F2E" w:rsidP="00D9177D">
      <w:pPr>
        <w:pStyle w:val="Pa3"/>
        <w:spacing w:before="240" w:after="240" w:line="320" w:lineRule="atLeast"/>
        <w:ind w:firstLine="708"/>
        <w:jc w:val="both"/>
        <w:rPr>
          <w:rFonts w:ascii="Times New Roman" w:hAnsi="Times New Roman" w:cs="Times New Roman"/>
          <w:sz w:val="22"/>
          <w:szCs w:val="22"/>
        </w:rPr>
      </w:pPr>
      <w:r w:rsidRPr="00357A83">
        <w:rPr>
          <w:rFonts w:ascii="Times New Roman" w:hAnsi="Times New Roman" w:cs="Times New Roman"/>
          <w:sz w:val="22"/>
          <w:szCs w:val="22"/>
        </w:rPr>
        <w:t>Bu tablette yazan bu cümle ile kral vergilendirme yaptırmak</w:t>
      </w:r>
      <w:r w:rsidR="000320A9" w:rsidRPr="00357A83">
        <w:rPr>
          <w:rFonts w:ascii="Times New Roman" w:hAnsi="Times New Roman" w:cs="Times New Roman"/>
          <w:sz w:val="22"/>
          <w:szCs w:val="22"/>
        </w:rPr>
        <w:t xml:space="preserve"> ve</w:t>
      </w:r>
      <w:r w:rsidR="00A27C1B" w:rsidRPr="00357A83">
        <w:rPr>
          <w:rFonts w:ascii="Times New Roman" w:hAnsi="Times New Roman" w:cs="Times New Roman"/>
          <w:sz w:val="22"/>
          <w:szCs w:val="22"/>
        </w:rPr>
        <w:t xml:space="preserve"> dolayısıyla</w:t>
      </w:r>
      <w:r w:rsidR="008079BA" w:rsidRPr="00357A83">
        <w:rPr>
          <w:rFonts w:ascii="Times New Roman" w:hAnsi="Times New Roman" w:cs="Times New Roman"/>
          <w:sz w:val="22"/>
          <w:szCs w:val="22"/>
        </w:rPr>
        <w:t xml:space="preserve"> fiili olarak</w:t>
      </w:r>
      <w:r w:rsidRPr="00357A83">
        <w:rPr>
          <w:rFonts w:ascii="Times New Roman" w:hAnsi="Times New Roman" w:cs="Times New Roman"/>
          <w:sz w:val="22"/>
          <w:szCs w:val="22"/>
        </w:rPr>
        <w:t xml:space="preserve"> vergileri toplama işini</w:t>
      </w:r>
      <w:r w:rsidR="000320A9" w:rsidRPr="00357A83">
        <w:rPr>
          <w:rFonts w:ascii="Times New Roman" w:hAnsi="Times New Roman" w:cs="Times New Roman"/>
          <w:sz w:val="22"/>
          <w:szCs w:val="22"/>
        </w:rPr>
        <w:t xml:space="preserve"> memu</w:t>
      </w:r>
      <w:r w:rsidR="008079BA" w:rsidRPr="00357A83">
        <w:rPr>
          <w:rFonts w:ascii="Times New Roman" w:hAnsi="Times New Roman" w:cs="Times New Roman"/>
          <w:sz w:val="22"/>
          <w:szCs w:val="22"/>
        </w:rPr>
        <w:t>rlar</w:t>
      </w:r>
      <w:r w:rsidRPr="00357A83">
        <w:rPr>
          <w:rFonts w:ascii="Times New Roman" w:hAnsi="Times New Roman" w:cs="Times New Roman"/>
          <w:sz w:val="22"/>
          <w:szCs w:val="22"/>
        </w:rPr>
        <w:t>a gördürmek suretiyle vergileme süreci mevzubahis olmasından dolayı</w:t>
      </w:r>
      <w:r w:rsidR="000320A9" w:rsidRPr="00357A83">
        <w:rPr>
          <w:rFonts w:ascii="Times New Roman" w:hAnsi="Times New Roman" w:cs="Times New Roman"/>
          <w:sz w:val="22"/>
          <w:szCs w:val="22"/>
        </w:rPr>
        <w:t xml:space="preserve"> hukuk</w:t>
      </w:r>
      <w:r w:rsidRPr="00357A83">
        <w:rPr>
          <w:rFonts w:ascii="Times New Roman" w:hAnsi="Times New Roman" w:cs="Times New Roman"/>
          <w:sz w:val="22"/>
          <w:szCs w:val="22"/>
        </w:rPr>
        <w:t>en</w:t>
      </w:r>
      <w:r w:rsidR="00A27C1B" w:rsidRPr="00357A83">
        <w:rPr>
          <w:rFonts w:ascii="Times New Roman" w:hAnsi="Times New Roman" w:cs="Times New Roman"/>
          <w:sz w:val="22"/>
          <w:szCs w:val="22"/>
        </w:rPr>
        <w:t xml:space="preserve"> ilk problem</w:t>
      </w:r>
      <w:r w:rsidRPr="00357A83">
        <w:rPr>
          <w:rFonts w:ascii="Times New Roman" w:hAnsi="Times New Roman" w:cs="Times New Roman"/>
          <w:sz w:val="22"/>
          <w:szCs w:val="22"/>
        </w:rPr>
        <w:t>, bu yetkiye dair sorgulanma ve sınırlandırılmaya yönelik olmuştur. Tüm</w:t>
      </w:r>
      <w:r w:rsidR="000320A9" w:rsidRPr="00357A83">
        <w:rPr>
          <w:rFonts w:ascii="Times New Roman" w:hAnsi="Times New Roman" w:cs="Times New Roman"/>
          <w:sz w:val="22"/>
          <w:szCs w:val="22"/>
        </w:rPr>
        <w:t xml:space="preserve"> hukuk</w:t>
      </w:r>
      <w:r w:rsidR="006052D4" w:rsidRPr="00357A83">
        <w:rPr>
          <w:rFonts w:ascii="Times New Roman" w:hAnsi="Times New Roman" w:cs="Times New Roman"/>
          <w:sz w:val="22"/>
          <w:szCs w:val="22"/>
        </w:rPr>
        <w:t>i kaygılar burada yoğunlaşmış olup</w:t>
      </w:r>
      <w:r w:rsidR="00A27C1B" w:rsidRPr="00357A83">
        <w:rPr>
          <w:rFonts w:ascii="Times New Roman" w:hAnsi="Times New Roman" w:cs="Times New Roman"/>
          <w:sz w:val="22"/>
          <w:szCs w:val="22"/>
        </w:rPr>
        <w:t>,</w:t>
      </w:r>
      <w:r w:rsidR="006052D4" w:rsidRPr="00357A83">
        <w:rPr>
          <w:rFonts w:ascii="Times New Roman" w:hAnsi="Times New Roman" w:cs="Times New Roman"/>
          <w:sz w:val="22"/>
          <w:szCs w:val="22"/>
        </w:rPr>
        <w:t xml:space="preserve"> bunun sonucunda vergilerde kanu</w:t>
      </w:r>
      <w:r w:rsidR="006052D4" w:rsidRPr="00357A83">
        <w:rPr>
          <w:rFonts w:ascii="Times New Roman" w:hAnsi="Times New Roman" w:cs="Times New Roman"/>
          <w:sz w:val="22"/>
          <w:szCs w:val="22"/>
        </w:rPr>
        <w:softHyphen/>
        <w:t>nilik</w:t>
      </w:r>
      <w:r w:rsidR="000320A9" w:rsidRPr="00357A83">
        <w:rPr>
          <w:rFonts w:ascii="Times New Roman" w:hAnsi="Times New Roman" w:cs="Times New Roman"/>
          <w:sz w:val="22"/>
          <w:szCs w:val="22"/>
        </w:rPr>
        <w:t xml:space="preserve"> ilkesinin </w:t>
      </w:r>
      <w:r w:rsidR="006052D4" w:rsidRPr="00357A83">
        <w:rPr>
          <w:rFonts w:ascii="Times New Roman" w:hAnsi="Times New Roman" w:cs="Times New Roman"/>
          <w:sz w:val="22"/>
          <w:szCs w:val="22"/>
        </w:rPr>
        <w:t>oluşmasına yol açmıştır</w:t>
      </w:r>
      <w:r w:rsidR="00A27C1B" w:rsidRPr="00357A83">
        <w:rPr>
          <w:rFonts w:ascii="Times New Roman" w:hAnsi="Times New Roman" w:cs="Times New Roman"/>
          <w:sz w:val="22"/>
          <w:szCs w:val="22"/>
        </w:rPr>
        <w:t>. Nitekim</w:t>
      </w:r>
      <w:r w:rsidR="006052D4" w:rsidRPr="00357A83">
        <w:rPr>
          <w:rFonts w:ascii="Times New Roman" w:hAnsi="Times New Roman" w:cs="Times New Roman"/>
          <w:sz w:val="22"/>
          <w:szCs w:val="22"/>
        </w:rPr>
        <w:t xml:space="preserve"> esasen</w:t>
      </w:r>
      <w:r w:rsidR="008079BA" w:rsidRPr="00357A83">
        <w:rPr>
          <w:rFonts w:ascii="Times New Roman" w:hAnsi="Times New Roman" w:cs="Times New Roman"/>
          <w:sz w:val="22"/>
          <w:szCs w:val="22"/>
        </w:rPr>
        <w:t>,</w:t>
      </w:r>
      <w:r w:rsidR="000320A9" w:rsidRPr="00357A83">
        <w:rPr>
          <w:rFonts w:ascii="Times New Roman" w:hAnsi="Times New Roman" w:cs="Times New Roman"/>
          <w:sz w:val="22"/>
          <w:szCs w:val="22"/>
        </w:rPr>
        <w:t xml:space="preserve"> Anayasa Mahkemesi</w:t>
      </w:r>
      <w:r w:rsidR="008079BA" w:rsidRPr="00357A83">
        <w:rPr>
          <w:rFonts w:ascii="Times New Roman" w:hAnsi="Times New Roman" w:cs="Times New Roman"/>
          <w:sz w:val="22"/>
          <w:szCs w:val="22"/>
        </w:rPr>
        <w:t>’</w:t>
      </w:r>
      <w:r w:rsidR="000320A9" w:rsidRPr="00357A83">
        <w:rPr>
          <w:rFonts w:ascii="Times New Roman" w:hAnsi="Times New Roman" w:cs="Times New Roman"/>
          <w:sz w:val="22"/>
          <w:szCs w:val="22"/>
        </w:rPr>
        <w:t>nin de bakış</w:t>
      </w:r>
      <w:r w:rsidR="00A27C1B" w:rsidRPr="00357A83">
        <w:rPr>
          <w:rFonts w:ascii="Times New Roman" w:hAnsi="Times New Roman" w:cs="Times New Roman"/>
          <w:sz w:val="22"/>
          <w:szCs w:val="22"/>
        </w:rPr>
        <w:t xml:space="preserve"> açısı hep bu çerçevede gerçekleşmiştir</w:t>
      </w:r>
      <w:r w:rsidR="000320A9" w:rsidRPr="00357A83">
        <w:rPr>
          <w:rFonts w:ascii="Times New Roman" w:hAnsi="Times New Roman" w:cs="Times New Roman"/>
          <w:sz w:val="22"/>
          <w:szCs w:val="22"/>
        </w:rPr>
        <w:t>. Anayasa Mahkemesi</w:t>
      </w:r>
      <w:r w:rsidR="008079BA" w:rsidRPr="00357A83">
        <w:rPr>
          <w:rFonts w:ascii="Times New Roman" w:hAnsi="Times New Roman" w:cs="Times New Roman"/>
          <w:sz w:val="22"/>
          <w:szCs w:val="22"/>
        </w:rPr>
        <w:t>’nin 28.04.2011 tarihli, 2009/39 esas ve 2011/68 sayılı kararında</w:t>
      </w:r>
      <w:r w:rsidR="000320A9" w:rsidRPr="00357A83">
        <w:rPr>
          <w:rFonts w:ascii="Times New Roman" w:hAnsi="Times New Roman" w:cs="Times New Roman"/>
          <w:sz w:val="22"/>
          <w:szCs w:val="22"/>
        </w:rPr>
        <w:t>, devletin bu yetkisinin “hukuk devleti” ve “sosyal devlet” ilkeleri</w:t>
      </w:r>
      <w:r w:rsidR="008079BA" w:rsidRPr="00357A83">
        <w:rPr>
          <w:rFonts w:ascii="Times New Roman" w:hAnsi="Times New Roman" w:cs="Times New Roman"/>
          <w:sz w:val="22"/>
          <w:szCs w:val="22"/>
        </w:rPr>
        <w:t xml:space="preserve"> ile sınırlandığı görüşünde olduğu ve</w:t>
      </w:r>
      <w:r w:rsidR="000320A9" w:rsidRPr="00357A83">
        <w:rPr>
          <w:rFonts w:ascii="Times New Roman" w:hAnsi="Times New Roman" w:cs="Times New Roman"/>
          <w:sz w:val="22"/>
          <w:szCs w:val="22"/>
        </w:rPr>
        <w:t xml:space="preserve"> “hukuki güvenlik” ilkesin</w:t>
      </w:r>
      <w:r w:rsidR="008079BA" w:rsidRPr="00357A83">
        <w:rPr>
          <w:rFonts w:ascii="Times New Roman" w:hAnsi="Times New Roman" w:cs="Times New Roman"/>
          <w:sz w:val="22"/>
          <w:szCs w:val="22"/>
        </w:rPr>
        <w:t>e açık ve özel bir anlam atfettiği görülmektedir</w:t>
      </w:r>
      <w:r w:rsidR="000320A9" w:rsidRPr="00357A83">
        <w:rPr>
          <w:rFonts w:ascii="Times New Roman" w:hAnsi="Times New Roman" w:cs="Times New Roman"/>
          <w:sz w:val="22"/>
          <w:szCs w:val="22"/>
        </w:rPr>
        <w:t>:</w:t>
      </w:r>
    </w:p>
    <w:p w:rsidR="000320A9" w:rsidRPr="00357A83" w:rsidRDefault="000320A9" w:rsidP="00D9177D">
      <w:pPr>
        <w:pStyle w:val="Pa3"/>
        <w:spacing w:before="240" w:after="240" w:line="320" w:lineRule="atLeast"/>
        <w:ind w:firstLine="708"/>
        <w:jc w:val="both"/>
        <w:rPr>
          <w:rFonts w:ascii="Times New Roman" w:hAnsi="Times New Roman" w:cs="Times New Roman"/>
          <w:sz w:val="22"/>
          <w:szCs w:val="22"/>
        </w:rPr>
      </w:pPr>
      <w:r w:rsidRPr="00357A83">
        <w:rPr>
          <w:rFonts w:ascii="Times New Roman" w:hAnsi="Times New Roman" w:cs="Times New Roman"/>
          <w:bCs/>
          <w:sz w:val="22"/>
          <w:szCs w:val="22"/>
        </w:rPr>
        <w:t>“</w:t>
      </w:r>
      <w:r w:rsidR="003F0DD7" w:rsidRPr="00357A83">
        <w:rPr>
          <w:rFonts w:ascii="Times New Roman" w:hAnsi="Times New Roman" w:cs="Times New Roman"/>
          <w:bCs/>
          <w:iCs/>
          <w:sz w:val="22"/>
          <w:szCs w:val="22"/>
        </w:rPr>
        <w:t>…Zira bu ilke sebebiyle</w:t>
      </w:r>
      <w:r w:rsidRPr="00357A83">
        <w:rPr>
          <w:rFonts w:ascii="Times New Roman" w:hAnsi="Times New Roman" w:cs="Times New Roman"/>
          <w:bCs/>
          <w:iCs/>
          <w:sz w:val="22"/>
          <w:szCs w:val="22"/>
        </w:rPr>
        <w:t>, vergi yükümlülüklerinin hak ve özgürlük alanlarına devletin vergilendirme aracılığıyla yaptığı müdahaleleri önceden öngörmeleri, tutum ve davranışlarını, buna göre ayarlamaları sağlanır. Böylece bireyler geleceğe yönelik planlarını güven içinde yapabilecekler ve sonuç olarak vergilendirmede keyfilik önlenebilecektir…</w:t>
      </w:r>
      <w:r w:rsidRPr="00357A83">
        <w:rPr>
          <w:rFonts w:ascii="Times New Roman" w:hAnsi="Times New Roman" w:cs="Times New Roman"/>
          <w:bCs/>
          <w:sz w:val="22"/>
          <w:szCs w:val="22"/>
        </w:rPr>
        <w:t xml:space="preserve">” </w:t>
      </w:r>
    </w:p>
    <w:p w:rsidR="000320A9" w:rsidRPr="00357A83" w:rsidRDefault="000320A9"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Bu karar</w:t>
      </w:r>
      <w:r w:rsidR="003F0DD7" w:rsidRPr="00357A83">
        <w:rPr>
          <w:rFonts w:ascii="Times New Roman" w:hAnsi="Times New Roman" w:cs="Times New Roman"/>
        </w:rPr>
        <w:t>da</w:t>
      </w:r>
      <w:r w:rsidRPr="00357A83">
        <w:rPr>
          <w:rFonts w:ascii="Times New Roman" w:hAnsi="Times New Roman" w:cs="Times New Roman"/>
        </w:rPr>
        <w:t xml:space="preserve"> ve Anayasa Mahkemesi</w:t>
      </w:r>
      <w:r w:rsidR="003F0DD7" w:rsidRPr="00357A83">
        <w:rPr>
          <w:rFonts w:ascii="Times New Roman" w:hAnsi="Times New Roman" w:cs="Times New Roman"/>
        </w:rPr>
        <w:t>’</w:t>
      </w:r>
      <w:r w:rsidRPr="00357A83">
        <w:rPr>
          <w:rFonts w:ascii="Times New Roman" w:hAnsi="Times New Roman" w:cs="Times New Roman"/>
        </w:rPr>
        <w:t>nin vergi hukuku</w:t>
      </w:r>
      <w:r w:rsidR="003F0DD7" w:rsidRPr="00357A83">
        <w:rPr>
          <w:rFonts w:ascii="Times New Roman" w:hAnsi="Times New Roman" w:cs="Times New Roman"/>
        </w:rPr>
        <w:t>na dair</w:t>
      </w:r>
      <w:r w:rsidRPr="00357A83">
        <w:rPr>
          <w:rFonts w:ascii="Times New Roman" w:hAnsi="Times New Roman" w:cs="Times New Roman"/>
        </w:rPr>
        <w:t xml:space="preserve"> </w:t>
      </w:r>
      <w:r w:rsidR="003F0DD7" w:rsidRPr="00357A83">
        <w:rPr>
          <w:rFonts w:ascii="Times New Roman" w:hAnsi="Times New Roman" w:cs="Times New Roman"/>
        </w:rPr>
        <w:t>bütün karar</w:t>
      </w:r>
      <w:r w:rsidR="003F0DD7" w:rsidRPr="00357A83">
        <w:rPr>
          <w:rFonts w:ascii="Times New Roman" w:hAnsi="Times New Roman" w:cs="Times New Roman"/>
        </w:rPr>
        <w:softHyphen/>
        <w:t>larında olduğu gibi</w:t>
      </w:r>
      <w:r w:rsidRPr="00357A83">
        <w:rPr>
          <w:rFonts w:ascii="Times New Roman" w:hAnsi="Times New Roman" w:cs="Times New Roman"/>
        </w:rPr>
        <w:t>, kanunilik ve hukuk</w:t>
      </w:r>
      <w:r w:rsidR="003F0DD7" w:rsidRPr="00357A83">
        <w:rPr>
          <w:rFonts w:ascii="Times New Roman" w:hAnsi="Times New Roman" w:cs="Times New Roman"/>
        </w:rPr>
        <w:t xml:space="preserve"> güvenliği ilkesi kanunu</w:t>
      </w:r>
      <w:r w:rsidRPr="00357A83">
        <w:rPr>
          <w:rFonts w:ascii="Times New Roman" w:hAnsi="Times New Roman" w:cs="Times New Roman"/>
        </w:rPr>
        <w:t>n çık</w:t>
      </w:r>
      <w:r w:rsidR="003F0DD7" w:rsidRPr="00357A83">
        <w:rPr>
          <w:rFonts w:ascii="Times New Roman" w:hAnsi="Times New Roman" w:cs="Times New Roman"/>
        </w:rPr>
        <w:t>arıl</w:t>
      </w:r>
      <w:r w:rsidR="00A8316E" w:rsidRPr="00357A83">
        <w:rPr>
          <w:rFonts w:ascii="Times New Roman" w:hAnsi="Times New Roman" w:cs="Times New Roman"/>
        </w:rPr>
        <w:t xml:space="preserve">madan önceki durumuna yönelik olmuştur. Bu vaziyet artık ezberlenmek suretiyle </w:t>
      </w:r>
      <w:proofErr w:type="spellStart"/>
      <w:r w:rsidR="00A8316E" w:rsidRPr="00357A83">
        <w:rPr>
          <w:rFonts w:ascii="Times New Roman" w:hAnsi="Times New Roman" w:cs="Times New Roman"/>
        </w:rPr>
        <w:t>içtihadi</w:t>
      </w:r>
      <w:proofErr w:type="spellEnd"/>
      <w:r w:rsidR="00A8316E" w:rsidRPr="00357A83">
        <w:rPr>
          <w:rFonts w:ascii="Times New Roman" w:hAnsi="Times New Roman" w:cs="Times New Roman"/>
        </w:rPr>
        <w:t xml:space="preserve"> nitelikte</w:t>
      </w:r>
      <w:r w:rsidRPr="00357A83">
        <w:rPr>
          <w:rFonts w:ascii="Times New Roman" w:hAnsi="Times New Roman" w:cs="Times New Roman"/>
        </w:rPr>
        <w:t xml:space="preserve"> olmaktan çık</w:t>
      </w:r>
      <w:r w:rsidR="00A8316E" w:rsidRPr="00357A83">
        <w:rPr>
          <w:rFonts w:ascii="Times New Roman" w:hAnsi="Times New Roman" w:cs="Times New Roman"/>
        </w:rPr>
        <w:t>arılmış malumun</w:t>
      </w:r>
      <w:r w:rsidRPr="00357A83">
        <w:rPr>
          <w:rFonts w:ascii="Times New Roman" w:hAnsi="Times New Roman" w:cs="Times New Roman"/>
        </w:rPr>
        <w:t xml:space="preserve"> ilan</w:t>
      </w:r>
      <w:r w:rsidR="00A8316E" w:rsidRPr="00357A83">
        <w:rPr>
          <w:rFonts w:ascii="Times New Roman" w:hAnsi="Times New Roman" w:cs="Times New Roman"/>
        </w:rPr>
        <w:t>ı halini almıştır</w:t>
      </w:r>
      <w:r w:rsidR="00311498" w:rsidRPr="00357A83">
        <w:rPr>
          <w:rFonts w:ascii="Times New Roman" w:hAnsi="Times New Roman" w:cs="Times New Roman"/>
        </w:rPr>
        <w:t xml:space="preserve"> </w:t>
      </w:r>
      <w:sdt>
        <w:sdtPr>
          <w:rPr>
            <w:rFonts w:ascii="Times New Roman" w:hAnsi="Times New Roman" w:cs="Times New Roman"/>
          </w:rPr>
          <w:id w:val="699072930"/>
          <w:citation/>
        </w:sdtPr>
        <w:sdtContent>
          <w:r w:rsidR="004A35A0" w:rsidRPr="00357A83">
            <w:rPr>
              <w:rFonts w:ascii="Times New Roman" w:hAnsi="Times New Roman" w:cs="Times New Roman"/>
            </w:rPr>
            <w:fldChar w:fldCharType="begin"/>
          </w:r>
          <w:r w:rsidR="00311498" w:rsidRPr="00357A83">
            <w:rPr>
              <w:rFonts w:ascii="Times New Roman" w:hAnsi="Times New Roman" w:cs="Times New Roman"/>
            </w:rPr>
            <w:instrText xml:space="preserve"> CITATION Gör12 \l 1055 </w:instrText>
          </w:r>
          <w:r w:rsidR="004A35A0" w:rsidRPr="00357A83">
            <w:rPr>
              <w:rFonts w:ascii="Times New Roman" w:hAnsi="Times New Roman" w:cs="Times New Roman"/>
            </w:rPr>
            <w:fldChar w:fldCharType="separate"/>
          </w:r>
          <w:r w:rsidR="00311498" w:rsidRPr="00357A83">
            <w:rPr>
              <w:rFonts w:ascii="Times New Roman" w:hAnsi="Times New Roman" w:cs="Times New Roman"/>
              <w:noProof/>
            </w:rPr>
            <w:t>(Gören, 2012)</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311498" w:rsidRPr="00357A83">
        <w:rPr>
          <w:rFonts w:ascii="Times New Roman" w:hAnsi="Times New Roman" w:cs="Times New Roman"/>
        </w:rPr>
        <w:t xml:space="preserve"> </w:t>
      </w:r>
      <w:r w:rsidRPr="00357A83">
        <w:rPr>
          <w:rFonts w:ascii="Times New Roman" w:hAnsi="Times New Roman" w:cs="Times New Roman"/>
        </w:rPr>
        <w:t>Bu itibarla, Keyfiliğin önüne geçmek ve vergi denetiminin tarafsızlığına duyulan şüphe</w:t>
      </w:r>
      <w:r w:rsidR="00311498" w:rsidRPr="00357A83">
        <w:rPr>
          <w:rFonts w:ascii="Times New Roman" w:hAnsi="Times New Roman" w:cs="Times New Roman"/>
        </w:rPr>
        <w:t>nin</w:t>
      </w:r>
      <w:r w:rsidRPr="00357A83">
        <w:rPr>
          <w:rFonts w:ascii="Times New Roman" w:hAnsi="Times New Roman" w:cs="Times New Roman"/>
        </w:rPr>
        <w:t xml:space="preserve"> ortadan kalması adına tüm hukuki düzenlemeler </w:t>
      </w:r>
      <w:proofErr w:type="spellStart"/>
      <w:r w:rsidRPr="00357A83">
        <w:rPr>
          <w:rFonts w:ascii="Times New Roman" w:hAnsi="Times New Roman" w:cs="Times New Roman"/>
        </w:rPr>
        <w:t>içtihadi</w:t>
      </w:r>
      <w:proofErr w:type="spellEnd"/>
      <w:r w:rsidRPr="00357A83">
        <w:rPr>
          <w:rFonts w:ascii="Times New Roman" w:hAnsi="Times New Roman" w:cs="Times New Roman"/>
        </w:rPr>
        <w:t xml:space="preserve"> nitelikte olmaktan çıkarılıp hukuken tüm düzenlemelerde yer almaktadır.</w:t>
      </w:r>
    </w:p>
    <w:p w:rsidR="009D6800" w:rsidRPr="00357A83" w:rsidRDefault="00311498"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w:t>
      </w:r>
      <w:r w:rsidR="00CD75FC" w:rsidRPr="00357A83">
        <w:rPr>
          <w:rFonts w:ascii="Times New Roman" w:hAnsi="Times New Roman" w:cs="Times New Roman"/>
        </w:rPr>
        <w:t>ergi denetiminin amacı</w:t>
      </w:r>
      <w:r w:rsidRPr="00357A83">
        <w:rPr>
          <w:rFonts w:ascii="Times New Roman" w:hAnsi="Times New Roman" w:cs="Times New Roman"/>
        </w:rPr>
        <w:t>,</w:t>
      </w:r>
      <w:r w:rsidR="00CD75FC" w:rsidRPr="00357A83">
        <w:rPr>
          <w:rFonts w:ascii="Times New Roman" w:hAnsi="Times New Roman" w:cs="Times New Roman"/>
        </w:rPr>
        <w:t xml:space="preserve"> sadece haz</w:t>
      </w:r>
      <w:r w:rsidRPr="00357A83">
        <w:rPr>
          <w:rFonts w:ascii="Times New Roman" w:hAnsi="Times New Roman" w:cs="Times New Roman"/>
        </w:rPr>
        <w:t>ineye gelir sağlamak olması mümkün değildir</w:t>
      </w:r>
      <w:r w:rsidR="00CD75FC" w:rsidRPr="00357A83">
        <w:rPr>
          <w:rFonts w:ascii="Times New Roman" w:hAnsi="Times New Roman" w:cs="Times New Roman"/>
        </w:rPr>
        <w:t>.</w:t>
      </w:r>
      <w:r w:rsidRPr="00357A83">
        <w:rPr>
          <w:rFonts w:ascii="Times New Roman" w:hAnsi="Times New Roman" w:cs="Times New Roman"/>
        </w:rPr>
        <w:t xml:space="preserve"> </w:t>
      </w:r>
      <w:r w:rsidR="0020082C" w:rsidRPr="00357A83">
        <w:rPr>
          <w:rFonts w:ascii="Times New Roman" w:hAnsi="Times New Roman" w:cs="Times New Roman"/>
        </w:rPr>
        <w:t>Zira</w:t>
      </w:r>
      <w:r w:rsidR="00F92B17" w:rsidRPr="00357A83">
        <w:rPr>
          <w:rFonts w:ascii="Times New Roman" w:hAnsi="Times New Roman" w:cs="Times New Roman"/>
        </w:rPr>
        <w:t xml:space="preserve"> vergi kanunlarında böylesi düzenlemeler var olup denetimin </w:t>
      </w:r>
      <w:r w:rsidR="00CD75FC" w:rsidRPr="00357A83">
        <w:rPr>
          <w:rFonts w:ascii="Times New Roman" w:hAnsi="Times New Roman" w:cs="Times New Roman"/>
        </w:rPr>
        <w:t>sonucunda fazladan t</w:t>
      </w:r>
      <w:r w:rsidR="00F92B17" w:rsidRPr="00357A83">
        <w:rPr>
          <w:rFonts w:ascii="Times New Roman" w:hAnsi="Times New Roman" w:cs="Times New Roman"/>
        </w:rPr>
        <w:t>arh ve tahsil edildiği belli olan</w:t>
      </w:r>
      <w:r w:rsidR="00CD75FC" w:rsidRPr="00357A83">
        <w:rPr>
          <w:rFonts w:ascii="Times New Roman" w:hAnsi="Times New Roman" w:cs="Times New Roman"/>
        </w:rPr>
        <w:t xml:space="preserve"> verginin mükelle</w:t>
      </w:r>
      <w:r w:rsidR="00F92B17" w:rsidRPr="00357A83">
        <w:rPr>
          <w:rFonts w:ascii="Times New Roman" w:hAnsi="Times New Roman" w:cs="Times New Roman"/>
        </w:rPr>
        <w:t>flere iade edilmesi veya terkin edilmesi</w:t>
      </w:r>
      <w:r w:rsidR="00782F2A" w:rsidRPr="00357A83">
        <w:rPr>
          <w:rFonts w:ascii="Times New Roman" w:hAnsi="Times New Roman" w:cs="Times New Roman"/>
        </w:rPr>
        <w:t xml:space="preserve"> gerçekleştirilmektedir</w:t>
      </w:r>
      <w:r w:rsidR="00CD75FC" w:rsidRPr="00357A83">
        <w:rPr>
          <w:rFonts w:ascii="Times New Roman" w:hAnsi="Times New Roman" w:cs="Times New Roman"/>
        </w:rPr>
        <w:t xml:space="preserve">. </w:t>
      </w:r>
      <w:r w:rsidR="00782F2A" w:rsidRPr="00357A83">
        <w:rPr>
          <w:rFonts w:ascii="Times New Roman" w:hAnsi="Times New Roman" w:cs="Times New Roman"/>
        </w:rPr>
        <w:t>Bu sebeple</w:t>
      </w:r>
      <w:r w:rsidR="00CD75FC" w:rsidRPr="00357A83">
        <w:rPr>
          <w:rFonts w:ascii="Times New Roman" w:hAnsi="Times New Roman" w:cs="Times New Roman"/>
        </w:rPr>
        <w:t xml:space="preserve"> denetim ele</w:t>
      </w:r>
      <w:r w:rsidR="00F92B17" w:rsidRPr="00357A83">
        <w:rPr>
          <w:rFonts w:ascii="Times New Roman" w:hAnsi="Times New Roman" w:cs="Times New Roman"/>
        </w:rPr>
        <w:t>manlarını denetim işlemlerini gerçekleştirirken</w:t>
      </w:r>
      <w:r w:rsidR="00C87DEF" w:rsidRPr="00357A83">
        <w:rPr>
          <w:rFonts w:ascii="Times New Roman" w:hAnsi="Times New Roman" w:cs="Times New Roman"/>
        </w:rPr>
        <w:t xml:space="preserve"> </w:t>
      </w:r>
      <w:r w:rsidR="00CD75FC" w:rsidRPr="00357A83">
        <w:rPr>
          <w:rFonts w:ascii="Times New Roman" w:hAnsi="Times New Roman" w:cs="Times New Roman"/>
        </w:rPr>
        <w:t>hazine</w:t>
      </w:r>
      <w:r w:rsidR="00C87DEF" w:rsidRPr="00357A83">
        <w:rPr>
          <w:rFonts w:ascii="Times New Roman" w:hAnsi="Times New Roman" w:cs="Times New Roman"/>
        </w:rPr>
        <w:t>nin faydasından daha çok nesnel davranış sergilemeleri</w:t>
      </w:r>
      <w:r w:rsidR="00CD75FC" w:rsidRPr="00357A83">
        <w:rPr>
          <w:rFonts w:ascii="Times New Roman" w:hAnsi="Times New Roman" w:cs="Times New Roman"/>
        </w:rPr>
        <w:t xml:space="preserve"> </w:t>
      </w:r>
      <w:r w:rsidR="00C87DEF" w:rsidRPr="00357A83">
        <w:rPr>
          <w:rFonts w:ascii="Times New Roman" w:hAnsi="Times New Roman" w:cs="Times New Roman"/>
        </w:rPr>
        <w:t>ve vergiyi doğuran olayın asıl vaziyetini meydana çıkarmaları</w:t>
      </w:r>
      <w:r w:rsidR="00CD75FC" w:rsidRPr="00357A83">
        <w:rPr>
          <w:rFonts w:ascii="Times New Roman" w:hAnsi="Times New Roman" w:cs="Times New Roman"/>
        </w:rPr>
        <w:t xml:space="preserve"> gerekmektedir. Bu</w:t>
      </w:r>
      <w:r w:rsidR="00C87DEF" w:rsidRPr="00357A83">
        <w:rPr>
          <w:rFonts w:ascii="Times New Roman" w:hAnsi="Times New Roman" w:cs="Times New Roman"/>
        </w:rPr>
        <w:t>rada çıkan</w:t>
      </w:r>
      <w:r w:rsidR="00CD75FC" w:rsidRPr="00357A83">
        <w:rPr>
          <w:rFonts w:ascii="Times New Roman" w:hAnsi="Times New Roman" w:cs="Times New Roman"/>
        </w:rPr>
        <w:t xml:space="preserve"> sonuç</w:t>
      </w:r>
      <w:r w:rsidR="00782F2A" w:rsidRPr="00357A83">
        <w:rPr>
          <w:rFonts w:ascii="Times New Roman" w:hAnsi="Times New Roman" w:cs="Times New Roman"/>
        </w:rPr>
        <w:t>,</w:t>
      </w:r>
      <w:r w:rsidR="00CD75FC" w:rsidRPr="00357A83">
        <w:rPr>
          <w:rFonts w:ascii="Times New Roman" w:hAnsi="Times New Roman" w:cs="Times New Roman"/>
        </w:rPr>
        <w:t xml:space="preserve"> idarenin </w:t>
      </w:r>
      <w:r w:rsidR="00782F2A" w:rsidRPr="00357A83">
        <w:rPr>
          <w:rFonts w:ascii="Times New Roman" w:hAnsi="Times New Roman" w:cs="Times New Roman"/>
        </w:rPr>
        <w:t>a</w:t>
      </w:r>
      <w:r w:rsidR="00CD75FC" w:rsidRPr="00357A83">
        <w:rPr>
          <w:rFonts w:ascii="Times New Roman" w:hAnsi="Times New Roman" w:cs="Times New Roman"/>
        </w:rPr>
        <w:t>le</w:t>
      </w:r>
      <w:r w:rsidR="00782F2A" w:rsidRPr="00357A83">
        <w:rPr>
          <w:rFonts w:ascii="Times New Roman" w:hAnsi="Times New Roman" w:cs="Times New Roman"/>
        </w:rPr>
        <w:t>y</w:t>
      </w:r>
      <w:r w:rsidR="00CD75FC" w:rsidRPr="00357A83">
        <w:rPr>
          <w:rFonts w:ascii="Times New Roman" w:hAnsi="Times New Roman" w:cs="Times New Roman"/>
        </w:rPr>
        <w:t>hin</w:t>
      </w:r>
      <w:r w:rsidR="00C87DEF" w:rsidRPr="00357A83">
        <w:rPr>
          <w:rFonts w:ascii="Times New Roman" w:hAnsi="Times New Roman" w:cs="Times New Roman"/>
        </w:rPr>
        <w:t>de</w:t>
      </w:r>
      <w:r w:rsidR="00CD75FC" w:rsidRPr="00357A83">
        <w:rPr>
          <w:rFonts w:ascii="Times New Roman" w:hAnsi="Times New Roman" w:cs="Times New Roman"/>
        </w:rPr>
        <w:t xml:space="preserve"> ol</w:t>
      </w:r>
      <w:r w:rsidR="00C87DEF" w:rsidRPr="00357A83">
        <w:rPr>
          <w:rFonts w:ascii="Times New Roman" w:hAnsi="Times New Roman" w:cs="Times New Roman"/>
        </w:rPr>
        <w:t>uş</w:t>
      </w:r>
      <w:r w:rsidR="00CD75FC" w:rsidRPr="00357A83">
        <w:rPr>
          <w:rFonts w:ascii="Times New Roman" w:hAnsi="Times New Roman" w:cs="Times New Roman"/>
        </w:rPr>
        <w:t>abileceği gibi mükellef</w:t>
      </w:r>
      <w:r w:rsidR="0001641F" w:rsidRPr="00357A83">
        <w:rPr>
          <w:rFonts w:ascii="Times New Roman" w:hAnsi="Times New Roman" w:cs="Times New Roman"/>
        </w:rPr>
        <w:t>ler</w:t>
      </w:r>
      <w:r w:rsidR="00CD75FC" w:rsidRPr="00357A83">
        <w:rPr>
          <w:rFonts w:ascii="Times New Roman" w:hAnsi="Times New Roman" w:cs="Times New Roman"/>
        </w:rPr>
        <w:t xml:space="preserve">in </w:t>
      </w:r>
      <w:r w:rsidR="00782F2A" w:rsidRPr="00357A83">
        <w:rPr>
          <w:rFonts w:ascii="Times New Roman" w:hAnsi="Times New Roman" w:cs="Times New Roman"/>
        </w:rPr>
        <w:t>de a</w:t>
      </w:r>
      <w:r w:rsidR="00CD75FC" w:rsidRPr="00357A83">
        <w:rPr>
          <w:rFonts w:ascii="Times New Roman" w:hAnsi="Times New Roman" w:cs="Times New Roman"/>
        </w:rPr>
        <w:t>le</w:t>
      </w:r>
      <w:r w:rsidR="00782F2A" w:rsidRPr="00357A83">
        <w:rPr>
          <w:rFonts w:ascii="Times New Roman" w:hAnsi="Times New Roman" w:cs="Times New Roman"/>
        </w:rPr>
        <w:t>y</w:t>
      </w:r>
      <w:r w:rsidR="00CD75FC" w:rsidRPr="00357A83">
        <w:rPr>
          <w:rFonts w:ascii="Times New Roman" w:hAnsi="Times New Roman" w:cs="Times New Roman"/>
        </w:rPr>
        <w:t>hine ol</w:t>
      </w:r>
      <w:r w:rsidR="0001641F" w:rsidRPr="00357A83">
        <w:rPr>
          <w:rFonts w:ascii="Times New Roman" w:hAnsi="Times New Roman" w:cs="Times New Roman"/>
        </w:rPr>
        <w:t>uş</w:t>
      </w:r>
      <w:r w:rsidR="00CD75FC" w:rsidRPr="00357A83">
        <w:rPr>
          <w:rFonts w:ascii="Times New Roman" w:hAnsi="Times New Roman" w:cs="Times New Roman"/>
        </w:rPr>
        <w:t>abilecektir. Bu</w:t>
      </w:r>
      <w:r w:rsidR="0001641F" w:rsidRPr="00357A83">
        <w:rPr>
          <w:rFonts w:ascii="Times New Roman" w:hAnsi="Times New Roman" w:cs="Times New Roman"/>
        </w:rPr>
        <w:t>nun derecesini belirleyecek olan en büyük</w:t>
      </w:r>
      <w:r w:rsidR="00782F2A" w:rsidRPr="00357A83">
        <w:rPr>
          <w:rFonts w:ascii="Times New Roman" w:hAnsi="Times New Roman" w:cs="Times New Roman"/>
        </w:rPr>
        <w:t xml:space="preserve"> unsur</w:t>
      </w:r>
      <w:r w:rsidR="00CD75FC" w:rsidRPr="00357A83">
        <w:rPr>
          <w:rFonts w:ascii="Times New Roman" w:hAnsi="Times New Roman" w:cs="Times New Roman"/>
        </w:rPr>
        <w:t xml:space="preserve"> ise vergi denetim</w:t>
      </w:r>
      <w:r w:rsidR="0001641F" w:rsidRPr="00357A83">
        <w:rPr>
          <w:rFonts w:ascii="Times New Roman" w:hAnsi="Times New Roman" w:cs="Times New Roman"/>
        </w:rPr>
        <w:t>lerinin tarafsız yani nesnel oluşudur</w:t>
      </w:r>
      <w:r w:rsidR="00782F2A" w:rsidRPr="00357A83">
        <w:rPr>
          <w:rFonts w:ascii="Times New Roman" w:hAnsi="Times New Roman" w:cs="Times New Roman"/>
        </w:rPr>
        <w:t>.</w:t>
      </w:r>
      <w:r w:rsidR="00350692" w:rsidRPr="00357A83">
        <w:rPr>
          <w:rFonts w:ascii="Times New Roman" w:hAnsi="Times New Roman" w:cs="Times New Roman"/>
        </w:rPr>
        <w:t xml:space="preserve"> </w:t>
      </w:r>
    </w:p>
    <w:p w:rsidR="00350692" w:rsidRPr="00357A83" w:rsidRDefault="0035069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 xml:space="preserve">Mükelleflerin yükümlülükleri yanında bazı haklara da sahip oldukları ve bu hakların gerek hukuki düzenlemeler gerekse idari uygulamalarda tanınacağı ve gözetileceğinin yayımlanan bildirge aracılığıyla kamuoyuna duyurulması tarafsızlık özelliğini himaye ettiğini açıkça ortaya koymaktadır. </w:t>
      </w:r>
    </w:p>
    <w:p w:rsidR="00350692" w:rsidRPr="00357A83" w:rsidRDefault="0035069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Mükellef Hakları Bildirgesinde; </w:t>
      </w:r>
    </w:p>
    <w:p w:rsidR="00350692" w:rsidRPr="00357A83" w:rsidRDefault="00350692"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“-Şahsi ve gizli bilgilerinize saygılıyız. Bu bilgileri Vergi Usul Kanunu’nun öngördüğü haller dışında açıklamayacağız ve kullanmayacağız.</w:t>
      </w:r>
    </w:p>
    <w:p w:rsidR="00350692" w:rsidRPr="00357A83" w:rsidRDefault="00350692"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-Yaptığımız işlemlerde ve gerçekleştirdiğimiz düzenlemelerde vergi kanunlarının adil, hukuksal, tarafsız ve rekabeti koruyucu bir şekilde uygulanmasını esas alacağız.</w:t>
      </w:r>
    </w:p>
    <w:p w:rsidR="00350692" w:rsidRPr="00357A83" w:rsidRDefault="00350692"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-Vergi incelemelerinde kanunları doğru, tarafsız ve tutarlı bir şekilde uygulayacağız. İncelemenin her aşamasında sizi bilgilendireceğiz.” şeklinde açıklanan taahhütlerin arama yöntemi kullanılarak yapılan denetimlerin daha hassas şekilde yapılaması gereği açıktır</w:t>
      </w:r>
      <w:r w:rsidR="00A23704" w:rsidRPr="00357A83">
        <w:rPr>
          <w:rFonts w:ascii="Times New Roman" w:hAnsi="Times New Roman" w:cs="Times New Roman"/>
        </w:rPr>
        <w:t xml:space="preserve"> (Tosun ve Özden, 2014)</w:t>
      </w:r>
      <w:r w:rsidRPr="00357A83">
        <w:rPr>
          <w:rFonts w:ascii="Times New Roman" w:hAnsi="Times New Roman" w:cs="Times New Roman"/>
        </w:rPr>
        <w:t>.</w:t>
      </w:r>
    </w:p>
    <w:p w:rsidR="00782F2A"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iCs/>
        </w:rPr>
      </w:pPr>
      <w:r w:rsidRPr="00357A83">
        <w:rPr>
          <w:rFonts w:ascii="Times New Roman" w:hAnsi="Times New Roman" w:cs="Times New Roman"/>
        </w:rPr>
        <w:t>Vergi Usul Kanunu’</w:t>
      </w:r>
      <w:r w:rsidR="00C200C5" w:rsidRPr="00357A83">
        <w:rPr>
          <w:rFonts w:ascii="Times New Roman" w:hAnsi="Times New Roman" w:cs="Times New Roman"/>
        </w:rPr>
        <w:t>nun 116. m</w:t>
      </w:r>
      <w:r w:rsidR="00CE15DC" w:rsidRPr="00357A83">
        <w:rPr>
          <w:rFonts w:ascii="Times New Roman" w:hAnsi="Times New Roman" w:cs="Times New Roman"/>
        </w:rPr>
        <w:t>addesinde ifade edilen</w:t>
      </w:r>
      <w:r w:rsidR="00FA76D3" w:rsidRPr="00357A83">
        <w:rPr>
          <w:rFonts w:ascii="Times New Roman" w:hAnsi="Times New Roman" w:cs="Times New Roman"/>
        </w:rPr>
        <w:t xml:space="preserve">; </w:t>
      </w:r>
      <w:r w:rsidR="00FA76D3" w:rsidRPr="00357A83">
        <w:rPr>
          <w:rFonts w:ascii="Times New Roman" w:hAnsi="Times New Roman" w:cs="Times New Roman"/>
          <w:iCs/>
        </w:rPr>
        <w:t>v</w:t>
      </w:r>
      <w:r w:rsidRPr="00357A83">
        <w:rPr>
          <w:rFonts w:ascii="Times New Roman" w:hAnsi="Times New Roman" w:cs="Times New Roman"/>
          <w:iCs/>
        </w:rPr>
        <w:t>ergi hatası</w:t>
      </w:r>
      <w:r w:rsidR="00FA76D3" w:rsidRPr="00357A83">
        <w:rPr>
          <w:rFonts w:ascii="Times New Roman" w:hAnsi="Times New Roman" w:cs="Times New Roman"/>
          <w:iCs/>
        </w:rPr>
        <w:t>nın</w:t>
      </w:r>
      <w:r w:rsidRPr="00357A83">
        <w:rPr>
          <w:rFonts w:ascii="Times New Roman" w:hAnsi="Times New Roman" w:cs="Times New Roman"/>
          <w:iCs/>
        </w:rPr>
        <w:t>, vergiye müteallik</w:t>
      </w:r>
      <w:r w:rsidR="00C200C5" w:rsidRPr="00357A83">
        <w:rPr>
          <w:rFonts w:ascii="Times New Roman" w:hAnsi="Times New Roman" w:cs="Times New Roman"/>
          <w:iCs/>
        </w:rPr>
        <w:t xml:space="preserve"> </w:t>
      </w:r>
      <w:r w:rsidRPr="00357A83">
        <w:rPr>
          <w:rFonts w:ascii="Times New Roman" w:hAnsi="Times New Roman" w:cs="Times New Roman"/>
          <w:iCs/>
        </w:rPr>
        <w:t>hesaplarda veya vergilendirmede yapılan hatalar yüzünden haksız yere fazla veya eksik vergi</w:t>
      </w:r>
      <w:r w:rsidR="00C200C5" w:rsidRPr="00357A83">
        <w:rPr>
          <w:rFonts w:ascii="Times New Roman" w:hAnsi="Times New Roman" w:cs="Times New Roman"/>
          <w:iCs/>
        </w:rPr>
        <w:t xml:space="preserve"> </w:t>
      </w:r>
      <w:r w:rsidR="00FA76D3" w:rsidRPr="00357A83">
        <w:rPr>
          <w:rFonts w:ascii="Times New Roman" w:hAnsi="Times New Roman" w:cs="Times New Roman"/>
          <w:iCs/>
        </w:rPr>
        <w:t>istenmesi veya alınması şeklinde tanımlamaya başvurulmuştur.</w:t>
      </w:r>
    </w:p>
    <w:p w:rsidR="000112E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Yine Vergi Usul Kanunu’nun </w:t>
      </w:r>
      <w:r w:rsidR="001359C1" w:rsidRPr="00357A83">
        <w:rPr>
          <w:rFonts w:ascii="Times New Roman" w:hAnsi="Times New Roman" w:cs="Times New Roman"/>
        </w:rPr>
        <w:t>“</w:t>
      </w:r>
      <w:r w:rsidRPr="00357A83">
        <w:rPr>
          <w:rFonts w:ascii="Times New Roman" w:hAnsi="Times New Roman" w:cs="Times New Roman"/>
          <w:bCs/>
        </w:rPr>
        <w:t>Vergilendirme hataları</w:t>
      </w:r>
      <w:r w:rsidR="001359C1" w:rsidRPr="00357A83">
        <w:rPr>
          <w:rFonts w:ascii="Times New Roman" w:hAnsi="Times New Roman" w:cs="Times New Roman"/>
          <w:bCs/>
        </w:rPr>
        <w:t>”</w:t>
      </w:r>
      <w:r w:rsidRPr="00357A83">
        <w:rPr>
          <w:rFonts w:ascii="Times New Roman" w:hAnsi="Times New Roman" w:cs="Times New Roman"/>
          <w:b/>
          <w:bCs/>
        </w:rPr>
        <w:t xml:space="preserve"> </w:t>
      </w:r>
      <w:r w:rsidRPr="00357A83">
        <w:rPr>
          <w:rFonts w:ascii="Times New Roman" w:hAnsi="Times New Roman" w:cs="Times New Roman"/>
        </w:rPr>
        <w:t xml:space="preserve">başlıklı </w:t>
      </w:r>
      <w:r w:rsidR="00C200C5" w:rsidRPr="00357A83">
        <w:rPr>
          <w:rFonts w:ascii="Times New Roman" w:hAnsi="Times New Roman" w:cs="Times New Roman"/>
        </w:rPr>
        <w:t xml:space="preserve">117. </w:t>
      </w:r>
      <w:r w:rsidRPr="00357A83">
        <w:rPr>
          <w:rFonts w:ascii="Times New Roman" w:hAnsi="Times New Roman" w:cs="Times New Roman"/>
        </w:rPr>
        <w:t>maddesi şu şekildedir:</w:t>
      </w:r>
      <w:r w:rsidR="00C200C5" w:rsidRPr="00357A83">
        <w:rPr>
          <w:rFonts w:ascii="Times New Roman" w:hAnsi="Times New Roman" w:cs="Times New Roman"/>
        </w:rPr>
        <w:t xml:space="preserve"> </w:t>
      </w:r>
    </w:p>
    <w:p w:rsidR="00C200C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iCs/>
        </w:rPr>
        <w:t>“</w:t>
      </w:r>
      <w:r w:rsidR="00C200C5" w:rsidRPr="00357A83">
        <w:rPr>
          <w:rFonts w:ascii="Times New Roman" w:hAnsi="Times New Roman" w:cs="Times New Roman"/>
        </w:rPr>
        <w:t>1. Mükellefin şahsında hata: Bir verginin asıl borçlusu yerine başka bir kişiden istenmesi veya alınmasıdır;</w:t>
      </w:r>
    </w:p>
    <w:p w:rsidR="00C200C5" w:rsidRPr="00357A83" w:rsidRDefault="00C200C5"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2. Mükellefiyette hat</w:t>
      </w:r>
      <w:r w:rsidR="000112E5" w:rsidRPr="00357A83">
        <w:rPr>
          <w:rFonts w:ascii="Times New Roman" w:hAnsi="Times New Roman" w:cs="Times New Roman"/>
        </w:rPr>
        <w:t>a: Açık olarak vergiye tabi olma</w:t>
      </w:r>
      <w:r w:rsidRPr="00357A83">
        <w:rPr>
          <w:rFonts w:ascii="Times New Roman" w:hAnsi="Times New Roman" w:cs="Times New Roman"/>
        </w:rPr>
        <w:t xml:space="preserve">yan veya vergiden muaf bulunan kimselerden vergi istenmesi veya alınmasıdır; </w:t>
      </w:r>
    </w:p>
    <w:p w:rsidR="00C200C5" w:rsidRPr="00357A83" w:rsidRDefault="00C200C5"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3. Mevzuda hata: </w:t>
      </w:r>
      <w:r w:rsidR="000112E5" w:rsidRPr="00357A83">
        <w:rPr>
          <w:rFonts w:ascii="Times New Roman" w:hAnsi="Times New Roman" w:cs="Times New Roman"/>
        </w:rPr>
        <w:t>Açık olarak vergi mevzuuna girme</w:t>
      </w:r>
      <w:r w:rsidRPr="00357A83">
        <w:rPr>
          <w:rFonts w:ascii="Times New Roman" w:hAnsi="Times New Roman" w:cs="Times New Roman"/>
        </w:rPr>
        <w:t xml:space="preserve">yen veya vergiden müstesna bulunan gelir, servet, madde, kıymet, evrak ve işlemler üzerinden vergi istenmesi veya alınmasıdır. </w:t>
      </w:r>
    </w:p>
    <w:p w:rsidR="000112E5" w:rsidRPr="00357A83" w:rsidRDefault="00C200C5"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4. Vergilendirme veya muafiyet döneminde hata: Aranan verginin ilgili bulunduğu vergilendirme döneminin yanlış gösterilmiş veya süre itibariyle eksik veya fazla hesaplanmış olmasıdır</w:t>
      </w:r>
      <w:r w:rsidRPr="00357A83">
        <w:rPr>
          <w:rFonts w:ascii="Times New Roman" w:hAnsi="Times New Roman" w:cs="Times New Roman"/>
          <w:iCs/>
        </w:rPr>
        <w:t>.</w:t>
      </w:r>
      <w:r w:rsidR="00782F2A" w:rsidRPr="00357A83">
        <w:rPr>
          <w:rFonts w:ascii="Times New Roman" w:hAnsi="Times New Roman" w:cs="Times New Roman"/>
          <w:iCs/>
        </w:rPr>
        <w:t>”</w:t>
      </w:r>
      <w:r w:rsidRPr="00357A83">
        <w:rPr>
          <w:rFonts w:ascii="Times New Roman" w:hAnsi="Times New Roman" w:cs="Times New Roman"/>
        </w:rPr>
        <w:t xml:space="preserve"> </w:t>
      </w:r>
    </w:p>
    <w:p w:rsidR="000112E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Usul Kanunu’nun </w:t>
      </w:r>
      <w:r w:rsidR="001359C1" w:rsidRPr="00357A83">
        <w:rPr>
          <w:rFonts w:ascii="Times New Roman" w:hAnsi="Times New Roman" w:cs="Times New Roman"/>
        </w:rPr>
        <w:t>“</w:t>
      </w:r>
      <w:r w:rsidRPr="00357A83">
        <w:rPr>
          <w:rFonts w:ascii="Times New Roman" w:hAnsi="Times New Roman" w:cs="Times New Roman"/>
          <w:bCs/>
        </w:rPr>
        <w:t>Hataların meydana çıkarılması</w:t>
      </w:r>
      <w:r w:rsidR="001359C1" w:rsidRPr="00357A83">
        <w:rPr>
          <w:rFonts w:ascii="Times New Roman" w:hAnsi="Times New Roman" w:cs="Times New Roman"/>
          <w:bCs/>
        </w:rPr>
        <w:t>”</w:t>
      </w:r>
      <w:r w:rsidRPr="00357A83">
        <w:rPr>
          <w:rFonts w:ascii="Times New Roman" w:hAnsi="Times New Roman" w:cs="Times New Roman"/>
          <w:b/>
          <w:bCs/>
        </w:rPr>
        <w:t xml:space="preserve"> </w:t>
      </w:r>
      <w:r w:rsidRPr="00357A83">
        <w:rPr>
          <w:rFonts w:ascii="Times New Roman" w:hAnsi="Times New Roman" w:cs="Times New Roman"/>
        </w:rPr>
        <w:t>başlıklı</w:t>
      </w:r>
      <w:r w:rsidR="00C200C5" w:rsidRPr="00357A83">
        <w:rPr>
          <w:rFonts w:ascii="Times New Roman" w:hAnsi="Times New Roman" w:cs="Times New Roman"/>
        </w:rPr>
        <w:t xml:space="preserve"> 119. m</w:t>
      </w:r>
      <w:r w:rsidRPr="00357A83">
        <w:rPr>
          <w:rFonts w:ascii="Times New Roman" w:hAnsi="Times New Roman" w:cs="Times New Roman"/>
        </w:rPr>
        <w:t>addesinde ise:</w:t>
      </w:r>
      <w:r w:rsidR="00C200C5" w:rsidRPr="00357A83">
        <w:rPr>
          <w:rFonts w:ascii="Times New Roman" w:hAnsi="Times New Roman" w:cs="Times New Roman"/>
        </w:rPr>
        <w:t xml:space="preserve"> </w:t>
      </w:r>
      <w:r w:rsidRPr="00357A83">
        <w:rPr>
          <w:rFonts w:ascii="Times New Roman" w:hAnsi="Times New Roman" w:cs="Times New Roman"/>
          <w:iCs/>
        </w:rPr>
        <w:t>“Vergi hataları şu yollarla meydana çıkarılabilir:</w:t>
      </w:r>
      <w:r w:rsidR="00C200C5" w:rsidRPr="00357A83">
        <w:rPr>
          <w:rFonts w:ascii="Times New Roman" w:hAnsi="Times New Roman" w:cs="Times New Roman"/>
        </w:rPr>
        <w:t xml:space="preserve"> </w:t>
      </w:r>
    </w:p>
    <w:p w:rsidR="000112E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iCs/>
        </w:rPr>
        <w:t>1. İlgili memurun hatayı bulması veya görmesi ile</w:t>
      </w:r>
      <w:r w:rsidR="00C200C5" w:rsidRPr="00357A83">
        <w:rPr>
          <w:rFonts w:ascii="Times New Roman" w:hAnsi="Times New Roman" w:cs="Times New Roman"/>
        </w:rPr>
        <w:t xml:space="preserve"> </w:t>
      </w:r>
    </w:p>
    <w:p w:rsidR="000112E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iCs/>
        </w:rPr>
        <w:t>2. Üst memurların yaptıkları incelemeler neticesinde hatanın görülmesi ile</w:t>
      </w:r>
      <w:r w:rsidR="00C200C5" w:rsidRPr="00357A83">
        <w:rPr>
          <w:rFonts w:ascii="Times New Roman" w:hAnsi="Times New Roman" w:cs="Times New Roman"/>
        </w:rPr>
        <w:t xml:space="preserve"> </w:t>
      </w:r>
    </w:p>
    <w:p w:rsidR="000112E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iCs/>
        </w:rPr>
        <w:t>3. Hatanın teftiş sırasında meydana çıkarılması ile</w:t>
      </w:r>
      <w:r w:rsidR="00C200C5" w:rsidRPr="00357A83">
        <w:rPr>
          <w:rFonts w:ascii="Times New Roman" w:hAnsi="Times New Roman" w:cs="Times New Roman"/>
        </w:rPr>
        <w:t xml:space="preserve"> </w:t>
      </w:r>
    </w:p>
    <w:p w:rsidR="000112E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iCs/>
        </w:rPr>
        <w:t>4. Hatanın vergi incelemesi sırasında meydana çıkarılması ile</w:t>
      </w:r>
      <w:r w:rsidR="00C200C5" w:rsidRPr="00357A83">
        <w:rPr>
          <w:rFonts w:ascii="Times New Roman" w:hAnsi="Times New Roman" w:cs="Times New Roman"/>
        </w:rPr>
        <w:t xml:space="preserve"> </w:t>
      </w:r>
    </w:p>
    <w:p w:rsidR="000112E5" w:rsidRPr="00357A83" w:rsidRDefault="00782F2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iCs/>
        </w:rPr>
        <w:t xml:space="preserve">5. Mükellefin müracaatı ile.” </w:t>
      </w:r>
      <w:r w:rsidRPr="00357A83">
        <w:rPr>
          <w:rFonts w:ascii="Times New Roman" w:hAnsi="Times New Roman" w:cs="Times New Roman"/>
        </w:rPr>
        <w:t>denilmektedir.</w:t>
      </w:r>
    </w:p>
    <w:p w:rsidR="000320A9" w:rsidRPr="00357A83" w:rsidRDefault="00480CC0"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VUK’ un</w:t>
      </w:r>
      <w:r w:rsidR="000112E5" w:rsidRPr="00357A83">
        <w:rPr>
          <w:rFonts w:ascii="Times New Roman" w:hAnsi="Times New Roman" w:cs="Times New Roman"/>
        </w:rPr>
        <w:t xml:space="preserve"> </w:t>
      </w:r>
      <w:r w:rsidR="00E21A95" w:rsidRPr="00357A83">
        <w:rPr>
          <w:rFonts w:ascii="Times New Roman" w:hAnsi="Times New Roman" w:cs="Times New Roman"/>
        </w:rPr>
        <w:t>üçüncü b</w:t>
      </w:r>
      <w:r w:rsidR="000112E5" w:rsidRPr="00357A83">
        <w:rPr>
          <w:rFonts w:ascii="Times New Roman" w:hAnsi="Times New Roman" w:cs="Times New Roman"/>
        </w:rPr>
        <w:t>ölüm</w:t>
      </w:r>
      <w:r w:rsidR="00E21A95" w:rsidRPr="00357A83">
        <w:rPr>
          <w:rFonts w:ascii="Times New Roman" w:hAnsi="Times New Roman" w:cs="Times New Roman"/>
        </w:rPr>
        <w:t>ünde; “</w:t>
      </w:r>
      <w:r w:rsidR="000112E5" w:rsidRPr="00357A83">
        <w:rPr>
          <w:rFonts w:ascii="Times New Roman" w:hAnsi="Times New Roman" w:cs="Times New Roman"/>
        </w:rPr>
        <w:t xml:space="preserve">Vergi Hatalarını Düzeltme ve </w:t>
      </w:r>
      <w:proofErr w:type="spellStart"/>
      <w:r w:rsidR="000112E5" w:rsidRPr="00357A83">
        <w:rPr>
          <w:rFonts w:ascii="Times New Roman" w:hAnsi="Times New Roman" w:cs="Times New Roman"/>
        </w:rPr>
        <w:t>Reddiyat</w:t>
      </w:r>
      <w:proofErr w:type="spellEnd"/>
      <w:r w:rsidR="00E21A95" w:rsidRPr="00357A83">
        <w:rPr>
          <w:rFonts w:ascii="Times New Roman" w:hAnsi="Times New Roman" w:cs="Times New Roman"/>
        </w:rPr>
        <w:t xml:space="preserve">” </w:t>
      </w:r>
      <w:r w:rsidR="000112E5" w:rsidRPr="00357A83">
        <w:rPr>
          <w:rFonts w:ascii="Times New Roman" w:hAnsi="Times New Roman" w:cs="Times New Roman"/>
        </w:rPr>
        <w:t>başlığı</w:t>
      </w:r>
      <w:r w:rsidRPr="00357A83">
        <w:rPr>
          <w:rFonts w:ascii="Times New Roman" w:hAnsi="Times New Roman" w:cs="Times New Roman"/>
        </w:rPr>
        <w:t>nda</w:t>
      </w:r>
      <w:r w:rsidR="000112E5" w:rsidRPr="00357A83">
        <w:rPr>
          <w:rFonts w:ascii="Times New Roman" w:hAnsi="Times New Roman" w:cs="Times New Roman"/>
        </w:rPr>
        <w:t xml:space="preserve"> 116. ve 126. maddeler arasında vergi hatalarının neler olduğu, hataların meydana çıkarılması, düzeltme yetkisi ve </w:t>
      </w:r>
      <w:proofErr w:type="spellStart"/>
      <w:r w:rsidR="000112E5" w:rsidRPr="00357A83">
        <w:rPr>
          <w:rFonts w:ascii="Times New Roman" w:hAnsi="Times New Roman" w:cs="Times New Roman"/>
        </w:rPr>
        <w:t>reddiyat</w:t>
      </w:r>
      <w:proofErr w:type="spellEnd"/>
      <w:r w:rsidR="000112E5" w:rsidRPr="00357A83">
        <w:rPr>
          <w:rFonts w:ascii="Times New Roman" w:hAnsi="Times New Roman" w:cs="Times New Roman"/>
        </w:rPr>
        <w:t xml:space="preserve">, </w:t>
      </w:r>
      <w:proofErr w:type="spellStart"/>
      <w:r w:rsidR="00E21A95" w:rsidRPr="00357A83">
        <w:rPr>
          <w:rFonts w:ascii="Times New Roman" w:hAnsi="Times New Roman" w:cs="Times New Roman"/>
        </w:rPr>
        <w:t>re’sen</w:t>
      </w:r>
      <w:proofErr w:type="spellEnd"/>
      <w:r w:rsidR="00E21A95" w:rsidRPr="00357A83">
        <w:rPr>
          <w:rFonts w:ascii="Times New Roman" w:hAnsi="Times New Roman" w:cs="Times New Roman"/>
        </w:rPr>
        <w:t xml:space="preserve"> düzeltme, </w:t>
      </w:r>
      <w:r w:rsidR="000112E5" w:rsidRPr="00357A83">
        <w:rPr>
          <w:rFonts w:ascii="Times New Roman" w:hAnsi="Times New Roman" w:cs="Times New Roman"/>
        </w:rPr>
        <w:t xml:space="preserve">düzeltme talebi, düzeltme zamanaşımı gibi başlıklarla </w:t>
      </w:r>
      <w:r w:rsidR="001359C1" w:rsidRPr="00357A83">
        <w:rPr>
          <w:rFonts w:ascii="Times New Roman" w:hAnsi="Times New Roman" w:cs="Times New Roman"/>
        </w:rPr>
        <w:t>mükelleflere düştükleri hataları nasıl düzeltecekleri ve</w:t>
      </w:r>
      <w:r w:rsidR="000112E5" w:rsidRPr="00357A83">
        <w:rPr>
          <w:rFonts w:ascii="Times New Roman" w:hAnsi="Times New Roman" w:cs="Times New Roman"/>
        </w:rPr>
        <w:t xml:space="preserve"> nasıl kullanılacağı </w:t>
      </w:r>
      <w:r w:rsidRPr="00357A83">
        <w:rPr>
          <w:rFonts w:ascii="Times New Roman" w:hAnsi="Times New Roman" w:cs="Times New Roman"/>
        </w:rPr>
        <w:t>tarif edilmiştir</w:t>
      </w:r>
      <w:r w:rsidR="000112E5" w:rsidRPr="00357A83">
        <w:rPr>
          <w:rFonts w:ascii="Times New Roman" w:hAnsi="Times New Roman" w:cs="Times New Roman"/>
        </w:rPr>
        <w:t xml:space="preserve">. </w:t>
      </w:r>
      <w:r w:rsidRPr="00357A83">
        <w:rPr>
          <w:rFonts w:ascii="Times New Roman" w:hAnsi="Times New Roman" w:cs="Times New Roman"/>
        </w:rPr>
        <w:t xml:space="preserve">Denetim elemanlarının ve mükelleflerin davranması gereken şekli tasnif eden bu kanunların varlığı, denetimin tarafsızlığı hakkında açıklık getirmek için vardır. </w:t>
      </w:r>
      <w:r w:rsidR="000112E5" w:rsidRPr="00357A83">
        <w:rPr>
          <w:rFonts w:ascii="Times New Roman" w:hAnsi="Times New Roman" w:cs="Times New Roman"/>
        </w:rPr>
        <w:t>Denetim elemanları</w:t>
      </w:r>
      <w:r w:rsidRPr="00357A83">
        <w:rPr>
          <w:rFonts w:ascii="Times New Roman" w:hAnsi="Times New Roman" w:cs="Times New Roman"/>
        </w:rPr>
        <w:t>,</w:t>
      </w:r>
      <w:r w:rsidR="000112E5" w:rsidRPr="00357A83">
        <w:rPr>
          <w:rFonts w:ascii="Times New Roman" w:hAnsi="Times New Roman" w:cs="Times New Roman"/>
        </w:rPr>
        <w:t xml:space="preserve"> d</w:t>
      </w:r>
      <w:r w:rsidR="00E21A95" w:rsidRPr="00357A83">
        <w:rPr>
          <w:rFonts w:ascii="Times New Roman" w:hAnsi="Times New Roman" w:cs="Times New Roman"/>
        </w:rPr>
        <w:t>enetim faaliyetlerini gerçekleştirirken sadece bütçeye kaynak sağlamayı düşünmek şeklinde</w:t>
      </w:r>
      <w:r w:rsidR="000112E5" w:rsidRPr="00357A83">
        <w:rPr>
          <w:rFonts w:ascii="Times New Roman" w:hAnsi="Times New Roman" w:cs="Times New Roman"/>
        </w:rPr>
        <w:t xml:space="preserve"> değil tarafsız davranmak ve vergiyi doğuran olayı</w:t>
      </w:r>
      <w:r w:rsidR="00E21A95" w:rsidRPr="00357A83">
        <w:rPr>
          <w:rFonts w:ascii="Times New Roman" w:hAnsi="Times New Roman" w:cs="Times New Roman"/>
        </w:rPr>
        <w:t>n gerçek değerini</w:t>
      </w:r>
      <w:r w:rsidR="000112E5" w:rsidRPr="00357A83">
        <w:rPr>
          <w:rFonts w:ascii="Times New Roman" w:hAnsi="Times New Roman" w:cs="Times New Roman"/>
        </w:rPr>
        <w:t xml:space="preserve"> tespit etmek zorundadı</w:t>
      </w:r>
      <w:r w:rsidR="00E21A95" w:rsidRPr="00357A83">
        <w:rPr>
          <w:rFonts w:ascii="Times New Roman" w:hAnsi="Times New Roman" w:cs="Times New Roman"/>
        </w:rPr>
        <w:t>r. Bu değer sonucu, mükellefin lehine</w:t>
      </w:r>
      <w:r w:rsidR="000112E5" w:rsidRPr="00357A83">
        <w:rPr>
          <w:rFonts w:ascii="Times New Roman" w:hAnsi="Times New Roman" w:cs="Times New Roman"/>
        </w:rPr>
        <w:t xml:space="preserve"> olabileceği gibi idarenin </w:t>
      </w:r>
      <w:r w:rsidR="00E21A95" w:rsidRPr="00357A83">
        <w:rPr>
          <w:rFonts w:ascii="Times New Roman" w:hAnsi="Times New Roman" w:cs="Times New Roman"/>
        </w:rPr>
        <w:t>de lehine</w:t>
      </w:r>
      <w:r w:rsidR="000112E5" w:rsidRPr="00357A83">
        <w:rPr>
          <w:rFonts w:ascii="Times New Roman" w:hAnsi="Times New Roman" w:cs="Times New Roman"/>
        </w:rPr>
        <w:t xml:space="preserve"> </w:t>
      </w:r>
      <w:r w:rsidR="00E21A95" w:rsidRPr="00357A83">
        <w:rPr>
          <w:rFonts w:ascii="Times New Roman" w:hAnsi="Times New Roman" w:cs="Times New Roman"/>
        </w:rPr>
        <w:t>olabilecektir. Bu durumunda vergi denetim elemanları ne kadar tarafsız hareket ederse netice de o kadar hakikati yansıtır mahiyette olacaktır.</w:t>
      </w:r>
    </w:p>
    <w:p w:rsidR="00DA58D3" w:rsidRPr="00357A83" w:rsidRDefault="00DA58D3"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1.4.2. Yaptırım </w:t>
      </w:r>
    </w:p>
    <w:p w:rsidR="00CE224B" w:rsidRPr="00357A83" w:rsidRDefault="009A1A50"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M</w:t>
      </w:r>
      <w:r w:rsidR="006224E4" w:rsidRPr="00357A83">
        <w:rPr>
          <w:rFonts w:ascii="Times New Roman" w:hAnsi="Times New Roman" w:cs="Times New Roman"/>
        </w:rPr>
        <w:t>ükellefler, genellikle karşılığı olmadan elde edilen vergiyi ödemeyi istemediklerinden dolayı</w:t>
      </w:r>
      <w:r w:rsidRPr="00357A83">
        <w:rPr>
          <w:rFonts w:ascii="Times New Roman" w:hAnsi="Times New Roman" w:cs="Times New Roman"/>
        </w:rPr>
        <w:t xml:space="preserve"> vergi</w:t>
      </w:r>
      <w:r w:rsidR="006224E4" w:rsidRPr="00357A83">
        <w:rPr>
          <w:rFonts w:ascii="Times New Roman" w:hAnsi="Times New Roman" w:cs="Times New Roman"/>
        </w:rPr>
        <w:t>yi kaçırma ya da vergiden kaçınma eğiliminde davranacaklardır. Böylece vergi denetimleri esnasında gerçek durumu ortaya koymayan beyannamelerden matrah farkı ve bura</w:t>
      </w:r>
      <w:r w:rsidRPr="00357A83">
        <w:rPr>
          <w:rFonts w:ascii="Times New Roman" w:hAnsi="Times New Roman" w:cs="Times New Roman"/>
        </w:rPr>
        <w:t xml:space="preserve">dan doğan vergi, vergi </w:t>
      </w:r>
      <w:proofErr w:type="spellStart"/>
      <w:r w:rsidRPr="00357A83">
        <w:rPr>
          <w:rFonts w:ascii="Times New Roman" w:hAnsi="Times New Roman" w:cs="Times New Roman"/>
        </w:rPr>
        <w:t>ziyaı</w:t>
      </w:r>
      <w:proofErr w:type="spellEnd"/>
      <w:r w:rsidRPr="00357A83">
        <w:rPr>
          <w:rFonts w:ascii="Times New Roman" w:hAnsi="Times New Roman" w:cs="Times New Roman"/>
        </w:rPr>
        <w:t xml:space="preserve"> cezası, gecikme faizi veya vadesi geç</w:t>
      </w:r>
      <w:r w:rsidR="006224E4" w:rsidRPr="00357A83">
        <w:rPr>
          <w:rFonts w:ascii="Times New Roman" w:hAnsi="Times New Roman" w:cs="Times New Roman"/>
        </w:rPr>
        <w:t xml:space="preserve">miş vergi borçları için vergiyle beraber </w:t>
      </w:r>
      <w:r w:rsidRPr="00357A83">
        <w:rPr>
          <w:rFonts w:ascii="Times New Roman" w:hAnsi="Times New Roman" w:cs="Times New Roman"/>
        </w:rPr>
        <w:lastRenderedPageBreak/>
        <w:t>ge</w:t>
      </w:r>
      <w:r w:rsidR="006224E4" w:rsidRPr="00357A83">
        <w:rPr>
          <w:rFonts w:ascii="Times New Roman" w:hAnsi="Times New Roman" w:cs="Times New Roman"/>
        </w:rPr>
        <w:t>cikme zamları doğmaktadır. Devlet</w:t>
      </w:r>
      <w:r w:rsidR="005F1B66" w:rsidRPr="00357A83">
        <w:rPr>
          <w:rFonts w:ascii="Times New Roman" w:hAnsi="Times New Roman" w:cs="Times New Roman"/>
        </w:rPr>
        <w:t>,</w:t>
      </w:r>
      <w:r w:rsidR="006224E4" w:rsidRPr="00357A83">
        <w:rPr>
          <w:rFonts w:ascii="Times New Roman" w:hAnsi="Times New Roman" w:cs="Times New Roman"/>
        </w:rPr>
        <w:t xml:space="preserve"> ortaya çıkan tüm bu alacaklarından ötürü</w:t>
      </w:r>
      <w:r w:rsidRPr="00357A83">
        <w:rPr>
          <w:rFonts w:ascii="Times New Roman" w:hAnsi="Times New Roman" w:cs="Times New Roman"/>
        </w:rPr>
        <w:t>, Amme Alacaklarının Tahsil Usulü Hakkında Kanun’un (A.A.T.U.H.K.) (</w:t>
      </w:r>
      <w:r w:rsidR="006224E4" w:rsidRPr="00357A83">
        <w:rPr>
          <w:rFonts w:ascii="Times New Roman" w:hAnsi="Times New Roman" w:cs="Times New Roman"/>
        </w:rPr>
        <w:t>28.07.1953 tarihinde</w:t>
      </w:r>
      <w:r w:rsidR="005F1B66" w:rsidRPr="00357A83">
        <w:rPr>
          <w:rFonts w:ascii="Times New Roman" w:hAnsi="Times New Roman" w:cs="Times New Roman"/>
        </w:rPr>
        <w:t xml:space="preserve">, 8469 sayı ile yürürlüğe giren </w:t>
      </w:r>
      <w:r w:rsidRPr="00357A83">
        <w:rPr>
          <w:rFonts w:ascii="Times New Roman" w:hAnsi="Times New Roman" w:cs="Times New Roman"/>
        </w:rPr>
        <w:t>6183 Sayılı Amme Alacaklarının Tahsil Usulü Hakkında Kanun</w:t>
      </w:r>
      <w:r w:rsidR="005F1B66" w:rsidRPr="00357A83">
        <w:rPr>
          <w:rFonts w:ascii="Times New Roman" w:hAnsi="Times New Roman" w:cs="Times New Roman"/>
        </w:rPr>
        <w:t>) hükümlerinde yer alan cebri</w:t>
      </w:r>
      <w:r w:rsidRPr="00357A83">
        <w:rPr>
          <w:rFonts w:ascii="Times New Roman" w:hAnsi="Times New Roman" w:cs="Times New Roman"/>
        </w:rPr>
        <w:t xml:space="preserve"> </w:t>
      </w:r>
      <w:r w:rsidR="005F1B66" w:rsidRPr="00357A83">
        <w:rPr>
          <w:rFonts w:ascii="Times New Roman" w:hAnsi="Times New Roman" w:cs="Times New Roman"/>
        </w:rPr>
        <w:t>tahsilât yöntemiyle alacaklarını</w:t>
      </w:r>
      <w:r w:rsidRPr="00357A83">
        <w:rPr>
          <w:rFonts w:ascii="Times New Roman" w:hAnsi="Times New Roman" w:cs="Times New Roman"/>
        </w:rPr>
        <w:t xml:space="preserve"> tahsil ede</w:t>
      </w:r>
      <w:r w:rsidR="005F1B66" w:rsidRPr="00357A83">
        <w:rPr>
          <w:rFonts w:ascii="Times New Roman" w:hAnsi="Times New Roman" w:cs="Times New Roman"/>
        </w:rPr>
        <w:t>bilecektir. Uygulamaya bakıldığında</w:t>
      </w:r>
      <w:r w:rsidRPr="00357A83">
        <w:rPr>
          <w:rFonts w:ascii="Times New Roman" w:hAnsi="Times New Roman" w:cs="Times New Roman"/>
        </w:rPr>
        <w:t xml:space="preserve"> vergi </w:t>
      </w:r>
      <w:proofErr w:type="spellStart"/>
      <w:r w:rsidRPr="00357A83">
        <w:rPr>
          <w:rFonts w:ascii="Times New Roman" w:hAnsi="Times New Roman" w:cs="Times New Roman"/>
        </w:rPr>
        <w:t>ziyaı</w:t>
      </w:r>
      <w:proofErr w:type="spellEnd"/>
      <w:r w:rsidRPr="00357A83">
        <w:rPr>
          <w:rFonts w:ascii="Times New Roman" w:hAnsi="Times New Roman" w:cs="Times New Roman"/>
        </w:rPr>
        <w:t>, gecikme faizi ve gecikme cezası gibi par</w:t>
      </w:r>
      <w:r w:rsidR="005F1B66" w:rsidRPr="00357A83">
        <w:rPr>
          <w:rFonts w:ascii="Times New Roman" w:hAnsi="Times New Roman" w:cs="Times New Roman"/>
        </w:rPr>
        <w:t xml:space="preserve">a cezalarıyla beraber hapis cezalarının </w:t>
      </w:r>
      <w:r w:rsidRPr="00357A83">
        <w:rPr>
          <w:rFonts w:ascii="Times New Roman" w:hAnsi="Times New Roman" w:cs="Times New Roman"/>
        </w:rPr>
        <w:t>da</w:t>
      </w:r>
      <w:r w:rsidR="005F1B66" w:rsidRPr="00357A83">
        <w:rPr>
          <w:rFonts w:ascii="Times New Roman" w:hAnsi="Times New Roman" w:cs="Times New Roman"/>
        </w:rPr>
        <w:t xml:space="preserve"> varlık göstermesi</w:t>
      </w:r>
      <w:r w:rsidRPr="00357A83">
        <w:rPr>
          <w:rFonts w:ascii="Times New Roman" w:hAnsi="Times New Roman" w:cs="Times New Roman"/>
        </w:rPr>
        <w:t xml:space="preserve"> </w:t>
      </w:r>
      <w:r w:rsidR="005F1B66" w:rsidRPr="00357A83">
        <w:rPr>
          <w:rFonts w:ascii="Times New Roman" w:hAnsi="Times New Roman" w:cs="Times New Roman"/>
        </w:rPr>
        <w:t>vergi denetimlerinin yaptırım özelliğine ait bir gösterge niteliğindedir</w:t>
      </w:r>
      <w:r w:rsidRPr="00357A83">
        <w:rPr>
          <w:rFonts w:ascii="Times New Roman" w:hAnsi="Times New Roman" w:cs="Times New Roman"/>
        </w:rPr>
        <w:t xml:space="preserve"> </w:t>
      </w:r>
      <w:sdt>
        <w:sdtPr>
          <w:rPr>
            <w:rFonts w:ascii="Times New Roman" w:hAnsi="Times New Roman" w:cs="Times New Roman"/>
          </w:rPr>
          <w:id w:val="527029348"/>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Bur08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(Tecim, 2008)</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CE224B" w:rsidRPr="00357A83">
        <w:rPr>
          <w:rFonts w:ascii="Times New Roman" w:hAnsi="Times New Roman" w:cs="Times New Roman"/>
        </w:rPr>
        <w:t xml:space="preserve"> </w:t>
      </w:r>
      <w:r w:rsidR="00480CC0" w:rsidRPr="00357A83">
        <w:rPr>
          <w:rFonts w:ascii="Times New Roman" w:hAnsi="Times New Roman" w:cs="Times New Roman"/>
        </w:rPr>
        <w:t>Verginin</w:t>
      </w:r>
      <w:r w:rsidR="00F36B64" w:rsidRPr="00357A83">
        <w:rPr>
          <w:rFonts w:ascii="Times New Roman" w:hAnsi="Times New Roman" w:cs="Times New Roman"/>
        </w:rPr>
        <w:t xml:space="preserve"> kanuni</w:t>
      </w:r>
      <w:r w:rsidR="00480CC0" w:rsidRPr="00357A83">
        <w:rPr>
          <w:rFonts w:ascii="Times New Roman" w:hAnsi="Times New Roman" w:cs="Times New Roman"/>
        </w:rPr>
        <w:t>liği</w:t>
      </w:r>
      <w:r w:rsidR="00F36B64" w:rsidRPr="00357A83">
        <w:rPr>
          <w:rFonts w:ascii="Times New Roman" w:hAnsi="Times New Roman" w:cs="Times New Roman"/>
        </w:rPr>
        <w:t xml:space="preserve"> </w:t>
      </w:r>
      <w:r w:rsidR="00480CC0" w:rsidRPr="00357A83">
        <w:rPr>
          <w:rFonts w:ascii="Times New Roman" w:hAnsi="Times New Roman" w:cs="Times New Roman"/>
        </w:rPr>
        <w:t>ilkesi gereğince, vergi denetimi de kanuni sınırlar içinde kanuni yetkilerle gerçekleştirilir. Anayasada, VUK’ ta, AATUHK’ da ve bilumum kanunlarda</w:t>
      </w:r>
      <w:r w:rsidR="00F36B64" w:rsidRPr="00357A83">
        <w:rPr>
          <w:rFonts w:ascii="Times New Roman" w:hAnsi="Times New Roman" w:cs="Times New Roman"/>
        </w:rPr>
        <w:t xml:space="preserve"> vergi</w:t>
      </w:r>
      <w:r w:rsidR="005F1B66" w:rsidRPr="00357A83">
        <w:rPr>
          <w:rFonts w:ascii="Times New Roman" w:hAnsi="Times New Roman" w:cs="Times New Roman"/>
        </w:rPr>
        <w:t>lerin</w:t>
      </w:r>
      <w:r w:rsidR="00F36B64" w:rsidRPr="00357A83">
        <w:rPr>
          <w:rFonts w:ascii="Times New Roman" w:hAnsi="Times New Roman" w:cs="Times New Roman"/>
        </w:rPr>
        <w:t>, resim, harç</w:t>
      </w:r>
      <w:r w:rsidR="005F1B66" w:rsidRPr="00357A83">
        <w:rPr>
          <w:rFonts w:ascii="Times New Roman" w:hAnsi="Times New Roman" w:cs="Times New Roman"/>
        </w:rPr>
        <w:t>ların</w:t>
      </w:r>
      <w:r w:rsidR="00F36B64" w:rsidRPr="00357A83">
        <w:rPr>
          <w:rFonts w:ascii="Times New Roman" w:hAnsi="Times New Roman" w:cs="Times New Roman"/>
        </w:rPr>
        <w:t xml:space="preserve"> ve benzeri diğe</w:t>
      </w:r>
      <w:r w:rsidR="005F1B66" w:rsidRPr="00357A83">
        <w:rPr>
          <w:rFonts w:ascii="Times New Roman" w:hAnsi="Times New Roman" w:cs="Times New Roman"/>
        </w:rPr>
        <w:t>r mali sorumlulukların koymanın</w:t>
      </w:r>
      <w:r w:rsidR="00F36B64" w:rsidRPr="00357A83">
        <w:rPr>
          <w:rFonts w:ascii="Times New Roman" w:hAnsi="Times New Roman" w:cs="Times New Roman"/>
        </w:rPr>
        <w:t>,</w:t>
      </w:r>
      <w:r w:rsidR="007857EE" w:rsidRPr="00357A83">
        <w:rPr>
          <w:rFonts w:ascii="Times New Roman" w:hAnsi="Times New Roman" w:cs="Times New Roman"/>
        </w:rPr>
        <w:t xml:space="preserve"> </w:t>
      </w:r>
      <w:r w:rsidR="005F1B66" w:rsidRPr="00357A83">
        <w:rPr>
          <w:rFonts w:ascii="Times New Roman" w:hAnsi="Times New Roman" w:cs="Times New Roman"/>
        </w:rPr>
        <w:t>değiştirmenin, kaldırmanın ve uygulamanın ne şekilde yapılacağı hususun</w:t>
      </w:r>
      <w:r w:rsidR="00B16E7B" w:rsidRPr="00357A83">
        <w:rPr>
          <w:rFonts w:ascii="Times New Roman" w:hAnsi="Times New Roman" w:cs="Times New Roman"/>
        </w:rPr>
        <w:t>da ge</w:t>
      </w:r>
      <w:r w:rsidR="00CE224B" w:rsidRPr="00357A83">
        <w:rPr>
          <w:rFonts w:ascii="Times New Roman" w:hAnsi="Times New Roman" w:cs="Times New Roman"/>
        </w:rPr>
        <w:t>rekli</w:t>
      </w:r>
      <w:r w:rsidR="005F1B66" w:rsidRPr="00357A83">
        <w:rPr>
          <w:rFonts w:ascii="Times New Roman" w:hAnsi="Times New Roman" w:cs="Times New Roman"/>
        </w:rPr>
        <w:t xml:space="preserve"> olan hukuksal çerçevelerin çizilmiş olduğu</w:t>
      </w:r>
      <w:r w:rsidR="00CE224B" w:rsidRPr="00357A83">
        <w:rPr>
          <w:rFonts w:ascii="Times New Roman" w:hAnsi="Times New Roman" w:cs="Times New Roman"/>
        </w:rPr>
        <w:t xml:space="preserve"> görül</w:t>
      </w:r>
      <w:r w:rsidR="005F1B66" w:rsidRPr="00357A83">
        <w:rPr>
          <w:rFonts w:ascii="Times New Roman" w:hAnsi="Times New Roman" w:cs="Times New Roman"/>
        </w:rPr>
        <w:t>ebil</w:t>
      </w:r>
      <w:r w:rsidR="00CE224B" w:rsidRPr="00357A83">
        <w:rPr>
          <w:rFonts w:ascii="Times New Roman" w:hAnsi="Times New Roman" w:cs="Times New Roman"/>
        </w:rPr>
        <w:t>mektedir</w:t>
      </w:r>
      <w:r w:rsidR="00F36B64" w:rsidRPr="00357A83">
        <w:rPr>
          <w:rFonts w:ascii="Times New Roman" w:hAnsi="Times New Roman" w:cs="Times New Roman"/>
        </w:rPr>
        <w:t xml:space="preserve">. </w:t>
      </w:r>
    </w:p>
    <w:p w:rsidR="00F36B64" w:rsidRPr="00357A83" w:rsidRDefault="000B374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Verginin kanuni bir yetkiyle gerçekleşmesi, kanunlarda hükme bağlanan</w:t>
      </w:r>
      <w:r w:rsidR="00B16E7B" w:rsidRPr="00357A83">
        <w:rPr>
          <w:rFonts w:ascii="Times New Roman" w:hAnsi="Times New Roman" w:cs="Times New Roman"/>
        </w:rPr>
        <w:t xml:space="preserve"> esas</w:t>
      </w:r>
      <w:r w:rsidRPr="00357A83">
        <w:rPr>
          <w:rFonts w:ascii="Times New Roman" w:hAnsi="Times New Roman" w:cs="Times New Roman"/>
        </w:rPr>
        <w:t>lara ve usullere dayanarak tatbik edilmesi</w:t>
      </w:r>
      <w:r w:rsidR="00B16E7B" w:rsidRPr="00357A83">
        <w:rPr>
          <w:rFonts w:ascii="Times New Roman" w:hAnsi="Times New Roman" w:cs="Times New Roman"/>
        </w:rPr>
        <w:t>, mali ve cezai sonuçlar</w:t>
      </w:r>
      <w:r w:rsidRPr="00357A83">
        <w:rPr>
          <w:rFonts w:ascii="Times New Roman" w:hAnsi="Times New Roman" w:cs="Times New Roman"/>
        </w:rPr>
        <w:t>ı içinde barındırması ve en önemli</w:t>
      </w:r>
      <w:r w:rsidR="00FA5BE4" w:rsidRPr="00357A83">
        <w:rPr>
          <w:rFonts w:ascii="Times New Roman" w:hAnsi="Times New Roman" w:cs="Times New Roman"/>
        </w:rPr>
        <w:t>si</w:t>
      </w:r>
      <w:r w:rsidR="00B16E7B" w:rsidRPr="00357A83">
        <w:rPr>
          <w:rFonts w:ascii="Times New Roman" w:hAnsi="Times New Roman" w:cs="Times New Roman"/>
        </w:rPr>
        <w:t xml:space="preserve"> yaptırım özelliğine sahip olması; vergi denetiminin hukukilik özelliğine sahip olduğunun göstergesi niteliğindedir. Bu sebeple yapılan denetimler sonucu, kayba uğratılan vergi aslının durumuna göre ceza uygulamak suretiyle tahsil edilme imkânı bulunmaktadır. </w:t>
      </w:r>
    </w:p>
    <w:p w:rsidR="00081967" w:rsidRPr="00357A83" w:rsidRDefault="00081967"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Bu cezalar:</w:t>
      </w:r>
    </w:p>
    <w:p w:rsidR="00766C9C" w:rsidRPr="00357A83" w:rsidRDefault="00081967" w:rsidP="00F672AD">
      <w:pPr>
        <w:pStyle w:val="ListeParagraf"/>
        <w:numPr>
          <w:ilvl w:val="0"/>
          <w:numId w:val="18"/>
        </w:numPr>
        <w:autoSpaceDE w:val="0"/>
        <w:autoSpaceDN w:val="0"/>
        <w:adjustRightInd w:val="0"/>
        <w:spacing w:before="240" w:after="240" w:line="320" w:lineRule="atLeast"/>
        <w:ind w:left="567" w:hanging="141"/>
        <w:contextualSpacing w:val="0"/>
        <w:jc w:val="both"/>
        <w:rPr>
          <w:rFonts w:ascii="Times New Roman" w:hAnsi="Times New Roman" w:cs="Times New Roman"/>
        </w:rPr>
      </w:pPr>
      <w:proofErr w:type="spellStart"/>
      <w:r w:rsidRPr="00357A83">
        <w:rPr>
          <w:rFonts w:ascii="Times New Roman" w:hAnsi="Times New Roman" w:cs="Times New Roman"/>
        </w:rPr>
        <w:t>Ziyaa</w:t>
      </w:r>
      <w:proofErr w:type="spellEnd"/>
      <w:r w:rsidRPr="00357A83">
        <w:rPr>
          <w:rFonts w:ascii="Times New Roman" w:hAnsi="Times New Roman" w:cs="Times New Roman"/>
        </w:rPr>
        <w:t xml:space="preserve"> uğratılan verginin ½ katı tutarında vergi </w:t>
      </w:r>
      <w:proofErr w:type="spellStart"/>
      <w:r w:rsidRPr="00357A83">
        <w:rPr>
          <w:rFonts w:ascii="Times New Roman" w:hAnsi="Times New Roman" w:cs="Times New Roman"/>
        </w:rPr>
        <w:t>ziyaı</w:t>
      </w:r>
      <w:proofErr w:type="spellEnd"/>
      <w:r w:rsidRPr="00357A83">
        <w:rPr>
          <w:rFonts w:ascii="Times New Roman" w:hAnsi="Times New Roman" w:cs="Times New Roman"/>
        </w:rPr>
        <w:t xml:space="preserve"> ve </w:t>
      </w:r>
      <w:proofErr w:type="spellStart"/>
      <w:r w:rsidRPr="00357A83">
        <w:rPr>
          <w:rFonts w:ascii="Times New Roman" w:hAnsi="Times New Roman" w:cs="Times New Roman"/>
        </w:rPr>
        <w:t>ziyaa</w:t>
      </w:r>
      <w:proofErr w:type="spellEnd"/>
      <w:r w:rsidRPr="00357A83">
        <w:rPr>
          <w:rFonts w:ascii="Times New Roman" w:hAnsi="Times New Roman" w:cs="Times New Roman"/>
        </w:rPr>
        <w:t xml:space="preserve"> uğratılan verginin 1</w:t>
      </w:r>
      <w:r w:rsidR="00766C9C" w:rsidRPr="00357A83">
        <w:rPr>
          <w:rFonts w:ascii="Times New Roman" w:hAnsi="Times New Roman" w:cs="Times New Roman"/>
        </w:rPr>
        <w:t xml:space="preserve"> </w:t>
      </w:r>
      <w:r w:rsidRPr="00357A83">
        <w:rPr>
          <w:rFonts w:ascii="Times New Roman" w:hAnsi="Times New Roman" w:cs="Times New Roman"/>
        </w:rPr>
        <w:t xml:space="preserve">katı tutarında vergi </w:t>
      </w:r>
      <w:proofErr w:type="spellStart"/>
      <w:r w:rsidRPr="00357A83">
        <w:rPr>
          <w:rFonts w:ascii="Times New Roman" w:hAnsi="Times New Roman" w:cs="Times New Roman"/>
        </w:rPr>
        <w:t>ziyaı</w:t>
      </w:r>
      <w:proofErr w:type="spellEnd"/>
      <w:r w:rsidRPr="00357A83">
        <w:rPr>
          <w:rFonts w:ascii="Times New Roman" w:hAnsi="Times New Roman" w:cs="Times New Roman"/>
        </w:rPr>
        <w:t>, (Md. 344)</w:t>
      </w:r>
    </w:p>
    <w:p w:rsidR="00081967" w:rsidRPr="00357A83" w:rsidRDefault="00081967" w:rsidP="00F672AD">
      <w:pPr>
        <w:pStyle w:val="ListeParagraf"/>
        <w:numPr>
          <w:ilvl w:val="0"/>
          <w:numId w:val="18"/>
        </w:numPr>
        <w:autoSpaceDE w:val="0"/>
        <w:autoSpaceDN w:val="0"/>
        <w:adjustRightInd w:val="0"/>
        <w:spacing w:before="240" w:after="240" w:line="320" w:lineRule="atLeast"/>
        <w:ind w:left="567" w:hanging="141"/>
        <w:contextualSpacing w:val="0"/>
        <w:jc w:val="both"/>
        <w:rPr>
          <w:rFonts w:ascii="Times New Roman" w:hAnsi="Times New Roman" w:cs="Times New Roman"/>
        </w:rPr>
      </w:pPr>
      <w:proofErr w:type="spellStart"/>
      <w:r w:rsidRPr="00357A83">
        <w:rPr>
          <w:rFonts w:ascii="Times New Roman" w:hAnsi="Times New Roman" w:cs="Times New Roman"/>
        </w:rPr>
        <w:t>Ziyaa</w:t>
      </w:r>
      <w:proofErr w:type="spellEnd"/>
      <w:r w:rsidRPr="00357A83">
        <w:rPr>
          <w:rFonts w:ascii="Times New Roman" w:hAnsi="Times New Roman" w:cs="Times New Roman"/>
        </w:rPr>
        <w:t xml:space="preserve"> uğratılan verginin üç katı tutarında kaçakçılık, (Md. 344,359)</w:t>
      </w:r>
    </w:p>
    <w:p w:rsidR="00081967" w:rsidRPr="00357A83" w:rsidRDefault="00766C9C" w:rsidP="00F672AD">
      <w:pPr>
        <w:pStyle w:val="ListeParagraf"/>
        <w:numPr>
          <w:ilvl w:val="0"/>
          <w:numId w:val="18"/>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VUK’ </w:t>
      </w:r>
      <w:r w:rsidR="00081967" w:rsidRPr="00357A83">
        <w:rPr>
          <w:rFonts w:ascii="Times New Roman" w:hAnsi="Times New Roman" w:cs="Times New Roman"/>
        </w:rPr>
        <w:t>da belirtilen tutarlarda usulsüzlük, (Md. 352)</w:t>
      </w:r>
    </w:p>
    <w:p w:rsidR="00081967" w:rsidRPr="00357A83" w:rsidRDefault="00766C9C" w:rsidP="00F672AD">
      <w:pPr>
        <w:pStyle w:val="ListeParagraf"/>
        <w:numPr>
          <w:ilvl w:val="0"/>
          <w:numId w:val="18"/>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VUK</w:t>
      </w:r>
      <w:r w:rsidR="00081967" w:rsidRPr="00357A83">
        <w:rPr>
          <w:rFonts w:ascii="Times New Roman" w:hAnsi="Times New Roman" w:cs="Times New Roman"/>
        </w:rPr>
        <w:t>’</w:t>
      </w:r>
      <w:r w:rsidRPr="00357A83">
        <w:rPr>
          <w:rFonts w:ascii="Times New Roman" w:hAnsi="Times New Roman" w:cs="Times New Roman"/>
        </w:rPr>
        <w:t xml:space="preserve"> </w:t>
      </w:r>
      <w:r w:rsidR="00081967" w:rsidRPr="00357A83">
        <w:rPr>
          <w:rFonts w:ascii="Times New Roman" w:hAnsi="Times New Roman" w:cs="Times New Roman"/>
        </w:rPr>
        <w:t>da belirtilen tutarlarda özel usulsüzlük, (Md. 353)</w:t>
      </w:r>
    </w:p>
    <w:p w:rsidR="00081967" w:rsidRPr="00357A83" w:rsidRDefault="00081967" w:rsidP="00F672AD">
      <w:pPr>
        <w:pStyle w:val="ListeParagraf"/>
        <w:numPr>
          <w:ilvl w:val="0"/>
          <w:numId w:val="18"/>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Hapis</w:t>
      </w:r>
      <w:r w:rsidR="00D75D0C" w:rsidRPr="00357A83">
        <w:rPr>
          <w:rFonts w:ascii="Times New Roman" w:hAnsi="Times New Roman" w:cs="Times New Roman"/>
        </w:rPr>
        <w:t xml:space="preserve">, </w:t>
      </w:r>
      <w:r w:rsidRPr="00357A83">
        <w:rPr>
          <w:rFonts w:ascii="Times New Roman" w:hAnsi="Times New Roman" w:cs="Times New Roman"/>
        </w:rPr>
        <w:t>(Md. 359)</w:t>
      </w:r>
    </w:p>
    <w:p w:rsidR="00766C9C" w:rsidRPr="00357A83" w:rsidRDefault="00081967" w:rsidP="00F672AD">
      <w:pPr>
        <w:pStyle w:val="ListeParagraf"/>
        <w:numPr>
          <w:ilvl w:val="0"/>
          <w:numId w:val="18"/>
        </w:numPr>
        <w:autoSpaceDE w:val="0"/>
        <w:autoSpaceDN w:val="0"/>
        <w:adjustRightInd w:val="0"/>
        <w:spacing w:before="240" w:after="240" w:line="320" w:lineRule="atLeast"/>
        <w:ind w:left="567" w:hanging="141"/>
        <w:contextualSpacing w:val="0"/>
        <w:jc w:val="both"/>
        <w:rPr>
          <w:rFonts w:ascii="Times New Roman" w:hAnsi="Times New Roman" w:cs="Times New Roman"/>
        </w:rPr>
      </w:pPr>
      <w:proofErr w:type="spellStart"/>
      <w:r w:rsidRPr="00357A83">
        <w:rPr>
          <w:rFonts w:ascii="Times New Roman" w:hAnsi="Times New Roman" w:cs="Times New Roman"/>
        </w:rPr>
        <w:t>Diğerleri’dir</w:t>
      </w:r>
      <w:proofErr w:type="spellEnd"/>
      <w:r w:rsidRPr="00357A83">
        <w:rPr>
          <w:rFonts w:ascii="Times New Roman" w:hAnsi="Times New Roman" w:cs="Times New Roman"/>
        </w:rPr>
        <w:t>.</w:t>
      </w:r>
    </w:p>
    <w:p w:rsidR="00081967" w:rsidRPr="00357A83" w:rsidRDefault="00081967"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Vergi denetiminin bu niteliğinden dolayı düzenlenen raporlar, vergi dairelerince hiçbir</w:t>
      </w:r>
      <w:r w:rsidR="00766C9C" w:rsidRPr="00357A83">
        <w:rPr>
          <w:rFonts w:ascii="Times New Roman" w:hAnsi="Times New Roman" w:cs="Times New Roman"/>
        </w:rPr>
        <w:t xml:space="preserve"> </w:t>
      </w:r>
      <w:r w:rsidRPr="00357A83">
        <w:rPr>
          <w:rFonts w:ascii="Times New Roman" w:hAnsi="Times New Roman" w:cs="Times New Roman"/>
        </w:rPr>
        <w:t>kayıt ve şarta tabi olmaksızın işleme konulmaktadır. Bu andan itibaren mükellefler ancak;</w:t>
      </w:r>
    </w:p>
    <w:p w:rsidR="00081967" w:rsidRPr="00357A83" w:rsidRDefault="00D75D0C" w:rsidP="00F672AD">
      <w:pPr>
        <w:pStyle w:val="ListeParagraf"/>
        <w:numPr>
          <w:ilvl w:val="0"/>
          <w:numId w:val="22"/>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Ödeme (VUK Md. 368, 6183 Sayılı Kanun </w:t>
      </w:r>
      <w:r w:rsidR="00081967" w:rsidRPr="00357A83">
        <w:rPr>
          <w:rFonts w:ascii="Times New Roman" w:hAnsi="Times New Roman" w:cs="Times New Roman"/>
        </w:rPr>
        <w:t>Md.37),</w:t>
      </w:r>
    </w:p>
    <w:p w:rsidR="00081967" w:rsidRPr="00357A83" w:rsidRDefault="00081967" w:rsidP="00F672AD">
      <w:pPr>
        <w:pStyle w:val="ListeParagraf"/>
        <w:numPr>
          <w:ilvl w:val="0"/>
          <w:numId w:val="22"/>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Uzlaşma</w:t>
      </w:r>
      <w:r w:rsidR="00D75D0C" w:rsidRPr="00357A83">
        <w:rPr>
          <w:rFonts w:ascii="Times New Roman" w:hAnsi="Times New Roman" w:cs="Times New Roman"/>
        </w:rPr>
        <w:t xml:space="preserve"> </w:t>
      </w:r>
      <w:r w:rsidRPr="00357A83">
        <w:rPr>
          <w:rFonts w:ascii="Times New Roman" w:hAnsi="Times New Roman" w:cs="Times New Roman"/>
        </w:rPr>
        <w:t>(Ek madde 9),</w:t>
      </w:r>
    </w:p>
    <w:p w:rsidR="00766C9C" w:rsidRPr="00357A83" w:rsidRDefault="00081967" w:rsidP="00F672AD">
      <w:pPr>
        <w:pStyle w:val="ListeParagraf"/>
        <w:numPr>
          <w:ilvl w:val="0"/>
          <w:numId w:val="22"/>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Dava Açma (Md. 377),</w:t>
      </w:r>
      <w:r w:rsidR="00766C9C" w:rsidRPr="00357A83">
        <w:rPr>
          <w:rFonts w:ascii="Times New Roman" w:hAnsi="Times New Roman" w:cs="Times New Roman"/>
        </w:rPr>
        <w:t xml:space="preserve"> </w:t>
      </w:r>
    </w:p>
    <w:p w:rsidR="00081967" w:rsidRPr="00357A83" w:rsidRDefault="00081967" w:rsidP="00D9177D">
      <w:pPr>
        <w:autoSpaceDE w:val="0"/>
        <w:autoSpaceDN w:val="0"/>
        <w:adjustRightInd w:val="0"/>
        <w:spacing w:before="240" w:after="240" w:line="320" w:lineRule="atLeast"/>
        <w:jc w:val="both"/>
        <w:rPr>
          <w:rFonts w:ascii="Times New Roman" w:hAnsi="Times New Roman" w:cs="Times New Roman"/>
        </w:rPr>
      </w:pPr>
      <w:proofErr w:type="gramStart"/>
      <w:r w:rsidRPr="00357A83">
        <w:rPr>
          <w:rFonts w:ascii="Times New Roman" w:hAnsi="Times New Roman" w:cs="Times New Roman"/>
        </w:rPr>
        <w:t>gibi</w:t>
      </w:r>
      <w:proofErr w:type="gramEnd"/>
      <w:r w:rsidRPr="00357A83">
        <w:rPr>
          <w:rFonts w:ascii="Times New Roman" w:hAnsi="Times New Roman" w:cs="Times New Roman"/>
        </w:rPr>
        <w:t xml:space="preserve"> yollardan birini kullanmak suretiyle, vergi ve cezayı ortadan</w:t>
      </w:r>
      <w:r w:rsidR="00766C9C" w:rsidRPr="00357A83">
        <w:rPr>
          <w:rFonts w:ascii="Times New Roman" w:hAnsi="Times New Roman" w:cs="Times New Roman"/>
        </w:rPr>
        <w:t xml:space="preserve"> </w:t>
      </w:r>
      <w:r w:rsidRPr="00357A83">
        <w:rPr>
          <w:rFonts w:ascii="Times New Roman" w:hAnsi="Times New Roman" w:cs="Times New Roman"/>
        </w:rPr>
        <w:t>kaldırabilmektedirler.</w:t>
      </w:r>
    </w:p>
    <w:p w:rsidR="009A1A50" w:rsidRPr="00357A83" w:rsidRDefault="007857EE"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w:t>
      </w:r>
      <w:r w:rsidR="001359C1" w:rsidRPr="00357A83">
        <w:rPr>
          <w:rFonts w:ascii="Times New Roman" w:hAnsi="Times New Roman" w:cs="Times New Roman"/>
        </w:rPr>
        <w:t>,</w:t>
      </w:r>
      <w:r w:rsidR="00F36B64" w:rsidRPr="00357A83">
        <w:rPr>
          <w:rFonts w:ascii="Times New Roman" w:hAnsi="Times New Roman" w:cs="Times New Roman"/>
        </w:rPr>
        <w:t xml:space="preserve"> yaptırıma sahip olması ve ceza uygulanması</w:t>
      </w:r>
      <w:r w:rsidRPr="00357A83">
        <w:rPr>
          <w:rFonts w:ascii="Times New Roman" w:hAnsi="Times New Roman" w:cs="Times New Roman"/>
        </w:rPr>
        <w:t xml:space="preserve"> ihtimali</w:t>
      </w:r>
      <w:r w:rsidR="00F36B64" w:rsidRPr="00357A83">
        <w:rPr>
          <w:rFonts w:ascii="Times New Roman" w:hAnsi="Times New Roman" w:cs="Times New Roman"/>
        </w:rPr>
        <w:t xml:space="preserve"> ile caydırıcı</w:t>
      </w:r>
      <w:r w:rsidR="001359C1" w:rsidRPr="00357A83">
        <w:rPr>
          <w:rFonts w:ascii="Times New Roman" w:hAnsi="Times New Roman" w:cs="Times New Roman"/>
        </w:rPr>
        <w:t xml:space="preserve"> etki yaratmaktadır</w:t>
      </w:r>
      <w:r w:rsidR="00F36B64" w:rsidRPr="00357A83">
        <w:rPr>
          <w:rFonts w:ascii="Times New Roman" w:hAnsi="Times New Roman" w:cs="Times New Roman"/>
        </w:rPr>
        <w:t xml:space="preserve">. </w:t>
      </w:r>
      <w:r w:rsidR="00480CC0" w:rsidRPr="00357A83">
        <w:rPr>
          <w:rFonts w:ascii="Times New Roman" w:hAnsi="Times New Roman" w:cs="Times New Roman"/>
        </w:rPr>
        <w:t xml:space="preserve">Mükelleflerin </w:t>
      </w:r>
      <w:r w:rsidR="00F36B64" w:rsidRPr="00357A83">
        <w:rPr>
          <w:rFonts w:ascii="Times New Roman" w:hAnsi="Times New Roman" w:cs="Times New Roman"/>
        </w:rPr>
        <w:t>yaptıkları</w:t>
      </w:r>
      <w:r w:rsidR="00480CC0" w:rsidRPr="00357A83">
        <w:rPr>
          <w:rFonts w:ascii="Times New Roman" w:hAnsi="Times New Roman" w:cs="Times New Roman"/>
        </w:rPr>
        <w:t xml:space="preserve"> hatalar için değişen para</w:t>
      </w:r>
      <w:r w:rsidR="00F36B64" w:rsidRPr="00357A83">
        <w:rPr>
          <w:rFonts w:ascii="Times New Roman" w:hAnsi="Times New Roman" w:cs="Times New Roman"/>
        </w:rPr>
        <w:t xml:space="preserve"> cezalar</w:t>
      </w:r>
      <w:r w:rsidR="00480CC0" w:rsidRPr="00357A83">
        <w:rPr>
          <w:rFonts w:ascii="Times New Roman" w:hAnsi="Times New Roman" w:cs="Times New Roman"/>
        </w:rPr>
        <w:t>ının</w:t>
      </w:r>
      <w:r w:rsidR="00F36B64" w:rsidRPr="00357A83">
        <w:rPr>
          <w:rFonts w:ascii="Times New Roman" w:hAnsi="Times New Roman" w:cs="Times New Roman"/>
        </w:rPr>
        <w:t xml:space="preserve"> uygul</w:t>
      </w:r>
      <w:r w:rsidR="00480CC0" w:rsidRPr="00357A83">
        <w:rPr>
          <w:rFonts w:ascii="Times New Roman" w:hAnsi="Times New Roman" w:cs="Times New Roman"/>
        </w:rPr>
        <w:t>anması</w:t>
      </w:r>
      <w:r w:rsidR="00F36B64" w:rsidRPr="00357A83">
        <w:rPr>
          <w:rFonts w:ascii="Times New Roman" w:hAnsi="Times New Roman" w:cs="Times New Roman"/>
        </w:rPr>
        <w:t xml:space="preserve"> suretiyle</w:t>
      </w:r>
      <w:r w:rsidR="00480CC0" w:rsidRPr="00357A83">
        <w:rPr>
          <w:rFonts w:ascii="Times New Roman" w:hAnsi="Times New Roman" w:cs="Times New Roman"/>
        </w:rPr>
        <w:t>,</w:t>
      </w:r>
      <w:r w:rsidR="00F36B64" w:rsidRPr="00357A83">
        <w:rPr>
          <w:rFonts w:ascii="Times New Roman" w:hAnsi="Times New Roman" w:cs="Times New Roman"/>
        </w:rPr>
        <w:t xml:space="preserve"> aynı hataları tekrar etmesinin önüne geçilebilecektir.</w:t>
      </w:r>
    </w:p>
    <w:p w:rsidR="00F36B64" w:rsidRPr="00357A83" w:rsidRDefault="00F36B64"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1.4.3. Kapsamlı Denetim </w:t>
      </w:r>
    </w:p>
    <w:p w:rsidR="00F36B64" w:rsidRPr="00357A83" w:rsidRDefault="00351C2C"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w:t>
      </w:r>
      <w:r w:rsidR="00D730DC" w:rsidRPr="00357A83">
        <w:rPr>
          <w:rFonts w:ascii="Times New Roman" w:hAnsi="Times New Roman" w:cs="Times New Roman"/>
        </w:rPr>
        <w:t>ergi denetimi ile</w:t>
      </w:r>
      <w:r w:rsidRPr="00357A83">
        <w:rPr>
          <w:rFonts w:ascii="Times New Roman" w:hAnsi="Times New Roman" w:cs="Times New Roman"/>
        </w:rPr>
        <w:t xml:space="preserve"> </w:t>
      </w:r>
      <w:r w:rsidR="00FA5BE4" w:rsidRPr="00357A83">
        <w:rPr>
          <w:rFonts w:ascii="Times New Roman" w:hAnsi="Times New Roman" w:cs="Times New Roman"/>
        </w:rPr>
        <w:t>vergisel muamelelerin gerçeği</w:t>
      </w:r>
      <w:r w:rsidRPr="00357A83">
        <w:rPr>
          <w:rFonts w:ascii="Times New Roman" w:hAnsi="Times New Roman" w:cs="Times New Roman"/>
        </w:rPr>
        <w:t xml:space="preserve"> </w:t>
      </w:r>
      <w:r w:rsidR="00FA5BE4" w:rsidRPr="00357A83">
        <w:rPr>
          <w:rFonts w:ascii="Times New Roman" w:hAnsi="Times New Roman" w:cs="Times New Roman"/>
        </w:rPr>
        <w:t>yansıtıp yansıtmadığının usul açısından ve esasen denetime tabi tutulması</w:t>
      </w:r>
      <w:r w:rsidR="003415B4" w:rsidRPr="00357A83">
        <w:rPr>
          <w:rFonts w:ascii="Times New Roman" w:hAnsi="Times New Roman" w:cs="Times New Roman"/>
        </w:rPr>
        <w:t xml:space="preserve">, kapsamlı denetim </w:t>
      </w:r>
      <w:r w:rsidR="00D730DC" w:rsidRPr="00357A83">
        <w:rPr>
          <w:rFonts w:ascii="Times New Roman" w:hAnsi="Times New Roman" w:cs="Times New Roman"/>
        </w:rPr>
        <w:t>özelliği ile açıklanır</w:t>
      </w:r>
      <w:r w:rsidR="003415B4" w:rsidRPr="00357A83">
        <w:rPr>
          <w:rFonts w:ascii="Times New Roman" w:hAnsi="Times New Roman" w:cs="Times New Roman"/>
        </w:rPr>
        <w:t>. Fakat</w:t>
      </w:r>
      <w:r w:rsidRPr="00357A83">
        <w:rPr>
          <w:rFonts w:ascii="Times New Roman" w:hAnsi="Times New Roman" w:cs="Times New Roman"/>
        </w:rPr>
        <w:t xml:space="preserve"> bu</w:t>
      </w:r>
      <w:r w:rsidR="003415B4" w:rsidRPr="00357A83">
        <w:rPr>
          <w:rFonts w:ascii="Times New Roman" w:hAnsi="Times New Roman" w:cs="Times New Roman"/>
        </w:rPr>
        <w:t xml:space="preserve"> denetim hesap denetiminden </w:t>
      </w:r>
      <w:r w:rsidRPr="00357A83">
        <w:rPr>
          <w:rFonts w:ascii="Times New Roman" w:hAnsi="Times New Roman" w:cs="Times New Roman"/>
        </w:rPr>
        <w:t>daha</w:t>
      </w:r>
      <w:r w:rsidR="003415B4" w:rsidRPr="00357A83">
        <w:rPr>
          <w:rFonts w:ascii="Times New Roman" w:hAnsi="Times New Roman" w:cs="Times New Roman"/>
        </w:rPr>
        <w:t xml:space="preserve"> fazla kapsama sahip olduğundan</w:t>
      </w:r>
      <w:r w:rsidRPr="00357A83">
        <w:rPr>
          <w:rFonts w:ascii="Times New Roman" w:hAnsi="Times New Roman" w:cs="Times New Roman"/>
        </w:rPr>
        <w:t xml:space="preserve"> işlet</w:t>
      </w:r>
      <w:r w:rsidR="003415B4" w:rsidRPr="00357A83">
        <w:rPr>
          <w:rFonts w:ascii="Times New Roman" w:hAnsi="Times New Roman" w:cs="Times New Roman"/>
        </w:rPr>
        <w:t>melerin</w:t>
      </w:r>
      <w:r w:rsidRPr="00357A83">
        <w:rPr>
          <w:rFonts w:ascii="Times New Roman" w:hAnsi="Times New Roman" w:cs="Times New Roman"/>
        </w:rPr>
        <w:t xml:space="preserve"> dönem</w:t>
      </w:r>
      <w:r w:rsidR="003415B4" w:rsidRPr="00357A83">
        <w:rPr>
          <w:rFonts w:ascii="Times New Roman" w:hAnsi="Times New Roman" w:cs="Times New Roman"/>
        </w:rPr>
        <w:t>sel</w:t>
      </w:r>
      <w:r w:rsidRPr="00357A83">
        <w:rPr>
          <w:rFonts w:ascii="Times New Roman" w:hAnsi="Times New Roman" w:cs="Times New Roman"/>
        </w:rPr>
        <w:t xml:space="preserve"> kâr</w:t>
      </w:r>
      <w:r w:rsidR="003415B4" w:rsidRPr="00357A83">
        <w:rPr>
          <w:rFonts w:ascii="Times New Roman" w:hAnsi="Times New Roman" w:cs="Times New Roman"/>
        </w:rPr>
        <w:t>larını etkileyen bütün işlemlerin denetlenmesini</w:t>
      </w:r>
      <w:r w:rsidR="00D730DC" w:rsidRPr="00357A83">
        <w:rPr>
          <w:rFonts w:ascii="Times New Roman" w:hAnsi="Times New Roman" w:cs="Times New Roman"/>
        </w:rPr>
        <w:t xml:space="preserve"> kapsamaktadır</w:t>
      </w:r>
      <w:r w:rsidRPr="00357A83">
        <w:rPr>
          <w:rFonts w:ascii="Times New Roman" w:hAnsi="Times New Roman" w:cs="Times New Roman"/>
        </w:rPr>
        <w:t>. Yoklama sü</w:t>
      </w:r>
      <w:r w:rsidR="00D730DC" w:rsidRPr="00357A83">
        <w:rPr>
          <w:rFonts w:ascii="Times New Roman" w:hAnsi="Times New Roman" w:cs="Times New Roman"/>
        </w:rPr>
        <w:t>recin</w:t>
      </w:r>
      <w:r w:rsidRPr="00357A83">
        <w:rPr>
          <w:rFonts w:ascii="Times New Roman" w:hAnsi="Times New Roman" w:cs="Times New Roman"/>
        </w:rPr>
        <w:t>deki belge</w:t>
      </w:r>
      <w:r w:rsidR="003415B4" w:rsidRPr="00357A83">
        <w:rPr>
          <w:rFonts w:ascii="Times New Roman" w:hAnsi="Times New Roman" w:cs="Times New Roman"/>
        </w:rPr>
        <w:t>lerin</w:t>
      </w:r>
      <w:r w:rsidRPr="00357A83">
        <w:rPr>
          <w:rFonts w:ascii="Times New Roman" w:hAnsi="Times New Roman" w:cs="Times New Roman"/>
        </w:rPr>
        <w:t xml:space="preserve"> ve kayıt</w:t>
      </w:r>
      <w:r w:rsidR="003415B4" w:rsidRPr="00357A83">
        <w:rPr>
          <w:rFonts w:ascii="Times New Roman" w:hAnsi="Times New Roman" w:cs="Times New Roman"/>
        </w:rPr>
        <w:t>ların denetiminden başlamak suretiyle, vergi incelemesi esnasında öncelikli olarak</w:t>
      </w:r>
      <w:r w:rsidR="00E54A34" w:rsidRPr="00357A83">
        <w:rPr>
          <w:rFonts w:ascii="Times New Roman" w:hAnsi="Times New Roman" w:cs="Times New Roman"/>
        </w:rPr>
        <w:t xml:space="preserve"> </w:t>
      </w:r>
      <w:r w:rsidRPr="00357A83">
        <w:rPr>
          <w:rFonts w:ascii="Times New Roman" w:hAnsi="Times New Roman" w:cs="Times New Roman"/>
        </w:rPr>
        <w:t xml:space="preserve">bir </w:t>
      </w:r>
      <w:r w:rsidR="00D730DC" w:rsidRPr="00357A83">
        <w:rPr>
          <w:rFonts w:ascii="Times New Roman" w:hAnsi="Times New Roman" w:cs="Times New Roman"/>
        </w:rPr>
        <w:t>usul denetiminden bahsedilmesi gerekecektir</w:t>
      </w:r>
      <w:r w:rsidR="00E54A34" w:rsidRPr="00357A83">
        <w:rPr>
          <w:rFonts w:ascii="Times New Roman" w:hAnsi="Times New Roman" w:cs="Times New Roman"/>
        </w:rPr>
        <w:t>. Fakat</w:t>
      </w:r>
      <w:r w:rsidRPr="00357A83">
        <w:rPr>
          <w:rFonts w:ascii="Times New Roman" w:hAnsi="Times New Roman" w:cs="Times New Roman"/>
        </w:rPr>
        <w:t xml:space="preserve"> özellikle vergi inceleme</w:t>
      </w:r>
      <w:r w:rsidR="00E54A34" w:rsidRPr="00357A83">
        <w:rPr>
          <w:rFonts w:ascii="Times New Roman" w:hAnsi="Times New Roman" w:cs="Times New Roman"/>
        </w:rPr>
        <w:t>si gerçek ya da</w:t>
      </w:r>
      <w:r w:rsidRPr="00357A83">
        <w:rPr>
          <w:rFonts w:ascii="Times New Roman" w:hAnsi="Times New Roman" w:cs="Times New Roman"/>
        </w:rPr>
        <w:t xml:space="preserve"> tüzel kişi olan mükellef</w:t>
      </w:r>
      <w:r w:rsidR="00E54A34" w:rsidRPr="00357A83">
        <w:rPr>
          <w:rFonts w:ascii="Times New Roman" w:hAnsi="Times New Roman" w:cs="Times New Roman"/>
        </w:rPr>
        <w:t>ler</w:t>
      </w:r>
      <w:r w:rsidRPr="00357A83">
        <w:rPr>
          <w:rFonts w:ascii="Times New Roman" w:hAnsi="Times New Roman" w:cs="Times New Roman"/>
        </w:rPr>
        <w:t xml:space="preserve">in </w:t>
      </w:r>
      <w:r w:rsidR="00E54A34" w:rsidRPr="00357A83">
        <w:rPr>
          <w:rFonts w:ascii="Times New Roman" w:hAnsi="Times New Roman" w:cs="Times New Roman"/>
        </w:rPr>
        <w:t xml:space="preserve">bütün </w:t>
      </w:r>
      <w:r w:rsidRPr="00357A83">
        <w:rPr>
          <w:rFonts w:ascii="Times New Roman" w:hAnsi="Times New Roman" w:cs="Times New Roman"/>
        </w:rPr>
        <w:t>hesap</w:t>
      </w:r>
      <w:r w:rsidR="00E54A34" w:rsidRPr="00357A83">
        <w:rPr>
          <w:rFonts w:ascii="Times New Roman" w:hAnsi="Times New Roman" w:cs="Times New Roman"/>
        </w:rPr>
        <w:t>larının</w:t>
      </w:r>
      <w:r w:rsidRPr="00357A83">
        <w:rPr>
          <w:rFonts w:ascii="Times New Roman" w:hAnsi="Times New Roman" w:cs="Times New Roman"/>
        </w:rPr>
        <w:t xml:space="preserve"> ve kayıtlarının, muhasebe ilkeleri</w:t>
      </w:r>
      <w:r w:rsidR="00E54A34" w:rsidRPr="00357A83">
        <w:rPr>
          <w:rFonts w:ascii="Times New Roman" w:hAnsi="Times New Roman" w:cs="Times New Roman"/>
        </w:rPr>
        <w:t>ne ve vergi kanunlarına uygunluğu açısından denetlenmelerini kapsayıp ve hatta kaçakçılık suçu kapsamında olan</w:t>
      </w:r>
      <w:r w:rsidR="00581812" w:rsidRPr="00357A83">
        <w:rPr>
          <w:rFonts w:ascii="Times New Roman" w:hAnsi="Times New Roman" w:cs="Times New Roman"/>
        </w:rPr>
        <w:t xml:space="preserve"> fiillerin tespit edilmesine yönelik oldukça kapsamı yoğun</w:t>
      </w:r>
      <w:r w:rsidRPr="00357A83">
        <w:rPr>
          <w:rFonts w:ascii="Times New Roman" w:hAnsi="Times New Roman" w:cs="Times New Roman"/>
        </w:rPr>
        <w:t xml:space="preserve"> iş</w:t>
      </w:r>
      <w:r w:rsidR="00D730DC" w:rsidRPr="00357A83">
        <w:rPr>
          <w:rFonts w:ascii="Times New Roman" w:hAnsi="Times New Roman" w:cs="Times New Roman"/>
        </w:rPr>
        <w:t>lemlerin yapılması</w:t>
      </w:r>
      <w:r w:rsidR="00581812" w:rsidRPr="00357A83">
        <w:rPr>
          <w:rFonts w:ascii="Times New Roman" w:hAnsi="Times New Roman" w:cs="Times New Roman"/>
        </w:rPr>
        <w:t>yla</w:t>
      </w:r>
      <w:r w:rsidR="00D730DC" w:rsidRPr="00357A83">
        <w:rPr>
          <w:rFonts w:ascii="Times New Roman" w:hAnsi="Times New Roman" w:cs="Times New Roman"/>
        </w:rPr>
        <w:t xml:space="preserve"> gerçekleşmektedir</w:t>
      </w:r>
      <w:r w:rsidRPr="00357A83">
        <w:rPr>
          <w:rFonts w:ascii="Times New Roman" w:hAnsi="Times New Roman" w:cs="Times New Roman"/>
        </w:rPr>
        <w:t>.</w:t>
      </w:r>
      <w:r w:rsidR="00D730DC" w:rsidRPr="00357A83">
        <w:rPr>
          <w:rFonts w:ascii="Times New Roman" w:hAnsi="Times New Roman" w:cs="Times New Roman"/>
        </w:rPr>
        <w:t xml:space="preserve"> </w:t>
      </w:r>
    </w:p>
    <w:p w:rsidR="00C54E56" w:rsidRPr="00357A83" w:rsidRDefault="004E0605"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incelemes</w:t>
      </w:r>
      <w:r w:rsidR="00C54E56" w:rsidRPr="00357A83">
        <w:rPr>
          <w:rFonts w:ascii="Times New Roman" w:hAnsi="Times New Roman" w:cs="Times New Roman"/>
        </w:rPr>
        <w:t>in</w:t>
      </w:r>
      <w:r w:rsidR="002A2B3B" w:rsidRPr="00357A83">
        <w:rPr>
          <w:rFonts w:ascii="Times New Roman" w:hAnsi="Times New Roman" w:cs="Times New Roman"/>
        </w:rPr>
        <w:t>de yetkisi</w:t>
      </w:r>
      <w:r w:rsidR="00C54E56" w:rsidRPr="00357A83">
        <w:rPr>
          <w:rFonts w:ascii="Times New Roman" w:hAnsi="Times New Roman" w:cs="Times New Roman"/>
        </w:rPr>
        <w:t xml:space="preserve"> olanlar sadece </w:t>
      </w:r>
      <w:proofErr w:type="spellStart"/>
      <w:r w:rsidR="00C54E56" w:rsidRPr="00357A83">
        <w:rPr>
          <w:rFonts w:ascii="Times New Roman" w:hAnsi="Times New Roman" w:cs="Times New Roman"/>
        </w:rPr>
        <w:t>VUK’</w:t>
      </w:r>
      <w:r w:rsidRPr="00357A83">
        <w:rPr>
          <w:rFonts w:ascii="Times New Roman" w:hAnsi="Times New Roman" w:cs="Times New Roman"/>
        </w:rPr>
        <w:t>un</w:t>
      </w:r>
      <w:proofErr w:type="spellEnd"/>
      <w:r w:rsidRPr="00357A83">
        <w:rPr>
          <w:rFonts w:ascii="Times New Roman" w:hAnsi="Times New Roman" w:cs="Times New Roman"/>
        </w:rPr>
        <w:t xml:space="preserve"> 135. maddesinde sayılanlarla sınırlı tutulmamıştır. Özel kanunlarla verilen yetki çerçevesinde vergi incelemesine yetkililer de bulunmaktadır. Örneğin; 4389 sayılı Bankalar Kanunu’nu</w:t>
      </w:r>
      <w:r w:rsidR="00752146" w:rsidRPr="00357A83">
        <w:rPr>
          <w:rFonts w:ascii="Times New Roman" w:hAnsi="Times New Roman" w:cs="Times New Roman"/>
        </w:rPr>
        <w:t xml:space="preserve">n 5. maddesinin 2. </w:t>
      </w:r>
      <w:r w:rsidRPr="00357A83">
        <w:rPr>
          <w:rFonts w:ascii="Times New Roman" w:hAnsi="Times New Roman" w:cs="Times New Roman"/>
        </w:rPr>
        <w:t>fıkrası</w:t>
      </w:r>
      <w:r w:rsidR="00752146" w:rsidRPr="00357A83">
        <w:rPr>
          <w:rFonts w:ascii="Times New Roman" w:hAnsi="Times New Roman" w:cs="Times New Roman"/>
        </w:rPr>
        <w:t>nda yer alan</w:t>
      </w:r>
      <w:r w:rsidRPr="00357A83">
        <w:rPr>
          <w:rFonts w:ascii="Times New Roman" w:hAnsi="Times New Roman" w:cs="Times New Roman"/>
        </w:rPr>
        <w:t xml:space="preserve"> bankalar yeminli murakıpları ve yardımcıları, Bankalar Kanunu</w:t>
      </w:r>
      <w:r w:rsidR="00752146" w:rsidRPr="00357A83">
        <w:rPr>
          <w:rFonts w:ascii="Times New Roman" w:hAnsi="Times New Roman" w:cs="Times New Roman"/>
        </w:rPr>
        <w:t>’</w:t>
      </w:r>
      <w:r w:rsidRPr="00357A83">
        <w:rPr>
          <w:rFonts w:ascii="Times New Roman" w:hAnsi="Times New Roman" w:cs="Times New Roman"/>
        </w:rPr>
        <w:t>nda yazılı</w:t>
      </w:r>
      <w:r w:rsidR="00752146" w:rsidRPr="00357A83">
        <w:rPr>
          <w:rFonts w:ascii="Times New Roman" w:hAnsi="Times New Roman" w:cs="Times New Roman"/>
        </w:rPr>
        <w:t xml:space="preserve"> bulunan görevleri ile kayıt altında bulunmak üzer</w:t>
      </w:r>
      <w:r w:rsidRPr="00357A83">
        <w:rPr>
          <w:rFonts w:ascii="Times New Roman" w:hAnsi="Times New Roman" w:cs="Times New Roman"/>
        </w:rPr>
        <w:t xml:space="preserve">e vergi inceleme yetkisine sahip tutulmuştur. Ayrıca, Yeminli Mali </w:t>
      </w:r>
      <w:r w:rsidRPr="00357A83">
        <w:rPr>
          <w:rFonts w:ascii="Times New Roman" w:hAnsi="Times New Roman" w:cs="Times New Roman"/>
        </w:rPr>
        <w:lastRenderedPageBreak/>
        <w:t xml:space="preserve">Müşavirlik Kurumu da vergi inceleme yetkisine sahip olanlar içerisine dâhil edilmiştir. </w:t>
      </w:r>
      <w:proofErr w:type="gramStart"/>
      <w:r w:rsidRPr="00357A83">
        <w:rPr>
          <w:rFonts w:ascii="Times New Roman" w:hAnsi="Times New Roman" w:cs="Times New Roman"/>
        </w:rPr>
        <w:t>Yeminli ma</w:t>
      </w:r>
      <w:r w:rsidR="00714C6D" w:rsidRPr="00357A83">
        <w:rPr>
          <w:rFonts w:ascii="Times New Roman" w:hAnsi="Times New Roman" w:cs="Times New Roman"/>
        </w:rPr>
        <w:t>li müşavirlik mesleğinin konusu ise gerçek ve tüzel kişilere ait</w:t>
      </w:r>
      <w:r w:rsidRPr="00357A83">
        <w:rPr>
          <w:rFonts w:ascii="Times New Roman" w:hAnsi="Times New Roman" w:cs="Times New Roman"/>
        </w:rPr>
        <w:t xml:space="preserve"> muhasebe sistemlerini</w:t>
      </w:r>
      <w:r w:rsidR="00714C6D" w:rsidRPr="00357A83">
        <w:rPr>
          <w:rFonts w:ascii="Times New Roman" w:hAnsi="Times New Roman" w:cs="Times New Roman"/>
        </w:rPr>
        <w:t>n</w:t>
      </w:r>
      <w:r w:rsidRPr="00357A83">
        <w:rPr>
          <w:rFonts w:ascii="Times New Roman" w:hAnsi="Times New Roman" w:cs="Times New Roman"/>
        </w:rPr>
        <w:t xml:space="preserve"> kur</w:t>
      </w:r>
      <w:r w:rsidR="00714C6D" w:rsidRPr="00357A83">
        <w:rPr>
          <w:rFonts w:ascii="Times New Roman" w:hAnsi="Times New Roman" w:cs="Times New Roman"/>
        </w:rPr>
        <w:t>ulması</w:t>
      </w:r>
      <w:r w:rsidRPr="00357A83">
        <w:rPr>
          <w:rFonts w:ascii="Times New Roman" w:hAnsi="Times New Roman" w:cs="Times New Roman"/>
        </w:rPr>
        <w:t>, geliştir</w:t>
      </w:r>
      <w:r w:rsidR="00714C6D" w:rsidRPr="00357A83">
        <w:rPr>
          <w:rFonts w:ascii="Times New Roman" w:hAnsi="Times New Roman" w:cs="Times New Roman"/>
        </w:rPr>
        <w:t>ilmesi, işletmecilik ve</w:t>
      </w:r>
      <w:r w:rsidRPr="00357A83">
        <w:rPr>
          <w:rFonts w:ascii="Times New Roman" w:hAnsi="Times New Roman" w:cs="Times New Roman"/>
        </w:rPr>
        <w:t xml:space="preserve"> finans</w:t>
      </w:r>
      <w:r w:rsidR="00714C6D" w:rsidRPr="00357A83">
        <w:rPr>
          <w:rFonts w:ascii="Times New Roman" w:hAnsi="Times New Roman" w:cs="Times New Roman"/>
        </w:rPr>
        <w:t xml:space="preserve"> uygulamaları</w:t>
      </w:r>
      <w:r w:rsidRPr="00357A83">
        <w:rPr>
          <w:rFonts w:ascii="Times New Roman" w:hAnsi="Times New Roman" w:cs="Times New Roman"/>
        </w:rPr>
        <w:t>, mali mevzuat</w:t>
      </w:r>
      <w:r w:rsidR="00430B0D" w:rsidRPr="00357A83">
        <w:rPr>
          <w:rFonts w:ascii="Times New Roman" w:hAnsi="Times New Roman" w:cs="Times New Roman"/>
        </w:rPr>
        <w:t xml:space="preserve">a ilişkin işlemlerin </w:t>
      </w:r>
      <w:r w:rsidRPr="00357A83">
        <w:rPr>
          <w:rFonts w:ascii="Times New Roman" w:hAnsi="Times New Roman" w:cs="Times New Roman"/>
        </w:rPr>
        <w:t>düzenle</w:t>
      </w:r>
      <w:r w:rsidR="00430B0D" w:rsidRPr="00357A83">
        <w:rPr>
          <w:rFonts w:ascii="Times New Roman" w:hAnsi="Times New Roman" w:cs="Times New Roman"/>
        </w:rPr>
        <w:t>nmesi, bu hususlarda müşavirlik yapılması, mükelleflere ait mali tabloların ve beyannamelerin</w:t>
      </w:r>
      <w:r w:rsidRPr="00357A83">
        <w:rPr>
          <w:rFonts w:ascii="Times New Roman" w:hAnsi="Times New Roman" w:cs="Times New Roman"/>
        </w:rPr>
        <w:t xml:space="preserve"> ilgili</w:t>
      </w:r>
      <w:r w:rsidR="00430B0D" w:rsidRPr="00357A83">
        <w:rPr>
          <w:rFonts w:ascii="Times New Roman" w:hAnsi="Times New Roman" w:cs="Times New Roman"/>
        </w:rPr>
        <w:t xml:space="preserve"> olan mali kanunlara ilişkin</w:t>
      </w:r>
      <w:r w:rsidRPr="00357A83">
        <w:rPr>
          <w:rFonts w:ascii="Times New Roman" w:hAnsi="Times New Roman" w:cs="Times New Roman"/>
        </w:rPr>
        <w:t xml:space="preserve"> hükümleri</w:t>
      </w:r>
      <w:r w:rsidR="00430B0D" w:rsidRPr="00357A83">
        <w:rPr>
          <w:rFonts w:ascii="Times New Roman" w:hAnsi="Times New Roman" w:cs="Times New Roman"/>
        </w:rPr>
        <w:t>n, muhasebe ilkeleri</w:t>
      </w:r>
      <w:r w:rsidRPr="00357A83">
        <w:rPr>
          <w:rFonts w:ascii="Times New Roman" w:hAnsi="Times New Roman" w:cs="Times New Roman"/>
        </w:rPr>
        <w:t xml:space="preserve"> ve denetim</w:t>
      </w:r>
      <w:r w:rsidR="00657B97" w:rsidRPr="00357A83">
        <w:rPr>
          <w:rFonts w:ascii="Times New Roman" w:hAnsi="Times New Roman" w:cs="Times New Roman"/>
        </w:rPr>
        <w:t>e ilişkin</w:t>
      </w:r>
      <w:r w:rsidRPr="00357A83">
        <w:rPr>
          <w:rFonts w:ascii="Times New Roman" w:hAnsi="Times New Roman" w:cs="Times New Roman"/>
        </w:rPr>
        <w:t xml:space="preserve"> standartları açısından tasdik etmek olarak tanımlanm</w:t>
      </w:r>
      <w:r w:rsidR="009C5F81" w:rsidRPr="00357A83">
        <w:rPr>
          <w:rFonts w:ascii="Times New Roman" w:hAnsi="Times New Roman" w:cs="Times New Roman"/>
        </w:rPr>
        <w:t xml:space="preserve">ıştır. </w:t>
      </w:r>
      <w:proofErr w:type="gramEnd"/>
      <w:r w:rsidR="009C5F81" w:rsidRPr="00357A83">
        <w:rPr>
          <w:rFonts w:ascii="Times New Roman" w:hAnsi="Times New Roman" w:cs="Times New Roman"/>
        </w:rPr>
        <w:t>Yeminli mali müşavirler tarafından</w:t>
      </w:r>
      <w:r w:rsidRPr="00357A83">
        <w:rPr>
          <w:rFonts w:ascii="Times New Roman" w:hAnsi="Times New Roman" w:cs="Times New Roman"/>
        </w:rPr>
        <w:t xml:space="preserve"> gerçek ve tüzel kişilerin mali tabloları</w:t>
      </w:r>
      <w:r w:rsidR="00DE2AE4" w:rsidRPr="00357A83">
        <w:rPr>
          <w:rFonts w:ascii="Times New Roman" w:hAnsi="Times New Roman" w:cs="Times New Roman"/>
        </w:rPr>
        <w:t>nın</w:t>
      </w:r>
      <w:r w:rsidRPr="00357A83">
        <w:rPr>
          <w:rFonts w:ascii="Times New Roman" w:hAnsi="Times New Roman" w:cs="Times New Roman"/>
        </w:rPr>
        <w:t xml:space="preserve"> ve vergi beyannamelerinin mevzuat</w:t>
      </w:r>
      <w:r w:rsidR="00DE2AE4" w:rsidRPr="00357A83">
        <w:rPr>
          <w:rFonts w:ascii="Times New Roman" w:hAnsi="Times New Roman" w:cs="Times New Roman"/>
        </w:rPr>
        <w:t>ta yer alan hükümlere uygun olduğunun</w:t>
      </w:r>
      <w:r w:rsidR="00901DD6" w:rsidRPr="00357A83">
        <w:rPr>
          <w:rFonts w:ascii="Times New Roman" w:hAnsi="Times New Roman" w:cs="Times New Roman"/>
        </w:rPr>
        <w:t xml:space="preserve"> onaylanması durumunda</w:t>
      </w:r>
      <w:r w:rsidRPr="00357A83">
        <w:rPr>
          <w:rFonts w:ascii="Times New Roman" w:hAnsi="Times New Roman" w:cs="Times New Roman"/>
        </w:rPr>
        <w:t>,</w:t>
      </w:r>
      <w:r w:rsidR="00901DD6" w:rsidRPr="00357A83">
        <w:rPr>
          <w:rFonts w:ascii="Times New Roman" w:hAnsi="Times New Roman" w:cs="Times New Roman"/>
        </w:rPr>
        <w:t xml:space="preserve"> işte bu belgeler kamu idaresindeki</w:t>
      </w:r>
      <w:r w:rsidRPr="00357A83">
        <w:rPr>
          <w:rFonts w:ascii="Times New Roman" w:hAnsi="Times New Roman" w:cs="Times New Roman"/>
        </w:rPr>
        <w:t xml:space="preserve"> yetkili </w:t>
      </w:r>
      <w:r w:rsidR="00901DD6" w:rsidRPr="00357A83">
        <w:rPr>
          <w:rFonts w:ascii="Times New Roman" w:hAnsi="Times New Roman" w:cs="Times New Roman"/>
        </w:rPr>
        <w:t>olan elemanlar tarafından onay işlemlerinin kapsamında</w:t>
      </w:r>
      <w:r w:rsidRPr="00357A83">
        <w:rPr>
          <w:rFonts w:ascii="Times New Roman" w:hAnsi="Times New Roman" w:cs="Times New Roman"/>
        </w:rPr>
        <w:t xml:space="preserve"> incelenmiş </w:t>
      </w:r>
      <w:r w:rsidR="001C1FBA" w:rsidRPr="00357A83">
        <w:rPr>
          <w:rFonts w:ascii="Times New Roman" w:hAnsi="Times New Roman" w:cs="Times New Roman"/>
        </w:rPr>
        <w:t xml:space="preserve">bulunan </w:t>
      </w:r>
      <w:r w:rsidRPr="00357A83">
        <w:rPr>
          <w:rFonts w:ascii="Times New Roman" w:hAnsi="Times New Roman" w:cs="Times New Roman"/>
        </w:rPr>
        <w:t xml:space="preserve">belgeler </w:t>
      </w:r>
      <w:r w:rsidR="001C1FBA" w:rsidRPr="00357A83">
        <w:rPr>
          <w:rFonts w:ascii="Times New Roman" w:hAnsi="Times New Roman" w:cs="Times New Roman"/>
        </w:rPr>
        <w:t xml:space="preserve">değerinde görülmüştür </w:t>
      </w:r>
      <w:sdt>
        <w:sdtPr>
          <w:rPr>
            <w:rFonts w:ascii="Times New Roman" w:hAnsi="Times New Roman" w:cs="Times New Roman"/>
          </w:rPr>
          <w:id w:val="527029351"/>
          <w:citation/>
        </w:sdtPr>
        <w:sdtContent>
          <w:r w:rsidR="004A35A0" w:rsidRPr="00357A83">
            <w:rPr>
              <w:rFonts w:ascii="Times New Roman" w:hAnsi="Times New Roman" w:cs="Times New Roman"/>
            </w:rPr>
            <w:fldChar w:fldCharType="begin"/>
          </w:r>
          <w:r w:rsidR="009134A6" w:rsidRPr="00357A83">
            <w:rPr>
              <w:rFonts w:ascii="Times New Roman" w:hAnsi="Times New Roman" w:cs="Times New Roman"/>
            </w:rPr>
            <w:instrText xml:space="preserve"> CITATION Ase07 \l 1055 </w:instrText>
          </w:r>
          <w:r w:rsidR="004A35A0" w:rsidRPr="00357A83">
            <w:rPr>
              <w:rFonts w:ascii="Times New Roman" w:hAnsi="Times New Roman" w:cs="Times New Roman"/>
            </w:rPr>
            <w:fldChar w:fldCharType="separate"/>
          </w:r>
          <w:r w:rsidR="009134A6" w:rsidRPr="00357A83">
            <w:rPr>
              <w:rFonts w:ascii="Times New Roman" w:hAnsi="Times New Roman" w:cs="Times New Roman"/>
              <w:noProof/>
            </w:rPr>
            <w:t>(İlhan, 2007)</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C54E56" w:rsidRPr="00357A83">
        <w:rPr>
          <w:rFonts w:ascii="Times New Roman" w:hAnsi="Times New Roman" w:cs="Times New Roman"/>
        </w:rPr>
        <w:t xml:space="preserve"> </w:t>
      </w:r>
      <w:r w:rsidR="00501FE6" w:rsidRPr="00357A83">
        <w:rPr>
          <w:rFonts w:ascii="Times New Roman" w:hAnsi="Times New Roman" w:cs="Times New Roman"/>
        </w:rPr>
        <w:t>Denetim</w:t>
      </w:r>
      <w:r w:rsidR="001C1FBA" w:rsidRPr="00357A83">
        <w:rPr>
          <w:rFonts w:ascii="Times New Roman" w:hAnsi="Times New Roman" w:cs="Times New Roman"/>
        </w:rPr>
        <w:t xml:space="preserve">leri yapan elemanların işletmeye bağlı olmayıp </w:t>
      </w:r>
      <w:r w:rsidR="00501FE6" w:rsidRPr="00357A83">
        <w:rPr>
          <w:rFonts w:ascii="Times New Roman" w:hAnsi="Times New Roman" w:cs="Times New Roman"/>
        </w:rPr>
        <w:t xml:space="preserve">bağımsız </w:t>
      </w:r>
      <w:r w:rsidR="001C1FBA" w:rsidRPr="00357A83">
        <w:rPr>
          <w:rFonts w:ascii="Times New Roman" w:hAnsi="Times New Roman" w:cs="Times New Roman"/>
        </w:rPr>
        <w:t xml:space="preserve">nitelikte olmasından </w:t>
      </w:r>
      <w:r w:rsidR="00954F56" w:rsidRPr="00357A83">
        <w:rPr>
          <w:rFonts w:ascii="Times New Roman" w:hAnsi="Times New Roman" w:cs="Times New Roman"/>
        </w:rPr>
        <w:t>dolayı</w:t>
      </w:r>
      <w:r w:rsidR="00501FE6" w:rsidRPr="00357A83">
        <w:rPr>
          <w:rFonts w:ascii="Times New Roman" w:hAnsi="Times New Roman" w:cs="Times New Roman"/>
        </w:rPr>
        <w:t xml:space="preserve"> bağımsız dış d</w:t>
      </w:r>
      <w:r w:rsidR="00954F56" w:rsidRPr="00357A83">
        <w:rPr>
          <w:rFonts w:ascii="Times New Roman" w:hAnsi="Times New Roman" w:cs="Times New Roman"/>
        </w:rPr>
        <w:t>enetim olarak isimlendirilmektedir</w:t>
      </w:r>
      <w:r w:rsidR="00501FE6" w:rsidRPr="00357A83">
        <w:rPr>
          <w:rFonts w:ascii="Times New Roman" w:hAnsi="Times New Roman" w:cs="Times New Roman"/>
        </w:rPr>
        <w:t xml:space="preserve">. </w:t>
      </w:r>
    </w:p>
    <w:p w:rsidR="00501FE6" w:rsidRPr="00357A83" w:rsidRDefault="009C020D"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denetimi, inceleme altına alınmış olan mükellefin işyeri dâhilinde çalışmakta olan elamanlarca yapılmayarak, </w:t>
      </w:r>
      <w:r w:rsidR="00501FE6" w:rsidRPr="00357A83">
        <w:rPr>
          <w:rFonts w:ascii="Times New Roman" w:hAnsi="Times New Roman" w:cs="Times New Roman"/>
        </w:rPr>
        <w:t>devlete bağlı</w:t>
      </w:r>
      <w:r w:rsidRPr="00357A83">
        <w:rPr>
          <w:rFonts w:ascii="Times New Roman" w:hAnsi="Times New Roman" w:cs="Times New Roman"/>
        </w:rPr>
        <w:t xml:space="preserve"> olarak</w:t>
      </w:r>
      <w:r w:rsidR="00501FE6" w:rsidRPr="00357A83">
        <w:rPr>
          <w:rFonts w:ascii="Times New Roman" w:hAnsi="Times New Roman" w:cs="Times New Roman"/>
        </w:rPr>
        <w:t xml:space="preserve"> </w:t>
      </w:r>
      <w:r w:rsidRPr="00357A83">
        <w:rPr>
          <w:rFonts w:ascii="Times New Roman" w:hAnsi="Times New Roman" w:cs="Times New Roman"/>
        </w:rPr>
        <w:t xml:space="preserve">görev alan </w:t>
      </w:r>
      <w:r w:rsidR="00501FE6" w:rsidRPr="00357A83">
        <w:rPr>
          <w:rFonts w:ascii="Times New Roman" w:hAnsi="Times New Roman" w:cs="Times New Roman"/>
        </w:rPr>
        <w:t>inceleme elemanları</w:t>
      </w:r>
      <w:r w:rsidRPr="00357A83">
        <w:rPr>
          <w:rFonts w:ascii="Times New Roman" w:hAnsi="Times New Roman" w:cs="Times New Roman"/>
        </w:rPr>
        <w:t xml:space="preserve">nca yapılmaktadır. Bu özelliği dikkate alındığında vergi denetimi bir işletme için </w:t>
      </w:r>
      <w:r w:rsidR="00501FE6" w:rsidRPr="00357A83">
        <w:rPr>
          <w:rFonts w:ascii="Times New Roman" w:hAnsi="Times New Roman" w:cs="Times New Roman"/>
        </w:rPr>
        <w:t xml:space="preserve">dış denetim </w:t>
      </w:r>
      <w:r w:rsidRPr="00357A83">
        <w:rPr>
          <w:rFonts w:ascii="Times New Roman" w:hAnsi="Times New Roman" w:cs="Times New Roman"/>
        </w:rPr>
        <w:t>olarak değerlendirilebilmektedir</w:t>
      </w:r>
      <w:r w:rsidR="00C54E56" w:rsidRPr="00357A83">
        <w:rPr>
          <w:rFonts w:ascii="Times New Roman" w:hAnsi="Times New Roman" w:cs="Times New Roman"/>
        </w:rPr>
        <w:t xml:space="preserve"> </w:t>
      </w:r>
      <w:sdt>
        <w:sdtPr>
          <w:rPr>
            <w:rFonts w:ascii="Times New Roman" w:hAnsi="Times New Roman" w:cs="Times New Roman"/>
          </w:rPr>
          <w:id w:val="527029356"/>
          <w:citation/>
        </w:sdtPr>
        <w:sdtContent>
          <w:r w:rsidR="004A35A0" w:rsidRPr="00357A83">
            <w:rPr>
              <w:rFonts w:ascii="Times New Roman" w:hAnsi="Times New Roman" w:cs="Times New Roman"/>
            </w:rPr>
            <w:fldChar w:fldCharType="begin"/>
          </w:r>
          <w:r w:rsidR="00C54E56" w:rsidRPr="00357A83">
            <w:rPr>
              <w:rFonts w:ascii="Times New Roman" w:hAnsi="Times New Roman" w:cs="Times New Roman"/>
            </w:rPr>
            <w:instrText xml:space="preserve"> CITATION Bur08 \l 1055 </w:instrText>
          </w:r>
          <w:r w:rsidR="004A35A0" w:rsidRPr="00357A83">
            <w:rPr>
              <w:rFonts w:ascii="Times New Roman" w:hAnsi="Times New Roman" w:cs="Times New Roman"/>
            </w:rPr>
            <w:fldChar w:fldCharType="separate"/>
          </w:r>
          <w:r w:rsidR="00C54E56" w:rsidRPr="00357A83">
            <w:rPr>
              <w:rFonts w:ascii="Times New Roman" w:hAnsi="Times New Roman" w:cs="Times New Roman"/>
              <w:noProof/>
            </w:rPr>
            <w:t>(Tecim, 2008)</w:t>
          </w:r>
          <w:r w:rsidR="004A35A0" w:rsidRPr="00357A83">
            <w:rPr>
              <w:rFonts w:ascii="Times New Roman" w:hAnsi="Times New Roman" w:cs="Times New Roman"/>
            </w:rPr>
            <w:fldChar w:fldCharType="end"/>
          </w:r>
        </w:sdtContent>
      </w:sdt>
      <w:r w:rsidRPr="00357A83">
        <w:rPr>
          <w:rFonts w:ascii="Times New Roman" w:hAnsi="Times New Roman" w:cs="Times New Roman"/>
        </w:rPr>
        <w:t>. Fakat</w:t>
      </w:r>
      <w:r w:rsidR="00A328D2" w:rsidRPr="00357A83">
        <w:rPr>
          <w:rFonts w:ascii="Times New Roman" w:hAnsi="Times New Roman" w:cs="Times New Roman"/>
        </w:rPr>
        <w:t xml:space="preserve"> vergi denetim</w:t>
      </w:r>
      <w:r w:rsidR="00501FE6" w:rsidRPr="00357A83">
        <w:rPr>
          <w:rFonts w:ascii="Times New Roman" w:hAnsi="Times New Roman" w:cs="Times New Roman"/>
        </w:rPr>
        <w:t xml:space="preserve"> el</w:t>
      </w:r>
      <w:r w:rsidR="00C54E56" w:rsidRPr="00357A83">
        <w:rPr>
          <w:rFonts w:ascii="Times New Roman" w:hAnsi="Times New Roman" w:cs="Times New Roman"/>
        </w:rPr>
        <w:t>emanlarının devlete bağlı olarak görev alması</w:t>
      </w:r>
      <w:r w:rsidR="00501FE6" w:rsidRPr="00357A83">
        <w:rPr>
          <w:rFonts w:ascii="Times New Roman" w:hAnsi="Times New Roman" w:cs="Times New Roman"/>
        </w:rPr>
        <w:t xml:space="preserve"> nedeniy</w:t>
      </w:r>
      <w:r w:rsidR="00C54E56" w:rsidRPr="00357A83">
        <w:rPr>
          <w:rFonts w:ascii="Times New Roman" w:hAnsi="Times New Roman" w:cs="Times New Roman"/>
        </w:rPr>
        <w:t>le bağımsız</w:t>
      </w:r>
      <w:r w:rsidR="00A328D2" w:rsidRPr="00357A83">
        <w:rPr>
          <w:rFonts w:ascii="Times New Roman" w:hAnsi="Times New Roman" w:cs="Times New Roman"/>
        </w:rPr>
        <w:t xml:space="preserve"> dış denetim olduğu söylenemez. Vergi denetimi s</w:t>
      </w:r>
      <w:r w:rsidR="00501FE6" w:rsidRPr="00357A83">
        <w:rPr>
          <w:rFonts w:ascii="Times New Roman" w:hAnsi="Times New Roman" w:cs="Times New Roman"/>
        </w:rPr>
        <w:t>adece dış denetim olarak kabul edilmektedir.</w:t>
      </w:r>
      <w:r w:rsidR="00C54E56" w:rsidRPr="00357A83">
        <w:rPr>
          <w:rFonts w:ascii="Times New Roman" w:hAnsi="Times New Roman" w:cs="Times New Roman"/>
        </w:rPr>
        <w:t xml:space="preserve"> Çünkü burada bireysel olarak bir görevden ziyade topluma hizmet veren ve toplumsal faydaya katkı sağlayan bir işin icrası söz konusu olmaktadır. Bundan dolayı buradaki denetim, tamamen devlete bağlı dış denetim olarak değerlendirilmektedir.</w:t>
      </w:r>
    </w:p>
    <w:p w:rsidR="003A308D" w:rsidRPr="00357A83" w:rsidRDefault="00081967"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Kapsamlı</w:t>
      </w:r>
      <w:r w:rsidR="00520124" w:rsidRPr="00357A83">
        <w:rPr>
          <w:rFonts w:ascii="Times New Roman" w:hAnsi="Times New Roman" w:cs="Times New Roman"/>
        </w:rPr>
        <w:t xml:space="preserve"> denetim, bir vergi yükümlüsünün bağlı olduğu vergi çeşidine</w:t>
      </w:r>
      <w:r w:rsidRPr="00357A83">
        <w:rPr>
          <w:rFonts w:ascii="Times New Roman" w:hAnsi="Times New Roman" w:cs="Times New Roman"/>
        </w:rPr>
        <w:t xml:space="preserve"> ilişkin, ve</w:t>
      </w:r>
      <w:r w:rsidR="00520124" w:rsidRPr="00357A83">
        <w:rPr>
          <w:rFonts w:ascii="Times New Roman" w:hAnsi="Times New Roman" w:cs="Times New Roman"/>
        </w:rPr>
        <w:t xml:space="preserve">rgilendirme dönemi </w:t>
      </w:r>
      <w:proofErr w:type="gramStart"/>
      <w:r w:rsidR="00520124" w:rsidRPr="00357A83">
        <w:rPr>
          <w:rFonts w:ascii="Times New Roman" w:hAnsi="Times New Roman" w:cs="Times New Roman"/>
        </w:rPr>
        <w:t>baz</w:t>
      </w:r>
      <w:proofErr w:type="gramEnd"/>
      <w:r w:rsidR="00520124" w:rsidRPr="00357A83">
        <w:rPr>
          <w:rFonts w:ascii="Times New Roman" w:hAnsi="Times New Roman" w:cs="Times New Roman"/>
        </w:rPr>
        <w:t xml:space="preserve"> alındığında bütün</w:t>
      </w:r>
      <w:r w:rsidRPr="00357A83">
        <w:rPr>
          <w:rFonts w:ascii="Times New Roman" w:hAnsi="Times New Roman" w:cs="Times New Roman"/>
        </w:rPr>
        <w:t xml:space="preserve"> faaliyet</w:t>
      </w:r>
      <w:r w:rsidR="00520124" w:rsidRPr="00357A83">
        <w:rPr>
          <w:rFonts w:ascii="Times New Roman" w:hAnsi="Times New Roman" w:cs="Times New Roman"/>
        </w:rPr>
        <w:t>lerinin ve muamelelerinin kanunlara uygun olduğunun araştırılıp, matraha dair unsurların ta</w:t>
      </w:r>
      <w:r w:rsidR="001D09D8" w:rsidRPr="00357A83">
        <w:rPr>
          <w:rFonts w:ascii="Times New Roman" w:hAnsi="Times New Roman" w:cs="Times New Roman"/>
        </w:rPr>
        <w:t>mamının incelenmek suretiyle ödemesi gerekli olan vergilerin doğruyu yansıttığının belirlenmesi</w:t>
      </w:r>
      <w:r w:rsidRPr="00357A83">
        <w:rPr>
          <w:rFonts w:ascii="Times New Roman" w:hAnsi="Times New Roman" w:cs="Times New Roman"/>
        </w:rPr>
        <w:t xml:space="preserve"> şeklinde tanımlanabil</w:t>
      </w:r>
      <w:r w:rsidR="001D09D8" w:rsidRPr="00357A83">
        <w:rPr>
          <w:rFonts w:ascii="Times New Roman" w:hAnsi="Times New Roman" w:cs="Times New Roman"/>
        </w:rPr>
        <w:t>ecektir. Örnek vermek gerekirse, yalnızca ticari ve zirai kazanç elde eden bir gelir vergisi yükümlüsünün bir hesap dönemi içinde</w:t>
      </w:r>
      <w:r w:rsidRPr="00357A83">
        <w:rPr>
          <w:rFonts w:ascii="Times New Roman" w:hAnsi="Times New Roman" w:cs="Times New Roman"/>
        </w:rPr>
        <w:t xml:space="preserve"> hem ticari hem de zirai faaliye</w:t>
      </w:r>
      <w:r w:rsidR="001D09D8" w:rsidRPr="00357A83">
        <w:rPr>
          <w:rFonts w:ascii="Times New Roman" w:hAnsi="Times New Roman" w:cs="Times New Roman"/>
        </w:rPr>
        <w:t>tlerinin incelemesinin yapılması halinde</w:t>
      </w:r>
      <w:r w:rsidRPr="00357A83">
        <w:rPr>
          <w:rFonts w:ascii="Times New Roman" w:hAnsi="Times New Roman" w:cs="Times New Roman"/>
        </w:rPr>
        <w:t xml:space="preserve"> tam vergi denetlemesi söz konusu olmaktadır </w:t>
      </w:r>
      <w:sdt>
        <w:sdtPr>
          <w:rPr>
            <w:rFonts w:ascii="Times New Roman" w:hAnsi="Times New Roman" w:cs="Times New Roman"/>
          </w:rPr>
          <w:id w:val="527029352"/>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İlh06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(Binbirkaya, 2006)</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BB1323" w:rsidRPr="00357A83">
        <w:rPr>
          <w:rFonts w:ascii="Times New Roman" w:hAnsi="Times New Roman" w:cs="Times New Roman"/>
        </w:rPr>
        <w:t>Yani tüm gelir unsurlarıyla beraber vergiyi doğran olayın yasal veya yasal olmayan vergiye tabi olacak tüm kazançlarının boyutlandırılmış bir denetimden geçirilmesi söz konusu olmaktadır.</w:t>
      </w:r>
    </w:p>
    <w:p w:rsidR="00081967" w:rsidRPr="00357A83" w:rsidRDefault="0032635C"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sz w:val="24"/>
          <w:szCs w:val="24"/>
        </w:rPr>
        <w:lastRenderedPageBreak/>
        <w:t xml:space="preserve">1.5. Vergi Denetiminde Uyulması Gereken İlkeler </w:t>
      </w:r>
    </w:p>
    <w:p w:rsidR="0032635C" w:rsidRPr="00357A83" w:rsidRDefault="00A71CBF"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1.5.1. Uygunluk </w:t>
      </w:r>
    </w:p>
    <w:p w:rsidR="00B516EA" w:rsidRPr="00357A83" w:rsidRDefault="00A71CBF"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w:t>
      </w:r>
      <w:r w:rsidR="00220ECE" w:rsidRPr="00357A83">
        <w:rPr>
          <w:rFonts w:ascii="Times New Roman" w:hAnsi="Times New Roman" w:cs="Times New Roman"/>
        </w:rPr>
        <w:t>lemesinde riayet edilmesi gerekli olan ilkelerin ilki</w:t>
      </w:r>
      <w:r w:rsidRPr="00357A83">
        <w:rPr>
          <w:rFonts w:ascii="Times New Roman" w:hAnsi="Times New Roman" w:cs="Times New Roman"/>
        </w:rPr>
        <w:t>, denet</w:t>
      </w:r>
      <w:r w:rsidR="00220ECE" w:rsidRPr="00357A83">
        <w:rPr>
          <w:rFonts w:ascii="Times New Roman" w:hAnsi="Times New Roman" w:cs="Times New Roman"/>
        </w:rPr>
        <w:t>lemelerin mali politikalara</w:t>
      </w:r>
      <w:r w:rsidRPr="00357A83">
        <w:rPr>
          <w:rFonts w:ascii="Times New Roman" w:hAnsi="Times New Roman" w:cs="Times New Roman"/>
        </w:rPr>
        <w:t xml:space="preserve"> </w:t>
      </w:r>
      <w:r w:rsidR="00220ECE" w:rsidRPr="00357A83">
        <w:rPr>
          <w:rFonts w:ascii="Times New Roman" w:hAnsi="Times New Roman" w:cs="Times New Roman"/>
        </w:rPr>
        <w:t>ve yasal</w:t>
      </w:r>
      <w:r w:rsidR="00AC1AE9" w:rsidRPr="00357A83">
        <w:rPr>
          <w:rFonts w:ascii="Times New Roman" w:hAnsi="Times New Roman" w:cs="Times New Roman"/>
        </w:rPr>
        <w:t xml:space="preserve"> ölçü</w:t>
      </w:r>
      <w:r w:rsidR="00220ECE" w:rsidRPr="00357A83">
        <w:rPr>
          <w:rFonts w:ascii="Times New Roman" w:hAnsi="Times New Roman" w:cs="Times New Roman"/>
        </w:rPr>
        <w:t>t</w:t>
      </w:r>
      <w:r w:rsidR="00AC1AE9" w:rsidRPr="00357A83">
        <w:rPr>
          <w:rFonts w:ascii="Times New Roman" w:hAnsi="Times New Roman" w:cs="Times New Roman"/>
        </w:rPr>
        <w:t xml:space="preserve">lere </w:t>
      </w:r>
      <w:r w:rsidR="004753B5" w:rsidRPr="00357A83">
        <w:rPr>
          <w:rFonts w:ascii="Times New Roman" w:hAnsi="Times New Roman" w:cs="Times New Roman"/>
        </w:rPr>
        <w:t>uyumlu olarak yerine getirilmesi gerekliliğidir</w:t>
      </w:r>
      <w:r w:rsidRPr="00357A83">
        <w:rPr>
          <w:rFonts w:ascii="Times New Roman" w:hAnsi="Times New Roman" w:cs="Times New Roman"/>
        </w:rPr>
        <w:t>.</w:t>
      </w:r>
      <w:r w:rsidR="004753B5" w:rsidRPr="00357A83">
        <w:rPr>
          <w:rFonts w:ascii="Times New Roman" w:hAnsi="Times New Roman" w:cs="Times New Roman"/>
        </w:rPr>
        <w:t xml:space="preserve"> Nitekim </w:t>
      </w:r>
      <w:r w:rsidR="007972AF" w:rsidRPr="00357A83">
        <w:rPr>
          <w:rFonts w:ascii="Times New Roman" w:hAnsi="Times New Roman" w:cs="Times New Roman"/>
        </w:rPr>
        <w:t>mali</w:t>
      </w:r>
      <w:r w:rsidR="004753B5" w:rsidRPr="00357A83">
        <w:rPr>
          <w:rFonts w:ascii="Times New Roman" w:hAnsi="Times New Roman" w:cs="Times New Roman"/>
        </w:rPr>
        <w:t xml:space="preserve"> politikanın başarılı olabilmesi, öncelikli olarak kullanılacak araçların kendi içinde tutar gösterebilmesiyle mümkün olabilmektedir. Dolayısıyla, </w:t>
      </w:r>
      <w:r w:rsidR="007972AF" w:rsidRPr="00357A83">
        <w:rPr>
          <w:rFonts w:ascii="Times New Roman" w:hAnsi="Times New Roman" w:cs="Times New Roman"/>
        </w:rPr>
        <w:t>mali</w:t>
      </w:r>
      <w:r w:rsidR="004753B5" w:rsidRPr="00357A83">
        <w:rPr>
          <w:rFonts w:ascii="Times New Roman" w:hAnsi="Times New Roman" w:cs="Times New Roman"/>
        </w:rPr>
        <w:t xml:space="preserve"> politikayla uyum gösteren</w:t>
      </w:r>
      <w:r w:rsidR="007972AF" w:rsidRPr="00357A83">
        <w:rPr>
          <w:rFonts w:ascii="Times New Roman" w:hAnsi="Times New Roman" w:cs="Times New Roman"/>
        </w:rPr>
        <w:t xml:space="preserve"> bir</w:t>
      </w:r>
      <w:r w:rsidRPr="00357A83">
        <w:rPr>
          <w:rFonts w:ascii="Times New Roman" w:hAnsi="Times New Roman" w:cs="Times New Roman"/>
        </w:rPr>
        <w:t xml:space="preserve"> vergi denetimini</w:t>
      </w:r>
      <w:r w:rsidR="007972AF" w:rsidRPr="00357A83">
        <w:rPr>
          <w:rFonts w:ascii="Times New Roman" w:hAnsi="Times New Roman" w:cs="Times New Roman"/>
        </w:rPr>
        <w:t>n, bu politikaların başarılı olmasını</w:t>
      </w:r>
      <w:r w:rsidR="00350133" w:rsidRPr="00357A83">
        <w:rPr>
          <w:rFonts w:ascii="Times New Roman" w:hAnsi="Times New Roman" w:cs="Times New Roman"/>
        </w:rPr>
        <w:t xml:space="preserve"> önemli oranda sağlayacağı</w:t>
      </w:r>
      <w:r w:rsidRPr="00357A83">
        <w:rPr>
          <w:rFonts w:ascii="Times New Roman" w:hAnsi="Times New Roman" w:cs="Times New Roman"/>
        </w:rPr>
        <w:t xml:space="preserve"> söylenebilec</w:t>
      </w:r>
      <w:r w:rsidR="00350133" w:rsidRPr="00357A83">
        <w:rPr>
          <w:rFonts w:ascii="Times New Roman" w:hAnsi="Times New Roman" w:cs="Times New Roman"/>
        </w:rPr>
        <w:t xml:space="preserve">ektir. </w:t>
      </w:r>
      <w:proofErr w:type="gramStart"/>
      <w:r w:rsidR="00350133" w:rsidRPr="00357A83">
        <w:rPr>
          <w:rFonts w:ascii="Times New Roman" w:hAnsi="Times New Roman" w:cs="Times New Roman"/>
        </w:rPr>
        <w:t xml:space="preserve">Örnek vermek gerekirse; yeni kaynak imkânları ortaya çıkarmak suretiyle ekonomi içinde arz ve talep </w:t>
      </w:r>
      <w:r w:rsidRPr="00357A83">
        <w:rPr>
          <w:rFonts w:ascii="Times New Roman" w:hAnsi="Times New Roman" w:cs="Times New Roman"/>
        </w:rPr>
        <w:t>denge</w:t>
      </w:r>
      <w:r w:rsidR="00350133" w:rsidRPr="00357A83">
        <w:rPr>
          <w:rFonts w:ascii="Times New Roman" w:hAnsi="Times New Roman" w:cs="Times New Roman"/>
        </w:rPr>
        <w:t>sini</w:t>
      </w:r>
      <w:r w:rsidR="00BF2393" w:rsidRPr="00357A83">
        <w:rPr>
          <w:rFonts w:ascii="Times New Roman" w:hAnsi="Times New Roman" w:cs="Times New Roman"/>
        </w:rPr>
        <w:t xml:space="preserve"> sağlamaya</w:t>
      </w:r>
      <w:r w:rsidRPr="00357A83">
        <w:rPr>
          <w:rFonts w:ascii="Times New Roman" w:hAnsi="Times New Roman" w:cs="Times New Roman"/>
        </w:rPr>
        <w:t xml:space="preserve"> yönelik </w:t>
      </w:r>
      <w:r w:rsidR="00BF2393" w:rsidRPr="00357A83">
        <w:rPr>
          <w:rFonts w:ascii="Times New Roman" w:hAnsi="Times New Roman" w:cs="Times New Roman"/>
        </w:rPr>
        <w:t xml:space="preserve">bir ekonomi politikalarında, </w:t>
      </w:r>
      <w:r w:rsidRPr="00357A83">
        <w:rPr>
          <w:rFonts w:ascii="Times New Roman" w:hAnsi="Times New Roman" w:cs="Times New Roman"/>
        </w:rPr>
        <w:t xml:space="preserve"> </w:t>
      </w:r>
      <w:r w:rsidR="00EA4AB9" w:rsidRPr="00357A83">
        <w:rPr>
          <w:rFonts w:ascii="Times New Roman" w:hAnsi="Times New Roman" w:cs="Times New Roman"/>
        </w:rPr>
        <w:t>fiilen yapılan kontrollere</w:t>
      </w:r>
      <w:r w:rsidRPr="00357A83">
        <w:rPr>
          <w:rFonts w:ascii="Times New Roman" w:hAnsi="Times New Roman" w:cs="Times New Roman"/>
        </w:rPr>
        <w:t xml:space="preserve"> yönelik denetimler (Yoklama ve Yaygın ve Yoğun Vergi Denetimi)</w:t>
      </w:r>
      <w:r w:rsidR="00AC1AE9" w:rsidRPr="00357A83">
        <w:rPr>
          <w:rFonts w:ascii="Times New Roman" w:hAnsi="Times New Roman" w:cs="Times New Roman"/>
        </w:rPr>
        <w:t>,</w:t>
      </w:r>
      <w:r w:rsidR="00EA4AB9" w:rsidRPr="00357A83">
        <w:rPr>
          <w:rFonts w:ascii="Times New Roman" w:hAnsi="Times New Roman" w:cs="Times New Roman"/>
        </w:rPr>
        <w:t xml:space="preserve"> o zamana dek</w:t>
      </w:r>
      <w:r w:rsidRPr="00357A83">
        <w:rPr>
          <w:rFonts w:ascii="Times New Roman" w:hAnsi="Times New Roman" w:cs="Times New Roman"/>
        </w:rPr>
        <w:t xml:space="preserve"> vergi</w:t>
      </w:r>
      <w:r w:rsidR="00EA4AB9" w:rsidRPr="00357A83">
        <w:rPr>
          <w:rFonts w:ascii="Times New Roman" w:hAnsi="Times New Roman" w:cs="Times New Roman"/>
        </w:rPr>
        <w:t>nin</w:t>
      </w:r>
      <w:r w:rsidRPr="00357A83">
        <w:rPr>
          <w:rFonts w:ascii="Times New Roman" w:hAnsi="Times New Roman" w:cs="Times New Roman"/>
        </w:rPr>
        <w:t xml:space="preserve"> dışı</w:t>
      </w:r>
      <w:r w:rsidR="00EA4AB9" w:rsidRPr="00357A83">
        <w:rPr>
          <w:rFonts w:ascii="Times New Roman" w:hAnsi="Times New Roman" w:cs="Times New Roman"/>
        </w:rPr>
        <w:t>nda</w:t>
      </w:r>
      <w:r w:rsidRPr="00357A83">
        <w:rPr>
          <w:rFonts w:ascii="Times New Roman" w:hAnsi="Times New Roman" w:cs="Times New Roman"/>
        </w:rPr>
        <w:t xml:space="preserve"> kalmış </w:t>
      </w:r>
      <w:r w:rsidR="00EA4AB9" w:rsidRPr="00357A83">
        <w:rPr>
          <w:rFonts w:ascii="Times New Roman" w:hAnsi="Times New Roman" w:cs="Times New Roman"/>
        </w:rPr>
        <w:t>bulunan</w:t>
      </w:r>
      <w:r w:rsidR="00E135E0" w:rsidRPr="00357A83">
        <w:rPr>
          <w:rFonts w:ascii="Times New Roman" w:hAnsi="Times New Roman" w:cs="Times New Roman"/>
        </w:rPr>
        <w:t xml:space="preserve"> birey</w:t>
      </w:r>
      <w:r w:rsidRPr="00357A83">
        <w:rPr>
          <w:rFonts w:ascii="Times New Roman" w:hAnsi="Times New Roman" w:cs="Times New Roman"/>
        </w:rPr>
        <w:t>lerin ve/ya da işlemlerin vergilen</w:t>
      </w:r>
      <w:r w:rsidR="00E135E0" w:rsidRPr="00357A83">
        <w:rPr>
          <w:rFonts w:ascii="Times New Roman" w:hAnsi="Times New Roman" w:cs="Times New Roman"/>
        </w:rPr>
        <w:t>dirilmesi, dolayısıyla ortaya çıkarılan</w:t>
      </w:r>
      <w:r w:rsidRPr="00357A83">
        <w:rPr>
          <w:rFonts w:ascii="Times New Roman" w:hAnsi="Times New Roman" w:cs="Times New Roman"/>
        </w:rPr>
        <w:t xml:space="preserve"> yeni k</w:t>
      </w:r>
      <w:r w:rsidR="00E135E0" w:rsidRPr="00357A83">
        <w:rPr>
          <w:rFonts w:ascii="Times New Roman" w:hAnsi="Times New Roman" w:cs="Times New Roman"/>
        </w:rPr>
        <w:t>aynaklarla yatırım imkânlarının çoğaltılması muhtemel olabilecektir</w:t>
      </w:r>
      <w:r w:rsidRPr="00357A83">
        <w:rPr>
          <w:rFonts w:ascii="Times New Roman" w:hAnsi="Times New Roman" w:cs="Times New Roman"/>
        </w:rPr>
        <w:t xml:space="preserve"> </w:t>
      </w:r>
      <w:sdt>
        <w:sdtPr>
          <w:rPr>
            <w:rFonts w:ascii="Times New Roman" w:hAnsi="Times New Roman" w:cs="Times New Roman"/>
          </w:rPr>
          <w:id w:val="563070618"/>
          <w:citation/>
        </w:sdtPr>
        <w:sdtContent>
          <w:proofErr w:type="gramEnd"/>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Som14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(Somuncu, 2014)</w:t>
          </w:r>
          <w:r w:rsidR="004A35A0" w:rsidRPr="00357A83">
            <w:rPr>
              <w:rFonts w:ascii="Times New Roman" w:hAnsi="Times New Roman" w:cs="Times New Roman"/>
            </w:rPr>
            <w:fldChar w:fldCharType="end"/>
          </w:r>
          <w:proofErr w:type="gramStart"/>
        </w:sdtContent>
      </w:sdt>
      <w:r w:rsidRPr="00357A83">
        <w:rPr>
          <w:rFonts w:ascii="Times New Roman" w:hAnsi="Times New Roman" w:cs="Times New Roman"/>
        </w:rPr>
        <w:t>.</w:t>
      </w:r>
      <w:r w:rsidR="00B516EA" w:rsidRPr="00357A83">
        <w:rPr>
          <w:rFonts w:ascii="Times New Roman" w:hAnsi="Times New Roman" w:cs="Times New Roman"/>
        </w:rPr>
        <w:t xml:space="preserve"> </w:t>
      </w:r>
      <w:proofErr w:type="gramEnd"/>
      <w:r w:rsidR="00B516EA" w:rsidRPr="00357A83">
        <w:rPr>
          <w:rFonts w:ascii="Times New Roman" w:hAnsi="Times New Roman" w:cs="Times New Roman"/>
        </w:rPr>
        <w:t>Bu iktisadi politikalara uyumun yanında, vergi</w:t>
      </w:r>
      <w:r w:rsidR="00E135E0" w:rsidRPr="00357A83">
        <w:rPr>
          <w:rFonts w:ascii="Times New Roman" w:hAnsi="Times New Roman" w:cs="Times New Roman"/>
        </w:rPr>
        <w:t xml:space="preserve"> kanunlarında tarafsızlığı ve yükümlü</w:t>
      </w:r>
      <w:r w:rsidR="00B516EA" w:rsidRPr="00357A83">
        <w:rPr>
          <w:rFonts w:ascii="Times New Roman" w:hAnsi="Times New Roman" w:cs="Times New Roman"/>
        </w:rPr>
        <w:t>ler arasında denkliği sağlamak adı</w:t>
      </w:r>
      <w:r w:rsidR="00FA7F63" w:rsidRPr="00357A83">
        <w:rPr>
          <w:rFonts w:ascii="Times New Roman" w:hAnsi="Times New Roman" w:cs="Times New Roman"/>
        </w:rPr>
        <w:t>na, vergi matrahının tespit edilmesi ile alakalı bazı düzenlemeler de yer almaktadır</w:t>
      </w:r>
      <w:r w:rsidR="00B516EA" w:rsidRPr="00357A83">
        <w:rPr>
          <w:rFonts w:ascii="Times New Roman" w:hAnsi="Times New Roman" w:cs="Times New Roman"/>
        </w:rPr>
        <w:t>.</w:t>
      </w:r>
    </w:p>
    <w:p w:rsidR="00357698" w:rsidRPr="00357A83" w:rsidRDefault="00AC1AE9"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Bunun dışında, vergi denetimi, kanuni ölçülere uygun olarak y</w:t>
      </w:r>
      <w:r w:rsidR="00B516EA" w:rsidRPr="00357A83">
        <w:rPr>
          <w:rFonts w:ascii="Times New Roman" w:hAnsi="Times New Roman" w:cs="Times New Roman"/>
        </w:rPr>
        <w:t>erine getirilmesi gerekmektedir</w:t>
      </w:r>
      <w:r w:rsidRPr="00357A83">
        <w:rPr>
          <w:rFonts w:ascii="Times New Roman" w:hAnsi="Times New Roman" w:cs="Times New Roman"/>
        </w:rPr>
        <w:t xml:space="preserve">. Bu kanuni ölçüler ise; muafiyet ve istisnalar, indirilecek giderler, kanunen kabul edilmeyen giderler, değerleme ölçüleri ve </w:t>
      </w:r>
      <w:proofErr w:type="gramStart"/>
      <w:r w:rsidRPr="00357A83">
        <w:rPr>
          <w:rFonts w:ascii="Times New Roman" w:hAnsi="Times New Roman" w:cs="Times New Roman"/>
        </w:rPr>
        <w:t>amortisman</w:t>
      </w:r>
      <w:proofErr w:type="gramEnd"/>
      <w:r w:rsidRPr="00357A83">
        <w:rPr>
          <w:rFonts w:ascii="Times New Roman" w:hAnsi="Times New Roman" w:cs="Times New Roman"/>
        </w:rPr>
        <w:t xml:space="preserve"> gibi standartl</w:t>
      </w:r>
      <w:r w:rsidR="00F374AB" w:rsidRPr="00357A83">
        <w:rPr>
          <w:rFonts w:ascii="Times New Roman" w:hAnsi="Times New Roman" w:cs="Times New Roman"/>
        </w:rPr>
        <w:t>ardır. Vergi denetimi ise, muamelelerin ve kayıtların yasal</w:t>
      </w:r>
      <w:r w:rsidRPr="00357A83">
        <w:rPr>
          <w:rFonts w:ascii="Times New Roman" w:hAnsi="Times New Roman" w:cs="Times New Roman"/>
        </w:rPr>
        <w:t xml:space="preserve"> ölçü</w:t>
      </w:r>
      <w:r w:rsidR="00F374AB" w:rsidRPr="00357A83">
        <w:rPr>
          <w:rFonts w:ascii="Times New Roman" w:hAnsi="Times New Roman" w:cs="Times New Roman"/>
        </w:rPr>
        <w:t>tlere göre uygunluğunun araştırıla</w:t>
      </w:r>
      <w:r w:rsidRPr="00357A83">
        <w:rPr>
          <w:rFonts w:ascii="Times New Roman" w:hAnsi="Times New Roman" w:cs="Times New Roman"/>
        </w:rPr>
        <w:t>rak bu ölçü</w:t>
      </w:r>
      <w:r w:rsidR="008E6180" w:rsidRPr="00357A83">
        <w:rPr>
          <w:rFonts w:ascii="Times New Roman" w:hAnsi="Times New Roman" w:cs="Times New Roman"/>
        </w:rPr>
        <w:t xml:space="preserve">tlere aykırı olup olmadığı saptandığı takdirde tüm </w:t>
      </w:r>
      <w:r w:rsidRPr="00357A83">
        <w:rPr>
          <w:rFonts w:ascii="Times New Roman" w:hAnsi="Times New Roman" w:cs="Times New Roman"/>
        </w:rPr>
        <w:t>bunları</w:t>
      </w:r>
      <w:r w:rsidR="008E6180" w:rsidRPr="00357A83">
        <w:rPr>
          <w:rFonts w:ascii="Times New Roman" w:hAnsi="Times New Roman" w:cs="Times New Roman"/>
        </w:rPr>
        <w:t>n düzeltilmesini gerçekleştirmektedir</w:t>
      </w:r>
      <w:r w:rsidRPr="00357A83">
        <w:rPr>
          <w:rFonts w:ascii="Times New Roman" w:hAnsi="Times New Roman" w:cs="Times New Roman"/>
        </w:rPr>
        <w:t>.</w:t>
      </w:r>
    </w:p>
    <w:p w:rsidR="00AC1AE9" w:rsidRPr="00357A83" w:rsidRDefault="003112AD"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1.5.2. Etkinlik </w:t>
      </w:r>
    </w:p>
    <w:p w:rsidR="003112AD" w:rsidRPr="00357A83" w:rsidRDefault="00346F99"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 yalnızca</w:t>
      </w:r>
      <w:r w:rsidR="00332BE5" w:rsidRPr="00357A83">
        <w:rPr>
          <w:rFonts w:ascii="Times New Roman" w:hAnsi="Times New Roman" w:cs="Times New Roman"/>
        </w:rPr>
        <w:t xml:space="preserve"> vergi ile ilgili faaliyetlerin denetlenmesiyle</w:t>
      </w:r>
      <w:r w:rsidR="00171EBC" w:rsidRPr="00357A83">
        <w:rPr>
          <w:rFonts w:ascii="Times New Roman" w:hAnsi="Times New Roman" w:cs="Times New Roman"/>
        </w:rPr>
        <w:t xml:space="preserve"> kalmayıp, devletin siyasî </w:t>
      </w:r>
      <w:r w:rsidR="00332BE5" w:rsidRPr="00357A83">
        <w:rPr>
          <w:rFonts w:ascii="Times New Roman" w:hAnsi="Times New Roman" w:cs="Times New Roman"/>
        </w:rPr>
        <w:t>ve ekonomik politikasında büyük</w:t>
      </w:r>
      <w:r w:rsidR="00171EBC" w:rsidRPr="00357A83">
        <w:rPr>
          <w:rFonts w:ascii="Times New Roman" w:hAnsi="Times New Roman" w:cs="Times New Roman"/>
        </w:rPr>
        <w:t xml:space="preserve"> bir yer</w:t>
      </w:r>
      <w:r w:rsidR="00332BE5" w:rsidRPr="00357A83">
        <w:rPr>
          <w:rFonts w:ascii="Times New Roman" w:hAnsi="Times New Roman" w:cs="Times New Roman"/>
        </w:rPr>
        <w:t>e</w:t>
      </w:r>
      <w:r w:rsidR="00171EBC" w:rsidRPr="00357A83">
        <w:rPr>
          <w:rFonts w:ascii="Times New Roman" w:hAnsi="Times New Roman" w:cs="Times New Roman"/>
        </w:rPr>
        <w:t xml:space="preserve"> </w:t>
      </w:r>
      <w:r w:rsidR="00332BE5" w:rsidRPr="00357A83">
        <w:rPr>
          <w:rFonts w:ascii="Times New Roman" w:hAnsi="Times New Roman" w:cs="Times New Roman"/>
        </w:rPr>
        <w:t>sahip olan Türk Parası</w:t>
      </w:r>
      <w:r w:rsidR="00171EBC" w:rsidRPr="00357A83">
        <w:rPr>
          <w:rFonts w:ascii="Times New Roman" w:hAnsi="Times New Roman" w:cs="Times New Roman"/>
        </w:rPr>
        <w:t xml:space="preserve"> Kıymetini Koruma </w:t>
      </w:r>
      <w:r w:rsidR="00332BE5" w:rsidRPr="00357A83">
        <w:rPr>
          <w:rFonts w:ascii="Times New Roman" w:hAnsi="Times New Roman" w:cs="Times New Roman"/>
        </w:rPr>
        <w:t>Hakkında Kanun</w:t>
      </w:r>
      <w:r w:rsidR="00171EBC" w:rsidRPr="00357A83">
        <w:rPr>
          <w:rFonts w:ascii="Times New Roman" w:hAnsi="Times New Roman" w:cs="Times New Roman"/>
        </w:rPr>
        <w:t>, Yabancı Sermayeyi Teşvik Kanunu, Sermaye Piyasası Kanunu ve Bankalar Kanunu gibi kanunların</w:t>
      </w:r>
      <w:r w:rsidR="00332BE5" w:rsidRPr="00357A83">
        <w:rPr>
          <w:rFonts w:ascii="Times New Roman" w:hAnsi="Times New Roman" w:cs="Times New Roman"/>
        </w:rPr>
        <w:t xml:space="preserve"> tamamının uygulanmasına da etkili bir şekilde yardım sağlamaktadır. Günümüz koşullarında,</w:t>
      </w:r>
      <w:r w:rsidR="00795C62" w:rsidRPr="00357A83">
        <w:rPr>
          <w:rFonts w:ascii="Times New Roman" w:hAnsi="Times New Roman" w:cs="Times New Roman"/>
        </w:rPr>
        <w:t xml:space="preserve"> artık vergisel hadiselere bakış açısı</w:t>
      </w:r>
      <w:r w:rsidR="00171EBC" w:rsidRPr="00357A83">
        <w:rPr>
          <w:rFonts w:ascii="Times New Roman" w:hAnsi="Times New Roman" w:cs="Times New Roman"/>
        </w:rPr>
        <w:t xml:space="preserve"> dar</w:t>
      </w:r>
      <w:r w:rsidR="00795C62" w:rsidRPr="00357A83">
        <w:rPr>
          <w:rFonts w:ascii="Times New Roman" w:hAnsi="Times New Roman" w:cs="Times New Roman"/>
        </w:rPr>
        <w:t xml:space="preserve">almaktan çıkarılmış ve daha geniş bir açıyla değerlendirilmesi zorunlu kılınarak, faaliyetlere ilişkin işlemler </w:t>
      </w:r>
      <w:r w:rsidR="00171EBC" w:rsidRPr="00357A83">
        <w:rPr>
          <w:rFonts w:ascii="Times New Roman" w:hAnsi="Times New Roman" w:cs="Times New Roman"/>
        </w:rPr>
        <w:t>vergisel</w:t>
      </w:r>
      <w:r w:rsidR="00795C62" w:rsidRPr="00357A83">
        <w:rPr>
          <w:rFonts w:ascii="Times New Roman" w:hAnsi="Times New Roman" w:cs="Times New Roman"/>
        </w:rPr>
        <w:t xml:space="preserve"> boyutta ele alınırken ekonomik ve sosyal tarafı üzerinde de duyarlılıkla </w:t>
      </w:r>
      <w:r w:rsidR="00795C62" w:rsidRPr="00357A83">
        <w:rPr>
          <w:rFonts w:ascii="Times New Roman" w:hAnsi="Times New Roman" w:cs="Times New Roman"/>
        </w:rPr>
        <w:lastRenderedPageBreak/>
        <w:t>durulmakta ve modern denetim zihniyetinin zorunlu kıldığı işlevlerin</w:t>
      </w:r>
      <w:r w:rsidR="003A14B4" w:rsidRPr="00357A83">
        <w:rPr>
          <w:rFonts w:ascii="Times New Roman" w:hAnsi="Times New Roman" w:cs="Times New Roman"/>
        </w:rPr>
        <w:t xml:space="preserve"> gerçekleştirilmesini </w:t>
      </w:r>
      <w:r w:rsidR="00171EBC" w:rsidRPr="00357A83">
        <w:rPr>
          <w:rFonts w:ascii="Times New Roman" w:hAnsi="Times New Roman" w:cs="Times New Roman"/>
        </w:rPr>
        <w:t>kaçınılmaz</w:t>
      </w:r>
      <w:r w:rsidR="003A14B4" w:rsidRPr="00357A83">
        <w:rPr>
          <w:rFonts w:ascii="Times New Roman" w:hAnsi="Times New Roman" w:cs="Times New Roman"/>
        </w:rPr>
        <w:t xml:space="preserve"> hale</w:t>
      </w:r>
      <w:r w:rsidR="00171EBC" w:rsidRPr="00357A83">
        <w:rPr>
          <w:rFonts w:ascii="Times New Roman" w:hAnsi="Times New Roman" w:cs="Times New Roman"/>
        </w:rPr>
        <w:t xml:space="preserve"> </w:t>
      </w:r>
      <w:r w:rsidR="003A14B4" w:rsidRPr="00357A83">
        <w:rPr>
          <w:rFonts w:ascii="Times New Roman" w:hAnsi="Times New Roman" w:cs="Times New Roman"/>
        </w:rPr>
        <w:t>getirilmektedir</w:t>
      </w:r>
      <w:r w:rsidRPr="00357A83">
        <w:rPr>
          <w:rFonts w:ascii="Times New Roman" w:hAnsi="Times New Roman" w:cs="Times New Roman"/>
        </w:rPr>
        <w:t xml:space="preserve"> (Somuncu, 2014</w:t>
      </w:r>
      <w:r w:rsidR="00171EBC" w:rsidRPr="00357A83">
        <w:rPr>
          <w:rFonts w:ascii="Times New Roman" w:hAnsi="Times New Roman" w:cs="Times New Roman"/>
        </w:rPr>
        <w:t>).</w:t>
      </w:r>
      <w:r w:rsidR="00BB6F53" w:rsidRPr="00357A83">
        <w:rPr>
          <w:rFonts w:ascii="Times New Roman" w:hAnsi="Times New Roman" w:cs="Times New Roman"/>
        </w:rPr>
        <w:t xml:space="preserve"> Sonuç itibariyle iktisadi, sosyal ve hukuki olarak tüm vergisel olayların çok yönlü bir alandan ele alınarak yön verilmesi ve tüm basamakların senkronize bir halde bütüne </w:t>
      </w:r>
      <w:r w:rsidR="00FE28AD" w:rsidRPr="00357A83">
        <w:rPr>
          <w:rFonts w:ascii="Times New Roman" w:hAnsi="Times New Roman" w:cs="Times New Roman"/>
        </w:rPr>
        <w:t>dâhil</w:t>
      </w:r>
      <w:r w:rsidR="00BB6F53" w:rsidRPr="00357A83">
        <w:rPr>
          <w:rFonts w:ascii="Times New Roman" w:hAnsi="Times New Roman" w:cs="Times New Roman"/>
        </w:rPr>
        <w:t xml:space="preserve"> edilmesi halinde etkinlik sağlanmış olacaktır.</w:t>
      </w:r>
    </w:p>
    <w:p w:rsidR="00171EBC" w:rsidRPr="00357A83" w:rsidRDefault="001970BA"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 xml:space="preserve">1.5.3. Genellik </w:t>
      </w:r>
    </w:p>
    <w:p w:rsidR="001970BA" w:rsidRPr="00357A83" w:rsidRDefault="001970BA"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w:t>
      </w:r>
      <w:r w:rsidR="003A14B4" w:rsidRPr="00357A83">
        <w:rPr>
          <w:rFonts w:ascii="Times New Roman" w:hAnsi="Times New Roman" w:cs="Times New Roman"/>
        </w:rPr>
        <w:t xml:space="preserve"> denetiminin ilkelerinden biri</w:t>
      </w:r>
      <w:r w:rsidRPr="00357A83">
        <w:rPr>
          <w:rFonts w:ascii="Times New Roman" w:hAnsi="Times New Roman" w:cs="Times New Roman"/>
        </w:rPr>
        <w:t xml:space="preserve"> de genel olarak herkesin vergi den</w:t>
      </w:r>
      <w:r w:rsidR="003A14B4" w:rsidRPr="00357A83">
        <w:rPr>
          <w:rFonts w:ascii="Times New Roman" w:hAnsi="Times New Roman" w:cs="Times New Roman"/>
        </w:rPr>
        <w:t>etimine tabi tutulmasıdır. Vergi denetimi, vergi yasaları dâhilinde mükellef sıfatına sahip olan</w:t>
      </w:r>
      <w:r w:rsidRPr="00357A83">
        <w:rPr>
          <w:rFonts w:ascii="Times New Roman" w:hAnsi="Times New Roman" w:cs="Times New Roman"/>
        </w:rPr>
        <w:t xml:space="preserve"> her</w:t>
      </w:r>
      <w:r w:rsidR="003A14B4" w:rsidRPr="00357A83">
        <w:rPr>
          <w:rFonts w:ascii="Times New Roman" w:hAnsi="Times New Roman" w:cs="Times New Roman"/>
        </w:rPr>
        <w:t>kese aynı etkinlikte uygulanması gerekmekte, toplumun tamamında dengeyi bozucu ortama sebep olmamak için mümkün olduğu kadar daha çok</w:t>
      </w:r>
      <w:r w:rsidR="006C79BD" w:rsidRPr="00357A83">
        <w:rPr>
          <w:rFonts w:ascii="Times New Roman" w:hAnsi="Times New Roman" w:cs="Times New Roman"/>
        </w:rPr>
        <w:t xml:space="preserve"> kitlenin incelenerek, tarh zamanaşımı süresince başta</w:t>
      </w:r>
      <w:r w:rsidRPr="00357A83">
        <w:rPr>
          <w:rFonts w:ascii="Times New Roman" w:hAnsi="Times New Roman" w:cs="Times New Roman"/>
        </w:rPr>
        <w:t xml:space="preserve"> bü</w:t>
      </w:r>
      <w:r w:rsidR="006C79BD" w:rsidRPr="00357A83">
        <w:rPr>
          <w:rFonts w:ascii="Times New Roman" w:hAnsi="Times New Roman" w:cs="Times New Roman"/>
        </w:rPr>
        <w:t>yük işletmelerin denetime</w:t>
      </w:r>
      <w:r w:rsidRPr="00357A83">
        <w:rPr>
          <w:rFonts w:ascii="Times New Roman" w:hAnsi="Times New Roman" w:cs="Times New Roman"/>
        </w:rPr>
        <w:t xml:space="preserve"> tabi tutulması gerekmektedir</w:t>
      </w:r>
      <w:r w:rsidR="003A14B4" w:rsidRPr="00357A83">
        <w:rPr>
          <w:rFonts w:ascii="Times New Roman" w:hAnsi="Times New Roman" w:cs="Times New Roman"/>
        </w:rPr>
        <w:t xml:space="preserve"> (Somuncu, 2014</w:t>
      </w:r>
      <w:r w:rsidR="003C6B01" w:rsidRPr="00357A83">
        <w:rPr>
          <w:rFonts w:ascii="Times New Roman" w:hAnsi="Times New Roman" w:cs="Times New Roman"/>
        </w:rPr>
        <w:t>).</w:t>
      </w:r>
      <w:r w:rsidR="00C07F85" w:rsidRPr="00357A83">
        <w:rPr>
          <w:rFonts w:ascii="Times New Roman" w:hAnsi="Times New Roman" w:cs="Times New Roman"/>
        </w:rPr>
        <w:t xml:space="preserve"> Denetimler ne kadar büyük bir kesime hitap edecek şekilde organize edilirse o kadar güvenilir bir sonuç ortaya koyacaktır. Netice olarak, bireyler kendilerinin denetim dışında kaldığına inanırlarsa ya da başkalarının denetim dışı olduğunu görüp kendini denetimin içinde bulurlarsa toplumsal olarak denetimlerin adaletli işleyişine yönelik kuşku yaratacaktır. Bu durumda da toplum genelinde tutarsız yaklaşımlara yol açacaktır.</w:t>
      </w:r>
    </w:p>
    <w:p w:rsidR="003C6B01" w:rsidRPr="00357A83" w:rsidRDefault="003C6B01"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sz w:val="24"/>
          <w:szCs w:val="24"/>
        </w:rPr>
        <w:t xml:space="preserve">1.6. Türkiye’de Vergi Denetiminin Tarihsel Gelişimi </w:t>
      </w:r>
    </w:p>
    <w:p w:rsidR="003C6B01" w:rsidRPr="00357A83" w:rsidRDefault="00C9448F" w:rsidP="00F672AD">
      <w:pPr>
        <w:autoSpaceDE w:val="0"/>
        <w:autoSpaceDN w:val="0"/>
        <w:adjustRightInd w:val="0"/>
        <w:spacing w:before="240" w:after="240" w:line="320" w:lineRule="atLeast"/>
        <w:ind w:firstLine="560"/>
        <w:jc w:val="both"/>
        <w:rPr>
          <w:rFonts w:ascii="Times New Roman" w:hAnsi="Times New Roman" w:cs="Times New Roman"/>
        </w:rPr>
      </w:pPr>
      <w:r w:rsidRPr="00357A83">
        <w:rPr>
          <w:rFonts w:ascii="Times New Roman" w:hAnsi="Times New Roman" w:cs="Times New Roman"/>
        </w:rPr>
        <w:t>Bir ülkenin vergi sistemi</w:t>
      </w:r>
      <w:r w:rsidR="003E51A2" w:rsidRPr="00357A83">
        <w:rPr>
          <w:rFonts w:ascii="Times New Roman" w:hAnsi="Times New Roman" w:cs="Times New Roman"/>
        </w:rPr>
        <w:t>ni</w:t>
      </w:r>
      <w:r w:rsidRPr="00357A83">
        <w:rPr>
          <w:rFonts w:ascii="Times New Roman" w:hAnsi="Times New Roman" w:cs="Times New Roman"/>
        </w:rPr>
        <w:t xml:space="preserve">, belirli bir zamanda o ülkede yürürlükte olan kamu gelirleri </w:t>
      </w:r>
      <w:r w:rsidR="003E51A2" w:rsidRPr="00357A83">
        <w:rPr>
          <w:rFonts w:ascii="Times New Roman" w:hAnsi="Times New Roman" w:cs="Times New Roman"/>
        </w:rPr>
        <w:t>kanunlarının tümü oluşturmaktadır</w:t>
      </w:r>
      <w:r w:rsidRPr="00357A83">
        <w:rPr>
          <w:rFonts w:ascii="Times New Roman" w:hAnsi="Times New Roman" w:cs="Times New Roman"/>
        </w:rPr>
        <w:t xml:space="preserve">. Ülkelerin vergi sistemlerinin yapısı ise, o ülkenin hukuki, siyasi, iktisadi ve sosyal koşullarına </w:t>
      </w:r>
      <w:r w:rsidR="003E51A2" w:rsidRPr="00357A83">
        <w:rPr>
          <w:rFonts w:ascii="Times New Roman" w:hAnsi="Times New Roman" w:cs="Times New Roman"/>
        </w:rPr>
        <w:t>bağlı olmaktadır</w:t>
      </w:r>
      <w:r w:rsidRPr="00357A83">
        <w:rPr>
          <w:rFonts w:ascii="Times New Roman" w:hAnsi="Times New Roman" w:cs="Times New Roman"/>
        </w:rPr>
        <w:t>. Zamanla ülkelerin siyasi, iktisadi, hukuki ve sosyal koşullarındaki değişiklikler, onların vergi s</w:t>
      </w:r>
      <w:r w:rsidR="003E51A2" w:rsidRPr="00357A83">
        <w:rPr>
          <w:rFonts w:ascii="Times New Roman" w:hAnsi="Times New Roman" w:cs="Times New Roman"/>
        </w:rPr>
        <w:t>istemlerinin yapısını da etkilemektedir</w:t>
      </w:r>
      <w:r w:rsidRPr="00357A83">
        <w:rPr>
          <w:rFonts w:ascii="Times New Roman" w:hAnsi="Times New Roman" w:cs="Times New Roman"/>
        </w:rPr>
        <w:t>. Genellikle, bir ülkenin vergi gelirlerinin yapısı</w:t>
      </w:r>
      <w:r w:rsidR="003E51A2" w:rsidRPr="00357A83">
        <w:rPr>
          <w:rFonts w:ascii="Times New Roman" w:hAnsi="Times New Roman" w:cs="Times New Roman"/>
        </w:rPr>
        <w:t>,</w:t>
      </w:r>
      <w:r w:rsidRPr="00357A83">
        <w:rPr>
          <w:rFonts w:ascii="Times New Roman" w:hAnsi="Times New Roman" w:cs="Times New Roman"/>
        </w:rPr>
        <w:t xml:space="preserve"> o ülkenin iktisadi yap</w:t>
      </w:r>
      <w:r w:rsidR="003E51A2" w:rsidRPr="00357A83">
        <w:rPr>
          <w:rFonts w:ascii="Times New Roman" w:hAnsi="Times New Roman" w:cs="Times New Roman"/>
        </w:rPr>
        <w:t>ısıyla sıkı bir ilişki içinde olmaktadır</w:t>
      </w:r>
      <w:r w:rsidRPr="00357A83">
        <w:rPr>
          <w:rFonts w:ascii="Times New Roman" w:hAnsi="Times New Roman" w:cs="Times New Roman"/>
        </w:rPr>
        <w:t>. Bu bakımdan, benzer iktisadi koşullara sahip olan ülkelerin vergi sistemleri arasında da, sıkı bir benzerlik görülebilmektedir. Ancak, bazen aynı iktisadi koşullara sahip olan ülkelerde siyasi tercihlerin farklılığı ve diğer bazı ülkelerde daha önce kullanılmış olan vergi deneyimlerinden faydalanmak için yaptıkları atılımlar dolayısıyla, farklı vergi sistemleri olabil</w:t>
      </w:r>
      <w:r w:rsidR="003E51A2" w:rsidRPr="00357A83">
        <w:rPr>
          <w:rFonts w:ascii="Times New Roman" w:hAnsi="Times New Roman" w:cs="Times New Roman"/>
        </w:rPr>
        <w:t xml:space="preserve">mektedir. </w:t>
      </w:r>
    </w:p>
    <w:p w:rsidR="003E51A2" w:rsidRPr="00357A83" w:rsidRDefault="006C79BD" w:rsidP="00F672AD">
      <w:pPr>
        <w:pStyle w:val="Pa1"/>
        <w:spacing w:before="240" w:after="240" w:line="320" w:lineRule="atLeast"/>
        <w:ind w:firstLine="708"/>
        <w:jc w:val="both"/>
        <w:rPr>
          <w:rFonts w:ascii="Times New Roman" w:hAnsi="Times New Roman" w:cs="Times New Roman"/>
          <w:sz w:val="22"/>
          <w:szCs w:val="22"/>
        </w:rPr>
      </w:pPr>
      <w:r w:rsidRPr="00357A83">
        <w:rPr>
          <w:rFonts w:ascii="Times New Roman" w:hAnsi="Times New Roman" w:cs="Times New Roman"/>
          <w:sz w:val="22"/>
          <w:szCs w:val="22"/>
        </w:rPr>
        <w:t>Tarihi</w:t>
      </w:r>
      <w:r w:rsidR="00EF4A19" w:rsidRPr="00357A83">
        <w:rPr>
          <w:rFonts w:ascii="Times New Roman" w:hAnsi="Times New Roman" w:cs="Times New Roman"/>
          <w:sz w:val="22"/>
          <w:szCs w:val="22"/>
        </w:rPr>
        <w:t xml:space="preserve"> süreler boyunca denetimlerin </w:t>
      </w:r>
      <w:proofErr w:type="spellStart"/>
      <w:r w:rsidR="00EF4A19" w:rsidRPr="00357A83">
        <w:rPr>
          <w:rFonts w:ascii="Times New Roman" w:hAnsi="Times New Roman" w:cs="Times New Roman"/>
          <w:sz w:val="22"/>
          <w:szCs w:val="22"/>
        </w:rPr>
        <w:t>katettiği</w:t>
      </w:r>
      <w:proofErr w:type="spellEnd"/>
      <w:r w:rsidR="00EF4A19" w:rsidRPr="00357A83">
        <w:rPr>
          <w:rFonts w:ascii="Times New Roman" w:hAnsi="Times New Roman" w:cs="Times New Roman"/>
          <w:sz w:val="22"/>
          <w:szCs w:val="22"/>
        </w:rPr>
        <w:t xml:space="preserve"> yol dikkate alındığında, denetimlerin aslen yöneten ile</w:t>
      </w:r>
      <w:r w:rsidR="00464589" w:rsidRPr="00357A83">
        <w:rPr>
          <w:rFonts w:ascii="Times New Roman" w:hAnsi="Times New Roman" w:cs="Times New Roman"/>
          <w:sz w:val="22"/>
          <w:szCs w:val="22"/>
        </w:rPr>
        <w:t xml:space="preserve"> gü</w:t>
      </w:r>
      <w:r w:rsidR="00EF4A19" w:rsidRPr="00357A83">
        <w:rPr>
          <w:rFonts w:ascii="Times New Roman" w:hAnsi="Times New Roman" w:cs="Times New Roman"/>
          <w:sz w:val="22"/>
          <w:szCs w:val="22"/>
        </w:rPr>
        <w:t>cü kendinde muhafaza</w:t>
      </w:r>
      <w:r w:rsidR="00464589" w:rsidRPr="00357A83">
        <w:rPr>
          <w:rFonts w:ascii="Times New Roman" w:hAnsi="Times New Roman" w:cs="Times New Roman"/>
          <w:sz w:val="22"/>
          <w:szCs w:val="22"/>
        </w:rPr>
        <w:t xml:space="preserve"> </w:t>
      </w:r>
      <w:r w:rsidR="00EF4A19" w:rsidRPr="00357A83">
        <w:rPr>
          <w:rFonts w:ascii="Times New Roman" w:hAnsi="Times New Roman" w:cs="Times New Roman"/>
          <w:sz w:val="22"/>
          <w:szCs w:val="22"/>
        </w:rPr>
        <w:t>edenlerin şüpheci tavrına dayanarak ortaya çıktığını ve yönetilen tarafı</w:t>
      </w:r>
      <w:r w:rsidR="00464589" w:rsidRPr="00357A83">
        <w:rPr>
          <w:rFonts w:ascii="Times New Roman" w:hAnsi="Times New Roman" w:cs="Times New Roman"/>
          <w:sz w:val="22"/>
          <w:szCs w:val="22"/>
        </w:rPr>
        <w:t xml:space="preserve"> baskı ve </w:t>
      </w:r>
      <w:r w:rsidR="00EF4A19" w:rsidRPr="00357A83">
        <w:rPr>
          <w:rFonts w:ascii="Times New Roman" w:hAnsi="Times New Roman" w:cs="Times New Roman"/>
          <w:sz w:val="22"/>
          <w:szCs w:val="22"/>
        </w:rPr>
        <w:t xml:space="preserve">kontrol altında tutma </w:t>
      </w:r>
      <w:r w:rsidR="00EF4A19" w:rsidRPr="00357A83">
        <w:rPr>
          <w:rFonts w:ascii="Times New Roman" w:hAnsi="Times New Roman" w:cs="Times New Roman"/>
          <w:sz w:val="22"/>
          <w:szCs w:val="22"/>
        </w:rPr>
        <w:lastRenderedPageBreak/>
        <w:t>arzusundan kaynaklanmış olduğunu görmek mümkündür</w:t>
      </w:r>
      <w:r w:rsidR="00530022" w:rsidRPr="00357A83">
        <w:rPr>
          <w:rFonts w:ascii="Times New Roman" w:hAnsi="Times New Roman" w:cs="Times New Roman"/>
          <w:sz w:val="22"/>
          <w:szCs w:val="22"/>
        </w:rPr>
        <w:t xml:space="preserve">. </w:t>
      </w:r>
      <w:proofErr w:type="gramStart"/>
      <w:r w:rsidR="00530022" w:rsidRPr="00357A83">
        <w:rPr>
          <w:rFonts w:ascii="Times New Roman" w:hAnsi="Times New Roman" w:cs="Times New Roman"/>
          <w:sz w:val="22"/>
          <w:szCs w:val="22"/>
        </w:rPr>
        <w:t>Devlet bakımından</w:t>
      </w:r>
      <w:r w:rsidR="00464589" w:rsidRPr="00357A83">
        <w:rPr>
          <w:rFonts w:ascii="Times New Roman" w:hAnsi="Times New Roman" w:cs="Times New Roman"/>
          <w:sz w:val="22"/>
          <w:szCs w:val="22"/>
        </w:rPr>
        <w:t xml:space="preserve"> denetim </w:t>
      </w:r>
      <w:r w:rsidR="00530022" w:rsidRPr="00357A83">
        <w:rPr>
          <w:rFonts w:ascii="Times New Roman" w:hAnsi="Times New Roman" w:cs="Times New Roman"/>
          <w:sz w:val="22"/>
          <w:szCs w:val="22"/>
        </w:rPr>
        <w:t>konusu değerlendirildiğinde, en başta devletin egemenlik gücünü kendinde muhafaza eden yönetici (hükümdar, imparator, kral, başkan, padişah</w:t>
      </w:r>
      <w:r w:rsidR="00464589" w:rsidRPr="00357A83">
        <w:rPr>
          <w:rFonts w:ascii="Times New Roman" w:hAnsi="Times New Roman" w:cs="Times New Roman"/>
          <w:sz w:val="22"/>
          <w:szCs w:val="22"/>
        </w:rPr>
        <w:t>, general, d</w:t>
      </w:r>
      <w:r w:rsidR="00CE0E86" w:rsidRPr="00357A83">
        <w:rPr>
          <w:rFonts w:ascii="Times New Roman" w:hAnsi="Times New Roman" w:cs="Times New Roman"/>
          <w:sz w:val="22"/>
          <w:szCs w:val="22"/>
        </w:rPr>
        <w:t xml:space="preserve">evlet başkanı, şef vb.), sahip olduğu gücün ve hâkimiyetinin yönetilen kesim tarafında sarsıntıya uğramaması ve bu hâkimiyete karşı çıkan davranışların ortaya çıkmaması </w:t>
      </w:r>
      <w:r w:rsidR="00464589" w:rsidRPr="00357A83">
        <w:rPr>
          <w:rFonts w:ascii="Times New Roman" w:hAnsi="Times New Roman" w:cs="Times New Roman"/>
          <w:sz w:val="22"/>
          <w:szCs w:val="22"/>
        </w:rPr>
        <w:t>için denetim sis</w:t>
      </w:r>
      <w:r w:rsidR="00CE0E86" w:rsidRPr="00357A83">
        <w:rPr>
          <w:rFonts w:ascii="Times New Roman" w:hAnsi="Times New Roman" w:cs="Times New Roman"/>
          <w:sz w:val="22"/>
          <w:szCs w:val="22"/>
        </w:rPr>
        <w:t>temlerinden ve denetim fonksiyonundan yoğun olarak ya</w:t>
      </w:r>
      <w:r w:rsidR="00CE0E86" w:rsidRPr="00357A83">
        <w:rPr>
          <w:rFonts w:ascii="Times New Roman" w:hAnsi="Times New Roman" w:cs="Times New Roman"/>
          <w:sz w:val="22"/>
          <w:szCs w:val="22"/>
        </w:rPr>
        <w:softHyphen/>
        <w:t>rarlanmış bulunmaktadırlar</w:t>
      </w:r>
      <w:r w:rsidR="00464589" w:rsidRPr="00357A83">
        <w:rPr>
          <w:rFonts w:ascii="Times New Roman" w:hAnsi="Times New Roman" w:cs="Times New Roman"/>
          <w:sz w:val="22"/>
          <w:szCs w:val="22"/>
        </w:rPr>
        <w:t xml:space="preserve">. </w:t>
      </w:r>
      <w:proofErr w:type="gramEnd"/>
      <w:r w:rsidR="00CE0E86" w:rsidRPr="00357A83">
        <w:rPr>
          <w:rFonts w:ascii="Times New Roman" w:hAnsi="Times New Roman" w:cs="Times New Roman"/>
          <w:sz w:val="22"/>
          <w:szCs w:val="22"/>
        </w:rPr>
        <w:t>Günümüz koşullarında, dünya yönetimleri içerisinde bu zihniyeti sürdü</w:t>
      </w:r>
      <w:r w:rsidR="00CE0E86" w:rsidRPr="00357A83">
        <w:rPr>
          <w:rFonts w:ascii="Times New Roman" w:hAnsi="Times New Roman" w:cs="Times New Roman"/>
          <w:sz w:val="22"/>
          <w:szCs w:val="22"/>
        </w:rPr>
        <w:softHyphen/>
        <w:t>rmekte</w:t>
      </w:r>
      <w:r w:rsidR="00464589" w:rsidRPr="00357A83">
        <w:rPr>
          <w:rFonts w:ascii="Times New Roman" w:hAnsi="Times New Roman" w:cs="Times New Roman"/>
          <w:sz w:val="22"/>
          <w:szCs w:val="22"/>
        </w:rPr>
        <w:t xml:space="preserve"> </w:t>
      </w:r>
      <w:r w:rsidR="00CE0E86" w:rsidRPr="00357A83">
        <w:rPr>
          <w:rFonts w:ascii="Times New Roman" w:hAnsi="Times New Roman" w:cs="Times New Roman"/>
          <w:sz w:val="22"/>
          <w:szCs w:val="22"/>
        </w:rPr>
        <w:t>olan birçok devlet yönetimi mevcut durumdadır. Tam da böyle zihniyetlerin</w:t>
      </w:r>
      <w:r w:rsidR="00464589" w:rsidRPr="00357A83">
        <w:rPr>
          <w:rFonts w:ascii="Times New Roman" w:hAnsi="Times New Roman" w:cs="Times New Roman"/>
          <w:sz w:val="22"/>
          <w:szCs w:val="22"/>
        </w:rPr>
        <w:t xml:space="preserve"> </w:t>
      </w:r>
      <w:r w:rsidR="00CE0E86" w:rsidRPr="00357A83">
        <w:rPr>
          <w:rFonts w:ascii="Times New Roman" w:hAnsi="Times New Roman" w:cs="Times New Roman"/>
          <w:sz w:val="22"/>
          <w:szCs w:val="22"/>
        </w:rPr>
        <w:t>varlığının etkisi ile</w:t>
      </w:r>
      <w:r w:rsidR="00464589" w:rsidRPr="00357A83">
        <w:rPr>
          <w:rFonts w:ascii="Times New Roman" w:hAnsi="Times New Roman" w:cs="Times New Roman"/>
          <w:sz w:val="22"/>
          <w:szCs w:val="22"/>
        </w:rPr>
        <w:t xml:space="preserve"> de</w:t>
      </w:r>
      <w:r w:rsidR="00CE0E86" w:rsidRPr="00357A83">
        <w:rPr>
          <w:rFonts w:ascii="Times New Roman" w:hAnsi="Times New Roman" w:cs="Times New Roman"/>
          <w:sz w:val="22"/>
          <w:szCs w:val="22"/>
        </w:rPr>
        <w:softHyphen/>
        <w:t>netimi totaliter devlet kavramıyla nerdeyse aynı vaziyete gelmiş bulunmaktadır. Bazı</w:t>
      </w:r>
      <w:r w:rsidR="00464589" w:rsidRPr="00357A83">
        <w:rPr>
          <w:rFonts w:ascii="Times New Roman" w:hAnsi="Times New Roman" w:cs="Times New Roman"/>
          <w:sz w:val="22"/>
          <w:szCs w:val="22"/>
        </w:rPr>
        <w:t xml:space="preserve"> devlet yöneticilerinin</w:t>
      </w:r>
      <w:r w:rsidR="00CE0E86" w:rsidRPr="00357A83">
        <w:rPr>
          <w:rFonts w:ascii="Times New Roman" w:hAnsi="Times New Roman" w:cs="Times New Roman"/>
          <w:sz w:val="22"/>
          <w:szCs w:val="22"/>
        </w:rPr>
        <w:t xml:space="preserve"> ise denetim için anlamış olduğu</w:t>
      </w:r>
      <w:r w:rsidR="00464589" w:rsidRPr="00357A83">
        <w:rPr>
          <w:rFonts w:ascii="Times New Roman" w:hAnsi="Times New Roman" w:cs="Times New Roman"/>
          <w:sz w:val="22"/>
          <w:szCs w:val="22"/>
        </w:rPr>
        <w:t xml:space="preserve"> v</w:t>
      </w:r>
      <w:r w:rsidR="00CE0E86" w:rsidRPr="00357A83">
        <w:rPr>
          <w:rFonts w:ascii="Times New Roman" w:hAnsi="Times New Roman" w:cs="Times New Roman"/>
          <w:sz w:val="22"/>
          <w:szCs w:val="22"/>
        </w:rPr>
        <w:t xml:space="preserve">e beklenen fonksiyon, baskı yapılması ve kendisinde muhafaza ettiği </w:t>
      </w:r>
      <w:r w:rsidR="00091C8F" w:rsidRPr="00357A83">
        <w:rPr>
          <w:rFonts w:ascii="Times New Roman" w:hAnsi="Times New Roman" w:cs="Times New Roman"/>
          <w:sz w:val="22"/>
          <w:szCs w:val="22"/>
        </w:rPr>
        <w:t>mutlak hâkimiyetin sarsılmaksızın, karşı düşüncelerden yara almadan</w:t>
      </w:r>
      <w:r w:rsidR="00464589" w:rsidRPr="00357A83">
        <w:rPr>
          <w:rFonts w:ascii="Times New Roman" w:hAnsi="Times New Roman" w:cs="Times New Roman"/>
          <w:sz w:val="22"/>
          <w:szCs w:val="22"/>
        </w:rPr>
        <w:t xml:space="preserve"> sür</w:t>
      </w:r>
      <w:r w:rsidR="00091C8F" w:rsidRPr="00357A83">
        <w:rPr>
          <w:rFonts w:ascii="Times New Roman" w:hAnsi="Times New Roman" w:cs="Times New Roman"/>
          <w:sz w:val="22"/>
          <w:szCs w:val="22"/>
        </w:rPr>
        <w:t>d</w:t>
      </w:r>
      <w:r w:rsidR="00464589" w:rsidRPr="00357A83">
        <w:rPr>
          <w:rFonts w:ascii="Times New Roman" w:hAnsi="Times New Roman" w:cs="Times New Roman"/>
          <w:sz w:val="22"/>
          <w:szCs w:val="22"/>
        </w:rPr>
        <w:t>ü</w:t>
      </w:r>
      <w:r w:rsidR="00091C8F" w:rsidRPr="00357A83">
        <w:rPr>
          <w:rFonts w:ascii="Times New Roman" w:hAnsi="Times New Roman" w:cs="Times New Roman"/>
          <w:sz w:val="22"/>
          <w:szCs w:val="22"/>
        </w:rPr>
        <w:t>rülüp gitmesi olarak ifade edilebilecektir</w:t>
      </w:r>
      <w:r w:rsidR="00934DF9" w:rsidRPr="00357A83">
        <w:rPr>
          <w:rFonts w:ascii="Times New Roman" w:hAnsi="Times New Roman" w:cs="Times New Roman"/>
          <w:sz w:val="22"/>
          <w:szCs w:val="22"/>
        </w:rPr>
        <w:t>. Tarihi</w:t>
      </w:r>
      <w:r w:rsidR="009F21CD" w:rsidRPr="00357A83">
        <w:rPr>
          <w:rFonts w:ascii="Times New Roman" w:hAnsi="Times New Roman" w:cs="Times New Roman"/>
          <w:sz w:val="22"/>
          <w:szCs w:val="22"/>
        </w:rPr>
        <w:t xml:space="preserve"> süreler boyunca bu fonksiyonu ciddi bir sadakatle ve hatta canını ortaya koyarak yapmış bulunan</w:t>
      </w:r>
      <w:r w:rsidR="00464589" w:rsidRPr="00357A83">
        <w:rPr>
          <w:rFonts w:ascii="Times New Roman" w:hAnsi="Times New Roman" w:cs="Times New Roman"/>
          <w:sz w:val="22"/>
          <w:szCs w:val="22"/>
        </w:rPr>
        <w:t xml:space="preserve"> den</w:t>
      </w:r>
      <w:r w:rsidR="009F21CD" w:rsidRPr="00357A83">
        <w:rPr>
          <w:rFonts w:ascii="Times New Roman" w:hAnsi="Times New Roman" w:cs="Times New Roman"/>
          <w:sz w:val="22"/>
          <w:szCs w:val="22"/>
        </w:rPr>
        <w:t>etim organ</w:t>
      </w:r>
      <w:r w:rsidR="009F21CD" w:rsidRPr="00357A83">
        <w:rPr>
          <w:rFonts w:ascii="Times New Roman" w:hAnsi="Times New Roman" w:cs="Times New Roman"/>
          <w:sz w:val="22"/>
          <w:szCs w:val="22"/>
        </w:rPr>
        <w:softHyphen/>
        <w:t>ları ve denetim elemanları olmuştur. Günümüz şartlarına bakıldığında ise, bu zihniyet yerini çoğul</w:t>
      </w:r>
      <w:r w:rsidR="009F21CD" w:rsidRPr="00357A83">
        <w:rPr>
          <w:rFonts w:ascii="Times New Roman" w:hAnsi="Times New Roman" w:cs="Times New Roman"/>
          <w:sz w:val="22"/>
          <w:szCs w:val="22"/>
        </w:rPr>
        <w:softHyphen/>
        <w:t>cu demokrasiyi benimseyen yönetimlerde siyasallaştırma yapılarak</w:t>
      </w:r>
      <w:r w:rsidR="00464589" w:rsidRPr="00357A83">
        <w:rPr>
          <w:rFonts w:ascii="Times New Roman" w:hAnsi="Times New Roman" w:cs="Times New Roman"/>
          <w:sz w:val="22"/>
          <w:szCs w:val="22"/>
        </w:rPr>
        <w:t xml:space="preserve"> iktidar dönemlerine uygun</w:t>
      </w:r>
      <w:r w:rsidR="004634E9" w:rsidRPr="00357A83">
        <w:rPr>
          <w:rFonts w:ascii="Times New Roman" w:hAnsi="Times New Roman" w:cs="Times New Roman"/>
          <w:sz w:val="22"/>
          <w:szCs w:val="22"/>
        </w:rPr>
        <w:t xml:space="preserve"> olarak görev yapan</w:t>
      </w:r>
      <w:r w:rsidR="00464589" w:rsidRPr="00357A83">
        <w:rPr>
          <w:rFonts w:ascii="Times New Roman" w:hAnsi="Times New Roman" w:cs="Times New Roman"/>
          <w:sz w:val="22"/>
          <w:szCs w:val="22"/>
        </w:rPr>
        <w:t xml:space="preserve"> denetim organla</w:t>
      </w:r>
      <w:r w:rsidR="00422AB8" w:rsidRPr="00357A83">
        <w:rPr>
          <w:rFonts w:ascii="Times New Roman" w:hAnsi="Times New Roman" w:cs="Times New Roman"/>
          <w:sz w:val="22"/>
          <w:szCs w:val="22"/>
        </w:rPr>
        <w:t>rı ve denetim mensupları ortaya çıkarma</w:t>
      </w:r>
      <w:r w:rsidR="00464589" w:rsidRPr="00357A83">
        <w:rPr>
          <w:rFonts w:ascii="Times New Roman" w:hAnsi="Times New Roman" w:cs="Times New Roman"/>
          <w:sz w:val="22"/>
          <w:szCs w:val="22"/>
        </w:rPr>
        <w:t xml:space="preserve"> sürecine bırakmıştır. Çoğulcu demokrasi ile yönetilen birçok ülkede, ha</w:t>
      </w:r>
      <w:r w:rsidR="00422AB8" w:rsidRPr="00357A83">
        <w:rPr>
          <w:rFonts w:ascii="Times New Roman" w:hAnsi="Times New Roman" w:cs="Times New Roman"/>
          <w:sz w:val="22"/>
          <w:szCs w:val="22"/>
        </w:rPr>
        <w:t>lkın iradesi ile yönetimi kendi bünyesinde bulunduran kesimler, öncelikli olarak teftiş ve denetim ünitelerinin başında bizzat kendilerine yakın kişileri getirmek suretiyle hareket etmekte ve bu tür denetim organlarını kendi siyasi çıkarlarına hizmet etmeleri adına kullanılmasını amaç edinmektedirle</w:t>
      </w:r>
      <w:r w:rsidR="009312BF" w:rsidRPr="00357A83">
        <w:rPr>
          <w:rFonts w:ascii="Times New Roman" w:hAnsi="Times New Roman" w:cs="Times New Roman"/>
          <w:sz w:val="22"/>
          <w:szCs w:val="22"/>
        </w:rPr>
        <w:t xml:space="preserve">r. </w:t>
      </w:r>
      <w:proofErr w:type="gramStart"/>
      <w:r w:rsidR="009312BF" w:rsidRPr="00357A83">
        <w:rPr>
          <w:rFonts w:ascii="Times New Roman" w:hAnsi="Times New Roman" w:cs="Times New Roman"/>
          <w:sz w:val="22"/>
          <w:szCs w:val="22"/>
        </w:rPr>
        <w:t>Demokrasisi</w:t>
      </w:r>
      <w:r w:rsidR="009312BF" w:rsidRPr="00357A83">
        <w:rPr>
          <w:rFonts w:ascii="Times New Roman" w:hAnsi="Times New Roman" w:cs="Times New Roman"/>
          <w:sz w:val="22"/>
          <w:szCs w:val="22"/>
        </w:rPr>
        <w:softHyphen/>
        <w:t xml:space="preserve">nde ilerleme kaydetmiş olan, </w:t>
      </w:r>
      <w:r w:rsidR="00464589" w:rsidRPr="00357A83">
        <w:rPr>
          <w:rFonts w:ascii="Times New Roman" w:hAnsi="Times New Roman" w:cs="Times New Roman"/>
          <w:sz w:val="22"/>
          <w:szCs w:val="22"/>
        </w:rPr>
        <w:t>y</w:t>
      </w:r>
      <w:r w:rsidR="009312BF" w:rsidRPr="00357A83">
        <w:rPr>
          <w:rFonts w:ascii="Times New Roman" w:hAnsi="Times New Roman" w:cs="Times New Roman"/>
          <w:sz w:val="22"/>
          <w:szCs w:val="22"/>
        </w:rPr>
        <w:t>önetime katılan halkın çokluğu</w:t>
      </w:r>
      <w:r w:rsidR="00464589" w:rsidRPr="00357A83">
        <w:rPr>
          <w:rFonts w:ascii="Times New Roman" w:hAnsi="Times New Roman" w:cs="Times New Roman"/>
          <w:sz w:val="22"/>
          <w:szCs w:val="22"/>
        </w:rPr>
        <w:t xml:space="preserve">, </w:t>
      </w:r>
      <w:r w:rsidR="009312BF" w:rsidRPr="00357A83">
        <w:rPr>
          <w:rFonts w:ascii="Times New Roman" w:hAnsi="Times New Roman" w:cs="Times New Roman"/>
          <w:sz w:val="22"/>
          <w:szCs w:val="22"/>
        </w:rPr>
        <w:t>yaygın olan sivil toplum örgütlerinin varlığı</w:t>
      </w:r>
      <w:r w:rsidR="00464589" w:rsidRPr="00357A83">
        <w:rPr>
          <w:rFonts w:ascii="Times New Roman" w:hAnsi="Times New Roman" w:cs="Times New Roman"/>
          <w:sz w:val="22"/>
          <w:szCs w:val="22"/>
        </w:rPr>
        <w:t>, eğitim</w:t>
      </w:r>
      <w:r w:rsidR="009312BF" w:rsidRPr="00357A83">
        <w:rPr>
          <w:rFonts w:ascii="Times New Roman" w:hAnsi="Times New Roman" w:cs="Times New Roman"/>
          <w:sz w:val="22"/>
          <w:szCs w:val="22"/>
        </w:rPr>
        <w:t>in oranı ve zihin</w:t>
      </w:r>
      <w:r w:rsidR="00464589" w:rsidRPr="00357A83">
        <w:rPr>
          <w:rFonts w:ascii="Times New Roman" w:hAnsi="Times New Roman" w:cs="Times New Roman"/>
          <w:sz w:val="22"/>
          <w:szCs w:val="22"/>
        </w:rPr>
        <w:t>sel aydınlanma oranı</w:t>
      </w:r>
      <w:r w:rsidR="009312BF" w:rsidRPr="00357A83">
        <w:rPr>
          <w:rFonts w:ascii="Times New Roman" w:hAnsi="Times New Roman" w:cs="Times New Roman"/>
          <w:sz w:val="22"/>
          <w:szCs w:val="22"/>
        </w:rPr>
        <w:t>nın</w:t>
      </w:r>
      <w:r w:rsidR="00464589" w:rsidRPr="00357A83">
        <w:rPr>
          <w:rFonts w:ascii="Times New Roman" w:hAnsi="Times New Roman" w:cs="Times New Roman"/>
          <w:sz w:val="22"/>
          <w:szCs w:val="22"/>
        </w:rPr>
        <w:t xml:space="preserve"> yüksek </w:t>
      </w:r>
      <w:r w:rsidR="009312BF" w:rsidRPr="00357A83">
        <w:rPr>
          <w:rFonts w:ascii="Times New Roman" w:hAnsi="Times New Roman" w:cs="Times New Roman"/>
          <w:sz w:val="22"/>
          <w:szCs w:val="22"/>
        </w:rPr>
        <w:t>olduğu ülkelerin bu çeşitte</w:t>
      </w:r>
      <w:r w:rsidR="00464589" w:rsidRPr="00357A83">
        <w:rPr>
          <w:rFonts w:ascii="Times New Roman" w:hAnsi="Times New Roman" w:cs="Times New Roman"/>
          <w:sz w:val="22"/>
          <w:szCs w:val="22"/>
        </w:rPr>
        <w:t xml:space="preserve"> yaklaşımlar</w:t>
      </w:r>
      <w:r w:rsidR="009312BF" w:rsidRPr="00357A83">
        <w:rPr>
          <w:rFonts w:ascii="Times New Roman" w:hAnsi="Times New Roman" w:cs="Times New Roman"/>
          <w:sz w:val="22"/>
          <w:szCs w:val="22"/>
        </w:rPr>
        <w:t>ı</w:t>
      </w:r>
      <w:r w:rsidR="00F32F5A" w:rsidRPr="00357A83">
        <w:rPr>
          <w:rFonts w:ascii="Times New Roman" w:hAnsi="Times New Roman" w:cs="Times New Roman"/>
          <w:sz w:val="22"/>
          <w:szCs w:val="22"/>
        </w:rPr>
        <w:t xml:space="preserve"> sert tenkitlere ve tepkisel davranışlara yol açtığından dolayı bu tarz ülkelerin denetim organları genellikle otonom ve hür</w:t>
      </w:r>
      <w:r w:rsidR="00464589" w:rsidRPr="00357A83">
        <w:rPr>
          <w:rFonts w:ascii="Times New Roman" w:hAnsi="Times New Roman" w:cs="Times New Roman"/>
          <w:sz w:val="22"/>
          <w:szCs w:val="22"/>
        </w:rPr>
        <w:t xml:space="preserve"> bir yapı</w:t>
      </w:r>
      <w:r w:rsidR="00F32F5A" w:rsidRPr="00357A83">
        <w:rPr>
          <w:rFonts w:ascii="Times New Roman" w:hAnsi="Times New Roman" w:cs="Times New Roman"/>
          <w:sz w:val="22"/>
          <w:szCs w:val="22"/>
        </w:rPr>
        <w:t xml:space="preserve"> içine sokulmuş ve siyasi yönetimin </w:t>
      </w:r>
      <w:proofErr w:type="spellStart"/>
      <w:r w:rsidR="00F32F5A" w:rsidRPr="00357A83">
        <w:rPr>
          <w:rFonts w:ascii="Times New Roman" w:hAnsi="Times New Roman" w:cs="Times New Roman"/>
          <w:sz w:val="22"/>
          <w:szCs w:val="22"/>
        </w:rPr>
        <w:t>saikliğinden</w:t>
      </w:r>
      <w:proofErr w:type="spellEnd"/>
      <w:r w:rsidR="00F32F5A" w:rsidRPr="00357A83">
        <w:rPr>
          <w:rFonts w:ascii="Times New Roman" w:hAnsi="Times New Roman" w:cs="Times New Roman"/>
          <w:sz w:val="22"/>
          <w:szCs w:val="22"/>
        </w:rPr>
        <w:t xml:space="preserve"> çıkarılmış bulunmaktadır. </w:t>
      </w:r>
      <w:proofErr w:type="gramEnd"/>
      <w:r w:rsidR="00F32F5A" w:rsidRPr="00357A83">
        <w:rPr>
          <w:rFonts w:ascii="Times New Roman" w:hAnsi="Times New Roman" w:cs="Times New Roman"/>
          <w:sz w:val="22"/>
          <w:szCs w:val="22"/>
        </w:rPr>
        <w:t>Bu şekilde halkın iradesine da</w:t>
      </w:r>
      <w:r w:rsidR="00F32F5A" w:rsidRPr="00357A83">
        <w:rPr>
          <w:rFonts w:ascii="Times New Roman" w:hAnsi="Times New Roman" w:cs="Times New Roman"/>
          <w:sz w:val="22"/>
          <w:szCs w:val="22"/>
        </w:rPr>
        <w:softHyphen/>
        <w:t>yanarak gelmiş olan ve iktidar gücünün insanların ruhsal durumlarında</w:t>
      </w:r>
      <w:r w:rsidR="00277AEC" w:rsidRPr="00357A83">
        <w:rPr>
          <w:rFonts w:ascii="Times New Roman" w:hAnsi="Times New Roman" w:cs="Times New Roman"/>
          <w:sz w:val="22"/>
          <w:szCs w:val="22"/>
        </w:rPr>
        <w:t xml:space="preserve"> yaratmış olduğu değişim ile kanunların kendilerine vermiş olmadığı güçleri de kullanma istenci sınırlandırılmış olmakta ve bu yolla demokratik gelişimin totaliter bir oluşuma yönlenmesi</w:t>
      </w:r>
      <w:r w:rsidR="00464589" w:rsidRPr="00357A83">
        <w:rPr>
          <w:rFonts w:ascii="Times New Roman" w:hAnsi="Times New Roman" w:cs="Times New Roman"/>
          <w:sz w:val="22"/>
          <w:szCs w:val="22"/>
        </w:rPr>
        <w:t xml:space="preserve"> </w:t>
      </w:r>
      <w:proofErr w:type="spellStart"/>
      <w:r w:rsidR="00464589" w:rsidRPr="00357A83">
        <w:rPr>
          <w:rFonts w:ascii="Times New Roman" w:hAnsi="Times New Roman" w:cs="Times New Roman"/>
          <w:sz w:val="22"/>
          <w:szCs w:val="22"/>
        </w:rPr>
        <w:t>önlen</w:t>
      </w:r>
      <w:r w:rsidR="00277AEC" w:rsidRPr="00357A83">
        <w:rPr>
          <w:rFonts w:ascii="Times New Roman" w:hAnsi="Times New Roman" w:cs="Times New Roman"/>
          <w:sz w:val="22"/>
          <w:szCs w:val="22"/>
        </w:rPr>
        <w:t>il</w:t>
      </w:r>
      <w:r w:rsidR="00464589" w:rsidRPr="00357A83">
        <w:rPr>
          <w:rFonts w:ascii="Times New Roman" w:hAnsi="Times New Roman" w:cs="Times New Roman"/>
          <w:sz w:val="22"/>
          <w:szCs w:val="22"/>
        </w:rPr>
        <w:t>mektedir</w:t>
      </w:r>
      <w:proofErr w:type="spellEnd"/>
      <w:r w:rsidR="00277AEC" w:rsidRPr="00357A83">
        <w:rPr>
          <w:rFonts w:ascii="Times New Roman" w:hAnsi="Times New Roman" w:cs="Times New Roman"/>
          <w:sz w:val="22"/>
          <w:szCs w:val="22"/>
        </w:rPr>
        <w:t xml:space="preserve"> (Erol, 2011</w:t>
      </w:r>
      <w:r w:rsidR="00610458" w:rsidRPr="00357A83">
        <w:rPr>
          <w:rFonts w:ascii="Times New Roman" w:hAnsi="Times New Roman" w:cs="Times New Roman"/>
          <w:sz w:val="22"/>
          <w:szCs w:val="22"/>
        </w:rPr>
        <w:t>)</w:t>
      </w:r>
      <w:r w:rsidR="00464589" w:rsidRPr="00357A83">
        <w:rPr>
          <w:rFonts w:ascii="Times New Roman" w:hAnsi="Times New Roman" w:cs="Times New Roman"/>
          <w:sz w:val="22"/>
          <w:szCs w:val="22"/>
        </w:rPr>
        <w:t>.</w:t>
      </w:r>
      <w:r w:rsidR="00610458" w:rsidRPr="00357A83">
        <w:rPr>
          <w:rFonts w:ascii="Times New Roman" w:hAnsi="Times New Roman" w:cs="Times New Roman"/>
          <w:sz w:val="22"/>
          <w:szCs w:val="22"/>
        </w:rPr>
        <w:t xml:space="preserve"> </w:t>
      </w:r>
      <w:r w:rsidR="007F0677" w:rsidRPr="00357A83">
        <w:rPr>
          <w:rFonts w:ascii="Times New Roman" w:hAnsi="Times New Roman" w:cs="Times New Roman"/>
          <w:sz w:val="22"/>
          <w:szCs w:val="22"/>
        </w:rPr>
        <w:t xml:space="preserve">Demokratik toplumlarda halkın yönetimdeki payının büyük tutulması ve dolayısıyla denetim mekanizmasının belirli kesimlere bırakılmadığı bir özerk yapı mevcutken, demokratik açıdan daha geri olan toplumlarda ise denetim mekanizması ya devletin seçtiği adamlarının yönergesinde ya da belirli zümrelerin ellerinde olduğu </w:t>
      </w:r>
      <w:r w:rsidR="007F0677" w:rsidRPr="00357A83">
        <w:rPr>
          <w:rFonts w:ascii="Times New Roman" w:hAnsi="Times New Roman" w:cs="Times New Roman"/>
          <w:sz w:val="22"/>
          <w:szCs w:val="22"/>
        </w:rPr>
        <w:lastRenderedPageBreak/>
        <w:t>görülmektedir. Nitekim böylesi denetimlerin tarafsızlığının sorgulanması kaçınılmaz olmaktadır.</w:t>
      </w:r>
    </w:p>
    <w:p w:rsidR="00610458" w:rsidRPr="00357A83" w:rsidRDefault="00573AEF"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denetiminin ilk olarak ne zaman yapıldığı konusunda net bir bilgi bulunmamaktadır. Bilinen ilk denetim örnekleri, ilk çağda Mısır medeniyetine ilişkin olanlarıdır. Bu dönemde firavunların alacakları verginin tespit edilmesi için tarım ürünleri mabetlerde özel olarak yetiştirilen kişiler tarafından denetlenmek</w:t>
      </w:r>
      <w:r w:rsidR="00402A0A" w:rsidRPr="00357A83">
        <w:rPr>
          <w:rFonts w:ascii="Times New Roman" w:hAnsi="Times New Roman" w:cs="Times New Roman"/>
        </w:rPr>
        <w:t>teydi</w:t>
      </w:r>
      <w:r w:rsidRPr="00357A83">
        <w:rPr>
          <w:rFonts w:ascii="Times New Roman" w:hAnsi="Times New Roman" w:cs="Times New Roman"/>
        </w:rPr>
        <w:t>. Daha sonraları Atina’da da maliye tahsildarının hesaplarını inceleyen ve yolsuzlukları ortaya çıkaran denetleme kuruluşlarının varlı</w:t>
      </w:r>
      <w:r w:rsidR="00402A0A" w:rsidRPr="00357A83">
        <w:rPr>
          <w:rFonts w:ascii="Times New Roman" w:hAnsi="Times New Roman" w:cs="Times New Roman"/>
        </w:rPr>
        <w:t>k sürdürdüğü görülmüştür</w:t>
      </w:r>
      <w:r w:rsidRPr="00357A83">
        <w:rPr>
          <w:rFonts w:ascii="Times New Roman" w:hAnsi="Times New Roman" w:cs="Times New Roman"/>
        </w:rPr>
        <w:t>. Roma İmparatorluğunda ise kamu maliyesinin kontrolü “</w:t>
      </w:r>
      <w:proofErr w:type="spellStart"/>
      <w:r w:rsidRPr="00357A83">
        <w:rPr>
          <w:rFonts w:ascii="Times New Roman" w:hAnsi="Times New Roman" w:cs="Times New Roman"/>
        </w:rPr>
        <w:t>Kester</w:t>
      </w:r>
      <w:proofErr w:type="spellEnd"/>
      <w:r w:rsidRPr="00357A83">
        <w:rPr>
          <w:rFonts w:ascii="Times New Roman" w:hAnsi="Times New Roman" w:cs="Times New Roman"/>
        </w:rPr>
        <w:t>” adı verilen denetçiler tarafından yapılmaktaydı. Ortaçağ diğer bütün bilim ve sanat dallarında olduğu gibi ekonomik gelişme ve muhasebe yönünden de uzun bir durgunluk dönemi geçirmiş ve ancak Ortaçağın kapanmasından sonra ekonomik gelişmedeki canlanmaya paralel olarak muhasebe ve denetim olgusu yeniden canlanmıştır. Nitekim 14. yüzyılın başlarında İngiltere’de ilk defa “</w:t>
      </w:r>
      <w:proofErr w:type="spellStart"/>
      <w:r w:rsidRPr="00357A83">
        <w:rPr>
          <w:rFonts w:ascii="Times New Roman" w:hAnsi="Times New Roman" w:cs="Times New Roman"/>
        </w:rPr>
        <w:t>Auditor</w:t>
      </w:r>
      <w:proofErr w:type="spellEnd"/>
      <w:r w:rsidRPr="00357A83">
        <w:rPr>
          <w:rFonts w:ascii="Times New Roman" w:hAnsi="Times New Roman" w:cs="Times New Roman"/>
        </w:rPr>
        <w:t>-Denetçi” deyimi kullanılmaya başlanmış ve devlet gelirlerini tahsil eden memurların hesaplarının bu denetçilerce denetlenmesi esası kabul edilmiştir</w:t>
      </w:r>
      <w:r w:rsidR="00402A0A" w:rsidRPr="00357A83">
        <w:rPr>
          <w:rFonts w:ascii="Times New Roman" w:hAnsi="Times New Roman" w:cs="Times New Roman"/>
        </w:rPr>
        <w:t xml:space="preserve"> </w:t>
      </w:r>
      <w:sdt>
        <w:sdtPr>
          <w:rPr>
            <w:rFonts w:ascii="Times New Roman" w:hAnsi="Times New Roman" w:cs="Times New Roman"/>
          </w:rPr>
          <w:id w:val="699072935"/>
          <w:citation/>
        </w:sdtPr>
        <w:sdtContent>
          <w:r w:rsidR="004A35A0" w:rsidRPr="00357A83">
            <w:rPr>
              <w:rFonts w:ascii="Times New Roman" w:hAnsi="Times New Roman" w:cs="Times New Roman"/>
            </w:rPr>
            <w:fldChar w:fldCharType="begin"/>
          </w:r>
          <w:r w:rsidR="00402A0A" w:rsidRPr="00357A83">
            <w:rPr>
              <w:rFonts w:ascii="Times New Roman" w:hAnsi="Times New Roman" w:cs="Times New Roman"/>
            </w:rPr>
            <w:instrText xml:space="preserve"> CITATION İlh06 \l 1055 </w:instrText>
          </w:r>
          <w:r w:rsidR="004A35A0" w:rsidRPr="00357A83">
            <w:rPr>
              <w:rFonts w:ascii="Times New Roman" w:hAnsi="Times New Roman" w:cs="Times New Roman"/>
            </w:rPr>
            <w:fldChar w:fldCharType="separate"/>
          </w:r>
          <w:r w:rsidR="00402A0A" w:rsidRPr="00357A83">
            <w:rPr>
              <w:rFonts w:ascii="Times New Roman" w:hAnsi="Times New Roman" w:cs="Times New Roman"/>
              <w:noProof/>
            </w:rPr>
            <w:t>(Binbirkaya, 2006)</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7F0677" w:rsidRPr="00357A83">
        <w:rPr>
          <w:rFonts w:ascii="Times New Roman" w:hAnsi="Times New Roman" w:cs="Times New Roman"/>
        </w:rPr>
        <w:t xml:space="preserve"> </w:t>
      </w:r>
      <w:r w:rsidR="00610458" w:rsidRPr="00357A83">
        <w:rPr>
          <w:rFonts w:ascii="Times New Roman" w:hAnsi="Times New Roman" w:cs="Times New Roman"/>
        </w:rPr>
        <w:t>Denetim olgusu daha ziyade sanayi devrimi sonrasında ortaya çıkmış ve gelişerek günümüze kadar gelmiştir. Sanayi devrimine kadar olan süreçte mali sorumluluk üstlenmiş olan kişilerin dürüstlüğünün tespit edilmesi için devlet</w:t>
      </w:r>
      <w:r w:rsidR="00794794" w:rsidRPr="00357A83">
        <w:rPr>
          <w:rFonts w:ascii="Times New Roman" w:hAnsi="Times New Roman" w:cs="Times New Roman"/>
        </w:rPr>
        <w:t>,</w:t>
      </w:r>
      <w:r w:rsidR="00610458" w:rsidRPr="00357A83">
        <w:rPr>
          <w:rFonts w:ascii="Times New Roman" w:hAnsi="Times New Roman" w:cs="Times New Roman"/>
        </w:rPr>
        <w:t xml:space="preserve"> bu kişilerin muhasebe kayıtlarını kontrol etmekteydi. Ancak sanayi devriminden sonra hızla gelişen muhasebe sistemiyle birlikte muhasebe denetimi de hızla gelişerek </w:t>
      </w:r>
      <w:r w:rsidR="00794794" w:rsidRPr="00357A83">
        <w:rPr>
          <w:rFonts w:ascii="Times New Roman" w:hAnsi="Times New Roman" w:cs="Times New Roman"/>
        </w:rPr>
        <w:t>bu gününe</w:t>
      </w:r>
      <w:r w:rsidR="00610458" w:rsidRPr="00357A83">
        <w:rPr>
          <w:rFonts w:ascii="Times New Roman" w:hAnsi="Times New Roman" w:cs="Times New Roman"/>
        </w:rPr>
        <w:t xml:space="preserve"> kadar gelmiştir. Muhasebe denetiminin özellikle yüksek düzeyde bilgi gerektiren ve uzmanlık gerektiren bir meslek dalı kimliği de yine sanayi devrimi sonrasındaki gelişmelerle ortaya çıkmıştır.</w:t>
      </w:r>
      <w:r w:rsidR="00794794" w:rsidRPr="00357A83">
        <w:rPr>
          <w:rFonts w:ascii="Times New Roman" w:hAnsi="Times New Roman" w:cs="Times New Roman"/>
        </w:rPr>
        <w:t xml:space="preserve"> </w:t>
      </w:r>
    </w:p>
    <w:p w:rsidR="00402A0A" w:rsidRPr="00357A83" w:rsidRDefault="00402A0A"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Ülkemizde vergi denetimi sanayileşmenin gecikmesi ile birlikte mesleğin gelişme sürecini de geciktirdiği görülmektedir. Özellikle Tanzimat döneminden itibaren devletin yeniden organize edilmesi çalışmaları ile birlikte denetim fonksiyonlarını ifa edecek özel birimlerin kurulması ihtiyacı ortaya çıkmış bulunmaktadır </w:t>
      </w:r>
      <w:sdt>
        <w:sdtPr>
          <w:rPr>
            <w:rFonts w:ascii="Times New Roman" w:hAnsi="Times New Roman" w:cs="Times New Roman"/>
          </w:rPr>
          <w:id w:val="699072936"/>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İlh06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(Binbirkaya, 2006)</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9E06B7" w:rsidRPr="00357A83">
        <w:rPr>
          <w:rFonts w:ascii="Times New Roman" w:hAnsi="Times New Roman" w:cs="Times New Roman"/>
        </w:rPr>
        <w:t xml:space="preserve"> </w:t>
      </w:r>
      <w:r w:rsidRPr="00357A83">
        <w:rPr>
          <w:rFonts w:ascii="Times New Roman" w:hAnsi="Times New Roman" w:cs="Times New Roman"/>
        </w:rPr>
        <w:t xml:space="preserve">Ülkemiz için vergi denetim sürecini, Osmanlı dönemi, Cumhuriyet dönemi ve günümüzdeki şekliyle açıklamak bu bölüm için daha yararlı olacaktır. </w:t>
      </w:r>
    </w:p>
    <w:p w:rsidR="00402A0A" w:rsidRPr="00357A83" w:rsidRDefault="00F0312F" w:rsidP="00F672A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Osmanlı Devleti bilindiği gibi Selçuklu Devleti’nin devamıdır. Selçuklu Devleti’nde olduğu gibi Osmanlı Devleti’nin ekonomik, sosyal, siyasal ve mali yapısına İslam dini</w:t>
      </w:r>
      <w:r w:rsidR="002640B6" w:rsidRPr="00357A83">
        <w:rPr>
          <w:rFonts w:ascii="Times New Roman" w:hAnsi="Times New Roman" w:cs="Times New Roman"/>
        </w:rPr>
        <w:t>nin</w:t>
      </w:r>
      <w:r w:rsidRPr="00357A83">
        <w:rPr>
          <w:rFonts w:ascii="Times New Roman" w:hAnsi="Times New Roman" w:cs="Times New Roman"/>
        </w:rPr>
        <w:t xml:space="preserve"> kuralları yön vermiştir. Osmanlı</w:t>
      </w:r>
      <w:r w:rsidR="00FB3A15" w:rsidRPr="00357A83">
        <w:rPr>
          <w:rFonts w:ascii="Times New Roman" w:hAnsi="Times New Roman" w:cs="Times New Roman"/>
        </w:rPr>
        <w:t xml:space="preserve"> İmparatorluğu’nda İslam </w:t>
      </w:r>
      <w:r w:rsidR="00FB3A15" w:rsidRPr="00357A83">
        <w:rPr>
          <w:rFonts w:ascii="Times New Roman" w:hAnsi="Times New Roman" w:cs="Times New Roman"/>
        </w:rPr>
        <w:lastRenderedPageBreak/>
        <w:t>anlayışının benimsediği vergilendirme ile ilgili</w:t>
      </w:r>
      <w:r w:rsidRPr="00357A83">
        <w:rPr>
          <w:rFonts w:ascii="Times New Roman" w:hAnsi="Times New Roman" w:cs="Times New Roman"/>
        </w:rPr>
        <w:t xml:space="preserve"> kuralları </w:t>
      </w:r>
      <w:r w:rsidR="002640B6" w:rsidRPr="00357A83">
        <w:rPr>
          <w:rFonts w:ascii="Times New Roman" w:hAnsi="Times New Roman" w:cs="Times New Roman"/>
        </w:rPr>
        <w:t>geçerli olmuştur</w:t>
      </w:r>
      <w:r w:rsidRPr="00357A83">
        <w:rPr>
          <w:rFonts w:ascii="Times New Roman" w:hAnsi="Times New Roman" w:cs="Times New Roman"/>
        </w:rPr>
        <w:t>. Bu kurallar gereğince alınan vergilere</w:t>
      </w:r>
      <w:r w:rsidR="002640B6" w:rsidRPr="00357A83">
        <w:rPr>
          <w:rFonts w:ascii="Times New Roman" w:hAnsi="Times New Roman" w:cs="Times New Roman"/>
        </w:rPr>
        <w:t>,</w:t>
      </w:r>
      <w:r w:rsidRPr="00357A83">
        <w:rPr>
          <w:rFonts w:ascii="Times New Roman" w:hAnsi="Times New Roman" w:cs="Times New Roman"/>
        </w:rPr>
        <w:t xml:space="preserve"> şer’i vergiler denmekteydi. Aynı zamanda padişahın da sınırsız vergilendirme gücü bulunmaktaydı. Şer’i vergilerin yanında padişahın koyduğ</w:t>
      </w:r>
      <w:r w:rsidR="002640B6" w:rsidRPr="00357A83">
        <w:rPr>
          <w:rFonts w:ascii="Times New Roman" w:hAnsi="Times New Roman" w:cs="Times New Roman"/>
        </w:rPr>
        <w:t>u örfi vergiler de varlık göstermekteydi</w:t>
      </w:r>
      <w:r w:rsidRPr="00357A83">
        <w:rPr>
          <w:rFonts w:ascii="Times New Roman" w:hAnsi="Times New Roman" w:cs="Times New Roman"/>
        </w:rPr>
        <w:t>. Bu vergiler konulurken örf ve gelenekler göz önüne alınarak bölgesel farklılaşmalar yapılmaktaydı. Os</w:t>
      </w:r>
      <w:r w:rsidR="0056260F" w:rsidRPr="00357A83">
        <w:rPr>
          <w:rFonts w:ascii="Times New Roman" w:hAnsi="Times New Roman" w:cs="Times New Roman"/>
        </w:rPr>
        <w:t>manlı İmparatorluğu, merkeze bağlı</w:t>
      </w:r>
      <w:r w:rsidRPr="00357A83">
        <w:rPr>
          <w:rFonts w:ascii="Times New Roman" w:hAnsi="Times New Roman" w:cs="Times New Roman"/>
        </w:rPr>
        <w:t xml:space="preserve"> bir vergi idaresi</w:t>
      </w:r>
      <w:r w:rsidR="0056260F" w:rsidRPr="00357A83">
        <w:rPr>
          <w:rFonts w:ascii="Times New Roman" w:hAnsi="Times New Roman" w:cs="Times New Roman"/>
        </w:rPr>
        <w:t>ni kurmayı başaramamış olan</w:t>
      </w:r>
      <w:r w:rsidR="00B07588" w:rsidRPr="00357A83">
        <w:rPr>
          <w:rFonts w:ascii="Times New Roman" w:hAnsi="Times New Roman" w:cs="Times New Roman"/>
        </w:rPr>
        <w:t xml:space="preserve"> ve </w:t>
      </w:r>
      <w:r w:rsidRPr="00357A83">
        <w:rPr>
          <w:rFonts w:ascii="Times New Roman" w:hAnsi="Times New Roman" w:cs="Times New Roman"/>
        </w:rPr>
        <w:t xml:space="preserve">gelirleri, </w:t>
      </w:r>
      <w:r w:rsidR="00B07588" w:rsidRPr="00357A83">
        <w:rPr>
          <w:rFonts w:ascii="Times New Roman" w:hAnsi="Times New Roman" w:cs="Times New Roman"/>
        </w:rPr>
        <w:t>batılı zihniyette olduğu gibi düzenli ödenen vergilere sahip</w:t>
      </w:r>
      <w:r w:rsidRPr="00357A83">
        <w:rPr>
          <w:rFonts w:ascii="Times New Roman" w:hAnsi="Times New Roman" w:cs="Times New Roman"/>
        </w:rPr>
        <w:t xml:space="preserve"> bir vergi devleti olamamıştı</w:t>
      </w:r>
      <w:r w:rsidR="002640B6" w:rsidRPr="00357A83">
        <w:rPr>
          <w:rFonts w:ascii="Times New Roman" w:hAnsi="Times New Roman" w:cs="Times New Roman"/>
        </w:rPr>
        <w:t>r</w:t>
      </w:r>
      <w:r w:rsidRPr="00357A83">
        <w:rPr>
          <w:rFonts w:ascii="Times New Roman" w:hAnsi="Times New Roman" w:cs="Times New Roman"/>
        </w:rPr>
        <w:t xml:space="preserve">. Bunun başlıca nedeni olarak Osmanlı Vergi Sisteminin toprak düzeni ve askeri düzenle iç içe geçmesi </w:t>
      </w:r>
      <w:r w:rsidR="002640B6" w:rsidRPr="00357A83">
        <w:rPr>
          <w:rFonts w:ascii="Times New Roman" w:hAnsi="Times New Roman" w:cs="Times New Roman"/>
        </w:rPr>
        <w:t xml:space="preserve">olarak gösterilmektedir </w:t>
      </w:r>
      <w:sdt>
        <w:sdtPr>
          <w:rPr>
            <w:rFonts w:ascii="Times New Roman" w:hAnsi="Times New Roman" w:cs="Times New Roman"/>
          </w:rPr>
          <w:id w:val="699072937"/>
          <w:citation/>
        </w:sdtPr>
        <w:sdtContent>
          <w:r w:rsidR="004A35A0" w:rsidRPr="00357A83">
            <w:rPr>
              <w:rFonts w:ascii="Times New Roman" w:hAnsi="Times New Roman" w:cs="Times New Roman"/>
            </w:rPr>
            <w:fldChar w:fldCharType="begin"/>
          </w:r>
          <w:r w:rsidR="002640B6" w:rsidRPr="00357A83">
            <w:rPr>
              <w:rFonts w:ascii="Times New Roman" w:hAnsi="Times New Roman" w:cs="Times New Roman"/>
            </w:rPr>
            <w:instrText xml:space="preserve"> CITATION Ase07 \l 1055 </w:instrText>
          </w:r>
          <w:r w:rsidR="004A35A0" w:rsidRPr="00357A83">
            <w:rPr>
              <w:rFonts w:ascii="Times New Roman" w:hAnsi="Times New Roman" w:cs="Times New Roman"/>
            </w:rPr>
            <w:fldChar w:fldCharType="separate"/>
          </w:r>
          <w:r w:rsidR="002640B6" w:rsidRPr="00357A83">
            <w:rPr>
              <w:rFonts w:ascii="Times New Roman" w:hAnsi="Times New Roman" w:cs="Times New Roman"/>
              <w:noProof/>
            </w:rPr>
            <w:t>(İlhan, 2007)</w:t>
          </w:r>
          <w:r w:rsidR="004A35A0" w:rsidRPr="00357A83">
            <w:rPr>
              <w:rFonts w:ascii="Times New Roman" w:hAnsi="Times New Roman" w:cs="Times New Roman"/>
            </w:rPr>
            <w:fldChar w:fldCharType="end"/>
          </w:r>
        </w:sdtContent>
      </w:sdt>
      <w:r w:rsidR="002640B6" w:rsidRPr="00357A83">
        <w:rPr>
          <w:rFonts w:ascii="Times New Roman" w:hAnsi="Times New Roman" w:cs="Times New Roman"/>
        </w:rPr>
        <w:t xml:space="preserve">. </w:t>
      </w:r>
    </w:p>
    <w:p w:rsidR="00954D89" w:rsidRPr="00357A83" w:rsidRDefault="0020082C" w:rsidP="00F672AD">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t>Osman</w:t>
      </w:r>
      <w:r w:rsidR="005E7BE7" w:rsidRPr="00357A83">
        <w:rPr>
          <w:rFonts w:ascii="Times New Roman" w:eastAsia="TimesNewRomanPSMT" w:hAnsi="Times New Roman" w:cs="Times New Roman"/>
        </w:rPr>
        <w:t xml:space="preserve">lı </w:t>
      </w:r>
      <w:proofErr w:type="spellStart"/>
      <w:r w:rsidR="005E7BE7" w:rsidRPr="00357A83">
        <w:rPr>
          <w:rFonts w:ascii="Times New Roman" w:eastAsia="TimesNewRomanPSMT" w:hAnsi="Times New Roman" w:cs="Times New Roman"/>
        </w:rPr>
        <w:t>Şeriye</w:t>
      </w:r>
      <w:proofErr w:type="spellEnd"/>
      <w:r w:rsidR="005E7BE7" w:rsidRPr="00357A83">
        <w:rPr>
          <w:rFonts w:ascii="Times New Roman" w:eastAsia="TimesNewRomanPSMT" w:hAnsi="Times New Roman" w:cs="Times New Roman"/>
        </w:rPr>
        <w:t xml:space="preserve"> Sicilleri incelemeye tabi tutulduğu takdirde Osmanlı Devleti hukuk sisteminde kamunun faydasının</w:t>
      </w:r>
      <w:r w:rsidRPr="00357A83">
        <w:rPr>
          <w:rFonts w:ascii="Times New Roman" w:eastAsia="TimesNewRomanPSMT" w:hAnsi="Times New Roman" w:cs="Times New Roman"/>
        </w:rPr>
        <w:t xml:space="preserve"> gözet</w:t>
      </w:r>
      <w:r w:rsidR="005E7BE7" w:rsidRPr="00357A83">
        <w:rPr>
          <w:rFonts w:ascii="Times New Roman" w:eastAsia="TimesNewRomanPSMT" w:hAnsi="Times New Roman" w:cs="Times New Roman"/>
        </w:rPr>
        <w:t>ilmesi üzerine her çeşit mali içeriğe sahip konular üzerine kadılara mutlak bir yetki verilmiş bulunmaktadır</w:t>
      </w:r>
      <w:r w:rsidRPr="00357A83">
        <w:rPr>
          <w:rFonts w:ascii="Times New Roman" w:eastAsia="TimesNewRomanPSMT" w:hAnsi="Times New Roman" w:cs="Times New Roman"/>
        </w:rPr>
        <w:t xml:space="preserve">. </w:t>
      </w:r>
      <w:r w:rsidR="00954D89" w:rsidRPr="00357A83">
        <w:rPr>
          <w:rFonts w:ascii="Times New Roman" w:eastAsia="TimesNewRomanPSMT" w:hAnsi="Times New Roman" w:cs="Times New Roman"/>
        </w:rPr>
        <w:t xml:space="preserve">Kadılar </w:t>
      </w:r>
      <w:r w:rsidR="005E7BE7" w:rsidRPr="00357A83">
        <w:rPr>
          <w:rFonts w:ascii="Times New Roman" w:eastAsia="TimesNewRomanPSMT" w:hAnsi="Times New Roman" w:cs="Times New Roman"/>
        </w:rPr>
        <w:t xml:space="preserve">ise bu yetki dâhilinde, yer aldıkları bölgelerde bulunan muhasebe ile ilgili her çeşit muamelenin gerçekleştirilmesinden veya gerçekleştirilen muamelelerin denetlenmesinden sorumlu olarak görülmüşlerdir. Kadılar söz konusu bu vazifelerini gerçekleştirirken muhasebe ile ilgili aldıkları bütün </w:t>
      </w:r>
      <w:r w:rsidR="00954D89" w:rsidRPr="00357A83">
        <w:rPr>
          <w:rFonts w:ascii="Times New Roman" w:eastAsia="TimesNewRomanPSMT" w:hAnsi="Times New Roman" w:cs="Times New Roman"/>
        </w:rPr>
        <w:t>ka</w:t>
      </w:r>
      <w:r w:rsidR="005E7BE7" w:rsidRPr="00357A83">
        <w:rPr>
          <w:rFonts w:ascii="Times New Roman" w:eastAsia="TimesNewRomanPSMT" w:hAnsi="Times New Roman" w:cs="Times New Roman"/>
        </w:rPr>
        <w:t xml:space="preserve">rarları </w:t>
      </w:r>
      <w:proofErr w:type="spellStart"/>
      <w:r w:rsidR="005E7BE7" w:rsidRPr="00357A83">
        <w:rPr>
          <w:rFonts w:ascii="Times New Roman" w:eastAsia="TimesNewRomanPSMT" w:hAnsi="Times New Roman" w:cs="Times New Roman"/>
        </w:rPr>
        <w:t>şeriye</w:t>
      </w:r>
      <w:proofErr w:type="spellEnd"/>
      <w:r w:rsidR="005E7BE7" w:rsidRPr="00357A83">
        <w:rPr>
          <w:rFonts w:ascii="Times New Roman" w:eastAsia="TimesNewRomanPSMT" w:hAnsi="Times New Roman" w:cs="Times New Roman"/>
        </w:rPr>
        <w:t xml:space="preserve"> sicillerine kayıt</w:t>
      </w:r>
      <w:r w:rsidR="00954D89" w:rsidRPr="00357A83">
        <w:rPr>
          <w:rFonts w:ascii="Times New Roman" w:eastAsia="TimesNewRomanPSMT" w:hAnsi="Times New Roman" w:cs="Times New Roman"/>
        </w:rPr>
        <w:t xml:space="preserve"> etmişlerdir</w:t>
      </w:r>
      <w:r w:rsidR="00160B38" w:rsidRPr="00357A83">
        <w:rPr>
          <w:rFonts w:ascii="Times New Roman" w:eastAsia="TimesNewRomanPSMT" w:hAnsi="Times New Roman" w:cs="Times New Roman"/>
        </w:rPr>
        <w:t xml:space="preserve"> (Bezirci ve </w:t>
      </w:r>
      <w:proofErr w:type="spellStart"/>
      <w:r w:rsidR="00160B38" w:rsidRPr="00357A83">
        <w:rPr>
          <w:rFonts w:ascii="Times New Roman" w:eastAsia="TimesNewRomanPSMT" w:hAnsi="Times New Roman" w:cs="Times New Roman"/>
        </w:rPr>
        <w:t>Karasioğlu</w:t>
      </w:r>
      <w:proofErr w:type="spellEnd"/>
      <w:r w:rsidR="00160B38" w:rsidRPr="00357A83">
        <w:rPr>
          <w:rFonts w:ascii="Times New Roman" w:eastAsia="TimesNewRomanPSMT" w:hAnsi="Times New Roman" w:cs="Times New Roman"/>
        </w:rPr>
        <w:t>, 2011).</w:t>
      </w:r>
    </w:p>
    <w:p w:rsidR="00604760" w:rsidRPr="00357A83" w:rsidRDefault="00C27370"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Osmanlı Devleti’nde ilk mali teşkilat 1359 yılında </w:t>
      </w:r>
      <w:r w:rsidR="00CC65A1" w:rsidRPr="00357A83">
        <w:rPr>
          <w:rFonts w:ascii="Times New Roman" w:hAnsi="Times New Roman" w:cs="Times New Roman"/>
        </w:rPr>
        <w:t>I. Murat tarafından kurulmuştur. Fatih Sultan Mehmet ve Kanuni Sultan Süleyman döneminde kamu gelir ve giderlerinin artmasıyla bu teşkilat geliştirilmiştir. Ancak 1838 yılına kadar maliye bakanlığı görevini yapacak bir teşkilat kurulmamıştı. 1838 yılında ilk olarak devlet teşkilatı içinde Maliye Nezareti (Bakanlığı) kurulmuştur</w:t>
      </w:r>
      <w:r w:rsidR="00604760" w:rsidRPr="00357A83">
        <w:rPr>
          <w:rFonts w:ascii="Times New Roman" w:hAnsi="Times New Roman" w:cs="Times New Roman"/>
        </w:rPr>
        <w:t xml:space="preserve"> </w:t>
      </w:r>
      <w:sdt>
        <w:sdtPr>
          <w:rPr>
            <w:rFonts w:ascii="Times New Roman" w:hAnsi="Times New Roman" w:cs="Times New Roman"/>
          </w:rPr>
          <w:id w:val="699072955"/>
          <w:citation/>
        </w:sdtPr>
        <w:sdtContent>
          <w:r w:rsidR="004A35A0" w:rsidRPr="00357A83">
            <w:rPr>
              <w:rFonts w:ascii="Times New Roman" w:hAnsi="Times New Roman" w:cs="Times New Roman"/>
            </w:rPr>
            <w:fldChar w:fldCharType="begin"/>
          </w:r>
          <w:r w:rsidR="00604760" w:rsidRPr="00357A83">
            <w:rPr>
              <w:rFonts w:ascii="Times New Roman" w:hAnsi="Times New Roman" w:cs="Times New Roman"/>
            </w:rPr>
            <w:instrText xml:space="preserve"> CITATION Ser10 \l 1055 </w:instrText>
          </w:r>
          <w:r w:rsidR="004A35A0" w:rsidRPr="00357A83">
            <w:rPr>
              <w:rFonts w:ascii="Times New Roman" w:hAnsi="Times New Roman" w:cs="Times New Roman"/>
            </w:rPr>
            <w:fldChar w:fldCharType="separate"/>
          </w:r>
          <w:r w:rsidR="00604760" w:rsidRPr="00357A83">
            <w:rPr>
              <w:rFonts w:ascii="Times New Roman" w:hAnsi="Times New Roman" w:cs="Times New Roman"/>
              <w:noProof/>
            </w:rPr>
            <w:t>(Uçkan, 2010)</w:t>
          </w:r>
          <w:r w:rsidR="004A35A0" w:rsidRPr="00357A83">
            <w:rPr>
              <w:rFonts w:ascii="Times New Roman" w:hAnsi="Times New Roman" w:cs="Times New Roman"/>
            </w:rPr>
            <w:fldChar w:fldCharType="end"/>
          </w:r>
        </w:sdtContent>
      </w:sdt>
      <w:r w:rsidR="00A541D7" w:rsidRPr="00357A83">
        <w:rPr>
          <w:rFonts w:ascii="Times New Roman" w:hAnsi="Times New Roman" w:cs="Times New Roman"/>
        </w:rPr>
        <w:t>.</w:t>
      </w:r>
      <w:r w:rsidR="00604760" w:rsidRPr="00357A83">
        <w:rPr>
          <w:rFonts w:ascii="Times New Roman" w:hAnsi="Times New Roman" w:cs="Times New Roman"/>
        </w:rPr>
        <w:t xml:space="preserve"> Os</w:t>
      </w:r>
      <w:r w:rsidR="002F1877" w:rsidRPr="00357A83">
        <w:rPr>
          <w:rFonts w:ascii="Times New Roman" w:hAnsi="Times New Roman" w:cs="Times New Roman"/>
        </w:rPr>
        <w:t>manlı İmparatorluğu’nda ilk kez 19. yüzyıl sonlarına gelindiğinde bir denetim yapılanması</w:t>
      </w:r>
      <w:r w:rsidR="00BB6689" w:rsidRPr="00357A83">
        <w:rPr>
          <w:rFonts w:ascii="Times New Roman" w:hAnsi="Times New Roman" w:cs="Times New Roman"/>
        </w:rPr>
        <w:t>nın kurulması ihtiyacı duyulmuştur. Bu sebeple dönemin</w:t>
      </w:r>
      <w:r w:rsidR="00604760" w:rsidRPr="00357A83">
        <w:rPr>
          <w:rFonts w:ascii="Times New Roman" w:hAnsi="Times New Roman" w:cs="Times New Roman"/>
        </w:rPr>
        <w:t xml:space="preserve"> mal</w:t>
      </w:r>
      <w:r w:rsidR="00BB6689" w:rsidRPr="00357A83">
        <w:rPr>
          <w:rFonts w:ascii="Times New Roman" w:hAnsi="Times New Roman" w:cs="Times New Roman"/>
        </w:rPr>
        <w:t>iye nazırı tarafından hazırlanmış olan</w:t>
      </w:r>
      <w:r w:rsidR="00604760" w:rsidRPr="00357A83">
        <w:rPr>
          <w:rFonts w:ascii="Times New Roman" w:hAnsi="Times New Roman" w:cs="Times New Roman"/>
        </w:rPr>
        <w:t xml:space="preserve"> ve devrin padişahı II. Abdülhamit tarafından uygu</w:t>
      </w:r>
      <w:r w:rsidR="00BB6689" w:rsidRPr="00357A83">
        <w:rPr>
          <w:rFonts w:ascii="Times New Roman" w:hAnsi="Times New Roman" w:cs="Times New Roman"/>
        </w:rPr>
        <w:t>n görülerek</w:t>
      </w:r>
      <w:r w:rsidR="00604760" w:rsidRPr="00357A83">
        <w:rPr>
          <w:rFonts w:ascii="Times New Roman" w:hAnsi="Times New Roman" w:cs="Times New Roman"/>
        </w:rPr>
        <w:t xml:space="preserve"> 25 Temmuz 1879 tarihli “İrade-i </w:t>
      </w:r>
      <w:proofErr w:type="spellStart"/>
      <w:r w:rsidR="00604760" w:rsidRPr="00357A83">
        <w:rPr>
          <w:rFonts w:ascii="Times New Roman" w:hAnsi="Times New Roman" w:cs="Times New Roman"/>
        </w:rPr>
        <w:t>Seniye</w:t>
      </w:r>
      <w:proofErr w:type="spellEnd"/>
      <w:r w:rsidR="00604760" w:rsidRPr="00357A83">
        <w:rPr>
          <w:rFonts w:ascii="Times New Roman" w:hAnsi="Times New Roman" w:cs="Times New Roman"/>
        </w:rPr>
        <w:t xml:space="preserve">” ye dayanılarak çıkarılan “Teftiş Muamelatı Maliye Nizamnamesi” ile “Heyet-i </w:t>
      </w:r>
      <w:proofErr w:type="spellStart"/>
      <w:r w:rsidR="00604760" w:rsidRPr="00357A83">
        <w:rPr>
          <w:rFonts w:ascii="Times New Roman" w:hAnsi="Times New Roman" w:cs="Times New Roman"/>
        </w:rPr>
        <w:t>Teftişiye</w:t>
      </w:r>
      <w:proofErr w:type="spellEnd"/>
      <w:r w:rsidR="00604760" w:rsidRPr="00357A83">
        <w:rPr>
          <w:rFonts w:ascii="Times New Roman" w:hAnsi="Times New Roman" w:cs="Times New Roman"/>
        </w:rPr>
        <w:t>-i Maliye” (Maliye Teftiş Kurulu) kurulmuştur</w:t>
      </w:r>
      <w:sdt>
        <w:sdtPr>
          <w:rPr>
            <w:rFonts w:ascii="Times New Roman" w:hAnsi="Times New Roman" w:cs="Times New Roman"/>
          </w:rPr>
          <w:id w:val="699072940"/>
          <w:citation/>
        </w:sdtPr>
        <w:sdtContent>
          <w:r w:rsidR="004A35A0" w:rsidRPr="00357A83">
            <w:rPr>
              <w:rFonts w:ascii="Times New Roman" w:hAnsi="Times New Roman" w:cs="Times New Roman"/>
            </w:rPr>
            <w:fldChar w:fldCharType="begin"/>
          </w:r>
          <w:r w:rsidR="00604760" w:rsidRPr="00357A83">
            <w:rPr>
              <w:rFonts w:ascii="Times New Roman" w:hAnsi="Times New Roman" w:cs="Times New Roman"/>
            </w:rPr>
            <w:instrText xml:space="preserve"> CITATION İlh06 \l 1055 </w:instrText>
          </w:r>
          <w:r w:rsidR="004A35A0" w:rsidRPr="00357A83">
            <w:rPr>
              <w:rFonts w:ascii="Times New Roman" w:hAnsi="Times New Roman" w:cs="Times New Roman"/>
            </w:rPr>
            <w:fldChar w:fldCharType="separate"/>
          </w:r>
          <w:r w:rsidR="00604760" w:rsidRPr="00357A83">
            <w:rPr>
              <w:rFonts w:ascii="Times New Roman" w:hAnsi="Times New Roman" w:cs="Times New Roman"/>
              <w:noProof/>
            </w:rPr>
            <w:t xml:space="preserve"> (Binbirkaya, 2006)</w:t>
          </w:r>
          <w:r w:rsidR="004A35A0" w:rsidRPr="00357A83">
            <w:rPr>
              <w:rFonts w:ascii="Times New Roman" w:hAnsi="Times New Roman" w:cs="Times New Roman"/>
            </w:rPr>
            <w:fldChar w:fldCharType="end"/>
          </w:r>
        </w:sdtContent>
      </w:sdt>
      <w:r w:rsidR="00604760" w:rsidRPr="00357A83">
        <w:rPr>
          <w:rFonts w:ascii="Times New Roman" w:hAnsi="Times New Roman" w:cs="Times New Roman"/>
        </w:rPr>
        <w:t>.</w:t>
      </w:r>
      <w:r w:rsidR="00A541D7" w:rsidRPr="00357A83">
        <w:rPr>
          <w:rFonts w:ascii="Times New Roman" w:hAnsi="Times New Roman" w:cs="Times New Roman"/>
        </w:rPr>
        <w:t xml:space="preserve"> Bu kurul</w:t>
      </w:r>
      <w:r w:rsidR="00604760" w:rsidRPr="00357A83">
        <w:rPr>
          <w:rFonts w:ascii="Times New Roman" w:hAnsi="Times New Roman" w:cs="Times New Roman"/>
        </w:rPr>
        <w:t>,</w:t>
      </w:r>
      <w:r w:rsidR="00A541D7" w:rsidRPr="00357A83">
        <w:rPr>
          <w:rFonts w:ascii="Times New Roman" w:hAnsi="Times New Roman" w:cs="Times New Roman"/>
        </w:rPr>
        <w:t xml:space="preserve"> Fransa’daki Maliye Teftiş Kurulu örnek alınarak kurulmuş ve kurulduğu ilk yıllarda sadece Osmanlı Devleti ordusunun harcamalarını denetlemekle yetkilendirilmiştir. Ancak </w:t>
      </w:r>
      <w:r w:rsidR="000F40B1" w:rsidRPr="00357A83">
        <w:rPr>
          <w:rFonts w:ascii="Times New Roman" w:hAnsi="Times New Roman" w:cs="Times New Roman"/>
        </w:rPr>
        <w:t xml:space="preserve">daha sonradan söz konusu kurula ait olan </w:t>
      </w:r>
      <w:r w:rsidR="00A541D7" w:rsidRPr="00357A83">
        <w:rPr>
          <w:rFonts w:ascii="Times New Roman" w:hAnsi="Times New Roman" w:cs="Times New Roman"/>
        </w:rPr>
        <w:t>yetkiler</w:t>
      </w:r>
      <w:r w:rsidR="000F40B1" w:rsidRPr="00357A83">
        <w:rPr>
          <w:rFonts w:ascii="Times New Roman" w:hAnsi="Times New Roman" w:cs="Times New Roman"/>
        </w:rPr>
        <w:t>de genişleme sağlanmış ve devletin bütün</w:t>
      </w:r>
      <w:r w:rsidR="00A541D7" w:rsidRPr="00357A83">
        <w:rPr>
          <w:rFonts w:ascii="Times New Roman" w:hAnsi="Times New Roman" w:cs="Times New Roman"/>
        </w:rPr>
        <w:t xml:space="preserve"> gelir ve giderlerin</w:t>
      </w:r>
      <w:r w:rsidR="000F40B1" w:rsidRPr="00357A83">
        <w:rPr>
          <w:rFonts w:ascii="Times New Roman" w:hAnsi="Times New Roman" w:cs="Times New Roman"/>
        </w:rPr>
        <w:t>in bulunmakta olduğu her yer</w:t>
      </w:r>
      <w:r w:rsidR="00A541D7" w:rsidRPr="00357A83">
        <w:rPr>
          <w:rFonts w:ascii="Times New Roman" w:hAnsi="Times New Roman" w:cs="Times New Roman"/>
        </w:rPr>
        <w:t xml:space="preserve"> ve </w:t>
      </w:r>
      <w:r w:rsidR="000F40B1" w:rsidRPr="00357A83">
        <w:rPr>
          <w:rFonts w:ascii="Times New Roman" w:hAnsi="Times New Roman" w:cs="Times New Roman"/>
        </w:rPr>
        <w:t>her kurumda teftiş, inceleme, denetleme</w:t>
      </w:r>
      <w:r w:rsidR="00A541D7" w:rsidRPr="00357A83">
        <w:rPr>
          <w:rFonts w:ascii="Times New Roman" w:hAnsi="Times New Roman" w:cs="Times New Roman"/>
        </w:rPr>
        <w:t xml:space="preserve"> ve soruşturma yapma yetkisi bu kurula verilmiştir </w:t>
      </w:r>
      <w:sdt>
        <w:sdtPr>
          <w:rPr>
            <w:rFonts w:ascii="Times New Roman" w:hAnsi="Times New Roman" w:cs="Times New Roman"/>
          </w:rPr>
          <w:id w:val="699072938"/>
          <w:citation/>
        </w:sdtPr>
        <w:sdtContent>
          <w:r w:rsidR="004A35A0" w:rsidRPr="00357A83">
            <w:rPr>
              <w:rFonts w:ascii="Times New Roman" w:hAnsi="Times New Roman" w:cs="Times New Roman"/>
            </w:rPr>
            <w:fldChar w:fldCharType="begin"/>
          </w:r>
          <w:r w:rsidR="00A541D7" w:rsidRPr="00357A83">
            <w:rPr>
              <w:rFonts w:ascii="Times New Roman" w:hAnsi="Times New Roman" w:cs="Times New Roman"/>
            </w:rPr>
            <w:instrText xml:space="preserve"> CITATION Ser10 \l 1055 </w:instrText>
          </w:r>
          <w:r w:rsidR="004A35A0" w:rsidRPr="00357A83">
            <w:rPr>
              <w:rFonts w:ascii="Times New Roman" w:hAnsi="Times New Roman" w:cs="Times New Roman"/>
            </w:rPr>
            <w:fldChar w:fldCharType="separate"/>
          </w:r>
          <w:r w:rsidR="00A541D7" w:rsidRPr="00357A83">
            <w:rPr>
              <w:rFonts w:ascii="Times New Roman" w:hAnsi="Times New Roman" w:cs="Times New Roman"/>
              <w:noProof/>
            </w:rPr>
            <w:t>(Uçkan, 2010)</w:t>
          </w:r>
          <w:r w:rsidR="004A35A0" w:rsidRPr="00357A83">
            <w:rPr>
              <w:rFonts w:ascii="Times New Roman" w:hAnsi="Times New Roman" w:cs="Times New Roman"/>
            </w:rPr>
            <w:fldChar w:fldCharType="end"/>
          </w:r>
        </w:sdtContent>
      </w:sdt>
      <w:r w:rsidR="00A541D7" w:rsidRPr="00357A83">
        <w:rPr>
          <w:rFonts w:ascii="Times New Roman" w:hAnsi="Times New Roman" w:cs="Times New Roman"/>
        </w:rPr>
        <w:t xml:space="preserve">. </w:t>
      </w:r>
    </w:p>
    <w:p w:rsidR="00160B38" w:rsidRPr="00357A83" w:rsidRDefault="003744E2" w:rsidP="00D9177D">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lastRenderedPageBreak/>
        <w:t>II. Mahmut döneminden sonraki dönem içinde Osmanlı merkezi h</w:t>
      </w:r>
      <w:r w:rsidR="00160B38" w:rsidRPr="00357A83">
        <w:rPr>
          <w:rFonts w:ascii="Times New Roman" w:eastAsia="TimesNewRomanPSMT" w:hAnsi="Times New Roman" w:cs="Times New Roman"/>
        </w:rPr>
        <w:t>ükümetinde Avrupa</w:t>
      </w:r>
      <w:r w:rsidRPr="00357A83">
        <w:rPr>
          <w:rFonts w:ascii="Times New Roman" w:eastAsia="TimesNewRomanPSMT" w:hAnsi="Times New Roman" w:cs="Times New Roman"/>
        </w:rPr>
        <w:t xml:space="preserve"> sitemindeki örneklere riayet eden</w:t>
      </w:r>
      <w:r w:rsidR="00160B38" w:rsidRPr="00357A83">
        <w:rPr>
          <w:rFonts w:ascii="Times New Roman" w:eastAsia="TimesNewRomanPSMT" w:hAnsi="Times New Roman" w:cs="Times New Roman"/>
        </w:rPr>
        <w:t xml:space="preserve"> bakanlıklar (nezaretler) kurulmaya başla</w:t>
      </w:r>
      <w:r w:rsidRPr="00357A83">
        <w:rPr>
          <w:rFonts w:ascii="Times New Roman" w:eastAsia="TimesNewRomanPSMT" w:hAnsi="Times New Roman" w:cs="Times New Roman"/>
        </w:rPr>
        <w:t>nmıştır. Bu kuruluşlarda temel yapı taşını oluşturmuş olan “teftiş” bölümlerinde görevlendirilmiş olanlara “müfettiş” denilmiş ve bundan itibaren Türk kamusal yönetiminde denetim</w:t>
      </w:r>
      <w:r w:rsidR="00C16F6A" w:rsidRPr="00357A83">
        <w:rPr>
          <w:rFonts w:ascii="Times New Roman" w:eastAsia="TimesNewRomanPSMT" w:hAnsi="Times New Roman" w:cs="Times New Roman"/>
        </w:rPr>
        <w:t xml:space="preserve"> hizmetlerinin özerk</w:t>
      </w:r>
      <w:r w:rsidRPr="00357A83">
        <w:rPr>
          <w:rFonts w:ascii="Times New Roman" w:eastAsia="TimesNewRomanPSMT" w:hAnsi="Times New Roman" w:cs="Times New Roman"/>
        </w:rPr>
        <w:t xml:space="preserve"> olan</w:t>
      </w:r>
      <w:r w:rsidR="00160B38" w:rsidRPr="00357A83">
        <w:rPr>
          <w:rFonts w:ascii="Times New Roman" w:eastAsia="TimesNewRomanPSMT" w:hAnsi="Times New Roman" w:cs="Times New Roman"/>
        </w:rPr>
        <w:t xml:space="preserve"> </w:t>
      </w:r>
      <w:r w:rsidR="00C16F6A" w:rsidRPr="00357A83">
        <w:rPr>
          <w:rFonts w:ascii="Times New Roman" w:eastAsia="TimesNewRomanPSMT" w:hAnsi="Times New Roman" w:cs="Times New Roman"/>
        </w:rPr>
        <w:t>bir birim tarafından yürütülmeye başlanmış olduğu</w:t>
      </w:r>
      <w:r w:rsidR="00160B38" w:rsidRPr="00357A83">
        <w:rPr>
          <w:rFonts w:ascii="Times New Roman" w:eastAsia="TimesNewRomanPSMT" w:hAnsi="Times New Roman" w:cs="Times New Roman"/>
        </w:rPr>
        <w:t xml:space="preserve"> anlaşıl</w:t>
      </w:r>
      <w:r w:rsidR="00C16F6A" w:rsidRPr="00357A83">
        <w:rPr>
          <w:rFonts w:ascii="Times New Roman" w:eastAsia="TimesNewRomanPSMT" w:hAnsi="Times New Roman" w:cs="Times New Roman"/>
        </w:rPr>
        <w:t>abilmektedi</w:t>
      </w:r>
      <w:r w:rsidR="00160B38" w:rsidRPr="00357A83">
        <w:rPr>
          <w:rFonts w:ascii="Times New Roman" w:eastAsia="TimesNewRomanPSMT" w:hAnsi="Times New Roman" w:cs="Times New Roman"/>
        </w:rPr>
        <w:t xml:space="preserve">r (Bezirci ve </w:t>
      </w:r>
      <w:proofErr w:type="spellStart"/>
      <w:r w:rsidR="00160B38" w:rsidRPr="00357A83">
        <w:rPr>
          <w:rFonts w:ascii="Times New Roman" w:eastAsia="TimesNewRomanPSMT" w:hAnsi="Times New Roman" w:cs="Times New Roman"/>
        </w:rPr>
        <w:t>Karasioğlu</w:t>
      </w:r>
      <w:proofErr w:type="spellEnd"/>
      <w:r w:rsidR="00160B38" w:rsidRPr="00357A83">
        <w:rPr>
          <w:rFonts w:ascii="Times New Roman" w:eastAsia="TimesNewRomanPSMT" w:hAnsi="Times New Roman" w:cs="Times New Roman"/>
        </w:rPr>
        <w:t>, 2011).</w:t>
      </w:r>
    </w:p>
    <w:p w:rsidR="001929E9" w:rsidRPr="00357A83" w:rsidRDefault="00FB17C9"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Cumhuriyet dönemine gelindiğinde</w:t>
      </w:r>
      <w:r w:rsidR="00B152EF" w:rsidRPr="00357A83">
        <w:rPr>
          <w:rFonts w:ascii="Times New Roman" w:hAnsi="Times New Roman" w:cs="Times New Roman"/>
        </w:rPr>
        <w:t xml:space="preserve"> ise verg</w:t>
      </w:r>
      <w:r w:rsidRPr="00357A83">
        <w:rPr>
          <w:rFonts w:ascii="Times New Roman" w:hAnsi="Times New Roman" w:cs="Times New Roman"/>
        </w:rPr>
        <w:t>i denetim sistemi, ilk defa bir kuruluş</w:t>
      </w:r>
      <w:r w:rsidR="00B152EF" w:rsidRPr="00357A83">
        <w:rPr>
          <w:rFonts w:ascii="Times New Roman" w:hAnsi="Times New Roman" w:cs="Times New Roman"/>
        </w:rPr>
        <w:t xml:space="preserve"> olarak 1926 yılında kazanç vergisinin uygulanmasıyla başlamıştır. Kazanç vergisi kanununa </w:t>
      </w:r>
      <w:r w:rsidRPr="00357A83">
        <w:rPr>
          <w:rFonts w:ascii="Times New Roman" w:hAnsi="Times New Roman" w:cs="Times New Roman"/>
        </w:rPr>
        <w:t>göre, beyannamelerin denetlenmesi</w:t>
      </w:r>
      <w:r w:rsidR="00B152EF" w:rsidRPr="00357A83">
        <w:rPr>
          <w:rFonts w:ascii="Times New Roman" w:hAnsi="Times New Roman" w:cs="Times New Roman"/>
        </w:rPr>
        <w:t xml:space="preserve"> görevi, tahakku</w:t>
      </w:r>
      <w:r w:rsidRPr="00357A83">
        <w:rPr>
          <w:rFonts w:ascii="Times New Roman" w:hAnsi="Times New Roman" w:cs="Times New Roman"/>
        </w:rPr>
        <w:t>k teftiş memurlarına verilmiş bulunmaktaydı</w:t>
      </w:r>
      <w:r w:rsidR="00B152EF" w:rsidRPr="00357A83">
        <w:rPr>
          <w:rFonts w:ascii="Times New Roman" w:hAnsi="Times New Roman" w:cs="Times New Roman"/>
        </w:rPr>
        <w:t>.</w:t>
      </w:r>
      <w:r w:rsidRPr="00357A83">
        <w:rPr>
          <w:rFonts w:ascii="Times New Roman" w:hAnsi="Times New Roman" w:cs="Times New Roman"/>
        </w:rPr>
        <w:t xml:space="preserve"> Tahakkuk teftiş memurları ise ülkemiz için gerçek anlamda vergi denetleme vazifesini üstüne almış olan</w:t>
      </w:r>
      <w:r w:rsidR="00B152EF" w:rsidRPr="00357A83">
        <w:rPr>
          <w:rFonts w:ascii="Times New Roman" w:hAnsi="Times New Roman" w:cs="Times New Roman"/>
        </w:rPr>
        <w:t xml:space="preserve"> </w:t>
      </w:r>
      <w:r w:rsidRPr="00357A83">
        <w:rPr>
          <w:rFonts w:ascii="Times New Roman" w:hAnsi="Times New Roman" w:cs="Times New Roman"/>
        </w:rPr>
        <w:t>ilk vergi inceleme elemanları olma özelliğine sahiptir. Ancak, bilgileri ve tecrübeleri</w:t>
      </w:r>
      <w:r w:rsidR="00B152EF" w:rsidRPr="00357A83">
        <w:rPr>
          <w:rFonts w:ascii="Times New Roman" w:hAnsi="Times New Roman" w:cs="Times New Roman"/>
        </w:rPr>
        <w:t xml:space="preserve"> yeterli </w:t>
      </w:r>
      <w:r w:rsidRPr="00357A83">
        <w:rPr>
          <w:rFonts w:ascii="Times New Roman" w:hAnsi="Times New Roman" w:cs="Times New Roman"/>
        </w:rPr>
        <w:t>düzeyde bulun</w:t>
      </w:r>
      <w:r w:rsidR="00B152EF" w:rsidRPr="00357A83">
        <w:rPr>
          <w:rFonts w:ascii="Times New Roman" w:hAnsi="Times New Roman" w:cs="Times New Roman"/>
        </w:rPr>
        <w:t>mayan taha</w:t>
      </w:r>
      <w:r w:rsidRPr="00357A83">
        <w:rPr>
          <w:rFonts w:ascii="Times New Roman" w:hAnsi="Times New Roman" w:cs="Times New Roman"/>
        </w:rPr>
        <w:t xml:space="preserve">kkuk teftiş memurları, bu </w:t>
      </w:r>
      <w:proofErr w:type="gramStart"/>
      <w:r w:rsidRPr="00357A83">
        <w:rPr>
          <w:rFonts w:ascii="Times New Roman" w:hAnsi="Times New Roman" w:cs="Times New Roman"/>
        </w:rPr>
        <w:t>branşta</w:t>
      </w:r>
      <w:proofErr w:type="gramEnd"/>
      <w:r w:rsidR="00B152EF" w:rsidRPr="00357A83">
        <w:rPr>
          <w:rFonts w:ascii="Times New Roman" w:hAnsi="Times New Roman" w:cs="Times New Roman"/>
        </w:rPr>
        <w:t xml:space="preserve"> </w:t>
      </w:r>
      <w:r w:rsidRPr="00357A83">
        <w:rPr>
          <w:rFonts w:ascii="Times New Roman" w:hAnsi="Times New Roman" w:cs="Times New Roman"/>
        </w:rPr>
        <w:t xml:space="preserve">gerekli başarıyı elde edememiş olup </w:t>
      </w:r>
      <w:r w:rsidR="00B152EF" w:rsidRPr="00357A83">
        <w:rPr>
          <w:rFonts w:ascii="Times New Roman" w:hAnsi="Times New Roman" w:cs="Times New Roman"/>
        </w:rPr>
        <w:t>daha sonra</w:t>
      </w:r>
      <w:r w:rsidRPr="00357A83">
        <w:rPr>
          <w:rFonts w:ascii="Times New Roman" w:hAnsi="Times New Roman" w:cs="Times New Roman"/>
        </w:rPr>
        <w:t>ki dönemlerde kaldırılmış bulunmaktadır</w:t>
      </w:r>
      <w:r w:rsidR="000A6DB1" w:rsidRPr="00357A83">
        <w:rPr>
          <w:rFonts w:ascii="Times New Roman" w:hAnsi="Times New Roman" w:cs="Times New Roman"/>
        </w:rPr>
        <w:t xml:space="preserve">. </w:t>
      </w:r>
      <w:r w:rsidR="005C1EB2" w:rsidRPr="00357A83">
        <w:rPr>
          <w:rFonts w:ascii="Times New Roman" w:hAnsi="Times New Roman" w:cs="Times New Roman"/>
        </w:rPr>
        <w:t>C</w:t>
      </w:r>
      <w:r w:rsidRPr="00357A83">
        <w:rPr>
          <w:rFonts w:ascii="Times New Roman" w:hAnsi="Times New Roman" w:cs="Times New Roman"/>
        </w:rPr>
        <w:t>umhuriyetin kurulmasının üzerinden geçen zamanlar itibariyle</w:t>
      </w:r>
      <w:r w:rsidR="001929E9" w:rsidRPr="00357A83">
        <w:rPr>
          <w:rFonts w:ascii="Times New Roman" w:hAnsi="Times New Roman" w:cs="Times New Roman"/>
        </w:rPr>
        <w:t>,</w:t>
      </w:r>
      <w:r w:rsidRPr="00357A83">
        <w:rPr>
          <w:rFonts w:ascii="Times New Roman" w:hAnsi="Times New Roman" w:cs="Times New Roman"/>
        </w:rPr>
        <w:t xml:space="preserve"> vergisel denetimler</w:t>
      </w:r>
      <w:r w:rsidR="005C1EB2" w:rsidRPr="00357A83">
        <w:rPr>
          <w:rFonts w:ascii="Times New Roman" w:hAnsi="Times New Roman" w:cs="Times New Roman"/>
        </w:rPr>
        <w:t xml:space="preserve"> için gerekli</w:t>
      </w:r>
      <w:r w:rsidRPr="00357A83">
        <w:rPr>
          <w:rFonts w:ascii="Times New Roman" w:hAnsi="Times New Roman" w:cs="Times New Roman"/>
        </w:rPr>
        <w:t xml:space="preserve"> olan</w:t>
      </w:r>
      <w:r w:rsidR="005C1EB2" w:rsidRPr="00357A83">
        <w:rPr>
          <w:rFonts w:ascii="Times New Roman" w:hAnsi="Times New Roman" w:cs="Times New Roman"/>
        </w:rPr>
        <w:t xml:space="preserve"> birimler, 18.05.1929 tarih 1452 sayılı Devlet Memurları </w:t>
      </w:r>
      <w:proofErr w:type="spellStart"/>
      <w:r w:rsidR="005C1EB2" w:rsidRPr="00357A83">
        <w:rPr>
          <w:rFonts w:ascii="Times New Roman" w:hAnsi="Times New Roman" w:cs="Times New Roman"/>
        </w:rPr>
        <w:t>Maaşatının</w:t>
      </w:r>
      <w:proofErr w:type="spellEnd"/>
      <w:r w:rsidR="005C1EB2" w:rsidRPr="00357A83">
        <w:rPr>
          <w:rFonts w:ascii="Times New Roman" w:hAnsi="Times New Roman" w:cs="Times New Roman"/>
        </w:rPr>
        <w:t xml:space="preserve"> Tevhit ve Teadülüne Dair Kanun’un kadro bölümlerinde ve ilgili yıllara ait Seneyi Maliyesi Muvazene-i Umumiye Kanunu’na ekl</w:t>
      </w:r>
      <w:r w:rsidRPr="00357A83">
        <w:rPr>
          <w:rFonts w:ascii="Times New Roman" w:hAnsi="Times New Roman" w:cs="Times New Roman"/>
        </w:rPr>
        <w:t>i cetvellerde belirtmek suretiyle oluşturulmuş bulunmaktadır</w:t>
      </w:r>
      <w:r w:rsidR="005C1EB2" w:rsidRPr="00357A83">
        <w:rPr>
          <w:rFonts w:ascii="Times New Roman" w:hAnsi="Times New Roman" w:cs="Times New Roman"/>
        </w:rPr>
        <w:t>. Maliye Bakanlığı</w:t>
      </w:r>
      <w:r w:rsidRPr="00357A83">
        <w:rPr>
          <w:rFonts w:ascii="Times New Roman" w:hAnsi="Times New Roman" w:cs="Times New Roman"/>
        </w:rPr>
        <w:t>’nın merkezi yapılanması içerisin</w:t>
      </w:r>
      <w:r w:rsidR="005C1EB2" w:rsidRPr="00357A83">
        <w:rPr>
          <w:rFonts w:ascii="Times New Roman" w:hAnsi="Times New Roman" w:cs="Times New Roman"/>
        </w:rPr>
        <w:t>de; müfettiş, pul tahakkuk müfettişi ve tahsilât müfettişi gibi unvanları taşıyan denetim elemanları, 29.05.1936 tarih 2996 sayılı Maliye Vekâleti Teşkilatı ve Vazifeleri Hak</w:t>
      </w:r>
      <w:r w:rsidR="00467504" w:rsidRPr="00357A83">
        <w:rPr>
          <w:rFonts w:ascii="Times New Roman" w:hAnsi="Times New Roman" w:cs="Times New Roman"/>
        </w:rPr>
        <w:t>kındaki Kanunla yapılmış olan</w:t>
      </w:r>
      <w:r w:rsidR="005C1EB2" w:rsidRPr="00357A83">
        <w:rPr>
          <w:rFonts w:ascii="Times New Roman" w:hAnsi="Times New Roman" w:cs="Times New Roman"/>
        </w:rPr>
        <w:t xml:space="preserve"> değişiklikle</w:t>
      </w:r>
      <w:r w:rsidR="00467504" w:rsidRPr="00357A83">
        <w:rPr>
          <w:rFonts w:ascii="Times New Roman" w:hAnsi="Times New Roman" w:cs="Times New Roman"/>
        </w:rPr>
        <w:t xml:space="preserve"> beraber kaldırılarak yerlerine</w:t>
      </w:r>
      <w:r w:rsidR="005C1EB2" w:rsidRPr="00357A83">
        <w:rPr>
          <w:rFonts w:ascii="Times New Roman" w:hAnsi="Times New Roman" w:cs="Times New Roman"/>
        </w:rPr>
        <w:t xml:space="preserve"> varidat kontr</w:t>
      </w:r>
      <w:r w:rsidR="00467504" w:rsidRPr="00357A83">
        <w:rPr>
          <w:rFonts w:ascii="Times New Roman" w:hAnsi="Times New Roman" w:cs="Times New Roman"/>
        </w:rPr>
        <w:t>olörlüğü kadrosu oluşturulmuş bulunmaktaydı</w:t>
      </w:r>
      <w:r w:rsidR="000A6DB1" w:rsidRPr="00357A83">
        <w:rPr>
          <w:rFonts w:ascii="Times New Roman" w:hAnsi="Times New Roman" w:cs="Times New Roman"/>
        </w:rPr>
        <w:t xml:space="preserve"> </w:t>
      </w:r>
      <w:sdt>
        <w:sdtPr>
          <w:rPr>
            <w:rFonts w:ascii="Times New Roman" w:hAnsi="Times New Roman" w:cs="Times New Roman"/>
          </w:rPr>
          <w:id w:val="737484780"/>
          <w:citation/>
        </w:sdtPr>
        <w:sdtContent>
          <w:r w:rsidR="004A35A0" w:rsidRPr="00357A83">
            <w:rPr>
              <w:rFonts w:ascii="Times New Roman" w:hAnsi="Times New Roman" w:cs="Times New Roman"/>
            </w:rPr>
            <w:fldChar w:fldCharType="begin"/>
          </w:r>
          <w:r w:rsidR="000A6DB1" w:rsidRPr="00357A83">
            <w:rPr>
              <w:rFonts w:ascii="Times New Roman" w:hAnsi="Times New Roman" w:cs="Times New Roman"/>
            </w:rPr>
            <w:instrText xml:space="preserve"> CITATION İlh06 \l 1055 </w:instrText>
          </w:r>
          <w:r w:rsidR="004A35A0" w:rsidRPr="00357A83">
            <w:rPr>
              <w:rFonts w:ascii="Times New Roman" w:hAnsi="Times New Roman" w:cs="Times New Roman"/>
            </w:rPr>
            <w:fldChar w:fldCharType="separate"/>
          </w:r>
          <w:r w:rsidR="000A6DB1" w:rsidRPr="00357A83">
            <w:rPr>
              <w:rFonts w:ascii="Times New Roman" w:hAnsi="Times New Roman" w:cs="Times New Roman"/>
              <w:noProof/>
            </w:rPr>
            <w:t>(Binbirkaya, 2006)</w:t>
          </w:r>
          <w:r w:rsidR="004A35A0" w:rsidRPr="00357A83">
            <w:rPr>
              <w:rFonts w:ascii="Times New Roman" w:hAnsi="Times New Roman" w:cs="Times New Roman"/>
            </w:rPr>
            <w:fldChar w:fldCharType="end"/>
          </w:r>
        </w:sdtContent>
      </w:sdt>
      <w:r w:rsidR="000A6DB1" w:rsidRPr="00357A83">
        <w:rPr>
          <w:rFonts w:ascii="Times New Roman" w:hAnsi="Times New Roman" w:cs="Times New Roman"/>
        </w:rPr>
        <w:t>. 07.06.1946 ta</w:t>
      </w:r>
      <w:r w:rsidR="00467504" w:rsidRPr="00357A83">
        <w:rPr>
          <w:rFonts w:ascii="Times New Roman" w:hAnsi="Times New Roman" w:cs="Times New Roman"/>
        </w:rPr>
        <w:t xml:space="preserve">rih ve 6327 sayılı Resmi </w:t>
      </w:r>
      <w:proofErr w:type="spellStart"/>
      <w:r w:rsidR="00467504" w:rsidRPr="00357A83">
        <w:rPr>
          <w:rFonts w:ascii="Times New Roman" w:hAnsi="Times New Roman" w:cs="Times New Roman"/>
        </w:rPr>
        <w:t>Gazete’</w:t>
      </w:r>
      <w:r w:rsidR="000A6DB1" w:rsidRPr="00357A83">
        <w:rPr>
          <w:rFonts w:ascii="Times New Roman" w:hAnsi="Times New Roman" w:cs="Times New Roman"/>
        </w:rPr>
        <w:t>de</w:t>
      </w:r>
      <w:proofErr w:type="spellEnd"/>
      <w:r w:rsidR="000A6DB1" w:rsidRPr="00357A83">
        <w:rPr>
          <w:rFonts w:ascii="Times New Roman" w:hAnsi="Times New Roman" w:cs="Times New Roman"/>
        </w:rPr>
        <w:t xml:space="preserve"> yayımlanan 29.05.1946 tarih ve</w:t>
      </w:r>
      <w:r w:rsidR="001929E9" w:rsidRPr="00357A83">
        <w:rPr>
          <w:rFonts w:ascii="Times New Roman" w:hAnsi="Times New Roman" w:cs="Times New Roman"/>
        </w:rPr>
        <w:t xml:space="preserve"> </w:t>
      </w:r>
      <w:r w:rsidR="000A6DB1" w:rsidRPr="00357A83">
        <w:rPr>
          <w:rFonts w:ascii="Times New Roman" w:hAnsi="Times New Roman" w:cs="Times New Roman"/>
        </w:rPr>
        <w:t>4910 sayılı Kanunu ile Vasıtasız Vergiler ve Vasıtalı Vergiler Umum Müdürlükleri</w:t>
      </w:r>
      <w:r w:rsidR="001929E9" w:rsidRPr="00357A83">
        <w:rPr>
          <w:rFonts w:ascii="Times New Roman" w:hAnsi="Times New Roman" w:cs="Times New Roman"/>
        </w:rPr>
        <w:t xml:space="preserve"> </w:t>
      </w:r>
      <w:r w:rsidR="000A6DB1" w:rsidRPr="00357A83">
        <w:rPr>
          <w:rFonts w:ascii="Times New Roman" w:hAnsi="Times New Roman" w:cs="Times New Roman"/>
        </w:rPr>
        <w:t>kaldırılmış</w:t>
      </w:r>
      <w:r w:rsidR="001929E9" w:rsidRPr="00357A83">
        <w:rPr>
          <w:rFonts w:ascii="Times New Roman" w:hAnsi="Times New Roman" w:cs="Times New Roman"/>
        </w:rPr>
        <w:t xml:space="preserve">tır. Yerine </w:t>
      </w:r>
      <w:r w:rsidR="000A6DB1" w:rsidRPr="00357A83">
        <w:rPr>
          <w:rFonts w:ascii="Times New Roman" w:hAnsi="Times New Roman" w:cs="Times New Roman"/>
        </w:rPr>
        <w:t>Gelirler Genel Müdürlüğü kurulmuştur. Birçok kez değişikliğe uğrayan</w:t>
      </w:r>
      <w:r w:rsidR="001929E9" w:rsidRPr="00357A83">
        <w:rPr>
          <w:rFonts w:ascii="Times New Roman" w:hAnsi="Times New Roman" w:cs="Times New Roman"/>
        </w:rPr>
        <w:t xml:space="preserve"> </w:t>
      </w:r>
      <w:r w:rsidR="000A6DB1" w:rsidRPr="00357A83">
        <w:rPr>
          <w:rFonts w:ascii="Times New Roman" w:hAnsi="Times New Roman" w:cs="Times New Roman"/>
        </w:rPr>
        <w:t>Gelirler Genel Müdürlüğü</w:t>
      </w:r>
      <w:r w:rsidR="00467504" w:rsidRPr="00357A83">
        <w:rPr>
          <w:rFonts w:ascii="Times New Roman" w:hAnsi="Times New Roman" w:cs="Times New Roman"/>
        </w:rPr>
        <w:t>’</w:t>
      </w:r>
      <w:r w:rsidR="000A6DB1" w:rsidRPr="00357A83">
        <w:rPr>
          <w:rFonts w:ascii="Times New Roman" w:hAnsi="Times New Roman" w:cs="Times New Roman"/>
        </w:rPr>
        <w:t>nün görevleri 24.06.1994 yılında tekrar belirlendiğinde “vergi</w:t>
      </w:r>
      <w:r w:rsidR="001929E9" w:rsidRPr="00357A83">
        <w:rPr>
          <w:rFonts w:ascii="Times New Roman" w:hAnsi="Times New Roman" w:cs="Times New Roman"/>
        </w:rPr>
        <w:t xml:space="preserve"> </w:t>
      </w:r>
      <w:r w:rsidR="000A6DB1" w:rsidRPr="00357A83">
        <w:rPr>
          <w:rFonts w:ascii="Times New Roman" w:hAnsi="Times New Roman" w:cs="Times New Roman"/>
        </w:rPr>
        <w:t>denetimi” ilk kez kanun metnine girmiştir</w:t>
      </w:r>
      <w:r w:rsidR="001929E9" w:rsidRPr="00357A83">
        <w:rPr>
          <w:rFonts w:ascii="Times New Roman" w:hAnsi="Times New Roman" w:cs="Times New Roman"/>
        </w:rPr>
        <w:t xml:space="preserve"> </w:t>
      </w:r>
      <w:sdt>
        <w:sdtPr>
          <w:rPr>
            <w:rFonts w:ascii="Times New Roman" w:hAnsi="Times New Roman" w:cs="Times New Roman"/>
          </w:rPr>
          <w:id w:val="737484784"/>
          <w:citation/>
        </w:sdtPr>
        <w:sdtContent>
          <w:r w:rsidR="004A35A0" w:rsidRPr="00357A83">
            <w:rPr>
              <w:rFonts w:ascii="Times New Roman" w:hAnsi="Times New Roman" w:cs="Times New Roman"/>
            </w:rPr>
            <w:fldChar w:fldCharType="begin"/>
          </w:r>
          <w:r w:rsidR="001929E9" w:rsidRPr="00357A83">
            <w:rPr>
              <w:rFonts w:ascii="Times New Roman" w:hAnsi="Times New Roman" w:cs="Times New Roman"/>
            </w:rPr>
            <w:instrText xml:space="preserve"> CITATION Med15 \l 1055 </w:instrText>
          </w:r>
          <w:r w:rsidR="004A35A0" w:rsidRPr="00357A83">
            <w:rPr>
              <w:rFonts w:ascii="Times New Roman" w:hAnsi="Times New Roman" w:cs="Times New Roman"/>
            </w:rPr>
            <w:fldChar w:fldCharType="separate"/>
          </w:r>
          <w:r w:rsidR="001929E9" w:rsidRPr="00357A83">
            <w:rPr>
              <w:rFonts w:ascii="Times New Roman" w:hAnsi="Times New Roman" w:cs="Times New Roman"/>
              <w:noProof/>
            </w:rPr>
            <w:t>(Kabasakal, 2015)</w:t>
          </w:r>
          <w:r w:rsidR="004A35A0" w:rsidRPr="00357A83">
            <w:rPr>
              <w:rFonts w:ascii="Times New Roman" w:hAnsi="Times New Roman" w:cs="Times New Roman"/>
            </w:rPr>
            <w:fldChar w:fldCharType="end"/>
          </w:r>
        </w:sdtContent>
      </w:sdt>
      <w:r w:rsidR="000A6DB1" w:rsidRPr="00357A83">
        <w:rPr>
          <w:rFonts w:ascii="Times New Roman" w:hAnsi="Times New Roman" w:cs="Times New Roman"/>
        </w:rPr>
        <w:t>.</w:t>
      </w:r>
      <w:r w:rsidR="001929E9" w:rsidRPr="00357A83">
        <w:rPr>
          <w:rFonts w:ascii="Times New Roman" w:hAnsi="Times New Roman" w:cs="Times New Roman"/>
        </w:rPr>
        <w:t xml:space="preserve"> </w:t>
      </w:r>
    </w:p>
    <w:p w:rsidR="001929E9" w:rsidRPr="00357A83" w:rsidRDefault="001929E9" w:rsidP="00D9177D">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t>1949 yılında yapılan vergi reformu ile kazanç vergisi kaldırılmış, onun yerine</w:t>
      </w:r>
      <w:r w:rsidR="005224E0"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gelir vergisi, kurumlar vergisi ile esnaf vergisi kabul edilmiş ve bu vergilerle birlikte</w:t>
      </w:r>
      <w:r w:rsidR="005224E0"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1950’de Vergi Usul Kanunu yürürlüğe girmiştir. 1953 yılında Tahsili Emval Kanunu</w:t>
      </w:r>
      <w:r w:rsidR="005224E0"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yürürlükten kaldırılarak yerine, devlet gelirlerinin tahsilini sağlayan Amme</w:t>
      </w:r>
      <w:r w:rsidR="005224E0"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Alacaklarının Tahsili Usulü Hakkında Kanun kabul edilmiştir.</w:t>
      </w:r>
      <w:r w:rsidR="00C77393"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1949 yılından sonraki dönemde Türk Vergi Sisteminde yapılan önemli</w:t>
      </w:r>
      <w:r w:rsidR="00C77393"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lastRenderedPageBreak/>
        <w:t>değişikliklerle, eski vergi sistemi terk edilmiş, onun yerine daha modern ve çağdaş</w:t>
      </w:r>
      <w:r w:rsidR="00C77393"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vergi sistemlerine benzeyen bir vergi sistemi uygulamasına geçilmiştir. Yeni vergi</w:t>
      </w:r>
      <w:r w:rsidR="00C77393"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kanunları iktisaden gelişmiş ülkelerin vergi kanunlarıyla kıyaslanabilecek seviyede</w:t>
      </w:r>
      <w:r w:rsidR="00C77393"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olmasına rağmen, ülkenin ekonomik yapısına uydurulmasının zorluk yaratması,</w:t>
      </w:r>
      <w:r w:rsidR="00C77393"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özellikle Alman Gelir Vergisi Kanunu örnek alınmak suretiyle hazırlanmış olan Türk</w:t>
      </w:r>
      <w:r w:rsidR="00C77393"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Gelir Vergisi yoğun eleştirilere uğramıştır</w:t>
      </w:r>
      <w:r w:rsidR="00C77393" w:rsidRPr="00357A83">
        <w:rPr>
          <w:rFonts w:ascii="Times New Roman" w:eastAsia="TimesNewRomanPSMT" w:hAnsi="Times New Roman" w:cs="Times New Roman"/>
        </w:rPr>
        <w:t>. 1950 yılında yürürlüğe giren Vergi Usul Kanunu, bütün vergi, resim ve harçlarla ilgili usul kurallarını hükümlere bağlamıştır. Bu kanunla oldukça çağdaş derli toplu tek düzen bir Usul Kanunu gerçekleştirilmiştir</w:t>
      </w:r>
      <w:r w:rsidR="005C3289" w:rsidRPr="00357A83">
        <w:rPr>
          <w:rFonts w:ascii="Times New Roman" w:eastAsia="TimesNewRomanPSMT" w:hAnsi="Times New Roman" w:cs="Times New Roman"/>
        </w:rPr>
        <w:t xml:space="preserve"> </w:t>
      </w:r>
      <w:sdt>
        <w:sdtPr>
          <w:rPr>
            <w:rFonts w:ascii="Times New Roman" w:eastAsia="TimesNewRomanPSMT" w:hAnsi="Times New Roman" w:cs="Times New Roman"/>
          </w:rPr>
          <w:id w:val="737484787"/>
          <w:citation/>
        </w:sdtPr>
        <w:sdtContent>
          <w:r w:rsidR="004A35A0" w:rsidRPr="00357A83">
            <w:rPr>
              <w:rFonts w:ascii="Times New Roman" w:eastAsia="TimesNewRomanPSMT" w:hAnsi="Times New Roman" w:cs="Times New Roman"/>
            </w:rPr>
            <w:fldChar w:fldCharType="begin"/>
          </w:r>
          <w:r w:rsidR="005C3289" w:rsidRPr="00357A83">
            <w:rPr>
              <w:rFonts w:ascii="Times New Roman" w:eastAsia="TimesNewRomanPSMT" w:hAnsi="Times New Roman" w:cs="Times New Roman"/>
            </w:rPr>
            <w:instrText xml:space="preserve"> CITATION Ase07 \l 1055 </w:instrText>
          </w:r>
          <w:r w:rsidR="004A35A0" w:rsidRPr="00357A83">
            <w:rPr>
              <w:rFonts w:ascii="Times New Roman" w:eastAsia="TimesNewRomanPSMT" w:hAnsi="Times New Roman" w:cs="Times New Roman"/>
            </w:rPr>
            <w:fldChar w:fldCharType="separate"/>
          </w:r>
          <w:r w:rsidR="005C3289" w:rsidRPr="00357A83">
            <w:rPr>
              <w:rFonts w:ascii="Times New Roman" w:eastAsia="TimesNewRomanPSMT" w:hAnsi="Times New Roman" w:cs="Times New Roman"/>
              <w:noProof/>
            </w:rPr>
            <w:t>(İlhan, 2007)</w:t>
          </w:r>
          <w:r w:rsidR="004A35A0" w:rsidRPr="00357A83">
            <w:rPr>
              <w:rFonts w:ascii="Times New Roman" w:eastAsia="TimesNewRomanPSMT" w:hAnsi="Times New Roman" w:cs="Times New Roman"/>
            </w:rPr>
            <w:fldChar w:fldCharType="end"/>
          </w:r>
        </w:sdtContent>
      </w:sdt>
      <w:r w:rsidR="005C3289" w:rsidRPr="00357A83">
        <w:rPr>
          <w:rFonts w:ascii="Times New Roman" w:eastAsia="TimesNewRomanPSMT" w:hAnsi="Times New Roman" w:cs="Times New Roman"/>
        </w:rPr>
        <w:t>. Yani</w:t>
      </w:r>
      <w:r w:rsidR="00C77393" w:rsidRPr="00357A83">
        <w:rPr>
          <w:rFonts w:ascii="Times New Roman" w:eastAsia="TimesNewRomanPSMT" w:hAnsi="Times New Roman" w:cs="Times New Roman"/>
        </w:rPr>
        <w:t>, bu kanunla, vergi usul ile ilgili hükümler bağımsız bir kanun içinde bütünleştirilerek, bu konu</w:t>
      </w:r>
      <w:r w:rsidR="005C3289" w:rsidRPr="00357A83">
        <w:rPr>
          <w:rFonts w:ascii="Times New Roman" w:eastAsia="TimesNewRomanPSMT" w:hAnsi="Times New Roman" w:cs="Times New Roman"/>
        </w:rPr>
        <w:t>daki dağınıklığa son verilmiş olduğu söylenebilecektir.</w:t>
      </w:r>
      <w:r w:rsidR="00C77393" w:rsidRPr="00357A83">
        <w:rPr>
          <w:rFonts w:ascii="Times New Roman" w:eastAsia="TimesNewRomanPSMT" w:hAnsi="Times New Roman" w:cs="Times New Roman"/>
        </w:rPr>
        <w:t xml:space="preserve"> </w:t>
      </w:r>
    </w:p>
    <w:p w:rsidR="0044629F" w:rsidRPr="00357A83" w:rsidRDefault="00627C83" w:rsidP="00D9177D">
      <w:pPr>
        <w:autoSpaceDE w:val="0"/>
        <w:autoSpaceDN w:val="0"/>
        <w:adjustRightInd w:val="0"/>
        <w:spacing w:before="240" w:after="240" w:line="320" w:lineRule="atLeast"/>
        <w:ind w:firstLine="708"/>
        <w:jc w:val="both"/>
        <w:rPr>
          <w:rFonts w:ascii="Times New Roman" w:hAnsi="Times New Roman" w:cs="Times New Roman"/>
          <w:shd w:val="clear" w:color="auto" w:fill="FFFFFF"/>
        </w:rPr>
      </w:pPr>
      <w:r w:rsidRPr="00357A83">
        <w:rPr>
          <w:rFonts w:ascii="Times New Roman" w:hAnsi="Times New Roman" w:cs="Times New Roman"/>
          <w:shd w:val="clear" w:color="auto" w:fill="FFFFFF"/>
        </w:rPr>
        <w:t>Türkiye’</w:t>
      </w:r>
      <w:r w:rsidR="004D5DE3" w:rsidRPr="00357A83">
        <w:rPr>
          <w:rFonts w:ascii="Times New Roman" w:hAnsi="Times New Roman" w:cs="Times New Roman"/>
          <w:shd w:val="clear" w:color="auto" w:fill="FFFFFF"/>
        </w:rPr>
        <w:t>de vergi denetimi</w:t>
      </w:r>
      <w:r w:rsidRPr="00357A83">
        <w:rPr>
          <w:rFonts w:ascii="Times New Roman" w:hAnsi="Times New Roman" w:cs="Times New Roman"/>
          <w:shd w:val="clear" w:color="auto" w:fill="FFFFFF"/>
        </w:rPr>
        <w:t>ne dair zihniyet</w:t>
      </w:r>
      <w:r w:rsidR="004D5DE3" w:rsidRPr="00357A83">
        <w:rPr>
          <w:rFonts w:ascii="Times New Roman" w:hAnsi="Times New Roman" w:cs="Times New Roman"/>
          <w:shd w:val="clear" w:color="auto" w:fill="FFFFFF"/>
        </w:rPr>
        <w:t xml:space="preserve"> ve uygulamalarının g</w:t>
      </w:r>
      <w:r w:rsidR="0044629F" w:rsidRPr="00357A83">
        <w:rPr>
          <w:rFonts w:ascii="Times New Roman" w:hAnsi="Times New Roman" w:cs="Times New Roman"/>
          <w:shd w:val="clear" w:color="auto" w:fill="FFFFFF"/>
        </w:rPr>
        <w:t>eliş</w:t>
      </w:r>
      <w:r w:rsidRPr="00357A83">
        <w:rPr>
          <w:rFonts w:ascii="Times New Roman" w:hAnsi="Times New Roman" w:cs="Times New Roman"/>
          <w:shd w:val="clear" w:color="auto" w:fill="FFFFFF"/>
        </w:rPr>
        <w:t>imine yönelik Türk vergi reformuna dair ilk hazırlıklar</w:t>
      </w:r>
      <w:r w:rsidR="0044629F" w:rsidRPr="00357A83">
        <w:rPr>
          <w:rFonts w:ascii="Times New Roman" w:hAnsi="Times New Roman" w:cs="Times New Roman"/>
          <w:shd w:val="clear" w:color="auto" w:fill="FFFFFF"/>
        </w:rPr>
        <w:t xml:space="preserve"> 1943 yılında başlam</w:t>
      </w:r>
      <w:r w:rsidRPr="00357A83">
        <w:rPr>
          <w:rFonts w:ascii="Times New Roman" w:hAnsi="Times New Roman" w:cs="Times New Roman"/>
          <w:shd w:val="clear" w:color="auto" w:fill="FFFFFF"/>
        </w:rPr>
        <w:t>ıştır. Hakikaten de, o tarihlerde yürürlük dâhilinde olan kazanç vergisi, işlevini tamamlayarak, belirlenmiş olan ihtiyaçları giderebilmekten</w:t>
      </w:r>
      <w:r w:rsidR="0044629F" w:rsidRPr="00357A83">
        <w:rPr>
          <w:rFonts w:ascii="Times New Roman" w:hAnsi="Times New Roman" w:cs="Times New Roman"/>
          <w:shd w:val="clear" w:color="auto" w:fill="FFFFFF"/>
        </w:rPr>
        <w:t xml:space="preserve"> </w:t>
      </w:r>
      <w:r w:rsidRPr="00357A83">
        <w:rPr>
          <w:rFonts w:ascii="Times New Roman" w:hAnsi="Times New Roman" w:cs="Times New Roman"/>
          <w:shd w:val="clear" w:color="auto" w:fill="FFFFFF"/>
        </w:rPr>
        <w:t xml:space="preserve">daha </w:t>
      </w:r>
      <w:r w:rsidR="0044629F" w:rsidRPr="00357A83">
        <w:rPr>
          <w:rFonts w:ascii="Times New Roman" w:hAnsi="Times New Roman" w:cs="Times New Roman"/>
          <w:shd w:val="clear" w:color="auto" w:fill="FFFFFF"/>
        </w:rPr>
        <w:t xml:space="preserve">uzak </w:t>
      </w:r>
      <w:r w:rsidRPr="00357A83">
        <w:rPr>
          <w:rFonts w:ascii="Times New Roman" w:hAnsi="Times New Roman" w:cs="Times New Roman"/>
          <w:shd w:val="clear" w:color="auto" w:fill="FFFFFF"/>
        </w:rPr>
        <w:t>olmuştur. Bu sebeple, bilimsel ve çağdaş oluşuma sahip</w:t>
      </w:r>
      <w:r w:rsidR="0044629F" w:rsidRPr="00357A83">
        <w:rPr>
          <w:rFonts w:ascii="Times New Roman" w:hAnsi="Times New Roman" w:cs="Times New Roman"/>
          <w:shd w:val="clear" w:color="auto" w:fill="FFFFFF"/>
        </w:rPr>
        <w:t xml:space="preserve"> yeni</w:t>
      </w:r>
      <w:r w:rsidRPr="00357A83">
        <w:rPr>
          <w:rFonts w:ascii="Times New Roman" w:hAnsi="Times New Roman" w:cs="Times New Roman"/>
          <w:shd w:val="clear" w:color="auto" w:fill="FFFFFF"/>
        </w:rPr>
        <w:t>lenmiş</w:t>
      </w:r>
      <w:r w:rsidR="0044629F" w:rsidRPr="00357A83">
        <w:rPr>
          <w:rFonts w:ascii="Times New Roman" w:hAnsi="Times New Roman" w:cs="Times New Roman"/>
          <w:shd w:val="clear" w:color="auto" w:fill="FFFFFF"/>
        </w:rPr>
        <w:t xml:space="preserve"> bir vergi sistemine geçilmesi zorunlu</w:t>
      </w:r>
      <w:r w:rsidRPr="00357A83">
        <w:rPr>
          <w:rFonts w:ascii="Times New Roman" w:hAnsi="Times New Roman" w:cs="Times New Roman"/>
          <w:shd w:val="clear" w:color="auto" w:fill="FFFFFF"/>
        </w:rPr>
        <w:t>luk halini almıştır.</w:t>
      </w:r>
      <w:r w:rsidR="0044629F" w:rsidRPr="00357A83">
        <w:rPr>
          <w:rFonts w:ascii="Times New Roman" w:hAnsi="Times New Roman" w:cs="Times New Roman"/>
          <w:shd w:val="clear" w:color="auto" w:fill="FFFFFF"/>
        </w:rPr>
        <w:t xml:space="preserve"> Gelir ve Kurumlar Vergisi i</w:t>
      </w:r>
      <w:r w:rsidRPr="00357A83">
        <w:rPr>
          <w:rFonts w:ascii="Times New Roman" w:hAnsi="Times New Roman" w:cs="Times New Roman"/>
          <w:shd w:val="clear" w:color="auto" w:fill="FFFFFF"/>
        </w:rPr>
        <w:t>le Vergi Usul Kanunu’nu kapsayan</w:t>
      </w:r>
      <w:r w:rsidR="0044629F" w:rsidRPr="00357A83">
        <w:rPr>
          <w:rFonts w:ascii="Times New Roman" w:hAnsi="Times New Roman" w:cs="Times New Roman"/>
          <w:shd w:val="clear" w:color="auto" w:fill="FFFFFF"/>
        </w:rPr>
        <w:t xml:space="preserve"> vergi reformu, bu zorunluluk sonucu</w:t>
      </w:r>
      <w:r w:rsidRPr="00357A83">
        <w:rPr>
          <w:rFonts w:ascii="Times New Roman" w:hAnsi="Times New Roman" w:cs="Times New Roman"/>
          <w:shd w:val="clear" w:color="auto" w:fill="FFFFFF"/>
        </w:rPr>
        <w:t>nda yapılmış bulunmaktadır</w:t>
      </w:r>
      <w:r w:rsidR="0044629F" w:rsidRPr="00357A83">
        <w:rPr>
          <w:rFonts w:ascii="Times New Roman" w:hAnsi="Times New Roman" w:cs="Times New Roman"/>
          <w:shd w:val="clear" w:color="auto" w:fill="FFFFFF"/>
        </w:rPr>
        <w:t>.</w:t>
      </w:r>
      <w:r w:rsidR="0044629F" w:rsidRPr="00357A83">
        <w:rPr>
          <w:rStyle w:val="apple-converted-space"/>
          <w:rFonts w:ascii="Times New Roman" w:hAnsi="Times New Roman" w:cs="Times New Roman"/>
          <w:shd w:val="clear" w:color="auto" w:fill="FFFFFF"/>
        </w:rPr>
        <w:t> </w:t>
      </w:r>
      <w:r w:rsidRPr="00357A83">
        <w:rPr>
          <w:rFonts w:ascii="Times New Roman" w:hAnsi="Times New Roman" w:cs="Times New Roman"/>
          <w:shd w:val="clear" w:color="auto" w:fill="FFFFFF"/>
        </w:rPr>
        <w:t>Ancak,  bahsi geçen</w:t>
      </w:r>
      <w:r w:rsidR="005A49F7" w:rsidRPr="00357A83">
        <w:rPr>
          <w:rFonts w:ascii="Times New Roman" w:hAnsi="Times New Roman" w:cs="Times New Roman"/>
          <w:shd w:val="clear" w:color="auto" w:fill="FFFFFF"/>
        </w:rPr>
        <w:t xml:space="preserve"> vergiler büyük oranda</w:t>
      </w:r>
      <w:r w:rsidR="0044629F" w:rsidRPr="00357A83">
        <w:rPr>
          <w:rFonts w:ascii="Times New Roman" w:hAnsi="Times New Roman" w:cs="Times New Roman"/>
          <w:shd w:val="clear" w:color="auto" w:fill="FFFFFF"/>
        </w:rPr>
        <w:t xml:space="preserve"> beyan</w:t>
      </w:r>
      <w:r w:rsidR="005A49F7" w:rsidRPr="00357A83">
        <w:rPr>
          <w:rFonts w:ascii="Times New Roman" w:hAnsi="Times New Roman" w:cs="Times New Roman"/>
          <w:shd w:val="clear" w:color="auto" w:fill="FFFFFF"/>
        </w:rPr>
        <w:t>name</w:t>
      </w:r>
      <w:r w:rsidR="0044629F" w:rsidRPr="00357A83">
        <w:rPr>
          <w:rFonts w:ascii="Times New Roman" w:hAnsi="Times New Roman" w:cs="Times New Roman"/>
          <w:shd w:val="clear" w:color="auto" w:fill="FFFFFF"/>
        </w:rPr>
        <w:t xml:space="preserve"> </w:t>
      </w:r>
      <w:r w:rsidR="005A49F7" w:rsidRPr="00357A83">
        <w:rPr>
          <w:rFonts w:ascii="Times New Roman" w:hAnsi="Times New Roman" w:cs="Times New Roman"/>
          <w:shd w:val="clear" w:color="auto" w:fill="FFFFFF"/>
        </w:rPr>
        <w:t>verilmesi esasına dayandığından</w:t>
      </w:r>
      <w:r w:rsidR="0044629F" w:rsidRPr="00357A83">
        <w:rPr>
          <w:rFonts w:ascii="Times New Roman" w:hAnsi="Times New Roman" w:cs="Times New Roman"/>
          <w:shd w:val="clear" w:color="auto" w:fill="FFFFFF"/>
        </w:rPr>
        <w:t xml:space="preserve"> </w:t>
      </w:r>
      <w:r w:rsidR="005A49F7" w:rsidRPr="00357A83">
        <w:rPr>
          <w:rFonts w:ascii="Times New Roman" w:hAnsi="Times New Roman" w:cs="Times New Roman"/>
          <w:shd w:val="clear" w:color="auto" w:fill="FFFFFF"/>
        </w:rPr>
        <w:t>geniş mükellef tabakasını kapsadığı dolayısıyla</w:t>
      </w:r>
      <w:r w:rsidR="0044629F" w:rsidRPr="00357A83">
        <w:rPr>
          <w:rFonts w:ascii="Times New Roman" w:hAnsi="Times New Roman" w:cs="Times New Roman"/>
          <w:shd w:val="clear" w:color="auto" w:fill="FFFFFF"/>
        </w:rPr>
        <w:t xml:space="preserve"> vergi denetim</w:t>
      </w:r>
      <w:r w:rsidR="005A49F7" w:rsidRPr="00357A83">
        <w:rPr>
          <w:rFonts w:ascii="Times New Roman" w:hAnsi="Times New Roman" w:cs="Times New Roman"/>
          <w:shd w:val="clear" w:color="auto" w:fill="FFFFFF"/>
        </w:rPr>
        <w:t>leri konusunda da, yeni vaziyete</w:t>
      </w:r>
      <w:r w:rsidR="0044629F" w:rsidRPr="00357A83">
        <w:rPr>
          <w:rFonts w:ascii="Times New Roman" w:hAnsi="Times New Roman" w:cs="Times New Roman"/>
          <w:shd w:val="clear" w:color="auto" w:fill="FFFFFF"/>
        </w:rPr>
        <w:t xml:space="preserve"> uygun</w:t>
      </w:r>
      <w:r w:rsidR="005A49F7" w:rsidRPr="00357A83">
        <w:rPr>
          <w:rFonts w:ascii="Times New Roman" w:hAnsi="Times New Roman" w:cs="Times New Roman"/>
          <w:shd w:val="clear" w:color="auto" w:fill="FFFFFF"/>
        </w:rPr>
        <w:t xml:space="preserve"> olan bir yapılanmaya</w:t>
      </w:r>
      <w:r w:rsidR="0044629F" w:rsidRPr="00357A83">
        <w:rPr>
          <w:rFonts w:ascii="Times New Roman" w:hAnsi="Times New Roman" w:cs="Times New Roman"/>
          <w:shd w:val="clear" w:color="auto" w:fill="FFFFFF"/>
        </w:rPr>
        <w:t xml:space="preserve"> gidilmesi gerekmiştir.</w:t>
      </w:r>
      <w:r w:rsidR="0044629F" w:rsidRPr="00357A83">
        <w:rPr>
          <w:rStyle w:val="apple-converted-space"/>
          <w:rFonts w:ascii="Times New Roman" w:hAnsi="Times New Roman" w:cs="Times New Roman"/>
          <w:shd w:val="clear" w:color="auto" w:fill="FFFFFF"/>
        </w:rPr>
        <w:t xml:space="preserve"> </w:t>
      </w:r>
      <w:r w:rsidR="0044629F" w:rsidRPr="00357A83">
        <w:rPr>
          <w:rFonts w:ascii="Times New Roman" w:hAnsi="Times New Roman" w:cs="Times New Roman"/>
          <w:shd w:val="clear" w:color="auto" w:fill="FFFFFF"/>
        </w:rPr>
        <w:t>Böyle</w:t>
      </w:r>
      <w:r w:rsidR="005A49F7" w:rsidRPr="00357A83">
        <w:rPr>
          <w:rFonts w:ascii="Times New Roman" w:hAnsi="Times New Roman" w:cs="Times New Roman"/>
          <w:shd w:val="clear" w:color="auto" w:fill="FFFFFF"/>
        </w:rPr>
        <w:t>si bir kuruluşun ise, batıda yer alan benzerleri seviyesinde</w:t>
      </w:r>
      <w:r w:rsidR="0044629F" w:rsidRPr="00357A83">
        <w:rPr>
          <w:rFonts w:ascii="Times New Roman" w:hAnsi="Times New Roman" w:cs="Times New Roman"/>
          <w:shd w:val="clear" w:color="auto" w:fill="FFFFFF"/>
        </w:rPr>
        <w:t xml:space="preserve"> gerçek</w:t>
      </w:r>
      <w:r w:rsidR="005A49F7" w:rsidRPr="00357A83">
        <w:rPr>
          <w:rFonts w:ascii="Times New Roman" w:hAnsi="Times New Roman" w:cs="Times New Roman"/>
          <w:shd w:val="clear" w:color="auto" w:fill="FFFFFF"/>
        </w:rPr>
        <w:t>leştirilmesi, inceleme yöntemlerine hâkim olan, nesnel ve mesleki bilgi, eğitim ve deneyime dayanmakta olan</w:t>
      </w:r>
      <w:r w:rsidR="0044629F" w:rsidRPr="00357A83">
        <w:rPr>
          <w:rFonts w:ascii="Times New Roman" w:hAnsi="Times New Roman" w:cs="Times New Roman"/>
          <w:shd w:val="clear" w:color="auto" w:fill="FFFFFF"/>
        </w:rPr>
        <w:t xml:space="preserve"> </w:t>
      </w:r>
      <w:r w:rsidR="005A49F7" w:rsidRPr="00357A83">
        <w:rPr>
          <w:rFonts w:ascii="Times New Roman" w:hAnsi="Times New Roman" w:cs="Times New Roman"/>
          <w:shd w:val="clear" w:color="auto" w:fill="FFFFFF"/>
        </w:rPr>
        <w:t xml:space="preserve">bir vergi incelemesi yapması muhtemel </w:t>
      </w:r>
      <w:r w:rsidR="0044629F" w:rsidRPr="00357A83">
        <w:rPr>
          <w:rFonts w:ascii="Times New Roman" w:hAnsi="Times New Roman" w:cs="Times New Roman"/>
          <w:shd w:val="clear" w:color="auto" w:fill="FFFFFF"/>
        </w:rPr>
        <w:t>elemanlardan oluşturulmas</w:t>
      </w:r>
      <w:r w:rsidR="005A49F7" w:rsidRPr="00357A83">
        <w:rPr>
          <w:rFonts w:ascii="Times New Roman" w:hAnsi="Times New Roman" w:cs="Times New Roman"/>
          <w:shd w:val="clear" w:color="auto" w:fill="FFFFFF"/>
        </w:rPr>
        <w:t>ını kaçınılmaz hale getirmiştir</w:t>
      </w:r>
      <w:r w:rsidR="004D5DE3" w:rsidRPr="00357A83">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6375949"/>
          <w:citation/>
        </w:sdtPr>
        <w:sdtContent>
          <w:r w:rsidR="004A35A0" w:rsidRPr="00357A83">
            <w:rPr>
              <w:rFonts w:ascii="Times New Roman" w:hAnsi="Times New Roman" w:cs="Times New Roman"/>
              <w:shd w:val="clear" w:color="auto" w:fill="FFFFFF"/>
            </w:rPr>
            <w:fldChar w:fldCharType="begin"/>
          </w:r>
          <w:r w:rsidR="001E49E4" w:rsidRPr="00357A83">
            <w:rPr>
              <w:rFonts w:ascii="Times New Roman" w:hAnsi="Times New Roman" w:cs="Times New Roman"/>
              <w:shd w:val="clear" w:color="auto" w:fill="FFFFFF"/>
            </w:rPr>
            <w:instrText xml:space="preserve"> CITATION Mal17 \l 1055  </w:instrText>
          </w:r>
          <w:r w:rsidR="004A35A0" w:rsidRPr="00357A83">
            <w:rPr>
              <w:rFonts w:ascii="Times New Roman" w:hAnsi="Times New Roman" w:cs="Times New Roman"/>
              <w:shd w:val="clear" w:color="auto" w:fill="FFFFFF"/>
            </w:rPr>
            <w:fldChar w:fldCharType="separate"/>
          </w:r>
          <w:r w:rsidR="001E49E4" w:rsidRPr="00357A83">
            <w:rPr>
              <w:rFonts w:ascii="Times New Roman" w:hAnsi="Times New Roman" w:cs="Times New Roman"/>
              <w:noProof/>
              <w:shd w:val="clear" w:color="auto" w:fill="FFFFFF"/>
            </w:rPr>
            <w:t>(Maliye Hesap Uzmanları Derneği, 2016)</w:t>
          </w:r>
          <w:r w:rsidR="004A35A0" w:rsidRPr="00357A83">
            <w:rPr>
              <w:rFonts w:ascii="Times New Roman" w:hAnsi="Times New Roman" w:cs="Times New Roman"/>
              <w:shd w:val="clear" w:color="auto" w:fill="FFFFFF"/>
            </w:rPr>
            <w:fldChar w:fldCharType="end"/>
          </w:r>
        </w:sdtContent>
      </w:sdt>
      <w:r w:rsidR="0044629F" w:rsidRPr="00357A83">
        <w:rPr>
          <w:rFonts w:ascii="Times New Roman" w:hAnsi="Times New Roman" w:cs="Times New Roman"/>
          <w:shd w:val="clear" w:color="auto" w:fill="FFFFFF"/>
        </w:rPr>
        <w:t>.</w:t>
      </w:r>
    </w:p>
    <w:p w:rsidR="00C77393" w:rsidRPr="00357A83" w:rsidRDefault="00D943B3"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Bunların yanı sıra,</w:t>
      </w:r>
      <w:r w:rsidR="00AC0387" w:rsidRPr="00357A83">
        <w:rPr>
          <w:rFonts w:ascii="Times New Roman" w:hAnsi="Times New Roman" w:cs="Times New Roman"/>
        </w:rPr>
        <w:t xml:space="preserve"> 05.05.2005 tarihinde kabul edilen ve 16 Mayıs 2005 tarih ve 25817 sayılı Resmi Gazete’</w:t>
      </w:r>
      <w:r w:rsidRPr="00357A83">
        <w:rPr>
          <w:rFonts w:ascii="Times New Roman" w:hAnsi="Times New Roman" w:cs="Times New Roman"/>
        </w:rPr>
        <w:t xml:space="preserve"> de yayımlanarak yürürlüğe girmiş bulunan</w:t>
      </w:r>
      <w:r w:rsidR="00AC0387" w:rsidRPr="00357A83">
        <w:rPr>
          <w:rFonts w:ascii="Times New Roman" w:hAnsi="Times New Roman" w:cs="Times New Roman"/>
        </w:rPr>
        <w:t xml:space="preserve"> 5345 Sayılı Kanun ile Gelirler Genel Müdürlüğü</w:t>
      </w:r>
      <w:r w:rsidRPr="00357A83">
        <w:rPr>
          <w:rFonts w:ascii="Times New Roman" w:hAnsi="Times New Roman" w:cs="Times New Roman"/>
        </w:rPr>
        <w:t>’nün kaldırılması suretiyle</w:t>
      </w:r>
      <w:r w:rsidR="00AC0387" w:rsidRPr="00357A83">
        <w:rPr>
          <w:rFonts w:ascii="Times New Roman" w:hAnsi="Times New Roman" w:cs="Times New Roman"/>
        </w:rPr>
        <w:t xml:space="preserve"> Maliye Bakanlığı’na bağlı Gelir idaresi Başkanlığı kurulmu</w:t>
      </w:r>
      <w:r w:rsidR="001E49E4" w:rsidRPr="00357A83">
        <w:rPr>
          <w:rFonts w:ascii="Times New Roman" w:hAnsi="Times New Roman" w:cs="Times New Roman"/>
        </w:rPr>
        <w:t xml:space="preserve">ştur. 5345 Sayılı Kanun’un birinci </w:t>
      </w:r>
      <w:r w:rsidR="00AC0387" w:rsidRPr="00357A83">
        <w:rPr>
          <w:rFonts w:ascii="Times New Roman" w:hAnsi="Times New Roman" w:cs="Times New Roman"/>
        </w:rPr>
        <w:t>maddesine göre bu kanunun amacı; gelir politikasını en iyi şekilde yönetmektir.</w:t>
      </w:r>
      <w:r w:rsidR="00087872" w:rsidRPr="00357A83">
        <w:rPr>
          <w:rFonts w:ascii="Times New Roman" w:hAnsi="Times New Roman" w:cs="Times New Roman"/>
        </w:rPr>
        <w:t xml:space="preserve"> Aynı zamanda</w:t>
      </w:r>
      <w:r w:rsidR="00AC0387" w:rsidRPr="00357A83">
        <w:rPr>
          <w:rFonts w:ascii="Times New Roman" w:hAnsi="Times New Roman" w:cs="Times New Roman"/>
        </w:rPr>
        <w:t xml:space="preserve"> Objektif ve tarafsız bir bakış ile vergide adaleti sağlamak</w:t>
      </w:r>
      <w:r w:rsidRPr="00357A83">
        <w:rPr>
          <w:rFonts w:ascii="Times New Roman" w:hAnsi="Times New Roman" w:cs="Times New Roman"/>
        </w:rPr>
        <w:t>, vergi ve diğer gelirleri olabildiğince az maliyet ile</w:t>
      </w:r>
      <w:r w:rsidR="00AC0387" w:rsidRPr="00357A83">
        <w:rPr>
          <w:rFonts w:ascii="Times New Roman" w:hAnsi="Times New Roman" w:cs="Times New Roman"/>
        </w:rPr>
        <w:t xml:space="preserve"> toplamak, vergiye gönüllülük esasını benimsetmek, mükellef haklarını</w:t>
      </w:r>
      <w:r w:rsidRPr="00357A83">
        <w:rPr>
          <w:rFonts w:ascii="Times New Roman" w:hAnsi="Times New Roman" w:cs="Times New Roman"/>
        </w:rPr>
        <w:t>n gözetilmesini sağlayarak iyi kalitede hizmet vermek</w:t>
      </w:r>
      <w:r w:rsidR="00087872" w:rsidRPr="00357A83">
        <w:rPr>
          <w:rFonts w:ascii="Times New Roman" w:hAnsi="Times New Roman" w:cs="Times New Roman"/>
        </w:rPr>
        <w:t xml:space="preserve"> amacıyla mükellefiyete ilişkin sorumluluklarını rahatça</w:t>
      </w:r>
      <w:r w:rsidR="00AC0387" w:rsidRPr="00357A83">
        <w:rPr>
          <w:rFonts w:ascii="Times New Roman" w:hAnsi="Times New Roman" w:cs="Times New Roman"/>
        </w:rPr>
        <w:t xml:space="preserve"> </w:t>
      </w:r>
      <w:r w:rsidR="00AC0387" w:rsidRPr="00357A83">
        <w:rPr>
          <w:rFonts w:ascii="Times New Roman" w:hAnsi="Times New Roman" w:cs="Times New Roman"/>
        </w:rPr>
        <w:lastRenderedPageBreak/>
        <w:t>yerine getirmeleri için gerekli</w:t>
      </w:r>
      <w:r w:rsidR="00087872" w:rsidRPr="00357A83">
        <w:rPr>
          <w:rFonts w:ascii="Times New Roman" w:hAnsi="Times New Roman" w:cs="Times New Roman"/>
        </w:rPr>
        <w:t xml:space="preserve"> olan</w:t>
      </w:r>
      <w:r w:rsidR="00AC0387" w:rsidRPr="00357A83">
        <w:rPr>
          <w:rFonts w:ascii="Times New Roman" w:hAnsi="Times New Roman" w:cs="Times New Roman"/>
        </w:rPr>
        <w:t xml:space="preserve"> tedb</w:t>
      </w:r>
      <w:r w:rsidR="00087872" w:rsidRPr="00357A83">
        <w:rPr>
          <w:rFonts w:ascii="Times New Roman" w:hAnsi="Times New Roman" w:cs="Times New Roman"/>
        </w:rPr>
        <w:t>irleri almaktır. Mükellefe endekslenmiş olmak, şeffaflık, hesap verilebilirlik, iştirakçilik</w:t>
      </w:r>
      <w:r w:rsidR="00AC0387" w:rsidRPr="00357A83">
        <w:rPr>
          <w:rFonts w:ascii="Times New Roman" w:hAnsi="Times New Roman" w:cs="Times New Roman"/>
        </w:rPr>
        <w:t xml:space="preserve">, verimlilik, etkililik ve </w:t>
      </w:r>
      <w:r w:rsidR="00087872" w:rsidRPr="00357A83">
        <w:rPr>
          <w:rFonts w:ascii="Times New Roman" w:hAnsi="Times New Roman" w:cs="Times New Roman"/>
        </w:rPr>
        <w:t xml:space="preserve">esasen </w:t>
      </w:r>
      <w:r w:rsidR="00AC0387" w:rsidRPr="00357A83">
        <w:rPr>
          <w:rFonts w:ascii="Times New Roman" w:hAnsi="Times New Roman" w:cs="Times New Roman"/>
        </w:rPr>
        <w:t>mükellef</w:t>
      </w:r>
      <w:r w:rsidR="00087872" w:rsidRPr="00357A83">
        <w:rPr>
          <w:rFonts w:ascii="Times New Roman" w:hAnsi="Times New Roman" w:cs="Times New Roman"/>
        </w:rPr>
        <w:t>e odaklanmış olan temel prensiplerine dayanarak vazifelerini gerçekleştirmek</w:t>
      </w:r>
      <w:r w:rsidR="00AC0387" w:rsidRPr="00357A83">
        <w:rPr>
          <w:rFonts w:ascii="Times New Roman" w:hAnsi="Times New Roman" w:cs="Times New Roman"/>
        </w:rPr>
        <w:t xml:space="preserve"> üzere Maliye Bakanlığı</w:t>
      </w:r>
      <w:r w:rsidR="00087872" w:rsidRPr="00357A83">
        <w:rPr>
          <w:rFonts w:ascii="Times New Roman" w:hAnsi="Times New Roman" w:cs="Times New Roman"/>
        </w:rPr>
        <w:t>’</w:t>
      </w:r>
      <w:r w:rsidR="00AC0387" w:rsidRPr="00357A83">
        <w:rPr>
          <w:rFonts w:ascii="Times New Roman" w:hAnsi="Times New Roman" w:cs="Times New Roman"/>
        </w:rPr>
        <w:t>na bağlı Gelir İdaresi Başkanlığı</w:t>
      </w:r>
      <w:r w:rsidR="00087872" w:rsidRPr="00357A83">
        <w:rPr>
          <w:rFonts w:ascii="Times New Roman" w:hAnsi="Times New Roman" w:cs="Times New Roman"/>
        </w:rPr>
        <w:t>’</w:t>
      </w:r>
      <w:r w:rsidR="00AC0387" w:rsidRPr="00357A83">
        <w:rPr>
          <w:rFonts w:ascii="Times New Roman" w:hAnsi="Times New Roman" w:cs="Times New Roman"/>
        </w:rPr>
        <w:t>nın kurulmasına, teşkilat, görev, yetki ve sorumluluklarına ilişkin esasları düzenlemektir</w:t>
      </w:r>
      <w:r w:rsidR="001541F5" w:rsidRPr="00357A83">
        <w:rPr>
          <w:rFonts w:ascii="Times New Roman" w:hAnsi="Times New Roman" w:cs="Times New Roman"/>
        </w:rPr>
        <w:t xml:space="preserve">. </w:t>
      </w:r>
    </w:p>
    <w:p w:rsidR="00745660" w:rsidRPr="00357A83" w:rsidRDefault="00745660" w:rsidP="00D9177D">
      <w:pPr>
        <w:autoSpaceDE w:val="0"/>
        <w:autoSpaceDN w:val="0"/>
        <w:adjustRightInd w:val="0"/>
        <w:spacing w:before="240" w:after="240" w:line="320" w:lineRule="atLeast"/>
        <w:ind w:firstLine="708"/>
        <w:jc w:val="both"/>
        <w:rPr>
          <w:rFonts w:ascii="Times New Roman" w:hAnsi="Times New Roman" w:cs="Times New Roman"/>
          <w:shd w:val="clear" w:color="auto" w:fill="FFFFFF"/>
        </w:rPr>
      </w:pPr>
      <w:r w:rsidRPr="00357A83">
        <w:rPr>
          <w:rFonts w:ascii="Times New Roman" w:eastAsia="TimesNewRomanPSMT" w:hAnsi="Times New Roman" w:cs="Times New Roman"/>
        </w:rPr>
        <w:t>Gelir İdaresi Başkanlığı</w:t>
      </w:r>
      <w:r w:rsidR="00D51C42" w:rsidRPr="00357A83">
        <w:rPr>
          <w:rFonts w:ascii="Times New Roman" w:eastAsia="TimesNewRomanPSMT" w:hAnsi="Times New Roman" w:cs="Times New Roman"/>
        </w:rPr>
        <w:t>’nın yanı sıra denetleme vazifesini</w:t>
      </w:r>
      <w:r w:rsidRPr="00357A83">
        <w:rPr>
          <w:rFonts w:ascii="Times New Roman" w:eastAsia="TimesNewRomanPSMT" w:hAnsi="Times New Roman" w:cs="Times New Roman"/>
        </w:rPr>
        <w:t xml:space="preserve"> </w:t>
      </w:r>
      <w:r w:rsidR="00D51C42" w:rsidRPr="00357A83">
        <w:rPr>
          <w:rFonts w:ascii="Times New Roman" w:eastAsia="TimesNewRomanPSMT" w:hAnsi="Times New Roman" w:cs="Times New Roman"/>
        </w:rPr>
        <w:t>yerine getirmekte olan en mühim</w:t>
      </w:r>
      <w:r w:rsidR="00772AFD" w:rsidRPr="00357A83">
        <w:rPr>
          <w:rFonts w:ascii="Times New Roman" w:eastAsia="TimesNewRomanPSMT" w:hAnsi="Times New Roman" w:cs="Times New Roman"/>
        </w:rPr>
        <w:t xml:space="preserve"> yapılanma</w:t>
      </w:r>
      <w:r w:rsidRPr="00357A83">
        <w:rPr>
          <w:rFonts w:ascii="Times New Roman" w:eastAsia="TimesNewRomanPSMT" w:hAnsi="Times New Roman" w:cs="Times New Roman"/>
        </w:rPr>
        <w:t xml:space="preserve"> Vergi Denetim Kurulu</w:t>
      </w:r>
      <w:r w:rsidR="00772AFD" w:rsidRPr="00357A83">
        <w:rPr>
          <w:rFonts w:ascii="Times New Roman" w:eastAsia="TimesNewRomanPSMT" w:hAnsi="Times New Roman" w:cs="Times New Roman"/>
        </w:rPr>
        <w:t>’</w:t>
      </w:r>
      <w:r w:rsidRPr="00357A83">
        <w:rPr>
          <w:rFonts w:ascii="Times New Roman" w:eastAsia="TimesNewRomanPSMT" w:hAnsi="Times New Roman" w:cs="Times New Roman"/>
        </w:rPr>
        <w:t xml:space="preserve">dur. 10.07.2011 tarihli Resmi </w:t>
      </w:r>
      <w:proofErr w:type="spellStart"/>
      <w:r w:rsidRPr="00357A83">
        <w:rPr>
          <w:rFonts w:ascii="Times New Roman" w:eastAsia="TimesNewRomanPSMT" w:hAnsi="Times New Roman" w:cs="Times New Roman"/>
        </w:rPr>
        <w:t>Gazete’de</w:t>
      </w:r>
      <w:proofErr w:type="spellEnd"/>
      <w:r w:rsidRPr="00357A83">
        <w:rPr>
          <w:rFonts w:ascii="Times New Roman" w:eastAsia="TimesNewRomanPSMT" w:hAnsi="Times New Roman" w:cs="Times New Roman"/>
        </w:rPr>
        <w:t xml:space="preserve"> yayımlanan 646 sayılı Kanun Hükmünde Kararname ile Maliye Teftiş Kurulu, Hesap Uzmanları Kurulu, Gelirler Kontrolörleri Başkanlığı ve Vergi </w:t>
      </w:r>
      <w:r w:rsidR="006E7818" w:rsidRPr="00357A83">
        <w:rPr>
          <w:rFonts w:ascii="Times New Roman" w:eastAsia="TimesNewRomanPSMT" w:hAnsi="Times New Roman" w:cs="Times New Roman"/>
        </w:rPr>
        <w:t>Denetmenleri</w:t>
      </w:r>
      <w:r w:rsidRPr="00357A83">
        <w:rPr>
          <w:rFonts w:ascii="Times New Roman" w:eastAsia="TimesNewRomanPSMT" w:hAnsi="Times New Roman" w:cs="Times New Roman"/>
        </w:rPr>
        <w:t xml:space="preserve"> Büro Başkanlıkları tek çatı altında toplanmış</w:t>
      </w:r>
      <w:r w:rsidR="00772AFD" w:rsidRPr="00357A83">
        <w:rPr>
          <w:rFonts w:ascii="Times New Roman" w:eastAsia="TimesNewRomanPSMT" w:hAnsi="Times New Roman" w:cs="Times New Roman"/>
        </w:rPr>
        <w:t xml:space="preserve"> olup</w:t>
      </w:r>
      <w:r w:rsidRPr="00357A83">
        <w:rPr>
          <w:rFonts w:ascii="Times New Roman" w:eastAsia="TimesNewRomanPSMT" w:hAnsi="Times New Roman" w:cs="Times New Roman"/>
        </w:rPr>
        <w:t>, Maliye Ba</w:t>
      </w:r>
      <w:r w:rsidR="00772AFD" w:rsidRPr="00357A83">
        <w:rPr>
          <w:rFonts w:ascii="Times New Roman" w:eastAsia="TimesNewRomanPSMT" w:hAnsi="Times New Roman" w:cs="Times New Roman"/>
        </w:rPr>
        <w:t>kanlığı bünyesinde ve doğrudan bakana bağlı olan</w:t>
      </w:r>
      <w:r w:rsidRPr="00357A83">
        <w:rPr>
          <w:rFonts w:ascii="Times New Roman" w:eastAsia="TimesNewRomanPSMT" w:hAnsi="Times New Roman" w:cs="Times New Roman"/>
        </w:rPr>
        <w:t xml:space="preserve"> Vergi Denetim Kurulu Başkanlığı kurulmuştur.</w:t>
      </w:r>
      <w:r w:rsidR="002F5219" w:rsidRPr="00357A83">
        <w:rPr>
          <w:rFonts w:ascii="Times New Roman" w:eastAsia="TimesNewRomanPSMT" w:hAnsi="Times New Roman" w:cs="Times New Roman"/>
        </w:rPr>
        <w:t xml:space="preserve"> </w:t>
      </w:r>
      <w:r w:rsidR="0020082C" w:rsidRPr="00357A83">
        <w:rPr>
          <w:rFonts w:ascii="Times New Roman" w:eastAsia="TimesNewRomanPSMT" w:hAnsi="Times New Roman" w:cs="Times New Roman"/>
        </w:rPr>
        <w:t xml:space="preserve">Kuruluşun </w:t>
      </w:r>
      <w:r w:rsidR="00772AFD" w:rsidRPr="00357A83">
        <w:rPr>
          <w:rFonts w:ascii="Times New Roman" w:eastAsia="TimesNewRomanPSMT" w:hAnsi="Times New Roman" w:cs="Times New Roman"/>
        </w:rPr>
        <w:t>kurulduğu devrin</w:t>
      </w:r>
      <w:r w:rsidR="0020082C" w:rsidRPr="00357A83">
        <w:rPr>
          <w:rFonts w:ascii="Times New Roman" w:hAnsi="Times New Roman" w:cs="Times New Roman"/>
          <w:shd w:val="clear" w:color="auto" w:fill="FFFFFF"/>
        </w:rPr>
        <w:t xml:space="preserve"> Maliye Bakanı</w:t>
      </w:r>
      <w:r w:rsidR="0020082C" w:rsidRPr="00357A83">
        <w:rPr>
          <w:rStyle w:val="apple-converted-space"/>
          <w:rFonts w:ascii="Times New Roman" w:hAnsi="Times New Roman" w:cs="Times New Roman"/>
          <w:shd w:val="clear" w:color="auto" w:fill="FFFFFF"/>
        </w:rPr>
        <w:t xml:space="preserve"> </w:t>
      </w:r>
      <w:hyperlink r:id="rId14" w:tooltip="Mehmet Şimşek" w:history="1">
        <w:r w:rsidR="0020082C" w:rsidRPr="00357A83">
          <w:rPr>
            <w:rStyle w:val="Kpr"/>
            <w:rFonts w:ascii="Times New Roman" w:hAnsi="Times New Roman" w:cs="Times New Roman"/>
            <w:color w:val="auto"/>
            <w:u w:val="none"/>
            <w:shd w:val="clear" w:color="auto" w:fill="FFFFFF"/>
          </w:rPr>
          <w:t>Mehmet Şimşek</w:t>
        </w:r>
      </w:hyperlink>
      <w:r w:rsidR="0020082C" w:rsidRPr="00357A83">
        <w:rPr>
          <w:rFonts w:ascii="Times New Roman" w:hAnsi="Times New Roman" w:cs="Times New Roman"/>
        </w:rPr>
        <w:t>,</w:t>
      </w:r>
      <w:r w:rsidR="0020082C" w:rsidRPr="00357A83">
        <w:rPr>
          <w:rStyle w:val="apple-converted-space"/>
          <w:rFonts w:ascii="Times New Roman" w:hAnsi="Times New Roman" w:cs="Times New Roman"/>
          <w:shd w:val="clear" w:color="auto" w:fill="FFFFFF"/>
        </w:rPr>
        <w:t xml:space="preserve"> </w:t>
      </w:r>
      <w:proofErr w:type="spellStart"/>
      <w:r w:rsidR="0020082C" w:rsidRPr="00357A83">
        <w:rPr>
          <w:rFonts w:ascii="Times New Roman" w:hAnsi="Times New Roman" w:cs="Times New Roman"/>
          <w:shd w:val="clear" w:color="auto" w:fill="FFFFFF"/>
        </w:rPr>
        <w:t>VDK’nin</w:t>
      </w:r>
      <w:proofErr w:type="spellEnd"/>
      <w:r w:rsidR="0020082C" w:rsidRPr="00357A83">
        <w:rPr>
          <w:rStyle w:val="apple-converted-space"/>
          <w:rFonts w:ascii="Times New Roman" w:hAnsi="Times New Roman" w:cs="Times New Roman"/>
          <w:shd w:val="clear" w:color="auto" w:fill="FFFFFF"/>
        </w:rPr>
        <w:t> </w:t>
      </w:r>
      <w:hyperlink r:id="rId15" w:tooltip="Vergi İncelemesi" w:history="1">
        <w:r w:rsidR="0020082C" w:rsidRPr="00357A83">
          <w:rPr>
            <w:rStyle w:val="Kpr"/>
            <w:rFonts w:ascii="Times New Roman" w:hAnsi="Times New Roman" w:cs="Times New Roman"/>
            <w:color w:val="auto"/>
            <w:u w:val="none"/>
            <w:shd w:val="clear" w:color="auto" w:fill="FFFFFF"/>
          </w:rPr>
          <w:t>vergi incelemelerinde</w:t>
        </w:r>
      </w:hyperlink>
      <w:r w:rsidR="0020082C" w:rsidRPr="00357A83">
        <w:rPr>
          <w:rStyle w:val="apple-converted-space"/>
          <w:rFonts w:ascii="Times New Roman" w:hAnsi="Times New Roman" w:cs="Times New Roman"/>
          <w:shd w:val="clear" w:color="auto" w:fill="FFFFFF"/>
        </w:rPr>
        <w:t xml:space="preserve"> </w:t>
      </w:r>
      <w:r w:rsidR="0020082C" w:rsidRPr="00357A83">
        <w:rPr>
          <w:rFonts w:ascii="Times New Roman" w:hAnsi="Times New Roman" w:cs="Times New Roman"/>
          <w:shd w:val="clear" w:color="auto" w:fill="FFFFFF"/>
        </w:rPr>
        <w:t xml:space="preserve">çok başlılığı önlemek, uzmanlaşmayı sağlamak ve Maliye Bakanlığı’nın denetim ihtiyacını karşılamak amacıyla kurulduğunu ifade etmiştir (Hürriyet, 2011). </w:t>
      </w:r>
    </w:p>
    <w:p w:rsidR="002F5219" w:rsidRPr="00357A83" w:rsidRDefault="0020082C" w:rsidP="00D9177D">
      <w:pPr>
        <w:autoSpaceDE w:val="0"/>
        <w:autoSpaceDN w:val="0"/>
        <w:adjustRightInd w:val="0"/>
        <w:spacing w:before="240" w:after="240" w:line="320" w:lineRule="atLeast"/>
        <w:ind w:firstLine="708"/>
        <w:jc w:val="both"/>
        <w:rPr>
          <w:rFonts w:ascii="Times New Roman" w:hAnsi="Times New Roman" w:cs="Times New Roman"/>
          <w:shd w:val="clear" w:color="auto" w:fill="FFFFFF"/>
        </w:rPr>
      </w:pPr>
      <w:proofErr w:type="spellStart"/>
      <w:proofErr w:type="gramStart"/>
      <w:r w:rsidRPr="00357A83">
        <w:rPr>
          <w:rFonts w:ascii="Times New Roman" w:hAnsi="Times New Roman" w:cs="Times New Roman"/>
          <w:shd w:val="clear" w:color="auto" w:fill="FFFFFF"/>
        </w:rPr>
        <w:t>VDK’nin</w:t>
      </w:r>
      <w:proofErr w:type="spellEnd"/>
      <w:r w:rsidRPr="00357A83">
        <w:rPr>
          <w:rFonts w:ascii="Times New Roman" w:hAnsi="Times New Roman" w:cs="Times New Roman"/>
          <w:shd w:val="clear" w:color="auto" w:fill="FFFFFF"/>
        </w:rPr>
        <w:t xml:space="preserve"> kurulmasından önce</w:t>
      </w:r>
      <w:r w:rsidRPr="00357A83">
        <w:rPr>
          <w:rStyle w:val="apple-converted-space"/>
          <w:rFonts w:ascii="Times New Roman" w:hAnsi="Times New Roman" w:cs="Times New Roman"/>
          <w:shd w:val="clear" w:color="auto" w:fill="FFFFFF"/>
        </w:rPr>
        <w:t> </w:t>
      </w:r>
      <w:hyperlink r:id="rId16" w:tooltip="Maliye Teftiş Kurulu (sayfa mevcut değil)" w:history="1">
        <w:r w:rsidRPr="00357A83">
          <w:rPr>
            <w:rStyle w:val="Kpr"/>
            <w:rFonts w:ascii="Times New Roman" w:hAnsi="Times New Roman" w:cs="Times New Roman"/>
            <w:color w:val="auto"/>
            <w:u w:val="none"/>
            <w:shd w:val="clear" w:color="auto" w:fill="FFFFFF"/>
          </w:rPr>
          <w:t>Maliye Teftiş Kurulu</w:t>
        </w:r>
      </w:hyperlink>
      <w:r w:rsidRPr="00357A83">
        <w:rPr>
          <w:rFonts w:ascii="Times New Roman" w:hAnsi="Times New Roman" w:cs="Times New Roman"/>
          <w:shd w:val="clear" w:color="auto" w:fill="FFFFFF"/>
        </w:rPr>
        <w:t>,</w:t>
      </w:r>
      <w:r w:rsidRPr="00357A83">
        <w:rPr>
          <w:rStyle w:val="apple-converted-space"/>
          <w:rFonts w:ascii="Times New Roman" w:hAnsi="Times New Roman" w:cs="Times New Roman"/>
          <w:shd w:val="clear" w:color="auto" w:fill="FFFFFF"/>
        </w:rPr>
        <w:t xml:space="preserve"> </w:t>
      </w:r>
      <w:hyperlink r:id="rId17" w:tooltip="Hesap Uzmanları Kurulu" w:history="1">
        <w:r w:rsidRPr="00357A83">
          <w:rPr>
            <w:rStyle w:val="Kpr"/>
            <w:rFonts w:ascii="Times New Roman" w:hAnsi="Times New Roman" w:cs="Times New Roman"/>
            <w:color w:val="auto"/>
            <w:u w:val="none"/>
            <w:shd w:val="clear" w:color="auto" w:fill="FFFFFF"/>
          </w:rPr>
          <w:t>Hesap Uzmanları Kurulu</w:t>
        </w:r>
      </w:hyperlink>
      <w:r w:rsidRPr="00357A83">
        <w:rPr>
          <w:rFonts w:ascii="Times New Roman" w:hAnsi="Times New Roman" w:cs="Times New Roman"/>
          <w:shd w:val="clear" w:color="auto" w:fill="FFFFFF"/>
        </w:rPr>
        <w:t>,</w:t>
      </w:r>
      <w:r w:rsidR="00F672AD">
        <w:t xml:space="preserve"> </w:t>
      </w:r>
      <w:hyperlink r:id="rId18" w:tooltip="Gelir İdaresi Başkanlığı" w:history="1">
        <w:r w:rsidR="002C781C" w:rsidRPr="00357A83">
          <w:rPr>
            <w:rStyle w:val="Kpr"/>
            <w:rFonts w:ascii="Times New Roman" w:hAnsi="Times New Roman" w:cs="Times New Roman"/>
            <w:color w:val="auto"/>
            <w:u w:val="none"/>
            <w:shd w:val="clear" w:color="auto" w:fill="FFFFFF"/>
          </w:rPr>
          <w:t>Gelir İdaresi Başkanlığı’</w:t>
        </w:r>
        <w:r w:rsidRPr="00357A83">
          <w:rPr>
            <w:rStyle w:val="Kpr"/>
            <w:rFonts w:ascii="Times New Roman" w:hAnsi="Times New Roman" w:cs="Times New Roman"/>
            <w:color w:val="auto"/>
            <w:u w:val="none"/>
            <w:shd w:val="clear" w:color="auto" w:fill="FFFFFF"/>
          </w:rPr>
          <w:t>nın</w:t>
        </w:r>
      </w:hyperlink>
      <w:r w:rsidRPr="00357A83">
        <w:rPr>
          <w:rStyle w:val="apple-converted-space"/>
          <w:rFonts w:ascii="Times New Roman" w:hAnsi="Times New Roman" w:cs="Times New Roman"/>
          <w:shd w:val="clear" w:color="auto" w:fill="FFFFFF"/>
        </w:rPr>
        <w:t> </w:t>
      </w:r>
      <w:r w:rsidRPr="00357A83">
        <w:rPr>
          <w:rFonts w:ascii="Times New Roman" w:hAnsi="Times New Roman" w:cs="Times New Roman"/>
          <w:shd w:val="clear" w:color="auto" w:fill="FFFFFF"/>
        </w:rPr>
        <w:t xml:space="preserve">merkezi denetim birimi Gelirler Kontrolörleri Başkanlığı ve taşra denetim birimi Vergi Denetmenleri Büro Başkanlıkları’ </w:t>
      </w:r>
      <w:proofErr w:type="spellStart"/>
      <w:r w:rsidRPr="00357A83">
        <w:rPr>
          <w:rFonts w:ascii="Times New Roman" w:hAnsi="Times New Roman" w:cs="Times New Roman"/>
          <w:shd w:val="clear" w:color="auto" w:fill="FFFFFF"/>
        </w:rPr>
        <w:t>ndan</w:t>
      </w:r>
      <w:proofErr w:type="spellEnd"/>
      <w:r w:rsidRPr="00357A83">
        <w:rPr>
          <w:rFonts w:ascii="Times New Roman" w:hAnsi="Times New Roman" w:cs="Times New Roman"/>
          <w:shd w:val="clear" w:color="auto" w:fill="FFFFFF"/>
        </w:rPr>
        <w:t xml:space="preserve"> oluşan çok başlı bir denetim yapısı söz konusu iken, 646 s</w:t>
      </w:r>
      <w:r w:rsidR="002C781C" w:rsidRPr="00357A83">
        <w:rPr>
          <w:rFonts w:ascii="Times New Roman" w:hAnsi="Times New Roman" w:cs="Times New Roman"/>
          <w:shd w:val="clear" w:color="auto" w:fill="FFFFFF"/>
        </w:rPr>
        <w:t xml:space="preserve">ayılı Kanun Hükmünde Kararname’nin 27990 sayılı Resmi </w:t>
      </w:r>
      <w:proofErr w:type="spellStart"/>
      <w:r w:rsidR="002C781C" w:rsidRPr="00357A83">
        <w:rPr>
          <w:rFonts w:ascii="Times New Roman" w:hAnsi="Times New Roman" w:cs="Times New Roman"/>
          <w:shd w:val="clear" w:color="auto" w:fill="FFFFFF"/>
        </w:rPr>
        <w:t>Gazete’de</w:t>
      </w:r>
      <w:proofErr w:type="spellEnd"/>
      <w:r w:rsidR="002C781C" w:rsidRPr="00357A83">
        <w:rPr>
          <w:rFonts w:ascii="Times New Roman" w:hAnsi="Times New Roman" w:cs="Times New Roman"/>
          <w:shd w:val="clear" w:color="auto" w:fill="FFFFFF"/>
        </w:rPr>
        <w:t xml:space="preserve"> yayınlanması suretiyle </w:t>
      </w:r>
      <w:r w:rsidRPr="00357A83">
        <w:rPr>
          <w:rFonts w:ascii="Times New Roman" w:hAnsi="Times New Roman" w:cs="Times New Roman"/>
          <w:shd w:val="clear" w:color="auto" w:fill="FFFFFF"/>
        </w:rPr>
        <w:t>10.07.2011 tarihi itibariyle Maliye Teftiş Kurulu, Hesap Uzmanları Kurulu, Gelir İdaresi Başkanlığı Gelirler Kontrolörleri Başkanlığı ve Vergi Denetmenleri</w:t>
      </w:r>
      <w:r w:rsidR="002C781C" w:rsidRPr="00357A83">
        <w:rPr>
          <w:rFonts w:ascii="Times New Roman" w:hAnsi="Times New Roman" w:cs="Times New Roman"/>
          <w:shd w:val="clear" w:color="auto" w:fill="FFFFFF"/>
        </w:rPr>
        <w:t xml:space="preserve"> Büro Başkanlıkları kaldırılmış olup</w:t>
      </w:r>
      <w:r w:rsidRPr="00357A83">
        <w:rPr>
          <w:rFonts w:ascii="Times New Roman" w:hAnsi="Times New Roman" w:cs="Times New Roman"/>
          <w:shd w:val="clear" w:color="auto" w:fill="FFFFFF"/>
        </w:rPr>
        <w:t xml:space="preserve"> V</w:t>
      </w:r>
      <w:r w:rsidR="002C781C" w:rsidRPr="00357A83">
        <w:rPr>
          <w:rFonts w:ascii="Times New Roman" w:hAnsi="Times New Roman" w:cs="Times New Roman"/>
          <w:shd w:val="clear" w:color="auto" w:fill="FFFFFF"/>
        </w:rPr>
        <w:t xml:space="preserve">ergi </w:t>
      </w:r>
      <w:r w:rsidRPr="00357A83">
        <w:rPr>
          <w:rFonts w:ascii="Times New Roman" w:hAnsi="Times New Roman" w:cs="Times New Roman"/>
          <w:shd w:val="clear" w:color="auto" w:fill="FFFFFF"/>
        </w:rPr>
        <w:t>D</w:t>
      </w:r>
      <w:r w:rsidR="002C781C" w:rsidRPr="00357A83">
        <w:rPr>
          <w:rFonts w:ascii="Times New Roman" w:hAnsi="Times New Roman" w:cs="Times New Roman"/>
          <w:shd w:val="clear" w:color="auto" w:fill="FFFFFF"/>
        </w:rPr>
        <w:t xml:space="preserve">enetim </w:t>
      </w:r>
      <w:r w:rsidRPr="00357A83">
        <w:rPr>
          <w:rFonts w:ascii="Times New Roman" w:hAnsi="Times New Roman" w:cs="Times New Roman"/>
          <w:shd w:val="clear" w:color="auto" w:fill="FFFFFF"/>
        </w:rPr>
        <w:t>K</w:t>
      </w:r>
      <w:r w:rsidR="002C781C" w:rsidRPr="00357A83">
        <w:rPr>
          <w:rFonts w:ascii="Times New Roman" w:hAnsi="Times New Roman" w:cs="Times New Roman"/>
          <w:shd w:val="clear" w:color="auto" w:fill="FFFFFF"/>
        </w:rPr>
        <w:t>urulu kurulmuş bulunmaktadır</w:t>
      </w:r>
      <w:r w:rsidRPr="00357A83">
        <w:rPr>
          <w:rFonts w:ascii="Times New Roman" w:hAnsi="Times New Roman" w:cs="Times New Roman"/>
          <w:shd w:val="clear" w:color="auto" w:fill="FFFFFF"/>
        </w:rPr>
        <w:t xml:space="preserve">. </w:t>
      </w:r>
      <w:proofErr w:type="gramEnd"/>
      <w:r w:rsidR="00723E5F" w:rsidRPr="00357A83">
        <w:rPr>
          <w:rFonts w:ascii="Times New Roman" w:hAnsi="Times New Roman" w:cs="Times New Roman"/>
          <w:shd w:val="clear" w:color="auto" w:fill="FFFFFF"/>
        </w:rPr>
        <w:t>Kaldırılan</w:t>
      </w:r>
      <w:r w:rsidR="002C781C" w:rsidRPr="00357A83">
        <w:rPr>
          <w:rFonts w:ascii="Times New Roman" w:hAnsi="Times New Roman" w:cs="Times New Roman"/>
          <w:shd w:val="clear" w:color="auto" w:fill="FFFFFF"/>
        </w:rPr>
        <w:t xml:space="preserve"> bölümlerde vazife yapmakta olan</w:t>
      </w:r>
      <w:r w:rsidR="00723E5F" w:rsidRPr="00357A83">
        <w:rPr>
          <w:rFonts w:ascii="Times New Roman" w:hAnsi="Times New Roman" w:cs="Times New Roman"/>
          <w:shd w:val="clear" w:color="auto" w:fill="FFFFFF"/>
        </w:rPr>
        <w:t xml:space="preserve"> denetim elemanları, Vergi Denetim Kurulu </w:t>
      </w:r>
      <w:r w:rsidR="002F5219" w:rsidRPr="00357A83">
        <w:rPr>
          <w:rFonts w:ascii="Times New Roman" w:hAnsi="Times New Roman" w:cs="Times New Roman"/>
          <w:shd w:val="clear" w:color="auto" w:fill="FFFFFF"/>
        </w:rPr>
        <w:t>çatısı</w:t>
      </w:r>
      <w:r w:rsidR="002C781C" w:rsidRPr="00357A83">
        <w:rPr>
          <w:rFonts w:ascii="Times New Roman" w:hAnsi="Times New Roman" w:cs="Times New Roman"/>
          <w:shd w:val="clear" w:color="auto" w:fill="FFFFFF"/>
        </w:rPr>
        <w:t>nda toplanmak suretiyle sadeleştirilmeye gidilmiştir</w:t>
      </w:r>
      <w:r w:rsidR="00723E5F" w:rsidRPr="00357A83">
        <w:rPr>
          <w:rFonts w:ascii="Times New Roman" w:hAnsi="Times New Roman" w:cs="Times New Roman"/>
          <w:shd w:val="clear" w:color="auto" w:fill="FFFFFF"/>
        </w:rPr>
        <w:t>. Bunun sonucunda,</w:t>
      </w:r>
      <w:r w:rsidR="002F5219" w:rsidRPr="00357A83">
        <w:rPr>
          <w:rStyle w:val="apple-converted-space"/>
          <w:rFonts w:ascii="Times New Roman" w:hAnsi="Times New Roman" w:cs="Times New Roman"/>
          <w:shd w:val="clear" w:color="auto" w:fill="FFFFFF"/>
        </w:rPr>
        <w:t> </w:t>
      </w:r>
      <w:hyperlink r:id="rId19" w:tooltip="Gelirler Kontrolörü (sayfa mevcut değil)" w:history="1">
        <w:r w:rsidR="002F5219" w:rsidRPr="00357A83">
          <w:rPr>
            <w:rStyle w:val="Kpr"/>
            <w:rFonts w:ascii="Times New Roman" w:hAnsi="Times New Roman" w:cs="Times New Roman"/>
            <w:color w:val="auto"/>
            <w:u w:val="none"/>
            <w:shd w:val="clear" w:color="auto" w:fill="FFFFFF"/>
          </w:rPr>
          <w:t>Gelirler Kontrolörleri</w:t>
        </w:r>
      </w:hyperlink>
      <w:r w:rsidR="002F5219" w:rsidRPr="00357A83">
        <w:rPr>
          <w:rFonts w:ascii="Times New Roman" w:hAnsi="Times New Roman" w:cs="Times New Roman"/>
          <w:shd w:val="clear" w:color="auto" w:fill="FFFFFF"/>
        </w:rPr>
        <w:t>,</w:t>
      </w:r>
      <w:r w:rsidR="002F5219" w:rsidRPr="00357A83">
        <w:rPr>
          <w:rStyle w:val="apple-converted-space"/>
          <w:rFonts w:ascii="Times New Roman" w:hAnsi="Times New Roman" w:cs="Times New Roman"/>
          <w:shd w:val="clear" w:color="auto" w:fill="FFFFFF"/>
        </w:rPr>
        <w:t> </w:t>
      </w:r>
      <w:hyperlink r:id="rId20" w:tooltip="Maliye Müfettişi (sayfa mevcut değil)" w:history="1">
        <w:r w:rsidR="002F5219" w:rsidRPr="00357A83">
          <w:rPr>
            <w:rStyle w:val="Kpr"/>
            <w:rFonts w:ascii="Times New Roman" w:hAnsi="Times New Roman" w:cs="Times New Roman"/>
            <w:color w:val="auto"/>
            <w:u w:val="none"/>
            <w:shd w:val="clear" w:color="auto" w:fill="FFFFFF"/>
          </w:rPr>
          <w:t>Maliye Müfettişleri</w:t>
        </w:r>
      </w:hyperlink>
      <w:r w:rsidR="002F5219" w:rsidRPr="00357A83">
        <w:rPr>
          <w:rFonts w:ascii="Times New Roman" w:hAnsi="Times New Roman" w:cs="Times New Roman"/>
          <w:shd w:val="clear" w:color="auto" w:fill="FFFFFF"/>
        </w:rPr>
        <w:t>,</w:t>
      </w:r>
      <w:r w:rsidR="002F5219" w:rsidRPr="00357A83">
        <w:rPr>
          <w:rStyle w:val="apple-converted-space"/>
          <w:rFonts w:ascii="Times New Roman" w:hAnsi="Times New Roman" w:cs="Times New Roman"/>
          <w:shd w:val="clear" w:color="auto" w:fill="FFFFFF"/>
        </w:rPr>
        <w:t> </w:t>
      </w:r>
      <w:hyperlink r:id="rId21" w:tooltip="Vergi denetmeni" w:history="1">
        <w:r w:rsidR="002F5219" w:rsidRPr="00357A83">
          <w:rPr>
            <w:rStyle w:val="Kpr"/>
            <w:rFonts w:ascii="Times New Roman" w:hAnsi="Times New Roman" w:cs="Times New Roman"/>
            <w:color w:val="auto"/>
            <w:u w:val="none"/>
            <w:shd w:val="clear" w:color="auto" w:fill="FFFFFF"/>
          </w:rPr>
          <w:t>Vergi Denetmenleri</w:t>
        </w:r>
      </w:hyperlink>
      <w:r w:rsidR="002F5219" w:rsidRPr="00357A83">
        <w:rPr>
          <w:rStyle w:val="apple-converted-space"/>
          <w:rFonts w:ascii="Times New Roman" w:hAnsi="Times New Roman" w:cs="Times New Roman"/>
          <w:shd w:val="clear" w:color="auto" w:fill="FFFFFF"/>
        </w:rPr>
        <w:t> </w:t>
      </w:r>
      <w:r w:rsidR="002F5219" w:rsidRPr="00357A83">
        <w:rPr>
          <w:rFonts w:ascii="Times New Roman" w:hAnsi="Times New Roman" w:cs="Times New Roman"/>
          <w:shd w:val="clear" w:color="auto" w:fill="FFFFFF"/>
        </w:rPr>
        <w:t>ve</w:t>
      </w:r>
      <w:r w:rsidR="002F5219" w:rsidRPr="00357A83">
        <w:rPr>
          <w:rStyle w:val="apple-converted-space"/>
          <w:rFonts w:ascii="Times New Roman" w:hAnsi="Times New Roman" w:cs="Times New Roman"/>
          <w:shd w:val="clear" w:color="auto" w:fill="FFFFFF"/>
        </w:rPr>
        <w:t xml:space="preserve"> </w:t>
      </w:r>
      <w:hyperlink r:id="rId22" w:tooltip="Hesap Uzmanı (sayfa mevcut değil)" w:history="1">
        <w:r w:rsidR="002F5219" w:rsidRPr="00357A83">
          <w:rPr>
            <w:rStyle w:val="Kpr"/>
            <w:rFonts w:ascii="Times New Roman" w:hAnsi="Times New Roman" w:cs="Times New Roman"/>
            <w:color w:val="auto"/>
            <w:u w:val="none"/>
            <w:shd w:val="clear" w:color="auto" w:fill="FFFFFF"/>
          </w:rPr>
          <w:t>Hesap Uzmanları</w:t>
        </w:r>
      </w:hyperlink>
      <w:r w:rsidR="002F5219" w:rsidRPr="00357A83">
        <w:rPr>
          <w:rStyle w:val="apple-converted-space"/>
          <w:rFonts w:ascii="Times New Roman" w:hAnsi="Times New Roman" w:cs="Times New Roman"/>
          <w:shd w:val="clear" w:color="auto" w:fill="FFFFFF"/>
        </w:rPr>
        <w:t xml:space="preserve"> </w:t>
      </w:r>
      <w:r w:rsidR="002C781C" w:rsidRPr="00357A83">
        <w:rPr>
          <w:rFonts w:ascii="Times New Roman" w:hAnsi="Times New Roman" w:cs="Times New Roman"/>
          <w:shd w:val="clear" w:color="auto" w:fill="FFFFFF"/>
        </w:rPr>
        <w:t>kadroları kaldırılmış olup</w:t>
      </w:r>
      <w:r w:rsidR="002F5219" w:rsidRPr="00357A83">
        <w:rPr>
          <w:rFonts w:ascii="Times New Roman" w:hAnsi="Times New Roman" w:cs="Times New Roman"/>
          <w:shd w:val="clear" w:color="auto" w:fill="FFFFFF"/>
        </w:rPr>
        <w:t xml:space="preserve"> “Vergi Müfettişliği” adı altında tek bir kadro oluşturulmuştur.</w:t>
      </w:r>
      <w:r w:rsidR="00723E5F" w:rsidRPr="00357A83">
        <w:rPr>
          <w:rFonts w:ascii="Times New Roman" w:hAnsi="Times New Roman" w:cs="Times New Roman"/>
          <w:shd w:val="clear" w:color="auto" w:fill="FFFFFF"/>
        </w:rPr>
        <w:t xml:space="preserve"> Böylece, vergi denetimlerinin daha etkin hale getirilmesi adına gereksizce arttırılan farklı denetim birimlerinin mükerrer denetime gitmesinin, kaynak israfının</w:t>
      </w:r>
      <w:r w:rsidR="00D77CAD" w:rsidRPr="00357A83">
        <w:rPr>
          <w:rFonts w:ascii="Times New Roman" w:hAnsi="Times New Roman" w:cs="Times New Roman"/>
          <w:shd w:val="clear" w:color="auto" w:fill="FFFFFF"/>
        </w:rPr>
        <w:t>, denetim karmaşasının</w:t>
      </w:r>
      <w:r w:rsidR="00723E5F" w:rsidRPr="00357A83">
        <w:rPr>
          <w:rFonts w:ascii="Times New Roman" w:hAnsi="Times New Roman" w:cs="Times New Roman"/>
          <w:shd w:val="clear" w:color="auto" w:fill="FFFFFF"/>
        </w:rPr>
        <w:t xml:space="preserve"> ve denetim biriml</w:t>
      </w:r>
      <w:r w:rsidR="00D77CAD" w:rsidRPr="00357A83">
        <w:rPr>
          <w:rFonts w:ascii="Times New Roman" w:hAnsi="Times New Roman" w:cs="Times New Roman"/>
          <w:shd w:val="clear" w:color="auto" w:fill="FFFFFF"/>
        </w:rPr>
        <w:t>eri arasında koordinasyon eksikliğinin</w:t>
      </w:r>
      <w:r w:rsidR="00723E5F" w:rsidRPr="00357A83">
        <w:rPr>
          <w:rFonts w:ascii="Times New Roman" w:hAnsi="Times New Roman" w:cs="Times New Roman"/>
          <w:shd w:val="clear" w:color="auto" w:fill="FFFFFF"/>
        </w:rPr>
        <w:t xml:space="preserve"> </w:t>
      </w:r>
      <w:r w:rsidR="00D77CAD" w:rsidRPr="00357A83">
        <w:rPr>
          <w:rFonts w:ascii="Times New Roman" w:hAnsi="Times New Roman" w:cs="Times New Roman"/>
          <w:shd w:val="clear" w:color="auto" w:fill="FFFFFF"/>
        </w:rPr>
        <w:t>önüne geçilmeye çalışılmıştır.</w:t>
      </w:r>
    </w:p>
    <w:p w:rsidR="00A7075D" w:rsidRPr="00357A83" w:rsidRDefault="00A7075D" w:rsidP="00D9177D">
      <w:pPr>
        <w:autoSpaceDE w:val="0"/>
        <w:autoSpaceDN w:val="0"/>
        <w:adjustRightInd w:val="0"/>
        <w:spacing w:before="240" w:after="240" w:line="320" w:lineRule="atLeast"/>
        <w:ind w:firstLine="708"/>
        <w:jc w:val="both"/>
        <w:rPr>
          <w:rFonts w:ascii="Times New Roman" w:hAnsi="Times New Roman" w:cs="Times New Roman"/>
          <w:shd w:val="clear" w:color="auto" w:fill="FFFFFF"/>
        </w:rPr>
      </w:pPr>
    </w:p>
    <w:p w:rsidR="00D77CAD" w:rsidRPr="00357A83" w:rsidRDefault="00D77CAD" w:rsidP="00D9177D">
      <w:pPr>
        <w:autoSpaceDE w:val="0"/>
        <w:autoSpaceDN w:val="0"/>
        <w:adjustRightInd w:val="0"/>
        <w:spacing w:before="240" w:after="240" w:line="320" w:lineRule="atLeast"/>
        <w:jc w:val="both"/>
        <w:rPr>
          <w:rFonts w:ascii="Times New Roman" w:hAnsi="Times New Roman" w:cs="Times New Roman"/>
          <w:shd w:val="clear" w:color="auto" w:fill="FFFFFF"/>
        </w:rPr>
      </w:pPr>
      <w:r w:rsidRPr="00357A83">
        <w:rPr>
          <w:rFonts w:ascii="Times New Roman" w:hAnsi="Times New Roman" w:cs="Times New Roman"/>
          <w:b/>
          <w:sz w:val="24"/>
          <w:szCs w:val="24"/>
          <w:shd w:val="clear" w:color="auto" w:fill="FFFFFF"/>
        </w:rPr>
        <w:lastRenderedPageBreak/>
        <w:t xml:space="preserve">1.7. Vergi Denetiminin Örgütlenmesi </w:t>
      </w:r>
    </w:p>
    <w:p w:rsidR="009C75A5" w:rsidRPr="00357A83" w:rsidRDefault="009C75A5" w:rsidP="00D9177D">
      <w:pPr>
        <w:spacing w:before="240" w:after="240" w:line="320" w:lineRule="atLeast"/>
        <w:jc w:val="both"/>
        <w:rPr>
          <w:rFonts w:ascii="Times New Roman" w:hAnsi="Times New Roman" w:cs="Times New Roman"/>
        </w:rPr>
      </w:pPr>
      <w:r w:rsidRPr="00357A83">
        <w:rPr>
          <w:rFonts w:ascii="Times New Roman" w:hAnsi="Times New Roman" w:cs="Times New Roman"/>
          <w:b/>
        </w:rPr>
        <w:t>1.7.1. 646 Sayılı KHK Öncesi Vergi Denetiminin Yapılanması</w:t>
      </w:r>
      <w:r w:rsidR="00327D84" w:rsidRPr="00357A83">
        <w:rPr>
          <w:rFonts w:ascii="Times New Roman" w:hAnsi="Times New Roman" w:cs="Times New Roman"/>
          <w:b/>
        </w:rPr>
        <w:t xml:space="preserve"> </w:t>
      </w:r>
    </w:p>
    <w:p w:rsidR="00B669D9" w:rsidRPr="00357A83" w:rsidRDefault="00282712"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Ülkemiz için </w:t>
      </w:r>
      <w:r w:rsidR="00D50A1A" w:rsidRPr="00357A83">
        <w:rPr>
          <w:rFonts w:ascii="Times New Roman" w:hAnsi="Times New Roman" w:cs="Times New Roman"/>
        </w:rPr>
        <w:t>verg</w:t>
      </w:r>
      <w:r w:rsidRPr="00357A83">
        <w:rPr>
          <w:rFonts w:ascii="Times New Roman" w:hAnsi="Times New Roman" w:cs="Times New Roman"/>
        </w:rPr>
        <w:t>i incelemesi kavramı, ilkin 1950 yılında yürürlüğe girmiş olan</w:t>
      </w:r>
      <w:r w:rsidR="00D50A1A" w:rsidRPr="00357A83">
        <w:rPr>
          <w:rFonts w:ascii="Times New Roman" w:hAnsi="Times New Roman" w:cs="Times New Roman"/>
        </w:rPr>
        <w:t xml:space="preserve"> Vergi Usul Kanunu ile </w:t>
      </w:r>
      <w:r w:rsidRPr="00357A83">
        <w:rPr>
          <w:rFonts w:ascii="Times New Roman" w:hAnsi="Times New Roman" w:cs="Times New Roman"/>
        </w:rPr>
        <w:t>Türk vergi sistemimize girmiş bulunmaktadır. 1950 yılında yapılmış olan vergi reformuna dayanmak suretiyle vergileme ile ilgili usul hükümleri ilk kez modern anlamda tek bir kanun çerçevesinde yer almıştır</w:t>
      </w:r>
      <w:r w:rsidR="00DE0AF9" w:rsidRPr="00357A83">
        <w:rPr>
          <w:rFonts w:ascii="Times New Roman" w:hAnsi="Times New Roman" w:cs="Times New Roman"/>
        </w:rPr>
        <w:t>. Böylece vergi sistemimizde beyan esaslı vergilendirmeye geçirilmek suretiyle</w:t>
      </w:r>
      <w:r w:rsidR="00D50A1A" w:rsidRPr="00357A83">
        <w:rPr>
          <w:rFonts w:ascii="Times New Roman" w:hAnsi="Times New Roman" w:cs="Times New Roman"/>
        </w:rPr>
        <w:t xml:space="preserve"> gelir ve kurumlar vergis</w:t>
      </w:r>
      <w:r w:rsidR="00DE0AF9" w:rsidRPr="00357A83">
        <w:rPr>
          <w:rFonts w:ascii="Times New Roman" w:hAnsi="Times New Roman" w:cs="Times New Roman"/>
        </w:rPr>
        <w:t>i kanunları için uygulamaya başlanmıştır. Mükellef bildirimi esasına dayanan</w:t>
      </w:r>
      <w:r w:rsidR="00D50A1A" w:rsidRPr="00357A83">
        <w:rPr>
          <w:rFonts w:ascii="Times New Roman" w:hAnsi="Times New Roman" w:cs="Times New Roman"/>
        </w:rPr>
        <w:t xml:space="preserve"> vergile</w:t>
      </w:r>
      <w:r w:rsidR="00DE0AF9" w:rsidRPr="00357A83">
        <w:rPr>
          <w:rFonts w:ascii="Times New Roman" w:hAnsi="Times New Roman" w:cs="Times New Roman"/>
        </w:rPr>
        <w:t>ndir</w:t>
      </w:r>
      <w:r w:rsidR="00D50A1A" w:rsidRPr="00357A83">
        <w:rPr>
          <w:rFonts w:ascii="Times New Roman" w:hAnsi="Times New Roman" w:cs="Times New Roman"/>
        </w:rPr>
        <w:t>me sisteminin en önemli</w:t>
      </w:r>
      <w:r w:rsidR="00DE0AF9" w:rsidRPr="00357A83">
        <w:rPr>
          <w:rFonts w:ascii="Times New Roman" w:hAnsi="Times New Roman" w:cs="Times New Roman"/>
        </w:rPr>
        <w:t xml:space="preserve"> dalı</w:t>
      </w:r>
      <w:r w:rsidR="00D50A1A" w:rsidRPr="00357A83">
        <w:rPr>
          <w:rFonts w:ascii="Times New Roman" w:hAnsi="Times New Roman" w:cs="Times New Roman"/>
        </w:rPr>
        <w:t xml:space="preserve"> olan “vergi incelemesi” görevi dönemin Gelirler Genel Müdürlüğü’nün dışında ve doğrudan Maliye Bakanı</w:t>
      </w:r>
      <w:r w:rsidR="000A36A0" w:rsidRPr="00357A83">
        <w:rPr>
          <w:rFonts w:ascii="Times New Roman" w:hAnsi="Times New Roman" w:cs="Times New Roman"/>
        </w:rPr>
        <w:t>’na bağlı olarak örgütlendirilmiş olan</w:t>
      </w:r>
      <w:r w:rsidR="00D50A1A" w:rsidRPr="00357A83">
        <w:rPr>
          <w:rFonts w:ascii="Times New Roman" w:hAnsi="Times New Roman" w:cs="Times New Roman"/>
        </w:rPr>
        <w:t xml:space="preserve"> Hesap Uzmanları Kurulu’na verilmiştir.</w:t>
      </w:r>
    </w:p>
    <w:p w:rsidR="00112D2E" w:rsidRPr="00357A83" w:rsidRDefault="00410E91" w:rsidP="00D9177D">
      <w:pPr>
        <w:spacing w:before="240" w:after="240" w:line="320" w:lineRule="atLeast"/>
        <w:ind w:firstLine="708"/>
        <w:jc w:val="both"/>
        <w:rPr>
          <w:rFonts w:ascii="Times New Roman" w:hAnsi="Times New Roman" w:cs="Times New Roman"/>
          <w:shd w:val="clear" w:color="auto" w:fill="FFFFFF"/>
        </w:rPr>
      </w:pPr>
      <w:r w:rsidRPr="00357A83">
        <w:rPr>
          <w:rFonts w:ascii="Times New Roman" w:hAnsi="Times New Roman" w:cs="Times New Roman"/>
          <w:shd w:val="clear" w:color="auto" w:fill="FFFFFF"/>
        </w:rPr>
        <w:t>646 sayılı KHK öncesi</w:t>
      </w:r>
      <w:r w:rsidR="00A765D4" w:rsidRPr="00357A83">
        <w:rPr>
          <w:rFonts w:ascii="Times New Roman" w:hAnsi="Times New Roman" w:cs="Times New Roman"/>
          <w:shd w:val="clear" w:color="auto" w:fill="FFFFFF"/>
        </w:rPr>
        <w:t>,</w:t>
      </w:r>
      <w:r w:rsidRPr="00357A83">
        <w:rPr>
          <w:rFonts w:ascii="Times New Roman" w:hAnsi="Times New Roman" w:cs="Times New Roman"/>
          <w:shd w:val="clear" w:color="auto" w:fill="FFFFFF"/>
        </w:rPr>
        <w:t xml:space="preserve"> yani</w:t>
      </w:r>
      <w:r w:rsidR="00A765D4" w:rsidRPr="00357A83">
        <w:rPr>
          <w:rFonts w:ascii="Times New Roman" w:hAnsi="Times New Roman" w:cs="Times New Roman"/>
          <w:shd w:val="clear" w:color="auto" w:fill="FFFFFF"/>
        </w:rPr>
        <w:t xml:space="preserve"> </w:t>
      </w:r>
      <w:proofErr w:type="spellStart"/>
      <w:r w:rsidR="00A765D4" w:rsidRPr="00357A83">
        <w:rPr>
          <w:rFonts w:ascii="Times New Roman" w:hAnsi="Times New Roman" w:cs="Times New Roman"/>
          <w:shd w:val="clear" w:color="auto" w:fill="FFFFFF"/>
        </w:rPr>
        <w:t>VDK’</w:t>
      </w:r>
      <w:r w:rsidRPr="00357A83">
        <w:rPr>
          <w:rFonts w:ascii="Times New Roman" w:hAnsi="Times New Roman" w:cs="Times New Roman"/>
          <w:shd w:val="clear" w:color="auto" w:fill="FFFFFF"/>
        </w:rPr>
        <w:t>ni</w:t>
      </w:r>
      <w:r w:rsidR="003B6F41" w:rsidRPr="00357A83">
        <w:rPr>
          <w:rFonts w:ascii="Times New Roman" w:hAnsi="Times New Roman" w:cs="Times New Roman"/>
          <w:shd w:val="clear" w:color="auto" w:fill="FFFFFF"/>
        </w:rPr>
        <w:t>n</w:t>
      </w:r>
      <w:proofErr w:type="spellEnd"/>
      <w:r w:rsidR="003B6F41" w:rsidRPr="00357A83">
        <w:rPr>
          <w:rFonts w:ascii="Times New Roman" w:hAnsi="Times New Roman" w:cs="Times New Roman"/>
          <w:shd w:val="clear" w:color="auto" w:fill="FFFFFF"/>
        </w:rPr>
        <w:t xml:space="preserve"> kurulmasından önce</w:t>
      </w:r>
      <w:r w:rsidR="008D53E7" w:rsidRPr="00357A83">
        <w:rPr>
          <w:rFonts w:ascii="Times New Roman" w:hAnsi="Times New Roman" w:cs="Times New Roman"/>
          <w:shd w:val="clear" w:color="auto" w:fill="FFFFFF"/>
        </w:rPr>
        <w:t>ki sistemde</w:t>
      </w:r>
      <w:r w:rsidR="00F672AD">
        <w:rPr>
          <w:rFonts w:ascii="Times New Roman" w:hAnsi="Times New Roman" w:cs="Times New Roman"/>
          <w:shd w:val="clear" w:color="auto" w:fill="FFFFFF"/>
        </w:rPr>
        <w:t xml:space="preserve"> </w:t>
      </w:r>
      <w:hyperlink r:id="rId23" w:tooltip="Maliye Teftiş Kurulu (sayfa mevcut değil)" w:history="1">
        <w:r w:rsidR="003B6F41" w:rsidRPr="00357A83">
          <w:rPr>
            <w:rStyle w:val="Kpr"/>
            <w:rFonts w:ascii="Times New Roman" w:hAnsi="Times New Roman" w:cs="Times New Roman"/>
            <w:color w:val="auto"/>
            <w:u w:val="none"/>
            <w:shd w:val="clear" w:color="auto" w:fill="FFFFFF"/>
          </w:rPr>
          <w:t>Maliye Teftiş Kurulu</w:t>
        </w:r>
      </w:hyperlink>
      <w:r w:rsidR="003B6F41" w:rsidRPr="00357A83">
        <w:rPr>
          <w:rFonts w:ascii="Times New Roman" w:hAnsi="Times New Roman" w:cs="Times New Roman"/>
          <w:shd w:val="clear" w:color="auto" w:fill="FFFFFF"/>
        </w:rPr>
        <w:t>,</w:t>
      </w:r>
      <w:r w:rsidR="00F672AD">
        <w:t xml:space="preserve"> </w:t>
      </w:r>
      <w:hyperlink r:id="rId24" w:tooltip="Hesap Uzmanları Kurulu" w:history="1">
        <w:r w:rsidR="003B6F41" w:rsidRPr="00357A83">
          <w:rPr>
            <w:rStyle w:val="Kpr"/>
            <w:rFonts w:ascii="Times New Roman" w:hAnsi="Times New Roman" w:cs="Times New Roman"/>
            <w:color w:val="auto"/>
            <w:u w:val="none"/>
            <w:shd w:val="clear" w:color="auto" w:fill="FFFFFF"/>
          </w:rPr>
          <w:t>Hesap Uzmanları Kurulu</w:t>
        </w:r>
      </w:hyperlink>
      <w:r w:rsidR="003B6F41" w:rsidRPr="00357A83">
        <w:rPr>
          <w:rFonts w:ascii="Times New Roman" w:hAnsi="Times New Roman" w:cs="Times New Roman"/>
          <w:shd w:val="clear" w:color="auto" w:fill="FFFFFF"/>
        </w:rPr>
        <w:t>,</w:t>
      </w:r>
      <w:r w:rsidR="00F672AD">
        <w:t xml:space="preserve"> </w:t>
      </w:r>
      <w:hyperlink r:id="rId25" w:tooltip="Gelir İdaresi Başkanlığı" w:history="1">
        <w:r w:rsidR="008F6888" w:rsidRPr="00357A83">
          <w:rPr>
            <w:rStyle w:val="Kpr"/>
            <w:rFonts w:ascii="Times New Roman" w:hAnsi="Times New Roman" w:cs="Times New Roman"/>
            <w:color w:val="auto"/>
            <w:u w:val="none"/>
            <w:shd w:val="clear" w:color="auto" w:fill="FFFFFF"/>
          </w:rPr>
          <w:t>Gelir İdaresi Başkanlığı’</w:t>
        </w:r>
        <w:r w:rsidR="003B6F41" w:rsidRPr="00357A83">
          <w:rPr>
            <w:rStyle w:val="Kpr"/>
            <w:rFonts w:ascii="Times New Roman" w:hAnsi="Times New Roman" w:cs="Times New Roman"/>
            <w:color w:val="auto"/>
            <w:u w:val="none"/>
            <w:shd w:val="clear" w:color="auto" w:fill="FFFFFF"/>
          </w:rPr>
          <w:t>nın</w:t>
        </w:r>
      </w:hyperlink>
      <w:r w:rsidR="00F672AD">
        <w:rPr>
          <w:rStyle w:val="Kpr"/>
          <w:rFonts w:ascii="Times New Roman" w:hAnsi="Times New Roman" w:cs="Times New Roman"/>
          <w:color w:val="auto"/>
          <w:u w:val="none"/>
          <w:shd w:val="clear" w:color="auto" w:fill="FFFFFF"/>
        </w:rPr>
        <w:t xml:space="preserve"> </w:t>
      </w:r>
      <w:r w:rsidR="003B6F41" w:rsidRPr="00357A83">
        <w:rPr>
          <w:rFonts w:ascii="Times New Roman" w:hAnsi="Times New Roman" w:cs="Times New Roman"/>
          <w:shd w:val="clear" w:color="auto" w:fill="FFFFFF"/>
        </w:rPr>
        <w:t xml:space="preserve">merkezi denetim birimi </w:t>
      </w:r>
      <w:r w:rsidR="008D53E7" w:rsidRPr="00357A83">
        <w:rPr>
          <w:rFonts w:ascii="Times New Roman" w:hAnsi="Times New Roman" w:cs="Times New Roman"/>
          <w:shd w:val="clear" w:color="auto" w:fill="FFFFFF"/>
        </w:rPr>
        <w:t xml:space="preserve">olan </w:t>
      </w:r>
      <w:r w:rsidR="003B6F41" w:rsidRPr="00357A83">
        <w:rPr>
          <w:rFonts w:ascii="Times New Roman" w:hAnsi="Times New Roman" w:cs="Times New Roman"/>
          <w:shd w:val="clear" w:color="auto" w:fill="FFFFFF"/>
        </w:rPr>
        <w:t xml:space="preserve">Gelirler Kontrolörleri Başkanlığı ve taşra denetim birimi </w:t>
      </w:r>
      <w:r w:rsidR="008D53E7" w:rsidRPr="00357A83">
        <w:rPr>
          <w:rFonts w:ascii="Times New Roman" w:hAnsi="Times New Roman" w:cs="Times New Roman"/>
          <w:shd w:val="clear" w:color="auto" w:fill="FFFFFF"/>
        </w:rPr>
        <w:t xml:space="preserve">olan </w:t>
      </w:r>
      <w:r w:rsidR="003B6F41" w:rsidRPr="00357A83">
        <w:rPr>
          <w:rFonts w:ascii="Times New Roman" w:hAnsi="Times New Roman" w:cs="Times New Roman"/>
          <w:shd w:val="clear" w:color="auto" w:fill="FFFFFF"/>
        </w:rPr>
        <w:t>Vergi Denetmenleri Bür</w:t>
      </w:r>
      <w:r w:rsidR="008D53E7" w:rsidRPr="00357A83">
        <w:rPr>
          <w:rFonts w:ascii="Times New Roman" w:hAnsi="Times New Roman" w:cs="Times New Roman"/>
          <w:shd w:val="clear" w:color="auto" w:fill="FFFFFF"/>
        </w:rPr>
        <w:t>o Başkanlıklarından oluşan çok başlı</w:t>
      </w:r>
      <w:r w:rsidR="003B6F41" w:rsidRPr="00357A83">
        <w:rPr>
          <w:rFonts w:ascii="Times New Roman" w:hAnsi="Times New Roman" w:cs="Times New Roman"/>
          <w:shd w:val="clear" w:color="auto" w:fill="FFFFFF"/>
        </w:rPr>
        <w:t xml:space="preserve"> bir denetim yapısı mevcut bulunmaktaydı.</w:t>
      </w:r>
      <w:r w:rsidR="0099247A" w:rsidRPr="00357A83">
        <w:rPr>
          <w:rFonts w:ascii="Times New Roman" w:hAnsi="Times New Roman" w:cs="Times New Roman"/>
          <w:shd w:val="clear" w:color="auto" w:fill="FFFFFF"/>
        </w:rPr>
        <w:t xml:space="preserve"> </w:t>
      </w:r>
    </w:p>
    <w:p w:rsidR="00192249" w:rsidRPr="00357A83" w:rsidRDefault="008F6888" w:rsidP="00D9177D">
      <w:pPr>
        <w:spacing w:before="240" w:after="240" w:line="320" w:lineRule="atLeast"/>
        <w:ind w:firstLine="708"/>
        <w:jc w:val="both"/>
        <w:rPr>
          <w:rFonts w:ascii="Times New Roman" w:hAnsi="Times New Roman" w:cs="Times New Roman"/>
          <w:shd w:val="clear" w:color="auto" w:fill="FFFFFF"/>
        </w:rPr>
      </w:pPr>
      <w:r w:rsidRPr="00357A83">
        <w:rPr>
          <w:rFonts w:ascii="Times New Roman" w:hAnsi="Times New Roman" w:cs="Times New Roman"/>
          <w:shd w:val="clear" w:color="auto" w:fill="FFFFFF"/>
        </w:rPr>
        <w:t>Bu itibarla 10.07.2011 tarihli 646 sayılı KHK öncesi denetim birimlerinin örgütsel yapısı şu şekildeydi:</w:t>
      </w:r>
    </w:p>
    <w:p w:rsidR="00192249" w:rsidRPr="00357A83" w:rsidRDefault="00192249" w:rsidP="00D9177D">
      <w:pPr>
        <w:spacing w:before="240" w:after="240" w:line="320" w:lineRule="atLeast"/>
        <w:jc w:val="both"/>
        <w:rPr>
          <w:rFonts w:ascii="Times New Roman" w:hAnsi="Times New Roman" w:cs="Times New Roman"/>
          <w:shd w:val="clear" w:color="auto" w:fill="FFFFFF"/>
        </w:rPr>
      </w:pPr>
      <w:r w:rsidRPr="00357A83">
        <w:rPr>
          <w:rFonts w:ascii="Times New Roman" w:hAnsi="Times New Roman" w:cs="Times New Roman"/>
        </w:rPr>
        <w:t xml:space="preserve">1- </w:t>
      </w:r>
      <w:r w:rsidR="008F6888" w:rsidRPr="00357A83">
        <w:rPr>
          <w:rFonts w:ascii="Times New Roman" w:hAnsi="Times New Roman" w:cs="Times New Roman"/>
        </w:rPr>
        <w:t>Do</w:t>
      </w:r>
      <w:r w:rsidRPr="00357A83">
        <w:rPr>
          <w:rFonts w:ascii="Times New Roman" w:hAnsi="Times New Roman" w:cs="Times New Roman"/>
        </w:rPr>
        <w:t>ğrudan Bakan’</w:t>
      </w:r>
      <w:r w:rsidR="008F6888" w:rsidRPr="00357A83">
        <w:rPr>
          <w:rFonts w:ascii="Times New Roman" w:hAnsi="Times New Roman" w:cs="Times New Roman"/>
        </w:rPr>
        <w:t>a ba</w:t>
      </w:r>
      <w:r w:rsidRPr="00357A83">
        <w:rPr>
          <w:rFonts w:ascii="Times New Roman" w:hAnsi="Times New Roman" w:cs="Times New Roman"/>
        </w:rPr>
        <w:t>ğ</w:t>
      </w:r>
      <w:r w:rsidR="008F6888" w:rsidRPr="00357A83">
        <w:rPr>
          <w:rFonts w:ascii="Times New Roman" w:hAnsi="Times New Roman" w:cs="Times New Roman"/>
        </w:rPr>
        <w:t>lı olan denetim birimleri</w:t>
      </w:r>
      <w:r w:rsidR="0012474A" w:rsidRPr="00357A83">
        <w:rPr>
          <w:rFonts w:ascii="Times New Roman" w:hAnsi="Times New Roman" w:cs="Times New Roman"/>
        </w:rPr>
        <w:t>:</w:t>
      </w:r>
    </w:p>
    <w:p w:rsidR="00192249" w:rsidRPr="00357A83" w:rsidRDefault="00192249" w:rsidP="00D9177D">
      <w:pPr>
        <w:spacing w:before="240" w:after="240" w:line="320" w:lineRule="atLeast"/>
        <w:jc w:val="both"/>
        <w:rPr>
          <w:rFonts w:ascii="Times New Roman" w:hAnsi="Times New Roman" w:cs="Times New Roman"/>
        </w:rPr>
      </w:pPr>
      <w:r w:rsidRPr="00357A83">
        <w:rPr>
          <w:rFonts w:ascii="Times New Roman" w:hAnsi="Times New Roman" w:cs="Times New Roman"/>
        </w:rPr>
        <w:t xml:space="preserve">a) </w:t>
      </w:r>
      <w:r w:rsidR="008F6888" w:rsidRPr="00357A83">
        <w:rPr>
          <w:rFonts w:ascii="Times New Roman" w:hAnsi="Times New Roman" w:cs="Times New Roman"/>
        </w:rPr>
        <w:t>Hesap Uzmanları</w:t>
      </w:r>
      <w:r w:rsidR="0012474A" w:rsidRPr="00357A83">
        <w:rPr>
          <w:rFonts w:ascii="Times New Roman" w:hAnsi="Times New Roman" w:cs="Times New Roman"/>
        </w:rPr>
        <w:t xml:space="preserve"> Kurulu:</w:t>
      </w:r>
      <w:r w:rsidR="008F6888" w:rsidRPr="00357A83">
        <w:rPr>
          <w:rFonts w:ascii="Times New Roman" w:hAnsi="Times New Roman" w:cs="Times New Roman"/>
        </w:rPr>
        <w:t xml:space="preserve"> Merkezi denetim birimleridir.</w:t>
      </w:r>
      <w:r w:rsidR="0012474A" w:rsidRPr="00357A83">
        <w:rPr>
          <w:rFonts w:ascii="Times New Roman" w:hAnsi="Times New Roman" w:cs="Times New Roman"/>
        </w:rPr>
        <w:t xml:space="preserve"> Bunlar;</w:t>
      </w:r>
    </w:p>
    <w:p w:rsidR="00192249" w:rsidRPr="00357A83" w:rsidRDefault="008F6888" w:rsidP="00F672AD">
      <w:pPr>
        <w:pStyle w:val="ListeParagraf"/>
        <w:numPr>
          <w:ilvl w:val="0"/>
          <w:numId w:val="23"/>
        </w:numPr>
        <w:spacing w:before="240" w:after="240" w:line="320" w:lineRule="atLeast"/>
        <w:ind w:left="567" w:hanging="141"/>
        <w:contextualSpacing w:val="0"/>
        <w:jc w:val="both"/>
        <w:rPr>
          <w:rFonts w:ascii="Times New Roman" w:hAnsi="Times New Roman" w:cs="Times New Roman"/>
          <w:shd w:val="clear" w:color="auto" w:fill="FFFFFF"/>
        </w:rPr>
      </w:pPr>
      <w:r w:rsidRPr="00357A83">
        <w:rPr>
          <w:rFonts w:ascii="Times New Roman" w:hAnsi="Times New Roman" w:cs="Times New Roman"/>
        </w:rPr>
        <w:t>Ba</w:t>
      </w:r>
      <w:r w:rsidR="002878E2" w:rsidRPr="00357A83">
        <w:rPr>
          <w:rFonts w:ascii="Times New Roman" w:hAnsi="Times New Roman" w:cs="Times New Roman"/>
        </w:rPr>
        <w:t>ş</w:t>
      </w:r>
      <w:r w:rsidRPr="00357A83">
        <w:rPr>
          <w:rFonts w:ascii="Times New Roman" w:hAnsi="Times New Roman" w:cs="Times New Roman"/>
        </w:rPr>
        <w:t xml:space="preserve"> Hesap Uzmanları</w:t>
      </w:r>
      <w:r w:rsidR="002878E2" w:rsidRPr="00357A83">
        <w:rPr>
          <w:rFonts w:ascii="Times New Roman" w:hAnsi="Times New Roman" w:cs="Times New Roman"/>
        </w:rPr>
        <w:t>,</w:t>
      </w:r>
    </w:p>
    <w:p w:rsidR="00192249" w:rsidRPr="00357A83" w:rsidRDefault="008F6888" w:rsidP="00F672AD">
      <w:pPr>
        <w:pStyle w:val="ListeParagraf"/>
        <w:numPr>
          <w:ilvl w:val="0"/>
          <w:numId w:val="23"/>
        </w:numPr>
        <w:spacing w:before="240" w:after="240" w:line="320" w:lineRule="atLeast"/>
        <w:ind w:left="567" w:hanging="141"/>
        <w:contextualSpacing w:val="0"/>
        <w:jc w:val="both"/>
        <w:rPr>
          <w:rFonts w:ascii="Times New Roman" w:hAnsi="Times New Roman" w:cs="Times New Roman"/>
          <w:shd w:val="clear" w:color="auto" w:fill="FFFFFF"/>
        </w:rPr>
      </w:pPr>
      <w:r w:rsidRPr="00357A83">
        <w:rPr>
          <w:rFonts w:ascii="Times New Roman" w:hAnsi="Times New Roman" w:cs="Times New Roman"/>
        </w:rPr>
        <w:t>Hesap Uzmanları</w:t>
      </w:r>
      <w:r w:rsidR="002878E2" w:rsidRPr="00357A83">
        <w:rPr>
          <w:rFonts w:ascii="Times New Roman" w:hAnsi="Times New Roman" w:cs="Times New Roman"/>
        </w:rPr>
        <w:t>,</w:t>
      </w:r>
    </w:p>
    <w:p w:rsidR="008F6888" w:rsidRPr="00357A83" w:rsidRDefault="008F6888" w:rsidP="00F672AD">
      <w:pPr>
        <w:pStyle w:val="ListeParagraf"/>
        <w:numPr>
          <w:ilvl w:val="0"/>
          <w:numId w:val="23"/>
        </w:numPr>
        <w:spacing w:before="240" w:after="240" w:line="320" w:lineRule="atLeast"/>
        <w:ind w:left="567" w:hanging="141"/>
        <w:contextualSpacing w:val="0"/>
        <w:jc w:val="both"/>
        <w:rPr>
          <w:rFonts w:ascii="Times New Roman" w:hAnsi="Times New Roman" w:cs="Times New Roman"/>
          <w:shd w:val="clear" w:color="auto" w:fill="FFFFFF"/>
        </w:rPr>
      </w:pPr>
      <w:r w:rsidRPr="00357A83">
        <w:rPr>
          <w:rFonts w:ascii="Times New Roman" w:hAnsi="Times New Roman" w:cs="Times New Roman"/>
        </w:rPr>
        <w:t>Hesap Uzman Yardımcıları</w:t>
      </w:r>
      <w:r w:rsidR="002878E2" w:rsidRPr="00357A83">
        <w:rPr>
          <w:rFonts w:ascii="Times New Roman" w:hAnsi="Times New Roman" w:cs="Times New Roman"/>
        </w:rPr>
        <w:t>dır.</w:t>
      </w:r>
    </w:p>
    <w:p w:rsidR="0012474A" w:rsidRPr="00357A83" w:rsidRDefault="008F6888"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Bu kurullar Ankara, </w:t>
      </w:r>
      <w:r w:rsidR="0012474A" w:rsidRPr="00357A83">
        <w:rPr>
          <w:rFonts w:ascii="Times New Roman" w:hAnsi="Times New Roman" w:cs="Times New Roman"/>
        </w:rPr>
        <w:t>İ</w:t>
      </w:r>
      <w:r w:rsidRPr="00357A83">
        <w:rPr>
          <w:rFonts w:ascii="Times New Roman" w:hAnsi="Times New Roman" w:cs="Times New Roman"/>
        </w:rPr>
        <w:t xml:space="preserve">zmir ve </w:t>
      </w:r>
      <w:r w:rsidR="0012474A" w:rsidRPr="00357A83">
        <w:rPr>
          <w:rFonts w:ascii="Times New Roman" w:hAnsi="Times New Roman" w:cs="Times New Roman"/>
        </w:rPr>
        <w:t>İ</w:t>
      </w:r>
      <w:r w:rsidRPr="00357A83">
        <w:rPr>
          <w:rFonts w:ascii="Times New Roman" w:hAnsi="Times New Roman" w:cs="Times New Roman"/>
        </w:rPr>
        <w:t>stanbul’</w:t>
      </w:r>
      <w:r w:rsidR="0012474A" w:rsidRPr="00357A83">
        <w:rPr>
          <w:rFonts w:ascii="Times New Roman" w:hAnsi="Times New Roman" w:cs="Times New Roman"/>
        </w:rPr>
        <w:t>da bulunmuşlardır. B</w:t>
      </w:r>
      <w:r w:rsidRPr="00357A83">
        <w:rPr>
          <w:rFonts w:ascii="Times New Roman" w:hAnsi="Times New Roman" w:cs="Times New Roman"/>
        </w:rPr>
        <w:t>azı illerde ve ilçelerde belirli</w:t>
      </w:r>
      <w:r w:rsidR="0012474A" w:rsidRPr="00357A83">
        <w:rPr>
          <w:rFonts w:ascii="Times New Roman" w:hAnsi="Times New Roman" w:cs="Times New Roman"/>
        </w:rPr>
        <w:t xml:space="preserve"> dönemlerde inceleme yapmışlardır. </w:t>
      </w:r>
    </w:p>
    <w:p w:rsidR="0012474A" w:rsidRPr="00357A83" w:rsidRDefault="0012474A"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 xml:space="preserve">b) </w:t>
      </w:r>
      <w:r w:rsidR="008F6888" w:rsidRPr="00357A83">
        <w:rPr>
          <w:rFonts w:ascii="Times New Roman" w:hAnsi="Times New Roman" w:cs="Times New Roman"/>
        </w:rPr>
        <w:t>Tefti</w:t>
      </w:r>
      <w:r w:rsidRPr="00357A83">
        <w:rPr>
          <w:rFonts w:ascii="Times New Roman" w:hAnsi="Times New Roman" w:cs="Times New Roman"/>
        </w:rPr>
        <w:t>ş</w:t>
      </w:r>
      <w:r w:rsidR="008F6888" w:rsidRPr="00357A83">
        <w:rPr>
          <w:rFonts w:ascii="Times New Roman" w:hAnsi="Times New Roman" w:cs="Times New Roman"/>
        </w:rPr>
        <w:t xml:space="preserve"> </w:t>
      </w:r>
      <w:r w:rsidRPr="00357A83">
        <w:rPr>
          <w:rFonts w:ascii="Times New Roman" w:hAnsi="Times New Roman" w:cs="Times New Roman"/>
        </w:rPr>
        <w:t>Kurulu:</w:t>
      </w:r>
      <w:r w:rsidR="008F6888" w:rsidRPr="00357A83">
        <w:rPr>
          <w:rFonts w:ascii="Times New Roman" w:hAnsi="Times New Roman" w:cs="Times New Roman"/>
        </w:rPr>
        <w:t xml:space="preserve"> M</w:t>
      </w:r>
      <w:r w:rsidRPr="00357A83">
        <w:rPr>
          <w:rFonts w:ascii="Times New Roman" w:hAnsi="Times New Roman" w:cs="Times New Roman"/>
        </w:rPr>
        <w:t>erkezi denetim birim</w:t>
      </w:r>
      <w:r w:rsidR="002878E2" w:rsidRPr="00357A83">
        <w:rPr>
          <w:rFonts w:ascii="Times New Roman" w:hAnsi="Times New Roman" w:cs="Times New Roman"/>
        </w:rPr>
        <w:t>i</w:t>
      </w:r>
      <w:r w:rsidRPr="00357A83">
        <w:rPr>
          <w:rFonts w:ascii="Times New Roman" w:hAnsi="Times New Roman" w:cs="Times New Roman"/>
        </w:rPr>
        <w:t>dir. Bunlar;</w:t>
      </w:r>
    </w:p>
    <w:p w:rsidR="0012474A" w:rsidRPr="00357A83" w:rsidRDefault="008F6888" w:rsidP="00F672AD">
      <w:pPr>
        <w:pStyle w:val="ListeParagraf"/>
        <w:numPr>
          <w:ilvl w:val="0"/>
          <w:numId w:val="26"/>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lastRenderedPageBreak/>
        <w:t>Maliye Ba</w:t>
      </w:r>
      <w:r w:rsidR="002878E2" w:rsidRPr="00357A83">
        <w:rPr>
          <w:rFonts w:ascii="Times New Roman" w:hAnsi="Times New Roman" w:cs="Times New Roman"/>
        </w:rPr>
        <w:t>ş</w:t>
      </w:r>
      <w:r w:rsidR="00532AF6" w:rsidRPr="00357A83">
        <w:rPr>
          <w:rFonts w:ascii="Times New Roman" w:hAnsi="Times New Roman" w:cs="Times New Roman"/>
        </w:rPr>
        <w:t>m</w:t>
      </w:r>
      <w:r w:rsidRPr="00357A83">
        <w:rPr>
          <w:rFonts w:ascii="Times New Roman" w:hAnsi="Times New Roman" w:cs="Times New Roman"/>
        </w:rPr>
        <w:t>üfetti</w:t>
      </w:r>
      <w:r w:rsidR="0012474A" w:rsidRPr="00357A83">
        <w:rPr>
          <w:rFonts w:ascii="Times New Roman" w:hAnsi="Times New Roman" w:cs="Times New Roman"/>
        </w:rPr>
        <w:t>ş</w:t>
      </w:r>
      <w:r w:rsidRPr="00357A83">
        <w:rPr>
          <w:rFonts w:ascii="Times New Roman" w:hAnsi="Times New Roman" w:cs="Times New Roman"/>
        </w:rPr>
        <w:t>leri</w:t>
      </w:r>
      <w:r w:rsidR="002878E2" w:rsidRPr="00357A83">
        <w:rPr>
          <w:rFonts w:ascii="Times New Roman" w:hAnsi="Times New Roman" w:cs="Times New Roman"/>
        </w:rPr>
        <w:t>,</w:t>
      </w:r>
    </w:p>
    <w:p w:rsidR="005D5C70" w:rsidRPr="00357A83" w:rsidRDefault="008F6888" w:rsidP="00F672AD">
      <w:pPr>
        <w:pStyle w:val="ListeParagraf"/>
        <w:numPr>
          <w:ilvl w:val="0"/>
          <w:numId w:val="26"/>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Maliye Müfetti</w:t>
      </w:r>
      <w:r w:rsidR="0012474A" w:rsidRPr="00357A83">
        <w:rPr>
          <w:rFonts w:ascii="Times New Roman" w:hAnsi="Times New Roman" w:cs="Times New Roman"/>
        </w:rPr>
        <w:t>ş</w:t>
      </w:r>
      <w:r w:rsidRPr="00357A83">
        <w:rPr>
          <w:rFonts w:ascii="Times New Roman" w:hAnsi="Times New Roman" w:cs="Times New Roman"/>
        </w:rPr>
        <w:t>leri</w:t>
      </w:r>
      <w:r w:rsidR="002878E2" w:rsidRPr="00357A83">
        <w:rPr>
          <w:rFonts w:ascii="Times New Roman" w:hAnsi="Times New Roman" w:cs="Times New Roman"/>
        </w:rPr>
        <w:t>,</w:t>
      </w:r>
    </w:p>
    <w:p w:rsidR="0012474A" w:rsidRPr="00357A83" w:rsidRDefault="008F6888" w:rsidP="00F672AD">
      <w:pPr>
        <w:pStyle w:val="ListeParagraf"/>
        <w:numPr>
          <w:ilvl w:val="0"/>
          <w:numId w:val="26"/>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Maliye Müfetti</w:t>
      </w:r>
      <w:r w:rsidR="0012474A" w:rsidRPr="00357A83">
        <w:rPr>
          <w:rFonts w:ascii="Times New Roman" w:hAnsi="Times New Roman" w:cs="Times New Roman"/>
        </w:rPr>
        <w:t>ş</w:t>
      </w:r>
      <w:r w:rsidRPr="00357A83">
        <w:rPr>
          <w:rFonts w:ascii="Times New Roman" w:hAnsi="Times New Roman" w:cs="Times New Roman"/>
        </w:rPr>
        <w:t xml:space="preserve"> </w:t>
      </w:r>
      <w:r w:rsidR="0012474A" w:rsidRPr="00357A83">
        <w:rPr>
          <w:rFonts w:ascii="Times New Roman" w:hAnsi="Times New Roman" w:cs="Times New Roman"/>
        </w:rPr>
        <w:t>Yardımcıları</w:t>
      </w:r>
      <w:r w:rsidR="002878E2" w:rsidRPr="00357A83">
        <w:rPr>
          <w:rFonts w:ascii="Times New Roman" w:hAnsi="Times New Roman" w:cs="Times New Roman"/>
        </w:rPr>
        <w:t>dır.</w:t>
      </w:r>
      <w:r w:rsidRPr="00357A83">
        <w:rPr>
          <w:rFonts w:ascii="Times New Roman" w:hAnsi="Times New Roman" w:cs="Times New Roman"/>
        </w:rPr>
        <w:t xml:space="preserve"> </w:t>
      </w:r>
    </w:p>
    <w:p w:rsidR="008F6888" w:rsidRPr="00357A83" w:rsidRDefault="0012474A"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 xml:space="preserve">2- </w:t>
      </w:r>
      <w:r w:rsidR="008F6888" w:rsidRPr="00357A83">
        <w:rPr>
          <w:rFonts w:ascii="Times New Roman" w:hAnsi="Times New Roman" w:cs="Times New Roman"/>
        </w:rPr>
        <w:t>Gelirler Genel Müdürlü</w:t>
      </w:r>
      <w:r w:rsidRPr="00357A83">
        <w:rPr>
          <w:rFonts w:ascii="Times New Roman" w:hAnsi="Times New Roman" w:cs="Times New Roman"/>
        </w:rPr>
        <w:t>ğ</w:t>
      </w:r>
      <w:r w:rsidR="008F6888" w:rsidRPr="00357A83">
        <w:rPr>
          <w:rFonts w:ascii="Times New Roman" w:hAnsi="Times New Roman" w:cs="Times New Roman"/>
        </w:rPr>
        <w:t>ü Bünye</w:t>
      </w:r>
      <w:r w:rsidRPr="00357A83">
        <w:rPr>
          <w:rFonts w:ascii="Times New Roman" w:hAnsi="Times New Roman" w:cs="Times New Roman"/>
        </w:rPr>
        <w:t>sinde Bulunan Denetim Birimleri:</w:t>
      </w:r>
    </w:p>
    <w:p w:rsidR="0012474A" w:rsidRPr="00357A83" w:rsidRDefault="0012474A"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a) Gelirler Kontrolörleri: Genel m</w:t>
      </w:r>
      <w:r w:rsidR="008F6888" w:rsidRPr="00357A83">
        <w:rPr>
          <w:rFonts w:ascii="Times New Roman" w:hAnsi="Times New Roman" w:cs="Times New Roman"/>
        </w:rPr>
        <w:t>üdürlü</w:t>
      </w:r>
      <w:r w:rsidRPr="00357A83">
        <w:rPr>
          <w:rFonts w:ascii="Times New Roman" w:hAnsi="Times New Roman" w:cs="Times New Roman"/>
        </w:rPr>
        <w:t>ğ</w:t>
      </w:r>
      <w:r w:rsidR="008F6888" w:rsidRPr="00357A83">
        <w:rPr>
          <w:rFonts w:ascii="Times New Roman" w:hAnsi="Times New Roman" w:cs="Times New Roman"/>
        </w:rPr>
        <w:t>ün merkezi birim</w:t>
      </w:r>
      <w:r w:rsidRPr="00357A83">
        <w:rPr>
          <w:rFonts w:ascii="Times New Roman" w:hAnsi="Times New Roman" w:cs="Times New Roman"/>
        </w:rPr>
        <w:t>idir. Bunlar;</w:t>
      </w:r>
    </w:p>
    <w:p w:rsidR="0012474A" w:rsidRPr="00357A83" w:rsidRDefault="008F6888" w:rsidP="00F672AD">
      <w:pPr>
        <w:pStyle w:val="ListeParagraf"/>
        <w:numPr>
          <w:ilvl w:val="0"/>
          <w:numId w:val="27"/>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Gelirler </w:t>
      </w:r>
      <w:proofErr w:type="spellStart"/>
      <w:r w:rsidRPr="00357A83">
        <w:rPr>
          <w:rFonts w:ascii="Times New Roman" w:hAnsi="Times New Roman" w:cs="Times New Roman"/>
        </w:rPr>
        <w:t>Ba</w:t>
      </w:r>
      <w:r w:rsidR="002878E2" w:rsidRPr="00357A83">
        <w:rPr>
          <w:rFonts w:ascii="Times New Roman" w:hAnsi="Times New Roman" w:cs="Times New Roman"/>
        </w:rPr>
        <w:t>ş</w:t>
      </w:r>
      <w:r w:rsidR="00532AF6" w:rsidRPr="00357A83">
        <w:rPr>
          <w:rFonts w:ascii="Times New Roman" w:hAnsi="Times New Roman" w:cs="Times New Roman"/>
        </w:rPr>
        <w:t>k</w:t>
      </w:r>
      <w:r w:rsidRPr="00357A83">
        <w:rPr>
          <w:rFonts w:ascii="Times New Roman" w:hAnsi="Times New Roman" w:cs="Times New Roman"/>
        </w:rPr>
        <w:t>ontrolörleri</w:t>
      </w:r>
      <w:proofErr w:type="spellEnd"/>
      <w:r w:rsidR="002878E2" w:rsidRPr="00357A83">
        <w:rPr>
          <w:rFonts w:ascii="Times New Roman" w:hAnsi="Times New Roman" w:cs="Times New Roman"/>
        </w:rPr>
        <w:t>,</w:t>
      </w:r>
    </w:p>
    <w:p w:rsidR="0012474A" w:rsidRPr="00357A83" w:rsidRDefault="008F6888" w:rsidP="00F672AD">
      <w:pPr>
        <w:pStyle w:val="ListeParagraf"/>
        <w:numPr>
          <w:ilvl w:val="0"/>
          <w:numId w:val="27"/>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Gelirler Kontrolörleri</w:t>
      </w:r>
      <w:r w:rsidR="002878E2" w:rsidRPr="00357A83">
        <w:rPr>
          <w:rFonts w:ascii="Times New Roman" w:hAnsi="Times New Roman" w:cs="Times New Roman"/>
        </w:rPr>
        <w:t>,</w:t>
      </w:r>
    </w:p>
    <w:p w:rsidR="008F6888" w:rsidRPr="00357A83" w:rsidRDefault="008F6888" w:rsidP="00F672AD">
      <w:pPr>
        <w:pStyle w:val="ListeParagraf"/>
        <w:numPr>
          <w:ilvl w:val="0"/>
          <w:numId w:val="27"/>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St</w:t>
      </w:r>
      <w:r w:rsidR="0012474A" w:rsidRPr="00357A83">
        <w:rPr>
          <w:rFonts w:ascii="Times New Roman" w:hAnsi="Times New Roman" w:cs="Times New Roman"/>
        </w:rPr>
        <w:t>ajyer Gelirler Kontrolörleri</w:t>
      </w:r>
      <w:r w:rsidR="002878E2" w:rsidRPr="00357A83">
        <w:rPr>
          <w:rFonts w:ascii="Times New Roman" w:hAnsi="Times New Roman" w:cs="Times New Roman"/>
        </w:rPr>
        <w:t>dir.</w:t>
      </w:r>
    </w:p>
    <w:p w:rsidR="002878E2" w:rsidRPr="00357A83" w:rsidRDefault="008F6888" w:rsidP="00D9177D">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b)</w:t>
      </w:r>
      <w:r w:rsidR="0012474A" w:rsidRPr="00357A83">
        <w:rPr>
          <w:rFonts w:ascii="Times New Roman" w:hAnsi="Times New Roman" w:cs="Times New Roman"/>
        </w:rPr>
        <w:t xml:space="preserve"> </w:t>
      </w:r>
      <w:r w:rsidR="002878E2" w:rsidRPr="00357A83">
        <w:rPr>
          <w:rFonts w:ascii="Times New Roman" w:hAnsi="Times New Roman" w:cs="Times New Roman"/>
        </w:rPr>
        <w:t>Vergi denetmen</w:t>
      </w:r>
      <w:r w:rsidR="0012474A" w:rsidRPr="00357A83">
        <w:rPr>
          <w:rFonts w:ascii="Times New Roman" w:hAnsi="Times New Roman" w:cs="Times New Roman"/>
        </w:rPr>
        <w:t>leri:</w:t>
      </w:r>
      <w:r w:rsidRPr="00357A83">
        <w:rPr>
          <w:rFonts w:ascii="Times New Roman" w:hAnsi="Times New Roman" w:cs="Times New Roman"/>
        </w:rPr>
        <w:t xml:space="preserve"> Genel Müdürlü</w:t>
      </w:r>
      <w:r w:rsidR="0012474A" w:rsidRPr="00357A83">
        <w:rPr>
          <w:rFonts w:ascii="Times New Roman" w:hAnsi="Times New Roman" w:cs="Times New Roman"/>
        </w:rPr>
        <w:t>ğ</w:t>
      </w:r>
      <w:r w:rsidRPr="00357A83">
        <w:rPr>
          <w:rFonts w:ascii="Times New Roman" w:hAnsi="Times New Roman" w:cs="Times New Roman"/>
        </w:rPr>
        <w:t>ün iller bazın</w:t>
      </w:r>
      <w:r w:rsidR="0012474A" w:rsidRPr="00357A83">
        <w:rPr>
          <w:rFonts w:ascii="Times New Roman" w:hAnsi="Times New Roman" w:cs="Times New Roman"/>
        </w:rPr>
        <w:t>daki birimleridir.</w:t>
      </w:r>
      <w:r w:rsidR="002878E2" w:rsidRPr="00357A83">
        <w:rPr>
          <w:rFonts w:ascii="Times New Roman" w:hAnsi="Times New Roman" w:cs="Times New Roman"/>
        </w:rPr>
        <w:t xml:space="preserve"> Bunlar;</w:t>
      </w:r>
    </w:p>
    <w:p w:rsidR="002878E2" w:rsidRPr="00357A83" w:rsidRDefault="008F6888" w:rsidP="00F672AD">
      <w:pPr>
        <w:pStyle w:val="ListeParagraf"/>
        <w:numPr>
          <w:ilvl w:val="0"/>
          <w:numId w:val="48"/>
        </w:numPr>
        <w:autoSpaceDE w:val="0"/>
        <w:autoSpaceDN w:val="0"/>
        <w:adjustRightInd w:val="0"/>
        <w:spacing w:before="240" w:after="240" w:line="320" w:lineRule="atLeast"/>
        <w:contextualSpacing w:val="0"/>
        <w:jc w:val="both"/>
        <w:rPr>
          <w:rFonts w:ascii="Times New Roman" w:hAnsi="Times New Roman" w:cs="Times New Roman"/>
        </w:rPr>
      </w:pPr>
      <w:r w:rsidRPr="00357A83">
        <w:rPr>
          <w:rFonts w:ascii="Times New Roman" w:hAnsi="Times New Roman" w:cs="Times New Roman"/>
        </w:rPr>
        <w:t>Vergi Denetmenleri</w:t>
      </w:r>
      <w:r w:rsidR="002878E2" w:rsidRPr="00357A83">
        <w:rPr>
          <w:rFonts w:ascii="Times New Roman" w:hAnsi="Times New Roman" w:cs="Times New Roman"/>
        </w:rPr>
        <w:t>,</w:t>
      </w:r>
    </w:p>
    <w:p w:rsidR="008F6888" w:rsidRPr="00357A83" w:rsidRDefault="008F6888" w:rsidP="00F672AD">
      <w:pPr>
        <w:pStyle w:val="ListeParagraf"/>
        <w:numPr>
          <w:ilvl w:val="0"/>
          <w:numId w:val="48"/>
        </w:numPr>
        <w:autoSpaceDE w:val="0"/>
        <w:autoSpaceDN w:val="0"/>
        <w:adjustRightInd w:val="0"/>
        <w:spacing w:before="240" w:after="240" w:line="320" w:lineRule="atLeast"/>
        <w:contextualSpacing w:val="0"/>
        <w:jc w:val="both"/>
        <w:rPr>
          <w:rFonts w:ascii="Times New Roman" w:hAnsi="Times New Roman" w:cs="Times New Roman"/>
        </w:rPr>
      </w:pPr>
      <w:r w:rsidRPr="00357A83">
        <w:rPr>
          <w:rFonts w:ascii="Times New Roman" w:hAnsi="Times New Roman" w:cs="Times New Roman"/>
        </w:rPr>
        <w:t>Vergi Denetmen Yardımcıları</w:t>
      </w:r>
      <w:r w:rsidR="002878E2" w:rsidRPr="00357A83">
        <w:rPr>
          <w:rFonts w:ascii="Times New Roman" w:hAnsi="Times New Roman" w:cs="Times New Roman"/>
        </w:rPr>
        <w:t>dır.</w:t>
      </w:r>
    </w:p>
    <w:p w:rsidR="0072749D" w:rsidRPr="00357A83" w:rsidRDefault="00022FF4"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5432 sayılı 25.04.1947 tarihli ilk Vergi Usul Kanunu</w:t>
      </w:r>
      <w:r w:rsidR="00764CD7" w:rsidRPr="00357A83">
        <w:rPr>
          <w:rFonts w:ascii="Times New Roman" w:hAnsi="Times New Roman" w:cs="Times New Roman"/>
        </w:rPr>
        <w:t>’</w:t>
      </w:r>
      <w:r w:rsidRPr="00357A83">
        <w:rPr>
          <w:rFonts w:ascii="Times New Roman" w:hAnsi="Times New Roman" w:cs="Times New Roman"/>
        </w:rPr>
        <w:t>nun,</w:t>
      </w:r>
      <w:r w:rsidR="00764CD7" w:rsidRPr="00357A83">
        <w:rPr>
          <w:rFonts w:ascii="Times New Roman" w:hAnsi="Times New Roman" w:cs="Times New Roman"/>
        </w:rPr>
        <w:t xml:space="preserve"> Bakanlar Kurulu toplantısıyla meclise sunulmuş olan</w:t>
      </w:r>
      <w:r w:rsidR="0072749D" w:rsidRPr="00357A83">
        <w:rPr>
          <w:rFonts w:ascii="Times New Roman" w:hAnsi="Times New Roman" w:cs="Times New Roman"/>
        </w:rPr>
        <w:t xml:space="preserve"> genel g</w:t>
      </w:r>
      <w:r w:rsidR="00764CD7" w:rsidRPr="00357A83">
        <w:rPr>
          <w:rFonts w:ascii="Times New Roman" w:hAnsi="Times New Roman" w:cs="Times New Roman"/>
        </w:rPr>
        <w:t xml:space="preserve">erekçesinde, vergi incelemesine dair </w:t>
      </w:r>
      <w:r w:rsidR="0072749D" w:rsidRPr="00357A83">
        <w:rPr>
          <w:rFonts w:ascii="Times New Roman" w:hAnsi="Times New Roman" w:cs="Times New Roman"/>
        </w:rPr>
        <w:t>a</w:t>
      </w:r>
      <w:r w:rsidR="00514E8E" w:rsidRPr="00357A83">
        <w:rPr>
          <w:rFonts w:ascii="Times New Roman" w:hAnsi="Times New Roman" w:cs="Times New Roman"/>
        </w:rPr>
        <w:t>şağıdaki şekilde ifade edilmiştir</w:t>
      </w:r>
      <w:r w:rsidR="0072749D" w:rsidRPr="00357A83">
        <w:rPr>
          <w:rFonts w:ascii="Times New Roman" w:hAnsi="Times New Roman" w:cs="Times New Roman"/>
        </w:rPr>
        <w:t>:</w:t>
      </w:r>
    </w:p>
    <w:p w:rsidR="0099247A" w:rsidRPr="00357A83" w:rsidRDefault="0099247A" w:rsidP="00D9177D">
      <w:pPr>
        <w:autoSpaceDE w:val="0"/>
        <w:autoSpaceDN w:val="0"/>
        <w:adjustRightInd w:val="0"/>
        <w:spacing w:before="240" w:after="240" w:line="320" w:lineRule="atLeast"/>
        <w:ind w:firstLine="708"/>
        <w:jc w:val="both"/>
        <w:rPr>
          <w:rFonts w:ascii="Times New Roman" w:hAnsi="Times New Roman" w:cs="Times New Roman"/>
          <w:iCs/>
        </w:rPr>
      </w:pPr>
      <w:r w:rsidRPr="00357A83">
        <w:rPr>
          <w:rFonts w:ascii="Times New Roman" w:hAnsi="Times New Roman" w:cs="Times New Roman"/>
          <w:iCs/>
        </w:rPr>
        <w:t>“Gelir Vergisi tasarısının gerekçesinde belirttiğimiz üzere, memleketimizde yap</w:t>
      </w:r>
      <w:r w:rsidR="00514E8E" w:rsidRPr="00357A83">
        <w:rPr>
          <w:rFonts w:ascii="Times New Roman" w:hAnsi="Times New Roman" w:cs="Times New Roman"/>
          <w:iCs/>
        </w:rPr>
        <w:t>ılacak vergi reformunun başarılı</w:t>
      </w:r>
      <w:r w:rsidRPr="00357A83">
        <w:rPr>
          <w:rFonts w:ascii="Times New Roman" w:hAnsi="Times New Roman" w:cs="Times New Roman"/>
          <w:iCs/>
        </w:rPr>
        <w:t xml:space="preserve"> olabi</w:t>
      </w:r>
      <w:r w:rsidR="00514E8E" w:rsidRPr="00357A83">
        <w:rPr>
          <w:rFonts w:ascii="Times New Roman" w:hAnsi="Times New Roman" w:cs="Times New Roman"/>
          <w:iCs/>
        </w:rPr>
        <w:t>lmesi ve yeni vergi anlayışının</w:t>
      </w:r>
      <w:r w:rsidRPr="00357A83">
        <w:rPr>
          <w:rFonts w:ascii="Times New Roman" w:hAnsi="Times New Roman" w:cs="Times New Roman"/>
          <w:iCs/>
        </w:rPr>
        <w:t xml:space="preserve"> ve sisteminin yerleşmesi her şey</w:t>
      </w:r>
      <w:r w:rsidR="00514E8E" w:rsidRPr="00357A83">
        <w:rPr>
          <w:rFonts w:ascii="Times New Roman" w:hAnsi="Times New Roman" w:cs="Times New Roman"/>
          <w:iCs/>
        </w:rPr>
        <w:t>den önce sağlam bir vergi denetim</w:t>
      </w:r>
      <w:r w:rsidRPr="00357A83">
        <w:rPr>
          <w:rFonts w:ascii="Times New Roman" w:hAnsi="Times New Roman" w:cs="Times New Roman"/>
          <w:iCs/>
        </w:rPr>
        <w:t xml:space="preserve"> cihazının kurulmasına ve bu cihazın iyi işlemesine bağlıdır. Bunun ise başlıca dört şartı vardır:</w:t>
      </w:r>
    </w:p>
    <w:p w:rsidR="0099247A" w:rsidRPr="00357A83" w:rsidRDefault="00514E8E" w:rsidP="00F672AD">
      <w:pPr>
        <w:pStyle w:val="ListeParagraf"/>
        <w:numPr>
          <w:ilvl w:val="0"/>
          <w:numId w:val="29"/>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Kişilik sahibi “Vergi denetim</w:t>
      </w:r>
      <w:r w:rsidR="0099247A" w:rsidRPr="00357A83">
        <w:rPr>
          <w:rFonts w:ascii="Times New Roman" w:hAnsi="Times New Roman" w:cs="Times New Roman"/>
          <w:iCs/>
        </w:rPr>
        <w:t xml:space="preserve"> unsuru</w:t>
      </w:r>
      <w:r w:rsidRPr="00357A83">
        <w:rPr>
          <w:rFonts w:ascii="Times New Roman" w:hAnsi="Times New Roman" w:cs="Times New Roman"/>
          <w:iCs/>
        </w:rPr>
        <w:t>” (</w:t>
      </w:r>
      <w:proofErr w:type="spellStart"/>
      <w:r w:rsidRPr="00357A83">
        <w:rPr>
          <w:rFonts w:ascii="Times New Roman" w:hAnsi="Times New Roman" w:cs="Times New Roman"/>
          <w:iCs/>
        </w:rPr>
        <w:t>Reviseur</w:t>
      </w:r>
      <w:proofErr w:type="spellEnd"/>
      <w:r w:rsidRPr="00357A83">
        <w:rPr>
          <w:rFonts w:ascii="Times New Roman" w:hAnsi="Times New Roman" w:cs="Times New Roman"/>
          <w:iCs/>
        </w:rPr>
        <w:t>) yani bizde geçen deyimiyle “Hesap uzmanı” yetiştirmek</w:t>
      </w:r>
    </w:p>
    <w:p w:rsidR="0099247A" w:rsidRPr="00357A83" w:rsidRDefault="0099247A" w:rsidP="00F672AD">
      <w:pPr>
        <w:pStyle w:val="ListeParagraf"/>
        <w:numPr>
          <w:ilvl w:val="0"/>
          <w:numId w:val="29"/>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Hesap uz</w:t>
      </w:r>
      <w:r w:rsidR="00514E8E" w:rsidRPr="00357A83">
        <w:rPr>
          <w:rFonts w:ascii="Times New Roman" w:hAnsi="Times New Roman" w:cs="Times New Roman"/>
          <w:iCs/>
        </w:rPr>
        <w:t>manları sayısının yeterli</w:t>
      </w:r>
      <w:r w:rsidR="005D5C70" w:rsidRPr="00357A83">
        <w:rPr>
          <w:rFonts w:ascii="Times New Roman" w:hAnsi="Times New Roman" w:cs="Times New Roman"/>
          <w:iCs/>
        </w:rPr>
        <w:t xml:space="preserve"> miktar</w:t>
      </w:r>
      <w:r w:rsidR="00514E8E" w:rsidRPr="00357A83">
        <w:rPr>
          <w:rFonts w:ascii="Times New Roman" w:hAnsi="Times New Roman" w:cs="Times New Roman"/>
          <w:iCs/>
        </w:rPr>
        <w:t>larda olmasını sağlamak</w:t>
      </w:r>
    </w:p>
    <w:p w:rsidR="0099247A" w:rsidRPr="00357A83" w:rsidRDefault="00514E8E" w:rsidP="00F672AD">
      <w:pPr>
        <w:pStyle w:val="ListeParagraf"/>
        <w:numPr>
          <w:ilvl w:val="0"/>
          <w:numId w:val="29"/>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Vergi denetim tekniklerinde yetkinleşmeyi sağlamak</w:t>
      </w:r>
    </w:p>
    <w:p w:rsidR="0099247A" w:rsidRPr="00357A83" w:rsidRDefault="005D5C70" w:rsidP="00F672AD">
      <w:pPr>
        <w:pStyle w:val="ListeParagraf"/>
        <w:numPr>
          <w:ilvl w:val="0"/>
          <w:numId w:val="29"/>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İstihbarat arşivleri</w:t>
      </w:r>
      <w:r w:rsidR="00514E8E" w:rsidRPr="00357A83">
        <w:rPr>
          <w:rFonts w:ascii="Times New Roman" w:hAnsi="Times New Roman" w:cs="Times New Roman"/>
          <w:iCs/>
        </w:rPr>
        <w:t>nin</w:t>
      </w:r>
      <w:r w:rsidRPr="00357A83">
        <w:rPr>
          <w:rFonts w:ascii="Times New Roman" w:hAnsi="Times New Roman" w:cs="Times New Roman"/>
          <w:iCs/>
        </w:rPr>
        <w:t xml:space="preserve"> kurulması</w:t>
      </w:r>
      <w:r w:rsidR="00514E8E" w:rsidRPr="00357A83">
        <w:rPr>
          <w:rFonts w:ascii="Times New Roman" w:hAnsi="Times New Roman" w:cs="Times New Roman"/>
          <w:iCs/>
        </w:rPr>
        <w:t>nı sağlamak</w:t>
      </w:r>
    </w:p>
    <w:p w:rsidR="0099247A" w:rsidRPr="00357A83" w:rsidRDefault="00514E8E" w:rsidP="00D9177D">
      <w:pPr>
        <w:autoSpaceDE w:val="0"/>
        <w:autoSpaceDN w:val="0"/>
        <w:adjustRightInd w:val="0"/>
        <w:spacing w:before="240" w:after="240" w:line="320" w:lineRule="atLeast"/>
        <w:ind w:firstLine="708"/>
        <w:jc w:val="both"/>
        <w:rPr>
          <w:rFonts w:ascii="Times New Roman" w:hAnsi="Times New Roman" w:cs="Times New Roman"/>
          <w:iCs/>
        </w:rPr>
      </w:pPr>
      <w:r w:rsidRPr="00357A83">
        <w:rPr>
          <w:rFonts w:ascii="Times New Roman" w:hAnsi="Times New Roman" w:cs="Times New Roman"/>
          <w:iCs/>
        </w:rPr>
        <w:lastRenderedPageBreak/>
        <w:t>Bu dört koşuldan</w:t>
      </w:r>
      <w:r w:rsidR="0099247A" w:rsidRPr="00357A83">
        <w:rPr>
          <w:rFonts w:ascii="Times New Roman" w:hAnsi="Times New Roman" w:cs="Times New Roman"/>
          <w:iCs/>
        </w:rPr>
        <w:t xml:space="preserve"> ikisi 1945 yılında çıka</w:t>
      </w:r>
      <w:r w:rsidRPr="00357A83">
        <w:rPr>
          <w:rFonts w:ascii="Times New Roman" w:hAnsi="Times New Roman" w:cs="Times New Roman"/>
          <w:iCs/>
        </w:rPr>
        <w:t>rıla</w:t>
      </w:r>
      <w:r w:rsidR="0099247A" w:rsidRPr="00357A83">
        <w:rPr>
          <w:rFonts w:ascii="Times New Roman" w:hAnsi="Times New Roman" w:cs="Times New Roman"/>
          <w:iCs/>
        </w:rPr>
        <w:t>n Hes</w:t>
      </w:r>
      <w:r w:rsidRPr="00357A83">
        <w:rPr>
          <w:rFonts w:ascii="Times New Roman" w:hAnsi="Times New Roman" w:cs="Times New Roman"/>
          <w:iCs/>
        </w:rPr>
        <w:t>ap Uzmanları Kanunu ile gerçekleşmesi sağlanmıştır. Sert ve önemli bir sınav</w:t>
      </w:r>
      <w:r w:rsidR="0099247A" w:rsidRPr="00357A83">
        <w:rPr>
          <w:rFonts w:ascii="Times New Roman" w:hAnsi="Times New Roman" w:cs="Times New Roman"/>
          <w:iCs/>
        </w:rPr>
        <w:t>dan geçiril</w:t>
      </w:r>
      <w:r w:rsidRPr="00357A83">
        <w:rPr>
          <w:rFonts w:ascii="Times New Roman" w:hAnsi="Times New Roman" w:cs="Times New Roman"/>
          <w:iCs/>
        </w:rPr>
        <w:t>erek alınmakta olan ve mesleği içerisinde yetiştirilmeleri konusunda yüksek özen gösterilerek</w:t>
      </w:r>
      <w:r w:rsidR="0099247A" w:rsidRPr="00357A83">
        <w:rPr>
          <w:rFonts w:ascii="Times New Roman" w:hAnsi="Times New Roman" w:cs="Times New Roman"/>
          <w:iCs/>
        </w:rPr>
        <w:t xml:space="preserve"> </w:t>
      </w:r>
      <w:r w:rsidR="00A16580" w:rsidRPr="00357A83">
        <w:rPr>
          <w:rFonts w:ascii="Times New Roman" w:hAnsi="Times New Roman" w:cs="Times New Roman"/>
          <w:iCs/>
        </w:rPr>
        <w:t xml:space="preserve">dâhil edilen </w:t>
      </w:r>
      <w:r w:rsidR="0099247A" w:rsidRPr="00357A83">
        <w:rPr>
          <w:rFonts w:ascii="Times New Roman" w:hAnsi="Times New Roman" w:cs="Times New Roman"/>
          <w:iCs/>
        </w:rPr>
        <w:t>genç uns</w:t>
      </w:r>
      <w:r w:rsidR="00A16580" w:rsidRPr="00357A83">
        <w:rPr>
          <w:rFonts w:ascii="Times New Roman" w:hAnsi="Times New Roman" w:cs="Times New Roman"/>
          <w:iCs/>
        </w:rPr>
        <w:t>urlarıyla</w:t>
      </w:r>
      <w:r w:rsidR="0099247A" w:rsidRPr="00357A83">
        <w:rPr>
          <w:rFonts w:ascii="Times New Roman" w:hAnsi="Times New Roman" w:cs="Times New Roman"/>
          <w:iCs/>
        </w:rPr>
        <w:t>, Hesap Uzmanları Kurulu</w:t>
      </w:r>
      <w:r w:rsidR="00A16580" w:rsidRPr="00357A83">
        <w:rPr>
          <w:rFonts w:ascii="Times New Roman" w:hAnsi="Times New Roman" w:cs="Times New Roman"/>
          <w:iCs/>
        </w:rPr>
        <w:t>’</w:t>
      </w:r>
      <w:r w:rsidR="0099247A" w:rsidRPr="00357A83">
        <w:rPr>
          <w:rFonts w:ascii="Times New Roman" w:hAnsi="Times New Roman" w:cs="Times New Roman"/>
          <w:iCs/>
        </w:rPr>
        <w:t>nun</w:t>
      </w:r>
      <w:r w:rsidR="009A1AA3" w:rsidRPr="00357A83">
        <w:rPr>
          <w:rFonts w:ascii="Times New Roman" w:hAnsi="Times New Roman" w:cs="Times New Roman"/>
          <w:iCs/>
        </w:rPr>
        <w:t xml:space="preserve"> (HUK)</w:t>
      </w:r>
      <w:r w:rsidR="00A16580" w:rsidRPr="00357A83">
        <w:rPr>
          <w:rFonts w:ascii="Times New Roman" w:hAnsi="Times New Roman" w:cs="Times New Roman"/>
          <w:iCs/>
        </w:rPr>
        <w:t xml:space="preserve"> her geçen dönem daha da kuvvetlenip, az bir zaman dilimi içerisinde kendisine verilmiş olan önemli görevi gereken şekilde yapacağı bir hali alacak oluşu güvenle beklenebilecektir</w:t>
      </w:r>
      <w:r w:rsidR="0099247A" w:rsidRPr="00357A83">
        <w:rPr>
          <w:rFonts w:ascii="Times New Roman" w:hAnsi="Times New Roman" w:cs="Times New Roman"/>
          <w:iCs/>
        </w:rPr>
        <w:t>.”</w:t>
      </w:r>
    </w:p>
    <w:p w:rsidR="00022FF4" w:rsidRPr="00357A83" w:rsidRDefault="00405E85"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Ülkemizde beyana dayalı vergi sistemine geçilirken, </w:t>
      </w:r>
      <w:r w:rsidR="00347056" w:rsidRPr="00357A83">
        <w:rPr>
          <w:rFonts w:ascii="Times New Roman" w:hAnsi="Times New Roman" w:cs="Times New Roman"/>
        </w:rPr>
        <w:t xml:space="preserve">Vergi </w:t>
      </w:r>
      <w:r w:rsidRPr="00357A83">
        <w:rPr>
          <w:rFonts w:ascii="Times New Roman" w:hAnsi="Times New Roman" w:cs="Times New Roman"/>
        </w:rPr>
        <w:t xml:space="preserve">Usul </w:t>
      </w:r>
      <w:r w:rsidR="00347056" w:rsidRPr="00357A83">
        <w:rPr>
          <w:rFonts w:ascii="Times New Roman" w:hAnsi="Times New Roman" w:cs="Times New Roman"/>
        </w:rPr>
        <w:t>Kanunu kapsamında bulunan vergilerle alakalı olarak vergi inceleme görevinin esasen hesap uzmanlarınca yapılması öngörülerek, kanuni düzenlemeler de bu şekilde sonuçlandırılmıştır</w:t>
      </w:r>
      <w:r w:rsidR="007175D1" w:rsidRPr="00357A83">
        <w:rPr>
          <w:rFonts w:ascii="Times New Roman" w:hAnsi="Times New Roman" w:cs="Times New Roman"/>
        </w:rPr>
        <w:t>. Zaman</w:t>
      </w:r>
      <w:r w:rsidR="00347056" w:rsidRPr="00357A83">
        <w:rPr>
          <w:rFonts w:ascii="Times New Roman" w:hAnsi="Times New Roman" w:cs="Times New Roman"/>
        </w:rPr>
        <w:t>la ülkemizde bulunan</w:t>
      </w:r>
      <w:r w:rsidR="007175D1" w:rsidRPr="00357A83">
        <w:rPr>
          <w:rFonts w:ascii="Times New Roman" w:hAnsi="Times New Roman" w:cs="Times New Roman"/>
        </w:rPr>
        <w:t xml:space="preserve"> müke</w:t>
      </w:r>
      <w:r w:rsidR="00347056" w:rsidRPr="00357A83">
        <w:rPr>
          <w:rFonts w:ascii="Times New Roman" w:hAnsi="Times New Roman" w:cs="Times New Roman"/>
        </w:rPr>
        <w:t>llef ve beyanname sayısı 1950’li yıllar itibariyle öngörülmüş olan</w:t>
      </w:r>
      <w:r w:rsidR="0063771B" w:rsidRPr="00357A83">
        <w:rPr>
          <w:rFonts w:ascii="Times New Roman" w:hAnsi="Times New Roman" w:cs="Times New Roman"/>
        </w:rPr>
        <w:t xml:space="preserve"> 30.000 sayısını katlayıp milyon değerleriyle</w:t>
      </w:r>
      <w:r w:rsidR="007175D1" w:rsidRPr="00357A83">
        <w:rPr>
          <w:rFonts w:ascii="Times New Roman" w:hAnsi="Times New Roman" w:cs="Times New Roman"/>
        </w:rPr>
        <w:t xml:space="preserve"> ifade edilmeye başlarken, ki</w:t>
      </w:r>
      <w:r w:rsidR="0063771B" w:rsidRPr="00357A83">
        <w:rPr>
          <w:rFonts w:ascii="Times New Roman" w:hAnsi="Times New Roman" w:cs="Times New Roman"/>
        </w:rPr>
        <w:t>şi başına düşen milli gelir 200 ve 400 dolar seviyelerinden</w:t>
      </w:r>
      <w:r w:rsidR="007175D1" w:rsidRPr="00357A83">
        <w:rPr>
          <w:rFonts w:ascii="Times New Roman" w:hAnsi="Times New Roman" w:cs="Times New Roman"/>
        </w:rPr>
        <w:t xml:space="preserve"> 1</w:t>
      </w:r>
      <w:r w:rsidR="0063771B" w:rsidRPr="00357A83">
        <w:rPr>
          <w:rFonts w:ascii="Times New Roman" w:hAnsi="Times New Roman" w:cs="Times New Roman"/>
        </w:rPr>
        <w:t>0.000 dolar seviyelerine ulaşarak, özelleştirme söz konusu olduğundan</w:t>
      </w:r>
      <w:r w:rsidR="007175D1" w:rsidRPr="00357A83">
        <w:rPr>
          <w:rFonts w:ascii="Times New Roman" w:hAnsi="Times New Roman" w:cs="Times New Roman"/>
        </w:rPr>
        <w:t xml:space="preserve"> vergi denetim</w:t>
      </w:r>
      <w:r w:rsidR="0063771B" w:rsidRPr="00357A83">
        <w:rPr>
          <w:rFonts w:ascii="Times New Roman" w:hAnsi="Times New Roman" w:cs="Times New Roman"/>
        </w:rPr>
        <w:t>leri daha büyük öneme sahip olmuştur. Buna rağmen</w:t>
      </w:r>
      <w:r w:rsidR="007175D1" w:rsidRPr="00357A83">
        <w:rPr>
          <w:rFonts w:ascii="Times New Roman" w:hAnsi="Times New Roman" w:cs="Times New Roman"/>
        </w:rPr>
        <w:t xml:space="preserve"> ülke</w:t>
      </w:r>
      <w:r w:rsidR="0063771B" w:rsidRPr="00357A83">
        <w:rPr>
          <w:rFonts w:ascii="Times New Roman" w:hAnsi="Times New Roman" w:cs="Times New Roman"/>
        </w:rPr>
        <w:t>mizde</w:t>
      </w:r>
      <w:r w:rsidR="007175D1" w:rsidRPr="00357A83">
        <w:rPr>
          <w:rFonts w:ascii="Times New Roman" w:hAnsi="Times New Roman" w:cs="Times New Roman"/>
        </w:rPr>
        <w:t xml:space="preserve"> vergi denetim</w:t>
      </w:r>
      <w:r w:rsidR="0063771B" w:rsidRPr="00357A83">
        <w:rPr>
          <w:rFonts w:ascii="Times New Roman" w:hAnsi="Times New Roman" w:cs="Times New Roman"/>
        </w:rPr>
        <w:t>ler</w:t>
      </w:r>
      <w:r w:rsidR="007175D1" w:rsidRPr="00357A83">
        <w:rPr>
          <w:rFonts w:ascii="Times New Roman" w:hAnsi="Times New Roman" w:cs="Times New Roman"/>
        </w:rPr>
        <w:t>inden sorumlu</w:t>
      </w:r>
      <w:r w:rsidR="0063771B" w:rsidRPr="00357A83">
        <w:rPr>
          <w:rFonts w:ascii="Times New Roman" w:hAnsi="Times New Roman" w:cs="Times New Roman"/>
        </w:rPr>
        <w:t xml:space="preserve"> olan</w:t>
      </w:r>
      <w:r w:rsidR="007175D1" w:rsidRPr="00357A83">
        <w:rPr>
          <w:rFonts w:ascii="Times New Roman" w:hAnsi="Times New Roman" w:cs="Times New Roman"/>
        </w:rPr>
        <w:t xml:space="preserve"> Hesap Uzmanları Kurulu</w:t>
      </w:r>
      <w:r w:rsidR="0063771B" w:rsidRPr="00357A83">
        <w:rPr>
          <w:rFonts w:ascii="Times New Roman" w:hAnsi="Times New Roman" w:cs="Times New Roman"/>
        </w:rPr>
        <w:t>’nun oluşumunda köklü hiçbir değişikliğe tabi tutulmamıştır. Bu süreç içinde yapılmış olan, vazife ve salahiyet kavramlarının birbiri içinde oluşunun sağlamış olduğu imkân ve bilhassa da gelir i</w:t>
      </w:r>
      <w:r w:rsidR="007175D1" w:rsidRPr="00357A83">
        <w:rPr>
          <w:rFonts w:ascii="Times New Roman" w:hAnsi="Times New Roman" w:cs="Times New Roman"/>
        </w:rPr>
        <w:t>dar</w:t>
      </w:r>
      <w:r w:rsidR="0063771B" w:rsidRPr="00357A83">
        <w:rPr>
          <w:rFonts w:ascii="Times New Roman" w:hAnsi="Times New Roman" w:cs="Times New Roman"/>
        </w:rPr>
        <w:t>esinin inceleme elemanı bulundur</w:t>
      </w:r>
      <w:r w:rsidR="007175D1" w:rsidRPr="00357A83">
        <w:rPr>
          <w:rFonts w:ascii="Times New Roman" w:hAnsi="Times New Roman" w:cs="Times New Roman"/>
        </w:rPr>
        <w:t>ma ve çalış</w:t>
      </w:r>
      <w:r w:rsidR="0063771B" w:rsidRPr="00357A83">
        <w:rPr>
          <w:rFonts w:ascii="Times New Roman" w:hAnsi="Times New Roman" w:cs="Times New Roman"/>
        </w:rPr>
        <w:t>tırma ihtiyacı, merkezde</w:t>
      </w:r>
      <w:r w:rsidR="007175D1" w:rsidRPr="00357A83">
        <w:rPr>
          <w:rFonts w:ascii="Times New Roman" w:hAnsi="Times New Roman" w:cs="Times New Roman"/>
        </w:rPr>
        <w:t xml:space="preserve"> gelirler kontrolörlerinin, taşrada ise vergi denetmenlerinin daha çok bir</w:t>
      </w:r>
      <w:r w:rsidR="00935D44" w:rsidRPr="00357A83">
        <w:rPr>
          <w:rFonts w:ascii="Times New Roman" w:hAnsi="Times New Roman" w:cs="Times New Roman"/>
        </w:rPr>
        <w:t>er vergi inceleme elemanı şeklinde görev almalarına sebep olmuştur.</w:t>
      </w:r>
      <w:r w:rsidR="007175D1" w:rsidRPr="00357A83">
        <w:rPr>
          <w:rFonts w:ascii="Times New Roman" w:hAnsi="Times New Roman" w:cs="Times New Roman"/>
        </w:rPr>
        <w:t xml:space="preserve"> </w:t>
      </w:r>
      <w:r w:rsidR="009A1AA3" w:rsidRPr="00357A83">
        <w:rPr>
          <w:rFonts w:ascii="Times New Roman" w:hAnsi="Times New Roman" w:cs="Times New Roman"/>
        </w:rPr>
        <w:t>M</w:t>
      </w:r>
      <w:r w:rsidR="007175D1" w:rsidRPr="00357A83">
        <w:rPr>
          <w:rFonts w:ascii="Times New Roman" w:hAnsi="Times New Roman" w:cs="Times New Roman"/>
        </w:rPr>
        <w:t>aliye müfettişleri ile</w:t>
      </w:r>
      <w:r w:rsidR="009A1AA3" w:rsidRPr="00357A83">
        <w:rPr>
          <w:rFonts w:ascii="Times New Roman" w:hAnsi="Times New Roman" w:cs="Times New Roman"/>
        </w:rPr>
        <w:t xml:space="preserve"> </w:t>
      </w:r>
      <w:r w:rsidR="007175D1" w:rsidRPr="00357A83">
        <w:rPr>
          <w:rFonts w:ascii="Times New Roman" w:hAnsi="Times New Roman" w:cs="Times New Roman"/>
        </w:rPr>
        <w:t>gelir</w:t>
      </w:r>
      <w:r w:rsidR="009A1AA3" w:rsidRPr="00357A83">
        <w:rPr>
          <w:rFonts w:ascii="Times New Roman" w:hAnsi="Times New Roman" w:cs="Times New Roman"/>
        </w:rPr>
        <w:t>ler kontrolörleri Usul Kanunu</w:t>
      </w:r>
      <w:r w:rsidR="00935D44" w:rsidRPr="00357A83">
        <w:rPr>
          <w:rFonts w:ascii="Times New Roman" w:hAnsi="Times New Roman" w:cs="Times New Roman"/>
        </w:rPr>
        <w:t>’</w:t>
      </w:r>
      <w:r w:rsidR="009A1AA3" w:rsidRPr="00357A83">
        <w:rPr>
          <w:rFonts w:ascii="Times New Roman" w:hAnsi="Times New Roman" w:cs="Times New Roman"/>
        </w:rPr>
        <w:t>n</w:t>
      </w:r>
      <w:r w:rsidR="007175D1" w:rsidRPr="00357A83">
        <w:rPr>
          <w:rFonts w:ascii="Times New Roman" w:hAnsi="Times New Roman" w:cs="Times New Roman"/>
        </w:rPr>
        <w:t>da inceleme</w:t>
      </w:r>
      <w:r w:rsidR="00935D44" w:rsidRPr="00357A83">
        <w:rPr>
          <w:rFonts w:ascii="Times New Roman" w:hAnsi="Times New Roman" w:cs="Times New Roman"/>
        </w:rPr>
        <w:t xml:space="preserve"> yapma</w:t>
      </w:r>
      <w:r w:rsidR="007175D1" w:rsidRPr="00357A83">
        <w:rPr>
          <w:rFonts w:ascii="Times New Roman" w:hAnsi="Times New Roman" w:cs="Times New Roman"/>
        </w:rPr>
        <w:t xml:space="preserve"> </w:t>
      </w:r>
      <w:r w:rsidR="00645C8B" w:rsidRPr="00357A83">
        <w:rPr>
          <w:rFonts w:ascii="Times New Roman" w:hAnsi="Times New Roman" w:cs="Times New Roman"/>
        </w:rPr>
        <w:t>faaliyeti</w:t>
      </w:r>
      <w:r w:rsidR="00935D44" w:rsidRPr="00357A83">
        <w:rPr>
          <w:rFonts w:ascii="Times New Roman" w:hAnsi="Times New Roman" w:cs="Times New Roman"/>
        </w:rPr>
        <w:t xml:space="preserve"> ile yetkilendirilmiş olmasının yanında</w:t>
      </w:r>
      <w:r w:rsidR="00645C8B" w:rsidRPr="00357A83">
        <w:rPr>
          <w:rFonts w:ascii="Times New Roman" w:hAnsi="Times New Roman" w:cs="Times New Roman"/>
        </w:rPr>
        <w:t>, bu faaliyetleri onların görevleri olarak tanımlanmamıştır. 2005 yılında kurulmuş bulunan</w:t>
      </w:r>
      <w:r w:rsidR="007175D1" w:rsidRPr="00357A83">
        <w:rPr>
          <w:rFonts w:ascii="Times New Roman" w:hAnsi="Times New Roman" w:cs="Times New Roman"/>
        </w:rPr>
        <w:t xml:space="preserve"> Gelir İdaresi Başkanlığı</w:t>
      </w:r>
      <w:r w:rsidR="00645C8B" w:rsidRPr="00357A83">
        <w:rPr>
          <w:rFonts w:ascii="Times New Roman" w:hAnsi="Times New Roman" w:cs="Times New Roman"/>
        </w:rPr>
        <w:t xml:space="preserve"> ile </w:t>
      </w:r>
      <w:r w:rsidR="007175D1" w:rsidRPr="00357A83">
        <w:rPr>
          <w:rFonts w:ascii="Times New Roman" w:hAnsi="Times New Roman" w:cs="Times New Roman"/>
        </w:rPr>
        <w:t>vergi incelemesi</w:t>
      </w:r>
      <w:r w:rsidR="00645C8B" w:rsidRPr="00357A83">
        <w:rPr>
          <w:rFonts w:ascii="Times New Roman" w:hAnsi="Times New Roman" w:cs="Times New Roman"/>
        </w:rPr>
        <w:t xml:space="preserve"> görevi hukuken</w:t>
      </w:r>
      <w:r w:rsidR="009A1AA3" w:rsidRPr="00357A83">
        <w:rPr>
          <w:rFonts w:ascii="Times New Roman" w:hAnsi="Times New Roman" w:cs="Times New Roman"/>
        </w:rPr>
        <w:t>,</w:t>
      </w:r>
      <w:r w:rsidR="007175D1" w:rsidRPr="00357A83">
        <w:rPr>
          <w:rFonts w:ascii="Times New Roman" w:hAnsi="Times New Roman" w:cs="Times New Roman"/>
        </w:rPr>
        <w:t xml:space="preserve"> </w:t>
      </w:r>
      <w:proofErr w:type="spellStart"/>
      <w:r w:rsidR="009A1AA3" w:rsidRPr="00357A83">
        <w:rPr>
          <w:rFonts w:ascii="Times New Roman" w:hAnsi="Times New Roman" w:cs="Times New Roman"/>
        </w:rPr>
        <w:t>HUK</w:t>
      </w:r>
      <w:r w:rsidR="00FE28AD" w:rsidRPr="00357A83">
        <w:rPr>
          <w:rFonts w:ascii="Times New Roman" w:hAnsi="Times New Roman" w:cs="Times New Roman"/>
        </w:rPr>
        <w:t>’nun</w:t>
      </w:r>
      <w:proofErr w:type="spellEnd"/>
      <w:r w:rsidR="009A1AA3" w:rsidRPr="00357A83">
        <w:rPr>
          <w:rFonts w:ascii="Times New Roman" w:hAnsi="Times New Roman" w:cs="Times New Roman"/>
        </w:rPr>
        <w:t xml:space="preserve"> dışında, </w:t>
      </w:r>
      <w:r w:rsidR="00645C8B" w:rsidRPr="00357A83">
        <w:rPr>
          <w:rFonts w:ascii="Times New Roman" w:hAnsi="Times New Roman" w:cs="Times New Roman"/>
        </w:rPr>
        <w:t>mevzu bahis b</w:t>
      </w:r>
      <w:r w:rsidR="007175D1" w:rsidRPr="00357A83">
        <w:rPr>
          <w:rFonts w:ascii="Times New Roman" w:hAnsi="Times New Roman" w:cs="Times New Roman"/>
        </w:rPr>
        <w:t xml:space="preserve">aşkanlığın </w:t>
      </w:r>
      <w:r w:rsidR="009A1AA3" w:rsidRPr="00357A83">
        <w:rPr>
          <w:rFonts w:ascii="Times New Roman" w:hAnsi="Times New Roman" w:cs="Times New Roman"/>
        </w:rPr>
        <w:t xml:space="preserve">da </w:t>
      </w:r>
      <w:r w:rsidR="00645C8B" w:rsidRPr="00357A83">
        <w:rPr>
          <w:rFonts w:ascii="Times New Roman" w:hAnsi="Times New Roman" w:cs="Times New Roman"/>
        </w:rPr>
        <w:t>görevi</w:t>
      </w:r>
      <w:r w:rsidR="007175D1" w:rsidRPr="00357A83">
        <w:rPr>
          <w:rFonts w:ascii="Times New Roman" w:hAnsi="Times New Roman" w:cs="Times New Roman"/>
        </w:rPr>
        <w:t xml:space="preserve"> haline</w:t>
      </w:r>
      <w:r w:rsidR="00B4369A" w:rsidRPr="00357A83">
        <w:rPr>
          <w:rFonts w:ascii="Times New Roman" w:hAnsi="Times New Roman" w:cs="Times New Roman"/>
        </w:rPr>
        <w:t xml:space="preserve"> getirilmiştir. Bu zaman diliminde, bilhassa</w:t>
      </w:r>
      <w:r w:rsidR="007175D1" w:rsidRPr="00357A83">
        <w:rPr>
          <w:rFonts w:ascii="Times New Roman" w:hAnsi="Times New Roman" w:cs="Times New Roman"/>
        </w:rPr>
        <w:t xml:space="preserve"> sınavsız yeminli m</w:t>
      </w:r>
      <w:r w:rsidR="00B4369A" w:rsidRPr="00357A83">
        <w:rPr>
          <w:rFonts w:ascii="Times New Roman" w:hAnsi="Times New Roman" w:cs="Times New Roman"/>
        </w:rPr>
        <w:t>ali müşavirlik hakkını elde edebilmek</w:t>
      </w:r>
      <w:r w:rsidR="007175D1" w:rsidRPr="00357A83">
        <w:rPr>
          <w:rFonts w:ascii="Times New Roman" w:hAnsi="Times New Roman" w:cs="Times New Roman"/>
        </w:rPr>
        <w:t xml:space="preserve"> amacıyla Maliye Bakanlığı dışındaki denetim birimlerinin de vergi inceleme yetkisi alma çabalarını</w:t>
      </w:r>
      <w:r w:rsidR="00B4369A" w:rsidRPr="00357A83">
        <w:rPr>
          <w:rFonts w:ascii="Times New Roman" w:hAnsi="Times New Roman" w:cs="Times New Roman"/>
        </w:rPr>
        <w:t>n olduğu ve kısmen de olsa bu durumun</w:t>
      </w:r>
      <w:r w:rsidR="007175D1" w:rsidRPr="00357A83">
        <w:rPr>
          <w:rFonts w:ascii="Times New Roman" w:hAnsi="Times New Roman" w:cs="Times New Roman"/>
        </w:rPr>
        <w:t xml:space="preserve"> başarılabildiği görül</w:t>
      </w:r>
      <w:r w:rsidR="00B4369A" w:rsidRPr="00357A83">
        <w:rPr>
          <w:rFonts w:ascii="Times New Roman" w:hAnsi="Times New Roman" w:cs="Times New Roman"/>
        </w:rPr>
        <w:t>ebil</w:t>
      </w:r>
      <w:r w:rsidR="007175D1" w:rsidRPr="00357A83">
        <w:rPr>
          <w:rFonts w:ascii="Times New Roman" w:hAnsi="Times New Roman" w:cs="Times New Roman"/>
        </w:rPr>
        <w:t>mektedir</w:t>
      </w:r>
      <w:r w:rsidR="009A1AA3" w:rsidRPr="00357A83">
        <w:rPr>
          <w:rFonts w:ascii="Times New Roman" w:hAnsi="Times New Roman" w:cs="Times New Roman"/>
        </w:rPr>
        <w:t xml:space="preserve"> </w:t>
      </w:r>
      <w:sdt>
        <w:sdtPr>
          <w:rPr>
            <w:rFonts w:ascii="Times New Roman" w:hAnsi="Times New Roman" w:cs="Times New Roman"/>
          </w:rPr>
          <w:id w:val="251830610"/>
          <w:citation/>
        </w:sdtPr>
        <w:sdtContent>
          <w:r w:rsidR="004A35A0" w:rsidRPr="00357A83">
            <w:rPr>
              <w:rFonts w:ascii="Times New Roman" w:hAnsi="Times New Roman" w:cs="Times New Roman"/>
            </w:rPr>
            <w:fldChar w:fldCharType="begin"/>
          </w:r>
          <w:r w:rsidR="009A1AA3" w:rsidRPr="00357A83">
            <w:rPr>
              <w:rFonts w:ascii="Times New Roman" w:hAnsi="Times New Roman" w:cs="Times New Roman"/>
            </w:rPr>
            <w:instrText xml:space="preserve"> CITATION Yum11 \l 1055 </w:instrText>
          </w:r>
          <w:r w:rsidR="004A35A0" w:rsidRPr="00357A83">
            <w:rPr>
              <w:rFonts w:ascii="Times New Roman" w:hAnsi="Times New Roman" w:cs="Times New Roman"/>
            </w:rPr>
            <w:fldChar w:fldCharType="separate"/>
          </w:r>
          <w:r w:rsidR="009A1AA3" w:rsidRPr="00357A83">
            <w:rPr>
              <w:rFonts w:ascii="Times New Roman" w:hAnsi="Times New Roman" w:cs="Times New Roman"/>
              <w:noProof/>
            </w:rPr>
            <w:t>(Yumuşak, 2011)</w:t>
          </w:r>
          <w:r w:rsidR="004A35A0" w:rsidRPr="00357A83">
            <w:rPr>
              <w:rFonts w:ascii="Times New Roman" w:hAnsi="Times New Roman" w:cs="Times New Roman"/>
            </w:rPr>
            <w:fldChar w:fldCharType="end"/>
          </w:r>
        </w:sdtContent>
      </w:sdt>
      <w:r w:rsidR="007175D1" w:rsidRPr="00357A83">
        <w:rPr>
          <w:rFonts w:ascii="Times New Roman" w:hAnsi="Times New Roman" w:cs="Times New Roman"/>
        </w:rPr>
        <w:t>.</w:t>
      </w:r>
      <w:r w:rsidR="001B43FB" w:rsidRPr="00357A83">
        <w:rPr>
          <w:rFonts w:ascii="Times New Roman" w:hAnsi="Times New Roman" w:cs="Times New Roman"/>
        </w:rPr>
        <w:t xml:space="preserve"> </w:t>
      </w:r>
    </w:p>
    <w:p w:rsidR="001B43FB" w:rsidRPr="00357A83" w:rsidRDefault="001B43FB"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Gelir idaresinin, </w:t>
      </w:r>
      <w:r w:rsidR="00A641C9" w:rsidRPr="00357A83">
        <w:rPr>
          <w:rFonts w:ascii="Times New Roman" w:hAnsi="Times New Roman" w:cs="Times New Roman"/>
        </w:rPr>
        <w:t>hiç olmazsa fiziksel özerkliğini sağlamak</w:t>
      </w:r>
      <w:r w:rsidRPr="00357A83">
        <w:rPr>
          <w:rFonts w:ascii="Times New Roman" w:hAnsi="Times New Roman" w:cs="Times New Roman"/>
        </w:rPr>
        <w:t xml:space="preserve"> ve vergile</w:t>
      </w:r>
      <w:r w:rsidR="00A641C9" w:rsidRPr="00357A83">
        <w:rPr>
          <w:rFonts w:ascii="Times New Roman" w:hAnsi="Times New Roman" w:cs="Times New Roman"/>
        </w:rPr>
        <w:t>ndir</w:t>
      </w:r>
      <w:r w:rsidRPr="00357A83">
        <w:rPr>
          <w:rFonts w:ascii="Times New Roman" w:hAnsi="Times New Roman" w:cs="Times New Roman"/>
        </w:rPr>
        <w:t>meye pro</w:t>
      </w:r>
      <w:r w:rsidR="00A641C9" w:rsidRPr="00357A83">
        <w:rPr>
          <w:rFonts w:ascii="Times New Roman" w:hAnsi="Times New Roman" w:cs="Times New Roman"/>
        </w:rPr>
        <w:t>fesyonel bir yapı kazandırmak</w:t>
      </w:r>
      <w:r w:rsidRPr="00357A83">
        <w:rPr>
          <w:rFonts w:ascii="Times New Roman" w:hAnsi="Times New Roman" w:cs="Times New Roman"/>
        </w:rPr>
        <w:t xml:space="preserve"> amacıyla, 16.05.2005 tarihli 5345 sayılı kanunla, Maliye Bakanlığı’na bağlı “Gel</w:t>
      </w:r>
      <w:r w:rsidR="00A641C9" w:rsidRPr="00357A83">
        <w:rPr>
          <w:rFonts w:ascii="Times New Roman" w:hAnsi="Times New Roman" w:cs="Times New Roman"/>
        </w:rPr>
        <w:t xml:space="preserve">ir İdaresi Başkanlığı” kurularak, </w:t>
      </w:r>
      <w:r w:rsidRPr="00357A83">
        <w:rPr>
          <w:rFonts w:ascii="Times New Roman" w:hAnsi="Times New Roman" w:cs="Times New Roman"/>
        </w:rPr>
        <w:t>vergi denetmenleri</w:t>
      </w:r>
      <w:r w:rsidR="00A641C9" w:rsidRPr="00357A83">
        <w:rPr>
          <w:rFonts w:ascii="Times New Roman" w:hAnsi="Times New Roman" w:cs="Times New Roman"/>
        </w:rPr>
        <w:t>nin</w:t>
      </w:r>
      <w:r w:rsidRPr="00357A83">
        <w:rPr>
          <w:rFonts w:ascii="Times New Roman" w:hAnsi="Times New Roman" w:cs="Times New Roman"/>
        </w:rPr>
        <w:t xml:space="preserve"> de (şimdiki A Gru</w:t>
      </w:r>
      <w:r w:rsidR="00A641C9" w:rsidRPr="00357A83">
        <w:rPr>
          <w:rFonts w:ascii="Times New Roman" w:hAnsi="Times New Roman" w:cs="Times New Roman"/>
        </w:rPr>
        <w:t xml:space="preserve">bu vergi müfettişleri) bu bölüme bağlanması sağlanmıştır. Taşra teşkilatı ise </w:t>
      </w:r>
      <w:r w:rsidRPr="00357A83">
        <w:rPr>
          <w:rFonts w:ascii="Times New Roman" w:hAnsi="Times New Roman" w:cs="Times New Roman"/>
        </w:rPr>
        <w:t xml:space="preserve">doğrudan </w:t>
      </w:r>
      <w:r w:rsidR="00A641C9" w:rsidRPr="00357A83">
        <w:rPr>
          <w:rFonts w:ascii="Times New Roman" w:hAnsi="Times New Roman" w:cs="Times New Roman"/>
        </w:rPr>
        <w:t xml:space="preserve">doğruya </w:t>
      </w:r>
      <w:r w:rsidRPr="00357A83">
        <w:rPr>
          <w:rFonts w:ascii="Times New Roman" w:hAnsi="Times New Roman" w:cs="Times New Roman"/>
        </w:rPr>
        <w:t>merkeze bağlı</w:t>
      </w:r>
      <w:r w:rsidR="00A641C9" w:rsidRPr="00357A83">
        <w:rPr>
          <w:rFonts w:ascii="Times New Roman" w:hAnsi="Times New Roman" w:cs="Times New Roman"/>
        </w:rPr>
        <w:t xml:space="preserve"> olarak</w:t>
      </w:r>
      <w:r w:rsidRPr="00357A83">
        <w:rPr>
          <w:rFonts w:ascii="Times New Roman" w:hAnsi="Times New Roman" w:cs="Times New Roman"/>
        </w:rPr>
        <w:t xml:space="preserve"> ver</w:t>
      </w:r>
      <w:r w:rsidR="00A641C9" w:rsidRPr="00357A83">
        <w:rPr>
          <w:rFonts w:ascii="Times New Roman" w:hAnsi="Times New Roman" w:cs="Times New Roman"/>
        </w:rPr>
        <w:t>gi dairesi başkanlıkları şeklin</w:t>
      </w:r>
      <w:r w:rsidRPr="00357A83">
        <w:rPr>
          <w:rFonts w:ascii="Times New Roman" w:hAnsi="Times New Roman" w:cs="Times New Roman"/>
        </w:rPr>
        <w:t>de; vergi daires</w:t>
      </w:r>
      <w:r w:rsidR="00A641C9" w:rsidRPr="00357A83">
        <w:rPr>
          <w:rFonts w:ascii="Times New Roman" w:hAnsi="Times New Roman" w:cs="Times New Roman"/>
        </w:rPr>
        <w:t>i başkanlığı oluşturulamadığı durumlarda</w:t>
      </w:r>
      <w:r w:rsidRPr="00357A83">
        <w:rPr>
          <w:rFonts w:ascii="Times New Roman" w:hAnsi="Times New Roman" w:cs="Times New Roman"/>
        </w:rPr>
        <w:t xml:space="preserve"> ise ve</w:t>
      </w:r>
      <w:r w:rsidR="00A641C9" w:rsidRPr="00357A83">
        <w:rPr>
          <w:rFonts w:ascii="Times New Roman" w:hAnsi="Times New Roman" w:cs="Times New Roman"/>
        </w:rPr>
        <w:t>rgi dairesi müdürlükleri şeklin</w:t>
      </w:r>
      <w:r w:rsidRPr="00357A83">
        <w:rPr>
          <w:rFonts w:ascii="Times New Roman" w:hAnsi="Times New Roman" w:cs="Times New Roman"/>
        </w:rPr>
        <w:t xml:space="preserve">de </w:t>
      </w:r>
      <w:r w:rsidR="00A641C9" w:rsidRPr="00357A83">
        <w:rPr>
          <w:rFonts w:ascii="Times New Roman" w:hAnsi="Times New Roman" w:cs="Times New Roman"/>
        </w:rPr>
        <w:t xml:space="preserve">bir </w:t>
      </w:r>
      <w:r w:rsidR="00A641C9" w:rsidRPr="00357A83">
        <w:rPr>
          <w:rFonts w:ascii="Times New Roman" w:hAnsi="Times New Roman" w:cs="Times New Roman"/>
        </w:rPr>
        <w:lastRenderedPageBreak/>
        <w:t>yapılanmaya kavuşturulduğu söylenebilecektir</w:t>
      </w:r>
      <w:r w:rsidRPr="00357A83">
        <w:rPr>
          <w:rFonts w:ascii="Times New Roman" w:hAnsi="Times New Roman" w:cs="Times New Roman"/>
        </w:rPr>
        <w:t>. Buna karşılık, Gelir İdaresi Ba</w:t>
      </w:r>
      <w:r w:rsidR="002A7658" w:rsidRPr="00357A83">
        <w:rPr>
          <w:rFonts w:ascii="Times New Roman" w:hAnsi="Times New Roman" w:cs="Times New Roman"/>
        </w:rPr>
        <w:t>şkanlığı’nın (GİB) kurulmasıyla</w:t>
      </w:r>
      <w:r w:rsidRPr="00357A83">
        <w:rPr>
          <w:rFonts w:ascii="Times New Roman" w:hAnsi="Times New Roman" w:cs="Times New Roman"/>
        </w:rPr>
        <w:t xml:space="preserve"> </w:t>
      </w:r>
      <w:r w:rsidR="00A641C9" w:rsidRPr="00357A83">
        <w:rPr>
          <w:rFonts w:ascii="Times New Roman" w:hAnsi="Times New Roman" w:cs="Times New Roman"/>
        </w:rPr>
        <w:t xml:space="preserve">birlikte </w:t>
      </w:r>
      <w:r w:rsidRPr="00357A83">
        <w:rPr>
          <w:rFonts w:ascii="Times New Roman" w:hAnsi="Times New Roman" w:cs="Times New Roman"/>
        </w:rPr>
        <w:t>vergi denetim</w:t>
      </w:r>
      <w:r w:rsidR="002A7658" w:rsidRPr="00357A83">
        <w:rPr>
          <w:rFonts w:ascii="Times New Roman" w:hAnsi="Times New Roman" w:cs="Times New Roman"/>
        </w:rPr>
        <w:t xml:space="preserve">lerinde bir </w:t>
      </w:r>
      <w:proofErr w:type="gramStart"/>
      <w:r w:rsidR="002A7658" w:rsidRPr="00357A83">
        <w:rPr>
          <w:rFonts w:ascii="Times New Roman" w:hAnsi="Times New Roman" w:cs="Times New Roman"/>
        </w:rPr>
        <w:t>entegrasyon</w:t>
      </w:r>
      <w:proofErr w:type="gramEnd"/>
      <w:r w:rsidR="002A7658" w:rsidRPr="00357A83">
        <w:rPr>
          <w:rFonts w:ascii="Times New Roman" w:hAnsi="Times New Roman" w:cs="Times New Roman"/>
        </w:rPr>
        <w:t xml:space="preserve"> sağlanamadığını söylemek yanlış olmayacaktır</w:t>
      </w:r>
      <w:r w:rsidR="00A641C9" w:rsidRPr="00357A83">
        <w:rPr>
          <w:rFonts w:ascii="Times New Roman" w:hAnsi="Times New Roman" w:cs="Times New Roman"/>
        </w:rPr>
        <w:t>. Vergi denetimlerin</w:t>
      </w:r>
      <w:r w:rsidR="00970D6E" w:rsidRPr="00357A83">
        <w:rPr>
          <w:rFonts w:ascii="Times New Roman" w:hAnsi="Times New Roman" w:cs="Times New Roman"/>
        </w:rPr>
        <w:t>de</w:t>
      </w:r>
      <w:r w:rsidRPr="00357A83">
        <w:rPr>
          <w:rFonts w:ascii="Times New Roman" w:hAnsi="Times New Roman" w:cs="Times New Roman"/>
        </w:rPr>
        <w:t xml:space="preserve"> sorumlu</w:t>
      </w:r>
      <w:r w:rsidR="00970D6E" w:rsidRPr="00357A83">
        <w:rPr>
          <w:rFonts w:ascii="Times New Roman" w:hAnsi="Times New Roman" w:cs="Times New Roman"/>
        </w:rPr>
        <w:t>luğu bulunan</w:t>
      </w:r>
      <w:r w:rsidR="00A641C9" w:rsidRPr="00357A83">
        <w:rPr>
          <w:rFonts w:ascii="Times New Roman" w:hAnsi="Times New Roman" w:cs="Times New Roman"/>
        </w:rPr>
        <w:t xml:space="preserve"> </w:t>
      </w:r>
      <w:r w:rsidR="00970D6E" w:rsidRPr="00357A83">
        <w:rPr>
          <w:rFonts w:ascii="Times New Roman" w:hAnsi="Times New Roman" w:cs="Times New Roman"/>
        </w:rPr>
        <w:t>ayrı</w:t>
      </w:r>
      <w:r w:rsidRPr="00357A83">
        <w:rPr>
          <w:rFonts w:ascii="Times New Roman" w:hAnsi="Times New Roman" w:cs="Times New Roman"/>
        </w:rPr>
        <w:t xml:space="preserve"> birimlerin Maliye Bakanlığ</w:t>
      </w:r>
      <w:r w:rsidR="00970D6E" w:rsidRPr="00357A83">
        <w:rPr>
          <w:rFonts w:ascii="Times New Roman" w:hAnsi="Times New Roman" w:cs="Times New Roman"/>
        </w:rPr>
        <w:t>ı ve GİB bünyesinde yer almasının yanında, vergi denetimlerin</w:t>
      </w:r>
      <w:r w:rsidRPr="00357A83">
        <w:rPr>
          <w:rFonts w:ascii="Times New Roman" w:hAnsi="Times New Roman" w:cs="Times New Roman"/>
        </w:rPr>
        <w:t>de ikinci</w:t>
      </w:r>
      <w:r w:rsidR="00970D6E" w:rsidRPr="00357A83">
        <w:rPr>
          <w:rFonts w:ascii="Times New Roman" w:hAnsi="Times New Roman" w:cs="Times New Roman"/>
        </w:rPr>
        <w:t>l</w:t>
      </w:r>
      <w:r w:rsidRPr="00357A83">
        <w:rPr>
          <w:rFonts w:ascii="Times New Roman" w:hAnsi="Times New Roman" w:cs="Times New Roman"/>
        </w:rPr>
        <w:t xml:space="preserve"> önem</w:t>
      </w:r>
      <w:r w:rsidR="00970D6E" w:rsidRPr="00357A83">
        <w:rPr>
          <w:rFonts w:ascii="Times New Roman" w:hAnsi="Times New Roman" w:cs="Times New Roman"/>
        </w:rPr>
        <w:t>e sahip</w:t>
      </w:r>
      <w:r w:rsidR="00642312" w:rsidRPr="00357A83">
        <w:rPr>
          <w:rFonts w:ascii="Times New Roman" w:hAnsi="Times New Roman" w:cs="Times New Roman"/>
        </w:rPr>
        <w:t xml:space="preserve"> bulunan</w:t>
      </w:r>
      <w:r w:rsidRPr="00357A83">
        <w:rPr>
          <w:rFonts w:ascii="Times New Roman" w:hAnsi="Times New Roman" w:cs="Times New Roman"/>
        </w:rPr>
        <w:t xml:space="preserve"> örgütsel zayıflık </w:t>
      </w:r>
      <w:proofErr w:type="spellStart"/>
      <w:r w:rsidRPr="00357A83">
        <w:rPr>
          <w:rFonts w:ascii="Times New Roman" w:hAnsi="Times New Roman" w:cs="Times New Roman"/>
        </w:rPr>
        <w:t>GİB’in</w:t>
      </w:r>
      <w:proofErr w:type="spellEnd"/>
      <w:r w:rsidRPr="00357A83">
        <w:rPr>
          <w:rFonts w:ascii="Times New Roman" w:hAnsi="Times New Roman" w:cs="Times New Roman"/>
        </w:rPr>
        <w:t xml:space="preserve"> vergi denetim</w:t>
      </w:r>
      <w:r w:rsidR="00642312" w:rsidRPr="00357A83">
        <w:rPr>
          <w:rFonts w:ascii="Times New Roman" w:hAnsi="Times New Roman" w:cs="Times New Roman"/>
        </w:rPr>
        <w:t>lerinin planlanması işleminden sorumlu tutulmama</w:t>
      </w:r>
      <w:r w:rsidRPr="00357A83">
        <w:rPr>
          <w:rFonts w:ascii="Times New Roman" w:hAnsi="Times New Roman" w:cs="Times New Roman"/>
        </w:rPr>
        <w:t>sıdır.</w:t>
      </w:r>
      <w:r w:rsidR="00B1734A" w:rsidRPr="00357A83">
        <w:rPr>
          <w:rFonts w:ascii="Times New Roman" w:hAnsi="Times New Roman" w:cs="Times New Roman"/>
        </w:rPr>
        <w:t xml:space="preserve"> </w:t>
      </w:r>
    </w:p>
    <w:p w:rsidR="00112D2E" w:rsidRPr="00357A83" w:rsidRDefault="00BC022C" w:rsidP="00D9177D">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yönetim sürecinin birincil öğesi olan vergi denetimi husu</w:t>
      </w:r>
      <w:r w:rsidR="00D50A1A" w:rsidRPr="00357A83">
        <w:rPr>
          <w:rFonts w:ascii="Times New Roman" w:hAnsi="Times New Roman" w:cs="Times New Roman"/>
        </w:rPr>
        <w:t>su, 1950 yıl</w:t>
      </w:r>
      <w:r w:rsidRPr="00357A83">
        <w:rPr>
          <w:rFonts w:ascii="Times New Roman" w:hAnsi="Times New Roman" w:cs="Times New Roman"/>
        </w:rPr>
        <w:t xml:space="preserve">ındaki vergi reformunda </w:t>
      </w:r>
      <w:proofErr w:type="gramStart"/>
      <w:r w:rsidRPr="00357A83">
        <w:rPr>
          <w:rFonts w:ascii="Times New Roman" w:hAnsi="Times New Roman" w:cs="Times New Roman"/>
        </w:rPr>
        <w:t>entegre</w:t>
      </w:r>
      <w:proofErr w:type="gramEnd"/>
      <w:r w:rsidRPr="00357A83">
        <w:rPr>
          <w:rFonts w:ascii="Times New Roman" w:hAnsi="Times New Roman" w:cs="Times New Roman"/>
        </w:rPr>
        <w:t xml:space="preserve"> edilmiş</w:t>
      </w:r>
      <w:r w:rsidR="00D50A1A" w:rsidRPr="00357A83">
        <w:rPr>
          <w:rFonts w:ascii="Times New Roman" w:hAnsi="Times New Roman" w:cs="Times New Roman"/>
        </w:rPr>
        <w:t xml:space="preserve"> bir yaklaşımla,</w:t>
      </w:r>
      <w:r w:rsidRPr="00357A83">
        <w:rPr>
          <w:rFonts w:ascii="Times New Roman" w:hAnsi="Times New Roman" w:cs="Times New Roman"/>
        </w:rPr>
        <w:t xml:space="preserve"> ülkenin ve sistemin gereksinimleri baz alınmak suretiyle bir tertibe</w:t>
      </w:r>
      <w:r w:rsidR="00D50A1A" w:rsidRPr="00357A83">
        <w:rPr>
          <w:rFonts w:ascii="Times New Roman" w:hAnsi="Times New Roman" w:cs="Times New Roman"/>
        </w:rPr>
        <w:t xml:space="preserve"> t</w:t>
      </w:r>
      <w:r w:rsidRPr="00357A83">
        <w:rPr>
          <w:rFonts w:ascii="Times New Roman" w:hAnsi="Times New Roman" w:cs="Times New Roman"/>
        </w:rPr>
        <w:t>abi tutulmuş, sonraki evrelerde ise konu hakkında, genellikle olayların gidiş istikametine göre şekillenen</w:t>
      </w:r>
      <w:r w:rsidR="00D50A1A" w:rsidRPr="00357A83">
        <w:rPr>
          <w:rFonts w:ascii="Times New Roman" w:hAnsi="Times New Roman" w:cs="Times New Roman"/>
        </w:rPr>
        <w:t xml:space="preserve"> anlık düzenlemeler</w:t>
      </w:r>
      <w:r w:rsidR="009D679B" w:rsidRPr="00357A83">
        <w:rPr>
          <w:rFonts w:ascii="Times New Roman" w:hAnsi="Times New Roman" w:cs="Times New Roman"/>
        </w:rPr>
        <w:t>e başvurulmuştur. 1950 yılında yapılan reform sonrası vergi yönetim</w:t>
      </w:r>
      <w:r w:rsidR="00D50A1A" w:rsidRPr="00357A83">
        <w:rPr>
          <w:rFonts w:ascii="Times New Roman" w:hAnsi="Times New Roman" w:cs="Times New Roman"/>
        </w:rPr>
        <w:t xml:space="preserve"> ve</w:t>
      </w:r>
      <w:r w:rsidR="009D679B" w:rsidRPr="00357A83">
        <w:rPr>
          <w:rFonts w:ascii="Times New Roman" w:hAnsi="Times New Roman" w:cs="Times New Roman"/>
        </w:rPr>
        <w:t xml:space="preserve"> denetiminde </w:t>
      </w:r>
      <w:proofErr w:type="gramStart"/>
      <w:r w:rsidR="009D679B" w:rsidRPr="00357A83">
        <w:rPr>
          <w:rFonts w:ascii="Times New Roman" w:hAnsi="Times New Roman" w:cs="Times New Roman"/>
        </w:rPr>
        <w:t>senkronizasyon</w:t>
      </w:r>
      <w:proofErr w:type="gramEnd"/>
      <w:r w:rsidR="009D679B" w:rsidRPr="00357A83">
        <w:rPr>
          <w:rFonts w:ascii="Times New Roman" w:hAnsi="Times New Roman" w:cs="Times New Roman"/>
        </w:rPr>
        <w:t xml:space="preserve"> eksikliğine</w:t>
      </w:r>
      <w:r w:rsidR="00D50A1A" w:rsidRPr="00357A83">
        <w:rPr>
          <w:rFonts w:ascii="Times New Roman" w:hAnsi="Times New Roman" w:cs="Times New Roman"/>
        </w:rPr>
        <w:t xml:space="preserve"> </w:t>
      </w:r>
      <w:r w:rsidR="009D679B" w:rsidRPr="00357A83">
        <w:rPr>
          <w:rFonts w:ascii="Times New Roman" w:hAnsi="Times New Roman" w:cs="Times New Roman"/>
        </w:rPr>
        <w:t>neden olacak</w:t>
      </w:r>
      <w:r w:rsidR="00D50A1A" w:rsidRPr="00357A83">
        <w:rPr>
          <w:rFonts w:ascii="Times New Roman" w:hAnsi="Times New Roman" w:cs="Times New Roman"/>
        </w:rPr>
        <w:t xml:space="preserve"> bir düzenleme</w:t>
      </w:r>
      <w:r w:rsidR="009D679B" w:rsidRPr="00357A83">
        <w:rPr>
          <w:rFonts w:ascii="Times New Roman" w:hAnsi="Times New Roman" w:cs="Times New Roman"/>
        </w:rPr>
        <w:t>yi sağlayamamıştır. Vergi inceleme</w:t>
      </w:r>
      <w:r w:rsidR="00D50A1A" w:rsidRPr="00357A83">
        <w:rPr>
          <w:rFonts w:ascii="Times New Roman" w:hAnsi="Times New Roman" w:cs="Times New Roman"/>
        </w:rPr>
        <w:t xml:space="preserve"> görevi, Hesap Uzmanları Kurulu</w:t>
      </w:r>
      <w:r w:rsidR="009D679B" w:rsidRPr="00357A83">
        <w:rPr>
          <w:rFonts w:ascii="Times New Roman" w:hAnsi="Times New Roman" w:cs="Times New Roman"/>
        </w:rPr>
        <w:t>’na aittir. Koordinasyonsuzluk</w:t>
      </w:r>
      <w:r w:rsidR="00D50A1A" w:rsidRPr="00357A83">
        <w:rPr>
          <w:rFonts w:ascii="Times New Roman" w:hAnsi="Times New Roman" w:cs="Times New Roman"/>
        </w:rPr>
        <w:t>,</w:t>
      </w:r>
      <w:r w:rsidR="009D679B" w:rsidRPr="00357A83">
        <w:rPr>
          <w:rFonts w:ascii="Times New Roman" w:hAnsi="Times New Roman" w:cs="Times New Roman"/>
        </w:rPr>
        <w:t xml:space="preserve"> yani kamuoyunda çoğunlukla ifade eden şekliyle “</w:t>
      </w:r>
      <w:r w:rsidR="00D50A1A" w:rsidRPr="00357A83">
        <w:rPr>
          <w:rFonts w:ascii="Times New Roman" w:hAnsi="Times New Roman" w:cs="Times New Roman"/>
        </w:rPr>
        <w:t>çok başlılık</w:t>
      </w:r>
      <w:r w:rsidR="009D679B" w:rsidRPr="00357A83">
        <w:rPr>
          <w:rFonts w:ascii="Times New Roman" w:hAnsi="Times New Roman" w:cs="Times New Roman"/>
        </w:rPr>
        <w:t>”, daha sonraki dönemlerde bilerek veya bil</w:t>
      </w:r>
      <w:r w:rsidR="00D50A1A" w:rsidRPr="00357A83">
        <w:rPr>
          <w:rFonts w:ascii="Times New Roman" w:hAnsi="Times New Roman" w:cs="Times New Roman"/>
        </w:rPr>
        <w:t xml:space="preserve">meyerek yaratılmıştır </w:t>
      </w:r>
      <w:sdt>
        <w:sdtPr>
          <w:rPr>
            <w:rFonts w:ascii="Times New Roman" w:hAnsi="Times New Roman" w:cs="Times New Roman"/>
          </w:rPr>
          <w:id w:val="205639208"/>
          <w:citation/>
        </w:sdtPr>
        <w:sdtContent>
          <w:r w:rsidR="004A35A0" w:rsidRPr="00357A83">
            <w:rPr>
              <w:rFonts w:ascii="Times New Roman" w:hAnsi="Times New Roman" w:cs="Times New Roman"/>
            </w:rPr>
            <w:fldChar w:fldCharType="begin"/>
          </w:r>
          <w:r w:rsidR="00D50A1A" w:rsidRPr="00357A83">
            <w:rPr>
              <w:rFonts w:ascii="Times New Roman" w:hAnsi="Times New Roman" w:cs="Times New Roman"/>
            </w:rPr>
            <w:instrText xml:space="preserve"> CITATION Yum11 \l 1055 </w:instrText>
          </w:r>
          <w:r w:rsidR="004A35A0" w:rsidRPr="00357A83">
            <w:rPr>
              <w:rFonts w:ascii="Times New Roman" w:hAnsi="Times New Roman" w:cs="Times New Roman"/>
            </w:rPr>
            <w:fldChar w:fldCharType="separate"/>
          </w:r>
          <w:r w:rsidR="00D50A1A" w:rsidRPr="00357A83">
            <w:rPr>
              <w:rFonts w:ascii="Times New Roman" w:hAnsi="Times New Roman" w:cs="Times New Roman"/>
              <w:noProof/>
            </w:rPr>
            <w:t>(Yumuşak, 2011)</w:t>
          </w:r>
          <w:r w:rsidR="004A35A0" w:rsidRPr="00357A83">
            <w:rPr>
              <w:rFonts w:ascii="Times New Roman" w:hAnsi="Times New Roman" w:cs="Times New Roman"/>
            </w:rPr>
            <w:fldChar w:fldCharType="end"/>
          </w:r>
        </w:sdtContent>
      </w:sdt>
      <w:r w:rsidR="00D50A1A" w:rsidRPr="00357A83">
        <w:rPr>
          <w:rFonts w:ascii="Times New Roman" w:hAnsi="Times New Roman" w:cs="Times New Roman"/>
        </w:rPr>
        <w:t>.</w:t>
      </w:r>
      <w:r w:rsidR="000A51CE" w:rsidRPr="00357A83">
        <w:rPr>
          <w:rFonts w:ascii="Times New Roman" w:hAnsi="Times New Roman" w:cs="Times New Roman"/>
        </w:rPr>
        <w:t xml:space="preserve"> </w:t>
      </w:r>
      <w:r w:rsidR="00FA5E80" w:rsidRPr="00357A83">
        <w:rPr>
          <w:rFonts w:ascii="Times New Roman" w:hAnsi="Times New Roman" w:cs="Times New Roman"/>
        </w:rPr>
        <w:t>10.07.2011 tarihli 646 sayılı Kanun Hükmünde Kararname’nin yürürlüğe girmesiyle birlikte, görev ve yetki karışıklığına son verilerek vergi incelemesi görevine haiz kurum yeniden oluşturulup vergi denetim işlevi çok başlı olmaktan çıkarılmıştır.</w:t>
      </w:r>
    </w:p>
    <w:p w:rsidR="00744CFF" w:rsidRPr="00357A83" w:rsidRDefault="009C75A5" w:rsidP="00D9177D">
      <w:pPr>
        <w:spacing w:before="240" w:after="240" w:line="320" w:lineRule="atLeast"/>
        <w:jc w:val="both"/>
        <w:rPr>
          <w:rFonts w:ascii="Times New Roman" w:hAnsi="Times New Roman" w:cs="Times New Roman"/>
        </w:rPr>
      </w:pPr>
      <w:r w:rsidRPr="00357A83">
        <w:rPr>
          <w:rFonts w:ascii="Times New Roman" w:hAnsi="Times New Roman" w:cs="Times New Roman"/>
          <w:b/>
        </w:rPr>
        <w:t>1.7.2. 646 Sayılı KHK Sonrası Vergi Denetiminin Yapılanması</w:t>
      </w:r>
      <w:r w:rsidR="00327D84" w:rsidRPr="00357A83">
        <w:rPr>
          <w:rFonts w:ascii="Times New Roman" w:hAnsi="Times New Roman" w:cs="Times New Roman"/>
          <w:b/>
        </w:rPr>
        <w:t xml:space="preserve"> </w:t>
      </w:r>
    </w:p>
    <w:p w:rsidR="00A9214E" w:rsidRPr="00357A83" w:rsidRDefault="00744CFF" w:rsidP="00D9177D">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t>Türkiye’de vergi denetimiyle i</w:t>
      </w:r>
      <w:r w:rsidR="00ED7FB9" w:rsidRPr="00357A83">
        <w:rPr>
          <w:rFonts w:ascii="Times New Roman" w:eastAsia="TimesNewRomanPSMT" w:hAnsi="Times New Roman" w:cs="Times New Roman"/>
        </w:rPr>
        <w:t>lgilenen iki ana kurum bulunmaktadır</w:t>
      </w:r>
      <w:r w:rsidRPr="00357A83">
        <w:rPr>
          <w:rFonts w:ascii="Times New Roman" w:eastAsia="TimesNewRomanPSMT" w:hAnsi="Times New Roman" w:cs="Times New Roman"/>
        </w:rPr>
        <w:t>. Bunlar</w:t>
      </w:r>
      <w:r w:rsidR="00ED7FB9" w:rsidRPr="00357A83">
        <w:rPr>
          <w:rFonts w:ascii="Times New Roman" w:eastAsia="TimesNewRomanPSMT" w:hAnsi="Times New Roman" w:cs="Times New Roman"/>
        </w:rPr>
        <w:t>;</w:t>
      </w:r>
      <w:r w:rsidRPr="00357A83">
        <w:rPr>
          <w:rFonts w:ascii="Times New Roman" w:eastAsia="TimesNewRomanPSMT" w:hAnsi="Times New Roman" w:cs="Times New Roman"/>
        </w:rPr>
        <w:t xml:space="preserve"> Gelir İdaresi Başkanlığı ve Vergi Denetim Kurulu Başkanlığı</w:t>
      </w:r>
      <w:r w:rsidR="00ED7FB9" w:rsidRPr="00357A83">
        <w:rPr>
          <w:rFonts w:ascii="Times New Roman" w:eastAsia="TimesNewRomanPSMT" w:hAnsi="Times New Roman" w:cs="Times New Roman"/>
        </w:rPr>
        <w:t xml:space="preserve"> olarak ayrılmıştır</w:t>
      </w:r>
      <w:r w:rsidRPr="00357A83">
        <w:rPr>
          <w:rFonts w:ascii="Times New Roman" w:eastAsia="TimesNewRomanPSMT" w:hAnsi="Times New Roman" w:cs="Times New Roman"/>
        </w:rPr>
        <w:t>. Gelir İdaresi Başkanlığı</w:t>
      </w:r>
      <w:r w:rsidR="00EA18DA" w:rsidRPr="00357A83">
        <w:rPr>
          <w:rFonts w:ascii="Times New Roman" w:eastAsia="TimesNewRomanPSMT" w:hAnsi="Times New Roman" w:cs="Times New Roman"/>
        </w:rPr>
        <w:t>,</w:t>
      </w:r>
      <w:r w:rsidRPr="00357A83">
        <w:rPr>
          <w:rFonts w:ascii="Times New Roman" w:eastAsia="TimesNewRomanPSMT" w:hAnsi="Times New Roman" w:cs="Times New Roman"/>
        </w:rPr>
        <w:t xml:space="preserve"> 2005 yılında yayınlanan 5345</w:t>
      </w:r>
      <w:r w:rsidR="00EA18DA" w:rsidRPr="00357A83">
        <w:rPr>
          <w:rFonts w:ascii="Times New Roman" w:eastAsia="TimesNewRomanPSMT" w:hAnsi="Times New Roman" w:cs="Times New Roman"/>
        </w:rPr>
        <w:t xml:space="preserve"> sayılı kanunla,</w:t>
      </w:r>
      <w:r w:rsidRPr="00357A83">
        <w:rPr>
          <w:rFonts w:ascii="Times New Roman" w:eastAsia="TimesNewRomanPSMT" w:hAnsi="Times New Roman" w:cs="Times New Roman"/>
        </w:rPr>
        <w:t xml:space="preserve"> Maliye Bakanlığı</w:t>
      </w:r>
      <w:r w:rsidR="00EA18DA" w:rsidRPr="00357A83">
        <w:rPr>
          <w:rFonts w:ascii="Times New Roman" w:eastAsia="TimesNewRomanPSMT" w:hAnsi="Times New Roman" w:cs="Times New Roman"/>
        </w:rPr>
        <w:t>’</w:t>
      </w:r>
      <w:r w:rsidRPr="00357A83">
        <w:rPr>
          <w:rFonts w:ascii="Times New Roman" w:eastAsia="TimesNewRomanPSMT" w:hAnsi="Times New Roman" w:cs="Times New Roman"/>
        </w:rPr>
        <w:t>na</w:t>
      </w:r>
      <w:r w:rsidR="00EA18DA" w:rsidRPr="00357A83">
        <w:rPr>
          <w:rFonts w:ascii="Times New Roman" w:eastAsia="TimesNewRomanPSMT" w:hAnsi="Times New Roman" w:cs="Times New Roman"/>
        </w:rPr>
        <w:t xml:space="preserve"> bağlı yarı özerk olarak kurulmuş olup </w:t>
      </w:r>
      <w:r w:rsidRPr="00357A83">
        <w:rPr>
          <w:rFonts w:ascii="Times New Roman" w:eastAsia="TimesNewRomanPSMT" w:hAnsi="Times New Roman" w:cs="Times New Roman"/>
        </w:rPr>
        <w:t xml:space="preserve">vergi dairesi müdürlüklerini </w:t>
      </w:r>
      <w:r w:rsidR="00EA18DA" w:rsidRPr="00357A83">
        <w:rPr>
          <w:rFonts w:ascii="Times New Roman" w:eastAsia="TimesNewRomanPSMT" w:hAnsi="Times New Roman" w:cs="Times New Roman"/>
        </w:rPr>
        <w:t>kendi bünyesinde barındıran ve mükellef ile doğrudan doğruya temas halinde olan bir yapıya sahiptir</w:t>
      </w:r>
      <w:r w:rsidRPr="00357A83">
        <w:rPr>
          <w:rFonts w:ascii="Times New Roman" w:eastAsia="TimesNewRomanPSMT" w:hAnsi="Times New Roman" w:cs="Times New Roman"/>
        </w:rPr>
        <w:t>. Gelir İda</w:t>
      </w:r>
      <w:r w:rsidR="00EA18DA" w:rsidRPr="00357A83">
        <w:rPr>
          <w:rFonts w:ascii="Times New Roman" w:eastAsia="TimesNewRomanPSMT" w:hAnsi="Times New Roman" w:cs="Times New Roman"/>
        </w:rPr>
        <w:t>resi Başkanlığı, vergi denetiminde</w:t>
      </w:r>
      <w:r w:rsidR="00FF0BCA" w:rsidRPr="00357A83">
        <w:rPr>
          <w:rFonts w:ascii="Times New Roman" w:eastAsia="TimesNewRomanPSMT" w:hAnsi="Times New Roman" w:cs="Times New Roman"/>
        </w:rPr>
        <w:t xml:space="preserve"> daha ziyade</w:t>
      </w:r>
      <w:r w:rsidRPr="00357A83">
        <w:rPr>
          <w:rFonts w:ascii="Times New Roman" w:eastAsia="TimesNewRomanPSMT" w:hAnsi="Times New Roman" w:cs="Times New Roman"/>
        </w:rPr>
        <w:t xml:space="preserve"> devletin elde </w:t>
      </w:r>
      <w:r w:rsidR="00FF0BCA" w:rsidRPr="00357A83">
        <w:rPr>
          <w:rFonts w:ascii="Times New Roman" w:eastAsia="TimesNewRomanPSMT" w:hAnsi="Times New Roman" w:cs="Times New Roman"/>
        </w:rPr>
        <w:t>edeceği gelir tarafıyla ilgilenmektedir. Bu doğrultuda değerlendirildiğinde,</w:t>
      </w:r>
      <w:r w:rsidRPr="00357A83">
        <w:rPr>
          <w:rFonts w:ascii="Times New Roman" w:eastAsia="TimesNewRomanPSMT" w:hAnsi="Times New Roman" w:cs="Times New Roman"/>
        </w:rPr>
        <w:t xml:space="preserve"> as</w:t>
      </w:r>
      <w:r w:rsidR="00FF0BCA" w:rsidRPr="00357A83">
        <w:rPr>
          <w:rFonts w:ascii="Times New Roman" w:eastAsia="TimesNewRomanPSMT" w:hAnsi="Times New Roman" w:cs="Times New Roman"/>
        </w:rPr>
        <w:t>ıl vazifesi denetim olarak gerçekleşmemektedir</w:t>
      </w:r>
      <w:r w:rsidRPr="00357A83">
        <w:rPr>
          <w:rFonts w:ascii="Times New Roman" w:eastAsia="TimesNewRomanPSMT" w:hAnsi="Times New Roman" w:cs="Times New Roman"/>
        </w:rPr>
        <w:t xml:space="preserve">. </w:t>
      </w:r>
      <w:proofErr w:type="spellStart"/>
      <w:r w:rsidRPr="00357A83">
        <w:rPr>
          <w:rFonts w:ascii="Times New Roman" w:eastAsia="TimesNewRomanPSMT" w:hAnsi="Times New Roman" w:cs="Times New Roman"/>
        </w:rPr>
        <w:t>GİB’</w:t>
      </w:r>
      <w:r w:rsidR="00A765D4" w:rsidRPr="00357A83">
        <w:rPr>
          <w:rFonts w:ascii="Times New Roman" w:eastAsia="TimesNewRomanPSMT" w:hAnsi="Times New Roman" w:cs="Times New Roman"/>
        </w:rPr>
        <w:t>in</w:t>
      </w:r>
      <w:proofErr w:type="spellEnd"/>
      <w:r w:rsidR="00FF0BCA" w:rsidRPr="00357A83">
        <w:rPr>
          <w:rFonts w:ascii="Times New Roman" w:eastAsia="TimesNewRomanPSMT" w:hAnsi="Times New Roman" w:cs="Times New Roman"/>
        </w:rPr>
        <w:t xml:space="preserve"> asıl amacı; verginin ödenmesine gönüllü uyumu sağla</w:t>
      </w:r>
      <w:r w:rsidRPr="00357A83">
        <w:rPr>
          <w:rFonts w:ascii="Times New Roman" w:eastAsia="TimesNewRomanPSMT" w:hAnsi="Times New Roman" w:cs="Times New Roman"/>
        </w:rPr>
        <w:t>mak, devlet</w:t>
      </w:r>
      <w:r w:rsidR="00FF0BCA" w:rsidRPr="00357A83">
        <w:rPr>
          <w:rFonts w:ascii="Times New Roman" w:eastAsia="TimesNewRomanPSMT" w:hAnsi="Times New Roman" w:cs="Times New Roman"/>
        </w:rPr>
        <w:t>in gelir politikasına zemin oluşturacak</w:t>
      </w:r>
      <w:r w:rsidRPr="00357A83">
        <w:rPr>
          <w:rFonts w:ascii="Times New Roman" w:eastAsia="TimesNewRomanPSMT" w:hAnsi="Times New Roman" w:cs="Times New Roman"/>
        </w:rPr>
        <w:t xml:space="preserve"> kanun</w:t>
      </w:r>
      <w:r w:rsidR="00FF0BCA" w:rsidRPr="00357A83">
        <w:rPr>
          <w:rFonts w:ascii="Times New Roman" w:eastAsia="TimesNewRomanPSMT" w:hAnsi="Times New Roman" w:cs="Times New Roman"/>
        </w:rPr>
        <w:t>ların</w:t>
      </w:r>
      <w:r w:rsidRPr="00357A83">
        <w:rPr>
          <w:rFonts w:ascii="Times New Roman" w:eastAsia="TimesNewRomanPSMT" w:hAnsi="Times New Roman" w:cs="Times New Roman"/>
        </w:rPr>
        <w:t xml:space="preserve"> ve kararname</w:t>
      </w:r>
      <w:r w:rsidR="00FF0BCA" w:rsidRPr="00357A83">
        <w:rPr>
          <w:rFonts w:ascii="Times New Roman" w:eastAsia="TimesNewRomanPSMT" w:hAnsi="Times New Roman" w:cs="Times New Roman"/>
        </w:rPr>
        <w:t>lerin çalışılmasında yer al</w:t>
      </w:r>
      <w:r w:rsidRPr="00357A83">
        <w:rPr>
          <w:rFonts w:ascii="Times New Roman" w:eastAsia="TimesNewRomanPSMT" w:hAnsi="Times New Roman" w:cs="Times New Roman"/>
        </w:rPr>
        <w:t>mak, devletin alacakları</w:t>
      </w:r>
      <w:r w:rsidR="00FF0BCA" w:rsidRPr="00357A83">
        <w:rPr>
          <w:rFonts w:ascii="Times New Roman" w:eastAsia="TimesNewRomanPSMT" w:hAnsi="Times New Roman" w:cs="Times New Roman"/>
        </w:rPr>
        <w:t>na ilişkin tahsilâtı gerçekleştirmek ve alınması gereken önlemleri almak olarak sıralanabilecektir. Ancak</w:t>
      </w:r>
      <w:r w:rsidRPr="00357A83">
        <w:rPr>
          <w:rFonts w:ascii="Times New Roman" w:eastAsia="TimesNewRomanPSMT" w:hAnsi="Times New Roman" w:cs="Times New Roman"/>
        </w:rPr>
        <w:t xml:space="preserve"> Vergi Denetim Kurul</w:t>
      </w:r>
      <w:r w:rsidR="00ED7FB9" w:rsidRPr="00357A83">
        <w:rPr>
          <w:rFonts w:ascii="Times New Roman" w:eastAsia="TimesNewRomanPSMT" w:hAnsi="Times New Roman" w:cs="Times New Roman"/>
        </w:rPr>
        <w:t>u</w:t>
      </w:r>
      <w:r w:rsidR="00FF0BCA" w:rsidRPr="00357A83">
        <w:rPr>
          <w:rFonts w:ascii="Times New Roman" w:eastAsia="TimesNewRomanPSMT" w:hAnsi="Times New Roman" w:cs="Times New Roman"/>
        </w:rPr>
        <w:t>’nun vazifesi bunlardan daha ayrı bir konumda</w:t>
      </w:r>
      <w:r w:rsidRPr="00357A83">
        <w:rPr>
          <w:rFonts w:ascii="Times New Roman" w:eastAsia="TimesNewRomanPSMT" w:hAnsi="Times New Roman" w:cs="Times New Roman"/>
        </w:rPr>
        <w:t>dır. 2011 yılında 646 sayılı Kanun Hükmünde Kararname ile kurulan Vergi Dene</w:t>
      </w:r>
      <w:r w:rsidR="00ED7FB9" w:rsidRPr="00357A83">
        <w:rPr>
          <w:rFonts w:ascii="Times New Roman" w:eastAsia="TimesNewRomanPSMT" w:hAnsi="Times New Roman" w:cs="Times New Roman"/>
        </w:rPr>
        <w:t>tim Kurulu Başkanlığı</w:t>
      </w:r>
      <w:r w:rsidR="00FF0BCA" w:rsidRPr="00357A83">
        <w:rPr>
          <w:rFonts w:ascii="Times New Roman" w:eastAsia="TimesNewRomanPSMT" w:hAnsi="Times New Roman" w:cs="Times New Roman"/>
        </w:rPr>
        <w:t>’</w:t>
      </w:r>
      <w:r w:rsidR="00ED7FB9" w:rsidRPr="00357A83">
        <w:rPr>
          <w:rFonts w:ascii="Times New Roman" w:eastAsia="TimesNewRomanPSMT" w:hAnsi="Times New Roman" w:cs="Times New Roman"/>
        </w:rPr>
        <w:t>nın amacı</w:t>
      </w:r>
      <w:r w:rsidR="00FF0BCA" w:rsidRPr="00357A83">
        <w:rPr>
          <w:rFonts w:ascii="Times New Roman" w:eastAsia="TimesNewRomanPSMT" w:hAnsi="Times New Roman" w:cs="Times New Roman"/>
        </w:rPr>
        <w:t xml:space="preserve">, </w:t>
      </w:r>
      <w:r w:rsidR="00FF0BCA" w:rsidRPr="00357A83">
        <w:rPr>
          <w:rFonts w:ascii="Times New Roman" w:eastAsia="TimesNewRomanPSMT" w:hAnsi="Times New Roman" w:cs="Times New Roman"/>
        </w:rPr>
        <w:lastRenderedPageBreak/>
        <w:t>yasalarla şahsına verilmiş olan incelemeye yönelik görevleri sürdürürken, hem devletin hem d</w:t>
      </w:r>
      <w:r w:rsidRPr="00357A83">
        <w:rPr>
          <w:rFonts w:ascii="Times New Roman" w:eastAsia="TimesNewRomanPSMT" w:hAnsi="Times New Roman" w:cs="Times New Roman"/>
        </w:rPr>
        <w:t>e mükellef</w:t>
      </w:r>
      <w:r w:rsidR="00FF0BCA" w:rsidRPr="00357A83">
        <w:rPr>
          <w:rFonts w:ascii="Times New Roman" w:eastAsia="TimesNewRomanPSMT" w:hAnsi="Times New Roman" w:cs="Times New Roman"/>
        </w:rPr>
        <w:t>ler</w:t>
      </w:r>
      <w:r w:rsidRPr="00357A83">
        <w:rPr>
          <w:rFonts w:ascii="Times New Roman" w:eastAsia="TimesNewRomanPSMT" w:hAnsi="Times New Roman" w:cs="Times New Roman"/>
        </w:rPr>
        <w:t>in haklarını</w:t>
      </w:r>
      <w:r w:rsidR="00FF0BCA" w:rsidRPr="00357A83">
        <w:rPr>
          <w:rFonts w:ascii="Times New Roman" w:eastAsia="TimesNewRomanPSMT" w:hAnsi="Times New Roman" w:cs="Times New Roman"/>
        </w:rPr>
        <w:t>n en yüksek seviyede korunmasını sağlamaktır</w:t>
      </w:r>
      <w:r w:rsidRPr="00357A83">
        <w:rPr>
          <w:rFonts w:ascii="Times New Roman" w:eastAsia="TimesNewRomanPSMT" w:hAnsi="Times New Roman" w:cs="Times New Roman"/>
        </w:rPr>
        <w:t xml:space="preserve">. </w:t>
      </w:r>
      <w:r w:rsidR="00FF0BCA" w:rsidRPr="00357A83">
        <w:rPr>
          <w:rFonts w:ascii="Times New Roman" w:eastAsia="TimesNewRomanPSMT" w:hAnsi="Times New Roman" w:cs="Times New Roman"/>
        </w:rPr>
        <w:t xml:space="preserve">Bu açından bakıldığı takdirde, </w:t>
      </w:r>
      <w:proofErr w:type="spellStart"/>
      <w:r w:rsidR="00FF0BCA" w:rsidRPr="00357A83">
        <w:rPr>
          <w:rFonts w:ascii="Times New Roman" w:eastAsia="TimesNewRomanPSMT" w:hAnsi="Times New Roman" w:cs="Times New Roman"/>
        </w:rPr>
        <w:t>VDK’nin</w:t>
      </w:r>
      <w:proofErr w:type="spellEnd"/>
      <w:r w:rsidR="00FF0BCA" w:rsidRPr="00357A83">
        <w:rPr>
          <w:rFonts w:ascii="Times New Roman" w:eastAsia="TimesNewRomanPSMT" w:hAnsi="Times New Roman" w:cs="Times New Roman"/>
        </w:rPr>
        <w:t xml:space="preserve"> asıl vazifesi vergi denetimi olarak karşımıza çıkacaktır</w:t>
      </w:r>
      <w:r w:rsidR="00E91FFB" w:rsidRPr="00357A83">
        <w:rPr>
          <w:rFonts w:ascii="Times New Roman" w:eastAsia="TimesNewRomanPSMT" w:hAnsi="Times New Roman" w:cs="Times New Roman"/>
        </w:rPr>
        <w:t xml:space="preserve">. </w:t>
      </w:r>
      <w:r w:rsidR="00FF0BCA" w:rsidRPr="00357A83">
        <w:rPr>
          <w:rFonts w:ascii="Times New Roman" w:eastAsia="TimesNewRomanPSMT" w:hAnsi="Times New Roman" w:cs="Times New Roman"/>
        </w:rPr>
        <w:t>Mevzubahis</w:t>
      </w:r>
      <w:r w:rsidRPr="00357A83">
        <w:rPr>
          <w:rFonts w:ascii="Times New Roman" w:eastAsia="TimesNewRomanPSMT" w:hAnsi="Times New Roman" w:cs="Times New Roman"/>
        </w:rPr>
        <w:t xml:space="preserve"> KHK ile Maliye Teftiş Kurulu, Hesap Uzmanları Kurulu, Gelirler Kontrolörleri Başkanlığı ve Vergi Den</w:t>
      </w:r>
      <w:r w:rsidR="00467F95" w:rsidRPr="00357A83">
        <w:rPr>
          <w:rFonts w:ascii="Times New Roman" w:eastAsia="TimesNewRomanPSMT" w:hAnsi="Times New Roman" w:cs="Times New Roman"/>
        </w:rPr>
        <w:t>etmenleri Büro Başkanlıkları bir çatı altında toplanmak suretiyle</w:t>
      </w:r>
      <w:r w:rsidRPr="00357A83">
        <w:rPr>
          <w:rFonts w:ascii="Times New Roman" w:eastAsia="TimesNewRomanPSMT" w:hAnsi="Times New Roman" w:cs="Times New Roman"/>
        </w:rPr>
        <w:t xml:space="preserve">, Maliye </w:t>
      </w:r>
      <w:r w:rsidR="00467F95" w:rsidRPr="00357A83">
        <w:rPr>
          <w:rFonts w:ascii="Times New Roman" w:eastAsia="TimesNewRomanPSMT" w:hAnsi="Times New Roman" w:cs="Times New Roman"/>
        </w:rPr>
        <w:t>Bakanlığı bünyesin</w:t>
      </w:r>
      <w:r w:rsidRPr="00357A83">
        <w:rPr>
          <w:rFonts w:ascii="Times New Roman" w:eastAsia="TimesNewRomanPSMT" w:hAnsi="Times New Roman" w:cs="Times New Roman"/>
        </w:rPr>
        <w:t>e</w:t>
      </w:r>
      <w:r w:rsidR="00467F95" w:rsidRPr="00357A83">
        <w:rPr>
          <w:rFonts w:ascii="Times New Roman" w:eastAsia="TimesNewRomanPSMT" w:hAnsi="Times New Roman" w:cs="Times New Roman"/>
        </w:rPr>
        <w:t xml:space="preserve"> alınmış olup, doğrudan doğruya bakana bağlı durumda</w:t>
      </w:r>
      <w:r w:rsidRPr="00357A83">
        <w:rPr>
          <w:rFonts w:ascii="Times New Roman" w:eastAsia="TimesNewRomanPSMT" w:hAnsi="Times New Roman" w:cs="Times New Roman"/>
        </w:rPr>
        <w:t xml:space="preserve"> faaliyet</w:t>
      </w:r>
      <w:r w:rsidR="00467F95" w:rsidRPr="00357A83">
        <w:rPr>
          <w:rFonts w:ascii="Times New Roman" w:eastAsia="TimesNewRomanPSMT" w:hAnsi="Times New Roman" w:cs="Times New Roman"/>
        </w:rPr>
        <w:t>lerde bulunan</w:t>
      </w:r>
      <w:r w:rsidRPr="00357A83">
        <w:rPr>
          <w:rFonts w:ascii="Times New Roman" w:eastAsia="TimesNewRomanPSMT" w:hAnsi="Times New Roman" w:cs="Times New Roman"/>
        </w:rPr>
        <w:t xml:space="preserve"> Vergi Denetim Kur</w:t>
      </w:r>
      <w:r w:rsidR="00467F95" w:rsidRPr="00357A83">
        <w:rPr>
          <w:rFonts w:ascii="Times New Roman" w:eastAsia="TimesNewRomanPSMT" w:hAnsi="Times New Roman" w:cs="Times New Roman"/>
        </w:rPr>
        <w:t>ulu Başkanlığı oluşturulduğu görülmektedir.</w:t>
      </w:r>
    </w:p>
    <w:p w:rsidR="00E401FF" w:rsidRPr="00357A83" w:rsidRDefault="003B6F41" w:rsidP="00D9177D">
      <w:pPr>
        <w:autoSpaceDE w:val="0"/>
        <w:autoSpaceDN w:val="0"/>
        <w:adjustRightInd w:val="0"/>
        <w:spacing w:before="240" w:after="240" w:line="320" w:lineRule="atLeast"/>
        <w:ind w:firstLine="708"/>
        <w:jc w:val="both"/>
        <w:rPr>
          <w:rFonts w:ascii="Times New Roman" w:eastAsia="TimesNewRomanPSMT" w:hAnsi="Times New Roman" w:cs="Times New Roman"/>
        </w:rPr>
      </w:pPr>
      <w:proofErr w:type="gramStart"/>
      <w:r w:rsidRPr="00357A83">
        <w:rPr>
          <w:rFonts w:ascii="Times New Roman" w:eastAsia="TimesNewRomanPSMT" w:hAnsi="Times New Roman" w:cs="Times New Roman"/>
        </w:rPr>
        <w:t xml:space="preserve">Söz konusu KHK ile birlikte, </w:t>
      </w:r>
      <w:r w:rsidR="00744CFF" w:rsidRPr="00357A83">
        <w:rPr>
          <w:rFonts w:ascii="Times New Roman" w:eastAsia="TimesNewRomanPSMT" w:hAnsi="Times New Roman" w:cs="Times New Roman"/>
        </w:rPr>
        <w:t>Maliye Başmüfettiş</w:t>
      </w:r>
      <w:r w:rsidR="00467F95" w:rsidRPr="00357A83">
        <w:rPr>
          <w:rFonts w:ascii="Times New Roman" w:eastAsia="TimesNewRomanPSMT" w:hAnsi="Times New Roman" w:cs="Times New Roman"/>
        </w:rPr>
        <w:t>liğ</w:t>
      </w:r>
      <w:r w:rsidR="00744CFF" w:rsidRPr="00357A83">
        <w:rPr>
          <w:rFonts w:ascii="Times New Roman" w:eastAsia="TimesNewRomanPSMT" w:hAnsi="Times New Roman" w:cs="Times New Roman"/>
        </w:rPr>
        <w:t>i, Baş Hesap Uzman</w:t>
      </w:r>
      <w:r w:rsidR="00467F95" w:rsidRPr="00357A83">
        <w:rPr>
          <w:rFonts w:ascii="Times New Roman" w:eastAsia="TimesNewRomanPSMT" w:hAnsi="Times New Roman" w:cs="Times New Roman"/>
        </w:rPr>
        <w:t>lığ</w:t>
      </w:r>
      <w:r w:rsidR="00744CFF" w:rsidRPr="00357A83">
        <w:rPr>
          <w:rFonts w:ascii="Times New Roman" w:eastAsia="TimesNewRomanPSMT" w:hAnsi="Times New Roman" w:cs="Times New Roman"/>
        </w:rPr>
        <w:t>ı ve Gel</w:t>
      </w:r>
      <w:r w:rsidR="00467F95" w:rsidRPr="00357A83">
        <w:rPr>
          <w:rFonts w:ascii="Times New Roman" w:eastAsia="TimesNewRomanPSMT" w:hAnsi="Times New Roman" w:cs="Times New Roman"/>
        </w:rPr>
        <w:t xml:space="preserve">irler </w:t>
      </w:r>
      <w:proofErr w:type="spellStart"/>
      <w:r w:rsidR="00467F95" w:rsidRPr="00357A83">
        <w:rPr>
          <w:rFonts w:ascii="Times New Roman" w:eastAsia="TimesNewRomanPSMT" w:hAnsi="Times New Roman" w:cs="Times New Roman"/>
        </w:rPr>
        <w:t>Başkontrolörlüğü</w:t>
      </w:r>
      <w:proofErr w:type="spellEnd"/>
      <w:r w:rsidR="00467F95" w:rsidRPr="00357A83">
        <w:rPr>
          <w:rFonts w:ascii="Times New Roman" w:eastAsia="TimesNewRomanPSMT" w:hAnsi="Times New Roman" w:cs="Times New Roman"/>
        </w:rPr>
        <w:t xml:space="preserve"> görevlerinde yer alan</w:t>
      </w:r>
      <w:r w:rsidR="00744CFF" w:rsidRPr="00357A83">
        <w:rPr>
          <w:rFonts w:ascii="Times New Roman" w:eastAsia="TimesNewRomanPSMT" w:hAnsi="Times New Roman" w:cs="Times New Roman"/>
        </w:rPr>
        <w:t>lar</w:t>
      </w:r>
      <w:r w:rsidR="00467F95" w:rsidRPr="00357A83">
        <w:rPr>
          <w:rFonts w:ascii="Times New Roman" w:eastAsia="TimesNewRomanPSMT" w:hAnsi="Times New Roman" w:cs="Times New Roman"/>
        </w:rPr>
        <w:t>,</w:t>
      </w:r>
      <w:r w:rsidR="00744CFF" w:rsidRPr="00357A83">
        <w:rPr>
          <w:rFonts w:ascii="Times New Roman" w:eastAsia="TimesNewRomanPSMT" w:hAnsi="Times New Roman" w:cs="Times New Roman"/>
        </w:rPr>
        <w:t xml:space="preserve"> Vergi Başmüfettiş</w:t>
      </w:r>
      <w:r w:rsidR="00467F95" w:rsidRPr="00357A83">
        <w:rPr>
          <w:rFonts w:ascii="Times New Roman" w:eastAsia="TimesNewRomanPSMT" w:hAnsi="Times New Roman" w:cs="Times New Roman"/>
        </w:rPr>
        <w:t>liği görevlerine</w:t>
      </w:r>
      <w:r w:rsidR="00744CFF" w:rsidRPr="00357A83">
        <w:rPr>
          <w:rFonts w:ascii="Times New Roman" w:eastAsia="TimesNewRomanPSMT" w:hAnsi="Times New Roman" w:cs="Times New Roman"/>
        </w:rPr>
        <w:t>; Maliye Müfettiş</w:t>
      </w:r>
      <w:r w:rsidR="00467F95" w:rsidRPr="00357A83">
        <w:rPr>
          <w:rFonts w:ascii="Times New Roman" w:eastAsia="TimesNewRomanPSMT" w:hAnsi="Times New Roman" w:cs="Times New Roman"/>
        </w:rPr>
        <w:t>liğ</w:t>
      </w:r>
      <w:r w:rsidR="00744CFF" w:rsidRPr="00357A83">
        <w:rPr>
          <w:rFonts w:ascii="Times New Roman" w:eastAsia="TimesNewRomanPSMT" w:hAnsi="Times New Roman" w:cs="Times New Roman"/>
        </w:rPr>
        <w:t>i, Hesap</w:t>
      </w:r>
      <w:r w:rsidR="00116AB2" w:rsidRPr="00357A83">
        <w:rPr>
          <w:rFonts w:ascii="Times New Roman" w:eastAsia="TimesNewRomanPSMT" w:hAnsi="Times New Roman" w:cs="Times New Roman"/>
        </w:rPr>
        <w:t xml:space="preserve"> Uzman</w:t>
      </w:r>
      <w:r w:rsidR="00467F95" w:rsidRPr="00357A83">
        <w:rPr>
          <w:rFonts w:ascii="Times New Roman" w:eastAsia="TimesNewRomanPSMT" w:hAnsi="Times New Roman" w:cs="Times New Roman"/>
        </w:rPr>
        <w:t>lığ</w:t>
      </w:r>
      <w:r w:rsidR="00116AB2" w:rsidRPr="00357A83">
        <w:rPr>
          <w:rFonts w:ascii="Times New Roman" w:eastAsia="TimesNewRomanPSMT" w:hAnsi="Times New Roman" w:cs="Times New Roman"/>
        </w:rPr>
        <w:t>ı ve Gelirler Kontrolör</w:t>
      </w:r>
      <w:r w:rsidR="00467F95" w:rsidRPr="00357A83">
        <w:rPr>
          <w:rFonts w:ascii="Times New Roman" w:eastAsia="TimesNewRomanPSMT" w:hAnsi="Times New Roman" w:cs="Times New Roman"/>
        </w:rPr>
        <w:t>l</w:t>
      </w:r>
      <w:r w:rsidR="00116AB2" w:rsidRPr="00357A83">
        <w:rPr>
          <w:rFonts w:ascii="Times New Roman" w:eastAsia="TimesNewRomanPSMT" w:hAnsi="Times New Roman" w:cs="Times New Roman"/>
        </w:rPr>
        <w:t>ü</w:t>
      </w:r>
      <w:r w:rsidR="00467F95" w:rsidRPr="00357A83">
        <w:rPr>
          <w:rFonts w:ascii="Times New Roman" w:eastAsia="TimesNewRomanPSMT" w:hAnsi="Times New Roman" w:cs="Times New Roman"/>
        </w:rPr>
        <w:t>ğü ile Vergi Denetmenliği görevlerinde yer alanlar, Vergi Müfettişliği görevlerine; Maliye Müfettiş Yardımcılığı, Hesap Uzman Yardımcılığı</w:t>
      </w:r>
      <w:r w:rsidR="00116AB2" w:rsidRPr="00357A83">
        <w:rPr>
          <w:rFonts w:ascii="Times New Roman" w:eastAsia="TimesNewRomanPSMT" w:hAnsi="Times New Roman" w:cs="Times New Roman"/>
        </w:rPr>
        <w:t xml:space="preserve"> ve Stajyer Gelirler Kontrolör</w:t>
      </w:r>
      <w:r w:rsidR="00467F95" w:rsidRPr="00357A83">
        <w:rPr>
          <w:rFonts w:ascii="Times New Roman" w:eastAsia="TimesNewRomanPSMT" w:hAnsi="Times New Roman" w:cs="Times New Roman"/>
        </w:rPr>
        <w:t>lüğ</w:t>
      </w:r>
      <w:r w:rsidR="00116AB2" w:rsidRPr="00357A83">
        <w:rPr>
          <w:rFonts w:ascii="Times New Roman" w:eastAsia="TimesNewRomanPSMT" w:hAnsi="Times New Roman" w:cs="Times New Roman"/>
        </w:rPr>
        <w:t>ü ile Vergi Denetmen</w:t>
      </w:r>
      <w:r w:rsidR="00467F95" w:rsidRPr="00357A83">
        <w:rPr>
          <w:rFonts w:ascii="Times New Roman" w:eastAsia="TimesNewRomanPSMT" w:hAnsi="Times New Roman" w:cs="Times New Roman"/>
        </w:rPr>
        <w:t xml:space="preserve"> Yardımcılığı görevlerinde yer alanlar ise Vergi Müfettiş Yardımcılığı görevlerine atanmış bulunmaktadırlar</w:t>
      </w:r>
      <w:r w:rsidR="00116AB2" w:rsidRPr="00357A83">
        <w:rPr>
          <w:rFonts w:ascii="Times New Roman" w:eastAsia="TimesNewRomanPSMT" w:hAnsi="Times New Roman" w:cs="Times New Roman"/>
        </w:rPr>
        <w:t xml:space="preserve">. </w:t>
      </w:r>
      <w:proofErr w:type="gramEnd"/>
      <w:r w:rsidR="00C5165B" w:rsidRPr="00357A83">
        <w:rPr>
          <w:rFonts w:ascii="Times New Roman" w:eastAsia="TimesNewRomanPSMT" w:hAnsi="Times New Roman" w:cs="Times New Roman"/>
        </w:rPr>
        <w:t xml:space="preserve">Böylece </w:t>
      </w:r>
      <w:r w:rsidR="00467F95" w:rsidRPr="00357A83">
        <w:rPr>
          <w:rFonts w:ascii="Times New Roman" w:eastAsia="TimesNewRomanPSMT" w:hAnsi="Times New Roman" w:cs="Times New Roman"/>
        </w:rPr>
        <w:t>vergi denetimlerinde çok başlı yapının varlığı önlenmiş olup</w:t>
      </w:r>
      <w:r w:rsidR="00EC6EEA" w:rsidRPr="00357A83">
        <w:rPr>
          <w:rFonts w:ascii="Times New Roman" w:eastAsia="TimesNewRomanPSMT" w:hAnsi="Times New Roman" w:cs="Times New Roman"/>
        </w:rPr>
        <w:t xml:space="preserve"> </w:t>
      </w:r>
      <w:r w:rsidR="00467F95" w:rsidRPr="00357A83">
        <w:rPr>
          <w:rFonts w:ascii="Times New Roman" w:eastAsia="TimesNewRomanPSMT" w:hAnsi="Times New Roman" w:cs="Times New Roman"/>
        </w:rPr>
        <w:t>denetim organları</w:t>
      </w:r>
      <w:r w:rsidR="00EC6EEA" w:rsidRPr="00357A83">
        <w:rPr>
          <w:rFonts w:ascii="Times New Roman" w:eastAsia="TimesNewRomanPSMT" w:hAnsi="Times New Roman" w:cs="Times New Roman"/>
        </w:rPr>
        <w:t>,</w:t>
      </w:r>
      <w:r w:rsidR="00467F95" w:rsidRPr="00357A83">
        <w:rPr>
          <w:rFonts w:ascii="Times New Roman" w:eastAsia="TimesNewRomanPSMT" w:hAnsi="Times New Roman" w:cs="Times New Roman"/>
        </w:rPr>
        <w:t xml:space="preserve"> VDK bünyesi dâhilinde toplanmış bulunmaktadır</w:t>
      </w:r>
      <w:r w:rsidR="00C5165B" w:rsidRPr="00357A83">
        <w:rPr>
          <w:rFonts w:ascii="Times New Roman" w:eastAsia="TimesNewRomanPSMT" w:hAnsi="Times New Roman" w:cs="Times New Roman"/>
        </w:rPr>
        <w:t>.</w:t>
      </w:r>
      <w:r w:rsidR="00116AB2" w:rsidRPr="00357A83">
        <w:rPr>
          <w:rFonts w:ascii="Times New Roman" w:eastAsia="TimesNewRomanPSMT" w:hAnsi="Times New Roman" w:cs="Times New Roman"/>
        </w:rPr>
        <w:t xml:space="preserve"> </w:t>
      </w:r>
      <w:r w:rsidR="00467F95" w:rsidRPr="00357A83">
        <w:rPr>
          <w:rFonts w:ascii="Times New Roman" w:eastAsia="TimesNewRomanPSMT" w:hAnsi="Times New Roman" w:cs="Times New Roman"/>
        </w:rPr>
        <w:t>Bu yapılanmanın oluşturulması ile ortaya çıkan amaç; çok başlı yapının önlen</w:t>
      </w:r>
      <w:r w:rsidR="00C5165B" w:rsidRPr="00357A83">
        <w:rPr>
          <w:rFonts w:ascii="Times New Roman" w:eastAsia="TimesNewRomanPSMT" w:hAnsi="Times New Roman" w:cs="Times New Roman"/>
        </w:rPr>
        <w:t>mesi</w:t>
      </w:r>
      <w:r w:rsidR="00467F95" w:rsidRPr="00357A83">
        <w:rPr>
          <w:rFonts w:ascii="Times New Roman" w:eastAsia="TimesNewRomanPSMT" w:hAnsi="Times New Roman" w:cs="Times New Roman"/>
        </w:rPr>
        <w:t xml:space="preserve"> olup</w:t>
      </w:r>
      <w:r w:rsidR="00C5165B" w:rsidRPr="00357A83">
        <w:rPr>
          <w:rFonts w:ascii="Times New Roman" w:eastAsia="TimesNewRomanPSMT" w:hAnsi="Times New Roman" w:cs="Times New Roman"/>
        </w:rPr>
        <w:t xml:space="preserve">, </w:t>
      </w:r>
      <w:r w:rsidR="00467F95" w:rsidRPr="00357A83">
        <w:rPr>
          <w:rFonts w:ascii="Times New Roman" w:eastAsia="TimesNewRomanPSMT" w:hAnsi="Times New Roman" w:cs="Times New Roman"/>
        </w:rPr>
        <w:t>etkili ve randımanlı</w:t>
      </w:r>
      <w:r w:rsidR="00116AB2" w:rsidRPr="00357A83">
        <w:rPr>
          <w:rFonts w:ascii="Times New Roman" w:eastAsia="TimesNewRomanPSMT" w:hAnsi="Times New Roman" w:cs="Times New Roman"/>
        </w:rPr>
        <w:t xml:space="preserve"> vergi denetimi yapılması</w:t>
      </w:r>
      <w:r w:rsidR="00467F95" w:rsidRPr="00357A83">
        <w:rPr>
          <w:rFonts w:ascii="Times New Roman" w:eastAsia="TimesNewRomanPSMT" w:hAnsi="Times New Roman" w:cs="Times New Roman"/>
        </w:rPr>
        <w:t>nı</w:t>
      </w:r>
      <w:r w:rsidR="00E51FBC" w:rsidRPr="00357A83">
        <w:rPr>
          <w:rFonts w:ascii="Times New Roman" w:eastAsia="TimesNewRomanPSMT" w:hAnsi="Times New Roman" w:cs="Times New Roman"/>
        </w:rPr>
        <w:t xml:space="preserve">, </w:t>
      </w:r>
      <w:proofErr w:type="spellStart"/>
      <w:r w:rsidR="00E51FBC" w:rsidRPr="00357A83">
        <w:rPr>
          <w:rFonts w:ascii="Times New Roman" w:eastAsia="TimesNewRomanPSMT" w:hAnsi="Times New Roman" w:cs="Times New Roman"/>
        </w:rPr>
        <w:t>kayıtdışı</w:t>
      </w:r>
      <w:proofErr w:type="spellEnd"/>
      <w:r w:rsidR="00E51FBC" w:rsidRPr="00357A83">
        <w:rPr>
          <w:rFonts w:ascii="Times New Roman" w:eastAsia="TimesNewRomanPSMT" w:hAnsi="Times New Roman" w:cs="Times New Roman"/>
        </w:rPr>
        <w:t xml:space="preserve"> ekonominin </w:t>
      </w:r>
      <w:r w:rsidR="00116AB2" w:rsidRPr="00357A83">
        <w:rPr>
          <w:rFonts w:ascii="Times New Roman" w:eastAsia="TimesNewRomanPSMT" w:hAnsi="Times New Roman" w:cs="Times New Roman"/>
        </w:rPr>
        <w:t>ve yolsuzlukla</w:t>
      </w:r>
      <w:r w:rsidR="00E51FBC" w:rsidRPr="00357A83">
        <w:rPr>
          <w:rFonts w:ascii="Times New Roman" w:eastAsia="TimesNewRomanPSMT" w:hAnsi="Times New Roman" w:cs="Times New Roman"/>
        </w:rPr>
        <w:t>rın önlenmesini sağlamak</w:t>
      </w:r>
      <w:r w:rsidR="00116AB2" w:rsidRPr="00357A83">
        <w:rPr>
          <w:rFonts w:ascii="Times New Roman" w:eastAsia="TimesNewRomanPSMT" w:hAnsi="Times New Roman" w:cs="Times New Roman"/>
        </w:rPr>
        <w:t>, teftişlerde etkinliğin artırılması</w:t>
      </w:r>
      <w:r w:rsidR="00E51FBC" w:rsidRPr="00357A83">
        <w:rPr>
          <w:rFonts w:ascii="Times New Roman" w:eastAsia="TimesNewRomanPSMT" w:hAnsi="Times New Roman" w:cs="Times New Roman"/>
        </w:rPr>
        <w:t xml:space="preserve"> olarak</w:t>
      </w:r>
      <w:r w:rsidR="00116AB2" w:rsidRPr="00357A83">
        <w:rPr>
          <w:rFonts w:ascii="Times New Roman" w:eastAsia="TimesNewRomanPSMT" w:hAnsi="Times New Roman" w:cs="Times New Roman"/>
        </w:rPr>
        <w:t xml:space="preserve"> </w:t>
      </w:r>
      <w:r w:rsidR="00E51FBC" w:rsidRPr="00357A83">
        <w:rPr>
          <w:rFonts w:ascii="Times New Roman" w:eastAsia="TimesNewRomanPSMT" w:hAnsi="Times New Roman" w:cs="Times New Roman"/>
        </w:rPr>
        <w:t>karşımıza çıkmaktadır</w:t>
      </w:r>
      <w:r w:rsidR="00116AB2" w:rsidRPr="00357A83">
        <w:rPr>
          <w:rFonts w:ascii="Times New Roman" w:eastAsia="TimesNewRomanPSMT" w:hAnsi="Times New Roman" w:cs="Times New Roman"/>
        </w:rPr>
        <w:t>.</w:t>
      </w:r>
    </w:p>
    <w:p w:rsidR="003A308D" w:rsidRPr="00357A83" w:rsidRDefault="008C09A4" w:rsidP="00D9177D">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t xml:space="preserve">Bu itibarla 10.07.2011 tarihli 646 sayılı KHK sonrası vergi denetim birimlerinin örgütsel yapısı şu şekilde oluşmuştur: </w:t>
      </w:r>
      <w:bookmarkStart w:id="0" w:name="_Toc484480166"/>
    </w:p>
    <w:p w:rsidR="008B7134" w:rsidRPr="00357A83" w:rsidRDefault="008B7134" w:rsidP="00BA2D64">
      <w:pPr>
        <w:pStyle w:val="ResimYazs"/>
        <w:keepNext/>
        <w:spacing w:after="120" w:line="320" w:lineRule="atLeast"/>
        <w:rPr>
          <w:rFonts w:ascii="Times New Roman" w:hAnsi="Times New Roman" w:cs="Times New Roman"/>
          <w:b w:val="0"/>
          <w:color w:val="auto"/>
          <w:sz w:val="22"/>
          <w:szCs w:val="22"/>
        </w:rPr>
      </w:pPr>
      <w:bookmarkStart w:id="1" w:name="_Toc485244102"/>
      <w:r w:rsidRPr="00357A83">
        <w:rPr>
          <w:rFonts w:ascii="Times New Roman" w:hAnsi="Times New Roman" w:cs="Times New Roman"/>
          <w:b w:val="0"/>
          <w:color w:val="auto"/>
          <w:sz w:val="22"/>
          <w:szCs w:val="22"/>
        </w:rPr>
        <w:t xml:space="preserve">Tablo </w:t>
      </w:r>
      <w:r w:rsidR="004A35A0" w:rsidRPr="00357A83">
        <w:rPr>
          <w:rFonts w:ascii="Times New Roman" w:hAnsi="Times New Roman" w:cs="Times New Roman"/>
          <w:b w:val="0"/>
          <w:color w:val="auto"/>
          <w:sz w:val="22"/>
          <w:szCs w:val="22"/>
        </w:rPr>
        <w:fldChar w:fldCharType="begin"/>
      </w:r>
      <w:r w:rsidRPr="00357A83">
        <w:rPr>
          <w:rFonts w:ascii="Times New Roman" w:hAnsi="Times New Roman" w:cs="Times New Roman"/>
          <w:b w:val="0"/>
          <w:color w:val="auto"/>
          <w:sz w:val="22"/>
          <w:szCs w:val="22"/>
        </w:rPr>
        <w:instrText xml:space="preserve"> SEQ Tablo \* ARABIC </w:instrText>
      </w:r>
      <w:r w:rsidR="004A35A0" w:rsidRPr="00357A83">
        <w:rPr>
          <w:rFonts w:ascii="Times New Roman" w:hAnsi="Times New Roman" w:cs="Times New Roman"/>
          <w:b w:val="0"/>
          <w:color w:val="auto"/>
          <w:sz w:val="22"/>
          <w:szCs w:val="22"/>
        </w:rPr>
        <w:fldChar w:fldCharType="separate"/>
      </w:r>
      <w:r w:rsidR="00820501">
        <w:rPr>
          <w:rFonts w:ascii="Times New Roman" w:hAnsi="Times New Roman" w:cs="Times New Roman"/>
          <w:b w:val="0"/>
          <w:noProof/>
          <w:color w:val="auto"/>
          <w:sz w:val="22"/>
          <w:szCs w:val="22"/>
        </w:rPr>
        <w:t>1</w:t>
      </w:r>
      <w:r w:rsidR="004A35A0" w:rsidRPr="00357A83">
        <w:rPr>
          <w:rFonts w:ascii="Times New Roman" w:hAnsi="Times New Roman" w:cs="Times New Roman"/>
          <w:b w:val="0"/>
          <w:color w:val="auto"/>
          <w:sz w:val="22"/>
          <w:szCs w:val="22"/>
        </w:rPr>
        <w:fldChar w:fldCharType="end"/>
      </w:r>
      <w:r w:rsidRPr="00357A83">
        <w:rPr>
          <w:rFonts w:ascii="Times New Roman" w:hAnsi="Times New Roman" w:cs="Times New Roman"/>
          <w:b w:val="0"/>
          <w:color w:val="auto"/>
          <w:sz w:val="22"/>
          <w:szCs w:val="22"/>
        </w:rPr>
        <w:t>.1</w:t>
      </w:r>
      <w:r w:rsidR="00052EA1" w:rsidRPr="00357A83">
        <w:rPr>
          <w:rFonts w:ascii="Times New Roman" w:hAnsi="Times New Roman" w:cs="Times New Roman"/>
          <w:b w:val="0"/>
          <w:color w:val="auto"/>
          <w:sz w:val="22"/>
          <w:szCs w:val="22"/>
        </w:rPr>
        <w:t>.</w:t>
      </w:r>
      <w:r w:rsidRPr="00357A83">
        <w:rPr>
          <w:rFonts w:ascii="Times New Roman" w:hAnsi="Times New Roman" w:cs="Times New Roman"/>
          <w:b w:val="0"/>
          <w:color w:val="auto"/>
          <w:sz w:val="22"/>
          <w:szCs w:val="22"/>
        </w:rPr>
        <w:t xml:space="preserve"> 646 Sayılı KHK Sonrası Vergi Denetim Birimleri</w:t>
      </w:r>
      <w:bookmarkEnd w:id="0"/>
      <w:bookmarkEnd w:id="1"/>
    </w:p>
    <w:tbl>
      <w:tblPr>
        <w:tblStyle w:val="TabloKlavuzu"/>
        <w:tblW w:w="0" w:type="auto"/>
        <w:tblInd w:w="108" w:type="dxa"/>
        <w:tblLook w:val="04A0" w:firstRow="1" w:lastRow="0" w:firstColumn="1" w:lastColumn="0" w:noHBand="0" w:noVBand="1"/>
      </w:tblPr>
      <w:tblGrid>
        <w:gridCol w:w="3655"/>
        <w:gridCol w:w="3767"/>
      </w:tblGrid>
      <w:tr w:rsidR="008B7134" w:rsidRPr="00357A83" w:rsidTr="008F4BCA">
        <w:trPr>
          <w:trHeight w:val="20"/>
        </w:trPr>
        <w:tc>
          <w:tcPr>
            <w:tcW w:w="3655" w:type="dxa"/>
            <w:vAlign w:val="center"/>
          </w:tcPr>
          <w:p w:rsidR="008B7134" w:rsidRPr="00BA2D64" w:rsidRDefault="008B7134"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646 Sayılı KHK Öncesi Denetim Birimleri</w:t>
            </w:r>
          </w:p>
        </w:tc>
        <w:tc>
          <w:tcPr>
            <w:tcW w:w="3767" w:type="dxa"/>
            <w:vAlign w:val="center"/>
          </w:tcPr>
          <w:p w:rsidR="008B7134" w:rsidRPr="00BA2D64" w:rsidRDefault="008B7134"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646 Sayılı KHK Sonrası Denetim Birimleri</w:t>
            </w:r>
          </w:p>
          <w:p w:rsidR="008B7134" w:rsidRPr="00BA2D64" w:rsidRDefault="008B7134"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(Yalnızca VDK Bünyesinde Toplanmıştır.)</w:t>
            </w:r>
          </w:p>
        </w:tc>
      </w:tr>
      <w:tr w:rsidR="008C09A4" w:rsidRPr="00357A83" w:rsidTr="008F4BCA">
        <w:trPr>
          <w:trHeight w:val="20"/>
        </w:trPr>
        <w:tc>
          <w:tcPr>
            <w:tcW w:w="3655" w:type="dxa"/>
            <w:vAlign w:val="center"/>
          </w:tcPr>
          <w:p w:rsidR="00BA2D64" w:rsidRDefault="00532AF6"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Maliye Başmüfettiş</w:t>
            </w:r>
            <w:r w:rsidR="0011621E" w:rsidRPr="00BA2D64">
              <w:rPr>
                <w:rFonts w:ascii="Times New Roman" w:eastAsia="TimesNewRomanPSMT" w:hAnsi="Times New Roman" w:cs="Times New Roman"/>
                <w:sz w:val="20"/>
                <w:szCs w:val="20"/>
              </w:rPr>
              <w:t>liğ</w:t>
            </w:r>
            <w:r w:rsidRPr="00BA2D64">
              <w:rPr>
                <w:rFonts w:ascii="Times New Roman" w:eastAsia="TimesNewRomanPSMT" w:hAnsi="Times New Roman" w:cs="Times New Roman"/>
                <w:sz w:val="20"/>
                <w:szCs w:val="20"/>
              </w:rPr>
              <w:t>i</w:t>
            </w:r>
          </w:p>
          <w:p w:rsidR="00532AF6" w:rsidRPr="00BA2D64" w:rsidRDefault="00532AF6"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Baş Hesap Uzman</w:t>
            </w:r>
            <w:r w:rsidR="0011621E" w:rsidRPr="00BA2D64">
              <w:rPr>
                <w:rFonts w:ascii="Times New Roman" w:eastAsia="TimesNewRomanPSMT" w:hAnsi="Times New Roman" w:cs="Times New Roman"/>
                <w:sz w:val="20"/>
                <w:szCs w:val="20"/>
              </w:rPr>
              <w:t>lığ</w:t>
            </w:r>
            <w:r w:rsidRPr="00BA2D64">
              <w:rPr>
                <w:rFonts w:ascii="Times New Roman" w:eastAsia="TimesNewRomanPSMT" w:hAnsi="Times New Roman" w:cs="Times New Roman"/>
                <w:sz w:val="20"/>
                <w:szCs w:val="20"/>
              </w:rPr>
              <w:t>ı</w:t>
            </w:r>
          </w:p>
          <w:p w:rsidR="00532AF6" w:rsidRPr="00BA2D64" w:rsidRDefault="00532AF6"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 xml:space="preserve">Gelirler </w:t>
            </w:r>
            <w:proofErr w:type="spellStart"/>
            <w:r w:rsidRPr="00BA2D64">
              <w:rPr>
                <w:rFonts w:ascii="Times New Roman" w:eastAsia="TimesNewRomanPSMT" w:hAnsi="Times New Roman" w:cs="Times New Roman"/>
                <w:sz w:val="20"/>
                <w:szCs w:val="20"/>
              </w:rPr>
              <w:t>Başkontrolör</w:t>
            </w:r>
            <w:r w:rsidR="0011621E" w:rsidRPr="00BA2D64">
              <w:rPr>
                <w:rFonts w:ascii="Times New Roman" w:eastAsia="TimesNewRomanPSMT" w:hAnsi="Times New Roman" w:cs="Times New Roman"/>
                <w:sz w:val="20"/>
                <w:szCs w:val="20"/>
              </w:rPr>
              <w:t>l</w:t>
            </w:r>
            <w:r w:rsidRPr="00BA2D64">
              <w:rPr>
                <w:rFonts w:ascii="Times New Roman" w:eastAsia="TimesNewRomanPSMT" w:hAnsi="Times New Roman" w:cs="Times New Roman"/>
                <w:sz w:val="20"/>
                <w:szCs w:val="20"/>
              </w:rPr>
              <w:t>ü</w:t>
            </w:r>
            <w:r w:rsidR="0011621E" w:rsidRPr="00BA2D64">
              <w:rPr>
                <w:rFonts w:ascii="Times New Roman" w:eastAsia="TimesNewRomanPSMT" w:hAnsi="Times New Roman" w:cs="Times New Roman"/>
                <w:sz w:val="20"/>
                <w:szCs w:val="20"/>
              </w:rPr>
              <w:t>ğü</w:t>
            </w:r>
            <w:proofErr w:type="spellEnd"/>
          </w:p>
        </w:tc>
        <w:tc>
          <w:tcPr>
            <w:tcW w:w="3767" w:type="dxa"/>
            <w:vAlign w:val="center"/>
          </w:tcPr>
          <w:p w:rsidR="008C09A4" w:rsidRPr="00BA2D64" w:rsidRDefault="00BA1775"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Vergi Başm</w:t>
            </w:r>
            <w:r w:rsidR="00DE3732" w:rsidRPr="00BA2D64">
              <w:rPr>
                <w:rFonts w:ascii="Times New Roman" w:eastAsia="TimesNewRomanPSMT" w:hAnsi="Times New Roman" w:cs="Times New Roman"/>
                <w:sz w:val="20"/>
                <w:szCs w:val="20"/>
              </w:rPr>
              <w:t>üfettiş</w:t>
            </w:r>
            <w:r w:rsidR="0011621E" w:rsidRPr="00BA2D64">
              <w:rPr>
                <w:rFonts w:ascii="Times New Roman" w:eastAsia="TimesNewRomanPSMT" w:hAnsi="Times New Roman" w:cs="Times New Roman"/>
                <w:sz w:val="20"/>
                <w:szCs w:val="20"/>
              </w:rPr>
              <w:t>l</w:t>
            </w:r>
            <w:r w:rsidR="00DE3732" w:rsidRPr="00BA2D64">
              <w:rPr>
                <w:rFonts w:ascii="Times New Roman" w:eastAsia="TimesNewRomanPSMT" w:hAnsi="Times New Roman" w:cs="Times New Roman"/>
                <w:sz w:val="20"/>
                <w:szCs w:val="20"/>
              </w:rPr>
              <w:t>i</w:t>
            </w:r>
            <w:r w:rsidR="0011621E" w:rsidRPr="00BA2D64">
              <w:rPr>
                <w:rFonts w:ascii="Times New Roman" w:eastAsia="TimesNewRomanPSMT" w:hAnsi="Times New Roman" w:cs="Times New Roman"/>
                <w:sz w:val="20"/>
                <w:szCs w:val="20"/>
              </w:rPr>
              <w:t>ği</w:t>
            </w:r>
          </w:p>
        </w:tc>
      </w:tr>
      <w:tr w:rsidR="008C09A4" w:rsidRPr="00357A83" w:rsidTr="008F4BCA">
        <w:trPr>
          <w:trHeight w:val="20"/>
        </w:trPr>
        <w:tc>
          <w:tcPr>
            <w:tcW w:w="3655" w:type="dxa"/>
            <w:vAlign w:val="center"/>
          </w:tcPr>
          <w:p w:rsidR="008C09A4" w:rsidRPr="00BA2D64" w:rsidRDefault="00BA1775"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Maliye Müfettiş</w:t>
            </w:r>
            <w:r w:rsidR="0011621E" w:rsidRPr="00BA2D64">
              <w:rPr>
                <w:rFonts w:ascii="Times New Roman" w:eastAsia="TimesNewRomanPSMT" w:hAnsi="Times New Roman" w:cs="Times New Roman"/>
                <w:sz w:val="20"/>
                <w:szCs w:val="20"/>
              </w:rPr>
              <w:t>liğ</w:t>
            </w:r>
            <w:r w:rsidRPr="00BA2D64">
              <w:rPr>
                <w:rFonts w:ascii="Times New Roman" w:eastAsia="TimesNewRomanPSMT" w:hAnsi="Times New Roman" w:cs="Times New Roman"/>
                <w:sz w:val="20"/>
                <w:szCs w:val="20"/>
              </w:rPr>
              <w:t>i</w:t>
            </w:r>
          </w:p>
          <w:p w:rsidR="00BA1775" w:rsidRPr="00BA2D64" w:rsidRDefault="00BA1775"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Hesap Uzman</w:t>
            </w:r>
            <w:r w:rsidR="0011621E" w:rsidRPr="00BA2D64">
              <w:rPr>
                <w:rFonts w:ascii="Times New Roman" w:eastAsia="TimesNewRomanPSMT" w:hAnsi="Times New Roman" w:cs="Times New Roman"/>
                <w:sz w:val="20"/>
                <w:szCs w:val="20"/>
              </w:rPr>
              <w:t>lığ</w:t>
            </w:r>
            <w:r w:rsidRPr="00BA2D64">
              <w:rPr>
                <w:rFonts w:ascii="Times New Roman" w:eastAsia="TimesNewRomanPSMT" w:hAnsi="Times New Roman" w:cs="Times New Roman"/>
                <w:sz w:val="20"/>
                <w:szCs w:val="20"/>
              </w:rPr>
              <w:t>ı</w:t>
            </w:r>
          </w:p>
          <w:p w:rsidR="00BA1775" w:rsidRPr="00BA2D64" w:rsidRDefault="00BA1775"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Gelirler Kontrolör</w:t>
            </w:r>
            <w:r w:rsidR="0011621E" w:rsidRPr="00BA2D64">
              <w:rPr>
                <w:rFonts w:ascii="Times New Roman" w:eastAsia="TimesNewRomanPSMT" w:hAnsi="Times New Roman" w:cs="Times New Roman"/>
                <w:sz w:val="20"/>
                <w:szCs w:val="20"/>
              </w:rPr>
              <w:t>l</w:t>
            </w:r>
            <w:r w:rsidRPr="00BA2D64">
              <w:rPr>
                <w:rFonts w:ascii="Times New Roman" w:eastAsia="TimesNewRomanPSMT" w:hAnsi="Times New Roman" w:cs="Times New Roman"/>
                <w:sz w:val="20"/>
                <w:szCs w:val="20"/>
              </w:rPr>
              <w:t>ü</w:t>
            </w:r>
            <w:r w:rsidR="0011621E" w:rsidRPr="00BA2D64">
              <w:rPr>
                <w:rFonts w:ascii="Times New Roman" w:eastAsia="TimesNewRomanPSMT" w:hAnsi="Times New Roman" w:cs="Times New Roman"/>
                <w:sz w:val="20"/>
                <w:szCs w:val="20"/>
              </w:rPr>
              <w:t>ğü</w:t>
            </w:r>
          </w:p>
          <w:p w:rsidR="00BA1775" w:rsidRPr="00BA2D64" w:rsidRDefault="00BA1775"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Vergi Denetmen</w:t>
            </w:r>
            <w:r w:rsidR="0011621E" w:rsidRPr="00BA2D64">
              <w:rPr>
                <w:rFonts w:ascii="Times New Roman" w:eastAsia="TimesNewRomanPSMT" w:hAnsi="Times New Roman" w:cs="Times New Roman"/>
                <w:sz w:val="20"/>
                <w:szCs w:val="20"/>
              </w:rPr>
              <w:t>liği</w:t>
            </w:r>
          </w:p>
        </w:tc>
        <w:tc>
          <w:tcPr>
            <w:tcW w:w="3767" w:type="dxa"/>
            <w:vAlign w:val="center"/>
          </w:tcPr>
          <w:p w:rsidR="00BA1775" w:rsidRPr="00BA2D64" w:rsidRDefault="00BA1775"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Vergi Müfettiş</w:t>
            </w:r>
            <w:r w:rsidR="0011621E" w:rsidRPr="00BA2D64">
              <w:rPr>
                <w:rFonts w:ascii="Times New Roman" w:eastAsia="TimesNewRomanPSMT" w:hAnsi="Times New Roman" w:cs="Times New Roman"/>
                <w:sz w:val="20"/>
                <w:szCs w:val="20"/>
              </w:rPr>
              <w:t>liği</w:t>
            </w:r>
          </w:p>
        </w:tc>
      </w:tr>
      <w:tr w:rsidR="008C09A4" w:rsidRPr="00357A83" w:rsidTr="008F4BCA">
        <w:trPr>
          <w:trHeight w:val="20"/>
        </w:trPr>
        <w:tc>
          <w:tcPr>
            <w:tcW w:w="3655" w:type="dxa"/>
            <w:vAlign w:val="center"/>
          </w:tcPr>
          <w:p w:rsidR="008C09A4" w:rsidRPr="00BA2D64" w:rsidRDefault="0011621E"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Maliye Müfettiş Yardımcıl</w:t>
            </w:r>
            <w:r w:rsidR="00BA1775" w:rsidRPr="00BA2D64">
              <w:rPr>
                <w:rFonts w:ascii="Times New Roman" w:eastAsia="TimesNewRomanPSMT" w:hAnsi="Times New Roman" w:cs="Times New Roman"/>
                <w:sz w:val="20"/>
                <w:szCs w:val="20"/>
              </w:rPr>
              <w:t>ı</w:t>
            </w:r>
            <w:r w:rsidRPr="00BA2D64">
              <w:rPr>
                <w:rFonts w:ascii="Times New Roman" w:eastAsia="TimesNewRomanPSMT" w:hAnsi="Times New Roman" w:cs="Times New Roman"/>
                <w:sz w:val="20"/>
                <w:szCs w:val="20"/>
              </w:rPr>
              <w:t>ğı</w:t>
            </w:r>
          </w:p>
          <w:p w:rsidR="00BA1775" w:rsidRPr="00BA2D64" w:rsidRDefault="00BA1775"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Hesap Uzman Ya</w:t>
            </w:r>
            <w:r w:rsidR="0011621E" w:rsidRPr="00BA2D64">
              <w:rPr>
                <w:rFonts w:ascii="Times New Roman" w:eastAsia="TimesNewRomanPSMT" w:hAnsi="Times New Roman" w:cs="Times New Roman"/>
                <w:sz w:val="20"/>
                <w:szCs w:val="20"/>
              </w:rPr>
              <w:t>rdımcılığı</w:t>
            </w:r>
          </w:p>
          <w:p w:rsidR="00BA1775" w:rsidRPr="00BA2D64" w:rsidRDefault="0011621E"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Stajyer Gelirler Kontrolörlüğü</w:t>
            </w:r>
          </w:p>
          <w:p w:rsidR="00BA1775" w:rsidRPr="00BA2D64" w:rsidRDefault="0011621E"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Vergi Denetmen Yardımcılığı</w:t>
            </w:r>
          </w:p>
        </w:tc>
        <w:tc>
          <w:tcPr>
            <w:tcW w:w="3767" w:type="dxa"/>
            <w:vAlign w:val="center"/>
          </w:tcPr>
          <w:p w:rsidR="00BA1775" w:rsidRPr="00BA2D64" w:rsidRDefault="0011621E" w:rsidP="00BA2D64">
            <w:pPr>
              <w:autoSpaceDE w:val="0"/>
              <w:autoSpaceDN w:val="0"/>
              <w:adjustRightInd w:val="0"/>
              <w:spacing w:line="240" w:lineRule="atLeast"/>
              <w:rPr>
                <w:rFonts w:ascii="Times New Roman" w:eastAsia="TimesNewRomanPSMT" w:hAnsi="Times New Roman" w:cs="Times New Roman"/>
                <w:sz w:val="20"/>
                <w:szCs w:val="20"/>
              </w:rPr>
            </w:pPr>
            <w:r w:rsidRPr="00BA2D64">
              <w:rPr>
                <w:rFonts w:ascii="Times New Roman" w:eastAsia="TimesNewRomanPSMT" w:hAnsi="Times New Roman" w:cs="Times New Roman"/>
                <w:sz w:val="20"/>
                <w:szCs w:val="20"/>
              </w:rPr>
              <w:t>Vergi Müfettiş Yardımcılığı</w:t>
            </w:r>
          </w:p>
        </w:tc>
      </w:tr>
    </w:tbl>
    <w:p w:rsidR="00112D2E" w:rsidRPr="00357A83" w:rsidRDefault="00FE28AD" w:rsidP="008F4BCA">
      <w:pPr>
        <w:pStyle w:val="Default"/>
        <w:spacing w:before="240" w:after="240" w:line="320" w:lineRule="atLeast"/>
        <w:ind w:firstLine="708"/>
        <w:jc w:val="both"/>
        <w:rPr>
          <w:color w:val="auto"/>
          <w:sz w:val="22"/>
          <w:szCs w:val="22"/>
        </w:rPr>
      </w:pPr>
      <w:proofErr w:type="spellStart"/>
      <w:r w:rsidRPr="00357A83">
        <w:rPr>
          <w:color w:val="auto"/>
          <w:sz w:val="22"/>
          <w:szCs w:val="22"/>
        </w:rPr>
        <w:lastRenderedPageBreak/>
        <w:t>VDK’ye</w:t>
      </w:r>
      <w:proofErr w:type="spellEnd"/>
      <w:r w:rsidR="00C374AF" w:rsidRPr="00357A83">
        <w:rPr>
          <w:color w:val="auto"/>
          <w:sz w:val="22"/>
          <w:szCs w:val="22"/>
        </w:rPr>
        <w:t xml:space="preserve"> verilmiş olan vazifelerin gerçekleştirilmesin</w:t>
      </w:r>
      <w:r w:rsidR="00112D2E" w:rsidRPr="00357A83">
        <w:rPr>
          <w:color w:val="auto"/>
          <w:sz w:val="22"/>
          <w:szCs w:val="22"/>
        </w:rPr>
        <w:t>de, uzman</w:t>
      </w:r>
      <w:r w:rsidR="00C374AF" w:rsidRPr="00357A83">
        <w:rPr>
          <w:color w:val="auto"/>
          <w:sz w:val="22"/>
          <w:szCs w:val="22"/>
        </w:rPr>
        <w:t>laşma ve iş bölümünün sağlanabilmesi adına uygun bulunan alanlarda b</w:t>
      </w:r>
      <w:r w:rsidR="00112D2E" w:rsidRPr="00357A83">
        <w:rPr>
          <w:color w:val="auto"/>
          <w:sz w:val="22"/>
          <w:szCs w:val="22"/>
        </w:rPr>
        <w:t>akan</w:t>
      </w:r>
      <w:r w:rsidR="00C374AF" w:rsidRPr="00357A83">
        <w:rPr>
          <w:color w:val="auto"/>
          <w:sz w:val="22"/>
          <w:szCs w:val="22"/>
        </w:rPr>
        <w:t>ın</w:t>
      </w:r>
      <w:r w:rsidR="00112D2E" w:rsidRPr="00357A83">
        <w:rPr>
          <w:color w:val="auto"/>
          <w:sz w:val="22"/>
          <w:szCs w:val="22"/>
        </w:rPr>
        <w:t xml:space="preserve"> onayı ile doğruda</w:t>
      </w:r>
      <w:r w:rsidR="00553FE4" w:rsidRPr="00357A83">
        <w:rPr>
          <w:color w:val="auto"/>
          <w:sz w:val="22"/>
          <w:szCs w:val="22"/>
        </w:rPr>
        <w:t xml:space="preserve">n </w:t>
      </w:r>
      <w:r w:rsidR="00C374AF" w:rsidRPr="00357A83">
        <w:rPr>
          <w:color w:val="auto"/>
          <w:sz w:val="22"/>
          <w:szCs w:val="22"/>
        </w:rPr>
        <w:t>doğruya başkanlığa bağlı olacak şekilde</w:t>
      </w:r>
      <w:r w:rsidR="00553FE4" w:rsidRPr="00357A83">
        <w:rPr>
          <w:color w:val="auto"/>
          <w:sz w:val="22"/>
          <w:szCs w:val="22"/>
        </w:rPr>
        <w:t xml:space="preserve">, </w:t>
      </w:r>
      <w:r w:rsidR="00112D2E" w:rsidRPr="00357A83">
        <w:rPr>
          <w:color w:val="auto"/>
          <w:sz w:val="22"/>
          <w:szCs w:val="22"/>
        </w:rPr>
        <w:t>grup başkanlıklarının kurulabileceği</w:t>
      </w:r>
      <w:r w:rsidR="00C374AF" w:rsidRPr="00357A83">
        <w:rPr>
          <w:color w:val="auto"/>
          <w:sz w:val="22"/>
          <w:szCs w:val="22"/>
        </w:rPr>
        <w:t xml:space="preserve">ne ilişkin </w:t>
      </w:r>
      <w:r w:rsidRPr="00357A83">
        <w:rPr>
          <w:color w:val="auto"/>
          <w:sz w:val="22"/>
          <w:szCs w:val="22"/>
        </w:rPr>
        <w:t>hükümlere</w:t>
      </w:r>
      <w:r w:rsidR="00112D2E" w:rsidRPr="00357A83">
        <w:rPr>
          <w:color w:val="auto"/>
          <w:sz w:val="22"/>
          <w:szCs w:val="22"/>
        </w:rPr>
        <w:t xml:space="preserve"> yer verilmiştir. Söz konusu grup başkanlıkları</w:t>
      </w:r>
      <w:r w:rsidR="00C374AF" w:rsidRPr="00357A83">
        <w:rPr>
          <w:color w:val="auto"/>
          <w:sz w:val="22"/>
          <w:szCs w:val="22"/>
        </w:rPr>
        <w:t xml:space="preserve"> ise şunlardır</w:t>
      </w:r>
      <w:r w:rsidR="00112D2E" w:rsidRPr="00357A83">
        <w:rPr>
          <w:color w:val="auto"/>
          <w:sz w:val="22"/>
          <w:szCs w:val="22"/>
        </w:rPr>
        <w:t xml:space="preserve">; </w:t>
      </w:r>
    </w:p>
    <w:p w:rsidR="00112D2E" w:rsidRPr="00357A83" w:rsidRDefault="00112D2E" w:rsidP="008F4BCA">
      <w:pPr>
        <w:pStyle w:val="Default"/>
        <w:numPr>
          <w:ilvl w:val="0"/>
          <w:numId w:val="31"/>
        </w:numPr>
        <w:spacing w:before="240" w:after="240" w:line="320" w:lineRule="atLeast"/>
        <w:ind w:left="567" w:hanging="141"/>
        <w:jc w:val="both"/>
        <w:rPr>
          <w:color w:val="auto"/>
          <w:sz w:val="22"/>
          <w:szCs w:val="22"/>
        </w:rPr>
      </w:pPr>
      <w:r w:rsidRPr="00357A83">
        <w:rPr>
          <w:color w:val="auto"/>
          <w:sz w:val="22"/>
          <w:szCs w:val="22"/>
        </w:rPr>
        <w:t xml:space="preserve">Küçük ve Orta Ölçekli Mükellefler Grup Başkanlığı </w:t>
      </w:r>
    </w:p>
    <w:p w:rsidR="00112D2E" w:rsidRPr="00357A83" w:rsidRDefault="00112D2E" w:rsidP="008F4BCA">
      <w:pPr>
        <w:pStyle w:val="Default"/>
        <w:numPr>
          <w:ilvl w:val="0"/>
          <w:numId w:val="31"/>
        </w:numPr>
        <w:spacing w:before="240" w:after="240" w:line="320" w:lineRule="atLeast"/>
        <w:ind w:left="567" w:hanging="141"/>
        <w:jc w:val="both"/>
        <w:rPr>
          <w:color w:val="auto"/>
          <w:sz w:val="22"/>
          <w:szCs w:val="22"/>
        </w:rPr>
      </w:pPr>
      <w:r w:rsidRPr="00357A83">
        <w:rPr>
          <w:color w:val="auto"/>
          <w:sz w:val="22"/>
          <w:szCs w:val="22"/>
        </w:rPr>
        <w:t xml:space="preserve">Büyük Ölçekli Mükellefler Grup Başkanlığı </w:t>
      </w:r>
    </w:p>
    <w:p w:rsidR="00112D2E" w:rsidRPr="00357A83" w:rsidRDefault="00112D2E" w:rsidP="008F4BCA">
      <w:pPr>
        <w:pStyle w:val="Default"/>
        <w:numPr>
          <w:ilvl w:val="0"/>
          <w:numId w:val="31"/>
        </w:numPr>
        <w:spacing w:before="240" w:after="240" w:line="320" w:lineRule="atLeast"/>
        <w:ind w:left="567" w:hanging="141"/>
        <w:jc w:val="both"/>
        <w:rPr>
          <w:color w:val="auto"/>
          <w:sz w:val="22"/>
          <w:szCs w:val="22"/>
        </w:rPr>
      </w:pPr>
      <w:r w:rsidRPr="00357A83">
        <w:rPr>
          <w:color w:val="auto"/>
          <w:sz w:val="22"/>
          <w:szCs w:val="22"/>
        </w:rPr>
        <w:t xml:space="preserve">Organize Vergi Kaçakçılığı ile Mücadele Grup Başkanlığı </w:t>
      </w:r>
    </w:p>
    <w:p w:rsidR="00112D2E" w:rsidRPr="00357A83" w:rsidRDefault="00112D2E" w:rsidP="008F4BCA">
      <w:pPr>
        <w:pStyle w:val="ListeParagraf"/>
        <w:numPr>
          <w:ilvl w:val="0"/>
          <w:numId w:val="31"/>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Örtülü Sermaye, Transfer Fiyatlandırması ve Yurtdışı Kazançlar Grup Başkanl</w:t>
      </w:r>
      <w:r w:rsidR="00E91FFB" w:rsidRPr="00357A83">
        <w:rPr>
          <w:rFonts w:ascii="Times New Roman" w:hAnsi="Times New Roman" w:cs="Times New Roman"/>
        </w:rPr>
        <w:t>ığı’</w:t>
      </w:r>
      <w:r w:rsidRPr="00357A83">
        <w:rPr>
          <w:rFonts w:ascii="Times New Roman" w:hAnsi="Times New Roman" w:cs="Times New Roman"/>
        </w:rPr>
        <w:t>dır</w:t>
      </w:r>
      <w:r w:rsidR="002D374F" w:rsidRPr="00357A83">
        <w:rPr>
          <w:rFonts w:ascii="Times New Roman" w:hAnsi="Times New Roman" w:cs="Times New Roman"/>
        </w:rPr>
        <w:t>.</w:t>
      </w:r>
      <w:r w:rsidR="00861133" w:rsidRPr="00357A83">
        <w:rPr>
          <w:rFonts w:ascii="Times New Roman" w:hAnsi="Times New Roman" w:cs="Times New Roman"/>
        </w:rPr>
        <w:t xml:space="preserve"> </w:t>
      </w:r>
    </w:p>
    <w:p w:rsidR="00E3160E" w:rsidRPr="00357A83" w:rsidRDefault="00C666B8" w:rsidP="00F418EE">
      <w:pPr>
        <w:pStyle w:val="Default"/>
        <w:spacing w:before="240" w:after="240" w:line="320" w:lineRule="atLeast"/>
        <w:ind w:firstLine="709"/>
        <w:jc w:val="both"/>
        <w:rPr>
          <w:color w:val="auto"/>
          <w:sz w:val="22"/>
          <w:szCs w:val="22"/>
        </w:rPr>
      </w:pPr>
      <w:proofErr w:type="gramStart"/>
      <w:r w:rsidRPr="00357A83">
        <w:rPr>
          <w:color w:val="auto"/>
          <w:sz w:val="22"/>
          <w:szCs w:val="22"/>
        </w:rPr>
        <w:t xml:space="preserve">646 sayılı </w:t>
      </w:r>
      <w:r w:rsidR="00FE28AD" w:rsidRPr="00357A83">
        <w:rPr>
          <w:color w:val="auto"/>
          <w:sz w:val="22"/>
          <w:szCs w:val="22"/>
        </w:rPr>
        <w:t>KHK’de</w:t>
      </w:r>
      <w:r w:rsidRPr="00357A83">
        <w:rPr>
          <w:color w:val="auto"/>
          <w:sz w:val="22"/>
          <w:szCs w:val="22"/>
        </w:rPr>
        <w:t xml:space="preserve"> yer alan hükümler doğrultusunda, vergi incelemesi yapmaya yetkili bulunanlar, vazifelerinden ayrılmalarından itibaren üç yıl boyunca, görevlerinden ayrılmalarını takip eden tarihten itibaren son üç yıl içerisinde huzurlarında</w:t>
      </w:r>
      <w:r w:rsidR="00E3160E" w:rsidRPr="00357A83">
        <w:rPr>
          <w:color w:val="auto"/>
          <w:sz w:val="22"/>
          <w:szCs w:val="22"/>
        </w:rPr>
        <w:t xml:space="preserve"> inceleme</w:t>
      </w:r>
      <w:r w:rsidRPr="00357A83">
        <w:rPr>
          <w:color w:val="auto"/>
          <w:sz w:val="22"/>
          <w:szCs w:val="22"/>
        </w:rPr>
        <w:t xml:space="preserve"> yapmış oldukları mükellefler ya da bu mükelleflerin ortaklarının idare edilmesi, denetlenmesi </w:t>
      </w:r>
      <w:r w:rsidR="00E3160E" w:rsidRPr="00357A83">
        <w:rPr>
          <w:color w:val="auto"/>
          <w:sz w:val="22"/>
          <w:szCs w:val="22"/>
        </w:rPr>
        <w:t>ya</w:t>
      </w:r>
      <w:r w:rsidRPr="00357A83">
        <w:rPr>
          <w:color w:val="auto"/>
          <w:sz w:val="22"/>
          <w:szCs w:val="22"/>
        </w:rPr>
        <w:t xml:space="preserve"> da sermayesi açısından doğrudan </w:t>
      </w:r>
      <w:r w:rsidR="00E3160E" w:rsidRPr="00357A83">
        <w:rPr>
          <w:color w:val="auto"/>
          <w:sz w:val="22"/>
          <w:szCs w:val="22"/>
        </w:rPr>
        <w:t>ya</w:t>
      </w:r>
      <w:r w:rsidRPr="00357A83">
        <w:rPr>
          <w:color w:val="auto"/>
          <w:sz w:val="22"/>
          <w:szCs w:val="22"/>
        </w:rPr>
        <w:t xml:space="preserve"> da dolaylı olarak bağlı bulunmuş olduğu ya da egemenliği altında bulundurmuş olduğu kurum ve kuruluşlarda herhangi bir vazife </w:t>
      </w:r>
      <w:r w:rsidR="00E3160E" w:rsidRPr="00357A83">
        <w:rPr>
          <w:color w:val="auto"/>
          <w:sz w:val="22"/>
          <w:szCs w:val="22"/>
        </w:rPr>
        <w:t>ya</w:t>
      </w:r>
      <w:r w:rsidRPr="00357A83">
        <w:rPr>
          <w:color w:val="auto"/>
          <w:sz w:val="22"/>
          <w:szCs w:val="22"/>
        </w:rPr>
        <w:t xml:space="preserve"> da iş alamayacaklardır.</w:t>
      </w:r>
      <w:r w:rsidR="00E3160E" w:rsidRPr="00357A83">
        <w:rPr>
          <w:color w:val="auto"/>
          <w:sz w:val="22"/>
          <w:szCs w:val="22"/>
        </w:rPr>
        <w:t xml:space="preserve"> </w:t>
      </w:r>
      <w:proofErr w:type="gramEnd"/>
      <w:r w:rsidRPr="00357A83">
        <w:rPr>
          <w:color w:val="auto"/>
          <w:sz w:val="22"/>
          <w:szCs w:val="22"/>
        </w:rPr>
        <w:t>0</w:t>
      </w:r>
      <w:r w:rsidR="00DE57AD" w:rsidRPr="00357A83">
        <w:rPr>
          <w:color w:val="auto"/>
          <w:sz w:val="22"/>
          <w:szCs w:val="22"/>
        </w:rPr>
        <w:t>1.</w:t>
      </w:r>
      <w:r w:rsidRPr="00357A83">
        <w:rPr>
          <w:color w:val="auto"/>
          <w:sz w:val="22"/>
          <w:szCs w:val="22"/>
        </w:rPr>
        <w:t>0</w:t>
      </w:r>
      <w:r w:rsidR="00DE57AD" w:rsidRPr="00357A83">
        <w:rPr>
          <w:color w:val="auto"/>
          <w:sz w:val="22"/>
          <w:szCs w:val="22"/>
        </w:rPr>
        <w:t>6.1989</w:t>
      </w:r>
      <w:r w:rsidR="00E3160E" w:rsidRPr="00357A83">
        <w:rPr>
          <w:color w:val="auto"/>
          <w:sz w:val="22"/>
          <w:szCs w:val="22"/>
        </w:rPr>
        <w:t xml:space="preserve"> tarihli ve 3568 sayılı Serbest Muhasebeci Mali Müşavirlik ve Yeminli M</w:t>
      </w:r>
      <w:r w:rsidRPr="00357A83">
        <w:rPr>
          <w:color w:val="auto"/>
          <w:sz w:val="22"/>
          <w:szCs w:val="22"/>
        </w:rPr>
        <w:t>ali Müşavirlik Kanunu kapsamına göre sözleşme düzenlemeleri mümkün değildir. Bu yasakları dikkate almayanlar ise,</w:t>
      </w:r>
      <w:r w:rsidR="00E3160E" w:rsidRPr="00357A83">
        <w:rPr>
          <w:color w:val="auto"/>
          <w:sz w:val="22"/>
          <w:szCs w:val="22"/>
        </w:rPr>
        <w:t xml:space="preserve"> </w:t>
      </w:r>
      <w:r w:rsidRPr="00357A83">
        <w:rPr>
          <w:color w:val="auto"/>
          <w:sz w:val="22"/>
          <w:szCs w:val="22"/>
        </w:rPr>
        <w:t>0</w:t>
      </w:r>
      <w:r w:rsidR="00DE57AD" w:rsidRPr="00357A83">
        <w:rPr>
          <w:color w:val="auto"/>
          <w:sz w:val="22"/>
          <w:szCs w:val="22"/>
        </w:rPr>
        <w:t>2.10.1981</w:t>
      </w:r>
      <w:r w:rsidR="00E3160E" w:rsidRPr="00357A83">
        <w:rPr>
          <w:color w:val="auto"/>
          <w:sz w:val="22"/>
          <w:szCs w:val="22"/>
        </w:rPr>
        <w:t xml:space="preserve"> tarihli ve 2531 sayılı Kamu Görevlerinden Ayrılanların Yapamayacakları İşler Hakkında Kanun hükümleri</w:t>
      </w:r>
      <w:r w:rsidRPr="00357A83">
        <w:rPr>
          <w:color w:val="auto"/>
          <w:sz w:val="22"/>
          <w:szCs w:val="22"/>
        </w:rPr>
        <w:t>ne göre yaptırımlar uygulanacaktır.</w:t>
      </w:r>
    </w:p>
    <w:p w:rsidR="00E3160E" w:rsidRPr="00357A83" w:rsidRDefault="000901CF" w:rsidP="00F418EE">
      <w:pPr>
        <w:pStyle w:val="Default"/>
        <w:spacing w:before="240" w:after="240" w:line="320" w:lineRule="atLeast"/>
        <w:ind w:firstLine="709"/>
        <w:jc w:val="both"/>
        <w:rPr>
          <w:color w:val="auto"/>
          <w:sz w:val="22"/>
          <w:szCs w:val="22"/>
        </w:rPr>
      </w:pPr>
      <w:r w:rsidRPr="00357A83">
        <w:rPr>
          <w:color w:val="auto"/>
          <w:sz w:val="22"/>
          <w:szCs w:val="22"/>
        </w:rPr>
        <w:t>646 sayılı KHK’de bahsi geçen, k</w:t>
      </w:r>
      <w:r w:rsidR="00DE57AD" w:rsidRPr="00357A83">
        <w:rPr>
          <w:color w:val="auto"/>
          <w:sz w:val="22"/>
          <w:szCs w:val="22"/>
        </w:rPr>
        <w:t>amu kurum ve kuruluşları kendi</w:t>
      </w:r>
      <w:r w:rsidRPr="00357A83">
        <w:rPr>
          <w:color w:val="auto"/>
          <w:sz w:val="22"/>
          <w:szCs w:val="22"/>
        </w:rPr>
        <w:t>lerine ait görev çerçevelerine dâhil olan hususlarla ilgili inceleme</w:t>
      </w:r>
      <w:r w:rsidR="00DE57AD" w:rsidRPr="00357A83">
        <w:rPr>
          <w:color w:val="auto"/>
          <w:sz w:val="22"/>
          <w:szCs w:val="22"/>
        </w:rPr>
        <w:t xml:space="preserve">, </w:t>
      </w:r>
      <w:r w:rsidRPr="00357A83">
        <w:rPr>
          <w:color w:val="auto"/>
          <w:sz w:val="22"/>
          <w:szCs w:val="22"/>
        </w:rPr>
        <w:t>araştırma, soruşturma, tetkik, kontrol</w:t>
      </w:r>
      <w:r w:rsidR="00DE57AD" w:rsidRPr="00357A83">
        <w:rPr>
          <w:color w:val="auto"/>
          <w:sz w:val="22"/>
          <w:szCs w:val="22"/>
        </w:rPr>
        <w:t xml:space="preserve">, </w:t>
      </w:r>
      <w:r w:rsidRPr="00357A83">
        <w:rPr>
          <w:color w:val="auto"/>
          <w:sz w:val="22"/>
          <w:szCs w:val="22"/>
        </w:rPr>
        <w:t>tahkik, denetim ve benzerlerindeki işler dolayısıyla</w:t>
      </w:r>
      <w:r w:rsidR="00DE57AD" w:rsidRPr="00357A83">
        <w:rPr>
          <w:color w:val="auto"/>
          <w:sz w:val="22"/>
          <w:szCs w:val="22"/>
        </w:rPr>
        <w:t xml:space="preserve"> Vergi Müfettişlerinin g</w:t>
      </w:r>
      <w:r w:rsidRPr="00357A83">
        <w:rPr>
          <w:color w:val="auto"/>
          <w:sz w:val="22"/>
          <w:szCs w:val="22"/>
        </w:rPr>
        <w:t>örevlendirilmelerinin talep edilemeyeceğine dair hükümler</w:t>
      </w:r>
      <w:r w:rsidR="00DE57AD" w:rsidRPr="00357A83">
        <w:rPr>
          <w:color w:val="auto"/>
          <w:sz w:val="22"/>
          <w:szCs w:val="22"/>
        </w:rPr>
        <w:t xml:space="preserve"> ile vergi inceleme elemanlarına görevlendirme konusunda sınırlama getirilmiştir.</w:t>
      </w:r>
    </w:p>
    <w:p w:rsidR="00861133" w:rsidRPr="00357A83" w:rsidRDefault="00563B3C"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Bunlarla beraber, </w:t>
      </w:r>
      <w:r w:rsidR="00E3160E" w:rsidRPr="00357A83">
        <w:rPr>
          <w:rFonts w:ascii="Times New Roman" w:hAnsi="Times New Roman" w:cs="Times New Roman"/>
        </w:rPr>
        <w:t>646 sayılı KHK</w:t>
      </w:r>
      <w:r w:rsidRPr="00357A83">
        <w:rPr>
          <w:rFonts w:ascii="Times New Roman" w:hAnsi="Times New Roman" w:cs="Times New Roman"/>
        </w:rPr>
        <w:t xml:space="preserve"> ile yapılan diğer değişiklikler ise </w:t>
      </w:r>
      <w:r w:rsidR="000901CF" w:rsidRPr="00357A83">
        <w:rPr>
          <w:rFonts w:ascii="Times New Roman" w:hAnsi="Times New Roman" w:cs="Times New Roman"/>
        </w:rPr>
        <w:t>denetim kadrolarının meslek için seçilmesi</w:t>
      </w:r>
      <w:r w:rsidR="00E3160E" w:rsidRPr="00357A83">
        <w:rPr>
          <w:rFonts w:ascii="Times New Roman" w:hAnsi="Times New Roman" w:cs="Times New Roman"/>
        </w:rPr>
        <w:t>, atanması</w:t>
      </w:r>
      <w:r w:rsidR="000901CF" w:rsidRPr="00357A83">
        <w:rPr>
          <w:rFonts w:ascii="Times New Roman" w:hAnsi="Times New Roman" w:cs="Times New Roman"/>
        </w:rPr>
        <w:t>nın yapılması</w:t>
      </w:r>
      <w:r w:rsidR="00E3160E" w:rsidRPr="00357A83">
        <w:rPr>
          <w:rFonts w:ascii="Times New Roman" w:hAnsi="Times New Roman" w:cs="Times New Roman"/>
        </w:rPr>
        <w:t>, yer</w:t>
      </w:r>
      <w:r w:rsidR="000901CF" w:rsidRPr="00357A83">
        <w:rPr>
          <w:rFonts w:ascii="Times New Roman" w:hAnsi="Times New Roman" w:cs="Times New Roman"/>
        </w:rPr>
        <w:t>lerinin</w:t>
      </w:r>
      <w:r w:rsidR="00E3160E" w:rsidRPr="00357A83">
        <w:rPr>
          <w:rFonts w:ascii="Times New Roman" w:hAnsi="Times New Roman" w:cs="Times New Roman"/>
        </w:rPr>
        <w:t xml:space="preserve"> değiştirmesi ve Vergi Denetim Kurulu Başkanlığı</w:t>
      </w:r>
      <w:r w:rsidR="000901CF" w:rsidRPr="00357A83">
        <w:rPr>
          <w:rFonts w:ascii="Times New Roman" w:hAnsi="Times New Roman" w:cs="Times New Roman"/>
        </w:rPr>
        <w:t>’</w:t>
      </w:r>
      <w:r w:rsidR="00E3160E" w:rsidRPr="00357A83">
        <w:rPr>
          <w:rFonts w:ascii="Times New Roman" w:hAnsi="Times New Roman" w:cs="Times New Roman"/>
        </w:rPr>
        <w:t xml:space="preserve">na yapılacak </w:t>
      </w:r>
      <w:r w:rsidR="000901CF" w:rsidRPr="00357A83">
        <w:rPr>
          <w:rFonts w:ascii="Times New Roman" w:hAnsi="Times New Roman" w:cs="Times New Roman"/>
        </w:rPr>
        <w:t xml:space="preserve">olan </w:t>
      </w:r>
      <w:r w:rsidR="00E3160E" w:rsidRPr="00357A83">
        <w:rPr>
          <w:rFonts w:ascii="Times New Roman" w:hAnsi="Times New Roman" w:cs="Times New Roman"/>
        </w:rPr>
        <w:t xml:space="preserve">devirler </w:t>
      </w:r>
      <w:r w:rsidR="000901CF" w:rsidRPr="00357A83">
        <w:rPr>
          <w:rFonts w:ascii="Times New Roman" w:hAnsi="Times New Roman" w:cs="Times New Roman"/>
        </w:rPr>
        <w:t>şeklinde sıralanabilecektir</w:t>
      </w:r>
      <w:r w:rsidRPr="00357A83">
        <w:rPr>
          <w:rFonts w:ascii="Times New Roman" w:hAnsi="Times New Roman" w:cs="Times New Roman"/>
        </w:rPr>
        <w:t xml:space="preserve">. </w:t>
      </w:r>
    </w:p>
    <w:p w:rsidR="0057574B" w:rsidRPr="00357A83" w:rsidRDefault="003028A9"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Genel hatları</w:t>
      </w:r>
      <w:r w:rsidR="0057574B" w:rsidRPr="00357A83">
        <w:rPr>
          <w:rFonts w:ascii="Times New Roman" w:hAnsi="Times New Roman" w:cs="Times New Roman"/>
        </w:rPr>
        <w:t xml:space="preserve">yla </w:t>
      </w:r>
      <w:r w:rsidR="00254C21" w:rsidRPr="00357A83">
        <w:rPr>
          <w:rFonts w:ascii="Times New Roman" w:hAnsi="Times New Roman" w:cs="Times New Roman"/>
        </w:rPr>
        <w:t xml:space="preserve">denetimin içinde </w:t>
      </w:r>
      <w:proofErr w:type="spellStart"/>
      <w:r w:rsidR="00254C21" w:rsidRPr="00357A83">
        <w:rPr>
          <w:rFonts w:ascii="Times New Roman" w:hAnsi="Times New Roman" w:cs="Times New Roman"/>
        </w:rPr>
        <w:t>varolan</w:t>
      </w:r>
      <w:proofErr w:type="spellEnd"/>
      <w:r w:rsidR="00254C21" w:rsidRPr="00357A83">
        <w:rPr>
          <w:rFonts w:ascii="Times New Roman" w:hAnsi="Times New Roman" w:cs="Times New Roman"/>
        </w:rPr>
        <w:t xml:space="preserve"> yeni yapının bazı noksanlıkları gidermeye yönelik </w:t>
      </w:r>
      <w:r w:rsidRPr="00357A83">
        <w:rPr>
          <w:rFonts w:ascii="Times New Roman" w:hAnsi="Times New Roman" w:cs="Times New Roman"/>
        </w:rPr>
        <w:t>olduğ</w:t>
      </w:r>
      <w:r w:rsidR="0057574B" w:rsidRPr="00357A83">
        <w:rPr>
          <w:rFonts w:ascii="Times New Roman" w:hAnsi="Times New Roman" w:cs="Times New Roman"/>
        </w:rPr>
        <w:t>u</w:t>
      </w:r>
      <w:r w:rsidR="00254C21" w:rsidRPr="00357A83">
        <w:rPr>
          <w:rFonts w:ascii="Times New Roman" w:hAnsi="Times New Roman" w:cs="Times New Roman"/>
        </w:rPr>
        <w:t xml:space="preserve">nu </w:t>
      </w:r>
      <w:r w:rsidRPr="00357A83">
        <w:rPr>
          <w:rFonts w:ascii="Times New Roman" w:hAnsi="Times New Roman" w:cs="Times New Roman"/>
        </w:rPr>
        <w:t>sö</w:t>
      </w:r>
      <w:r w:rsidR="00254C21" w:rsidRPr="00357A83">
        <w:rPr>
          <w:rFonts w:ascii="Times New Roman" w:hAnsi="Times New Roman" w:cs="Times New Roman"/>
        </w:rPr>
        <w:t>ylemek yanlış olmayacaktır</w:t>
      </w:r>
      <w:r w:rsidR="0057574B" w:rsidRPr="00357A83">
        <w:rPr>
          <w:rFonts w:ascii="Times New Roman" w:hAnsi="Times New Roman" w:cs="Times New Roman"/>
        </w:rPr>
        <w:t>.</w:t>
      </w:r>
      <w:r w:rsidR="00254C21" w:rsidRPr="00357A83">
        <w:rPr>
          <w:rFonts w:ascii="Times New Roman" w:hAnsi="Times New Roman" w:cs="Times New Roman"/>
        </w:rPr>
        <w:t xml:space="preserve"> Ancak, yeni kurulmuş olan</w:t>
      </w:r>
      <w:r w:rsidRPr="00357A83">
        <w:rPr>
          <w:rFonts w:ascii="Times New Roman" w:hAnsi="Times New Roman" w:cs="Times New Roman"/>
        </w:rPr>
        <w:t xml:space="preserve"> “Vergi Denetim Kurulu </w:t>
      </w:r>
      <w:proofErr w:type="spellStart"/>
      <w:r w:rsidRPr="00357A83">
        <w:rPr>
          <w:rFonts w:ascii="Times New Roman" w:hAnsi="Times New Roman" w:cs="Times New Roman"/>
        </w:rPr>
        <w:t>Başkanlığı”nın</w:t>
      </w:r>
      <w:proofErr w:type="spellEnd"/>
      <w:r w:rsidRPr="00357A83">
        <w:rPr>
          <w:rFonts w:ascii="Times New Roman" w:hAnsi="Times New Roman" w:cs="Times New Roman"/>
        </w:rPr>
        <w:t xml:space="preserve"> doğrudan</w:t>
      </w:r>
      <w:r w:rsidR="00254C21" w:rsidRPr="00357A83">
        <w:rPr>
          <w:rFonts w:ascii="Times New Roman" w:hAnsi="Times New Roman" w:cs="Times New Roman"/>
        </w:rPr>
        <w:t xml:space="preserve"> doğruya</w:t>
      </w:r>
      <w:r w:rsidRPr="00357A83">
        <w:rPr>
          <w:rFonts w:ascii="Times New Roman" w:hAnsi="Times New Roman" w:cs="Times New Roman"/>
        </w:rPr>
        <w:t xml:space="preserve"> Maliye Bakanı</w:t>
      </w:r>
      <w:r w:rsidR="0057574B" w:rsidRPr="00357A83">
        <w:rPr>
          <w:rFonts w:ascii="Times New Roman" w:hAnsi="Times New Roman" w:cs="Times New Roman"/>
        </w:rPr>
        <w:t>’</w:t>
      </w:r>
      <w:r w:rsidR="00254C21" w:rsidRPr="00357A83">
        <w:rPr>
          <w:rFonts w:ascii="Times New Roman" w:hAnsi="Times New Roman" w:cs="Times New Roman"/>
        </w:rPr>
        <w:t>na bağlı bulunması, denetimin bağımsızlığı hususunu</w:t>
      </w:r>
      <w:r w:rsidRPr="00357A83">
        <w:rPr>
          <w:rFonts w:ascii="Times New Roman" w:hAnsi="Times New Roman" w:cs="Times New Roman"/>
        </w:rPr>
        <w:t xml:space="preserve"> zedeler nitelikte olduğu</w:t>
      </w:r>
      <w:r w:rsidR="00254C21" w:rsidRPr="00357A83">
        <w:rPr>
          <w:rFonts w:ascii="Times New Roman" w:hAnsi="Times New Roman" w:cs="Times New Roman"/>
        </w:rPr>
        <w:t xml:space="preserve">nu söylemek mümkündür. </w:t>
      </w:r>
      <w:r w:rsidR="00FE28AD" w:rsidRPr="00357A83">
        <w:rPr>
          <w:rFonts w:ascii="Times New Roman" w:hAnsi="Times New Roman" w:cs="Times New Roman"/>
        </w:rPr>
        <w:t>Fakat</w:t>
      </w:r>
      <w:r w:rsidRPr="00357A83">
        <w:rPr>
          <w:rFonts w:ascii="Times New Roman" w:hAnsi="Times New Roman" w:cs="Times New Roman"/>
        </w:rPr>
        <w:t xml:space="preserve"> kamu kurum</w:t>
      </w:r>
      <w:r w:rsidR="00254C21" w:rsidRPr="00357A83">
        <w:rPr>
          <w:rFonts w:ascii="Times New Roman" w:hAnsi="Times New Roman" w:cs="Times New Roman"/>
        </w:rPr>
        <w:t>larına ve kuruluşlarına ai</w:t>
      </w:r>
      <w:r w:rsidR="00B4533F" w:rsidRPr="00357A83">
        <w:rPr>
          <w:rFonts w:ascii="Times New Roman" w:hAnsi="Times New Roman" w:cs="Times New Roman"/>
        </w:rPr>
        <w:t>t vazife tanımlarının içerisine</w:t>
      </w:r>
      <w:r w:rsidR="00254C21" w:rsidRPr="00357A83">
        <w:rPr>
          <w:rFonts w:ascii="Times New Roman" w:hAnsi="Times New Roman" w:cs="Times New Roman"/>
        </w:rPr>
        <w:t xml:space="preserve"> girmiş bulunan hususlar</w:t>
      </w:r>
      <w:r w:rsidRPr="00357A83">
        <w:rPr>
          <w:rFonts w:ascii="Times New Roman" w:hAnsi="Times New Roman" w:cs="Times New Roman"/>
        </w:rPr>
        <w:t>la ilgili</w:t>
      </w:r>
      <w:r w:rsidR="00254C21" w:rsidRPr="00357A83">
        <w:rPr>
          <w:rFonts w:ascii="Times New Roman" w:hAnsi="Times New Roman" w:cs="Times New Roman"/>
        </w:rPr>
        <w:t xml:space="preserve"> olarak vergi müfettişlerinden görev almasını</w:t>
      </w:r>
      <w:r w:rsidR="00B4533F" w:rsidRPr="00357A83">
        <w:rPr>
          <w:rFonts w:ascii="Times New Roman" w:hAnsi="Times New Roman" w:cs="Times New Roman"/>
        </w:rPr>
        <w:t>n</w:t>
      </w:r>
      <w:r w:rsidR="00254C21" w:rsidRPr="00357A83">
        <w:rPr>
          <w:rFonts w:ascii="Times New Roman" w:hAnsi="Times New Roman" w:cs="Times New Roman"/>
        </w:rPr>
        <w:t xml:space="preserve"> talep edilemeyeceği hüküm altına</w:t>
      </w:r>
      <w:r w:rsidR="00B4533F" w:rsidRPr="00357A83">
        <w:rPr>
          <w:rFonts w:ascii="Times New Roman" w:hAnsi="Times New Roman" w:cs="Times New Roman"/>
        </w:rPr>
        <w:t xml:space="preserve"> alındığı</w:t>
      </w:r>
      <w:r w:rsidRPr="00357A83">
        <w:rPr>
          <w:rFonts w:ascii="Times New Roman" w:hAnsi="Times New Roman" w:cs="Times New Roman"/>
        </w:rPr>
        <w:t xml:space="preserve"> yeni </w:t>
      </w:r>
      <w:r w:rsidR="00B4533F" w:rsidRPr="00357A83">
        <w:rPr>
          <w:rFonts w:ascii="Times New Roman" w:hAnsi="Times New Roman" w:cs="Times New Roman"/>
        </w:rPr>
        <w:t xml:space="preserve">yapılan </w:t>
      </w:r>
      <w:r w:rsidRPr="00357A83">
        <w:rPr>
          <w:rFonts w:ascii="Times New Roman" w:hAnsi="Times New Roman" w:cs="Times New Roman"/>
        </w:rPr>
        <w:t>düzenleme</w:t>
      </w:r>
      <w:r w:rsidR="00B4533F" w:rsidRPr="00357A83">
        <w:rPr>
          <w:rFonts w:ascii="Times New Roman" w:hAnsi="Times New Roman" w:cs="Times New Roman"/>
        </w:rPr>
        <w:t>lerde yer almış bulunmaktadır</w:t>
      </w:r>
      <w:r w:rsidRPr="00357A83">
        <w:rPr>
          <w:rFonts w:ascii="Times New Roman" w:hAnsi="Times New Roman" w:cs="Times New Roman"/>
        </w:rPr>
        <w:t>. Söz konusu hüküm</w:t>
      </w:r>
      <w:r w:rsidR="00B4533F" w:rsidRPr="00357A83">
        <w:rPr>
          <w:rFonts w:ascii="Times New Roman" w:hAnsi="Times New Roman" w:cs="Times New Roman"/>
        </w:rPr>
        <w:t>lerin, denetime yetkili memurların</w:t>
      </w:r>
      <w:r w:rsidRPr="00357A83">
        <w:rPr>
          <w:rFonts w:ascii="Times New Roman" w:hAnsi="Times New Roman" w:cs="Times New Roman"/>
        </w:rPr>
        <w:t xml:space="preserve"> bağımsız denetim yapabilmelerine yönelik olduğu sö</w:t>
      </w:r>
      <w:r w:rsidR="0057574B" w:rsidRPr="00357A83">
        <w:rPr>
          <w:rFonts w:ascii="Times New Roman" w:hAnsi="Times New Roman" w:cs="Times New Roman"/>
        </w:rPr>
        <w:t>ylenebilecektir</w:t>
      </w:r>
      <w:r w:rsidR="00B4533F" w:rsidRPr="00357A83">
        <w:rPr>
          <w:rFonts w:ascii="Times New Roman" w:hAnsi="Times New Roman" w:cs="Times New Roman"/>
        </w:rPr>
        <w:t>. Ancak</w:t>
      </w:r>
      <w:r w:rsidRPr="00357A83">
        <w:rPr>
          <w:rFonts w:ascii="Times New Roman" w:hAnsi="Times New Roman" w:cs="Times New Roman"/>
        </w:rPr>
        <w:t xml:space="preserve"> bundan </w:t>
      </w:r>
      <w:r w:rsidR="00B4533F" w:rsidRPr="00357A83">
        <w:rPr>
          <w:rFonts w:ascii="Times New Roman" w:hAnsi="Times New Roman" w:cs="Times New Roman"/>
        </w:rPr>
        <w:t>da öneml</w:t>
      </w:r>
      <w:r w:rsidRPr="00357A83">
        <w:rPr>
          <w:rFonts w:ascii="Times New Roman" w:hAnsi="Times New Roman" w:cs="Times New Roman"/>
        </w:rPr>
        <w:t>i</w:t>
      </w:r>
      <w:r w:rsidR="00B4533F" w:rsidRPr="00357A83">
        <w:rPr>
          <w:rFonts w:ascii="Times New Roman" w:hAnsi="Times New Roman" w:cs="Times New Roman"/>
        </w:rPr>
        <w:t xml:space="preserve"> olan husus, denetimin kendi tabiatında</w:t>
      </w:r>
      <w:r w:rsidRPr="00357A83">
        <w:rPr>
          <w:rFonts w:ascii="Times New Roman" w:hAnsi="Times New Roman" w:cs="Times New Roman"/>
        </w:rPr>
        <w:t xml:space="preserve"> </w:t>
      </w:r>
      <w:proofErr w:type="spellStart"/>
      <w:r w:rsidR="00B4533F" w:rsidRPr="00357A83">
        <w:rPr>
          <w:rFonts w:ascii="Times New Roman" w:hAnsi="Times New Roman" w:cs="Times New Roman"/>
        </w:rPr>
        <w:t>varolan</w:t>
      </w:r>
      <w:proofErr w:type="spellEnd"/>
      <w:r w:rsidR="00B4533F" w:rsidRPr="00357A83">
        <w:rPr>
          <w:rFonts w:ascii="Times New Roman" w:hAnsi="Times New Roman" w:cs="Times New Roman"/>
        </w:rPr>
        <w:t xml:space="preserve"> bağımsız yapısına uygun olacak özerk bir yapının sağlanması etkinliği arttırıcı bir oluşum meydana getirebilecektir</w:t>
      </w:r>
      <w:r w:rsidRPr="00357A83">
        <w:rPr>
          <w:rFonts w:ascii="Times New Roman" w:hAnsi="Times New Roman" w:cs="Times New Roman"/>
        </w:rPr>
        <w:t xml:space="preserve"> </w:t>
      </w:r>
      <w:sdt>
        <w:sdtPr>
          <w:rPr>
            <w:rFonts w:ascii="Times New Roman" w:hAnsi="Times New Roman" w:cs="Times New Roman"/>
          </w:rPr>
          <w:id w:val="122486572"/>
          <w:citation/>
        </w:sdtPr>
        <w:sdtContent>
          <w:r w:rsidR="004A35A0" w:rsidRPr="00357A83">
            <w:rPr>
              <w:rFonts w:ascii="Times New Roman" w:hAnsi="Times New Roman" w:cs="Times New Roman"/>
            </w:rPr>
            <w:fldChar w:fldCharType="begin"/>
          </w:r>
          <w:r w:rsidR="004430E2" w:rsidRPr="00357A83">
            <w:rPr>
              <w:rFonts w:ascii="Times New Roman" w:hAnsi="Times New Roman" w:cs="Times New Roman"/>
            </w:rPr>
            <w:instrText xml:space="preserve"> CITATION Rak11 \l 1055 </w:instrText>
          </w:r>
          <w:r w:rsidR="004A35A0" w:rsidRPr="00357A83">
            <w:rPr>
              <w:rFonts w:ascii="Times New Roman" w:hAnsi="Times New Roman" w:cs="Times New Roman"/>
            </w:rPr>
            <w:fldChar w:fldCharType="separate"/>
          </w:r>
          <w:r w:rsidR="004430E2" w:rsidRPr="00357A83">
            <w:rPr>
              <w:rFonts w:ascii="Times New Roman" w:hAnsi="Times New Roman" w:cs="Times New Roman"/>
              <w:noProof/>
            </w:rPr>
            <w:t>(Rakıcı, 2011)</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AA355C" w:rsidRPr="00357A83">
        <w:rPr>
          <w:rFonts w:ascii="Times New Roman" w:hAnsi="Times New Roman" w:cs="Times New Roman"/>
        </w:rPr>
        <w:t xml:space="preserve"> </w:t>
      </w:r>
      <w:r w:rsidR="0057574B" w:rsidRPr="00357A83">
        <w:rPr>
          <w:rFonts w:ascii="Times New Roman" w:hAnsi="Times New Roman" w:cs="Times New Roman"/>
        </w:rPr>
        <w:t>Yeni düzen</w:t>
      </w:r>
      <w:r w:rsidR="00B4533F" w:rsidRPr="00357A83">
        <w:rPr>
          <w:rFonts w:ascii="Times New Roman" w:hAnsi="Times New Roman" w:cs="Times New Roman"/>
        </w:rPr>
        <w:t>lemede denetim elemanlarının bir çatı bünyesinde toplanması imkânı elde edilmiştir</w:t>
      </w:r>
      <w:r w:rsidR="006F074F" w:rsidRPr="00357A83">
        <w:rPr>
          <w:rFonts w:ascii="Times New Roman" w:hAnsi="Times New Roman" w:cs="Times New Roman"/>
        </w:rPr>
        <w:t>. Fakat</w:t>
      </w:r>
      <w:r w:rsidR="0057574B" w:rsidRPr="00357A83">
        <w:rPr>
          <w:rFonts w:ascii="Times New Roman" w:hAnsi="Times New Roman" w:cs="Times New Roman"/>
        </w:rPr>
        <w:t xml:space="preserve"> </w:t>
      </w:r>
      <w:r w:rsidR="006F074F" w:rsidRPr="00357A83">
        <w:rPr>
          <w:rFonts w:ascii="Times New Roman" w:hAnsi="Times New Roman" w:cs="Times New Roman"/>
        </w:rPr>
        <w:t>bu</w:t>
      </w:r>
      <w:r w:rsidR="00B4533F" w:rsidRPr="00357A83">
        <w:rPr>
          <w:rFonts w:ascii="Times New Roman" w:hAnsi="Times New Roman" w:cs="Times New Roman"/>
        </w:rPr>
        <w:t>,</w:t>
      </w:r>
      <w:r w:rsidR="006F074F" w:rsidRPr="00357A83">
        <w:rPr>
          <w:rFonts w:ascii="Times New Roman" w:hAnsi="Times New Roman" w:cs="Times New Roman"/>
        </w:rPr>
        <w:t xml:space="preserve"> tek başına yeterli değildir, nitekim </w:t>
      </w:r>
      <w:r w:rsidR="0057574B" w:rsidRPr="00357A83">
        <w:rPr>
          <w:rFonts w:ascii="Times New Roman" w:hAnsi="Times New Roman" w:cs="Times New Roman"/>
        </w:rPr>
        <w:t xml:space="preserve">denetimde </w:t>
      </w:r>
      <w:r w:rsidR="00B4533F" w:rsidRPr="00357A83">
        <w:rPr>
          <w:rFonts w:ascii="Times New Roman" w:hAnsi="Times New Roman" w:cs="Times New Roman"/>
        </w:rPr>
        <w:t xml:space="preserve">yetkili </w:t>
      </w:r>
      <w:r w:rsidR="0057574B" w:rsidRPr="00357A83">
        <w:rPr>
          <w:rFonts w:ascii="Times New Roman" w:hAnsi="Times New Roman" w:cs="Times New Roman"/>
        </w:rPr>
        <w:t>eleman</w:t>
      </w:r>
      <w:r w:rsidR="00B4533F" w:rsidRPr="00357A83">
        <w:rPr>
          <w:rFonts w:ascii="Times New Roman" w:hAnsi="Times New Roman" w:cs="Times New Roman"/>
        </w:rPr>
        <w:t>ların</w:t>
      </w:r>
      <w:r w:rsidR="0057574B" w:rsidRPr="00357A83">
        <w:rPr>
          <w:rFonts w:ascii="Times New Roman" w:hAnsi="Times New Roman" w:cs="Times New Roman"/>
        </w:rPr>
        <w:t xml:space="preserve"> kalitesi</w:t>
      </w:r>
      <w:r w:rsidR="00B4533F" w:rsidRPr="00357A83">
        <w:rPr>
          <w:rFonts w:ascii="Times New Roman" w:hAnsi="Times New Roman" w:cs="Times New Roman"/>
        </w:rPr>
        <w:t>nin</w:t>
      </w:r>
      <w:r w:rsidR="0057574B" w:rsidRPr="00357A83">
        <w:rPr>
          <w:rFonts w:ascii="Times New Roman" w:hAnsi="Times New Roman" w:cs="Times New Roman"/>
        </w:rPr>
        <w:t xml:space="preserve"> yanında, eleman</w:t>
      </w:r>
      <w:r w:rsidR="00B4533F" w:rsidRPr="00357A83">
        <w:rPr>
          <w:rFonts w:ascii="Times New Roman" w:hAnsi="Times New Roman" w:cs="Times New Roman"/>
        </w:rPr>
        <w:t>ların sayısal miktarı</w:t>
      </w:r>
      <w:r w:rsidR="0057574B" w:rsidRPr="00357A83">
        <w:rPr>
          <w:rFonts w:ascii="Times New Roman" w:hAnsi="Times New Roman" w:cs="Times New Roman"/>
        </w:rPr>
        <w:t xml:space="preserve"> da ö</w:t>
      </w:r>
      <w:r w:rsidR="00B4533F" w:rsidRPr="00357A83">
        <w:rPr>
          <w:rFonts w:ascii="Times New Roman" w:hAnsi="Times New Roman" w:cs="Times New Roman"/>
        </w:rPr>
        <w:t>nemli unsurlar arasındadır</w:t>
      </w:r>
      <w:r w:rsidR="0057574B" w:rsidRPr="00357A83">
        <w:rPr>
          <w:rFonts w:ascii="Times New Roman" w:hAnsi="Times New Roman" w:cs="Times New Roman"/>
        </w:rPr>
        <w:t>.</w:t>
      </w:r>
      <w:r w:rsidR="00FA5E80" w:rsidRPr="00357A83">
        <w:rPr>
          <w:rFonts w:ascii="Times New Roman" w:hAnsi="Times New Roman" w:cs="Times New Roman"/>
        </w:rPr>
        <w:t xml:space="preserve"> </w:t>
      </w:r>
    </w:p>
    <w:p w:rsidR="00FA5E80" w:rsidRPr="00357A83" w:rsidRDefault="00486710"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idarelerinde etkinlik, et</w:t>
      </w:r>
      <w:r w:rsidR="00356096" w:rsidRPr="00357A83">
        <w:rPr>
          <w:rFonts w:ascii="Times New Roman" w:hAnsi="Times New Roman" w:cs="Times New Roman"/>
        </w:rPr>
        <w:t>kililik ve verimliliği maksimum hale getirecek en uygun</w:t>
      </w:r>
      <w:r w:rsidRPr="00357A83">
        <w:rPr>
          <w:rFonts w:ascii="Times New Roman" w:hAnsi="Times New Roman" w:cs="Times New Roman"/>
        </w:rPr>
        <w:t xml:space="preserve"> örgüt yapısı ile vergi mükelleflerinin vergiye </w:t>
      </w:r>
      <w:r w:rsidR="00356096" w:rsidRPr="00357A83">
        <w:rPr>
          <w:rFonts w:ascii="Times New Roman" w:hAnsi="Times New Roman" w:cs="Times New Roman"/>
        </w:rPr>
        <w:t xml:space="preserve">olan uyumlarını ve itaat etmelerini sağlayan öğeler (vergiye uyum) hususunda ülkemizin de </w:t>
      </w:r>
      <w:proofErr w:type="spellStart"/>
      <w:r w:rsidR="00356096" w:rsidRPr="00357A83">
        <w:rPr>
          <w:rFonts w:ascii="Times New Roman" w:hAnsi="Times New Roman" w:cs="Times New Roman"/>
        </w:rPr>
        <w:t>taraflığı</w:t>
      </w:r>
      <w:proofErr w:type="spellEnd"/>
      <w:r w:rsidR="00356096" w:rsidRPr="00357A83">
        <w:rPr>
          <w:rFonts w:ascii="Times New Roman" w:hAnsi="Times New Roman" w:cs="Times New Roman"/>
        </w:rPr>
        <w:t xml:space="preserve"> bulunan IMF,</w:t>
      </w:r>
      <w:r w:rsidR="00021B8D" w:rsidRPr="00357A83">
        <w:rPr>
          <w:rFonts w:ascii="Times New Roman" w:hAnsi="Times New Roman" w:cs="Times New Roman"/>
        </w:rPr>
        <w:t xml:space="preserve"> OECD</w:t>
      </w:r>
      <w:r w:rsidRPr="00357A83">
        <w:rPr>
          <w:rFonts w:ascii="Times New Roman" w:hAnsi="Times New Roman" w:cs="Times New Roman"/>
        </w:rPr>
        <w:t xml:space="preserve">, </w:t>
      </w:r>
      <w:r w:rsidR="00356096" w:rsidRPr="00357A83">
        <w:rPr>
          <w:rFonts w:ascii="Times New Roman" w:hAnsi="Times New Roman" w:cs="Times New Roman"/>
        </w:rPr>
        <w:t>BM, Dünya Bankası gibi uluslararası yapılar devamlı</w:t>
      </w:r>
      <w:r w:rsidRPr="00357A83">
        <w:rPr>
          <w:rFonts w:ascii="Times New Roman" w:hAnsi="Times New Roman" w:cs="Times New Roman"/>
        </w:rPr>
        <w:t xml:space="preserve"> bir araştırma i</w:t>
      </w:r>
      <w:r w:rsidR="00356096" w:rsidRPr="00357A83">
        <w:rPr>
          <w:rFonts w:ascii="Times New Roman" w:hAnsi="Times New Roman" w:cs="Times New Roman"/>
        </w:rPr>
        <w:t>çerisinde yer almaktadır. Bu araştırmalarla birlikte sürdürülen</w:t>
      </w:r>
      <w:r w:rsidRPr="00357A83">
        <w:rPr>
          <w:rFonts w:ascii="Times New Roman" w:hAnsi="Times New Roman" w:cs="Times New Roman"/>
        </w:rPr>
        <w:t xml:space="preserve"> bilimsel çalışmalar</w:t>
      </w:r>
      <w:r w:rsidR="00356096" w:rsidRPr="00357A83">
        <w:rPr>
          <w:rFonts w:ascii="Times New Roman" w:hAnsi="Times New Roman" w:cs="Times New Roman"/>
        </w:rPr>
        <w:t>ın</w:t>
      </w:r>
      <w:r w:rsidRPr="00357A83">
        <w:rPr>
          <w:rFonts w:ascii="Times New Roman" w:hAnsi="Times New Roman" w:cs="Times New Roman"/>
        </w:rPr>
        <w:t xml:space="preserve"> sonucu</w:t>
      </w:r>
      <w:r w:rsidR="00356096" w:rsidRPr="00357A83">
        <w:rPr>
          <w:rFonts w:ascii="Times New Roman" w:hAnsi="Times New Roman" w:cs="Times New Roman"/>
        </w:rPr>
        <w:t>nda</w:t>
      </w:r>
      <w:r w:rsidRPr="00357A83">
        <w:rPr>
          <w:rFonts w:ascii="Times New Roman" w:hAnsi="Times New Roman" w:cs="Times New Roman"/>
        </w:rPr>
        <w:t xml:space="preserve"> u</w:t>
      </w:r>
      <w:r w:rsidR="00356096" w:rsidRPr="00357A83">
        <w:rPr>
          <w:rFonts w:ascii="Times New Roman" w:hAnsi="Times New Roman" w:cs="Times New Roman"/>
        </w:rPr>
        <w:t>laşılmış olan</w:t>
      </w:r>
      <w:r w:rsidRPr="00357A83">
        <w:rPr>
          <w:rFonts w:ascii="Times New Roman" w:hAnsi="Times New Roman" w:cs="Times New Roman"/>
        </w:rPr>
        <w:t xml:space="preserve"> sonuç</w:t>
      </w:r>
      <w:r w:rsidR="00356096" w:rsidRPr="00357A83">
        <w:rPr>
          <w:rFonts w:ascii="Times New Roman" w:hAnsi="Times New Roman" w:cs="Times New Roman"/>
        </w:rPr>
        <w:t>lar</w:t>
      </w:r>
      <w:r w:rsidRPr="00357A83">
        <w:rPr>
          <w:rFonts w:ascii="Times New Roman" w:hAnsi="Times New Roman" w:cs="Times New Roman"/>
        </w:rPr>
        <w:t xml:space="preserve"> ve öne</w:t>
      </w:r>
      <w:r w:rsidR="00356096" w:rsidRPr="00357A83">
        <w:rPr>
          <w:rFonts w:ascii="Times New Roman" w:hAnsi="Times New Roman" w:cs="Times New Roman"/>
        </w:rPr>
        <w:t>riler vergi sistemlerini yenilemek arzusunda olan</w:t>
      </w:r>
      <w:r w:rsidRPr="00357A83">
        <w:rPr>
          <w:rFonts w:ascii="Times New Roman" w:hAnsi="Times New Roman" w:cs="Times New Roman"/>
        </w:rPr>
        <w:t xml:space="preserve"> ülkelere yardımcı olmaktadır</w:t>
      </w:r>
      <w:r w:rsidR="00356096" w:rsidRPr="00357A83">
        <w:rPr>
          <w:rFonts w:ascii="Times New Roman" w:hAnsi="Times New Roman" w:cs="Times New Roman"/>
        </w:rPr>
        <w:t xml:space="preserve">lar. Aslında ülkemizde 2005 yılı itibariyle kurulmuş olan </w:t>
      </w:r>
      <w:r w:rsidRPr="00357A83">
        <w:rPr>
          <w:rFonts w:ascii="Times New Roman" w:hAnsi="Times New Roman" w:cs="Times New Roman"/>
        </w:rPr>
        <w:t>Gelir İdaresi Başkanlığı</w:t>
      </w:r>
      <w:r w:rsidR="00AD2C0B" w:rsidRPr="00357A83">
        <w:rPr>
          <w:rFonts w:ascii="Times New Roman" w:hAnsi="Times New Roman" w:cs="Times New Roman"/>
        </w:rPr>
        <w:t>’</w:t>
      </w:r>
      <w:r w:rsidR="00356096" w:rsidRPr="00357A83">
        <w:rPr>
          <w:rFonts w:ascii="Times New Roman" w:hAnsi="Times New Roman" w:cs="Times New Roman"/>
        </w:rPr>
        <w:t xml:space="preserve">nın </w:t>
      </w:r>
      <w:r w:rsidR="00BB0772" w:rsidRPr="00357A83">
        <w:rPr>
          <w:rFonts w:ascii="Times New Roman" w:hAnsi="Times New Roman" w:cs="Times New Roman"/>
        </w:rPr>
        <w:t xml:space="preserve">varlığı, </w:t>
      </w:r>
      <w:r w:rsidR="00356096" w:rsidRPr="00357A83">
        <w:rPr>
          <w:rFonts w:ascii="Times New Roman" w:hAnsi="Times New Roman" w:cs="Times New Roman"/>
        </w:rPr>
        <w:t>büyük oranda bu tarz</w:t>
      </w:r>
      <w:r w:rsidRPr="00357A83">
        <w:rPr>
          <w:rFonts w:ascii="Times New Roman" w:hAnsi="Times New Roman" w:cs="Times New Roman"/>
        </w:rPr>
        <w:t xml:space="preserve"> çalışma</w:t>
      </w:r>
      <w:r w:rsidR="00356096" w:rsidRPr="00357A83">
        <w:rPr>
          <w:rFonts w:ascii="Times New Roman" w:hAnsi="Times New Roman" w:cs="Times New Roman"/>
        </w:rPr>
        <w:t>lar</w:t>
      </w:r>
      <w:r w:rsidR="00BB0772" w:rsidRPr="00357A83">
        <w:rPr>
          <w:rFonts w:ascii="Times New Roman" w:hAnsi="Times New Roman" w:cs="Times New Roman"/>
        </w:rPr>
        <w:t xml:space="preserve"> ve öneriler aracılığıyla gerçekleştirilmiş bulunmaktadır. Hâlbuki</w:t>
      </w:r>
      <w:r w:rsidRPr="00357A83">
        <w:rPr>
          <w:rFonts w:ascii="Times New Roman" w:hAnsi="Times New Roman" w:cs="Times New Roman"/>
        </w:rPr>
        <w:t xml:space="preserve"> </w:t>
      </w:r>
      <w:r w:rsidR="00BB0772" w:rsidRPr="00357A83">
        <w:rPr>
          <w:rFonts w:ascii="Times New Roman" w:hAnsi="Times New Roman" w:cs="Times New Roman"/>
        </w:rPr>
        <w:t>646 sayılı KHK ile yapılmış olanların modern idare örgütlenmesine ve doğru idare uygulamalarına uyumlaşmayan birçok tarafı</w:t>
      </w:r>
      <w:r w:rsidRPr="00357A83">
        <w:rPr>
          <w:rFonts w:ascii="Times New Roman" w:hAnsi="Times New Roman" w:cs="Times New Roman"/>
        </w:rPr>
        <w:t xml:space="preserve"> bulunmaktadır</w:t>
      </w:r>
      <w:r w:rsidR="00BB0772" w:rsidRPr="00357A83">
        <w:rPr>
          <w:rFonts w:ascii="Times New Roman" w:hAnsi="Times New Roman" w:cs="Times New Roman"/>
        </w:rPr>
        <w:t>. Ülkemizde vergi idaresiyle alakalı zayıflıkların ortadan kaldırılmasına katkı sağlamasının epey zorlu</w:t>
      </w:r>
      <w:r w:rsidRPr="00357A83">
        <w:rPr>
          <w:rFonts w:ascii="Times New Roman" w:hAnsi="Times New Roman" w:cs="Times New Roman"/>
        </w:rPr>
        <w:t xml:space="preserve"> </w:t>
      </w:r>
      <w:r w:rsidR="00BB0772" w:rsidRPr="00357A83">
        <w:rPr>
          <w:rFonts w:ascii="Times New Roman" w:hAnsi="Times New Roman" w:cs="Times New Roman"/>
        </w:rPr>
        <w:t>olduğu rahatlıkla görülebilmektedir. Hem uluslar</w:t>
      </w:r>
      <w:r w:rsidRPr="00357A83">
        <w:rPr>
          <w:rFonts w:ascii="Times New Roman" w:hAnsi="Times New Roman" w:cs="Times New Roman"/>
        </w:rPr>
        <w:t>arası uygulama</w:t>
      </w:r>
      <w:r w:rsidR="00BB0772" w:rsidRPr="00357A83">
        <w:rPr>
          <w:rFonts w:ascii="Times New Roman" w:hAnsi="Times New Roman" w:cs="Times New Roman"/>
        </w:rPr>
        <w:t>lar ve tecrübeler hem de vergi denetimiyle alakalı kuramlar ve tavsiyeler, ayrıca da vergi denetimlerinin süreçlerinde karşı karşıya kalınan</w:t>
      </w:r>
      <w:r w:rsidRPr="00357A83">
        <w:rPr>
          <w:rFonts w:ascii="Times New Roman" w:hAnsi="Times New Roman" w:cs="Times New Roman"/>
        </w:rPr>
        <w:t xml:space="preserve"> sorun</w:t>
      </w:r>
      <w:r w:rsidR="00CA6A42" w:rsidRPr="00357A83">
        <w:rPr>
          <w:rFonts w:ascii="Times New Roman" w:hAnsi="Times New Roman" w:cs="Times New Roman"/>
        </w:rPr>
        <w:t>lar ve olaylara</w:t>
      </w:r>
      <w:r w:rsidR="00BB0772" w:rsidRPr="00357A83">
        <w:rPr>
          <w:rFonts w:ascii="Times New Roman" w:hAnsi="Times New Roman" w:cs="Times New Roman"/>
        </w:rPr>
        <w:t xml:space="preserve"> bakıldığında</w:t>
      </w:r>
      <w:r w:rsidRPr="00357A83">
        <w:rPr>
          <w:rFonts w:ascii="Times New Roman" w:hAnsi="Times New Roman" w:cs="Times New Roman"/>
        </w:rPr>
        <w:t xml:space="preserve"> 646 sayılı KHK’ni</w:t>
      </w:r>
      <w:r w:rsidR="00AD2C0B" w:rsidRPr="00357A83">
        <w:rPr>
          <w:rFonts w:ascii="Times New Roman" w:hAnsi="Times New Roman" w:cs="Times New Roman"/>
        </w:rPr>
        <w:t xml:space="preserve">n </w:t>
      </w:r>
      <w:r w:rsidR="00CA6A42" w:rsidRPr="00357A83">
        <w:rPr>
          <w:rFonts w:ascii="Times New Roman" w:hAnsi="Times New Roman" w:cs="Times New Roman"/>
        </w:rPr>
        <w:t>birçok noksanlık ve hatalarla dolu olduğu söylenebilecektir. Bu noksanlıkları</w:t>
      </w:r>
      <w:r w:rsidRPr="00357A83">
        <w:rPr>
          <w:rFonts w:ascii="Times New Roman" w:hAnsi="Times New Roman" w:cs="Times New Roman"/>
        </w:rPr>
        <w:t xml:space="preserve"> özetlemek gerekirse</w:t>
      </w:r>
      <w:r w:rsidR="00CA6A42" w:rsidRPr="00357A83">
        <w:rPr>
          <w:rFonts w:ascii="Times New Roman" w:hAnsi="Times New Roman" w:cs="Times New Roman"/>
        </w:rPr>
        <w:t xml:space="preserve"> </w:t>
      </w:r>
      <w:sdt>
        <w:sdtPr>
          <w:rPr>
            <w:rFonts w:ascii="Times New Roman" w:hAnsi="Times New Roman" w:cs="Times New Roman"/>
          </w:rPr>
          <w:id w:val="251830611"/>
          <w:citation/>
        </w:sdtPr>
        <w:sdtContent>
          <w:r w:rsidR="004A35A0" w:rsidRPr="00357A83">
            <w:rPr>
              <w:rFonts w:ascii="Times New Roman" w:hAnsi="Times New Roman" w:cs="Times New Roman"/>
            </w:rPr>
            <w:fldChar w:fldCharType="begin"/>
          </w:r>
          <w:r w:rsidR="00CA6A42" w:rsidRPr="00357A83">
            <w:rPr>
              <w:rFonts w:ascii="Times New Roman" w:hAnsi="Times New Roman" w:cs="Times New Roman"/>
            </w:rPr>
            <w:instrText xml:space="preserve"> CITATION Yum11 \l 1055 </w:instrText>
          </w:r>
          <w:r w:rsidR="004A35A0" w:rsidRPr="00357A83">
            <w:rPr>
              <w:rFonts w:ascii="Times New Roman" w:hAnsi="Times New Roman" w:cs="Times New Roman"/>
            </w:rPr>
            <w:fldChar w:fldCharType="separate"/>
          </w:r>
          <w:r w:rsidR="00CA6A42" w:rsidRPr="00357A83">
            <w:rPr>
              <w:rFonts w:ascii="Times New Roman" w:hAnsi="Times New Roman" w:cs="Times New Roman"/>
              <w:noProof/>
            </w:rPr>
            <w:t>(Yumuşak, 2011)</w:t>
          </w:r>
          <w:r w:rsidR="004A35A0" w:rsidRPr="00357A83">
            <w:rPr>
              <w:rFonts w:ascii="Times New Roman" w:hAnsi="Times New Roman" w:cs="Times New Roman"/>
            </w:rPr>
            <w:fldChar w:fldCharType="end"/>
          </w:r>
        </w:sdtContent>
      </w:sdt>
      <w:r w:rsidRPr="00357A83">
        <w:rPr>
          <w:rFonts w:ascii="Times New Roman" w:hAnsi="Times New Roman" w:cs="Times New Roman"/>
        </w:rPr>
        <w:t>;</w:t>
      </w:r>
    </w:p>
    <w:p w:rsidR="00486710" w:rsidRPr="00357A83" w:rsidRDefault="00486710"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1-</w:t>
      </w:r>
      <w:r w:rsidR="00E93B31" w:rsidRPr="00357A83">
        <w:rPr>
          <w:rFonts w:ascii="Times New Roman" w:hAnsi="Times New Roman" w:cs="Times New Roman"/>
        </w:rPr>
        <w:t xml:space="preserve"> </w:t>
      </w:r>
      <w:r w:rsidR="00C45F88" w:rsidRPr="00357A83">
        <w:rPr>
          <w:rFonts w:ascii="Times New Roman" w:hAnsi="Times New Roman" w:cs="Times New Roman"/>
        </w:rPr>
        <w:t>Gelir İdaresi Başkanlığı bildirime dayanan</w:t>
      </w:r>
      <w:r w:rsidRPr="00357A83">
        <w:rPr>
          <w:rFonts w:ascii="Times New Roman" w:hAnsi="Times New Roman" w:cs="Times New Roman"/>
        </w:rPr>
        <w:t xml:space="preserve"> vergile</w:t>
      </w:r>
      <w:r w:rsidR="00C45F88" w:rsidRPr="00357A83">
        <w:rPr>
          <w:rFonts w:ascii="Times New Roman" w:hAnsi="Times New Roman" w:cs="Times New Roman"/>
        </w:rPr>
        <w:t>ndir</w:t>
      </w:r>
      <w:r w:rsidRPr="00357A83">
        <w:rPr>
          <w:rFonts w:ascii="Times New Roman" w:hAnsi="Times New Roman" w:cs="Times New Roman"/>
        </w:rPr>
        <w:t>me sis</w:t>
      </w:r>
      <w:r w:rsidR="00C45F88" w:rsidRPr="00357A83">
        <w:rPr>
          <w:rFonts w:ascii="Times New Roman" w:hAnsi="Times New Roman" w:cs="Times New Roman"/>
        </w:rPr>
        <w:t xml:space="preserve">teminde mükelleflerin vergi kanunlarına uymaları ve kabullenmelerini (vergi uyumu) </w:t>
      </w:r>
      <w:r w:rsidR="00C45F88" w:rsidRPr="00357A83">
        <w:rPr>
          <w:rFonts w:ascii="Times New Roman" w:hAnsi="Times New Roman" w:cs="Times New Roman"/>
        </w:rPr>
        <w:lastRenderedPageBreak/>
        <w:t xml:space="preserve">sağlayan en büyük yaptırım </w:t>
      </w:r>
      <w:r w:rsidR="008F449B" w:rsidRPr="00357A83">
        <w:rPr>
          <w:rFonts w:ascii="Times New Roman" w:hAnsi="Times New Roman" w:cs="Times New Roman"/>
        </w:rPr>
        <w:t>ayağı</w:t>
      </w:r>
      <w:r w:rsidRPr="00357A83">
        <w:rPr>
          <w:rFonts w:ascii="Times New Roman" w:hAnsi="Times New Roman" w:cs="Times New Roman"/>
        </w:rPr>
        <w:t xml:space="preserve"> olan vergi inceleme</w:t>
      </w:r>
      <w:r w:rsidR="00C45F88" w:rsidRPr="00357A83">
        <w:rPr>
          <w:rFonts w:ascii="Times New Roman" w:hAnsi="Times New Roman" w:cs="Times New Roman"/>
        </w:rPr>
        <w:t xml:space="preserve"> ve denetim</w:t>
      </w:r>
      <w:r w:rsidRPr="00357A83">
        <w:rPr>
          <w:rFonts w:ascii="Times New Roman" w:hAnsi="Times New Roman" w:cs="Times New Roman"/>
        </w:rPr>
        <w:t xml:space="preserve"> yet</w:t>
      </w:r>
      <w:r w:rsidR="008F449B" w:rsidRPr="00357A83">
        <w:rPr>
          <w:rFonts w:ascii="Times New Roman" w:hAnsi="Times New Roman" w:cs="Times New Roman"/>
        </w:rPr>
        <w:t>kisine ve görevine artık sahip bulunmamaktadır</w:t>
      </w:r>
      <w:r w:rsidRPr="00357A83">
        <w:rPr>
          <w:rFonts w:ascii="Times New Roman" w:hAnsi="Times New Roman" w:cs="Times New Roman"/>
        </w:rPr>
        <w:t>.</w:t>
      </w:r>
    </w:p>
    <w:p w:rsidR="00486710" w:rsidRPr="00357A83" w:rsidRDefault="00E93B31"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2- </w:t>
      </w:r>
      <w:r w:rsidR="00486710" w:rsidRPr="00357A83">
        <w:rPr>
          <w:rFonts w:ascii="Times New Roman" w:hAnsi="Times New Roman" w:cs="Times New Roman"/>
        </w:rPr>
        <w:t>Ver</w:t>
      </w:r>
      <w:r w:rsidR="008F449B" w:rsidRPr="00357A83">
        <w:rPr>
          <w:rFonts w:ascii="Times New Roman" w:hAnsi="Times New Roman" w:cs="Times New Roman"/>
        </w:rPr>
        <w:t xml:space="preserve">gi Denetim Kurulu </w:t>
      </w:r>
      <w:proofErr w:type="spellStart"/>
      <w:r w:rsidR="008F449B" w:rsidRPr="00357A83">
        <w:rPr>
          <w:rFonts w:ascii="Times New Roman" w:hAnsi="Times New Roman" w:cs="Times New Roman"/>
        </w:rPr>
        <w:t>Başkanlıkları</w:t>
      </w:r>
      <w:r w:rsidRPr="00357A83">
        <w:rPr>
          <w:rFonts w:ascii="Times New Roman" w:hAnsi="Times New Roman" w:cs="Times New Roman"/>
        </w:rPr>
        <w:t>’nda</w:t>
      </w:r>
      <w:proofErr w:type="spellEnd"/>
      <w:r w:rsidRPr="00357A83">
        <w:rPr>
          <w:rFonts w:ascii="Times New Roman" w:hAnsi="Times New Roman" w:cs="Times New Roman"/>
        </w:rPr>
        <w:t xml:space="preserve"> vergi incelemeleri yapacak olanlarda </w:t>
      </w:r>
      <w:proofErr w:type="spellStart"/>
      <w:r w:rsidRPr="00357A83">
        <w:rPr>
          <w:rFonts w:ascii="Times New Roman" w:hAnsi="Times New Roman" w:cs="Times New Roman"/>
        </w:rPr>
        <w:t>mütehassıslaşma</w:t>
      </w:r>
      <w:proofErr w:type="spellEnd"/>
      <w:r w:rsidR="00486710" w:rsidRPr="00357A83">
        <w:rPr>
          <w:rFonts w:ascii="Times New Roman" w:hAnsi="Times New Roman" w:cs="Times New Roman"/>
        </w:rPr>
        <w:t xml:space="preserve"> ve iş</w:t>
      </w:r>
      <w:r w:rsidRPr="00357A83">
        <w:rPr>
          <w:rFonts w:ascii="Times New Roman" w:hAnsi="Times New Roman" w:cs="Times New Roman"/>
        </w:rPr>
        <w:t xml:space="preserve"> bölümüne </w:t>
      </w:r>
      <w:r w:rsidR="0074762D" w:rsidRPr="00357A83">
        <w:rPr>
          <w:rFonts w:ascii="Times New Roman" w:hAnsi="Times New Roman" w:cs="Times New Roman"/>
        </w:rPr>
        <w:t>imkân</w:t>
      </w:r>
      <w:r w:rsidRPr="00357A83">
        <w:rPr>
          <w:rFonts w:ascii="Times New Roman" w:hAnsi="Times New Roman" w:cs="Times New Roman"/>
        </w:rPr>
        <w:t xml:space="preserve"> vereceği varsayımına dayanarak</w:t>
      </w:r>
      <w:r w:rsidR="0074762D" w:rsidRPr="00357A83">
        <w:rPr>
          <w:rFonts w:ascii="Times New Roman" w:hAnsi="Times New Roman" w:cs="Times New Roman"/>
        </w:rPr>
        <w:t xml:space="preserve"> kurulacağı açıklanan gruplar Türk vergi idaresinin gereksinimleri dikkate alınmak suretiyle hazırlanmadığı ortadadır</w:t>
      </w:r>
      <w:r w:rsidR="00486710" w:rsidRPr="00357A83">
        <w:rPr>
          <w:rFonts w:ascii="Times New Roman" w:hAnsi="Times New Roman" w:cs="Times New Roman"/>
        </w:rPr>
        <w:t xml:space="preserve">. </w:t>
      </w:r>
    </w:p>
    <w:p w:rsidR="00486710" w:rsidRPr="00357A83" w:rsidRDefault="0074762D" w:rsidP="008F4BCA">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3- Çalıştırdığı denetim elemanlarının sayısal miktarı 5.000 kişiye ulaşan</w:t>
      </w:r>
      <w:r w:rsidR="00486710" w:rsidRPr="00357A83">
        <w:rPr>
          <w:rFonts w:ascii="Times New Roman" w:hAnsi="Times New Roman" w:cs="Times New Roman"/>
        </w:rPr>
        <w:t xml:space="preserve"> ve 1</w:t>
      </w:r>
      <w:r w:rsidRPr="00357A83">
        <w:rPr>
          <w:rFonts w:ascii="Times New Roman" w:hAnsi="Times New Roman" w:cs="Times New Roman"/>
        </w:rPr>
        <w:t>2.000 kişilik bir kadro sağlanmış bulunan</w:t>
      </w:r>
      <w:r w:rsidR="006D03A8" w:rsidRPr="00357A83">
        <w:rPr>
          <w:rFonts w:ascii="Times New Roman" w:hAnsi="Times New Roman" w:cs="Times New Roman"/>
        </w:rPr>
        <w:t xml:space="preserve"> bir kurumun</w:t>
      </w:r>
      <w:r w:rsidR="00486710" w:rsidRPr="00357A83">
        <w:rPr>
          <w:rFonts w:ascii="Times New Roman" w:hAnsi="Times New Roman" w:cs="Times New Roman"/>
        </w:rPr>
        <w:t xml:space="preserve"> yatay örgütlenme model</w:t>
      </w:r>
      <w:r w:rsidR="006D03A8" w:rsidRPr="00357A83">
        <w:rPr>
          <w:rFonts w:ascii="Times New Roman" w:hAnsi="Times New Roman" w:cs="Times New Roman"/>
        </w:rPr>
        <w:t>i olan “Kurul” şeklinde organizasyonun sağlanması</w:t>
      </w:r>
      <w:r w:rsidR="00486710" w:rsidRPr="00357A83">
        <w:rPr>
          <w:rFonts w:ascii="Times New Roman" w:hAnsi="Times New Roman" w:cs="Times New Roman"/>
        </w:rPr>
        <w:t xml:space="preserve"> </w:t>
      </w:r>
      <w:r w:rsidR="006D03A8" w:rsidRPr="00357A83">
        <w:rPr>
          <w:rFonts w:ascii="Times New Roman" w:hAnsi="Times New Roman" w:cs="Times New Roman"/>
        </w:rPr>
        <w:t>ve farklı eğitimi, bilgisel donanımı, tecrübeyi ve nitelikli insanı gerekli kılan</w:t>
      </w:r>
      <w:r w:rsidR="00486710" w:rsidRPr="00357A83">
        <w:rPr>
          <w:rFonts w:ascii="Times New Roman" w:hAnsi="Times New Roman" w:cs="Times New Roman"/>
        </w:rPr>
        <w:t xml:space="preserve"> işleri</w:t>
      </w:r>
      <w:r w:rsidR="003E5594" w:rsidRPr="00357A83">
        <w:rPr>
          <w:rFonts w:ascii="Times New Roman" w:hAnsi="Times New Roman" w:cs="Times New Roman"/>
        </w:rPr>
        <w:t xml:space="preserve"> yapmakta olan</w:t>
      </w:r>
      <w:r w:rsidR="00486710" w:rsidRPr="00357A83">
        <w:rPr>
          <w:rFonts w:ascii="Times New Roman" w:hAnsi="Times New Roman" w:cs="Times New Roman"/>
        </w:rPr>
        <w:t xml:space="preserve"> personel</w:t>
      </w:r>
      <w:r w:rsidR="003E5594" w:rsidRPr="00357A83">
        <w:rPr>
          <w:rFonts w:ascii="Times New Roman" w:hAnsi="Times New Roman" w:cs="Times New Roman"/>
        </w:rPr>
        <w:t>lere eşit u</w:t>
      </w:r>
      <w:r w:rsidR="00486710" w:rsidRPr="00357A83">
        <w:rPr>
          <w:rFonts w:ascii="Times New Roman" w:hAnsi="Times New Roman" w:cs="Times New Roman"/>
        </w:rPr>
        <w:t>nvan</w:t>
      </w:r>
      <w:r w:rsidR="003E5594" w:rsidRPr="00357A83">
        <w:rPr>
          <w:rFonts w:ascii="Times New Roman" w:hAnsi="Times New Roman" w:cs="Times New Roman"/>
        </w:rPr>
        <w:t>ın ve özlük haklarının verilmesi hakkaniyet</w:t>
      </w:r>
      <w:r w:rsidR="00486710" w:rsidRPr="00357A83">
        <w:rPr>
          <w:rFonts w:ascii="Times New Roman" w:hAnsi="Times New Roman" w:cs="Times New Roman"/>
        </w:rPr>
        <w:t>i</w:t>
      </w:r>
      <w:r w:rsidR="003E5594" w:rsidRPr="00357A83">
        <w:rPr>
          <w:rFonts w:ascii="Times New Roman" w:hAnsi="Times New Roman" w:cs="Times New Roman"/>
        </w:rPr>
        <w:t xml:space="preserve"> sağlayıcı ve adaletli olmadığı kadar çağdaş yönetim ilkelerinden olan saydamlık ve hesap verebilirliğin sağlanmasında da sorunlar ortaya çıkarması mümkün olabilecektir</w:t>
      </w:r>
      <w:r w:rsidR="00486710" w:rsidRPr="00357A83">
        <w:rPr>
          <w:rFonts w:ascii="Times New Roman" w:hAnsi="Times New Roman" w:cs="Times New Roman"/>
        </w:rPr>
        <w:t xml:space="preserve">. </w:t>
      </w:r>
      <w:proofErr w:type="gramEnd"/>
    </w:p>
    <w:p w:rsidR="00486710" w:rsidRPr="00357A83" w:rsidRDefault="00983335"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4- Yeni oluşumun, </w:t>
      </w:r>
      <w:proofErr w:type="spellStart"/>
      <w:r w:rsidRPr="00357A83">
        <w:rPr>
          <w:rFonts w:ascii="Times New Roman" w:hAnsi="Times New Roman" w:cs="Times New Roman"/>
        </w:rPr>
        <w:t>varolan</w:t>
      </w:r>
      <w:proofErr w:type="spellEnd"/>
      <w:r w:rsidRPr="00357A83">
        <w:rPr>
          <w:rFonts w:ascii="Times New Roman" w:hAnsi="Times New Roman" w:cs="Times New Roman"/>
        </w:rPr>
        <w:t xml:space="preserve"> vergi denetim kadrolarının ortadan kaldırılarak</w:t>
      </w:r>
      <w:r w:rsidR="00486710" w:rsidRPr="00357A83">
        <w:rPr>
          <w:rFonts w:ascii="Times New Roman" w:hAnsi="Times New Roman" w:cs="Times New Roman"/>
        </w:rPr>
        <w:t xml:space="preserve"> y</w:t>
      </w:r>
      <w:r w:rsidRPr="00357A83">
        <w:rPr>
          <w:rFonts w:ascii="Times New Roman" w:hAnsi="Times New Roman" w:cs="Times New Roman"/>
        </w:rPr>
        <w:t>eni kurulan bir organizasyonun bünyesi dâhilinde</w:t>
      </w:r>
      <w:r w:rsidR="00486710" w:rsidRPr="00357A83">
        <w:rPr>
          <w:rFonts w:ascii="Times New Roman" w:hAnsi="Times New Roman" w:cs="Times New Roman"/>
        </w:rPr>
        <w:t xml:space="preserve"> yapıl</w:t>
      </w:r>
      <w:r w:rsidRPr="00357A83">
        <w:rPr>
          <w:rFonts w:ascii="Times New Roman" w:hAnsi="Times New Roman" w:cs="Times New Roman"/>
        </w:rPr>
        <w:t>anması çok büyük miktarda bir kaynağın israf edilmesine sebep olacaktır.</w:t>
      </w:r>
      <w:r w:rsidR="00D62C25" w:rsidRPr="00357A83">
        <w:rPr>
          <w:rFonts w:ascii="Times New Roman" w:hAnsi="Times New Roman" w:cs="Times New Roman"/>
        </w:rPr>
        <w:t xml:space="preserve"> </w:t>
      </w:r>
    </w:p>
    <w:p w:rsidR="00D62C25" w:rsidRPr="00357A83" w:rsidRDefault="00D62C25"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Ayr</w:t>
      </w:r>
      <w:r w:rsidR="00750611" w:rsidRPr="00357A83">
        <w:rPr>
          <w:rFonts w:ascii="Times New Roman" w:hAnsi="Times New Roman" w:cs="Times New Roman"/>
        </w:rPr>
        <w:t>ıca, vergi denetiminin özerk olması hususunda da eskiden bu yana birçok tartışmaya neden olmuş olup</w:t>
      </w:r>
      <w:r w:rsidRPr="00357A83">
        <w:rPr>
          <w:rFonts w:ascii="Times New Roman" w:hAnsi="Times New Roman" w:cs="Times New Roman"/>
        </w:rPr>
        <w:t>, denetimi esas</w:t>
      </w:r>
      <w:r w:rsidR="00750611" w:rsidRPr="00357A83">
        <w:rPr>
          <w:rFonts w:ascii="Times New Roman" w:hAnsi="Times New Roman" w:cs="Times New Roman"/>
        </w:rPr>
        <w:t>en bağımsızlaştır</w:t>
      </w:r>
      <w:r w:rsidRPr="00357A83">
        <w:rPr>
          <w:rFonts w:ascii="Times New Roman" w:hAnsi="Times New Roman" w:cs="Times New Roman"/>
        </w:rPr>
        <w:t xml:space="preserve">acak </w:t>
      </w:r>
      <w:r w:rsidR="00750611" w:rsidRPr="00357A83">
        <w:rPr>
          <w:rFonts w:ascii="Times New Roman" w:hAnsi="Times New Roman" w:cs="Times New Roman"/>
        </w:rPr>
        <w:t xml:space="preserve">olan </w:t>
      </w:r>
      <w:r w:rsidRPr="00357A83">
        <w:rPr>
          <w:rFonts w:ascii="Times New Roman" w:hAnsi="Times New Roman" w:cs="Times New Roman"/>
        </w:rPr>
        <w:t>özerk</w:t>
      </w:r>
      <w:r w:rsidR="00750611" w:rsidRPr="00357A83">
        <w:rPr>
          <w:rFonts w:ascii="Times New Roman" w:hAnsi="Times New Roman" w:cs="Times New Roman"/>
        </w:rPr>
        <w:t>leşmiş bir oluşuma gidilmesi daha etkili bir denetim gerçekleştirilmesine sebep olacaktır. Ancak yeni oluşumda Vergi Denetim Kurulu Başkanlığı’nın doğrudan doğruya bakanın kendisine bağlanması, özerkleşmiş denetime zarar vereceği ve denetim üzerinde siyasal baskıların olabileceği hususunda kuşkular meydana getirerek</w:t>
      </w:r>
      <w:r w:rsidR="003F4936" w:rsidRPr="00357A83">
        <w:rPr>
          <w:rFonts w:ascii="Times New Roman" w:hAnsi="Times New Roman" w:cs="Times New Roman"/>
        </w:rPr>
        <w:t xml:space="preserve"> eleştirilmesine</w:t>
      </w:r>
      <w:r w:rsidRPr="00357A83">
        <w:rPr>
          <w:rFonts w:ascii="Times New Roman" w:hAnsi="Times New Roman" w:cs="Times New Roman"/>
        </w:rPr>
        <w:t xml:space="preserve"> </w:t>
      </w:r>
      <w:r w:rsidR="003F4936" w:rsidRPr="00357A83">
        <w:rPr>
          <w:rFonts w:ascii="Times New Roman" w:hAnsi="Times New Roman" w:cs="Times New Roman"/>
        </w:rPr>
        <w:t xml:space="preserve">sebep olmaktadır. Bu sebeple, faal, etkili ve verimli bir vergi denetimine ulaşmak için denetim elemanlarına özgürce çalışabilecekleri bağımsız bir ortama imkân verilmesi </w:t>
      </w:r>
      <w:r w:rsidRPr="00357A83">
        <w:rPr>
          <w:rFonts w:ascii="Times New Roman" w:hAnsi="Times New Roman" w:cs="Times New Roman"/>
        </w:rPr>
        <w:t xml:space="preserve">gerekmektedir. </w:t>
      </w:r>
    </w:p>
    <w:p w:rsidR="0084207C" w:rsidRPr="00357A83" w:rsidRDefault="00DB23FE"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Neticeye bakılacak olursa</w:t>
      </w:r>
      <w:r w:rsidR="00CD2E50" w:rsidRPr="00357A83">
        <w:rPr>
          <w:rFonts w:ascii="Times New Roman" w:hAnsi="Times New Roman" w:cs="Times New Roman"/>
        </w:rPr>
        <w:t>, yeni oluşuma ilişkin pek çok</w:t>
      </w:r>
      <w:r w:rsidR="0084207C" w:rsidRPr="00357A83">
        <w:rPr>
          <w:rFonts w:ascii="Times New Roman" w:hAnsi="Times New Roman" w:cs="Times New Roman"/>
        </w:rPr>
        <w:t xml:space="preserve"> görüş</w:t>
      </w:r>
      <w:r w:rsidR="00156CD4" w:rsidRPr="00357A83">
        <w:rPr>
          <w:rFonts w:ascii="Times New Roman" w:hAnsi="Times New Roman" w:cs="Times New Roman"/>
        </w:rPr>
        <w:t xml:space="preserve"> bulunduğu ortadadır</w:t>
      </w:r>
      <w:r w:rsidR="009A65AB" w:rsidRPr="00357A83">
        <w:rPr>
          <w:rFonts w:ascii="Times New Roman" w:hAnsi="Times New Roman" w:cs="Times New Roman"/>
        </w:rPr>
        <w:t>.</w:t>
      </w:r>
      <w:r w:rsidR="00156CD4" w:rsidRPr="00357A83">
        <w:rPr>
          <w:rFonts w:ascii="Times New Roman" w:hAnsi="Times New Roman" w:cs="Times New Roman"/>
        </w:rPr>
        <w:t xml:space="preserve"> </w:t>
      </w:r>
      <w:proofErr w:type="gramStart"/>
      <w:r w:rsidR="00156CD4" w:rsidRPr="00357A83">
        <w:rPr>
          <w:rFonts w:ascii="Times New Roman" w:hAnsi="Times New Roman" w:cs="Times New Roman"/>
        </w:rPr>
        <w:t>Buna göre,</w:t>
      </w:r>
      <w:r w:rsidR="009A65AB" w:rsidRPr="00357A83">
        <w:rPr>
          <w:rFonts w:ascii="Times New Roman" w:hAnsi="Times New Roman" w:cs="Times New Roman"/>
        </w:rPr>
        <w:t xml:space="preserve"> </w:t>
      </w:r>
      <w:proofErr w:type="spellStart"/>
      <w:r w:rsidR="00156CD4" w:rsidRPr="00357A83">
        <w:rPr>
          <w:rFonts w:ascii="Times New Roman" w:hAnsi="Times New Roman" w:cs="Times New Roman"/>
        </w:rPr>
        <w:t>v</w:t>
      </w:r>
      <w:r w:rsidR="009A65AB" w:rsidRPr="00357A83">
        <w:rPr>
          <w:rFonts w:ascii="Times New Roman" w:hAnsi="Times New Roman" w:cs="Times New Roman"/>
        </w:rPr>
        <w:t>arolan</w:t>
      </w:r>
      <w:proofErr w:type="spellEnd"/>
      <w:r w:rsidR="009A65AB" w:rsidRPr="00357A83">
        <w:rPr>
          <w:rFonts w:ascii="Times New Roman" w:hAnsi="Times New Roman" w:cs="Times New Roman"/>
        </w:rPr>
        <w:t xml:space="preserve"> dağınık durumu lağvettiği</w:t>
      </w:r>
      <w:r w:rsidR="0084207C" w:rsidRPr="00357A83">
        <w:rPr>
          <w:rFonts w:ascii="Times New Roman" w:hAnsi="Times New Roman" w:cs="Times New Roman"/>
        </w:rPr>
        <w:t xml:space="preserve"> için, rekabet</w:t>
      </w:r>
      <w:r w:rsidR="009A65AB" w:rsidRPr="00357A83">
        <w:rPr>
          <w:rFonts w:ascii="Times New Roman" w:hAnsi="Times New Roman" w:cs="Times New Roman"/>
        </w:rPr>
        <w:t>e yönelik</w:t>
      </w:r>
      <w:r w:rsidR="0084207C" w:rsidRPr="00357A83">
        <w:rPr>
          <w:rFonts w:ascii="Times New Roman" w:hAnsi="Times New Roman" w:cs="Times New Roman"/>
        </w:rPr>
        <w:t xml:space="preserve"> ve yetki</w:t>
      </w:r>
      <w:r w:rsidR="009A65AB" w:rsidRPr="00357A83">
        <w:rPr>
          <w:rFonts w:ascii="Times New Roman" w:hAnsi="Times New Roman" w:cs="Times New Roman"/>
        </w:rPr>
        <w:t>ye dair tüm</w:t>
      </w:r>
      <w:r w:rsidR="00156CD4" w:rsidRPr="00357A83">
        <w:rPr>
          <w:rFonts w:ascii="Times New Roman" w:hAnsi="Times New Roman" w:cs="Times New Roman"/>
        </w:rPr>
        <w:t xml:space="preserve"> çatışmalar</w:t>
      </w:r>
      <w:r w:rsidR="0084207C" w:rsidRPr="00357A83">
        <w:rPr>
          <w:rFonts w:ascii="Times New Roman" w:hAnsi="Times New Roman" w:cs="Times New Roman"/>
        </w:rPr>
        <w:t>, planlama</w:t>
      </w:r>
      <w:r w:rsidR="009A65AB" w:rsidRPr="00357A83">
        <w:rPr>
          <w:rFonts w:ascii="Times New Roman" w:hAnsi="Times New Roman" w:cs="Times New Roman"/>
        </w:rPr>
        <w:t>nın</w:t>
      </w:r>
      <w:r w:rsidR="0084207C" w:rsidRPr="00357A83">
        <w:rPr>
          <w:rFonts w:ascii="Times New Roman" w:hAnsi="Times New Roman" w:cs="Times New Roman"/>
        </w:rPr>
        <w:t xml:space="preserve"> ve koordinasyon</w:t>
      </w:r>
      <w:r w:rsidR="009A65AB" w:rsidRPr="00357A83">
        <w:rPr>
          <w:rFonts w:ascii="Times New Roman" w:hAnsi="Times New Roman" w:cs="Times New Roman"/>
        </w:rPr>
        <w:t>un eksik olması</w:t>
      </w:r>
      <w:r w:rsidR="00156CD4" w:rsidRPr="00357A83">
        <w:rPr>
          <w:rFonts w:ascii="Times New Roman" w:hAnsi="Times New Roman" w:cs="Times New Roman"/>
        </w:rPr>
        <w:t>, denetimin etkinliği ve verimliliğine dair sıkıntılar gibi birçok problemin kendi kendine ortadan kalkabileceğini açıklayarak pozitif bakanların yanında; ister istemez</w:t>
      </w:r>
      <w:r w:rsidR="0084207C" w:rsidRPr="00357A83">
        <w:rPr>
          <w:rFonts w:ascii="Times New Roman" w:hAnsi="Times New Roman" w:cs="Times New Roman"/>
        </w:rPr>
        <w:t xml:space="preserve"> Gelir İdaresi Başkanl</w:t>
      </w:r>
      <w:r w:rsidR="00156CD4" w:rsidRPr="00357A83">
        <w:rPr>
          <w:rFonts w:ascii="Times New Roman" w:hAnsi="Times New Roman" w:cs="Times New Roman"/>
        </w:rPr>
        <w:t>ığı’nın içi boşatılarak,</w:t>
      </w:r>
      <w:r w:rsidR="008B1D62" w:rsidRPr="00357A83">
        <w:rPr>
          <w:rFonts w:ascii="Times New Roman" w:hAnsi="Times New Roman" w:cs="Times New Roman"/>
        </w:rPr>
        <w:t xml:space="preserve"> “sağ kolunun” gövdesinden kopartıldığı </w:t>
      </w:r>
      <w:r w:rsidR="0084207C" w:rsidRPr="00357A83">
        <w:rPr>
          <w:rFonts w:ascii="Times New Roman" w:hAnsi="Times New Roman" w:cs="Times New Roman"/>
        </w:rPr>
        <w:t>belir</w:t>
      </w:r>
      <w:r w:rsidR="008B1D62" w:rsidRPr="00357A83">
        <w:rPr>
          <w:rFonts w:ascii="Times New Roman" w:hAnsi="Times New Roman" w:cs="Times New Roman"/>
        </w:rPr>
        <w:t>tilerek, bundan sonra “davul,</w:t>
      </w:r>
      <w:r w:rsidR="0084207C" w:rsidRPr="00357A83">
        <w:rPr>
          <w:rFonts w:ascii="Times New Roman" w:hAnsi="Times New Roman" w:cs="Times New Roman"/>
        </w:rPr>
        <w:t xml:space="preserve"> Gelir İdaresi Başkanlığı’nın </w:t>
      </w:r>
      <w:r w:rsidR="0084207C" w:rsidRPr="00357A83">
        <w:rPr>
          <w:rFonts w:ascii="Times New Roman" w:hAnsi="Times New Roman" w:cs="Times New Roman"/>
        </w:rPr>
        <w:lastRenderedPageBreak/>
        <w:t>sırtında</w:t>
      </w:r>
      <w:r w:rsidR="008B1D62" w:rsidRPr="00357A83">
        <w:rPr>
          <w:rFonts w:ascii="Times New Roman" w:hAnsi="Times New Roman" w:cs="Times New Roman"/>
        </w:rPr>
        <w:t>yken; tokmak</w:t>
      </w:r>
      <w:r w:rsidR="0084207C" w:rsidRPr="00357A83">
        <w:rPr>
          <w:rFonts w:ascii="Times New Roman" w:hAnsi="Times New Roman" w:cs="Times New Roman"/>
        </w:rPr>
        <w:t xml:space="preserve"> ise Vergi Denetim Kurulu’nun elinde</w:t>
      </w:r>
      <w:r w:rsidR="008B1D62" w:rsidRPr="00357A83">
        <w:rPr>
          <w:rFonts w:ascii="Times New Roman" w:hAnsi="Times New Roman" w:cs="Times New Roman"/>
        </w:rPr>
        <w:t xml:space="preserve">dir” şeklindeki ifadeden hareketle eleştirel yaklaşanlar da </w:t>
      </w:r>
      <w:r w:rsidR="0084207C" w:rsidRPr="00357A83">
        <w:rPr>
          <w:rFonts w:ascii="Times New Roman" w:hAnsi="Times New Roman" w:cs="Times New Roman"/>
        </w:rPr>
        <w:t>olmuş</w:t>
      </w:r>
      <w:r w:rsidR="008B1D62" w:rsidRPr="00357A83">
        <w:rPr>
          <w:rFonts w:ascii="Times New Roman" w:hAnsi="Times New Roman" w:cs="Times New Roman"/>
        </w:rPr>
        <w:t xml:space="preserve">tur. </w:t>
      </w:r>
      <w:proofErr w:type="gramEnd"/>
      <w:r w:rsidR="008B1D62" w:rsidRPr="00357A83">
        <w:rPr>
          <w:rFonts w:ascii="Times New Roman" w:hAnsi="Times New Roman" w:cs="Times New Roman"/>
        </w:rPr>
        <w:t>Yapılmış</w:t>
      </w:r>
      <w:r w:rsidR="0084207C" w:rsidRPr="00357A83">
        <w:rPr>
          <w:rFonts w:ascii="Times New Roman" w:hAnsi="Times New Roman" w:cs="Times New Roman"/>
        </w:rPr>
        <w:t xml:space="preserve"> </w:t>
      </w:r>
      <w:r w:rsidR="008B1D62" w:rsidRPr="00357A83">
        <w:rPr>
          <w:rFonts w:ascii="Times New Roman" w:hAnsi="Times New Roman" w:cs="Times New Roman"/>
        </w:rPr>
        <w:t xml:space="preserve">olan </w:t>
      </w:r>
      <w:r w:rsidR="0084207C" w:rsidRPr="00357A83">
        <w:rPr>
          <w:rFonts w:ascii="Times New Roman" w:hAnsi="Times New Roman" w:cs="Times New Roman"/>
        </w:rPr>
        <w:t>bi</w:t>
      </w:r>
      <w:r w:rsidR="008B1D62" w:rsidRPr="00357A83">
        <w:rPr>
          <w:rFonts w:ascii="Times New Roman" w:hAnsi="Times New Roman" w:cs="Times New Roman"/>
        </w:rPr>
        <w:t>r başka eleştiri de, Devlet Gelir Uzmanlığı kadrolarının yeni yapılanmaya yani Vergi Denetim Kurulu içine alınmamış olmasıdır</w:t>
      </w:r>
      <w:r w:rsidR="001C0DC4" w:rsidRPr="00357A83">
        <w:rPr>
          <w:rFonts w:ascii="Times New Roman" w:hAnsi="Times New Roman" w:cs="Times New Roman"/>
        </w:rPr>
        <w:t xml:space="preserve"> </w:t>
      </w:r>
      <w:sdt>
        <w:sdtPr>
          <w:rPr>
            <w:rFonts w:ascii="Times New Roman" w:hAnsi="Times New Roman" w:cs="Times New Roman"/>
          </w:rPr>
          <w:id w:val="251830631"/>
          <w:citation/>
        </w:sdtPr>
        <w:sdtContent>
          <w:r w:rsidR="004A35A0" w:rsidRPr="00357A83">
            <w:rPr>
              <w:rFonts w:ascii="Times New Roman" w:hAnsi="Times New Roman" w:cs="Times New Roman"/>
            </w:rPr>
            <w:fldChar w:fldCharType="begin"/>
          </w:r>
          <w:r w:rsidR="001C0DC4" w:rsidRPr="00357A83">
            <w:rPr>
              <w:rFonts w:ascii="Times New Roman" w:hAnsi="Times New Roman" w:cs="Times New Roman"/>
            </w:rPr>
            <w:instrText xml:space="preserve"> CITATION Akb14 \l 1055 </w:instrText>
          </w:r>
          <w:r w:rsidR="004A35A0" w:rsidRPr="00357A83">
            <w:rPr>
              <w:rFonts w:ascii="Times New Roman" w:hAnsi="Times New Roman" w:cs="Times New Roman"/>
            </w:rPr>
            <w:fldChar w:fldCharType="separate"/>
          </w:r>
          <w:r w:rsidR="001C0DC4" w:rsidRPr="00357A83">
            <w:rPr>
              <w:rFonts w:ascii="Times New Roman" w:hAnsi="Times New Roman" w:cs="Times New Roman"/>
              <w:noProof/>
            </w:rPr>
            <w:t>(Akbey, 2014)</w:t>
          </w:r>
          <w:r w:rsidR="004A35A0" w:rsidRPr="00357A83">
            <w:rPr>
              <w:rFonts w:ascii="Times New Roman" w:hAnsi="Times New Roman" w:cs="Times New Roman"/>
            </w:rPr>
            <w:fldChar w:fldCharType="end"/>
          </w:r>
        </w:sdtContent>
      </w:sdt>
      <w:r w:rsidR="00B16FEF" w:rsidRPr="00357A83">
        <w:rPr>
          <w:rFonts w:ascii="Times New Roman" w:hAnsi="Times New Roman" w:cs="Times New Roman"/>
        </w:rPr>
        <w:t xml:space="preserve">. Yani, yeni </w:t>
      </w:r>
      <w:r w:rsidR="00CD2E50" w:rsidRPr="00357A83">
        <w:rPr>
          <w:rFonts w:ascii="Times New Roman" w:hAnsi="Times New Roman" w:cs="Times New Roman"/>
        </w:rPr>
        <w:t>oluşum</w:t>
      </w:r>
      <w:r w:rsidR="00B16FEF" w:rsidRPr="00357A83">
        <w:rPr>
          <w:rFonts w:ascii="Times New Roman" w:hAnsi="Times New Roman" w:cs="Times New Roman"/>
        </w:rPr>
        <w:t>a ilişkin</w:t>
      </w:r>
      <w:r w:rsidR="00CD2E50" w:rsidRPr="00357A83">
        <w:rPr>
          <w:rFonts w:ascii="Times New Roman" w:hAnsi="Times New Roman" w:cs="Times New Roman"/>
        </w:rPr>
        <w:t xml:space="preserve"> </w:t>
      </w:r>
      <w:r w:rsidR="00555FE8" w:rsidRPr="00357A83">
        <w:rPr>
          <w:rFonts w:ascii="Times New Roman" w:hAnsi="Times New Roman" w:cs="Times New Roman"/>
        </w:rPr>
        <w:t>bu iyileştirme çabalarının olumlu, ancak yeterli olmadığı</w:t>
      </w:r>
      <w:r w:rsidR="001C0DC4" w:rsidRPr="00357A83">
        <w:rPr>
          <w:rFonts w:ascii="Times New Roman" w:hAnsi="Times New Roman" w:cs="Times New Roman"/>
        </w:rPr>
        <w:t xml:space="preserve"> ifade edilebilecektir</w:t>
      </w:r>
      <w:r w:rsidR="00B16FEF" w:rsidRPr="00357A83">
        <w:rPr>
          <w:rFonts w:ascii="Times New Roman" w:hAnsi="Times New Roman" w:cs="Times New Roman"/>
        </w:rPr>
        <w:t>. Bu itibarla, d</w:t>
      </w:r>
      <w:r w:rsidR="00555FE8" w:rsidRPr="00357A83">
        <w:rPr>
          <w:rFonts w:ascii="Times New Roman" w:hAnsi="Times New Roman" w:cs="Times New Roman"/>
        </w:rPr>
        <w:t>evlet gelir uzmanlığı kadrolarının</w:t>
      </w:r>
      <w:r w:rsidR="0032290D" w:rsidRPr="00357A83">
        <w:rPr>
          <w:rFonts w:ascii="Times New Roman" w:hAnsi="Times New Roman" w:cs="Times New Roman"/>
        </w:rPr>
        <w:t xml:space="preserve"> ve ayrıca lağve</w:t>
      </w:r>
      <w:r w:rsidR="0084207C" w:rsidRPr="00357A83">
        <w:rPr>
          <w:rFonts w:ascii="Times New Roman" w:hAnsi="Times New Roman" w:cs="Times New Roman"/>
        </w:rPr>
        <w:t>dilerek GİB ve Gelir Politikaları Genel Müdürlüğ</w:t>
      </w:r>
      <w:r w:rsidR="00B16FEF" w:rsidRPr="00357A83">
        <w:rPr>
          <w:rFonts w:ascii="Times New Roman" w:hAnsi="Times New Roman" w:cs="Times New Roman"/>
        </w:rPr>
        <w:t xml:space="preserve">ü’nün de </w:t>
      </w:r>
      <w:r w:rsidR="0032290D" w:rsidRPr="00357A83">
        <w:rPr>
          <w:rFonts w:ascii="Times New Roman" w:hAnsi="Times New Roman" w:cs="Times New Roman"/>
        </w:rPr>
        <w:t>(GEP) VDK</w:t>
      </w:r>
      <w:r w:rsidR="0084207C" w:rsidRPr="00357A83">
        <w:rPr>
          <w:rFonts w:ascii="Times New Roman" w:hAnsi="Times New Roman" w:cs="Times New Roman"/>
        </w:rPr>
        <w:t xml:space="preserve"> </w:t>
      </w:r>
      <w:r w:rsidR="0032290D" w:rsidRPr="00357A83">
        <w:rPr>
          <w:rFonts w:ascii="Times New Roman" w:hAnsi="Times New Roman" w:cs="Times New Roman"/>
        </w:rPr>
        <w:t>içine alınması</w:t>
      </w:r>
      <w:r w:rsidR="00B16FEF" w:rsidRPr="00357A83">
        <w:rPr>
          <w:rFonts w:ascii="Times New Roman" w:hAnsi="Times New Roman" w:cs="Times New Roman"/>
        </w:rPr>
        <w:t xml:space="preserve"> ile</w:t>
      </w:r>
      <w:r w:rsidR="0084207C" w:rsidRPr="00357A83">
        <w:rPr>
          <w:rFonts w:ascii="Times New Roman" w:hAnsi="Times New Roman" w:cs="Times New Roman"/>
        </w:rPr>
        <w:t xml:space="preserve"> devletin, v</w:t>
      </w:r>
      <w:r w:rsidR="0032290D" w:rsidRPr="00357A83">
        <w:rPr>
          <w:rFonts w:ascii="Times New Roman" w:hAnsi="Times New Roman" w:cs="Times New Roman"/>
        </w:rPr>
        <w:t>ergi dâhil olacak şekilde</w:t>
      </w:r>
      <w:r w:rsidR="00B16FEF" w:rsidRPr="00357A83">
        <w:rPr>
          <w:rFonts w:ascii="Times New Roman" w:hAnsi="Times New Roman" w:cs="Times New Roman"/>
        </w:rPr>
        <w:t xml:space="preserve"> </w:t>
      </w:r>
      <w:r w:rsidR="0032290D" w:rsidRPr="00357A83">
        <w:rPr>
          <w:rFonts w:ascii="Times New Roman" w:hAnsi="Times New Roman" w:cs="Times New Roman"/>
        </w:rPr>
        <w:t>gelir politikasının oluşturularak uygulanmasında tam manas</w:t>
      </w:r>
      <w:r w:rsidR="0084207C" w:rsidRPr="00357A83">
        <w:rPr>
          <w:rFonts w:ascii="Times New Roman" w:hAnsi="Times New Roman" w:cs="Times New Roman"/>
        </w:rPr>
        <w:t>ı</w:t>
      </w:r>
      <w:r w:rsidR="001C0DC4" w:rsidRPr="00357A83">
        <w:rPr>
          <w:rFonts w:ascii="Times New Roman" w:hAnsi="Times New Roman" w:cs="Times New Roman"/>
        </w:rPr>
        <w:t>yla bütünlük sağlanmış olabilecektir</w:t>
      </w:r>
      <w:r w:rsidR="0084207C" w:rsidRPr="00357A83">
        <w:rPr>
          <w:rFonts w:ascii="Times New Roman" w:hAnsi="Times New Roman" w:cs="Times New Roman"/>
        </w:rPr>
        <w:t>.</w:t>
      </w:r>
    </w:p>
    <w:p w:rsidR="0097591F" w:rsidRPr="00357A83" w:rsidRDefault="00E9488D" w:rsidP="008F4BCA">
      <w:pPr>
        <w:spacing w:before="240" w:after="240" w:line="320" w:lineRule="atLeast"/>
        <w:jc w:val="both"/>
        <w:rPr>
          <w:rFonts w:ascii="Times New Roman" w:hAnsi="Times New Roman" w:cs="Times New Roman"/>
        </w:rPr>
      </w:pPr>
      <w:r w:rsidRPr="00357A83">
        <w:rPr>
          <w:rFonts w:ascii="Times New Roman" w:hAnsi="Times New Roman" w:cs="Times New Roman"/>
          <w:b/>
          <w:sz w:val="24"/>
          <w:szCs w:val="24"/>
        </w:rPr>
        <w:t>1.8.</w:t>
      </w:r>
      <w:r w:rsidR="00251784" w:rsidRPr="00357A83">
        <w:rPr>
          <w:rFonts w:ascii="Times New Roman" w:hAnsi="Times New Roman" w:cs="Times New Roman"/>
          <w:b/>
          <w:sz w:val="24"/>
          <w:szCs w:val="24"/>
        </w:rPr>
        <w:t xml:space="preserve"> </w:t>
      </w:r>
      <w:r w:rsidR="0097591F" w:rsidRPr="00357A83">
        <w:rPr>
          <w:rFonts w:ascii="Times New Roman" w:hAnsi="Times New Roman" w:cs="Times New Roman"/>
          <w:b/>
          <w:sz w:val="24"/>
          <w:szCs w:val="24"/>
        </w:rPr>
        <w:t>Vergi Denetiminin Etkin</w:t>
      </w:r>
      <w:r w:rsidR="000A4511" w:rsidRPr="00357A83">
        <w:rPr>
          <w:rFonts w:ascii="Times New Roman" w:hAnsi="Times New Roman" w:cs="Times New Roman"/>
          <w:b/>
          <w:sz w:val="24"/>
          <w:szCs w:val="24"/>
        </w:rPr>
        <w:t>liği ve Etkin İşleyişi</w:t>
      </w:r>
      <w:r w:rsidR="0097591F" w:rsidRPr="00357A83">
        <w:rPr>
          <w:rFonts w:ascii="Times New Roman" w:hAnsi="Times New Roman" w:cs="Times New Roman"/>
          <w:b/>
          <w:sz w:val="24"/>
          <w:szCs w:val="24"/>
        </w:rPr>
        <w:t xml:space="preserve"> Bozan Nedenler</w:t>
      </w:r>
    </w:p>
    <w:p w:rsidR="0097591F" w:rsidRPr="00357A83" w:rsidRDefault="00BE5D02" w:rsidP="008F4BCA">
      <w:pPr>
        <w:spacing w:before="240" w:after="240" w:line="320" w:lineRule="atLeast"/>
        <w:jc w:val="both"/>
        <w:rPr>
          <w:rFonts w:ascii="Times New Roman" w:hAnsi="Times New Roman" w:cs="Times New Roman"/>
        </w:rPr>
      </w:pPr>
      <w:r w:rsidRPr="00357A83">
        <w:rPr>
          <w:rFonts w:ascii="Times New Roman" w:hAnsi="Times New Roman" w:cs="Times New Roman"/>
        </w:rPr>
        <w:tab/>
        <w:t>Vergi</w:t>
      </w:r>
      <w:r w:rsidR="0097591F" w:rsidRPr="00357A83">
        <w:rPr>
          <w:rFonts w:ascii="Times New Roman" w:hAnsi="Times New Roman" w:cs="Times New Roman"/>
        </w:rPr>
        <w:t xml:space="preserve"> İdaresinde</w:t>
      </w:r>
      <w:r w:rsidR="00133C53" w:rsidRPr="00357A83">
        <w:rPr>
          <w:rFonts w:ascii="Times New Roman" w:hAnsi="Times New Roman" w:cs="Times New Roman"/>
        </w:rPr>
        <w:t>ki</w:t>
      </w:r>
      <w:r w:rsidR="0097591F" w:rsidRPr="00357A83">
        <w:rPr>
          <w:rFonts w:ascii="Times New Roman" w:hAnsi="Times New Roman" w:cs="Times New Roman"/>
        </w:rPr>
        <w:t xml:space="preserve"> etkinlik kavramı</w:t>
      </w:r>
      <w:r w:rsidR="00133C53" w:rsidRPr="00357A83">
        <w:rPr>
          <w:rFonts w:ascii="Times New Roman" w:hAnsi="Times New Roman" w:cs="Times New Roman"/>
        </w:rPr>
        <w:t xml:space="preserve"> için, yalnızca “minimum maliyet ile maksimum</w:t>
      </w:r>
      <w:r w:rsidR="00A84185" w:rsidRPr="00357A83">
        <w:rPr>
          <w:rFonts w:ascii="Times New Roman" w:hAnsi="Times New Roman" w:cs="Times New Roman"/>
        </w:rPr>
        <w:t xml:space="preserve"> geliri toparlamak” değil</w:t>
      </w:r>
      <w:r w:rsidR="0097591F" w:rsidRPr="00357A83">
        <w:rPr>
          <w:rFonts w:ascii="Times New Roman" w:hAnsi="Times New Roman" w:cs="Times New Roman"/>
        </w:rPr>
        <w:t>, aynı zamanda</w:t>
      </w:r>
      <w:r w:rsidR="00133C53" w:rsidRPr="00357A83">
        <w:rPr>
          <w:rFonts w:ascii="Times New Roman" w:hAnsi="Times New Roman" w:cs="Times New Roman"/>
        </w:rPr>
        <w:t xml:space="preserve"> “nitelikli hizmet, etkin ve kaliteli</w:t>
      </w:r>
      <w:r w:rsidR="0097591F" w:rsidRPr="00357A83">
        <w:rPr>
          <w:rFonts w:ascii="Times New Roman" w:hAnsi="Times New Roman" w:cs="Times New Roman"/>
        </w:rPr>
        <w:t xml:space="preserve"> çalışma” şeklinde açıklanmaktadır</w:t>
      </w:r>
      <w:r w:rsidR="00133C53" w:rsidRPr="00357A83">
        <w:rPr>
          <w:rFonts w:ascii="Times New Roman" w:hAnsi="Times New Roman" w:cs="Times New Roman"/>
        </w:rPr>
        <w:t>. Dolayısıyla etkinliğin varlığından söz edebilmek için idari yönetimin, bir yandan vergi yönteminin hukuksal oluşumunun</w:t>
      </w:r>
      <w:r w:rsidR="00E434D9" w:rsidRPr="00357A83">
        <w:rPr>
          <w:rFonts w:ascii="Times New Roman" w:hAnsi="Times New Roman" w:cs="Times New Roman"/>
        </w:rPr>
        <w:t xml:space="preserve"> rasyonel vergi sistemi prensiplerine uyumlu ve tertipli olması, diğer yand</w:t>
      </w:r>
      <w:r w:rsidR="0097591F" w:rsidRPr="00357A83">
        <w:rPr>
          <w:rFonts w:ascii="Times New Roman" w:hAnsi="Times New Roman" w:cs="Times New Roman"/>
        </w:rPr>
        <w:t xml:space="preserve">an da </w:t>
      </w:r>
      <w:r w:rsidR="00E434D9" w:rsidRPr="00357A83">
        <w:rPr>
          <w:rFonts w:ascii="Times New Roman" w:hAnsi="Times New Roman" w:cs="Times New Roman"/>
        </w:rPr>
        <w:t xml:space="preserve">vergi </w:t>
      </w:r>
      <w:r w:rsidR="0097591F" w:rsidRPr="00357A83">
        <w:rPr>
          <w:rFonts w:ascii="Times New Roman" w:hAnsi="Times New Roman" w:cs="Times New Roman"/>
        </w:rPr>
        <w:t>idare</w:t>
      </w:r>
      <w:r w:rsidR="00E434D9" w:rsidRPr="00357A83">
        <w:rPr>
          <w:rFonts w:ascii="Times New Roman" w:hAnsi="Times New Roman" w:cs="Times New Roman"/>
        </w:rPr>
        <w:t>si</w:t>
      </w:r>
      <w:r w:rsidR="0097591F" w:rsidRPr="00357A83">
        <w:rPr>
          <w:rFonts w:ascii="Times New Roman" w:hAnsi="Times New Roman" w:cs="Times New Roman"/>
        </w:rPr>
        <w:t xml:space="preserve">nin </w:t>
      </w:r>
      <w:r w:rsidR="00E434D9" w:rsidRPr="00357A83">
        <w:rPr>
          <w:rFonts w:ascii="Times New Roman" w:hAnsi="Times New Roman" w:cs="Times New Roman"/>
        </w:rPr>
        <w:t>iyi bir şekilde yapılandırılması suretiyle vergilenme hizmetinin adaletli, randımanlı ve nitelik</w:t>
      </w:r>
      <w:r w:rsidR="0097591F" w:rsidRPr="00357A83">
        <w:rPr>
          <w:rFonts w:ascii="Times New Roman" w:hAnsi="Times New Roman" w:cs="Times New Roman"/>
        </w:rPr>
        <w:t>li</w:t>
      </w:r>
      <w:r w:rsidR="00E434D9" w:rsidRPr="00357A83">
        <w:rPr>
          <w:rFonts w:ascii="Times New Roman" w:hAnsi="Times New Roman" w:cs="Times New Roman"/>
        </w:rPr>
        <w:t xml:space="preserve"> bir</w:t>
      </w:r>
      <w:r w:rsidR="0097591F" w:rsidRPr="00357A83">
        <w:rPr>
          <w:rFonts w:ascii="Times New Roman" w:hAnsi="Times New Roman" w:cs="Times New Roman"/>
        </w:rPr>
        <w:t xml:space="preserve"> şekilde sunulması gerekmektedir</w:t>
      </w:r>
      <w:r w:rsidR="0096614F" w:rsidRPr="00357A83">
        <w:rPr>
          <w:rFonts w:ascii="Times New Roman" w:hAnsi="Times New Roman" w:cs="Times New Roman"/>
        </w:rPr>
        <w:t>.</w:t>
      </w:r>
      <w:r w:rsidR="002C5AAA" w:rsidRPr="00357A83">
        <w:rPr>
          <w:rFonts w:ascii="Times New Roman" w:hAnsi="Times New Roman" w:cs="Times New Roman"/>
        </w:rPr>
        <w:t xml:space="preserve"> </w:t>
      </w:r>
    </w:p>
    <w:p w:rsidR="002C5AAA" w:rsidRPr="00357A83" w:rsidRDefault="002C5AAA"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Denetim ise, yönetimin başarısı içi</w:t>
      </w:r>
      <w:r w:rsidR="00E434D9" w:rsidRPr="00357A83">
        <w:rPr>
          <w:rFonts w:ascii="Times New Roman" w:hAnsi="Times New Roman" w:cs="Times New Roman"/>
        </w:rPr>
        <w:t>n vazgeçilmez bir olgudur. Bunun sebebi ise, idarenin almış olduğu kararların ne oranda uygulanacağını belirleyecek olan iç denetim (teftiş) ve vergi mükelleflerinin kanunlara ne oranda uyum gösterdiklerini</w:t>
      </w:r>
      <w:r w:rsidR="00E47841" w:rsidRPr="00357A83">
        <w:rPr>
          <w:rFonts w:ascii="Times New Roman" w:hAnsi="Times New Roman" w:cs="Times New Roman"/>
        </w:rPr>
        <w:t xml:space="preserve"> görmek amacıyla yapılmış olan</w:t>
      </w:r>
      <w:r w:rsidRPr="00357A83">
        <w:rPr>
          <w:rFonts w:ascii="Times New Roman" w:hAnsi="Times New Roman" w:cs="Times New Roman"/>
        </w:rPr>
        <w:t xml:space="preserve"> dış denetim (vergi incelemesi ile</w:t>
      </w:r>
      <w:r w:rsidR="00E47841" w:rsidRPr="00357A83">
        <w:rPr>
          <w:rFonts w:ascii="Times New Roman" w:hAnsi="Times New Roman" w:cs="Times New Roman"/>
        </w:rPr>
        <w:t xml:space="preserve"> yaygın ve yoğun denetim) yönetimi güçlü hale getirmektedir. Başka bir ifadeyle, idarenin etkinliği, büyük oranda denetimin etkili oluşuna</w:t>
      </w:r>
      <w:r w:rsidRPr="00357A83">
        <w:rPr>
          <w:rFonts w:ascii="Times New Roman" w:hAnsi="Times New Roman" w:cs="Times New Roman"/>
        </w:rPr>
        <w:t xml:space="preserve"> ve etkinliğine bağlıdır </w:t>
      </w:r>
      <w:sdt>
        <w:sdtPr>
          <w:rPr>
            <w:rFonts w:ascii="Times New Roman" w:hAnsi="Times New Roman" w:cs="Times New Roman"/>
          </w:rPr>
          <w:id w:val="7216367"/>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Sav00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(Savaş, 2000)</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1277EF" w:rsidRPr="00357A83">
        <w:rPr>
          <w:rFonts w:ascii="Times New Roman" w:hAnsi="Times New Roman" w:cs="Times New Roman"/>
        </w:rPr>
        <w:t xml:space="preserve">Toplumun tümüne nüfuz eden güçlü bir denetim mekanizmasının varlığı, hem yönetimde hem de denetimde etkinliği sağlayarak birbirini besleyen bir yapı oluşturmaktadır. </w:t>
      </w:r>
    </w:p>
    <w:p w:rsidR="00D8774E" w:rsidRPr="00357A83" w:rsidRDefault="00630141"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İktisaden yapılan </w:t>
      </w:r>
      <w:r w:rsidR="00E145D8" w:rsidRPr="00357A83">
        <w:rPr>
          <w:rFonts w:ascii="Times New Roman" w:hAnsi="Times New Roman" w:cs="Times New Roman"/>
        </w:rPr>
        <w:t>etkinlik</w:t>
      </w:r>
      <w:r w:rsidRPr="00357A83">
        <w:rPr>
          <w:rFonts w:ascii="Times New Roman" w:hAnsi="Times New Roman" w:cs="Times New Roman"/>
        </w:rPr>
        <w:t xml:space="preserve"> tanımı ise, “</w:t>
      </w:r>
      <w:proofErr w:type="spellStart"/>
      <w:r w:rsidRPr="00357A83">
        <w:rPr>
          <w:rFonts w:ascii="Times New Roman" w:hAnsi="Times New Roman" w:cs="Times New Roman"/>
        </w:rPr>
        <w:t>varolan</w:t>
      </w:r>
      <w:proofErr w:type="spellEnd"/>
      <w:r w:rsidRPr="00357A83">
        <w:rPr>
          <w:rFonts w:ascii="Times New Roman" w:hAnsi="Times New Roman" w:cs="Times New Roman"/>
        </w:rPr>
        <w:t xml:space="preserve"> kaynakların </w:t>
      </w:r>
      <w:proofErr w:type="gramStart"/>
      <w:r w:rsidRPr="00357A83">
        <w:rPr>
          <w:rFonts w:ascii="Times New Roman" w:hAnsi="Times New Roman" w:cs="Times New Roman"/>
        </w:rPr>
        <w:t>optimum</w:t>
      </w:r>
      <w:proofErr w:type="gramEnd"/>
      <w:r w:rsidRPr="00357A83">
        <w:rPr>
          <w:rFonts w:ascii="Times New Roman" w:hAnsi="Times New Roman" w:cs="Times New Roman"/>
        </w:rPr>
        <w:t xml:space="preserve"> düzeyde dağılımı</w:t>
      </w:r>
      <w:r w:rsidR="005A5D8A" w:rsidRPr="00357A83">
        <w:rPr>
          <w:rFonts w:ascii="Times New Roman" w:hAnsi="Times New Roman" w:cs="Times New Roman"/>
        </w:rPr>
        <w:t xml:space="preserve"> sağlanacak</w:t>
      </w:r>
      <w:r w:rsidR="00E145D8" w:rsidRPr="00357A83">
        <w:rPr>
          <w:rFonts w:ascii="Times New Roman" w:hAnsi="Times New Roman" w:cs="Times New Roman"/>
        </w:rPr>
        <w:t xml:space="preserve"> şekilde dağıtımı” olar</w:t>
      </w:r>
      <w:r w:rsidR="00CA186B" w:rsidRPr="00357A83">
        <w:rPr>
          <w:rFonts w:ascii="Times New Roman" w:hAnsi="Times New Roman" w:cs="Times New Roman"/>
        </w:rPr>
        <w:t>ak tanımlanmaktadır. Vergilendirmede</w:t>
      </w:r>
      <w:r w:rsidR="00E145D8" w:rsidRPr="00357A83">
        <w:rPr>
          <w:rFonts w:ascii="Times New Roman" w:hAnsi="Times New Roman" w:cs="Times New Roman"/>
        </w:rPr>
        <w:t xml:space="preserve"> etkinlik, “</w:t>
      </w:r>
      <w:r w:rsidR="00CA186B" w:rsidRPr="00357A83">
        <w:rPr>
          <w:rFonts w:ascii="Times New Roman" w:hAnsi="Times New Roman" w:cs="Times New Roman"/>
          <w:iCs/>
        </w:rPr>
        <w:t>vergi sistemlerinde yükümlü</w:t>
      </w:r>
      <w:r w:rsidR="00E145D8" w:rsidRPr="00357A83">
        <w:rPr>
          <w:rFonts w:ascii="Times New Roman" w:hAnsi="Times New Roman" w:cs="Times New Roman"/>
          <w:iCs/>
        </w:rPr>
        <w:t>lerin kararlarını</w:t>
      </w:r>
      <w:r w:rsidR="00CA186B" w:rsidRPr="00357A83">
        <w:rPr>
          <w:rFonts w:ascii="Times New Roman" w:hAnsi="Times New Roman" w:cs="Times New Roman"/>
          <w:iCs/>
        </w:rPr>
        <w:t>n</w:t>
      </w:r>
      <w:r w:rsidR="00E145D8" w:rsidRPr="00357A83">
        <w:rPr>
          <w:rFonts w:ascii="Times New Roman" w:hAnsi="Times New Roman" w:cs="Times New Roman"/>
          <w:iCs/>
        </w:rPr>
        <w:t xml:space="preserve"> etkile</w:t>
      </w:r>
      <w:r w:rsidR="00CA186B" w:rsidRPr="00357A83">
        <w:rPr>
          <w:rFonts w:ascii="Times New Roman" w:hAnsi="Times New Roman" w:cs="Times New Roman"/>
          <w:iCs/>
        </w:rPr>
        <w:t>nemeyecek oranda nesnel olması gerektiği</w:t>
      </w:r>
      <w:r w:rsidR="00710F16" w:rsidRPr="00357A83">
        <w:rPr>
          <w:rFonts w:ascii="Times New Roman" w:hAnsi="Times New Roman" w:cs="Times New Roman"/>
        </w:rPr>
        <w:t>”, mükellefler tarafın</w:t>
      </w:r>
      <w:r w:rsidR="00E145D8" w:rsidRPr="00357A83">
        <w:rPr>
          <w:rFonts w:ascii="Times New Roman" w:hAnsi="Times New Roman" w:cs="Times New Roman"/>
        </w:rPr>
        <w:t>dan ise “</w:t>
      </w:r>
      <w:r w:rsidR="00E145D8" w:rsidRPr="00357A83">
        <w:rPr>
          <w:rFonts w:ascii="Times New Roman" w:hAnsi="Times New Roman" w:cs="Times New Roman"/>
          <w:iCs/>
        </w:rPr>
        <w:t>idari</w:t>
      </w:r>
      <w:r w:rsidR="00710F16" w:rsidRPr="00357A83">
        <w:rPr>
          <w:rFonts w:ascii="Times New Roman" w:hAnsi="Times New Roman" w:cs="Times New Roman"/>
          <w:iCs/>
        </w:rPr>
        <w:t xml:space="preserve"> maliyetleri</w:t>
      </w:r>
      <w:r w:rsidR="00E145D8" w:rsidRPr="00357A83">
        <w:rPr>
          <w:rFonts w:ascii="Times New Roman" w:hAnsi="Times New Roman" w:cs="Times New Roman"/>
          <w:iCs/>
        </w:rPr>
        <w:t xml:space="preserve"> ve uyum maliyetlerini</w:t>
      </w:r>
      <w:r w:rsidR="00710F16" w:rsidRPr="00357A83">
        <w:rPr>
          <w:rFonts w:ascii="Times New Roman" w:hAnsi="Times New Roman" w:cs="Times New Roman"/>
        </w:rPr>
        <w:t>” ifade etmektedir. Bu şekilde değerlendirildiğinde</w:t>
      </w:r>
      <w:r w:rsidR="00E145D8" w:rsidRPr="00357A83">
        <w:rPr>
          <w:rFonts w:ascii="Times New Roman" w:hAnsi="Times New Roman" w:cs="Times New Roman"/>
        </w:rPr>
        <w:t xml:space="preserve"> vergi</w:t>
      </w:r>
      <w:r w:rsidR="00710F16" w:rsidRPr="00357A83">
        <w:rPr>
          <w:rFonts w:ascii="Times New Roman" w:hAnsi="Times New Roman" w:cs="Times New Roman"/>
        </w:rPr>
        <w:t xml:space="preserve"> denetiminde etkinlik için “idare</w:t>
      </w:r>
      <w:r w:rsidR="00E145D8" w:rsidRPr="00357A83">
        <w:rPr>
          <w:rFonts w:ascii="Times New Roman" w:hAnsi="Times New Roman" w:cs="Times New Roman"/>
        </w:rPr>
        <w:t xml:space="preserve"> yap</w:t>
      </w:r>
      <w:r w:rsidR="00F421B5" w:rsidRPr="00357A83">
        <w:rPr>
          <w:rFonts w:ascii="Times New Roman" w:hAnsi="Times New Roman" w:cs="Times New Roman"/>
        </w:rPr>
        <w:t>ılmış olan denetimlerin tamamı için</w:t>
      </w:r>
      <w:r w:rsidR="00E145D8" w:rsidRPr="00357A83">
        <w:rPr>
          <w:rFonts w:ascii="Times New Roman" w:hAnsi="Times New Roman" w:cs="Times New Roman"/>
        </w:rPr>
        <w:t xml:space="preserve"> b</w:t>
      </w:r>
      <w:r w:rsidR="00F421B5" w:rsidRPr="00357A83">
        <w:rPr>
          <w:rFonts w:ascii="Times New Roman" w:hAnsi="Times New Roman" w:cs="Times New Roman"/>
        </w:rPr>
        <w:t>eklediği</w:t>
      </w:r>
      <w:r w:rsidR="0042366F" w:rsidRPr="00357A83">
        <w:rPr>
          <w:rFonts w:ascii="Times New Roman" w:hAnsi="Times New Roman" w:cs="Times New Roman"/>
        </w:rPr>
        <w:t xml:space="preserve"> hedefine</w:t>
      </w:r>
      <w:r w:rsidR="00E145D8" w:rsidRPr="00357A83">
        <w:rPr>
          <w:rFonts w:ascii="Times New Roman" w:hAnsi="Times New Roman" w:cs="Times New Roman"/>
        </w:rPr>
        <w:t xml:space="preserve"> ulaşma der</w:t>
      </w:r>
      <w:r w:rsidR="00710F16" w:rsidRPr="00357A83">
        <w:rPr>
          <w:rFonts w:ascii="Times New Roman" w:hAnsi="Times New Roman" w:cs="Times New Roman"/>
        </w:rPr>
        <w:t xml:space="preserve">ecesi” şeklinde ifade </w:t>
      </w:r>
      <w:r w:rsidR="00710F16" w:rsidRPr="00357A83">
        <w:rPr>
          <w:rFonts w:ascii="Times New Roman" w:hAnsi="Times New Roman" w:cs="Times New Roman"/>
        </w:rPr>
        <w:lastRenderedPageBreak/>
        <w:t>edilebilecektir</w:t>
      </w:r>
      <w:r w:rsidR="00E145D8" w:rsidRPr="00357A83">
        <w:rPr>
          <w:rFonts w:ascii="Times New Roman" w:hAnsi="Times New Roman" w:cs="Times New Roman"/>
        </w:rPr>
        <w:t xml:space="preserve"> (Arslan ve Biniş, 2014).</w:t>
      </w:r>
      <w:r w:rsidR="001277EF" w:rsidRPr="00357A83">
        <w:rPr>
          <w:rFonts w:ascii="Times New Roman" w:hAnsi="Times New Roman" w:cs="Times New Roman"/>
        </w:rPr>
        <w:t xml:space="preserve"> </w:t>
      </w:r>
      <w:r w:rsidR="0042366F" w:rsidRPr="00357A83">
        <w:rPr>
          <w:rFonts w:ascii="Times New Roman" w:hAnsi="Times New Roman" w:cs="Times New Roman"/>
        </w:rPr>
        <w:t>Gelişmişlik oranı ve vergi ahlakının</w:t>
      </w:r>
      <w:r w:rsidR="00D8774E" w:rsidRPr="00357A83">
        <w:rPr>
          <w:rFonts w:ascii="Times New Roman" w:hAnsi="Times New Roman" w:cs="Times New Roman"/>
        </w:rPr>
        <w:t xml:space="preserve"> yönü </w:t>
      </w:r>
      <w:r w:rsidR="0042366F" w:rsidRPr="00357A83">
        <w:rPr>
          <w:rFonts w:ascii="Times New Roman" w:hAnsi="Times New Roman" w:cs="Times New Roman"/>
        </w:rPr>
        <w:t>her nasıl</w:t>
      </w:r>
      <w:r w:rsidR="00D8774E" w:rsidRPr="00357A83">
        <w:rPr>
          <w:rFonts w:ascii="Times New Roman" w:hAnsi="Times New Roman" w:cs="Times New Roman"/>
        </w:rPr>
        <w:t xml:space="preserve"> o</w:t>
      </w:r>
      <w:r w:rsidR="0042366F" w:rsidRPr="00357A83">
        <w:rPr>
          <w:rFonts w:ascii="Times New Roman" w:hAnsi="Times New Roman" w:cs="Times New Roman"/>
        </w:rPr>
        <w:t>lursa olsun, bir ekonomide etkinliği sağlanmış bir vergi yönetim</w:t>
      </w:r>
      <w:r w:rsidR="00D8774E" w:rsidRPr="00357A83">
        <w:rPr>
          <w:rFonts w:ascii="Times New Roman" w:hAnsi="Times New Roman" w:cs="Times New Roman"/>
        </w:rPr>
        <w:t>i ve vergi denetim</w:t>
      </w:r>
      <w:r w:rsidR="0042366F" w:rsidRPr="00357A83">
        <w:rPr>
          <w:rFonts w:ascii="Times New Roman" w:hAnsi="Times New Roman" w:cs="Times New Roman"/>
        </w:rPr>
        <w:t>i</w:t>
      </w:r>
      <w:r w:rsidR="00D8774E" w:rsidRPr="00357A83">
        <w:rPr>
          <w:rFonts w:ascii="Times New Roman" w:hAnsi="Times New Roman" w:cs="Times New Roman"/>
        </w:rPr>
        <w:t xml:space="preserve"> sü</w:t>
      </w:r>
      <w:r w:rsidR="0042366F" w:rsidRPr="00357A83">
        <w:rPr>
          <w:rFonts w:ascii="Times New Roman" w:hAnsi="Times New Roman" w:cs="Times New Roman"/>
        </w:rPr>
        <w:t xml:space="preserve">reci bulunmuyorsa </w:t>
      </w:r>
      <w:proofErr w:type="spellStart"/>
      <w:r w:rsidR="0042366F" w:rsidRPr="00357A83">
        <w:rPr>
          <w:rFonts w:ascii="Times New Roman" w:hAnsi="Times New Roman" w:cs="Times New Roman"/>
        </w:rPr>
        <w:t>kayıtdışı</w:t>
      </w:r>
      <w:proofErr w:type="spellEnd"/>
      <w:r w:rsidR="0042366F" w:rsidRPr="00357A83">
        <w:rPr>
          <w:rFonts w:ascii="Times New Roman" w:hAnsi="Times New Roman" w:cs="Times New Roman"/>
        </w:rPr>
        <w:t xml:space="preserve"> değerler istenilen seviyeye çekilemeyip, tahsil edilecek verginin potansiyeli meydana çıkarılamayacak ve sonuç olarak vergide adillik yeterli düzeyde gerçekleştirilemeyecektir</w:t>
      </w:r>
      <w:r w:rsidR="00D8774E" w:rsidRPr="00357A83">
        <w:rPr>
          <w:rFonts w:ascii="Times New Roman" w:hAnsi="Times New Roman" w:cs="Times New Roman"/>
        </w:rPr>
        <w:t xml:space="preserve">. </w:t>
      </w:r>
    </w:p>
    <w:p w:rsidR="002C5AAA" w:rsidRPr="00357A83" w:rsidRDefault="00244E9F"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Çoğu</w:t>
      </w:r>
      <w:r w:rsidR="002C5AAA" w:rsidRPr="00357A83">
        <w:rPr>
          <w:rFonts w:ascii="Times New Roman" w:hAnsi="Times New Roman" w:cs="Times New Roman"/>
        </w:rPr>
        <w:t xml:space="preserve"> ülkede denetim</w:t>
      </w:r>
      <w:r w:rsidRPr="00357A83">
        <w:rPr>
          <w:rFonts w:ascii="Times New Roman" w:hAnsi="Times New Roman" w:cs="Times New Roman"/>
        </w:rPr>
        <w:t>in başarılarının ölçülm</w:t>
      </w:r>
      <w:r w:rsidR="002C5AAA" w:rsidRPr="00357A83">
        <w:rPr>
          <w:rFonts w:ascii="Times New Roman" w:hAnsi="Times New Roman" w:cs="Times New Roman"/>
        </w:rPr>
        <w:t>e</w:t>
      </w:r>
      <w:r w:rsidRPr="00357A83">
        <w:rPr>
          <w:rFonts w:ascii="Times New Roman" w:hAnsi="Times New Roman" w:cs="Times New Roman"/>
        </w:rPr>
        <w:t xml:space="preserve">sinde performans ölçütleri tasnif edilmiştir. Zira hesap verme yükümlülüğü içerisinde </w:t>
      </w:r>
      <w:r w:rsidR="002C5AAA" w:rsidRPr="00357A83">
        <w:rPr>
          <w:rFonts w:ascii="Times New Roman" w:hAnsi="Times New Roman" w:cs="Times New Roman"/>
        </w:rPr>
        <w:t>her yıl yayı</w:t>
      </w:r>
      <w:r w:rsidRPr="00357A83">
        <w:rPr>
          <w:rFonts w:ascii="Times New Roman" w:hAnsi="Times New Roman" w:cs="Times New Roman"/>
        </w:rPr>
        <w:t>mlanan raporlarda bu ölçütlerin hangi derecede gerçekleşmiş olduğu, hangi ölçütlere ulaşılmasında yeterlilik sağlanamadığı ifade edilmekte</w:t>
      </w:r>
      <w:r w:rsidR="008946D3" w:rsidRPr="00357A83">
        <w:rPr>
          <w:rFonts w:ascii="Times New Roman" w:hAnsi="Times New Roman" w:cs="Times New Roman"/>
        </w:rPr>
        <w:t xml:space="preserve"> ve gereken</w:t>
      </w:r>
      <w:r w:rsidR="002C5AAA" w:rsidRPr="00357A83">
        <w:rPr>
          <w:rFonts w:ascii="Times New Roman" w:hAnsi="Times New Roman" w:cs="Times New Roman"/>
        </w:rPr>
        <w:t xml:space="preserve"> değerlendirmeler</w:t>
      </w:r>
      <w:r w:rsidR="008946D3" w:rsidRPr="00357A83">
        <w:rPr>
          <w:rFonts w:ascii="Times New Roman" w:hAnsi="Times New Roman" w:cs="Times New Roman"/>
        </w:rPr>
        <w:t xml:space="preserve">in yapılarak gerekli </w:t>
      </w:r>
      <w:r w:rsidR="002C5AAA" w:rsidRPr="00357A83">
        <w:rPr>
          <w:rFonts w:ascii="Times New Roman" w:hAnsi="Times New Roman" w:cs="Times New Roman"/>
        </w:rPr>
        <w:t>önlemler</w:t>
      </w:r>
      <w:r w:rsidR="008946D3" w:rsidRPr="00357A83">
        <w:rPr>
          <w:rFonts w:ascii="Times New Roman" w:hAnsi="Times New Roman" w:cs="Times New Roman"/>
        </w:rPr>
        <w:t>in</w:t>
      </w:r>
      <w:r w:rsidR="002C5AAA" w:rsidRPr="00357A83">
        <w:rPr>
          <w:rFonts w:ascii="Times New Roman" w:hAnsi="Times New Roman" w:cs="Times New Roman"/>
        </w:rPr>
        <w:t xml:space="preserve"> tespit</w:t>
      </w:r>
      <w:r w:rsidR="008946D3" w:rsidRPr="00357A83">
        <w:rPr>
          <w:rFonts w:ascii="Times New Roman" w:hAnsi="Times New Roman" w:cs="Times New Roman"/>
        </w:rPr>
        <w:t>i sağlanmaktadır. Bu amaca yönelik modern</w:t>
      </w:r>
      <w:r w:rsidR="002C5AAA" w:rsidRPr="00357A83">
        <w:rPr>
          <w:rFonts w:ascii="Times New Roman" w:hAnsi="Times New Roman" w:cs="Times New Roman"/>
        </w:rPr>
        <w:t xml:space="preserve"> vergi idarelerinin, denetim birimleri</w:t>
      </w:r>
      <w:r w:rsidR="008946D3" w:rsidRPr="00357A83">
        <w:rPr>
          <w:rFonts w:ascii="Times New Roman" w:hAnsi="Times New Roman" w:cs="Times New Roman"/>
        </w:rPr>
        <w:t xml:space="preserve">nce </w:t>
      </w:r>
      <w:r w:rsidR="002C5AAA" w:rsidRPr="00357A83">
        <w:rPr>
          <w:rFonts w:ascii="Times New Roman" w:hAnsi="Times New Roman" w:cs="Times New Roman"/>
        </w:rPr>
        <w:t>uyulmas</w:t>
      </w:r>
      <w:r w:rsidR="008946D3" w:rsidRPr="00357A83">
        <w:rPr>
          <w:rFonts w:ascii="Times New Roman" w:hAnsi="Times New Roman" w:cs="Times New Roman"/>
        </w:rPr>
        <w:t>ı gerekli olan</w:t>
      </w:r>
      <w:r w:rsidR="002C5AAA" w:rsidRPr="00357A83">
        <w:rPr>
          <w:rFonts w:ascii="Times New Roman" w:hAnsi="Times New Roman" w:cs="Times New Roman"/>
        </w:rPr>
        <w:t xml:space="preserve"> denet</w:t>
      </w:r>
      <w:r w:rsidR="008946D3" w:rsidRPr="00357A83">
        <w:rPr>
          <w:rFonts w:ascii="Times New Roman" w:hAnsi="Times New Roman" w:cs="Times New Roman"/>
        </w:rPr>
        <w:t xml:space="preserve">im </w:t>
      </w:r>
      <w:proofErr w:type="gramStart"/>
      <w:r w:rsidR="008946D3" w:rsidRPr="00357A83">
        <w:rPr>
          <w:rFonts w:ascii="Times New Roman" w:hAnsi="Times New Roman" w:cs="Times New Roman"/>
        </w:rPr>
        <w:t>kriterleri</w:t>
      </w:r>
      <w:proofErr w:type="gramEnd"/>
      <w:r w:rsidR="008946D3" w:rsidRPr="00357A83">
        <w:rPr>
          <w:rFonts w:ascii="Times New Roman" w:hAnsi="Times New Roman" w:cs="Times New Roman"/>
        </w:rPr>
        <w:t xml:space="preserve"> açıklanmaktadır. Tamamlanmış olan</w:t>
      </w:r>
      <w:r w:rsidR="002C5AAA" w:rsidRPr="00357A83">
        <w:rPr>
          <w:rFonts w:ascii="Times New Roman" w:hAnsi="Times New Roman" w:cs="Times New Roman"/>
        </w:rPr>
        <w:t xml:space="preserve"> denetim sonuçları</w:t>
      </w:r>
      <w:r w:rsidR="00A85415" w:rsidRPr="00357A83">
        <w:rPr>
          <w:rFonts w:ascii="Times New Roman" w:hAnsi="Times New Roman" w:cs="Times New Roman"/>
        </w:rPr>
        <w:t>,</w:t>
      </w:r>
      <w:r w:rsidR="008946D3" w:rsidRPr="00357A83">
        <w:rPr>
          <w:rFonts w:ascii="Times New Roman" w:hAnsi="Times New Roman" w:cs="Times New Roman"/>
        </w:rPr>
        <w:t xml:space="preserve"> kalite, miktar</w:t>
      </w:r>
      <w:r w:rsidR="002C5AAA" w:rsidRPr="00357A83">
        <w:rPr>
          <w:rFonts w:ascii="Times New Roman" w:hAnsi="Times New Roman" w:cs="Times New Roman"/>
        </w:rPr>
        <w:t>, maliyet</w:t>
      </w:r>
      <w:r w:rsidR="008946D3" w:rsidRPr="00357A83">
        <w:rPr>
          <w:rFonts w:ascii="Times New Roman" w:hAnsi="Times New Roman" w:cs="Times New Roman"/>
        </w:rPr>
        <w:t>i</w:t>
      </w:r>
      <w:r w:rsidR="002C5AAA" w:rsidRPr="00357A83">
        <w:rPr>
          <w:rFonts w:ascii="Times New Roman" w:hAnsi="Times New Roman" w:cs="Times New Roman"/>
        </w:rPr>
        <w:t xml:space="preserve"> ve süre</w:t>
      </w:r>
      <w:r w:rsidR="008946D3" w:rsidRPr="00357A83">
        <w:rPr>
          <w:rFonts w:ascii="Times New Roman" w:hAnsi="Times New Roman" w:cs="Times New Roman"/>
        </w:rPr>
        <w:t>si bakımından</w:t>
      </w:r>
      <w:r w:rsidR="002C5AAA" w:rsidRPr="00357A83">
        <w:rPr>
          <w:rFonts w:ascii="Times New Roman" w:hAnsi="Times New Roman" w:cs="Times New Roman"/>
        </w:rPr>
        <w:t xml:space="preserve"> söz konusu</w:t>
      </w:r>
      <w:r w:rsidR="008946D3" w:rsidRPr="00357A83">
        <w:rPr>
          <w:rFonts w:ascii="Times New Roman" w:hAnsi="Times New Roman" w:cs="Times New Roman"/>
        </w:rPr>
        <w:t xml:space="preserve"> standartlarla mukayese edilerek denetim başarısı değerlendirilmeye tabi tutulmaktadır</w:t>
      </w:r>
      <w:r w:rsidR="00A85415" w:rsidRPr="00357A83">
        <w:rPr>
          <w:rFonts w:ascii="Times New Roman" w:hAnsi="Times New Roman" w:cs="Times New Roman"/>
        </w:rPr>
        <w:t>.</w:t>
      </w:r>
      <w:r w:rsidR="00517191" w:rsidRPr="00357A83">
        <w:rPr>
          <w:rFonts w:ascii="Times New Roman" w:hAnsi="Times New Roman" w:cs="Times New Roman"/>
        </w:rPr>
        <w:t xml:space="preserve"> </w:t>
      </w:r>
    </w:p>
    <w:p w:rsidR="00E45EEE" w:rsidRPr="00357A83" w:rsidRDefault="00E45EEE"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OECD’nin </w:t>
      </w:r>
      <w:proofErr w:type="spellStart"/>
      <w:r w:rsidRPr="00357A83">
        <w:rPr>
          <w:rFonts w:ascii="Times New Roman" w:hAnsi="Times New Roman" w:cs="Times New Roman"/>
          <w:iCs/>
        </w:rPr>
        <w:t>Strengthening</w:t>
      </w:r>
      <w:proofErr w:type="spellEnd"/>
      <w:r w:rsidRPr="00357A83">
        <w:rPr>
          <w:rFonts w:ascii="Times New Roman" w:hAnsi="Times New Roman" w:cs="Times New Roman"/>
          <w:iCs/>
        </w:rPr>
        <w:t xml:space="preserve"> </w:t>
      </w:r>
      <w:proofErr w:type="spellStart"/>
      <w:r w:rsidRPr="00357A83">
        <w:rPr>
          <w:rFonts w:ascii="Times New Roman" w:hAnsi="Times New Roman" w:cs="Times New Roman"/>
          <w:iCs/>
        </w:rPr>
        <w:t>Tax</w:t>
      </w:r>
      <w:proofErr w:type="spellEnd"/>
      <w:r w:rsidRPr="00357A83">
        <w:rPr>
          <w:rFonts w:ascii="Times New Roman" w:hAnsi="Times New Roman" w:cs="Times New Roman"/>
          <w:iCs/>
        </w:rPr>
        <w:t xml:space="preserve"> </w:t>
      </w:r>
      <w:proofErr w:type="spellStart"/>
      <w:r w:rsidRPr="00357A83">
        <w:rPr>
          <w:rFonts w:ascii="Times New Roman" w:hAnsi="Times New Roman" w:cs="Times New Roman"/>
          <w:iCs/>
        </w:rPr>
        <w:t>Audit</w:t>
      </w:r>
      <w:proofErr w:type="spellEnd"/>
      <w:r w:rsidRPr="00357A83">
        <w:rPr>
          <w:rFonts w:ascii="Times New Roman" w:hAnsi="Times New Roman" w:cs="Times New Roman"/>
          <w:iCs/>
        </w:rPr>
        <w:t xml:space="preserve"> </w:t>
      </w:r>
      <w:proofErr w:type="spellStart"/>
      <w:r w:rsidRPr="00357A83">
        <w:rPr>
          <w:rFonts w:ascii="Times New Roman" w:hAnsi="Times New Roman" w:cs="Times New Roman"/>
          <w:iCs/>
        </w:rPr>
        <w:t>Capabilities</w:t>
      </w:r>
      <w:proofErr w:type="spellEnd"/>
      <w:r w:rsidRPr="00357A83">
        <w:rPr>
          <w:rFonts w:ascii="Times New Roman" w:hAnsi="Times New Roman" w:cs="Times New Roman"/>
          <w:iCs/>
        </w:rPr>
        <w:t xml:space="preserve">: General </w:t>
      </w:r>
      <w:proofErr w:type="spellStart"/>
      <w:r w:rsidRPr="00357A83">
        <w:rPr>
          <w:rFonts w:ascii="Times New Roman" w:hAnsi="Times New Roman" w:cs="Times New Roman"/>
          <w:iCs/>
        </w:rPr>
        <w:t>Principles</w:t>
      </w:r>
      <w:proofErr w:type="spellEnd"/>
      <w:r w:rsidRPr="00357A83">
        <w:rPr>
          <w:rFonts w:ascii="Times New Roman" w:hAnsi="Times New Roman" w:cs="Times New Roman"/>
          <w:iCs/>
        </w:rPr>
        <w:t xml:space="preserve"> </w:t>
      </w:r>
      <w:proofErr w:type="spellStart"/>
      <w:r w:rsidRPr="00357A83">
        <w:rPr>
          <w:rFonts w:ascii="Times New Roman" w:hAnsi="Times New Roman" w:cs="Times New Roman"/>
          <w:iCs/>
        </w:rPr>
        <w:t>and</w:t>
      </w:r>
      <w:proofErr w:type="spellEnd"/>
      <w:r w:rsidRPr="00357A83">
        <w:rPr>
          <w:rFonts w:ascii="Times New Roman" w:hAnsi="Times New Roman" w:cs="Times New Roman"/>
          <w:iCs/>
        </w:rPr>
        <w:t xml:space="preserve"> </w:t>
      </w:r>
      <w:proofErr w:type="spellStart"/>
      <w:r w:rsidRPr="00357A83">
        <w:rPr>
          <w:rFonts w:ascii="Times New Roman" w:hAnsi="Times New Roman" w:cs="Times New Roman"/>
          <w:iCs/>
        </w:rPr>
        <w:t>Approaches</w:t>
      </w:r>
      <w:proofErr w:type="spellEnd"/>
      <w:r w:rsidRPr="00357A83">
        <w:rPr>
          <w:rFonts w:ascii="Times New Roman" w:hAnsi="Times New Roman" w:cs="Times New Roman"/>
          <w:iCs/>
        </w:rPr>
        <w:t xml:space="preserve"> </w:t>
      </w:r>
      <w:r w:rsidR="00BE6D49" w:rsidRPr="00357A83">
        <w:rPr>
          <w:rFonts w:ascii="Times New Roman" w:hAnsi="Times New Roman" w:cs="Times New Roman"/>
        </w:rPr>
        <w:t>isimli rapor</w:t>
      </w:r>
      <w:r w:rsidRPr="00357A83">
        <w:rPr>
          <w:rFonts w:ascii="Times New Roman" w:hAnsi="Times New Roman" w:cs="Times New Roman"/>
        </w:rPr>
        <w:t>da vergi denetim</w:t>
      </w:r>
      <w:r w:rsidR="00BE6D49" w:rsidRPr="00357A83">
        <w:rPr>
          <w:rFonts w:ascii="Times New Roman" w:hAnsi="Times New Roman" w:cs="Times New Roman"/>
        </w:rPr>
        <w:t>lerinde etkinliğin</w:t>
      </w:r>
      <w:r w:rsidRPr="00357A83">
        <w:rPr>
          <w:rFonts w:ascii="Times New Roman" w:hAnsi="Times New Roman" w:cs="Times New Roman"/>
        </w:rPr>
        <w:t xml:space="preserve"> sağla</w:t>
      </w:r>
      <w:r w:rsidR="00BE6D49" w:rsidRPr="00357A83">
        <w:rPr>
          <w:rFonts w:ascii="Times New Roman" w:hAnsi="Times New Roman" w:cs="Times New Roman"/>
        </w:rPr>
        <w:t>nması</w:t>
      </w:r>
      <w:r w:rsidR="0049552C" w:rsidRPr="00357A83">
        <w:rPr>
          <w:rFonts w:ascii="Times New Roman" w:hAnsi="Times New Roman" w:cs="Times New Roman"/>
        </w:rPr>
        <w:t xml:space="preserve"> için gerekli olan konulara yer verilmiştir. Birincil olarak en uygun yaptırımları da içerisinde ayrıntılı bir kanuni çerçeve yapılması gerektiği üzerinde durulmuş bulunmaktadır</w:t>
      </w:r>
      <w:r w:rsidRPr="00357A83">
        <w:rPr>
          <w:rFonts w:ascii="Times New Roman" w:hAnsi="Times New Roman" w:cs="Times New Roman"/>
        </w:rPr>
        <w:t xml:space="preserve">. </w:t>
      </w:r>
      <w:r w:rsidR="0049552C" w:rsidRPr="00357A83">
        <w:rPr>
          <w:rFonts w:ascii="Times New Roman" w:hAnsi="Times New Roman" w:cs="Times New Roman"/>
        </w:rPr>
        <w:t>Diğer hususlar ise ayrıntılı</w:t>
      </w:r>
      <w:r w:rsidRPr="00357A83">
        <w:rPr>
          <w:rFonts w:ascii="Times New Roman" w:hAnsi="Times New Roman" w:cs="Times New Roman"/>
        </w:rPr>
        <w:t xml:space="preserve"> bir performans ölçü</w:t>
      </w:r>
      <w:r w:rsidR="0049552C" w:rsidRPr="00357A83">
        <w:rPr>
          <w:rFonts w:ascii="Times New Roman" w:hAnsi="Times New Roman" w:cs="Times New Roman"/>
        </w:rPr>
        <w:t>lmesini içermiş olan iyi ifade edilmiş bir teşkilat</w:t>
      </w:r>
      <w:r w:rsidRPr="00357A83">
        <w:rPr>
          <w:rFonts w:ascii="Times New Roman" w:hAnsi="Times New Roman" w:cs="Times New Roman"/>
        </w:rPr>
        <w:t xml:space="preserve"> ve yönetim süreci, </w:t>
      </w:r>
      <w:r w:rsidR="0049552C" w:rsidRPr="00357A83">
        <w:rPr>
          <w:rFonts w:ascii="Times New Roman" w:hAnsi="Times New Roman" w:cs="Times New Roman"/>
        </w:rPr>
        <w:t>yine iyi ifade edilmiş olan</w:t>
      </w:r>
      <w:r w:rsidR="00ED49D4" w:rsidRPr="00357A83">
        <w:rPr>
          <w:rFonts w:ascii="Times New Roman" w:hAnsi="Times New Roman" w:cs="Times New Roman"/>
        </w:rPr>
        <w:t xml:space="preserve"> denetim yöntemleri ve </w:t>
      </w:r>
      <w:r w:rsidR="00FE28AD" w:rsidRPr="00357A83">
        <w:rPr>
          <w:rFonts w:ascii="Times New Roman" w:hAnsi="Times New Roman" w:cs="Times New Roman"/>
        </w:rPr>
        <w:t>kâfi</w:t>
      </w:r>
      <w:r w:rsidR="00ED49D4" w:rsidRPr="00357A83">
        <w:rPr>
          <w:rFonts w:ascii="Times New Roman" w:hAnsi="Times New Roman" w:cs="Times New Roman"/>
        </w:rPr>
        <w:t xml:space="preserve"> olan bir insan kaynakları idaresi</w:t>
      </w:r>
      <w:r w:rsidRPr="00357A83">
        <w:rPr>
          <w:rFonts w:ascii="Times New Roman" w:hAnsi="Times New Roman" w:cs="Times New Roman"/>
        </w:rPr>
        <w:t xml:space="preserve"> </w:t>
      </w:r>
      <w:r w:rsidR="00BE6D49" w:rsidRPr="00357A83">
        <w:rPr>
          <w:rFonts w:ascii="Times New Roman" w:hAnsi="Times New Roman" w:cs="Times New Roman"/>
        </w:rPr>
        <w:t>(Arslan ve Biniş, 2014</w:t>
      </w:r>
      <w:r w:rsidR="000320EC" w:rsidRPr="00357A83">
        <w:rPr>
          <w:rFonts w:ascii="Times New Roman" w:hAnsi="Times New Roman" w:cs="Times New Roman"/>
        </w:rPr>
        <w:t>) olarak</w:t>
      </w:r>
      <w:r w:rsidRPr="00357A83">
        <w:rPr>
          <w:rFonts w:ascii="Times New Roman" w:hAnsi="Times New Roman" w:cs="Times New Roman"/>
        </w:rPr>
        <w:t xml:space="preserve"> belirtilmiştir</w:t>
      </w:r>
      <w:r w:rsidR="000320EC" w:rsidRPr="00357A83">
        <w:rPr>
          <w:rFonts w:ascii="Times New Roman" w:hAnsi="Times New Roman" w:cs="Times New Roman"/>
        </w:rPr>
        <w:t>.</w:t>
      </w:r>
      <w:r w:rsidR="006339B3" w:rsidRPr="00357A83">
        <w:rPr>
          <w:rFonts w:ascii="Times New Roman" w:hAnsi="Times New Roman" w:cs="Times New Roman"/>
        </w:rPr>
        <w:t xml:space="preserve"> Performans ölçümü odaklı deneti</w:t>
      </w:r>
      <w:r w:rsidR="00ED49D4" w:rsidRPr="00357A83">
        <w:rPr>
          <w:rFonts w:ascii="Times New Roman" w:hAnsi="Times New Roman" w:cs="Times New Roman"/>
        </w:rPr>
        <w:t>m ile denetim örgütünün aktivitelerinin randımanı ve etkin olup olmadığının denetlenmesi amacıyla bu aktivitelerle alakalı</w:t>
      </w:r>
      <w:r w:rsidR="006339B3" w:rsidRPr="00357A83">
        <w:rPr>
          <w:rFonts w:ascii="Times New Roman" w:hAnsi="Times New Roman" w:cs="Times New Roman"/>
        </w:rPr>
        <w:t xml:space="preserve"> usul</w:t>
      </w:r>
      <w:r w:rsidR="00ED49D4" w:rsidRPr="00357A83">
        <w:rPr>
          <w:rFonts w:ascii="Times New Roman" w:hAnsi="Times New Roman" w:cs="Times New Roman"/>
        </w:rPr>
        <w:t>lerin</w:t>
      </w:r>
      <w:r w:rsidR="006339B3" w:rsidRPr="00357A83">
        <w:rPr>
          <w:rFonts w:ascii="Times New Roman" w:hAnsi="Times New Roman" w:cs="Times New Roman"/>
        </w:rPr>
        <w:t xml:space="preserve"> ve </w:t>
      </w:r>
      <w:r w:rsidR="00ED49D4" w:rsidRPr="00357A83">
        <w:rPr>
          <w:rFonts w:ascii="Times New Roman" w:hAnsi="Times New Roman" w:cs="Times New Roman"/>
        </w:rPr>
        <w:t>yöntemlerin uygulanmasının kontrol edil</w:t>
      </w:r>
      <w:r w:rsidR="006339B3" w:rsidRPr="00357A83">
        <w:rPr>
          <w:rFonts w:ascii="Times New Roman" w:hAnsi="Times New Roman" w:cs="Times New Roman"/>
        </w:rPr>
        <w:t>m</w:t>
      </w:r>
      <w:r w:rsidR="00ED49D4" w:rsidRPr="00357A83">
        <w:rPr>
          <w:rFonts w:ascii="Times New Roman" w:hAnsi="Times New Roman" w:cs="Times New Roman"/>
        </w:rPr>
        <w:t>esi suretiyle bu aktivitelere yönelik denetim örgütünden nesnel</w:t>
      </w:r>
      <w:r w:rsidR="006339B3" w:rsidRPr="00357A83">
        <w:rPr>
          <w:rFonts w:ascii="Times New Roman" w:hAnsi="Times New Roman" w:cs="Times New Roman"/>
        </w:rPr>
        <w:t xml:space="preserve"> gözlemlerde bulun</w:t>
      </w:r>
      <w:r w:rsidR="00ED49D4" w:rsidRPr="00357A83">
        <w:rPr>
          <w:rFonts w:ascii="Times New Roman" w:hAnsi="Times New Roman" w:cs="Times New Roman"/>
        </w:rPr>
        <w:t>ul</w:t>
      </w:r>
      <w:r w:rsidR="006339B3" w:rsidRPr="00357A83">
        <w:rPr>
          <w:rFonts w:ascii="Times New Roman" w:hAnsi="Times New Roman" w:cs="Times New Roman"/>
        </w:rPr>
        <w:t>ması</w:t>
      </w:r>
      <w:r w:rsidR="00ED49D4" w:rsidRPr="00357A83">
        <w:rPr>
          <w:rFonts w:ascii="Times New Roman" w:hAnsi="Times New Roman" w:cs="Times New Roman"/>
        </w:rPr>
        <w:t xml:space="preserve"> ve belli faaliyetlerde ayrıntılı analizlerin</w:t>
      </w:r>
      <w:r w:rsidR="000B5E38" w:rsidRPr="00357A83">
        <w:rPr>
          <w:rFonts w:ascii="Times New Roman" w:hAnsi="Times New Roman" w:cs="Times New Roman"/>
        </w:rPr>
        <w:t xml:space="preserve"> yap</w:t>
      </w:r>
      <w:r w:rsidR="00ED49D4" w:rsidRPr="00357A83">
        <w:rPr>
          <w:rFonts w:ascii="Times New Roman" w:hAnsi="Times New Roman" w:cs="Times New Roman"/>
        </w:rPr>
        <w:t>ıl</w:t>
      </w:r>
      <w:r w:rsidR="000B5E38" w:rsidRPr="00357A83">
        <w:rPr>
          <w:rFonts w:ascii="Times New Roman" w:hAnsi="Times New Roman" w:cs="Times New Roman"/>
        </w:rPr>
        <w:t xml:space="preserve">ması beklenmektedir </w:t>
      </w:r>
      <w:sdt>
        <w:sdtPr>
          <w:rPr>
            <w:rFonts w:ascii="Times New Roman" w:hAnsi="Times New Roman" w:cs="Times New Roman"/>
          </w:rPr>
          <w:id w:val="9339966"/>
          <w:citation/>
        </w:sdtPr>
        <w:sdtContent>
          <w:r w:rsidR="004A35A0" w:rsidRPr="00357A83">
            <w:rPr>
              <w:rFonts w:ascii="Times New Roman" w:hAnsi="Times New Roman" w:cs="Times New Roman"/>
            </w:rPr>
            <w:fldChar w:fldCharType="begin"/>
          </w:r>
          <w:r w:rsidR="000B5E38" w:rsidRPr="00357A83">
            <w:rPr>
              <w:rFonts w:ascii="Times New Roman" w:hAnsi="Times New Roman" w:cs="Times New Roman"/>
            </w:rPr>
            <w:instrText xml:space="preserve"> CITATION Hak15 \l 1055 </w:instrText>
          </w:r>
          <w:r w:rsidR="004A35A0" w:rsidRPr="00357A83">
            <w:rPr>
              <w:rFonts w:ascii="Times New Roman" w:hAnsi="Times New Roman" w:cs="Times New Roman"/>
            </w:rPr>
            <w:fldChar w:fldCharType="separate"/>
          </w:r>
          <w:r w:rsidR="000B5E38" w:rsidRPr="00357A83">
            <w:rPr>
              <w:rFonts w:ascii="Times New Roman" w:hAnsi="Times New Roman" w:cs="Times New Roman"/>
              <w:noProof/>
            </w:rPr>
            <w:t>(Arslaner, 2015)</w:t>
          </w:r>
          <w:r w:rsidR="004A35A0" w:rsidRPr="00357A83">
            <w:rPr>
              <w:rFonts w:ascii="Times New Roman" w:hAnsi="Times New Roman" w:cs="Times New Roman"/>
            </w:rPr>
            <w:fldChar w:fldCharType="end"/>
          </w:r>
        </w:sdtContent>
      </w:sdt>
      <w:r w:rsidR="000B5E38" w:rsidRPr="00357A83">
        <w:rPr>
          <w:rFonts w:ascii="Times New Roman" w:hAnsi="Times New Roman" w:cs="Times New Roman"/>
        </w:rPr>
        <w:t xml:space="preserve">. </w:t>
      </w:r>
    </w:p>
    <w:p w:rsidR="00B1277F" w:rsidRPr="00357A83" w:rsidRDefault="00B1277F"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Günümüz</w:t>
      </w:r>
      <w:r w:rsidR="005F44AE" w:rsidRPr="00357A83">
        <w:rPr>
          <w:rFonts w:ascii="Times New Roman" w:hAnsi="Times New Roman" w:cs="Times New Roman"/>
        </w:rPr>
        <w:t>de vergilendirme sürecinin önemli bir kısmı, yükümlülerin bildirimi ve vergi idaresinde bu bildirimlerin</w:t>
      </w:r>
      <w:r w:rsidR="00587AEA" w:rsidRPr="00357A83">
        <w:rPr>
          <w:rFonts w:ascii="Times New Roman" w:hAnsi="Times New Roman" w:cs="Times New Roman"/>
        </w:rPr>
        <w:t xml:space="preserve"> denetlenmesi temeline dayanmakta olduğu görülmektedir. Mükellef</w:t>
      </w:r>
      <w:r w:rsidRPr="00357A83">
        <w:rPr>
          <w:rFonts w:ascii="Times New Roman" w:hAnsi="Times New Roman" w:cs="Times New Roman"/>
        </w:rPr>
        <w:t>lerc</w:t>
      </w:r>
      <w:r w:rsidR="00587AEA" w:rsidRPr="00357A83">
        <w:rPr>
          <w:rFonts w:ascii="Times New Roman" w:hAnsi="Times New Roman" w:cs="Times New Roman"/>
        </w:rPr>
        <w:t>e beyan edilmiş olan vergi matrahlarındaki doğruluğun tespit edilmesi, büyük oranda vergi denetimlerindeki etkinliğin ölçüsüne bağlı bulunmak</w:t>
      </w:r>
      <w:r w:rsidRPr="00357A83">
        <w:rPr>
          <w:rFonts w:ascii="Times New Roman" w:hAnsi="Times New Roman" w:cs="Times New Roman"/>
        </w:rPr>
        <w:t>tadır. Etkin</w:t>
      </w:r>
      <w:r w:rsidR="00587AEA" w:rsidRPr="00357A83">
        <w:rPr>
          <w:rFonts w:ascii="Times New Roman" w:hAnsi="Times New Roman" w:cs="Times New Roman"/>
        </w:rPr>
        <w:t>leşmiş olan</w:t>
      </w:r>
      <w:r w:rsidRPr="00357A83">
        <w:rPr>
          <w:rFonts w:ascii="Times New Roman" w:hAnsi="Times New Roman" w:cs="Times New Roman"/>
        </w:rPr>
        <w:t xml:space="preserve"> </w:t>
      </w:r>
      <w:r w:rsidR="00587AEA" w:rsidRPr="00357A83">
        <w:rPr>
          <w:rFonts w:ascii="Times New Roman" w:hAnsi="Times New Roman" w:cs="Times New Roman"/>
        </w:rPr>
        <w:t>bir vergi denetimi, beraberinde</w:t>
      </w:r>
      <w:r w:rsidRPr="00357A83">
        <w:rPr>
          <w:rFonts w:ascii="Times New Roman" w:hAnsi="Times New Roman" w:cs="Times New Roman"/>
        </w:rPr>
        <w:t xml:space="preserve"> vergi sistemini</w:t>
      </w:r>
      <w:r w:rsidR="00587AEA" w:rsidRPr="00357A83">
        <w:rPr>
          <w:rFonts w:ascii="Times New Roman" w:hAnsi="Times New Roman" w:cs="Times New Roman"/>
        </w:rPr>
        <w:t>n de başarılı olmasının ciddi bir etkenini gerçekleştirmektedir. Vergi mükelleflerinin, vergiye tabi tutulacak</w:t>
      </w:r>
      <w:r w:rsidRPr="00357A83">
        <w:rPr>
          <w:rFonts w:ascii="Times New Roman" w:hAnsi="Times New Roman" w:cs="Times New Roman"/>
        </w:rPr>
        <w:t xml:space="preserve"> matrahlarını</w:t>
      </w:r>
      <w:r w:rsidR="00587AEA" w:rsidRPr="00357A83">
        <w:rPr>
          <w:rFonts w:ascii="Times New Roman" w:hAnsi="Times New Roman" w:cs="Times New Roman"/>
        </w:rPr>
        <w:t>n</w:t>
      </w:r>
      <w:r w:rsidRPr="00357A83">
        <w:rPr>
          <w:rFonts w:ascii="Times New Roman" w:hAnsi="Times New Roman" w:cs="Times New Roman"/>
        </w:rPr>
        <w:t xml:space="preserve"> kendileri</w:t>
      </w:r>
      <w:r w:rsidR="00587AEA" w:rsidRPr="00357A83">
        <w:rPr>
          <w:rFonts w:ascii="Times New Roman" w:hAnsi="Times New Roman" w:cs="Times New Roman"/>
        </w:rPr>
        <w:t xml:space="preserve">nce </w:t>
      </w:r>
      <w:r w:rsidR="00587AEA" w:rsidRPr="00357A83">
        <w:rPr>
          <w:rFonts w:ascii="Times New Roman" w:hAnsi="Times New Roman" w:cs="Times New Roman"/>
        </w:rPr>
        <w:lastRenderedPageBreak/>
        <w:t>hesaplana</w:t>
      </w:r>
      <w:r w:rsidRPr="00357A83">
        <w:rPr>
          <w:rFonts w:ascii="Times New Roman" w:hAnsi="Times New Roman" w:cs="Times New Roman"/>
        </w:rPr>
        <w:t>rak beyan</w:t>
      </w:r>
      <w:r w:rsidR="00587AEA" w:rsidRPr="00357A83">
        <w:rPr>
          <w:rFonts w:ascii="Times New Roman" w:hAnsi="Times New Roman" w:cs="Times New Roman"/>
        </w:rPr>
        <w:t>namesinin verilmesi durumu, vergi idareleri</w:t>
      </w:r>
      <w:r w:rsidR="00BC6F7E" w:rsidRPr="00357A83">
        <w:rPr>
          <w:rFonts w:ascii="Times New Roman" w:hAnsi="Times New Roman" w:cs="Times New Roman"/>
        </w:rPr>
        <w:t>nin kuvvetli</w:t>
      </w:r>
      <w:r w:rsidRPr="00357A83">
        <w:rPr>
          <w:rFonts w:ascii="Times New Roman" w:hAnsi="Times New Roman" w:cs="Times New Roman"/>
        </w:rPr>
        <w:t xml:space="preserve"> ve etkin olma zorunluluğunu</w:t>
      </w:r>
      <w:r w:rsidR="00BC6F7E" w:rsidRPr="00357A83">
        <w:rPr>
          <w:rFonts w:ascii="Times New Roman" w:hAnsi="Times New Roman" w:cs="Times New Roman"/>
        </w:rPr>
        <w:t>n</w:t>
      </w:r>
      <w:r w:rsidRPr="00357A83">
        <w:rPr>
          <w:rFonts w:ascii="Times New Roman" w:hAnsi="Times New Roman" w:cs="Times New Roman"/>
        </w:rPr>
        <w:t xml:space="preserve"> gündeme </w:t>
      </w:r>
      <w:r w:rsidR="00BC6F7E" w:rsidRPr="00357A83">
        <w:rPr>
          <w:rFonts w:ascii="Times New Roman" w:hAnsi="Times New Roman" w:cs="Times New Roman"/>
        </w:rPr>
        <w:t xml:space="preserve">gelmesine neden olmaktadır. Çünkü gelir idaresinin verimli bir şekilde vergi toplayabilmesinin </w:t>
      </w:r>
      <w:r w:rsidR="00E84C9B" w:rsidRPr="00357A83">
        <w:rPr>
          <w:rFonts w:ascii="Times New Roman" w:hAnsi="Times New Roman" w:cs="Times New Roman"/>
        </w:rPr>
        <w:t>imkânı</w:t>
      </w:r>
      <w:r w:rsidR="00BC6F7E" w:rsidRPr="00357A83">
        <w:rPr>
          <w:rFonts w:ascii="Times New Roman" w:hAnsi="Times New Roman" w:cs="Times New Roman"/>
        </w:rPr>
        <w:t xml:space="preserve"> mükellef olduklarını gizleyenlerin tespit edilmesi ve mükellef beyannamelerinin doğruyu yansıtıp yansıtmadığının denetlemesi</w:t>
      </w:r>
      <w:r w:rsidR="00495360" w:rsidRPr="00357A83">
        <w:rPr>
          <w:rFonts w:ascii="Times New Roman" w:hAnsi="Times New Roman" w:cs="Times New Roman"/>
        </w:rPr>
        <w:t xml:space="preserve"> gerekmektedir</w:t>
      </w:r>
      <w:r w:rsidRPr="00357A83">
        <w:rPr>
          <w:rFonts w:ascii="Times New Roman" w:hAnsi="Times New Roman" w:cs="Times New Roman"/>
        </w:rPr>
        <w:t>.</w:t>
      </w:r>
      <w:r w:rsidR="008E1BE9" w:rsidRPr="00357A83">
        <w:rPr>
          <w:rFonts w:ascii="Times New Roman" w:hAnsi="Times New Roman" w:cs="Times New Roman"/>
        </w:rPr>
        <w:t xml:space="preserve"> </w:t>
      </w:r>
    </w:p>
    <w:p w:rsidR="00C84D2E" w:rsidRPr="00357A83" w:rsidRDefault="00C84D2E"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Tüm bunlarla beraber, vergi denetimlerinin etkin sonuç doğurabilmesi, vergi yasalarının durumu ve mükellef ile vergi idaresi arasında işbirliği sağlanmasıyla mümkün olabilecektir. Zira vergi sistemimizde esasen uygulanan beyan esasında, beyan edilen matrahların çok küçük bir yüzdesinin gerçeğe uygunluk denetimi yapılabilmektedir. Bu yüzden mükelleflerin, vergi yasalarına aykırı davranışlarının saptanması durumunda karşılaşacakları yaptırımların göze alınamayacak kadar caydırıcı olabilmesi, dolayısıyla mükellefleri vergi yasalarına uymaya yöneltebilmesi gerekmektedir. Ancak uygulamaya bakıldığında mükellefler ödemeleri gereken vergiyi, ödemedikleri takdirde kendilerine kesilecek ceza ile bu paranın repoya veya bonoya yatırılması halinde elde edilecek geliri hesaplamaktadırlar. Bu itibarla, eğer faizden elde edecekleri gelir cezadan fazla ise vergilerini yatırmama yoluna gitmektedirler. Dolayısıyla vergi </w:t>
      </w:r>
      <w:r w:rsidR="000977FF" w:rsidRPr="00357A83">
        <w:rPr>
          <w:rFonts w:ascii="Times New Roman" w:hAnsi="Times New Roman" w:cs="Times New Roman"/>
        </w:rPr>
        <w:t xml:space="preserve">yasaları ile </w:t>
      </w:r>
      <w:r w:rsidRPr="00357A83">
        <w:rPr>
          <w:rFonts w:ascii="Times New Roman" w:hAnsi="Times New Roman" w:cs="Times New Roman"/>
        </w:rPr>
        <w:t>cezalar</w:t>
      </w:r>
      <w:r w:rsidR="000977FF" w:rsidRPr="00357A83">
        <w:rPr>
          <w:rFonts w:ascii="Times New Roman" w:hAnsi="Times New Roman" w:cs="Times New Roman"/>
        </w:rPr>
        <w:t>,</w:t>
      </w:r>
      <w:r w:rsidRPr="00357A83">
        <w:rPr>
          <w:rFonts w:ascii="Times New Roman" w:hAnsi="Times New Roman" w:cs="Times New Roman"/>
        </w:rPr>
        <w:t xml:space="preserve"> kaçakçılı</w:t>
      </w:r>
      <w:r w:rsidR="000977FF" w:rsidRPr="00357A83">
        <w:rPr>
          <w:rFonts w:ascii="Times New Roman" w:hAnsi="Times New Roman" w:cs="Times New Roman"/>
        </w:rPr>
        <w:t>ğ</w:t>
      </w:r>
      <w:r w:rsidRPr="00357A83">
        <w:rPr>
          <w:rFonts w:ascii="Times New Roman" w:hAnsi="Times New Roman" w:cs="Times New Roman"/>
        </w:rPr>
        <w:t>ı caydırıcı</w:t>
      </w:r>
      <w:r w:rsidR="000977FF" w:rsidRPr="00357A83">
        <w:rPr>
          <w:rFonts w:ascii="Times New Roman" w:hAnsi="Times New Roman" w:cs="Times New Roman"/>
        </w:rPr>
        <w:t xml:space="preserve"> bir seviyeye getirilmeli</w:t>
      </w:r>
      <w:r w:rsidRPr="00357A83">
        <w:rPr>
          <w:rFonts w:ascii="Times New Roman" w:hAnsi="Times New Roman" w:cs="Times New Roman"/>
        </w:rPr>
        <w:t>, ancak vergi cezaları çok da yüksek tutulmamalıdı</w:t>
      </w:r>
      <w:r w:rsidR="000977FF" w:rsidRPr="00357A83">
        <w:rPr>
          <w:rFonts w:ascii="Times New Roman" w:hAnsi="Times New Roman" w:cs="Times New Roman"/>
        </w:rPr>
        <w:t>r. Ç</w:t>
      </w:r>
      <w:r w:rsidRPr="00357A83">
        <w:rPr>
          <w:rFonts w:ascii="Times New Roman" w:hAnsi="Times New Roman" w:cs="Times New Roman"/>
        </w:rPr>
        <w:t>ünkü bu defa da mükellef, vergi memurlarıyla uzla</w:t>
      </w:r>
      <w:r w:rsidR="000977FF" w:rsidRPr="00357A83">
        <w:rPr>
          <w:rFonts w:ascii="Times New Roman" w:hAnsi="Times New Roman" w:cs="Times New Roman"/>
        </w:rPr>
        <w:t>ş</w:t>
      </w:r>
      <w:r w:rsidRPr="00357A83">
        <w:rPr>
          <w:rFonts w:ascii="Times New Roman" w:hAnsi="Times New Roman" w:cs="Times New Roman"/>
        </w:rPr>
        <w:t>ma yoluna giderek rü</w:t>
      </w:r>
      <w:r w:rsidR="000977FF" w:rsidRPr="00357A83">
        <w:rPr>
          <w:rFonts w:ascii="Times New Roman" w:hAnsi="Times New Roman" w:cs="Times New Roman"/>
        </w:rPr>
        <w:t>ş</w:t>
      </w:r>
      <w:r w:rsidRPr="00357A83">
        <w:rPr>
          <w:rFonts w:ascii="Times New Roman" w:hAnsi="Times New Roman" w:cs="Times New Roman"/>
        </w:rPr>
        <w:t>vet ve yolsuzluklar artı</w:t>
      </w:r>
      <w:r w:rsidR="000977FF" w:rsidRPr="00357A83">
        <w:rPr>
          <w:rFonts w:ascii="Times New Roman" w:hAnsi="Times New Roman" w:cs="Times New Roman"/>
        </w:rPr>
        <w:t>ş</w:t>
      </w:r>
      <w:r w:rsidRPr="00357A83">
        <w:rPr>
          <w:rFonts w:ascii="Times New Roman" w:hAnsi="Times New Roman" w:cs="Times New Roman"/>
        </w:rPr>
        <w:t xml:space="preserve"> gösterebilecektir</w:t>
      </w:r>
      <w:r w:rsidR="001277EF" w:rsidRPr="00357A83">
        <w:rPr>
          <w:rFonts w:ascii="Times New Roman" w:hAnsi="Times New Roman" w:cs="Times New Roman"/>
        </w:rPr>
        <w:t xml:space="preserve"> </w:t>
      </w:r>
      <w:sdt>
        <w:sdtPr>
          <w:rPr>
            <w:rFonts w:ascii="Times New Roman" w:hAnsi="Times New Roman" w:cs="Times New Roman"/>
          </w:rPr>
          <w:id w:val="515953698"/>
          <w:citation/>
        </w:sdtPr>
        <w:sdtContent>
          <w:r w:rsidR="004A35A0" w:rsidRPr="00357A83">
            <w:rPr>
              <w:rFonts w:ascii="Times New Roman" w:hAnsi="Times New Roman" w:cs="Times New Roman"/>
            </w:rPr>
            <w:fldChar w:fldCharType="begin"/>
          </w:r>
          <w:r w:rsidR="001277EF" w:rsidRPr="00357A83">
            <w:rPr>
              <w:rFonts w:ascii="Times New Roman" w:hAnsi="Times New Roman" w:cs="Times New Roman"/>
            </w:rPr>
            <w:instrText xml:space="preserve"> CITATION Ayş08 \l 1055 </w:instrText>
          </w:r>
          <w:r w:rsidR="004A35A0" w:rsidRPr="00357A83">
            <w:rPr>
              <w:rFonts w:ascii="Times New Roman" w:hAnsi="Times New Roman" w:cs="Times New Roman"/>
            </w:rPr>
            <w:fldChar w:fldCharType="separate"/>
          </w:r>
          <w:r w:rsidR="001277EF" w:rsidRPr="00357A83">
            <w:rPr>
              <w:rFonts w:ascii="Times New Roman" w:hAnsi="Times New Roman" w:cs="Times New Roman"/>
              <w:noProof/>
            </w:rPr>
            <w:t>(Şaan, 2008)</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Bundan dolayı vergi suç ve cezaları ile ilgili yasaların çok iyi bir </w:t>
      </w:r>
      <w:r w:rsidR="000977FF" w:rsidRPr="00357A83">
        <w:rPr>
          <w:rFonts w:ascii="Times New Roman" w:hAnsi="Times New Roman" w:cs="Times New Roman"/>
        </w:rPr>
        <w:t>ş</w:t>
      </w:r>
      <w:r w:rsidRPr="00357A83">
        <w:rPr>
          <w:rFonts w:ascii="Times New Roman" w:hAnsi="Times New Roman" w:cs="Times New Roman"/>
        </w:rPr>
        <w:t xml:space="preserve">ekilde düzenlenmesi </w:t>
      </w:r>
      <w:r w:rsidR="000977FF" w:rsidRPr="00357A83">
        <w:rPr>
          <w:rFonts w:ascii="Times New Roman" w:hAnsi="Times New Roman" w:cs="Times New Roman"/>
        </w:rPr>
        <w:t xml:space="preserve">ve mükellef ile idare arasında işbirliğinin sağlanması </w:t>
      </w:r>
      <w:r w:rsidRPr="00357A83">
        <w:rPr>
          <w:rFonts w:ascii="Times New Roman" w:hAnsi="Times New Roman" w:cs="Times New Roman"/>
        </w:rPr>
        <w:t>gerekmektedir.</w:t>
      </w:r>
    </w:p>
    <w:p w:rsidR="008E1BE9" w:rsidRPr="00357A83" w:rsidRDefault="00E84C9B"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Kamusal harcamaların finansmanının ciddi bir kısmını içeren vergilerin sağlıklı</w:t>
      </w:r>
      <w:r w:rsidR="008E1BE9" w:rsidRPr="00357A83">
        <w:rPr>
          <w:rFonts w:ascii="Times New Roman" w:hAnsi="Times New Roman" w:cs="Times New Roman"/>
        </w:rPr>
        <w:t xml:space="preserve"> olarak top</w:t>
      </w:r>
      <w:r w:rsidRPr="00357A83">
        <w:rPr>
          <w:rFonts w:ascii="Times New Roman" w:hAnsi="Times New Roman" w:cs="Times New Roman"/>
        </w:rPr>
        <w:t>ar</w:t>
      </w:r>
      <w:r w:rsidR="008E1BE9" w:rsidRPr="00357A83">
        <w:rPr>
          <w:rFonts w:ascii="Times New Roman" w:hAnsi="Times New Roman" w:cs="Times New Roman"/>
        </w:rPr>
        <w:t xml:space="preserve">lanmasında büyük öneme </w:t>
      </w:r>
      <w:r w:rsidR="001A4E91" w:rsidRPr="00357A83">
        <w:rPr>
          <w:rFonts w:ascii="Times New Roman" w:hAnsi="Times New Roman" w:cs="Times New Roman"/>
        </w:rPr>
        <w:t xml:space="preserve">sahip olan vergi denetimi, bildirim esası geçerli olan vergi sistemimizde kullanımı zamanla artmış bulunmakta, vergi denetiminde etkinlik hususu, ülkenin mali ve </w:t>
      </w:r>
      <w:r w:rsidR="00651A76" w:rsidRPr="00357A83">
        <w:rPr>
          <w:rFonts w:ascii="Times New Roman" w:hAnsi="Times New Roman" w:cs="Times New Roman"/>
        </w:rPr>
        <w:t>ekonomi politikası yönünden de ciddi bir</w:t>
      </w:r>
      <w:r w:rsidR="008E1BE9" w:rsidRPr="00357A83">
        <w:rPr>
          <w:rFonts w:ascii="Times New Roman" w:hAnsi="Times New Roman" w:cs="Times New Roman"/>
        </w:rPr>
        <w:t xml:space="preserve"> önem</w:t>
      </w:r>
      <w:r w:rsidR="00651A76" w:rsidRPr="00357A83">
        <w:rPr>
          <w:rFonts w:ascii="Times New Roman" w:hAnsi="Times New Roman" w:cs="Times New Roman"/>
        </w:rPr>
        <w:t>e sahiptir</w:t>
      </w:r>
      <w:r w:rsidR="005B5EA2" w:rsidRPr="00357A83">
        <w:rPr>
          <w:rFonts w:ascii="Times New Roman" w:hAnsi="Times New Roman" w:cs="Times New Roman"/>
        </w:rPr>
        <w:t xml:space="preserve"> </w:t>
      </w:r>
      <w:sdt>
        <w:sdtPr>
          <w:rPr>
            <w:rFonts w:ascii="Times New Roman" w:hAnsi="Times New Roman" w:cs="Times New Roman"/>
          </w:rPr>
          <w:id w:val="515953694"/>
          <w:citation/>
        </w:sdtPr>
        <w:sdtContent>
          <w:r w:rsidR="004A35A0" w:rsidRPr="00357A83">
            <w:rPr>
              <w:rFonts w:ascii="Times New Roman" w:hAnsi="Times New Roman" w:cs="Times New Roman"/>
            </w:rPr>
            <w:fldChar w:fldCharType="begin"/>
          </w:r>
          <w:r w:rsidR="005B5EA2" w:rsidRPr="00357A83">
            <w:rPr>
              <w:rFonts w:ascii="Times New Roman" w:hAnsi="Times New Roman" w:cs="Times New Roman"/>
            </w:rPr>
            <w:instrText xml:space="preserve"> CITATION Ati16 \l 1055 </w:instrText>
          </w:r>
          <w:r w:rsidR="004A35A0" w:rsidRPr="00357A83">
            <w:rPr>
              <w:rFonts w:ascii="Times New Roman" w:hAnsi="Times New Roman" w:cs="Times New Roman"/>
            </w:rPr>
            <w:fldChar w:fldCharType="separate"/>
          </w:r>
          <w:r w:rsidR="005B5EA2" w:rsidRPr="00357A83">
            <w:rPr>
              <w:rFonts w:ascii="Times New Roman" w:hAnsi="Times New Roman" w:cs="Times New Roman"/>
              <w:noProof/>
            </w:rPr>
            <w:t>(Uğur, 2016)</w:t>
          </w:r>
          <w:r w:rsidR="004A35A0" w:rsidRPr="00357A83">
            <w:rPr>
              <w:rFonts w:ascii="Times New Roman" w:hAnsi="Times New Roman" w:cs="Times New Roman"/>
            </w:rPr>
            <w:fldChar w:fldCharType="end"/>
          </w:r>
        </w:sdtContent>
      </w:sdt>
      <w:r w:rsidR="00651A76" w:rsidRPr="00357A83">
        <w:rPr>
          <w:rFonts w:ascii="Times New Roman" w:hAnsi="Times New Roman" w:cs="Times New Roman"/>
        </w:rPr>
        <w:t>. Burada vergi denetimindeki etkinlik problemi ön plana</w:t>
      </w:r>
      <w:r w:rsidR="008E1BE9" w:rsidRPr="00357A83">
        <w:rPr>
          <w:rFonts w:ascii="Times New Roman" w:hAnsi="Times New Roman" w:cs="Times New Roman"/>
        </w:rPr>
        <w:t xml:space="preserve"> çıkmak</w:t>
      </w:r>
      <w:r w:rsidR="00651A76" w:rsidRPr="00357A83">
        <w:rPr>
          <w:rFonts w:ascii="Times New Roman" w:hAnsi="Times New Roman" w:cs="Times New Roman"/>
        </w:rPr>
        <w:t>ta ve bu problem de mükelleflerde vergi zihniyetinin artırılması, vergi idaresindeki idare</w:t>
      </w:r>
      <w:r w:rsidR="008E1BE9" w:rsidRPr="00357A83">
        <w:rPr>
          <w:rFonts w:ascii="Times New Roman" w:hAnsi="Times New Roman" w:cs="Times New Roman"/>
        </w:rPr>
        <w:t xml:space="preserve"> ve organizasyonu, denetime tabi tutulacak </w:t>
      </w:r>
      <w:r w:rsidR="00651A76" w:rsidRPr="00357A83">
        <w:rPr>
          <w:rFonts w:ascii="Times New Roman" w:hAnsi="Times New Roman" w:cs="Times New Roman"/>
        </w:rPr>
        <w:t xml:space="preserve">olan yükümlülerin ve </w:t>
      </w:r>
      <w:proofErr w:type="spellStart"/>
      <w:r w:rsidR="00651A76" w:rsidRPr="00357A83">
        <w:rPr>
          <w:rFonts w:ascii="Times New Roman" w:hAnsi="Times New Roman" w:cs="Times New Roman"/>
        </w:rPr>
        <w:t>sektörsel</w:t>
      </w:r>
      <w:proofErr w:type="spellEnd"/>
      <w:r w:rsidR="00651A76" w:rsidRPr="00357A83">
        <w:rPr>
          <w:rFonts w:ascii="Times New Roman" w:hAnsi="Times New Roman" w:cs="Times New Roman"/>
        </w:rPr>
        <w:t xml:space="preserve"> alanların seçilmesinde objektif, tarafsız ve ölçülebilen yöntemlerin ortaya çıkarılması</w:t>
      </w:r>
      <w:r w:rsidR="008E1BE9" w:rsidRPr="00357A83">
        <w:rPr>
          <w:rFonts w:ascii="Times New Roman" w:hAnsi="Times New Roman" w:cs="Times New Roman"/>
        </w:rPr>
        <w:t xml:space="preserve"> ile çözülebilecektir.</w:t>
      </w:r>
    </w:p>
    <w:p w:rsidR="00517191" w:rsidRPr="00357A83" w:rsidRDefault="00517191"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deneti</w:t>
      </w:r>
      <w:r w:rsidR="008B41AB" w:rsidRPr="00357A83">
        <w:rPr>
          <w:rFonts w:ascii="Times New Roman" w:hAnsi="Times New Roman" w:cs="Times New Roman"/>
        </w:rPr>
        <w:t>minin ilerleme kaydetmesine dair çalışmalarda bütün öncüllük, denetim sürecindeki saydamlığın sağlanmasına</w:t>
      </w:r>
      <w:r w:rsidRPr="00357A83">
        <w:rPr>
          <w:rFonts w:ascii="Times New Roman" w:hAnsi="Times New Roman" w:cs="Times New Roman"/>
        </w:rPr>
        <w:t xml:space="preserve"> ve denetim</w:t>
      </w:r>
      <w:r w:rsidR="008B41AB" w:rsidRPr="00357A83">
        <w:rPr>
          <w:rFonts w:ascii="Times New Roman" w:hAnsi="Times New Roman" w:cs="Times New Roman"/>
        </w:rPr>
        <w:t>deki başarı</w:t>
      </w:r>
      <w:r w:rsidRPr="00357A83">
        <w:rPr>
          <w:rFonts w:ascii="Times New Roman" w:hAnsi="Times New Roman" w:cs="Times New Roman"/>
        </w:rPr>
        <w:t>nın ölçül</w:t>
      </w:r>
      <w:r w:rsidR="008B41AB" w:rsidRPr="00357A83">
        <w:rPr>
          <w:rFonts w:ascii="Times New Roman" w:hAnsi="Times New Roman" w:cs="Times New Roman"/>
        </w:rPr>
        <w:t xml:space="preserve">ebilmesine verilmiştir. Modern vergi yönetimlerince vergi denetimlerinin </w:t>
      </w:r>
      <w:r w:rsidR="008B41AB" w:rsidRPr="00357A83">
        <w:rPr>
          <w:rFonts w:ascii="Times New Roman" w:hAnsi="Times New Roman" w:cs="Times New Roman"/>
        </w:rPr>
        <w:lastRenderedPageBreak/>
        <w:t>planlanarak</w:t>
      </w:r>
      <w:r w:rsidRPr="00357A83">
        <w:rPr>
          <w:rFonts w:ascii="Times New Roman" w:hAnsi="Times New Roman" w:cs="Times New Roman"/>
        </w:rPr>
        <w:t xml:space="preserve"> başlanması, </w:t>
      </w:r>
      <w:r w:rsidR="00FA3640" w:rsidRPr="00357A83">
        <w:rPr>
          <w:rFonts w:ascii="Times New Roman" w:hAnsi="Times New Roman" w:cs="Times New Roman"/>
        </w:rPr>
        <w:t>uygulanması, kayıt ve belgelerde</w:t>
      </w:r>
      <w:r w:rsidRPr="00357A83">
        <w:rPr>
          <w:rFonts w:ascii="Times New Roman" w:hAnsi="Times New Roman" w:cs="Times New Roman"/>
        </w:rPr>
        <w:t xml:space="preserve"> korun</w:t>
      </w:r>
      <w:r w:rsidR="00FA3640" w:rsidRPr="00357A83">
        <w:rPr>
          <w:rFonts w:ascii="Times New Roman" w:hAnsi="Times New Roman" w:cs="Times New Roman"/>
        </w:rPr>
        <w:t>ma ve sonuçlandırılma aşamalarındaki</w:t>
      </w:r>
      <w:r w:rsidRPr="00357A83">
        <w:rPr>
          <w:rFonts w:ascii="Times New Roman" w:hAnsi="Times New Roman" w:cs="Times New Roman"/>
        </w:rPr>
        <w:t xml:space="preserve"> temel esaslar</w:t>
      </w:r>
      <w:r w:rsidR="00FA3640" w:rsidRPr="00357A83">
        <w:rPr>
          <w:rFonts w:ascii="Times New Roman" w:hAnsi="Times New Roman" w:cs="Times New Roman"/>
        </w:rPr>
        <w:t>ın nasıl bir çerçevede sürdürüleceği</w:t>
      </w:r>
      <w:r w:rsidRPr="00357A83">
        <w:rPr>
          <w:rFonts w:ascii="Times New Roman" w:hAnsi="Times New Roman" w:cs="Times New Roman"/>
        </w:rPr>
        <w:t xml:space="preserve"> </w:t>
      </w:r>
      <w:r w:rsidR="00FA3640" w:rsidRPr="00357A83">
        <w:rPr>
          <w:rFonts w:ascii="Times New Roman" w:hAnsi="Times New Roman" w:cs="Times New Roman"/>
        </w:rPr>
        <w:t>belirlenerek bu süre boyunca gelir idaresince verilen</w:t>
      </w:r>
      <w:r w:rsidRPr="00357A83">
        <w:rPr>
          <w:rFonts w:ascii="Times New Roman" w:hAnsi="Times New Roman" w:cs="Times New Roman"/>
        </w:rPr>
        <w:t xml:space="preserve"> taahhütleri</w:t>
      </w:r>
      <w:r w:rsidR="00FA3640" w:rsidRPr="00357A83">
        <w:rPr>
          <w:rFonts w:ascii="Times New Roman" w:hAnsi="Times New Roman" w:cs="Times New Roman"/>
        </w:rPr>
        <w:t xml:space="preserve"> ve yükümlü hakları açıklanmış bulunmaktadır. Bu durum, denetimlerde nesnel bir şekilde ve yasa</w:t>
      </w:r>
      <w:r w:rsidRPr="00357A83">
        <w:rPr>
          <w:rFonts w:ascii="Times New Roman" w:hAnsi="Times New Roman" w:cs="Times New Roman"/>
        </w:rPr>
        <w:t xml:space="preserve">lara uygun olarak </w:t>
      </w:r>
      <w:r w:rsidR="00A211F8" w:rsidRPr="00357A83">
        <w:rPr>
          <w:rFonts w:ascii="Times New Roman" w:hAnsi="Times New Roman" w:cs="Times New Roman"/>
        </w:rPr>
        <w:t>yapılmasını</w:t>
      </w:r>
      <w:r w:rsidR="00FA3640" w:rsidRPr="00357A83">
        <w:rPr>
          <w:rFonts w:ascii="Times New Roman" w:hAnsi="Times New Roman" w:cs="Times New Roman"/>
        </w:rPr>
        <w:t>n</w:t>
      </w:r>
      <w:r w:rsidR="00A211F8" w:rsidRPr="00357A83">
        <w:rPr>
          <w:rFonts w:ascii="Times New Roman" w:hAnsi="Times New Roman" w:cs="Times New Roman"/>
        </w:rPr>
        <w:t xml:space="preserve"> </w:t>
      </w:r>
      <w:r w:rsidR="00FA3640" w:rsidRPr="00357A83">
        <w:rPr>
          <w:rFonts w:ascii="Times New Roman" w:hAnsi="Times New Roman" w:cs="Times New Roman"/>
        </w:rPr>
        <w:t>sağlanarak yükümlü</w:t>
      </w:r>
      <w:r w:rsidR="00A211F8" w:rsidRPr="00357A83">
        <w:rPr>
          <w:rFonts w:ascii="Times New Roman" w:hAnsi="Times New Roman" w:cs="Times New Roman"/>
        </w:rPr>
        <w:t xml:space="preserve">lerin vergi </w:t>
      </w:r>
      <w:r w:rsidR="00FA3640" w:rsidRPr="00357A83">
        <w:rPr>
          <w:rFonts w:ascii="Times New Roman" w:hAnsi="Times New Roman" w:cs="Times New Roman"/>
        </w:rPr>
        <w:t>idaresine olan itimadını arttırmaktadır</w:t>
      </w:r>
      <w:r w:rsidR="00A211F8" w:rsidRPr="00357A83">
        <w:rPr>
          <w:rFonts w:ascii="Times New Roman" w:hAnsi="Times New Roman" w:cs="Times New Roman"/>
        </w:rPr>
        <w:t xml:space="preserve">. </w:t>
      </w:r>
    </w:p>
    <w:p w:rsidR="0081795E" w:rsidRPr="00357A83" w:rsidRDefault="0081795E" w:rsidP="008F4BCA">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Tüm bu açıklamalar ışığında, vergi denetiminin etkinliğini sağlayan birçok etken olduğu gibi etkinliği bozan birçok neden de bulunmaktadır. </w:t>
      </w:r>
      <w:proofErr w:type="gramStart"/>
      <w:r w:rsidRPr="00357A83">
        <w:rPr>
          <w:rFonts w:ascii="Times New Roman" w:hAnsi="Times New Roman" w:cs="Times New Roman"/>
        </w:rPr>
        <w:t>Bunlar; denetim elemanlarının sayısı ve çalı</w:t>
      </w:r>
      <w:r w:rsidR="0098556A" w:rsidRPr="00357A83">
        <w:rPr>
          <w:rFonts w:ascii="Times New Roman" w:hAnsi="Times New Roman" w:cs="Times New Roman"/>
        </w:rPr>
        <w:t>ş</w:t>
      </w:r>
      <w:r w:rsidRPr="00357A83">
        <w:rPr>
          <w:rFonts w:ascii="Times New Roman" w:hAnsi="Times New Roman" w:cs="Times New Roman"/>
        </w:rPr>
        <w:t xml:space="preserve">ma </w:t>
      </w:r>
      <w:r w:rsidR="0098556A" w:rsidRPr="00357A83">
        <w:rPr>
          <w:rFonts w:ascii="Times New Roman" w:hAnsi="Times New Roman" w:cs="Times New Roman"/>
        </w:rPr>
        <w:t>ş</w:t>
      </w:r>
      <w:r w:rsidRPr="00357A83">
        <w:rPr>
          <w:rFonts w:ascii="Times New Roman" w:hAnsi="Times New Roman" w:cs="Times New Roman"/>
        </w:rPr>
        <w:t>artları, vergi bilincinin olu</w:t>
      </w:r>
      <w:r w:rsidR="0098556A" w:rsidRPr="00357A83">
        <w:rPr>
          <w:rFonts w:ascii="Times New Roman" w:hAnsi="Times New Roman" w:cs="Times New Roman"/>
        </w:rPr>
        <w:t>ş</w:t>
      </w:r>
      <w:r w:rsidRPr="00357A83">
        <w:rPr>
          <w:rFonts w:ascii="Times New Roman" w:hAnsi="Times New Roman" w:cs="Times New Roman"/>
        </w:rPr>
        <w:t>turulamaması, otomasyona tam olarak geçilememesi, örgütlenmeden kaynaklanan faktörler, belge düzeninin tam olarak yerle</w:t>
      </w:r>
      <w:r w:rsidR="0098556A" w:rsidRPr="00357A83">
        <w:rPr>
          <w:rFonts w:ascii="Times New Roman" w:hAnsi="Times New Roman" w:cs="Times New Roman"/>
        </w:rPr>
        <w:t>ş</w:t>
      </w:r>
      <w:r w:rsidRPr="00357A83">
        <w:rPr>
          <w:rFonts w:ascii="Times New Roman" w:hAnsi="Times New Roman" w:cs="Times New Roman"/>
        </w:rPr>
        <w:t>memesi, vergi mevzuatı, uzla</w:t>
      </w:r>
      <w:r w:rsidR="0098556A" w:rsidRPr="00357A83">
        <w:rPr>
          <w:rFonts w:ascii="Times New Roman" w:hAnsi="Times New Roman" w:cs="Times New Roman"/>
        </w:rPr>
        <w:t>ş</w:t>
      </w:r>
      <w:r w:rsidRPr="00357A83">
        <w:rPr>
          <w:rFonts w:ascii="Times New Roman" w:hAnsi="Times New Roman" w:cs="Times New Roman"/>
        </w:rPr>
        <w:t>ma müessesinin varlı</w:t>
      </w:r>
      <w:r w:rsidR="0098556A" w:rsidRPr="00357A83">
        <w:rPr>
          <w:rFonts w:ascii="Times New Roman" w:hAnsi="Times New Roman" w:cs="Times New Roman"/>
        </w:rPr>
        <w:t>ğ</w:t>
      </w:r>
      <w:r w:rsidRPr="00357A83">
        <w:rPr>
          <w:rFonts w:ascii="Times New Roman" w:hAnsi="Times New Roman" w:cs="Times New Roman"/>
        </w:rPr>
        <w:t>ı, oto-kontrol mekanizmalarının yeterince olmaması,  vergi sisteminde beyan esasının tam uygulanmayı</w:t>
      </w:r>
      <w:r w:rsidR="0098556A" w:rsidRPr="00357A83">
        <w:rPr>
          <w:rFonts w:ascii="Times New Roman" w:hAnsi="Times New Roman" w:cs="Times New Roman"/>
        </w:rPr>
        <w:t>ş</w:t>
      </w:r>
      <w:r w:rsidRPr="00357A83">
        <w:rPr>
          <w:rFonts w:ascii="Times New Roman" w:hAnsi="Times New Roman" w:cs="Times New Roman"/>
        </w:rPr>
        <w:t>ı, gelir idaresinin faaliyetleri hakkında kamuoyuna yeterli ve düzenli bilgi sunulmaması, vergi denetiminde planlama ve koordinasyon eksikli</w:t>
      </w:r>
      <w:r w:rsidR="0098556A" w:rsidRPr="00357A83">
        <w:rPr>
          <w:rFonts w:ascii="Times New Roman" w:hAnsi="Times New Roman" w:cs="Times New Roman"/>
        </w:rPr>
        <w:t>ğ</w:t>
      </w:r>
      <w:r w:rsidRPr="00357A83">
        <w:rPr>
          <w:rFonts w:ascii="Times New Roman" w:hAnsi="Times New Roman" w:cs="Times New Roman"/>
        </w:rPr>
        <w:t>i gibi ba</w:t>
      </w:r>
      <w:r w:rsidR="0098556A" w:rsidRPr="00357A83">
        <w:rPr>
          <w:rFonts w:ascii="Times New Roman" w:hAnsi="Times New Roman" w:cs="Times New Roman"/>
        </w:rPr>
        <w:t>ş</w:t>
      </w:r>
      <w:r w:rsidRPr="00357A83">
        <w:rPr>
          <w:rFonts w:ascii="Times New Roman" w:hAnsi="Times New Roman" w:cs="Times New Roman"/>
        </w:rPr>
        <w:t>lı</w:t>
      </w:r>
      <w:r w:rsidR="0098556A" w:rsidRPr="00357A83">
        <w:rPr>
          <w:rFonts w:ascii="Times New Roman" w:hAnsi="Times New Roman" w:cs="Times New Roman"/>
        </w:rPr>
        <w:t>ca nedenler olarak gösterilebilecektir.</w:t>
      </w:r>
      <w:proofErr w:type="gramEnd"/>
    </w:p>
    <w:p w:rsidR="0081795E" w:rsidRPr="00357A83" w:rsidRDefault="00251784" w:rsidP="008F4BCA">
      <w:pPr>
        <w:spacing w:before="240" w:after="240" w:line="320" w:lineRule="atLeast"/>
        <w:jc w:val="both"/>
        <w:rPr>
          <w:rFonts w:ascii="Times New Roman" w:hAnsi="Times New Roman" w:cs="Times New Roman"/>
          <w:b/>
        </w:rPr>
      </w:pPr>
      <w:r w:rsidRPr="00357A83">
        <w:rPr>
          <w:rFonts w:ascii="Times New Roman" w:hAnsi="Times New Roman" w:cs="Times New Roman"/>
          <w:b/>
        </w:rPr>
        <w:t>1.8</w:t>
      </w:r>
      <w:r w:rsidR="0097591F" w:rsidRPr="00357A83">
        <w:rPr>
          <w:rFonts w:ascii="Times New Roman" w:hAnsi="Times New Roman" w:cs="Times New Roman"/>
          <w:b/>
        </w:rPr>
        <w:t xml:space="preserve">.1. </w:t>
      </w:r>
      <w:r w:rsidR="0081795E" w:rsidRPr="00357A83">
        <w:rPr>
          <w:rFonts w:ascii="Times New Roman" w:hAnsi="Times New Roman" w:cs="Times New Roman"/>
          <w:b/>
        </w:rPr>
        <w:t>Denetim Elemanla</w:t>
      </w:r>
      <w:r w:rsidR="007C2158" w:rsidRPr="00357A83">
        <w:rPr>
          <w:rFonts w:ascii="Times New Roman" w:hAnsi="Times New Roman" w:cs="Times New Roman"/>
          <w:b/>
        </w:rPr>
        <w:t>rının</w:t>
      </w:r>
      <w:r w:rsidR="00B44A01" w:rsidRPr="00357A83">
        <w:rPr>
          <w:rFonts w:ascii="Times New Roman" w:hAnsi="Times New Roman" w:cs="Times New Roman"/>
          <w:b/>
        </w:rPr>
        <w:t xml:space="preserve"> Sayıları ve Çalışma Şartları</w:t>
      </w:r>
    </w:p>
    <w:p w:rsidR="005D5C70" w:rsidRPr="00357A83" w:rsidRDefault="00471E33" w:rsidP="00F418EE">
      <w:pPr>
        <w:spacing w:before="240" w:after="240" w:line="320" w:lineRule="atLeast"/>
        <w:ind w:firstLine="709"/>
        <w:jc w:val="both"/>
        <w:rPr>
          <w:rFonts w:ascii="Times New Roman" w:hAnsi="Times New Roman" w:cs="Times New Roman"/>
        </w:rPr>
      </w:pPr>
      <w:r w:rsidRPr="00357A83">
        <w:rPr>
          <w:rFonts w:ascii="Times New Roman" w:hAnsi="Times New Roman" w:cs="Times New Roman"/>
        </w:rPr>
        <w:t>Etkin</w:t>
      </w:r>
      <w:r w:rsidR="00224113" w:rsidRPr="00357A83">
        <w:rPr>
          <w:rFonts w:ascii="Times New Roman" w:hAnsi="Times New Roman" w:cs="Times New Roman"/>
        </w:rPr>
        <w:t>liğin sağlandığı</w:t>
      </w:r>
      <w:r w:rsidRPr="00357A83">
        <w:rPr>
          <w:rFonts w:ascii="Times New Roman" w:hAnsi="Times New Roman" w:cs="Times New Roman"/>
        </w:rPr>
        <w:t xml:space="preserve"> bir vergi denetimi, vergi denetim</w:t>
      </w:r>
      <w:r w:rsidR="00F80FBF" w:rsidRPr="00357A83">
        <w:rPr>
          <w:rFonts w:ascii="Times New Roman" w:hAnsi="Times New Roman" w:cs="Times New Roman"/>
        </w:rPr>
        <w:t>inde görev alacak elemanların</w:t>
      </w:r>
      <w:r w:rsidRPr="00357A83">
        <w:rPr>
          <w:rFonts w:ascii="Times New Roman" w:hAnsi="Times New Roman" w:cs="Times New Roman"/>
        </w:rPr>
        <w:t xml:space="preserve"> sayısal</w:t>
      </w:r>
      <w:r w:rsidR="00F80FBF" w:rsidRPr="00357A83">
        <w:rPr>
          <w:rFonts w:ascii="Times New Roman" w:hAnsi="Times New Roman" w:cs="Times New Roman"/>
        </w:rPr>
        <w:t xml:space="preserve"> miktarlarının </w:t>
      </w:r>
      <w:r w:rsidRPr="00357A83">
        <w:rPr>
          <w:rFonts w:ascii="Times New Roman" w:hAnsi="Times New Roman" w:cs="Times New Roman"/>
        </w:rPr>
        <w:t>yeterli</w:t>
      </w:r>
      <w:r w:rsidR="00F80FBF" w:rsidRPr="00357A83">
        <w:rPr>
          <w:rFonts w:ascii="Times New Roman" w:hAnsi="Times New Roman" w:cs="Times New Roman"/>
        </w:rPr>
        <w:t xml:space="preserve"> düzeyde olmasını gerekli kılmaktadır. Şayet yeteri kadar miktarda denetim elemanlarının istihdam edilememesi halinde denetim vazifesinin tam manasıyla</w:t>
      </w:r>
      <w:r w:rsidRPr="00357A83">
        <w:rPr>
          <w:rFonts w:ascii="Times New Roman" w:hAnsi="Times New Roman" w:cs="Times New Roman"/>
        </w:rPr>
        <w:t xml:space="preserve"> yerine getirilmes</w:t>
      </w:r>
      <w:r w:rsidR="00F80FBF" w:rsidRPr="00357A83">
        <w:rPr>
          <w:rFonts w:ascii="Times New Roman" w:hAnsi="Times New Roman" w:cs="Times New Roman"/>
        </w:rPr>
        <w:t>ini olanaksızlaştırmaktadır</w:t>
      </w:r>
      <w:r w:rsidR="00F23D06" w:rsidRPr="00357A83">
        <w:rPr>
          <w:rFonts w:ascii="Times New Roman" w:hAnsi="Times New Roman" w:cs="Times New Roman"/>
        </w:rPr>
        <w:t>. Hala ülkemiz kapsamında</w:t>
      </w:r>
      <w:r w:rsidRPr="00357A83">
        <w:rPr>
          <w:rFonts w:ascii="Times New Roman" w:hAnsi="Times New Roman" w:cs="Times New Roman"/>
        </w:rPr>
        <w:t xml:space="preserve"> denetim</w:t>
      </w:r>
      <w:r w:rsidR="00F23D06" w:rsidRPr="00357A83">
        <w:rPr>
          <w:rFonts w:ascii="Times New Roman" w:hAnsi="Times New Roman" w:cs="Times New Roman"/>
        </w:rPr>
        <w:t>in oransal tutarı yaklaşık %2-3 civarların</w:t>
      </w:r>
      <w:r w:rsidRPr="00357A83">
        <w:rPr>
          <w:rFonts w:ascii="Times New Roman" w:hAnsi="Times New Roman" w:cs="Times New Roman"/>
        </w:rPr>
        <w:t>dadı</w:t>
      </w:r>
      <w:r w:rsidR="00003F97" w:rsidRPr="00357A83">
        <w:rPr>
          <w:rFonts w:ascii="Times New Roman" w:hAnsi="Times New Roman" w:cs="Times New Roman"/>
        </w:rPr>
        <w:t>r. B</w:t>
      </w:r>
      <w:r w:rsidRPr="00357A83">
        <w:rPr>
          <w:rFonts w:ascii="Times New Roman" w:hAnsi="Times New Roman" w:cs="Times New Roman"/>
        </w:rPr>
        <w:t>u oran</w:t>
      </w:r>
      <w:r w:rsidR="00F23D06" w:rsidRPr="00357A83">
        <w:rPr>
          <w:rFonts w:ascii="Times New Roman" w:hAnsi="Times New Roman" w:cs="Times New Roman"/>
        </w:rPr>
        <w:t>sal tutar</w:t>
      </w:r>
      <w:r w:rsidR="00003F97" w:rsidRPr="00357A83">
        <w:rPr>
          <w:rFonts w:ascii="Times New Roman" w:hAnsi="Times New Roman" w:cs="Times New Roman"/>
        </w:rPr>
        <w:t>,</w:t>
      </w:r>
      <w:r w:rsidR="00F23D06" w:rsidRPr="00357A83">
        <w:rPr>
          <w:rFonts w:ascii="Times New Roman" w:hAnsi="Times New Roman" w:cs="Times New Roman"/>
        </w:rPr>
        <w:t xml:space="preserve"> toplam yükümlüler içinde çok az bir kümenin</w:t>
      </w:r>
      <w:r w:rsidRPr="00357A83">
        <w:rPr>
          <w:rFonts w:ascii="Times New Roman" w:hAnsi="Times New Roman" w:cs="Times New Roman"/>
        </w:rPr>
        <w:t xml:space="preserve"> denetlendiği</w:t>
      </w:r>
      <w:r w:rsidR="00F23D06" w:rsidRPr="00357A83">
        <w:rPr>
          <w:rFonts w:ascii="Times New Roman" w:hAnsi="Times New Roman" w:cs="Times New Roman"/>
        </w:rPr>
        <w:t>nin anlaşılmasını sağlamaktadır</w:t>
      </w:r>
      <w:r w:rsidR="00003F97" w:rsidRPr="00357A83">
        <w:rPr>
          <w:rFonts w:ascii="Times New Roman" w:hAnsi="Times New Roman" w:cs="Times New Roman"/>
        </w:rPr>
        <w:t xml:space="preserve"> </w:t>
      </w:r>
      <w:sdt>
        <w:sdtPr>
          <w:rPr>
            <w:rFonts w:ascii="Times New Roman" w:hAnsi="Times New Roman" w:cs="Times New Roman"/>
          </w:rPr>
          <w:id w:val="251830630"/>
          <w:citation/>
        </w:sdtPr>
        <w:sdtContent>
          <w:r w:rsidR="004A35A0" w:rsidRPr="00357A83">
            <w:rPr>
              <w:rFonts w:ascii="Times New Roman" w:hAnsi="Times New Roman" w:cs="Times New Roman"/>
            </w:rPr>
            <w:fldChar w:fldCharType="begin"/>
          </w:r>
          <w:r w:rsidR="00003F97" w:rsidRPr="00357A83">
            <w:rPr>
              <w:rFonts w:ascii="Times New Roman" w:hAnsi="Times New Roman" w:cs="Times New Roman"/>
            </w:rPr>
            <w:instrText xml:space="preserve"> CITATION Rak11 \l 1055 </w:instrText>
          </w:r>
          <w:r w:rsidR="004A35A0" w:rsidRPr="00357A83">
            <w:rPr>
              <w:rFonts w:ascii="Times New Roman" w:hAnsi="Times New Roman" w:cs="Times New Roman"/>
            </w:rPr>
            <w:fldChar w:fldCharType="separate"/>
          </w:r>
          <w:r w:rsidR="00003F97" w:rsidRPr="00357A83">
            <w:rPr>
              <w:rFonts w:ascii="Times New Roman" w:hAnsi="Times New Roman" w:cs="Times New Roman"/>
              <w:noProof/>
            </w:rPr>
            <w:t>(Rakıcı, 2011)</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DD26DF" w:rsidRPr="00357A83">
        <w:rPr>
          <w:rFonts w:ascii="Times New Roman" w:hAnsi="Times New Roman" w:cs="Times New Roman"/>
        </w:rPr>
        <w:t xml:space="preserve"> </w:t>
      </w:r>
      <w:r w:rsidR="006F5D3C" w:rsidRPr="00357A83">
        <w:rPr>
          <w:rFonts w:ascii="Times New Roman" w:hAnsi="Times New Roman" w:cs="Times New Roman"/>
        </w:rPr>
        <w:t>Bu durumun en önemli sebepleri eleman sayısının yetersizliği yanında</w:t>
      </w:r>
      <w:r w:rsidR="00910014" w:rsidRPr="00357A83">
        <w:rPr>
          <w:rFonts w:ascii="Times New Roman" w:hAnsi="Times New Roman" w:cs="Times New Roman"/>
        </w:rPr>
        <w:t>, vergi denetimlerinin beyanname üzerinden salınan vergi mükelleflerini hedeflediğinden, incelemelerin gelir ve kurumlar vergisi mükellefleri ile sınırlı ka</w:t>
      </w:r>
      <w:r w:rsidR="006F5D3C" w:rsidRPr="00357A83">
        <w:rPr>
          <w:rFonts w:ascii="Times New Roman" w:hAnsi="Times New Roman" w:cs="Times New Roman"/>
        </w:rPr>
        <w:t>lması olarak gösterilebilecektir.</w:t>
      </w:r>
    </w:p>
    <w:p w:rsidR="00052EA1" w:rsidRPr="00357A83" w:rsidRDefault="00052EA1" w:rsidP="00F418EE">
      <w:pPr>
        <w:pStyle w:val="ResimYazs"/>
        <w:keepNext/>
        <w:spacing w:after="120" w:line="320" w:lineRule="atLeast"/>
        <w:rPr>
          <w:rFonts w:ascii="Times New Roman" w:hAnsi="Times New Roman" w:cs="Times New Roman"/>
          <w:b w:val="0"/>
          <w:color w:val="auto"/>
          <w:sz w:val="22"/>
          <w:szCs w:val="22"/>
        </w:rPr>
      </w:pPr>
      <w:bookmarkStart w:id="2" w:name="_Toc484480167"/>
      <w:bookmarkStart w:id="3" w:name="_Toc485244103"/>
      <w:r w:rsidRPr="00357A83">
        <w:rPr>
          <w:rFonts w:ascii="Times New Roman" w:hAnsi="Times New Roman" w:cs="Times New Roman"/>
          <w:b w:val="0"/>
          <w:color w:val="auto"/>
          <w:sz w:val="22"/>
          <w:szCs w:val="22"/>
        </w:rPr>
        <w:t>Tablo 1.</w:t>
      </w:r>
      <w:r w:rsidR="004A35A0" w:rsidRPr="00357A83">
        <w:rPr>
          <w:rFonts w:ascii="Times New Roman" w:hAnsi="Times New Roman" w:cs="Times New Roman"/>
          <w:b w:val="0"/>
          <w:color w:val="auto"/>
          <w:sz w:val="22"/>
          <w:szCs w:val="22"/>
        </w:rPr>
        <w:fldChar w:fldCharType="begin"/>
      </w:r>
      <w:r w:rsidRPr="00357A83">
        <w:rPr>
          <w:rFonts w:ascii="Times New Roman" w:hAnsi="Times New Roman" w:cs="Times New Roman"/>
          <w:b w:val="0"/>
          <w:color w:val="auto"/>
          <w:sz w:val="22"/>
          <w:szCs w:val="22"/>
        </w:rPr>
        <w:instrText xml:space="preserve"> SEQ Tablo \* ARABIC </w:instrText>
      </w:r>
      <w:r w:rsidR="004A35A0" w:rsidRPr="00357A83">
        <w:rPr>
          <w:rFonts w:ascii="Times New Roman" w:hAnsi="Times New Roman" w:cs="Times New Roman"/>
          <w:b w:val="0"/>
          <w:color w:val="auto"/>
          <w:sz w:val="22"/>
          <w:szCs w:val="22"/>
        </w:rPr>
        <w:fldChar w:fldCharType="separate"/>
      </w:r>
      <w:r w:rsidR="00820501">
        <w:rPr>
          <w:rFonts w:ascii="Times New Roman" w:hAnsi="Times New Roman" w:cs="Times New Roman"/>
          <w:b w:val="0"/>
          <w:noProof/>
          <w:color w:val="auto"/>
          <w:sz w:val="22"/>
          <w:szCs w:val="22"/>
        </w:rPr>
        <w:t>2</w:t>
      </w:r>
      <w:r w:rsidR="004A35A0" w:rsidRPr="00357A83">
        <w:rPr>
          <w:rFonts w:ascii="Times New Roman" w:hAnsi="Times New Roman" w:cs="Times New Roman"/>
          <w:b w:val="0"/>
          <w:color w:val="auto"/>
          <w:sz w:val="22"/>
          <w:szCs w:val="22"/>
        </w:rPr>
        <w:fldChar w:fldCharType="end"/>
      </w:r>
      <w:r w:rsidRPr="00357A83">
        <w:rPr>
          <w:rFonts w:ascii="Times New Roman" w:hAnsi="Times New Roman" w:cs="Times New Roman"/>
          <w:b w:val="0"/>
          <w:color w:val="auto"/>
          <w:sz w:val="22"/>
          <w:szCs w:val="22"/>
        </w:rPr>
        <w:t>. Yıllar İtibariyle</w:t>
      </w:r>
      <w:r w:rsidRPr="00357A83">
        <w:rPr>
          <w:rFonts w:ascii="Times New Roman" w:hAnsi="Times New Roman" w:cs="Times New Roman"/>
          <w:b w:val="0"/>
          <w:noProof/>
          <w:color w:val="auto"/>
          <w:sz w:val="22"/>
          <w:szCs w:val="22"/>
        </w:rPr>
        <w:t xml:space="preserve"> Vergi Denetim Kurulu Kadro Durumu</w:t>
      </w:r>
      <w:bookmarkEnd w:id="2"/>
      <w:bookmarkEnd w:id="3"/>
    </w:p>
    <w:tbl>
      <w:tblPr>
        <w:tblStyle w:val="TabloKlavuzu"/>
        <w:tblW w:w="0" w:type="auto"/>
        <w:tblInd w:w="136" w:type="dxa"/>
        <w:tblLook w:val="04A0" w:firstRow="1" w:lastRow="0" w:firstColumn="1" w:lastColumn="0" w:noHBand="0" w:noVBand="1"/>
      </w:tblPr>
      <w:tblGrid>
        <w:gridCol w:w="851"/>
        <w:gridCol w:w="1276"/>
        <w:gridCol w:w="1134"/>
        <w:gridCol w:w="1559"/>
        <w:gridCol w:w="2382"/>
      </w:tblGrid>
      <w:tr w:rsidR="00DD26DF" w:rsidRPr="00357A83" w:rsidTr="00F418EE">
        <w:trPr>
          <w:trHeight w:val="227"/>
        </w:trPr>
        <w:tc>
          <w:tcPr>
            <w:tcW w:w="851"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Yıllar</w:t>
            </w:r>
          </w:p>
        </w:tc>
        <w:tc>
          <w:tcPr>
            <w:tcW w:w="1276" w:type="dxa"/>
            <w:vAlign w:val="center"/>
          </w:tcPr>
          <w:p w:rsidR="005031E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Dolu</w:t>
            </w:r>
            <w:r w:rsidR="00F418EE" w:rsidRPr="00F418EE">
              <w:rPr>
                <w:rFonts w:ascii="Times New Roman" w:hAnsi="Times New Roman" w:cs="Times New Roman"/>
                <w:sz w:val="20"/>
                <w:szCs w:val="20"/>
              </w:rPr>
              <w:t xml:space="preserve"> </w:t>
            </w:r>
            <w:r w:rsidR="005031EF" w:rsidRPr="00F418EE">
              <w:rPr>
                <w:rFonts w:ascii="Times New Roman" w:hAnsi="Times New Roman" w:cs="Times New Roman"/>
                <w:sz w:val="20"/>
                <w:szCs w:val="20"/>
              </w:rPr>
              <w:t>Kadro</w:t>
            </w:r>
          </w:p>
        </w:tc>
        <w:tc>
          <w:tcPr>
            <w:tcW w:w="1134" w:type="dxa"/>
            <w:vAlign w:val="center"/>
          </w:tcPr>
          <w:p w:rsidR="005031E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Boş</w:t>
            </w:r>
            <w:r w:rsidR="00F418EE" w:rsidRPr="00F418EE">
              <w:rPr>
                <w:rFonts w:ascii="Times New Roman" w:hAnsi="Times New Roman" w:cs="Times New Roman"/>
                <w:sz w:val="20"/>
                <w:szCs w:val="20"/>
              </w:rPr>
              <w:t xml:space="preserve"> </w:t>
            </w:r>
            <w:r w:rsidR="005031EF" w:rsidRPr="00F418EE">
              <w:rPr>
                <w:rFonts w:ascii="Times New Roman" w:hAnsi="Times New Roman" w:cs="Times New Roman"/>
                <w:sz w:val="20"/>
                <w:szCs w:val="20"/>
              </w:rPr>
              <w:t>Kadro</w:t>
            </w:r>
          </w:p>
        </w:tc>
        <w:tc>
          <w:tcPr>
            <w:tcW w:w="1559" w:type="dxa"/>
            <w:vAlign w:val="center"/>
          </w:tcPr>
          <w:p w:rsidR="005031E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Toplam</w:t>
            </w:r>
            <w:r w:rsidR="00F418EE" w:rsidRPr="00F418EE">
              <w:rPr>
                <w:rFonts w:ascii="Times New Roman" w:hAnsi="Times New Roman" w:cs="Times New Roman"/>
                <w:sz w:val="20"/>
                <w:szCs w:val="20"/>
              </w:rPr>
              <w:t xml:space="preserve"> </w:t>
            </w:r>
            <w:r w:rsidR="005031EF" w:rsidRPr="00F418EE">
              <w:rPr>
                <w:rFonts w:ascii="Times New Roman" w:hAnsi="Times New Roman" w:cs="Times New Roman"/>
                <w:sz w:val="20"/>
                <w:szCs w:val="20"/>
              </w:rPr>
              <w:t>Kadro</w:t>
            </w:r>
          </w:p>
        </w:tc>
        <w:tc>
          <w:tcPr>
            <w:tcW w:w="2382" w:type="dxa"/>
            <w:vAlign w:val="center"/>
          </w:tcPr>
          <w:p w:rsidR="00DD26D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Boş Kadro/Toplam Kadro</w:t>
            </w:r>
            <w:r w:rsidR="005031EF" w:rsidRPr="00F418EE">
              <w:rPr>
                <w:rFonts w:ascii="Times New Roman" w:hAnsi="Times New Roman" w:cs="Times New Roman"/>
                <w:sz w:val="20"/>
                <w:szCs w:val="20"/>
              </w:rPr>
              <w:t xml:space="preserve"> (%)</w:t>
            </w:r>
          </w:p>
        </w:tc>
      </w:tr>
      <w:tr w:rsidR="00DD26DF" w:rsidRPr="00357A83" w:rsidTr="00F418EE">
        <w:trPr>
          <w:trHeight w:val="227"/>
        </w:trPr>
        <w:tc>
          <w:tcPr>
            <w:tcW w:w="851" w:type="dxa"/>
            <w:vAlign w:val="center"/>
          </w:tcPr>
          <w:p w:rsidR="00DD26D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2012</w:t>
            </w:r>
          </w:p>
        </w:tc>
        <w:tc>
          <w:tcPr>
            <w:tcW w:w="1276" w:type="dxa"/>
            <w:vAlign w:val="center"/>
          </w:tcPr>
          <w:p w:rsidR="00DD26DF" w:rsidRPr="00F418EE" w:rsidRDefault="005031E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4.763</w:t>
            </w:r>
          </w:p>
        </w:tc>
        <w:tc>
          <w:tcPr>
            <w:tcW w:w="1134" w:type="dxa"/>
            <w:vAlign w:val="center"/>
          </w:tcPr>
          <w:p w:rsidR="00DD26DF" w:rsidRPr="00F418EE" w:rsidRDefault="005031E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9.480</w:t>
            </w:r>
          </w:p>
        </w:tc>
        <w:tc>
          <w:tcPr>
            <w:tcW w:w="1559" w:type="dxa"/>
            <w:vAlign w:val="center"/>
          </w:tcPr>
          <w:p w:rsidR="00DD26DF" w:rsidRPr="00F418EE" w:rsidRDefault="005031E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14.243</w:t>
            </w:r>
          </w:p>
        </w:tc>
        <w:tc>
          <w:tcPr>
            <w:tcW w:w="2382" w:type="dxa"/>
            <w:vAlign w:val="center"/>
          </w:tcPr>
          <w:p w:rsidR="00DD26DF" w:rsidRPr="00F418EE" w:rsidRDefault="00052EA1"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66,</w:t>
            </w:r>
            <w:r w:rsidR="00F65F5B" w:rsidRPr="00F418EE">
              <w:rPr>
                <w:rFonts w:ascii="Times New Roman" w:hAnsi="Times New Roman" w:cs="Times New Roman"/>
                <w:sz w:val="20"/>
                <w:szCs w:val="20"/>
              </w:rPr>
              <w:t>6</w:t>
            </w:r>
          </w:p>
        </w:tc>
      </w:tr>
      <w:tr w:rsidR="00DD26DF" w:rsidRPr="00357A83" w:rsidTr="00F418EE">
        <w:trPr>
          <w:trHeight w:val="227"/>
        </w:trPr>
        <w:tc>
          <w:tcPr>
            <w:tcW w:w="851" w:type="dxa"/>
            <w:vAlign w:val="center"/>
          </w:tcPr>
          <w:p w:rsidR="00DD26D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2013</w:t>
            </w:r>
          </w:p>
        </w:tc>
        <w:tc>
          <w:tcPr>
            <w:tcW w:w="1276"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5.550</w:t>
            </w:r>
          </w:p>
        </w:tc>
        <w:tc>
          <w:tcPr>
            <w:tcW w:w="1134"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8.697</w:t>
            </w:r>
          </w:p>
        </w:tc>
        <w:tc>
          <w:tcPr>
            <w:tcW w:w="1559"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14.247</w:t>
            </w:r>
          </w:p>
        </w:tc>
        <w:tc>
          <w:tcPr>
            <w:tcW w:w="2382" w:type="dxa"/>
            <w:vAlign w:val="center"/>
          </w:tcPr>
          <w:p w:rsidR="00DD26DF" w:rsidRPr="00F418EE" w:rsidRDefault="00052EA1"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61</w:t>
            </w:r>
            <w:r w:rsidR="006F5D3C" w:rsidRPr="00F418EE">
              <w:rPr>
                <w:rFonts w:ascii="Times New Roman" w:hAnsi="Times New Roman" w:cs="Times New Roman"/>
                <w:sz w:val="20"/>
                <w:szCs w:val="20"/>
              </w:rPr>
              <w:t>,0</w:t>
            </w:r>
          </w:p>
        </w:tc>
      </w:tr>
      <w:tr w:rsidR="00DD26DF" w:rsidRPr="00357A83" w:rsidTr="00F418EE">
        <w:trPr>
          <w:trHeight w:val="227"/>
        </w:trPr>
        <w:tc>
          <w:tcPr>
            <w:tcW w:w="851" w:type="dxa"/>
            <w:vAlign w:val="center"/>
          </w:tcPr>
          <w:p w:rsidR="00DD26D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2014</w:t>
            </w:r>
          </w:p>
        </w:tc>
        <w:tc>
          <w:tcPr>
            <w:tcW w:w="1276"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9.214</w:t>
            </w:r>
          </w:p>
        </w:tc>
        <w:tc>
          <w:tcPr>
            <w:tcW w:w="1134"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5.033</w:t>
            </w:r>
          </w:p>
        </w:tc>
        <w:tc>
          <w:tcPr>
            <w:tcW w:w="1559"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14.247</w:t>
            </w:r>
          </w:p>
        </w:tc>
        <w:tc>
          <w:tcPr>
            <w:tcW w:w="2382" w:type="dxa"/>
            <w:vAlign w:val="center"/>
          </w:tcPr>
          <w:p w:rsidR="00DD26DF" w:rsidRPr="00F418EE" w:rsidRDefault="00052EA1"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35,3</w:t>
            </w:r>
          </w:p>
        </w:tc>
      </w:tr>
      <w:tr w:rsidR="00DD26DF" w:rsidRPr="00357A83" w:rsidTr="00F418EE">
        <w:trPr>
          <w:trHeight w:val="227"/>
        </w:trPr>
        <w:tc>
          <w:tcPr>
            <w:tcW w:w="851" w:type="dxa"/>
            <w:vAlign w:val="center"/>
          </w:tcPr>
          <w:p w:rsidR="00DD26DF" w:rsidRPr="00F418EE" w:rsidRDefault="00DD26DF"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2015</w:t>
            </w:r>
          </w:p>
        </w:tc>
        <w:tc>
          <w:tcPr>
            <w:tcW w:w="1276"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9.205</w:t>
            </w:r>
          </w:p>
        </w:tc>
        <w:tc>
          <w:tcPr>
            <w:tcW w:w="1134"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5.040</w:t>
            </w:r>
          </w:p>
        </w:tc>
        <w:tc>
          <w:tcPr>
            <w:tcW w:w="1559" w:type="dxa"/>
            <w:vAlign w:val="center"/>
          </w:tcPr>
          <w:p w:rsidR="00DD26DF" w:rsidRPr="00F418EE" w:rsidRDefault="009D4129"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14.245</w:t>
            </w:r>
          </w:p>
        </w:tc>
        <w:tc>
          <w:tcPr>
            <w:tcW w:w="2382" w:type="dxa"/>
            <w:vAlign w:val="center"/>
          </w:tcPr>
          <w:p w:rsidR="00DD26DF" w:rsidRPr="00F418EE" w:rsidRDefault="00052EA1" w:rsidP="00F418EE">
            <w:pPr>
              <w:spacing w:line="240" w:lineRule="atLeast"/>
              <w:jc w:val="center"/>
              <w:rPr>
                <w:rFonts w:ascii="Times New Roman" w:hAnsi="Times New Roman" w:cs="Times New Roman"/>
                <w:sz w:val="20"/>
                <w:szCs w:val="20"/>
              </w:rPr>
            </w:pPr>
            <w:r w:rsidRPr="00F418EE">
              <w:rPr>
                <w:rFonts w:ascii="Times New Roman" w:hAnsi="Times New Roman" w:cs="Times New Roman"/>
                <w:sz w:val="20"/>
                <w:szCs w:val="20"/>
              </w:rPr>
              <w:t>35,4</w:t>
            </w:r>
          </w:p>
        </w:tc>
      </w:tr>
    </w:tbl>
    <w:p w:rsidR="00F65F5B" w:rsidRPr="00F418EE" w:rsidRDefault="00F65F5B" w:rsidP="00F418EE">
      <w:pPr>
        <w:spacing w:after="0" w:line="320" w:lineRule="atLeast"/>
        <w:jc w:val="both"/>
        <w:rPr>
          <w:rFonts w:ascii="Times New Roman" w:eastAsia="TimesNewRomanPSMT" w:hAnsi="Times New Roman" w:cs="Times New Roman"/>
          <w:sz w:val="20"/>
          <w:szCs w:val="20"/>
        </w:rPr>
      </w:pPr>
      <w:r w:rsidRPr="00F418EE">
        <w:rPr>
          <w:rFonts w:ascii="Times New Roman" w:eastAsia="TimesNewRomanPSMT" w:hAnsi="Times New Roman" w:cs="Times New Roman"/>
          <w:sz w:val="20"/>
          <w:szCs w:val="20"/>
        </w:rPr>
        <w:t>Kaynak: Vergi Denetim Kurulu Başkanlığı, Yıllar İtibariyle Faaliyet Raporları</w:t>
      </w:r>
    </w:p>
    <w:p w:rsidR="005E13CA" w:rsidRPr="00357A83" w:rsidRDefault="00712F28" w:rsidP="00F418EE">
      <w:pPr>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lastRenderedPageBreak/>
        <w:t xml:space="preserve">Tablo </w:t>
      </w:r>
      <w:proofErr w:type="gramStart"/>
      <w:r w:rsidRPr="00357A83">
        <w:rPr>
          <w:rFonts w:ascii="Times New Roman" w:eastAsia="TimesNewRomanPSMT" w:hAnsi="Times New Roman" w:cs="Times New Roman"/>
        </w:rPr>
        <w:t>1.2</w:t>
      </w:r>
      <w:proofErr w:type="gramEnd"/>
      <w:r w:rsidR="00C46A5D" w:rsidRPr="00357A83">
        <w:rPr>
          <w:rFonts w:ascii="Times New Roman" w:eastAsia="TimesNewRomanPSMT" w:hAnsi="Times New Roman" w:cs="Times New Roman"/>
        </w:rPr>
        <w:t xml:space="preserve">.’de de görüldüğü üzere, </w:t>
      </w:r>
      <w:r w:rsidR="008554D2" w:rsidRPr="00357A83">
        <w:rPr>
          <w:rFonts w:ascii="Times New Roman" w:eastAsia="TimesNewRomanPSMT" w:hAnsi="Times New Roman" w:cs="Times New Roman"/>
        </w:rPr>
        <w:t>daha önceki dönemlerde</w:t>
      </w:r>
      <w:r w:rsidR="005E13CA" w:rsidRPr="00357A83">
        <w:rPr>
          <w:rFonts w:ascii="Times New Roman" w:eastAsia="TimesNewRomanPSMT" w:hAnsi="Times New Roman" w:cs="Times New Roman"/>
        </w:rPr>
        <w:t xml:space="preserve"> ortaya çıkan denetim elemanlarının yetersizliği konusu, 2011 yılında 646 Sayılı KHK ile yapılan yeni düzenleme ile oluşan VDK tarafından </w:t>
      </w:r>
      <w:r w:rsidR="008554D2" w:rsidRPr="00357A83">
        <w:rPr>
          <w:rFonts w:ascii="Times New Roman" w:eastAsia="TimesNewRomanPSMT" w:hAnsi="Times New Roman" w:cs="Times New Roman"/>
        </w:rPr>
        <w:t xml:space="preserve">düzenli olarak </w:t>
      </w:r>
      <w:r w:rsidR="001045B4" w:rsidRPr="00357A83">
        <w:rPr>
          <w:rFonts w:ascii="Times New Roman" w:eastAsia="TimesNewRomanPSMT" w:hAnsi="Times New Roman" w:cs="Times New Roman"/>
        </w:rPr>
        <w:t>yapılmış olan Vergi Müfettiş Yardımcılığı alımında başvurulan yarışma sınavları aracılığıyla ortadan kaldırılması için çalışılmaktadır. Vergi denetimlerinde performans odaklı</w:t>
      </w:r>
      <w:r w:rsidR="005D7536" w:rsidRPr="00357A83">
        <w:rPr>
          <w:rFonts w:ascii="Times New Roman" w:eastAsia="TimesNewRomanPSMT" w:hAnsi="Times New Roman" w:cs="Times New Roman"/>
        </w:rPr>
        <w:t xml:space="preserve"> denetim için bütün</w:t>
      </w:r>
      <w:r w:rsidR="005E13CA" w:rsidRPr="00357A83">
        <w:rPr>
          <w:rFonts w:ascii="Times New Roman" w:eastAsia="TimesNewRomanPSMT" w:hAnsi="Times New Roman" w:cs="Times New Roman"/>
        </w:rPr>
        <w:t xml:space="preserve"> alt yapı çalışmaları</w:t>
      </w:r>
      <w:r w:rsidR="005D7536" w:rsidRPr="00357A83">
        <w:rPr>
          <w:rFonts w:ascii="Times New Roman" w:eastAsia="TimesNewRomanPSMT" w:hAnsi="Times New Roman" w:cs="Times New Roman"/>
        </w:rPr>
        <w:t>na</w:t>
      </w:r>
      <w:r w:rsidR="005E13CA" w:rsidRPr="00357A83">
        <w:rPr>
          <w:rFonts w:ascii="Times New Roman" w:eastAsia="TimesNewRomanPSMT" w:hAnsi="Times New Roman" w:cs="Times New Roman"/>
        </w:rPr>
        <w:t xml:space="preserve"> hız</w:t>
      </w:r>
      <w:r w:rsidR="005D7536" w:rsidRPr="00357A83">
        <w:rPr>
          <w:rFonts w:ascii="Times New Roman" w:eastAsia="TimesNewRomanPSMT" w:hAnsi="Times New Roman" w:cs="Times New Roman"/>
        </w:rPr>
        <w:t xml:space="preserve"> kazan</w:t>
      </w:r>
      <w:r w:rsidR="005E13CA" w:rsidRPr="00357A83">
        <w:rPr>
          <w:rFonts w:ascii="Times New Roman" w:eastAsia="TimesNewRomanPSMT" w:hAnsi="Times New Roman" w:cs="Times New Roman"/>
        </w:rPr>
        <w:t>dırılmıştır.</w:t>
      </w:r>
      <w:r w:rsidR="00267100" w:rsidRPr="00357A83">
        <w:rPr>
          <w:rFonts w:ascii="Times New Roman" w:eastAsia="TimesNewRomanPSMT" w:hAnsi="Times New Roman" w:cs="Times New Roman"/>
        </w:rPr>
        <w:t xml:space="preserve"> Zira</w:t>
      </w:r>
      <w:r w:rsidRPr="00357A83">
        <w:rPr>
          <w:rFonts w:ascii="Times New Roman" w:eastAsia="TimesNewRomanPSMT" w:hAnsi="Times New Roman" w:cs="Times New Roman"/>
        </w:rPr>
        <w:t xml:space="preserve"> Tablo </w:t>
      </w:r>
      <w:proofErr w:type="gramStart"/>
      <w:r w:rsidRPr="00357A83">
        <w:rPr>
          <w:rFonts w:ascii="Times New Roman" w:eastAsia="TimesNewRomanPSMT" w:hAnsi="Times New Roman" w:cs="Times New Roman"/>
        </w:rPr>
        <w:t>1.2</w:t>
      </w:r>
      <w:proofErr w:type="gramEnd"/>
      <w:r w:rsidR="000A2E9A" w:rsidRPr="00357A83">
        <w:rPr>
          <w:rFonts w:ascii="Times New Roman" w:eastAsia="TimesNewRomanPSMT" w:hAnsi="Times New Roman" w:cs="Times New Roman"/>
        </w:rPr>
        <w:t>. incelendiğinde, 2012 yılı için toplam kadro sayısı 14.</w:t>
      </w:r>
      <w:r w:rsidR="00F65F5B" w:rsidRPr="00357A83">
        <w:rPr>
          <w:rFonts w:ascii="Times New Roman" w:eastAsia="TimesNewRomanPSMT" w:hAnsi="Times New Roman" w:cs="Times New Roman"/>
        </w:rPr>
        <w:t>243 olmasına rağmen, bu kadronun sadece %</w:t>
      </w:r>
      <w:r w:rsidR="00D90176" w:rsidRPr="00357A83">
        <w:rPr>
          <w:rFonts w:ascii="Times New Roman" w:eastAsia="TimesNewRomanPSMT" w:hAnsi="Times New Roman" w:cs="Times New Roman"/>
        </w:rPr>
        <w:t>33,4’ü doldurulabilmiştir. Yine aynı şekilde 2013 yılı için kadro sayısı yeterli boyutlarda arttırılamamışken</w:t>
      </w:r>
      <w:r w:rsidR="00267100" w:rsidRPr="00357A83">
        <w:rPr>
          <w:rFonts w:ascii="Times New Roman" w:eastAsia="TimesNewRomanPSMT" w:hAnsi="Times New Roman" w:cs="Times New Roman"/>
        </w:rPr>
        <w:t>,</w:t>
      </w:r>
      <w:r w:rsidR="00D90176" w:rsidRPr="00357A83">
        <w:rPr>
          <w:rFonts w:ascii="Times New Roman" w:eastAsia="TimesNewRomanPSMT" w:hAnsi="Times New Roman" w:cs="Times New Roman"/>
        </w:rPr>
        <w:t xml:space="preserve"> 2014 ve 2015 yılları için VDK faaliyet raporları gösteriyor ki </w:t>
      </w:r>
      <w:r w:rsidR="00267100" w:rsidRPr="00357A83">
        <w:rPr>
          <w:rFonts w:ascii="Times New Roman" w:eastAsia="TimesNewRomanPSMT" w:hAnsi="Times New Roman" w:cs="Times New Roman"/>
        </w:rPr>
        <w:t>yapılan yarışma sınavları sonucu eleman sayısı arttırılması, tablodaki diğer yılların neredeyse yarısı oranında gerçekleştirilmiştir. Ancak 2015 yılı için bakıldığında, toplam kadro sayısının (14.245’in) %64,6’sı doldurularak halen %35,4 ‘lük kadro eksiği mevcuttur. Bu durumda, denetim elemanı kadro sayısı, tamama yakın olmadığı sürece denetimlerin etkinliğinden söz edebilmek mümkün olamayacaktır.</w:t>
      </w:r>
      <w:r w:rsidR="00F630FA" w:rsidRPr="00357A83">
        <w:rPr>
          <w:rFonts w:ascii="Times New Roman" w:eastAsia="TimesNewRomanPSMT" w:hAnsi="Times New Roman" w:cs="Times New Roman"/>
        </w:rPr>
        <w:t xml:space="preserve"> Vergi denetim elemanlarında yeni düzenleme ile aşamalı olarak bir yapılanma görülse de</w:t>
      </w:r>
      <w:r w:rsidR="00605D83" w:rsidRPr="00357A83">
        <w:rPr>
          <w:rFonts w:ascii="Times New Roman" w:hAnsi="Times New Roman" w:cs="Times New Roman"/>
        </w:rPr>
        <w:t xml:space="preserve"> alınan denetim memurları derhal çalışma sahasına sürül</w:t>
      </w:r>
      <w:r w:rsidR="00F630FA" w:rsidRPr="00357A83">
        <w:rPr>
          <w:rFonts w:ascii="Times New Roman" w:hAnsi="Times New Roman" w:cs="Times New Roman"/>
        </w:rPr>
        <w:t>memekte</w:t>
      </w:r>
      <w:r w:rsidR="00605D83" w:rsidRPr="00357A83">
        <w:rPr>
          <w:rFonts w:ascii="Times New Roman" w:hAnsi="Times New Roman" w:cs="Times New Roman"/>
        </w:rPr>
        <w:t xml:space="preserve"> olup</w:t>
      </w:r>
      <w:r w:rsidR="00F630FA" w:rsidRPr="00357A83">
        <w:rPr>
          <w:rFonts w:ascii="Times New Roman" w:hAnsi="Times New Roman" w:cs="Times New Roman"/>
        </w:rPr>
        <w:t>, deneti</w:t>
      </w:r>
      <w:r w:rsidR="00605D83" w:rsidRPr="00357A83">
        <w:rPr>
          <w:rFonts w:ascii="Times New Roman" w:hAnsi="Times New Roman" w:cs="Times New Roman"/>
        </w:rPr>
        <w:t>m elemanlarının yetiştirilerek fiili olarak</w:t>
      </w:r>
      <w:r w:rsidR="00F630FA" w:rsidRPr="00357A83">
        <w:rPr>
          <w:rFonts w:ascii="Times New Roman" w:hAnsi="Times New Roman" w:cs="Times New Roman"/>
        </w:rPr>
        <w:t xml:space="preserve"> inceleme</w:t>
      </w:r>
      <w:r w:rsidR="00605D83" w:rsidRPr="00357A83">
        <w:rPr>
          <w:rFonts w:ascii="Times New Roman" w:hAnsi="Times New Roman" w:cs="Times New Roman"/>
        </w:rPr>
        <w:t>ler</w:t>
      </w:r>
      <w:r w:rsidR="00F630FA" w:rsidRPr="00357A83">
        <w:rPr>
          <w:rFonts w:ascii="Times New Roman" w:hAnsi="Times New Roman" w:cs="Times New Roman"/>
        </w:rPr>
        <w:t xml:space="preserve"> ve denetim</w:t>
      </w:r>
      <w:r w:rsidR="00605D83" w:rsidRPr="00357A83">
        <w:rPr>
          <w:rFonts w:ascii="Times New Roman" w:hAnsi="Times New Roman" w:cs="Times New Roman"/>
        </w:rPr>
        <w:t>leri gerçekleştirmeleri çok daha fazla</w:t>
      </w:r>
      <w:r w:rsidR="00F630FA" w:rsidRPr="00357A83">
        <w:rPr>
          <w:rFonts w:ascii="Times New Roman" w:hAnsi="Times New Roman" w:cs="Times New Roman"/>
        </w:rPr>
        <w:t xml:space="preserve"> zaman almaktadır. Bu durum sonucunda sayıları arttırılmış görülse de faaliyete geçmeleri zaman gerektirdiğinden etkinlik yeni düzenleme ile istenilen seviyelere getirilememiştir.</w:t>
      </w:r>
    </w:p>
    <w:p w:rsidR="00AF4EFA" w:rsidRPr="00357A83" w:rsidRDefault="000A2E9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Türkiye’</w:t>
      </w:r>
      <w:r w:rsidR="006F5D3C" w:rsidRPr="00357A83">
        <w:rPr>
          <w:rFonts w:ascii="Times New Roman" w:hAnsi="Times New Roman" w:cs="Times New Roman"/>
        </w:rPr>
        <w:t>de vergi inceleme oranını</w:t>
      </w:r>
      <w:r w:rsidR="00267100" w:rsidRPr="00357A83">
        <w:rPr>
          <w:rFonts w:ascii="Times New Roman" w:hAnsi="Times New Roman" w:cs="Times New Roman"/>
        </w:rPr>
        <w:t xml:space="preserve">n </w:t>
      </w:r>
      <w:r w:rsidR="006F5D3C" w:rsidRPr="00357A83">
        <w:rPr>
          <w:rFonts w:ascii="Times New Roman" w:hAnsi="Times New Roman" w:cs="Times New Roman"/>
        </w:rPr>
        <w:t xml:space="preserve">düşük olması, vergi </w:t>
      </w:r>
      <w:r w:rsidR="008E1BE9" w:rsidRPr="00357A83">
        <w:rPr>
          <w:rFonts w:ascii="Times New Roman" w:hAnsi="Times New Roman" w:cs="Times New Roman"/>
        </w:rPr>
        <w:t xml:space="preserve">inceleme kapasitesinin tam </w:t>
      </w:r>
      <w:r w:rsidR="00267100" w:rsidRPr="00357A83">
        <w:rPr>
          <w:rFonts w:ascii="Times New Roman" w:hAnsi="Times New Roman" w:cs="Times New Roman"/>
        </w:rPr>
        <w:t xml:space="preserve">anlamıyla sağlanamamasından </w:t>
      </w:r>
      <w:r w:rsidR="006F5D3C" w:rsidRPr="00357A83">
        <w:rPr>
          <w:rFonts w:ascii="Times New Roman" w:hAnsi="Times New Roman" w:cs="Times New Roman"/>
        </w:rPr>
        <w:t>kaynaklanmaktadır. Vergi inceleme kapasitesini belirleyen en önemli gösterge</w:t>
      </w:r>
      <w:r w:rsidR="00267100" w:rsidRPr="00357A83">
        <w:rPr>
          <w:rFonts w:ascii="Times New Roman" w:hAnsi="Times New Roman" w:cs="Times New Roman"/>
        </w:rPr>
        <w:t xml:space="preserve"> ise,</w:t>
      </w:r>
      <w:r w:rsidR="006F5D3C" w:rsidRPr="00357A83">
        <w:rPr>
          <w:rFonts w:ascii="Times New Roman" w:hAnsi="Times New Roman" w:cs="Times New Roman"/>
        </w:rPr>
        <w:t xml:space="preserve"> vergi denetim elemanlarının sayılarıdır.</w:t>
      </w:r>
      <w:r w:rsidRPr="00357A83">
        <w:rPr>
          <w:rFonts w:ascii="Times New Roman" w:hAnsi="Times New Roman" w:cs="Times New Roman"/>
        </w:rPr>
        <w:t xml:space="preserve"> </w:t>
      </w:r>
      <w:r w:rsidR="00B44A01" w:rsidRPr="00357A83">
        <w:rPr>
          <w:rFonts w:ascii="Times New Roman" w:hAnsi="Times New Roman" w:cs="Times New Roman"/>
        </w:rPr>
        <w:t>Bu durumu belirleyen en önemli unsurlardan birisi de çalışma şartlarıdır.</w:t>
      </w:r>
      <w:r w:rsidR="009A5DBF" w:rsidRPr="00357A83">
        <w:rPr>
          <w:rFonts w:ascii="Times New Roman" w:hAnsi="Times New Roman" w:cs="Times New Roman"/>
        </w:rPr>
        <w:t xml:space="preserve"> </w:t>
      </w:r>
      <w:proofErr w:type="gramStart"/>
      <w:r w:rsidR="009A5DBF" w:rsidRPr="00357A83">
        <w:rPr>
          <w:rFonts w:ascii="Times New Roman" w:hAnsi="Times New Roman" w:cs="Times New Roman"/>
        </w:rPr>
        <w:t>Bu itibarla, v</w:t>
      </w:r>
      <w:r w:rsidR="00B44A01" w:rsidRPr="00357A83">
        <w:rPr>
          <w:rFonts w:ascii="Times New Roman" w:hAnsi="Times New Roman" w:cs="Times New Roman"/>
        </w:rPr>
        <w:t>ergi denetim</w:t>
      </w:r>
      <w:r w:rsidR="00AF4EFA" w:rsidRPr="00357A83">
        <w:rPr>
          <w:rFonts w:ascii="Times New Roman" w:hAnsi="Times New Roman" w:cs="Times New Roman"/>
        </w:rPr>
        <w:t xml:space="preserve"> elemanları</w:t>
      </w:r>
      <w:r w:rsidR="00B44A01" w:rsidRPr="00357A83">
        <w:rPr>
          <w:rFonts w:ascii="Times New Roman" w:hAnsi="Times New Roman" w:cs="Times New Roman"/>
        </w:rPr>
        <w:t>nın</w:t>
      </w:r>
      <w:r w:rsidR="009A5DBF" w:rsidRPr="00357A83">
        <w:rPr>
          <w:rFonts w:ascii="Times New Roman" w:hAnsi="Times New Roman" w:cs="Times New Roman"/>
        </w:rPr>
        <w:t xml:space="preserve"> başka</w:t>
      </w:r>
      <w:r w:rsidR="000B4545" w:rsidRPr="00357A83">
        <w:rPr>
          <w:rFonts w:ascii="Times New Roman" w:hAnsi="Times New Roman" w:cs="Times New Roman"/>
        </w:rPr>
        <w:t xml:space="preserve"> kurumlarda yer alan benzeyen</w:t>
      </w:r>
      <w:r w:rsidR="00AF4EFA" w:rsidRPr="00357A83">
        <w:rPr>
          <w:rFonts w:ascii="Times New Roman" w:hAnsi="Times New Roman" w:cs="Times New Roman"/>
        </w:rPr>
        <w:t xml:space="preserve"> ve</w:t>
      </w:r>
      <w:r w:rsidR="000B4545" w:rsidRPr="00357A83">
        <w:rPr>
          <w:rFonts w:ascii="Times New Roman" w:hAnsi="Times New Roman" w:cs="Times New Roman"/>
        </w:rPr>
        <w:t>ya</w:t>
      </w:r>
      <w:r w:rsidR="00B44A01" w:rsidRPr="00357A83">
        <w:rPr>
          <w:rFonts w:ascii="Times New Roman" w:hAnsi="Times New Roman" w:cs="Times New Roman"/>
        </w:rPr>
        <w:t xml:space="preserve"> </w:t>
      </w:r>
      <w:r w:rsidR="000B4545" w:rsidRPr="00357A83">
        <w:rPr>
          <w:rFonts w:ascii="Times New Roman" w:hAnsi="Times New Roman" w:cs="Times New Roman"/>
        </w:rPr>
        <w:t>daha da az riske sahip</w:t>
      </w:r>
      <w:r w:rsidR="00AF4EFA" w:rsidRPr="00357A83">
        <w:rPr>
          <w:rFonts w:ascii="Times New Roman" w:hAnsi="Times New Roman" w:cs="Times New Roman"/>
        </w:rPr>
        <w:t xml:space="preserve"> işlerle uğraş</w:t>
      </w:r>
      <w:r w:rsidR="000B4545" w:rsidRPr="00357A83">
        <w:rPr>
          <w:rFonts w:ascii="Times New Roman" w:hAnsi="Times New Roman" w:cs="Times New Roman"/>
        </w:rPr>
        <w:t>makta olan başkaca</w:t>
      </w:r>
      <w:r w:rsidR="009A5DBF" w:rsidRPr="00357A83">
        <w:rPr>
          <w:rFonts w:ascii="Times New Roman" w:hAnsi="Times New Roman" w:cs="Times New Roman"/>
        </w:rPr>
        <w:t xml:space="preserve"> denetim elemanlarının çalışma</w:t>
      </w:r>
      <w:r w:rsidR="00B44A01" w:rsidRPr="00357A83">
        <w:rPr>
          <w:rFonts w:ascii="Times New Roman" w:hAnsi="Times New Roman" w:cs="Times New Roman"/>
        </w:rPr>
        <w:t xml:space="preserve"> </w:t>
      </w:r>
      <w:r w:rsidR="000B4545" w:rsidRPr="00357A83">
        <w:rPr>
          <w:rFonts w:ascii="Times New Roman" w:hAnsi="Times New Roman" w:cs="Times New Roman"/>
        </w:rPr>
        <w:t>şart</w:t>
      </w:r>
      <w:r w:rsidR="009A5DBF" w:rsidRPr="00357A83">
        <w:rPr>
          <w:rFonts w:ascii="Times New Roman" w:hAnsi="Times New Roman" w:cs="Times New Roman"/>
        </w:rPr>
        <w:t>larına</w:t>
      </w:r>
      <w:r w:rsidR="00AF4EFA" w:rsidRPr="00357A83">
        <w:rPr>
          <w:rFonts w:ascii="Times New Roman" w:hAnsi="Times New Roman" w:cs="Times New Roman"/>
        </w:rPr>
        <w:t xml:space="preserve"> sahip ol</w:t>
      </w:r>
      <w:r w:rsidR="000B4545" w:rsidRPr="00357A83">
        <w:rPr>
          <w:rFonts w:ascii="Times New Roman" w:hAnsi="Times New Roman" w:cs="Times New Roman"/>
        </w:rPr>
        <w:t>un</w:t>
      </w:r>
      <w:r w:rsidR="00AF4EFA" w:rsidRPr="00357A83">
        <w:rPr>
          <w:rFonts w:ascii="Times New Roman" w:hAnsi="Times New Roman" w:cs="Times New Roman"/>
        </w:rPr>
        <w:t>maması</w:t>
      </w:r>
      <w:r w:rsidR="009A5DBF" w:rsidRPr="00357A83">
        <w:rPr>
          <w:rFonts w:ascii="Times New Roman" w:hAnsi="Times New Roman" w:cs="Times New Roman"/>
        </w:rPr>
        <w:t xml:space="preserve"> ve bunun dışındaki </w:t>
      </w:r>
      <w:r w:rsidR="000B4545" w:rsidRPr="00357A83">
        <w:rPr>
          <w:rFonts w:ascii="Times New Roman" w:hAnsi="Times New Roman" w:cs="Times New Roman"/>
        </w:rPr>
        <w:t>maddesel</w:t>
      </w:r>
      <w:r w:rsidR="00AF4EFA" w:rsidRPr="00357A83">
        <w:rPr>
          <w:rFonts w:ascii="Times New Roman" w:hAnsi="Times New Roman" w:cs="Times New Roman"/>
        </w:rPr>
        <w:t xml:space="preserve"> ve manevi</w:t>
      </w:r>
      <w:r w:rsidR="000B4545" w:rsidRPr="00357A83">
        <w:rPr>
          <w:rFonts w:ascii="Times New Roman" w:hAnsi="Times New Roman" w:cs="Times New Roman"/>
        </w:rPr>
        <w:t xml:space="preserve"> olan güdülemelerdeki</w:t>
      </w:r>
      <w:r w:rsidR="00B44A01" w:rsidRPr="00357A83">
        <w:rPr>
          <w:rFonts w:ascii="Times New Roman" w:hAnsi="Times New Roman" w:cs="Times New Roman"/>
        </w:rPr>
        <w:t xml:space="preserve"> </w:t>
      </w:r>
      <w:r w:rsidR="000B4545" w:rsidRPr="00357A83">
        <w:rPr>
          <w:rFonts w:ascii="Times New Roman" w:hAnsi="Times New Roman" w:cs="Times New Roman"/>
        </w:rPr>
        <w:t>eksiklikler sebebiyle, Maliye Bakanlığı mevzu bahis</w:t>
      </w:r>
      <w:r w:rsidR="00AF4EFA" w:rsidRPr="00357A83">
        <w:rPr>
          <w:rFonts w:ascii="Times New Roman" w:hAnsi="Times New Roman" w:cs="Times New Roman"/>
        </w:rPr>
        <w:t xml:space="preserve"> inceleme</w:t>
      </w:r>
      <w:r w:rsidR="000B4545" w:rsidRPr="00357A83">
        <w:rPr>
          <w:rFonts w:ascii="Times New Roman" w:hAnsi="Times New Roman" w:cs="Times New Roman"/>
        </w:rPr>
        <w:t>ye yetkili memurlarını uzun süreyle</w:t>
      </w:r>
      <w:r w:rsidR="00AF4EFA" w:rsidRPr="00357A83">
        <w:rPr>
          <w:rFonts w:ascii="Times New Roman" w:hAnsi="Times New Roman" w:cs="Times New Roman"/>
        </w:rPr>
        <w:t xml:space="preserve"> istihdam</w:t>
      </w:r>
      <w:r w:rsidR="000B4545" w:rsidRPr="00357A83">
        <w:rPr>
          <w:rFonts w:ascii="Times New Roman" w:hAnsi="Times New Roman" w:cs="Times New Roman"/>
        </w:rPr>
        <w:t>ını sağlayamamakta, en verim getiren zamanların</w:t>
      </w:r>
      <w:r w:rsidR="00AF4EFA" w:rsidRPr="00357A83">
        <w:rPr>
          <w:rFonts w:ascii="Times New Roman" w:hAnsi="Times New Roman" w:cs="Times New Roman"/>
        </w:rPr>
        <w:t>da</w:t>
      </w:r>
      <w:r w:rsidR="00B44A01" w:rsidRPr="00357A83">
        <w:rPr>
          <w:rFonts w:ascii="Times New Roman" w:hAnsi="Times New Roman" w:cs="Times New Roman"/>
        </w:rPr>
        <w:t xml:space="preserve"> </w:t>
      </w:r>
      <w:r w:rsidR="000B4545" w:rsidRPr="00357A83">
        <w:rPr>
          <w:rFonts w:ascii="Times New Roman" w:hAnsi="Times New Roman" w:cs="Times New Roman"/>
        </w:rPr>
        <w:t>işti terk etmelerine</w:t>
      </w:r>
      <w:r w:rsidR="00AF4EFA" w:rsidRPr="00357A83">
        <w:rPr>
          <w:rFonts w:ascii="Times New Roman" w:hAnsi="Times New Roman" w:cs="Times New Roman"/>
        </w:rPr>
        <w:t xml:space="preserve"> sebebiyet vermektedir</w:t>
      </w:r>
      <w:r w:rsidR="00B44A01" w:rsidRPr="00357A83">
        <w:rPr>
          <w:rFonts w:ascii="Times New Roman" w:hAnsi="Times New Roman" w:cs="Times New Roman"/>
        </w:rPr>
        <w:t xml:space="preserve">. </w:t>
      </w:r>
      <w:proofErr w:type="gramEnd"/>
      <w:r w:rsidR="006D1496" w:rsidRPr="00357A83">
        <w:rPr>
          <w:rFonts w:ascii="Times New Roman" w:hAnsi="Times New Roman" w:cs="Times New Roman"/>
        </w:rPr>
        <w:t>Çok daha güzel</w:t>
      </w:r>
      <w:r w:rsidR="00B44A01" w:rsidRPr="00357A83">
        <w:rPr>
          <w:rFonts w:ascii="Times New Roman" w:hAnsi="Times New Roman" w:cs="Times New Roman"/>
        </w:rPr>
        <w:t xml:space="preserve"> </w:t>
      </w:r>
      <w:r w:rsidR="006D1496" w:rsidRPr="00357A83">
        <w:rPr>
          <w:rFonts w:ascii="Times New Roman" w:hAnsi="Times New Roman" w:cs="Times New Roman"/>
        </w:rPr>
        <w:t>olanaklara</w:t>
      </w:r>
      <w:r w:rsidR="00216FA7" w:rsidRPr="00357A83">
        <w:rPr>
          <w:rFonts w:ascii="Times New Roman" w:hAnsi="Times New Roman" w:cs="Times New Roman"/>
        </w:rPr>
        <w:t xml:space="preserve"> sahip olabilmek adına ya özel sektörl</w:t>
      </w:r>
      <w:r w:rsidR="00B44A01" w:rsidRPr="00357A83">
        <w:rPr>
          <w:rFonts w:ascii="Times New Roman" w:hAnsi="Times New Roman" w:cs="Times New Roman"/>
        </w:rPr>
        <w:t>e</w:t>
      </w:r>
      <w:r w:rsidR="00216FA7" w:rsidRPr="00357A83">
        <w:rPr>
          <w:rFonts w:ascii="Times New Roman" w:hAnsi="Times New Roman" w:cs="Times New Roman"/>
        </w:rPr>
        <w:t>rde üst düzey yöneticiliği ya da yeminli mali m</w:t>
      </w:r>
      <w:r w:rsidR="00B44A01" w:rsidRPr="00357A83">
        <w:rPr>
          <w:rFonts w:ascii="Times New Roman" w:hAnsi="Times New Roman" w:cs="Times New Roman"/>
        </w:rPr>
        <w:t>üşavir</w:t>
      </w:r>
      <w:r w:rsidR="00216FA7" w:rsidRPr="00357A83">
        <w:rPr>
          <w:rFonts w:ascii="Times New Roman" w:hAnsi="Times New Roman" w:cs="Times New Roman"/>
        </w:rPr>
        <w:t>lik mesleğine yönelerek çalışmalarına bu yerlerde devam etmek suretiyle denetim kadrolarından</w:t>
      </w:r>
      <w:r w:rsidR="00B44A01" w:rsidRPr="00357A83">
        <w:rPr>
          <w:rFonts w:ascii="Times New Roman" w:hAnsi="Times New Roman" w:cs="Times New Roman"/>
        </w:rPr>
        <w:t xml:space="preserve"> ayrı</w:t>
      </w:r>
      <w:r w:rsidR="009A5DBF" w:rsidRPr="00357A83">
        <w:rPr>
          <w:rFonts w:ascii="Times New Roman" w:hAnsi="Times New Roman" w:cs="Times New Roman"/>
        </w:rPr>
        <w:t>lmalar söz konusu olmaktadır. M</w:t>
      </w:r>
      <w:r w:rsidR="00B44A01" w:rsidRPr="00357A83">
        <w:rPr>
          <w:rFonts w:ascii="Times New Roman" w:hAnsi="Times New Roman" w:cs="Times New Roman"/>
        </w:rPr>
        <w:t xml:space="preserve">erkez denetim birimlerinden istifa ve atama yoluyla </w:t>
      </w:r>
      <w:r w:rsidR="00B44A01" w:rsidRPr="00357A83">
        <w:rPr>
          <w:rFonts w:ascii="Times New Roman" w:hAnsi="Times New Roman" w:cs="Times New Roman"/>
        </w:rPr>
        <w:lastRenderedPageBreak/>
        <w:t>ayrılmalar, emeklilik yoluyla ayrı</w:t>
      </w:r>
      <w:r w:rsidR="00F84B32" w:rsidRPr="00357A83">
        <w:rPr>
          <w:rFonts w:ascii="Times New Roman" w:hAnsi="Times New Roman" w:cs="Times New Roman"/>
        </w:rPr>
        <w:t>lmalardan daha fazla olmaktadır</w:t>
      </w:r>
      <w:r w:rsidR="00B44A01" w:rsidRPr="00357A83">
        <w:rPr>
          <w:rFonts w:ascii="Times New Roman" w:hAnsi="Times New Roman" w:cs="Times New Roman"/>
        </w:rPr>
        <w:t>. Bundan dolayı, yetişmiş nitelikli denetim elemanlarının maddi olanakları arttırılarak meslekte tutulmaları</w:t>
      </w:r>
      <w:r w:rsidR="00F84B32" w:rsidRPr="00357A83">
        <w:rPr>
          <w:rFonts w:ascii="Times New Roman" w:hAnsi="Times New Roman" w:cs="Times New Roman"/>
        </w:rPr>
        <w:t>nın</w:t>
      </w:r>
      <w:r w:rsidR="00B44A01" w:rsidRPr="00357A83">
        <w:rPr>
          <w:rFonts w:ascii="Times New Roman" w:hAnsi="Times New Roman" w:cs="Times New Roman"/>
        </w:rPr>
        <w:t xml:space="preserve"> sağ</w:t>
      </w:r>
      <w:r w:rsidR="00F84B32" w:rsidRPr="00357A83">
        <w:rPr>
          <w:rFonts w:ascii="Times New Roman" w:hAnsi="Times New Roman" w:cs="Times New Roman"/>
        </w:rPr>
        <w:t>lanması gerekmektedir</w:t>
      </w:r>
      <w:r w:rsidR="00B44A01" w:rsidRPr="00357A83">
        <w:rPr>
          <w:rFonts w:ascii="Times New Roman" w:hAnsi="Times New Roman" w:cs="Times New Roman"/>
        </w:rPr>
        <w:t>. Ayrıca, denetim birimlerinden emeklilik yoluyla ayrılmaların arttırılmasına yönelik emeklilik rejiminde değişiklik yapılmalı ve bu denetim elemanlarının emeklilik yoluyla ayrılmaları</w:t>
      </w:r>
      <w:r w:rsidR="00F84B32" w:rsidRPr="00357A83">
        <w:rPr>
          <w:rFonts w:ascii="Times New Roman" w:hAnsi="Times New Roman" w:cs="Times New Roman"/>
        </w:rPr>
        <w:t>nın</w:t>
      </w:r>
      <w:r w:rsidR="00B44A01" w:rsidRPr="00357A83">
        <w:rPr>
          <w:rFonts w:ascii="Times New Roman" w:hAnsi="Times New Roman" w:cs="Times New Roman"/>
        </w:rPr>
        <w:t xml:space="preserve"> </w:t>
      </w:r>
      <w:r w:rsidR="00F84B32" w:rsidRPr="00357A83">
        <w:rPr>
          <w:rFonts w:ascii="Times New Roman" w:hAnsi="Times New Roman" w:cs="Times New Roman"/>
        </w:rPr>
        <w:t xml:space="preserve">özendirilmesi gerekmektedir </w:t>
      </w:r>
      <w:sdt>
        <w:sdtPr>
          <w:rPr>
            <w:rFonts w:ascii="Times New Roman" w:hAnsi="Times New Roman" w:cs="Times New Roman"/>
          </w:rPr>
          <w:id w:val="434035740"/>
          <w:citation/>
        </w:sdtPr>
        <w:sdtContent>
          <w:r w:rsidR="004A35A0" w:rsidRPr="00357A83">
            <w:rPr>
              <w:rFonts w:ascii="Times New Roman" w:hAnsi="Times New Roman" w:cs="Times New Roman"/>
            </w:rPr>
            <w:fldChar w:fldCharType="begin"/>
          </w:r>
          <w:r w:rsidR="00F84B32" w:rsidRPr="00357A83">
            <w:rPr>
              <w:rFonts w:ascii="Times New Roman" w:hAnsi="Times New Roman" w:cs="Times New Roman"/>
            </w:rPr>
            <w:instrText xml:space="preserve"> CITATION mnx \l 1055 </w:instrText>
          </w:r>
          <w:r w:rsidR="004A35A0" w:rsidRPr="00357A83">
            <w:rPr>
              <w:rFonts w:ascii="Times New Roman" w:hAnsi="Times New Roman" w:cs="Times New Roman"/>
            </w:rPr>
            <w:fldChar w:fldCharType="separate"/>
          </w:r>
          <w:r w:rsidR="00F84B32" w:rsidRPr="00357A83">
            <w:rPr>
              <w:rFonts w:ascii="Times New Roman" w:hAnsi="Times New Roman" w:cs="Times New Roman"/>
              <w:noProof/>
            </w:rPr>
            <w:t>(Sarılı, 2003)</w:t>
          </w:r>
          <w:r w:rsidR="004A35A0" w:rsidRPr="00357A83">
            <w:rPr>
              <w:rFonts w:ascii="Times New Roman" w:hAnsi="Times New Roman" w:cs="Times New Roman"/>
            </w:rPr>
            <w:fldChar w:fldCharType="end"/>
          </w:r>
        </w:sdtContent>
      </w:sdt>
      <w:r w:rsidR="00B44A01" w:rsidRPr="00357A83">
        <w:rPr>
          <w:rFonts w:ascii="Times New Roman" w:hAnsi="Times New Roman" w:cs="Times New Roman"/>
        </w:rPr>
        <w:t>.</w:t>
      </w:r>
      <w:r w:rsidR="00F84B32" w:rsidRPr="00357A83">
        <w:rPr>
          <w:rFonts w:ascii="Times New Roman" w:hAnsi="Times New Roman" w:cs="Times New Roman"/>
        </w:rPr>
        <w:t xml:space="preserve"> </w:t>
      </w:r>
      <w:r w:rsidR="00967CD8" w:rsidRPr="00357A83">
        <w:rPr>
          <w:rFonts w:ascii="Times New Roman" w:hAnsi="Times New Roman" w:cs="Times New Roman"/>
        </w:rPr>
        <w:t>Sonuç itibariyle, yetişmiş denetim elemanlarının meslek içinde kalmaları sağlanması gerekirken, yine emekliliğe özendirme yöntemi ile elemanlarının emekli oluncaya kadar en verimli çağlarını kurumda geçirmeleri sağlanmalıdır.</w:t>
      </w:r>
    </w:p>
    <w:p w:rsidR="0081795E" w:rsidRPr="00357A83" w:rsidRDefault="0025178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1.8</w:t>
      </w:r>
      <w:r w:rsidR="0097591F" w:rsidRPr="00357A83">
        <w:rPr>
          <w:rFonts w:ascii="Times New Roman" w:hAnsi="Times New Roman" w:cs="Times New Roman"/>
          <w:b/>
        </w:rPr>
        <w:t xml:space="preserve">.2. </w:t>
      </w:r>
      <w:r w:rsidR="0081795E" w:rsidRPr="00357A83">
        <w:rPr>
          <w:rFonts w:ascii="Times New Roman" w:hAnsi="Times New Roman" w:cs="Times New Roman"/>
          <w:b/>
        </w:rPr>
        <w:t xml:space="preserve">Vergi Bilincinin Oluşturulamaması </w:t>
      </w:r>
    </w:p>
    <w:p w:rsidR="00BA7712" w:rsidRPr="00357A83" w:rsidRDefault="00407EB9"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Bir vergi yönetimi,</w:t>
      </w:r>
      <w:r w:rsidR="0081795E" w:rsidRPr="00357A83">
        <w:rPr>
          <w:rFonts w:ascii="Times New Roman" w:hAnsi="Times New Roman" w:cs="Times New Roman"/>
        </w:rPr>
        <w:t xml:space="preserve"> </w:t>
      </w:r>
      <w:r w:rsidRPr="00357A83">
        <w:rPr>
          <w:rFonts w:ascii="Times New Roman" w:hAnsi="Times New Roman" w:cs="Times New Roman"/>
        </w:rPr>
        <w:t>ciddi bir güce sahip olsa da, yükümlülerin gönülden gelen bir işbirliği sağlana</w:t>
      </w:r>
      <w:r w:rsidR="0081795E" w:rsidRPr="00357A83">
        <w:rPr>
          <w:rFonts w:ascii="Times New Roman" w:hAnsi="Times New Roman" w:cs="Times New Roman"/>
        </w:rPr>
        <w:t>madıkça</w:t>
      </w:r>
      <w:r w:rsidRPr="00357A83">
        <w:rPr>
          <w:rFonts w:ascii="Times New Roman" w:hAnsi="Times New Roman" w:cs="Times New Roman"/>
        </w:rPr>
        <w:t xml:space="preserve"> sağlıklı ve başarıya ulaşmış olması imkânsız olacaktır. Haliyle, yükümlülerin vergi yönetimine güven duymalarının</w:t>
      </w:r>
      <w:r w:rsidR="0081795E" w:rsidRPr="00357A83">
        <w:rPr>
          <w:rFonts w:ascii="Times New Roman" w:hAnsi="Times New Roman" w:cs="Times New Roman"/>
        </w:rPr>
        <w:t xml:space="preserve"> sağlan</w:t>
      </w:r>
      <w:r w:rsidRPr="00357A83">
        <w:rPr>
          <w:rFonts w:ascii="Times New Roman" w:hAnsi="Times New Roman" w:cs="Times New Roman"/>
        </w:rPr>
        <w:t>abilmesi</w:t>
      </w:r>
      <w:r w:rsidR="0081795E" w:rsidRPr="00357A83">
        <w:rPr>
          <w:rFonts w:ascii="Times New Roman" w:hAnsi="Times New Roman" w:cs="Times New Roman"/>
        </w:rPr>
        <w:t xml:space="preserve"> ve vergi</w:t>
      </w:r>
      <w:r w:rsidRPr="00357A83">
        <w:rPr>
          <w:rFonts w:ascii="Times New Roman" w:hAnsi="Times New Roman" w:cs="Times New Roman"/>
        </w:rPr>
        <w:t>lerin</w:t>
      </w:r>
      <w:r w:rsidR="0081795E" w:rsidRPr="00357A83">
        <w:rPr>
          <w:rFonts w:ascii="Times New Roman" w:hAnsi="Times New Roman" w:cs="Times New Roman"/>
        </w:rPr>
        <w:t xml:space="preserve"> öde</w:t>
      </w:r>
      <w:r w:rsidRPr="00357A83">
        <w:rPr>
          <w:rFonts w:ascii="Times New Roman" w:hAnsi="Times New Roman" w:cs="Times New Roman"/>
        </w:rPr>
        <w:t>n</w:t>
      </w:r>
      <w:r w:rsidR="0081795E" w:rsidRPr="00357A83">
        <w:rPr>
          <w:rFonts w:ascii="Times New Roman" w:hAnsi="Times New Roman" w:cs="Times New Roman"/>
        </w:rPr>
        <w:t>me</w:t>
      </w:r>
      <w:r w:rsidRPr="00357A83">
        <w:rPr>
          <w:rFonts w:ascii="Times New Roman" w:hAnsi="Times New Roman" w:cs="Times New Roman"/>
        </w:rPr>
        <w:t>si gerektiği</w:t>
      </w:r>
      <w:r w:rsidR="0081795E" w:rsidRPr="00357A83">
        <w:rPr>
          <w:rFonts w:ascii="Times New Roman" w:hAnsi="Times New Roman" w:cs="Times New Roman"/>
        </w:rPr>
        <w:t xml:space="preserve"> bilincinin yerleş</w:t>
      </w:r>
      <w:r w:rsidRPr="00357A83">
        <w:rPr>
          <w:rFonts w:ascii="Times New Roman" w:hAnsi="Times New Roman" w:cs="Times New Roman"/>
        </w:rPr>
        <w:t xml:space="preserve">tirilmesi amacıyla gelir </w:t>
      </w:r>
      <w:r w:rsidR="0081795E" w:rsidRPr="00357A83">
        <w:rPr>
          <w:rFonts w:ascii="Times New Roman" w:hAnsi="Times New Roman" w:cs="Times New Roman"/>
        </w:rPr>
        <w:t>da</w:t>
      </w:r>
      <w:r w:rsidRPr="00357A83">
        <w:rPr>
          <w:rFonts w:ascii="Times New Roman" w:hAnsi="Times New Roman" w:cs="Times New Roman"/>
        </w:rPr>
        <w:t>iresinin</w:t>
      </w:r>
      <w:r w:rsidR="0081795E" w:rsidRPr="00357A83">
        <w:rPr>
          <w:rFonts w:ascii="Times New Roman" w:hAnsi="Times New Roman" w:cs="Times New Roman"/>
        </w:rPr>
        <w:t xml:space="preserve"> mükellef</w:t>
      </w:r>
      <w:r w:rsidRPr="00357A83">
        <w:rPr>
          <w:rFonts w:ascii="Times New Roman" w:hAnsi="Times New Roman" w:cs="Times New Roman"/>
        </w:rPr>
        <w:t xml:space="preserve"> ile olan</w:t>
      </w:r>
      <w:r w:rsidR="004148AA" w:rsidRPr="00357A83">
        <w:rPr>
          <w:rFonts w:ascii="Times New Roman" w:hAnsi="Times New Roman" w:cs="Times New Roman"/>
        </w:rPr>
        <w:t xml:space="preserve"> ilişkileri büyük öneme sahiptir</w:t>
      </w:r>
      <w:r w:rsidR="0081795E" w:rsidRPr="00357A83">
        <w:rPr>
          <w:rFonts w:ascii="Times New Roman" w:hAnsi="Times New Roman" w:cs="Times New Roman"/>
        </w:rPr>
        <w:t xml:space="preserve"> </w:t>
      </w:r>
      <w:sdt>
        <w:sdtPr>
          <w:rPr>
            <w:rFonts w:ascii="Times New Roman" w:hAnsi="Times New Roman" w:cs="Times New Roman"/>
          </w:rPr>
          <w:id w:val="7216363"/>
          <w:citation/>
        </w:sdtPr>
        <w:sdtContent>
          <w:r w:rsidR="004A35A0" w:rsidRPr="00357A83">
            <w:rPr>
              <w:rFonts w:ascii="Times New Roman" w:hAnsi="Times New Roman" w:cs="Times New Roman"/>
            </w:rPr>
            <w:fldChar w:fldCharType="begin"/>
          </w:r>
          <w:r w:rsidR="0081795E" w:rsidRPr="00357A83">
            <w:rPr>
              <w:rFonts w:ascii="Times New Roman" w:hAnsi="Times New Roman" w:cs="Times New Roman"/>
            </w:rPr>
            <w:instrText xml:space="preserve"> CITATION Adn09 \l 1055 </w:instrText>
          </w:r>
          <w:r w:rsidR="004A35A0" w:rsidRPr="00357A83">
            <w:rPr>
              <w:rFonts w:ascii="Times New Roman" w:hAnsi="Times New Roman" w:cs="Times New Roman"/>
            </w:rPr>
            <w:fldChar w:fldCharType="separate"/>
          </w:r>
          <w:r w:rsidR="0081795E" w:rsidRPr="00357A83">
            <w:rPr>
              <w:rFonts w:ascii="Times New Roman" w:hAnsi="Times New Roman" w:cs="Times New Roman"/>
              <w:noProof/>
            </w:rPr>
            <w:t>(Gerçek, 2009)</w:t>
          </w:r>
          <w:r w:rsidR="004A35A0" w:rsidRPr="00357A83">
            <w:rPr>
              <w:rFonts w:ascii="Times New Roman" w:hAnsi="Times New Roman" w:cs="Times New Roman"/>
            </w:rPr>
            <w:fldChar w:fldCharType="end"/>
          </w:r>
        </w:sdtContent>
      </w:sdt>
      <w:r w:rsidR="0081795E" w:rsidRPr="00357A83">
        <w:rPr>
          <w:rFonts w:ascii="Times New Roman" w:hAnsi="Times New Roman" w:cs="Times New Roman"/>
        </w:rPr>
        <w:t xml:space="preserve">. </w:t>
      </w:r>
      <w:r w:rsidR="00BA7712" w:rsidRPr="00357A83">
        <w:rPr>
          <w:rFonts w:ascii="Times New Roman" w:hAnsi="Times New Roman" w:cs="Times New Roman"/>
        </w:rPr>
        <w:t>Bu itibarla, vergi v</w:t>
      </w:r>
      <w:r w:rsidR="004148AA" w:rsidRPr="00357A83">
        <w:rPr>
          <w:rFonts w:ascii="Times New Roman" w:hAnsi="Times New Roman" w:cs="Times New Roman"/>
        </w:rPr>
        <w:t>e gelir politikalarıyla beraber, devlete ait gider</w:t>
      </w:r>
      <w:r w:rsidR="00BA7712" w:rsidRPr="00357A83">
        <w:rPr>
          <w:rFonts w:ascii="Times New Roman" w:hAnsi="Times New Roman" w:cs="Times New Roman"/>
        </w:rPr>
        <w:t xml:space="preserve"> politik</w:t>
      </w:r>
      <w:r w:rsidR="004148AA" w:rsidRPr="00357A83">
        <w:rPr>
          <w:rFonts w:ascii="Times New Roman" w:hAnsi="Times New Roman" w:cs="Times New Roman"/>
        </w:rPr>
        <w:t>aları da büyük önem arz etmektedir. Kamu</w:t>
      </w:r>
      <w:r w:rsidR="00BA7712" w:rsidRPr="00357A83">
        <w:rPr>
          <w:rFonts w:ascii="Times New Roman" w:hAnsi="Times New Roman" w:cs="Times New Roman"/>
        </w:rPr>
        <w:t xml:space="preserve"> gelirlerin</w:t>
      </w:r>
      <w:r w:rsidR="004148AA" w:rsidRPr="00357A83">
        <w:rPr>
          <w:rFonts w:ascii="Times New Roman" w:hAnsi="Times New Roman" w:cs="Times New Roman"/>
        </w:rPr>
        <w:t>in verim getirmeyen alanlara sarf edilmesi, mükellefler üzerinde, ellerinden vergi olarak alınan tutarların</w:t>
      </w:r>
      <w:r w:rsidR="00BA7712" w:rsidRPr="00357A83">
        <w:rPr>
          <w:rFonts w:ascii="Times New Roman" w:hAnsi="Times New Roman" w:cs="Times New Roman"/>
        </w:rPr>
        <w:t xml:space="preserve"> kendilerine</w:t>
      </w:r>
      <w:r w:rsidR="004148AA" w:rsidRPr="00357A83">
        <w:rPr>
          <w:rFonts w:ascii="Times New Roman" w:hAnsi="Times New Roman" w:cs="Times New Roman"/>
        </w:rPr>
        <w:t xml:space="preserve"> hizmet niteliğinde</w:t>
      </w:r>
      <w:r w:rsidR="00BA7712" w:rsidRPr="00357A83">
        <w:rPr>
          <w:rFonts w:ascii="Times New Roman" w:hAnsi="Times New Roman" w:cs="Times New Roman"/>
        </w:rPr>
        <w:t xml:space="preserve"> dönmediği</w:t>
      </w:r>
      <w:r w:rsidR="004148AA" w:rsidRPr="00357A83">
        <w:rPr>
          <w:rFonts w:ascii="Times New Roman" w:hAnsi="Times New Roman" w:cs="Times New Roman"/>
        </w:rPr>
        <w:t>nden</w:t>
      </w:r>
      <w:r w:rsidR="00BA7712" w:rsidRPr="00357A83">
        <w:rPr>
          <w:rFonts w:ascii="Times New Roman" w:hAnsi="Times New Roman" w:cs="Times New Roman"/>
        </w:rPr>
        <w:t>, israf edildiği</w:t>
      </w:r>
      <w:r w:rsidR="004148AA" w:rsidRPr="00357A83">
        <w:rPr>
          <w:rFonts w:ascii="Times New Roman" w:hAnsi="Times New Roman" w:cs="Times New Roman"/>
        </w:rPr>
        <w:t>nden kaynaklı bir görüntü uyandırarak vergiye gönülden</w:t>
      </w:r>
      <w:r w:rsidR="00BA7712" w:rsidRPr="00357A83">
        <w:rPr>
          <w:rFonts w:ascii="Times New Roman" w:hAnsi="Times New Roman" w:cs="Times New Roman"/>
        </w:rPr>
        <w:t xml:space="preserve"> uyum</w:t>
      </w:r>
      <w:r w:rsidR="004148AA" w:rsidRPr="00357A83">
        <w:rPr>
          <w:rFonts w:ascii="Times New Roman" w:hAnsi="Times New Roman" w:cs="Times New Roman"/>
        </w:rPr>
        <w:t xml:space="preserve"> gösterme hususunda kararsızlıklara yol açmaktadır. Bu zihinsel karmaşa</w:t>
      </w:r>
      <w:r w:rsidR="00BA7712" w:rsidRPr="00357A83">
        <w:rPr>
          <w:rFonts w:ascii="Times New Roman" w:hAnsi="Times New Roman" w:cs="Times New Roman"/>
        </w:rPr>
        <w:t>, oran</w:t>
      </w:r>
      <w:r w:rsidR="00FB4468" w:rsidRPr="00357A83">
        <w:rPr>
          <w:rFonts w:ascii="Times New Roman" w:hAnsi="Times New Roman" w:cs="Times New Roman"/>
        </w:rPr>
        <w:t>tı</w:t>
      </w:r>
      <w:r w:rsidR="004148AA" w:rsidRPr="00357A83">
        <w:rPr>
          <w:rFonts w:ascii="Times New Roman" w:hAnsi="Times New Roman" w:cs="Times New Roman"/>
        </w:rPr>
        <w:t>sız vergiler şeklinde mükellefin kendisine geri dönmek suretiyle</w:t>
      </w:r>
      <w:r w:rsidR="00BA7712" w:rsidRPr="00357A83">
        <w:rPr>
          <w:rFonts w:ascii="Times New Roman" w:hAnsi="Times New Roman" w:cs="Times New Roman"/>
        </w:rPr>
        <w:t xml:space="preserve"> mükellef üzerinde direnme etkisi ortaya çıkarmaktadır.</w:t>
      </w:r>
      <w:r w:rsidR="00FB4468" w:rsidRPr="00357A83">
        <w:rPr>
          <w:rFonts w:ascii="Times New Roman" w:hAnsi="Times New Roman" w:cs="Times New Roman"/>
        </w:rPr>
        <w:t xml:space="preserve"> </w:t>
      </w:r>
    </w:p>
    <w:p w:rsidR="00FB4468" w:rsidRPr="00357A83" w:rsidRDefault="00C1367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Çağdaş vergi sistemlerinde vergi denetimleri, mükellef ve gelir idaresi personelinin eğitilmesine yardımcı olmaktadır. Türkiye’de ise vergi denetim elemanları, yaptıkları denetimlerde mükellef ve vergi idaresi personelinin eğitilmesine yeterince katkı sağlayamamaktadır. Vergi denetim elemanları, sahip oldukları vergi incelemesi, teftiş ve soruşturma yetkilerini vergi kayıp</w:t>
      </w:r>
      <w:r w:rsidR="00BA7192" w:rsidRPr="00357A83">
        <w:rPr>
          <w:rFonts w:ascii="Times New Roman" w:hAnsi="Times New Roman" w:cs="Times New Roman"/>
        </w:rPr>
        <w:t>larını ve kaçaklarını önlemeye yönelik</w:t>
      </w:r>
      <w:r w:rsidRPr="00357A83">
        <w:rPr>
          <w:rFonts w:ascii="Times New Roman" w:hAnsi="Times New Roman" w:cs="Times New Roman"/>
        </w:rPr>
        <w:t xml:space="preserve"> etkin bir denetimin sağlanması ile vergi ahlakı ve bilincini oluşturmak amacı ile kullanırken mükellef ve vergi idaresi personelinin eğitilmesine de yardımcı olmalıdırlar.</w:t>
      </w:r>
      <w:r w:rsidR="005C4767" w:rsidRPr="00357A83">
        <w:rPr>
          <w:rFonts w:ascii="Times New Roman" w:hAnsi="Times New Roman" w:cs="Times New Roman"/>
        </w:rPr>
        <w:t xml:space="preserve"> Bu itibarla, m</w:t>
      </w:r>
      <w:r w:rsidRPr="00357A83">
        <w:rPr>
          <w:rFonts w:ascii="Times New Roman" w:hAnsi="Times New Roman" w:cs="Times New Roman"/>
        </w:rPr>
        <w:t xml:space="preserve">ükelleflerin bilgi düzeyinin ve vergi bilincinin artırılmasında halkla ilişkilere önem verilmeli, bu amaçla mükelleflerin, meslek odalarının, üniversitelerin ve inceleme elemanlarının katılımının sağlandığı panel ve </w:t>
      </w:r>
      <w:proofErr w:type="gramStart"/>
      <w:r w:rsidRPr="00357A83">
        <w:rPr>
          <w:rFonts w:ascii="Times New Roman" w:hAnsi="Times New Roman" w:cs="Times New Roman"/>
        </w:rPr>
        <w:t>sempozyumlar</w:t>
      </w:r>
      <w:proofErr w:type="gramEnd"/>
      <w:r w:rsidRPr="00357A83">
        <w:rPr>
          <w:rFonts w:ascii="Times New Roman" w:hAnsi="Times New Roman" w:cs="Times New Roman"/>
        </w:rPr>
        <w:t xml:space="preserve"> düzenlenmeli, mevcut sorunlar ortaya konulmalıdır.</w:t>
      </w:r>
      <w:r w:rsidR="005C4767" w:rsidRPr="00357A83">
        <w:rPr>
          <w:rFonts w:ascii="Times New Roman" w:hAnsi="Times New Roman" w:cs="Times New Roman"/>
        </w:rPr>
        <w:t xml:space="preserve"> </w:t>
      </w:r>
      <w:r w:rsidRPr="00357A83">
        <w:rPr>
          <w:rFonts w:ascii="Times New Roman" w:hAnsi="Times New Roman" w:cs="Times New Roman"/>
        </w:rPr>
        <w:t xml:space="preserve">Ayrıca, vergi denetimlerinin adaletli ve yaygın bir şekilde </w:t>
      </w:r>
      <w:r w:rsidRPr="00357A83">
        <w:rPr>
          <w:rFonts w:ascii="Times New Roman" w:hAnsi="Times New Roman" w:cs="Times New Roman"/>
        </w:rPr>
        <w:lastRenderedPageBreak/>
        <w:t>yapıldığı konusunda mükellefler</w:t>
      </w:r>
      <w:r w:rsidR="005C4767" w:rsidRPr="00357A83">
        <w:rPr>
          <w:rFonts w:ascii="Times New Roman" w:hAnsi="Times New Roman" w:cs="Times New Roman"/>
        </w:rPr>
        <w:t>in</w:t>
      </w:r>
      <w:r w:rsidRPr="00357A83">
        <w:rPr>
          <w:rFonts w:ascii="Times New Roman" w:hAnsi="Times New Roman" w:cs="Times New Roman"/>
        </w:rPr>
        <w:t xml:space="preserve"> inandırı</w:t>
      </w:r>
      <w:r w:rsidR="005C4767" w:rsidRPr="00357A83">
        <w:rPr>
          <w:rFonts w:ascii="Times New Roman" w:hAnsi="Times New Roman" w:cs="Times New Roman"/>
        </w:rPr>
        <w:t>lması</w:t>
      </w:r>
      <w:r w:rsidRPr="00357A83">
        <w:rPr>
          <w:rFonts w:ascii="Times New Roman" w:hAnsi="Times New Roman" w:cs="Times New Roman"/>
        </w:rPr>
        <w:t xml:space="preserve"> ve mükellefler ile vergi denetim elemanları arasındaki işbirliğinin arttırılması</w:t>
      </w:r>
      <w:r w:rsidR="005C4767" w:rsidRPr="00357A83">
        <w:rPr>
          <w:rFonts w:ascii="Times New Roman" w:hAnsi="Times New Roman" w:cs="Times New Roman"/>
        </w:rPr>
        <w:t xml:space="preserve"> için gerekli </w:t>
      </w:r>
      <w:r w:rsidRPr="00357A83">
        <w:rPr>
          <w:rFonts w:ascii="Times New Roman" w:hAnsi="Times New Roman" w:cs="Times New Roman"/>
        </w:rPr>
        <w:t>tedbirler</w:t>
      </w:r>
      <w:r w:rsidR="005C4767" w:rsidRPr="00357A83">
        <w:rPr>
          <w:rFonts w:ascii="Times New Roman" w:hAnsi="Times New Roman" w:cs="Times New Roman"/>
        </w:rPr>
        <w:t>in</w:t>
      </w:r>
      <w:r w:rsidRPr="00357A83">
        <w:rPr>
          <w:rFonts w:ascii="Times New Roman" w:hAnsi="Times New Roman" w:cs="Times New Roman"/>
        </w:rPr>
        <w:t xml:space="preserve"> alı</w:t>
      </w:r>
      <w:r w:rsidR="005C4767" w:rsidRPr="00357A83">
        <w:rPr>
          <w:rFonts w:ascii="Times New Roman" w:hAnsi="Times New Roman" w:cs="Times New Roman"/>
        </w:rPr>
        <w:t>nması gerekmektedir</w:t>
      </w:r>
      <w:r w:rsidRPr="00357A83">
        <w:rPr>
          <w:rFonts w:ascii="Times New Roman" w:hAnsi="Times New Roman" w:cs="Times New Roman"/>
        </w:rPr>
        <w:t xml:space="preserve"> </w:t>
      </w:r>
      <w:sdt>
        <w:sdtPr>
          <w:rPr>
            <w:rFonts w:ascii="Times New Roman" w:hAnsi="Times New Roman" w:cs="Times New Roman"/>
          </w:rPr>
          <w:id w:val="434035734"/>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mnx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(Sarılı, 2003)</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DA4EE7" w:rsidRPr="00357A83">
        <w:rPr>
          <w:rFonts w:ascii="Times New Roman" w:hAnsi="Times New Roman" w:cs="Times New Roman"/>
        </w:rPr>
        <w:t xml:space="preserve"> </w:t>
      </w:r>
      <w:r w:rsidR="00FB4468" w:rsidRPr="00357A83">
        <w:rPr>
          <w:rFonts w:ascii="Times New Roman" w:hAnsi="Times New Roman" w:cs="Times New Roman"/>
        </w:rPr>
        <w:t xml:space="preserve">Sonuç olarak, devletin vatandaşlarından </w:t>
      </w:r>
      <w:r w:rsidRPr="00357A83">
        <w:rPr>
          <w:rFonts w:ascii="Times New Roman" w:hAnsi="Times New Roman" w:cs="Times New Roman"/>
        </w:rPr>
        <w:t>aldığı vergiler konusunda objektif</w:t>
      </w:r>
      <w:r w:rsidR="00FB4468" w:rsidRPr="00357A83">
        <w:rPr>
          <w:rFonts w:ascii="Times New Roman" w:hAnsi="Times New Roman" w:cs="Times New Roman"/>
        </w:rPr>
        <w:t xml:space="preserve"> davranması ve toplanan gelirlerin hizmet olarak döndüğü inancı sağlanarak güven duygusunun oluşturulması ile vergi idaresi ile mükellef arasında kurulacak işbirliği, gönüllü uyumu besleyerek toplumda vergi bilincini oluşturacaktır.</w:t>
      </w:r>
    </w:p>
    <w:p w:rsidR="006855D9"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1.8</w:t>
      </w:r>
      <w:r w:rsidR="0097591F" w:rsidRPr="00357A83">
        <w:rPr>
          <w:rFonts w:ascii="Times New Roman" w:hAnsi="Times New Roman" w:cs="Times New Roman"/>
          <w:b/>
        </w:rPr>
        <w:t xml:space="preserve">.3. </w:t>
      </w:r>
      <w:r w:rsidR="0081795E" w:rsidRPr="00357A83">
        <w:rPr>
          <w:rFonts w:ascii="Times New Roman" w:hAnsi="Times New Roman" w:cs="Times New Roman"/>
          <w:b/>
        </w:rPr>
        <w:t xml:space="preserve">Otomasyona Tam Olarak Geçilememesi </w:t>
      </w:r>
    </w:p>
    <w:p w:rsidR="0081795E" w:rsidRPr="00357A83" w:rsidRDefault="002A22EB"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w:t>
      </w:r>
      <w:r w:rsidR="0081795E" w:rsidRPr="00357A83">
        <w:rPr>
          <w:rFonts w:ascii="Times New Roman" w:hAnsi="Times New Roman" w:cs="Times New Roman"/>
        </w:rPr>
        <w:t xml:space="preserve"> idaresinin, otomasyon</w:t>
      </w:r>
      <w:r w:rsidRPr="00357A83">
        <w:rPr>
          <w:rFonts w:ascii="Times New Roman" w:hAnsi="Times New Roman" w:cs="Times New Roman"/>
        </w:rPr>
        <w:t xml:space="preserve">a yönelik </w:t>
      </w:r>
      <w:r w:rsidR="0081795E" w:rsidRPr="00357A83">
        <w:rPr>
          <w:rFonts w:ascii="Times New Roman" w:hAnsi="Times New Roman" w:cs="Times New Roman"/>
        </w:rPr>
        <w:t>çalışmaları,</w:t>
      </w:r>
      <w:r w:rsidRPr="00357A83">
        <w:rPr>
          <w:rFonts w:ascii="Times New Roman" w:hAnsi="Times New Roman" w:cs="Times New Roman"/>
        </w:rPr>
        <w:t xml:space="preserve"> karar-kontrol-destek-yönetim-</w:t>
      </w:r>
      <w:r w:rsidR="0081795E" w:rsidRPr="00357A83">
        <w:rPr>
          <w:rFonts w:ascii="Times New Roman" w:hAnsi="Times New Roman" w:cs="Times New Roman"/>
        </w:rPr>
        <w:t xml:space="preserve">bilişim </w:t>
      </w:r>
      <w:r w:rsidRPr="00357A83">
        <w:rPr>
          <w:rFonts w:ascii="Times New Roman" w:hAnsi="Times New Roman" w:cs="Times New Roman"/>
        </w:rPr>
        <w:t>bilincinin varlığı</w:t>
      </w:r>
      <w:r w:rsidR="00447E35" w:rsidRPr="00357A83">
        <w:rPr>
          <w:rFonts w:ascii="Times New Roman" w:hAnsi="Times New Roman" w:cs="Times New Roman"/>
        </w:rPr>
        <w:t>na dayanmaktadır. Esasen, mükellefin yalnızca kayıt altına alınması ve beyannamesinin asgari seviye</w:t>
      </w:r>
      <w:r w:rsidR="0081795E" w:rsidRPr="00357A83">
        <w:rPr>
          <w:rFonts w:ascii="Times New Roman" w:hAnsi="Times New Roman" w:cs="Times New Roman"/>
        </w:rPr>
        <w:t>de izlen</w:t>
      </w:r>
      <w:r w:rsidR="00447E35" w:rsidRPr="00357A83">
        <w:rPr>
          <w:rFonts w:ascii="Times New Roman" w:hAnsi="Times New Roman" w:cs="Times New Roman"/>
        </w:rPr>
        <w:t>ilmesi fikriyatına</w:t>
      </w:r>
      <w:r w:rsidR="0081795E" w:rsidRPr="00357A83">
        <w:rPr>
          <w:rFonts w:ascii="Times New Roman" w:hAnsi="Times New Roman" w:cs="Times New Roman"/>
        </w:rPr>
        <w:t xml:space="preserve"> dayanmaktadır.</w:t>
      </w:r>
      <w:r w:rsidR="00744CFF" w:rsidRPr="00357A83">
        <w:rPr>
          <w:rFonts w:ascii="Times New Roman" w:hAnsi="Times New Roman" w:cs="Times New Roman"/>
        </w:rPr>
        <w:t xml:space="preserve"> </w:t>
      </w:r>
    </w:p>
    <w:p w:rsidR="006855D9" w:rsidRPr="00357A83" w:rsidRDefault="001B23F9"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Bilgisayarla desteklenmiş</w:t>
      </w:r>
      <w:r w:rsidR="006855D9" w:rsidRPr="00357A83">
        <w:rPr>
          <w:rFonts w:ascii="Times New Roman" w:hAnsi="Times New Roman" w:cs="Times New Roman"/>
        </w:rPr>
        <w:t xml:space="preserve"> bilgiişlem</w:t>
      </w:r>
      <w:r w:rsidRPr="00357A83">
        <w:rPr>
          <w:rFonts w:ascii="Times New Roman" w:hAnsi="Times New Roman" w:cs="Times New Roman"/>
        </w:rPr>
        <w:t>in</w:t>
      </w:r>
      <w:r w:rsidR="006855D9" w:rsidRPr="00357A83">
        <w:rPr>
          <w:rFonts w:ascii="Times New Roman" w:hAnsi="Times New Roman" w:cs="Times New Roman"/>
        </w:rPr>
        <w:t xml:space="preserve"> ve otomasyon</w:t>
      </w:r>
      <w:r w:rsidRPr="00357A83">
        <w:rPr>
          <w:rFonts w:ascii="Times New Roman" w:hAnsi="Times New Roman" w:cs="Times New Roman"/>
        </w:rPr>
        <w:t>un kullanılması, vergi denetimlerinde etkinlik durumunu</w:t>
      </w:r>
      <w:r w:rsidR="006855D9" w:rsidRPr="00357A83">
        <w:rPr>
          <w:rFonts w:ascii="Times New Roman" w:hAnsi="Times New Roman" w:cs="Times New Roman"/>
        </w:rPr>
        <w:t xml:space="preserve"> belirlemektedir. Örneğin</w:t>
      </w:r>
      <w:r w:rsidRPr="00357A83">
        <w:rPr>
          <w:rFonts w:ascii="Times New Roman" w:hAnsi="Times New Roman" w:cs="Times New Roman"/>
        </w:rPr>
        <w:t>;</w:t>
      </w:r>
      <w:r w:rsidR="006855D9" w:rsidRPr="00357A83">
        <w:rPr>
          <w:rFonts w:ascii="Times New Roman" w:hAnsi="Times New Roman" w:cs="Times New Roman"/>
        </w:rPr>
        <w:t xml:space="preserve"> A</w:t>
      </w:r>
      <w:r w:rsidRPr="00357A83">
        <w:rPr>
          <w:rFonts w:ascii="Times New Roman" w:hAnsi="Times New Roman" w:cs="Times New Roman"/>
        </w:rPr>
        <w:t xml:space="preserve">merika </w:t>
      </w:r>
      <w:r w:rsidR="006855D9" w:rsidRPr="00357A83">
        <w:rPr>
          <w:rFonts w:ascii="Times New Roman" w:hAnsi="Times New Roman" w:cs="Times New Roman"/>
        </w:rPr>
        <w:t>B</w:t>
      </w:r>
      <w:r w:rsidRPr="00357A83">
        <w:rPr>
          <w:rFonts w:ascii="Times New Roman" w:hAnsi="Times New Roman" w:cs="Times New Roman"/>
        </w:rPr>
        <w:t xml:space="preserve">irleşik </w:t>
      </w:r>
      <w:r w:rsidR="006855D9" w:rsidRPr="00357A83">
        <w:rPr>
          <w:rFonts w:ascii="Times New Roman" w:hAnsi="Times New Roman" w:cs="Times New Roman"/>
        </w:rPr>
        <w:t>D</w:t>
      </w:r>
      <w:r w:rsidRPr="00357A83">
        <w:rPr>
          <w:rFonts w:ascii="Times New Roman" w:hAnsi="Times New Roman" w:cs="Times New Roman"/>
        </w:rPr>
        <w:t>evletleri</w:t>
      </w:r>
      <w:r w:rsidR="006855D9" w:rsidRPr="00357A83">
        <w:rPr>
          <w:rFonts w:ascii="Times New Roman" w:hAnsi="Times New Roman" w:cs="Times New Roman"/>
        </w:rPr>
        <w:t>’</w:t>
      </w:r>
      <w:r w:rsidRPr="00357A83">
        <w:rPr>
          <w:rFonts w:ascii="Times New Roman" w:hAnsi="Times New Roman" w:cs="Times New Roman"/>
        </w:rPr>
        <w:t>nde yükümlü</w:t>
      </w:r>
      <w:r w:rsidR="006855D9" w:rsidRPr="00357A83">
        <w:rPr>
          <w:rFonts w:ascii="Times New Roman" w:hAnsi="Times New Roman" w:cs="Times New Roman"/>
        </w:rPr>
        <w:t>lerin vergiye</w:t>
      </w:r>
      <w:r w:rsidRPr="00357A83">
        <w:rPr>
          <w:rFonts w:ascii="Times New Roman" w:hAnsi="Times New Roman" w:cs="Times New Roman"/>
        </w:rPr>
        <w:t xml:space="preserve"> olan uyumlaşmasını sağlamak amacıyla bir takım programlar geliştirilmiş bulunmaktadır</w:t>
      </w:r>
      <w:r w:rsidR="006855D9" w:rsidRPr="00357A83">
        <w:rPr>
          <w:rFonts w:ascii="Times New Roman" w:hAnsi="Times New Roman" w:cs="Times New Roman"/>
        </w:rPr>
        <w:t>. 2007 ve 2008 yıllarını kapsayarak yapılan hesaplamalara göre, bu</w:t>
      </w:r>
      <w:r w:rsidRPr="00357A83">
        <w:rPr>
          <w:rFonts w:ascii="Times New Roman" w:hAnsi="Times New Roman" w:cs="Times New Roman"/>
        </w:rPr>
        <w:t>radaki programların kullanılması ile</w:t>
      </w:r>
      <w:r w:rsidR="006855D9" w:rsidRPr="00357A83">
        <w:rPr>
          <w:rFonts w:ascii="Times New Roman" w:hAnsi="Times New Roman" w:cs="Times New Roman"/>
        </w:rPr>
        <w:t xml:space="preserve"> uyum</w:t>
      </w:r>
      <w:r w:rsidRPr="00357A83">
        <w:rPr>
          <w:rFonts w:ascii="Times New Roman" w:hAnsi="Times New Roman" w:cs="Times New Roman"/>
        </w:rPr>
        <w:t>a yönelik testlere harcanmış olan 1 dolar ile elde edilmiş olan</w:t>
      </w:r>
      <w:r w:rsidR="006855D9" w:rsidRPr="00357A83">
        <w:rPr>
          <w:rFonts w:ascii="Times New Roman" w:hAnsi="Times New Roman" w:cs="Times New Roman"/>
        </w:rPr>
        <w:t xml:space="preserve"> vergi geliri 7 dolar, saha testlerinden 1,8 dolar, Eksik Kayıt Otomasyonundan 22 dolar ve Vergi Temsilcisi Otomasyonundan ise</w:t>
      </w:r>
      <w:r w:rsidRPr="00357A83">
        <w:rPr>
          <w:rFonts w:ascii="Times New Roman" w:hAnsi="Times New Roman" w:cs="Times New Roman"/>
        </w:rPr>
        <w:t xml:space="preserve"> 31 dolar olarak gerçekleşmiş olduğu ifade edilebilecektir. Hakikaten doğru kullanıldığı takdirde</w:t>
      </w:r>
      <w:r w:rsidR="006855D9" w:rsidRPr="00357A83">
        <w:rPr>
          <w:rFonts w:ascii="Times New Roman" w:hAnsi="Times New Roman" w:cs="Times New Roman"/>
        </w:rPr>
        <w:t>, o</w:t>
      </w:r>
      <w:r w:rsidRPr="00357A83">
        <w:rPr>
          <w:rFonts w:ascii="Times New Roman" w:hAnsi="Times New Roman" w:cs="Times New Roman"/>
        </w:rPr>
        <w:t>tomasyona dayalı test ve tecrübeler, saha denetimlerin</w:t>
      </w:r>
      <w:r w:rsidR="006855D9" w:rsidRPr="00357A83">
        <w:rPr>
          <w:rFonts w:ascii="Times New Roman" w:hAnsi="Times New Roman" w:cs="Times New Roman"/>
        </w:rPr>
        <w:t xml:space="preserve">den daha etkili olabilmektedir </w:t>
      </w:r>
      <w:sdt>
        <w:sdtPr>
          <w:rPr>
            <w:rFonts w:ascii="Times New Roman" w:hAnsi="Times New Roman" w:cs="Times New Roman"/>
          </w:rPr>
          <w:id w:val="251830633"/>
          <w:citation/>
        </w:sdtPr>
        <w:sdtContent>
          <w:r w:rsidR="004A35A0" w:rsidRPr="00357A83">
            <w:rPr>
              <w:rFonts w:ascii="Times New Roman" w:hAnsi="Times New Roman" w:cs="Times New Roman"/>
            </w:rPr>
            <w:fldChar w:fldCharType="begin"/>
          </w:r>
          <w:r w:rsidR="006855D9" w:rsidRPr="00357A83">
            <w:rPr>
              <w:rFonts w:ascii="Times New Roman" w:hAnsi="Times New Roman" w:cs="Times New Roman"/>
            </w:rPr>
            <w:instrText xml:space="preserve"> CITATION Akb14 \l 1055 </w:instrText>
          </w:r>
          <w:r w:rsidR="004A35A0" w:rsidRPr="00357A83">
            <w:rPr>
              <w:rFonts w:ascii="Times New Roman" w:hAnsi="Times New Roman" w:cs="Times New Roman"/>
            </w:rPr>
            <w:fldChar w:fldCharType="separate"/>
          </w:r>
          <w:r w:rsidR="006855D9" w:rsidRPr="00357A83">
            <w:rPr>
              <w:rFonts w:ascii="Times New Roman" w:hAnsi="Times New Roman" w:cs="Times New Roman"/>
              <w:noProof/>
            </w:rPr>
            <w:t>(Akbey, 2014)</w:t>
          </w:r>
          <w:r w:rsidR="004A35A0" w:rsidRPr="00357A83">
            <w:rPr>
              <w:rFonts w:ascii="Times New Roman" w:hAnsi="Times New Roman" w:cs="Times New Roman"/>
            </w:rPr>
            <w:fldChar w:fldCharType="end"/>
          </w:r>
        </w:sdtContent>
      </w:sdt>
      <w:r w:rsidR="006855D9" w:rsidRPr="00357A83">
        <w:rPr>
          <w:rFonts w:ascii="Times New Roman" w:hAnsi="Times New Roman" w:cs="Times New Roman"/>
        </w:rPr>
        <w:t>.</w:t>
      </w:r>
    </w:p>
    <w:p w:rsidR="00744CFF" w:rsidRPr="00357A83" w:rsidRDefault="00890D2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Elde edilen bilgilerin düzen içinde</w:t>
      </w:r>
      <w:r w:rsidR="00744CFF" w:rsidRPr="00357A83">
        <w:rPr>
          <w:rFonts w:ascii="Times New Roman" w:hAnsi="Times New Roman" w:cs="Times New Roman"/>
        </w:rPr>
        <w:t xml:space="preserve"> ve güvenli</w:t>
      </w:r>
      <w:r w:rsidRPr="00357A83">
        <w:rPr>
          <w:rFonts w:ascii="Times New Roman" w:hAnsi="Times New Roman" w:cs="Times New Roman"/>
        </w:rPr>
        <w:t>kli bir şekilde saklanabilmeni ve verileri</w:t>
      </w:r>
      <w:r w:rsidR="00744CFF" w:rsidRPr="00357A83">
        <w:rPr>
          <w:rFonts w:ascii="Times New Roman" w:hAnsi="Times New Roman" w:cs="Times New Roman"/>
        </w:rPr>
        <w:t xml:space="preserve"> hızlı</w:t>
      </w:r>
      <w:r w:rsidRPr="00357A83">
        <w:rPr>
          <w:rFonts w:ascii="Times New Roman" w:hAnsi="Times New Roman" w:cs="Times New Roman"/>
        </w:rPr>
        <w:t>ca elde edilmesini olası yapan, bilgisayar teknolojilerinin vergileme süreci dâhilinde muhakkak</w:t>
      </w:r>
      <w:r w:rsidR="00744CFF" w:rsidRPr="00357A83">
        <w:rPr>
          <w:rFonts w:ascii="Times New Roman" w:hAnsi="Times New Roman" w:cs="Times New Roman"/>
        </w:rPr>
        <w:t xml:space="preserve"> </w:t>
      </w:r>
      <w:r w:rsidRPr="00357A83">
        <w:rPr>
          <w:rFonts w:ascii="Times New Roman" w:hAnsi="Times New Roman" w:cs="Times New Roman"/>
        </w:rPr>
        <w:t xml:space="preserve">şartta </w:t>
      </w:r>
      <w:r w:rsidR="00744CFF" w:rsidRPr="00357A83">
        <w:rPr>
          <w:rFonts w:ascii="Times New Roman" w:hAnsi="Times New Roman" w:cs="Times New Roman"/>
        </w:rPr>
        <w:t>kullanılması</w:t>
      </w:r>
      <w:r w:rsidRPr="00357A83">
        <w:rPr>
          <w:rFonts w:ascii="Times New Roman" w:hAnsi="Times New Roman" w:cs="Times New Roman"/>
        </w:rPr>
        <w:t>nın zorunlu olduğu gerçeği yadsınamaz bir unsurdur. Nüfuzlu bir vergi yönetiminin kurulması</w:t>
      </w:r>
      <w:r w:rsidR="00744CFF" w:rsidRPr="00357A83">
        <w:rPr>
          <w:rFonts w:ascii="Times New Roman" w:hAnsi="Times New Roman" w:cs="Times New Roman"/>
        </w:rPr>
        <w:t xml:space="preserve"> ve mükel</w:t>
      </w:r>
      <w:r w:rsidRPr="00357A83">
        <w:rPr>
          <w:rFonts w:ascii="Times New Roman" w:hAnsi="Times New Roman" w:cs="Times New Roman"/>
        </w:rPr>
        <w:t>leflerin bu idarenin etkin oluşuna, güvenilir ve verimli oluşuna inanması, ancak en kısa zamanda vergi yönetiminin tam manasıyla ot</w:t>
      </w:r>
      <w:r w:rsidR="0002177F" w:rsidRPr="00357A83">
        <w:rPr>
          <w:rFonts w:ascii="Times New Roman" w:hAnsi="Times New Roman" w:cs="Times New Roman"/>
        </w:rPr>
        <w:t>omasyona geçmiş olması ile imkân olabilecektir. Bunun dışında bir takım kurum ve kuruluşlar ( bankalar, belediyeler, noterler</w:t>
      </w:r>
      <w:r w:rsidR="00744CFF" w:rsidRPr="00357A83">
        <w:rPr>
          <w:rFonts w:ascii="Times New Roman" w:hAnsi="Times New Roman" w:cs="Times New Roman"/>
        </w:rPr>
        <w:t>, tapu</w:t>
      </w:r>
      <w:r w:rsidR="0002177F" w:rsidRPr="00357A83">
        <w:rPr>
          <w:rFonts w:ascii="Times New Roman" w:hAnsi="Times New Roman" w:cs="Times New Roman"/>
        </w:rPr>
        <w:t xml:space="preserve"> sicil müdürlükleri</w:t>
      </w:r>
      <w:r w:rsidR="001E09DB" w:rsidRPr="00357A83">
        <w:rPr>
          <w:rFonts w:ascii="Times New Roman" w:hAnsi="Times New Roman" w:cs="Times New Roman"/>
        </w:rPr>
        <w:t xml:space="preserve">, trafik vb.) ile vergi </w:t>
      </w:r>
      <w:r w:rsidR="00744CFF" w:rsidRPr="00357A83">
        <w:rPr>
          <w:rFonts w:ascii="Times New Roman" w:hAnsi="Times New Roman" w:cs="Times New Roman"/>
        </w:rPr>
        <w:t>da</w:t>
      </w:r>
      <w:r w:rsidR="001E09DB" w:rsidRPr="00357A83">
        <w:rPr>
          <w:rFonts w:ascii="Times New Roman" w:hAnsi="Times New Roman" w:cs="Times New Roman"/>
        </w:rPr>
        <w:t>ireleri</w:t>
      </w:r>
      <w:r w:rsidR="00744CFF" w:rsidRPr="00357A83">
        <w:rPr>
          <w:rFonts w:ascii="Times New Roman" w:hAnsi="Times New Roman" w:cs="Times New Roman"/>
        </w:rPr>
        <w:t xml:space="preserve"> arasında</w:t>
      </w:r>
      <w:r w:rsidR="001E09DB" w:rsidRPr="00357A83">
        <w:rPr>
          <w:rFonts w:ascii="Times New Roman" w:hAnsi="Times New Roman" w:cs="Times New Roman"/>
        </w:rPr>
        <w:t>ki bilgi alışverişinin hızlanmasını sağlayacak olan teknolojik birikimin tamamlanamamış olması, bir taraftan gelir idaresinin ve diğer taraftan</w:t>
      </w:r>
      <w:r w:rsidR="00744CFF" w:rsidRPr="00357A83">
        <w:rPr>
          <w:rFonts w:ascii="Times New Roman" w:hAnsi="Times New Roman" w:cs="Times New Roman"/>
        </w:rPr>
        <w:t xml:space="preserve"> da vergi deneti</w:t>
      </w:r>
      <w:r w:rsidR="001E09DB" w:rsidRPr="00357A83">
        <w:rPr>
          <w:rFonts w:ascii="Times New Roman" w:hAnsi="Times New Roman" w:cs="Times New Roman"/>
        </w:rPr>
        <w:t>mlerinde etkinliği olumsuz açıdan</w:t>
      </w:r>
      <w:r w:rsidR="00744CFF" w:rsidRPr="00357A83">
        <w:rPr>
          <w:rFonts w:ascii="Times New Roman" w:hAnsi="Times New Roman" w:cs="Times New Roman"/>
        </w:rPr>
        <w:t xml:space="preserve"> etkilemektedir.</w:t>
      </w:r>
      <w:r w:rsidR="00EB5ECF" w:rsidRPr="00357A83">
        <w:rPr>
          <w:rFonts w:ascii="Times New Roman" w:hAnsi="Times New Roman" w:cs="Times New Roman"/>
        </w:rPr>
        <w:t xml:space="preserve"> </w:t>
      </w:r>
    </w:p>
    <w:p w:rsidR="00EB5ECF" w:rsidRPr="00357A83" w:rsidRDefault="00EB5ECF" w:rsidP="00F418EE">
      <w:pPr>
        <w:pStyle w:val="Default"/>
        <w:spacing w:before="240" w:after="240" w:line="320" w:lineRule="atLeast"/>
        <w:ind w:firstLine="708"/>
        <w:jc w:val="both"/>
        <w:rPr>
          <w:color w:val="auto"/>
          <w:sz w:val="22"/>
          <w:szCs w:val="22"/>
        </w:rPr>
      </w:pPr>
      <w:r w:rsidRPr="00357A83">
        <w:rPr>
          <w:color w:val="auto"/>
          <w:sz w:val="22"/>
          <w:szCs w:val="22"/>
        </w:rPr>
        <w:lastRenderedPageBreak/>
        <w:t xml:space="preserve">Denetimin </w:t>
      </w:r>
      <w:r w:rsidR="00190AF9" w:rsidRPr="00357A83">
        <w:rPr>
          <w:color w:val="auto"/>
          <w:sz w:val="22"/>
          <w:szCs w:val="22"/>
        </w:rPr>
        <w:t xml:space="preserve">sadece </w:t>
      </w:r>
      <w:r w:rsidRPr="00357A83">
        <w:rPr>
          <w:color w:val="auto"/>
          <w:sz w:val="22"/>
          <w:szCs w:val="22"/>
        </w:rPr>
        <w:t>belge</w:t>
      </w:r>
      <w:r w:rsidR="00190AF9" w:rsidRPr="00357A83">
        <w:rPr>
          <w:color w:val="auto"/>
          <w:sz w:val="22"/>
          <w:szCs w:val="22"/>
        </w:rPr>
        <w:t>lerin üzerinden değil de, bilgisayar</w:t>
      </w:r>
      <w:r w:rsidRPr="00357A83">
        <w:rPr>
          <w:color w:val="auto"/>
          <w:sz w:val="22"/>
          <w:szCs w:val="22"/>
        </w:rPr>
        <w:t xml:space="preserve"> teknolojileri</w:t>
      </w:r>
      <w:r w:rsidR="00190AF9" w:rsidRPr="00357A83">
        <w:rPr>
          <w:color w:val="auto"/>
          <w:sz w:val="22"/>
          <w:szCs w:val="22"/>
        </w:rPr>
        <w:t>nin kullanılması ile gerçekleştirilmesi bir taraftan denetimdeki etkinliğin diğer taraftan</w:t>
      </w:r>
      <w:r w:rsidRPr="00357A83">
        <w:rPr>
          <w:color w:val="auto"/>
          <w:sz w:val="22"/>
          <w:szCs w:val="22"/>
        </w:rPr>
        <w:t xml:space="preserve"> da hızının art</w:t>
      </w:r>
      <w:r w:rsidR="00190AF9" w:rsidRPr="00357A83">
        <w:rPr>
          <w:color w:val="auto"/>
          <w:sz w:val="22"/>
          <w:szCs w:val="22"/>
        </w:rPr>
        <w:t>tırılmasına katkıda bulunacaktır</w:t>
      </w:r>
      <w:r w:rsidRPr="00357A83">
        <w:rPr>
          <w:color w:val="auto"/>
          <w:sz w:val="22"/>
          <w:szCs w:val="22"/>
        </w:rPr>
        <w:t xml:space="preserve">. Ülkemizde </w:t>
      </w:r>
      <w:r w:rsidR="00190AF9" w:rsidRPr="00357A83">
        <w:rPr>
          <w:color w:val="auto"/>
          <w:sz w:val="22"/>
          <w:szCs w:val="22"/>
        </w:rPr>
        <w:t>teknolojik imk</w:t>
      </w:r>
      <w:r w:rsidR="00322030" w:rsidRPr="00357A83">
        <w:rPr>
          <w:color w:val="auto"/>
          <w:sz w:val="22"/>
          <w:szCs w:val="22"/>
        </w:rPr>
        <w:t>â</w:t>
      </w:r>
      <w:r w:rsidR="00190AF9" w:rsidRPr="00357A83">
        <w:rPr>
          <w:color w:val="auto"/>
          <w:sz w:val="22"/>
          <w:szCs w:val="22"/>
        </w:rPr>
        <w:t xml:space="preserve">nlar üzerinden sağlanan </w:t>
      </w:r>
      <w:r w:rsidR="00322030" w:rsidRPr="00357A83">
        <w:rPr>
          <w:color w:val="auto"/>
          <w:sz w:val="22"/>
          <w:szCs w:val="22"/>
        </w:rPr>
        <w:t>e-denetime ortam oluşturan ve e-maliye uygulama yöntemleri</w:t>
      </w:r>
      <w:r w:rsidRPr="00357A83">
        <w:rPr>
          <w:color w:val="auto"/>
          <w:sz w:val="22"/>
          <w:szCs w:val="22"/>
        </w:rPr>
        <w:t xml:space="preserve"> </w:t>
      </w:r>
      <w:r w:rsidR="00322030" w:rsidRPr="00357A83">
        <w:rPr>
          <w:color w:val="auto"/>
          <w:sz w:val="22"/>
          <w:szCs w:val="22"/>
        </w:rPr>
        <w:t>ciddi anlamda önem teşkil eden gelişimlerdir. Vergi idaresi geliştirmiş olduğu</w:t>
      </w:r>
      <w:r w:rsidRPr="00357A83">
        <w:rPr>
          <w:color w:val="auto"/>
          <w:sz w:val="22"/>
          <w:szCs w:val="22"/>
        </w:rPr>
        <w:t xml:space="preserve"> </w:t>
      </w:r>
      <w:r w:rsidR="00322030" w:rsidRPr="00357A83">
        <w:rPr>
          <w:color w:val="auto"/>
          <w:sz w:val="22"/>
          <w:szCs w:val="22"/>
        </w:rPr>
        <w:t>denetim standartları ekseninde etkinlik sağlanmasına dair</w:t>
      </w:r>
      <w:r w:rsidRPr="00357A83">
        <w:rPr>
          <w:color w:val="auto"/>
          <w:sz w:val="22"/>
          <w:szCs w:val="22"/>
        </w:rPr>
        <w:t xml:space="preserve"> </w:t>
      </w:r>
      <w:r w:rsidR="00322030" w:rsidRPr="00357A83">
        <w:rPr>
          <w:color w:val="auto"/>
          <w:sz w:val="22"/>
          <w:szCs w:val="22"/>
        </w:rPr>
        <w:t xml:space="preserve">çok </w:t>
      </w:r>
      <w:r w:rsidRPr="00357A83">
        <w:rPr>
          <w:color w:val="auto"/>
          <w:sz w:val="22"/>
          <w:szCs w:val="22"/>
        </w:rPr>
        <w:t>çeşitli düzenlemeler yapmış</w:t>
      </w:r>
      <w:r w:rsidR="00322030" w:rsidRPr="00357A83">
        <w:rPr>
          <w:color w:val="auto"/>
          <w:sz w:val="22"/>
          <w:szCs w:val="22"/>
        </w:rPr>
        <w:t xml:space="preserve"> olup</w:t>
      </w:r>
      <w:r w:rsidRPr="00357A83">
        <w:rPr>
          <w:color w:val="auto"/>
          <w:sz w:val="22"/>
          <w:szCs w:val="22"/>
        </w:rPr>
        <w:t xml:space="preserve"> </w:t>
      </w:r>
      <w:r w:rsidR="00322030" w:rsidRPr="00357A83">
        <w:rPr>
          <w:color w:val="auto"/>
          <w:sz w:val="22"/>
          <w:szCs w:val="22"/>
        </w:rPr>
        <w:t xml:space="preserve">çeşitli </w:t>
      </w:r>
      <w:r w:rsidRPr="00357A83">
        <w:rPr>
          <w:color w:val="auto"/>
          <w:sz w:val="22"/>
          <w:szCs w:val="22"/>
        </w:rPr>
        <w:t>projeler geliştirmiştir.</w:t>
      </w:r>
      <w:r w:rsidR="00F96286" w:rsidRPr="00357A83">
        <w:rPr>
          <w:color w:val="auto"/>
          <w:sz w:val="22"/>
          <w:szCs w:val="22"/>
        </w:rPr>
        <w:t xml:space="preserve"> </w:t>
      </w:r>
      <w:r w:rsidRPr="00357A83">
        <w:rPr>
          <w:color w:val="auto"/>
          <w:sz w:val="22"/>
          <w:szCs w:val="22"/>
        </w:rPr>
        <w:t xml:space="preserve">VEDOP projeleri, elektronik beyanname, elektronik fatura, elektronik defter, elektronik haciz, denetim bilgi sistemi (VEDOS) ve veri </w:t>
      </w:r>
      <w:r w:rsidR="00322030" w:rsidRPr="00357A83">
        <w:rPr>
          <w:color w:val="auto"/>
          <w:sz w:val="22"/>
          <w:szCs w:val="22"/>
        </w:rPr>
        <w:t xml:space="preserve">ambarı projesi (VERIA) denetimde etkinliğe yönelik </w:t>
      </w:r>
      <w:r w:rsidRPr="00357A83">
        <w:rPr>
          <w:color w:val="auto"/>
          <w:sz w:val="22"/>
          <w:szCs w:val="22"/>
        </w:rPr>
        <w:t>düzenlemelerdir</w:t>
      </w:r>
      <w:r w:rsidR="00F96286" w:rsidRPr="00357A83">
        <w:rPr>
          <w:color w:val="auto"/>
          <w:sz w:val="22"/>
          <w:szCs w:val="22"/>
        </w:rPr>
        <w:t xml:space="preserve">. Bu düzenlemeler </w:t>
      </w:r>
      <w:r w:rsidR="00322030" w:rsidRPr="00357A83">
        <w:rPr>
          <w:color w:val="auto"/>
          <w:sz w:val="22"/>
          <w:szCs w:val="22"/>
        </w:rPr>
        <w:t>aracılığıyla</w:t>
      </w:r>
      <w:r w:rsidR="00322030" w:rsidRPr="00357A83">
        <w:rPr>
          <w:sz w:val="22"/>
          <w:szCs w:val="22"/>
        </w:rPr>
        <w:t xml:space="preserve"> vergi dairelerindeki evrak faaliyetlerinden muhasebe faaliyetlerine kadar bütün faaliyetlerin bilgisayar üzerinden</w:t>
      </w:r>
      <w:r w:rsidR="00F96286" w:rsidRPr="00357A83">
        <w:rPr>
          <w:sz w:val="22"/>
          <w:szCs w:val="22"/>
        </w:rPr>
        <w:t xml:space="preserve"> yapıl</w:t>
      </w:r>
      <w:r w:rsidR="00322030" w:rsidRPr="00357A83">
        <w:rPr>
          <w:sz w:val="22"/>
          <w:szCs w:val="22"/>
        </w:rPr>
        <w:t>ması amaçlanmış bulunmaktadır. Bilişim teknolojileri üzerinden sağlanan gelişmeler bir taraftan mükelleflerin vergi kaçırmalarını kolaylaştırıp çeşitli avantajlar sunarken, bir taraft</w:t>
      </w:r>
      <w:r w:rsidR="00F96286" w:rsidRPr="00357A83">
        <w:rPr>
          <w:sz w:val="22"/>
          <w:szCs w:val="22"/>
        </w:rPr>
        <w:t xml:space="preserve">an </w:t>
      </w:r>
      <w:r w:rsidR="00322030" w:rsidRPr="00357A83">
        <w:rPr>
          <w:sz w:val="22"/>
          <w:szCs w:val="22"/>
        </w:rPr>
        <w:t>da vergi idaresi bakımından vergi denetimlerinde bilgisayar teknolojisinden yararlanmayı bir zaruret</w:t>
      </w:r>
      <w:r w:rsidR="00F96286" w:rsidRPr="00357A83">
        <w:rPr>
          <w:sz w:val="22"/>
          <w:szCs w:val="22"/>
        </w:rPr>
        <w:t xml:space="preserve"> haline geti</w:t>
      </w:r>
      <w:r w:rsidR="00322030" w:rsidRPr="00357A83">
        <w:rPr>
          <w:sz w:val="22"/>
          <w:szCs w:val="22"/>
        </w:rPr>
        <w:t>rmiştir. Aksi halde</w:t>
      </w:r>
      <w:r w:rsidR="00F96286" w:rsidRPr="00357A83">
        <w:rPr>
          <w:sz w:val="22"/>
          <w:szCs w:val="22"/>
        </w:rPr>
        <w:t xml:space="preserve"> denetim</w:t>
      </w:r>
      <w:r w:rsidR="00322030" w:rsidRPr="00357A83">
        <w:rPr>
          <w:sz w:val="22"/>
          <w:szCs w:val="22"/>
        </w:rPr>
        <w:t>lerde etkinliğin</w:t>
      </w:r>
      <w:r w:rsidR="00F96286" w:rsidRPr="00357A83">
        <w:rPr>
          <w:sz w:val="22"/>
          <w:szCs w:val="22"/>
        </w:rPr>
        <w:t xml:space="preserve"> sağla</w:t>
      </w:r>
      <w:r w:rsidR="00322030" w:rsidRPr="00357A83">
        <w:rPr>
          <w:sz w:val="22"/>
          <w:szCs w:val="22"/>
        </w:rPr>
        <w:t>nması imkân dâhilinde</w:t>
      </w:r>
      <w:r w:rsidR="00F96286" w:rsidRPr="00357A83">
        <w:rPr>
          <w:sz w:val="22"/>
          <w:szCs w:val="22"/>
        </w:rPr>
        <w:t xml:space="preserve"> ol</w:t>
      </w:r>
      <w:r w:rsidR="00322030" w:rsidRPr="00357A83">
        <w:rPr>
          <w:sz w:val="22"/>
          <w:szCs w:val="22"/>
        </w:rPr>
        <w:t>a</w:t>
      </w:r>
      <w:r w:rsidR="00F96286" w:rsidRPr="00357A83">
        <w:rPr>
          <w:sz w:val="22"/>
          <w:szCs w:val="22"/>
        </w:rPr>
        <w:t xml:space="preserve">mayacaktır </w:t>
      </w:r>
      <w:r w:rsidRPr="00357A83">
        <w:rPr>
          <w:color w:val="auto"/>
          <w:sz w:val="22"/>
          <w:szCs w:val="22"/>
        </w:rPr>
        <w:t>(Arslan ve Biniş, 2014).</w:t>
      </w:r>
    </w:p>
    <w:p w:rsidR="003852C8"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1.8</w:t>
      </w:r>
      <w:r w:rsidR="0097591F" w:rsidRPr="00357A83">
        <w:rPr>
          <w:rFonts w:ascii="Times New Roman" w:hAnsi="Times New Roman" w:cs="Times New Roman"/>
          <w:b/>
        </w:rPr>
        <w:t xml:space="preserve">.4. </w:t>
      </w:r>
      <w:r w:rsidR="0081795E" w:rsidRPr="00357A83">
        <w:rPr>
          <w:rFonts w:ascii="Times New Roman" w:hAnsi="Times New Roman" w:cs="Times New Roman"/>
          <w:b/>
        </w:rPr>
        <w:t xml:space="preserve">Örgütlenme Kaynaklı Nedenler </w:t>
      </w:r>
    </w:p>
    <w:p w:rsidR="00C13674" w:rsidRPr="00357A83" w:rsidRDefault="00EF0A50"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Modern</w:t>
      </w:r>
      <w:r w:rsidR="005E13CA" w:rsidRPr="00357A83">
        <w:rPr>
          <w:rFonts w:ascii="Times New Roman" w:hAnsi="Times New Roman" w:cs="Times New Roman"/>
        </w:rPr>
        <w:t xml:space="preserve"> vergi</w:t>
      </w:r>
      <w:r w:rsidRPr="00357A83">
        <w:rPr>
          <w:rFonts w:ascii="Times New Roman" w:hAnsi="Times New Roman" w:cs="Times New Roman"/>
        </w:rPr>
        <w:t xml:space="preserve"> idarelerinde, vergi denetimindeki organizasyon şeklinde çoğunlukla idari açıdan birliğin</w:t>
      </w:r>
      <w:r w:rsidR="005E13CA" w:rsidRPr="00357A83">
        <w:rPr>
          <w:rFonts w:ascii="Times New Roman" w:hAnsi="Times New Roman" w:cs="Times New Roman"/>
        </w:rPr>
        <w:t xml:space="preserve"> ve fonksiyonel</w:t>
      </w:r>
      <w:r w:rsidRPr="00357A83">
        <w:rPr>
          <w:rFonts w:ascii="Times New Roman" w:hAnsi="Times New Roman" w:cs="Times New Roman"/>
        </w:rPr>
        <w:t>liğin açıdan uzmanlaşmanın sağlanmaya çalışıldığı</w:t>
      </w:r>
      <w:r w:rsidR="005E13CA" w:rsidRPr="00357A83">
        <w:rPr>
          <w:rFonts w:ascii="Times New Roman" w:hAnsi="Times New Roman" w:cs="Times New Roman"/>
        </w:rPr>
        <w:t xml:space="preserve"> görül</w:t>
      </w:r>
      <w:r w:rsidRPr="00357A83">
        <w:rPr>
          <w:rFonts w:ascii="Times New Roman" w:hAnsi="Times New Roman" w:cs="Times New Roman"/>
        </w:rPr>
        <w:t>ebil</w:t>
      </w:r>
      <w:r w:rsidR="005E13CA" w:rsidRPr="00357A83">
        <w:rPr>
          <w:rFonts w:ascii="Times New Roman" w:hAnsi="Times New Roman" w:cs="Times New Roman"/>
        </w:rPr>
        <w:t>mektedir. Bu uzmanlaşma</w:t>
      </w:r>
      <w:r w:rsidRPr="00357A83">
        <w:rPr>
          <w:rFonts w:ascii="Times New Roman" w:hAnsi="Times New Roman" w:cs="Times New Roman"/>
        </w:rPr>
        <w:t>nın denetlenmesini sağlayacak organların kalitesi</w:t>
      </w:r>
      <w:r w:rsidR="005E13CA" w:rsidRPr="00357A83">
        <w:rPr>
          <w:rFonts w:ascii="Times New Roman" w:hAnsi="Times New Roman" w:cs="Times New Roman"/>
        </w:rPr>
        <w:t xml:space="preserve"> v</w:t>
      </w:r>
      <w:r w:rsidR="00DD76CE" w:rsidRPr="00357A83">
        <w:rPr>
          <w:rFonts w:ascii="Times New Roman" w:hAnsi="Times New Roman" w:cs="Times New Roman"/>
        </w:rPr>
        <w:t>e denetimin kapsamı suretiy</w:t>
      </w:r>
      <w:r w:rsidRPr="00357A83">
        <w:rPr>
          <w:rFonts w:ascii="Times New Roman" w:hAnsi="Times New Roman" w:cs="Times New Roman"/>
        </w:rPr>
        <w:t>le sağlanmaya çalışılmıştır</w:t>
      </w:r>
      <w:r w:rsidR="005E13CA" w:rsidRPr="00357A83">
        <w:rPr>
          <w:rFonts w:ascii="Times New Roman" w:hAnsi="Times New Roman" w:cs="Times New Roman"/>
        </w:rPr>
        <w:t xml:space="preserve">. Denetim birimlerinin uzmanlık alanlarına göre örgütlenmesi, denetim birimleri arasında koordinasyonu sağlamakta, denetim sürecini daha seri hale getirmekte, mükelleflerin denetimden kaynaklanan zaman kaybını azaltmakta ve denetimlerin etkin ve verimli yapılmasına imkân vermektedir. </w:t>
      </w:r>
    </w:p>
    <w:p w:rsidR="00F630FA" w:rsidRPr="00357A83" w:rsidRDefault="00DD76CE"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Maliye teşkilatı içerisinde</w:t>
      </w:r>
      <w:r w:rsidR="00F630FA" w:rsidRPr="00357A83">
        <w:rPr>
          <w:rFonts w:ascii="Times New Roman" w:hAnsi="Times New Roman" w:cs="Times New Roman"/>
        </w:rPr>
        <w:t xml:space="preserve"> merkez</w:t>
      </w:r>
      <w:r w:rsidRPr="00357A83">
        <w:rPr>
          <w:rFonts w:ascii="Times New Roman" w:hAnsi="Times New Roman" w:cs="Times New Roman"/>
        </w:rPr>
        <w:t>e ve taşray</w:t>
      </w:r>
      <w:r w:rsidR="00F630FA" w:rsidRPr="00357A83">
        <w:rPr>
          <w:rFonts w:ascii="Times New Roman" w:hAnsi="Times New Roman" w:cs="Times New Roman"/>
        </w:rPr>
        <w:t>a</w:t>
      </w:r>
      <w:r w:rsidRPr="00357A83">
        <w:rPr>
          <w:rFonts w:ascii="Times New Roman" w:hAnsi="Times New Roman" w:cs="Times New Roman"/>
        </w:rPr>
        <w:t xml:space="preserve"> bağlı</w:t>
      </w:r>
      <w:r w:rsidR="00F630FA" w:rsidRPr="00357A83">
        <w:rPr>
          <w:rFonts w:ascii="Times New Roman" w:hAnsi="Times New Roman" w:cs="Times New Roman"/>
        </w:rPr>
        <w:t xml:space="preserve"> bu</w:t>
      </w:r>
      <w:r w:rsidRPr="00357A83">
        <w:rPr>
          <w:rFonts w:ascii="Times New Roman" w:hAnsi="Times New Roman" w:cs="Times New Roman"/>
        </w:rPr>
        <w:t xml:space="preserve">lunan denetim organlarının aralarındaki bağın kopuk olarak organize edilmesi vergi denetimlerinin tek elden planlanmak suretiyle uygulama dâhiline alınmasını </w:t>
      </w:r>
      <w:r w:rsidR="00F630FA" w:rsidRPr="00357A83">
        <w:rPr>
          <w:rFonts w:ascii="Times New Roman" w:hAnsi="Times New Roman" w:cs="Times New Roman"/>
        </w:rPr>
        <w:t>uzun yıllar</w:t>
      </w:r>
      <w:r w:rsidRPr="00357A83">
        <w:rPr>
          <w:rFonts w:ascii="Times New Roman" w:hAnsi="Times New Roman" w:cs="Times New Roman"/>
        </w:rPr>
        <w:t xml:space="preserve"> için</w:t>
      </w:r>
      <w:r w:rsidR="00F630FA" w:rsidRPr="00357A83">
        <w:rPr>
          <w:rFonts w:ascii="Times New Roman" w:hAnsi="Times New Roman" w:cs="Times New Roman"/>
        </w:rPr>
        <w:t xml:space="preserve"> engellemiş</w:t>
      </w:r>
      <w:r w:rsidR="008F1CC9" w:rsidRPr="00357A83">
        <w:rPr>
          <w:rFonts w:ascii="Times New Roman" w:hAnsi="Times New Roman" w:cs="Times New Roman"/>
        </w:rPr>
        <w:t>tir. Bu durum</w:t>
      </w:r>
      <w:r w:rsidRPr="00357A83">
        <w:rPr>
          <w:rFonts w:ascii="Times New Roman" w:hAnsi="Times New Roman" w:cs="Times New Roman"/>
        </w:rPr>
        <w:t>da ise</w:t>
      </w:r>
      <w:r w:rsidR="008F1CC9" w:rsidRPr="00357A83">
        <w:rPr>
          <w:rFonts w:ascii="Times New Roman" w:hAnsi="Times New Roman" w:cs="Times New Roman"/>
        </w:rPr>
        <w:t xml:space="preserve"> bazı</w:t>
      </w:r>
      <w:r w:rsidRPr="00357A83">
        <w:rPr>
          <w:rFonts w:ascii="Times New Roman" w:hAnsi="Times New Roman" w:cs="Times New Roman"/>
        </w:rPr>
        <w:t xml:space="preserve"> mükellef grupları denetim dışı kalırken</w:t>
      </w:r>
      <w:r w:rsidR="008F1CC9" w:rsidRPr="00357A83">
        <w:rPr>
          <w:rFonts w:ascii="Times New Roman" w:hAnsi="Times New Roman" w:cs="Times New Roman"/>
        </w:rPr>
        <w:t>, bazı</w:t>
      </w:r>
      <w:r w:rsidRPr="00357A83">
        <w:rPr>
          <w:rFonts w:ascii="Times New Roman" w:hAnsi="Times New Roman" w:cs="Times New Roman"/>
        </w:rPr>
        <w:t xml:space="preserve"> mükellef grupları</w:t>
      </w:r>
      <w:r w:rsidR="00F630FA" w:rsidRPr="00357A83">
        <w:rPr>
          <w:rFonts w:ascii="Times New Roman" w:hAnsi="Times New Roman" w:cs="Times New Roman"/>
        </w:rPr>
        <w:t xml:space="preserve"> ise ayrı</w:t>
      </w:r>
      <w:r w:rsidRPr="00357A83">
        <w:rPr>
          <w:rFonts w:ascii="Times New Roman" w:hAnsi="Times New Roman" w:cs="Times New Roman"/>
        </w:rPr>
        <w:t xml:space="preserve"> ayrı denetim organlarınca aynı dönemde denetime maruz bırakılmalarına yol açmıştır. Vergi denetimlerin</w:t>
      </w:r>
      <w:r w:rsidR="00F630FA" w:rsidRPr="00357A83">
        <w:rPr>
          <w:rFonts w:ascii="Times New Roman" w:hAnsi="Times New Roman" w:cs="Times New Roman"/>
        </w:rPr>
        <w:t>de yeniden yapılanma</w:t>
      </w:r>
      <w:r w:rsidRPr="00357A83">
        <w:rPr>
          <w:rFonts w:ascii="Times New Roman" w:hAnsi="Times New Roman" w:cs="Times New Roman"/>
        </w:rPr>
        <w:t>nın sağlanması ve vergi denetim kadrolarının</w:t>
      </w:r>
      <w:r w:rsidR="00F630FA" w:rsidRPr="00357A83">
        <w:rPr>
          <w:rFonts w:ascii="Times New Roman" w:hAnsi="Times New Roman" w:cs="Times New Roman"/>
        </w:rPr>
        <w:t xml:space="preserve"> birleş</w:t>
      </w:r>
      <w:r w:rsidR="008F1CC9" w:rsidRPr="00357A83">
        <w:rPr>
          <w:rFonts w:ascii="Times New Roman" w:hAnsi="Times New Roman" w:cs="Times New Roman"/>
        </w:rPr>
        <w:t>tirilmesi; 10.07.2011 tarihli</w:t>
      </w:r>
      <w:r w:rsidR="00F630FA" w:rsidRPr="00357A83">
        <w:rPr>
          <w:rFonts w:ascii="Times New Roman" w:hAnsi="Times New Roman" w:cs="Times New Roman"/>
        </w:rPr>
        <w:t xml:space="preserve"> 646 sayılı “Vergi Denetim Kurulu Başkanlığı</w:t>
      </w:r>
      <w:r w:rsidRPr="00357A83">
        <w:rPr>
          <w:rFonts w:ascii="Times New Roman" w:hAnsi="Times New Roman" w:cs="Times New Roman"/>
        </w:rPr>
        <w:t>’</w:t>
      </w:r>
      <w:r w:rsidR="00F630FA" w:rsidRPr="00357A83">
        <w:rPr>
          <w:rFonts w:ascii="Times New Roman" w:hAnsi="Times New Roman" w:cs="Times New Roman"/>
        </w:rPr>
        <w:t xml:space="preserve">nın Kurulması Amacıyla Bazı </w:t>
      </w:r>
      <w:r w:rsidR="00F630FA" w:rsidRPr="00357A83">
        <w:rPr>
          <w:rFonts w:ascii="Times New Roman" w:hAnsi="Times New Roman" w:cs="Times New Roman"/>
        </w:rPr>
        <w:lastRenderedPageBreak/>
        <w:t>Kanun ve Kanun Hükmünde Kararnamelerde Değişiklik Yapılmasına Dair Kanun Hükmünde Kararname” ile</w:t>
      </w:r>
      <w:r w:rsidRPr="00357A83">
        <w:rPr>
          <w:rFonts w:ascii="Times New Roman" w:hAnsi="Times New Roman" w:cs="Times New Roman"/>
        </w:rPr>
        <w:t xml:space="preserve"> sağlanmış bulunmaktadır</w:t>
      </w:r>
      <w:r w:rsidR="00F630FA" w:rsidRPr="00357A83">
        <w:rPr>
          <w:rFonts w:ascii="Times New Roman" w:hAnsi="Times New Roman" w:cs="Times New Roman"/>
        </w:rPr>
        <w:t>.</w:t>
      </w:r>
      <w:r w:rsidR="008F1CC9" w:rsidRPr="00357A83">
        <w:rPr>
          <w:rFonts w:ascii="Times New Roman" w:hAnsi="Times New Roman" w:cs="Times New Roman"/>
        </w:rPr>
        <w:t xml:space="preserve"> 178</w:t>
      </w:r>
      <w:r w:rsidR="00F630FA" w:rsidRPr="00357A83">
        <w:rPr>
          <w:rFonts w:ascii="Times New Roman" w:hAnsi="Times New Roman" w:cs="Times New Roman"/>
        </w:rPr>
        <w:t xml:space="preserve"> sayılı Maliye Bakanlığı Teşkilat ve Görevleri Hakkında Kanun Hükmü</w:t>
      </w:r>
      <w:r w:rsidR="008F1CC9" w:rsidRPr="00357A83">
        <w:rPr>
          <w:rFonts w:ascii="Times New Roman" w:hAnsi="Times New Roman" w:cs="Times New Roman"/>
        </w:rPr>
        <w:t>nde Kararname’</w:t>
      </w:r>
      <w:r w:rsidR="00F630FA" w:rsidRPr="00357A83">
        <w:rPr>
          <w:rFonts w:ascii="Times New Roman" w:hAnsi="Times New Roman" w:cs="Times New Roman"/>
        </w:rPr>
        <w:t xml:space="preserve">nin 19. ve 20. </w:t>
      </w:r>
      <w:r w:rsidRPr="00357A83">
        <w:rPr>
          <w:rFonts w:ascii="Times New Roman" w:hAnsi="Times New Roman" w:cs="Times New Roman"/>
        </w:rPr>
        <w:t>maddesinde değişiklik yapılması suretiyle</w:t>
      </w:r>
      <w:r w:rsidR="00F630FA" w:rsidRPr="00357A83">
        <w:rPr>
          <w:rFonts w:ascii="Times New Roman" w:hAnsi="Times New Roman" w:cs="Times New Roman"/>
        </w:rPr>
        <w:t xml:space="preserve"> “Vergi Denetim Kurulu Başkanlığı” kurulmuş</w:t>
      </w:r>
      <w:r w:rsidRPr="00357A83">
        <w:rPr>
          <w:rFonts w:ascii="Times New Roman" w:hAnsi="Times New Roman" w:cs="Times New Roman"/>
        </w:rPr>
        <w:t xml:space="preserve"> bulunmaktadır</w:t>
      </w:r>
      <w:r w:rsidR="008F1CC9" w:rsidRPr="00357A83">
        <w:rPr>
          <w:rFonts w:ascii="Times New Roman" w:hAnsi="Times New Roman" w:cs="Times New Roman"/>
        </w:rPr>
        <w:t xml:space="preserve">. </w:t>
      </w:r>
      <w:r w:rsidRPr="00357A83">
        <w:rPr>
          <w:rFonts w:ascii="Times New Roman" w:hAnsi="Times New Roman" w:cs="Times New Roman"/>
        </w:rPr>
        <w:t>Yeni yapılanma içinde tüm denetim kadroları artık “Vergi Müfettişi” ismi ile</w:t>
      </w:r>
      <w:r w:rsidR="00F630FA" w:rsidRPr="00357A83">
        <w:rPr>
          <w:rFonts w:ascii="Times New Roman" w:hAnsi="Times New Roman" w:cs="Times New Roman"/>
        </w:rPr>
        <w:t xml:space="preserve"> faaliyet göstermektedir</w:t>
      </w:r>
      <w:r w:rsidRPr="00357A83">
        <w:rPr>
          <w:rFonts w:ascii="Times New Roman" w:hAnsi="Times New Roman" w:cs="Times New Roman"/>
        </w:rPr>
        <w:t>. Ancak vergi denetimlerin</w:t>
      </w:r>
      <w:r w:rsidR="008F1CC9" w:rsidRPr="00357A83">
        <w:rPr>
          <w:rFonts w:ascii="Times New Roman" w:hAnsi="Times New Roman" w:cs="Times New Roman"/>
        </w:rPr>
        <w:t>de yeniden yapıl</w:t>
      </w:r>
      <w:r w:rsidR="00742A6A" w:rsidRPr="00357A83">
        <w:rPr>
          <w:rFonts w:ascii="Times New Roman" w:hAnsi="Times New Roman" w:cs="Times New Roman"/>
        </w:rPr>
        <w:t>anma sonrasında vergi incelemeleri tek elden yapılıyor</w:t>
      </w:r>
      <w:r w:rsidR="008F1CC9" w:rsidRPr="00357A83">
        <w:rPr>
          <w:rFonts w:ascii="Times New Roman" w:hAnsi="Times New Roman" w:cs="Times New Roman"/>
        </w:rPr>
        <w:t xml:space="preserve"> gibi görü</w:t>
      </w:r>
      <w:r w:rsidR="00742A6A" w:rsidRPr="00357A83">
        <w:rPr>
          <w:rFonts w:ascii="Times New Roman" w:hAnsi="Times New Roman" w:cs="Times New Roman"/>
        </w:rPr>
        <w:t>nüyor olsa da</w:t>
      </w:r>
      <w:r w:rsidR="004C6779" w:rsidRPr="00357A83">
        <w:rPr>
          <w:rFonts w:ascii="Times New Roman" w:hAnsi="Times New Roman" w:cs="Times New Roman"/>
        </w:rPr>
        <w:t xml:space="preserve"> merkez</w:t>
      </w:r>
      <w:r w:rsidR="00742A6A" w:rsidRPr="00357A83">
        <w:rPr>
          <w:rFonts w:ascii="Times New Roman" w:hAnsi="Times New Roman" w:cs="Times New Roman"/>
        </w:rPr>
        <w:t>e</w:t>
      </w:r>
      <w:r w:rsidR="004C6779" w:rsidRPr="00357A83">
        <w:rPr>
          <w:rFonts w:ascii="Times New Roman" w:hAnsi="Times New Roman" w:cs="Times New Roman"/>
        </w:rPr>
        <w:t xml:space="preserve"> ve </w:t>
      </w:r>
      <w:r w:rsidR="008F1CC9" w:rsidRPr="00357A83">
        <w:rPr>
          <w:rFonts w:ascii="Times New Roman" w:hAnsi="Times New Roman" w:cs="Times New Roman"/>
        </w:rPr>
        <w:t>taşra</w:t>
      </w:r>
      <w:r w:rsidR="00742A6A" w:rsidRPr="00357A83">
        <w:rPr>
          <w:rFonts w:ascii="Times New Roman" w:hAnsi="Times New Roman" w:cs="Times New Roman"/>
        </w:rPr>
        <w:t>ya bağlı durumlardaki ayrımının devam etmekte olduğu</w:t>
      </w:r>
      <w:r w:rsidR="008F1CC9" w:rsidRPr="00357A83">
        <w:rPr>
          <w:rFonts w:ascii="Times New Roman" w:hAnsi="Times New Roman" w:cs="Times New Roman"/>
        </w:rPr>
        <w:t xml:space="preserve"> görül</w:t>
      </w:r>
      <w:r w:rsidR="00742A6A" w:rsidRPr="00357A83">
        <w:rPr>
          <w:rFonts w:ascii="Times New Roman" w:hAnsi="Times New Roman" w:cs="Times New Roman"/>
        </w:rPr>
        <w:t>ebil</w:t>
      </w:r>
      <w:r w:rsidR="008F1CC9" w:rsidRPr="00357A83">
        <w:rPr>
          <w:rFonts w:ascii="Times New Roman" w:hAnsi="Times New Roman" w:cs="Times New Roman"/>
        </w:rPr>
        <w:t>mektedir. Çünkü yapılanma öncesinde</w:t>
      </w:r>
      <w:r w:rsidR="00742A6A" w:rsidRPr="00357A83">
        <w:rPr>
          <w:rFonts w:ascii="Times New Roman" w:hAnsi="Times New Roman" w:cs="Times New Roman"/>
        </w:rPr>
        <w:t>ki unvanlardan vergi denetmenlerinin</w:t>
      </w:r>
      <w:r w:rsidR="008F1CC9" w:rsidRPr="00357A83">
        <w:rPr>
          <w:rFonts w:ascii="Times New Roman" w:hAnsi="Times New Roman" w:cs="Times New Roman"/>
        </w:rPr>
        <w:t xml:space="preserve"> denetim elemanları “Küçük ve Orta Ölçekli Mükellefler Grup Başkan</w:t>
      </w:r>
      <w:r w:rsidR="00742A6A" w:rsidRPr="00357A83">
        <w:rPr>
          <w:rFonts w:ascii="Times New Roman" w:hAnsi="Times New Roman" w:cs="Times New Roman"/>
        </w:rPr>
        <w:t>lığı” adı altında yirmi dokuz il kapsamında</w:t>
      </w:r>
      <w:r w:rsidR="008F1CC9" w:rsidRPr="00357A83">
        <w:rPr>
          <w:rFonts w:ascii="Times New Roman" w:hAnsi="Times New Roman" w:cs="Times New Roman"/>
        </w:rPr>
        <w:t xml:space="preserve"> örgü</w:t>
      </w:r>
      <w:r w:rsidR="004C6779" w:rsidRPr="00357A83">
        <w:rPr>
          <w:rFonts w:ascii="Times New Roman" w:hAnsi="Times New Roman" w:cs="Times New Roman"/>
        </w:rPr>
        <w:t>tlenmeye devam etmişlerdir. Bununla beraber,</w:t>
      </w:r>
      <w:r w:rsidR="008F1CC9" w:rsidRPr="00357A83">
        <w:rPr>
          <w:rFonts w:ascii="Times New Roman" w:hAnsi="Times New Roman" w:cs="Times New Roman"/>
        </w:rPr>
        <w:t xml:space="preserve"> yeniden yapılanma</w:t>
      </w:r>
      <w:r w:rsidR="00742A6A" w:rsidRPr="00357A83">
        <w:rPr>
          <w:rFonts w:ascii="Times New Roman" w:hAnsi="Times New Roman" w:cs="Times New Roman"/>
        </w:rPr>
        <w:t>dan önceki</w:t>
      </w:r>
      <w:r w:rsidR="008F1CC9" w:rsidRPr="00357A83">
        <w:rPr>
          <w:rFonts w:ascii="Times New Roman" w:hAnsi="Times New Roman" w:cs="Times New Roman"/>
        </w:rPr>
        <w:t xml:space="preserve"> unvanları Maliye Müfettişi, Hesap Uzmanı ve Gelirler Kontrolörü olan denetim birimleri Büyük Ölçekli Mükellefler Grup Başkanlığı, Organize Vergi Kaçakçılığı ile Mücadele Grup Başkanlığı, Örtülü Sermaye, Transfer Fiyatlandırması ve Yurtdışı Kazançlar Grup Başkanlığı şeklinde Ankara, İstanbul ve İzmir illerinde örgütlenmeye devam etmişlerdir</w:t>
      </w:r>
      <w:sdt>
        <w:sdtPr>
          <w:rPr>
            <w:rFonts w:ascii="Times New Roman" w:hAnsi="Times New Roman" w:cs="Times New Roman"/>
          </w:rPr>
          <w:id w:val="515953688"/>
          <w:citation/>
        </w:sdtPr>
        <w:sdtContent>
          <w:r w:rsidR="004A35A0" w:rsidRPr="00357A83">
            <w:rPr>
              <w:rFonts w:ascii="Times New Roman" w:hAnsi="Times New Roman" w:cs="Times New Roman"/>
            </w:rPr>
            <w:fldChar w:fldCharType="begin"/>
          </w:r>
          <w:r w:rsidR="004C6779" w:rsidRPr="00357A83">
            <w:rPr>
              <w:rFonts w:ascii="Times New Roman" w:hAnsi="Times New Roman" w:cs="Times New Roman"/>
            </w:rPr>
            <w:instrText xml:space="preserve"> CITATION Ati16 \l 1055 </w:instrText>
          </w:r>
          <w:r w:rsidR="004A35A0" w:rsidRPr="00357A83">
            <w:rPr>
              <w:rFonts w:ascii="Times New Roman" w:hAnsi="Times New Roman" w:cs="Times New Roman"/>
            </w:rPr>
            <w:fldChar w:fldCharType="separate"/>
          </w:r>
          <w:r w:rsidR="004C6779" w:rsidRPr="00357A83">
            <w:rPr>
              <w:rFonts w:ascii="Times New Roman" w:hAnsi="Times New Roman" w:cs="Times New Roman"/>
              <w:noProof/>
            </w:rPr>
            <w:t xml:space="preserve"> (Uğur, 2016)</w:t>
          </w:r>
          <w:r w:rsidR="004A35A0" w:rsidRPr="00357A83">
            <w:rPr>
              <w:rFonts w:ascii="Times New Roman" w:hAnsi="Times New Roman" w:cs="Times New Roman"/>
            </w:rPr>
            <w:fldChar w:fldCharType="end"/>
          </w:r>
        </w:sdtContent>
      </w:sdt>
      <w:r w:rsidR="008F1CC9" w:rsidRPr="00357A83">
        <w:rPr>
          <w:rFonts w:ascii="Times New Roman" w:hAnsi="Times New Roman" w:cs="Times New Roman"/>
        </w:rPr>
        <w:t>.</w:t>
      </w:r>
      <w:r w:rsidR="00742A6A" w:rsidRPr="00357A83">
        <w:rPr>
          <w:rFonts w:ascii="Times New Roman" w:hAnsi="Times New Roman" w:cs="Times New Roman"/>
        </w:rPr>
        <w:t xml:space="preserve"> Tüm bunların yapılması suretiyle vergi denetimlerinde örgütlenme kaynaklı sorunların önüne geçilmeye çalışıldığı gibi etkinliği arttırıcı bir yapılanma içine girilme gayretinde olunduğu açıkça görülebilmektedir. Zira maliye teşkilatı da denetimdeki </w:t>
      </w:r>
      <w:proofErr w:type="spellStart"/>
      <w:r w:rsidR="00742A6A" w:rsidRPr="00357A83">
        <w:rPr>
          <w:rFonts w:ascii="Times New Roman" w:hAnsi="Times New Roman" w:cs="Times New Roman"/>
        </w:rPr>
        <w:t>etkinsizliğin</w:t>
      </w:r>
      <w:proofErr w:type="spellEnd"/>
      <w:r w:rsidR="00742A6A" w:rsidRPr="00357A83">
        <w:rPr>
          <w:rFonts w:ascii="Times New Roman" w:hAnsi="Times New Roman" w:cs="Times New Roman"/>
        </w:rPr>
        <w:t xml:space="preserve"> örgütlenme kaynaklı oranının önemli seviyede olduğundan farkındalıkla örgütlenmede yeniden yapılanmaya gidildiğini söylemek yanlış olmayacaktır.</w:t>
      </w:r>
    </w:p>
    <w:p w:rsidR="002C2CF9" w:rsidRPr="00357A83" w:rsidRDefault="002C2CF9"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646 Sayılı KHK ile vergi denetim birimleri tek çatı altında toplanarak çağdaş idarelerde olduğu gibi birlik sağlanmaya çalışıl</w:t>
      </w:r>
      <w:r w:rsidR="00F630FA" w:rsidRPr="00357A83">
        <w:rPr>
          <w:rFonts w:ascii="Times New Roman" w:hAnsi="Times New Roman" w:cs="Times New Roman"/>
        </w:rPr>
        <w:t>sa da, söz konusu yapılanma ile olumlu gelişmeler görülse de</w:t>
      </w:r>
      <w:r w:rsidRPr="00357A83">
        <w:rPr>
          <w:rFonts w:ascii="Times New Roman" w:hAnsi="Times New Roman" w:cs="Times New Roman"/>
        </w:rPr>
        <w:t xml:space="preserve"> yeterli uzmanlaşma ve arzulanan fonksiyonel işbirliği henüz tam anlamıyla sağlanmış değildir. </w:t>
      </w:r>
    </w:p>
    <w:p w:rsidR="00517191" w:rsidRPr="00357A83" w:rsidRDefault="0025178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1.8</w:t>
      </w:r>
      <w:r w:rsidR="0097591F" w:rsidRPr="00357A83">
        <w:rPr>
          <w:rFonts w:ascii="Times New Roman" w:hAnsi="Times New Roman" w:cs="Times New Roman"/>
          <w:b/>
        </w:rPr>
        <w:t xml:space="preserve">.5. </w:t>
      </w:r>
      <w:r w:rsidR="0081795E" w:rsidRPr="00357A83">
        <w:rPr>
          <w:rFonts w:ascii="Times New Roman" w:hAnsi="Times New Roman" w:cs="Times New Roman"/>
          <w:b/>
        </w:rPr>
        <w:t>Belge Düzeninin Tam Olarak Yerleşmemesi</w:t>
      </w:r>
      <w:r w:rsidR="00FB4468" w:rsidRPr="00357A83">
        <w:rPr>
          <w:rFonts w:ascii="Times New Roman" w:hAnsi="Times New Roman" w:cs="Times New Roman"/>
          <w:b/>
        </w:rPr>
        <w:t xml:space="preserve"> </w:t>
      </w:r>
    </w:p>
    <w:p w:rsidR="00FB4468" w:rsidRPr="00357A83" w:rsidRDefault="0076377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Birçok faktörü</w:t>
      </w:r>
      <w:r w:rsidR="00FB4468" w:rsidRPr="00357A83">
        <w:rPr>
          <w:rFonts w:ascii="Times New Roman" w:hAnsi="Times New Roman" w:cs="Times New Roman"/>
        </w:rPr>
        <w:t xml:space="preserve">n etkisiyle </w:t>
      </w:r>
      <w:r w:rsidRPr="00357A83">
        <w:rPr>
          <w:rFonts w:ascii="Times New Roman" w:hAnsi="Times New Roman" w:cs="Times New Roman"/>
        </w:rPr>
        <w:t xml:space="preserve">beraber </w:t>
      </w:r>
      <w:r w:rsidR="00FB4468" w:rsidRPr="00357A83">
        <w:rPr>
          <w:rFonts w:ascii="Times New Roman" w:hAnsi="Times New Roman" w:cs="Times New Roman"/>
        </w:rPr>
        <w:t>ülkemizde belge dü</w:t>
      </w:r>
      <w:r w:rsidRPr="00357A83">
        <w:rPr>
          <w:rFonts w:ascii="Times New Roman" w:hAnsi="Times New Roman" w:cs="Times New Roman"/>
        </w:rPr>
        <w:t xml:space="preserve">zeninin tam manasıyla sağlandığı söylenemeyecektir. Bu faktörler arasında en önemlisi ise, </w:t>
      </w:r>
      <w:proofErr w:type="spellStart"/>
      <w:r w:rsidRPr="00357A83">
        <w:rPr>
          <w:rFonts w:ascii="Times New Roman" w:hAnsi="Times New Roman" w:cs="Times New Roman"/>
        </w:rPr>
        <w:t>kayıtdışı</w:t>
      </w:r>
      <w:proofErr w:type="spellEnd"/>
      <w:r w:rsidRPr="00357A83">
        <w:rPr>
          <w:rFonts w:ascii="Times New Roman" w:hAnsi="Times New Roman" w:cs="Times New Roman"/>
        </w:rPr>
        <w:t xml:space="preserve"> ekonominin var olmasıdır. Yükümlüler açısından kayıt altındaki bir</w:t>
      </w:r>
      <w:r w:rsidR="00FB4468" w:rsidRPr="00357A83">
        <w:rPr>
          <w:rFonts w:ascii="Times New Roman" w:hAnsi="Times New Roman" w:cs="Times New Roman"/>
        </w:rPr>
        <w:t xml:space="preserve"> ekonomide faaliyette bul</w:t>
      </w:r>
      <w:r w:rsidRPr="00357A83">
        <w:rPr>
          <w:rFonts w:ascii="Times New Roman" w:hAnsi="Times New Roman" w:cs="Times New Roman"/>
        </w:rPr>
        <w:t>unulması</w:t>
      </w:r>
      <w:r w:rsidR="00457ED8" w:rsidRPr="00357A83">
        <w:rPr>
          <w:rFonts w:ascii="Times New Roman" w:hAnsi="Times New Roman" w:cs="Times New Roman"/>
        </w:rPr>
        <w:t xml:space="preserve">, </w:t>
      </w:r>
      <w:proofErr w:type="spellStart"/>
      <w:r w:rsidR="00457ED8" w:rsidRPr="00357A83">
        <w:rPr>
          <w:rFonts w:ascii="Times New Roman" w:hAnsi="Times New Roman" w:cs="Times New Roman"/>
        </w:rPr>
        <w:t>kayıtdışı</w:t>
      </w:r>
      <w:proofErr w:type="spellEnd"/>
      <w:r w:rsidR="00457ED8" w:rsidRPr="00357A83">
        <w:rPr>
          <w:rFonts w:ascii="Times New Roman" w:hAnsi="Times New Roman" w:cs="Times New Roman"/>
        </w:rPr>
        <w:t xml:space="preserve"> ekonomide faaliyet gösterilmesine </w:t>
      </w:r>
      <w:r w:rsidR="00FB4468" w:rsidRPr="00357A83">
        <w:rPr>
          <w:rFonts w:ascii="Times New Roman" w:hAnsi="Times New Roman" w:cs="Times New Roman"/>
        </w:rPr>
        <w:t>göre daha fazla maliyet</w:t>
      </w:r>
      <w:r w:rsidR="00457ED8" w:rsidRPr="00357A83">
        <w:rPr>
          <w:rFonts w:ascii="Times New Roman" w:hAnsi="Times New Roman" w:cs="Times New Roman"/>
        </w:rPr>
        <w:t xml:space="preserve"> unsuru içerdiğinden bireyler </w:t>
      </w:r>
      <w:proofErr w:type="spellStart"/>
      <w:r w:rsidR="00457ED8" w:rsidRPr="00357A83">
        <w:rPr>
          <w:rFonts w:ascii="Times New Roman" w:hAnsi="Times New Roman" w:cs="Times New Roman"/>
        </w:rPr>
        <w:t>kayıtdışı</w:t>
      </w:r>
      <w:proofErr w:type="spellEnd"/>
      <w:r w:rsidR="00457ED8" w:rsidRPr="00357A83">
        <w:rPr>
          <w:rFonts w:ascii="Times New Roman" w:hAnsi="Times New Roman" w:cs="Times New Roman"/>
        </w:rPr>
        <w:t xml:space="preserve"> ekonomide faaliyet göstermeyi </w:t>
      </w:r>
      <w:r w:rsidR="00FB4468" w:rsidRPr="00357A83">
        <w:rPr>
          <w:rFonts w:ascii="Times New Roman" w:hAnsi="Times New Roman" w:cs="Times New Roman"/>
        </w:rPr>
        <w:t>tercih etmektedirler</w:t>
      </w:r>
      <w:r w:rsidR="001B74FC" w:rsidRPr="00357A83">
        <w:rPr>
          <w:rFonts w:ascii="Times New Roman" w:hAnsi="Times New Roman" w:cs="Times New Roman"/>
        </w:rPr>
        <w:t>.</w:t>
      </w:r>
    </w:p>
    <w:p w:rsidR="001B74FC" w:rsidRPr="00357A83" w:rsidRDefault="001B74FC"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 xml:space="preserve">Ayrıca ülkemizde vergi mükellefleri çok sayıda belge </w:t>
      </w:r>
      <w:proofErr w:type="gramStart"/>
      <w:r w:rsidRPr="00357A83">
        <w:rPr>
          <w:rFonts w:ascii="Times New Roman" w:hAnsi="Times New Roman" w:cs="Times New Roman"/>
        </w:rPr>
        <w:t>(</w:t>
      </w:r>
      <w:proofErr w:type="gramEnd"/>
      <w:r w:rsidRPr="00357A83">
        <w:rPr>
          <w:rFonts w:ascii="Times New Roman" w:hAnsi="Times New Roman" w:cs="Times New Roman"/>
        </w:rPr>
        <w:t>fatura, sevk irsaliyesi, perakende satış vesikaları, gider pusulası, serbest meslek makbuzu, müstahsil makbuzu, taşıma irsaliyesi, işyeri bildirgesi, sigortalı işe giriş bildirgesi, tahsil fişi, ödeme fişi, mahsup fişi, çek, senet, poliçe, tutulmas</w:t>
      </w:r>
      <w:r w:rsidR="004015F8" w:rsidRPr="00357A83">
        <w:rPr>
          <w:rFonts w:ascii="Times New Roman" w:hAnsi="Times New Roman" w:cs="Times New Roman"/>
        </w:rPr>
        <w:t>ı zorunlu olan defterler… vb.</w:t>
      </w:r>
      <w:r w:rsidRPr="00357A83">
        <w:rPr>
          <w:rFonts w:ascii="Times New Roman" w:hAnsi="Times New Roman" w:cs="Times New Roman"/>
        </w:rPr>
        <w:t>) kullanmaktadır. M</w:t>
      </w:r>
      <w:r w:rsidR="00932921" w:rsidRPr="00357A83">
        <w:rPr>
          <w:rFonts w:ascii="Times New Roman" w:hAnsi="Times New Roman" w:cs="Times New Roman"/>
        </w:rPr>
        <w:t>ükellefler açısından vergilemede kayıt sistemindeki sadelik ve kolaylık esas alınmaktadır. Farklı mükellef grupları için farklı türde</w:t>
      </w:r>
      <w:r w:rsidRPr="00357A83">
        <w:rPr>
          <w:rFonts w:ascii="Times New Roman" w:hAnsi="Times New Roman" w:cs="Times New Roman"/>
        </w:rPr>
        <w:t xml:space="preserve"> evrak düzenlenmesi söz konusu olsa da, evrak</w:t>
      </w:r>
      <w:r w:rsidR="00932921" w:rsidRPr="00357A83">
        <w:rPr>
          <w:rFonts w:ascii="Times New Roman" w:hAnsi="Times New Roman" w:cs="Times New Roman"/>
        </w:rPr>
        <w:t>lar hususun</w:t>
      </w:r>
      <w:r w:rsidRPr="00357A83">
        <w:rPr>
          <w:rFonts w:ascii="Times New Roman" w:hAnsi="Times New Roman" w:cs="Times New Roman"/>
        </w:rPr>
        <w:t xml:space="preserve">da geliştirilen sadelik ve </w:t>
      </w:r>
      <w:r w:rsidR="00932921" w:rsidRPr="00357A83">
        <w:rPr>
          <w:rFonts w:ascii="Times New Roman" w:hAnsi="Times New Roman" w:cs="Times New Roman"/>
        </w:rPr>
        <w:t>fonksiyone</w:t>
      </w:r>
      <w:r w:rsidR="00DC712C" w:rsidRPr="00357A83">
        <w:rPr>
          <w:rFonts w:ascii="Times New Roman" w:hAnsi="Times New Roman" w:cs="Times New Roman"/>
        </w:rPr>
        <w:t>llik</w:t>
      </w:r>
      <w:r w:rsidRPr="00357A83">
        <w:rPr>
          <w:rFonts w:ascii="Times New Roman" w:hAnsi="Times New Roman" w:cs="Times New Roman"/>
        </w:rPr>
        <w:t>, uygulama</w:t>
      </w:r>
      <w:r w:rsidR="00932921" w:rsidRPr="00357A83">
        <w:rPr>
          <w:rFonts w:ascii="Times New Roman" w:hAnsi="Times New Roman" w:cs="Times New Roman"/>
        </w:rPr>
        <w:t>ların</w:t>
      </w:r>
      <w:r w:rsidRPr="00357A83">
        <w:rPr>
          <w:rFonts w:ascii="Times New Roman" w:hAnsi="Times New Roman" w:cs="Times New Roman"/>
        </w:rPr>
        <w:t xml:space="preserve"> ve denetim</w:t>
      </w:r>
      <w:r w:rsidR="00932921" w:rsidRPr="00357A83">
        <w:rPr>
          <w:rFonts w:ascii="Times New Roman" w:hAnsi="Times New Roman" w:cs="Times New Roman"/>
        </w:rPr>
        <w:t>ler</w:t>
      </w:r>
      <w:r w:rsidRPr="00357A83">
        <w:rPr>
          <w:rFonts w:ascii="Times New Roman" w:hAnsi="Times New Roman" w:cs="Times New Roman"/>
        </w:rPr>
        <w:t xml:space="preserve">in etkinleşmesine katkı sağlayabilecektir (Acar ve Merter, 2004). </w:t>
      </w:r>
    </w:p>
    <w:p w:rsidR="0081795E"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1.8</w:t>
      </w:r>
      <w:r w:rsidR="0097591F" w:rsidRPr="00357A83">
        <w:rPr>
          <w:rFonts w:ascii="Times New Roman" w:hAnsi="Times New Roman" w:cs="Times New Roman"/>
          <w:b/>
        </w:rPr>
        <w:t xml:space="preserve">.6. </w:t>
      </w:r>
      <w:r w:rsidR="0081795E" w:rsidRPr="00357A83">
        <w:rPr>
          <w:rFonts w:ascii="Times New Roman" w:hAnsi="Times New Roman" w:cs="Times New Roman"/>
          <w:b/>
        </w:rPr>
        <w:t xml:space="preserve">Vergi Mevzuatı </w:t>
      </w:r>
    </w:p>
    <w:p w:rsidR="001506CF" w:rsidRPr="00357A83" w:rsidRDefault="00703C37" w:rsidP="00F418EE">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ab/>
        <w:t>Günümüzde ekonomik yaşam ve bununla birlikte vergi kanunları giderek karışık</w:t>
      </w:r>
      <w:r w:rsidR="0081795E" w:rsidRPr="00357A83">
        <w:rPr>
          <w:rFonts w:ascii="Times New Roman" w:hAnsi="Times New Roman" w:cs="Times New Roman"/>
        </w:rPr>
        <w:t xml:space="preserve"> bir hal</w:t>
      </w:r>
      <w:r w:rsidRPr="00357A83">
        <w:rPr>
          <w:rFonts w:ascii="Times New Roman" w:hAnsi="Times New Roman" w:cs="Times New Roman"/>
        </w:rPr>
        <w:t>e bürünmektedir</w:t>
      </w:r>
      <w:r w:rsidR="0081795E" w:rsidRPr="00357A83">
        <w:rPr>
          <w:rFonts w:ascii="Times New Roman" w:hAnsi="Times New Roman" w:cs="Times New Roman"/>
        </w:rPr>
        <w:t>. Bu ba</w:t>
      </w:r>
      <w:r w:rsidRPr="00357A83">
        <w:rPr>
          <w:rFonts w:ascii="Times New Roman" w:hAnsi="Times New Roman" w:cs="Times New Roman"/>
        </w:rPr>
        <w:t>ğlamda, vergi idaresinin nitelik sahibi elemanlara duymuş olduğu gereksinim de git gide</w:t>
      </w:r>
      <w:r w:rsidR="0081795E" w:rsidRPr="00357A83">
        <w:rPr>
          <w:rFonts w:ascii="Times New Roman" w:hAnsi="Times New Roman" w:cs="Times New Roman"/>
        </w:rPr>
        <w:t xml:space="preserve"> artmaktadır.</w:t>
      </w:r>
      <w:r w:rsidR="0031697D" w:rsidRPr="00357A83">
        <w:rPr>
          <w:rFonts w:ascii="Times New Roman" w:hAnsi="Times New Roman" w:cs="Times New Roman"/>
        </w:rPr>
        <w:t xml:space="preserve"> </w:t>
      </w:r>
      <w:r w:rsidRPr="00357A83">
        <w:rPr>
          <w:rFonts w:ascii="Times New Roman" w:hAnsi="Times New Roman" w:cs="Times New Roman"/>
        </w:rPr>
        <w:t>Vergi mevzuatımıza dair düzenlemeler</w:t>
      </w:r>
      <w:r w:rsidR="001506CF" w:rsidRPr="00357A83">
        <w:rPr>
          <w:rFonts w:ascii="Times New Roman" w:hAnsi="Times New Roman" w:cs="Times New Roman"/>
        </w:rPr>
        <w:t xml:space="preserve"> çok sayıda kanun, kanun hükmünde kararname, bakanlar kurulu kararları, tebliğ, genel tebliğ, si</w:t>
      </w:r>
      <w:r w:rsidRPr="00357A83">
        <w:rPr>
          <w:rFonts w:ascii="Times New Roman" w:hAnsi="Times New Roman" w:cs="Times New Roman"/>
        </w:rPr>
        <w:t xml:space="preserve">rküler ve </w:t>
      </w:r>
      <w:proofErr w:type="spellStart"/>
      <w:r w:rsidRPr="00357A83">
        <w:rPr>
          <w:rFonts w:ascii="Times New Roman" w:hAnsi="Times New Roman" w:cs="Times New Roman"/>
        </w:rPr>
        <w:t>özelgeden</w:t>
      </w:r>
      <w:proofErr w:type="spellEnd"/>
      <w:r w:rsidRPr="00357A83">
        <w:rPr>
          <w:rFonts w:ascii="Times New Roman" w:hAnsi="Times New Roman" w:cs="Times New Roman"/>
        </w:rPr>
        <w:t xml:space="preserve"> oluşmakta olduğu görülmektedir</w:t>
      </w:r>
      <w:r w:rsidR="00D00B2A" w:rsidRPr="00357A83">
        <w:rPr>
          <w:rFonts w:ascii="Times New Roman" w:hAnsi="Times New Roman" w:cs="Times New Roman"/>
        </w:rPr>
        <w:t>. Bunların yanında</w:t>
      </w:r>
      <w:r w:rsidR="001506CF" w:rsidRPr="00357A83">
        <w:rPr>
          <w:rFonts w:ascii="Times New Roman" w:hAnsi="Times New Roman" w:cs="Times New Roman"/>
        </w:rPr>
        <w:t xml:space="preserve"> mükerrer maddeler</w:t>
      </w:r>
      <w:r w:rsidR="00D00B2A" w:rsidRPr="00357A83">
        <w:rPr>
          <w:rFonts w:ascii="Times New Roman" w:hAnsi="Times New Roman" w:cs="Times New Roman"/>
        </w:rPr>
        <w:t>in</w:t>
      </w:r>
      <w:r w:rsidR="001506CF" w:rsidRPr="00357A83">
        <w:rPr>
          <w:rFonts w:ascii="Times New Roman" w:hAnsi="Times New Roman" w:cs="Times New Roman"/>
        </w:rPr>
        <w:t xml:space="preserve"> ve geçici maddeler</w:t>
      </w:r>
      <w:r w:rsidR="00D00B2A" w:rsidRPr="00357A83">
        <w:rPr>
          <w:rFonts w:ascii="Times New Roman" w:hAnsi="Times New Roman" w:cs="Times New Roman"/>
        </w:rPr>
        <w:t>in varlığı işi denetleme olan denetim memurlarını dahi bazen</w:t>
      </w:r>
      <w:r w:rsidR="001506CF" w:rsidRPr="00357A83">
        <w:rPr>
          <w:rFonts w:ascii="Times New Roman" w:hAnsi="Times New Roman" w:cs="Times New Roman"/>
        </w:rPr>
        <w:t xml:space="preserve"> </w:t>
      </w:r>
      <w:r w:rsidR="00D00B2A" w:rsidRPr="00357A83">
        <w:rPr>
          <w:rFonts w:ascii="Times New Roman" w:hAnsi="Times New Roman" w:cs="Times New Roman"/>
        </w:rPr>
        <w:t>karmaşık bir hale girmelerine sebep olmaktadır.</w:t>
      </w:r>
    </w:p>
    <w:p w:rsidR="00251413" w:rsidRPr="00357A83" w:rsidRDefault="001506CF" w:rsidP="00F418EE">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ab/>
        <w:t xml:space="preserve">Ayrıca, “Ülkemizde her 2,5 senede bir vergi affı kanununun çıkarıldığı düşünülürse, …” sık sık başvurulan af uygulamaları mükelleflerin vergi kanunlarıyla ilgili ödevlerini yerine getirmesi konusunda isteksiz davranmalarına neden olabilmektedir </w:t>
      </w:r>
      <w:sdt>
        <w:sdtPr>
          <w:rPr>
            <w:rFonts w:ascii="Times New Roman" w:hAnsi="Times New Roman" w:cs="Times New Roman"/>
          </w:rPr>
          <w:id w:val="251830634"/>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Akb14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(Akbey, 2014)</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251413" w:rsidRPr="00357A83">
        <w:rPr>
          <w:rFonts w:ascii="Times New Roman" w:hAnsi="Times New Roman" w:cs="Times New Roman"/>
        </w:rPr>
        <w:t>Vergi mevzuatında çeşitli belirsizliklerin ve boşlukların olması, vergi kanunlarının sık sık değişmesi, sistemin çok karışık olması hem denetim elemanlarının hem de mükelleflerin işini zorlaştırarak vergi denetiminde etkinliği zedelemektedir.</w:t>
      </w:r>
      <w:r w:rsidR="001950BC" w:rsidRPr="00357A83">
        <w:rPr>
          <w:rFonts w:ascii="Times New Roman" w:hAnsi="Times New Roman" w:cs="Times New Roman"/>
        </w:rPr>
        <w:t xml:space="preserve"> </w:t>
      </w:r>
    </w:p>
    <w:p w:rsidR="0097591F"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1.8</w:t>
      </w:r>
      <w:r w:rsidR="0097591F" w:rsidRPr="00357A83">
        <w:rPr>
          <w:rFonts w:ascii="Times New Roman" w:hAnsi="Times New Roman" w:cs="Times New Roman"/>
          <w:b/>
        </w:rPr>
        <w:t>.7. Uzlaşma Müessesesinin Varlığı</w:t>
      </w:r>
      <w:r w:rsidR="00AD639A" w:rsidRPr="00357A83">
        <w:rPr>
          <w:rFonts w:ascii="Times New Roman" w:hAnsi="Times New Roman" w:cs="Times New Roman"/>
          <w:b/>
        </w:rPr>
        <w:t xml:space="preserve"> </w:t>
      </w:r>
    </w:p>
    <w:p w:rsidR="00AD639A" w:rsidRPr="00357A83" w:rsidRDefault="000640CC" w:rsidP="00F418EE">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ab/>
        <w:t>Vergilerin hiç tahsil edememiş olmak</w:t>
      </w:r>
      <w:r w:rsidR="00B3583B" w:rsidRPr="00357A83">
        <w:rPr>
          <w:rFonts w:ascii="Times New Roman" w:hAnsi="Times New Roman" w:cs="Times New Roman"/>
        </w:rPr>
        <w:t xml:space="preserve"> yerine</w:t>
      </w:r>
      <w:r w:rsidRPr="00357A83">
        <w:rPr>
          <w:rFonts w:ascii="Times New Roman" w:hAnsi="Times New Roman" w:cs="Times New Roman"/>
        </w:rPr>
        <w:t xml:space="preserve"> belli</w:t>
      </w:r>
      <w:r w:rsidR="00461E4A" w:rsidRPr="00357A83">
        <w:rPr>
          <w:rFonts w:ascii="Times New Roman" w:hAnsi="Times New Roman" w:cs="Times New Roman"/>
        </w:rPr>
        <w:t xml:space="preserve"> bir indirim</w:t>
      </w:r>
      <w:r w:rsidRPr="00357A83">
        <w:rPr>
          <w:rFonts w:ascii="Times New Roman" w:hAnsi="Times New Roman" w:cs="Times New Roman"/>
        </w:rPr>
        <w:t>in sağlanması</w:t>
      </w:r>
      <w:r w:rsidR="00AD639A" w:rsidRPr="00357A83">
        <w:rPr>
          <w:rFonts w:ascii="Times New Roman" w:hAnsi="Times New Roman" w:cs="Times New Roman"/>
        </w:rPr>
        <w:t xml:space="preserve"> </w:t>
      </w:r>
      <w:r w:rsidRPr="00357A83">
        <w:rPr>
          <w:rFonts w:ascii="Times New Roman" w:hAnsi="Times New Roman" w:cs="Times New Roman"/>
        </w:rPr>
        <w:t xml:space="preserve">suretiyle </w:t>
      </w:r>
      <w:r w:rsidR="00AD639A" w:rsidRPr="00357A83">
        <w:rPr>
          <w:rFonts w:ascii="Times New Roman" w:hAnsi="Times New Roman" w:cs="Times New Roman"/>
        </w:rPr>
        <w:t>ve</w:t>
      </w:r>
      <w:r w:rsidRPr="00357A83">
        <w:rPr>
          <w:rFonts w:ascii="Times New Roman" w:hAnsi="Times New Roman" w:cs="Times New Roman"/>
        </w:rPr>
        <w:t xml:space="preserve">rgilerin tahsil edilmesini </w:t>
      </w:r>
      <w:r w:rsidR="00AD639A" w:rsidRPr="00357A83">
        <w:rPr>
          <w:rFonts w:ascii="Times New Roman" w:hAnsi="Times New Roman" w:cs="Times New Roman"/>
        </w:rPr>
        <w:t xml:space="preserve">sağlamak amacıyla, </w:t>
      </w:r>
      <w:r w:rsidRPr="00357A83">
        <w:rPr>
          <w:rFonts w:ascii="Times New Roman" w:hAnsi="Times New Roman" w:cs="Times New Roman"/>
        </w:rPr>
        <w:t xml:space="preserve">ilkin 1963 yılında Türk vergi sistemine girmiş bulunan </w:t>
      </w:r>
      <w:r w:rsidR="00AD639A" w:rsidRPr="00357A83">
        <w:rPr>
          <w:rFonts w:ascii="Times New Roman" w:hAnsi="Times New Roman" w:cs="Times New Roman"/>
        </w:rPr>
        <w:t>uzlaşma m</w:t>
      </w:r>
      <w:r w:rsidRPr="00357A83">
        <w:rPr>
          <w:rFonts w:ascii="Times New Roman" w:hAnsi="Times New Roman" w:cs="Times New Roman"/>
        </w:rPr>
        <w:t>üessesesi,</w:t>
      </w:r>
      <w:r w:rsidR="00AD639A" w:rsidRPr="00357A83">
        <w:rPr>
          <w:rFonts w:ascii="Times New Roman" w:hAnsi="Times New Roman" w:cs="Times New Roman"/>
        </w:rPr>
        <w:t xml:space="preserve"> 1987 yılında</w:t>
      </w:r>
      <w:r w:rsidRPr="00357A83">
        <w:rPr>
          <w:rFonts w:ascii="Times New Roman" w:hAnsi="Times New Roman" w:cs="Times New Roman"/>
        </w:rPr>
        <w:t xml:space="preserve"> ise</w:t>
      </w:r>
      <w:r w:rsidR="00AD639A" w:rsidRPr="00357A83">
        <w:rPr>
          <w:rFonts w:ascii="Times New Roman" w:hAnsi="Times New Roman" w:cs="Times New Roman"/>
        </w:rPr>
        <w:t xml:space="preserve"> kapsamı genişletilmiştir.</w:t>
      </w:r>
      <w:r w:rsidR="00782B0E" w:rsidRPr="00357A83">
        <w:rPr>
          <w:rFonts w:ascii="Times New Roman" w:hAnsi="Times New Roman" w:cs="Times New Roman"/>
        </w:rPr>
        <w:t xml:space="preserve"> </w:t>
      </w:r>
    </w:p>
    <w:p w:rsidR="00782B0E" w:rsidRPr="00357A83" w:rsidRDefault="00612C4E"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Bir taraftan vergi kayıplarının</w:t>
      </w:r>
      <w:r w:rsidR="00782B0E" w:rsidRPr="00357A83">
        <w:rPr>
          <w:rFonts w:ascii="Times New Roman" w:hAnsi="Times New Roman" w:cs="Times New Roman"/>
        </w:rPr>
        <w:t xml:space="preserve"> ö</w:t>
      </w:r>
      <w:r w:rsidRPr="00357A83">
        <w:rPr>
          <w:rFonts w:ascii="Times New Roman" w:hAnsi="Times New Roman" w:cs="Times New Roman"/>
        </w:rPr>
        <w:t>nlenebilmesi için vergi denetlemesi yapılıyorken, diğer taraftan</w:t>
      </w:r>
      <w:r w:rsidR="00782B0E" w:rsidRPr="00357A83">
        <w:rPr>
          <w:rFonts w:ascii="Times New Roman" w:hAnsi="Times New Roman" w:cs="Times New Roman"/>
        </w:rPr>
        <w:t xml:space="preserve"> mükellefleri, vergil</w:t>
      </w:r>
      <w:r w:rsidRPr="00357A83">
        <w:rPr>
          <w:rFonts w:ascii="Times New Roman" w:hAnsi="Times New Roman" w:cs="Times New Roman"/>
        </w:rPr>
        <w:t>emeye yönelik</w:t>
      </w:r>
      <w:r w:rsidR="00782B0E" w:rsidRPr="00357A83">
        <w:rPr>
          <w:rFonts w:ascii="Times New Roman" w:hAnsi="Times New Roman" w:cs="Times New Roman"/>
        </w:rPr>
        <w:t xml:space="preserve"> işlemlerde</w:t>
      </w:r>
      <w:r w:rsidRPr="00357A83">
        <w:rPr>
          <w:rFonts w:ascii="Times New Roman" w:hAnsi="Times New Roman" w:cs="Times New Roman"/>
        </w:rPr>
        <w:t>n dolayı</w:t>
      </w:r>
      <w:r w:rsidR="00782B0E" w:rsidRPr="00357A83">
        <w:rPr>
          <w:rFonts w:ascii="Times New Roman" w:hAnsi="Times New Roman" w:cs="Times New Roman"/>
        </w:rPr>
        <w:t xml:space="preserve"> </w:t>
      </w:r>
      <w:r w:rsidR="00782B0E" w:rsidRPr="00357A83">
        <w:rPr>
          <w:rFonts w:ascii="Times New Roman" w:hAnsi="Times New Roman" w:cs="Times New Roman"/>
        </w:rPr>
        <w:lastRenderedPageBreak/>
        <w:t>sorumsuz</w:t>
      </w:r>
      <w:r w:rsidRPr="00357A83">
        <w:rPr>
          <w:rFonts w:ascii="Times New Roman" w:hAnsi="Times New Roman" w:cs="Times New Roman"/>
        </w:rPr>
        <w:t>ca</w:t>
      </w:r>
      <w:r w:rsidR="00782B0E" w:rsidRPr="00357A83">
        <w:rPr>
          <w:rFonts w:ascii="Times New Roman" w:hAnsi="Times New Roman" w:cs="Times New Roman"/>
        </w:rPr>
        <w:t xml:space="preserve"> davran</w:t>
      </w:r>
      <w:r w:rsidRPr="00357A83">
        <w:rPr>
          <w:rFonts w:ascii="Times New Roman" w:hAnsi="Times New Roman" w:cs="Times New Roman"/>
        </w:rPr>
        <w:t>ılmasına neden</w:t>
      </w:r>
      <w:r w:rsidR="00782B0E" w:rsidRPr="00357A83">
        <w:rPr>
          <w:rFonts w:ascii="Times New Roman" w:hAnsi="Times New Roman" w:cs="Times New Roman"/>
        </w:rPr>
        <w:t xml:space="preserve"> olabilecek</w:t>
      </w:r>
      <w:r w:rsidRPr="00357A83">
        <w:rPr>
          <w:rFonts w:ascii="Times New Roman" w:hAnsi="Times New Roman" w:cs="Times New Roman"/>
        </w:rPr>
        <w:t xml:space="preserve"> olan</w:t>
      </w:r>
      <w:r w:rsidR="00782B0E" w:rsidRPr="00357A83">
        <w:rPr>
          <w:rFonts w:ascii="Times New Roman" w:hAnsi="Times New Roman" w:cs="Times New Roman"/>
        </w:rPr>
        <w:t xml:space="preserve"> </w:t>
      </w:r>
      <w:r w:rsidRPr="00357A83">
        <w:rPr>
          <w:rFonts w:ascii="Times New Roman" w:hAnsi="Times New Roman" w:cs="Times New Roman"/>
          <w:iCs/>
        </w:rPr>
        <w:t>“ilerde nasıl</w:t>
      </w:r>
      <w:r w:rsidR="00782B0E" w:rsidRPr="00357A83">
        <w:rPr>
          <w:rFonts w:ascii="Times New Roman" w:hAnsi="Times New Roman" w:cs="Times New Roman"/>
          <w:iCs/>
        </w:rPr>
        <w:t>sa uzlaşma müessesesinin</w:t>
      </w:r>
      <w:r w:rsidR="00782B0E" w:rsidRPr="00357A83">
        <w:rPr>
          <w:rFonts w:ascii="Times New Roman" w:hAnsi="Times New Roman" w:cs="Times New Roman"/>
        </w:rPr>
        <w:t xml:space="preserve"> </w:t>
      </w:r>
      <w:r w:rsidRPr="00357A83">
        <w:rPr>
          <w:rFonts w:ascii="Times New Roman" w:hAnsi="Times New Roman" w:cs="Times New Roman"/>
          <w:iCs/>
        </w:rPr>
        <w:t>var olmasın</w:t>
      </w:r>
      <w:r w:rsidR="00782B0E" w:rsidRPr="00357A83">
        <w:rPr>
          <w:rFonts w:ascii="Times New Roman" w:hAnsi="Times New Roman" w:cs="Times New Roman"/>
          <w:iCs/>
        </w:rPr>
        <w:t xml:space="preserve">dan dolayı vergi </w:t>
      </w:r>
      <w:r w:rsidRPr="00357A83">
        <w:rPr>
          <w:rFonts w:ascii="Times New Roman" w:hAnsi="Times New Roman" w:cs="Times New Roman"/>
          <w:iCs/>
        </w:rPr>
        <w:t>idaresiyle anlaşmak suretiyle, ödememiş olduğum vergileri cezalarıy</w:t>
      </w:r>
      <w:r w:rsidR="00782B0E" w:rsidRPr="00357A83">
        <w:rPr>
          <w:rFonts w:ascii="Times New Roman" w:hAnsi="Times New Roman" w:cs="Times New Roman"/>
          <w:iCs/>
        </w:rPr>
        <w:t>la</w:t>
      </w:r>
      <w:r w:rsidR="00782B0E" w:rsidRPr="00357A83">
        <w:rPr>
          <w:rFonts w:ascii="Times New Roman" w:hAnsi="Times New Roman" w:cs="Times New Roman"/>
        </w:rPr>
        <w:t xml:space="preserve"> </w:t>
      </w:r>
      <w:r w:rsidRPr="00357A83">
        <w:rPr>
          <w:rFonts w:ascii="Times New Roman" w:hAnsi="Times New Roman" w:cs="Times New Roman"/>
          <w:iCs/>
        </w:rPr>
        <w:t>beraber</w:t>
      </w:r>
      <w:r w:rsidR="00782B0E" w:rsidRPr="00357A83">
        <w:rPr>
          <w:rFonts w:ascii="Times New Roman" w:hAnsi="Times New Roman" w:cs="Times New Roman"/>
          <w:iCs/>
        </w:rPr>
        <w:t xml:space="preserve"> indirimler</w:t>
      </w:r>
      <w:r w:rsidRPr="00357A83">
        <w:rPr>
          <w:rFonts w:ascii="Times New Roman" w:hAnsi="Times New Roman" w:cs="Times New Roman"/>
          <w:iCs/>
        </w:rPr>
        <w:t>in de yapılmasından</w:t>
      </w:r>
      <w:r w:rsidR="00782B0E" w:rsidRPr="00357A83">
        <w:rPr>
          <w:rFonts w:ascii="Times New Roman" w:hAnsi="Times New Roman" w:cs="Times New Roman"/>
          <w:iCs/>
        </w:rPr>
        <w:t xml:space="preserve"> </w:t>
      </w:r>
      <w:r w:rsidRPr="00357A83">
        <w:rPr>
          <w:rFonts w:ascii="Times New Roman" w:hAnsi="Times New Roman" w:cs="Times New Roman"/>
          <w:iCs/>
        </w:rPr>
        <w:t>sonra taksitler şeklinde ödeyebilirim</w:t>
      </w:r>
      <w:r w:rsidR="00782B0E" w:rsidRPr="00357A83">
        <w:rPr>
          <w:rFonts w:ascii="Times New Roman" w:hAnsi="Times New Roman" w:cs="Times New Roman"/>
          <w:iCs/>
        </w:rPr>
        <w:t xml:space="preserve">” </w:t>
      </w:r>
      <w:r w:rsidR="00782B0E" w:rsidRPr="00357A83">
        <w:rPr>
          <w:rFonts w:ascii="Times New Roman" w:hAnsi="Times New Roman" w:cs="Times New Roman"/>
        </w:rPr>
        <w:t>düşüncesin</w:t>
      </w:r>
      <w:r w:rsidRPr="00357A83">
        <w:rPr>
          <w:rFonts w:ascii="Times New Roman" w:hAnsi="Times New Roman" w:cs="Times New Roman"/>
        </w:rPr>
        <w:t>d</w:t>
      </w:r>
      <w:r w:rsidR="00782B0E" w:rsidRPr="00357A83">
        <w:rPr>
          <w:rFonts w:ascii="Times New Roman" w:hAnsi="Times New Roman" w:cs="Times New Roman"/>
        </w:rPr>
        <w:t>e</w:t>
      </w:r>
      <w:r w:rsidR="00672B2F" w:rsidRPr="00357A83">
        <w:rPr>
          <w:rFonts w:ascii="Times New Roman" w:hAnsi="Times New Roman" w:cs="Times New Roman"/>
        </w:rPr>
        <w:t xml:space="preserve"> olmaya</w:t>
      </w:r>
      <w:r w:rsidR="00782B0E" w:rsidRPr="00357A83">
        <w:rPr>
          <w:rFonts w:ascii="Times New Roman" w:hAnsi="Times New Roman" w:cs="Times New Roman"/>
        </w:rPr>
        <w:t xml:space="preserve"> </w:t>
      </w:r>
      <w:r w:rsidRPr="00357A83">
        <w:rPr>
          <w:rFonts w:ascii="Times New Roman" w:hAnsi="Times New Roman" w:cs="Times New Roman"/>
        </w:rPr>
        <w:t>sevk edecek olan</w:t>
      </w:r>
      <w:r w:rsidR="00782B0E" w:rsidRPr="00357A83">
        <w:rPr>
          <w:rFonts w:ascii="Times New Roman" w:hAnsi="Times New Roman" w:cs="Times New Roman"/>
        </w:rPr>
        <w:t xml:space="preserve"> Uzlaş</w:t>
      </w:r>
      <w:r w:rsidR="00461E4A" w:rsidRPr="00357A83">
        <w:rPr>
          <w:rFonts w:ascii="Times New Roman" w:hAnsi="Times New Roman" w:cs="Times New Roman"/>
        </w:rPr>
        <w:t>ma Müessesesi</w:t>
      </w:r>
      <w:r w:rsidR="00672B2F" w:rsidRPr="00357A83">
        <w:rPr>
          <w:rFonts w:ascii="Times New Roman" w:hAnsi="Times New Roman" w:cs="Times New Roman"/>
        </w:rPr>
        <w:t>,</w:t>
      </w:r>
      <w:r w:rsidR="00461E4A" w:rsidRPr="00357A83">
        <w:rPr>
          <w:rFonts w:ascii="Times New Roman" w:hAnsi="Times New Roman" w:cs="Times New Roman"/>
        </w:rPr>
        <w:t xml:space="preserve"> uyumsuzluk</w:t>
      </w:r>
      <w:r w:rsidR="00672B2F" w:rsidRPr="00357A83">
        <w:rPr>
          <w:rFonts w:ascii="Times New Roman" w:hAnsi="Times New Roman" w:cs="Times New Roman"/>
        </w:rPr>
        <w:t xml:space="preserve"> yaratmaktadır. </w:t>
      </w:r>
      <w:proofErr w:type="gramEnd"/>
      <w:r w:rsidR="00672B2F" w:rsidRPr="00357A83">
        <w:rPr>
          <w:rFonts w:ascii="Times New Roman" w:hAnsi="Times New Roman" w:cs="Times New Roman"/>
        </w:rPr>
        <w:t>Uzlaşma müessesesiyle beraber vergi cezalarındaki</w:t>
      </w:r>
      <w:r w:rsidR="00461E4A" w:rsidRPr="00357A83">
        <w:rPr>
          <w:rFonts w:ascii="Times New Roman" w:hAnsi="Times New Roman" w:cs="Times New Roman"/>
        </w:rPr>
        <w:t xml:space="preserve"> </w:t>
      </w:r>
      <w:r w:rsidR="00782B0E" w:rsidRPr="00357A83">
        <w:rPr>
          <w:rFonts w:ascii="Times New Roman" w:hAnsi="Times New Roman" w:cs="Times New Roman"/>
        </w:rPr>
        <w:t>caydırıcılı</w:t>
      </w:r>
      <w:r w:rsidR="00461E4A" w:rsidRPr="00357A83">
        <w:rPr>
          <w:rFonts w:ascii="Times New Roman" w:hAnsi="Times New Roman" w:cs="Times New Roman"/>
        </w:rPr>
        <w:t>k etkisi</w:t>
      </w:r>
      <w:r w:rsidR="00672B2F" w:rsidRPr="00357A83">
        <w:rPr>
          <w:rFonts w:ascii="Times New Roman" w:hAnsi="Times New Roman" w:cs="Times New Roman"/>
        </w:rPr>
        <w:t xml:space="preserve"> zamanla azalma göstermektedir</w:t>
      </w:r>
      <w:r w:rsidR="00782B0E" w:rsidRPr="00357A83">
        <w:rPr>
          <w:rFonts w:ascii="Times New Roman" w:hAnsi="Times New Roman" w:cs="Times New Roman"/>
        </w:rPr>
        <w:t xml:space="preserve"> (Acar ve Merter, 2004).</w:t>
      </w:r>
      <w:r w:rsidR="002A5E75" w:rsidRPr="00357A83">
        <w:rPr>
          <w:rFonts w:ascii="Times New Roman" w:hAnsi="Times New Roman" w:cs="Times New Roman"/>
        </w:rPr>
        <w:t xml:space="preserve"> </w:t>
      </w:r>
    </w:p>
    <w:p w:rsidR="0081795E" w:rsidRPr="00357A83" w:rsidRDefault="00251784" w:rsidP="00F418EE">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1.8</w:t>
      </w:r>
      <w:r w:rsidR="0097591F" w:rsidRPr="00357A83">
        <w:rPr>
          <w:rFonts w:ascii="Times New Roman" w:hAnsi="Times New Roman" w:cs="Times New Roman"/>
          <w:b/>
        </w:rPr>
        <w:t xml:space="preserve">.8. </w:t>
      </w:r>
      <w:r w:rsidR="00A96C01" w:rsidRPr="00357A83">
        <w:rPr>
          <w:rFonts w:ascii="Times New Roman" w:hAnsi="Times New Roman" w:cs="Times New Roman"/>
          <w:b/>
        </w:rPr>
        <w:t>Oto-</w:t>
      </w:r>
      <w:r w:rsidR="0081795E" w:rsidRPr="00357A83">
        <w:rPr>
          <w:rFonts w:ascii="Times New Roman" w:hAnsi="Times New Roman" w:cs="Times New Roman"/>
          <w:b/>
        </w:rPr>
        <w:t xml:space="preserve">Kontrol Mekanizmalarının Yeterince Olmaması </w:t>
      </w:r>
    </w:p>
    <w:p w:rsidR="0081795E" w:rsidRPr="00357A83" w:rsidRDefault="0081795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sistem</w:t>
      </w:r>
      <w:r w:rsidR="00A96C01" w:rsidRPr="00357A83">
        <w:rPr>
          <w:rFonts w:ascii="Times New Roman" w:hAnsi="Times New Roman" w:cs="Times New Roman"/>
        </w:rPr>
        <w:t>i kapsamında bulunan ve otokontrol metotları olarak nitelendirilmekte olan</w:t>
      </w:r>
      <w:r w:rsidRPr="00357A83">
        <w:rPr>
          <w:rFonts w:ascii="Times New Roman" w:hAnsi="Times New Roman" w:cs="Times New Roman"/>
        </w:rPr>
        <w:t xml:space="preserve"> düzenlemeler</w:t>
      </w:r>
      <w:r w:rsidR="00A96C01" w:rsidRPr="00357A83">
        <w:rPr>
          <w:rFonts w:ascii="Times New Roman" w:hAnsi="Times New Roman" w:cs="Times New Roman"/>
        </w:rPr>
        <w:t>in</w:t>
      </w:r>
      <w:r w:rsidRPr="00357A83">
        <w:rPr>
          <w:rFonts w:ascii="Times New Roman" w:hAnsi="Times New Roman" w:cs="Times New Roman"/>
        </w:rPr>
        <w:t xml:space="preserve"> vergi</w:t>
      </w:r>
      <w:r w:rsidR="00A96C01" w:rsidRPr="00357A83">
        <w:rPr>
          <w:rFonts w:ascii="Times New Roman" w:hAnsi="Times New Roman" w:cs="Times New Roman"/>
        </w:rPr>
        <w:t>de güvenliğin</w:t>
      </w:r>
      <w:r w:rsidRPr="00357A83">
        <w:rPr>
          <w:rFonts w:ascii="Times New Roman" w:hAnsi="Times New Roman" w:cs="Times New Roman"/>
        </w:rPr>
        <w:t xml:space="preserve"> sağla</w:t>
      </w:r>
      <w:r w:rsidR="00A96C01" w:rsidRPr="00357A83">
        <w:rPr>
          <w:rFonts w:ascii="Times New Roman" w:hAnsi="Times New Roman" w:cs="Times New Roman"/>
        </w:rPr>
        <w:t>n</w:t>
      </w:r>
      <w:r w:rsidRPr="00357A83">
        <w:rPr>
          <w:rFonts w:ascii="Times New Roman" w:hAnsi="Times New Roman" w:cs="Times New Roman"/>
        </w:rPr>
        <w:t>ma</w:t>
      </w:r>
      <w:r w:rsidR="00A96C01" w:rsidRPr="00357A83">
        <w:rPr>
          <w:rFonts w:ascii="Times New Roman" w:hAnsi="Times New Roman" w:cs="Times New Roman"/>
        </w:rPr>
        <w:t>sında her daim yeterli bulunmamaktadır. Öte yandan otokontrol yöntemlerinde</w:t>
      </w:r>
      <w:r w:rsidRPr="00357A83">
        <w:rPr>
          <w:rFonts w:ascii="Times New Roman" w:hAnsi="Times New Roman" w:cs="Times New Roman"/>
        </w:rPr>
        <w:t xml:space="preserve"> etkin</w:t>
      </w:r>
      <w:r w:rsidR="00A96C01" w:rsidRPr="00357A83">
        <w:rPr>
          <w:rFonts w:ascii="Times New Roman" w:hAnsi="Times New Roman" w:cs="Times New Roman"/>
        </w:rPr>
        <w:t>liğin sağlanmasında, büyük oranda mükelleflerin beyanlarındaki doğruluğa bağlı bulunmaktadır. Bu sebeple mükelleflerce beyan edilmiş olan</w:t>
      </w:r>
      <w:r w:rsidRPr="00357A83">
        <w:rPr>
          <w:rFonts w:ascii="Times New Roman" w:hAnsi="Times New Roman" w:cs="Times New Roman"/>
        </w:rPr>
        <w:t xml:space="preserve"> matrah</w:t>
      </w:r>
      <w:r w:rsidR="00A96C01" w:rsidRPr="00357A83">
        <w:rPr>
          <w:rFonts w:ascii="Times New Roman" w:hAnsi="Times New Roman" w:cs="Times New Roman"/>
        </w:rPr>
        <w:t>ların ve bilgilerin doğru olup olmadığının</w:t>
      </w:r>
      <w:r w:rsidRPr="00357A83">
        <w:rPr>
          <w:rFonts w:ascii="Times New Roman" w:hAnsi="Times New Roman" w:cs="Times New Roman"/>
        </w:rPr>
        <w:t xml:space="preserve"> denetle</w:t>
      </w:r>
      <w:r w:rsidR="00A96C01" w:rsidRPr="00357A83">
        <w:rPr>
          <w:rFonts w:ascii="Times New Roman" w:hAnsi="Times New Roman" w:cs="Times New Roman"/>
        </w:rPr>
        <w:t>nmesi, vergi idaresinin en mühim vazife</w:t>
      </w:r>
      <w:r w:rsidRPr="00357A83">
        <w:rPr>
          <w:rFonts w:ascii="Times New Roman" w:hAnsi="Times New Roman" w:cs="Times New Roman"/>
        </w:rPr>
        <w:t xml:space="preserve"> ve yetkileri a</w:t>
      </w:r>
      <w:r w:rsidR="00A96C01" w:rsidRPr="00357A83">
        <w:rPr>
          <w:rFonts w:ascii="Times New Roman" w:hAnsi="Times New Roman" w:cs="Times New Roman"/>
        </w:rPr>
        <w:t>rasında yer almaktadır. Bu vazife ve yetkiyle hareket eden vergi idaresi, bünyesinde bulunan</w:t>
      </w:r>
      <w:r w:rsidRPr="00357A83">
        <w:rPr>
          <w:rFonts w:ascii="Times New Roman" w:hAnsi="Times New Roman" w:cs="Times New Roman"/>
        </w:rPr>
        <w:t xml:space="preserve"> denetim elem</w:t>
      </w:r>
      <w:r w:rsidR="00A96C01" w:rsidRPr="00357A83">
        <w:rPr>
          <w:rFonts w:ascii="Times New Roman" w:hAnsi="Times New Roman" w:cs="Times New Roman"/>
        </w:rPr>
        <w:t>anları aracılığıyla mükelleflerin vergi yasalarının önünde</w:t>
      </w:r>
      <w:r w:rsidR="00FB7A5B" w:rsidRPr="00357A83">
        <w:rPr>
          <w:rFonts w:ascii="Times New Roman" w:hAnsi="Times New Roman" w:cs="Times New Roman"/>
        </w:rPr>
        <w:t xml:space="preserve"> gerçek durumlarının meydana çıkartılması amacıyla</w:t>
      </w:r>
      <w:r w:rsidRPr="00357A83">
        <w:rPr>
          <w:rFonts w:ascii="Times New Roman" w:hAnsi="Times New Roman" w:cs="Times New Roman"/>
        </w:rPr>
        <w:t xml:space="preserve"> hesap</w:t>
      </w:r>
      <w:r w:rsidR="00FB7A5B" w:rsidRPr="00357A83">
        <w:rPr>
          <w:rFonts w:ascii="Times New Roman" w:hAnsi="Times New Roman" w:cs="Times New Roman"/>
        </w:rPr>
        <w:t>larının</w:t>
      </w:r>
      <w:r w:rsidRPr="00357A83">
        <w:rPr>
          <w:rFonts w:ascii="Times New Roman" w:hAnsi="Times New Roman" w:cs="Times New Roman"/>
        </w:rPr>
        <w:t xml:space="preserve"> ve i</w:t>
      </w:r>
      <w:r w:rsidR="00FB7A5B" w:rsidRPr="00357A83">
        <w:rPr>
          <w:rFonts w:ascii="Times New Roman" w:hAnsi="Times New Roman" w:cs="Times New Roman"/>
        </w:rPr>
        <w:t>şlemlerinin bazı zaman aralıklarıyla incelenmesine gereksinim</w:t>
      </w:r>
      <w:r w:rsidRPr="00357A83">
        <w:rPr>
          <w:rFonts w:ascii="Times New Roman" w:hAnsi="Times New Roman" w:cs="Times New Roman"/>
        </w:rPr>
        <w:t xml:space="preserve"> duy</w:t>
      </w:r>
      <w:r w:rsidR="00FB7A5B" w:rsidRPr="00357A83">
        <w:rPr>
          <w:rFonts w:ascii="Times New Roman" w:hAnsi="Times New Roman" w:cs="Times New Roman"/>
        </w:rPr>
        <w:t>ul</w:t>
      </w:r>
      <w:r w:rsidRPr="00357A83">
        <w:rPr>
          <w:rFonts w:ascii="Times New Roman" w:hAnsi="Times New Roman" w:cs="Times New Roman"/>
        </w:rPr>
        <w:t>maktadır</w:t>
      </w:r>
      <w:r w:rsidR="00126070" w:rsidRPr="00357A83">
        <w:rPr>
          <w:rFonts w:ascii="Times New Roman" w:hAnsi="Times New Roman" w:cs="Times New Roman"/>
        </w:rPr>
        <w:t xml:space="preserve"> </w:t>
      </w:r>
      <w:sdt>
        <w:sdtPr>
          <w:rPr>
            <w:rFonts w:ascii="Times New Roman" w:hAnsi="Times New Roman" w:cs="Times New Roman"/>
          </w:rPr>
          <w:id w:val="7216377"/>
          <w:citation/>
        </w:sdtPr>
        <w:sdtContent>
          <w:r w:rsidR="004A35A0" w:rsidRPr="00357A83">
            <w:rPr>
              <w:rFonts w:ascii="Times New Roman" w:hAnsi="Times New Roman" w:cs="Times New Roman"/>
            </w:rPr>
            <w:fldChar w:fldCharType="begin"/>
          </w:r>
          <w:r w:rsidR="00126070" w:rsidRPr="00357A83">
            <w:rPr>
              <w:rFonts w:ascii="Times New Roman" w:hAnsi="Times New Roman" w:cs="Times New Roman"/>
            </w:rPr>
            <w:instrText xml:space="preserve"> CITATION Sav00 \l 1055 </w:instrText>
          </w:r>
          <w:r w:rsidR="004A35A0" w:rsidRPr="00357A83">
            <w:rPr>
              <w:rFonts w:ascii="Times New Roman" w:hAnsi="Times New Roman" w:cs="Times New Roman"/>
            </w:rPr>
            <w:fldChar w:fldCharType="separate"/>
          </w:r>
          <w:r w:rsidR="00126070" w:rsidRPr="00357A83">
            <w:rPr>
              <w:rFonts w:ascii="Times New Roman" w:hAnsi="Times New Roman" w:cs="Times New Roman"/>
              <w:noProof/>
            </w:rPr>
            <w:t>(Savaş, 2000)</w:t>
          </w:r>
          <w:r w:rsidR="004A35A0" w:rsidRPr="00357A83">
            <w:rPr>
              <w:rFonts w:ascii="Times New Roman" w:hAnsi="Times New Roman" w:cs="Times New Roman"/>
            </w:rPr>
            <w:fldChar w:fldCharType="end"/>
          </w:r>
        </w:sdtContent>
      </w:sdt>
      <w:r w:rsidR="00FB7A5B" w:rsidRPr="00357A83">
        <w:rPr>
          <w:rFonts w:ascii="Times New Roman" w:hAnsi="Times New Roman" w:cs="Times New Roman"/>
        </w:rPr>
        <w:t>. Netice olarak bakıldığında</w:t>
      </w:r>
      <w:r w:rsidR="00F573EC" w:rsidRPr="00357A83">
        <w:rPr>
          <w:rFonts w:ascii="Times New Roman" w:hAnsi="Times New Roman" w:cs="Times New Roman"/>
        </w:rPr>
        <w:t xml:space="preserve">, </w:t>
      </w:r>
      <w:r w:rsidR="00FB7A5B" w:rsidRPr="00357A83">
        <w:rPr>
          <w:rFonts w:ascii="Times New Roman" w:hAnsi="Times New Roman" w:cs="Times New Roman"/>
        </w:rPr>
        <w:t>vergi denetimleri olmaksızın</w:t>
      </w:r>
      <w:r w:rsidRPr="00357A83">
        <w:rPr>
          <w:rFonts w:ascii="Times New Roman" w:hAnsi="Times New Roman" w:cs="Times New Roman"/>
        </w:rPr>
        <w:t xml:space="preserve">, </w:t>
      </w:r>
      <w:r w:rsidR="00FB7A5B" w:rsidRPr="00357A83">
        <w:rPr>
          <w:rFonts w:ascii="Times New Roman" w:hAnsi="Times New Roman" w:cs="Times New Roman"/>
        </w:rPr>
        <w:t>yalnızca yükümlülerin beyan ettikleri durumlara bakı</w:t>
      </w:r>
      <w:r w:rsidRPr="00357A83">
        <w:rPr>
          <w:rFonts w:ascii="Times New Roman" w:hAnsi="Times New Roman" w:cs="Times New Roman"/>
        </w:rPr>
        <w:t>larak yapı</w:t>
      </w:r>
      <w:r w:rsidR="00FB7A5B" w:rsidRPr="00357A83">
        <w:rPr>
          <w:rFonts w:ascii="Times New Roman" w:hAnsi="Times New Roman" w:cs="Times New Roman"/>
        </w:rPr>
        <w:t>lmakta olan</w:t>
      </w:r>
      <w:r w:rsidR="002368A8" w:rsidRPr="00357A83">
        <w:rPr>
          <w:rFonts w:ascii="Times New Roman" w:hAnsi="Times New Roman" w:cs="Times New Roman"/>
        </w:rPr>
        <w:t xml:space="preserve"> vergile</w:t>
      </w:r>
      <w:r w:rsidR="00FB7A5B" w:rsidRPr="00357A83">
        <w:rPr>
          <w:rFonts w:ascii="Times New Roman" w:hAnsi="Times New Roman" w:cs="Times New Roman"/>
        </w:rPr>
        <w:t>ndir</w:t>
      </w:r>
      <w:r w:rsidR="002368A8" w:rsidRPr="00357A83">
        <w:rPr>
          <w:rFonts w:ascii="Times New Roman" w:hAnsi="Times New Roman" w:cs="Times New Roman"/>
        </w:rPr>
        <w:t>me ile</w:t>
      </w:r>
      <w:r w:rsidRPr="00357A83">
        <w:rPr>
          <w:rFonts w:ascii="Times New Roman" w:hAnsi="Times New Roman" w:cs="Times New Roman"/>
        </w:rPr>
        <w:t xml:space="preserve"> vergile</w:t>
      </w:r>
      <w:r w:rsidR="00FB7A5B" w:rsidRPr="00357A83">
        <w:rPr>
          <w:rFonts w:ascii="Times New Roman" w:hAnsi="Times New Roman" w:cs="Times New Roman"/>
        </w:rPr>
        <w:t>ndirmede eşitliğin</w:t>
      </w:r>
      <w:r w:rsidRPr="00357A83">
        <w:rPr>
          <w:rFonts w:ascii="Times New Roman" w:hAnsi="Times New Roman" w:cs="Times New Roman"/>
        </w:rPr>
        <w:t xml:space="preserve"> ve ada</w:t>
      </w:r>
      <w:r w:rsidR="00FB7A5B" w:rsidRPr="00357A83">
        <w:rPr>
          <w:rFonts w:ascii="Times New Roman" w:hAnsi="Times New Roman" w:cs="Times New Roman"/>
        </w:rPr>
        <w:t>letin sağlanması mümkün bulunmamaktadır</w:t>
      </w:r>
      <w:r w:rsidRPr="00357A83">
        <w:rPr>
          <w:rFonts w:ascii="Times New Roman" w:hAnsi="Times New Roman" w:cs="Times New Roman"/>
        </w:rPr>
        <w:t>.</w:t>
      </w:r>
    </w:p>
    <w:p w:rsidR="0090096E" w:rsidRPr="00357A83" w:rsidRDefault="0025178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1.8</w:t>
      </w:r>
      <w:r w:rsidR="0097591F" w:rsidRPr="00357A83">
        <w:rPr>
          <w:rFonts w:ascii="Times New Roman" w:hAnsi="Times New Roman" w:cs="Times New Roman"/>
          <w:b/>
        </w:rPr>
        <w:t xml:space="preserve">.9. </w:t>
      </w:r>
      <w:r w:rsidR="0081795E" w:rsidRPr="00357A83">
        <w:rPr>
          <w:rFonts w:ascii="Times New Roman" w:hAnsi="Times New Roman" w:cs="Times New Roman"/>
          <w:b/>
        </w:rPr>
        <w:t>Vergi Sisteminde Beyan Esasının Tam Uygulanmayışı</w:t>
      </w:r>
      <w:r w:rsidR="00460CBC" w:rsidRPr="00357A83">
        <w:rPr>
          <w:rFonts w:ascii="Times New Roman" w:hAnsi="Times New Roman" w:cs="Times New Roman"/>
          <w:b/>
        </w:rPr>
        <w:t xml:space="preserve"> </w:t>
      </w:r>
    </w:p>
    <w:p w:rsidR="002847FB" w:rsidRPr="00357A83" w:rsidRDefault="000977F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Türk Vergi Sistemi beyan esası</w:t>
      </w:r>
      <w:r w:rsidR="00424FB0" w:rsidRPr="00357A83">
        <w:rPr>
          <w:rFonts w:ascii="Times New Roman" w:hAnsi="Times New Roman" w:cs="Times New Roman"/>
        </w:rPr>
        <w:t xml:space="preserve">na dayandığından </w:t>
      </w:r>
      <w:r w:rsidRPr="00357A83">
        <w:rPr>
          <w:rFonts w:ascii="Times New Roman" w:hAnsi="Times New Roman" w:cs="Times New Roman"/>
        </w:rPr>
        <w:t>mükellef ödeyeceği vergiyi bizzat kendisi tayin ve tespit etmektedir. Ancak</w:t>
      </w:r>
      <w:r w:rsidR="00424FB0" w:rsidRPr="00357A83">
        <w:rPr>
          <w:rFonts w:ascii="Times New Roman" w:hAnsi="Times New Roman" w:cs="Times New Roman"/>
        </w:rPr>
        <w:t xml:space="preserve">, beyan usulü önemli oranda bir </w:t>
      </w:r>
      <w:r w:rsidRPr="00357A83">
        <w:rPr>
          <w:rFonts w:ascii="Times New Roman" w:hAnsi="Times New Roman" w:cs="Times New Roman"/>
        </w:rPr>
        <w:t>kaçakçılık riski ta</w:t>
      </w:r>
      <w:r w:rsidR="00424FB0" w:rsidRPr="00357A83">
        <w:rPr>
          <w:rFonts w:ascii="Times New Roman" w:hAnsi="Times New Roman" w:cs="Times New Roman"/>
        </w:rPr>
        <w:t>ş</w:t>
      </w:r>
      <w:r w:rsidRPr="00357A83">
        <w:rPr>
          <w:rFonts w:ascii="Times New Roman" w:hAnsi="Times New Roman" w:cs="Times New Roman"/>
        </w:rPr>
        <w:t>ımaktadır. Beyan usulünün ba</w:t>
      </w:r>
      <w:r w:rsidR="00424FB0" w:rsidRPr="00357A83">
        <w:rPr>
          <w:rFonts w:ascii="Times New Roman" w:hAnsi="Times New Roman" w:cs="Times New Roman"/>
        </w:rPr>
        <w:t>ş</w:t>
      </w:r>
      <w:r w:rsidRPr="00357A83">
        <w:rPr>
          <w:rFonts w:ascii="Times New Roman" w:hAnsi="Times New Roman" w:cs="Times New Roman"/>
        </w:rPr>
        <w:t>arılı olabilmesi için kamu idaresinin vergi mükellefinin beyanını kontrol etmesi ve do</w:t>
      </w:r>
      <w:r w:rsidR="00424FB0" w:rsidRPr="00357A83">
        <w:rPr>
          <w:rFonts w:ascii="Times New Roman" w:hAnsi="Times New Roman" w:cs="Times New Roman"/>
        </w:rPr>
        <w:t>ğ</w:t>
      </w:r>
      <w:r w:rsidRPr="00357A83">
        <w:rPr>
          <w:rFonts w:ascii="Times New Roman" w:hAnsi="Times New Roman" w:cs="Times New Roman"/>
        </w:rPr>
        <w:t>ruluk derecesini belirlemesi gerekmektedir</w:t>
      </w:r>
      <w:r w:rsidR="00424FB0" w:rsidRPr="00357A83">
        <w:rPr>
          <w:rFonts w:ascii="Times New Roman" w:hAnsi="Times New Roman" w:cs="Times New Roman"/>
        </w:rPr>
        <w:t xml:space="preserve"> </w:t>
      </w:r>
      <w:sdt>
        <w:sdtPr>
          <w:rPr>
            <w:rFonts w:ascii="Times New Roman" w:hAnsi="Times New Roman" w:cs="Times New Roman"/>
          </w:rPr>
          <w:id w:val="515953699"/>
          <w:citation/>
        </w:sdtPr>
        <w:sdtContent>
          <w:r w:rsidR="004A35A0" w:rsidRPr="00357A83">
            <w:rPr>
              <w:rFonts w:ascii="Times New Roman" w:hAnsi="Times New Roman" w:cs="Times New Roman"/>
            </w:rPr>
            <w:fldChar w:fldCharType="begin"/>
          </w:r>
          <w:r w:rsidR="00424FB0" w:rsidRPr="00357A83">
            <w:rPr>
              <w:rFonts w:ascii="Times New Roman" w:hAnsi="Times New Roman" w:cs="Times New Roman"/>
            </w:rPr>
            <w:instrText xml:space="preserve"> CITATION Ayş08 \l 1055 </w:instrText>
          </w:r>
          <w:r w:rsidR="004A35A0" w:rsidRPr="00357A83">
            <w:rPr>
              <w:rFonts w:ascii="Times New Roman" w:hAnsi="Times New Roman" w:cs="Times New Roman"/>
            </w:rPr>
            <w:fldChar w:fldCharType="separate"/>
          </w:r>
          <w:r w:rsidR="00424FB0" w:rsidRPr="00357A83">
            <w:rPr>
              <w:rFonts w:ascii="Times New Roman" w:hAnsi="Times New Roman" w:cs="Times New Roman"/>
              <w:noProof/>
            </w:rPr>
            <w:t>(Şaan, 2008)</w:t>
          </w:r>
          <w:r w:rsidR="004A35A0" w:rsidRPr="00357A83">
            <w:rPr>
              <w:rFonts w:ascii="Times New Roman" w:hAnsi="Times New Roman" w:cs="Times New Roman"/>
            </w:rPr>
            <w:fldChar w:fldCharType="end"/>
          </w:r>
        </w:sdtContent>
      </w:sdt>
      <w:r w:rsidR="000818A8" w:rsidRPr="00357A83">
        <w:rPr>
          <w:rFonts w:ascii="Times New Roman" w:hAnsi="Times New Roman" w:cs="Times New Roman"/>
        </w:rPr>
        <w:t xml:space="preserve">. </w:t>
      </w:r>
      <w:r w:rsidR="00424FB0" w:rsidRPr="00357A83">
        <w:rPr>
          <w:rFonts w:ascii="Times New Roman" w:hAnsi="Times New Roman" w:cs="Times New Roman"/>
        </w:rPr>
        <w:t>Bununla birlikte, ç</w:t>
      </w:r>
      <w:r w:rsidR="00460CBC" w:rsidRPr="00357A83">
        <w:rPr>
          <w:rFonts w:ascii="Times New Roman" w:hAnsi="Times New Roman" w:cs="Times New Roman"/>
        </w:rPr>
        <w:t>ağdaş</w:t>
      </w:r>
      <w:r w:rsidR="00424FB0" w:rsidRPr="00357A83">
        <w:rPr>
          <w:rFonts w:ascii="Times New Roman" w:hAnsi="Times New Roman" w:cs="Times New Roman"/>
        </w:rPr>
        <w:t xml:space="preserve"> vergi sistemleri</w:t>
      </w:r>
      <w:r w:rsidR="00460CBC" w:rsidRPr="00357A83">
        <w:rPr>
          <w:rFonts w:ascii="Times New Roman" w:hAnsi="Times New Roman" w:cs="Times New Roman"/>
        </w:rPr>
        <w:t xml:space="preserve"> </w:t>
      </w:r>
      <w:r w:rsidR="00424FB0" w:rsidRPr="00357A83">
        <w:rPr>
          <w:rFonts w:ascii="Times New Roman" w:hAnsi="Times New Roman" w:cs="Times New Roman"/>
        </w:rPr>
        <w:t xml:space="preserve">de </w:t>
      </w:r>
      <w:r w:rsidR="00460CBC" w:rsidRPr="00357A83">
        <w:rPr>
          <w:rFonts w:ascii="Times New Roman" w:hAnsi="Times New Roman" w:cs="Times New Roman"/>
        </w:rPr>
        <w:t>beyan esasına dayanmasına karşın, Türkiye’de uygulanan vergi politikaları beyan esasının etkinliğini azaltmakta ve mükellefleri beyan vermeye teşvik etmemektedir.</w:t>
      </w:r>
      <w:r w:rsidR="002B711D" w:rsidRPr="00357A83">
        <w:rPr>
          <w:rFonts w:ascii="Times New Roman" w:hAnsi="Times New Roman" w:cs="Times New Roman"/>
        </w:rPr>
        <w:t xml:space="preserve"> </w:t>
      </w:r>
    </w:p>
    <w:p w:rsidR="0095514A" w:rsidRPr="00357A83" w:rsidRDefault="0095514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Vergi gelirlerinde beyan esası yerine stopaj yoluyla vergi toplama yönteminin yaygınlaşması, vergi politikalarının mükellefleri beyan esasından uzaklaştırdığı görülmektedir. Stopaj çalışanlardan veya kurumlardan kesinti olarak alınan beyan dışı vergidir. Bunlar; stopaj kesintisi, sigorta kesintisi ve muhtasar beyannamede olarak ortaya çıkmaktadır. Stopaj sisteminin yaygınlaşması, devletin beyanname sisteminden uzaklaştığı ve garanti vergi peşinde koştuğunu göstermektedir. Böyle bir durum sonucunda vergi denetiminin başarısızlığı göz ardı edilmektedir.</w:t>
      </w:r>
    </w:p>
    <w:p w:rsidR="000F14DD" w:rsidRPr="00357A83" w:rsidRDefault="008C4B50"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sistemimizin içerdiği vergi oranlarının yüksekliği, gerçek gelirlerin beyan edilmemesine yönelik gerekçe oluşturmaktadır. Bu nedenle, vergi ödenebilir düzeyde olmalı; vergi matrahı ve vergi oranları en uygun düzeye çekilmeli, vergi oranları vergi vermeyi teşvik edici düzeyde olması sağlanmalıdır </w:t>
      </w:r>
      <w:sdt>
        <w:sdtPr>
          <w:rPr>
            <w:rFonts w:ascii="Times New Roman" w:hAnsi="Times New Roman" w:cs="Times New Roman"/>
          </w:rPr>
          <w:id w:val="515953703"/>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Ayş08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(Şaan, 2008)</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2B711D" w:rsidRPr="00357A83">
        <w:rPr>
          <w:rFonts w:ascii="Times New Roman" w:hAnsi="Times New Roman" w:cs="Times New Roman"/>
        </w:rPr>
        <w:t>Vergi bilincinin yeterince gelişmemiş olduğu toplumlarda beyan esasının etkinliği, denetim mekanizmasının etkinliği ile birlikte ele alı</w:t>
      </w:r>
      <w:r w:rsidR="001D0ACE" w:rsidRPr="00357A83">
        <w:rPr>
          <w:rFonts w:ascii="Times New Roman" w:hAnsi="Times New Roman" w:cs="Times New Roman"/>
        </w:rPr>
        <w:t>n</w:t>
      </w:r>
      <w:r w:rsidR="000818A8" w:rsidRPr="00357A83">
        <w:rPr>
          <w:rFonts w:ascii="Times New Roman" w:hAnsi="Times New Roman" w:cs="Times New Roman"/>
        </w:rPr>
        <w:t>ması gereken önemli bir hususu meydana getirmektedir</w:t>
      </w:r>
      <w:r w:rsidR="002B711D" w:rsidRPr="00357A83">
        <w:rPr>
          <w:rFonts w:ascii="Times New Roman" w:hAnsi="Times New Roman" w:cs="Times New Roman"/>
        </w:rPr>
        <w:t>. Bu çerçevede ödenmesi gereken verginin doğru toplanmasının iki ayağı olan beyan ve denetim birlikte etkin bir şekilde yürütü</w:t>
      </w:r>
      <w:r w:rsidR="001D0ACE" w:rsidRPr="00357A83">
        <w:rPr>
          <w:rFonts w:ascii="Times New Roman" w:hAnsi="Times New Roman" w:cs="Times New Roman"/>
        </w:rPr>
        <w:t xml:space="preserve">lmesi gereken hususlardır. </w:t>
      </w:r>
    </w:p>
    <w:p w:rsidR="0097591F" w:rsidRPr="00357A83" w:rsidRDefault="00251784" w:rsidP="00F418EE">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b/>
        </w:rPr>
        <w:t>1.8</w:t>
      </w:r>
      <w:r w:rsidR="00C676AE" w:rsidRPr="00357A83">
        <w:rPr>
          <w:rFonts w:ascii="Times New Roman" w:hAnsi="Times New Roman" w:cs="Times New Roman"/>
          <w:b/>
        </w:rPr>
        <w:t>.10</w:t>
      </w:r>
      <w:r w:rsidR="0097591F" w:rsidRPr="00357A83">
        <w:rPr>
          <w:rFonts w:ascii="Times New Roman" w:hAnsi="Times New Roman" w:cs="Times New Roman"/>
          <w:b/>
        </w:rPr>
        <w:t>. Vergi Denet</w:t>
      </w:r>
      <w:r w:rsidR="00AF4EFA" w:rsidRPr="00357A83">
        <w:rPr>
          <w:rFonts w:ascii="Times New Roman" w:hAnsi="Times New Roman" w:cs="Times New Roman"/>
          <w:b/>
        </w:rPr>
        <w:t xml:space="preserve">iminde Planlama </w:t>
      </w:r>
      <w:r w:rsidR="0097591F" w:rsidRPr="00357A83">
        <w:rPr>
          <w:rFonts w:ascii="Times New Roman" w:hAnsi="Times New Roman" w:cs="Times New Roman"/>
          <w:b/>
        </w:rPr>
        <w:t>Eksikliği</w:t>
      </w:r>
      <w:r w:rsidR="00AF4EFA" w:rsidRPr="00357A83">
        <w:rPr>
          <w:rFonts w:ascii="Times New Roman" w:hAnsi="Times New Roman" w:cs="Times New Roman"/>
          <w:b/>
        </w:rPr>
        <w:t xml:space="preserve"> </w:t>
      </w:r>
    </w:p>
    <w:p w:rsidR="003A308D" w:rsidRPr="00357A83" w:rsidRDefault="00AF4EF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Türkiye’de vergi inceleme elemanı sayısı yeterli olmadığı gibi, işgücünün planlanmasında bölgelerin ekonomik gelişmişlik seviyeleri dikkate alınmadığından, vergi denetmenlerinin bir bölümü, ekonomik faaliyetlerin ve vergi kaçağının oldukça düşük seviyede gerçekleştiği illerde verimsiz bir şekilde çalıştırılmaktadır. Bu nedenle işletme ölçeklerinin, matrahların ve vergi kaçağının daha yüksek olduğu gelişmiş merkezlerde gerektiği ölçüde vergi incelemesi yapılamamaktadır. Bundan dolayı, bölgelerin ekonomik gelişmişlik seviyelerine göre vergi denetmenlerinin rasyonel işgücü planlamaları yapılmalı, ekonomik faaliyetlerin yoğun olduğu ve vergi kaçağı ihtimalinin de yüksek olduğu illerde vergi incelemelerinin yoğunlaşması sağlanmalıdır </w:t>
      </w:r>
      <w:sdt>
        <w:sdtPr>
          <w:rPr>
            <w:rFonts w:ascii="Times New Roman" w:hAnsi="Times New Roman" w:cs="Times New Roman"/>
          </w:rPr>
          <w:id w:val="434035704"/>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mnx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(Sarılı, 2003)</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8E1384" w:rsidRPr="00357A83">
        <w:rPr>
          <w:rFonts w:ascii="Times New Roman" w:hAnsi="Times New Roman" w:cs="Times New Roman"/>
        </w:rPr>
        <w:t>Sonuç itibariyle, v</w:t>
      </w:r>
      <w:r w:rsidR="00B73F7C" w:rsidRPr="00357A83">
        <w:rPr>
          <w:rFonts w:ascii="Times New Roman" w:hAnsi="Times New Roman" w:cs="Times New Roman"/>
        </w:rPr>
        <w:t xml:space="preserve">ergi denetiminde bölgelerin durumuna göre yıllık programlama yapılmaması dolayısıyla, </w:t>
      </w:r>
      <w:r w:rsidR="008E1384" w:rsidRPr="00357A83">
        <w:rPr>
          <w:rFonts w:ascii="Times New Roman" w:hAnsi="Times New Roman" w:cs="Times New Roman"/>
        </w:rPr>
        <w:t>mükelleflerin derecelerine</w:t>
      </w:r>
      <w:r w:rsidR="00B73F7C" w:rsidRPr="00357A83">
        <w:rPr>
          <w:rFonts w:ascii="Times New Roman" w:hAnsi="Times New Roman" w:cs="Times New Roman"/>
        </w:rPr>
        <w:t xml:space="preserve"> göre incelenmesini engellemektedir. Bundan dolayı vergi denetmenlerinin etkin ve verimli çalışması da engellenmiş olmaktadır.</w:t>
      </w:r>
      <w:r w:rsidR="00E53FE4" w:rsidRPr="00357A83">
        <w:rPr>
          <w:rFonts w:ascii="Times New Roman" w:hAnsi="Times New Roman" w:cs="Times New Roman"/>
        </w:rPr>
        <w:t xml:space="preserve"> </w:t>
      </w:r>
    </w:p>
    <w:p w:rsidR="0004383C" w:rsidRPr="00357A83" w:rsidRDefault="00251784" w:rsidP="00F418EE">
      <w:pPr>
        <w:spacing w:before="240" w:after="240" w:line="320" w:lineRule="atLeast"/>
        <w:ind w:left="709" w:hanging="709"/>
        <w:jc w:val="both"/>
        <w:rPr>
          <w:rFonts w:ascii="Times New Roman" w:hAnsi="Times New Roman" w:cs="Times New Roman"/>
          <w:b/>
        </w:rPr>
      </w:pPr>
      <w:r w:rsidRPr="00357A83">
        <w:rPr>
          <w:rFonts w:ascii="Times New Roman" w:hAnsi="Times New Roman" w:cs="Times New Roman"/>
          <w:b/>
        </w:rPr>
        <w:lastRenderedPageBreak/>
        <w:t>1.8</w:t>
      </w:r>
      <w:r w:rsidR="0004383C" w:rsidRPr="00357A83">
        <w:rPr>
          <w:rFonts w:ascii="Times New Roman" w:hAnsi="Times New Roman" w:cs="Times New Roman"/>
          <w:b/>
        </w:rPr>
        <w:t>.11. Kamuoyunun Yeterince Bilgilendirilmemesi ve Mali Saydamlığın Sağlanamaması</w:t>
      </w:r>
    </w:p>
    <w:p w:rsidR="007E0ECE" w:rsidRPr="00357A83" w:rsidRDefault="0004383C"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Kamu</w:t>
      </w:r>
      <w:r w:rsidR="00EE3F24" w:rsidRPr="00357A83">
        <w:rPr>
          <w:rFonts w:ascii="Times New Roman" w:hAnsi="Times New Roman" w:cs="Times New Roman"/>
        </w:rPr>
        <w:t>nun mali idaresinde denetimleri sağlıklı ve başarılı olarak yerine getirile</w:t>
      </w:r>
      <w:r w:rsidR="007E0ECE" w:rsidRPr="00357A83">
        <w:rPr>
          <w:rFonts w:ascii="Times New Roman" w:hAnsi="Times New Roman" w:cs="Times New Roman"/>
        </w:rPr>
        <w:t>bilme</w:t>
      </w:r>
      <w:r w:rsidR="00EE3F24" w:rsidRPr="00357A83">
        <w:rPr>
          <w:rFonts w:ascii="Times New Roman" w:hAnsi="Times New Roman" w:cs="Times New Roman"/>
        </w:rPr>
        <w:t>si</w:t>
      </w:r>
      <w:r w:rsidR="007E0ECE" w:rsidRPr="00357A83">
        <w:rPr>
          <w:rFonts w:ascii="Times New Roman" w:hAnsi="Times New Roman" w:cs="Times New Roman"/>
        </w:rPr>
        <w:t xml:space="preserve">nin bir </w:t>
      </w:r>
      <w:r w:rsidR="00EE3F24" w:rsidRPr="00357A83">
        <w:rPr>
          <w:rFonts w:ascii="Times New Roman" w:hAnsi="Times New Roman" w:cs="Times New Roman"/>
        </w:rPr>
        <w:t>şartı</w:t>
      </w:r>
      <w:r w:rsidRPr="00357A83">
        <w:rPr>
          <w:rFonts w:ascii="Times New Roman" w:hAnsi="Times New Roman" w:cs="Times New Roman"/>
        </w:rPr>
        <w:t xml:space="preserve"> </w:t>
      </w:r>
      <w:r w:rsidR="00EE3F24" w:rsidRPr="00357A83">
        <w:rPr>
          <w:rFonts w:ascii="Times New Roman" w:hAnsi="Times New Roman" w:cs="Times New Roman"/>
        </w:rPr>
        <w:t>da şeffaflığın yani saydamlığın sağlanmasıdır</w:t>
      </w:r>
      <w:r w:rsidRPr="00357A83">
        <w:rPr>
          <w:rFonts w:ascii="Times New Roman" w:hAnsi="Times New Roman" w:cs="Times New Roman"/>
        </w:rPr>
        <w:t xml:space="preserve">. Mali </w:t>
      </w:r>
      <w:r w:rsidR="00EE3F24" w:rsidRPr="00357A83">
        <w:rPr>
          <w:rFonts w:ascii="Times New Roman" w:hAnsi="Times New Roman" w:cs="Times New Roman"/>
        </w:rPr>
        <w:t>saydamlık, ulusal ve uluslararası seviyede iyi bir kamu idaresi görüntüsü</w:t>
      </w:r>
      <w:r w:rsidRPr="00357A83">
        <w:rPr>
          <w:rFonts w:ascii="Times New Roman" w:hAnsi="Times New Roman" w:cs="Times New Roman"/>
        </w:rPr>
        <w:t xml:space="preserve"> </w:t>
      </w:r>
      <w:r w:rsidR="00EE3F24" w:rsidRPr="00357A83">
        <w:rPr>
          <w:rFonts w:ascii="Times New Roman" w:hAnsi="Times New Roman" w:cs="Times New Roman"/>
        </w:rPr>
        <w:t>ortaya çıkararak</w:t>
      </w:r>
      <w:r w:rsidRPr="00357A83">
        <w:rPr>
          <w:rFonts w:ascii="Times New Roman" w:hAnsi="Times New Roman" w:cs="Times New Roman"/>
          <w:b/>
          <w:bCs/>
        </w:rPr>
        <w:t xml:space="preserve">, </w:t>
      </w:r>
      <w:r w:rsidR="00EE3F24" w:rsidRPr="00357A83">
        <w:rPr>
          <w:rFonts w:ascii="Times New Roman" w:hAnsi="Times New Roman" w:cs="Times New Roman"/>
        </w:rPr>
        <w:t>denetimde etkinliği</w:t>
      </w:r>
      <w:r w:rsidRPr="00357A83">
        <w:rPr>
          <w:rFonts w:ascii="Times New Roman" w:hAnsi="Times New Roman" w:cs="Times New Roman"/>
        </w:rPr>
        <w:t xml:space="preserve"> arttırmaktadır.</w:t>
      </w:r>
    </w:p>
    <w:p w:rsidR="00D16AA0" w:rsidRPr="00357A83" w:rsidRDefault="00BD3AC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Son zamanlarda ortaya çıkmış olan bölgesel</w:t>
      </w:r>
      <w:r w:rsidR="00D16AA0" w:rsidRPr="00357A83">
        <w:rPr>
          <w:rFonts w:ascii="Times New Roman" w:hAnsi="Times New Roman" w:cs="Times New Roman"/>
        </w:rPr>
        <w:t xml:space="preserve"> ve küresel krizler </w:t>
      </w:r>
      <w:r w:rsidRPr="00357A83">
        <w:rPr>
          <w:rFonts w:ascii="Times New Roman" w:hAnsi="Times New Roman" w:cs="Times New Roman"/>
        </w:rPr>
        <w:t>bütün dünya çapında</w:t>
      </w:r>
      <w:r w:rsidR="000C0BAC" w:rsidRPr="00357A83">
        <w:rPr>
          <w:rFonts w:ascii="Times New Roman" w:hAnsi="Times New Roman" w:cs="Times New Roman"/>
        </w:rPr>
        <w:t xml:space="preserve"> </w:t>
      </w:r>
      <w:r w:rsidRPr="00357A83">
        <w:rPr>
          <w:rFonts w:ascii="Times New Roman" w:hAnsi="Times New Roman" w:cs="Times New Roman"/>
        </w:rPr>
        <w:t>klasik kamu yönetimi zihniyetini de değiştirmiş bulunmaktadır. Bu süreç çerçevesinde</w:t>
      </w:r>
      <w:r w:rsidR="00D16AA0" w:rsidRPr="00357A83">
        <w:rPr>
          <w:rFonts w:ascii="Times New Roman" w:hAnsi="Times New Roman" w:cs="Times New Roman"/>
        </w:rPr>
        <w:t xml:space="preserve"> kamu</w:t>
      </w:r>
      <w:r w:rsidRPr="00357A83">
        <w:rPr>
          <w:rFonts w:ascii="Times New Roman" w:hAnsi="Times New Roman" w:cs="Times New Roman"/>
        </w:rPr>
        <w:t>nun mali yönetimi için</w:t>
      </w:r>
      <w:r w:rsidR="000D3550" w:rsidRPr="00357A83">
        <w:rPr>
          <w:rFonts w:ascii="Times New Roman" w:hAnsi="Times New Roman" w:cs="Times New Roman"/>
        </w:rPr>
        <w:t xml:space="preserve"> ve bu sistem dâhinde gerçekleşen denetlemelerde öne çıkmış olan esas unsur hesap verme sorumluluğuna dair meydana gelen mali saydamlık durumu olmuştur</w:t>
      </w:r>
      <w:r w:rsidR="00D16AA0" w:rsidRPr="00357A83">
        <w:rPr>
          <w:rFonts w:ascii="Times New Roman" w:hAnsi="Times New Roman" w:cs="Times New Roman"/>
        </w:rPr>
        <w:t>. Kamu</w:t>
      </w:r>
      <w:r w:rsidR="000D3550" w:rsidRPr="00357A83">
        <w:rPr>
          <w:rFonts w:ascii="Times New Roman" w:hAnsi="Times New Roman" w:cs="Times New Roman"/>
        </w:rPr>
        <w:t>nun mali idaresinde uluslararası seviyede yaşanmakta olan gelişmelerden Türk kamu maliyesinin etkilenmiş olması kaçınılmaz olmuştur</w:t>
      </w:r>
      <w:r w:rsidR="00D16AA0" w:rsidRPr="00357A83">
        <w:rPr>
          <w:rFonts w:ascii="Times New Roman" w:hAnsi="Times New Roman" w:cs="Times New Roman"/>
        </w:rPr>
        <w:t>. Avrupa Birliği, Dünya Bankası ve Uluslararası Para Fonu gibi u</w:t>
      </w:r>
      <w:r w:rsidR="000C0BAC" w:rsidRPr="00357A83">
        <w:rPr>
          <w:rFonts w:ascii="Times New Roman" w:hAnsi="Times New Roman" w:cs="Times New Roman"/>
        </w:rPr>
        <w:t>luslar</w:t>
      </w:r>
      <w:r w:rsidR="000D3550" w:rsidRPr="00357A83">
        <w:rPr>
          <w:rFonts w:ascii="Times New Roman" w:hAnsi="Times New Roman" w:cs="Times New Roman"/>
        </w:rPr>
        <w:t xml:space="preserve">arası kuruluşların da </w:t>
      </w:r>
      <w:r w:rsidR="00D16AA0" w:rsidRPr="00357A83">
        <w:rPr>
          <w:rFonts w:ascii="Times New Roman" w:hAnsi="Times New Roman" w:cs="Times New Roman"/>
        </w:rPr>
        <w:t>etkisiyle 2003 yılında çıkarılan 5018 sayılı Kamu Mali Yönetim ve Kontrol Kanunu (KMYKK) ile mali</w:t>
      </w:r>
      <w:r w:rsidR="000D3550" w:rsidRPr="00357A83">
        <w:rPr>
          <w:rFonts w:ascii="Times New Roman" w:hAnsi="Times New Roman" w:cs="Times New Roman"/>
        </w:rPr>
        <w:t>ye</w:t>
      </w:r>
      <w:r w:rsidR="00D16AA0" w:rsidRPr="00357A83">
        <w:rPr>
          <w:rFonts w:ascii="Times New Roman" w:hAnsi="Times New Roman" w:cs="Times New Roman"/>
        </w:rPr>
        <w:t xml:space="preserve"> sistem</w:t>
      </w:r>
      <w:r w:rsidR="000D3550" w:rsidRPr="00357A83">
        <w:rPr>
          <w:rFonts w:ascii="Times New Roman" w:hAnsi="Times New Roman" w:cs="Times New Roman"/>
        </w:rPr>
        <w:t>imiz</w:t>
      </w:r>
      <w:r w:rsidR="00D16AA0" w:rsidRPr="00357A83">
        <w:rPr>
          <w:rFonts w:ascii="Times New Roman" w:hAnsi="Times New Roman" w:cs="Times New Roman"/>
        </w:rPr>
        <w:t xml:space="preserve">de ve </w:t>
      </w:r>
      <w:r w:rsidR="000C0BAC" w:rsidRPr="00357A83">
        <w:rPr>
          <w:rFonts w:ascii="Times New Roman" w:hAnsi="Times New Roman" w:cs="Times New Roman"/>
        </w:rPr>
        <w:t>kamu</w:t>
      </w:r>
      <w:r w:rsidR="000D3550" w:rsidRPr="00357A83">
        <w:rPr>
          <w:rFonts w:ascii="Times New Roman" w:hAnsi="Times New Roman" w:cs="Times New Roman"/>
        </w:rPr>
        <w:t>sal kaynaklarımızın</w:t>
      </w:r>
      <w:r w:rsidR="000C0BAC" w:rsidRPr="00357A83">
        <w:rPr>
          <w:rFonts w:ascii="Times New Roman" w:hAnsi="Times New Roman" w:cs="Times New Roman"/>
        </w:rPr>
        <w:t xml:space="preserve"> </w:t>
      </w:r>
      <w:r w:rsidR="000D3550" w:rsidRPr="00357A83">
        <w:rPr>
          <w:rFonts w:ascii="Times New Roman" w:hAnsi="Times New Roman" w:cs="Times New Roman"/>
        </w:rPr>
        <w:t>denetlenmesinde esaslı</w:t>
      </w:r>
      <w:r w:rsidR="00D16AA0" w:rsidRPr="00357A83">
        <w:rPr>
          <w:rFonts w:ascii="Times New Roman" w:hAnsi="Times New Roman" w:cs="Times New Roman"/>
        </w:rPr>
        <w:t xml:space="preserve"> bir değişikliğe gidilmiştir.</w:t>
      </w:r>
      <w:r w:rsidR="000C0BAC" w:rsidRPr="00357A83">
        <w:rPr>
          <w:rFonts w:ascii="Times New Roman" w:hAnsi="Times New Roman" w:cs="Times New Roman"/>
        </w:rPr>
        <w:t xml:space="preserve"> </w:t>
      </w:r>
      <w:r w:rsidR="000D3550" w:rsidRPr="00357A83">
        <w:rPr>
          <w:rFonts w:ascii="Times New Roman" w:hAnsi="Times New Roman" w:cs="Times New Roman"/>
        </w:rPr>
        <w:t>Söz konusu kanunun hükümlerine</w:t>
      </w:r>
      <w:r w:rsidR="00D16AA0" w:rsidRPr="00357A83">
        <w:rPr>
          <w:rFonts w:ascii="Times New Roman" w:hAnsi="Times New Roman" w:cs="Times New Roman"/>
        </w:rPr>
        <w:t xml:space="preserve"> göre</w:t>
      </w:r>
      <w:r w:rsidR="000C0BAC" w:rsidRPr="00357A83">
        <w:rPr>
          <w:rFonts w:ascii="Times New Roman" w:hAnsi="Times New Roman" w:cs="Times New Roman"/>
        </w:rPr>
        <w:t>,</w:t>
      </w:r>
      <w:r w:rsidR="00D16AA0" w:rsidRPr="00357A83">
        <w:rPr>
          <w:rFonts w:ascii="Times New Roman" w:hAnsi="Times New Roman" w:cs="Times New Roman"/>
        </w:rPr>
        <w:t xml:space="preserve"> mal</w:t>
      </w:r>
      <w:r w:rsidR="000C0BAC" w:rsidRPr="00357A83">
        <w:rPr>
          <w:rFonts w:ascii="Times New Roman" w:hAnsi="Times New Roman" w:cs="Times New Roman"/>
        </w:rPr>
        <w:t>i</w:t>
      </w:r>
      <w:r w:rsidR="000D3550" w:rsidRPr="00357A83">
        <w:rPr>
          <w:rFonts w:ascii="Times New Roman" w:hAnsi="Times New Roman" w:cs="Times New Roman"/>
        </w:rPr>
        <w:t xml:space="preserve"> saydamlık</w:t>
      </w:r>
      <w:r w:rsidR="00D16AA0" w:rsidRPr="00357A83">
        <w:rPr>
          <w:rFonts w:ascii="Times New Roman" w:hAnsi="Times New Roman" w:cs="Times New Roman"/>
        </w:rPr>
        <w:t xml:space="preserve"> sağlan</w:t>
      </w:r>
      <w:r w:rsidR="000D3550" w:rsidRPr="00357A83">
        <w:rPr>
          <w:rFonts w:ascii="Times New Roman" w:hAnsi="Times New Roman" w:cs="Times New Roman"/>
        </w:rPr>
        <w:t>abilmesi için gereken</w:t>
      </w:r>
      <w:r w:rsidR="00D16AA0" w:rsidRPr="00357A83">
        <w:rPr>
          <w:rFonts w:ascii="Times New Roman" w:hAnsi="Times New Roman" w:cs="Times New Roman"/>
        </w:rPr>
        <w:t xml:space="preserve"> d</w:t>
      </w:r>
      <w:r w:rsidR="000D3550" w:rsidRPr="00357A83">
        <w:rPr>
          <w:rFonts w:ascii="Times New Roman" w:hAnsi="Times New Roman" w:cs="Times New Roman"/>
        </w:rPr>
        <w:t>üzenlemelerden dolayı ve tedbir</w:t>
      </w:r>
      <w:r w:rsidR="00D16AA0" w:rsidRPr="00357A83">
        <w:rPr>
          <w:rFonts w:ascii="Times New Roman" w:hAnsi="Times New Roman" w:cs="Times New Roman"/>
        </w:rPr>
        <w:t>lerin alınmasından</w:t>
      </w:r>
      <w:r w:rsidR="000D3550" w:rsidRPr="00357A83">
        <w:rPr>
          <w:rFonts w:ascii="Times New Roman" w:hAnsi="Times New Roman" w:cs="Times New Roman"/>
        </w:rPr>
        <w:t xml:space="preserve"> ötürü kamu idareleri sorumlu tutularak</w:t>
      </w:r>
      <w:r w:rsidR="00D16AA0" w:rsidRPr="00357A83">
        <w:rPr>
          <w:rFonts w:ascii="Times New Roman" w:hAnsi="Times New Roman" w:cs="Times New Roman"/>
        </w:rPr>
        <w:t>, bütün kurumlar düzeyinde mali saydamlığın izlenmesi için de Maliye Bakanlığı görevlendirilmiş</w:t>
      </w:r>
      <w:r w:rsidR="000C0BAC" w:rsidRPr="00357A83">
        <w:rPr>
          <w:rFonts w:ascii="Times New Roman" w:hAnsi="Times New Roman" w:cs="Times New Roman"/>
        </w:rPr>
        <w:t>tir</w:t>
      </w:r>
      <w:r w:rsidR="000D3550" w:rsidRPr="00357A83">
        <w:rPr>
          <w:rFonts w:ascii="Times New Roman" w:hAnsi="Times New Roman" w:cs="Times New Roman"/>
        </w:rPr>
        <w:t>. Mali saydamlıkla alakalı olarak söz konusu kanun</w:t>
      </w:r>
      <w:r w:rsidR="00D16AA0" w:rsidRPr="00357A83">
        <w:rPr>
          <w:rFonts w:ascii="Times New Roman" w:hAnsi="Times New Roman" w:cs="Times New Roman"/>
        </w:rPr>
        <w:t>un 8. maddesinde hesap verme sorumluluğu</w:t>
      </w:r>
      <w:r w:rsidR="000D3550" w:rsidRPr="00357A83">
        <w:rPr>
          <w:rFonts w:ascii="Times New Roman" w:hAnsi="Times New Roman" w:cs="Times New Roman"/>
        </w:rPr>
        <w:t>na dair ilke düzenlenmiş bulunmaktadır. Bu ilkeye göre de, her çeşit</w:t>
      </w:r>
      <w:r w:rsidR="00D16AA0" w:rsidRPr="00357A83">
        <w:rPr>
          <w:rFonts w:ascii="Times New Roman" w:hAnsi="Times New Roman" w:cs="Times New Roman"/>
        </w:rPr>
        <w:t xml:space="preserve"> kamu</w:t>
      </w:r>
      <w:r w:rsidR="000D3550" w:rsidRPr="00357A83">
        <w:rPr>
          <w:rFonts w:ascii="Times New Roman" w:hAnsi="Times New Roman" w:cs="Times New Roman"/>
        </w:rPr>
        <w:t>sal kaynağın kullanılarak</w:t>
      </w:r>
      <w:r w:rsidR="00D16AA0" w:rsidRPr="00357A83">
        <w:rPr>
          <w:rFonts w:ascii="Times New Roman" w:hAnsi="Times New Roman" w:cs="Times New Roman"/>
        </w:rPr>
        <w:t xml:space="preserve"> görevli ve yetki</w:t>
      </w:r>
      <w:r w:rsidR="000D3550" w:rsidRPr="00357A83">
        <w:rPr>
          <w:rFonts w:ascii="Times New Roman" w:hAnsi="Times New Roman" w:cs="Times New Roman"/>
        </w:rPr>
        <w:t>li olan elemanların, kaynaklar</w:t>
      </w:r>
      <w:r w:rsidR="00152044" w:rsidRPr="00357A83">
        <w:rPr>
          <w:rFonts w:ascii="Times New Roman" w:hAnsi="Times New Roman" w:cs="Times New Roman"/>
        </w:rPr>
        <w:t>ın</w:t>
      </w:r>
      <w:r w:rsidR="000D3550" w:rsidRPr="00357A83">
        <w:rPr>
          <w:rFonts w:ascii="Times New Roman" w:hAnsi="Times New Roman" w:cs="Times New Roman"/>
        </w:rPr>
        <w:t xml:space="preserve"> etkinliğin</w:t>
      </w:r>
      <w:r w:rsidR="00152044" w:rsidRPr="00357A83">
        <w:rPr>
          <w:rFonts w:ascii="Times New Roman" w:hAnsi="Times New Roman" w:cs="Times New Roman"/>
        </w:rPr>
        <w:t>in</w:t>
      </w:r>
      <w:r w:rsidR="000D3550" w:rsidRPr="00357A83">
        <w:rPr>
          <w:rFonts w:ascii="Times New Roman" w:hAnsi="Times New Roman" w:cs="Times New Roman"/>
        </w:rPr>
        <w:t xml:space="preserve"> sağlanmasından</w:t>
      </w:r>
      <w:r w:rsidR="00D16AA0" w:rsidRPr="00357A83">
        <w:rPr>
          <w:rFonts w:ascii="Times New Roman" w:hAnsi="Times New Roman" w:cs="Times New Roman"/>
        </w:rPr>
        <w:t>, ekonomik, verimli ve hukuk</w:t>
      </w:r>
      <w:r w:rsidR="000D3550" w:rsidRPr="00357A83">
        <w:rPr>
          <w:rFonts w:ascii="Times New Roman" w:hAnsi="Times New Roman" w:cs="Times New Roman"/>
        </w:rPr>
        <w:t>a uygun olarak gerçekleştirilmesinden</w:t>
      </w:r>
      <w:r w:rsidR="00D16AA0" w:rsidRPr="00357A83">
        <w:rPr>
          <w:rFonts w:ascii="Times New Roman" w:hAnsi="Times New Roman" w:cs="Times New Roman"/>
        </w:rPr>
        <w:t>, kullanılmasından, muhasebeleştirilmesinden, raporlanmasınd</w:t>
      </w:r>
      <w:r w:rsidR="00152044" w:rsidRPr="00357A83">
        <w:rPr>
          <w:rFonts w:ascii="Times New Roman" w:hAnsi="Times New Roman" w:cs="Times New Roman"/>
        </w:rPr>
        <w:t>an ve kötüye kullanılmaması adına gereken tedbirlerin alınmasından sorumlu olacakları belirtilmek suretiyle</w:t>
      </w:r>
      <w:r w:rsidR="00D16AA0" w:rsidRPr="00357A83">
        <w:rPr>
          <w:rFonts w:ascii="Times New Roman" w:hAnsi="Times New Roman" w:cs="Times New Roman"/>
        </w:rPr>
        <w:t>, bunlar</w:t>
      </w:r>
      <w:r w:rsidR="00152044" w:rsidRPr="00357A83">
        <w:rPr>
          <w:rFonts w:ascii="Times New Roman" w:hAnsi="Times New Roman" w:cs="Times New Roman"/>
        </w:rPr>
        <w:t xml:space="preserve"> için yetkilendirilmiş bulunan birimlere</w:t>
      </w:r>
      <w:r w:rsidR="00D16AA0" w:rsidRPr="00357A83">
        <w:rPr>
          <w:rFonts w:ascii="Times New Roman" w:hAnsi="Times New Roman" w:cs="Times New Roman"/>
        </w:rPr>
        <w:t xml:space="preserve"> hesap ver</w:t>
      </w:r>
      <w:r w:rsidR="00152044" w:rsidRPr="00357A83">
        <w:rPr>
          <w:rFonts w:ascii="Times New Roman" w:hAnsi="Times New Roman" w:cs="Times New Roman"/>
        </w:rPr>
        <w:t>il</w:t>
      </w:r>
      <w:r w:rsidR="00D16AA0" w:rsidRPr="00357A83">
        <w:rPr>
          <w:rFonts w:ascii="Times New Roman" w:hAnsi="Times New Roman" w:cs="Times New Roman"/>
        </w:rPr>
        <w:t>me</w:t>
      </w:r>
      <w:r w:rsidR="00152044" w:rsidRPr="00357A83">
        <w:rPr>
          <w:rFonts w:ascii="Times New Roman" w:hAnsi="Times New Roman" w:cs="Times New Roman"/>
        </w:rPr>
        <w:t>si sorumluğu getirilmiş bulunmaktadır. Bu itibarla, hesap verme sorumluluğunun yerine getirilmesi ancak kamu mali yönetiminde mali saydamlık</w:t>
      </w:r>
      <w:r w:rsidR="00D16AA0" w:rsidRPr="00357A83">
        <w:rPr>
          <w:rFonts w:ascii="Times New Roman" w:hAnsi="Times New Roman" w:cs="Times New Roman"/>
        </w:rPr>
        <w:t xml:space="preserve"> sağlanmasıyla doğrudan</w:t>
      </w:r>
      <w:r w:rsidR="00152044" w:rsidRPr="00357A83">
        <w:rPr>
          <w:rFonts w:ascii="Times New Roman" w:hAnsi="Times New Roman" w:cs="Times New Roman"/>
        </w:rPr>
        <w:t xml:space="preserve"> doğruya bağlantı içinde</w:t>
      </w:r>
      <w:r w:rsidR="00D16AA0" w:rsidRPr="00357A83">
        <w:rPr>
          <w:rFonts w:ascii="Times New Roman" w:hAnsi="Times New Roman" w:cs="Times New Roman"/>
        </w:rPr>
        <w:t xml:space="preserve"> olduğu anlaşıl</w:t>
      </w:r>
      <w:r w:rsidR="00152044" w:rsidRPr="00357A83">
        <w:rPr>
          <w:rFonts w:ascii="Times New Roman" w:hAnsi="Times New Roman" w:cs="Times New Roman"/>
        </w:rPr>
        <w:t>abilmektedi</w:t>
      </w:r>
      <w:r w:rsidR="00D16AA0" w:rsidRPr="00357A83">
        <w:rPr>
          <w:rFonts w:ascii="Times New Roman" w:hAnsi="Times New Roman" w:cs="Times New Roman"/>
        </w:rPr>
        <w:t>r</w:t>
      </w:r>
      <w:r w:rsidR="000C0BAC" w:rsidRPr="00357A83">
        <w:rPr>
          <w:rFonts w:ascii="Times New Roman" w:hAnsi="Times New Roman" w:cs="Times New Roman"/>
        </w:rPr>
        <w:t xml:space="preserve"> (Gök ve Akar, 2014)</w:t>
      </w:r>
      <w:r w:rsidR="00D16AA0" w:rsidRPr="00357A83">
        <w:rPr>
          <w:rFonts w:ascii="Times New Roman" w:hAnsi="Times New Roman" w:cs="Times New Roman"/>
        </w:rPr>
        <w:t>.</w:t>
      </w:r>
    </w:p>
    <w:p w:rsidR="00350C21" w:rsidRPr="00357A83" w:rsidRDefault="00350C21"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Sonuç itibariyle, etk</w:t>
      </w:r>
      <w:r w:rsidR="002A5F4C" w:rsidRPr="00357A83">
        <w:rPr>
          <w:rFonts w:ascii="Times New Roman" w:hAnsi="Times New Roman" w:cs="Times New Roman"/>
        </w:rPr>
        <w:t>in bir vergi denetimi için bütçe</w:t>
      </w:r>
      <w:r w:rsidR="00C2666F" w:rsidRPr="00357A83">
        <w:rPr>
          <w:rFonts w:ascii="Times New Roman" w:hAnsi="Times New Roman" w:cs="Times New Roman"/>
        </w:rPr>
        <w:t xml:space="preserve"> hakkını elinde bulunduranlarla</w:t>
      </w:r>
      <w:r w:rsidR="002A5F4C" w:rsidRPr="00357A83">
        <w:rPr>
          <w:rFonts w:ascii="Times New Roman" w:hAnsi="Times New Roman" w:cs="Times New Roman"/>
        </w:rPr>
        <w:t xml:space="preserve"> bütçe</w:t>
      </w:r>
      <w:r w:rsidR="00C2666F" w:rsidRPr="00357A83">
        <w:rPr>
          <w:rFonts w:ascii="Times New Roman" w:hAnsi="Times New Roman" w:cs="Times New Roman"/>
        </w:rPr>
        <w:t xml:space="preserve">yi uygulayanlar arasındaki uyum ve </w:t>
      </w:r>
      <w:r w:rsidR="002A5F4C" w:rsidRPr="00357A83">
        <w:rPr>
          <w:rFonts w:ascii="Times New Roman" w:hAnsi="Times New Roman" w:cs="Times New Roman"/>
        </w:rPr>
        <w:t>şeffaf</w:t>
      </w:r>
      <w:r w:rsidR="00C2666F" w:rsidRPr="00357A83">
        <w:rPr>
          <w:rFonts w:ascii="Times New Roman" w:hAnsi="Times New Roman" w:cs="Times New Roman"/>
        </w:rPr>
        <w:t xml:space="preserve">lığın sağlanması </w:t>
      </w:r>
      <w:r w:rsidR="002A5F4C" w:rsidRPr="00357A83">
        <w:rPr>
          <w:rFonts w:ascii="Times New Roman" w:hAnsi="Times New Roman" w:cs="Times New Roman"/>
        </w:rPr>
        <w:t>ancak mali saydamlık</w:t>
      </w:r>
      <w:r w:rsidR="00C2666F" w:rsidRPr="00357A83">
        <w:rPr>
          <w:rFonts w:ascii="Times New Roman" w:hAnsi="Times New Roman" w:cs="Times New Roman"/>
        </w:rPr>
        <w:t xml:space="preserve"> ilkesi</w:t>
      </w:r>
      <w:r w:rsidR="002A5F4C" w:rsidRPr="00357A83">
        <w:rPr>
          <w:rFonts w:ascii="Times New Roman" w:hAnsi="Times New Roman" w:cs="Times New Roman"/>
        </w:rPr>
        <w:t xml:space="preserve"> ile mümkün olacaktır. Mali saydamlığın tam olarak </w:t>
      </w:r>
      <w:r w:rsidR="002A5F4C" w:rsidRPr="00357A83">
        <w:rPr>
          <w:rFonts w:ascii="Times New Roman" w:hAnsi="Times New Roman" w:cs="Times New Roman"/>
        </w:rPr>
        <w:lastRenderedPageBreak/>
        <w:t>sağlandığı bir toplumda kaynakların nasıl ve nereye kullanıldığı açıklıkla ortaya kon</w:t>
      </w:r>
      <w:r w:rsidR="00C2666F" w:rsidRPr="00357A83">
        <w:rPr>
          <w:rFonts w:ascii="Times New Roman" w:hAnsi="Times New Roman" w:cs="Times New Roman"/>
        </w:rPr>
        <w:t>ul</w:t>
      </w:r>
      <w:r w:rsidR="002A5F4C" w:rsidRPr="00357A83">
        <w:rPr>
          <w:rFonts w:ascii="Times New Roman" w:hAnsi="Times New Roman" w:cs="Times New Roman"/>
        </w:rPr>
        <w:t>aca</w:t>
      </w:r>
      <w:r w:rsidR="00C2666F" w:rsidRPr="00357A83">
        <w:rPr>
          <w:rFonts w:ascii="Times New Roman" w:hAnsi="Times New Roman" w:cs="Times New Roman"/>
        </w:rPr>
        <w:t>k olup</w:t>
      </w:r>
      <w:r w:rsidR="002A5F4C" w:rsidRPr="00357A83">
        <w:rPr>
          <w:rFonts w:ascii="Times New Roman" w:hAnsi="Times New Roman" w:cs="Times New Roman"/>
        </w:rPr>
        <w:t xml:space="preserve"> kamuoyu sade ve anlaşılır raporlarla aydınlatılacak, sonuç olarak mükellefler ödedikleri verginin nasıl kullanıldığı konusunda cevaplanmış olacaktır.</w:t>
      </w:r>
    </w:p>
    <w:p w:rsidR="00C22152" w:rsidRPr="00357A83" w:rsidRDefault="00C22152" w:rsidP="00F418EE">
      <w:pPr>
        <w:autoSpaceDE w:val="0"/>
        <w:autoSpaceDN w:val="0"/>
        <w:adjustRightInd w:val="0"/>
        <w:spacing w:before="240" w:after="240" w:line="320" w:lineRule="atLeast"/>
        <w:jc w:val="both"/>
        <w:rPr>
          <w:rFonts w:ascii="Times New Roman" w:hAnsi="Times New Roman" w:cs="Times New Roman"/>
        </w:rPr>
      </w:pPr>
    </w:p>
    <w:p w:rsidR="00C22152" w:rsidRPr="00357A83" w:rsidRDefault="00C22152" w:rsidP="00F418EE">
      <w:pPr>
        <w:autoSpaceDE w:val="0"/>
        <w:autoSpaceDN w:val="0"/>
        <w:adjustRightInd w:val="0"/>
        <w:spacing w:before="240" w:after="240" w:line="320" w:lineRule="atLeast"/>
        <w:jc w:val="both"/>
        <w:rPr>
          <w:rFonts w:ascii="Times New Roman" w:hAnsi="Times New Roman" w:cs="Times New Roman"/>
        </w:rPr>
      </w:pPr>
    </w:p>
    <w:p w:rsidR="00C22152" w:rsidRDefault="00C22152" w:rsidP="00F418EE">
      <w:pPr>
        <w:autoSpaceDE w:val="0"/>
        <w:autoSpaceDN w:val="0"/>
        <w:adjustRightInd w:val="0"/>
        <w:spacing w:before="240" w:after="240" w:line="320" w:lineRule="atLeast"/>
        <w:jc w:val="both"/>
        <w:rPr>
          <w:rFonts w:ascii="Times New Roman" w:hAnsi="Times New Roman" w:cs="Times New Roman"/>
        </w:rPr>
      </w:pPr>
    </w:p>
    <w:p w:rsidR="00C71E59" w:rsidRDefault="00C71E59" w:rsidP="00F418EE">
      <w:pPr>
        <w:autoSpaceDE w:val="0"/>
        <w:autoSpaceDN w:val="0"/>
        <w:adjustRightInd w:val="0"/>
        <w:spacing w:before="240" w:after="240" w:line="320" w:lineRule="atLeast"/>
        <w:jc w:val="both"/>
        <w:rPr>
          <w:rFonts w:ascii="Times New Roman" w:hAnsi="Times New Roman" w:cs="Times New Roman"/>
        </w:rPr>
      </w:pPr>
    </w:p>
    <w:p w:rsidR="00C71E59" w:rsidRPr="00357A83" w:rsidRDefault="00C71E59" w:rsidP="00F418EE">
      <w:pPr>
        <w:autoSpaceDE w:val="0"/>
        <w:autoSpaceDN w:val="0"/>
        <w:adjustRightInd w:val="0"/>
        <w:spacing w:before="240" w:after="240" w:line="320" w:lineRule="atLeast"/>
        <w:jc w:val="both"/>
        <w:rPr>
          <w:rFonts w:ascii="Times New Roman" w:hAnsi="Times New Roman" w:cs="Times New Roman"/>
        </w:rPr>
      </w:pPr>
    </w:p>
    <w:p w:rsidR="00C22152" w:rsidRPr="00357A83" w:rsidRDefault="00C22152" w:rsidP="00F418EE">
      <w:pPr>
        <w:autoSpaceDE w:val="0"/>
        <w:autoSpaceDN w:val="0"/>
        <w:adjustRightInd w:val="0"/>
        <w:spacing w:before="240" w:after="240" w:line="320" w:lineRule="atLeast"/>
        <w:jc w:val="both"/>
        <w:rPr>
          <w:rFonts w:ascii="Times New Roman" w:hAnsi="Times New Roman" w:cs="Times New Roman"/>
        </w:rPr>
      </w:pPr>
    </w:p>
    <w:p w:rsidR="003225AB" w:rsidRPr="00357A83" w:rsidRDefault="003225AB" w:rsidP="00F418EE">
      <w:pPr>
        <w:autoSpaceDE w:val="0"/>
        <w:autoSpaceDN w:val="0"/>
        <w:adjustRightInd w:val="0"/>
        <w:spacing w:before="240" w:after="240" w:line="320" w:lineRule="atLeast"/>
        <w:jc w:val="both"/>
        <w:rPr>
          <w:rFonts w:ascii="Times New Roman" w:hAnsi="Times New Roman" w:cs="Times New Roman"/>
        </w:rPr>
      </w:pPr>
    </w:p>
    <w:p w:rsidR="003A308D" w:rsidRPr="00357A83" w:rsidRDefault="003A308D" w:rsidP="00F418EE">
      <w:pPr>
        <w:autoSpaceDE w:val="0"/>
        <w:autoSpaceDN w:val="0"/>
        <w:adjustRightInd w:val="0"/>
        <w:spacing w:before="240" w:after="240" w:line="320" w:lineRule="atLeast"/>
        <w:jc w:val="both"/>
        <w:rPr>
          <w:rFonts w:ascii="Times New Roman" w:hAnsi="Times New Roman" w:cs="Times New Roman"/>
        </w:rPr>
      </w:pPr>
    </w:p>
    <w:p w:rsidR="00677618" w:rsidRPr="00357A83" w:rsidRDefault="00677618" w:rsidP="00F418EE">
      <w:pPr>
        <w:autoSpaceDE w:val="0"/>
        <w:autoSpaceDN w:val="0"/>
        <w:adjustRightInd w:val="0"/>
        <w:spacing w:before="240" w:after="240" w:line="320" w:lineRule="atLeast"/>
        <w:jc w:val="both"/>
        <w:rPr>
          <w:rFonts w:ascii="Times New Roman" w:hAnsi="Times New Roman" w:cs="Times New Roman"/>
        </w:rPr>
      </w:pPr>
    </w:p>
    <w:p w:rsidR="00677618" w:rsidRPr="00357A83" w:rsidRDefault="00677618" w:rsidP="00F418EE">
      <w:pPr>
        <w:autoSpaceDE w:val="0"/>
        <w:autoSpaceDN w:val="0"/>
        <w:adjustRightInd w:val="0"/>
        <w:spacing w:before="240" w:after="240" w:line="320" w:lineRule="atLeast"/>
        <w:jc w:val="both"/>
        <w:rPr>
          <w:rFonts w:ascii="Times New Roman" w:hAnsi="Times New Roman" w:cs="Times New Roman"/>
        </w:rPr>
      </w:pPr>
    </w:p>
    <w:p w:rsidR="00677618" w:rsidRPr="00357A83" w:rsidRDefault="00677618" w:rsidP="00F418EE">
      <w:pPr>
        <w:autoSpaceDE w:val="0"/>
        <w:autoSpaceDN w:val="0"/>
        <w:adjustRightInd w:val="0"/>
        <w:spacing w:before="240" w:after="240" w:line="320" w:lineRule="atLeast"/>
        <w:jc w:val="both"/>
        <w:rPr>
          <w:rFonts w:ascii="Times New Roman" w:hAnsi="Times New Roman" w:cs="Times New Roman"/>
        </w:rPr>
      </w:pPr>
    </w:p>
    <w:p w:rsidR="00677618" w:rsidRPr="00357A83" w:rsidRDefault="00677618" w:rsidP="00F418EE">
      <w:pPr>
        <w:autoSpaceDE w:val="0"/>
        <w:autoSpaceDN w:val="0"/>
        <w:adjustRightInd w:val="0"/>
        <w:spacing w:before="240" w:after="240" w:line="320" w:lineRule="atLeast"/>
        <w:jc w:val="both"/>
        <w:rPr>
          <w:rFonts w:ascii="Times New Roman" w:hAnsi="Times New Roman" w:cs="Times New Roman"/>
        </w:rPr>
      </w:pPr>
    </w:p>
    <w:p w:rsidR="00677618" w:rsidRDefault="00677618" w:rsidP="00F418EE">
      <w:pPr>
        <w:autoSpaceDE w:val="0"/>
        <w:autoSpaceDN w:val="0"/>
        <w:adjustRightInd w:val="0"/>
        <w:spacing w:before="240" w:after="240" w:line="320" w:lineRule="atLeast"/>
        <w:jc w:val="both"/>
        <w:rPr>
          <w:rFonts w:ascii="Times New Roman" w:hAnsi="Times New Roman" w:cs="Times New Roman"/>
        </w:rPr>
      </w:pPr>
    </w:p>
    <w:p w:rsidR="00C71E59" w:rsidRDefault="00C71E59" w:rsidP="00F418EE">
      <w:pPr>
        <w:autoSpaceDE w:val="0"/>
        <w:autoSpaceDN w:val="0"/>
        <w:adjustRightInd w:val="0"/>
        <w:spacing w:before="240" w:after="240" w:line="320" w:lineRule="atLeast"/>
        <w:jc w:val="both"/>
        <w:rPr>
          <w:rFonts w:ascii="Times New Roman" w:hAnsi="Times New Roman" w:cs="Times New Roman"/>
        </w:rPr>
      </w:pPr>
    </w:p>
    <w:p w:rsidR="00C71E59" w:rsidRDefault="00C71E59" w:rsidP="00F418EE">
      <w:pPr>
        <w:autoSpaceDE w:val="0"/>
        <w:autoSpaceDN w:val="0"/>
        <w:adjustRightInd w:val="0"/>
        <w:spacing w:before="240" w:after="240" w:line="320" w:lineRule="atLeast"/>
        <w:jc w:val="both"/>
        <w:rPr>
          <w:rFonts w:ascii="Times New Roman" w:hAnsi="Times New Roman" w:cs="Times New Roman"/>
        </w:rPr>
      </w:pPr>
    </w:p>
    <w:p w:rsidR="00C71E59" w:rsidRPr="00357A83" w:rsidRDefault="00C71E59" w:rsidP="00F418EE">
      <w:pPr>
        <w:autoSpaceDE w:val="0"/>
        <w:autoSpaceDN w:val="0"/>
        <w:adjustRightInd w:val="0"/>
        <w:spacing w:before="240" w:after="240" w:line="320" w:lineRule="atLeast"/>
        <w:jc w:val="both"/>
        <w:rPr>
          <w:rFonts w:ascii="Times New Roman" w:hAnsi="Times New Roman" w:cs="Times New Roman"/>
        </w:rPr>
      </w:pPr>
    </w:p>
    <w:p w:rsidR="00677618" w:rsidRPr="00357A83" w:rsidRDefault="00677618" w:rsidP="00F418EE">
      <w:pPr>
        <w:autoSpaceDE w:val="0"/>
        <w:autoSpaceDN w:val="0"/>
        <w:adjustRightInd w:val="0"/>
        <w:spacing w:before="240" w:after="240" w:line="320" w:lineRule="atLeast"/>
        <w:jc w:val="both"/>
        <w:rPr>
          <w:rFonts w:ascii="Times New Roman" w:hAnsi="Times New Roman" w:cs="Times New Roman"/>
        </w:rPr>
      </w:pPr>
    </w:p>
    <w:p w:rsidR="0089127E" w:rsidRPr="00357A83" w:rsidRDefault="0089127E" w:rsidP="00F418EE">
      <w:pPr>
        <w:autoSpaceDE w:val="0"/>
        <w:autoSpaceDN w:val="0"/>
        <w:adjustRightInd w:val="0"/>
        <w:spacing w:before="240" w:after="240" w:line="320" w:lineRule="atLeast"/>
        <w:jc w:val="both"/>
        <w:rPr>
          <w:rFonts w:ascii="Times New Roman" w:hAnsi="Times New Roman" w:cs="Times New Roman"/>
        </w:rPr>
      </w:pPr>
    </w:p>
    <w:p w:rsidR="00E53FE4" w:rsidRPr="00357A83" w:rsidRDefault="00E53FE4" w:rsidP="00F418EE">
      <w:pPr>
        <w:spacing w:before="240" w:after="240" w:line="320" w:lineRule="atLeast"/>
        <w:jc w:val="both"/>
        <w:rPr>
          <w:rFonts w:ascii="Times New Roman" w:hAnsi="Times New Roman" w:cs="Times New Roman"/>
          <w:b/>
          <w:sz w:val="26"/>
          <w:szCs w:val="26"/>
        </w:rPr>
      </w:pPr>
      <w:r w:rsidRPr="00357A83">
        <w:rPr>
          <w:rFonts w:ascii="Times New Roman" w:hAnsi="Times New Roman" w:cs="Times New Roman"/>
          <w:b/>
          <w:sz w:val="26"/>
          <w:szCs w:val="26"/>
        </w:rPr>
        <w:lastRenderedPageBreak/>
        <w:t xml:space="preserve">2. DELİL VE HUKUKA AYKIRI DELİL </w:t>
      </w:r>
    </w:p>
    <w:p w:rsidR="00712F28" w:rsidRPr="00357A83" w:rsidRDefault="00E53FE4" w:rsidP="00F418EE">
      <w:pPr>
        <w:spacing w:before="240" w:after="240" w:line="320" w:lineRule="atLeast"/>
        <w:jc w:val="both"/>
        <w:rPr>
          <w:rFonts w:ascii="Times New Roman" w:hAnsi="Times New Roman" w:cs="Times New Roman"/>
          <w:b/>
          <w:sz w:val="24"/>
          <w:szCs w:val="24"/>
        </w:rPr>
      </w:pPr>
      <w:r w:rsidRPr="00357A83">
        <w:rPr>
          <w:rFonts w:ascii="Times New Roman" w:hAnsi="Times New Roman" w:cs="Times New Roman"/>
          <w:b/>
          <w:sz w:val="24"/>
          <w:szCs w:val="24"/>
        </w:rPr>
        <w:t xml:space="preserve">2.1. </w:t>
      </w:r>
      <w:r w:rsidR="0012501F" w:rsidRPr="00357A83">
        <w:rPr>
          <w:rFonts w:ascii="Times New Roman" w:hAnsi="Times New Roman" w:cs="Times New Roman"/>
          <w:b/>
          <w:sz w:val="24"/>
          <w:szCs w:val="24"/>
        </w:rPr>
        <w:t xml:space="preserve">İspat, </w:t>
      </w:r>
      <w:r w:rsidRPr="00357A83">
        <w:rPr>
          <w:rFonts w:ascii="Times New Roman" w:hAnsi="Times New Roman" w:cs="Times New Roman"/>
          <w:b/>
          <w:sz w:val="24"/>
          <w:szCs w:val="24"/>
        </w:rPr>
        <w:t xml:space="preserve">Delil ve Hukuka Aykırı Delil Kavramı </w:t>
      </w:r>
    </w:p>
    <w:p w:rsidR="00BA05D8" w:rsidRPr="00357A83" w:rsidRDefault="00BA05D8"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Delil kelimesi Arapça “delalet” kelimesiyle ilişkili olup yol gösterme anlamına gelmektedir. Genel hukuk açısından bir olayın ispatı için başvurulan araçlar anlamına gelen delil, her türlü ispat vasıtasını ve özellikle ispat edici belgeleri kapsar. Bilinmeyen nesneyi bilmeye, bildirmeye, bilinen bir </w:t>
      </w:r>
      <w:r w:rsidR="00E66D4B" w:rsidRPr="00357A83">
        <w:rPr>
          <w:rFonts w:ascii="Times New Roman" w:hAnsi="Times New Roman" w:cs="Times New Roman"/>
        </w:rPr>
        <w:t>şeyin</w:t>
      </w:r>
      <w:r w:rsidRPr="00357A83">
        <w:rPr>
          <w:rFonts w:ascii="Times New Roman" w:hAnsi="Times New Roman" w:cs="Times New Roman"/>
        </w:rPr>
        <w:t xml:space="preserve"> aslını ispatlamaya yarayan madde, kanıt olarak tanımlanan delil, insanı </w:t>
      </w:r>
      <w:r w:rsidR="00E66D4B" w:rsidRPr="00357A83">
        <w:rPr>
          <w:rFonts w:ascii="Times New Roman" w:hAnsi="Times New Roman" w:cs="Times New Roman"/>
        </w:rPr>
        <w:t>aradığı</w:t>
      </w:r>
      <w:r w:rsidRPr="00357A83">
        <w:rPr>
          <w:rFonts w:ascii="Times New Roman" w:hAnsi="Times New Roman" w:cs="Times New Roman"/>
        </w:rPr>
        <w:t xml:space="preserve"> </w:t>
      </w:r>
      <w:r w:rsidR="00E66D4B" w:rsidRPr="00357A83">
        <w:rPr>
          <w:rFonts w:ascii="Times New Roman" w:hAnsi="Times New Roman" w:cs="Times New Roman"/>
        </w:rPr>
        <w:t>gerçeğe</w:t>
      </w:r>
      <w:r w:rsidRPr="00357A83">
        <w:rPr>
          <w:rFonts w:ascii="Times New Roman" w:hAnsi="Times New Roman" w:cs="Times New Roman"/>
        </w:rPr>
        <w:t xml:space="preserve"> </w:t>
      </w:r>
      <w:r w:rsidR="00E66D4B" w:rsidRPr="00357A83">
        <w:rPr>
          <w:rFonts w:ascii="Times New Roman" w:hAnsi="Times New Roman" w:cs="Times New Roman"/>
        </w:rPr>
        <w:t>ulaştırabilecek</w:t>
      </w:r>
      <w:r w:rsidRPr="00357A83">
        <w:rPr>
          <w:rFonts w:ascii="Times New Roman" w:hAnsi="Times New Roman" w:cs="Times New Roman"/>
        </w:rPr>
        <w:t xml:space="preserve"> iz, emare olarak da açıklanmaktadır. Delil </w:t>
      </w:r>
      <w:r w:rsidR="00E66D4B" w:rsidRPr="00357A83">
        <w:rPr>
          <w:rFonts w:ascii="Times New Roman" w:hAnsi="Times New Roman" w:cs="Times New Roman"/>
        </w:rPr>
        <w:t>sözcüğünün</w:t>
      </w:r>
      <w:r w:rsidR="00680CE2" w:rsidRPr="00357A83">
        <w:rPr>
          <w:rFonts w:ascii="Times New Roman" w:hAnsi="Times New Roman" w:cs="Times New Roman"/>
        </w:rPr>
        <w:t xml:space="preserve"> eş</w:t>
      </w:r>
      <w:r w:rsidRPr="00357A83">
        <w:rPr>
          <w:rFonts w:ascii="Times New Roman" w:hAnsi="Times New Roman" w:cs="Times New Roman"/>
        </w:rPr>
        <w:t xml:space="preserve"> anlamına sahip ifadelere </w:t>
      </w:r>
      <w:r w:rsidR="00E66D4B" w:rsidRPr="00357A83">
        <w:rPr>
          <w:rFonts w:ascii="Times New Roman" w:hAnsi="Times New Roman" w:cs="Times New Roman"/>
        </w:rPr>
        <w:t>bakıldığında</w:t>
      </w:r>
      <w:r w:rsidRPr="00357A83">
        <w:rPr>
          <w:rFonts w:ascii="Times New Roman" w:hAnsi="Times New Roman" w:cs="Times New Roman"/>
        </w:rPr>
        <w:t xml:space="preserve"> “</w:t>
      </w:r>
      <w:proofErr w:type="spellStart"/>
      <w:r w:rsidRPr="00357A83">
        <w:rPr>
          <w:rFonts w:ascii="Times New Roman" w:hAnsi="Times New Roman" w:cs="Times New Roman"/>
        </w:rPr>
        <w:t>beyyine</w:t>
      </w:r>
      <w:proofErr w:type="spellEnd"/>
      <w:r w:rsidRPr="00357A83">
        <w:rPr>
          <w:rFonts w:ascii="Times New Roman" w:hAnsi="Times New Roman" w:cs="Times New Roman"/>
        </w:rPr>
        <w:t xml:space="preserve">”, “ispat vasıtası”, “sübut sebepleri”, “esbabı </w:t>
      </w:r>
      <w:proofErr w:type="spellStart"/>
      <w:r w:rsidRPr="00357A83">
        <w:rPr>
          <w:rFonts w:ascii="Times New Roman" w:hAnsi="Times New Roman" w:cs="Times New Roman"/>
        </w:rPr>
        <w:t>sübutiye</w:t>
      </w:r>
      <w:proofErr w:type="spellEnd"/>
      <w:r w:rsidRPr="00357A83">
        <w:rPr>
          <w:rFonts w:ascii="Times New Roman" w:hAnsi="Times New Roman" w:cs="Times New Roman"/>
        </w:rPr>
        <w:t xml:space="preserve">”, “sübut vasıtası” gibi </w:t>
      </w:r>
      <w:r w:rsidR="00680CE2" w:rsidRPr="00357A83">
        <w:rPr>
          <w:rFonts w:ascii="Times New Roman" w:hAnsi="Times New Roman" w:cs="Times New Roman"/>
        </w:rPr>
        <w:t>kavramlar karş</w:t>
      </w:r>
      <w:r w:rsidRPr="00357A83">
        <w:rPr>
          <w:rFonts w:ascii="Times New Roman" w:hAnsi="Times New Roman" w:cs="Times New Roman"/>
        </w:rPr>
        <w:t xml:space="preserve">ımıza çıkmaktadır. Yabancı dillerdeki </w:t>
      </w:r>
      <w:r w:rsidR="00E66D4B" w:rsidRPr="00357A83">
        <w:rPr>
          <w:rFonts w:ascii="Times New Roman" w:hAnsi="Times New Roman" w:cs="Times New Roman"/>
        </w:rPr>
        <w:t>karşılığına</w:t>
      </w:r>
      <w:r w:rsidRPr="00357A83">
        <w:rPr>
          <w:rFonts w:ascii="Times New Roman" w:hAnsi="Times New Roman" w:cs="Times New Roman"/>
        </w:rPr>
        <w:t xml:space="preserve"> </w:t>
      </w:r>
      <w:r w:rsidR="00E66D4B" w:rsidRPr="00357A83">
        <w:rPr>
          <w:rFonts w:ascii="Times New Roman" w:hAnsi="Times New Roman" w:cs="Times New Roman"/>
        </w:rPr>
        <w:t>bakıldığında</w:t>
      </w:r>
      <w:r w:rsidRPr="00357A83">
        <w:rPr>
          <w:rFonts w:ascii="Times New Roman" w:hAnsi="Times New Roman" w:cs="Times New Roman"/>
        </w:rPr>
        <w:t xml:space="preserve"> ise Almanca “</w:t>
      </w:r>
      <w:proofErr w:type="spellStart"/>
      <w:r w:rsidRPr="00357A83">
        <w:rPr>
          <w:rFonts w:ascii="Times New Roman" w:hAnsi="Times New Roman" w:cs="Times New Roman"/>
        </w:rPr>
        <w:t>Beweis</w:t>
      </w:r>
      <w:proofErr w:type="spellEnd"/>
      <w:r w:rsidRPr="00357A83">
        <w:rPr>
          <w:rFonts w:ascii="Times New Roman" w:hAnsi="Times New Roman" w:cs="Times New Roman"/>
        </w:rPr>
        <w:t>” veya “</w:t>
      </w:r>
      <w:proofErr w:type="spellStart"/>
      <w:r w:rsidRPr="00357A83">
        <w:rPr>
          <w:rFonts w:ascii="Times New Roman" w:hAnsi="Times New Roman" w:cs="Times New Roman"/>
        </w:rPr>
        <w:t>Beweismittel</w:t>
      </w:r>
      <w:proofErr w:type="spellEnd"/>
      <w:r w:rsidRPr="00357A83">
        <w:rPr>
          <w:rFonts w:ascii="Times New Roman" w:hAnsi="Times New Roman" w:cs="Times New Roman"/>
        </w:rPr>
        <w:t>”; Fransızca “</w:t>
      </w:r>
      <w:proofErr w:type="spellStart"/>
      <w:r w:rsidRPr="00357A83">
        <w:rPr>
          <w:rFonts w:ascii="Times New Roman" w:hAnsi="Times New Roman" w:cs="Times New Roman"/>
        </w:rPr>
        <w:t>moyan</w:t>
      </w:r>
      <w:proofErr w:type="spellEnd"/>
      <w:r w:rsidRPr="00357A83">
        <w:rPr>
          <w:rFonts w:ascii="Times New Roman" w:hAnsi="Times New Roman" w:cs="Times New Roman"/>
        </w:rPr>
        <w:t xml:space="preserve"> de </w:t>
      </w:r>
      <w:proofErr w:type="spellStart"/>
      <w:r w:rsidRPr="00357A83">
        <w:rPr>
          <w:rFonts w:ascii="Times New Roman" w:hAnsi="Times New Roman" w:cs="Times New Roman"/>
        </w:rPr>
        <w:t>preuve</w:t>
      </w:r>
      <w:proofErr w:type="spellEnd"/>
      <w:r w:rsidRPr="00357A83">
        <w:rPr>
          <w:rFonts w:ascii="Times New Roman" w:hAnsi="Times New Roman" w:cs="Times New Roman"/>
        </w:rPr>
        <w:t>” veya “</w:t>
      </w:r>
      <w:proofErr w:type="spellStart"/>
      <w:r w:rsidRPr="00357A83">
        <w:rPr>
          <w:rFonts w:ascii="Times New Roman" w:hAnsi="Times New Roman" w:cs="Times New Roman"/>
        </w:rPr>
        <w:t>argument</w:t>
      </w:r>
      <w:proofErr w:type="spellEnd"/>
      <w:r w:rsidRPr="00357A83">
        <w:rPr>
          <w:rFonts w:ascii="Times New Roman" w:hAnsi="Times New Roman" w:cs="Times New Roman"/>
        </w:rPr>
        <w:t>”</w:t>
      </w:r>
      <w:r w:rsidR="00E66D4B" w:rsidRPr="00357A83">
        <w:rPr>
          <w:rFonts w:ascii="Times New Roman" w:hAnsi="Times New Roman" w:cs="Times New Roman"/>
        </w:rPr>
        <w:t>; İngilizce</w:t>
      </w:r>
      <w:r w:rsidRPr="00357A83">
        <w:rPr>
          <w:rFonts w:ascii="Times New Roman" w:hAnsi="Times New Roman" w:cs="Times New Roman"/>
        </w:rPr>
        <w:t xml:space="preserve"> ise “</w:t>
      </w:r>
      <w:proofErr w:type="spellStart"/>
      <w:r w:rsidRPr="00357A83">
        <w:rPr>
          <w:rFonts w:ascii="Times New Roman" w:hAnsi="Times New Roman" w:cs="Times New Roman"/>
        </w:rPr>
        <w:t>evidence</w:t>
      </w:r>
      <w:proofErr w:type="spellEnd"/>
      <w:r w:rsidRPr="00357A83">
        <w:rPr>
          <w:rFonts w:ascii="Times New Roman" w:hAnsi="Times New Roman" w:cs="Times New Roman"/>
        </w:rPr>
        <w:t>” veya “</w:t>
      </w:r>
      <w:proofErr w:type="spellStart"/>
      <w:r w:rsidRPr="00357A83">
        <w:rPr>
          <w:rFonts w:ascii="Times New Roman" w:hAnsi="Times New Roman" w:cs="Times New Roman"/>
        </w:rPr>
        <w:t>proof</w:t>
      </w:r>
      <w:proofErr w:type="spellEnd"/>
      <w:r w:rsidRPr="00357A83">
        <w:rPr>
          <w:rFonts w:ascii="Times New Roman" w:hAnsi="Times New Roman" w:cs="Times New Roman"/>
        </w:rPr>
        <w:t>” ifadeleri görülmektedir. Delil</w:t>
      </w:r>
      <w:r w:rsidR="00680CE2" w:rsidRPr="00357A83">
        <w:rPr>
          <w:rFonts w:ascii="Times New Roman" w:hAnsi="Times New Roman" w:cs="Times New Roman"/>
        </w:rPr>
        <w:t>,</w:t>
      </w:r>
      <w:r w:rsidRPr="00357A83">
        <w:rPr>
          <w:rFonts w:ascii="Times New Roman" w:hAnsi="Times New Roman" w:cs="Times New Roman"/>
        </w:rPr>
        <w:t xml:space="preserve"> belirli bir olayın </w:t>
      </w:r>
      <w:r w:rsidR="00E66D4B" w:rsidRPr="00357A83">
        <w:rPr>
          <w:rFonts w:ascii="Times New Roman" w:hAnsi="Times New Roman" w:cs="Times New Roman"/>
        </w:rPr>
        <w:t>doğruluğunun</w:t>
      </w:r>
      <w:r w:rsidRPr="00357A83">
        <w:rPr>
          <w:rFonts w:ascii="Times New Roman" w:hAnsi="Times New Roman" w:cs="Times New Roman"/>
        </w:rPr>
        <w:t xml:space="preserve"> saptanması için gereksinim duyulan araç ya da araçlardır. Delil</w:t>
      </w:r>
      <w:r w:rsidR="00680CE2" w:rsidRPr="00357A83">
        <w:rPr>
          <w:rFonts w:ascii="Times New Roman" w:hAnsi="Times New Roman" w:cs="Times New Roman"/>
        </w:rPr>
        <w:t>,</w:t>
      </w:r>
      <w:r w:rsidRPr="00357A83">
        <w:rPr>
          <w:rFonts w:ascii="Times New Roman" w:hAnsi="Times New Roman" w:cs="Times New Roman"/>
        </w:rPr>
        <w:t xml:space="preserve"> taraflar arasındaki </w:t>
      </w:r>
      <w:r w:rsidR="00E66D4B" w:rsidRPr="00357A83">
        <w:rPr>
          <w:rFonts w:ascii="Times New Roman" w:hAnsi="Times New Roman" w:cs="Times New Roman"/>
        </w:rPr>
        <w:t>çekişmeli</w:t>
      </w:r>
      <w:r w:rsidRPr="00357A83">
        <w:rPr>
          <w:rFonts w:ascii="Times New Roman" w:hAnsi="Times New Roman" w:cs="Times New Roman"/>
        </w:rPr>
        <w:t xml:space="preserve"> hususların ispatı için ileri sürülen araçlar </w:t>
      </w:r>
      <w:r w:rsidR="00E66D4B" w:rsidRPr="00357A83">
        <w:rPr>
          <w:rFonts w:ascii="Times New Roman" w:hAnsi="Times New Roman" w:cs="Times New Roman"/>
        </w:rPr>
        <w:t>olduğundan</w:t>
      </w:r>
      <w:r w:rsidRPr="00357A83">
        <w:rPr>
          <w:rFonts w:ascii="Times New Roman" w:hAnsi="Times New Roman" w:cs="Times New Roman"/>
        </w:rPr>
        <w:t xml:space="preserve">, </w:t>
      </w:r>
      <w:r w:rsidR="00E66D4B" w:rsidRPr="00357A83">
        <w:rPr>
          <w:rFonts w:ascii="Times New Roman" w:hAnsi="Times New Roman" w:cs="Times New Roman"/>
        </w:rPr>
        <w:t>çekişmeli</w:t>
      </w:r>
      <w:r w:rsidRPr="00357A83">
        <w:rPr>
          <w:rFonts w:ascii="Times New Roman" w:hAnsi="Times New Roman" w:cs="Times New Roman"/>
        </w:rPr>
        <w:t xml:space="preserve"> olmayan ve herkesçe bilinen olayları</w:t>
      </w:r>
      <w:r w:rsidR="00680CE2" w:rsidRPr="00357A83">
        <w:rPr>
          <w:rFonts w:ascii="Times New Roman" w:hAnsi="Times New Roman" w:cs="Times New Roman"/>
        </w:rPr>
        <w:t>n ispatına</w:t>
      </w:r>
      <w:r w:rsidRPr="00357A83">
        <w:rPr>
          <w:rFonts w:ascii="Times New Roman" w:hAnsi="Times New Roman" w:cs="Times New Roman"/>
        </w:rPr>
        <w:t xml:space="preserve"> ihtiyaç yoktur. Bu nedenle bu hususlar hakkında delil göstermeye gerek bulunmamaktadır</w:t>
      </w:r>
      <w:r w:rsidR="00A974C4" w:rsidRPr="00357A83">
        <w:rPr>
          <w:rFonts w:ascii="Times New Roman" w:hAnsi="Times New Roman" w:cs="Times New Roman"/>
        </w:rPr>
        <w:t xml:space="preserve"> (</w:t>
      </w:r>
      <w:proofErr w:type="spellStart"/>
      <w:r w:rsidR="00A974C4" w:rsidRPr="00357A83">
        <w:rPr>
          <w:rFonts w:ascii="Times New Roman" w:hAnsi="Times New Roman" w:cs="Times New Roman"/>
        </w:rPr>
        <w:t>Biyan</w:t>
      </w:r>
      <w:proofErr w:type="spellEnd"/>
      <w:r w:rsidR="00A974C4" w:rsidRPr="00357A83">
        <w:rPr>
          <w:rFonts w:ascii="Times New Roman" w:hAnsi="Times New Roman" w:cs="Times New Roman"/>
        </w:rPr>
        <w:t>, 2009)</w:t>
      </w:r>
      <w:r w:rsidRPr="00357A83">
        <w:rPr>
          <w:rFonts w:ascii="Times New Roman" w:hAnsi="Times New Roman" w:cs="Times New Roman"/>
        </w:rPr>
        <w:t>.</w:t>
      </w:r>
      <w:r w:rsidR="006C54BA" w:rsidRPr="00357A83">
        <w:rPr>
          <w:rFonts w:ascii="Times New Roman" w:hAnsi="Times New Roman" w:cs="Times New Roman"/>
        </w:rPr>
        <w:t xml:space="preserve"> </w:t>
      </w:r>
      <w:r w:rsidR="005233E0" w:rsidRPr="00357A83">
        <w:rPr>
          <w:rFonts w:ascii="Times New Roman" w:hAnsi="Times New Roman" w:cs="Times New Roman"/>
        </w:rPr>
        <w:t xml:space="preserve">Bir dava sürecinde ortaya çıkarılan delillerin durumu ve niteliği büyük önem arz eder. Zira davanın tarafları, iddialarını destekleyen ve doğrulayan delillerle davalarında haklı çıkabileceklerdir. </w:t>
      </w:r>
    </w:p>
    <w:p w:rsidR="00040C9A" w:rsidRPr="00357A83" w:rsidRDefault="00680CE2"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Ayrıca, delil; </w:t>
      </w:r>
      <w:r w:rsidR="00040C9A" w:rsidRPr="00357A83">
        <w:rPr>
          <w:rFonts w:ascii="Times New Roman" w:hAnsi="Times New Roman" w:cs="Times New Roman"/>
        </w:rPr>
        <w:t xml:space="preserve">uyuşmazlığa neden olan fiili veya hukuki olgunun olduğuna veya olmadığına yargıcı inandırmak için yargılama hukukunun gösterilmesine </w:t>
      </w:r>
      <w:r w:rsidRPr="00357A83">
        <w:rPr>
          <w:rFonts w:ascii="Times New Roman" w:hAnsi="Times New Roman" w:cs="Times New Roman"/>
        </w:rPr>
        <w:t>izin verdiği ispat araçlarının tümü olarak tanımlanabilir.</w:t>
      </w:r>
      <w:r w:rsidR="00040C9A" w:rsidRPr="00357A83">
        <w:rPr>
          <w:rFonts w:ascii="Times New Roman" w:hAnsi="Times New Roman" w:cs="Times New Roman"/>
        </w:rPr>
        <w:t xml:space="preserve"> Doktrinde ise, yapılan diğer tanımlar yargılama usulleri açısından birbirine çok yakın bulunmaktadır. Bunlardan bir kısmı; “tarafların iddialarını dayandırdıkları maddi olay ve olguların ispatlanması için kullandıkları araçlara </w:t>
      </w:r>
      <w:r w:rsidR="00040C9A" w:rsidRPr="00357A83">
        <w:rPr>
          <w:rFonts w:ascii="Times New Roman" w:hAnsi="Times New Roman" w:cs="Times New Roman"/>
          <w:iCs/>
        </w:rPr>
        <w:t xml:space="preserve">“delil” </w:t>
      </w:r>
      <w:r w:rsidR="00040C9A" w:rsidRPr="00357A83">
        <w:rPr>
          <w:rFonts w:ascii="Times New Roman" w:hAnsi="Times New Roman" w:cs="Times New Roman"/>
        </w:rPr>
        <w:t xml:space="preserve">ya da </w:t>
      </w:r>
      <w:r w:rsidR="00040C9A" w:rsidRPr="00357A83">
        <w:rPr>
          <w:rFonts w:ascii="Times New Roman" w:hAnsi="Times New Roman" w:cs="Times New Roman"/>
          <w:iCs/>
        </w:rPr>
        <w:t xml:space="preserve">“kanıt” </w:t>
      </w:r>
      <w:r w:rsidR="00040C9A" w:rsidRPr="00357A83">
        <w:rPr>
          <w:rFonts w:ascii="Times New Roman" w:hAnsi="Times New Roman" w:cs="Times New Roman"/>
        </w:rPr>
        <w:t xml:space="preserve">denir. “Bir olayın gerçekleşip gerçekleşmediğine karar vermeye yarayan dayanaklardır.” Bir diğeri ise, “Bir vakıanın doğruluğu hakkında hâkime kanaat vermek için kullanılan vasıtalardır” şeklindedir </w:t>
      </w:r>
      <w:sdt>
        <w:sdtPr>
          <w:rPr>
            <w:rFonts w:ascii="Times New Roman" w:hAnsi="Times New Roman" w:cs="Times New Roman"/>
          </w:rPr>
          <w:id w:val="125694951"/>
          <w:citation/>
        </w:sdtPr>
        <w:sdtContent>
          <w:r w:rsidR="004A35A0" w:rsidRPr="00357A83">
            <w:rPr>
              <w:rFonts w:ascii="Times New Roman" w:hAnsi="Times New Roman" w:cs="Times New Roman"/>
            </w:rPr>
            <w:fldChar w:fldCharType="begin"/>
          </w:r>
          <w:r w:rsidR="00040C9A" w:rsidRPr="00357A83">
            <w:rPr>
              <w:rFonts w:ascii="Times New Roman" w:hAnsi="Times New Roman" w:cs="Times New Roman"/>
            </w:rPr>
            <w:instrText xml:space="preserve"> CITATION Meh10 \l 1055 </w:instrText>
          </w:r>
          <w:r w:rsidR="004A35A0" w:rsidRPr="00357A83">
            <w:rPr>
              <w:rFonts w:ascii="Times New Roman" w:hAnsi="Times New Roman" w:cs="Times New Roman"/>
            </w:rPr>
            <w:fldChar w:fldCharType="separate"/>
          </w:r>
          <w:r w:rsidR="00040C9A" w:rsidRPr="00357A83">
            <w:rPr>
              <w:rFonts w:ascii="Times New Roman" w:hAnsi="Times New Roman" w:cs="Times New Roman"/>
              <w:noProof/>
            </w:rPr>
            <w:t>(Atkan, 2010)</w:t>
          </w:r>
          <w:r w:rsidR="004A35A0" w:rsidRPr="00357A83">
            <w:rPr>
              <w:rFonts w:ascii="Times New Roman" w:hAnsi="Times New Roman" w:cs="Times New Roman"/>
            </w:rPr>
            <w:fldChar w:fldCharType="end"/>
          </w:r>
        </w:sdtContent>
      </w:sdt>
      <w:r w:rsidR="00040C9A" w:rsidRPr="00357A83">
        <w:rPr>
          <w:rFonts w:ascii="Times New Roman" w:hAnsi="Times New Roman" w:cs="Times New Roman"/>
        </w:rPr>
        <w:t>.</w:t>
      </w:r>
      <w:r w:rsidR="00DB26FF" w:rsidRPr="00357A83">
        <w:rPr>
          <w:rFonts w:ascii="Times New Roman" w:hAnsi="Times New Roman" w:cs="Times New Roman"/>
        </w:rPr>
        <w:t xml:space="preserve"> Sonuç itibariyle çıkarılabilecek ortak tanım; olayların ve iddiaların doğruyu yansıttığına ilişkin, taraflar üzerinde güven telkin etmek suretiyle ispat olgusunun gerçekleşmesi için kullanılan araçlar delili ortaya koyacaktır.</w:t>
      </w:r>
    </w:p>
    <w:p w:rsidR="00712F28" w:rsidRPr="00357A83" w:rsidRDefault="0012501F"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Dava konusu hakkın ve buna karşı yapılan savunmanın dayandığı</w:t>
      </w:r>
      <w:r w:rsidR="0025058A" w:rsidRPr="00357A83">
        <w:rPr>
          <w:rFonts w:ascii="Times New Roman" w:hAnsi="Times New Roman" w:cs="Times New Roman"/>
        </w:rPr>
        <w:t xml:space="preserve"> olay</w:t>
      </w:r>
      <w:r w:rsidRPr="00357A83">
        <w:rPr>
          <w:rFonts w:ascii="Times New Roman" w:hAnsi="Times New Roman" w:cs="Times New Roman"/>
        </w:rPr>
        <w:t>ların bulunup bulunmadığı konusunda mahkemeye kanaat verilmesine “ispat” denir. Bir davada taraf, ancak karşı tarafın dayan</w:t>
      </w:r>
      <w:r w:rsidR="004C2EC4" w:rsidRPr="00357A83">
        <w:rPr>
          <w:rFonts w:ascii="Times New Roman" w:hAnsi="Times New Roman" w:cs="Times New Roman"/>
        </w:rPr>
        <w:t>dır</w:t>
      </w:r>
      <w:r w:rsidRPr="00357A83">
        <w:rPr>
          <w:rFonts w:ascii="Times New Roman" w:hAnsi="Times New Roman" w:cs="Times New Roman"/>
        </w:rPr>
        <w:t>dığı</w:t>
      </w:r>
      <w:r w:rsidR="0025058A" w:rsidRPr="00357A83">
        <w:rPr>
          <w:rFonts w:ascii="Times New Roman" w:hAnsi="Times New Roman" w:cs="Times New Roman"/>
        </w:rPr>
        <w:t xml:space="preserve"> olay</w:t>
      </w:r>
      <w:r w:rsidR="006F36A7" w:rsidRPr="00357A83">
        <w:rPr>
          <w:rFonts w:ascii="Times New Roman" w:hAnsi="Times New Roman" w:cs="Times New Roman"/>
        </w:rPr>
        <w:t>ların doğru olmadığını</w:t>
      </w:r>
      <w:r w:rsidRPr="00357A83">
        <w:rPr>
          <w:rFonts w:ascii="Times New Roman" w:hAnsi="Times New Roman" w:cs="Times New Roman"/>
        </w:rPr>
        <w:t xml:space="preserve"> ispat ederek davayı </w:t>
      </w:r>
      <w:r w:rsidR="004C2EC4" w:rsidRPr="00357A83">
        <w:rPr>
          <w:rFonts w:ascii="Times New Roman" w:hAnsi="Times New Roman" w:cs="Times New Roman"/>
        </w:rPr>
        <w:t>kazanabilmektedi</w:t>
      </w:r>
      <w:r w:rsidR="0025058A" w:rsidRPr="00357A83">
        <w:rPr>
          <w:rFonts w:ascii="Times New Roman" w:hAnsi="Times New Roman" w:cs="Times New Roman"/>
        </w:rPr>
        <w:t>r. Bir olay</w:t>
      </w:r>
      <w:r w:rsidRPr="00357A83">
        <w:rPr>
          <w:rFonts w:ascii="Times New Roman" w:hAnsi="Times New Roman" w:cs="Times New Roman"/>
        </w:rPr>
        <w:t>ın ispatı için başvurulan araçlara ise “delil” denilmektedir. Bir davada ancak davanı</w:t>
      </w:r>
      <w:r w:rsidR="0025058A" w:rsidRPr="00357A83">
        <w:rPr>
          <w:rFonts w:ascii="Times New Roman" w:hAnsi="Times New Roman" w:cs="Times New Roman"/>
        </w:rPr>
        <w:t>n çözümünü etkileyebilecek olay</w:t>
      </w:r>
      <w:r w:rsidRPr="00357A83">
        <w:rPr>
          <w:rFonts w:ascii="Times New Roman" w:hAnsi="Times New Roman" w:cs="Times New Roman"/>
        </w:rPr>
        <w:t xml:space="preserve">lar için delil gösterilmesi gerekmektedir. Taraflar arasında çekişmeli </w:t>
      </w:r>
      <w:r w:rsidR="0025058A" w:rsidRPr="00357A83">
        <w:rPr>
          <w:rFonts w:ascii="Times New Roman" w:hAnsi="Times New Roman" w:cs="Times New Roman"/>
        </w:rPr>
        <w:t>olmayan olay</w:t>
      </w:r>
      <w:r w:rsidRPr="00357A83">
        <w:rPr>
          <w:rFonts w:ascii="Times New Roman" w:hAnsi="Times New Roman" w:cs="Times New Roman"/>
        </w:rPr>
        <w:t>lar için delil gösterilmesine gerek bulunmamaktadır</w:t>
      </w:r>
      <w:r w:rsidR="004C2EC4" w:rsidRPr="00357A83">
        <w:rPr>
          <w:rFonts w:ascii="Times New Roman" w:hAnsi="Times New Roman" w:cs="Times New Roman"/>
        </w:rPr>
        <w:t xml:space="preserve"> (Altınel ve Güner, 2008)</w:t>
      </w:r>
      <w:r w:rsidR="00C56E51" w:rsidRPr="00357A83">
        <w:rPr>
          <w:rFonts w:ascii="Times New Roman" w:hAnsi="Times New Roman" w:cs="Times New Roman"/>
        </w:rPr>
        <w:t>.</w:t>
      </w:r>
      <w:r w:rsidR="004C2EC4" w:rsidRPr="00357A83">
        <w:rPr>
          <w:rFonts w:ascii="Times New Roman" w:hAnsi="Times New Roman" w:cs="Times New Roman"/>
        </w:rPr>
        <w:t xml:space="preserve"> </w:t>
      </w:r>
      <w:r w:rsidR="00AE33D5" w:rsidRPr="00357A83">
        <w:rPr>
          <w:rFonts w:ascii="Times New Roman" w:hAnsi="Times New Roman" w:cs="Times New Roman"/>
        </w:rPr>
        <w:t>Bu itibarla delillerin en ön</w:t>
      </w:r>
      <w:r w:rsidR="00B01949" w:rsidRPr="00357A83">
        <w:rPr>
          <w:rFonts w:ascii="Times New Roman" w:hAnsi="Times New Roman" w:cs="Times New Roman"/>
        </w:rPr>
        <w:t>emli özelliği olarak,</w:t>
      </w:r>
      <w:r w:rsidR="00AE33D5" w:rsidRPr="00357A83">
        <w:rPr>
          <w:rFonts w:ascii="Times New Roman" w:hAnsi="Times New Roman" w:cs="Times New Roman"/>
        </w:rPr>
        <w:t xml:space="preserve"> olayla ilgili olması ve gerçeği yansıtması sayılabilecektir. Yani delil olarak kullanılmak istenen araç olayın bir parçası olmalı ve olayı tam anlamıyla yansıtması gerekmektedir. </w:t>
      </w:r>
    </w:p>
    <w:p w:rsidR="00AC6C95" w:rsidRPr="00357A83" w:rsidRDefault="00AC6C95" w:rsidP="00F418EE">
      <w:pPr>
        <w:pStyle w:val="Default"/>
        <w:spacing w:before="240" w:after="240" w:line="320" w:lineRule="atLeast"/>
        <w:ind w:firstLine="708"/>
        <w:jc w:val="both"/>
        <w:rPr>
          <w:color w:val="auto"/>
          <w:sz w:val="22"/>
          <w:szCs w:val="22"/>
        </w:rPr>
      </w:pPr>
      <w:r w:rsidRPr="00357A83">
        <w:rPr>
          <w:color w:val="auto"/>
          <w:sz w:val="22"/>
          <w:szCs w:val="22"/>
        </w:rPr>
        <w:t xml:space="preserve">Tarafların uyuşmazlık üzerine görülecek bir davada kendilerine ait iddiaların gerçek olduğunu öne sürmeleri yargı mercilerince olağan bir durum olarak görülmektedir. Ancak, her iddia edilen durum somut bir gerçekliği ortaya koymayacaktır. Bunun sonucu olarak hâkim, taraflardan hangisinin güvenilir olduğuna ve hangi tarafın iddiasının doğru olduğuna kanaat getiremeyecektir. Aksi halde </w:t>
      </w:r>
      <w:proofErr w:type="spellStart"/>
      <w:r w:rsidRPr="00357A83">
        <w:rPr>
          <w:color w:val="auto"/>
          <w:sz w:val="22"/>
          <w:szCs w:val="22"/>
        </w:rPr>
        <w:t>varsayımsal</w:t>
      </w:r>
      <w:proofErr w:type="spellEnd"/>
      <w:r w:rsidRPr="00357A83">
        <w:rPr>
          <w:color w:val="auto"/>
          <w:sz w:val="22"/>
          <w:szCs w:val="22"/>
        </w:rPr>
        <w:t xml:space="preserve"> olarak bir kanaate varılmış olması halinde, hâkimin tarafsızlığını kaybedeceği ayrıca bunun sonucu olarak yargıya olan güvenin zedeleneceği açıktır. Bu itibarla, tarafların sadece iddia etmenin ispat niteliği taşımayacağını bilmeleri gerekmektedir. Söz konusu iddiaların ispatı için, bazı araçlardan yararlanılmaktadır ki bunlar delilleri oluşturmaktadır.</w:t>
      </w:r>
    </w:p>
    <w:p w:rsidR="0094634D" w:rsidRPr="00357A83" w:rsidRDefault="0094634D" w:rsidP="00F418EE">
      <w:pPr>
        <w:pStyle w:val="Default"/>
        <w:spacing w:before="240" w:after="240" w:line="320" w:lineRule="atLeast"/>
        <w:ind w:firstLine="708"/>
        <w:jc w:val="both"/>
        <w:rPr>
          <w:color w:val="auto"/>
          <w:sz w:val="22"/>
          <w:szCs w:val="22"/>
        </w:rPr>
      </w:pPr>
      <w:r w:rsidRPr="00357A83">
        <w:rPr>
          <w:color w:val="auto"/>
          <w:sz w:val="22"/>
          <w:szCs w:val="22"/>
        </w:rPr>
        <w:t>Herhangi b</w:t>
      </w:r>
      <w:r w:rsidR="00FB7E4B" w:rsidRPr="00357A83">
        <w:rPr>
          <w:color w:val="auto"/>
          <w:sz w:val="22"/>
          <w:szCs w:val="22"/>
        </w:rPr>
        <w:t>ir davada taraflardan biri, hukukun kendisine vermiş olduğu</w:t>
      </w:r>
      <w:r w:rsidR="00110F8C" w:rsidRPr="00357A83">
        <w:rPr>
          <w:color w:val="auto"/>
          <w:sz w:val="22"/>
          <w:szCs w:val="22"/>
        </w:rPr>
        <w:t xml:space="preserve"> hakkı</w:t>
      </w:r>
      <w:r w:rsidR="00FB7E4B" w:rsidRPr="00357A83">
        <w:rPr>
          <w:color w:val="auto"/>
          <w:sz w:val="22"/>
          <w:szCs w:val="22"/>
        </w:rPr>
        <w:t>n varlığına dair</w:t>
      </w:r>
      <w:r w:rsidR="00110F8C" w:rsidRPr="00357A83">
        <w:rPr>
          <w:color w:val="auto"/>
          <w:sz w:val="22"/>
          <w:szCs w:val="22"/>
        </w:rPr>
        <w:t xml:space="preserve"> olayların gerçek olduğ</w:t>
      </w:r>
      <w:r w:rsidR="00FB7E4B" w:rsidRPr="00357A83">
        <w:rPr>
          <w:color w:val="auto"/>
          <w:sz w:val="22"/>
          <w:szCs w:val="22"/>
        </w:rPr>
        <w:t>unu ispat etmek üzere faaliyete geçer;</w:t>
      </w:r>
      <w:r w:rsidR="00110F8C" w:rsidRPr="00357A83">
        <w:rPr>
          <w:color w:val="auto"/>
          <w:sz w:val="22"/>
          <w:szCs w:val="22"/>
        </w:rPr>
        <w:t xml:space="preserve"> karşı taraf</w:t>
      </w:r>
      <w:r w:rsidR="007953E1" w:rsidRPr="00357A83">
        <w:rPr>
          <w:color w:val="auto"/>
          <w:sz w:val="22"/>
          <w:szCs w:val="22"/>
        </w:rPr>
        <w:t xml:space="preserve"> </w:t>
      </w:r>
      <w:r w:rsidR="00FB7E4B" w:rsidRPr="00357A83">
        <w:rPr>
          <w:color w:val="auto"/>
          <w:sz w:val="22"/>
          <w:szCs w:val="22"/>
        </w:rPr>
        <w:t>ise bu iddiaların</w:t>
      </w:r>
      <w:r w:rsidR="00110F8C" w:rsidRPr="00357A83">
        <w:rPr>
          <w:color w:val="auto"/>
          <w:sz w:val="22"/>
          <w:szCs w:val="22"/>
        </w:rPr>
        <w:t xml:space="preserve"> aksini </w:t>
      </w:r>
      <w:r w:rsidR="00FB7E4B" w:rsidRPr="00357A83">
        <w:rPr>
          <w:color w:val="auto"/>
          <w:sz w:val="22"/>
          <w:szCs w:val="22"/>
        </w:rPr>
        <w:t xml:space="preserve">ispat etmek üzere ispat araçlarını </w:t>
      </w:r>
      <w:r w:rsidR="00110F8C" w:rsidRPr="00357A83">
        <w:rPr>
          <w:color w:val="auto"/>
          <w:sz w:val="22"/>
          <w:szCs w:val="22"/>
        </w:rPr>
        <w:t>ortaya koyarak davanın kazanılması</w:t>
      </w:r>
      <w:r w:rsidR="00FB7E4B" w:rsidRPr="00357A83">
        <w:rPr>
          <w:color w:val="auto"/>
          <w:sz w:val="22"/>
          <w:szCs w:val="22"/>
        </w:rPr>
        <w:t xml:space="preserve"> için faaliyetlerde</w:t>
      </w:r>
      <w:r w:rsidR="007953E1" w:rsidRPr="00357A83">
        <w:rPr>
          <w:color w:val="auto"/>
          <w:sz w:val="22"/>
          <w:szCs w:val="22"/>
        </w:rPr>
        <w:t xml:space="preserve"> </w:t>
      </w:r>
      <w:r w:rsidR="00FB7E4B" w:rsidRPr="00357A83">
        <w:rPr>
          <w:color w:val="auto"/>
          <w:sz w:val="22"/>
          <w:szCs w:val="22"/>
        </w:rPr>
        <w:t>bulunur</w:t>
      </w:r>
      <w:r w:rsidR="00110F8C" w:rsidRPr="00357A83">
        <w:rPr>
          <w:color w:val="auto"/>
          <w:sz w:val="22"/>
          <w:szCs w:val="22"/>
        </w:rPr>
        <w:t xml:space="preserve">. İşte </w:t>
      </w:r>
      <w:r w:rsidR="00FB7E4B" w:rsidRPr="00357A83">
        <w:rPr>
          <w:color w:val="auto"/>
          <w:sz w:val="22"/>
          <w:szCs w:val="22"/>
        </w:rPr>
        <w:t xml:space="preserve">bu itibarla </w:t>
      </w:r>
      <w:r w:rsidR="00110F8C" w:rsidRPr="00357A83">
        <w:rPr>
          <w:color w:val="auto"/>
          <w:sz w:val="22"/>
          <w:szCs w:val="22"/>
        </w:rPr>
        <w:t>bir olayın ispatı için baş</w:t>
      </w:r>
      <w:r w:rsidR="00FB7E4B" w:rsidRPr="00357A83">
        <w:rPr>
          <w:color w:val="auto"/>
          <w:sz w:val="22"/>
          <w:szCs w:val="22"/>
        </w:rPr>
        <w:t>vurulan araçlara</w:t>
      </w:r>
      <w:r w:rsidR="00110F8C" w:rsidRPr="00357A83">
        <w:rPr>
          <w:color w:val="auto"/>
          <w:sz w:val="22"/>
          <w:szCs w:val="22"/>
        </w:rPr>
        <w:t xml:space="preserve"> delil denir.</w:t>
      </w:r>
      <w:r w:rsidR="007953E1" w:rsidRPr="00357A83">
        <w:rPr>
          <w:color w:val="auto"/>
          <w:sz w:val="22"/>
          <w:szCs w:val="22"/>
        </w:rPr>
        <w:t xml:space="preserve"> </w:t>
      </w:r>
      <w:r w:rsidR="00FB7E4B" w:rsidRPr="00357A83">
        <w:rPr>
          <w:color w:val="auto"/>
          <w:sz w:val="22"/>
          <w:szCs w:val="22"/>
        </w:rPr>
        <w:t>Yani deliller,</w:t>
      </w:r>
      <w:r w:rsidR="00E43FF4" w:rsidRPr="00357A83">
        <w:rPr>
          <w:color w:val="auto"/>
          <w:sz w:val="22"/>
          <w:szCs w:val="22"/>
        </w:rPr>
        <w:t xml:space="preserve"> ispat için</w:t>
      </w:r>
      <w:r w:rsidR="00110F8C" w:rsidRPr="00357A83">
        <w:rPr>
          <w:color w:val="auto"/>
          <w:sz w:val="22"/>
          <w:szCs w:val="22"/>
        </w:rPr>
        <w:t xml:space="preserve"> kullanılan ve dava</w:t>
      </w:r>
      <w:r w:rsidR="009A10D1" w:rsidRPr="00357A83">
        <w:rPr>
          <w:color w:val="auto"/>
          <w:sz w:val="22"/>
          <w:szCs w:val="22"/>
        </w:rPr>
        <w:t xml:space="preserve"> görülmeden önce</w:t>
      </w:r>
      <w:r w:rsidR="007953E1" w:rsidRPr="00357A83">
        <w:rPr>
          <w:color w:val="auto"/>
          <w:sz w:val="22"/>
          <w:szCs w:val="22"/>
        </w:rPr>
        <w:t xml:space="preserve"> </w:t>
      </w:r>
      <w:r w:rsidR="00110F8C" w:rsidRPr="00357A83">
        <w:rPr>
          <w:color w:val="auto"/>
          <w:sz w:val="22"/>
          <w:szCs w:val="22"/>
        </w:rPr>
        <w:t>gerçekleşmiş</w:t>
      </w:r>
      <w:r w:rsidR="00E43FF4" w:rsidRPr="00357A83">
        <w:rPr>
          <w:color w:val="auto"/>
          <w:sz w:val="22"/>
          <w:szCs w:val="22"/>
        </w:rPr>
        <w:t xml:space="preserve"> olan olay</w:t>
      </w:r>
      <w:r w:rsidR="00110F8C" w:rsidRPr="00357A83">
        <w:rPr>
          <w:color w:val="auto"/>
          <w:sz w:val="22"/>
          <w:szCs w:val="22"/>
        </w:rPr>
        <w:t>ları</w:t>
      </w:r>
      <w:r w:rsidR="009A10D1" w:rsidRPr="00357A83">
        <w:rPr>
          <w:color w:val="auto"/>
          <w:sz w:val="22"/>
          <w:szCs w:val="22"/>
        </w:rPr>
        <w:t xml:space="preserve">n </w:t>
      </w:r>
      <w:r w:rsidR="00110F8C" w:rsidRPr="00357A83">
        <w:rPr>
          <w:color w:val="auto"/>
          <w:sz w:val="22"/>
          <w:szCs w:val="22"/>
        </w:rPr>
        <w:t>yargılamaya aktarılması</w:t>
      </w:r>
      <w:r w:rsidRPr="00357A83">
        <w:rPr>
          <w:color w:val="auto"/>
          <w:sz w:val="22"/>
          <w:szCs w:val="22"/>
        </w:rPr>
        <w:t xml:space="preserve">nı </w:t>
      </w:r>
      <w:r w:rsidR="00110F8C" w:rsidRPr="00357A83">
        <w:rPr>
          <w:color w:val="auto"/>
          <w:sz w:val="22"/>
          <w:szCs w:val="22"/>
        </w:rPr>
        <w:t>ve</w:t>
      </w:r>
      <w:r w:rsidR="007953E1" w:rsidRPr="00357A83">
        <w:rPr>
          <w:color w:val="auto"/>
          <w:sz w:val="22"/>
          <w:szCs w:val="22"/>
        </w:rPr>
        <w:t xml:space="preserve"> </w:t>
      </w:r>
      <w:r w:rsidR="00110F8C" w:rsidRPr="00357A83">
        <w:rPr>
          <w:color w:val="auto"/>
          <w:sz w:val="22"/>
          <w:szCs w:val="22"/>
        </w:rPr>
        <w:t>çekiş</w:t>
      </w:r>
      <w:r w:rsidR="00E43FF4" w:rsidRPr="00357A83">
        <w:rPr>
          <w:color w:val="auto"/>
          <w:sz w:val="22"/>
          <w:szCs w:val="22"/>
        </w:rPr>
        <w:t>meli ola</w:t>
      </w:r>
      <w:r w:rsidR="00110F8C" w:rsidRPr="00357A83">
        <w:rPr>
          <w:color w:val="auto"/>
          <w:sz w:val="22"/>
          <w:szCs w:val="22"/>
        </w:rPr>
        <w:t>yı</w:t>
      </w:r>
      <w:r w:rsidRPr="00357A83">
        <w:rPr>
          <w:color w:val="auto"/>
          <w:sz w:val="22"/>
          <w:szCs w:val="22"/>
        </w:rPr>
        <w:t xml:space="preserve"> </w:t>
      </w:r>
      <w:r w:rsidR="00110F8C" w:rsidRPr="00357A83">
        <w:rPr>
          <w:color w:val="auto"/>
          <w:sz w:val="22"/>
          <w:szCs w:val="22"/>
        </w:rPr>
        <w:t>yansı</w:t>
      </w:r>
      <w:r w:rsidRPr="00357A83">
        <w:rPr>
          <w:color w:val="auto"/>
          <w:sz w:val="22"/>
          <w:szCs w:val="22"/>
        </w:rPr>
        <w:t>tmayı</w:t>
      </w:r>
      <w:r w:rsidR="00110F8C" w:rsidRPr="00357A83">
        <w:rPr>
          <w:color w:val="auto"/>
          <w:sz w:val="22"/>
          <w:szCs w:val="22"/>
        </w:rPr>
        <w:t xml:space="preserve"> elveriş</w:t>
      </w:r>
      <w:r w:rsidRPr="00357A83">
        <w:rPr>
          <w:color w:val="auto"/>
          <w:sz w:val="22"/>
          <w:szCs w:val="22"/>
        </w:rPr>
        <w:t>li kılan</w:t>
      </w:r>
      <w:r w:rsidR="00110F8C" w:rsidRPr="00357A83">
        <w:rPr>
          <w:color w:val="auto"/>
          <w:sz w:val="22"/>
          <w:szCs w:val="22"/>
        </w:rPr>
        <w:t xml:space="preserve"> inandırma</w:t>
      </w:r>
      <w:r w:rsidR="007953E1" w:rsidRPr="00357A83">
        <w:rPr>
          <w:color w:val="auto"/>
          <w:sz w:val="22"/>
          <w:szCs w:val="22"/>
        </w:rPr>
        <w:t xml:space="preserve"> </w:t>
      </w:r>
      <w:r w:rsidR="00110F8C" w:rsidRPr="00357A83">
        <w:rPr>
          <w:color w:val="auto"/>
          <w:sz w:val="22"/>
          <w:szCs w:val="22"/>
        </w:rPr>
        <w:t>araçları</w:t>
      </w:r>
      <w:r w:rsidRPr="00357A83">
        <w:rPr>
          <w:color w:val="auto"/>
          <w:sz w:val="22"/>
          <w:szCs w:val="22"/>
        </w:rPr>
        <w:t xml:space="preserve">nın tümünü oluşturmaktadır. </w:t>
      </w:r>
    </w:p>
    <w:p w:rsidR="0094634D" w:rsidRPr="00357A83" w:rsidRDefault="001D6FC3"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eastAsia="TimesNewRoman" w:hAnsi="Times New Roman" w:cs="Times New Roman"/>
        </w:rPr>
        <w:t>G</w:t>
      </w:r>
      <w:r w:rsidR="00AF7163" w:rsidRPr="00357A83">
        <w:rPr>
          <w:rFonts w:ascii="Times New Roman" w:eastAsia="TimesNewRoman" w:hAnsi="Times New Roman" w:cs="Times New Roman"/>
        </w:rPr>
        <w:t xml:space="preserve">enel olarak delil; bilirkişi incelemesi ve keşfi de içine alacak şekilde </w:t>
      </w:r>
      <w:r w:rsidR="000A3A08" w:rsidRPr="00357A83">
        <w:rPr>
          <w:rFonts w:ascii="Times New Roman" w:eastAsia="TimesNewRoman" w:hAnsi="Times New Roman" w:cs="Times New Roman"/>
        </w:rPr>
        <w:t>olaya dair gerçeğin</w:t>
      </w:r>
      <w:r w:rsidRPr="00357A83">
        <w:rPr>
          <w:rFonts w:ascii="Times New Roman" w:eastAsia="TimesNewRoman" w:hAnsi="Times New Roman" w:cs="Times New Roman"/>
        </w:rPr>
        <w:t xml:space="preserve"> öğrenilmesi ve değerlendirilmesi</w:t>
      </w:r>
      <w:r w:rsidR="000A3A08" w:rsidRPr="00357A83">
        <w:rPr>
          <w:rFonts w:ascii="Times New Roman" w:eastAsia="TimesNewRoman" w:hAnsi="Times New Roman" w:cs="Times New Roman"/>
        </w:rPr>
        <w:t>ni sağlayan tüm</w:t>
      </w:r>
      <w:r w:rsidRPr="00357A83">
        <w:rPr>
          <w:rFonts w:ascii="Times New Roman" w:eastAsia="TimesNewRoman" w:hAnsi="Times New Roman" w:cs="Times New Roman"/>
        </w:rPr>
        <w:t xml:space="preserve"> </w:t>
      </w:r>
      <w:r w:rsidR="000A3A08" w:rsidRPr="00357A83">
        <w:rPr>
          <w:rFonts w:ascii="Times New Roman" w:eastAsia="TimesNewRoman" w:hAnsi="Times New Roman" w:cs="Times New Roman"/>
        </w:rPr>
        <w:t>araçları kapsamaktadır. Bununla birlikte,</w:t>
      </w:r>
      <w:r w:rsidR="00F34EB4" w:rsidRPr="00357A83">
        <w:rPr>
          <w:rFonts w:ascii="Times New Roman" w:eastAsia="TimesNewRoman" w:hAnsi="Times New Roman" w:cs="Times New Roman"/>
        </w:rPr>
        <w:t xml:space="preserve"> </w:t>
      </w:r>
      <w:r w:rsidRPr="00357A83">
        <w:rPr>
          <w:rFonts w:ascii="Times New Roman" w:eastAsia="TimesNewRoman" w:hAnsi="Times New Roman" w:cs="Times New Roman"/>
        </w:rPr>
        <w:t xml:space="preserve">örneğin tanığın beyanı ile birlikte beyanda bulunan tanığa </w:t>
      </w:r>
      <w:r w:rsidR="00F34EB4" w:rsidRPr="00357A83">
        <w:rPr>
          <w:rFonts w:ascii="Times New Roman" w:eastAsia="TimesNewRoman" w:hAnsi="Times New Roman" w:cs="Times New Roman"/>
        </w:rPr>
        <w:t>da delil denildiğinden delil ve delilin kaynağı da delil olarak değerlendirilecektir</w:t>
      </w:r>
      <w:r w:rsidRPr="00357A83">
        <w:rPr>
          <w:rFonts w:ascii="Times New Roman" w:eastAsia="TimesNewRoman" w:hAnsi="Times New Roman" w:cs="Times New Roman"/>
        </w:rPr>
        <w:t>. Açılmış olan davada,</w:t>
      </w:r>
      <w:r w:rsidR="00F34EB4" w:rsidRPr="00357A83">
        <w:rPr>
          <w:rFonts w:ascii="Times New Roman" w:eastAsia="TimesNewRoman" w:hAnsi="Times New Roman" w:cs="Times New Roman"/>
        </w:rPr>
        <w:t xml:space="preserve"> ulaşılmak istenen sonuç bakımından tarafların iddialarını kanıtlamaları açısından delillerin hukuk sistemindeki yeri </w:t>
      </w:r>
      <w:r w:rsidR="00F34EB4" w:rsidRPr="00357A83">
        <w:rPr>
          <w:rFonts w:ascii="Times New Roman" w:eastAsia="TimesNewRoman" w:hAnsi="Times New Roman" w:cs="Times New Roman"/>
        </w:rPr>
        <w:lastRenderedPageBreak/>
        <w:t>büyük önem taşımaktadır.</w:t>
      </w:r>
      <w:r w:rsidR="00993E35" w:rsidRPr="00357A83">
        <w:rPr>
          <w:rFonts w:ascii="Times New Roman" w:eastAsia="TimesNewRoman" w:hAnsi="Times New Roman" w:cs="Times New Roman"/>
        </w:rPr>
        <w:t xml:space="preserve"> Zira</w:t>
      </w:r>
      <w:r w:rsidRPr="00357A83">
        <w:rPr>
          <w:rFonts w:ascii="Times New Roman" w:eastAsia="TimesNewRoman" w:hAnsi="Times New Roman" w:cs="Times New Roman"/>
        </w:rPr>
        <w:t xml:space="preserve"> </w:t>
      </w:r>
      <w:r w:rsidR="00993E35" w:rsidRPr="00357A83">
        <w:rPr>
          <w:rFonts w:ascii="Times New Roman" w:eastAsia="TimesNewRoman" w:hAnsi="Times New Roman" w:cs="Times New Roman"/>
        </w:rPr>
        <w:t>i</w:t>
      </w:r>
      <w:r w:rsidRPr="00357A83">
        <w:rPr>
          <w:rFonts w:ascii="Times New Roman" w:eastAsia="TimesNewRoman" w:hAnsi="Times New Roman" w:cs="Times New Roman"/>
        </w:rPr>
        <w:t xml:space="preserve">spat </w:t>
      </w:r>
      <w:r w:rsidR="00993E35" w:rsidRPr="00357A83">
        <w:rPr>
          <w:rFonts w:ascii="Times New Roman" w:eastAsia="TimesNewRoman" w:hAnsi="Times New Roman" w:cs="Times New Roman"/>
        </w:rPr>
        <w:t>işlevinin aracı o</w:t>
      </w:r>
      <w:r w:rsidR="00080461" w:rsidRPr="00357A83">
        <w:rPr>
          <w:rFonts w:ascii="Times New Roman" w:eastAsia="TimesNewRoman" w:hAnsi="Times New Roman" w:cs="Times New Roman"/>
        </w:rPr>
        <w:t>lan deliller, uyuşmazlığın çözü</w:t>
      </w:r>
      <w:r w:rsidR="00993E35" w:rsidRPr="00357A83">
        <w:rPr>
          <w:rFonts w:ascii="Times New Roman" w:eastAsia="TimesNewRoman" w:hAnsi="Times New Roman" w:cs="Times New Roman"/>
        </w:rPr>
        <w:t>me kavuşturulması</w:t>
      </w:r>
      <w:r w:rsidR="00080461" w:rsidRPr="00357A83">
        <w:rPr>
          <w:rFonts w:ascii="Times New Roman" w:eastAsia="TimesNewRoman" w:hAnsi="Times New Roman" w:cs="Times New Roman"/>
        </w:rPr>
        <w:t>na</w:t>
      </w:r>
      <w:r w:rsidR="00993E35" w:rsidRPr="00357A83">
        <w:rPr>
          <w:rFonts w:ascii="Times New Roman" w:eastAsia="TimesNewRoman" w:hAnsi="Times New Roman" w:cs="Times New Roman"/>
        </w:rPr>
        <w:t xml:space="preserve"> </w:t>
      </w:r>
      <w:r w:rsidRPr="00357A83">
        <w:rPr>
          <w:rFonts w:ascii="Times New Roman" w:eastAsia="TimesNewRoman" w:hAnsi="Times New Roman" w:cs="Times New Roman"/>
        </w:rPr>
        <w:t>ve olayların</w:t>
      </w:r>
      <w:r w:rsidR="000B392B" w:rsidRPr="00357A83">
        <w:rPr>
          <w:rFonts w:ascii="Times New Roman" w:eastAsia="TimesNewRoman" w:hAnsi="Times New Roman" w:cs="Times New Roman"/>
        </w:rPr>
        <w:t xml:space="preserve"> </w:t>
      </w:r>
      <w:r w:rsidRPr="00357A83">
        <w:rPr>
          <w:rFonts w:ascii="Times New Roman" w:eastAsia="TimesNewRoman" w:hAnsi="Times New Roman" w:cs="Times New Roman"/>
        </w:rPr>
        <w:t>aydı</w:t>
      </w:r>
      <w:r w:rsidR="000B392B" w:rsidRPr="00357A83">
        <w:rPr>
          <w:rFonts w:ascii="Times New Roman" w:eastAsia="TimesNewRoman" w:hAnsi="Times New Roman" w:cs="Times New Roman"/>
        </w:rPr>
        <w:t>nlatılmasına dayanak sağlamaktadır. Bunun sonucu olarak tarafların olaya ilişkin</w:t>
      </w:r>
      <w:r w:rsidRPr="00357A83">
        <w:rPr>
          <w:rFonts w:ascii="Times New Roman" w:eastAsia="TimesNewRoman" w:hAnsi="Times New Roman" w:cs="Times New Roman"/>
        </w:rPr>
        <w:t xml:space="preserve"> iddialarını doğrulayan delill</w:t>
      </w:r>
      <w:r w:rsidR="000B392B" w:rsidRPr="00357A83">
        <w:rPr>
          <w:rFonts w:ascii="Times New Roman" w:eastAsia="TimesNewRoman" w:hAnsi="Times New Roman" w:cs="Times New Roman"/>
        </w:rPr>
        <w:t>erini imkânları dâhilinde</w:t>
      </w:r>
      <w:r w:rsidRPr="00357A83">
        <w:rPr>
          <w:rFonts w:ascii="Times New Roman" w:eastAsia="TimesNewRoman" w:hAnsi="Times New Roman" w:cs="Times New Roman"/>
        </w:rPr>
        <w:t xml:space="preserve">, </w:t>
      </w:r>
      <w:r w:rsidR="000B392B" w:rsidRPr="00357A83">
        <w:rPr>
          <w:rFonts w:ascii="Times New Roman" w:eastAsia="TimesNewRoman" w:hAnsi="Times New Roman" w:cs="Times New Roman"/>
        </w:rPr>
        <w:t xml:space="preserve">olaya dair davanın görüldüğü </w:t>
      </w:r>
      <w:r w:rsidRPr="00357A83">
        <w:rPr>
          <w:rFonts w:ascii="Times New Roman" w:eastAsia="TimesNewRoman" w:hAnsi="Times New Roman" w:cs="Times New Roman"/>
        </w:rPr>
        <w:t>mahkemeye sunm</w:t>
      </w:r>
      <w:r w:rsidR="000B392B" w:rsidRPr="00357A83">
        <w:rPr>
          <w:rFonts w:ascii="Times New Roman" w:eastAsia="TimesNewRoman" w:hAnsi="Times New Roman" w:cs="Times New Roman"/>
        </w:rPr>
        <w:t xml:space="preserve">aları gerekmektedir. </w:t>
      </w:r>
      <w:r w:rsidR="00B01949" w:rsidRPr="00357A83">
        <w:rPr>
          <w:rFonts w:ascii="Times New Roman" w:hAnsi="Times New Roman" w:cs="Times New Roman"/>
        </w:rPr>
        <w:t xml:space="preserve">Hâkim, söz konusu davaya ilişkin kararını ancak duruşmaya getirilmiş ve huzurunda ortaya konulmuş delillere dayandırabilecektir. Delilleri serbestçe takdir etmek, delillerin hâkim tarafından istendiği şekilde yorumlanabileceği anlamını teşkil etmemektedir. Serbestçe takdir ile akla uygun kurallara dayandırılarak delillerin hukuka uygun bir şekilde elde edilip edilmediğinin </w:t>
      </w:r>
      <w:r w:rsidR="00080461" w:rsidRPr="00357A83">
        <w:rPr>
          <w:rFonts w:ascii="Times New Roman" w:hAnsi="Times New Roman" w:cs="Times New Roman"/>
        </w:rPr>
        <w:t>dikkate alınması gerekmektedir.</w:t>
      </w:r>
    </w:p>
    <w:p w:rsidR="00E554ED" w:rsidRPr="00357A83" w:rsidRDefault="000D49C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Hukuka aykırı elde edilen delil, hukukun belirlediği kurallar çerçevesinde elde edilmeyen delil olarak tanımlanabilecektir. Bu kavramın karşıtı ise, hukuka uygunluk olacaktır. Dolayısıyla hukuka aykırı delil</w:t>
      </w:r>
      <w:r w:rsidR="00640C9E" w:rsidRPr="00357A83">
        <w:rPr>
          <w:rFonts w:ascii="Times New Roman" w:hAnsi="Times New Roman" w:cs="Times New Roman"/>
        </w:rPr>
        <w:t>in,</w:t>
      </w:r>
      <w:r w:rsidRPr="00357A83">
        <w:rPr>
          <w:rFonts w:ascii="Times New Roman" w:hAnsi="Times New Roman" w:cs="Times New Roman"/>
        </w:rPr>
        <w:t xml:space="preserve"> hukukun/yasanın öngördüğü kurallar çerçevesinde elde edilmeyen delil olarak tanımlanması </w:t>
      </w:r>
      <w:r w:rsidR="00262116" w:rsidRPr="00357A83">
        <w:rPr>
          <w:rFonts w:ascii="Times New Roman" w:hAnsi="Times New Roman" w:cs="Times New Roman"/>
        </w:rPr>
        <w:t xml:space="preserve">mümkün olacaktır </w:t>
      </w:r>
      <w:sdt>
        <w:sdtPr>
          <w:rPr>
            <w:rFonts w:ascii="Times New Roman" w:hAnsi="Times New Roman" w:cs="Times New Roman"/>
          </w:rPr>
          <w:id w:val="180480958"/>
          <w:citation/>
        </w:sdtPr>
        <w:sdtContent>
          <w:r w:rsidR="004A35A0" w:rsidRPr="00357A83">
            <w:rPr>
              <w:rFonts w:ascii="Times New Roman" w:hAnsi="Times New Roman" w:cs="Times New Roman"/>
            </w:rPr>
            <w:fldChar w:fldCharType="begin"/>
          </w:r>
          <w:r w:rsidR="00262116" w:rsidRPr="00357A83">
            <w:rPr>
              <w:rFonts w:ascii="Times New Roman" w:hAnsi="Times New Roman" w:cs="Times New Roman"/>
            </w:rPr>
            <w:instrText xml:space="preserve"> CITATION Ali11 \l 1055 </w:instrText>
          </w:r>
          <w:r w:rsidR="004A35A0" w:rsidRPr="00357A83">
            <w:rPr>
              <w:rFonts w:ascii="Times New Roman" w:hAnsi="Times New Roman" w:cs="Times New Roman"/>
            </w:rPr>
            <w:fldChar w:fldCharType="separate"/>
          </w:r>
          <w:r w:rsidR="00262116" w:rsidRPr="00357A83">
            <w:rPr>
              <w:rFonts w:ascii="Times New Roman" w:hAnsi="Times New Roman" w:cs="Times New Roman"/>
              <w:noProof/>
            </w:rPr>
            <w:t>(Eryılmaz, 2011)</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262116" w:rsidRPr="00357A83">
        <w:rPr>
          <w:rFonts w:ascii="Times New Roman" w:hAnsi="Times New Roman" w:cs="Times New Roman"/>
        </w:rPr>
        <w:t xml:space="preserve"> </w:t>
      </w:r>
      <w:r w:rsidR="004430DA" w:rsidRPr="00357A83">
        <w:rPr>
          <w:rFonts w:ascii="Times New Roman" w:hAnsi="Times New Roman" w:cs="Times New Roman"/>
        </w:rPr>
        <w:t xml:space="preserve">Hukuka aykırı delil kavramı için, Anayasa ve Ceza Muhakemesi Kanunu’nun çeşitli maddelerinde farklı terimler kullanılmıştır. Anayasa’nın 38. maddesinin 6. fıkrasında “kanuna aykırı olarak elde edilmiş bulgu” kavramı yer almaktadır. </w:t>
      </w:r>
      <w:proofErr w:type="spellStart"/>
      <w:r w:rsidR="004430DA" w:rsidRPr="00357A83">
        <w:rPr>
          <w:rFonts w:ascii="Times New Roman" w:hAnsi="Times New Roman" w:cs="Times New Roman"/>
        </w:rPr>
        <w:t>CMK’nin</w:t>
      </w:r>
      <w:proofErr w:type="spellEnd"/>
      <w:r w:rsidR="004430DA" w:rsidRPr="00357A83">
        <w:rPr>
          <w:rFonts w:ascii="Times New Roman" w:hAnsi="Times New Roman" w:cs="Times New Roman"/>
        </w:rPr>
        <w:t xml:space="preserve"> 206. maddesinin 2. fıkrasının (a) bendi, “kanuna aykırı olarak elde edilmiş delil”, </w:t>
      </w:r>
      <w:proofErr w:type="spellStart"/>
      <w:r w:rsidR="004430DA" w:rsidRPr="00357A83">
        <w:rPr>
          <w:rFonts w:ascii="Times New Roman" w:hAnsi="Times New Roman" w:cs="Times New Roman"/>
        </w:rPr>
        <w:t>CMK’nin</w:t>
      </w:r>
      <w:proofErr w:type="spellEnd"/>
      <w:r w:rsidR="004430DA" w:rsidRPr="00357A83">
        <w:rPr>
          <w:rFonts w:ascii="Times New Roman" w:hAnsi="Times New Roman" w:cs="Times New Roman"/>
        </w:rPr>
        <w:t xml:space="preserve"> 217. maddesi “hukuka uygun bir şekilde elde edilmiş delil”, </w:t>
      </w:r>
      <w:proofErr w:type="spellStart"/>
      <w:r w:rsidR="004430DA" w:rsidRPr="00357A83">
        <w:rPr>
          <w:rFonts w:ascii="Times New Roman" w:hAnsi="Times New Roman" w:cs="Times New Roman"/>
        </w:rPr>
        <w:t>CMK’nin</w:t>
      </w:r>
      <w:proofErr w:type="spellEnd"/>
      <w:r w:rsidR="004430DA" w:rsidRPr="00357A83">
        <w:rPr>
          <w:rFonts w:ascii="Times New Roman" w:hAnsi="Times New Roman" w:cs="Times New Roman"/>
        </w:rPr>
        <w:t xml:space="preserve"> 230. maddesi “hukuka aykırı yöntemlerle elde edilen delil”, </w:t>
      </w:r>
      <w:proofErr w:type="spellStart"/>
      <w:r w:rsidR="004430DA" w:rsidRPr="00357A83">
        <w:rPr>
          <w:rFonts w:ascii="Times New Roman" w:hAnsi="Times New Roman" w:cs="Times New Roman"/>
        </w:rPr>
        <w:t>CMK’nin</w:t>
      </w:r>
      <w:proofErr w:type="spellEnd"/>
      <w:r w:rsidR="004430DA" w:rsidRPr="00357A83">
        <w:rPr>
          <w:rFonts w:ascii="Times New Roman" w:hAnsi="Times New Roman" w:cs="Times New Roman"/>
        </w:rPr>
        <w:t xml:space="preserve"> 289. maddesinin (i) bendi de, yine “hukuka aykırı yöntemlerle elde edilen delil” kavramları yer almaktadır. </w:t>
      </w:r>
    </w:p>
    <w:p w:rsidR="000D49C6" w:rsidRPr="00357A83" w:rsidRDefault="00262116"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Hukuka aykırı delil olarak, kanunların</w:t>
      </w:r>
      <w:r w:rsidR="000D49C6" w:rsidRPr="00357A83">
        <w:rPr>
          <w:rFonts w:ascii="Times New Roman" w:hAnsi="Times New Roman" w:cs="Times New Roman"/>
        </w:rPr>
        <w:t xml:space="preserve"> delil toplama ile ilgili kurallarına aykırı</w:t>
      </w:r>
      <w:r w:rsidRPr="00357A83">
        <w:rPr>
          <w:rFonts w:ascii="Times New Roman" w:hAnsi="Times New Roman" w:cs="Times New Roman"/>
        </w:rPr>
        <w:t xml:space="preserve"> hareket edilerek</w:t>
      </w:r>
      <w:r w:rsidR="000D49C6" w:rsidRPr="00357A83">
        <w:rPr>
          <w:rFonts w:ascii="Times New Roman" w:hAnsi="Times New Roman" w:cs="Times New Roman"/>
        </w:rPr>
        <w:t xml:space="preserve"> elde e</w:t>
      </w:r>
      <w:r w:rsidRPr="00357A83">
        <w:rPr>
          <w:rFonts w:ascii="Times New Roman" w:hAnsi="Times New Roman" w:cs="Times New Roman"/>
        </w:rPr>
        <w:t xml:space="preserve">dilen ve hiçbir durumda davanın görülme sürecinde </w:t>
      </w:r>
      <w:r w:rsidR="000D49C6" w:rsidRPr="00357A83">
        <w:rPr>
          <w:rFonts w:ascii="Times New Roman" w:hAnsi="Times New Roman" w:cs="Times New Roman"/>
        </w:rPr>
        <w:t>kullanılmaları mümkün olmaya</w:t>
      </w:r>
      <w:r w:rsidRPr="00357A83">
        <w:rPr>
          <w:rFonts w:ascii="Times New Roman" w:hAnsi="Times New Roman" w:cs="Times New Roman"/>
        </w:rPr>
        <w:t>n deliller olarak değerlendirilecektir. Kanunların delil olarak saymadığı deliller hukuka aykırı kabul edildiği gibi; k</w:t>
      </w:r>
      <w:r w:rsidR="000D49C6" w:rsidRPr="00357A83">
        <w:rPr>
          <w:rFonts w:ascii="Times New Roman" w:hAnsi="Times New Roman" w:cs="Times New Roman"/>
        </w:rPr>
        <w:t>aynağını, elde</w:t>
      </w:r>
      <w:r w:rsidRPr="00357A83">
        <w:rPr>
          <w:rFonts w:ascii="Times New Roman" w:hAnsi="Times New Roman" w:cs="Times New Roman"/>
        </w:rPr>
        <w:t xml:space="preserve"> edilme şeklini</w:t>
      </w:r>
      <w:r w:rsidR="000D49C6" w:rsidRPr="00357A83">
        <w:rPr>
          <w:rFonts w:ascii="Times New Roman" w:hAnsi="Times New Roman" w:cs="Times New Roman"/>
        </w:rPr>
        <w:t xml:space="preserve"> ve esaslarını</w:t>
      </w:r>
      <w:r w:rsidRPr="00357A83">
        <w:rPr>
          <w:rFonts w:ascii="Times New Roman" w:hAnsi="Times New Roman" w:cs="Times New Roman"/>
        </w:rPr>
        <w:t xml:space="preserve"> kanun</w:t>
      </w:r>
      <w:r w:rsidR="000D49C6" w:rsidRPr="00357A83">
        <w:rPr>
          <w:rFonts w:ascii="Times New Roman" w:hAnsi="Times New Roman" w:cs="Times New Roman"/>
        </w:rPr>
        <w:t>lardan almayan delil</w:t>
      </w:r>
      <w:r w:rsidRPr="00357A83">
        <w:rPr>
          <w:rFonts w:ascii="Times New Roman" w:hAnsi="Times New Roman" w:cs="Times New Roman"/>
        </w:rPr>
        <w:t>ler de</w:t>
      </w:r>
      <w:r w:rsidR="000D49C6" w:rsidRPr="00357A83">
        <w:rPr>
          <w:rFonts w:ascii="Times New Roman" w:hAnsi="Times New Roman" w:cs="Times New Roman"/>
        </w:rPr>
        <w:t xml:space="preserve"> hukuka aykırı sayı</w:t>
      </w:r>
      <w:r w:rsidRPr="00357A83">
        <w:rPr>
          <w:rFonts w:ascii="Times New Roman" w:hAnsi="Times New Roman" w:cs="Times New Roman"/>
        </w:rPr>
        <w:t xml:space="preserve">lacaktır. Ayrıca salt </w:t>
      </w:r>
      <w:r w:rsidR="000D49C6" w:rsidRPr="00357A83">
        <w:rPr>
          <w:rFonts w:ascii="Times New Roman" w:hAnsi="Times New Roman" w:cs="Times New Roman"/>
        </w:rPr>
        <w:t>delil e</w:t>
      </w:r>
      <w:r w:rsidRPr="00357A83">
        <w:rPr>
          <w:rFonts w:ascii="Times New Roman" w:hAnsi="Times New Roman" w:cs="Times New Roman"/>
        </w:rPr>
        <w:t>lde etmeyi belirleyen kurallara</w:t>
      </w:r>
      <w:r w:rsidR="000D49C6" w:rsidRPr="00357A83">
        <w:rPr>
          <w:rFonts w:ascii="Times New Roman" w:hAnsi="Times New Roman" w:cs="Times New Roman"/>
        </w:rPr>
        <w:t xml:space="preserve"> aykırı davranıldığı için değil, </w:t>
      </w:r>
      <w:r w:rsidRPr="00357A83">
        <w:rPr>
          <w:rFonts w:ascii="Times New Roman" w:hAnsi="Times New Roman" w:cs="Times New Roman"/>
        </w:rPr>
        <w:t xml:space="preserve">aynı zamanda </w:t>
      </w:r>
      <w:r w:rsidR="000D49C6" w:rsidRPr="00357A83">
        <w:rPr>
          <w:rFonts w:ascii="Times New Roman" w:hAnsi="Times New Roman" w:cs="Times New Roman"/>
        </w:rPr>
        <w:t>elde ediliş şekli</w:t>
      </w:r>
      <w:r w:rsidRPr="00357A83">
        <w:rPr>
          <w:rFonts w:ascii="Times New Roman" w:hAnsi="Times New Roman" w:cs="Times New Roman"/>
        </w:rPr>
        <w:t xml:space="preserve"> </w:t>
      </w:r>
      <w:r w:rsidR="00973FBA" w:rsidRPr="00357A83">
        <w:rPr>
          <w:rFonts w:ascii="Times New Roman" w:hAnsi="Times New Roman" w:cs="Times New Roman"/>
        </w:rPr>
        <w:t>bakımında</w:t>
      </w:r>
      <w:r w:rsidR="000D49C6" w:rsidRPr="00357A83">
        <w:rPr>
          <w:rFonts w:ascii="Times New Roman" w:hAnsi="Times New Roman" w:cs="Times New Roman"/>
        </w:rPr>
        <w:t>n suç oluşturan delillerin de hukuka aykırı delil sayılmaları</w:t>
      </w:r>
      <w:r w:rsidRPr="00357A83">
        <w:rPr>
          <w:rFonts w:ascii="Times New Roman" w:hAnsi="Times New Roman" w:cs="Times New Roman"/>
        </w:rPr>
        <w:t xml:space="preserve"> gerekmektedir</w:t>
      </w:r>
      <w:r w:rsidR="000D49C6" w:rsidRPr="00357A83">
        <w:rPr>
          <w:rFonts w:ascii="Times New Roman" w:hAnsi="Times New Roman" w:cs="Times New Roman"/>
        </w:rPr>
        <w:t>.</w:t>
      </w:r>
      <w:r w:rsidRPr="00357A83">
        <w:rPr>
          <w:rFonts w:ascii="Times New Roman" w:hAnsi="Times New Roman" w:cs="Times New Roman"/>
        </w:rPr>
        <w:t xml:space="preserve"> </w:t>
      </w:r>
    </w:p>
    <w:p w:rsidR="00765FAC" w:rsidRPr="00357A83" w:rsidRDefault="00E222FF" w:rsidP="00C71E59">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t>Hukuka aykırılık aynı zamanda haklara aykırılık olarak da yorumlanabilecektir. Bu itibarla, hak</w:t>
      </w:r>
      <w:r w:rsidR="00C148F2" w:rsidRPr="00357A83">
        <w:rPr>
          <w:rFonts w:ascii="Times New Roman" w:eastAsia="TimesNewRomanPSMT" w:hAnsi="Times New Roman" w:cs="Times New Roman"/>
        </w:rPr>
        <w:t>kın ihlal edilmesi söz konusu değilse</w:t>
      </w:r>
      <w:r w:rsidRPr="00357A83">
        <w:rPr>
          <w:rFonts w:ascii="Times New Roman" w:eastAsia="TimesNewRomanPSMT" w:hAnsi="Times New Roman" w:cs="Times New Roman"/>
        </w:rPr>
        <w:t xml:space="preserve"> hukuka aykırılıktan da söz edilemeyecektir. Dolayısıyla </w:t>
      </w:r>
      <w:r w:rsidR="0025520A" w:rsidRPr="00357A83">
        <w:rPr>
          <w:rFonts w:ascii="Times New Roman" w:eastAsia="TimesNewRomanPSMT" w:hAnsi="Times New Roman" w:cs="Times New Roman"/>
        </w:rPr>
        <w:t xml:space="preserve">hiçbir </w:t>
      </w:r>
      <w:r w:rsidRPr="00357A83">
        <w:rPr>
          <w:rFonts w:ascii="Times New Roman" w:eastAsia="TimesNewRomanPSMT" w:hAnsi="Times New Roman" w:cs="Times New Roman"/>
        </w:rPr>
        <w:t>hak</w:t>
      </w:r>
      <w:r w:rsidR="0025520A" w:rsidRPr="00357A83">
        <w:rPr>
          <w:rFonts w:ascii="Times New Roman" w:eastAsia="TimesNewRomanPSMT" w:hAnsi="Times New Roman" w:cs="Times New Roman"/>
        </w:rPr>
        <w:t>kın ihlal edilmesine sebep olmadan</w:t>
      </w:r>
      <w:r w:rsidR="00C148F2" w:rsidRPr="00357A83">
        <w:rPr>
          <w:rFonts w:ascii="Times New Roman" w:eastAsia="TimesNewRomanPSMT" w:hAnsi="Times New Roman" w:cs="Times New Roman"/>
        </w:rPr>
        <w:t xml:space="preserve"> el</w:t>
      </w:r>
      <w:r w:rsidR="0025520A" w:rsidRPr="00357A83">
        <w:rPr>
          <w:rFonts w:ascii="Times New Roman" w:eastAsia="TimesNewRomanPSMT" w:hAnsi="Times New Roman" w:cs="Times New Roman"/>
        </w:rPr>
        <w:t>de edilen</w:t>
      </w:r>
      <w:r w:rsidRPr="00357A83">
        <w:rPr>
          <w:rFonts w:ascii="Times New Roman" w:eastAsia="TimesNewRomanPSMT" w:hAnsi="Times New Roman" w:cs="Times New Roman"/>
        </w:rPr>
        <w:t xml:space="preserve"> deliller hukuka uygun sayılacaktır. B</w:t>
      </w:r>
      <w:r w:rsidR="00C148F2" w:rsidRPr="00357A83">
        <w:rPr>
          <w:rFonts w:ascii="Times New Roman" w:eastAsia="TimesNewRomanPSMT" w:hAnsi="Times New Roman" w:cs="Times New Roman"/>
        </w:rPr>
        <w:t xml:space="preserve">ir hukuk </w:t>
      </w:r>
      <w:r w:rsidR="00C148F2" w:rsidRPr="00357A83">
        <w:rPr>
          <w:rFonts w:ascii="Times New Roman" w:eastAsia="TimesNewRomanPSMT" w:hAnsi="Times New Roman" w:cs="Times New Roman"/>
        </w:rPr>
        <w:lastRenderedPageBreak/>
        <w:t>devletinde devletin bütün</w:t>
      </w:r>
      <w:r w:rsidRPr="00357A83">
        <w:rPr>
          <w:rFonts w:ascii="Times New Roman" w:eastAsia="TimesNewRomanPSMT" w:hAnsi="Times New Roman" w:cs="Times New Roman"/>
        </w:rPr>
        <w:t xml:space="preserve"> </w:t>
      </w:r>
      <w:r w:rsidR="0025520A" w:rsidRPr="00357A83">
        <w:rPr>
          <w:rFonts w:ascii="Times New Roman" w:eastAsia="TimesNewRomanPSMT" w:hAnsi="Times New Roman" w:cs="Times New Roman"/>
        </w:rPr>
        <w:t>işlemlerinin hukuka uygunluğunun</w:t>
      </w:r>
      <w:r w:rsidRPr="00357A83">
        <w:rPr>
          <w:rFonts w:ascii="Times New Roman" w:eastAsia="TimesNewRomanPSMT" w:hAnsi="Times New Roman" w:cs="Times New Roman"/>
        </w:rPr>
        <w:t xml:space="preserve"> gerek</w:t>
      </w:r>
      <w:r w:rsidR="0025520A" w:rsidRPr="00357A83">
        <w:rPr>
          <w:rFonts w:ascii="Times New Roman" w:eastAsia="TimesNewRomanPSMT" w:hAnsi="Times New Roman" w:cs="Times New Roman"/>
        </w:rPr>
        <w:t>li olması ile beraber, bazı durumlarda</w:t>
      </w:r>
      <w:r w:rsidR="00C148F2" w:rsidRPr="00357A83">
        <w:rPr>
          <w:rFonts w:ascii="Times New Roman" w:eastAsia="TimesNewRomanPSMT" w:hAnsi="Times New Roman" w:cs="Times New Roman"/>
        </w:rPr>
        <w:t xml:space="preserve"> insan</w:t>
      </w:r>
      <w:r w:rsidR="0025520A" w:rsidRPr="00357A83">
        <w:rPr>
          <w:rFonts w:ascii="Times New Roman" w:eastAsia="TimesNewRomanPSMT" w:hAnsi="Times New Roman" w:cs="Times New Roman"/>
        </w:rPr>
        <w:t xml:space="preserve">ın kendi tabiatından kaynaklanan </w:t>
      </w:r>
      <w:r w:rsidR="00C148F2" w:rsidRPr="00357A83">
        <w:rPr>
          <w:rFonts w:ascii="Times New Roman" w:eastAsia="TimesNewRomanPSMT" w:hAnsi="Times New Roman" w:cs="Times New Roman"/>
        </w:rPr>
        <w:t>ihlaller</w:t>
      </w:r>
      <w:r w:rsidR="0025520A" w:rsidRPr="00357A83">
        <w:rPr>
          <w:rFonts w:ascii="Times New Roman" w:eastAsia="TimesNewRomanPSMT" w:hAnsi="Times New Roman" w:cs="Times New Roman"/>
        </w:rPr>
        <w:t>in de meydana gelmesi</w:t>
      </w:r>
      <w:r w:rsidRPr="00357A83">
        <w:rPr>
          <w:rFonts w:ascii="Times New Roman" w:eastAsia="TimesNewRomanPSMT" w:hAnsi="Times New Roman" w:cs="Times New Roman"/>
        </w:rPr>
        <w:t xml:space="preserve"> sö</w:t>
      </w:r>
      <w:r w:rsidR="00C148F2" w:rsidRPr="00357A83">
        <w:rPr>
          <w:rFonts w:ascii="Times New Roman" w:eastAsia="TimesNewRomanPSMT" w:hAnsi="Times New Roman" w:cs="Times New Roman"/>
        </w:rPr>
        <w:t>z konusu olmaktadır. Haliyle bu gerçeğin kabul edilmesiyle, ortaya çıkan ihlallerin niteliği üzerinde durulmadan</w:t>
      </w:r>
      <w:r w:rsidRPr="00357A83">
        <w:rPr>
          <w:rFonts w:ascii="Times New Roman" w:eastAsia="TimesNewRomanPSMT" w:hAnsi="Times New Roman" w:cs="Times New Roman"/>
        </w:rPr>
        <w:t>, haklar arasında mut</w:t>
      </w:r>
      <w:r w:rsidR="00C148F2" w:rsidRPr="00357A83">
        <w:rPr>
          <w:rFonts w:ascii="Times New Roman" w:eastAsia="TimesNewRomanPSMT" w:hAnsi="Times New Roman" w:cs="Times New Roman"/>
        </w:rPr>
        <w:t xml:space="preserve">lak ve </w:t>
      </w:r>
      <w:proofErr w:type="spellStart"/>
      <w:r w:rsidR="00C148F2" w:rsidRPr="00357A83">
        <w:rPr>
          <w:rFonts w:ascii="Times New Roman" w:eastAsia="TimesNewRomanPSMT" w:hAnsi="Times New Roman" w:cs="Times New Roman"/>
        </w:rPr>
        <w:t>nisbi</w:t>
      </w:r>
      <w:proofErr w:type="spellEnd"/>
      <w:r w:rsidR="00C148F2" w:rsidRPr="00357A83">
        <w:rPr>
          <w:rFonts w:ascii="Times New Roman" w:eastAsia="TimesNewRomanPSMT" w:hAnsi="Times New Roman" w:cs="Times New Roman"/>
        </w:rPr>
        <w:t xml:space="preserve"> haklar ayrımı</w:t>
      </w:r>
      <w:r w:rsidRPr="00357A83">
        <w:rPr>
          <w:rFonts w:ascii="Times New Roman" w:eastAsia="TimesNewRomanPSMT" w:hAnsi="Times New Roman" w:cs="Times New Roman"/>
        </w:rPr>
        <w:t xml:space="preserve"> yapılması gerek</w:t>
      </w:r>
      <w:r w:rsidR="00C148F2" w:rsidRPr="00357A83">
        <w:rPr>
          <w:rFonts w:ascii="Times New Roman" w:eastAsia="TimesNewRomanPSMT" w:hAnsi="Times New Roman" w:cs="Times New Roman"/>
        </w:rPr>
        <w:t>ecekt</w:t>
      </w:r>
      <w:r w:rsidRPr="00357A83">
        <w:rPr>
          <w:rFonts w:ascii="Times New Roman" w:eastAsia="TimesNewRomanPSMT" w:hAnsi="Times New Roman" w:cs="Times New Roman"/>
        </w:rPr>
        <w:t>ir. Mutlak haklar, mutlak olarak korunması gereken</w:t>
      </w:r>
      <w:r w:rsidR="0025520A" w:rsidRPr="00357A83">
        <w:rPr>
          <w:rFonts w:ascii="Times New Roman" w:eastAsia="TimesNewRomanPSMT" w:hAnsi="Times New Roman" w:cs="Times New Roman"/>
        </w:rPr>
        <w:t xml:space="preserve"> hakları işaret etmekte ve</w:t>
      </w:r>
      <w:r w:rsidRPr="00357A83">
        <w:rPr>
          <w:rFonts w:ascii="Times New Roman" w:eastAsia="TimesNewRomanPSMT" w:hAnsi="Times New Roman" w:cs="Times New Roman"/>
        </w:rPr>
        <w:t xml:space="preserve"> dol</w:t>
      </w:r>
      <w:r w:rsidR="0025520A" w:rsidRPr="00357A83">
        <w:rPr>
          <w:rFonts w:ascii="Times New Roman" w:eastAsia="TimesNewRomanPSMT" w:hAnsi="Times New Roman" w:cs="Times New Roman"/>
        </w:rPr>
        <w:t>ayısıyla bunların ihlal edilmesi sonucunda elde edilmiş bulunan</w:t>
      </w:r>
      <w:r w:rsidRPr="00357A83">
        <w:rPr>
          <w:rFonts w:ascii="Times New Roman" w:eastAsia="TimesNewRomanPSMT" w:hAnsi="Times New Roman" w:cs="Times New Roman"/>
        </w:rPr>
        <w:t xml:space="preserve"> deliller </w:t>
      </w:r>
      <w:r w:rsidR="0025520A" w:rsidRPr="00357A83">
        <w:rPr>
          <w:rFonts w:ascii="Times New Roman" w:eastAsia="TimesNewRomanPSMT" w:hAnsi="Times New Roman" w:cs="Times New Roman"/>
        </w:rPr>
        <w:t>mutlak surette hukuka aykırı sayılarak</w:t>
      </w:r>
      <w:r w:rsidR="00683FEB" w:rsidRPr="00357A83">
        <w:rPr>
          <w:rFonts w:ascii="Times New Roman" w:eastAsia="TimesNewRomanPSMT" w:hAnsi="Times New Roman" w:cs="Times New Roman"/>
        </w:rPr>
        <w:t xml:space="preserve"> mahkeme</w:t>
      </w:r>
      <w:r w:rsidR="0025520A" w:rsidRPr="00357A83">
        <w:rPr>
          <w:rFonts w:ascii="Times New Roman" w:eastAsia="TimesNewRomanPSMT" w:hAnsi="Times New Roman" w:cs="Times New Roman"/>
        </w:rPr>
        <w:t>ler</w:t>
      </w:r>
      <w:r w:rsidR="00683FEB" w:rsidRPr="00357A83">
        <w:rPr>
          <w:rFonts w:ascii="Times New Roman" w:eastAsia="TimesNewRomanPSMT" w:hAnsi="Times New Roman" w:cs="Times New Roman"/>
        </w:rPr>
        <w:t>de</w:t>
      </w:r>
      <w:r w:rsidRPr="00357A83">
        <w:rPr>
          <w:rFonts w:ascii="Times New Roman" w:eastAsia="TimesNewRomanPSMT" w:hAnsi="Times New Roman" w:cs="Times New Roman"/>
        </w:rPr>
        <w:t xml:space="preserve"> kullanılmama</w:t>
      </w:r>
      <w:r w:rsidR="00C148F2" w:rsidRPr="00357A83">
        <w:rPr>
          <w:rFonts w:ascii="Times New Roman" w:eastAsia="TimesNewRomanPSMT" w:hAnsi="Times New Roman" w:cs="Times New Roman"/>
        </w:rPr>
        <w:t xml:space="preserve">sı gerekmektedir. </w:t>
      </w:r>
      <w:proofErr w:type="spellStart"/>
      <w:r w:rsidR="00C148F2" w:rsidRPr="00357A83">
        <w:rPr>
          <w:rFonts w:ascii="Times New Roman" w:eastAsia="TimesNewRomanPSMT" w:hAnsi="Times New Roman" w:cs="Times New Roman"/>
        </w:rPr>
        <w:t>Nisbi</w:t>
      </w:r>
      <w:proofErr w:type="spellEnd"/>
      <w:r w:rsidR="00C148F2" w:rsidRPr="00357A83">
        <w:rPr>
          <w:rFonts w:ascii="Times New Roman" w:eastAsia="TimesNewRomanPSMT" w:hAnsi="Times New Roman" w:cs="Times New Roman"/>
        </w:rPr>
        <w:t xml:space="preserve"> haklarda ihlal olması halinde</w:t>
      </w:r>
      <w:r w:rsidRPr="00357A83">
        <w:rPr>
          <w:rFonts w:ascii="Times New Roman" w:eastAsia="TimesNewRomanPSMT" w:hAnsi="Times New Roman" w:cs="Times New Roman"/>
        </w:rPr>
        <w:t xml:space="preserve"> ise, </w:t>
      </w:r>
      <w:r w:rsidR="0025520A" w:rsidRPr="00357A83">
        <w:rPr>
          <w:rFonts w:ascii="Times New Roman" w:eastAsia="TimesNewRomanPSMT" w:hAnsi="Times New Roman" w:cs="Times New Roman"/>
        </w:rPr>
        <w:t xml:space="preserve">duruma kesin yasak olarak bakılmayıp </w:t>
      </w:r>
      <w:r w:rsidRPr="00357A83">
        <w:rPr>
          <w:rFonts w:ascii="Times New Roman" w:eastAsia="TimesNewRomanPSMT" w:hAnsi="Times New Roman" w:cs="Times New Roman"/>
        </w:rPr>
        <w:t>kamu</w:t>
      </w:r>
      <w:r w:rsidR="00C148F2" w:rsidRPr="00357A83">
        <w:rPr>
          <w:rFonts w:ascii="Times New Roman" w:eastAsia="TimesNewRomanPSMT" w:hAnsi="Times New Roman" w:cs="Times New Roman"/>
        </w:rPr>
        <w:t>sal yarar açısın</w:t>
      </w:r>
      <w:r w:rsidRPr="00357A83">
        <w:rPr>
          <w:rFonts w:ascii="Times New Roman" w:eastAsia="TimesNewRomanPSMT" w:hAnsi="Times New Roman" w:cs="Times New Roman"/>
        </w:rPr>
        <w:t>dan</w:t>
      </w:r>
      <w:r w:rsidR="0025520A" w:rsidRPr="00357A83">
        <w:rPr>
          <w:rFonts w:ascii="Times New Roman" w:eastAsia="TimesNewRomanPSMT" w:hAnsi="Times New Roman" w:cs="Times New Roman"/>
        </w:rPr>
        <w:t xml:space="preserve"> bir değerlendirilmeye gidilmektedir. Bu boyutta,</w:t>
      </w:r>
      <w:r w:rsidRPr="00357A83">
        <w:rPr>
          <w:rFonts w:ascii="Times New Roman" w:eastAsia="TimesNewRomanPSMT" w:hAnsi="Times New Roman" w:cs="Times New Roman"/>
        </w:rPr>
        <w:t xml:space="preserve"> hakkın niteliks</w:t>
      </w:r>
      <w:r w:rsidR="0025520A" w:rsidRPr="00357A83">
        <w:rPr>
          <w:rFonts w:ascii="Times New Roman" w:eastAsia="TimesNewRomanPSMT" w:hAnsi="Times New Roman" w:cs="Times New Roman"/>
        </w:rPr>
        <w:t>el ve niceliksel üstünlükleri</w:t>
      </w:r>
      <w:r w:rsidR="00363555" w:rsidRPr="00357A83">
        <w:rPr>
          <w:rFonts w:ascii="Times New Roman" w:eastAsia="TimesNewRomanPSMT" w:hAnsi="Times New Roman" w:cs="Times New Roman"/>
        </w:rPr>
        <w:t xml:space="preserve"> </w:t>
      </w:r>
      <w:r w:rsidR="00C148F2" w:rsidRPr="00357A83">
        <w:rPr>
          <w:rFonts w:ascii="Times New Roman" w:eastAsia="TimesNewRomanPSMT" w:hAnsi="Times New Roman" w:cs="Times New Roman"/>
        </w:rPr>
        <w:t>dikkate alınarak</w:t>
      </w:r>
      <w:r w:rsidRPr="00357A83">
        <w:rPr>
          <w:rFonts w:ascii="Times New Roman" w:eastAsia="TimesNewRomanPSMT" w:hAnsi="Times New Roman" w:cs="Times New Roman"/>
        </w:rPr>
        <w:t xml:space="preserve"> bir değerlendirme</w:t>
      </w:r>
      <w:r w:rsidR="00C148F2" w:rsidRPr="00357A83">
        <w:rPr>
          <w:rFonts w:ascii="Times New Roman" w:eastAsia="TimesNewRomanPSMT" w:hAnsi="Times New Roman" w:cs="Times New Roman"/>
        </w:rPr>
        <w:t>ye gidi</w:t>
      </w:r>
      <w:r w:rsidR="00363555" w:rsidRPr="00357A83">
        <w:rPr>
          <w:rFonts w:ascii="Times New Roman" w:eastAsia="TimesNewRomanPSMT" w:hAnsi="Times New Roman" w:cs="Times New Roman"/>
        </w:rPr>
        <w:t>lecektir. Hakkın üstün olamayıp kamusal yararın daha üstün bir konumda olduğu</w:t>
      </w:r>
      <w:r w:rsidR="00EC7D82" w:rsidRPr="00357A83">
        <w:rPr>
          <w:rFonts w:ascii="Times New Roman" w:eastAsia="TimesNewRomanPSMT" w:hAnsi="Times New Roman" w:cs="Times New Roman"/>
        </w:rPr>
        <w:t xml:space="preserve"> durumlarda, </w:t>
      </w:r>
      <w:r w:rsidR="00363555" w:rsidRPr="00357A83">
        <w:rPr>
          <w:rFonts w:ascii="Times New Roman" w:eastAsia="TimesNewRomanPSMT" w:hAnsi="Times New Roman" w:cs="Times New Roman"/>
        </w:rPr>
        <w:t>hakkın ihlal edilmesi suretiyle elde edilmiş olan bir</w:t>
      </w:r>
      <w:r w:rsidRPr="00357A83">
        <w:rPr>
          <w:rFonts w:ascii="Times New Roman" w:eastAsia="TimesNewRomanPSMT" w:hAnsi="Times New Roman" w:cs="Times New Roman"/>
        </w:rPr>
        <w:t xml:space="preserve"> delil</w:t>
      </w:r>
      <w:r w:rsidR="00EC7D82" w:rsidRPr="00357A83">
        <w:rPr>
          <w:rFonts w:ascii="Times New Roman" w:eastAsia="TimesNewRomanPSMT" w:hAnsi="Times New Roman" w:cs="Times New Roman"/>
        </w:rPr>
        <w:t>,</w:t>
      </w:r>
      <w:r w:rsidR="00363555" w:rsidRPr="00357A83">
        <w:rPr>
          <w:rFonts w:ascii="Times New Roman" w:eastAsia="TimesNewRomanPSMT" w:hAnsi="Times New Roman" w:cs="Times New Roman"/>
        </w:rPr>
        <w:t xml:space="preserve"> hukuka uygun görülerek yargı sürecinde </w:t>
      </w:r>
      <w:r w:rsidR="00EC7D82" w:rsidRPr="00357A83">
        <w:rPr>
          <w:rFonts w:ascii="Times New Roman" w:eastAsia="TimesNewRomanPSMT" w:hAnsi="Times New Roman" w:cs="Times New Roman"/>
        </w:rPr>
        <w:t>değerlendirilebilecektir</w:t>
      </w:r>
      <w:r w:rsidR="00683FEB" w:rsidRPr="00357A83">
        <w:rPr>
          <w:rFonts w:ascii="Times New Roman" w:eastAsia="TimesNewRomanPSMT" w:hAnsi="Times New Roman" w:cs="Times New Roman"/>
        </w:rPr>
        <w:t xml:space="preserve"> </w:t>
      </w:r>
      <w:sdt>
        <w:sdtPr>
          <w:rPr>
            <w:rFonts w:ascii="Times New Roman" w:eastAsia="TimesNewRomanPSMT" w:hAnsi="Times New Roman" w:cs="Times New Roman"/>
          </w:rPr>
          <w:id w:val="180480960"/>
          <w:citation/>
        </w:sdtPr>
        <w:sdtContent>
          <w:r w:rsidR="004A35A0" w:rsidRPr="00357A83">
            <w:rPr>
              <w:rFonts w:ascii="Times New Roman" w:eastAsia="TimesNewRomanPSMT" w:hAnsi="Times New Roman" w:cs="Times New Roman"/>
            </w:rPr>
            <w:fldChar w:fldCharType="begin"/>
          </w:r>
          <w:r w:rsidR="00683FEB" w:rsidRPr="00357A83">
            <w:rPr>
              <w:rFonts w:ascii="Times New Roman" w:eastAsia="TimesNewRomanPSMT" w:hAnsi="Times New Roman" w:cs="Times New Roman"/>
            </w:rPr>
            <w:instrText xml:space="preserve"> CITATION Ays06 \l 1055 </w:instrText>
          </w:r>
          <w:r w:rsidR="004A35A0" w:rsidRPr="00357A83">
            <w:rPr>
              <w:rFonts w:ascii="Times New Roman" w:eastAsia="TimesNewRomanPSMT" w:hAnsi="Times New Roman" w:cs="Times New Roman"/>
            </w:rPr>
            <w:fldChar w:fldCharType="separate"/>
          </w:r>
          <w:r w:rsidR="00683FEB" w:rsidRPr="00357A83">
            <w:rPr>
              <w:rFonts w:ascii="Times New Roman" w:eastAsia="TimesNewRomanPSMT" w:hAnsi="Times New Roman" w:cs="Times New Roman"/>
              <w:noProof/>
            </w:rPr>
            <w:t>(Altunkaş, 2006)</w:t>
          </w:r>
          <w:r w:rsidR="004A35A0" w:rsidRPr="00357A83">
            <w:rPr>
              <w:rFonts w:ascii="Times New Roman" w:eastAsia="TimesNewRomanPSMT" w:hAnsi="Times New Roman" w:cs="Times New Roman"/>
            </w:rPr>
            <w:fldChar w:fldCharType="end"/>
          </w:r>
        </w:sdtContent>
      </w:sdt>
      <w:r w:rsidR="00683FEB" w:rsidRPr="00357A83">
        <w:rPr>
          <w:rFonts w:ascii="Times New Roman" w:eastAsia="TimesNewRomanPSMT" w:hAnsi="Times New Roman" w:cs="Times New Roman"/>
        </w:rPr>
        <w:t>.</w:t>
      </w:r>
      <w:r w:rsidR="00583E1C" w:rsidRPr="00357A83">
        <w:rPr>
          <w:rFonts w:ascii="Times New Roman" w:eastAsia="TimesNewRomanPSMT" w:hAnsi="Times New Roman" w:cs="Times New Roman"/>
        </w:rPr>
        <w:t xml:space="preserve"> Bundan dolayı hukuka aykırılık</w:t>
      </w:r>
      <w:r w:rsidR="00683FEB" w:rsidRPr="00357A83">
        <w:rPr>
          <w:rFonts w:ascii="Times New Roman" w:eastAsia="TimesNewRomanPSMT" w:hAnsi="Times New Roman" w:cs="Times New Roman"/>
        </w:rPr>
        <w:t xml:space="preserve"> kavramı için sadece kanunlarla sınırları çizilmiş unsurlar değil</w:t>
      </w:r>
      <w:r w:rsidR="00583E1C" w:rsidRPr="00357A83">
        <w:rPr>
          <w:rFonts w:ascii="Times New Roman" w:eastAsia="TimesNewRomanPSMT" w:hAnsi="Times New Roman" w:cs="Times New Roman"/>
        </w:rPr>
        <w:t>,</w:t>
      </w:r>
      <w:r w:rsidR="00683FEB" w:rsidRPr="00357A83">
        <w:rPr>
          <w:rFonts w:ascii="Times New Roman" w:eastAsia="TimesNewRomanPSMT" w:hAnsi="Times New Roman" w:cs="Times New Roman"/>
        </w:rPr>
        <w:t xml:space="preserve"> aynı zamanda korunması gereken </w:t>
      </w:r>
      <w:r w:rsidR="00583E1C" w:rsidRPr="00357A83">
        <w:rPr>
          <w:rFonts w:ascii="Times New Roman" w:eastAsia="TimesNewRomanPSMT" w:hAnsi="Times New Roman" w:cs="Times New Roman"/>
        </w:rPr>
        <w:t xml:space="preserve">haklar boyutu ile de dikkate alınması gereken unsurlar delil olarak değerlendirilebilecektir. Bu durumda, elde edilen hukuka uygun delillerin, elde edilme yollarının hukuka uygun olup olmadığı hususu önem arz edecektir. </w:t>
      </w:r>
    </w:p>
    <w:p w:rsidR="00583E1C" w:rsidRPr="00357A83" w:rsidRDefault="00765FAC"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proofErr w:type="spellStart"/>
      <w:r w:rsidRPr="00357A83">
        <w:rPr>
          <w:rFonts w:ascii="Times New Roman" w:eastAsia="TimesNewRomanPSMT" w:hAnsi="Times New Roman" w:cs="Times New Roman"/>
        </w:rPr>
        <w:t>Nisbi</w:t>
      </w:r>
      <w:proofErr w:type="spellEnd"/>
      <w:r w:rsidRPr="00357A83">
        <w:rPr>
          <w:rFonts w:ascii="Times New Roman" w:eastAsia="TimesNewRomanPSMT" w:hAnsi="Times New Roman" w:cs="Times New Roman"/>
        </w:rPr>
        <w:t xml:space="preserve"> hak ve mutlak hak ayrımına göre delil değerlendirmesi yapmak hukuka duyulan güveni sarsacaktır. Çünkü h</w:t>
      </w:r>
      <w:r w:rsidR="00583E1C" w:rsidRPr="00357A83">
        <w:rPr>
          <w:rFonts w:ascii="Times New Roman" w:eastAsia="TimesNewRomanPSMT" w:hAnsi="Times New Roman" w:cs="Times New Roman"/>
        </w:rPr>
        <w:t>ukuk kuralları zaten hakların korunması amacı</w:t>
      </w:r>
      <w:r w:rsidRPr="00357A83">
        <w:rPr>
          <w:rFonts w:ascii="Times New Roman" w:eastAsia="TimesNewRomanPSMT" w:hAnsi="Times New Roman" w:cs="Times New Roman"/>
        </w:rPr>
        <w:t>yla konulmuş bulunmaktadırlar</w:t>
      </w:r>
      <w:r w:rsidR="00583E1C" w:rsidRPr="00357A83">
        <w:rPr>
          <w:rFonts w:ascii="Times New Roman" w:eastAsia="TimesNewRomanPSMT" w:hAnsi="Times New Roman" w:cs="Times New Roman"/>
        </w:rPr>
        <w:t>. Dolayısıyla bir hukuk</w:t>
      </w:r>
      <w:r w:rsidRPr="00357A83">
        <w:rPr>
          <w:rFonts w:ascii="Times New Roman" w:eastAsia="TimesNewRomanPSMT" w:hAnsi="Times New Roman" w:cs="Times New Roman"/>
        </w:rPr>
        <w:t xml:space="preserve"> </w:t>
      </w:r>
      <w:r w:rsidR="00583E1C" w:rsidRPr="00357A83">
        <w:rPr>
          <w:rFonts w:ascii="Times New Roman" w:eastAsia="TimesNewRomanPSMT" w:hAnsi="Times New Roman" w:cs="Times New Roman"/>
        </w:rPr>
        <w:t>kuralını</w:t>
      </w:r>
      <w:r w:rsidRPr="00357A83">
        <w:rPr>
          <w:rFonts w:ascii="Times New Roman" w:eastAsia="TimesNewRomanPSMT" w:hAnsi="Times New Roman" w:cs="Times New Roman"/>
        </w:rPr>
        <w:t>n ihlali</w:t>
      </w:r>
      <w:r w:rsidR="00583E1C"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 xml:space="preserve">aynı zamanda </w:t>
      </w:r>
      <w:r w:rsidR="00583E1C" w:rsidRPr="00357A83">
        <w:rPr>
          <w:rFonts w:ascii="Times New Roman" w:eastAsia="TimesNewRomanPSMT" w:hAnsi="Times New Roman" w:cs="Times New Roman"/>
        </w:rPr>
        <w:t>bir hak ihlaline</w:t>
      </w:r>
      <w:r w:rsidRPr="00357A83">
        <w:rPr>
          <w:rFonts w:ascii="Times New Roman" w:eastAsia="TimesNewRomanPSMT" w:hAnsi="Times New Roman" w:cs="Times New Roman"/>
        </w:rPr>
        <w:t xml:space="preserve"> de</w:t>
      </w:r>
      <w:r w:rsidR="00583E1C" w:rsidRPr="00357A83">
        <w:rPr>
          <w:rFonts w:ascii="Times New Roman" w:eastAsia="TimesNewRomanPSMT" w:hAnsi="Times New Roman" w:cs="Times New Roman"/>
        </w:rPr>
        <w:t xml:space="preserve"> yol aç</w:t>
      </w:r>
      <w:r w:rsidRPr="00357A83">
        <w:rPr>
          <w:rFonts w:ascii="Times New Roman" w:eastAsia="TimesNewRomanPSMT" w:hAnsi="Times New Roman" w:cs="Times New Roman"/>
        </w:rPr>
        <w:t>acaktır</w:t>
      </w:r>
      <w:r w:rsidR="00583E1C" w:rsidRPr="00357A83">
        <w:rPr>
          <w:rFonts w:ascii="Times New Roman" w:eastAsia="TimesNewRomanPSMT" w:hAnsi="Times New Roman" w:cs="Times New Roman"/>
        </w:rPr>
        <w:t>.</w:t>
      </w:r>
      <w:r w:rsidRPr="00357A83">
        <w:rPr>
          <w:rFonts w:ascii="Times New Roman" w:eastAsia="TimesNewRomanPSMT" w:hAnsi="Times New Roman" w:cs="Times New Roman"/>
        </w:rPr>
        <w:t xml:space="preserve"> </w:t>
      </w:r>
      <w:proofErr w:type="gramStart"/>
      <w:r w:rsidRPr="00357A83">
        <w:rPr>
          <w:rFonts w:ascii="Times New Roman" w:eastAsia="TimesNewRomanPSMT" w:hAnsi="Times New Roman" w:cs="Times New Roman"/>
        </w:rPr>
        <w:t>Zira</w:t>
      </w:r>
      <w:r w:rsidR="00583E1C" w:rsidRPr="00357A83">
        <w:rPr>
          <w:rFonts w:ascii="Times New Roman" w:eastAsia="TimesNewRomanPSMT" w:hAnsi="Times New Roman" w:cs="Times New Roman"/>
        </w:rPr>
        <w:t xml:space="preserve"> Anayasa’nın</w:t>
      </w:r>
      <w:r w:rsidRPr="00357A83">
        <w:rPr>
          <w:rFonts w:ascii="Times New Roman" w:eastAsia="TimesNewRomanPSMT" w:hAnsi="Times New Roman" w:cs="Times New Roman"/>
        </w:rPr>
        <w:t xml:space="preserve"> </w:t>
      </w:r>
      <w:r w:rsidR="00583E1C" w:rsidRPr="00357A83">
        <w:rPr>
          <w:rFonts w:ascii="Times New Roman" w:eastAsia="TimesNewRomanPSMT" w:hAnsi="Times New Roman" w:cs="Times New Roman"/>
        </w:rPr>
        <w:t>38.</w:t>
      </w:r>
      <w:r w:rsidRPr="00357A83">
        <w:rPr>
          <w:rFonts w:ascii="Times New Roman" w:eastAsia="TimesNewRomanPSMT" w:hAnsi="Times New Roman" w:cs="Times New Roman"/>
        </w:rPr>
        <w:t xml:space="preserve"> </w:t>
      </w:r>
      <w:r w:rsidR="00571AB2" w:rsidRPr="00357A83">
        <w:rPr>
          <w:rFonts w:ascii="Times New Roman" w:eastAsia="TimesNewRomanPSMT" w:hAnsi="Times New Roman" w:cs="Times New Roman"/>
        </w:rPr>
        <w:t>maddesinin altıncı</w:t>
      </w:r>
      <w:r w:rsidRPr="00357A83">
        <w:rPr>
          <w:rFonts w:ascii="Times New Roman" w:eastAsia="TimesNewRomanPSMT" w:hAnsi="Times New Roman" w:cs="Times New Roman"/>
        </w:rPr>
        <w:t xml:space="preserve"> </w:t>
      </w:r>
      <w:r w:rsidR="00583E1C" w:rsidRPr="00357A83">
        <w:rPr>
          <w:rFonts w:ascii="Times New Roman" w:eastAsia="TimesNewRomanPSMT" w:hAnsi="Times New Roman" w:cs="Times New Roman"/>
        </w:rPr>
        <w:t>fıkrası</w:t>
      </w:r>
      <w:r w:rsidR="00571AB2" w:rsidRPr="00357A83">
        <w:rPr>
          <w:rFonts w:ascii="Times New Roman" w:eastAsia="TimesNewRomanPSMT" w:hAnsi="Times New Roman" w:cs="Times New Roman"/>
        </w:rPr>
        <w:t>na göre “</w:t>
      </w:r>
      <w:r w:rsidR="00571AB2" w:rsidRPr="00357A83">
        <w:rPr>
          <w:rFonts w:ascii="Times New Roman" w:hAnsi="Times New Roman" w:cs="Times New Roman"/>
        </w:rPr>
        <w:t>Kanuna aykırı olarak elde edilmiş bulgular, delil olarak kabul edilemez</w:t>
      </w:r>
      <w:r w:rsidR="00571AB2" w:rsidRPr="00357A83">
        <w:rPr>
          <w:rFonts w:ascii="Times New Roman" w:eastAsia="TimesNewRomanPSMT" w:hAnsi="Times New Roman" w:cs="Times New Roman"/>
        </w:rPr>
        <w:t>”</w:t>
      </w:r>
      <w:r w:rsidRPr="00357A83">
        <w:rPr>
          <w:rFonts w:ascii="Times New Roman" w:eastAsia="TimesNewRomanPSMT" w:hAnsi="Times New Roman" w:cs="Times New Roman"/>
        </w:rPr>
        <w:t xml:space="preserve"> ve yine </w:t>
      </w:r>
      <w:r w:rsidR="00583E1C" w:rsidRPr="00357A83">
        <w:rPr>
          <w:rFonts w:ascii="Times New Roman" w:eastAsia="TimesNewRomanPSMT" w:hAnsi="Times New Roman" w:cs="Times New Roman"/>
        </w:rPr>
        <w:t>Ceza Muhakemeleri Usul</w:t>
      </w:r>
      <w:r w:rsidRPr="00357A83">
        <w:rPr>
          <w:rFonts w:ascii="Times New Roman" w:eastAsia="TimesNewRomanPSMT" w:hAnsi="Times New Roman" w:cs="Times New Roman"/>
        </w:rPr>
        <w:t xml:space="preserve"> </w:t>
      </w:r>
      <w:r w:rsidR="00583E1C" w:rsidRPr="00357A83">
        <w:rPr>
          <w:rFonts w:ascii="Times New Roman" w:eastAsia="TimesNewRomanPSMT" w:hAnsi="Times New Roman" w:cs="Times New Roman"/>
        </w:rPr>
        <w:t>Kanunu’nun 254.</w:t>
      </w:r>
      <w:r w:rsidRPr="00357A83">
        <w:rPr>
          <w:rFonts w:ascii="Times New Roman" w:eastAsia="TimesNewRomanPSMT" w:hAnsi="Times New Roman" w:cs="Times New Roman"/>
        </w:rPr>
        <w:t xml:space="preserve"> </w:t>
      </w:r>
      <w:r w:rsidR="00571AB2" w:rsidRPr="00357A83">
        <w:rPr>
          <w:rFonts w:ascii="Times New Roman" w:eastAsia="TimesNewRomanPSMT" w:hAnsi="Times New Roman" w:cs="Times New Roman"/>
        </w:rPr>
        <w:t>maddesinin ikinci</w:t>
      </w:r>
      <w:r w:rsidRPr="00357A83">
        <w:rPr>
          <w:rFonts w:ascii="Times New Roman" w:eastAsia="TimesNewRomanPSMT" w:hAnsi="Times New Roman" w:cs="Times New Roman"/>
        </w:rPr>
        <w:t xml:space="preserve"> </w:t>
      </w:r>
      <w:r w:rsidR="00583E1C" w:rsidRPr="00357A83">
        <w:rPr>
          <w:rFonts w:ascii="Times New Roman" w:eastAsia="TimesNewRomanPSMT" w:hAnsi="Times New Roman" w:cs="Times New Roman"/>
        </w:rPr>
        <w:t>fıkrası</w:t>
      </w:r>
      <w:r w:rsidRPr="00357A83">
        <w:rPr>
          <w:rFonts w:ascii="Times New Roman" w:eastAsia="TimesNewRomanPSMT" w:hAnsi="Times New Roman" w:cs="Times New Roman"/>
        </w:rPr>
        <w:t>na göre</w:t>
      </w:r>
      <w:r w:rsidR="00571AB2" w:rsidRPr="00357A83">
        <w:rPr>
          <w:rFonts w:ascii="Times New Roman" w:eastAsia="TimesNewRomanPSMT" w:hAnsi="Times New Roman" w:cs="Times New Roman"/>
        </w:rPr>
        <w:t xml:space="preserve"> “</w:t>
      </w:r>
      <w:r w:rsidR="00571AB2" w:rsidRPr="00357A83">
        <w:rPr>
          <w:rFonts w:ascii="Times New Roman" w:hAnsi="Times New Roman" w:cs="Times New Roman"/>
        </w:rPr>
        <w:t>Soruşturma ve kovuşturma organlarının hukuka aykırı şekilde elde ettikleri deliller hükme esas alınamaz</w:t>
      </w:r>
      <w:r w:rsidR="00571AB2" w:rsidRPr="00357A83">
        <w:rPr>
          <w:rFonts w:ascii="Times New Roman" w:eastAsia="TimesNewRomanPSMT" w:hAnsi="Times New Roman" w:cs="Times New Roman"/>
        </w:rPr>
        <w:t>” şeklindeki hükümler dikkate alındığında</w:t>
      </w:r>
      <w:r w:rsidRPr="00357A83">
        <w:rPr>
          <w:rFonts w:ascii="Times New Roman" w:eastAsia="TimesNewRomanPSMT" w:hAnsi="Times New Roman" w:cs="Times New Roman"/>
        </w:rPr>
        <w:t>, hukuka uygun olmayan</w:t>
      </w:r>
      <w:r w:rsidR="00583E1C" w:rsidRPr="00357A83">
        <w:rPr>
          <w:rFonts w:ascii="Times New Roman" w:eastAsia="TimesNewRomanPSMT" w:hAnsi="Times New Roman" w:cs="Times New Roman"/>
        </w:rPr>
        <w:t xml:space="preserve"> yollardan elde edilmiş</w:t>
      </w:r>
      <w:r w:rsidRPr="00357A83">
        <w:rPr>
          <w:rFonts w:ascii="Times New Roman" w:eastAsia="TimesNewRomanPSMT" w:hAnsi="Times New Roman" w:cs="Times New Roman"/>
        </w:rPr>
        <w:t xml:space="preserve"> </w:t>
      </w:r>
      <w:r w:rsidR="00583E1C" w:rsidRPr="00357A83">
        <w:rPr>
          <w:rFonts w:ascii="Times New Roman" w:eastAsia="TimesNewRomanPSMT" w:hAnsi="Times New Roman" w:cs="Times New Roman"/>
        </w:rPr>
        <w:t>bir delilin hükme esas alınamaması için, delili</w:t>
      </w:r>
      <w:r w:rsidRPr="00357A83">
        <w:rPr>
          <w:rFonts w:ascii="Times New Roman" w:eastAsia="TimesNewRomanPSMT" w:hAnsi="Times New Roman" w:cs="Times New Roman"/>
        </w:rPr>
        <w:t>n elde edilmesi sırasında</w:t>
      </w:r>
      <w:r w:rsidR="00583E1C" w:rsidRPr="00357A83">
        <w:rPr>
          <w:rFonts w:ascii="Times New Roman" w:eastAsia="TimesNewRomanPSMT" w:hAnsi="Times New Roman" w:cs="Times New Roman"/>
        </w:rPr>
        <w:t xml:space="preserve"> ihlal edilen</w:t>
      </w:r>
      <w:r w:rsidRPr="00357A83">
        <w:rPr>
          <w:rFonts w:ascii="Times New Roman" w:eastAsia="TimesNewRomanPSMT" w:hAnsi="Times New Roman" w:cs="Times New Roman"/>
        </w:rPr>
        <w:t xml:space="preserve"> </w:t>
      </w:r>
      <w:r w:rsidR="00583E1C" w:rsidRPr="00357A83">
        <w:rPr>
          <w:rFonts w:ascii="Times New Roman" w:eastAsia="TimesNewRomanPSMT" w:hAnsi="Times New Roman" w:cs="Times New Roman"/>
        </w:rPr>
        <w:t xml:space="preserve">hakkın mutlak veya </w:t>
      </w:r>
      <w:proofErr w:type="spellStart"/>
      <w:r w:rsidR="00583E1C" w:rsidRPr="00357A83">
        <w:rPr>
          <w:rFonts w:ascii="Times New Roman" w:eastAsia="TimesNewRomanPSMT" w:hAnsi="Times New Roman" w:cs="Times New Roman"/>
        </w:rPr>
        <w:t>nisbi</w:t>
      </w:r>
      <w:proofErr w:type="spellEnd"/>
      <w:r w:rsidR="00583E1C" w:rsidRPr="00357A83">
        <w:rPr>
          <w:rFonts w:ascii="Times New Roman" w:eastAsia="TimesNewRomanPSMT" w:hAnsi="Times New Roman" w:cs="Times New Roman"/>
        </w:rPr>
        <w:t xml:space="preserve"> bir hak olmasının herhangi bir önemi bulunmamaktadır.</w:t>
      </w:r>
      <w:r w:rsidRPr="00357A83">
        <w:rPr>
          <w:rFonts w:ascii="Times New Roman" w:eastAsia="TimesNewRomanPSMT" w:hAnsi="Times New Roman" w:cs="Times New Roman"/>
        </w:rPr>
        <w:t xml:space="preserve"> </w:t>
      </w:r>
      <w:proofErr w:type="gramEnd"/>
      <w:r w:rsidRPr="00357A83">
        <w:rPr>
          <w:rFonts w:ascii="Times New Roman" w:eastAsia="TimesNewRomanPSMT" w:hAnsi="Times New Roman" w:cs="Times New Roman"/>
        </w:rPr>
        <w:t>Tüm hukuk sistemi içinde tüm hukuk kuralları çerçevesinde ihlal edilen sınırların</w:t>
      </w:r>
      <w:r w:rsidR="00962438" w:rsidRPr="00357A83">
        <w:rPr>
          <w:rFonts w:ascii="Times New Roman" w:eastAsia="TimesNewRomanPSMT" w:hAnsi="Times New Roman" w:cs="Times New Roman"/>
        </w:rPr>
        <w:t xml:space="preserve"> ve</w:t>
      </w:r>
      <w:r w:rsidRPr="00357A83">
        <w:rPr>
          <w:rFonts w:ascii="Times New Roman" w:eastAsia="TimesNewRomanPSMT" w:hAnsi="Times New Roman" w:cs="Times New Roman"/>
        </w:rPr>
        <w:t xml:space="preserve"> ihlal edilen </w:t>
      </w:r>
      <w:r w:rsidR="00962438" w:rsidRPr="00357A83">
        <w:rPr>
          <w:rFonts w:ascii="Times New Roman" w:eastAsia="TimesNewRomanPSMT" w:hAnsi="Times New Roman" w:cs="Times New Roman"/>
        </w:rPr>
        <w:t xml:space="preserve">tüm </w:t>
      </w:r>
      <w:r w:rsidRPr="00357A83">
        <w:rPr>
          <w:rFonts w:ascii="Times New Roman" w:eastAsia="TimesNewRomanPSMT" w:hAnsi="Times New Roman" w:cs="Times New Roman"/>
        </w:rPr>
        <w:t>haklar için de</w:t>
      </w:r>
      <w:r w:rsidR="00962438" w:rsidRPr="00357A83">
        <w:rPr>
          <w:rFonts w:ascii="Times New Roman" w:eastAsia="TimesNewRomanPSMT" w:hAnsi="Times New Roman" w:cs="Times New Roman"/>
        </w:rPr>
        <w:t xml:space="preserve"> aynı derecede hukuka aykırılık arz edeceği açıktır.</w:t>
      </w:r>
      <w:r w:rsidRPr="00357A83">
        <w:rPr>
          <w:rFonts w:ascii="Times New Roman" w:eastAsia="TimesNewRomanPSMT" w:hAnsi="Times New Roman" w:cs="Times New Roman"/>
        </w:rPr>
        <w:t xml:space="preserve"> </w:t>
      </w:r>
    </w:p>
    <w:p w:rsidR="00962438" w:rsidRPr="00357A83" w:rsidRDefault="004925E5"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“Hukuka aykırı</w:t>
      </w:r>
      <w:r w:rsidR="00A31F06" w:rsidRPr="00357A83">
        <w:rPr>
          <w:rFonts w:ascii="Times New Roman" w:hAnsi="Times New Roman" w:cs="Times New Roman"/>
        </w:rPr>
        <w:t xml:space="preserve"> delil,</w:t>
      </w:r>
      <w:r w:rsidRPr="00357A83">
        <w:rPr>
          <w:rFonts w:ascii="Times New Roman" w:hAnsi="Times New Roman" w:cs="Times New Roman"/>
        </w:rPr>
        <w:t xml:space="preserve"> “yabancı unsurlara baş</w:t>
      </w:r>
      <w:r w:rsidR="00A31F06" w:rsidRPr="00357A83">
        <w:rPr>
          <w:rFonts w:ascii="Times New Roman" w:hAnsi="Times New Roman" w:cs="Times New Roman"/>
        </w:rPr>
        <w:t>vurmadan, doğrudan</w:t>
      </w:r>
      <w:r w:rsidRPr="00357A83">
        <w:rPr>
          <w:rFonts w:ascii="Times New Roman" w:hAnsi="Times New Roman" w:cs="Times New Roman"/>
        </w:rPr>
        <w:t xml:space="preserve"> kendisinden yola çıkarak hukuk sistemine, dolayısıyla da hukuk kurallarına aykırı biçimde elde edilmiş delil” olarak tanı</w:t>
      </w:r>
      <w:r w:rsidR="00A31F06" w:rsidRPr="00357A83">
        <w:rPr>
          <w:rFonts w:ascii="Times New Roman" w:hAnsi="Times New Roman" w:cs="Times New Roman"/>
        </w:rPr>
        <w:t>mlanabilecektir</w:t>
      </w:r>
      <w:r w:rsidR="000E214A" w:rsidRPr="00357A83">
        <w:rPr>
          <w:rFonts w:ascii="Times New Roman" w:hAnsi="Times New Roman" w:cs="Times New Roman"/>
        </w:rPr>
        <w:t xml:space="preserve">. Bu anlamda esas alınması </w:t>
      </w:r>
      <w:r w:rsidR="000E214A" w:rsidRPr="00357A83">
        <w:rPr>
          <w:rFonts w:ascii="Times New Roman" w:hAnsi="Times New Roman" w:cs="Times New Roman"/>
        </w:rPr>
        <w:lastRenderedPageBreak/>
        <w:t>gerekli olan sadece</w:t>
      </w:r>
      <w:r w:rsidRPr="00357A83">
        <w:rPr>
          <w:rFonts w:ascii="Times New Roman" w:hAnsi="Times New Roman" w:cs="Times New Roman"/>
        </w:rPr>
        <w:t xml:space="preserve"> bir ülkede </w:t>
      </w:r>
      <w:r w:rsidR="000E214A" w:rsidRPr="00357A83">
        <w:rPr>
          <w:rFonts w:ascii="Times New Roman" w:hAnsi="Times New Roman" w:cs="Times New Roman"/>
        </w:rPr>
        <w:t xml:space="preserve">o anda uygulanmakta olan </w:t>
      </w:r>
      <w:r w:rsidRPr="00357A83">
        <w:rPr>
          <w:rFonts w:ascii="Times New Roman" w:hAnsi="Times New Roman" w:cs="Times New Roman"/>
        </w:rPr>
        <w:t>ilgili mevzuat değil, evrensel ve uluslar üstü düzeyde geçerli</w:t>
      </w:r>
      <w:r w:rsidR="000E214A" w:rsidRPr="00357A83">
        <w:rPr>
          <w:rFonts w:ascii="Times New Roman" w:hAnsi="Times New Roman" w:cs="Times New Roman"/>
        </w:rPr>
        <w:t>liği bulunan</w:t>
      </w:r>
      <w:r w:rsidRPr="00357A83">
        <w:rPr>
          <w:rFonts w:ascii="Times New Roman" w:hAnsi="Times New Roman" w:cs="Times New Roman"/>
        </w:rPr>
        <w:t xml:space="preserve"> hukuk kurallarıdı</w:t>
      </w:r>
      <w:r w:rsidR="00A31F06" w:rsidRPr="00357A83">
        <w:rPr>
          <w:rFonts w:ascii="Times New Roman" w:hAnsi="Times New Roman" w:cs="Times New Roman"/>
        </w:rPr>
        <w:t>r</w:t>
      </w:r>
      <w:r w:rsidRPr="00357A83">
        <w:rPr>
          <w:rFonts w:ascii="Times New Roman" w:hAnsi="Times New Roman" w:cs="Times New Roman"/>
        </w:rPr>
        <w:t>. Anayasa Mahkemesi de</w:t>
      </w:r>
      <w:r w:rsidR="000E214A" w:rsidRPr="00357A83">
        <w:rPr>
          <w:rFonts w:ascii="Times New Roman" w:hAnsi="Times New Roman" w:cs="Times New Roman"/>
        </w:rPr>
        <w:t xml:space="preserve"> bir kararında hukuka aykırılığı,</w:t>
      </w:r>
      <w:r w:rsidRPr="00357A83">
        <w:rPr>
          <w:rFonts w:ascii="Times New Roman" w:hAnsi="Times New Roman" w:cs="Times New Roman"/>
        </w:rPr>
        <w:t xml:space="preserve"> “Hukuka aykırılık, en başta milli hukuk sistemimiz içinde yürürlükteki tüm hukuk kurallarına aykırılık anlamına gelir. Bu çerçeve içinde; Anayasaya, usulüne uyg</w:t>
      </w:r>
      <w:r w:rsidR="00571BE6" w:rsidRPr="00357A83">
        <w:rPr>
          <w:rFonts w:ascii="Times New Roman" w:hAnsi="Times New Roman" w:cs="Times New Roman"/>
        </w:rPr>
        <w:t>un olarak kabul edilmiş uluslar</w:t>
      </w:r>
      <w:r w:rsidRPr="00357A83">
        <w:rPr>
          <w:rFonts w:ascii="Times New Roman" w:hAnsi="Times New Roman" w:cs="Times New Roman"/>
        </w:rPr>
        <w:t>arası sözleşmelere, kanunlara, kanun hükmünde kararnamelere, tüzüklere, yönetmeliklere, içtihadı birleştirme kararlarına ve teamül hukukuna aykırı uygulamaların tümü hukuka aykırılık kavramı içinde yer alı</w:t>
      </w:r>
      <w:r w:rsidR="00774789" w:rsidRPr="00357A83">
        <w:rPr>
          <w:rFonts w:ascii="Times New Roman" w:hAnsi="Times New Roman" w:cs="Times New Roman"/>
        </w:rPr>
        <w:t>r</w:t>
      </w:r>
      <w:r w:rsidR="000E214A" w:rsidRPr="00357A83">
        <w:rPr>
          <w:rFonts w:ascii="Times New Roman" w:hAnsi="Times New Roman" w:cs="Times New Roman"/>
        </w:rPr>
        <w:t>” şeklinde ifade ederek</w:t>
      </w:r>
      <w:r w:rsidRPr="00357A83">
        <w:rPr>
          <w:rFonts w:ascii="Times New Roman" w:hAnsi="Times New Roman" w:cs="Times New Roman"/>
        </w:rPr>
        <w:t xml:space="preserve"> </w:t>
      </w:r>
      <w:r w:rsidR="000E214A" w:rsidRPr="00357A83">
        <w:rPr>
          <w:rFonts w:ascii="Times New Roman" w:hAnsi="Times New Roman" w:cs="Times New Roman"/>
        </w:rPr>
        <w:t>açıklık getirmiştir</w:t>
      </w:r>
      <w:r w:rsidR="00A31F06" w:rsidRPr="00357A83">
        <w:rPr>
          <w:rFonts w:ascii="Times New Roman" w:hAnsi="Times New Roman" w:cs="Times New Roman"/>
        </w:rPr>
        <w:t xml:space="preserve"> (Çakar ve Saraçoğlu, 2014)</w:t>
      </w:r>
      <w:r w:rsidRPr="00357A83">
        <w:rPr>
          <w:rFonts w:ascii="Times New Roman" w:hAnsi="Times New Roman" w:cs="Times New Roman"/>
        </w:rPr>
        <w:t>.</w:t>
      </w:r>
      <w:r w:rsidR="00A31F06" w:rsidRPr="00357A83">
        <w:rPr>
          <w:rFonts w:ascii="Times New Roman" w:hAnsi="Times New Roman" w:cs="Times New Roman"/>
        </w:rPr>
        <w:t xml:space="preserve"> Söz konusu bu karar, delil kapsamında değerlendirilecek araçların ancak tüm hukuk sistemince kabul görmüş yollarla elde edilmiş olması gerektiğini açıkça ortaya koymaktadır.</w:t>
      </w:r>
      <w:r w:rsidR="0072104C" w:rsidRPr="00357A83">
        <w:rPr>
          <w:rFonts w:ascii="Times New Roman" w:hAnsi="Times New Roman" w:cs="Times New Roman"/>
        </w:rPr>
        <w:t xml:space="preserve"> Nitekim temel hakları zedeleyen bir davranışı içinde barındıran delilin, bir suçu veya usulsüzlüğü ortaya koysa dahi gerek mevzuattaki hükümlerce gerekse evrensel hukuk sistemince kabul görmesi mümkün olmayacaktır. Bu itibarla hukuka aykırılık, kapsam gereği bütün hukuk kurallarını dikkate almayan bir faaliyeti ortaya çıkarmaktadır. </w:t>
      </w:r>
    </w:p>
    <w:p w:rsidR="00571BE6" w:rsidRPr="00357A83" w:rsidRDefault="00571BE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Sonuç itibariyle, arama, el koyma, tanık dinlenilmesi veya ifade alma gibi delil araçlarına başvururken yasada öngörülen usul ve esaslara aykırı hareket edilmesi halinde elde edilen deliller de hukuka aykırı hale gelecektir ve hukuken kullanılması mümkün olmayacaktır. </w:t>
      </w:r>
    </w:p>
    <w:p w:rsidR="003E307F" w:rsidRPr="00357A83" w:rsidRDefault="003E307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Avrupa İnsan Hakları Sözleşmesi’nde</w:t>
      </w:r>
      <w:r w:rsidR="0070101A" w:rsidRPr="00357A83">
        <w:rPr>
          <w:rFonts w:ascii="Times New Roman" w:hAnsi="Times New Roman" w:cs="Times New Roman"/>
        </w:rPr>
        <w:t xml:space="preserve"> (AİHS)</w:t>
      </w:r>
      <w:r w:rsidRPr="00357A83">
        <w:rPr>
          <w:rFonts w:ascii="Times New Roman" w:hAnsi="Times New Roman" w:cs="Times New Roman"/>
        </w:rPr>
        <w:t xml:space="preserve"> hukuka aykırı delillerin değerlendirilmesi</w:t>
      </w:r>
      <w:r w:rsidR="0070101A" w:rsidRPr="00357A83">
        <w:rPr>
          <w:rFonts w:ascii="Times New Roman" w:hAnsi="Times New Roman" w:cs="Times New Roman"/>
        </w:rPr>
        <w:t xml:space="preserve"> hususunda</w:t>
      </w:r>
      <w:r w:rsidRPr="00357A83">
        <w:rPr>
          <w:rFonts w:ascii="Times New Roman" w:hAnsi="Times New Roman" w:cs="Times New Roman"/>
        </w:rPr>
        <w:t xml:space="preserve"> herhan</w:t>
      </w:r>
      <w:r w:rsidR="0070101A" w:rsidRPr="00357A83">
        <w:rPr>
          <w:rFonts w:ascii="Times New Roman" w:hAnsi="Times New Roman" w:cs="Times New Roman"/>
        </w:rPr>
        <w:t>gi bir düzenleme yer almamaktadır</w:t>
      </w:r>
      <w:r w:rsidRPr="00357A83">
        <w:rPr>
          <w:rFonts w:ascii="Times New Roman" w:hAnsi="Times New Roman" w:cs="Times New Roman"/>
        </w:rPr>
        <w:t>. Avrupa İnsan Hakları Mahkemesi</w:t>
      </w:r>
      <w:r w:rsidR="0070101A" w:rsidRPr="00357A83">
        <w:rPr>
          <w:rFonts w:ascii="Times New Roman" w:hAnsi="Times New Roman" w:cs="Times New Roman"/>
        </w:rPr>
        <w:t xml:space="preserve"> (AİHM)</w:t>
      </w:r>
      <w:r w:rsidRPr="00357A83">
        <w:rPr>
          <w:rFonts w:ascii="Times New Roman" w:hAnsi="Times New Roman" w:cs="Times New Roman"/>
        </w:rPr>
        <w:t xml:space="preserve"> hukuka aykırı şekilde elde edilen delilleri</w:t>
      </w:r>
      <w:r w:rsidR="0070101A" w:rsidRPr="00357A83">
        <w:rPr>
          <w:rFonts w:ascii="Times New Roman" w:hAnsi="Times New Roman" w:cs="Times New Roman"/>
        </w:rPr>
        <w:t xml:space="preserve"> </w:t>
      </w:r>
      <w:r w:rsidRPr="00357A83">
        <w:rPr>
          <w:rFonts w:ascii="Times New Roman" w:hAnsi="Times New Roman" w:cs="Times New Roman"/>
        </w:rPr>
        <w:t xml:space="preserve">sözleşmenin 6. maddesinin ikinci fıkrası </w:t>
      </w:r>
      <w:r w:rsidR="0070101A" w:rsidRPr="00357A83">
        <w:rPr>
          <w:rFonts w:ascii="Times New Roman" w:hAnsi="Times New Roman" w:cs="Times New Roman"/>
        </w:rPr>
        <w:t xml:space="preserve">uyarınca ele almaktadır. </w:t>
      </w:r>
      <w:r w:rsidRPr="00357A83">
        <w:rPr>
          <w:rFonts w:ascii="Times New Roman" w:hAnsi="Times New Roman" w:cs="Times New Roman"/>
        </w:rPr>
        <w:t>Aİ</w:t>
      </w:r>
      <w:r w:rsidR="0070101A" w:rsidRPr="00357A83">
        <w:rPr>
          <w:rFonts w:ascii="Times New Roman" w:hAnsi="Times New Roman" w:cs="Times New Roman"/>
        </w:rPr>
        <w:t>HS’nin 6. maddesinin ikinci</w:t>
      </w:r>
      <w:r w:rsidRPr="00357A83">
        <w:rPr>
          <w:rFonts w:ascii="Times New Roman" w:hAnsi="Times New Roman" w:cs="Times New Roman"/>
        </w:rPr>
        <w:t xml:space="preserve"> fıkrasına göre</w:t>
      </w:r>
      <w:r w:rsidR="0070101A" w:rsidRPr="00357A83">
        <w:rPr>
          <w:rFonts w:ascii="Times New Roman" w:hAnsi="Times New Roman" w:cs="Times New Roman"/>
        </w:rPr>
        <w:t>,</w:t>
      </w:r>
      <w:r w:rsidRPr="00357A83">
        <w:rPr>
          <w:rFonts w:ascii="Times New Roman" w:hAnsi="Times New Roman" w:cs="Times New Roman"/>
        </w:rPr>
        <w:t xml:space="preserve"> bir suç ile itham edilen her şahsın suçluluğu</w:t>
      </w:r>
      <w:r w:rsidR="0070101A" w:rsidRPr="00357A83">
        <w:rPr>
          <w:rFonts w:ascii="Times New Roman" w:hAnsi="Times New Roman" w:cs="Times New Roman"/>
        </w:rPr>
        <w:t xml:space="preserve"> </w:t>
      </w:r>
      <w:r w:rsidRPr="00357A83">
        <w:rPr>
          <w:rFonts w:ascii="Times New Roman" w:hAnsi="Times New Roman" w:cs="Times New Roman"/>
        </w:rPr>
        <w:t>kanunen sabit oluncaya kadar masum sayılır. Suçluluğun kanunen sabit oluncaya kadar</w:t>
      </w:r>
      <w:r w:rsidR="0070101A" w:rsidRPr="00357A83">
        <w:rPr>
          <w:rFonts w:ascii="Times New Roman" w:hAnsi="Times New Roman" w:cs="Times New Roman"/>
        </w:rPr>
        <w:t xml:space="preserve"> </w:t>
      </w:r>
      <w:r w:rsidRPr="00357A83">
        <w:rPr>
          <w:rFonts w:ascii="Times New Roman" w:hAnsi="Times New Roman" w:cs="Times New Roman"/>
        </w:rPr>
        <w:t>masum olmanın anlamı yargılamasının hukuka uygun yapılması ve delillerin hukuka</w:t>
      </w:r>
      <w:r w:rsidR="0070101A" w:rsidRPr="00357A83">
        <w:rPr>
          <w:rFonts w:ascii="Times New Roman" w:hAnsi="Times New Roman" w:cs="Times New Roman"/>
        </w:rPr>
        <w:t xml:space="preserve"> </w:t>
      </w:r>
      <w:r w:rsidRPr="00357A83">
        <w:rPr>
          <w:rFonts w:ascii="Times New Roman" w:hAnsi="Times New Roman" w:cs="Times New Roman"/>
        </w:rPr>
        <w:t>uygun bir ş</w:t>
      </w:r>
      <w:r w:rsidR="0070101A" w:rsidRPr="00357A83">
        <w:rPr>
          <w:rFonts w:ascii="Times New Roman" w:hAnsi="Times New Roman" w:cs="Times New Roman"/>
        </w:rPr>
        <w:t>ekilde elde edilmesi olarak değerlendirilmiştir.</w:t>
      </w:r>
      <w:r w:rsidRPr="00357A83">
        <w:rPr>
          <w:rFonts w:ascii="Times New Roman" w:hAnsi="Times New Roman" w:cs="Times New Roman"/>
        </w:rPr>
        <w:t xml:space="preserve"> AİHM, İngiltere </w:t>
      </w:r>
      <w:proofErr w:type="spellStart"/>
      <w:r w:rsidRPr="00357A83">
        <w:rPr>
          <w:rFonts w:ascii="Times New Roman" w:hAnsi="Times New Roman" w:cs="Times New Roman"/>
        </w:rPr>
        <w:t>Malone</w:t>
      </w:r>
      <w:proofErr w:type="spellEnd"/>
      <w:r w:rsidRPr="00357A83">
        <w:rPr>
          <w:rFonts w:ascii="Times New Roman" w:hAnsi="Times New Roman" w:cs="Times New Roman"/>
        </w:rPr>
        <w:t xml:space="preserve"> davasında verdiği kararı ile </w:t>
      </w:r>
      <w:r w:rsidR="0070101A" w:rsidRPr="00357A83">
        <w:rPr>
          <w:rFonts w:ascii="Times New Roman" w:hAnsi="Times New Roman" w:cs="Times New Roman"/>
        </w:rPr>
        <w:t xml:space="preserve">kamu makamlarının keyfi müdahalelerine ilişkin davranışlarına iç hukuk düzenlemeleri ile bir koruma tedbiri getirilmesini öngörmüştür. AİHS’nin başlangıç kısmında açıkça belirtilen hukukun üstünlüğüne uygunluğu gerektiren iç hukuk düzenlemelerine yer verilmesinin hukukun kalitesiyle yakından ilgili olduğunu vurgulamıştır. </w:t>
      </w:r>
    </w:p>
    <w:p w:rsidR="00E401FF" w:rsidRPr="00357A83" w:rsidRDefault="0070101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AİHM’nin söz konusu bu davaya ili</w:t>
      </w:r>
      <w:r w:rsidR="00381C6F" w:rsidRPr="00357A83">
        <w:rPr>
          <w:rFonts w:ascii="Times New Roman" w:hAnsi="Times New Roman" w:cs="Times New Roman"/>
        </w:rPr>
        <w:t>şkin kararına göre,</w:t>
      </w:r>
      <w:r w:rsidRPr="00357A83">
        <w:rPr>
          <w:rFonts w:ascii="Times New Roman" w:hAnsi="Times New Roman" w:cs="Times New Roman"/>
        </w:rPr>
        <w:t xml:space="preserve"> </w:t>
      </w:r>
      <w:r w:rsidR="00381C6F" w:rsidRPr="00357A83">
        <w:rPr>
          <w:rFonts w:ascii="Times New Roman" w:hAnsi="Times New Roman" w:cs="Times New Roman"/>
        </w:rPr>
        <w:t xml:space="preserve">AİHS’nin 8. maddesinin </w:t>
      </w:r>
      <w:r w:rsidR="00E976B4" w:rsidRPr="00357A83">
        <w:rPr>
          <w:rFonts w:ascii="Times New Roman" w:hAnsi="Times New Roman" w:cs="Times New Roman"/>
        </w:rPr>
        <w:t xml:space="preserve">birinci fıkrasında korunmakta olan hakların kamusal idare tarafından </w:t>
      </w:r>
      <w:r w:rsidR="00381C6F" w:rsidRPr="00357A83">
        <w:rPr>
          <w:rFonts w:ascii="Times New Roman" w:hAnsi="Times New Roman" w:cs="Times New Roman"/>
        </w:rPr>
        <w:t>keyfi</w:t>
      </w:r>
      <w:r w:rsidR="00E976B4" w:rsidRPr="00357A83">
        <w:rPr>
          <w:rFonts w:ascii="Times New Roman" w:hAnsi="Times New Roman" w:cs="Times New Roman"/>
        </w:rPr>
        <w:t>nce yapılan müdahalelere karşı iç hukuk çerçevesinde kanuni koruma önlemlerinin</w:t>
      </w:r>
      <w:r w:rsidR="00381C6F" w:rsidRPr="00357A83">
        <w:rPr>
          <w:rFonts w:ascii="Times New Roman" w:hAnsi="Times New Roman" w:cs="Times New Roman"/>
        </w:rPr>
        <w:t xml:space="preserve"> bulunması</w:t>
      </w:r>
      <w:r w:rsidR="00E976B4" w:rsidRPr="00357A83">
        <w:rPr>
          <w:rFonts w:ascii="Times New Roman" w:hAnsi="Times New Roman" w:cs="Times New Roman"/>
        </w:rPr>
        <w:t xml:space="preserve">nın gerektiği üzerinde durur </w:t>
      </w:r>
      <w:r w:rsidR="00381C6F" w:rsidRPr="00357A83">
        <w:rPr>
          <w:rFonts w:ascii="Times New Roman" w:hAnsi="Times New Roman" w:cs="Times New Roman"/>
        </w:rPr>
        <w:t xml:space="preserve">ve 8. maddenin </w:t>
      </w:r>
      <w:r w:rsidR="00E976B4" w:rsidRPr="00357A83">
        <w:rPr>
          <w:rFonts w:ascii="Times New Roman" w:hAnsi="Times New Roman" w:cs="Times New Roman"/>
        </w:rPr>
        <w:t>taşıdığı amaçt</w:t>
      </w:r>
      <w:r w:rsidR="00381C6F" w:rsidRPr="00357A83">
        <w:rPr>
          <w:rFonts w:ascii="Times New Roman" w:hAnsi="Times New Roman" w:cs="Times New Roman"/>
        </w:rPr>
        <w:t>an da bu</w:t>
      </w:r>
      <w:r w:rsidR="00E976B4" w:rsidRPr="00357A83">
        <w:rPr>
          <w:rFonts w:ascii="Times New Roman" w:hAnsi="Times New Roman" w:cs="Times New Roman"/>
        </w:rPr>
        <w:t xml:space="preserve"> sonucun çıktığını ifade etmektedir</w:t>
      </w:r>
      <w:r w:rsidR="00381C6F" w:rsidRPr="00357A83">
        <w:rPr>
          <w:rFonts w:ascii="Times New Roman" w:hAnsi="Times New Roman" w:cs="Times New Roman"/>
        </w:rPr>
        <w:t>. Özellikle bir idari yetki gizli</w:t>
      </w:r>
      <w:r w:rsidR="00E976B4" w:rsidRPr="00357A83">
        <w:rPr>
          <w:rFonts w:ascii="Times New Roman" w:hAnsi="Times New Roman" w:cs="Times New Roman"/>
        </w:rPr>
        <w:t xml:space="preserve">ce kullanılırsa, keyfi davranışların </w:t>
      </w:r>
      <w:r w:rsidR="00381C6F" w:rsidRPr="00357A83">
        <w:rPr>
          <w:rFonts w:ascii="Times New Roman" w:hAnsi="Times New Roman" w:cs="Times New Roman"/>
        </w:rPr>
        <w:t xml:space="preserve">bulunduğu açıktır. </w:t>
      </w:r>
      <w:r w:rsidR="007C1D04" w:rsidRPr="00357A83">
        <w:rPr>
          <w:rFonts w:ascii="Times New Roman" w:hAnsi="Times New Roman" w:cs="Times New Roman"/>
        </w:rPr>
        <w:t xml:space="preserve">Belirtmek gerekir ki, </w:t>
      </w:r>
      <w:r w:rsidR="00381C6F" w:rsidRPr="00357A83">
        <w:rPr>
          <w:rFonts w:ascii="Times New Roman" w:hAnsi="Times New Roman" w:cs="Times New Roman"/>
        </w:rPr>
        <w:t xml:space="preserve">polis soruşturması </w:t>
      </w:r>
      <w:r w:rsidR="007C1D04" w:rsidRPr="00357A83">
        <w:rPr>
          <w:rFonts w:ascii="Times New Roman" w:hAnsi="Times New Roman" w:cs="Times New Roman"/>
        </w:rPr>
        <w:t>yapılması amacından dolayı iletilen mesajların izlenilmesi özel bağlamdaki sözleşme</w:t>
      </w:r>
      <w:r w:rsidR="00381C6F" w:rsidRPr="00357A83">
        <w:rPr>
          <w:rFonts w:ascii="Times New Roman" w:hAnsi="Times New Roman" w:cs="Times New Roman"/>
        </w:rPr>
        <w:t xml:space="preserve">nin özellikle </w:t>
      </w:r>
      <w:r w:rsidR="007C1D04" w:rsidRPr="00357A83">
        <w:rPr>
          <w:rFonts w:ascii="Times New Roman" w:hAnsi="Times New Roman" w:cs="Times New Roman"/>
        </w:rPr>
        <w:t xml:space="preserve">de daha </w:t>
      </w:r>
      <w:r w:rsidR="00381C6F" w:rsidRPr="00357A83">
        <w:rPr>
          <w:rFonts w:ascii="Times New Roman" w:hAnsi="Times New Roman" w:cs="Times New Roman"/>
        </w:rPr>
        <w:t>önceden göre</w:t>
      </w:r>
      <w:r w:rsidR="007C1D04" w:rsidRPr="00357A83">
        <w:rPr>
          <w:rFonts w:ascii="Times New Roman" w:hAnsi="Times New Roman" w:cs="Times New Roman"/>
        </w:rPr>
        <w:t>bilirlik şartı, amacı bireylere ait davranışlar</w:t>
      </w:r>
      <w:r w:rsidR="00381C6F" w:rsidRPr="00357A83">
        <w:rPr>
          <w:rFonts w:ascii="Times New Roman" w:hAnsi="Times New Roman" w:cs="Times New Roman"/>
        </w:rPr>
        <w:t xml:space="preserve"> üzerin</w:t>
      </w:r>
      <w:r w:rsidR="007C1D04" w:rsidRPr="00357A83">
        <w:rPr>
          <w:rFonts w:ascii="Times New Roman" w:hAnsi="Times New Roman" w:cs="Times New Roman"/>
        </w:rPr>
        <w:t>de</w:t>
      </w:r>
      <w:r w:rsidR="00381C6F" w:rsidRPr="00357A83">
        <w:rPr>
          <w:rFonts w:ascii="Times New Roman" w:hAnsi="Times New Roman" w:cs="Times New Roman"/>
        </w:rPr>
        <w:t xml:space="preserve"> kı</w:t>
      </w:r>
      <w:r w:rsidR="007C1D04" w:rsidRPr="00357A83">
        <w:rPr>
          <w:rFonts w:ascii="Times New Roman" w:hAnsi="Times New Roman" w:cs="Times New Roman"/>
        </w:rPr>
        <w:t>sıtlamalar yaratmak olan hukuktaki ifadesiyle</w:t>
      </w:r>
      <w:r w:rsidR="00381C6F" w:rsidRPr="00357A83">
        <w:rPr>
          <w:rFonts w:ascii="Times New Roman" w:hAnsi="Times New Roman" w:cs="Times New Roman"/>
        </w:rPr>
        <w:t xml:space="preserve"> aynı</w:t>
      </w:r>
      <w:r w:rsidR="007C1D04" w:rsidRPr="00357A83">
        <w:rPr>
          <w:rFonts w:ascii="Times New Roman" w:hAnsi="Times New Roman" w:cs="Times New Roman"/>
        </w:rPr>
        <w:t>sını ifade edemez. Bunun yanında</w:t>
      </w:r>
      <w:r w:rsidR="00381C6F" w:rsidRPr="00357A83">
        <w:rPr>
          <w:rFonts w:ascii="Times New Roman" w:hAnsi="Times New Roman" w:cs="Times New Roman"/>
        </w:rPr>
        <w:t xml:space="preserve"> önceden</w:t>
      </w:r>
      <w:r w:rsidR="007C1D04" w:rsidRPr="00357A83">
        <w:rPr>
          <w:rFonts w:ascii="Times New Roman" w:hAnsi="Times New Roman" w:cs="Times New Roman"/>
        </w:rPr>
        <w:t xml:space="preserve"> görebilirlik şartı, bireylerin kendileri</w:t>
      </w:r>
      <w:r w:rsidR="00381C6F" w:rsidRPr="00357A83">
        <w:rPr>
          <w:rFonts w:ascii="Times New Roman" w:hAnsi="Times New Roman" w:cs="Times New Roman"/>
        </w:rPr>
        <w:t>ne ait</w:t>
      </w:r>
      <w:r w:rsidR="007C1D04" w:rsidRPr="00357A83">
        <w:rPr>
          <w:rFonts w:ascii="Times New Roman" w:hAnsi="Times New Roman" w:cs="Times New Roman"/>
        </w:rPr>
        <w:t xml:space="preserve"> olan iletilerin yetkililerce izlene</w:t>
      </w:r>
      <w:r w:rsidR="00381C6F" w:rsidRPr="00357A83">
        <w:rPr>
          <w:rFonts w:ascii="Times New Roman" w:hAnsi="Times New Roman" w:cs="Times New Roman"/>
        </w:rPr>
        <w:t>ceği muhtemel</w:t>
      </w:r>
      <w:r w:rsidR="007C1D04" w:rsidRPr="00357A83">
        <w:rPr>
          <w:rFonts w:ascii="Times New Roman" w:hAnsi="Times New Roman" w:cs="Times New Roman"/>
        </w:rPr>
        <w:t xml:space="preserve"> olan</w:t>
      </w:r>
      <w:r w:rsidR="00D56734" w:rsidRPr="00357A83">
        <w:rPr>
          <w:rFonts w:ascii="Times New Roman" w:hAnsi="Times New Roman" w:cs="Times New Roman"/>
        </w:rPr>
        <w:t xml:space="preserve"> zamanı öncesinde görerek</w:t>
      </w:r>
      <w:r w:rsidR="00381C6F" w:rsidRPr="00357A83">
        <w:rPr>
          <w:rFonts w:ascii="Times New Roman" w:hAnsi="Times New Roman" w:cs="Times New Roman"/>
        </w:rPr>
        <w:t xml:space="preserve"> dav</w:t>
      </w:r>
      <w:r w:rsidR="00D56734" w:rsidRPr="00357A83">
        <w:rPr>
          <w:rFonts w:ascii="Times New Roman" w:hAnsi="Times New Roman" w:cs="Times New Roman"/>
        </w:rPr>
        <w:t>ranışlarını buna göre şekillendirmesi</w:t>
      </w:r>
      <w:r w:rsidR="00381C6F" w:rsidRPr="00357A83">
        <w:rPr>
          <w:rFonts w:ascii="Times New Roman" w:hAnsi="Times New Roman" w:cs="Times New Roman"/>
        </w:rPr>
        <w:t xml:space="preserve"> anlamına gelemez. </w:t>
      </w:r>
      <w:r w:rsidR="00D56734" w:rsidRPr="00357A83">
        <w:rPr>
          <w:rFonts w:ascii="Times New Roman" w:hAnsi="Times New Roman" w:cs="Times New Roman"/>
        </w:rPr>
        <w:t>Bunun yanında</w:t>
      </w:r>
      <w:r w:rsidR="00381C6F" w:rsidRPr="00357A83">
        <w:rPr>
          <w:rFonts w:ascii="Times New Roman" w:hAnsi="Times New Roman" w:cs="Times New Roman"/>
        </w:rPr>
        <w:t xml:space="preserve"> hukuk, kendi</w:t>
      </w:r>
      <w:r w:rsidR="00D56734" w:rsidRPr="00357A83">
        <w:rPr>
          <w:rFonts w:ascii="Times New Roman" w:hAnsi="Times New Roman" w:cs="Times New Roman"/>
        </w:rPr>
        <w:t>ne ait</w:t>
      </w:r>
      <w:r w:rsidR="00381C6F" w:rsidRPr="00357A83">
        <w:rPr>
          <w:rFonts w:ascii="Times New Roman" w:hAnsi="Times New Roman" w:cs="Times New Roman"/>
        </w:rPr>
        <w:t xml:space="preserve"> ta</w:t>
      </w:r>
      <w:r w:rsidR="00D56734" w:rsidRPr="00357A83">
        <w:rPr>
          <w:rFonts w:ascii="Times New Roman" w:hAnsi="Times New Roman" w:cs="Times New Roman"/>
        </w:rPr>
        <w:t>birinde, özel hayata</w:t>
      </w:r>
      <w:r w:rsidR="00381C6F" w:rsidRPr="00357A83">
        <w:rPr>
          <w:rFonts w:ascii="Times New Roman" w:hAnsi="Times New Roman" w:cs="Times New Roman"/>
        </w:rPr>
        <w:t xml:space="preserve"> ve </w:t>
      </w:r>
      <w:r w:rsidR="00D56734" w:rsidRPr="00357A83">
        <w:rPr>
          <w:rFonts w:ascii="Times New Roman" w:hAnsi="Times New Roman" w:cs="Times New Roman"/>
        </w:rPr>
        <w:t>kişisel haberleşme ihtiyacına saygı haklarına yönelik</w:t>
      </w:r>
      <w:r w:rsidR="00381C6F" w:rsidRPr="00357A83">
        <w:rPr>
          <w:rFonts w:ascii="Times New Roman" w:hAnsi="Times New Roman" w:cs="Times New Roman"/>
        </w:rPr>
        <w:t xml:space="preserve"> kamu</w:t>
      </w:r>
      <w:r w:rsidR="00D56734" w:rsidRPr="00357A83">
        <w:rPr>
          <w:rFonts w:ascii="Times New Roman" w:hAnsi="Times New Roman" w:cs="Times New Roman"/>
        </w:rPr>
        <w:t>sal makamların hangi koşullar dâhilinde ve hangi durumlarda</w:t>
      </w:r>
      <w:r w:rsidR="00381C6F" w:rsidRPr="00357A83">
        <w:rPr>
          <w:rFonts w:ascii="Times New Roman" w:hAnsi="Times New Roman" w:cs="Times New Roman"/>
        </w:rPr>
        <w:t xml:space="preserve"> bu gizli</w:t>
      </w:r>
      <w:r w:rsidR="00D56734" w:rsidRPr="00357A83">
        <w:rPr>
          <w:rFonts w:ascii="Times New Roman" w:hAnsi="Times New Roman" w:cs="Times New Roman"/>
        </w:rPr>
        <w:t>ce gerçekleşen</w:t>
      </w:r>
      <w:r w:rsidR="00381C6F" w:rsidRPr="00357A83">
        <w:rPr>
          <w:rFonts w:ascii="Times New Roman" w:hAnsi="Times New Roman" w:cs="Times New Roman"/>
        </w:rPr>
        <w:t xml:space="preserve"> ve potansiyel</w:t>
      </w:r>
      <w:r w:rsidR="00D56734" w:rsidRPr="00357A83">
        <w:rPr>
          <w:rFonts w:ascii="Times New Roman" w:hAnsi="Times New Roman" w:cs="Times New Roman"/>
        </w:rPr>
        <w:t>den tehlike içeren müdahalenin kullanılması</w:t>
      </w:r>
      <w:r w:rsidR="00381C6F" w:rsidRPr="00357A83">
        <w:rPr>
          <w:rFonts w:ascii="Times New Roman" w:hAnsi="Times New Roman" w:cs="Times New Roman"/>
        </w:rPr>
        <w:t xml:space="preserve"> </w:t>
      </w:r>
      <w:r w:rsidR="00D56734" w:rsidRPr="00357A83">
        <w:rPr>
          <w:rFonts w:ascii="Times New Roman" w:hAnsi="Times New Roman" w:cs="Times New Roman"/>
        </w:rPr>
        <w:t>hususunda yetkili olduklarına dair bireylere yeteri kadar gösterge</w:t>
      </w:r>
      <w:r w:rsidR="000A6510" w:rsidRPr="00357A83">
        <w:rPr>
          <w:rFonts w:ascii="Times New Roman" w:hAnsi="Times New Roman" w:cs="Times New Roman"/>
        </w:rPr>
        <w:t xml:space="preserve"> sunmaları</w:t>
      </w:r>
      <w:r w:rsidR="00381C6F" w:rsidRPr="00357A83">
        <w:rPr>
          <w:rFonts w:ascii="Times New Roman" w:hAnsi="Times New Roman" w:cs="Times New Roman"/>
        </w:rPr>
        <w:t xml:space="preserve"> içi</w:t>
      </w:r>
      <w:r w:rsidR="000A6510" w:rsidRPr="00357A83">
        <w:rPr>
          <w:rFonts w:ascii="Times New Roman" w:hAnsi="Times New Roman" w:cs="Times New Roman"/>
        </w:rPr>
        <w:t>n fazlasıyla açık olması gerekmektedir</w:t>
      </w:r>
      <w:r w:rsidR="00381C6F" w:rsidRPr="00357A83">
        <w:rPr>
          <w:rFonts w:ascii="Times New Roman" w:hAnsi="Times New Roman" w:cs="Times New Roman"/>
        </w:rPr>
        <w:t xml:space="preserve">. </w:t>
      </w:r>
      <w:r w:rsidR="000A6510" w:rsidRPr="00357A83">
        <w:rPr>
          <w:rFonts w:ascii="Times New Roman" w:hAnsi="Times New Roman" w:cs="Times New Roman"/>
        </w:rPr>
        <w:t>Uygulamaya bakıldığında iletilerin</w:t>
      </w:r>
      <w:r w:rsidR="00381C6F" w:rsidRPr="00357A83">
        <w:rPr>
          <w:rFonts w:ascii="Times New Roman" w:hAnsi="Times New Roman" w:cs="Times New Roman"/>
        </w:rPr>
        <w:t xml:space="preserve"> gizli</w:t>
      </w:r>
      <w:r w:rsidR="000A6510" w:rsidRPr="00357A83">
        <w:rPr>
          <w:rFonts w:ascii="Times New Roman" w:hAnsi="Times New Roman" w:cs="Times New Roman"/>
        </w:rPr>
        <w:t>ce izlenmesi önlemlerinin gerçekleştirilmesi, ilgisi olan bireylerin ve daha da geniş perspektiften kamunun denetlenmesine açık olmamasından, yürütme organına tanınmış bulunan</w:t>
      </w:r>
      <w:r w:rsidR="00381C6F" w:rsidRPr="00357A83">
        <w:rPr>
          <w:rFonts w:ascii="Times New Roman" w:hAnsi="Times New Roman" w:cs="Times New Roman"/>
        </w:rPr>
        <w:t xml:space="preserve"> </w:t>
      </w:r>
      <w:r w:rsidR="000A6510" w:rsidRPr="00357A83">
        <w:rPr>
          <w:rFonts w:ascii="Times New Roman" w:hAnsi="Times New Roman" w:cs="Times New Roman"/>
        </w:rPr>
        <w:t>kanuni takdir yetkisinin sonsuz bir yetki manasına</w:t>
      </w:r>
      <w:r w:rsidR="00381C6F" w:rsidRPr="00357A83">
        <w:rPr>
          <w:rFonts w:ascii="Times New Roman" w:hAnsi="Times New Roman" w:cs="Times New Roman"/>
        </w:rPr>
        <w:t xml:space="preserve"> g</w:t>
      </w:r>
      <w:r w:rsidR="000A6510" w:rsidRPr="00357A83">
        <w:rPr>
          <w:rFonts w:ascii="Times New Roman" w:hAnsi="Times New Roman" w:cs="Times New Roman"/>
        </w:rPr>
        <w:t>eleceği şek</w:t>
      </w:r>
      <w:r w:rsidR="00381C6F" w:rsidRPr="00357A83">
        <w:rPr>
          <w:rFonts w:ascii="Times New Roman" w:hAnsi="Times New Roman" w:cs="Times New Roman"/>
        </w:rPr>
        <w:t>l</w:t>
      </w:r>
      <w:r w:rsidR="000A6510" w:rsidRPr="00357A83">
        <w:rPr>
          <w:rFonts w:ascii="Times New Roman" w:hAnsi="Times New Roman" w:cs="Times New Roman"/>
        </w:rPr>
        <w:t>inde ifade edilmesi, hukukun üstün olması ilkesi ile çelişmektedir</w:t>
      </w:r>
      <w:r w:rsidR="00381C6F" w:rsidRPr="00357A83">
        <w:rPr>
          <w:rFonts w:ascii="Times New Roman" w:hAnsi="Times New Roman" w:cs="Times New Roman"/>
        </w:rPr>
        <w:t xml:space="preserve"> </w:t>
      </w:r>
      <w:sdt>
        <w:sdtPr>
          <w:rPr>
            <w:rFonts w:ascii="Times New Roman" w:hAnsi="Times New Roman" w:cs="Times New Roman"/>
          </w:rPr>
          <w:id w:val="1387738344"/>
          <w:citation/>
        </w:sdtPr>
        <w:sdtContent>
          <w:r w:rsidR="004A35A0" w:rsidRPr="00357A83">
            <w:rPr>
              <w:rFonts w:ascii="Times New Roman" w:hAnsi="Times New Roman" w:cs="Times New Roman"/>
            </w:rPr>
            <w:fldChar w:fldCharType="begin"/>
          </w:r>
          <w:r w:rsidR="00381C6F" w:rsidRPr="00357A83">
            <w:rPr>
              <w:rFonts w:ascii="Times New Roman" w:hAnsi="Times New Roman" w:cs="Times New Roman"/>
            </w:rPr>
            <w:instrText xml:space="preserve"> CITATION Ali11 \l 1055 </w:instrText>
          </w:r>
          <w:r w:rsidR="004A35A0" w:rsidRPr="00357A83">
            <w:rPr>
              <w:rFonts w:ascii="Times New Roman" w:hAnsi="Times New Roman" w:cs="Times New Roman"/>
            </w:rPr>
            <w:fldChar w:fldCharType="separate"/>
          </w:r>
          <w:r w:rsidR="00381C6F" w:rsidRPr="00357A83">
            <w:rPr>
              <w:rFonts w:ascii="Times New Roman" w:hAnsi="Times New Roman" w:cs="Times New Roman"/>
              <w:noProof/>
            </w:rPr>
            <w:t>(Eryılmaz, 2011)</w:t>
          </w:r>
          <w:r w:rsidR="004A35A0" w:rsidRPr="00357A83">
            <w:rPr>
              <w:rFonts w:ascii="Times New Roman" w:hAnsi="Times New Roman" w:cs="Times New Roman"/>
            </w:rPr>
            <w:fldChar w:fldCharType="end"/>
          </w:r>
        </w:sdtContent>
      </w:sdt>
      <w:r w:rsidR="00381C6F" w:rsidRPr="00357A83">
        <w:rPr>
          <w:rFonts w:ascii="Times New Roman" w:hAnsi="Times New Roman" w:cs="Times New Roman"/>
        </w:rPr>
        <w:t xml:space="preserve">. Netice itibariyle AİHM, kamu gücünün keyfi davranışlarına karşı kişiyi koruyabilmek adına idari makamlara bırakılan yetkilerin takdir alanlarının sınırlarının </w:t>
      </w:r>
      <w:r w:rsidR="002C45D0" w:rsidRPr="00357A83">
        <w:rPr>
          <w:rFonts w:ascii="Times New Roman" w:hAnsi="Times New Roman" w:cs="Times New Roman"/>
        </w:rPr>
        <w:t xml:space="preserve">ve </w:t>
      </w:r>
      <w:r w:rsidR="00381C6F" w:rsidRPr="00357A83">
        <w:rPr>
          <w:rFonts w:ascii="Times New Roman" w:hAnsi="Times New Roman" w:cs="Times New Roman"/>
        </w:rPr>
        <w:t xml:space="preserve">mevzu bahis idari tedbirlerinin meşru sebeplerinin </w:t>
      </w:r>
      <w:r w:rsidR="002C45D0" w:rsidRPr="00357A83">
        <w:rPr>
          <w:rFonts w:ascii="Times New Roman" w:hAnsi="Times New Roman" w:cs="Times New Roman"/>
        </w:rPr>
        <w:t>ortaya konularak kullanma şekillerinin açıkça gösterilmesi gerekmektedir.</w:t>
      </w:r>
    </w:p>
    <w:p w:rsidR="00E53FE4" w:rsidRPr="00357A83" w:rsidRDefault="00E53FE4" w:rsidP="00F418EE">
      <w:pPr>
        <w:spacing w:before="240" w:after="240" w:line="320" w:lineRule="atLeast"/>
        <w:jc w:val="both"/>
        <w:rPr>
          <w:rFonts w:ascii="Times New Roman" w:hAnsi="Times New Roman" w:cs="Times New Roman"/>
          <w:b/>
          <w:sz w:val="24"/>
          <w:szCs w:val="24"/>
        </w:rPr>
      </w:pPr>
      <w:r w:rsidRPr="00357A83">
        <w:rPr>
          <w:rFonts w:ascii="Times New Roman" w:hAnsi="Times New Roman" w:cs="Times New Roman"/>
          <w:b/>
          <w:sz w:val="24"/>
          <w:szCs w:val="24"/>
        </w:rPr>
        <w:t>2.2. Delillerin Genel Özellikleri</w:t>
      </w:r>
      <w:r w:rsidR="00C31172" w:rsidRPr="00357A83">
        <w:rPr>
          <w:rFonts w:ascii="Times New Roman" w:hAnsi="Times New Roman" w:cs="Times New Roman"/>
          <w:b/>
          <w:sz w:val="24"/>
          <w:szCs w:val="24"/>
        </w:rPr>
        <w:t xml:space="preserve"> </w:t>
      </w:r>
    </w:p>
    <w:p w:rsidR="00C31172" w:rsidRPr="00357A83" w:rsidRDefault="00E67D53"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hAnsi="Times New Roman" w:cs="Times New Roman"/>
        </w:rPr>
        <w:t xml:space="preserve">Davanın </w:t>
      </w:r>
      <w:r w:rsidR="001332A9" w:rsidRPr="00357A83">
        <w:rPr>
          <w:rFonts w:ascii="Times New Roman" w:hAnsi="Times New Roman" w:cs="Times New Roman"/>
        </w:rPr>
        <w:t>hâkimine</w:t>
      </w:r>
      <w:r w:rsidR="00C31172" w:rsidRPr="00357A83">
        <w:rPr>
          <w:rFonts w:ascii="Times New Roman" w:hAnsi="Times New Roman" w:cs="Times New Roman"/>
        </w:rPr>
        <w:t xml:space="preserve"> </w:t>
      </w:r>
      <w:r w:rsidRPr="00357A83">
        <w:rPr>
          <w:rFonts w:ascii="Times New Roman" w:hAnsi="Times New Roman" w:cs="Times New Roman"/>
        </w:rPr>
        <w:t>gerçeği ortaya koyması için</w:t>
      </w:r>
      <w:r w:rsidR="00C31172" w:rsidRPr="00357A83">
        <w:rPr>
          <w:rFonts w:ascii="Times New Roman" w:hAnsi="Times New Roman" w:cs="Times New Roman"/>
        </w:rPr>
        <w:t xml:space="preserve"> göster</w:t>
      </w:r>
      <w:r w:rsidRPr="00357A83">
        <w:rPr>
          <w:rFonts w:ascii="Times New Roman" w:hAnsi="Times New Roman" w:cs="Times New Roman"/>
        </w:rPr>
        <w:t xml:space="preserve">ilecek her </w:t>
      </w:r>
      <w:r w:rsidR="00C31172" w:rsidRPr="00357A83">
        <w:rPr>
          <w:rFonts w:ascii="Times New Roman" w:hAnsi="Times New Roman" w:cs="Times New Roman"/>
        </w:rPr>
        <w:t>şey kural olarak delil olabilir. Ancak, bir şeyin</w:t>
      </w:r>
      <w:r w:rsidR="00571AD0" w:rsidRPr="00357A83">
        <w:rPr>
          <w:rFonts w:ascii="Times New Roman" w:hAnsi="Times New Roman" w:cs="Times New Roman"/>
        </w:rPr>
        <w:t xml:space="preserve"> delil aracı</w:t>
      </w:r>
      <w:r w:rsidR="00C31172" w:rsidRPr="00357A83">
        <w:rPr>
          <w:rFonts w:ascii="Times New Roman" w:hAnsi="Times New Roman" w:cs="Times New Roman"/>
        </w:rPr>
        <w:t xml:space="preserve"> olması</w:t>
      </w:r>
      <w:r w:rsidR="00571AD0" w:rsidRPr="00357A83">
        <w:rPr>
          <w:rFonts w:ascii="Times New Roman" w:hAnsi="Times New Roman" w:cs="Times New Roman"/>
        </w:rPr>
        <w:t xml:space="preserve"> ile bu aracın</w:t>
      </w:r>
      <w:r w:rsidR="00C31172" w:rsidRPr="00357A83">
        <w:rPr>
          <w:rFonts w:ascii="Times New Roman" w:hAnsi="Times New Roman" w:cs="Times New Roman"/>
        </w:rPr>
        <w:t xml:space="preserve"> hükme esas alınması </w:t>
      </w:r>
      <w:r w:rsidR="00F45161" w:rsidRPr="00357A83">
        <w:rPr>
          <w:rFonts w:ascii="Times New Roman" w:hAnsi="Times New Roman" w:cs="Times New Roman"/>
        </w:rPr>
        <w:t>farklı</w:t>
      </w:r>
      <w:r w:rsidR="00C31172" w:rsidRPr="00357A83">
        <w:rPr>
          <w:rFonts w:ascii="Times New Roman" w:hAnsi="Times New Roman" w:cs="Times New Roman"/>
        </w:rPr>
        <w:t xml:space="preserve"> </w:t>
      </w:r>
      <w:r w:rsidR="00F45161" w:rsidRPr="00357A83">
        <w:rPr>
          <w:rFonts w:ascii="Times New Roman" w:hAnsi="Times New Roman" w:cs="Times New Roman"/>
        </w:rPr>
        <w:t>durumlardır</w:t>
      </w:r>
      <w:r w:rsidR="001332A9" w:rsidRPr="00357A83">
        <w:rPr>
          <w:rFonts w:ascii="Times New Roman" w:hAnsi="Times New Roman" w:cs="Times New Roman"/>
        </w:rPr>
        <w:t>. Zira</w:t>
      </w:r>
      <w:r w:rsidR="00F45161" w:rsidRPr="00357A83">
        <w:rPr>
          <w:rFonts w:ascii="Times New Roman" w:hAnsi="Times New Roman" w:cs="Times New Roman"/>
        </w:rPr>
        <w:t xml:space="preserve"> delil aracı olarak nitelendirilen her şey</w:t>
      </w:r>
      <w:r w:rsidR="00C31172" w:rsidRPr="00357A83">
        <w:rPr>
          <w:rFonts w:ascii="Times New Roman" w:hAnsi="Times New Roman" w:cs="Times New Roman"/>
        </w:rPr>
        <w:t xml:space="preserve"> hükme temel teşkil etmez. Bu sebeple her şeyin delil olması sınırsı</w:t>
      </w:r>
      <w:r w:rsidR="001332A9" w:rsidRPr="00357A83">
        <w:rPr>
          <w:rFonts w:ascii="Times New Roman" w:hAnsi="Times New Roman" w:cs="Times New Roman"/>
        </w:rPr>
        <w:t>z bir serbestîye dayanmamaktadır. H</w:t>
      </w:r>
      <w:r w:rsidR="00C31172" w:rsidRPr="00357A83">
        <w:rPr>
          <w:rFonts w:ascii="Times New Roman" w:hAnsi="Times New Roman" w:cs="Times New Roman"/>
        </w:rPr>
        <w:t>ukuk dal</w:t>
      </w:r>
      <w:r w:rsidR="001332A9" w:rsidRPr="00357A83">
        <w:rPr>
          <w:rFonts w:ascii="Times New Roman" w:hAnsi="Times New Roman" w:cs="Times New Roman"/>
        </w:rPr>
        <w:t>larının birçoğunda</w:t>
      </w:r>
      <w:r w:rsidR="00C31172" w:rsidRPr="00357A83">
        <w:rPr>
          <w:rFonts w:ascii="Times New Roman" w:hAnsi="Times New Roman" w:cs="Times New Roman"/>
        </w:rPr>
        <w:t xml:space="preserve"> delil olabilecek şeylerde bazı özellikler aranmaktadır.</w:t>
      </w:r>
      <w:r w:rsidR="00D137BD" w:rsidRPr="00357A83">
        <w:rPr>
          <w:rFonts w:ascii="Times New Roman" w:hAnsi="Times New Roman" w:cs="Times New Roman"/>
        </w:rPr>
        <w:t xml:space="preserve"> </w:t>
      </w:r>
      <w:r w:rsidR="00D137BD" w:rsidRPr="00357A83">
        <w:rPr>
          <w:rFonts w:ascii="Times New Roman" w:eastAsia="TimesNewRomanPSMT" w:hAnsi="Times New Roman" w:cs="Times New Roman"/>
        </w:rPr>
        <w:t>Delilin akla uygun yani rasyonel olması, olayla ilgili yani olayı temsil edici olması</w:t>
      </w:r>
      <w:r w:rsidR="003850BB" w:rsidRPr="00357A83">
        <w:rPr>
          <w:rFonts w:ascii="Times New Roman" w:eastAsia="TimesNewRomanPSMT" w:hAnsi="Times New Roman" w:cs="Times New Roman"/>
        </w:rPr>
        <w:t xml:space="preserve"> ve delil aracının olayın bir parçası olması</w:t>
      </w:r>
      <w:r w:rsidR="00D137BD" w:rsidRPr="00357A83">
        <w:rPr>
          <w:rFonts w:ascii="Times New Roman" w:eastAsia="TimesNewRomanPSMT" w:hAnsi="Times New Roman" w:cs="Times New Roman"/>
        </w:rPr>
        <w:t xml:space="preserve">, yargılama konusu olay için önemli olması ve nihayet delilin hukuka uygun yollardan elde </w:t>
      </w:r>
      <w:r w:rsidR="00D137BD" w:rsidRPr="00357A83">
        <w:rPr>
          <w:rFonts w:ascii="Times New Roman" w:eastAsia="TimesNewRomanPSMT" w:hAnsi="Times New Roman" w:cs="Times New Roman"/>
        </w:rPr>
        <w:lastRenderedPageBreak/>
        <w:t>edilmiş olması gerekir.</w:t>
      </w:r>
      <w:r w:rsidR="003850BB" w:rsidRPr="00357A83">
        <w:rPr>
          <w:rFonts w:ascii="Times New Roman" w:eastAsia="TimesNewRomanPSMT" w:hAnsi="Times New Roman" w:cs="Times New Roman"/>
        </w:rPr>
        <w:t xml:space="preserve"> Bu özellikleri taşımayan ve dolayısıyla teknik anlamda delil denilemeyen bir ispat aracına dayanılarak hüküm tesis edilemez. Bu itibarla hüküm tesis edilecek olursa, söz konusu hüküm üst yargı organı tarafından bozulacaktır.</w:t>
      </w:r>
    </w:p>
    <w:p w:rsidR="00E53FE4"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2.2.1. Olayla İlgili Olması</w:t>
      </w:r>
      <w:r w:rsidR="007F625D" w:rsidRPr="00357A83">
        <w:rPr>
          <w:rFonts w:ascii="Times New Roman" w:hAnsi="Times New Roman" w:cs="Times New Roman"/>
          <w:b/>
        </w:rPr>
        <w:t xml:space="preserve"> </w:t>
      </w:r>
    </w:p>
    <w:p w:rsidR="007F625D" w:rsidRPr="00357A83" w:rsidRDefault="007F625D" w:rsidP="00F418EE">
      <w:pPr>
        <w:pStyle w:val="Default"/>
        <w:spacing w:before="240" w:after="240" w:line="320" w:lineRule="atLeast"/>
        <w:ind w:firstLine="708"/>
        <w:jc w:val="both"/>
        <w:rPr>
          <w:color w:val="auto"/>
          <w:sz w:val="22"/>
          <w:szCs w:val="22"/>
        </w:rPr>
      </w:pPr>
      <w:r w:rsidRPr="00357A83">
        <w:rPr>
          <w:color w:val="auto"/>
          <w:sz w:val="22"/>
          <w:szCs w:val="22"/>
        </w:rPr>
        <w:t>Delil olarak kullanılacak araç</w:t>
      </w:r>
      <w:r w:rsidR="009221F2" w:rsidRPr="00357A83">
        <w:rPr>
          <w:color w:val="auto"/>
          <w:sz w:val="22"/>
          <w:szCs w:val="22"/>
        </w:rPr>
        <w:t>lar, dava konusu</w:t>
      </w:r>
      <w:r w:rsidRPr="00357A83">
        <w:rPr>
          <w:color w:val="auto"/>
          <w:sz w:val="22"/>
          <w:szCs w:val="22"/>
        </w:rPr>
        <w:t xml:space="preserve"> </w:t>
      </w:r>
      <w:r w:rsidR="009221F2" w:rsidRPr="00357A83">
        <w:rPr>
          <w:color w:val="auto"/>
          <w:sz w:val="22"/>
          <w:szCs w:val="22"/>
        </w:rPr>
        <w:t>dair maddi sonuç</w:t>
      </w:r>
      <w:r w:rsidRPr="00357A83">
        <w:rPr>
          <w:color w:val="auto"/>
          <w:sz w:val="22"/>
          <w:szCs w:val="22"/>
        </w:rPr>
        <w:t xml:space="preserve"> ve olguları</w:t>
      </w:r>
      <w:r w:rsidR="009221F2" w:rsidRPr="00357A83">
        <w:rPr>
          <w:color w:val="auto"/>
          <w:sz w:val="22"/>
          <w:szCs w:val="22"/>
        </w:rPr>
        <w:t xml:space="preserve"> temsil etmelidir. Dava konusu olay ve olgularla ilgil</w:t>
      </w:r>
      <w:r w:rsidRPr="00357A83">
        <w:rPr>
          <w:color w:val="auto"/>
          <w:sz w:val="22"/>
          <w:szCs w:val="22"/>
        </w:rPr>
        <w:t xml:space="preserve">i olmayan </w:t>
      </w:r>
      <w:r w:rsidR="009221F2" w:rsidRPr="00357A83">
        <w:rPr>
          <w:color w:val="auto"/>
          <w:sz w:val="22"/>
          <w:szCs w:val="22"/>
        </w:rPr>
        <w:t>araçların</w:t>
      </w:r>
      <w:r w:rsidRPr="00357A83">
        <w:rPr>
          <w:color w:val="auto"/>
          <w:sz w:val="22"/>
          <w:szCs w:val="22"/>
        </w:rPr>
        <w:t xml:space="preserve"> delil</w:t>
      </w:r>
      <w:r w:rsidR="009221F2" w:rsidRPr="00357A83">
        <w:rPr>
          <w:color w:val="auto"/>
          <w:sz w:val="22"/>
          <w:szCs w:val="22"/>
        </w:rPr>
        <w:t xml:space="preserve"> olarak kullanılması</w:t>
      </w:r>
      <w:r w:rsidRPr="00357A83">
        <w:rPr>
          <w:color w:val="auto"/>
          <w:sz w:val="22"/>
          <w:szCs w:val="22"/>
        </w:rPr>
        <w:t xml:space="preserve"> mümkün değ</w:t>
      </w:r>
      <w:r w:rsidR="009221F2" w:rsidRPr="00357A83">
        <w:rPr>
          <w:color w:val="auto"/>
          <w:sz w:val="22"/>
          <w:szCs w:val="22"/>
        </w:rPr>
        <w:t>ildir.</w:t>
      </w:r>
    </w:p>
    <w:p w:rsidR="007F625D" w:rsidRPr="00357A83" w:rsidRDefault="00A52F21"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Dava</w:t>
      </w:r>
      <w:r w:rsidR="007F625D" w:rsidRPr="00357A83">
        <w:rPr>
          <w:rFonts w:ascii="Times New Roman" w:hAnsi="Times New Roman" w:cs="Times New Roman"/>
        </w:rPr>
        <w:t xml:space="preserve"> konusu olay ve olgunun gerçek </w:t>
      </w:r>
      <w:r w:rsidR="00B71403" w:rsidRPr="00357A83">
        <w:rPr>
          <w:rFonts w:ascii="Times New Roman" w:hAnsi="Times New Roman" w:cs="Times New Roman"/>
        </w:rPr>
        <w:t>âlemde</w:t>
      </w:r>
      <w:r w:rsidR="007F625D" w:rsidRPr="00357A83">
        <w:rPr>
          <w:rFonts w:ascii="Times New Roman" w:hAnsi="Times New Roman" w:cs="Times New Roman"/>
        </w:rPr>
        <w:t xml:space="preserve"> var olduğunu ortaya koymayan</w:t>
      </w:r>
      <w:r w:rsidR="007952BF" w:rsidRPr="00357A83">
        <w:rPr>
          <w:rFonts w:ascii="Times New Roman" w:hAnsi="Times New Roman" w:cs="Times New Roman"/>
        </w:rPr>
        <w:t>, yargılama sonucu bir kanaat oluşturmayan</w:t>
      </w:r>
      <w:r w:rsidR="007F625D" w:rsidRPr="00357A83">
        <w:rPr>
          <w:rFonts w:ascii="Times New Roman" w:hAnsi="Times New Roman" w:cs="Times New Roman"/>
        </w:rPr>
        <w:t xml:space="preserve"> deliller</w:t>
      </w:r>
      <w:r w:rsidR="007952BF" w:rsidRPr="00357A83">
        <w:rPr>
          <w:rFonts w:ascii="Times New Roman" w:hAnsi="Times New Roman" w:cs="Times New Roman"/>
        </w:rPr>
        <w:t>in</w:t>
      </w:r>
      <w:r w:rsidR="007F625D" w:rsidRPr="00357A83">
        <w:rPr>
          <w:rFonts w:ascii="Times New Roman" w:hAnsi="Times New Roman" w:cs="Times New Roman"/>
        </w:rPr>
        <w:t xml:space="preserve"> değ</w:t>
      </w:r>
      <w:r w:rsidR="007952BF" w:rsidRPr="00357A83">
        <w:rPr>
          <w:rFonts w:ascii="Times New Roman" w:hAnsi="Times New Roman" w:cs="Times New Roman"/>
        </w:rPr>
        <w:t>erlendirilmesi mümkün değildir</w:t>
      </w:r>
      <w:r w:rsidR="007F625D" w:rsidRPr="00357A83">
        <w:rPr>
          <w:rFonts w:ascii="Times New Roman" w:hAnsi="Times New Roman" w:cs="Times New Roman"/>
        </w:rPr>
        <w:t xml:space="preserve">. Bu nedenle mahkeme </w:t>
      </w:r>
      <w:proofErr w:type="spellStart"/>
      <w:r w:rsidR="007F625D" w:rsidRPr="00357A83">
        <w:rPr>
          <w:rFonts w:ascii="Times New Roman" w:hAnsi="Times New Roman" w:cs="Times New Roman"/>
        </w:rPr>
        <w:t>re</w:t>
      </w:r>
      <w:r w:rsidRPr="00357A83">
        <w:rPr>
          <w:rFonts w:ascii="Times New Roman" w:hAnsi="Times New Roman" w:cs="Times New Roman"/>
        </w:rPr>
        <w:t>’</w:t>
      </w:r>
      <w:r w:rsidR="007F625D" w:rsidRPr="00357A83">
        <w:rPr>
          <w:rFonts w:ascii="Times New Roman" w:hAnsi="Times New Roman" w:cs="Times New Roman"/>
        </w:rPr>
        <w:t>sen</w:t>
      </w:r>
      <w:proofErr w:type="spellEnd"/>
      <w:r w:rsidR="007F625D" w:rsidRPr="00357A83">
        <w:rPr>
          <w:rFonts w:ascii="Times New Roman" w:hAnsi="Times New Roman" w:cs="Times New Roman"/>
        </w:rPr>
        <w:t xml:space="preserve"> araştırma ilkesi gereğince olayla ilgili delilleri toplamalı ve uyuşmazlık </w:t>
      </w:r>
      <w:r w:rsidR="007952BF" w:rsidRPr="00357A83">
        <w:rPr>
          <w:rFonts w:ascii="Times New Roman" w:hAnsi="Times New Roman" w:cs="Times New Roman"/>
        </w:rPr>
        <w:t>konusu iddiaların ispatını ortaya koyabilmelidir</w:t>
      </w:r>
      <w:r w:rsidR="007F625D" w:rsidRPr="00357A83">
        <w:rPr>
          <w:rFonts w:ascii="Times New Roman" w:hAnsi="Times New Roman" w:cs="Times New Roman"/>
        </w:rPr>
        <w:t>. Nitekim yargılamanın en kısa sürede bitirilmesi de ancak bu şekilde sağlanabilir. Bu durumda mahkeme öncelikle uyuşmazlığın çözümü ile ilgili olan ve olmayan iddiaları</w:t>
      </w:r>
      <w:r w:rsidR="007952BF" w:rsidRPr="00357A83">
        <w:rPr>
          <w:rFonts w:ascii="Times New Roman" w:hAnsi="Times New Roman" w:cs="Times New Roman"/>
        </w:rPr>
        <w:t xml:space="preserve"> tasnif ederek</w:t>
      </w:r>
      <w:r w:rsidR="007F625D" w:rsidRPr="00357A83">
        <w:rPr>
          <w:rFonts w:ascii="Times New Roman" w:hAnsi="Times New Roman" w:cs="Times New Roman"/>
        </w:rPr>
        <w:t xml:space="preserve"> sadece i</w:t>
      </w:r>
      <w:r w:rsidR="007952BF" w:rsidRPr="00357A83">
        <w:rPr>
          <w:rFonts w:ascii="Times New Roman" w:hAnsi="Times New Roman" w:cs="Times New Roman"/>
        </w:rPr>
        <w:t>lgili olan delilleri tarafların ortaya koymasını istemesi gerekmektedir</w:t>
      </w:r>
      <w:r w:rsidR="007F625D" w:rsidRPr="00357A83">
        <w:rPr>
          <w:rFonts w:ascii="Times New Roman" w:hAnsi="Times New Roman" w:cs="Times New Roman"/>
        </w:rPr>
        <w:t>.</w:t>
      </w:r>
    </w:p>
    <w:p w:rsidR="00980222" w:rsidRPr="00357A83" w:rsidRDefault="00980222"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Delillerin olayla ilgili olması, sağlam ve güvenilir olmasını gerektirmektedir. Nitekim bu durumun varlığını ancak hâkim araştıracak ve güvenilir olmayan delili kabul etmeyecektir. Aynı zamanda delillerin olayla ilgili olmasını destekleyen bir özelliği ise kanunlarla desteklenmesi gerektiğidir. Yani kanun koyucu önceden hangi delilerin kullanılamayacağını belirtebilecektir. Bu durumda olayla ilgisine bakılmaksızın kanun koyucunun delil kabul etmediği unsurlar delil niteliği taşıyamayacaktır. </w:t>
      </w:r>
    </w:p>
    <w:p w:rsidR="00980222" w:rsidRPr="00357A83" w:rsidRDefault="00980222"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yargısında tanık beyanına ilişkin getirilen sınırlama da bu özelliğin bir sonucu olarak görülebilir. Bu itibarla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3. madde</w:t>
      </w:r>
      <w:r w:rsidR="001120C8" w:rsidRPr="00357A83">
        <w:rPr>
          <w:rFonts w:ascii="Times New Roman" w:hAnsi="Times New Roman" w:cs="Times New Roman"/>
        </w:rPr>
        <w:t>sinin B bendinin ikinci fıkrasında</w:t>
      </w:r>
      <w:r w:rsidRPr="00357A83">
        <w:rPr>
          <w:rFonts w:ascii="Times New Roman" w:hAnsi="Times New Roman" w:cs="Times New Roman"/>
        </w:rPr>
        <w:t xml:space="preserve"> yer alan “vergiyi doğuran olayla ilgisi tabii ve açık bulunmayan şahit ifadesi </w:t>
      </w:r>
      <w:r w:rsidR="00C81130" w:rsidRPr="00357A83">
        <w:rPr>
          <w:rFonts w:ascii="Times New Roman" w:hAnsi="Times New Roman" w:cs="Times New Roman"/>
        </w:rPr>
        <w:t>ispatlama vasıtası olarak kullanılmaz” şeklindeki ifade ile önceden kanun koyucunun kullanılamayacak delile ilişkin aracı açıkça ortaya koyduğu görülmektedir. Kanun koyucunun bu ifadesi ile olaya tamamen tesadüfen tanık olmuş kişinin verdiği ifadenin delil olarak kullanılamayacağı açıkça ortaya konulmuştur.</w:t>
      </w:r>
    </w:p>
    <w:p w:rsidR="00677618" w:rsidRPr="00357A83" w:rsidRDefault="00677618" w:rsidP="00F418EE">
      <w:pPr>
        <w:spacing w:before="240" w:after="240" w:line="320" w:lineRule="atLeast"/>
        <w:ind w:firstLine="708"/>
        <w:jc w:val="both"/>
        <w:rPr>
          <w:rFonts w:ascii="Times New Roman" w:hAnsi="Times New Roman" w:cs="Times New Roman"/>
        </w:rPr>
      </w:pPr>
    </w:p>
    <w:p w:rsidR="00E53FE4"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lastRenderedPageBreak/>
        <w:t>2.2.2. Gerçekçi ve Akılcı Olması</w:t>
      </w:r>
      <w:r w:rsidR="007F625D" w:rsidRPr="00357A83">
        <w:rPr>
          <w:rFonts w:ascii="Times New Roman" w:hAnsi="Times New Roman" w:cs="Times New Roman"/>
          <w:b/>
        </w:rPr>
        <w:t xml:space="preserve"> </w:t>
      </w:r>
    </w:p>
    <w:p w:rsidR="007F625D" w:rsidRPr="00357A83" w:rsidRDefault="007F625D"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Deliller</w:t>
      </w:r>
      <w:r w:rsidR="005C3EFA" w:rsidRPr="00357A83">
        <w:rPr>
          <w:rFonts w:ascii="Times New Roman" w:hAnsi="Times New Roman" w:cs="Times New Roman"/>
        </w:rPr>
        <w:t>,</w:t>
      </w:r>
      <w:r w:rsidRPr="00357A83">
        <w:rPr>
          <w:rFonts w:ascii="Times New Roman" w:hAnsi="Times New Roman" w:cs="Times New Roman"/>
        </w:rPr>
        <w:t xml:space="preserve"> gerçekçi </w:t>
      </w:r>
      <w:r w:rsidR="00C81130" w:rsidRPr="00357A83">
        <w:rPr>
          <w:rFonts w:ascii="Times New Roman" w:hAnsi="Times New Roman" w:cs="Times New Roman"/>
        </w:rPr>
        <w:t xml:space="preserve">ve somut </w:t>
      </w:r>
      <w:r w:rsidRPr="00357A83">
        <w:rPr>
          <w:rFonts w:ascii="Times New Roman" w:hAnsi="Times New Roman" w:cs="Times New Roman"/>
        </w:rPr>
        <w:t>olmalıdı</w:t>
      </w:r>
      <w:r w:rsidR="00C81130" w:rsidRPr="00357A83">
        <w:rPr>
          <w:rFonts w:ascii="Times New Roman" w:hAnsi="Times New Roman" w:cs="Times New Roman"/>
        </w:rPr>
        <w:t>r. Delil olarak kullanılacak araç</w:t>
      </w:r>
      <w:r w:rsidRPr="00357A83">
        <w:rPr>
          <w:rFonts w:ascii="Times New Roman" w:hAnsi="Times New Roman" w:cs="Times New Roman"/>
        </w:rPr>
        <w:t>, iç</w:t>
      </w:r>
      <w:r w:rsidR="00C81130" w:rsidRPr="00357A83">
        <w:rPr>
          <w:rFonts w:ascii="Times New Roman" w:hAnsi="Times New Roman" w:cs="Times New Roman"/>
        </w:rPr>
        <w:t>sel dünyanın</w:t>
      </w:r>
      <w:r w:rsidRPr="00357A83">
        <w:rPr>
          <w:rFonts w:ascii="Times New Roman" w:hAnsi="Times New Roman" w:cs="Times New Roman"/>
        </w:rPr>
        <w:t xml:space="preserve"> değil</w:t>
      </w:r>
      <w:r w:rsidR="00C81130" w:rsidRPr="00357A83">
        <w:rPr>
          <w:rFonts w:ascii="Times New Roman" w:hAnsi="Times New Roman" w:cs="Times New Roman"/>
        </w:rPr>
        <w:t>,</w:t>
      </w:r>
      <w:r w:rsidRPr="00357A83">
        <w:rPr>
          <w:rFonts w:ascii="Times New Roman" w:hAnsi="Times New Roman" w:cs="Times New Roman"/>
        </w:rPr>
        <w:t xml:space="preserve"> elle tutulabilen</w:t>
      </w:r>
      <w:r w:rsidR="00C81130" w:rsidRPr="00357A83">
        <w:rPr>
          <w:rFonts w:ascii="Times New Roman" w:hAnsi="Times New Roman" w:cs="Times New Roman"/>
        </w:rPr>
        <w:t xml:space="preserve"> ve gözle görü</w:t>
      </w:r>
      <w:r w:rsidR="00810A59" w:rsidRPr="00357A83">
        <w:rPr>
          <w:rFonts w:ascii="Times New Roman" w:hAnsi="Times New Roman" w:cs="Times New Roman"/>
        </w:rPr>
        <w:t>lebilen</w:t>
      </w:r>
      <w:r w:rsidRPr="00357A83">
        <w:rPr>
          <w:rFonts w:ascii="Times New Roman" w:hAnsi="Times New Roman" w:cs="Times New Roman"/>
        </w:rPr>
        <w:t xml:space="preserve"> dış</w:t>
      </w:r>
      <w:r w:rsidR="00810A59" w:rsidRPr="00357A83">
        <w:rPr>
          <w:rFonts w:ascii="Times New Roman" w:hAnsi="Times New Roman" w:cs="Times New Roman"/>
        </w:rPr>
        <w:t>sal dünyanın bir parçasını oluşturması gerekmektedir. Sonuç olarak,</w:t>
      </w:r>
      <w:r w:rsidRPr="00357A83">
        <w:rPr>
          <w:rFonts w:ascii="Times New Roman" w:hAnsi="Times New Roman" w:cs="Times New Roman"/>
        </w:rPr>
        <w:t xml:space="preserve"> beş duyumuzla öğ</w:t>
      </w:r>
      <w:r w:rsidR="00810A59" w:rsidRPr="00357A83">
        <w:rPr>
          <w:rFonts w:ascii="Times New Roman" w:hAnsi="Times New Roman" w:cs="Times New Roman"/>
        </w:rPr>
        <w:t>renilebilecek maddi olaya ilişkin ispat araçları delil niteliği taşıyabilecektir</w:t>
      </w:r>
      <w:r w:rsidRPr="00357A83">
        <w:rPr>
          <w:rFonts w:ascii="Times New Roman" w:hAnsi="Times New Roman" w:cs="Times New Roman"/>
        </w:rPr>
        <w:t xml:space="preserve">. </w:t>
      </w:r>
      <w:r w:rsidR="00810A59" w:rsidRPr="00357A83">
        <w:rPr>
          <w:rFonts w:ascii="Times New Roman" w:hAnsi="Times New Roman" w:cs="Times New Roman"/>
        </w:rPr>
        <w:t xml:space="preserve">Bu itibarla, </w:t>
      </w:r>
      <w:r w:rsidR="00CD00A4" w:rsidRPr="00357A83">
        <w:rPr>
          <w:rFonts w:ascii="Times New Roman" w:hAnsi="Times New Roman" w:cs="Times New Roman"/>
        </w:rPr>
        <w:t>fikir, düşü</w:t>
      </w:r>
      <w:r w:rsidR="00810A59" w:rsidRPr="00357A83">
        <w:rPr>
          <w:rFonts w:ascii="Times New Roman" w:hAnsi="Times New Roman" w:cs="Times New Roman"/>
        </w:rPr>
        <w:t xml:space="preserve">nce, kanaat ve bir konuya dair </w:t>
      </w:r>
      <w:r w:rsidR="00CD00A4" w:rsidRPr="00357A83">
        <w:rPr>
          <w:rFonts w:ascii="Times New Roman" w:hAnsi="Times New Roman" w:cs="Times New Roman"/>
        </w:rPr>
        <w:t>inanç</w:t>
      </w:r>
      <w:r w:rsidR="00810A59" w:rsidRPr="00357A83">
        <w:rPr>
          <w:rFonts w:ascii="Times New Roman" w:hAnsi="Times New Roman" w:cs="Times New Roman"/>
        </w:rPr>
        <w:t xml:space="preserve"> delil olarak kabul edilemeyecektir</w:t>
      </w:r>
      <w:r w:rsidR="00CD00A4" w:rsidRPr="00357A83">
        <w:rPr>
          <w:rFonts w:ascii="Times New Roman" w:hAnsi="Times New Roman" w:cs="Times New Roman"/>
        </w:rPr>
        <w:t>. Yani bir taraf</w:t>
      </w:r>
      <w:r w:rsidR="00810A59" w:rsidRPr="00357A83">
        <w:rPr>
          <w:rFonts w:ascii="Times New Roman" w:hAnsi="Times New Roman" w:cs="Times New Roman"/>
        </w:rPr>
        <w:t xml:space="preserve">lar kendilerine ait düşünce ve </w:t>
      </w:r>
      <w:r w:rsidR="001120C8" w:rsidRPr="00357A83">
        <w:rPr>
          <w:rFonts w:ascii="Times New Roman" w:hAnsi="Times New Roman" w:cs="Times New Roman"/>
        </w:rPr>
        <w:t>duyguları ifade ederek ispat aracı olarak kullanamayacakları gibi</w:t>
      </w:r>
      <w:r w:rsidR="00CD00A4" w:rsidRPr="00357A83">
        <w:rPr>
          <w:rFonts w:ascii="Times New Roman" w:hAnsi="Times New Roman" w:cs="Times New Roman"/>
        </w:rPr>
        <w:t xml:space="preserve"> </w:t>
      </w:r>
      <w:r w:rsidR="001120C8" w:rsidRPr="00357A83">
        <w:rPr>
          <w:rFonts w:ascii="Times New Roman" w:hAnsi="Times New Roman" w:cs="Times New Roman"/>
        </w:rPr>
        <w:t>h</w:t>
      </w:r>
      <w:r w:rsidR="00B71403" w:rsidRPr="00357A83">
        <w:rPr>
          <w:rFonts w:ascii="Times New Roman" w:hAnsi="Times New Roman" w:cs="Times New Roman"/>
        </w:rPr>
        <w:t>âkim</w:t>
      </w:r>
      <w:r w:rsidR="00CD00A4" w:rsidRPr="00357A83">
        <w:rPr>
          <w:rFonts w:ascii="Times New Roman" w:hAnsi="Times New Roman" w:cs="Times New Roman"/>
        </w:rPr>
        <w:t xml:space="preserve"> </w:t>
      </w:r>
      <w:r w:rsidR="001120C8" w:rsidRPr="00357A83">
        <w:rPr>
          <w:rFonts w:ascii="Times New Roman" w:hAnsi="Times New Roman" w:cs="Times New Roman"/>
        </w:rPr>
        <w:t>de kararını kimsenin varsayımlarına</w:t>
      </w:r>
      <w:r w:rsidR="00CD00A4" w:rsidRPr="00357A83">
        <w:rPr>
          <w:rFonts w:ascii="Times New Roman" w:hAnsi="Times New Roman" w:cs="Times New Roman"/>
        </w:rPr>
        <w:t xml:space="preserve"> veya bizzat</w:t>
      </w:r>
      <w:r w:rsidR="001120C8" w:rsidRPr="00357A83">
        <w:rPr>
          <w:rFonts w:ascii="Times New Roman" w:hAnsi="Times New Roman" w:cs="Times New Roman"/>
        </w:rPr>
        <w:t xml:space="preserve"> kendi hislerine göre veremeyecektir</w:t>
      </w:r>
      <w:r w:rsidR="00CD00A4" w:rsidRPr="00357A83">
        <w:rPr>
          <w:rFonts w:ascii="Times New Roman" w:hAnsi="Times New Roman" w:cs="Times New Roman"/>
        </w:rPr>
        <w:t xml:space="preserve">. </w:t>
      </w:r>
      <w:r w:rsidR="00C81130" w:rsidRPr="00357A83">
        <w:rPr>
          <w:rFonts w:ascii="Times New Roman" w:hAnsi="Times New Roman" w:cs="Times New Roman"/>
        </w:rPr>
        <w:t>Nitekim vergi hukukunda, b</w:t>
      </w:r>
      <w:r w:rsidRPr="00357A83">
        <w:rPr>
          <w:rFonts w:ascii="Times New Roman" w:hAnsi="Times New Roman" w:cs="Times New Roman"/>
        </w:rPr>
        <w:t>eyan ve belgelerin delil olabileceğ</w:t>
      </w:r>
      <w:r w:rsidR="00731BB8" w:rsidRPr="00357A83">
        <w:rPr>
          <w:rFonts w:ascii="Times New Roman" w:hAnsi="Times New Roman" w:cs="Times New Roman"/>
        </w:rPr>
        <w:t>i konusunda her</w:t>
      </w:r>
      <w:r w:rsidRPr="00357A83">
        <w:rPr>
          <w:rFonts w:ascii="Times New Roman" w:hAnsi="Times New Roman" w:cs="Times New Roman"/>
        </w:rPr>
        <w:t>hangi bir şüphe bulunmamaktadır. Karineler de delil olarak kabul edilmektedir. Karinelerin yargılanacak uyuşmazlık konusu olaylardan daha başka olayları</w:t>
      </w:r>
      <w:r w:rsidR="001120C8" w:rsidRPr="00357A83">
        <w:rPr>
          <w:rFonts w:ascii="Times New Roman" w:hAnsi="Times New Roman" w:cs="Times New Roman"/>
        </w:rPr>
        <w:t xml:space="preserve"> da temsil etmesi yani</w:t>
      </w:r>
      <w:r w:rsidRPr="00357A83">
        <w:rPr>
          <w:rFonts w:ascii="Times New Roman" w:hAnsi="Times New Roman" w:cs="Times New Roman"/>
        </w:rPr>
        <w:t xml:space="preserve"> genel nitelikte olması sadece onların değerlendirilmelerinin farklı olmasını</w:t>
      </w:r>
      <w:r w:rsidR="001120C8" w:rsidRPr="00357A83">
        <w:rPr>
          <w:rFonts w:ascii="Times New Roman" w:hAnsi="Times New Roman" w:cs="Times New Roman"/>
        </w:rPr>
        <w:t xml:space="preserve"> gerektirecektir. Aksi halde,</w:t>
      </w:r>
      <w:r w:rsidRPr="00357A83">
        <w:rPr>
          <w:rFonts w:ascii="Times New Roman" w:hAnsi="Times New Roman" w:cs="Times New Roman"/>
        </w:rPr>
        <w:t xml:space="preserve"> delil olmaları</w:t>
      </w:r>
      <w:r w:rsidR="001120C8" w:rsidRPr="00357A83">
        <w:rPr>
          <w:rFonts w:ascii="Times New Roman" w:hAnsi="Times New Roman" w:cs="Times New Roman"/>
        </w:rPr>
        <w:t xml:space="preserve"> engellenemeyecektir</w:t>
      </w:r>
      <w:r w:rsidRPr="00357A83">
        <w:rPr>
          <w:rFonts w:ascii="Times New Roman" w:hAnsi="Times New Roman" w:cs="Times New Roman"/>
        </w:rPr>
        <w:t>.</w:t>
      </w:r>
    </w:p>
    <w:p w:rsidR="00CD00A4" w:rsidRPr="00357A83" w:rsidRDefault="00CD00A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Delillerin akılcı olmaları özelliği aran</w:t>
      </w:r>
      <w:r w:rsidR="001120C8" w:rsidRPr="00357A83">
        <w:rPr>
          <w:rFonts w:ascii="Times New Roman" w:hAnsi="Times New Roman" w:cs="Times New Roman"/>
        </w:rPr>
        <w:t>dığından</w:t>
      </w:r>
      <w:r w:rsidRPr="00357A83">
        <w:rPr>
          <w:rFonts w:ascii="Times New Roman" w:hAnsi="Times New Roman" w:cs="Times New Roman"/>
        </w:rPr>
        <w:t xml:space="preserve"> yeminin delil olamayacağı</w:t>
      </w:r>
      <w:r w:rsidR="001120C8" w:rsidRPr="00357A83">
        <w:rPr>
          <w:rFonts w:ascii="Times New Roman" w:hAnsi="Times New Roman" w:cs="Times New Roman"/>
        </w:rPr>
        <w:t xml:space="preserve"> ve</w:t>
      </w:r>
      <w:r w:rsidRPr="00357A83">
        <w:rPr>
          <w:rFonts w:ascii="Times New Roman" w:hAnsi="Times New Roman" w:cs="Times New Roman"/>
        </w:rPr>
        <w:t xml:space="preserve"> vergi yargılaması hukukunda yeminin delil olarak kabul edilmediğ</w:t>
      </w:r>
      <w:r w:rsidR="001120C8" w:rsidRPr="00357A83">
        <w:rPr>
          <w:rFonts w:ascii="Times New Roman" w:hAnsi="Times New Roman" w:cs="Times New Roman"/>
        </w:rPr>
        <w:t xml:space="preserve">i açıkça vurgulanmıştır. Bu itibarla, </w:t>
      </w:r>
      <w:proofErr w:type="spellStart"/>
      <w:r w:rsidR="001120C8" w:rsidRPr="00357A83">
        <w:rPr>
          <w:rFonts w:ascii="Times New Roman" w:hAnsi="Times New Roman" w:cs="Times New Roman"/>
        </w:rPr>
        <w:t>VUK’un</w:t>
      </w:r>
      <w:proofErr w:type="spellEnd"/>
      <w:r w:rsidR="001120C8" w:rsidRPr="00357A83">
        <w:rPr>
          <w:rFonts w:ascii="Times New Roman" w:hAnsi="Times New Roman" w:cs="Times New Roman"/>
        </w:rPr>
        <w:t xml:space="preserve"> 3. maddesinin B bendinin ikinci fıkrasında vurgulandığı üzere; “Vergiyi doğuran olay ve bu olaya ilişkin muamelelerin gerçek mahiyeti yemin hariç her türlü delille ispatlanabilir” şeklindeki ifade</w:t>
      </w:r>
      <w:r w:rsidR="00607736" w:rsidRPr="00357A83">
        <w:rPr>
          <w:rFonts w:ascii="Times New Roman" w:hAnsi="Times New Roman" w:cs="Times New Roman"/>
        </w:rPr>
        <w:t>,</w:t>
      </w:r>
      <w:r w:rsidR="001120C8" w:rsidRPr="00357A83">
        <w:rPr>
          <w:rFonts w:ascii="Times New Roman" w:hAnsi="Times New Roman" w:cs="Times New Roman"/>
        </w:rPr>
        <w:t xml:space="preserve"> bu özelliğe ilişkin verg</w:t>
      </w:r>
      <w:r w:rsidR="00607736" w:rsidRPr="00357A83">
        <w:rPr>
          <w:rFonts w:ascii="Times New Roman" w:hAnsi="Times New Roman" w:cs="Times New Roman"/>
        </w:rPr>
        <w:t>i yargısında gerçekçi ve akla uygun delillerin ispat aracı olarak kullanılmasının doğal sonucunu ortaya koymaktadır.</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2.2.3. Hukuka Uygun Olması</w:t>
      </w:r>
      <w:r w:rsidR="003523D1" w:rsidRPr="00357A83">
        <w:rPr>
          <w:rFonts w:ascii="Times New Roman" w:hAnsi="Times New Roman" w:cs="Times New Roman"/>
          <w:b/>
        </w:rPr>
        <w:t xml:space="preserve"> </w:t>
      </w:r>
    </w:p>
    <w:p w:rsidR="00E92CA9" w:rsidRPr="00357A83" w:rsidRDefault="00AF1230" w:rsidP="00C71E59">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Delillerin kanunlara</w:t>
      </w:r>
      <w:r w:rsidR="00EC4A09" w:rsidRPr="00357A83">
        <w:rPr>
          <w:rFonts w:ascii="Times New Roman" w:eastAsia="TimesNewRoman" w:hAnsi="Times New Roman" w:cs="Times New Roman"/>
        </w:rPr>
        <w:t xml:space="preserve"> aykırı</w:t>
      </w:r>
      <w:r w:rsidRPr="00357A83">
        <w:rPr>
          <w:rFonts w:ascii="Times New Roman" w:eastAsia="TimesNewRoman" w:hAnsi="Times New Roman" w:cs="Times New Roman"/>
        </w:rPr>
        <w:t xml:space="preserve"> olmaması gerekir. Kanuna uygunluktan kasıt, </w:t>
      </w:r>
      <w:r w:rsidR="00EC4A09" w:rsidRPr="00357A83">
        <w:rPr>
          <w:rFonts w:ascii="Times New Roman" w:eastAsia="TimesNewRoman" w:hAnsi="Times New Roman" w:cs="Times New Roman"/>
        </w:rPr>
        <w:t>hem delillerle hem de delillerin</w:t>
      </w:r>
      <w:r w:rsidR="00E92CA9" w:rsidRPr="00357A83">
        <w:rPr>
          <w:rFonts w:ascii="Times New Roman" w:eastAsia="TimesNewRoman" w:hAnsi="Times New Roman" w:cs="Times New Roman"/>
        </w:rPr>
        <w:t xml:space="preserve"> </w:t>
      </w:r>
      <w:r w:rsidR="00EC4A09" w:rsidRPr="00357A83">
        <w:rPr>
          <w:rFonts w:ascii="Times New Roman" w:eastAsia="TimesNewRoman" w:hAnsi="Times New Roman" w:cs="Times New Roman"/>
        </w:rPr>
        <w:t>elde edilmesiyle ilgilidir. Yani deliller hukuka uygun olarak elde edilmeli ve elde edilen</w:t>
      </w:r>
      <w:r w:rsidR="00E92CA9" w:rsidRPr="00357A83">
        <w:rPr>
          <w:rFonts w:ascii="Times New Roman" w:eastAsia="TimesNewRoman" w:hAnsi="Times New Roman" w:cs="Times New Roman"/>
        </w:rPr>
        <w:t xml:space="preserve"> </w:t>
      </w:r>
      <w:r w:rsidR="00EC4A09" w:rsidRPr="00357A83">
        <w:rPr>
          <w:rFonts w:ascii="Times New Roman" w:eastAsia="TimesNewRoman" w:hAnsi="Times New Roman" w:cs="Times New Roman"/>
        </w:rPr>
        <w:t xml:space="preserve">deliler de </w:t>
      </w:r>
      <w:r w:rsidR="008A12C4" w:rsidRPr="00357A83">
        <w:rPr>
          <w:rFonts w:ascii="Times New Roman" w:eastAsia="TimesNewRoman" w:hAnsi="Times New Roman" w:cs="Times New Roman"/>
        </w:rPr>
        <w:t>kanunlarla</w:t>
      </w:r>
      <w:r w:rsidR="00EC4A09" w:rsidRPr="00357A83">
        <w:rPr>
          <w:rFonts w:ascii="Times New Roman" w:eastAsia="TimesNewRoman" w:hAnsi="Times New Roman" w:cs="Times New Roman"/>
        </w:rPr>
        <w:t xml:space="preserve"> </w:t>
      </w:r>
      <w:r w:rsidR="00620EC2" w:rsidRPr="00357A83">
        <w:rPr>
          <w:rFonts w:ascii="Times New Roman" w:eastAsia="TimesNewRoman" w:hAnsi="Times New Roman" w:cs="Times New Roman"/>
        </w:rPr>
        <w:t>yasaklanmamış</w:t>
      </w:r>
      <w:r w:rsidR="008A12C4" w:rsidRPr="00357A83">
        <w:rPr>
          <w:rFonts w:ascii="Times New Roman" w:eastAsia="TimesNewRoman" w:hAnsi="Times New Roman" w:cs="Times New Roman"/>
        </w:rPr>
        <w:t xml:space="preserve"> olması gerekmektedir</w:t>
      </w:r>
      <w:r w:rsidR="00EC4A09" w:rsidRPr="00357A83">
        <w:rPr>
          <w:rFonts w:ascii="Times New Roman" w:eastAsia="TimesNewRoman" w:hAnsi="Times New Roman" w:cs="Times New Roman"/>
        </w:rPr>
        <w:t>.</w:t>
      </w:r>
      <w:r w:rsidR="00620EC2" w:rsidRPr="00357A83">
        <w:rPr>
          <w:rFonts w:ascii="Times New Roman" w:hAnsi="Times New Roman" w:cs="Times New Roman"/>
        </w:rPr>
        <w:t xml:space="preserve"> </w:t>
      </w:r>
      <w:r w:rsidR="0040634D" w:rsidRPr="00357A83">
        <w:rPr>
          <w:rFonts w:ascii="Times New Roman" w:hAnsi="Times New Roman" w:cs="Times New Roman"/>
        </w:rPr>
        <w:t>Kanuna aykırı</w:t>
      </w:r>
      <w:r w:rsidR="00E92CA9" w:rsidRPr="00357A83">
        <w:rPr>
          <w:rFonts w:ascii="Times New Roman" w:hAnsi="Times New Roman" w:cs="Times New Roman"/>
        </w:rPr>
        <w:t xml:space="preserve"> elde edilmiş</w:t>
      </w:r>
      <w:r w:rsidR="00E92CA9" w:rsidRPr="00357A83">
        <w:rPr>
          <w:rFonts w:ascii="Times New Roman" w:eastAsia="TimesNewRoman" w:hAnsi="Times New Roman" w:cs="Times New Roman"/>
        </w:rPr>
        <w:t xml:space="preserve"> </w:t>
      </w:r>
      <w:r w:rsidR="0040634D" w:rsidRPr="00357A83">
        <w:rPr>
          <w:rFonts w:ascii="Times New Roman" w:hAnsi="Times New Roman" w:cs="Times New Roman"/>
        </w:rPr>
        <w:t>bulgular delil olarak nitelendirilemeyecektir.</w:t>
      </w:r>
      <w:r w:rsidR="008A12C4" w:rsidRPr="00357A83">
        <w:rPr>
          <w:rFonts w:ascii="Times New Roman" w:hAnsi="Times New Roman" w:cs="Times New Roman"/>
        </w:rPr>
        <w:t xml:space="preserve"> Bu durum,</w:t>
      </w:r>
      <w:r w:rsidR="0040634D" w:rsidRPr="00357A83">
        <w:rPr>
          <w:rFonts w:ascii="Times New Roman" w:hAnsi="Times New Roman" w:cs="Times New Roman"/>
        </w:rPr>
        <w:t xml:space="preserve"> 1982 Anayasası’nın 38.</w:t>
      </w:r>
      <w:r w:rsidR="00E92CA9" w:rsidRPr="00357A83">
        <w:rPr>
          <w:rFonts w:ascii="Times New Roman" w:eastAsia="TimesNewRoman" w:hAnsi="Times New Roman" w:cs="Times New Roman"/>
        </w:rPr>
        <w:t xml:space="preserve"> </w:t>
      </w:r>
      <w:r w:rsidR="0040634D" w:rsidRPr="00357A83">
        <w:rPr>
          <w:rFonts w:ascii="Times New Roman" w:hAnsi="Times New Roman" w:cs="Times New Roman"/>
        </w:rPr>
        <w:t>maddesini</w:t>
      </w:r>
      <w:r w:rsidR="008A12C4" w:rsidRPr="00357A83">
        <w:rPr>
          <w:rFonts w:ascii="Times New Roman" w:hAnsi="Times New Roman" w:cs="Times New Roman"/>
        </w:rPr>
        <w:t>n 6. bendi ile anayasal bir hüküm olarak hukukumuzda yer almaktadır</w:t>
      </w:r>
      <w:r w:rsidR="0040634D" w:rsidRPr="00357A83">
        <w:rPr>
          <w:rFonts w:ascii="Times New Roman" w:hAnsi="Times New Roman" w:cs="Times New Roman"/>
        </w:rPr>
        <w:t>.</w:t>
      </w:r>
      <w:r w:rsidR="008A12C4" w:rsidRPr="00357A83">
        <w:rPr>
          <w:rFonts w:ascii="Times New Roman" w:hAnsi="Times New Roman" w:cs="Times New Roman"/>
        </w:rPr>
        <w:t xml:space="preserve"> Bu itibarla,</w:t>
      </w:r>
      <w:r w:rsidR="0040634D" w:rsidRPr="00357A83">
        <w:rPr>
          <w:rFonts w:ascii="Times New Roman" w:eastAsia="TimesNewRoman" w:hAnsi="Times New Roman" w:cs="Times New Roman"/>
        </w:rPr>
        <w:t xml:space="preserve"> </w:t>
      </w:r>
      <w:r w:rsidR="008A12C4" w:rsidRPr="00357A83">
        <w:rPr>
          <w:rFonts w:ascii="Times New Roman" w:hAnsi="Times New Roman" w:cs="Times New Roman"/>
        </w:rPr>
        <w:t>hukuka uygunluktan kastedilen amaç</w:t>
      </w:r>
      <w:r w:rsidR="00620EC2" w:rsidRPr="00357A83">
        <w:rPr>
          <w:rFonts w:ascii="Times New Roman" w:hAnsi="Times New Roman" w:cs="Times New Roman"/>
        </w:rPr>
        <w:t>, hem delilin kanunlarda belirtilen kurallara uygun olarak elde edilmesi, hem de yargılama usulünde belirtilen kurallara uygu</w:t>
      </w:r>
      <w:r w:rsidR="00174997" w:rsidRPr="00357A83">
        <w:rPr>
          <w:rFonts w:ascii="Times New Roman" w:hAnsi="Times New Roman" w:cs="Times New Roman"/>
        </w:rPr>
        <w:t>n olarak mahkemeye sunulması olarak ifade edilebilecektir.</w:t>
      </w:r>
    </w:p>
    <w:p w:rsidR="00EC4A09" w:rsidRPr="00357A83" w:rsidRDefault="00174997"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lastRenderedPageBreak/>
        <w:t>Uyuşmazlığa ilişkin gerçeğin araştırılması amacı, mutlak bir hedef olarak görülmemesi gerekmektedir. M</w:t>
      </w:r>
      <w:r w:rsidR="00EC4A09" w:rsidRPr="00357A83">
        <w:rPr>
          <w:rFonts w:ascii="Times New Roman" w:eastAsia="TimesNewRoman" w:hAnsi="Times New Roman" w:cs="Times New Roman"/>
        </w:rPr>
        <w:t>addi gerçek her ne pahasına olursa olsun ulaşılması</w:t>
      </w:r>
      <w:r w:rsidR="00E92CA9" w:rsidRPr="00357A83">
        <w:rPr>
          <w:rFonts w:ascii="Times New Roman" w:eastAsia="TimesNewRoman" w:hAnsi="Times New Roman" w:cs="Times New Roman"/>
        </w:rPr>
        <w:t xml:space="preserve"> </w:t>
      </w:r>
      <w:r w:rsidR="00EC4A09" w:rsidRPr="00357A83">
        <w:rPr>
          <w:rFonts w:ascii="Times New Roman" w:eastAsia="TimesNewRoman" w:hAnsi="Times New Roman" w:cs="Times New Roman"/>
        </w:rPr>
        <w:t>gereken mutlak bir değer değ</w:t>
      </w:r>
      <w:r w:rsidRPr="00357A83">
        <w:rPr>
          <w:rFonts w:ascii="Times New Roman" w:eastAsia="TimesNewRoman" w:hAnsi="Times New Roman" w:cs="Times New Roman"/>
        </w:rPr>
        <w:t>ildir. Bu nedenle</w:t>
      </w:r>
      <w:r w:rsidR="00EC4A09" w:rsidRPr="00357A83">
        <w:rPr>
          <w:rFonts w:ascii="Times New Roman" w:eastAsia="TimesNewRoman" w:hAnsi="Times New Roman" w:cs="Times New Roman"/>
        </w:rPr>
        <w:t xml:space="preserve"> bazı değerler maddi gerçeğin ortaya çıkarılması</w:t>
      </w:r>
      <w:r w:rsidR="00E92CA9" w:rsidRPr="00357A83">
        <w:rPr>
          <w:rFonts w:ascii="Times New Roman" w:eastAsia="TimesNewRoman" w:hAnsi="Times New Roman" w:cs="Times New Roman"/>
        </w:rPr>
        <w:t xml:space="preserve"> </w:t>
      </w:r>
      <w:r w:rsidRPr="00357A83">
        <w:rPr>
          <w:rFonts w:ascii="Times New Roman" w:eastAsia="TimesNewRoman" w:hAnsi="Times New Roman" w:cs="Times New Roman"/>
        </w:rPr>
        <w:t>amacından</w:t>
      </w:r>
      <w:r w:rsidR="00EC4A09" w:rsidRPr="00357A83">
        <w:rPr>
          <w:rFonts w:ascii="Times New Roman" w:eastAsia="TimesNewRoman" w:hAnsi="Times New Roman" w:cs="Times New Roman"/>
        </w:rPr>
        <w:t xml:space="preserve"> üstün tutulmuştur. Dolayısıyla maddi gerçeğin, insan hakları ve insanlık</w:t>
      </w:r>
      <w:r w:rsidR="00E92CA9" w:rsidRPr="00357A83">
        <w:rPr>
          <w:rFonts w:ascii="Times New Roman" w:eastAsia="TimesNewRoman" w:hAnsi="Times New Roman" w:cs="Times New Roman"/>
        </w:rPr>
        <w:t xml:space="preserve"> </w:t>
      </w:r>
      <w:r w:rsidR="00EC4A09" w:rsidRPr="00357A83">
        <w:rPr>
          <w:rFonts w:ascii="Times New Roman" w:eastAsia="TimesNewRoman" w:hAnsi="Times New Roman" w:cs="Times New Roman"/>
        </w:rPr>
        <w:t>onuru gibi temel değerleri koruyarak ve hukuka uygun yollardan ortaya çıkarılması</w:t>
      </w:r>
      <w:r w:rsidR="00E92CA9" w:rsidRPr="00357A83">
        <w:rPr>
          <w:rFonts w:ascii="Times New Roman" w:eastAsia="TimesNewRoman" w:hAnsi="Times New Roman" w:cs="Times New Roman"/>
        </w:rPr>
        <w:t xml:space="preserve"> </w:t>
      </w:r>
      <w:r w:rsidRPr="00357A83">
        <w:rPr>
          <w:rFonts w:ascii="Times New Roman" w:eastAsia="TimesNewRoman" w:hAnsi="Times New Roman" w:cs="Times New Roman"/>
        </w:rPr>
        <w:t>gerekmektedir</w:t>
      </w:r>
      <w:r w:rsidR="00EC4A09" w:rsidRPr="00357A83">
        <w:rPr>
          <w:rFonts w:ascii="Times New Roman" w:eastAsia="TimesNewRoman" w:hAnsi="Times New Roman" w:cs="Times New Roman"/>
        </w:rPr>
        <w:t>. Bu doğrultuda hukuka aykırı delillerin</w:t>
      </w:r>
      <w:r w:rsidR="00620EC2" w:rsidRPr="00357A83">
        <w:rPr>
          <w:rFonts w:ascii="Times New Roman" w:eastAsia="TimesNewRoman" w:hAnsi="Times New Roman" w:cs="Times New Roman"/>
        </w:rPr>
        <w:t>,</w:t>
      </w:r>
      <w:r w:rsidR="00EC4A09" w:rsidRPr="00357A83">
        <w:rPr>
          <w:rFonts w:ascii="Times New Roman" w:eastAsia="TimesNewRoman" w:hAnsi="Times New Roman" w:cs="Times New Roman"/>
        </w:rPr>
        <w:t xml:space="preserve"> delil olarak</w:t>
      </w:r>
      <w:r w:rsidR="00E92CA9" w:rsidRPr="00357A83">
        <w:rPr>
          <w:rFonts w:ascii="Times New Roman" w:eastAsia="TimesNewRoman" w:hAnsi="Times New Roman" w:cs="Times New Roman"/>
        </w:rPr>
        <w:t xml:space="preserve"> </w:t>
      </w:r>
      <w:r w:rsidR="00EC4A09" w:rsidRPr="00357A83">
        <w:rPr>
          <w:rFonts w:ascii="Times New Roman" w:eastAsia="TimesNewRoman" w:hAnsi="Times New Roman" w:cs="Times New Roman"/>
        </w:rPr>
        <w:t>değerlendirilmesi mümkün olmayacaktır. İnsan haklarını koruyan, adaleti ve</w:t>
      </w:r>
      <w:r w:rsidR="00E92CA9" w:rsidRPr="00357A83">
        <w:rPr>
          <w:rFonts w:ascii="Times New Roman" w:eastAsia="TimesNewRoman" w:hAnsi="Times New Roman" w:cs="Times New Roman"/>
        </w:rPr>
        <w:t xml:space="preserve"> </w:t>
      </w:r>
      <w:r w:rsidR="00EC4A09" w:rsidRPr="00357A83">
        <w:rPr>
          <w:rFonts w:ascii="Times New Roman" w:eastAsia="TimesNewRoman" w:hAnsi="Times New Roman" w:cs="Times New Roman"/>
        </w:rPr>
        <w:t>güvenliği sağlayan ve hukuk kurallarına bağlı olan bir hukuk devletinde hukuka</w:t>
      </w:r>
      <w:r w:rsidR="00E92CA9" w:rsidRPr="00357A83">
        <w:rPr>
          <w:rFonts w:ascii="Times New Roman" w:eastAsia="TimesNewRoman" w:hAnsi="Times New Roman" w:cs="Times New Roman"/>
        </w:rPr>
        <w:t xml:space="preserve"> </w:t>
      </w:r>
      <w:r w:rsidR="00EC4A09" w:rsidRPr="00357A83">
        <w:rPr>
          <w:rFonts w:ascii="Times New Roman" w:eastAsia="TimesNewRoman" w:hAnsi="Times New Roman" w:cs="Times New Roman"/>
        </w:rPr>
        <w:t>aykırı</w:t>
      </w:r>
      <w:r w:rsidRPr="00357A83">
        <w:rPr>
          <w:rFonts w:ascii="Times New Roman" w:eastAsia="TimesNewRoman" w:hAnsi="Times New Roman" w:cs="Times New Roman"/>
        </w:rPr>
        <w:t xml:space="preserve"> delillere yer olmaması gerekmektedir</w:t>
      </w:r>
      <w:r w:rsidR="00EC4A09" w:rsidRPr="00357A83">
        <w:rPr>
          <w:rFonts w:ascii="Times New Roman" w:eastAsia="TimesNewRoman" w:hAnsi="Times New Roman" w:cs="Times New Roman"/>
        </w:rPr>
        <w:t xml:space="preserve"> </w:t>
      </w:r>
      <w:sdt>
        <w:sdtPr>
          <w:rPr>
            <w:rFonts w:ascii="Times New Roman" w:eastAsia="TimesNewRoman" w:hAnsi="Times New Roman" w:cs="Times New Roman"/>
          </w:rPr>
          <w:id w:val="1042876481"/>
          <w:citation/>
        </w:sdtPr>
        <w:sdtContent>
          <w:r w:rsidR="004A35A0" w:rsidRPr="00357A83">
            <w:rPr>
              <w:rFonts w:ascii="Times New Roman" w:eastAsia="TimesNewRoman" w:hAnsi="Times New Roman" w:cs="Times New Roman"/>
            </w:rPr>
            <w:fldChar w:fldCharType="begin"/>
          </w:r>
          <w:r w:rsidR="00C657B7" w:rsidRPr="00357A83">
            <w:rPr>
              <w:rFonts w:ascii="Times New Roman" w:eastAsia="TimesNewRoman" w:hAnsi="Times New Roman" w:cs="Times New Roman"/>
            </w:rPr>
            <w:instrText xml:space="preserve"> CITATION Yeş13 \l 1055 </w:instrText>
          </w:r>
          <w:r w:rsidR="004A35A0" w:rsidRPr="00357A83">
            <w:rPr>
              <w:rFonts w:ascii="Times New Roman" w:eastAsia="TimesNewRoman" w:hAnsi="Times New Roman" w:cs="Times New Roman"/>
            </w:rPr>
            <w:fldChar w:fldCharType="separate"/>
          </w:r>
          <w:r w:rsidR="00C657B7" w:rsidRPr="00357A83">
            <w:rPr>
              <w:rFonts w:ascii="Times New Roman" w:eastAsia="TimesNewRoman" w:hAnsi="Times New Roman" w:cs="Times New Roman"/>
              <w:noProof/>
            </w:rPr>
            <w:t>(Yılmaz, 2013)</w:t>
          </w:r>
          <w:r w:rsidR="004A35A0" w:rsidRPr="00357A83">
            <w:rPr>
              <w:rFonts w:ascii="Times New Roman" w:eastAsia="TimesNewRoman" w:hAnsi="Times New Roman" w:cs="Times New Roman"/>
            </w:rPr>
            <w:fldChar w:fldCharType="end"/>
          </w:r>
        </w:sdtContent>
      </w:sdt>
      <w:r w:rsidR="00EC4A09" w:rsidRPr="00357A83">
        <w:rPr>
          <w:rFonts w:ascii="Times New Roman" w:eastAsia="TimesNewRoman" w:hAnsi="Times New Roman" w:cs="Times New Roman"/>
        </w:rPr>
        <w:t>.</w:t>
      </w:r>
      <w:r w:rsidR="00E51738" w:rsidRPr="00357A83">
        <w:rPr>
          <w:rFonts w:ascii="Times New Roman" w:eastAsia="TimesNewRoman" w:hAnsi="Times New Roman" w:cs="Times New Roman"/>
        </w:rPr>
        <w:t xml:space="preserve"> Nitekim salt gerçeğe ulaşmak için bu yolda başvurulan tüm yolların mubah görülmesi hukuken uygun olmayacak bir durumdur. Zira insan olmaktan doğan tüm hakları zedeleyecek olan bir delil tespiti her hukuk devleti için hukuka aykırı olarak kabul edilecektir. Bu sebeple uyuşmazlık konusundaki gerçeğe ulaşmak için kullanılan yollar ve araçlardan daha üstün tutulacak şey, temel hak ve özgürlükleri zedelemeyecek davranış biçimleridir.</w:t>
      </w:r>
    </w:p>
    <w:p w:rsidR="00F96C24" w:rsidRPr="00357A83" w:rsidRDefault="006C2737" w:rsidP="00F418EE">
      <w:pPr>
        <w:pStyle w:val="Default"/>
        <w:spacing w:before="240" w:after="240" w:line="320" w:lineRule="atLeast"/>
        <w:ind w:firstLine="708"/>
        <w:jc w:val="both"/>
        <w:rPr>
          <w:iCs/>
          <w:color w:val="auto"/>
          <w:sz w:val="22"/>
          <w:szCs w:val="22"/>
        </w:rPr>
      </w:pPr>
      <w:r w:rsidRPr="00357A83">
        <w:rPr>
          <w:iCs/>
          <w:color w:val="auto"/>
          <w:sz w:val="22"/>
          <w:szCs w:val="22"/>
        </w:rPr>
        <w:t>Kanunlara aykırılıktan</w:t>
      </w:r>
      <w:r w:rsidR="00E51738" w:rsidRPr="00357A83">
        <w:rPr>
          <w:iCs/>
          <w:color w:val="auto"/>
          <w:sz w:val="22"/>
          <w:szCs w:val="22"/>
        </w:rPr>
        <w:t xml:space="preserve"> daha</w:t>
      </w:r>
      <w:r w:rsidRPr="00357A83">
        <w:rPr>
          <w:iCs/>
          <w:color w:val="auto"/>
          <w:sz w:val="22"/>
          <w:szCs w:val="22"/>
        </w:rPr>
        <w:t xml:space="preserve"> makro bir içerik sahibi olarak bulunan</w:t>
      </w:r>
      <w:r w:rsidR="00E51738" w:rsidRPr="00357A83">
        <w:rPr>
          <w:iCs/>
          <w:color w:val="auto"/>
          <w:sz w:val="22"/>
          <w:szCs w:val="22"/>
        </w:rPr>
        <w:t xml:space="preserve"> hukuka aykırılık kavram</w:t>
      </w:r>
      <w:r w:rsidR="00F96C24" w:rsidRPr="00357A83">
        <w:rPr>
          <w:iCs/>
          <w:color w:val="auto"/>
          <w:sz w:val="22"/>
          <w:szCs w:val="22"/>
        </w:rPr>
        <w:t>ı</w:t>
      </w:r>
      <w:r w:rsidR="00E51738" w:rsidRPr="00357A83">
        <w:rPr>
          <w:iCs/>
          <w:color w:val="auto"/>
          <w:sz w:val="22"/>
          <w:szCs w:val="22"/>
        </w:rPr>
        <w:t>nı</w:t>
      </w:r>
      <w:r w:rsidRPr="00357A83">
        <w:rPr>
          <w:iCs/>
          <w:color w:val="auto"/>
          <w:sz w:val="22"/>
          <w:szCs w:val="22"/>
        </w:rPr>
        <w:t xml:space="preserve">n ana hatları ve </w:t>
      </w:r>
      <w:r w:rsidR="00AD56CD" w:rsidRPr="00357A83">
        <w:rPr>
          <w:iCs/>
          <w:color w:val="auto"/>
          <w:sz w:val="22"/>
          <w:szCs w:val="22"/>
        </w:rPr>
        <w:t>içeriği belirlenirken, hem pozitif hukuk düzenlemelerine hem de birey</w:t>
      </w:r>
      <w:r w:rsidR="00E51738" w:rsidRPr="00357A83">
        <w:rPr>
          <w:iCs/>
          <w:color w:val="auto"/>
          <w:sz w:val="22"/>
          <w:szCs w:val="22"/>
        </w:rPr>
        <w:t>lerin tem</w:t>
      </w:r>
      <w:r w:rsidR="00AD56CD" w:rsidRPr="00357A83">
        <w:rPr>
          <w:iCs/>
          <w:color w:val="auto"/>
          <w:sz w:val="22"/>
          <w:szCs w:val="22"/>
        </w:rPr>
        <w:t>el hak ve hürriyetlerine dair evrensel hukuk prensiplerine aykırılığın</w:t>
      </w:r>
      <w:r w:rsidR="00E51738" w:rsidRPr="00357A83">
        <w:rPr>
          <w:iCs/>
          <w:color w:val="auto"/>
          <w:sz w:val="22"/>
          <w:szCs w:val="22"/>
        </w:rPr>
        <w:t xml:space="preserve"> bulunup bulunmadığı gö</w:t>
      </w:r>
      <w:r w:rsidR="00F96C24" w:rsidRPr="00357A83">
        <w:rPr>
          <w:iCs/>
          <w:color w:val="auto"/>
          <w:sz w:val="22"/>
          <w:szCs w:val="22"/>
        </w:rPr>
        <w:t xml:space="preserve">zetilecektir. Bu itibarla </w:t>
      </w:r>
      <w:r w:rsidR="00AD56CD" w:rsidRPr="00357A83">
        <w:rPr>
          <w:iCs/>
          <w:color w:val="auto"/>
          <w:sz w:val="22"/>
          <w:szCs w:val="22"/>
        </w:rPr>
        <w:t xml:space="preserve">aykırılık söz konusu olduğu takdirde </w:t>
      </w:r>
      <w:r w:rsidR="00E51738" w:rsidRPr="00357A83">
        <w:rPr>
          <w:iCs/>
          <w:color w:val="auto"/>
          <w:sz w:val="22"/>
          <w:szCs w:val="22"/>
        </w:rPr>
        <w:t>hukuka aykırılığı</w:t>
      </w:r>
      <w:r w:rsidR="00F96C24" w:rsidRPr="00357A83">
        <w:rPr>
          <w:iCs/>
          <w:color w:val="auto"/>
          <w:sz w:val="22"/>
          <w:szCs w:val="22"/>
        </w:rPr>
        <w:t>n mev</w:t>
      </w:r>
      <w:r w:rsidR="00AD56CD" w:rsidRPr="00357A83">
        <w:rPr>
          <w:iCs/>
          <w:color w:val="auto"/>
          <w:sz w:val="22"/>
          <w:szCs w:val="22"/>
        </w:rPr>
        <w:t>cut bulunduğu kabul edilecektir. Buna ilişkin kavram, Anayasa Mahkemesi’nde 22.06.2001 tarih ve 2/</w:t>
      </w:r>
      <w:r w:rsidR="00E51738" w:rsidRPr="00357A83">
        <w:rPr>
          <w:iCs/>
          <w:color w:val="auto"/>
          <w:sz w:val="22"/>
          <w:szCs w:val="22"/>
        </w:rPr>
        <w:t xml:space="preserve">2 </w:t>
      </w:r>
      <w:r w:rsidR="00AD56CD" w:rsidRPr="00357A83">
        <w:rPr>
          <w:iCs/>
          <w:color w:val="auto"/>
          <w:sz w:val="22"/>
          <w:szCs w:val="22"/>
        </w:rPr>
        <w:t>sayılı kararında da benzer şekilde tanımlanmış bulunmaktadır</w:t>
      </w:r>
      <w:r w:rsidR="00F96C24" w:rsidRPr="00357A83">
        <w:rPr>
          <w:iCs/>
          <w:color w:val="auto"/>
          <w:sz w:val="22"/>
          <w:szCs w:val="22"/>
        </w:rPr>
        <w:t xml:space="preserve">. </w:t>
      </w:r>
    </w:p>
    <w:p w:rsidR="00E51738" w:rsidRPr="00357A83" w:rsidRDefault="00EF0A50" w:rsidP="00F418EE">
      <w:pPr>
        <w:pStyle w:val="Default"/>
        <w:spacing w:before="240" w:after="240" w:line="320" w:lineRule="atLeast"/>
        <w:ind w:firstLine="708"/>
        <w:jc w:val="both"/>
        <w:rPr>
          <w:color w:val="auto"/>
          <w:sz w:val="22"/>
          <w:szCs w:val="22"/>
        </w:rPr>
      </w:pPr>
      <w:r w:rsidRPr="00357A83">
        <w:rPr>
          <w:iCs/>
          <w:color w:val="auto"/>
          <w:sz w:val="22"/>
          <w:szCs w:val="22"/>
        </w:rPr>
        <w:t>Bahsi geçen</w:t>
      </w:r>
      <w:r w:rsidR="00F96C24" w:rsidRPr="00357A83">
        <w:rPr>
          <w:iCs/>
          <w:color w:val="auto"/>
          <w:sz w:val="22"/>
          <w:szCs w:val="22"/>
        </w:rPr>
        <w:t xml:space="preserve"> karara göre; </w:t>
      </w:r>
      <w:r w:rsidR="00985835" w:rsidRPr="00357A83">
        <w:rPr>
          <w:iCs/>
          <w:color w:val="auto"/>
          <w:sz w:val="22"/>
          <w:szCs w:val="22"/>
        </w:rPr>
        <w:t>“H</w:t>
      </w:r>
      <w:r w:rsidRPr="00357A83">
        <w:rPr>
          <w:iCs/>
          <w:color w:val="auto"/>
          <w:sz w:val="22"/>
          <w:szCs w:val="22"/>
        </w:rPr>
        <w:t>ukuka aykırılık en önce</w:t>
      </w:r>
      <w:r w:rsidR="00E51738" w:rsidRPr="00357A83">
        <w:rPr>
          <w:iCs/>
          <w:color w:val="auto"/>
          <w:sz w:val="22"/>
          <w:szCs w:val="22"/>
        </w:rPr>
        <w:t xml:space="preserve"> milli hukuk sistemimiz</w:t>
      </w:r>
      <w:r w:rsidR="00120C20" w:rsidRPr="00357A83">
        <w:rPr>
          <w:iCs/>
          <w:color w:val="auto"/>
          <w:sz w:val="22"/>
          <w:szCs w:val="22"/>
        </w:rPr>
        <w:t>in içinde yürürlükte bulunan</w:t>
      </w:r>
      <w:r w:rsidR="00E51738" w:rsidRPr="00357A83">
        <w:rPr>
          <w:iCs/>
          <w:color w:val="auto"/>
          <w:sz w:val="22"/>
          <w:szCs w:val="22"/>
        </w:rPr>
        <w:t xml:space="preserve"> </w:t>
      </w:r>
      <w:r w:rsidR="00120C20" w:rsidRPr="00357A83">
        <w:rPr>
          <w:iCs/>
          <w:color w:val="auto"/>
          <w:sz w:val="22"/>
          <w:szCs w:val="22"/>
        </w:rPr>
        <w:t>bütün hukuk kaidelerine</w:t>
      </w:r>
      <w:r w:rsidR="00E51738" w:rsidRPr="00357A83">
        <w:rPr>
          <w:iCs/>
          <w:color w:val="auto"/>
          <w:sz w:val="22"/>
          <w:szCs w:val="22"/>
        </w:rPr>
        <w:t xml:space="preserve"> aykırılık anlamına gelir. Bu çerçeve içinde,</w:t>
      </w:r>
      <w:r w:rsidR="00120C20" w:rsidRPr="00357A83">
        <w:rPr>
          <w:iCs/>
          <w:color w:val="auto"/>
          <w:sz w:val="22"/>
          <w:szCs w:val="22"/>
        </w:rPr>
        <w:t xml:space="preserve"> anayasaya, usulünce</w:t>
      </w:r>
      <w:r w:rsidR="00E51738" w:rsidRPr="00357A83">
        <w:rPr>
          <w:iCs/>
          <w:color w:val="auto"/>
          <w:sz w:val="22"/>
          <w:szCs w:val="22"/>
        </w:rPr>
        <w:t xml:space="preserve"> kabul edilmiş</w:t>
      </w:r>
      <w:r w:rsidR="00120C20" w:rsidRPr="00357A83">
        <w:rPr>
          <w:iCs/>
          <w:color w:val="auto"/>
          <w:sz w:val="22"/>
          <w:szCs w:val="22"/>
        </w:rPr>
        <w:t xml:space="preserve"> bulunan</w:t>
      </w:r>
      <w:r w:rsidR="00E51738" w:rsidRPr="00357A83">
        <w:rPr>
          <w:iCs/>
          <w:color w:val="auto"/>
          <w:sz w:val="22"/>
          <w:szCs w:val="22"/>
        </w:rPr>
        <w:t xml:space="preserve"> </w:t>
      </w:r>
      <w:r w:rsidR="00120C20" w:rsidRPr="00357A83">
        <w:rPr>
          <w:iCs/>
          <w:color w:val="auto"/>
          <w:sz w:val="22"/>
          <w:szCs w:val="22"/>
        </w:rPr>
        <w:t>uluslararası sözleşmelere, yasa</w:t>
      </w:r>
      <w:r w:rsidR="00E51738" w:rsidRPr="00357A83">
        <w:rPr>
          <w:iCs/>
          <w:color w:val="auto"/>
          <w:sz w:val="22"/>
          <w:szCs w:val="22"/>
        </w:rPr>
        <w:t>lara, kanun hükmünde kararnamelere, tüzüklere, yönetmeliklere, içtihadı birleştirme kararlarına ve teamül hu</w:t>
      </w:r>
      <w:r w:rsidR="00120C20" w:rsidRPr="00357A83">
        <w:rPr>
          <w:iCs/>
          <w:color w:val="auto"/>
          <w:sz w:val="22"/>
          <w:szCs w:val="22"/>
        </w:rPr>
        <w:t>kukuna aykırı uygulamaların tamamı</w:t>
      </w:r>
      <w:r w:rsidR="00E51738" w:rsidRPr="00357A83">
        <w:rPr>
          <w:iCs/>
          <w:color w:val="auto"/>
          <w:sz w:val="22"/>
          <w:szCs w:val="22"/>
        </w:rPr>
        <w:t xml:space="preserve"> hukuka ayk</w:t>
      </w:r>
      <w:r w:rsidR="00F96C24" w:rsidRPr="00357A83">
        <w:rPr>
          <w:iCs/>
          <w:color w:val="auto"/>
          <w:sz w:val="22"/>
          <w:szCs w:val="22"/>
        </w:rPr>
        <w:t xml:space="preserve">ırılık kavramı içinde yer alır. </w:t>
      </w:r>
      <w:r w:rsidR="00120C20" w:rsidRPr="00357A83">
        <w:rPr>
          <w:iCs/>
          <w:color w:val="auto"/>
          <w:sz w:val="22"/>
          <w:szCs w:val="22"/>
        </w:rPr>
        <w:t>Bunların</w:t>
      </w:r>
      <w:r w:rsidR="00E51738" w:rsidRPr="00357A83">
        <w:rPr>
          <w:iCs/>
          <w:color w:val="auto"/>
          <w:sz w:val="22"/>
          <w:szCs w:val="22"/>
        </w:rPr>
        <w:t xml:space="preserve"> dışında, hukuk sistemimiz, hukukun genel ilkeleri adı verilen ve uygar dünyanın tüm medeni ülkelerinde uygulanan kuralları da hukuk kuralı olarak kabul etmektedir. Hukukun genel ilkelerinin neler olduğu konusunda bir belirsizlik olsa da, hukukun genel ilkelerinin hukuki bağlayıcılığı bulunduğu gerek uygulamada gerekse doktrinde tartışmasız olarak kabul edilmektedir.</w:t>
      </w:r>
      <w:r w:rsidR="00985835" w:rsidRPr="00357A83">
        <w:rPr>
          <w:iCs/>
          <w:color w:val="auto"/>
          <w:sz w:val="22"/>
          <w:szCs w:val="22"/>
        </w:rPr>
        <w:t xml:space="preserve"> </w:t>
      </w:r>
      <w:r w:rsidR="00E51738" w:rsidRPr="00357A83">
        <w:rPr>
          <w:iCs/>
          <w:color w:val="auto"/>
          <w:sz w:val="22"/>
          <w:szCs w:val="22"/>
        </w:rPr>
        <w:t>Anayasa Mahkememiz de birçok kararında, hukukun genel ilkelerinin varlığını kabul etmenin hukuk devletinin gereklerinden biri olduğunu ve bu ilkelerin yasa</w:t>
      </w:r>
      <w:r w:rsidR="00E51738" w:rsidRPr="00357A83">
        <w:rPr>
          <w:iCs/>
          <w:sz w:val="22"/>
          <w:szCs w:val="22"/>
        </w:rPr>
        <w:t xml:space="preserve"> </w:t>
      </w:r>
      <w:r w:rsidR="00E51738" w:rsidRPr="00357A83">
        <w:rPr>
          <w:iCs/>
          <w:color w:val="auto"/>
          <w:sz w:val="22"/>
          <w:szCs w:val="22"/>
        </w:rPr>
        <w:t xml:space="preserve">koyucu tarafından dahi yok </w:t>
      </w:r>
      <w:r w:rsidR="00E51738" w:rsidRPr="00357A83">
        <w:rPr>
          <w:iCs/>
          <w:color w:val="auto"/>
          <w:sz w:val="22"/>
          <w:szCs w:val="22"/>
        </w:rPr>
        <w:lastRenderedPageBreak/>
        <w:t>ed</w:t>
      </w:r>
      <w:r w:rsidR="00985835" w:rsidRPr="00357A83">
        <w:rPr>
          <w:iCs/>
          <w:color w:val="auto"/>
          <w:sz w:val="22"/>
          <w:szCs w:val="22"/>
        </w:rPr>
        <w:t>ilemeyeceğini hükme bağlamıştır. Anayasa Mahkemesi’</w:t>
      </w:r>
      <w:r w:rsidRPr="00357A83">
        <w:rPr>
          <w:iCs/>
          <w:color w:val="auto"/>
          <w:sz w:val="22"/>
          <w:szCs w:val="22"/>
        </w:rPr>
        <w:t>ne ait</w:t>
      </w:r>
      <w:r w:rsidR="00E51738" w:rsidRPr="00357A83">
        <w:rPr>
          <w:iCs/>
          <w:color w:val="auto"/>
          <w:sz w:val="22"/>
          <w:szCs w:val="22"/>
        </w:rPr>
        <w:t xml:space="preserve"> bu görüşleri</w:t>
      </w:r>
      <w:r w:rsidRPr="00357A83">
        <w:rPr>
          <w:iCs/>
          <w:color w:val="auto"/>
          <w:sz w:val="22"/>
          <w:szCs w:val="22"/>
        </w:rPr>
        <w:t>n doğrultusunda hukuka ait</w:t>
      </w:r>
      <w:r w:rsidR="00E51738" w:rsidRPr="00357A83">
        <w:rPr>
          <w:iCs/>
          <w:color w:val="auto"/>
          <w:sz w:val="22"/>
          <w:szCs w:val="22"/>
        </w:rPr>
        <w:t xml:space="preserve"> genel ilke</w:t>
      </w:r>
      <w:r w:rsidR="00985835" w:rsidRPr="00357A83">
        <w:rPr>
          <w:iCs/>
          <w:color w:val="auto"/>
          <w:sz w:val="22"/>
          <w:szCs w:val="22"/>
        </w:rPr>
        <w:t>leri</w:t>
      </w:r>
      <w:r w:rsidRPr="00357A83">
        <w:rPr>
          <w:iCs/>
          <w:color w:val="auto"/>
          <w:sz w:val="22"/>
          <w:szCs w:val="22"/>
        </w:rPr>
        <w:t>n, kanunlardan</w:t>
      </w:r>
      <w:r w:rsidR="00985835" w:rsidRPr="00357A83">
        <w:rPr>
          <w:iCs/>
          <w:color w:val="auto"/>
          <w:sz w:val="22"/>
          <w:szCs w:val="22"/>
        </w:rPr>
        <w:t xml:space="preserve"> </w:t>
      </w:r>
      <w:r w:rsidRPr="00357A83">
        <w:rPr>
          <w:iCs/>
          <w:color w:val="auto"/>
          <w:sz w:val="22"/>
          <w:szCs w:val="22"/>
        </w:rPr>
        <w:t xml:space="preserve">ve </w:t>
      </w:r>
      <w:r w:rsidR="00985835" w:rsidRPr="00357A83">
        <w:rPr>
          <w:iCs/>
          <w:color w:val="auto"/>
          <w:sz w:val="22"/>
          <w:szCs w:val="22"/>
        </w:rPr>
        <w:t>hatta Anayasa’</w:t>
      </w:r>
      <w:r w:rsidRPr="00357A83">
        <w:rPr>
          <w:iCs/>
          <w:color w:val="auto"/>
          <w:sz w:val="22"/>
          <w:szCs w:val="22"/>
        </w:rPr>
        <w:t>da yer alan</w:t>
      </w:r>
      <w:r w:rsidR="00E51738" w:rsidRPr="00357A83">
        <w:rPr>
          <w:iCs/>
          <w:color w:val="auto"/>
          <w:sz w:val="22"/>
          <w:szCs w:val="22"/>
        </w:rPr>
        <w:t xml:space="preserve"> </w:t>
      </w:r>
      <w:r w:rsidR="00622C14" w:rsidRPr="00357A83">
        <w:rPr>
          <w:iCs/>
          <w:color w:val="auto"/>
          <w:sz w:val="22"/>
          <w:szCs w:val="22"/>
        </w:rPr>
        <w:t>değiştirilebilir</w:t>
      </w:r>
      <w:r w:rsidR="00E51738" w:rsidRPr="00357A83">
        <w:rPr>
          <w:iCs/>
          <w:color w:val="auto"/>
          <w:sz w:val="22"/>
          <w:szCs w:val="22"/>
        </w:rPr>
        <w:t xml:space="preserve"> h</w:t>
      </w:r>
      <w:r w:rsidRPr="00357A83">
        <w:rPr>
          <w:iCs/>
          <w:color w:val="auto"/>
          <w:sz w:val="22"/>
          <w:szCs w:val="22"/>
        </w:rPr>
        <w:t>ükümlerden de yüksek bir konum</w:t>
      </w:r>
      <w:r w:rsidR="00E51738" w:rsidRPr="00357A83">
        <w:rPr>
          <w:iCs/>
          <w:color w:val="auto"/>
          <w:sz w:val="22"/>
          <w:szCs w:val="22"/>
        </w:rPr>
        <w:t xml:space="preserve"> getirilm</w:t>
      </w:r>
      <w:r w:rsidRPr="00357A83">
        <w:rPr>
          <w:iCs/>
          <w:color w:val="auto"/>
          <w:sz w:val="22"/>
          <w:szCs w:val="22"/>
        </w:rPr>
        <w:t>ektedir</w:t>
      </w:r>
      <w:r w:rsidR="00F96C24" w:rsidRPr="00357A83">
        <w:rPr>
          <w:iCs/>
          <w:sz w:val="22"/>
          <w:szCs w:val="22"/>
        </w:rPr>
        <w:t>.”</w:t>
      </w:r>
      <w:r w:rsidRPr="00357A83">
        <w:rPr>
          <w:iCs/>
          <w:color w:val="auto"/>
          <w:sz w:val="22"/>
          <w:szCs w:val="22"/>
        </w:rPr>
        <w:t xml:space="preserve"> şeklinde ifade edilmiştir</w:t>
      </w:r>
      <w:r w:rsidR="00E51738" w:rsidRPr="00357A83">
        <w:rPr>
          <w:iCs/>
          <w:color w:val="auto"/>
          <w:sz w:val="22"/>
          <w:szCs w:val="22"/>
        </w:rPr>
        <w:t xml:space="preserve"> </w:t>
      </w:r>
      <w:sdt>
        <w:sdtPr>
          <w:rPr>
            <w:iCs/>
            <w:color w:val="auto"/>
            <w:sz w:val="22"/>
            <w:szCs w:val="22"/>
          </w:rPr>
          <w:id w:val="1042876488"/>
          <w:citation/>
        </w:sdtPr>
        <w:sdtContent>
          <w:r w:rsidR="004A35A0" w:rsidRPr="00357A83">
            <w:rPr>
              <w:iCs/>
              <w:color w:val="auto"/>
              <w:sz w:val="22"/>
              <w:szCs w:val="22"/>
            </w:rPr>
            <w:fldChar w:fldCharType="begin"/>
          </w:r>
          <w:r w:rsidR="00E51738" w:rsidRPr="00357A83">
            <w:rPr>
              <w:iCs/>
              <w:color w:val="auto"/>
              <w:sz w:val="22"/>
              <w:szCs w:val="22"/>
            </w:rPr>
            <w:instrText xml:space="preserve"> CITATION Ken \l 1055  </w:instrText>
          </w:r>
          <w:r w:rsidR="004A35A0" w:rsidRPr="00357A83">
            <w:rPr>
              <w:iCs/>
              <w:color w:val="auto"/>
              <w:sz w:val="22"/>
              <w:szCs w:val="22"/>
            </w:rPr>
            <w:fldChar w:fldCharType="separate"/>
          </w:r>
          <w:r w:rsidR="00E51738" w:rsidRPr="00357A83">
            <w:rPr>
              <w:noProof/>
              <w:color w:val="auto"/>
              <w:sz w:val="22"/>
              <w:szCs w:val="22"/>
            </w:rPr>
            <w:t>(Göztaş, 2011)</w:t>
          </w:r>
          <w:r w:rsidR="004A35A0" w:rsidRPr="00357A83">
            <w:rPr>
              <w:iCs/>
              <w:color w:val="auto"/>
              <w:sz w:val="22"/>
              <w:szCs w:val="22"/>
            </w:rPr>
            <w:fldChar w:fldCharType="end"/>
          </w:r>
        </w:sdtContent>
      </w:sdt>
      <w:r w:rsidR="00E51738" w:rsidRPr="00357A83">
        <w:rPr>
          <w:iCs/>
          <w:color w:val="auto"/>
          <w:sz w:val="22"/>
          <w:szCs w:val="22"/>
        </w:rPr>
        <w:t>.</w:t>
      </w:r>
      <w:r w:rsidR="00985835" w:rsidRPr="00357A83">
        <w:rPr>
          <w:iCs/>
          <w:color w:val="auto"/>
          <w:sz w:val="22"/>
          <w:szCs w:val="22"/>
        </w:rPr>
        <w:t xml:space="preserve"> </w:t>
      </w:r>
      <w:r w:rsidR="00E24275" w:rsidRPr="00357A83">
        <w:rPr>
          <w:iCs/>
          <w:color w:val="auto"/>
          <w:sz w:val="22"/>
          <w:szCs w:val="22"/>
        </w:rPr>
        <w:t xml:space="preserve">Bu itibarla evrensel hukuk sistemine aykırı olan ve Türk hukuk sisteminin tüm parçalarına ait olan </w:t>
      </w:r>
      <w:proofErr w:type="gramStart"/>
      <w:r w:rsidR="00E24275" w:rsidRPr="00357A83">
        <w:rPr>
          <w:iCs/>
          <w:color w:val="auto"/>
          <w:sz w:val="22"/>
          <w:szCs w:val="22"/>
        </w:rPr>
        <w:t>literatür</w:t>
      </w:r>
      <w:proofErr w:type="gramEnd"/>
      <w:r w:rsidR="00E24275" w:rsidRPr="00357A83">
        <w:rPr>
          <w:iCs/>
          <w:color w:val="auto"/>
          <w:sz w:val="22"/>
          <w:szCs w:val="22"/>
        </w:rPr>
        <w:t xml:space="preserve"> kapsamında değerlendirilen </w:t>
      </w:r>
      <w:r w:rsidR="00B45F24" w:rsidRPr="00357A83">
        <w:rPr>
          <w:iCs/>
          <w:color w:val="auto"/>
          <w:sz w:val="22"/>
          <w:szCs w:val="22"/>
        </w:rPr>
        <w:t xml:space="preserve">kurallara aykırılık hukuka aykırılık </w:t>
      </w:r>
      <w:r w:rsidR="00FE28AD" w:rsidRPr="00357A83">
        <w:rPr>
          <w:iCs/>
          <w:color w:val="auto"/>
          <w:sz w:val="22"/>
          <w:szCs w:val="22"/>
        </w:rPr>
        <w:t>dâhilinde</w:t>
      </w:r>
      <w:r w:rsidR="00B45F24" w:rsidRPr="00357A83">
        <w:rPr>
          <w:iCs/>
          <w:color w:val="auto"/>
          <w:sz w:val="22"/>
          <w:szCs w:val="22"/>
        </w:rPr>
        <w:t xml:space="preserve"> değerlendirilerek uygulama da bu şekilde yönlendirilecektir. Anayasa Mahkemesi’nde söz konusu olan tüm kararlar ile hukuka uygunluğa ilişkin çerçeve çizilmiştir.</w:t>
      </w:r>
    </w:p>
    <w:p w:rsidR="00E92CA9" w:rsidRPr="00357A83" w:rsidRDefault="00E92CA9" w:rsidP="00F418EE">
      <w:pPr>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İYUK’</w:t>
      </w:r>
      <w:r w:rsidR="00E51738" w:rsidRPr="00357A83">
        <w:rPr>
          <w:rFonts w:ascii="Times New Roman" w:hAnsi="Times New Roman" w:cs="Times New Roman"/>
        </w:rPr>
        <w:t>un</w:t>
      </w:r>
      <w:proofErr w:type="spellEnd"/>
      <w:r w:rsidR="00E51738" w:rsidRPr="00357A83">
        <w:rPr>
          <w:rFonts w:ascii="Times New Roman" w:hAnsi="Times New Roman" w:cs="Times New Roman"/>
        </w:rPr>
        <w:t xml:space="preserve"> 21. </w:t>
      </w:r>
      <w:r w:rsidRPr="00357A83">
        <w:rPr>
          <w:rFonts w:ascii="Times New Roman" w:hAnsi="Times New Roman" w:cs="Times New Roman"/>
        </w:rPr>
        <w:t>maddesine göre; d</w:t>
      </w:r>
      <w:r w:rsidR="00620EC2" w:rsidRPr="00357A83">
        <w:rPr>
          <w:rFonts w:ascii="Times New Roman" w:hAnsi="Times New Roman" w:cs="Times New Roman"/>
        </w:rPr>
        <w:t>ilekçeler</w:t>
      </w:r>
      <w:r w:rsidR="00E91305" w:rsidRPr="00357A83">
        <w:rPr>
          <w:rFonts w:ascii="Times New Roman" w:hAnsi="Times New Roman" w:cs="Times New Roman"/>
        </w:rPr>
        <w:t>le ve savunmalarla beraber verilmeyip sonradan elde edilmiş olan</w:t>
      </w:r>
      <w:r w:rsidR="00620EC2" w:rsidRPr="00357A83">
        <w:rPr>
          <w:rFonts w:ascii="Times New Roman" w:hAnsi="Times New Roman" w:cs="Times New Roman"/>
        </w:rPr>
        <w:t xml:space="preserve"> deliller</w:t>
      </w:r>
      <w:r w:rsidR="00E91305" w:rsidRPr="00357A83">
        <w:rPr>
          <w:rFonts w:ascii="Times New Roman" w:hAnsi="Times New Roman" w:cs="Times New Roman"/>
        </w:rPr>
        <w:t xml:space="preserve"> ve bu delillerin zamanında ibraz edilmelerinin</w:t>
      </w:r>
      <w:r w:rsidR="00620EC2" w:rsidRPr="00357A83">
        <w:rPr>
          <w:rFonts w:ascii="Times New Roman" w:hAnsi="Times New Roman" w:cs="Times New Roman"/>
        </w:rPr>
        <w:t xml:space="preserve"> </w:t>
      </w:r>
      <w:r w:rsidRPr="00357A83">
        <w:rPr>
          <w:rFonts w:ascii="Times New Roman" w:hAnsi="Times New Roman" w:cs="Times New Roman"/>
        </w:rPr>
        <w:t>imkân</w:t>
      </w:r>
      <w:r w:rsidR="00E91305" w:rsidRPr="00357A83">
        <w:rPr>
          <w:rFonts w:ascii="Times New Roman" w:hAnsi="Times New Roman" w:cs="Times New Roman"/>
        </w:rPr>
        <w:t>ın olmadığına mahkeme tarafından</w:t>
      </w:r>
      <w:r w:rsidR="00620EC2" w:rsidRPr="00357A83">
        <w:rPr>
          <w:rFonts w:ascii="Times New Roman" w:hAnsi="Times New Roman" w:cs="Times New Roman"/>
        </w:rPr>
        <w:t xml:space="preserve"> kanaat</w:t>
      </w:r>
      <w:r w:rsidR="00E91305" w:rsidRPr="00357A83">
        <w:rPr>
          <w:rFonts w:ascii="Times New Roman" w:hAnsi="Times New Roman" w:cs="Times New Roman"/>
        </w:rPr>
        <w:t>e varılırsa, kabul edilebilecektir. Burada ilk etapta sunulmamış olan</w:t>
      </w:r>
      <w:r w:rsidR="00620EC2" w:rsidRPr="00357A83">
        <w:rPr>
          <w:rFonts w:ascii="Times New Roman" w:hAnsi="Times New Roman" w:cs="Times New Roman"/>
        </w:rPr>
        <w:t xml:space="preserve"> belgelerin del</w:t>
      </w:r>
      <w:r w:rsidR="00E91305" w:rsidRPr="00357A83">
        <w:rPr>
          <w:rFonts w:ascii="Times New Roman" w:hAnsi="Times New Roman" w:cs="Times New Roman"/>
        </w:rPr>
        <w:t>il olarak değerlendirilmeyecek oluşu düzenlenmiş ise de uygulama kapsamında uyuşmazlık</w:t>
      </w:r>
      <w:r w:rsidR="00620EC2" w:rsidRPr="00357A83">
        <w:rPr>
          <w:rFonts w:ascii="Times New Roman" w:hAnsi="Times New Roman" w:cs="Times New Roman"/>
        </w:rPr>
        <w:t xml:space="preserve"> çözümü için sunulan deliller</w:t>
      </w:r>
      <w:r w:rsidR="00E91305" w:rsidRPr="00357A83">
        <w:rPr>
          <w:rFonts w:ascii="Times New Roman" w:hAnsi="Times New Roman" w:cs="Times New Roman"/>
        </w:rPr>
        <w:t>in, hangi aşama kapsamında bulunduğuna bakılmadan</w:t>
      </w:r>
      <w:r w:rsidR="00620EC2" w:rsidRPr="00357A83">
        <w:rPr>
          <w:rFonts w:ascii="Times New Roman" w:hAnsi="Times New Roman" w:cs="Times New Roman"/>
        </w:rPr>
        <w:t xml:space="preserve"> kabul edilmektedir. Bu durum, </w:t>
      </w:r>
      <w:proofErr w:type="spellStart"/>
      <w:r w:rsidR="00620EC2" w:rsidRPr="00357A83">
        <w:rPr>
          <w:rFonts w:ascii="Times New Roman" w:hAnsi="Times New Roman" w:cs="Times New Roman"/>
        </w:rPr>
        <w:t>re</w:t>
      </w:r>
      <w:r w:rsidRPr="00357A83">
        <w:rPr>
          <w:rFonts w:ascii="Times New Roman" w:hAnsi="Times New Roman" w:cs="Times New Roman"/>
        </w:rPr>
        <w:t>’</w:t>
      </w:r>
      <w:r w:rsidR="00620EC2" w:rsidRPr="00357A83">
        <w:rPr>
          <w:rFonts w:ascii="Times New Roman" w:hAnsi="Times New Roman" w:cs="Times New Roman"/>
        </w:rPr>
        <w:t>sen</w:t>
      </w:r>
      <w:proofErr w:type="spellEnd"/>
      <w:r w:rsidR="00620EC2" w:rsidRPr="00357A83">
        <w:rPr>
          <w:rFonts w:ascii="Times New Roman" w:hAnsi="Times New Roman" w:cs="Times New Roman"/>
        </w:rPr>
        <w:t xml:space="preserve"> araştırma ilkesinin de gereğidir.</w:t>
      </w:r>
    </w:p>
    <w:p w:rsidR="00FD25C7" w:rsidRPr="00357A83" w:rsidRDefault="00E92CA9" w:rsidP="00F418EE">
      <w:pPr>
        <w:spacing w:before="240" w:after="240" w:line="320" w:lineRule="atLeast"/>
        <w:ind w:firstLine="708"/>
        <w:jc w:val="both"/>
        <w:rPr>
          <w:rFonts w:ascii="Times New Roman" w:hAnsi="Times New Roman" w:cs="Times New Roman"/>
        </w:rPr>
      </w:pPr>
      <w:r w:rsidRPr="00357A83">
        <w:rPr>
          <w:rFonts w:ascii="Times New Roman" w:eastAsia="TimesNewRoman" w:hAnsi="Times New Roman" w:cs="Times New Roman"/>
        </w:rPr>
        <w:t xml:space="preserve">Yine, İdari Yargılama Usulü Kanunu’nun 58. </w:t>
      </w:r>
      <w:r w:rsidR="00015202" w:rsidRPr="00357A83">
        <w:rPr>
          <w:rFonts w:ascii="Times New Roman" w:eastAsia="TimesNewRoman" w:hAnsi="Times New Roman" w:cs="Times New Roman"/>
        </w:rPr>
        <w:t>maddesine göre,</w:t>
      </w:r>
      <w:r w:rsidRPr="00357A83">
        <w:rPr>
          <w:rFonts w:ascii="Times New Roman" w:eastAsia="TimesNewRoman" w:hAnsi="Times New Roman" w:cs="Times New Roman"/>
        </w:rPr>
        <w:t xml:space="preserve"> idari dava açıldıktan</w:t>
      </w:r>
      <w:r w:rsidRPr="00357A83">
        <w:rPr>
          <w:rFonts w:ascii="Times New Roman" w:hAnsi="Times New Roman" w:cs="Times New Roman"/>
        </w:rPr>
        <w:t xml:space="preserve"> </w:t>
      </w:r>
      <w:r w:rsidRPr="00357A83">
        <w:rPr>
          <w:rFonts w:ascii="Times New Roman" w:eastAsia="TimesNewRoman" w:hAnsi="Times New Roman" w:cs="Times New Roman"/>
        </w:rPr>
        <w:t>sonra bu dava ile ilgili delil tespiti taleplerini davayı görmekte olan idari yargı</w:t>
      </w:r>
      <w:r w:rsidRPr="00357A83">
        <w:rPr>
          <w:rFonts w:ascii="Times New Roman" w:hAnsi="Times New Roman" w:cs="Times New Roman"/>
        </w:rPr>
        <w:t xml:space="preserve"> </w:t>
      </w:r>
      <w:r w:rsidRPr="00357A83">
        <w:rPr>
          <w:rFonts w:ascii="Times New Roman" w:eastAsia="TimesNewRoman" w:hAnsi="Times New Roman" w:cs="Times New Roman"/>
        </w:rPr>
        <w:t xml:space="preserve">yerlerince yapılması zorunluluğu </w:t>
      </w:r>
      <w:r w:rsidR="00015202" w:rsidRPr="00357A83">
        <w:rPr>
          <w:rFonts w:ascii="Times New Roman" w:eastAsia="TimesNewRoman" w:hAnsi="Times New Roman" w:cs="Times New Roman"/>
        </w:rPr>
        <w:t>getirilmiştir. Aynı şekilde</w:t>
      </w:r>
      <w:r w:rsidRPr="00357A83">
        <w:rPr>
          <w:rFonts w:ascii="Times New Roman" w:eastAsia="TimesNewRoman" w:hAnsi="Times New Roman" w:cs="Times New Roman"/>
        </w:rPr>
        <w:t xml:space="preserve"> idari dava açıldıktan sonra adli yargı</w:t>
      </w:r>
      <w:r w:rsidRPr="00357A83">
        <w:rPr>
          <w:rFonts w:ascii="Times New Roman" w:hAnsi="Times New Roman" w:cs="Times New Roman"/>
        </w:rPr>
        <w:t xml:space="preserve"> </w:t>
      </w:r>
      <w:r w:rsidRPr="00357A83">
        <w:rPr>
          <w:rFonts w:ascii="Times New Roman" w:eastAsia="TimesNewRoman" w:hAnsi="Times New Roman" w:cs="Times New Roman"/>
        </w:rPr>
        <w:t>yerlerince ya da davaya bakan mahkeme dışında idari yargı yerlerince saptanan</w:t>
      </w:r>
      <w:r w:rsidRPr="00357A83">
        <w:rPr>
          <w:rFonts w:ascii="Times New Roman" w:hAnsi="Times New Roman" w:cs="Times New Roman"/>
        </w:rPr>
        <w:t xml:space="preserve"> </w:t>
      </w:r>
      <w:r w:rsidRPr="00357A83">
        <w:rPr>
          <w:rFonts w:ascii="Times New Roman" w:eastAsia="TimesNewRoman" w:hAnsi="Times New Roman" w:cs="Times New Roman"/>
        </w:rPr>
        <w:t>delillerin hukuka uygun olduğundan söz edilemeyeceğinden bakılan davada</w:t>
      </w:r>
      <w:r w:rsidRPr="00357A83">
        <w:rPr>
          <w:rFonts w:ascii="Times New Roman" w:hAnsi="Times New Roman" w:cs="Times New Roman"/>
        </w:rPr>
        <w:t xml:space="preserve"> </w:t>
      </w:r>
      <w:r w:rsidRPr="00357A83">
        <w:rPr>
          <w:rFonts w:ascii="Times New Roman" w:eastAsia="TimesNewRoman" w:hAnsi="Times New Roman" w:cs="Times New Roman"/>
        </w:rPr>
        <w:t>kullanılmaması</w:t>
      </w:r>
      <w:r w:rsidR="00B45F24" w:rsidRPr="00357A83">
        <w:rPr>
          <w:rFonts w:ascii="Times New Roman" w:eastAsia="TimesNewRoman" w:hAnsi="Times New Roman" w:cs="Times New Roman"/>
        </w:rPr>
        <w:t xml:space="preserve"> gerekecektir. Bununla birlikte </w:t>
      </w:r>
      <w:r w:rsidR="00FD25C7" w:rsidRPr="00357A83">
        <w:rPr>
          <w:rFonts w:ascii="Times New Roman" w:hAnsi="Times New Roman" w:cs="Times New Roman"/>
        </w:rPr>
        <w:t>“delil</w:t>
      </w:r>
      <w:r w:rsidRPr="00357A83">
        <w:rPr>
          <w:rFonts w:ascii="Times New Roman" w:hAnsi="Times New Roman" w:cs="Times New Roman"/>
        </w:rPr>
        <w:t xml:space="preserve"> </w:t>
      </w:r>
      <w:r w:rsidR="00FD25C7" w:rsidRPr="00357A83">
        <w:rPr>
          <w:rFonts w:ascii="Times New Roman" w:hAnsi="Times New Roman" w:cs="Times New Roman"/>
        </w:rPr>
        <w:t>serbestliğ</w:t>
      </w:r>
      <w:r w:rsidR="00B45F24" w:rsidRPr="00357A83">
        <w:rPr>
          <w:rFonts w:ascii="Times New Roman" w:hAnsi="Times New Roman" w:cs="Times New Roman"/>
        </w:rPr>
        <w:t>i</w:t>
      </w:r>
      <w:r w:rsidR="00FD25C7" w:rsidRPr="00357A83">
        <w:rPr>
          <w:rFonts w:ascii="Times New Roman" w:hAnsi="Times New Roman" w:cs="Times New Roman"/>
        </w:rPr>
        <w:t xml:space="preserve">” </w:t>
      </w:r>
      <w:r w:rsidR="00B45F24" w:rsidRPr="00357A83">
        <w:rPr>
          <w:rFonts w:ascii="Times New Roman" w:hAnsi="Times New Roman" w:cs="Times New Roman"/>
        </w:rPr>
        <w:t xml:space="preserve">ilkesinin </w:t>
      </w:r>
      <w:r w:rsidR="00FD25C7" w:rsidRPr="00357A83">
        <w:rPr>
          <w:rFonts w:ascii="Times New Roman" w:hAnsi="Times New Roman" w:cs="Times New Roman"/>
        </w:rPr>
        <w:t>bulunması, delillerin kaynaklarının elde edilme yöntem ve</w:t>
      </w:r>
      <w:r w:rsidRPr="00357A83">
        <w:rPr>
          <w:rFonts w:ascii="Times New Roman" w:hAnsi="Times New Roman" w:cs="Times New Roman"/>
        </w:rPr>
        <w:t xml:space="preserve"> </w:t>
      </w:r>
      <w:r w:rsidR="00FD25C7" w:rsidRPr="00357A83">
        <w:rPr>
          <w:rFonts w:ascii="Times New Roman" w:hAnsi="Times New Roman" w:cs="Times New Roman"/>
        </w:rPr>
        <w:t>esaslarının kanunla konulması kuralını ortadan kaldırmayaca</w:t>
      </w:r>
      <w:r w:rsidR="00B45F24" w:rsidRPr="00357A83">
        <w:rPr>
          <w:rFonts w:ascii="Times New Roman" w:hAnsi="Times New Roman" w:cs="Times New Roman"/>
        </w:rPr>
        <w:t xml:space="preserve">ktır. </w:t>
      </w:r>
      <w:r w:rsidR="00FD25C7" w:rsidRPr="00357A83">
        <w:rPr>
          <w:rFonts w:ascii="Times New Roman" w:hAnsi="Times New Roman" w:cs="Times New Roman"/>
        </w:rPr>
        <w:t xml:space="preserve">Dolayısıyla </w:t>
      </w:r>
      <w:r w:rsidR="00B45F24" w:rsidRPr="00357A83">
        <w:rPr>
          <w:rFonts w:ascii="Times New Roman" w:hAnsi="Times New Roman" w:cs="Times New Roman"/>
        </w:rPr>
        <w:t>hukuk sistemimizde mevcut bulunan</w:t>
      </w:r>
      <w:r w:rsidR="00FD25C7" w:rsidRPr="00357A83">
        <w:rPr>
          <w:rFonts w:ascii="Times New Roman" w:hAnsi="Times New Roman" w:cs="Times New Roman"/>
        </w:rPr>
        <w:t xml:space="preserve"> “delil serbestliği</w:t>
      </w:r>
      <w:r w:rsidR="00B45F24" w:rsidRPr="00357A83">
        <w:rPr>
          <w:rFonts w:ascii="Times New Roman" w:hAnsi="Times New Roman" w:cs="Times New Roman"/>
        </w:rPr>
        <w:t>”</w:t>
      </w:r>
      <w:r w:rsidR="00FD25C7" w:rsidRPr="00357A83">
        <w:rPr>
          <w:rFonts w:ascii="Times New Roman" w:hAnsi="Times New Roman" w:cs="Times New Roman"/>
        </w:rPr>
        <w:t xml:space="preserve"> ilkesi sınırsız değildir. Bu ilkenin</w:t>
      </w:r>
      <w:r w:rsidRPr="00357A83">
        <w:rPr>
          <w:rFonts w:ascii="Times New Roman" w:hAnsi="Times New Roman" w:cs="Times New Roman"/>
        </w:rPr>
        <w:t xml:space="preserve"> </w:t>
      </w:r>
      <w:r w:rsidR="00FD25C7" w:rsidRPr="00357A83">
        <w:rPr>
          <w:rFonts w:ascii="Times New Roman" w:hAnsi="Times New Roman" w:cs="Times New Roman"/>
        </w:rPr>
        <w:t xml:space="preserve">sınırı, insanlık onuru ve yasaların belirlediği </w:t>
      </w:r>
      <w:r w:rsidR="00B45F24" w:rsidRPr="00357A83">
        <w:rPr>
          <w:rFonts w:ascii="Times New Roman" w:hAnsi="Times New Roman" w:cs="Times New Roman"/>
        </w:rPr>
        <w:t xml:space="preserve">delilleri yine yasaların belirlediği </w:t>
      </w:r>
      <w:r w:rsidR="00FD25C7" w:rsidRPr="00357A83">
        <w:rPr>
          <w:rFonts w:ascii="Times New Roman" w:hAnsi="Times New Roman" w:cs="Times New Roman"/>
        </w:rPr>
        <w:t>sınırlar içinde delil elde etme</w:t>
      </w:r>
      <w:r w:rsidRPr="00357A83">
        <w:rPr>
          <w:rFonts w:ascii="Times New Roman" w:hAnsi="Times New Roman" w:cs="Times New Roman"/>
        </w:rPr>
        <w:t xml:space="preserve"> </w:t>
      </w:r>
      <w:r w:rsidR="00FD25C7" w:rsidRPr="00357A83">
        <w:rPr>
          <w:rFonts w:ascii="Times New Roman" w:hAnsi="Times New Roman" w:cs="Times New Roman"/>
        </w:rPr>
        <w:t>ve bunları muhakemede kullanmaktır.</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2.2.4. Delillerin Müşterek Olması</w:t>
      </w:r>
      <w:r w:rsidR="00015202" w:rsidRPr="00357A83">
        <w:rPr>
          <w:rFonts w:ascii="Times New Roman" w:hAnsi="Times New Roman" w:cs="Times New Roman"/>
          <w:b/>
        </w:rPr>
        <w:t xml:space="preserve"> </w:t>
      </w:r>
    </w:p>
    <w:p w:rsidR="009452D7" w:rsidRPr="00357A83" w:rsidRDefault="009452D7" w:rsidP="00C71E59">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Delillerin müşterek olması</w:t>
      </w:r>
      <w:r w:rsidR="00E60E72" w:rsidRPr="00357A83">
        <w:rPr>
          <w:rFonts w:ascii="Times New Roman" w:hAnsi="Times New Roman" w:cs="Times New Roman"/>
        </w:rPr>
        <w:t xml:space="preserve">, delillerin içeriğine dair </w:t>
      </w:r>
      <w:r w:rsidRPr="00357A83">
        <w:rPr>
          <w:rFonts w:ascii="Times New Roman" w:hAnsi="Times New Roman" w:cs="Times New Roman"/>
        </w:rPr>
        <w:t xml:space="preserve">tüm </w:t>
      </w:r>
      <w:r w:rsidR="00E60E72" w:rsidRPr="00357A83">
        <w:rPr>
          <w:rFonts w:ascii="Times New Roman" w:hAnsi="Times New Roman" w:cs="Times New Roman"/>
        </w:rPr>
        <w:t>bilgileri</w:t>
      </w:r>
      <w:r w:rsidRPr="00357A83">
        <w:rPr>
          <w:rFonts w:ascii="Times New Roman" w:hAnsi="Times New Roman" w:cs="Times New Roman"/>
        </w:rPr>
        <w:t>n</w:t>
      </w:r>
      <w:r w:rsidR="00E60E72" w:rsidRPr="00357A83">
        <w:rPr>
          <w:rFonts w:ascii="Times New Roman" w:hAnsi="Times New Roman" w:cs="Times New Roman"/>
        </w:rPr>
        <w:t xml:space="preserve"> sadece hâkim </w:t>
      </w:r>
      <w:r w:rsidRPr="00357A83">
        <w:rPr>
          <w:rFonts w:ascii="Times New Roman" w:hAnsi="Times New Roman" w:cs="Times New Roman"/>
        </w:rPr>
        <w:t>tarafından bilinmemesi gereğidir</w:t>
      </w:r>
      <w:r w:rsidR="00E60E72" w:rsidRPr="00357A83">
        <w:rPr>
          <w:rFonts w:ascii="Times New Roman" w:hAnsi="Times New Roman" w:cs="Times New Roman"/>
        </w:rPr>
        <w:t xml:space="preserve">. Aynı zamanda uyuşmazlık ile ilgili olan taraflar da bunu öğrenmelidir. Dolayısıyla duruşma esnasında tarafların ileri sürdüğü delilleri duruşmaya taraf olan herkesin bilmesi gerekmektedir. </w:t>
      </w:r>
      <w:r w:rsidRPr="00357A83">
        <w:rPr>
          <w:rFonts w:ascii="Times New Roman" w:hAnsi="Times New Roman" w:cs="Times New Roman"/>
        </w:rPr>
        <w:t xml:space="preserve">Aynı zamanda, </w:t>
      </w:r>
      <w:r w:rsidRPr="00357A83">
        <w:rPr>
          <w:rFonts w:ascii="Times New Roman" w:eastAsia="TimesNewRoman" w:hAnsi="Times New Roman" w:cs="Times New Roman"/>
        </w:rPr>
        <w:t>hâkimin olay hakkındaki şahsi bilgisine dayanarak karar vermesi delillerin müşterekliği ilkesine aykırı düşecektir.</w:t>
      </w:r>
    </w:p>
    <w:p w:rsidR="009452D7" w:rsidRPr="00357A83" w:rsidRDefault="009452D7" w:rsidP="00F418EE">
      <w:pPr>
        <w:autoSpaceDE w:val="0"/>
        <w:autoSpaceDN w:val="0"/>
        <w:adjustRightInd w:val="0"/>
        <w:spacing w:before="240" w:after="240" w:line="320" w:lineRule="atLeast"/>
        <w:jc w:val="both"/>
        <w:rPr>
          <w:rFonts w:ascii="Times New Roman" w:eastAsia="TimesNewRoman" w:hAnsi="Times New Roman" w:cs="Times New Roman"/>
        </w:rPr>
      </w:pPr>
      <w:r w:rsidRPr="00357A83">
        <w:rPr>
          <w:rFonts w:ascii="Times New Roman" w:eastAsia="TimesNewRoman" w:hAnsi="Times New Roman" w:cs="Times New Roman"/>
        </w:rPr>
        <w:lastRenderedPageBreak/>
        <w:tab/>
      </w:r>
      <w:r w:rsidR="00963C05" w:rsidRPr="00357A83">
        <w:rPr>
          <w:rFonts w:ascii="Times New Roman" w:eastAsia="TimesNewRoman" w:hAnsi="Times New Roman" w:cs="Times New Roman"/>
        </w:rPr>
        <w:t xml:space="preserve">Dava dosyaları, davanın tarafları veya vekillerince mahkemenin kontrolü altında incelenebileceklerdir. </w:t>
      </w:r>
      <w:proofErr w:type="gramStart"/>
      <w:r w:rsidR="00963C05" w:rsidRPr="00357A83">
        <w:rPr>
          <w:rFonts w:ascii="Times New Roman" w:eastAsia="TimesNewRoman" w:hAnsi="Times New Roman" w:cs="Times New Roman"/>
        </w:rPr>
        <w:t xml:space="preserve">İdari Yargılama </w:t>
      </w:r>
      <w:proofErr w:type="spellStart"/>
      <w:r w:rsidR="00963C05" w:rsidRPr="00357A83">
        <w:rPr>
          <w:rFonts w:ascii="Times New Roman" w:eastAsia="TimesNewRoman" w:hAnsi="Times New Roman" w:cs="Times New Roman"/>
        </w:rPr>
        <w:t>Usulu</w:t>
      </w:r>
      <w:proofErr w:type="spellEnd"/>
      <w:r w:rsidR="00963C05" w:rsidRPr="00357A83">
        <w:rPr>
          <w:rFonts w:ascii="Times New Roman" w:eastAsia="TimesNewRoman" w:hAnsi="Times New Roman" w:cs="Times New Roman"/>
        </w:rPr>
        <w:t xml:space="preserve"> Kanunu’nun 20/3.maddesinde, mahkemelerin belirlenen süre içinde lüzum gördükleri evrakın gönderilmesini ve her türlü bilgilerin verilmesini taraflardan ve ilgili diğer yerlerden istemesi üzerine, istenilen bilgi ve belgelerin devletin güvenliğine veya yüksek menfaatlerine veya devletin güvenliği ve yüksek menfaatleriyle birlikte yabancı devletlere de ilişkin olması durumunda, Başbakan veya ilgili bakanın, gerekçesini bildirmek suretiyle, söz konusu bilgi ve belgeleri vermeyebileceği düzenlenmiştir. </w:t>
      </w:r>
      <w:proofErr w:type="gramEnd"/>
      <w:r w:rsidR="00963C05" w:rsidRPr="00357A83">
        <w:rPr>
          <w:rFonts w:ascii="Times New Roman" w:eastAsia="TimesNewRoman" w:hAnsi="Times New Roman" w:cs="Times New Roman"/>
        </w:rPr>
        <w:t>Öte yandan maddenin devamında, idarece gönderilen gizli belge ve dosyaların taraf vekillerince incelettirilmeyeceğine düzenlemesi yer almakta iken, 10.06.1994 tarih ve 4001 sayılı Kanunla yapılan değişiklikle bu hüküm kaldırılmış, bunun yerine, verilmeyen bilgi ve belgelere dayanılarak ileri sürülen savunmaya göre karar verilemeyeceği hükmü eklenmiştir. Yapılan bu değişiklik delillerin müşterek olması ilkesine son derece uygun olup, böylelikle müşterek nitelikte olmayan bilgi ve belgelerin delil olarak kullanılması engellenmiştir</w:t>
      </w:r>
      <w:r w:rsidR="009A4DAB" w:rsidRPr="00357A83">
        <w:rPr>
          <w:rFonts w:ascii="Times New Roman" w:eastAsia="TimesNewRoman" w:hAnsi="Times New Roman" w:cs="Times New Roman"/>
        </w:rPr>
        <w:t xml:space="preserve"> </w:t>
      </w:r>
      <w:sdt>
        <w:sdtPr>
          <w:rPr>
            <w:rFonts w:ascii="Times New Roman" w:eastAsia="TimesNewRoman" w:hAnsi="Times New Roman" w:cs="Times New Roman"/>
          </w:rPr>
          <w:id w:val="1042876515"/>
          <w:citation/>
        </w:sdtPr>
        <w:sdtContent>
          <w:r w:rsidR="004A35A0" w:rsidRPr="00357A83">
            <w:rPr>
              <w:rFonts w:ascii="Times New Roman" w:eastAsia="TimesNewRoman" w:hAnsi="Times New Roman" w:cs="Times New Roman"/>
            </w:rPr>
            <w:fldChar w:fldCharType="begin"/>
          </w:r>
          <w:r w:rsidR="009A4DAB" w:rsidRPr="00357A83">
            <w:rPr>
              <w:rFonts w:ascii="Times New Roman" w:eastAsia="TimesNewRoman" w:hAnsi="Times New Roman" w:cs="Times New Roman"/>
            </w:rPr>
            <w:instrText xml:space="preserve"> CITATION Yus10 \l 1055 </w:instrText>
          </w:r>
          <w:r w:rsidR="004A35A0" w:rsidRPr="00357A83">
            <w:rPr>
              <w:rFonts w:ascii="Times New Roman" w:eastAsia="TimesNewRoman" w:hAnsi="Times New Roman" w:cs="Times New Roman"/>
            </w:rPr>
            <w:fldChar w:fldCharType="separate"/>
          </w:r>
          <w:r w:rsidR="009A4DAB" w:rsidRPr="00357A83">
            <w:rPr>
              <w:rFonts w:ascii="Times New Roman" w:eastAsia="TimesNewRoman" w:hAnsi="Times New Roman" w:cs="Times New Roman"/>
              <w:noProof/>
            </w:rPr>
            <w:t>(Alpertonga, 2010)</w:t>
          </w:r>
          <w:r w:rsidR="004A35A0" w:rsidRPr="00357A83">
            <w:rPr>
              <w:rFonts w:ascii="Times New Roman" w:eastAsia="TimesNewRoman" w:hAnsi="Times New Roman" w:cs="Times New Roman"/>
            </w:rPr>
            <w:fldChar w:fldCharType="end"/>
          </w:r>
        </w:sdtContent>
      </w:sdt>
      <w:r w:rsidR="00963C05" w:rsidRPr="00357A83">
        <w:rPr>
          <w:rFonts w:ascii="Times New Roman" w:eastAsia="TimesNewRoman" w:hAnsi="Times New Roman" w:cs="Times New Roman"/>
        </w:rPr>
        <w:t>.</w:t>
      </w:r>
      <w:r w:rsidR="00D23A01" w:rsidRPr="00357A83">
        <w:rPr>
          <w:rFonts w:ascii="Times New Roman" w:eastAsia="TimesNewRoman" w:hAnsi="Times New Roman" w:cs="Times New Roman"/>
        </w:rPr>
        <w:t xml:space="preserve"> Bununla birlikte vergi yargısı da aynı kanun kapsamında değe</w:t>
      </w:r>
      <w:r w:rsidR="00DC4494" w:rsidRPr="00357A83">
        <w:rPr>
          <w:rFonts w:ascii="Times New Roman" w:eastAsia="TimesNewRoman" w:hAnsi="Times New Roman" w:cs="Times New Roman"/>
        </w:rPr>
        <w:t>rlendirilerek verilmeyen</w:t>
      </w:r>
      <w:r w:rsidR="00D23A01" w:rsidRPr="00357A83">
        <w:rPr>
          <w:rFonts w:ascii="Times New Roman" w:eastAsia="TimesNewRoman" w:hAnsi="Times New Roman" w:cs="Times New Roman"/>
        </w:rPr>
        <w:t xml:space="preserve"> bilgi ve belgelere ilişkin </w:t>
      </w:r>
      <w:r w:rsidR="00DC4494" w:rsidRPr="00357A83">
        <w:rPr>
          <w:rFonts w:ascii="Times New Roman" w:eastAsia="TimesNewRoman" w:hAnsi="Times New Roman" w:cs="Times New Roman"/>
        </w:rPr>
        <w:t xml:space="preserve">delillere göre </w:t>
      </w:r>
      <w:r w:rsidR="00D23A01" w:rsidRPr="00357A83">
        <w:rPr>
          <w:rFonts w:ascii="Times New Roman" w:eastAsia="TimesNewRoman" w:hAnsi="Times New Roman" w:cs="Times New Roman"/>
        </w:rPr>
        <w:t>vergi mahkemeleri</w:t>
      </w:r>
      <w:r w:rsidR="00DC4494" w:rsidRPr="00357A83">
        <w:rPr>
          <w:rFonts w:ascii="Times New Roman" w:eastAsia="TimesNewRoman" w:hAnsi="Times New Roman" w:cs="Times New Roman"/>
        </w:rPr>
        <w:t>nin karara varamayacağı muhakkaktır. Zira bu itibarla verilecek kararlara ilişkin sonuçlar adil yargılanma kapsamında aykırılık doğuracaktır. Vergi yargısı kapsamında kendisi için aleyhte delil bulunan her bir taraf için delillerin içeriğine dair bilgilendirilmeleri gerekmektedir.</w:t>
      </w:r>
      <w:r w:rsidR="00D23A01" w:rsidRPr="00357A83">
        <w:rPr>
          <w:rFonts w:ascii="Times New Roman" w:eastAsia="TimesNewRoman" w:hAnsi="Times New Roman" w:cs="Times New Roman"/>
        </w:rPr>
        <w:t xml:space="preserve"> </w:t>
      </w:r>
    </w:p>
    <w:p w:rsidR="00E53FE4" w:rsidRPr="00357A83" w:rsidRDefault="00E53FE4" w:rsidP="00F418EE">
      <w:pPr>
        <w:spacing w:before="240" w:after="240" w:line="320" w:lineRule="atLeast"/>
        <w:jc w:val="both"/>
        <w:rPr>
          <w:rFonts w:ascii="Times New Roman" w:hAnsi="Times New Roman" w:cs="Times New Roman"/>
          <w:b/>
          <w:sz w:val="24"/>
          <w:szCs w:val="24"/>
        </w:rPr>
      </w:pPr>
      <w:r w:rsidRPr="00357A83">
        <w:rPr>
          <w:rFonts w:ascii="Times New Roman" w:hAnsi="Times New Roman" w:cs="Times New Roman"/>
          <w:b/>
          <w:sz w:val="24"/>
          <w:szCs w:val="24"/>
        </w:rPr>
        <w:t>2.3. Delil Sistemleri</w:t>
      </w:r>
      <w:r w:rsidR="00240465" w:rsidRPr="00357A83">
        <w:rPr>
          <w:rFonts w:ascii="Times New Roman" w:hAnsi="Times New Roman" w:cs="Times New Roman"/>
          <w:b/>
          <w:sz w:val="24"/>
          <w:szCs w:val="24"/>
        </w:rPr>
        <w:t xml:space="preserve"> </w:t>
      </w:r>
    </w:p>
    <w:p w:rsidR="00240465" w:rsidRPr="00357A83" w:rsidRDefault="00240465"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 sistemleri zamanla şekillenmiş ve içinde bulunduğu zamanın gerekleri ile oluşmuştur.</w:t>
      </w:r>
      <w:r w:rsidR="0012031F" w:rsidRPr="00357A83">
        <w:rPr>
          <w:rFonts w:ascii="Times New Roman" w:hAnsi="Times New Roman" w:cs="Times New Roman"/>
        </w:rPr>
        <w:t xml:space="preserve"> Delil sistemleri ile uyuşmazlık konusu olan olayın ne tür </w:t>
      </w:r>
      <w:r w:rsidR="00A5362D" w:rsidRPr="00357A83">
        <w:rPr>
          <w:rFonts w:ascii="Times New Roman" w:hAnsi="Times New Roman" w:cs="Times New Roman"/>
        </w:rPr>
        <w:t>delillerle ispat edilebileceğinin ortaya konulması amaçlanmaktadır. Geçmiş dönemlerde dini delil sistemi bu konuda etkin iken günümüzde ise ilmi delil sistemi ispat yöntemi olarak kullanılmaktadır. Bunlarla birlikte ayrıca delillere ilişkin hâkimin uyuşmazlık konusuna ilişkin rolü ile yine uyuşmazlık konusunda delilin durumuna göre takdiri delil sistemi ve kanuni delil sistemi ayrımları mevcut bulunmaktadır.</w:t>
      </w:r>
      <w:r w:rsidR="000C70D5" w:rsidRPr="00357A83">
        <w:rPr>
          <w:rFonts w:ascii="Times New Roman" w:hAnsi="Times New Roman" w:cs="Times New Roman"/>
        </w:rPr>
        <w:t xml:space="preserve"> Bu itibarla bu başlık altında dini delil sistemi, ilmi delil sistemi, kanuni delil sistemi ve takdiri delil sistemi olmak üzere dört adet delil sistemine yer verilerek konuya açıklık getirilecektir.</w:t>
      </w:r>
    </w:p>
    <w:p w:rsidR="00677618" w:rsidRPr="00357A83" w:rsidRDefault="00677618" w:rsidP="00F418EE">
      <w:pPr>
        <w:autoSpaceDE w:val="0"/>
        <w:autoSpaceDN w:val="0"/>
        <w:adjustRightInd w:val="0"/>
        <w:spacing w:before="240" w:after="240" w:line="320" w:lineRule="atLeast"/>
        <w:jc w:val="both"/>
        <w:rPr>
          <w:rFonts w:ascii="Times New Roman" w:hAnsi="Times New Roman" w:cs="Times New Roman"/>
        </w:rPr>
      </w:pPr>
    </w:p>
    <w:p w:rsidR="00E53FE4"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lastRenderedPageBreak/>
        <w:t>2.3.1. Dini Delil Sistemi</w:t>
      </w:r>
      <w:r w:rsidR="000C70D5" w:rsidRPr="00357A83">
        <w:rPr>
          <w:rFonts w:ascii="Times New Roman" w:hAnsi="Times New Roman" w:cs="Times New Roman"/>
          <w:b/>
        </w:rPr>
        <w:t xml:space="preserve"> </w:t>
      </w:r>
    </w:p>
    <w:p w:rsidR="000C70D5" w:rsidRPr="00357A83" w:rsidRDefault="00EB61EB"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Cezaların işlenmiş olan günahların bir bedeli olarak çektirildiğine inanılarak hareket edildiği dönemlerde, Allah’ın takdiri </w:t>
      </w:r>
      <w:r w:rsidR="009D0E90" w:rsidRPr="00357A83">
        <w:rPr>
          <w:rFonts w:ascii="Times New Roman" w:hAnsi="Times New Roman" w:cs="Times New Roman"/>
        </w:rPr>
        <w:t>ve</w:t>
      </w:r>
      <w:r w:rsidRPr="00357A83">
        <w:rPr>
          <w:rFonts w:ascii="Times New Roman" w:hAnsi="Times New Roman" w:cs="Times New Roman"/>
        </w:rPr>
        <w:t xml:space="preserve"> iradesi ile bazı soyut emareler ile somut olguların ortaya konulması aracılığıyla suçluların ortaya çıkarılacağına inanılmaktaydı. Bu itibarla kişilerin suçluluğu sanki Allah’ın iradesinin yansımasıymış gibi algılanarak</w:t>
      </w:r>
      <w:r w:rsidR="009D0E90" w:rsidRPr="00357A83">
        <w:rPr>
          <w:rFonts w:ascii="Times New Roman" w:hAnsi="Times New Roman" w:cs="Times New Roman"/>
        </w:rPr>
        <w:t xml:space="preserve"> bazı usul ve yöntemlerle</w:t>
      </w:r>
      <w:r w:rsidRPr="00357A83">
        <w:rPr>
          <w:rFonts w:ascii="Times New Roman" w:hAnsi="Times New Roman" w:cs="Times New Roman"/>
        </w:rPr>
        <w:t xml:space="preserve"> karar veril</w:t>
      </w:r>
      <w:r w:rsidR="009D0E90" w:rsidRPr="00357A83">
        <w:rPr>
          <w:rFonts w:ascii="Times New Roman" w:hAnsi="Times New Roman" w:cs="Times New Roman"/>
        </w:rPr>
        <w:t>erek ortaya çıkarılmaktaydı</w:t>
      </w:r>
      <w:r w:rsidRPr="00357A83">
        <w:rPr>
          <w:rFonts w:ascii="Times New Roman" w:hAnsi="Times New Roman" w:cs="Times New Roman"/>
        </w:rPr>
        <w:t>. Sonuç itibariyle</w:t>
      </w:r>
      <w:r w:rsidR="009D0E90" w:rsidRPr="00357A83">
        <w:rPr>
          <w:rFonts w:ascii="Times New Roman" w:hAnsi="Times New Roman" w:cs="Times New Roman"/>
        </w:rPr>
        <w:t>,</w:t>
      </w:r>
      <w:r w:rsidRPr="00357A83">
        <w:rPr>
          <w:rFonts w:ascii="Times New Roman" w:hAnsi="Times New Roman" w:cs="Times New Roman"/>
        </w:rPr>
        <w:t xml:space="preserve"> böylesi bir delil tespiti ile suçun ve suçlunun varlığının ispat edilmesi yöntemi gerçekliğini muhafaza e</w:t>
      </w:r>
      <w:r w:rsidR="009D0E90" w:rsidRPr="00357A83">
        <w:rPr>
          <w:rFonts w:ascii="Times New Roman" w:hAnsi="Times New Roman" w:cs="Times New Roman"/>
        </w:rPr>
        <w:t>tmesinin mümkün olmamasından dolayı günümüz modern hukuk sistemlerinde varlığını sürdürmemektedir.</w:t>
      </w:r>
      <w:r w:rsidR="0058596E" w:rsidRPr="00357A83">
        <w:rPr>
          <w:rFonts w:ascii="Times New Roman" w:hAnsi="Times New Roman" w:cs="Times New Roman"/>
        </w:rPr>
        <w:t xml:space="preserve"> </w:t>
      </w:r>
    </w:p>
    <w:p w:rsidR="00D31816" w:rsidRPr="00357A83" w:rsidRDefault="00D31816"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Örnek vermek gerekirse; Feodalite devrinde sanık suçunu inkâr edince ya adlî düelloya veya </w:t>
      </w:r>
      <w:r w:rsidR="00A075F0" w:rsidRPr="00357A83">
        <w:rPr>
          <w:rFonts w:ascii="Times New Roman" w:hAnsi="Times New Roman" w:cs="Times New Roman"/>
        </w:rPr>
        <w:t>şahadete</w:t>
      </w:r>
      <w:r w:rsidRPr="00357A83">
        <w:rPr>
          <w:rFonts w:ascii="Times New Roman" w:hAnsi="Times New Roman" w:cs="Times New Roman"/>
        </w:rPr>
        <w:t xml:space="preserve"> müracaat olunurdu. Şahitler de aleyhine </w:t>
      </w:r>
      <w:r w:rsidR="00A075F0" w:rsidRPr="00357A83">
        <w:rPr>
          <w:rFonts w:ascii="Times New Roman" w:hAnsi="Times New Roman" w:cs="Times New Roman"/>
        </w:rPr>
        <w:t>şahadet</w:t>
      </w:r>
      <w:r w:rsidRPr="00357A83">
        <w:rPr>
          <w:rFonts w:ascii="Times New Roman" w:hAnsi="Times New Roman" w:cs="Times New Roman"/>
        </w:rPr>
        <w:t xml:space="preserve"> ettikleri kimseler tarafından adlî düelloya davet edilebilirlerdi. Adlî düello</w:t>
      </w:r>
      <w:r w:rsidR="00A075F0" w:rsidRPr="00357A83">
        <w:rPr>
          <w:rFonts w:ascii="Times New Roman" w:hAnsi="Times New Roman" w:cs="Times New Roman"/>
        </w:rPr>
        <w:t>,</w:t>
      </w:r>
      <w:r w:rsidRPr="00357A83">
        <w:rPr>
          <w:rFonts w:ascii="Times New Roman" w:hAnsi="Times New Roman" w:cs="Times New Roman"/>
        </w:rPr>
        <w:t xml:space="preserve"> itham eden ile ithamı</w:t>
      </w:r>
      <w:r w:rsidR="00A075F0" w:rsidRPr="00357A83">
        <w:rPr>
          <w:rFonts w:ascii="Times New Roman" w:hAnsi="Times New Roman" w:cs="Times New Roman"/>
        </w:rPr>
        <w:t xml:space="preserve"> edilen arasında yapılan ve delil yerine geçen bir düello idi</w:t>
      </w:r>
      <w:r w:rsidRPr="00357A83">
        <w:rPr>
          <w:rFonts w:ascii="Times New Roman" w:hAnsi="Times New Roman" w:cs="Times New Roman"/>
        </w:rPr>
        <w:t>.</w:t>
      </w:r>
      <w:r w:rsidRPr="00357A83">
        <w:rPr>
          <w:rStyle w:val="apple-converted-space"/>
          <w:rFonts w:ascii="Times New Roman" w:hAnsi="Times New Roman" w:cs="Times New Roman"/>
        </w:rPr>
        <w:t> </w:t>
      </w:r>
      <w:r w:rsidRPr="00357A83">
        <w:rPr>
          <w:rFonts w:ascii="Times New Roman" w:hAnsi="Times New Roman" w:cs="Times New Roman"/>
        </w:rPr>
        <w:t>Biraz medeniyet ilerleyince</w:t>
      </w:r>
      <w:r w:rsidR="00A075F0" w:rsidRPr="00357A83">
        <w:rPr>
          <w:rFonts w:ascii="Times New Roman" w:hAnsi="Times New Roman" w:cs="Times New Roman"/>
        </w:rPr>
        <w:t>,</w:t>
      </w:r>
      <w:r w:rsidRPr="00357A83">
        <w:rPr>
          <w:rFonts w:ascii="Times New Roman" w:hAnsi="Times New Roman" w:cs="Times New Roman"/>
        </w:rPr>
        <w:t xml:space="preserve"> insan</w:t>
      </w:r>
      <w:r w:rsidR="00A075F0" w:rsidRPr="00357A83">
        <w:rPr>
          <w:rFonts w:ascii="Times New Roman" w:hAnsi="Times New Roman" w:cs="Times New Roman"/>
        </w:rPr>
        <w:t>lar düellonun neticesini Allah’ın</w:t>
      </w:r>
      <w:r w:rsidRPr="00357A83">
        <w:rPr>
          <w:rFonts w:ascii="Times New Roman" w:hAnsi="Times New Roman" w:cs="Times New Roman"/>
        </w:rPr>
        <w:t xml:space="preserve"> irad</w:t>
      </w:r>
      <w:r w:rsidR="00A075F0" w:rsidRPr="00357A83">
        <w:rPr>
          <w:rFonts w:ascii="Times New Roman" w:hAnsi="Times New Roman" w:cs="Times New Roman"/>
        </w:rPr>
        <w:t>esinin tecellisi gibi kabul etmekteydiler. “</w:t>
      </w:r>
      <w:r w:rsidRPr="00357A83">
        <w:rPr>
          <w:rFonts w:ascii="Times New Roman" w:hAnsi="Times New Roman" w:cs="Times New Roman"/>
        </w:rPr>
        <w:t>Allah, zaferi haklı ol</w:t>
      </w:r>
      <w:r w:rsidR="00A075F0" w:rsidRPr="00357A83">
        <w:rPr>
          <w:rFonts w:ascii="Times New Roman" w:hAnsi="Times New Roman" w:cs="Times New Roman"/>
        </w:rPr>
        <w:t xml:space="preserve">ana verir ve zulmü mahkûm kılar” diyerek, </w:t>
      </w:r>
      <w:r w:rsidRPr="00357A83">
        <w:rPr>
          <w:rFonts w:ascii="Times New Roman" w:hAnsi="Times New Roman" w:cs="Times New Roman"/>
        </w:rPr>
        <w:t>düello neticesi Allah</w:t>
      </w:r>
      <w:r w:rsidR="00A075F0" w:rsidRPr="00357A83">
        <w:rPr>
          <w:rFonts w:ascii="Times New Roman" w:hAnsi="Times New Roman" w:cs="Times New Roman"/>
        </w:rPr>
        <w:t>’ın bir hükmü olarak görülmekteydi</w:t>
      </w:r>
      <w:r w:rsidRPr="00357A83">
        <w:rPr>
          <w:rFonts w:ascii="Times New Roman" w:hAnsi="Times New Roman" w:cs="Times New Roman"/>
        </w:rPr>
        <w:t>. Daha sonra</w:t>
      </w:r>
      <w:r w:rsidR="00A075F0" w:rsidRPr="00357A83">
        <w:rPr>
          <w:rFonts w:ascii="Times New Roman" w:hAnsi="Times New Roman" w:cs="Times New Roman"/>
        </w:rPr>
        <w:t xml:space="preserve"> düello sağlam kurallara bağlanarak,</w:t>
      </w:r>
      <w:r w:rsidRPr="00357A83">
        <w:rPr>
          <w:rFonts w:ascii="Times New Roman" w:hAnsi="Times New Roman" w:cs="Times New Roman"/>
        </w:rPr>
        <w:t xml:space="preserve"> bir delil ol</w:t>
      </w:r>
      <w:r w:rsidR="00ED238A" w:rsidRPr="00357A83">
        <w:rPr>
          <w:rFonts w:ascii="Times New Roman" w:hAnsi="Times New Roman" w:cs="Times New Roman"/>
        </w:rPr>
        <w:t>arak yargılama</w:t>
      </w:r>
      <w:r w:rsidR="00A075F0" w:rsidRPr="00357A83">
        <w:rPr>
          <w:rFonts w:ascii="Times New Roman" w:hAnsi="Times New Roman" w:cs="Times New Roman"/>
        </w:rPr>
        <w:t xml:space="preserve"> usullerine eklenmiştir. </w:t>
      </w:r>
      <w:r w:rsidR="00643AF4" w:rsidRPr="00357A83">
        <w:rPr>
          <w:rFonts w:ascii="Times New Roman" w:hAnsi="Times New Roman" w:cs="Times New Roman"/>
        </w:rPr>
        <w:t>Böylece d</w:t>
      </w:r>
      <w:r w:rsidR="00A075F0" w:rsidRPr="00357A83">
        <w:rPr>
          <w:rFonts w:ascii="Times New Roman" w:hAnsi="Times New Roman" w:cs="Times New Roman"/>
        </w:rPr>
        <w:t>üello,</w:t>
      </w:r>
      <w:r w:rsidR="00622C14" w:rsidRPr="00357A83">
        <w:rPr>
          <w:rFonts w:ascii="Times New Roman" w:hAnsi="Times New Roman" w:cs="Times New Roman"/>
        </w:rPr>
        <w:t xml:space="preserve"> orta çağda mah</w:t>
      </w:r>
      <w:r w:rsidRPr="00357A83">
        <w:rPr>
          <w:rFonts w:ascii="Times New Roman" w:hAnsi="Times New Roman" w:cs="Times New Roman"/>
        </w:rPr>
        <w:t>kemeler önü</w:t>
      </w:r>
      <w:r w:rsidR="00A075F0" w:rsidRPr="00357A83">
        <w:rPr>
          <w:rFonts w:ascii="Times New Roman" w:hAnsi="Times New Roman" w:cs="Times New Roman"/>
        </w:rPr>
        <w:t xml:space="preserve">nde </w:t>
      </w:r>
      <w:r w:rsidR="00ED238A" w:rsidRPr="00357A83">
        <w:rPr>
          <w:rFonts w:ascii="Times New Roman" w:hAnsi="Times New Roman" w:cs="Times New Roman"/>
        </w:rPr>
        <w:t>kullanılan bir delil niteliğinde</w:t>
      </w:r>
      <w:r w:rsidR="00A075F0" w:rsidRPr="00357A83">
        <w:rPr>
          <w:rFonts w:ascii="Times New Roman" w:hAnsi="Times New Roman" w:cs="Times New Roman"/>
        </w:rPr>
        <w:t xml:space="preserve"> kılınmıştır</w:t>
      </w:r>
      <w:r w:rsidRPr="00357A83">
        <w:rPr>
          <w:rFonts w:ascii="Times New Roman" w:hAnsi="Times New Roman" w:cs="Times New Roman"/>
        </w:rPr>
        <w:t xml:space="preserve">. </w:t>
      </w:r>
      <w:r w:rsidR="00643AF4" w:rsidRPr="00357A83">
        <w:rPr>
          <w:rFonts w:ascii="Times New Roman" w:hAnsi="Times New Roman" w:cs="Times New Roman"/>
        </w:rPr>
        <w:t>Bu suretle, uyuşmazlığın</w:t>
      </w:r>
      <w:r w:rsidRPr="00357A83">
        <w:rPr>
          <w:rFonts w:ascii="Times New Roman" w:hAnsi="Times New Roman" w:cs="Times New Roman"/>
        </w:rPr>
        <w:t xml:space="preserve"> iki taraf</w:t>
      </w:r>
      <w:r w:rsidR="00643AF4" w:rsidRPr="00357A83">
        <w:rPr>
          <w:rFonts w:ascii="Times New Roman" w:hAnsi="Times New Roman" w:cs="Times New Roman"/>
        </w:rPr>
        <w:t>ı da düelloya başlamadan önce,</w:t>
      </w:r>
      <w:r w:rsidRPr="00357A83">
        <w:rPr>
          <w:rFonts w:ascii="Times New Roman" w:hAnsi="Times New Roman" w:cs="Times New Roman"/>
        </w:rPr>
        <w:t xml:space="preserve"> davacı</w:t>
      </w:r>
      <w:r w:rsidR="00643AF4" w:rsidRPr="00357A83">
        <w:rPr>
          <w:rFonts w:ascii="Times New Roman" w:hAnsi="Times New Roman" w:cs="Times New Roman"/>
        </w:rPr>
        <w:t xml:space="preserve"> tarafından</w:t>
      </w:r>
      <w:r w:rsidRPr="00357A83">
        <w:rPr>
          <w:rFonts w:ascii="Times New Roman" w:hAnsi="Times New Roman" w:cs="Times New Roman"/>
        </w:rPr>
        <w:t xml:space="preserve"> haklı olduğuna</w:t>
      </w:r>
      <w:r w:rsidR="00643AF4" w:rsidRPr="00357A83">
        <w:rPr>
          <w:rFonts w:ascii="Times New Roman" w:hAnsi="Times New Roman" w:cs="Times New Roman"/>
        </w:rPr>
        <w:t>, d</w:t>
      </w:r>
      <w:r w:rsidRPr="00357A83">
        <w:rPr>
          <w:rFonts w:ascii="Times New Roman" w:hAnsi="Times New Roman" w:cs="Times New Roman"/>
        </w:rPr>
        <w:t>avalı</w:t>
      </w:r>
      <w:r w:rsidR="00643AF4" w:rsidRPr="00357A83">
        <w:rPr>
          <w:rFonts w:ascii="Times New Roman" w:hAnsi="Times New Roman" w:cs="Times New Roman"/>
        </w:rPr>
        <w:t xml:space="preserve"> tarafından</w:t>
      </w:r>
      <w:r w:rsidRPr="00357A83">
        <w:rPr>
          <w:rFonts w:ascii="Times New Roman" w:hAnsi="Times New Roman" w:cs="Times New Roman"/>
        </w:rPr>
        <w:t xml:space="preserve"> </w:t>
      </w:r>
      <w:r w:rsidR="00643AF4" w:rsidRPr="00357A83">
        <w:rPr>
          <w:rFonts w:ascii="Times New Roman" w:hAnsi="Times New Roman" w:cs="Times New Roman"/>
        </w:rPr>
        <w:t xml:space="preserve">ise </w:t>
      </w:r>
      <w:r w:rsidRPr="00357A83">
        <w:rPr>
          <w:rFonts w:ascii="Times New Roman" w:hAnsi="Times New Roman" w:cs="Times New Roman"/>
        </w:rPr>
        <w:t xml:space="preserve">yalan yere </w:t>
      </w:r>
      <w:r w:rsidR="00ED238A" w:rsidRPr="00357A83">
        <w:rPr>
          <w:rFonts w:ascii="Times New Roman" w:hAnsi="Times New Roman" w:cs="Times New Roman"/>
        </w:rPr>
        <w:t>suçlandığına yemin et</w:t>
      </w:r>
      <w:r w:rsidR="00643AF4" w:rsidRPr="00357A83">
        <w:rPr>
          <w:rFonts w:ascii="Times New Roman" w:hAnsi="Times New Roman" w:cs="Times New Roman"/>
        </w:rPr>
        <w:t>mekte ve “Allah da</w:t>
      </w:r>
      <w:r w:rsidRPr="00357A83">
        <w:rPr>
          <w:rFonts w:ascii="Times New Roman" w:hAnsi="Times New Roman" w:cs="Times New Roman"/>
        </w:rPr>
        <w:t xml:space="preserve"> zaferi</w:t>
      </w:r>
      <w:r w:rsidR="00622C14" w:rsidRPr="00357A83">
        <w:rPr>
          <w:rFonts w:ascii="Times New Roman" w:hAnsi="Times New Roman" w:cs="Times New Roman"/>
        </w:rPr>
        <w:t>,</w:t>
      </w:r>
      <w:r w:rsidRPr="00357A83">
        <w:rPr>
          <w:rFonts w:ascii="Times New Roman" w:hAnsi="Times New Roman" w:cs="Times New Roman"/>
        </w:rPr>
        <w:t xml:space="preserve"> yemininde doğru olana nasip eyler</w:t>
      </w:r>
      <w:r w:rsidR="00643AF4" w:rsidRPr="00357A83">
        <w:rPr>
          <w:rFonts w:ascii="Times New Roman" w:hAnsi="Times New Roman" w:cs="Times New Roman"/>
        </w:rPr>
        <w:t>” dü</w:t>
      </w:r>
      <w:r w:rsidR="00ED238A" w:rsidRPr="00357A83">
        <w:rPr>
          <w:rFonts w:ascii="Times New Roman" w:hAnsi="Times New Roman" w:cs="Times New Roman"/>
        </w:rPr>
        <w:t>şüncesi ile hareket etmekteydiler</w:t>
      </w:r>
      <w:r w:rsidR="00643AF4" w:rsidRPr="00357A83">
        <w:rPr>
          <w:rFonts w:ascii="Times New Roman" w:hAnsi="Times New Roman" w:cs="Times New Roman"/>
        </w:rPr>
        <w:t xml:space="preserve"> </w:t>
      </w:r>
      <w:sdt>
        <w:sdtPr>
          <w:rPr>
            <w:rFonts w:ascii="Times New Roman" w:hAnsi="Times New Roman" w:cs="Times New Roman"/>
          </w:rPr>
          <w:id w:val="1248898203"/>
          <w:citation/>
        </w:sdtPr>
        <w:sdtContent>
          <w:r w:rsidR="004A35A0" w:rsidRPr="00357A83">
            <w:rPr>
              <w:rFonts w:ascii="Times New Roman" w:hAnsi="Times New Roman" w:cs="Times New Roman"/>
            </w:rPr>
            <w:fldChar w:fldCharType="begin"/>
          </w:r>
          <w:r w:rsidR="006213DC" w:rsidRPr="00357A83">
            <w:rPr>
              <w:rFonts w:ascii="Times New Roman" w:hAnsi="Times New Roman" w:cs="Times New Roman"/>
            </w:rPr>
            <w:instrText xml:space="preserve"> CITATION Sev60 \l 1055 </w:instrText>
          </w:r>
          <w:r w:rsidR="004A35A0" w:rsidRPr="00357A83">
            <w:rPr>
              <w:rFonts w:ascii="Times New Roman" w:hAnsi="Times New Roman" w:cs="Times New Roman"/>
            </w:rPr>
            <w:fldChar w:fldCharType="separate"/>
          </w:r>
          <w:r w:rsidR="006213DC" w:rsidRPr="00357A83">
            <w:rPr>
              <w:rFonts w:ascii="Times New Roman" w:hAnsi="Times New Roman" w:cs="Times New Roman"/>
              <w:noProof/>
            </w:rPr>
            <w:t>(Seviğ, 1960)</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Pr="00357A83">
        <w:rPr>
          <w:rStyle w:val="apple-converted-space"/>
          <w:rFonts w:ascii="Times New Roman" w:hAnsi="Times New Roman" w:cs="Times New Roman"/>
        </w:rPr>
        <w:t> </w:t>
      </w:r>
      <w:r w:rsidR="00A075F0" w:rsidRPr="00357A83">
        <w:rPr>
          <w:rStyle w:val="apple-converted-space"/>
          <w:rFonts w:ascii="Times New Roman" w:hAnsi="Times New Roman" w:cs="Times New Roman"/>
        </w:rPr>
        <w:t>Zaman sonra, yapılan hileler yüzünden düello mahkemelerde delil olarak kullanılmaktan çıkarılarak yerini kanuni delillere bırakmıştır.</w:t>
      </w:r>
      <w:r w:rsidR="006213DC" w:rsidRPr="00357A83">
        <w:rPr>
          <w:rStyle w:val="apple-converted-space"/>
          <w:rFonts w:ascii="Times New Roman" w:hAnsi="Times New Roman" w:cs="Times New Roman"/>
        </w:rPr>
        <w:t xml:space="preserve"> </w:t>
      </w:r>
    </w:p>
    <w:p w:rsidR="00E53FE4"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2.3.2. İlmi Delil Sistemi</w:t>
      </w:r>
      <w:r w:rsidR="006213DC" w:rsidRPr="00357A83">
        <w:rPr>
          <w:rFonts w:ascii="Times New Roman" w:hAnsi="Times New Roman" w:cs="Times New Roman"/>
          <w:b/>
        </w:rPr>
        <w:t xml:space="preserve"> </w:t>
      </w:r>
    </w:p>
    <w:p w:rsidR="00250465" w:rsidRPr="00357A83" w:rsidRDefault="00A45B36"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İlmi delil sistemi, bilimin bütün gelişmelerinden teknolojinin de katkısı ile suçların meydana çıkarılması konusunda geniş bir şekilde faydalanılmasını ifade etmektedir. Birçok ülkede suçların meydana çıkarılması</w:t>
      </w:r>
      <w:r w:rsidR="008D0167" w:rsidRPr="00357A83">
        <w:rPr>
          <w:rFonts w:ascii="Times New Roman" w:hAnsi="Times New Roman" w:cs="Times New Roman"/>
        </w:rPr>
        <w:t xml:space="preserve"> konusunda</w:t>
      </w:r>
      <w:r w:rsidRPr="00357A83">
        <w:rPr>
          <w:rFonts w:ascii="Times New Roman" w:hAnsi="Times New Roman" w:cs="Times New Roman"/>
        </w:rPr>
        <w:t xml:space="preserve"> bilimin en son verilerinden faydalanılabilmesi için polis </w:t>
      </w:r>
      <w:proofErr w:type="spellStart"/>
      <w:r w:rsidRPr="00357A83">
        <w:rPr>
          <w:rFonts w:ascii="Times New Roman" w:hAnsi="Times New Roman" w:cs="Times New Roman"/>
        </w:rPr>
        <w:t>laboratuarları</w:t>
      </w:r>
      <w:proofErr w:type="spellEnd"/>
      <w:r w:rsidRPr="00357A83">
        <w:rPr>
          <w:rFonts w:ascii="Times New Roman" w:hAnsi="Times New Roman" w:cs="Times New Roman"/>
        </w:rPr>
        <w:t xml:space="preserve"> oluşturulmuştur. İ</w:t>
      </w:r>
      <w:r w:rsidR="008D0167" w:rsidRPr="00357A83">
        <w:rPr>
          <w:rFonts w:ascii="Times New Roman" w:hAnsi="Times New Roman" w:cs="Times New Roman"/>
        </w:rPr>
        <w:t>krar,</w:t>
      </w:r>
      <w:r w:rsidRPr="00357A83">
        <w:rPr>
          <w:rFonts w:ascii="Times New Roman" w:hAnsi="Times New Roman" w:cs="Times New Roman"/>
        </w:rPr>
        <w:t xml:space="preserve"> şahadet, olayların bıraktığı</w:t>
      </w:r>
      <w:r w:rsidR="008D0167" w:rsidRPr="00357A83">
        <w:rPr>
          <w:rFonts w:ascii="Times New Roman" w:hAnsi="Times New Roman" w:cs="Times New Roman"/>
        </w:rPr>
        <w:t xml:space="preserve"> izler ve izlere ilişkin nakiller gerçeği</w:t>
      </w:r>
      <w:r w:rsidRPr="00357A83">
        <w:rPr>
          <w:rFonts w:ascii="Times New Roman" w:hAnsi="Times New Roman" w:cs="Times New Roman"/>
        </w:rPr>
        <w:t xml:space="preserve"> meydana çıkarmak için yeterli </w:t>
      </w:r>
      <w:r w:rsidR="008D0167" w:rsidRPr="00357A83">
        <w:rPr>
          <w:rFonts w:ascii="Times New Roman" w:hAnsi="Times New Roman" w:cs="Times New Roman"/>
        </w:rPr>
        <w:t>gelmemektedir. Gerçeği</w:t>
      </w:r>
      <w:r w:rsidRPr="00357A83">
        <w:rPr>
          <w:rFonts w:ascii="Times New Roman" w:hAnsi="Times New Roman" w:cs="Times New Roman"/>
        </w:rPr>
        <w:t xml:space="preserve"> meydana çıkarabilmek için objektif </w:t>
      </w:r>
      <w:r w:rsidRPr="00357A83">
        <w:rPr>
          <w:rFonts w:ascii="Times New Roman" w:hAnsi="Times New Roman" w:cs="Times New Roman"/>
        </w:rPr>
        <w:lastRenderedPageBreak/>
        <w:t>delille</w:t>
      </w:r>
      <w:r w:rsidR="008D0167" w:rsidRPr="00357A83">
        <w:rPr>
          <w:rFonts w:ascii="Times New Roman" w:hAnsi="Times New Roman" w:cs="Times New Roman"/>
        </w:rPr>
        <w:t xml:space="preserve">ri ve </w:t>
      </w:r>
      <w:r w:rsidRPr="00357A83">
        <w:rPr>
          <w:rFonts w:ascii="Times New Roman" w:hAnsi="Times New Roman" w:cs="Times New Roman"/>
        </w:rPr>
        <w:t xml:space="preserve">izleri </w:t>
      </w:r>
      <w:r w:rsidR="008D0167" w:rsidRPr="00357A83">
        <w:rPr>
          <w:rFonts w:ascii="Times New Roman" w:hAnsi="Times New Roman" w:cs="Times New Roman"/>
        </w:rPr>
        <w:t>bulmak, saklamak zorunluluğu bulunmaktadır</w:t>
      </w:r>
      <w:r w:rsidRPr="00357A83">
        <w:rPr>
          <w:rFonts w:ascii="Times New Roman" w:hAnsi="Times New Roman" w:cs="Times New Roman"/>
        </w:rPr>
        <w:t>. Bu deliller</w:t>
      </w:r>
      <w:r w:rsidR="008D0167" w:rsidRPr="00357A83">
        <w:rPr>
          <w:rFonts w:ascii="Times New Roman" w:hAnsi="Times New Roman" w:cs="Times New Roman"/>
        </w:rPr>
        <w:t>,</w:t>
      </w:r>
      <w:r w:rsidRPr="00357A83">
        <w:rPr>
          <w:rFonts w:ascii="Times New Roman" w:hAnsi="Times New Roman" w:cs="Times New Roman"/>
        </w:rPr>
        <w:t xml:space="preserve"> iddiaların ispatı</w:t>
      </w:r>
      <w:r w:rsidR="008D0167" w:rsidRPr="00357A83">
        <w:rPr>
          <w:rFonts w:ascii="Times New Roman" w:hAnsi="Times New Roman" w:cs="Times New Roman"/>
        </w:rPr>
        <w:t>nda kesinlik</w:t>
      </w:r>
      <w:r w:rsidRPr="00357A83">
        <w:rPr>
          <w:rFonts w:ascii="Times New Roman" w:hAnsi="Times New Roman" w:cs="Times New Roman"/>
        </w:rPr>
        <w:t xml:space="preserve"> ve kolaylı</w:t>
      </w:r>
      <w:r w:rsidR="008D0167" w:rsidRPr="00357A83">
        <w:rPr>
          <w:rFonts w:ascii="Times New Roman" w:hAnsi="Times New Roman" w:cs="Times New Roman"/>
        </w:rPr>
        <w:t>k sağlamaktadır</w:t>
      </w:r>
      <w:r w:rsidRPr="00357A83">
        <w:rPr>
          <w:rFonts w:ascii="Times New Roman" w:hAnsi="Times New Roman" w:cs="Times New Roman"/>
        </w:rPr>
        <w:t xml:space="preserve">. </w:t>
      </w:r>
    </w:p>
    <w:p w:rsidR="006213DC" w:rsidRPr="00357A83" w:rsidRDefault="00A45B3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Bilimin buluşlarından yargılamada yararlanılması durumu, bu buluşlar fazlalaştıkça daha da artacaktır. </w:t>
      </w:r>
      <w:r w:rsidR="008D0167" w:rsidRPr="00357A83">
        <w:rPr>
          <w:rFonts w:ascii="Times New Roman" w:hAnsi="Times New Roman" w:cs="Times New Roman"/>
        </w:rPr>
        <w:t>Bu itibarla kullanılmakta olan p</w:t>
      </w:r>
      <w:r w:rsidRPr="00357A83">
        <w:rPr>
          <w:rFonts w:ascii="Times New Roman" w:hAnsi="Times New Roman" w:cs="Times New Roman"/>
        </w:rPr>
        <w:t>armak izi</w:t>
      </w:r>
      <w:r w:rsidR="008D0167" w:rsidRPr="00357A83">
        <w:rPr>
          <w:rFonts w:ascii="Times New Roman" w:hAnsi="Times New Roman" w:cs="Times New Roman"/>
        </w:rPr>
        <w:t xml:space="preserve"> analizleri</w:t>
      </w:r>
      <w:r w:rsidRPr="00357A83">
        <w:rPr>
          <w:rFonts w:ascii="Times New Roman" w:hAnsi="Times New Roman" w:cs="Times New Roman"/>
        </w:rPr>
        <w:t>, kan tahlilleri, akıl muayeneleri, DNA örneklerinin analizleri, balistik gibi yöntemlerle gerçeğin araştırıl</w:t>
      </w:r>
      <w:r w:rsidR="008D0167" w:rsidRPr="00357A83">
        <w:rPr>
          <w:rFonts w:ascii="Times New Roman" w:hAnsi="Times New Roman" w:cs="Times New Roman"/>
        </w:rPr>
        <w:t>arak</w:t>
      </w:r>
      <w:r w:rsidRPr="00357A83">
        <w:rPr>
          <w:rFonts w:ascii="Times New Roman" w:hAnsi="Times New Roman" w:cs="Times New Roman"/>
        </w:rPr>
        <w:t xml:space="preserve"> ortaya çıkarılması daha da kolaylaşmaktadır</w:t>
      </w:r>
      <w:r w:rsidR="00250465" w:rsidRPr="00357A83">
        <w:rPr>
          <w:rFonts w:ascii="Times New Roman" w:hAnsi="Times New Roman" w:cs="Times New Roman"/>
        </w:rPr>
        <w:t xml:space="preserve"> </w:t>
      </w:r>
      <w:sdt>
        <w:sdtPr>
          <w:rPr>
            <w:rFonts w:ascii="Times New Roman" w:hAnsi="Times New Roman" w:cs="Times New Roman"/>
          </w:rPr>
          <w:id w:val="716233"/>
          <w:citation/>
        </w:sdtPr>
        <w:sdtContent>
          <w:r w:rsidR="004A35A0" w:rsidRPr="00357A83">
            <w:rPr>
              <w:rFonts w:ascii="Times New Roman" w:hAnsi="Times New Roman" w:cs="Times New Roman"/>
            </w:rPr>
            <w:fldChar w:fldCharType="begin"/>
          </w:r>
          <w:r w:rsidR="00941CA7" w:rsidRPr="00357A83">
            <w:rPr>
              <w:rFonts w:ascii="Times New Roman" w:hAnsi="Times New Roman" w:cs="Times New Roman"/>
            </w:rPr>
            <w:instrText xml:space="preserve"> CITATION Zey10 \l 1055 </w:instrText>
          </w:r>
          <w:r w:rsidR="004A35A0" w:rsidRPr="00357A83">
            <w:rPr>
              <w:rFonts w:ascii="Times New Roman" w:hAnsi="Times New Roman" w:cs="Times New Roman"/>
            </w:rPr>
            <w:fldChar w:fldCharType="separate"/>
          </w:r>
          <w:r w:rsidR="00941CA7" w:rsidRPr="00357A83">
            <w:rPr>
              <w:rFonts w:ascii="Times New Roman" w:hAnsi="Times New Roman" w:cs="Times New Roman"/>
              <w:noProof/>
            </w:rPr>
            <w:t>(Durmaz, 2010)</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8D0167" w:rsidRPr="00357A83">
        <w:rPr>
          <w:rFonts w:ascii="Times New Roman" w:hAnsi="Times New Roman" w:cs="Times New Roman"/>
        </w:rPr>
        <w:t>Sonuç olarak</w:t>
      </w:r>
      <w:r w:rsidRPr="00357A83">
        <w:rPr>
          <w:rFonts w:ascii="Times New Roman" w:hAnsi="Times New Roman" w:cs="Times New Roman"/>
        </w:rPr>
        <w:t>, ilmi delil sistemi</w:t>
      </w:r>
      <w:r w:rsidR="008D0167" w:rsidRPr="00357A83">
        <w:rPr>
          <w:rFonts w:ascii="Times New Roman" w:hAnsi="Times New Roman" w:cs="Times New Roman"/>
        </w:rPr>
        <w:t>nin</w:t>
      </w:r>
      <w:r w:rsidRPr="00357A83">
        <w:rPr>
          <w:rFonts w:ascii="Times New Roman" w:hAnsi="Times New Roman" w:cs="Times New Roman"/>
        </w:rPr>
        <w:t xml:space="preserve"> diğer delil sistem</w:t>
      </w:r>
      <w:r w:rsidR="008D0167" w:rsidRPr="00357A83">
        <w:rPr>
          <w:rFonts w:ascii="Times New Roman" w:hAnsi="Times New Roman" w:cs="Times New Roman"/>
        </w:rPr>
        <w:t>lerini destekleyici bir öneme</w:t>
      </w:r>
      <w:r w:rsidRPr="00357A83">
        <w:rPr>
          <w:rFonts w:ascii="Times New Roman" w:hAnsi="Times New Roman" w:cs="Times New Roman"/>
        </w:rPr>
        <w:t xml:space="preserve"> </w:t>
      </w:r>
      <w:r w:rsidR="008D0167" w:rsidRPr="00357A83">
        <w:rPr>
          <w:rFonts w:ascii="Times New Roman" w:hAnsi="Times New Roman" w:cs="Times New Roman"/>
        </w:rPr>
        <w:t>sahip olduğunu söylemek mümkün olacaktır</w:t>
      </w:r>
      <w:r w:rsidRPr="00357A83">
        <w:rPr>
          <w:rFonts w:ascii="Times New Roman" w:hAnsi="Times New Roman" w:cs="Times New Roman"/>
        </w:rPr>
        <w:t>.</w:t>
      </w:r>
    </w:p>
    <w:p w:rsidR="00E53FE4"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2.3.3. Kanuni Delil Sistemi</w:t>
      </w:r>
      <w:r w:rsidR="008D0167" w:rsidRPr="00357A83">
        <w:rPr>
          <w:rFonts w:ascii="Times New Roman" w:hAnsi="Times New Roman" w:cs="Times New Roman"/>
          <w:b/>
        </w:rPr>
        <w:t xml:space="preserve"> </w:t>
      </w:r>
    </w:p>
    <w:p w:rsidR="00C37AA0" w:rsidRPr="00357A83" w:rsidRDefault="00AD4E94" w:rsidP="00F418EE">
      <w:pPr>
        <w:autoSpaceDE w:val="0"/>
        <w:autoSpaceDN w:val="0"/>
        <w:adjustRightInd w:val="0"/>
        <w:spacing w:before="240" w:after="240" w:line="320" w:lineRule="atLeast"/>
        <w:jc w:val="both"/>
        <w:rPr>
          <w:rFonts w:ascii="Times New Roman" w:hAnsi="Times New Roman" w:cs="Times New Roman"/>
        </w:rPr>
      </w:pPr>
      <w:r w:rsidRPr="00357A83">
        <w:rPr>
          <w:rFonts w:ascii="Times New Roman" w:hAnsi="Times New Roman" w:cs="Times New Roman"/>
        </w:rPr>
        <w:t>Kanuni delil sistemi</w:t>
      </w:r>
      <w:r w:rsidR="001E0925" w:rsidRPr="00357A83">
        <w:rPr>
          <w:rFonts w:ascii="Times New Roman" w:hAnsi="Times New Roman" w:cs="Times New Roman"/>
        </w:rPr>
        <w:t>ne göre, belirli konuların kanunlarda gösterilen bel</w:t>
      </w:r>
      <w:r w:rsidRPr="00357A83">
        <w:rPr>
          <w:rFonts w:ascii="Times New Roman" w:hAnsi="Times New Roman" w:cs="Times New Roman"/>
        </w:rPr>
        <w:t>i</w:t>
      </w:r>
      <w:r w:rsidR="001E0925" w:rsidRPr="00357A83">
        <w:rPr>
          <w:rFonts w:ascii="Times New Roman" w:hAnsi="Times New Roman" w:cs="Times New Roman"/>
        </w:rPr>
        <w:t>rli</w:t>
      </w:r>
      <w:r w:rsidR="008321C3" w:rsidRPr="00357A83">
        <w:rPr>
          <w:rFonts w:ascii="Times New Roman" w:hAnsi="Times New Roman" w:cs="Times New Roman"/>
        </w:rPr>
        <w:t xml:space="preserve"> </w:t>
      </w:r>
      <w:r w:rsidR="001E0925" w:rsidRPr="00357A83">
        <w:rPr>
          <w:rFonts w:ascii="Times New Roman" w:hAnsi="Times New Roman" w:cs="Times New Roman"/>
        </w:rPr>
        <w:t>delillerle ve hâkimi</w:t>
      </w:r>
      <w:r w:rsidRPr="00357A83">
        <w:rPr>
          <w:rFonts w:ascii="Times New Roman" w:hAnsi="Times New Roman" w:cs="Times New Roman"/>
        </w:rPr>
        <w:t xml:space="preserve"> </w:t>
      </w:r>
      <w:r w:rsidR="00617C26" w:rsidRPr="00357A83">
        <w:rPr>
          <w:rFonts w:ascii="Times New Roman" w:hAnsi="Times New Roman" w:cs="Times New Roman"/>
        </w:rPr>
        <w:t>bağlayacak</w:t>
      </w:r>
      <w:r w:rsidRPr="00357A83">
        <w:rPr>
          <w:rFonts w:ascii="Times New Roman" w:hAnsi="Times New Roman" w:cs="Times New Roman"/>
        </w:rPr>
        <w:t xml:space="preserve"> </w:t>
      </w:r>
      <w:r w:rsidR="00617C26" w:rsidRPr="00357A83">
        <w:rPr>
          <w:rFonts w:ascii="Times New Roman" w:hAnsi="Times New Roman" w:cs="Times New Roman"/>
        </w:rPr>
        <w:t>şekilde</w:t>
      </w:r>
      <w:r w:rsidRPr="00357A83">
        <w:rPr>
          <w:rFonts w:ascii="Times New Roman" w:hAnsi="Times New Roman" w:cs="Times New Roman"/>
        </w:rPr>
        <w:t xml:space="preserve"> ispat edilmesi demektir. Bu itibarla</w:t>
      </w:r>
      <w:r w:rsidR="001E0925" w:rsidRPr="00357A83">
        <w:rPr>
          <w:rFonts w:ascii="Times New Roman" w:hAnsi="Times New Roman" w:cs="Times New Roman"/>
        </w:rPr>
        <w:t>,</w:t>
      </w:r>
      <w:r w:rsidR="008321C3" w:rsidRPr="00357A83">
        <w:rPr>
          <w:rFonts w:ascii="Times New Roman" w:hAnsi="Times New Roman" w:cs="Times New Roman"/>
        </w:rPr>
        <w:t xml:space="preserve"> </w:t>
      </w:r>
      <w:r w:rsidR="001E0925" w:rsidRPr="00357A83">
        <w:rPr>
          <w:rFonts w:ascii="Times New Roman" w:hAnsi="Times New Roman" w:cs="Times New Roman"/>
        </w:rPr>
        <w:t>ispat edilecek konu</w:t>
      </w:r>
      <w:r w:rsidRPr="00357A83">
        <w:rPr>
          <w:rFonts w:ascii="Times New Roman" w:hAnsi="Times New Roman" w:cs="Times New Roman"/>
        </w:rPr>
        <w:t xml:space="preserve"> ancak kanunun </w:t>
      </w:r>
      <w:r w:rsidR="00617C26" w:rsidRPr="00357A83">
        <w:rPr>
          <w:rFonts w:ascii="Times New Roman" w:hAnsi="Times New Roman" w:cs="Times New Roman"/>
        </w:rPr>
        <w:t>belirlediği</w:t>
      </w:r>
      <w:r w:rsidRPr="00357A83">
        <w:rPr>
          <w:rFonts w:ascii="Times New Roman" w:hAnsi="Times New Roman" w:cs="Times New Roman"/>
        </w:rPr>
        <w:t xml:space="preserve"> </w:t>
      </w:r>
      <w:r w:rsidR="00617C26" w:rsidRPr="00357A83">
        <w:rPr>
          <w:rFonts w:ascii="Times New Roman" w:hAnsi="Times New Roman" w:cs="Times New Roman"/>
        </w:rPr>
        <w:t>şartları</w:t>
      </w:r>
      <w:r w:rsidRPr="00357A83">
        <w:rPr>
          <w:rFonts w:ascii="Times New Roman" w:hAnsi="Times New Roman" w:cs="Times New Roman"/>
        </w:rPr>
        <w:t xml:space="preserve"> </w:t>
      </w:r>
      <w:r w:rsidR="00617C26" w:rsidRPr="00357A83">
        <w:rPr>
          <w:rFonts w:ascii="Times New Roman" w:hAnsi="Times New Roman" w:cs="Times New Roman"/>
        </w:rPr>
        <w:t>taşıyan</w:t>
      </w:r>
      <w:r w:rsidR="001E0925" w:rsidRPr="00357A83">
        <w:rPr>
          <w:rFonts w:ascii="Times New Roman" w:hAnsi="Times New Roman" w:cs="Times New Roman"/>
        </w:rPr>
        <w:t xml:space="preserve"> araç</w:t>
      </w:r>
      <w:r w:rsidRPr="00357A83">
        <w:rPr>
          <w:rFonts w:ascii="Times New Roman" w:hAnsi="Times New Roman" w:cs="Times New Roman"/>
        </w:rPr>
        <w:t>larla</w:t>
      </w:r>
      <w:r w:rsidR="008321C3" w:rsidRPr="00357A83">
        <w:rPr>
          <w:rFonts w:ascii="Times New Roman" w:hAnsi="Times New Roman" w:cs="Times New Roman"/>
        </w:rPr>
        <w:t xml:space="preserve"> </w:t>
      </w:r>
      <w:r w:rsidR="001E0925" w:rsidRPr="00357A83">
        <w:rPr>
          <w:rFonts w:ascii="Times New Roman" w:hAnsi="Times New Roman" w:cs="Times New Roman"/>
        </w:rPr>
        <w:t>ispat edilebilecektir</w:t>
      </w:r>
      <w:r w:rsidRPr="00357A83">
        <w:rPr>
          <w:rFonts w:ascii="Times New Roman" w:hAnsi="Times New Roman" w:cs="Times New Roman"/>
        </w:rPr>
        <w:t xml:space="preserve">. Bu deliller </w:t>
      </w:r>
      <w:r w:rsidR="00617C26" w:rsidRPr="00357A83">
        <w:rPr>
          <w:rFonts w:ascii="Times New Roman" w:hAnsi="Times New Roman" w:cs="Times New Roman"/>
        </w:rPr>
        <w:t>dışında</w:t>
      </w:r>
      <w:r w:rsidRPr="00357A83">
        <w:rPr>
          <w:rFonts w:ascii="Times New Roman" w:hAnsi="Times New Roman" w:cs="Times New Roman"/>
        </w:rPr>
        <w:t xml:space="preserve"> delil kabul edilmez. Ayrıca, bazı delillerin</w:t>
      </w:r>
      <w:r w:rsidR="008321C3" w:rsidRPr="00357A83">
        <w:rPr>
          <w:rFonts w:ascii="Times New Roman" w:hAnsi="Times New Roman" w:cs="Times New Roman"/>
        </w:rPr>
        <w:t xml:space="preserve"> </w:t>
      </w:r>
      <w:r w:rsidR="00617C26" w:rsidRPr="00357A83">
        <w:rPr>
          <w:rFonts w:ascii="Times New Roman" w:hAnsi="Times New Roman" w:cs="Times New Roman"/>
        </w:rPr>
        <w:t>varlığı</w:t>
      </w:r>
      <w:r w:rsidRPr="00357A83">
        <w:rPr>
          <w:rFonts w:ascii="Times New Roman" w:hAnsi="Times New Roman" w:cs="Times New Roman"/>
        </w:rPr>
        <w:t xml:space="preserve"> halinde </w:t>
      </w:r>
      <w:r w:rsidR="00617C26" w:rsidRPr="00357A83">
        <w:rPr>
          <w:rFonts w:ascii="Times New Roman" w:hAnsi="Times New Roman" w:cs="Times New Roman"/>
        </w:rPr>
        <w:t>başka</w:t>
      </w:r>
      <w:r w:rsidRPr="00357A83">
        <w:rPr>
          <w:rFonts w:ascii="Times New Roman" w:hAnsi="Times New Roman" w:cs="Times New Roman"/>
        </w:rPr>
        <w:t xml:space="preserve"> bir </w:t>
      </w:r>
      <w:r w:rsidR="00617C26" w:rsidRPr="00357A83">
        <w:rPr>
          <w:rFonts w:ascii="Times New Roman" w:hAnsi="Times New Roman" w:cs="Times New Roman"/>
        </w:rPr>
        <w:t>değerlendirmeye</w:t>
      </w:r>
      <w:r w:rsidRPr="00357A83">
        <w:rPr>
          <w:rFonts w:ascii="Times New Roman" w:hAnsi="Times New Roman" w:cs="Times New Roman"/>
        </w:rPr>
        <w:t xml:space="preserve">, inceleme ve </w:t>
      </w:r>
      <w:r w:rsidR="00617C26" w:rsidRPr="00357A83">
        <w:rPr>
          <w:rFonts w:ascii="Times New Roman" w:hAnsi="Times New Roman" w:cs="Times New Roman"/>
        </w:rPr>
        <w:t>araştırmayı</w:t>
      </w:r>
      <w:r w:rsidR="008321C3" w:rsidRPr="00357A83">
        <w:rPr>
          <w:rFonts w:ascii="Times New Roman" w:hAnsi="Times New Roman" w:cs="Times New Roman"/>
        </w:rPr>
        <w:t xml:space="preserve"> </w:t>
      </w:r>
      <w:r w:rsidR="00617C26" w:rsidRPr="00357A83">
        <w:rPr>
          <w:rFonts w:ascii="Times New Roman" w:hAnsi="Times New Roman" w:cs="Times New Roman"/>
        </w:rPr>
        <w:t>derinleştirmeye</w:t>
      </w:r>
      <w:r w:rsidRPr="00357A83">
        <w:rPr>
          <w:rFonts w:ascii="Times New Roman" w:hAnsi="Times New Roman" w:cs="Times New Roman"/>
        </w:rPr>
        <w:t xml:space="preserve"> gerek kalmaksızın </w:t>
      </w:r>
      <w:r w:rsidR="00617C26" w:rsidRPr="00357A83">
        <w:rPr>
          <w:rFonts w:ascii="Times New Roman" w:hAnsi="Times New Roman" w:cs="Times New Roman"/>
        </w:rPr>
        <w:t>uyuşmazlık</w:t>
      </w:r>
      <w:r w:rsidRPr="00357A83">
        <w:rPr>
          <w:rFonts w:ascii="Times New Roman" w:hAnsi="Times New Roman" w:cs="Times New Roman"/>
        </w:rPr>
        <w:t xml:space="preserve"> konusu olay </w:t>
      </w:r>
      <w:r w:rsidR="00617C26" w:rsidRPr="00357A83">
        <w:rPr>
          <w:rFonts w:ascii="Times New Roman" w:hAnsi="Times New Roman" w:cs="Times New Roman"/>
        </w:rPr>
        <w:t>ispatlanmış</w:t>
      </w:r>
      <w:r w:rsidR="008321C3" w:rsidRPr="00357A83">
        <w:rPr>
          <w:rFonts w:ascii="Times New Roman" w:hAnsi="Times New Roman" w:cs="Times New Roman"/>
        </w:rPr>
        <w:t xml:space="preserve"> </w:t>
      </w:r>
      <w:r w:rsidRPr="00357A83">
        <w:rPr>
          <w:rFonts w:ascii="Times New Roman" w:hAnsi="Times New Roman" w:cs="Times New Roman"/>
        </w:rPr>
        <w:t>sayılmaktadır</w:t>
      </w:r>
      <w:r w:rsidR="0094789F" w:rsidRPr="00357A83">
        <w:rPr>
          <w:rFonts w:ascii="Times New Roman" w:hAnsi="Times New Roman" w:cs="Times New Roman"/>
        </w:rPr>
        <w:t xml:space="preserve"> </w:t>
      </w:r>
      <w:sdt>
        <w:sdtPr>
          <w:rPr>
            <w:rFonts w:ascii="Times New Roman" w:hAnsi="Times New Roman" w:cs="Times New Roman"/>
          </w:rPr>
          <w:id w:val="6635144"/>
          <w:citation/>
        </w:sdtPr>
        <w:sdtContent>
          <w:r w:rsidR="004A35A0" w:rsidRPr="00357A83">
            <w:rPr>
              <w:rFonts w:ascii="Times New Roman" w:hAnsi="Times New Roman" w:cs="Times New Roman"/>
            </w:rPr>
            <w:fldChar w:fldCharType="begin"/>
          </w:r>
          <w:r w:rsidR="0094789F" w:rsidRPr="00357A83">
            <w:rPr>
              <w:rFonts w:ascii="Times New Roman" w:hAnsi="Times New Roman" w:cs="Times New Roman"/>
            </w:rPr>
            <w:instrText xml:space="preserve"> CITATION Mur13 \l 1055 </w:instrText>
          </w:r>
          <w:r w:rsidR="004A35A0" w:rsidRPr="00357A83">
            <w:rPr>
              <w:rFonts w:ascii="Times New Roman" w:hAnsi="Times New Roman" w:cs="Times New Roman"/>
            </w:rPr>
            <w:fldChar w:fldCharType="separate"/>
          </w:r>
          <w:r w:rsidR="0094789F" w:rsidRPr="00357A83">
            <w:rPr>
              <w:rFonts w:ascii="Times New Roman" w:hAnsi="Times New Roman" w:cs="Times New Roman"/>
              <w:noProof/>
            </w:rPr>
            <w:t>(Kopal, 2013)</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C37AA0" w:rsidRPr="00357A83">
        <w:rPr>
          <w:rFonts w:ascii="Times New Roman" w:hAnsi="Times New Roman" w:cs="Times New Roman"/>
        </w:rPr>
        <w:t>Yani kanuni delil sisteminde hangi</w:t>
      </w:r>
      <w:r w:rsidRPr="00357A83">
        <w:rPr>
          <w:rFonts w:ascii="Times New Roman" w:hAnsi="Times New Roman" w:cs="Times New Roman"/>
        </w:rPr>
        <w:t xml:space="preserve"> araçların delil olarak kullanılabileceği</w:t>
      </w:r>
      <w:r w:rsidR="008321C3" w:rsidRPr="00357A83">
        <w:rPr>
          <w:rFonts w:ascii="Times New Roman" w:hAnsi="Times New Roman" w:cs="Times New Roman"/>
        </w:rPr>
        <w:t xml:space="preserve"> </w:t>
      </w:r>
      <w:r w:rsidR="00C37AA0" w:rsidRPr="00357A83">
        <w:rPr>
          <w:rFonts w:ascii="Times New Roman" w:hAnsi="Times New Roman" w:cs="Times New Roman"/>
        </w:rPr>
        <w:t>kanun tarafından belirlenmektedir</w:t>
      </w:r>
      <w:r w:rsidRPr="00357A83">
        <w:rPr>
          <w:rFonts w:ascii="Times New Roman" w:hAnsi="Times New Roman" w:cs="Times New Roman"/>
        </w:rPr>
        <w:t>. İspatlama aracı olarak ancak kanunda belirtilen</w:t>
      </w:r>
      <w:r w:rsidR="008321C3" w:rsidRPr="00357A83">
        <w:rPr>
          <w:rFonts w:ascii="Times New Roman" w:hAnsi="Times New Roman" w:cs="Times New Roman"/>
        </w:rPr>
        <w:t xml:space="preserve"> </w:t>
      </w:r>
      <w:r w:rsidRPr="00357A83">
        <w:rPr>
          <w:rFonts w:ascii="Times New Roman" w:hAnsi="Times New Roman" w:cs="Times New Roman"/>
        </w:rPr>
        <w:t>şartla</w:t>
      </w:r>
      <w:r w:rsidR="0094789F" w:rsidRPr="00357A83">
        <w:rPr>
          <w:rFonts w:ascii="Times New Roman" w:hAnsi="Times New Roman" w:cs="Times New Roman"/>
        </w:rPr>
        <w:t>rı taşıyan deliller kabul edilmektedir</w:t>
      </w:r>
      <w:r w:rsidRPr="00357A83">
        <w:rPr>
          <w:rFonts w:ascii="Times New Roman" w:hAnsi="Times New Roman" w:cs="Times New Roman"/>
        </w:rPr>
        <w:t>. Bunlar dışında herhangi bir şey</w:t>
      </w:r>
      <w:r w:rsidR="0094789F" w:rsidRPr="00357A83">
        <w:rPr>
          <w:rFonts w:ascii="Times New Roman" w:hAnsi="Times New Roman" w:cs="Times New Roman"/>
        </w:rPr>
        <w:t>,</w:t>
      </w:r>
      <w:r w:rsidRPr="00357A83">
        <w:rPr>
          <w:rFonts w:ascii="Times New Roman" w:hAnsi="Times New Roman" w:cs="Times New Roman"/>
        </w:rPr>
        <w:t xml:space="preserve"> ispatlama</w:t>
      </w:r>
      <w:r w:rsidR="008321C3" w:rsidRPr="00357A83">
        <w:rPr>
          <w:rFonts w:ascii="Times New Roman" w:hAnsi="Times New Roman" w:cs="Times New Roman"/>
        </w:rPr>
        <w:t xml:space="preserve"> </w:t>
      </w:r>
      <w:r w:rsidRPr="00357A83">
        <w:rPr>
          <w:rFonts w:ascii="Times New Roman" w:hAnsi="Times New Roman" w:cs="Times New Roman"/>
        </w:rPr>
        <w:t xml:space="preserve">aracı olarak </w:t>
      </w:r>
      <w:r w:rsidR="00C37AA0" w:rsidRPr="00357A83">
        <w:rPr>
          <w:rFonts w:ascii="Times New Roman" w:hAnsi="Times New Roman" w:cs="Times New Roman"/>
        </w:rPr>
        <w:t>kullanılamamaktadır</w:t>
      </w:r>
      <w:r w:rsidRPr="00357A83">
        <w:rPr>
          <w:rFonts w:ascii="Times New Roman" w:hAnsi="Times New Roman" w:cs="Times New Roman"/>
        </w:rPr>
        <w:t xml:space="preserve">. </w:t>
      </w:r>
    </w:p>
    <w:p w:rsidR="008D0167" w:rsidRPr="00357A83" w:rsidRDefault="00AD4E9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Medeni yargılama hukukunda kanuni delil sistemi kabul</w:t>
      </w:r>
      <w:r w:rsidR="008321C3" w:rsidRPr="00357A83">
        <w:rPr>
          <w:rFonts w:ascii="Times New Roman" w:hAnsi="Times New Roman" w:cs="Times New Roman"/>
        </w:rPr>
        <w:t xml:space="preserve"> </w:t>
      </w:r>
      <w:r w:rsidR="00617C26" w:rsidRPr="00357A83">
        <w:rPr>
          <w:rFonts w:ascii="Times New Roman" w:hAnsi="Times New Roman" w:cs="Times New Roman"/>
        </w:rPr>
        <w:t>edilmiştir</w:t>
      </w:r>
      <w:r w:rsidRPr="00357A83">
        <w:rPr>
          <w:rFonts w:ascii="Times New Roman" w:hAnsi="Times New Roman" w:cs="Times New Roman"/>
        </w:rPr>
        <w:t xml:space="preserve">. Nitekim </w:t>
      </w:r>
      <w:proofErr w:type="spellStart"/>
      <w:r w:rsidRPr="00357A83">
        <w:rPr>
          <w:rFonts w:ascii="Times New Roman" w:hAnsi="Times New Roman" w:cs="Times New Roman"/>
        </w:rPr>
        <w:t>HUMK’nun</w:t>
      </w:r>
      <w:proofErr w:type="spellEnd"/>
      <w:r w:rsidRPr="00357A83">
        <w:rPr>
          <w:rFonts w:ascii="Times New Roman" w:hAnsi="Times New Roman" w:cs="Times New Roman"/>
        </w:rPr>
        <w:t xml:space="preserve"> 287. maddesinde “Kanunun muayyen delille ispatını emreylediği hususlar başka surette ispat olunamaz” hükmü getirilmiş ve böylece </w:t>
      </w:r>
      <w:r w:rsidR="00C37AA0" w:rsidRPr="00357A83">
        <w:rPr>
          <w:rFonts w:ascii="Times New Roman" w:hAnsi="Times New Roman" w:cs="Times New Roman"/>
        </w:rPr>
        <w:t>sübjektif</w:t>
      </w:r>
      <w:r w:rsidRPr="00357A83">
        <w:rPr>
          <w:rFonts w:ascii="Times New Roman" w:hAnsi="Times New Roman" w:cs="Times New Roman"/>
        </w:rPr>
        <w:t xml:space="preserve"> haklar emniyete alınmaya çalışılmıştır</w:t>
      </w:r>
      <w:r w:rsidR="0094789F" w:rsidRPr="00357A83">
        <w:rPr>
          <w:rFonts w:ascii="Times New Roman" w:hAnsi="Times New Roman" w:cs="Times New Roman"/>
        </w:rPr>
        <w:t xml:space="preserve"> </w:t>
      </w:r>
      <w:sdt>
        <w:sdtPr>
          <w:rPr>
            <w:rFonts w:ascii="Times New Roman" w:hAnsi="Times New Roman" w:cs="Times New Roman"/>
          </w:rPr>
          <w:id w:val="6635145"/>
          <w:citation/>
        </w:sdtPr>
        <w:sdtContent>
          <w:r w:rsidR="004A35A0" w:rsidRPr="00357A83">
            <w:rPr>
              <w:rFonts w:ascii="Times New Roman" w:hAnsi="Times New Roman" w:cs="Times New Roman"/>
            </w:rPr>
            <w:fldChar w:fldCharType="begin"/>
          </w:r>
          <w:r w:rsidR="0094789F" w:rsidRPr="00357A83">
            <w:rPr>
              <w:rFonts w:ascii="Times New Roman" w:hAnsi="Times New Roman" w:cs="Times New Roman"/>
            </w:rPr>
            <w:instrText xml:space="preserve"> CITATION Meh10 \l 1055 </w:instrText>
          </w:r>
          <w:r w:rsidR="004A35A0" w:rsidRPr="00357A83">
            <w:rPr>
              <w:rFonts w:ascii="Times New Roman" w:hAnsi="Times New Roman" w:cs="Times New Roman"/>
            </w:rPr>
            <w:fldChar w:fldCharType="separate"/>
          </w:r>
          <w:r w:rsidR="0094789F" w:rsidRPr="00357A83">
            <w:rPr>
              <w:rFonts w:ascii="Times New Roman" w:hAnsi="Times New Roman" w:cs="Times New Roman"/>
              <w:noProof/>
            </w:rPr>
            <w:t>(Atkan, 2010)</w:t>
          </w:r>
          <w:r w:rsidR="004A35A0" w:rsidRPr="00357A83">
            <w:rPr>
              <w:rFonts w:ascii="Times New Roman" w:hAnsi="Times New Roman" w:cs="Times New Roman"/>
            </w:rPr>
            <w:fldChar w:fldCharType="end"/>
          </w:r>
        </w:sdtContent>
      </w:sdt>
      <w:r w:rsidRPr="00357A83">
        <w:rPr>
          <w:rFonts w:ascii="Times New Roman" w:hAnsi="Times New Roman" w:cs="Times New Roman"/>
        </w:rPr>
        <w:t>. Bu alanda olayları takip ve buna göre delil temin etmek</w:t>
      </w:r>
      <w:r w:rsidR="008321C3" w:rsidRPr="00357A83">
        <w:rPr>
          <w:rFonts w:ascii="Times New Roman" w:hAnsi="Times New Roman" w:cs="Times New Roman"/>
        </w:rPr>
        <w:t xml:space="preserve"> </w:t>
      </w:r>
      <w:r w:rsidRPr="00357A83">
        <w:rPr>
          <w:rFonts w:ascii="Times New Roman" w:hAnsi="Times New Roman" w:cs="Times New Roman"/>
        </w:rPr>
        <w:t xml:space="preserve">mümkündür. Çünkü bu alanda </w:t>
      </w:r>
      <w:r w:rsidR="00617C26" w:rsidRPr="00357A83">
        <w:rPr>
          <w:rFonts w:ascii="Times New Roman" w:hAnsi="Times New Roman" w:cs="Times New Roman"/>
        </w:rPr>
        <w:t>uyuşmazlık</w:t>
      </w:r>
      <w:r w:rsidRPr="00357A83">
        <w:rPr>
          <w:rFonts w:ascii="Times New Roman" w:hAnsi="Times New Roman" w:cs="Times New Roman"/>
        </w:rPr>
        <w:t xml:space="preserve"> konusunu daha çok hukuki</w:t>
      </w:r>
      <w:r w:rsidR="008321C3" w:rsidRPr="00357A83">
        <w:rPr>
          <w:rFonts w:ascii="Times New Roman" w:hAnsi="Times New Roman" w:cs="Times New Roman"/>
        </w:rPr>
        <w:t xml:space="preserve"> </w:t>
      </w:r>
      <w:r w:rsidR="00617C26" w:rsidRPr="00357A83">
        <w:rPr>
          <w:rFonts w:ascii="Times New Roman" w:hAnsi="Times New Roman" w:cs="Times New Roman"/>
        </w:rPr>
        <w:t>işlemler</w:t>
      </w:r>
      <w:r w:rsidRPr="00357A83">
        <w:rPr>
          <w:rFonts w:ascii="Times New Roman" w:hAnsi="Times New Roman" w:cs="Times New Roman"/>
        </w:rPr>
        <w:t xml:space="preserve"> </w:t>
      </w:r>
      <w:r w:rsidR="00617C26" w:rsidRPr="00357A83">
        <w:rPr>
          <w:rFonts w:ascii="Times New Roman" w:hAnsi="Times New Roman" w:cs="Times New Roman"/>
        </w:rPr>
        <w:t>oluşturmaktadır</w:t>
      </w:r>
      <w:r w:rsidRPr="00357A83">
        <w:rPr>
          <w:rFonts w:ascii="Times New Roman" w:hAnsi="Times New Roman" w:cs="Times New Roman"/>
        </w:rPr>
        <w:t>.</w:t>
      </w:r>
      <w:r w:rsidR="00617C26" w:rsidRPr="00357A83">
        <w:rPr>
          <w:rFonts w:ascii="Times New Roman" w:hAnsi="Times New Roman" w:cs="Times New Roman"/>
        </w:rPr>
        <w:t xml:space="preserve"> </w:t>
      </w:r>
      <w:r w:rsidR="00E22AE6" w:rsidRPr="00357A83">
        <w:rPr>
          <w:rFonts w:ascii="Times New Roman" w:hAnsi="Times New Roman" w:cs="Times New Roman"/>
        </w:rPr>
        <w:t xml:space="preserve">Bu itibarla </w:t>
      </w:r>
      <w:r w:rsidRPr="00357A83">
        <w:rPr>
          <w:rFonts w:ascii="Times New Roman" w:hAnsi="Times New Roman" w:cs="Times New Roman"/>
        </w:rPr>
        <w:t>bazı delillerin varlığı halinde başka</w:t>
      </w:r>
      <w:r w:rsidR="008321C3" w:rsidRPr="00357A83">
        <w:rPr>
          <w:rFonts w:ascii="Times New Roman" w:hAnsi="Times New Roman" w:cs="Times New Roman"/>
        </w:rPr>
        <w:t xml:space="preserve"> </w:t>
      </w:r>
      <w:r w:rsidRPr="00357A83">
        <w:rPr>
          <w:rFonts w:ascii="Times New Roman" w:hAnsi="Times New Roman" w:cs="Times New Roman"/>
        </w:rPr>
        <w:t>bir değerlendirme ve derinleştirmeye gerek kalmaksızın uyuşmazlık konusu olay ispatlanmış sayılmaktadır.</w:t>
      </w:r>
    </w:p>
    <w:p w:rsidR="006F11A5" w:rsidRPr="00357A83" w:rsidRDefault="006F11A5"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Kanuni delil sisteminde amaç, hakların güvence altına alınmasıdır.</w:t>
      </w:r>
      <w:r w:rsidR="008321C3" w:rsidRPr="00357A83">
        <w:rPr>
          <w:rFonts w:ascii="Times New Roman" w:hAnsi="Times New Roman" w:cs="Times New Roman"/>
        </w:rPr>
        <w:t xml:space="preserve"> </w:t>
      </w:r>
      <w:r w:rsidRPr="00357A83">
        <w:rPr>
          <w:rFonts w:ascii="Times New Roman" w:hAnsi="Times New Roman" w:cs="Times New Roman"/>
        </w:rPr>
        <w:t xml:space="preserve">Kanuni delil sistemi, </w:t>
      </w:r>
      <w:r w:rsidR="00E22AE6" w:rsidRPr="00357A83">
        <w:rPr>
          <w:rFonts w:ascii="Times New Roman" w:hAnsi="Times New Roman" w:cs="Times New Roman"/>
        </w:rPr>
        <w:t>hâkimin</w:t>
      </w:r>
      <w:r w:rsidRPr="00357A83">
        <w:rPr>
          <w:rFonts w:ascii="Times New Roman" w:hAnsi="Times New Roman" w:cs="Times New Roman"/>
        </w:rPr>
        <w:t xml:space="preserve"> işini kolaylaştırır ve davanın kısa sürede</w:t>
      </w:r>
      <w:r w:rsidR="008321C3" w:rsidRPr="00357A83">
        <w:rPr>
          <w:rFonts w:ascii="Times New Roman" w:hAnsi="Times New Roman" w:cs="Times New Roman"/>
        </w:rPr>
        <w:t xml:space="preserve"> </w:t>
      </w:r>
      <w:r w:rsidRPr="00357A83">
        <w:rPr>
          <w:rFonts w:ascii="Times New Roman" w:hAnsi="Times New Roman" w:cs="Times New Roman"/>
        </w:rPr>
        <w:t>sonuçlanmasını sağlar. Ancak bu sisteme sıkı sıkıya bağlı kalındığında</w:t>
      </w:r>
      <w:r w:rsidR="008321C3" w:rsidRPr="00357A83">
        <w:rPr>
          <w:rFonts w:ascii="Times New Roman" w:hAnsi="Times New Roman" w:cs="Times New Roman"/>
        </w:rPr>
        <w:t xml:space="preserve"> </w:t>
      </w:r>
      <w:r w:rsidRPr="00357A83">
        <w:rPr>
          <w:rFonts w:ascii="Times New Roman" w:hAnsi="Times New Roman" w:cs="Times New Roman"/>
        </w:rPr>
        <w:t>basiretsiz ve tecrübesiz hak sahipleri hakları</w:t>
      </w:r>
      <w:r w:rsidR="00E22AE6" w:rsidRPr="00357A83">
        <w:rPr>
          <w:rFonts w:ascii="Times New Roman" w:hAnsi="Times New Roman" w:cs="Times New Roman"/>
        </w:rPr>
        <w:t>ndan mahrum olabilirler. Çünkü</w:t>
      </w:r>
      <w:r w:rsidR="008321C3" w:rsidRPr="00357A83">
        <w:rPr>
          <w:rFonts w:ascii="Times New Roman" w:hAnsi="Times New Roman" w:cs="Times New Roman"/>
        </w:rPr>
        <w:t xml:space="preserve"> </w:t>
      </w:r>
      <w:r w:rsidRPr="00357A83">
        <w:rPr>
          <w:rFonts w:ascii="Times New Roman" w:hAnsi="Times New Roman" w:cs="Times New Roman"/>
        </w:rPr>
        <w:t xml:space="preserve">karşı tarafa güvenerek hakkına karşılık senet almayan kimse, hakkın </w:t>
      </w:r>
      <w:r w:rsidR="00E22AE6" w:rsidRPr="00357A83">
        <w:rPr>
          <w:rFonts w:ascii="Times New Roman" w:hAnsi="Times New Roman" w:cs="Times New Roman"/>
        </w:rPr>
        <w:t xml:space="preserve">inkârı </w:t>
      </w:r>
      <w:r w:rsidRPr="00357A83">
        <w:rPr>
          <w:rFonts w:ascii="Times New Roman" w:hAnsi="Times New Roman" w:cs="Times New Roman"/>
        </w:rPr>
        <w:t xml:space="preserve">halinde, alacağını ispat edememek </w:t>
      </w:r>
      <w:r w:rsidRPr="00357A83">
        <w:rPr>
          <w:rFonts w:ascii="Times New Roman" w:hAnsi="Times New Roman" w:cs="Times New Roman"/>
        </w:rPr>
        <w:lastRenderedPageBreak/>
        <w:t>tehlikesiyle karşılaşmaktadır</w:t>
      </w:r>
      <w:r w:rsidR="007C1D3F" w:rsidRPr="00357A83">
        <w:rPr>
          <w:rFonts w:ascii="Times New Roman" w:hAnsi="Times New Roman" w:cs="Times New Roman"/>
        </w:rPr>
        <w:t xml:space="preserve"> </w:t>
      </w:r>
      <w:sdt>
        <w:sdtPr>
          <w:rPr>
            <w:rFonts w:ascii="Times New Roman" w:hAnsi="Times New Roman" w:cs="Times New Roman"/>
          </w:rPr>
          <w:id w:val="716232"/>
          <w:citation/>
        </w:sdtPr>
        <w:sdtContent>
          <w:r w:rsidR="004A35A0" w:rsidRPr="00357A83">
            <w:rPr>
              <w:rFonts w:ascii="Times New Roman" w:hAnsi="Times New Roman" w:cs="Times New Roman"/>
            </w:rPr>
            <w:fldChar w:fldCharType="begin"/>
          </w:r>
          <w:r w:rsidR="007C1D3F" w:rsidRPr="00357A83">
            <w:rPr>
              <w:rFonts w:ascii="Times New Roman" w:hAnsi="Times New Roman" w:cs="Times New Roman"/>
            </w:rPr>
            <w:instrText xml:space="preserve"> CITATION Gör13 \l 1055 </w:instrText>
          </w:r>
          <w:r w:rsidR="004A35A0" w:rsidRPr="00357A83">
            <w:rPr>
              <w:rFonts w:ascii="Times New Roman" w:hAnsi="Times New Roman" w:cs="Times New Roman"/>
            </w:rPr>
            <w:fldChar w:fldCharType="separate"/>
          </w:r>
          <w:r w:rsidR="007C1D3F" w:rsidRPr="00357A83">
            <w:rPr>
              <w:rFonts w:ascii="Times New Roman" w:hAnsi="Times New Roman" w:cs="Times New Roman"/>
              <w:noProof/>
            </w:rPr>
            <w:t>(Görkem, 2013)</w:t>
          </w:r>
          <w:r w:rsidR="004A35A0" w:rsidRPr="00357A83">
            <w:rPr>
              <w:rFonts w:ascii="Times New Roman" w:hAnsi="Times New Roman" w:cs="Times New Roman"/>
            </w:rPr>
            <w:fldChar w:fldCharType="end"/>
          </w:r>
        </w:sdtContent>
      </w:sdt>
      <w:r w:rsidRPr="00357A83">
        <w:rPr>
          <w:rFonts w:ascii="Times New Roman" w:hAnsi="Times New Roman" w:cs="Times New Roman"/>
        </w:rPr>
        <w:t>. Kanuni</w:t>
      </w:r>
      <w:r w:rsidR="008321C3" w:rsidRPr="00357A83">
        <w:rPr>
          <w:rFonts w:ascii="Times New Roman" w:hAnsi="Times New Roman" w:cs="Times New Roman"/>
        </w:rPr>
        <w:t xml:space="preserve"> </w:t>
      </w:r>
      <w:r w:rsidRPr="00357A83">
        <w:rPr>
          <w:rFonts w:ascii="Times New Roman" w:hAnsi="Times New Roman" w:cs="Times New Roman"/>
        </w:rPr>
        <w:t>delil sisteminin biraz sert ve formalist bir yapıya sahip olması, gerçeklerin tam</w:t>
      </w:r>
      <w:r w:rsidR="008321C3" w:rsidRPr="00357A83">
        <w:rPr>
          <w:rFonts w:ascii="Times New Roman" w:hAnsi="Times New Roman" w:cs="Times New Roman"/>
        </w:rPr>
        <w:t xml:space="preserve"> </w:t>
      </w:r>
      <w:r w:rsidRPr="00357A83">
        <w:rPr>
          <w:rFonts w:ascii="Times New Roman" w:hAnsi="Times New Roman" w:cs="Times New Roman"/>
        </w:rPr>
        <w:t>olarak ortaya çıkmasına engel olabilmektedir.</w:t>
      </w:r>
    </w:p>
    <w:p w:rsidR="004C4132" w:rsidRPr="00357A83" w:rsidRDefault="004C4132"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Kanuni delil</w:t>
      </w:r>
      <w:r w:rsidR="000D06EF" w:rsidRPr="00357A83">
        <w:rPr>
          <w:rFonts w:ascii="Times New Roman" w:hAnsi="Times New Roman" w:cs="Times New Roman"/>
        </w:rPr>
        <w:t>ler daha ziyade özel hukuk alanı içinde kabul görmüştür. Bunun nedeni ise, özel hukuk içinde taraflar arasındaki</w:t>
      </w:r>
      <w:r w:rsidRPr="00357A83">
        <w:rPr>
          <w:rFonts w:ascii="Times New Roman" w:hAnsi="Times New Roman" w:cs="Times New Roman"/>
        </w:rPr>
        <w:t xml:space="preserve"> hak</w:t>
      </w:r>
      <w:r w:rsidR="000D06EF" w:rsidRPr="00357A83">
        <w:rPr>
          <w:rFonts w:ascii="Times New Roman" w:hAnsi="Times New Roman" w:cs="Times New Roman"/>
        </w:rPr>
        <w:t>lar ve menfaatler, taraflar tarafından ortaya çıkan hür irade beyanları</w:t>
      </w:r>
      <w:r w:rsidRPr="00357A83">
        <w:rPr>
          <w:rFonts w:ascii="Times New Roman" w:hAnsi="Times New Roman" w:cs="Times New Roman"/>
        </w:rPr>
        <w:t xml:space="preserve"> i</w:t>
      </w:r>
      <w:r w:rsidR="000D06EF" w:rsidRPr="00357A83">
        <w:rPr>
          <w:rFonts w:ascii="Times New Roman" w:hAnsi="Times New Roman" w:cs="Times New Roman"/>
        </w:rPr>
        <w:t>le doğmaktadır ve sonuç olarak</w:t>
      </w:r>
      <w:r w:rsidRPr="00357A83">
        <w:rPr>
          <w:rFonts w:ascii="Times New Roman" w:hAnsi="Times New Roman" w:cs="Times New Roman"/>
        </w:rPr>
        <w:t xml:space="preserve"> bu hakların doğuş</w:t>
      </w:r>
      <w:r w:rsidR="00112C06" w:rsidRPr="00357A83">
        <w:rPr>
          <w:rFonts w:ascii="Times New Roman" w:hAnsi="Times New Roman" w:cs="Times New Roman"/>
        </w:rPr>
        <w:t>unun ve ispatlanmasının belirli şekle ve koşullara bağlamak imkân dâhilinde</w:t>
      </w:r>
      <w:r w:rsidRPr="00357A83">
        <w:rPr>
          <w:rFonts w:ascii="Times New Roman" w:hAnsi="Times New Roman" w:cs="Times New Roman"/>
        </w:rPr>
        <w:t xml:space="preserve"> olmaktadır. Ancak haksız fiil gibi önceden nerede, ne zaman ve ne şekilde gerçekleşeceği belli olmayan hukuki fiiller uyuşmazlık konusu olduğunda, kanuni delil sisteminden uzaklaşılmakta delil niteliği taşıyan her şey delil olarak kabul edilmekte ve olayın aydınlatılmasına çalışılmaktadır </w:t>
      </w:r>
      <w:sdt>
        <w:sdtPr>
          <w:rPr>
            <w:rFonts w:ascii="Times New Roman" w:hAnsi="Times New Roman" w:cs="Times New Roman"/>
          </w:rPr>
          <w:id w:val="1649613400"/>
          <w:citation/>
        </w:sdtPr>
        <w:sdtContent>
          <w:r w:rsidR="004A35A0" w:rsidRPr="00357A83">
            <w:rPr>
              <w:rFonts w:ascii="Times New Roman" w:hAnsi="Times New Roman" w:cs="Times New Roman"/>
            </w:rPr>
            <w:fldChar w:fldCharType="begin"/>
          </w:r>
          <w:r w:rsidR="00607813"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00607813" w:rsidRPr="00357A83">
            <w:rPr>
              <w:rFonts w:ascii="Times New Roman" w:hAnsi="Times New Roman" w:cs="Times New Roman"/>
              <w:noProof/>
            </w:rPr>
            <w:t>(Karakoç, 1997)</w:t>
          </w:r>
          <w:r w:rsidR="004A35A0" w:rsidRPr="00357A83">
            <w:rPr>
              <w:rFonts w:ascii="Times New Roman" w:hAnsi="Times New Roman" w:cs="Times New Roman"/>
            </w:rPr>
            <w:fldChar w:fldCharType="end"/>
          </w:r>
        </w:sdtContent>
      </w:sdt>
      <w:r w:rsidRPr="00357A83">
        <w:rPr>
          <w:rFonts w:ascii="Times New Roman" w:hAnsi="Times New Roman" w:cs="Times New Roman"/>
        </w:rPr>
        <w:t>. Sonuç olarak, haksız fiil gibi bazı istisnai durumlarda kanuni delil sisteminden uzaklaşıldığı ve her türlü unsurun delil olarak kabul edilebilmesinden do</w:t>
      </w:r>
      <w:r w:rsidR="00112C06" w:rsidRPr="00357A83">
        <w:rPr>
          <w:rFonts w:ascii="Times New Roman" w:hAnsi="Times New Roman" w:cs="Times New Roman"/>
        </w:rPr>
        <w:t>layı, Türk hukuk sistemi açısından kanuni ve takdiri delillere beraber yer vermiş olan karma bir sistem benimsenmiş olduğu</w:t>
      </w:r>
      <w:r w:rsidRPr="00357A83">
        <w:rPr>
          <w:rFonts w:ascii="Times New Roman" w:hAnsi="Times New Roman" w:cs="Times New Roman"/>
        </w:rPr>
        <w:t xml:space="preserve"> söylenebilecektir.</w:t>
      </w:r>
    </w:p>
    <w:p w:rsidR="00E53FE4"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2.3.4. Takdiri Delil Sistemi</w:t>
      </w:r>
      <w:r w:rsidR="004C4132" w:rsidRPr="00357A83">
        <w:rPr>
          <w:rFonts w:ascii="Times New Roman" w:hAnsi="Times New Roman" w:cs="Times New Roman"/>
          <w:b/>
        </w:rPr>
        <w:t xml:space="preserve"> </w:t>
      </w:r>
    </w:p>
    <w:p w:rsidR="004C4132" w:rsidRPr="00357A83" w:rsidRDefault="00C87FC4"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Takdiri delil sistemi, hem delillerin serbestçe dikkate alınması hem de delil serbestîsi esasına dayanmaktadır. Bu delil sisteminde uyuşmazlık konusu olayın ispatı her türlü delille sağlanabilmektedir. Bu sistemde hâkim hiçbir sınırlamaya tabi olmadan delilleri dilediği gibi takdir yetkisine sahiptir olmaktadır.</w:t>
      </w:r>
    </w:p>
    <w:p w:rsidR="00AA0A7F" w:rsidRPr="00357A83" w:rsidRDefault="00AA0A7F"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Takdiri delil sisteminde bir uyuşmazlığın önceden belirlenmiş bir delille ispatı şart değildir. Takdiri delil sistemi, delillerin sayıca ve nitelikçe sınırlandırılmaması yönüyle delil serbestîsi ilkesini, her delilin serbestçe değerlendirilebilmesine imkân sağlaması yönüyle de delillerin serbestçe değerlendirilmesi ilkesini kapsamaktadır</w:t>
      </w:r>
      <w:r w:rsidR="0069793F" w:rsidRPr="00357A83">
        <w:rPr>
          <w:rFonts w:ascii="Times New Roman" w:hAnsi="Times New Roman" w:cs="Times New Roman"/>
        </w:rPr>
        <w:t xml:space="preserve"> </w:t>
      </w:r>
      <w:sdt>
        <w:sdtPr>
          <w:rPr>
            <w:rFonts w:ascii="Times New Roman" w:hAnsi="Times New Roman" w:cs="Times New Roman"/>
          </w:rPr>
          <w:id w:val="1649613412"/>
          <w:citation/>
        </w:sdtPr>
        <w:sdtContent>
          <w:r w:rsidR="004A35A0" w:rsidRPr="00357A83">
            <w:rPr>
              <w:rFonts w:ascii="Times New Roman" w:hAnsi="Times New Roman" w:cs="Times New Roman"/>
            </w:rPr>
            <w:fldChar w:fldCharType="begin"/>
          </w:r>
          <w:r w:rsidR="00607813"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00607813" w:rsidRPr="00357A83">
            <w:rPr>
              <w:rFonts w:ascii="Times New Roman" w:hAnsi="Times New Roman" w:cs="Times New Roman"/>
              <w:noProof/>
            </w:rPr>
            <w:t>(Karakoç, 1997)</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69793F" w:rsidRPr="00357A83">
        <w:rPr>
          <w:rFonts w:ascii="Times New Roman" w:hAnsi="Times New Roman" w:cs="Times New Roman"/>
        </w:rPr>
        <w:t xml:space="preserve"> İdari davalarda ve dolayısıyla da vergi davalarında deliller</w:t>
      </w:r>
      <w:r w:rsidR="00D3708F" w:rsidRPr="00357A83">
        <w:rPr>
          <w:rFonts w:ascii="Times New Roman" w:hAnsi="Times New Roman" w:cs="Times New Roman"/>
        </w:rPr>
        <w:t xml:space="preserve"> ayrıntılı olarak ayrıca düzenlenmemiş olup belirli şartları taşıması hususunda ayrıntılı hükümlerle </w:t>
      </w:r>
      <w:r w:rsidR="0069793F" w:rsidRPr="00357A83">
        <w:rPr>
          <w:rFonts w:ascii="Times New Roman" w:hAnsi="Times New Roman" w:cs="Times New Roman"/>
        </w:rPr>
        <w:t>sınırlan</w:t>
      </w:r>
      <w:r w:rsidR="00D3708F" w:rsidRPr="00357A83">
        <w:rPr>
          <w:rFonts w:ascii="Times New Roman" w:hAnsi="Times New Roman" w:cs="Times New Roman"/>
        </w:rPr>
        <w:t>dırıl</w:t>
      </w:r>
      <w:r w:rsidR="0069793F" w:rsidRPr="00357A83">
        <w:rPr>
          <w:rFonts w:ascii="Times New Roman" w:hAnsi="Times New Roman" w:cs="Times New Roman"/>
        </w:rPr>
        <w:t xml:space="preserve">mamış </w:t>
      </w:r>
      <w:r w:rsidR="00D3708F" w:rsidRPr="00357A83">
        <w:rPr>
          <w:rFonts w:ascii="Times New Roman" w:hAnsi="Times New Roman" w:cs="Times New Roman"/>
        </w:rPr>
        <w:t xml:space="preserve">ve bu itibarla </w:t>
      </w:r>
      <w:r w:rsidR="0069793F" w:rsidRPr="00357A83">
        <w:rPr>
          <w:rFonts w:ascii="Times New Roman" w:hAnsi="Times New Roman" w:cs="Times New Roman"/>
        </w:rPr>
        <w:t>delillerin serbestçe belirlenmesi ilkesi benimsenmiştir.</w:t>
      </w:r>
    </w:p>
    <w:p w:rsidR="00AA0A7F" w:rsidRPr="00357A83" w:rsidRDefault="00AA0A7F"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İdari yargı</w:t>
      </w:r>
      <w:r w:rsidR="0069793F" w:rsidRPr="00357A83">
        <w:rPr>
          <w:rFonts w:ascii="Times New Roman" w:hAnsi="Times New Roman" w:cs="Times New Roman"/>
        </w:rPr>
        <w:t>lama hukukunda kamu otoritesinin</w:t>
      </w:r>
      <w:r w:rsidRPr="00357A83">
        <w:rPr>
          <w:rFonts w:ascii="Times New Roman" w:hAnsi="Times New Roman" w:cs="Times New Roman"/>
        </w:rPr>
        <w:t xml:space="preserve"> ağır olduğu bir yapı söz konusu olduğ</w:t>
      </w:r>
      <w:r w:rsidR="006E37D6" w:rsidRPr="00357A83">
        <w:rPr>
          <w:rFonts w:ascii="Times New Roman" w:hAnsi="Times New Roman" w:cs="Times New Roman"/>
        </w:rPr>
        <w:t>undan</w:t>
      </w:r>
      <w:r w:rsidRPr="00357A83">
        <w:rPr>
          <w:rFonts w:ascii="Times New Roman" w:hAnsi="Times New Roman" w:cs="Times New Roman"/>
        </w:rPr>
        <w:t xml:space="preserve"> </w:t>
      </w:r>
      <w:r w:rsidR="006E37D6" w:rsidRPr="00357A83">
        <w:rPr>
          <w:rFonts w:ascii="Times New Roman" w:hAnsi="Times New Roman" w:cs="Times New Roman"/>
        </w:rPr>
        <w:t>daha önce</w:t>
      </w:r>
      <w:r w:rsidRPr="00357A83">
        <w:rPr>
          <w:rFonts w:ascii="Times New Roman" w:hAnsi="Times New Roman" w:cs="Times New Roman"/>
        </w:rPr>
        <w:t xml:space="preserve"> belirlenmiş deliller ile davacı aleyhine olan dengesizliğin arttırılmaması ya da kamu yararının söz konusu olduğu alanlarda böylesi bir sınırlama ile davalının ispat vasıtalarının kısıtlanarak bir hak kaybına </w:t>
      </w:r>
      <w:r w:rsidRPr="00357A83">
        <w:rPr>
          <w:rFonts w:ascii="Times New Roman" w:hAnsi="Times New Roman" w:cs="Times New Roman"/>
        </w:rPr>
        <w:lastRenderedPageBreak/>
        <w:t xml:space="preserve">yol açılmaması için kanıt araçları sayıca sınırlanmamış ve takdiri delil sistemi benimsenmiştir. </w:t>
      </w:r>
      <w:proofErr w:type="gramEnd"/>
    </w:p>
    <w:p w:rsidR="00BC6DD1" w:rsidRPr="00357A83" w:rsidRDefault="00AA0A7F"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İYUK’nun</w:t>
      </w:r>
      <w:proofErr w:type="spellEnd"/>
      <w:r w:rsidRPr="00357A83">
        <w:rPr>
          <w:rFonts w:ascii="Times New Roman" w:hAnsi="Times New Roman" w:cs="Times New Roman"/>
        </w:rPr>
        <w:t xml:space="preserve"> 20. maddesinin 1. fıkrası</w:t>
      </w:r>
      <w:r w:rsidR="006E37D6" w:rsidRPr="00357A83">
        <w:rPr>
          <w:rFonts w:ascii="Times New Roman" w:hAnsi="Times New Roman" w:cs="Times New Roman"/>
        </w:rPr>
        <w:t>na göre;</w:t>
      </w:r>
      <w:r w:rsidRPr="00357A83">
        <w:rPr>
          <w:rFonts w:ascii="Times New Roman" w:hAnsi="Times New Roman" w:cs="Times New Roman"/>
        </w:rPr>
        <w:t xml:space="preserve"> </w:t>
      </w:r>
      <w:r w:rsidRPr="00357A83">
        <w:rPr>
          <w:rFonts w:ascii="Times New Roman" w:hAnsi="Times New Roman" w:cs="Times New Roman"/>
          <w:iCs/>
        </w:rPr>
        <w:t>“Danıştay ile idare ve vergi mahkemeleri, bakmakta oldukları davalara ait her çeşit incelemeleri kendiliklerinden yaparlar. Mahkeme</w:t>
      </w:r>
      <w:r w:rsidR="008234E9" w:rsidRPr="00357A83">
        <w:rPr>
          <w:rFonts w:ascii="Times New Roman" w:hAnsi="Times New Roman" w:cs="Times New Roman"/>
          <w:iCs/>
        </w:rPr>
        <w:t>ler belirlenen süre içinde gerekli</w:t>
      </w:r>
      <w:r w:rsidRPr="00357A83">
        <w:rPr>
          <w:rFonts w:ascii="Times New Roman" w:hAnsi="Times New Roman" w:cs="Times New Roman"/>
          <w:iCs/>
        </w:rPr>
        <w:t xml:space="preserve"> gördükleri evrakın gönderilmesini ve her türlü bilgilerin verilmesini taraflardan ve ilgili diğer yerlerden isteyebilirler.” </w:t>
      </w:r>
      <w:r w:rsidR="006E37D6" w:rsidRPr="00357A83">
        <w:rPr>
          <w:rFonts w:ascii="Times New Roman" w:hAnsi="Times New Roman" w:cs="Times New Roman"/>
        </w:rPr>
        <w:t>ile</w:t>
      </w:r>
      <w:r w:rsidRPr="00357A83">
        <w:rPr>
          <w:rFonts w:ascii="Times New Roman" w:hAnsi="Times New Roman" w:cs="Times New Roman"/>
        </w:rPr>
        <w:t xml:space="preserve"> kanıt </w:t>
      </w:r>
      <w:r w:rsidR="00C70B0E" w:rsidRPr="00357A83">
        <w:rPr>
          <w:rFonts w:ascii="Times New Roman" w:hAnsi="Times New Roman" w:cs="Times New Roman"/>
        </w:rPr>
        <w:t>serbestîsi</w:t>
      </w:r>
      <w:r w:rsidR="006E37D6" w:rsidRPr="00357A83">
        <w:rPr>
          <w:rFonts w:ascii="Times New Roman" w:hAnsi="Times New Roman" w:cs="Times New Roman"/>
        </w:rPr>
        <w:t xml:space="preserve"> ilkesini ifade edil</w:t>
      </w:r>
      <w:r w:rsidR="00596814" w:rsidRPr="00357A83">
        <w:rPr>
          <w:rFonts w:ascii="Times New Roman" w:hAnsi="Times New Roman" w:cs="Times New Roman"/>
        </w:rPr>
        <w:t>mektedir.</w:t>
      </w:r>
      <w:r w:rsidRPr="00357A83">
        <w:rPr>
          <w:rFonts w:ascii="Times New Roman" w:hAnsi="Times New Roman" w:cs="Times New Roman"/>
        </w:rPr>
        <w:t xml:space="preserve"> Ancak delil sistemleri açısından bu şekilde bir tasnife gidilse de hiçbir yargı</w:t>
      </w:r>
      <w:r w:rsidR="006E37D6" w:rsidRPr="00357A83">
        <w:rPr>
          <w:rFonts w:ascii="Times New Roman" w:hAnsi="Times New Roman" w:cs="Times New Roman"/>
        </w:rPr>
        <w:t xml:space="preserve"> kolunda esas olarak sadece</w:t>
      </w:r>
      <w:r w:rsidRPr="00357A83">
        <w:rPr>
          <w:rFonts w:ascii="Times New Roman" w:hAnsi="Times New Roman" w:cs="Times New Roman"/>
        </w:rPr>
        <w:t xml:space="preserve"> kanuni ya da </w:t>
      </w:r>
      <w:r w:rsidR="006E37D6" w:rsidRPr="00357A83">
        <w:rPr>
          <w:rFonts w:ascii="Times New Roman" w:hAnsi="Times New Roman" w:cs="Times New Roman"/>
        </w:rPr>
        <w:t xml:space="preserve">sadece </w:t>
      </w:r>
      <w:r w:rsidRPr="00357A83">
        <w:rPr>
          <w:rFonts w:ascii="Times New Roman" w:hAnsi="Times New Roman" w:cs="Times New Roman"/>
        </w:rPr>
        <w:t xml:space="preserve">takdiri delil </w:t>
      </w:r>
      <w:r w:rsidR="006E37D6" w:rsidRPr="00357A83">
        <w:rPr>
          <w:rFonts w:ascii="Times New Roman" w:hAnsi="Times New Roman" w:cs="Times New Roman"/>
        </w:rPr>
        <w:t>sistemine yer verilmemektedir. Bu itibarla</w:t>
      </w:r>
      <w:r w:rsidRPr="00357A83">
        <w:rPr>
          <w:rFonts w:ascii="Times New Roman" w:hAnsi="Times New Roman" w:cs="Times New Roman"/>
        </w:rPr>
        <w:t xml:space="preserve"> ilgili yargılama alanını</w:t>
      </w:r>
      <w:r w:rsidR="006E37D6" w:rsidRPr="00357A83">
        <w:rPr>
          <w:rFonts w:ascii="Times New Roman" w:hAnsi="Times New Roman" w:cs="Times New Roman"/>
        </w:rPr>
        <w:t>n özellikleri gözetilmek suretiyle</w:t>
      </w:r>
      <w:r w:rsidRPr="00357A83">
        <w:rPr>
          <w:rFonts w:ascii="Times New Roman" w:hAnsi="Times New Roman" w:cs="Times New Roman"/>
        </w:rPr>
        <w:t xml:space="preserve"> bu delil sistemlerinden biri ağırlıklı olarak uygulanmaktadır.</w:t>
      </w:r>
    </w:p>
    <w:p w:rsidR="00E53FE4" w:rsidRPr="00357A83" w:rsidRDefault="00E53FE4" w:rsidP="00F418EE">
      <w:pPr>
        <w:spacing w:before="240" w:after="240" w:line="320" w:lineRule="atLeast"/>
        <w:jc w:val="both"/>
        <w:rPr>
          <w:rFonts w:ascii="Times New Roman" w:hAnsi="Times New Roman" w:cs="Times New Roman"/>
          <w:b/>
          <w:sz w:val="24"/>
          <w:szCs w:val="24"/>
        </w:rPr>
      </w:pPr>
      <w:r w:rsidRPr="00357A83">
        <w:rPr>
          <w:rFonts w:ascii="Times New Roman" w:hAnsi="Times New Roman" w:cs="Times New Roman"/>
          <w:b/>
          <w:sz w:val="24"/>
          <w:szCs w:val="24"/>
        </w:rPr>
        <w:t>2.4. Delillerin Sınıflandırılması</w:t>
      </w:r>
      <w:r w:rsidR="00B95F70" w:rsidRPr="00357A83">
        <w:rPr>
          <w:rFonts w:ascii="Times New Roman" w:hAnsi="Times New Roman" w:cs="Times New Roman"/>
          <w:b/>
          <w:sz w:val="24"/>
          <w:szCs w:val="24"/>
        </w:rPr>
        <w:t xml:space="preserve"> </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2.4.1. Dolaylı Delil - Doğrudan Delil</w:t>
      </w:r>
      <w:r w:rsidR="000F496B" w:rsidRPr="00357A83">
        <w:rPr>
          <w:rFonts w:ascii="Times New Roman" w:hAnsi="Times New Roman" w:cs="Times New Roman"/>
          <w:b/>
        </w:rPr>
        <w:t xml:space="preserve"> </w:t>
      </w:r>
    </w:p>
    <w:p w:rsidR="000F496B" w:rsidRPr="00357A83" w:rsidRDefault="000F496B" w:rsidP="00C71E59">
      <w:pPr>
        <w:autoSpaceDE w:val="0"/>
        <w:autoSpaceDN w:val="0"/>
        <w:adjustRightInd w:val="0"/>
        <w:spacing w:before="240" w:after="240" w:line="320" w:lineRule="atLeast"/>
        <w:ind w:firstLine="708"/>
        <w:rPr>
          <w:rFonts w:ascii="Times New Roman" w:hAnsi="Times New Roman" w:cs="Times New Roman"/>
        </w:rPr>
      </w:pPr>
      <w:r w:rsidRPr="00357A83">
        <w:rPr>
          <w:rFonts w:ascii="Times New Roman" w:hAnsi="Times New Roman" w:cs="Times New Roman"/>
        </w:rPr>
        <w:t xml:space="preserve">Bu sınıflandırma, delillerin ispata konu olacak olan olayla ilişkisinin doğrudan ya da dolaylı olmasına göre değerlendirilmektedir. </w:t>
      </w:r>
    </w:p>
    <w:p w:rsidR="00AF0E20" w:rsidRPr="00357A83" w:rsidRDefault="0003591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Delilin ispata konu olan ola</w:t>
      </w:r>
      <w:r w:rsidR="000F496B" w:rsidRPr="00357A83">
        <w:rPr>
          <w:rFonts w:ascii="Times New Roman" w:hAnsi="Times New Roman" w:cs="Times New Roman"/>
        </w:rPr>
        <w:t>yla ilişkisi doğrudan ise o delil doğrudan delil</w:t>
      </w:r>
      <w:r w:rsidRPr="00357A83">
        <w:rPr>
          <w:rFonts w:ascii="Times New Roman" w:hAnsi="Times New Roman" w:cs="Times New Roman"/>
        </w:rPr>
        <w:t xml:space="preserve"> </w:t>
      </w:r>
      <w:r w:rsidR="004B4FD7" w:rsidRPr="00357A83">
        <w:rPr>
          <w:rFonts w:ascii="Times New Roman" w:hAnsi="Times New Roman" w:cs="Times New Roman"/>
        </w:rPr>
        <w:t>olarak nitelendirilmektedir. Aynı zamanda beş duyu organı kullanılarak</w:t>
      </w:r>
      <w:r w:rsidR="000F496B" w:rsidRPr="00357A83">
        <w:rPr>
          <w:rFonts w:ascii="Times New Roman" w:hAnsi="Times New Roman" w:cs="Times New Roman"/>
        </w:rPr>
        <w:t xml:space="preserve"> uyuşmazlık konusu olaya ilişkin olarak</w:t>
      </w:r>
      <w:r w:rsidRPr="00357A83">
        <w:rPr>
          <w:rFonts w:ascii="Times New Roman" w:hAnsi="Times New Roman" w:cs="Times New Roman"/>
        </w:rPr>
        <w:t xml:space="preserve"> </w:t>
      </w:r>
      <w:r w:rsidR="000F496B" w:rsidRPr="00357A83">
        <w:rPr>
          <w:rFonts w:ascii="Times New Roman" w:hAnsi="Times New Roman" w:cs="Times New Roman"/>
        </w:rPr>
        <w:t>toplanan bi</w:t>
      </w:r>
      <w:r w:rsidR="004B4FD7" w:rsidRPr="00357A83">
        <w:rPr>
          <w:rFonts w:ascii="Times New Roman" w:hAnsi="Times New Roman" w:cs="Times New Roman"/>
        </w:rPr>
        <w:t>lgilerin hepsi doğrudan delil olarak değerlendirilmektedir</w:t>
      </w:r>
      <w:r w:rsidR="000F496B" w:rsidRPr="00357A83">
        <w:rPr>
          <w:rFonts w:ascii="Times New Roman" w:hAnsi="Times New Roman" w:cs="Times New Roman"/>
        </w:rPr>
        <w:t>.</w:t>
      </w:r>
      <w:r w:rsidR="000F496B" w:rsidRPr="00357A83">
        <w:rPr>
          <w:rFonts w:ascii="Times New Roman" w:eastAsia="TimesNewRoman" w:hAnsi="Times New Roman" w:cs="Times New Roman"/>
        </w:rPr>
        <w:t xml:space="preserve"> </w:t>
      </w:r>
      <w:r w:rsidR="004B4FD7" w:rsidRPr="00357A83">
        <w:rPr>
          <w:rFonts w:ascii="Times New Roman" w:eastAsia="TimesNewRoman" w:hAnsi="Times New Roman" w:cs="Times New Roman"/>
        </w:rPr>
        <w:t>Böylesi bir</w:t>
      </w:r>
      <w:r w:rsidR="000F496B" w:rsidRPr="00357A83">
        <w:rPr>
          <w:rFonts w:ascii="Times New Roman" w:eastAsia="TimesNewRoman" w:hAnsi="Times New Roman" w:cs="Times New Roman"/>
        </w:rPr>
        <w:t xml:space="preserve"> delil ile ispata konu olay arasında doğ</w:t>
      </w:r>
      <w:r w:rsidRPr="00357A83">
        <w:rPr>
          <w:rFonts w:ascii="Times New Roman" w:eastAsia="TimesNewRoman" w:hAnsi="Times New Roman" w:cs="Times New Roman"/>
        </w:rPr>
        <w:t>rudan bir iliş</w:t>
      </w:r>
      <w:r w:rsidR="004B4FD7" w:rsidRPr="00357A83">
        <w:rPr>
          <w:rFonts w:ascii="Times New Roman" w:eastAsia="TimesNewRoman" w:hAnsi="Times New Roman" w:cs="Times New Roman"/>
        </w:rPr>
        <w:t>ki mevcuttur.</w:t>
      </w:r>
      <w:r w:rsidR="004B4FD7" w:rsidRPr="00357A83">
        <w:rPr>
          <w:rFonts w:ascii="Times New Roman" w:hAnsi="Times New Roman" w:cs="Times New Roman"/>
        </w:rPr>
        <w:t xml:space="preserve"> Bu </w:t>
      </w:r>
      <w:r w:rsidR="000F496B" w:rsidRPr="00357A83">
        <w:rPr>
          <w:rFonts w:ascii="Times New Roman" w:eastAsia="TimesNewRoman" w:hAnsi="Times New Roman" w:cs="Times New Roman"/>
        </w:rPr>
        <w:t>de</w:t>
      </w:r>
      <w:r w:rsidRPr="00357A83">
        <w:rPr>
          <w:rFonts w:ascii="Times New Roman" w:eastAsia="TimesNewRoman" w:hAnsi="Times New Roman" w:cs="Times New Roman"/>
        </w:rPr>
        <w:t>lilin söz konusu olan olaya iliş</w:t>
      </w:r>
      <w:r w:rsidR="000F496B" w:rsidRPr="00357A83">
        <w:rPr>
          <w:rFonts w:ascii="Times New Roman" w:eastAsia="TimesNewRoman" w:hAnsi="Times New Roman" w:cs="Times New Roman"/>
        </w:rPr>
        <w:t>kin olduğu ilk bakı</w:t>
      </w:r>
      <w:r w:rsidRPr="00357A83">
        <w:rPr>
          <w:rFonts w:ascii="Times New Roman" w:eastAsia="TimesNewRoman" w:hAnsi="Times New Roman" w:cs="Times New Roman"/>
        </w:rPr>
        <w:t>şta görü</w:t>
      </w:r>
      <w:r w:rsidR="000F496B" w:rsidRPr="00357A83">
        <w:rPr>
          <w:rFonts w:ascii="Times New Roman" w:eastAsia="TimesNewRoman" w:hAnsi="Times New Roman" w:cs="Times New Roman"/>
        </w:rPr>
        <w:t>l</w:t>
      </w:r>
      <w:r w:rsidR="004B4FD7" w:rsidRPr="00357A83">
        <w:rPr>
          <w:rFonts w:ascii="Times New Roman" w:eastAsia="TimesNewRoman" w:hAnsi="Times New Roman" w:cs="Times New Roman"/>
        </w:rPr>
        <w:t>ebil</w:t>
      </w:r>
      <w:r w:rsidR="000F496B" w:rsidRPr="00357A83">
        <w:rPr>
          <w:rFonts w:ascii="Times New Roman" w:eastAsia="TimesNewRoman" w:hAnsi="Times New Roman" w:cs="Times New Roman"/>
        </w:rPr>
        <w:t xml:space="preserve">mektedir. </w:t>
      </w:r>
      <w:r w:rsidR="001E11F7" w:rsidRPr="00357A83">
        <w:rPr>
          <w:rFonts w:ascii="Times New Roman" w:eastAsia="TimesNewRoman" w:hAnsi="Times New Roman" w:cs="Times New Roman"/>
        </w:rPr>
        <w:t>Bu itibarla, y</w:t>
      </w:r>
      <w:r w:rsidR="000F496B" w:rsidRPr="00357A83">
        <w:rPr>
          <w:rFonts w:ascii="Times New Roman" w:eastAsia="TimesNewRoman" w:hAnsi="Times New Roman" w:cs="Times New Roman"/>
        </w:rPr>
        <w:t>apılan bir</w:t>
      </w:r>
      <w:r w:rsidRPr="00357A83">
        <w:rPr>
          <w:rFonts w:ascii="Times New Roman" w:hAnsi="Times New Roman" w:cs="Times New Roman"/>
        </w:rPr>
        <w:t xml:space="preserve"> </w:t>
      </w:r>
      <w:r w:rsidRPr="00357A83">
        <w:rPr>
          <w:rFonts w:ascii="Times New Roman" w:eastAsia="TimesNewRoman" w:hAnsi="Times New Roman" w:cs="Times New Roman"/>
        </w:rPr>
        <w:t>sözleşmesinin belgesi, bu sözleş</w:t>
      </w:r>
      <w:r w:rsidR="00D81C1B" w:rsidRPr="00357A83">
        <w:rPr>
          <w:rFonts w:ascii="Times New Roman" w:eastAsia="TimesNewRoman" w:hAnsi="Times New Roman" w:cs="Times New Roman"/>
        </w:rPr>
        <w:t>menin var olduğunun</w:t>
      </w:r>
      <w:r w:rsidR="000F496B" w:rsidRPr="00357A83">
        <w:rPr>
          <w:rFonts w:ascii="Times New Roman" w:eastAsia="TimesNewRoman" w:hAnsi="Times New Roman" w:cs="Times New Roman"/>
        </w:rPr>
        <w:t xml:space="preserve"> doğ</w:t>
      </w:r>
      <w:r w:rsidR="00D81C1B" w:rsidRPr="00357A83">
        <w:rPr>
          <w:rFonts w:ascii="Times New Roman" w:eastAsia="TimesNewRoman" w:hAnsi="Times New Roman" w:cs="Times New Roman"/>
        </w:rPr>
        <w:t>rudan delili olduğunu ortaya koymaktadır</w:t>
      </w:r>
      <w:r w:rsidR="000F496B" w:rsidRPr="00357A83">
        <w:rPr>
          <w:rFonts w:ascii="Times New Roman" w:eastAsia="TimesNewRoman" w:hAnsi="Times New Roman" w:cs="Times New Roman"/>
        </w:rPr>
        <w:t>.</w:t>
      </w:r>
      <w:r w:rsidR="000F496B" w:rsidRPr="00357A83">
        <w:rPr>
          <w:rFonts w:ascii="Times New Roman" w:hAnsi="Times New Roman" w:cs="Times New Roman"/>
        </w:rPr>
        <w:t xml:space="preserve"> </w:t>
      </w:r>
      <w:r w:rsidR="00D81C1B" w:rsidRPr="00357A83">
        <w:rPr>
          <w:rFonts w:ascii="Times New Roman" w:hAnsi="Times New Roman" w:cs="Times New Roman"/>
        </w:rPr>
        <w:t>Doğrudan</w:t>
      </w:r>
      <w:r w:rsidR="000F496B" w:rsidRPr="00357A83">
        <w:rPr>
          <w:rFonts w:ascii="Times New Roman" w:hAnsi="Times New Roman" w:cs="Times New Roman"/>
        </w:rPr>
        <w:t xml:space="preserve"> deliller</w:t>
      </w:r>
      <w:r w:rsidR="00D81C1B" w:rsidRPr="00357A83">
        <w:rPr>
          <w:rFonts w:ascii="Times New Roman" w:hAnsi="Times New Roman" w:cs="Times New Roman"/>
        </w:rPr>
        <w:t>, herhangi</w:t>
      </w:r>
      <w:r w:rsidR="000F496B" w:rsidRPr="00357A83">
        <w:rPr>
          <w:rFonts w:ascii="Times New Roman" w:hAnsi="Times New Roman" w:cs="Times New Roman"/>
        </w:rPr>
        <w:t xml:space="preserve"> bir varsayıma veya</w:t>
      </w:r>
      <w:r w:rsidRPr="00357A83">
        <w:rPr>
          <w:rFonts w:ascii="Times New Roman" w:hAnsi="Times New Roman" w:cs="Times New Roman"/>
        </w:rPr>
        <w:t xml:space="preserve"> </w:t>
      </w:r>
      <w:r w:rsidR="00D81C1B" w:rsidRPr="00357A83">
        <w:rPr>
          <w:rFonts w:ascii="Times New Roman" w:hAnsi="Times New Roman" w:cs="Times New Roman"/>
        </w:rPr>
        <w:t>mantıksal çıkarıma dayanmamaktadır</w:t>
      </w:r>
      <w:r w:rsidR="00ED3030" w:rsidRPr="00357A83">
        <w:rPr>
          <w:rFonts w:ascii="Times New Roman" w:hAnsi="Times New Roman" w:cs="Times New Roman"/>
        </w:rPr>
        <w:t>. Bu</w:t>
      </w:r>
      <w:r w:rsidR="000F496B" w:rsidRPr="00357A83">
        <w:rPr>
          <w:rFonts w:ascii="Times New Roman" w:hAnsi="Times New Roman" w:cs="Times New Roman"/>
        </w:rPr>
        <w:t xml:space="preserve"> deliller</w:t>
      </w:r>
      <w:r w:rsidR="00ED3030" w:rsidRPr="00357A83">
        <w:rPr>
          <w:rFonts w:ascii="Times New Roman" w:hAnsi="Times New Roman" w:cs="Times New Roman"/>
        </w:rPr>
        <w:t>,</w:t>
      </w:r>
      <w:r w:rsidR="00524BFA" w:rsidRPr="00357A83">
        <w:rPr>
          <w:rFonts w:ascii="Times New Roman" w:hAnsi="Times New Roman" w:cs="Times New Roman"/>
        </w:rPr>
        <w:t xml:space="preserve"> başkaca</w:t>
      </w:r>
      <w:r w:rsidR="000F496B" w:rsidRPr="00357A83">
        <w:rPr>
          <w:rFonts w:ascii="Times New Roman" w:hAnsi="Times New Roman" w:cs="Times New Roman"/>
        </w:rPr>
        <w:t xml:space="preserve"> delilin</w:t>
      </w:r>
      <w:r w:rsidRPr="00357A83">
        <w:rPr>
          <w:rFonts w:ascii="Times New Roman" w:hAnsi="Times New Roman" w:cs="Times New Roman"/>
        </w:rPr>
        <w:t xml:space="preserve"> </w:t>
      </w:r>
      <w:r w:rsidR="000F496B" w:rsidRPr="00357A83">
        <w:rPr>
          <w:rFonts w:ascii="Times New Roman" w:hAnsi="Times New Roman" w:cs="Times New Roman"/>
        </w:rPr>
        <w:t>kulla</w:t>
      </w:r>
      <w:r w:rsidR="00524BFA" w:rsidRPr="00357A83">
        <w:rPr>
          <w:rFonts w:ascii="Times New Roman" w:hAnsi="Times New Roman" w:cs="Times New Roman"/>
        </w:rPr>
        <w:t>nılmasına gerek kalınmayacak derecede</w:t>
      </w:r>
      <w:r w:rsidR="000F496B" w:rsidRPr="00357A83">
        <w:rPr>
          <w:rFonts w:ascii="Times New Roman" w:hAnsi="Times New Roman" w:cs="Times New Roman"/>
        </w:rPr>
        <w:t xml:space="preserve"> güvenilir, kabul edilir ve itibarı</w:t>
      </w:r>
      <w:r w:rsidRPr="00357A83">
        <w:rPr>
          <w:rFonts w:ascii="Times New Roman" w:hAnsi="Times New Roman" w:cs="Times New Roman"/>
        </w:rPr>
        <w:t xml:space="preserve"> </w:t>
      </w:r>
      <w:r w:rsidR="000F496B" w:rsidRPr="00357A83">
        <w:rPr>
          <w:rFonts w:ascii="Times New Roman" w:hAnsi="Times New Roman" w:cs="Times New Roman"/>
        </w:rPr>
        <w:t>yüksek delillerdir.</w:t>
      </w:r>
      <w:r w:rsidRPr="00357A83">
        <w:rPr>
          <w:rFonts w:ascii="Times New Roman" w:hAnsi="Times New Roman" w:cs="Times New Roman"/>
        </w:rPr>
        <w:t xml:space="preserve"> </w:t>
      </w:r>
    </w:p>
    <w:p w:rsidR="000F496B" w:rsidRPr="00357A83" w:rsidRDefault="00A2031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Delilin ispatlanması söz konusu olan</w:t>
      </w:r>
      <w:r w:rsidR="000F496B" w:rsidRPr="00357A83">
        <w:rPr>
          <w:rFonts w:ascii="Times New Roman" w:hAnsi="Times New Roman" w:cs="Times New Roman"/>
        </w:rPr>
        <w:t xml:space="preserve"> olayla ilgisinin doğrudan olmaması, yani bir bilgi</w:t>
      </w:r>
      <w:r w:rsidR="0003591F" w:rsidRPr="00357A83">
        <w:rPr>
          <w:rFonts w:ascii="Times New Roman" w:hAnsi="Times New Roman" w:cs="Times New Roman"/>
        </w:rPr>
        <w:t xml:space="preserve"> </w:t>
      </w:r>
      <w:r w:rsidR="000F496B" w:rsidRPr="00357A83">
        <w:rPr>
          <w:rFonts w:ascii="Times New Roman" w:hAnsi="Times New Roman" w:cs="Times New Roman"/>
        </w:rPr>
        <w:t>ile başka bir delile ulaşılabiliyor olması halinde, bu bilgiye dolaylı delil</w:t>
      </w:r>
      <w:r w:rsidR="0003591F" w:rsidRPr="00357A83">
        <w:rPr>
          <w:rFonts w:ascii="Times New Roman" w:hAnsi="Times New Roman" w:cs="Times New Roman"/>
        </w:rPr>
        <w:t xml:space="preserve"> </w:t>
      </w:r>
      <w:r w:rsidR="000F496B" w:rsidRPr="00357A83">
        <w:rPr>
          <w:rFonts w:ascii="Times New Roman" w:hAnsi="Times New Roman" w:cs="Times New Roman"/>
        </w:rPr>
        <w:t>denilmektedir</w:t>
      </w:r>
      <w:r w:rsidR="000C55C3" w:rsidRPr="00357A83">
        <w:rPr>
          <w:rFonts w:ascii="Times New Roman" w:hAnsi="Times New Roman" w:cs="Times New Roman"/>
        </w:rPr>
        <w:t>. Dolaylı deliller, kanıtlanması</w:t>
      </w:r>
      <w:r w:rsidR="000F496B" w:rsidRPr="00357A83">
        <w:rPr>
          <w:rFonts w:ascii="Times New Roman" w:hAnsi="Times New Roman" w:cs="Times New Roman"/>
        </w:rPr>
        <w:t xml:space="preserve"> gereken </w:t>
      </w:r>
      <w:r w:rsidR="000C55C3" w:rsidRPr="00357A83">
        <w:rPr>
          <w:rFonts w:ascii="Times New Roman" w:hAnsi="Times New Roman" w:cs="Times New Roman"/>
        </w:rPr>
        <w:t>konuya ilişkin kesinlik ortaya koymaz</w:t>
      </w:r>
      <w:r w:rsidR="000F496B" w:rsidRPr="00357A83">
        <w:rPr>
          <w:rFonts w:ascii="Times New Roman" w:hAnsi="Times New Roman" w:cs="Times New Roman"/>
        </w:rPr>
        <w:t>.</w:t>
      </w:r>
      <w:r w:rsidR="000F496B" w:rsidRPr="00357A83">
        <w:rPr>
          <w:rFonts w:ascii="Times New Roman" w:eastAsia="TimesNewRoman" w:hAnsi="Times New Roman" w:cs="Times New Roman"/>
        </w:rPr>
        <w:t xml:space="preserve"> </w:t>
      </w:r>
      <w:r w:rsidR="000C55C3" w:rsidRPr="00357A83">
        <w:rPr>
          <w:rFonts w:ascii="Times New Roman" w:eastAsia="TimesNewRoman" w:hAnsi="Times New Roman" w:cs="Times New Roman"/>
        </w:rPr>
        <w:t>Uyuşmazlık</w:t>
      </w:r>
      <w:r w:rsidR="000F496B" w:rsidRPr="00357A83">
        <w:rPr>
          <w:rFonts w:ascii="Times New Roman" w:eastAsia="TimesNewRoman" w:hAnsi="Times New Roman" w:cs="Times New Roman"/>
        </w:rPr>
        <w:t xml:space="preserve"> konu</w:t>
      </w:r>
      <w:r w:rsidR="000C55C3" w:rsidRPr="00357A83">
        <w:rPr>
          <w:rFonts w:ascii="Times New Roman" w:eastAsia="TimesNewRoman" w:hAnsi="Times New Roman" w:cs="Times New Roman"/>
        </w:rPr>
        <w:t>su</w:t>
      </w:r>
      <w:r w:rsidR="00094B75" w:rsidRPr="00357A83">
        <w:rPr>
          <w:rFonts w:ascii="Times New Roman" w:eastAsia="TimesNewRoman" w:hAnsi="Times New Roman" w:cs="Times New Roman"/>
        </w:rPr>
        <w:t xml:space="preserve"> olan</w:t>
      </w:r>
      <w:r w:rsidR="000F496B" w:rsidRPr="00357A83">
        <w:rPr>
          <w:rFonts w:ascii="Times New Roman" w:eastAsia="TimesNewRoman" w:hAnsi="Times New Roman" w:cs="Times New Roman"/>
        </w:rPr>
        <w:t xml:space="preserve"> olayı</w:t>
      </w:r>
      <w:r w:rsidR="0003591F" w:rsidRPr="00357A83">
        <w:rPr>
          <w:rFonts w:ascii="Times New Roman" w:eastAsia="TimesNewRoman" w:hAnsi="Times New Roman" w:cs="Times New Roman"/>
        </w:rPr>
        <w:t>n çözümü</w:t>
      </w:r>
      <w:r w:rsidR="000F496B" w:rsidRPr="00357A83">
        <w:rPr>
          <w:rFonts w:ascii="Times New Roman" w:eastAsia="TimesNewRoman" w:hAnsi="Times New Roman" w:cs="Times New Roman"/>
        </w:rPr>
        <w:t>nde kullanı</w:t>
      </w:r>
      <w:r w:rsidR="000C55C3" w:rsidRPr="00357A83">
        <w:rPr>
          <w:rFonts w:ascii="Times New Roman" w:eastAsia="TimesNewRoman" w:hAnsi="Times New Roman" w:cs="Times New Roman"/>
        </w:rPr>
        <w:t>lan delil ancak zihinsel</w:t>
      </w:r>
      <w:r w:rsidR="000F496B" w:rsidRPr="00357A83">
        <w:rPr>
          <w:rFonts w:ascii="Times New Roman" w:eastAsia="TimesNewRoman" w:hAnsi="Times New Roman" w:cs="Times New Roman"/>
        </w:rPr>
        <w:t xml:space="preserve"> bir</w:t>
      </w:r>
      <w:r w:rsidR="0003591F" w:rsidRPr="00357A83">
        <w:rPr>
          <w:rFonts w:ascii="Times New Roman" w:hAnsi="Times New Roman" w:cs="Times New Roman"/>
        </w:rPr>
        <w:t xml:space="preserve"> </w:t>
      </w:r>
      <w:r w:rsidR="000F496B" w:rsidRPr="00357A83">
        <w:rPr>
          <w:rFonts w:ascii="Times New Roman" w:eastAsia="TimesNewRoman" w:hAnsi="Times New Roman" w:cs="Times New Roman"/>
        </w:rPr>
        <w:t>faaliyet ile ilgili olayla bağ</w:t>
      </w:r>
      <w:r w:rsidR="0003591F" w:rsidRPr="00357A83">
        <w:rPr>
          <w:rFonts w:ascii="Times New Roman" w:eastAsia="TimesNewRoman" w:hAnsi="Times New Roman" w:cs="Times New Roman"/>
        </w:rPr>
        <w:t>daş</w:t>
      </w:r>
      <w:r w:rsidR="000F496B" w:rsidRPr="00357A83">
        <w:rPr>
          <w:rFonts w:ascii="Times New Roman" w:eastAsia="TimesNewRoman" w:hAnsi="Times New Roman" w:cs="Times New Roman"/>
        </w:rPr>
        <w:t>tırılabiliyorsa burada dolaylı</w:t>
      </w:r>
      <w:r w:rsidR="0003591F" w:rsidRPr="00357A83">
        <w:rPr>
          <w:rFonts w:ascii="Times New Roman" w:eastAsia="TimesNewRoman" w:hAnsi="Times New Roman" w:cs="Times New Roman"/>
        </w:rPr>
        <w:t xml:space="preserve"> bir delilden sö</w:t>
      </w:r>
      <w:r w:rsidR="000F496B" w:rsidRPr="00357A83">
        <w:rPr>
          <w:rFonts w:ascii="Times New Roman" w:eastAsia="TimesNewRoman" w:hAnsi="Times New Roman" w:cs="Times New Roman"/>
        </w:rPr>
        <w:t>z edilir.</w:t>
      </w:r>
      <w:r w:rsidR="0003591F" w:rsidRPr="00357A83">
        <w:rPr>
          <w:rFonts w:ascii="Times New Roman" w:hAnsi="Times New Roman" w:cs="Times New Roman"/>
        </w:rPr>
        <w:t xml:space="preserve"> </w:t>
      </w:r>
      <w:r w:rsidR="0003591F" w:rsidRPr="00357A83">
        <w:rPr>
          <w:rFonts w:ascii="Times New Roman" w:eastAsia="TimesNewRoman" w:hAnsi="Times New Roman" w:cs="Times New Roman"/>
        </w:rPr>
        <w:t>Ö</w:t>
      </w:r>
      <w:r w:rsidR="000F496B" w:rsidRPr="00357A83">
        <w:rPr>
          <w:rFonts w:ascii="Times New Roman" w:eastAsia="TimesNewRoman" w:hAnsi="Times New Roman" w:cs="Times New Roman"/>
        </w:rPr>
        <w:t>rneğ</w:t>
      </w:r>
      <w:r w:rsidR="0003591F" w:rsidRPr="00357A83">
        <w:rPr>
          <w:rFonts w:ascii="Times New Roman" w:eastAsia="TimesNewRoman" w:hAnsi="Times New Roman" w:cs="Times New Roman"/>
        </w:rPr>
        <w:t>in</w:t>
      </w:r>
      <w:r w:rsidR="000C55C3" w:rsidRPr="00357A83">
        <w:rPr>
          <w:rFonts w:ascii="Times New Roman" w:eastAsia="TimesNewRoman" w:hAnsi="Times New Roman" w:cs="Times New Roman"/>
        </w:rPr>
        <w:t>;</w:t>
      </w:r>
      <w:r w:rsidR="0003591F" w:rsidRPr="00357A83">
        <w:rPr>
          <w:rFonts w:ascii="Times New Roman" w:eastAsia="TimesNewRoman" w:hAnsi="Times New Roman" w:cs="Times New Roman"/>
        </w:rPr>
        <w:t xml:space="preserve"> kamulaş</w:t>
      </w:r>
      <w:r w:rsidR="000F496B" w:rsidRPr="00357A83">
        <w:rPr>
          <w:rFonts w:ascii="Times New Roman" w:eastAsia="TimesNewRoman" w:hAnsi="Times New Roman" w:cs="Times New Roman"/>
        </w:rPr>
        <w:t>tı</w:t>
      </w:r>
      <w:r w:rsidR="000C55C3" w:rsidRPr="00357A83">
        <w:rPr>
          <w:rFonts w:ascii="Times New Roman" w:eastAsia="TimesNewRoman" w:hAnsi="Times New Roman" w:cs="Times New Roman"/>
        </w:rPr>
        <w:t>rma için</w:t>
      </w:r>
      <w:r w:rsidR="000F496B" w:rsidRPr="00357A83">
        <w:rPr>
          <w:rFonts w:ascii="Times New Roman" w:eastAsia="TimesNewRoman" w:hAnsi="Times New Roman" w:cs="Times New Roman"/>
        </w:rPr>
        <w:t xml:space="preserve"> </w:t>
      </w:r>
      <w:r w:rsidR="000C55C3" w:rsidRPr="00357A83">
        <w:rPr>
          <w:rFonts w:ascii="Times New Roman" w:eastAsia="TimesNewRoman" w:hAnsi="Times New Roman" w:cs="Times New Roman"/>
        </w:rPr>
        <w:t>temel</w:t>
      </w:r>
      <w:r w:rsidR="000F496B" w:rsidRPr="00357A83">
        <w:rPr>
          <w:rFonts w:ascii="Times New Roman" w:eastAsia="TimesNewRoman" w:hAnsi="Times New Roman" w:cs="Times New Roman"/>
        </w:rPr>
        <w:t xml:space="preserve"> alı</w:t>
      </w:r>
      <w:r w:rsidR="0003591F" w:rsidRPr="00357A83">
        <w:rPr>
          <w:rFonts w:ascii="Times New Roman" w:eastAsia="TimesNewRoman" w:hAnsi="Times New Roman" w:cs="Times New Roman"/>
        </w:rPr>
        <w:t>nan rayiç</w:t>
      </w:r>
      <w:r w:rsidR="000F496B" w:rsidRPr="00357A83">
        <w:rPr>
          <w:rFonts w:ascii="Times New Roman" w:eastAsia="TimesNewRoman" w:hAnsi="Times New Roman" w:cs="Times New Roman"/>
        </w:rPr>
        <w:t xml:space="preserve"> bedel dolaylı bir delildir.</w:t>
      </w:r>
      <w:r w:rsidR="00094B75" w:rsidRPr="00357A83">
        <w:rPr>
          <w:rFonts w:ascii="Times New Roman" w:hAnsi="Times New Roman" w:cs="Times New Roman"/>
        </w:rPr>
        <w:t xml:space="preserve"> </w:t>
      </w:r>
      <w:r w:rsidR="000C55C3" w:rsidRPr="00357A83">
        <w:rPr>
          <w:rFonts w:ascii="Times New Roman" w:hAnsi="Times New Roman" w:cs="Times New Roman"/>
        </w:rPr>
        <w:lastRenderedPageBreak/>
        <w:t>Bu tür deliller, uyuşmazlık</w:t>
      </w:r>
      <w:r w:rsidR="00094B75" w:rsidRPr="00357A83">
        <w:rPr>
          <w:rFonts w:ascii="Times New Roman" w:hAnsi="Times New Roman" w:cs="Times New Roman"/>
        </w:rPr>
        <w:t xml:space="preserve"> konusu olay veya</w:t>
      </w:r>
      <w:r w:rsidR="0003591F" w:rsidRPr="00357A83">
        <w:rPr>
          <w:rFonts w:ascii="Times New Roman" w:hAnsi="Times New Roman" w:cs="Times New Roman"/>
        </w:rPr>
        <w:t xml:space="preserve"> </w:t>
      </w:r>
      <w:r w:rsidR="00094B75" w:rsidRPr="00357A83">
        <w:rPr>
          <w:rFonts w:ascii="Times New Roman" w:hAnsi="Times New Roman" w:cs="Times New Roman"/>
        </w:rPr>
        <w:t>işleme ilişkin önemli ve doğrudan bir gerçeğin ispatlanmasında kullanılacak</w:t>
      </w:r>
      <w:r w:rsidR="0003591F" w:rsidRPr="00357A83">
        <w:rPr>
          <w:rFonts w:ascii="Times New Roman" w:hAnsi="Times New Roman" w:cs="Times New Roman"/>
        </w:rPr>
        <w:t xml:space="preserve"> </w:t>
      </w:r>
      <w:r w:rsidR="00094B75" w:rsidRPr="00357A83">
        <w:rPr>
          <w:rFonts w:ascii="Times New Roman" w:hAnsi="Times New Roman" w:cs="Times New Roman"/>
        </w:rPr>
        <w:t>bir ara gerçeği ispatlamaktadır.</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2.4.2. Kesin Delil - Takdiri Delil</w:t>
      </w:r>
      <w:r w:rsidR="00767EC5" w:rsidRPr="00357A83">
        <w:rPr>
          <w:rFonts w:ascii="Times New Roman" w:hAnsi="Times New Roman" w:cs="Times New Roman"/>
          <w:b/>
        </w:rPr>
        <w:t xml:space="preserve"> </w:t>
      </w:r>
    </w:p>
    <w:p w:rsidR="004D44FF" w:rsidRPr="00357A83" w:rsidRDefault="004D44FF" w:rsidP="00C71E59">
      <w:pPr>
        <w:autoSpaceDE w:val="0"/>
        <w:autoSpaceDN w:val="0"/>
        <w:adjustRightInd w:val="0"/>
        <w:spacing w:before="240" w:after="240" w:line="320" w:lineRule="atLeast"/>
        <w:ind w:firstLine="708"/>
        <w:rPr>
          <w:rFonts w:ascii="Times New Roman" w:hAnsi="Times New Roman" w:cs="Times New Roman"/>
        </w:rPr>
      </w:pPr>
      <w:r w:rsidRPr="00357A83">
        <w:rPr>
          <w:rFonts w:ascii="Times New Roman" w:hAnsi="Times New Roman" w:cs="Times New Roman"/>
        </w:rPr>
        <w:t>Elde edilen delille</w:t>
      </w:r>
      <w:r w:rsidR="00642724" w:rsidRPr="00357A83">
        <w:rPr>
          <w:rFonts w:ascii="Times New Roman" w:hAnsi="Times New Roman" w:cs="Times New Roman"/>
        </w:rPr>
        <w:t xml:space="preserve">rin hâkimi bağlama gücüne göre </w:t>
      </w:r>
      <w:r w:rsidRPr="00357A83">
        <w:rPr>
          <w:rFonts w:ascii="Times New Roman" w:hAnsi="Times New Roman" w:cs="Times New Roman"/>
        </w:rPr>
        <w:t>yapılan ayrım, kesin delil ve takdiri delil ayrımıdır.</w:t>
      </w:r>
    </w:p>
    <w:p w:rsidR="000E7193" w:rsidRPr="00357A83" w:rsidRDefault="0064272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Kesin delillerin</w:t>
      </w:r>
      <w:r w:rsidR="004D44FF" w:rsidRPr="00357A83">
        <w:rPr>
          <w:rFonts w:ascii="Times New Roman" w:hAnsi="Times New Roman" w:cs="Times New Roman"/>
        </w:rPr>
        <w:t xml:space="preserve"> uyuşmazlıkları </w:t>
      </w:r>
      <w:r w:rsidRPr="00357A83">
        <w:rPr>
          <w:rFonts w:ascii="Times New Roman" w:hAnsi="Times New Roman" w:cs="Times New Roman"/>
        </w:rPr>
        <w:t xml:space="preserve">sonuçlandırmak açısından oldukça </w:t>
      </w:r>
      <w:r w:rsidR="004D44FF" w:rsidRPr="00357A83">
        <w:rPr>
          <w:rFonts w:ascii="Times New Roman" w:hAnsi="Times New Roman" w:cs="Times New Roman"/>
        </w:rPr>
        <w:t>etkili</w:t>
      </w:r>
      <w:r w:rsidR="00CF06D5" w:rsidRPr="00357A83">
        <w:rPr>
          <w:rFonts w:ascii="Times New Roman" w:hAnsi="Times New Roman" w:cs="Times New Roman"/>
        </w:rPr>
        <w:t xml:space="preserve"> </w:t>
      </w:r>
      <w:r w:rsidRPr="00357A83">
        <w:rPr>
          <w:rFonts w:ascii="Times New Roman" w:hAnsi="Times New Roman" w:cs="Times New Roman"/>
        </w:rPr>
        <w:t>bir görevleri bulunmaktadır</w:t>
      </w:r>
      <w:r w:rsidR="004D44FF" w:rsidRPr="00357A83">
        <w:rPr>
          <w:rFonts w:ascii="Times New Roman" w:hAnsi="Times New Roman" w:cs="Times New Roman"/>
        </w:rPr>
        <w:t xml:space="preserve">. </w:t>
      </w:r>
      <w:r w:rsidRPr="00357A83">
        <w:rPr>
          <w:rFonts w:ascii="Times New Roman" w:hAnsi="Times New Roman" w:cs="Times New Roman"/>
        </w:rPr>
        <w:t xml:space="preserve">Böylesi etkili güçlerini hâkimi bağlayıcı fonksiyona sahip olmalarından elde ederler. </w:t>
      </w:r>
      <w:r w:rsidR="00B725D7" w:rsidRPr="00357A83">
        <w:rPr>
          <w:rFonts w:ascii="Times New Roman" w:hAnsi="Times New Roman" w:cs="Times New Roman"/>
        </w:rPr>
        <w:t>Öyle</w:t>
      </w:r>
      <w:r w:rsidR="00EB7BFC" w:rsidRPr="00357A83">
        <w:rPr>
          <w:rFonts w:ascii="Times New Roman" w:hAnsi="Times New Roman" w:cs="Times New Roman"/>
        </w:rPr>
        <w:t xml:space="preserve"> </w:t>
      </w:r>
      <w:r w:rsidR="00B725D7" w:rsidRPr="00357A83">
        <w:rPr>
          <w:rFonts w:ascii="Times New Roman" w:hAnsi="Times New Roman" w:cs="Times New Roman"/>
        </w:rPr>
        <w:t>ki</w:t>
      </w:r>
      <w:r w:rsidR="00EB7BFC" w:rsidRPr="00357A83">
        <w:rPr>
          <w:rFonts w:ascii="Times New Roman" w:hAnsi="Times New Roman" w:cs="Times New Roman"/>
        </w:rPr>
        <w:t xml:space="preserve"> uyuşmazlık konusu olayın</w:t>
      </w:r>
      <w:r w:rsidR="004D44FF" w:rsidRPr="00357A83">
        <w:rPr>
          <w:rFonts w:ascii="Times New Roman" w:hAnsi="Times New Roman" w:cs="Times New Roman"/>
        </w:rPr>
        <w:t xml:space="preserve"> kesin bir delille</w:t>
      </w:r>
      <w:r w:rsidR="00CF06D5" w:rsidRPr="00357A83">
        <w:rPr>
          <w:rFonts w:ascii="Times New Roman" w:hAnsi="Times New Roman" w:cs="Times New Roman"/>
        </w:rPr>
        <w:t xml:space="preserve"> </w:t>
      </w:r>
      <w:r w:rsidR="004D44FF" w:rsidRPr="00357A83">
        <w:rPr>
          <w:rFonts w:ascii="Times New Roman" w:hAnsi="Times New Roman" w:cs="Times New Roman"/>
        </w:rPr>
        <w:t>is</w:t>
      </w:r>
      <w:r w:rsidR="00EB7BFC" w:rsidRPr="00357A83">
        <w:rPr>
          <w:rFonts w:ascii="Times New Roman" w:hAnsi="Times New Roman" w:cs="Times New Roman"/>
        </w:rPr>
        <w:t>patlanması durumunda hâkim,</w:t>
      </w:r>
      <w:r w:rsidR="00B80F18" w:rsidRPr="00357A83">
        <w:rPr>
          <w:rFonts w:ascii="Times New Roman" w:hAnsi="Times New Roman" w:cs="Times New Roman"/>
        </w:rPr>
        <w:t xml:space="preserve"> söz konusu uyuşmazlık konusu</w:t>
      </w:r>
      <w:r w:rsidR="00EB7BFC" w:rsidRPr="00357A83">
        <w:rPr>
          <w:rFonts w:ascii="Times New Roman" w:hAnsi="Times New Roman" w:cs="Times New Roman"/>
        </w:rPr>
        <w:t xml:space="preserve"> olayı ispatlanmış olarak</w:t>
      </w:r>
      <w:r w:rsidR="004D44FF" w:rsidRPr="00357A83">
        <w:rPr>
          <w:rFonts w:ascii="Times New Roman" w:hAnsi="Times New Roman" w:cs="Times New Roman"/>
        </w:rPr>
        <w:t xml:space="preserve"> kabul etmek</w:t>
      </w:r>
      <w:r w:rsidR="00CF06D5" w:rsidRPr="00357A83">
        <w:rPr>
          <w:rFonts w:ascii="Times New Roman" w:hAnsi="Times New Roman" w:cs="Times New Roman"/>
        </w:rPr>
        <w:t xml:space="preserve"> </w:t>
      </w:r>
      <w:r w:rsidR="00B02F52" w:rsidRPr="00357A83">
        <w:rPr>
          <w:rFonts w:ascii="Times New Roman" w:hAnsi="Times New Roman" w:cs="Times New Roman"/>
        </w:rPr>
        <w:t>zorundadır</w:t>
      </w:r>
      <w:r w:rsidR="00FB162E" w:rsidRPr="00357A83">
        <w:rPr>
          <w:rFonts w:ascii="Times New Roman" w:hAnsi="Times New Roman" w:cs="Times New Roman"/>
        </w:rPr>
        <w:t xml:space="preserve"> </w:t>
      </w:r>
      <w:sdt>
        <w:sdtPr>
          <w:rPr>
            <w:rFonts w:ascii="Times New Roman" w:hAnsi="Times New Roman" w:cs="Times New Roman"/>
          </w:rPr>
          <w:id w:val="2809859"/>
          <w:citation/>
        </w:sdtPr>
        <w:sdtContent>
          <w:r w:rsidR="004A35A0" w:rsidRPr="00357A83">
            <w:rPr>
              <w:rFonts w:ascii="Times New Roman" w:hAnsi="Times New Roman" w:cs="Times New Roman"/>
            </w:rPr>
            <w:fldChar w:fldCharType="begin"/>
          </w:r>
          <w:r w:rsidR="00FB162E" w:rsidRPr="00357A83">
            <w:rPr>
              <w:rFonts w:ascii="Times New Roman" w:hAnsi="Times New Roman" w:cs="Times New Roman"/>
            </w:rPr>
            <w:instrText xml:space="preserve"> CITATION Gör13 \l 1055 </w:instrText>
          </w:r>
          <w:r w:rsidR="004A35A0" w:rsidRPr="00357A83">
            <w:rPr>
              <w:rFonts w:ascii="Times New Roman" w:hAnsi="Times New Roman" w:cs="Times New Roman"/>
            </w:rPr>
            <w:fldChar w:fldCharType="separate"/>
          </w:r>
          <w:r w:rsidR="00FB162E" w:rsidRPr="00357A83">
            <w:rPr>
              <w:rFonts w:ascii="Times New Roman" w:hAnsi="Times New Roman" w:cs="Times New Roman"/>
              <w:noProof/>
            </w:rPr>
            <w:t>(Görkem, 2013)</w:t>
          </w:r>
          <w:r w:rsidR="004A35A0" w:rsidRPr="00357A83">
            <w:rPr>
              <w:rFonts w:ascii="Times New Roman" w:hAnsi="Times New Roman" w:cs="Times New Roman"/>
            </w:rPr>
            <w:fldChar w:fldCharType="end"/>
          </w:r>
        </w:sdtContent>
      </w:sdt>
      <w:r w:rsidR="00B02F52" w:rsidRPr="00357A83">
        <w:rPr>
          <w:rFonts w:ascii="Times New Roman" w:hAnsi="Times New Roman" w:cs="Times New Roman"/>
        </w:rPr>
        <w:t>. Yani hâkimin söz konusu olay</w:t>
      </w:r>
      <w:r w:rsidR="004D44FF" w:rsidRPr="00357A83">
        <w:rPr>
          <w:rFonts w:ascii="Times New Roman" w:hAnsi="Times New Roman" w:cs="Times New Roman"/>
        </w:rPr>
        <w:t xml:space="preserve"> ile ilgili olarak</w:t>
      </w:r>
      <w:r w:rsidR="00B02F52" w:rsidRPr="00357A83">
        <w:rPr>
          <w:rFonts w:ascii="Times New Roman" w:hAnsi="Times New Roman" w:cs="Times New Roman"/>
        </w:rPr>
        <w:t xml:space="preserve"> </w:t>
      </w:r>
      <w:r w:rsidR="004D44FF" w:rsidRPr="00357A83">
        <w:rPr>
          <w:rFonts w:ascii="Times New Roman" w:hAnsi="Times New Roman" w:cs="Times New Roman"/>
        </w:rPr>
        <w:t>takdir yetkisi bulunmamaktadı</w:t>
      </w:r>
      <w:r w:rsidR="00CF06D5" w:rsidRPr="00357A83">
        <w:rPr>
          <w:rFonts w:ascii="Times New Roman" w:hAnsi="Times New Roman" w:cs="Times New Roman"/>
        </w:rPr>
        <w:t>r</w:t>
      </w:r>
      <w:r w:rsidR="004D44FF" w:rsidRPr="00357A83">
        <w:rPr>
          <w:rFonts w:ascii="Times New Roman" w:hAnsi="Times New Roman" w:cs="Times New Roman"/>
        </w:rPr>
        <w:t xml:space="preserve">. </w:t>
      </w:r>
      <w:r w:rsidR="0082395A" w:rsidRPr="00357A83">
        <w:rPr>
          <w:rFonts w:ascii="Times New Roman" w:hAnsi="Times New Roman" w:cs="Times New Roman"/>
        </w:rPr>
        <w:t xml:space="preserve">Uyuşmazlık konusunun taraflarından biri iddiasını kesin delillerle ispat etmesi halinde </w:t>
      </w:r>
      <w:r w:rsidR="000E7193" w:rsidRPr="00357A83">
        <w:rPr>
          <w:rFonts w:ascii="Times New Roman" w:hAnsi="Times New Roman" w:cs="Times New Roman"/>
        </w:rPr>
        <w:t>hâkim</w:t>
      </w:r>
      <w:r w:rsidR="005C0BE1" w:rsidRPr="00357A83">
        <w:rPr>
          <w:rFonts w:ascii="Times New Roman" w:hAnsi="Times New Roman" w:cs="Times New Roman"/>
        </w:rPr>
        <w:t xml:space="preserve"> söz konusu iddiayı ispat edilmiş olarak kabul edecektir ve bu delilleri ayrıca değerlendirmeyecek ve aksine delil araştırmayacaktır. </w:t>
      </w:r>
    </w:p>
    <w:p w:rsidR="00100C6B" w:rsidRPr="00357A83" w:rsidRDefault="00100C6B"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Hukuk yargılamasında kesin deliller; ikrar (HUMK m.236), senet (HUMK m.286 </w:t>
      </w:r>
      <w:proofErr w:type="spellStart"/>
      <w:r w:rsidRPr="00357A83">
        <w:rPr>
          <w:rFonts w:ascii="Times New Roman" w:eastAsia="TimesNewRoman" w:hAnsi="Times New Roman" w:cs="Times New Roman"/>
        </w:rPr>
        <w:t>vd</w:t>
      </w:r>
      <w:proofErr w:type="spellEnd"/>
      <w:r w:rsidRPr="00357A83">
        <w:rPr>
          <w:rFonts w:ascii="Times New Roman" w:eastAsia="TimesNewRoman" w:hAnsi="Times New Roman" w:cs="Times New Roman"/>
        </w:rPr>
        <w:t xml:space="preserve">), kesin hüküm (HUMK m.237) ve yemin (HUMK m.377 </w:t>
      </w:r>
      <w:proofErr w:type="spellStart"/>
      <w:r w:rsidRPr="00357A83">
        <w:rPr>
          <w:rFonts w:ascii="Times New Roman" w:eastAsia="TimesNewRoman" w:hAnsi="Times New Roman" w:cs="Times New Roman"/>
        </w:rPr>
        <w:t>vd</w:t>
      </w:r>
      <w:proofErr w:type="spellEnd"/>
      <w:r w:rsidRPr="00357A83">
        <w:rPr>
          <w:rFonts w:ascii="Times New Roman" w:eastAsia="TimesNewRoman" w:hAnsi="Times New Roman" w:cs="Times New Roman"/>
        </w:rPr>
        <w:t xml:space="preserve">) olarak kabul edilmiştir. </w:t>
      </w:r>
    </w:p>
    <w:p w:rsidR="00100C6B" w:rsidRPr="00357A83" w:rsidRDefault="00100C6B"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HMK ile 1086 sayılı Mülga Hukuk Usulü Muhakemeleri Kanunu (HUMK)’</w:t>
      </w:r>
      <w:proofErr w:type="spellStart"/>
      <w:r w:rsidRPr="00357A83">
        <w:rPr>
          <w:rFonts w:ascii="Times New Roman" w:hAnsi="Times New Roman" w:cs="Times New Roman"/>
        </w:rPr>
        <w:t>ndan</w:t>
      </w:r>
      <w:proofErr w:type="spellEnd"/>
      <w:r w:rsidRPr="00357A83">
        <w:rPr>
          <w:rFonts w:ascii="Times New Roman" w:hAnsi="Times New Roman" w:cs="Times New Roman"/>
        </w:rPr>
        <w:t xml:space="preserve"> farklı olarak senet kavramının yanı sıra belge kavramına da </w:t>
      </w:r>
      <w:r w:rsidR="00EC533B" w:rsidRPr="00357A83">
        <w:rPr>
          <w:rFonts w:ascii="Times New Roman" w:hAnsi="Times New Roman" w:cs="Times New Roman"/>
        </w:rPr>
        <w:t>yer verilmiştir</w:t>
      </w:r>
      <w:r w:rsidRPr="00357A83">
        <w:rPr>
          <w:rFonts w:ascii="Times New Roman" w:hAnsi="Times New Roman" w:cs="Times New Roman"/>
        </w:rPr>
        <w:t>. Senet</w:t>
      </w:r>
      <w:r w:rsidR="00F50F9E" w:rsidRPr="00357A83">
        <w:rPr>
          <w:rFonts w:ascii="Times New Roman" w:hAnsi="Times New Roman" w:cs="Times New Roman"/>
        </w:rPr>
        <w:t>ler</w:t>
      </w:r>
      <w:r w:rsidRPr="00357A83">
        <w:rPr>
          <w:rFonts w:ascii="Times New Roman" w:hAnsi="Times New Roman" w:cs="Times New Roman"/>
        </w:rPr>
        <w:t>, kesin delil</w:t>
      </w:r>
      <w:r w:rsidR="00F50F9E" w:rsidRPr="00357A83">
        <w:rPr>
          <w:rFonts w:ascii="Times New Roman" w:hAnsi="Times New Roman" w:cs="Times New Roman"/>
        </w:rPr>
        <w:t>ler arasına girmesine rağme</w:t>
      </w:r>
      <w:r w:rsidRPr="00357A83">
        <w:rPr>
          <w:rFonts w:ascii="Times New Roman" w:hAnsi="Times New Roman" w:cs="Times New Roman"/>
        </w:rPr>
        <w:t>n belge</w:t>
      </w:r>
      <w:r w:rsidR="00D14BE3" w:rsidRPr="00357A83">
        <w:rPr>
          <w:rFonts w:ascii="Times New Roman" w:hAnsi="Times New Roman" w:cs="Times New Roman"/>
        </w:rPr>
        <w:t>ler</w:t>
      </w:r>
      <w:r w:rsidRPr="00357A83">
        <w:rPr>
          <w:rFonts w:ascii="Times New Roman" w:hAnsi="Times New Roman" w:cs="Times New Roman"/>
        </w:rPr>
        <w:t xml:space="preserve"> kesin delil</w:t>
      </w:r>
      <w:r w:rsidR="00D14BE3" w:rsidRPr="00357A83">
        <w:rPr>
          <w:rFonts w:ascii="Times New Roman" w:hAnsi="Times New Roman" w:cs="Times New Roman"/>
        </w:rPr>
        <w:t xml:space="preserve">leri teşkil etmek zorunda değildir. </w:t>
      </w:r>
      <w:proofErr w:type="gramStart"/>
      <w:r w:rsidR="00D14BE3" w:rsidRPr="00357A83">
        <w:rPr>
          <w:rFonts w:ascii="Times New Roman" w:hAnsi="Times New Roman" w:cs="Times New Roman"/>
        </w:rPr>
        <w:t>Belge hususun</w:t>
      </w:r>
      <w:r w:rsidRPr="00357A83">
        <w:rPr>
          <w:rFonts w:ascii="Times New Roman" w:hAnsi="Times New Roman" w:cs="Times New Roman"/>
        </w:rPr>
        <w:t>da, 4982 sayılı Bilg</w:t>
      </w:r>
      <w:r w:rsidR="00D14BE3" w:rsidRPr="00357A83">
        <w:rPr>
          <w:rFonts w:ascii="Times New Roman" w:hAnsi="Times New Roman" w:cs="Times New Roman"/>
        </w:rPr>
        <w:t>i Edinme Hakkı Kanunu’nun 3.</w:t>
      </w:r>
      <w:r w:rsidRPr="00357A83">
        <w:rPr>
          <w:rFonts w:ascii="Times New Roman" w:hAnsi="Times New Roman" w:cs="Times New Roman"/>
        </w:rPr>
        <w:t xml:space="preserve"> maddesinin (d) bendinde yer alan tanıma uygu</w:t>
      </w:r>
      <w:r w:rsidR="00EC533B" w:rsidRPr="00357A83">
        <w:rPr>
          <w:rFonts w:ascii="Times New Roman" w:hAnsi="Times New Roman" w:cs="Times New Roman"/>
        </w:rPr>
        <w:t>n olarak uyuşmazlık konusu olay</w:t>
      </w:r>
      <w:r w:rsidRPr="00357A83">
        <w:rPr>
          <w:rFonts w:ascii="Times New Roman" w:hAnsi="Times New Roman" w:cs="Times New Roman"/>
        </w:rPr>
        <w:t xml:space="preserve">ları ispata elverişli yazılı veya basılı metin, </w:t>
      </w:r>
      <w:r w:rsidR="00D14BE3" w:rsidRPr="00357A83">
        <w:rPr>
          <w:rFonts w:ascii="Times New Roman" w:hAnsi="Times New Roman" w:cs="Times New Roman"/>
        </w:rPr>
        <w:t>çizim, kroki, ses kaydı, senet, plan</w:t>
      </w:r>
      <w:r w:rsidRPr="00357A83">
        <w:rPr>
          <w:rFonts w:ascii="Times New Roman" w:hAnsi="Times New Roman" w:cs="Times New Roman"/>
        </w:rPr>
        <w:t xml:space="preserve">, fotoğraf, </w:t>
      </w:r>
      <w:r w:rsidR="00D14BE3" w:rsidRPr="00357A83">
        <w:rPr>
          <w:rFonts w:ascii="Times New Roman" w:hAnsi="Times New Roman" w:cs="Times New Roman"/>
        </w:rPr>
        <w:t xml:space="preserve">görüntü ya da film </w:t>
      </w:r>
      <w:r w:rsidRPr="00357A83">
        <w:rPr>
          <w:rFonts w:ascii="Times New Roman" w:hAnsi="Times New Roman" w:cs="Times New Roman"/>
        </w:rPr>
        <w:t xml:space="preserve">gibi veriler ile elektronik ortamdaki veriler ve bunlara benzer bilgi taşıyıcıları </w:t>
      </w:r>
      <w:r w:rsidR="00EC533B" w:rsidRPr="00357A83">
        <w:rPr>
          <w:rFonts w:ascii="Times New Roman" w:hAnsi="Times New Roman" w:cs="Times New Roman"/>
        </w:rPr>
        <w:t>“</w:t>
      </w:r>
      <w:r w:rsidRPr="00357A83">
        <w:rPr>
          <w:rFonts w:ascii="Times New Roman" w:hAnsi="Times New Roman" w:cs="Times New Roman"/>
        </w:rPr>
        <w:t>belge</w:t>
      </w:r>
      <w:r w:rsidR="00EC533B" w:rsidRPr="00357A83">
        <w:rPr>
          <w:rFonts w:ascii="Times New Roman" w:hAnsi="Times New Roman" w:cs="Times New Roman"/>
        </w:rPr>
        <w:t>”</w:t>
      </w:r>
      <w:r w:rsidRPr="00357A83">
        <w:rPr>
          <w:rFonts w:ascii="Times New Roman" w:hAnsi="Times New Roman" w:cs="Times New Roman"/>
        </w:rPr>
        <w:t xml:space="preserve"> olarak kabul edilmiştir. </w:t>
      </w:r>
      <w:proofErr w:type="gramEnd"/>
      <w:r w:rsidRPr="00357A83">
        <w:rPr>
          <w:rFonts w:ascii="Times New Roman" w:hAnsi="Times New Roman" w:cs="Times New Roman"/>
        </w:rPr>
        <w:t>Ayrıca, HMK ile güvenli elek</w:t>
      </w:r>
      <w:r w:rsidR="008709A0" w:rsidRPr="00357A83">
        <w:rPr>
          <w:rFonts w:ascii="Times New Roman" w:hAnsi="Times New Roman" w:cs="Times New Roman"/>
        </w:rPr>
        <w:t xml:space="preserve">tronik imza ile oluşturulan </w:t>
      </w:r>
      <w:proofErr w:type="gramStart"/>
      <w:r w:rsidR="008709A0" w:rsidRPr="00357A83">
        <w:rPr>
          <w:rFonts w:ascii="Times New Roman" w:hAnsi="Times New Roman" w:cs="Times New Roman"/>
        </w:rPr>
        <w:t>doneler</w:t>
      </w:r>
      <w:proofErr w:type="gramEnd"/>
      <w:r w:rsidR="008709A0" w:rsidRPr="00357A83">
        <w:rPr>
          <w:rFonts w:ascii="Times New Roman" w:hAnsi="Times New Roman" w:cs="Times New Roman"/>
        </w:rPr>
        <w:t xml:space="preserve"> adi senet niteliğinde</w:t>
      </w:r>
      <w:r w:rsidRPr="00357A83">
        <w:rPr>
          <w:rFonts w:ascii="Times New Roman" w:hAnsi="Times New Roman" w:cs="Times New Roman"/>
        </w:rPr>
        <w:t xml:space="preserve"> sayılmış</w:t>
      </w:r>
      <w:r w:rsidR="008709A0" w:rsidRPr="00357A83">
        <w:rPr>
          <w:rFonts w:ascii="Times New Roman" w:hAnsi="Times New Roman" w:cs="Times New Roman"/>
        </w:rPr>
        <w:t xml:space="preserve"> olup, güvenli elektronik imzaya sahip bir donenin inkâr edilmesi durumunda</w:t>
      </w:r>
      <w:r w:rsidRPr="00357A83">
        <w:rPr>
          <w:rFonts w:ascii="Times New Roman" w:hAnsi="Times New Roman" w:cs="Times New Roman"/>
        </w:rPr>
        <w:t>, inkâr eden</w:t>
      </w:r>
      <w:r w:rsidR="008709A0" w:rsidRPr="00357A83">
        <w:rPr>
          <w:rFonts w:ascii="Times New Roman" w:hAnsi="Times New Roman" w:cs="Times New Roman"/>
        </w:rPr>
        <w:t xml:space="preserve"> kişi dinlendikten sonra bir kanaat oluşturu</w:t>
      </w:r>
      <w:r w:rsidRPr="00357A83">
        <w:rPr>
          <w:rFonts w:ascii="Times New Roman" w:hAnsi="Times New Roman" w:cs="Times New Roman"/>
        </w:rPr>
        <w:t xml:space="preserve">lamamışsa, bilirkişi </w:t>
      </w:r>
      <w:r w:rsidR="008709A0" w:rsidRPr="00357A83">
        <w:rPr>
          <w:rFonts w:ascii="Times New Roman" w:hAnsi="Times New Roman" w:cs="Times New Roman"/>
        </w:rPr>
        <w:t>tarafından inceleme</w:t>
      </w:r>
      <w:r w:rsidRPr="00357A83">
        <w:rPr>
          <w:rFonts w:ascii="Times New Roman" w:hAnsi="Times New Roman" w:cs="Times New Roman"/>
        </w:rPr>
        <w:t xml:space="preserve"> yapılacağı kabul edilmiştir. Yemin konusunda ise HMK ile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yemin kaldırılmış ve yeminin şekli yeniden düzenlenmiştir. Yeminin tam anlamıyla gerçek bir delil olmaması ve kişinin vicdanına yönelik olması sebebiyle, yemin konusundaki riski dilerse tarafın almas</w:t>
      </w:r>
      <w:r w:rsidR="008709A0" w:rsidRPr="00357A83">
        <w:rPr>
          <w:rFonts w:ascii="Times New Roman" w:hAnsi="Times New Roman" w:cs="Times New Roman"/>
        </w:rPr>
        <w:t xml:space="preserve">ı </w:t>
      </w:r>
      <w:r w:rsidR="008709A0" w:rsidRPr="00357A83">
        <w:rPr>
          <w:rFonts w:ascii="Times New Roman" w:hAnsi="Times New Roman" w:cs="Times New Roman"/>
        </w:rPr>
        <w:lastRenderedPageBreak/>
        <w:t>amacıyla hâkim tarafından yemin teklif edilmesi olayı kaldırılmış olup yalnızca</w:t>
      </w:r>
      <w:r w:rsidRPr="00357A83">
        <w:rPr>
          <w:rFonts w:ascii="Times New Roman" w:hAnsi="Times New Roman" w:cs="Times New Roman"/>
        </w:rPr>
        <w:t xml:space="preserve"> taraf</w:t>
      </w:r>
      <w:r w:rsidR="008709A0" w:rsidRPr="00357A83">
        <w:rPr>
          <w:rFonts w:ascii="Times New Roman" w:hAnsi="Times New Roman" w:cs="Times New Roman"/>
        </w:rPr>
        <w:t>ların yemin teklifi</w:t>
      </w:r>
      <w:r w:rsidRPr="00357A83">
        <w:rPr>
          <w:rFonts w:ascii="Times New Roman" w:hAnsi="Times New Roman" w:cs="Times New Roman"/>
        </w:rPr>
        <w:t xml:space="preserve"> düzenlenmiştir. Taraflar isterse yemin teklif edebilecektir. Yeminin şeklinde ise, sadece belirli bir inanca yönelik değil, “kutsal saydığım bütün inanç ve değerlerim üzerine” denilmek suretiyle daha genel ifadelere yer verilmiştir</w:t>
      </w:r>
      <w:r w:rsidR="005E7964" w:rsidRPr="00357A83">
        <w:rPr>
          <w:rFonts w:ascii="Times New Roman" w:hAnsi="Times New Roman" w:cs="Times New Roman"/>
        </w:rPr>
        <w:t xml:space="preserve"> </w:t>
      </w:r>
      <w:sdt>
        <w:sdtPr>
          <w:rPr>
            <w:rFonts w:ascii="Times New Roman" w:hAnsi="Times New Roman" w:cs="Times New Roman"/>
          </w:rPr>
          <w:id w:val="-1320429619"/>
          <w:citation/>
        </w:sdtPr>
        <w:sdtContent>
          <w:r w:rsidR="004A35A0" w:rsidRPr="00357A83">
            <w:rPr>
              <w:rFonts w:ascii="Times New Roman" w:hAnsi="Times New Roman" w:cs="Times New Roman"/>
            </w:rPr>
            <w:fldChar w:fldCharType="begin"/>
          </w:r>
          <w:r w:rsidR="001730A0" w:rsidRPr="00357A83">
            <w:rPr>
              <w:rFonts w:ascii="Times New Roman" w:hAnsi="Times New Roman" w:cs="Times New Roman"/>
            </w:rPr>
            <w:instrText xml:space="preserve"> CITATION Mur13 \l 1055 </w:instrText>
          </w:r>
          <w:r w:rsidR="004A35A0" w:rsidRPr="00357A83">
            <w:rPr>
              <w:rFonts w:ascii="Times New Roman" w:hAnsi="Times New Roman" w:cs="Times New Roman"/>
            </w:rPr>
            <w:fldChar w:fldCharType="separate"/>
          </w:r>
          <w:r w:rsidR="001730A0" w:rsidRPr="00357A83">
            <w:rPr>
              <w:rFonts w:ascii="Times New Roman" w:hAnsi="Times New Roman" w:cs="Times New Roman"/>
              <w:noProof/>
            </w:rPr>
            <w:t>(Kopal, 2013)</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F40687" w:rsidRPr="00357A83">
        <w:rPr>
          <w:rFonts w:ascii="Times New Roman" w:hAnsi="Times New Roman" w:cs="Times New Roman"/>
        </w:rPr>
        <w:t xml:space="preserve"> </w:t>
      </w:r>
      <w:r w:rsidR="00EC533B" w:rsidRPr="00357A83">
        <w:rPr>
          <w:rFonts w:ascii="Times New Roman" w:hAnsi="Times New Roman" w:cs="Times New Roman"/>
        </w:rPr>
        <w:t xml:space="preserve">Böylece takdiri delil kavramında yemin ve senet konularında ortaya çıkabilecek her türlü duruma ilişkin konulara yapılan düzenlemelerle açıklık getirilmiştir. </w:t>
      </w:r>
      <w:r w:rsidR="005A79FC" w:rsidRPr="00357A83">
        <w:rPr>
          <w:rFonts w:ascii="Times New Roman" w:hAnsi="Times New Roman" w:cs="Times New Roman"/>
        </w:rPr>
        <w:t>Senedin kesin delil olması kanun düzenlemesi ile açıkça ortaya konulmuşken belgelere ilişkin durum bilirkişi incelemesine teslim edilmiştir. Yemine ilişkin hususa ise yeminin şekli ile ilgili değişikliğe gidilerek tüm inançlara yönelik olarak genellik kazandırılmıştır.</w:t>
      </w:r>
    </w:p>
    <w:p w:rsidR="00F40687" w:rsidRPr="00357A83" w:rsidRDefault="0078698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Daha önce bahsedildiği üzere kanuni deliller hâkimi bağlarken, t</w:t>
      </w:r>
      <w:r w:rsidR="00F40687" w:rsidRPr="00357A83">
        <w:rPr>
          <w:rFonts w:ascii="Times New Roman" w:hAnsi="Times New Roman" w:cs="Times New Roman"/>
        </w:rPr>
        <w:t>akdiri delil</w:t>
      </w:r>
      <w:r w:rsidRPr="00357A83">
        <w:rPr>
          <w:rFonts w:ascii="Times New Roman" w:hAnsi="Times New Roman" w:cs="Times New Roman"/>
        </w:rPr>
        <w:t>ler ise</w:t>
      </w:r>
      <w:r w:rsidR="00F40687" w:rsidRPr="00357A83">
        <w:rPr>
          <w:rFonts w:ascii="Times New Roman" w:hAnsi="Times New Roman" w:cs="Times New Roman"/>
        </w:rPr>
        <w:t xml:space="preserve"> </w:t>
      </w:r>
      <w:r w:rsidR="00030A7B" w:rsidRPr="00357A83">
        <w:rPr>
          <w:rFonts w:ascii="Times New Roman" w:hAnsi="Times New Roman" w:cs="Times New Roman"/>
        </w:rPr>
        <w:t>hâkimi</w:t>
      </w:r>
      <w:r w:rsidRPr="00357A83">
        <w:rPr>
          <w:rFonts w:ascii="Times New Roman" w:hAnsi="Times New Roman" w:cs="Times New Roman"/>
        </w:rPr>
        <w:t xml:space="preserve"> bağlamamaktadır</w:t>
      </w:r>
      <w:r w:rsidR="00F40687" w:rsidRPr="00357A83">
        <w:rPr>
          <w:rFonts w:ascii="Times New Roman" w:hAnsi="Times New Roman" w:cs="Times New Roman"/>
        </w:rPr>
        <w:t>. Takdiri delillerin kabul e</w:t>
      </w:r>
      <w:r w:rsidR="00756F62" w:rsidRPr="00357A83">
        <w:rPr>
          <w:rFonts w:ascii="Times New Roman" w:hAnsi="Times New Roman" w:cs="Times New Roman"/>
        </w:rPr>
        <w:t>dilip edilmemesi tarafların</w:t>
      </w:r>
      <w:r w:rsidR="00F40687" w:rsidRPr="00357A83">
        <w:rPr>
          <w:rFonts w:ascii="Times New Roman" w:hAnsi="Times New Roman" w:cs="Times New Roman"/>
        </w:rPr>
        <w:t xml:space="preserve"> iddialar</w:t>
      </w:r>
      <w:r w:rsidR="00756F62" w:rsidRPr="00357A83">
        <w:rPr>
          <w:rFonts w:ascii="Times New Roman" w:hAnsi="Times New Roman" w:cs="Times New Roman"/>
        </w:rPr>
        <w:t>ın</w:t>
      </w:r>
      <w:r w:rsidR="00F40687" w:rsidRPr="00357A83">
        <w:rPr>
          <w:rFonts w:ascii="Times New Roman" w:hAnsi="Times New Roman" w:cs="Times New Roman"/>
        </w:rPr>
        <w:t xml:space="preserve">a göre sonuç </w:t>
      </w:r>
      <w:r w:rsidR="00756F62" w:rsidRPr="00357A83">
        <w:rPr>
          <w:rFonts w:ascii="Times New Roman" w:hAnsi="Times New Roman" w:cs="Times New Roman"/>
        </w:rPr>
        <w:t>doğurmaktadır. Söz konusu bu delillerin takdiri delil olarak adlandırılmasının neden</w:t>
      </w:r>
      <w:r w:rsidR="00F40687" w:rsidRPr="00357A83">
        <w:rPr>
          <w:rFonts w:ascii="Times New Roman" w:hAnsi="Times New Roman" w:cs="Times New Roman"/>
        </w:rPr>
        <w:t xml:space="preserve">i, </w:t>
      </w:r>
      <w:r w:rsidR="00030A7B" w:rsidRPr="00357A83">
        <w:rPr>
          <w:rFonts w:ascii="Times New Roman" w:hAnsi="Times New Roman" w:cs="Times New Roman"/>
        </w:rPr>
        <w:t>hâkimin</w:t>
      </w:r>
      <w:r w:rsidR="00F40687" w:rsidRPr="00357A83">
        <w:rPr>
          <w:rFonts w:ascii="Times New Roman" w:hAnsi="Times New Roman" w:cs="Times New Roman"/>
        </w:rPr>
        <w:t xml:space="preserve"> bu delilleri serbestçe takdir </w:t>
      </w:r>
      <w:r w:rsidR="00756F62" w:rsidRPr="00357A83">
        <w:rPr>
          <w:rFonts w:ascii="Times New Roman" w:hAnsi="Times New Roman" w:cs="Times New Roman"/>
        </w:rPr>
        <w:t xml:space="preserve">etme </w:t>
      </w:r>
      <w:r w:rsidR="00F40687" w:rsidRPr="00357A83">
        <w:rPr>
          <w:rFonts w:ascii="Times New Roman" w:hAnsi="Times New Roman" w:cs="Times New Roman"/>
        </w:rPr>
        <w:t xml:space="preserve">yetkisine sahip olmasıdır. </w:t>
      </w:r>
      <w:r w:rsidR="00030A7B" w:rsidRPr="00357A83">
        <w:rPr>
          <w:rFonts w:ascii="Times New Roman" w:hAnsi="Times New Roman" w:cs="Times New Roman"/>
        </w:rPr>
        <w:t>Hâkim</w:t>
      </w:r>
      <w:r w:rsidR="00F40687" w:rsidRPr="00357A83">
        <w:rPr>
          <w:rFonts w:ascii="Times New Roman" w:hAnsi="Times New Roman" w:cs="Times New Roman"/>
        </w:rPr>
        <w:t>, kendisine sunulan takdiri deliller ile bağlı değildir. Bu del</w:t>
      </w:r>
      <w:r w:rsidR="000A3C19" w:rsidRPr="00357A83">
        <w:rPr>
          <w:rFonts w:ascii="Times New Roman" w:hAnsi="Times New Roman" w:cs="Times New Roman"/>
        </w:rPr>
        <w:t>illeri serbestçe değerlendirmek suretiyle uyuşmazlık konusu olayı sonuçlandırmaya çalışmaktadır</w:t>
      </w:r>
      <w:r w:rsidR="00F40687" w:rsidRPr="00357A83">
        <w:rPr>
          <w:rFonts w:ascii="Times New Roman" w:hAnsi="Times New Roman" w:cs="Times New Roman"/>
        </w:rPr>
        <w:t xml:space="preserve">. Takdiri delillerde </w:t>
      </w:r>
      <w:r w:rsidR="00030A7B" w:rsidRPr="00357A83">
        <w:rPr>
          <w:rFonts w:ascii="Times New Roman" w:hAnsi="Times New Roman" w:cs="Times New Roman"/>
        </w:rPr>
        <w:t>hâkim</w:t>
      </w:r>
      <w:r w:rsidR="00F40687" w:rsidRPr="00357A83">
        <w:rPr>
          <w:rFonts w:ascii="Times New Roman" w:hAnsi="Times New Roman" w:cs="Times New Roman"/>
        </w:rPr>
        <w:t>,</w:t>
      </w:r>
      <w:r w:rsidR="00030A7B" w:rsidRPr="00357A83">
        <w:rPr>
          <w:rFonts w:ascii="Times New Roman" w:hAnsi="Times New Roman" w:cs="Times New Roman"/>
        </w:rPr>
        <w:t xml:space="preserve"> </w:t>
      </w:r>
      <w:r w:rsidR="00F40687" w:rsidRPr="00357A83">
        <w:rPr>
          <w:rFonts w:ascii="Times New Roman" w:hAnsi="Times New Roman" w:cs="Times New Roman"/>
        </w:rPr>
        <w:t>hukuk mantığına,</w:t>
      </w:r>
      <w:r w:rsidR="000A3C19" w:rsidRPr="00357A83">
        <w:rPr>
          <w:rFonts w:ascii="Times New Roman" w:hAnsi="Times New Roman" w:cs="Times New Roman"/>
        </w:rPr>
        <w:t xml:space="preserve"> mesleki tecrübelerine,</w:t>
      </w:r>
      <w:r w:rsidR="00F40687" w:rsidRPr="00357A83">
        <w:rPr>
          <w:rFonts w:ascii="Times New Roman" w:hAnsi="Times New Roman" w:cs="Times New Roman"/>
        </w:rPr>
        <w:t xml:space="preserve"> yaşam deneyimlerine, yaşamın olağan akışına göre </w:t>
      </w:r>
      <w:r w:rsidR="00AB5A03" w:rsidRPr="00357A83">
        <w:rPr>
          <w:rFonts w:ascii="Times New Roman" w:hAnsi="Times New Roman" w:cs="Times New Roman"/>
        </w:rPr>
        <w:t xml:space="preserve">delilleri dikkate alarak </w:t>
      </w:r>
      <w:r w:rsidR="000A3C19" w:rsidRPr="00357A83">
        <w:rPr>
          <w:rFonts w:ascii="Times New Roman" w:hAnsi="Times New Roman" w:cs="Times New Roman"/>
        </w:rPr>
        <w:t xml:space="preserve">vereceği hüküm konusunda </w:t>
      </w:r>
      <w:r w:rsidR="00AB5A03" w:rsidRPr="00357A83">
        <w:rPr>
          <w:rFonts w:ascii="Times New Roman" w:hAnsi="Times New Roman" w:cs="Times New Roman"/>
        </w:rPr>
        <w:t>karara varmaktadır</w:t>
      </w:r>
      <w:r w:rsidR="00F40687" w:rsidRPr="00357A83">
        <w:rPr>
          <w:rFonts w:ascii="Times New Roman" w:hAnsi="Times New Roman" w:cs="Times New Roman"/>
        </w:rPr>
        <w:t>. Değerlendirilmesi muhtemel olan bu deliller</w:t>
      </w:r>
      <w:r w:rsidR="00AB5A03" w:rsidRPr="00357A83">
        <w:rPr>
          <w:rFonts w:ascii="Times New Roman" w:hAnsi="Times New Roman" w:cs="Times New Roman"/>
        </w:rPr>
        <w:t>, h</w:t>
      </w:r>
      <w:r w:rsidR="00F40687" w:rsidRPr="00357A83">
        <w:rPr>
          <w:rFonts w:ascii="Times New Roman" w:hAnsi="Times New Roman" w:cs="Times New Roman"/>
        </w:rPr>
        <w:t xml:space="preserve">ukuk yargılaması için tanık (HUMK, m.245 vd.), bilirkişi </w:t>
      </w:r>
      <w:r w:rsidR="00C65444" w:rsidRPr="00357A83">
        <w:rPr>
          <w:rFonts w:ascii="Times New Roman" w:hAnsi="Times New Roman" w:cs="Times New Roman"/>
        </w:rPr>
        <w:t>(HUMK, m.275 vd.), keş</w:t>
      </w:r>
      <w:r w:rsidR="00F40687" w:rsidRPr="00357A83">
        <w:rPr>
          <w:rFonts w:ascii="Times New Roman" w:hAnsi="Times New Roman" w:cs="Times New Roman"/>
        </w:rPr>
        <w:t xml:space="preserve">if (HUMK, m.363 vd.) ve özel hüküm sebepleri (HUMK, m.367) takdiri delil olarak kabul edilmişlerdir. </w:t>
      </w:r>
      <w:r w:rsidR="00F40687" w:rsidRPr="00357A83">
        <w:rPr>
          <w:rFonts w:ascii="Times New Roman" w:eastAsia="TimesNewRoman" w:hAnsi="Times New Roman" w:cs="Times New Roman"/>
        </w:rPr>
        <w:t xml:space="preserve">Taraflar takdiri delillerle iddialarını ispat </w:t>
      </w:r>
      <w:r w:rsidR="00030A7B" w:rsidRPr="00357A83">
        <w:rPr>
          <w:rFonts w:ascii="Times New Roman" w:eastAsia="TimesNewRoman" w:hAnsi="Times New Roman" w:cs="Times New Roman"/>
        </w:rPr>
        <w:t>edememiş</w:t>
      </w:r>
      <w:r w:rsidR="00F40687" w:rsidRPr="00357A83">
        <w:rPr>
          <w:rFonts w:ascii="Times New Roman" w:eastAsia="TimesNewRoman" w:hAnsi="Times New Roman" w:cs="Times New Roman"/>
        </w:rPr>
        <w:t xml:space="preserve"> olsalar da, bu</w:t>
      </w:r>
      <w:r w:rsidR="00030A7B" w:rsidRPr="00357A83">
        <w:rPr>
          <w:rFonts w:ascii="Times New Roman" w:eastAsia="TimesNewRoman" w:hAnsi="Times New Roman" w:cs="Times New Roman"/>
        </w:rPr>
        <w:t xml:space="preserve"> </w:t>
      </w:r>
      <w:r w:rsidR="00F40687" w:rsidRPr="00357A83">
        <w:rPr>
          <w:rFonts w:ascii="Times New Roman" w:eastAsia="TimesNewRoman" w:hAnsi="Times New Roman" w:cs="Times New Roman"/>
        </w:rPr>
        <w:t xml:space="preserve">deliller mahkemede kanaat </w:t>
      </w:r>
      <w:r w:rsidR="00030A7B" w:rsidRPr="00357A83">
        <w:rPr>
          <w:rFonts w:ascii="Times New Roman" w:eastAsia="TimesNewRoman" w:hAnsi="Times New Roman" w:cs="Times New Roman"/>
        </w:rPr>
        <w:t>oluşturması</w:t>
      </w:r>
      <w:r w:rsidR="00F40687" w:rsidRPr="00357A83">
        <w:rPr>
          <w:rFonts w:ascii="Times New Roman" w:eastAsia="TimesNewRoman" w:hAnsi="Times New Roman" w:cs="Times New Roman"/>
        </w:rPr>
        <w:t xml:space="preserve"> bakımından </w:t>
      </w:r>
      <w:r w:rsidR="00030A7B" w:rsidRPr="00357A83">
        <w:rPr>
          <w:rFonts w:ascii="Times New Roman" w:eastAsia="TimesNewRoman" w:hAnsi="Times New Roman" w:cs="Times New Roman"/>
        </w:rPr>
        <w:t>önemlidir.</w:t>
      </w:r>
    </w:p>
    <w:p w:rsidR="00767EC5" w:rsidRPr="00357A83" w:rsidRDefault="00AB5A03"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eastAsia="TimesNewRoman" w:hAnsi="Times New Roman" w:cs="Times New Roman"/>
        </w:rPr>
        <w:t>Ceza</w:t>
      </w:r>
      <w:r w:rsidR="00AF1C8A" w:rsidRPr="00357A83">
        <w:rPr>
          <w:rFonts w:ascii="Times New Roman" w:eastAsia="TimesNewRoman" w:hAnsi="Times New Roman" w:cs="Times New Roman"/>
        </w:rPr>
        <w:t xml:space="preserve"> ve idari yargılamasında ise, bu yargılama usullerinin özelliklerinden dolayı (maddi olay</w:t>
      </w:r>
      <w:r w:rsidR="00C65444" w:rsidRPr="00357A83">
        <w:rPr>
          <w:rFonts w:ascii="Times New Roman" w:eastAsia="TimesNewRoman" w:hAnsi="Times New Roman" w:cs="Times New Roman"/>
        </w:rPr>
        <w:t>a ilişkin</w:t>
      </w:r>
      <w:r w:rsidR="00AF1C8A" w:rsidRPr="00357A83">
        <w:rPr>
          <w:rFonts w:ascii="Times New Roman" w:eastAsia="TimesNewRoman" w:hAnsi="Times New Roman" w:cs="Times New Roman"/>
        </w:rPr>
        <w:t xml:space="preserve"> </w:t>
      </w:r>
      <w:r w:rsidR="00C65444" w:rsidRPr="00357A83">
        <w:rPr>
          <w:rFonts w:ascii="Times New Roman" w:eastAsia="TimesNewRoman" w:hAnsi="Times New Roman" w:cs="Times New Roman"/>
        </w:rPr>
        <w:t>gerçeğin</w:t>
      </w:r>
      <w:r w:rsidR="00AF1C8A" w:rsidRPr="00357A83">
        <w:rPr>
          <w:rFonts w:ascii="Times New Roman" w:eastAsia="TimesNewRoman" w:hAnsi="Times New Roman" w:cs="Times New Roman"/>
        </w:rPr>
        <w:t xml:space="preserve"> çıkarılması zorunluluğu ve kamu yararı amacı</w:t>
      </w:r>
      <w:r w:rsidR="00C65444" w:rsidRPr="00357A83">
        <w:rPr>
          <w:rFonts w:ascii="Times New Roman" w:eastAsia="TimesNewRoman" w:hAnsi="Times New Roman" w:cs="Times New Roman"/>
        </w:rPr>
        <w:t>) kanuni delil ve takdiri delil ayrımına</w:t>
      </w:r>
      <w:r w:rsidR="00AF1C8A" w:rsidRPr="00357A83">
        <w:rPr>
          <w:rFonts w:ascii="Times New Roman" w:eastAsia="TimesNewRoman" w:hAnsi="Times New Roman" w:cs="Times New Roman"/>
        </w:rPr>
        <w:t xml:space="preserve"> yer </w:t>
      </w:r>
      <w:r w:rsidR="00C65444" w:rsidRPr="00357A83">
        <w:rPr>
          <w:rFonts w:ascii="Times New Roman" w:eastAsia="TimesNewRoman" w:hAnsi="Times New Roman" w:cs="Times New Roman"/>
        </w:rPr>
        <w:t>verilmemektedir. Nitekim Ceza Y</w:t>
      </w:r>
      <w:r w:rsidR="00AF1C8A" w:rsidRPr="00357A83">
        <w:rPr>
          <w:rFonts w:ascii="Times New Roman" w:eastAsia="TimesNewRoman" w:hAnsi="Times New Roman" w:cs="Times New Roman"/>
        </w:rPr>
        <w:t>argılaması</w:t>
      </w:r>
      <w:r w:rsidR="00C65444" w:rsidRPr="00357A83">
        <w:rPr>
          <w:rFonts w:ascii="Times New Roman" w:eastAsia="TimesNewRoman" w:hAnsi="Times New Roman" w:cs="Times New Roman"/>
        </w:rPr>
        <w:t xml:space="preserve"> ve İ</w:t>
      </w:r>
      <w:r w:rsidR="00AF1C8A" w:rsidRPr="00357A83">
        <w:rPr>
          <w:rFonts w:ascii="Times New Roman" w:eastAsia="TimesNewRoman" w:hAnsi="Times New Roman" w:cs="Times New Roman"/>
        </w:rPr>
        <w:t xml:space="preserve">dari </w:t>
      </w:r>
      <w:r w:rsidR="00C65444" w:rsidRPr="00357A83">
        <w:rPr>
          <w:rFonts w:ascii="Times New Roman" w:eastAsia="TimesNewRoman" w:hAnsi="Times New Roman" w:cs="Times New Roman"/>
        </w:rPr>
        <w:t>Y</w:t>
      </w:r>
      <w:r w:rsidR="00AF1C8A" w:rsidRPr="00357A83">
        <w:rPr>
          <w:rFonts w:ascii="Times New Roman" w:eastAsia="TimesNewRoman" w:hAnsi="Times New Roman" w:cs="Times New Roman"/>
        </w:rPr>
        <w:t xml:space="preserve">argılamada hâkim olan </w:t>
      </w:r>
      <w:r w:rsidR="00C65444" w:rsidRPr="00357A83">
        <w:rPr>
          <w:rFonts w:ascii="Times New Roman" w:eastAsia="TimesNewRoman" w:hAnsi="Times New Roman" w:cs="Times New Roman"/>
        </w:rPr>
        <w:t>“</w:t>
      </w:r>
      <w:proofErr w:type="spellStart"/>
      <w:r w:rsidR="00C65444" w:rsidRPr="00357A83">
        <w:rPr>
          <w:rFonts w:ascii="Times New Roman" w:eastAsia="TimesNewRoman" w:hAnsi="Times New Roman" w:cs="Times New Roman"/>
        </w:rPr>
        <w:t>R</w:t>
      </w:r>
      <w:r w:rsidR="00AF1C8A" w:rsidRPr="00357A83">
        <w:rPr>
          <w:rFonts w:ascii="Times New Roman" w:eastAsia="TimesNewRoman" w:hAnsi="Times New Roman" w:cs="Times New Roman"/>
        </w:rPr>
        <w:t>e’sen</w:t>
      </w:r>
      <w:proofErr w:type="spellEnd"/>
      <w:r w:rsidR="00AF1C8A" w:rsidRPr="00357A83">
        <w:rPr>
          <w:rFonts w:ascii="Times New Roman" w:eastAsia="TimesNewRoman" w:hAnsi="Times New Roman" w:cs="Times New Roman"/>
        </w:rPr>
        <w:t xml:space="preserve"> </w:t>
      </w:r>
      <w:r w:rsidR="00C65444" w:rsidRPr="00357A83">
        <w:rPr>
          <w:rFonts w:ascii="Times New Roman" w:eastAsia="TimesNewRoman" w:hAnsi="Times New Roman" w:cs="Times New Roman"/>
        </w:rPr>
        <w:t>A</w:t>
      </w:r>
      <w:r w:rsidR="00AF1C8A" w:rsidRPr="00357A83">
        <w:rPr>
          <w:rFonts w:ascii="Times New Roman" w:eastAsia="TimesNewRoman" w:hAnsi="Times New Roman" w:cs="Times New Roman"/>
        </w:rPr>
        <w:t>raştırma</w:t>
      </w:r>
      <w:r w:rsidR="00C65444" w:rsidRPr="00357A83">
        <w:rPr>
          <w:rFonts w:ascii="Times New Roman" w:eastAsia="TimesNewRoman" w:hAnsi="Times New Roman" w:cs="Times New Roman"/>
        </w:rPr>
        <w:t xml:space="preserve"> İ</w:t>
      </w:r>
      <w:r w:rsidR="00AF1C8A" w:rsidRPr="00357A83">
        <w:rPr>
          <w:rFonts w:ascii="Times New Roman" w:eastAsia="TimesNewRoman" w:hAnsi="Times New Roman" w:cs="Times New Roman"/>
        </w:rPr>
        <w:t>lkesi</w:t>
      </w:r>
      <w:r w:rsidR="00C65444" w:rsidRPr="00357A83">
        <w:rPr>
          <w:rFonts w:ascii="Times New Roman" w:eastAsia="TimesNewRoman" w:hAnsi="Times New Roman" w:cs="Times New Roman"/>
        </w:rPr>
        <w:t>”</w:t>
      </w:r>
      <w:r w:rsidR="00AF1C8A" w:rsidRPr="00357A83">
        <w:rPr>
          <w:rFonts w:ascii="Times New Roman" w:eastAsia="TimesNewRoman" w:hAnsi="Times New Roman" w:cs="Times New Roman"/>
        </w:rPr>
        <w:t xml:space="preserve">, </w:t>
      </w:r>
      <w:r w:rsidR="00C65444" w:rsidRPr="00357A83">
        <w:rPr>
          <w:rFonts w:ascii="Times New Roman" w:eastAsia="TimesNewRoman" w:hAnsi="Times New Roman" w:cs="Times New Roman"/>
        </w:rPr>
        <w:t>“D</w:t>
      </w:r>
      <w:r w:rsidR="00AF1C8A" w:rsidRPr="00357A83">
        <w:rPr>
          <w:rFonts w:ascii="Times New Roman" w:eastAsia="TimesNewRoman" w:hAnsi="Times New Roman" w:cs="Times New Roman"/>
        </w:rPr>
        <w:t xml:space="preserve">elil </w:t>
      </w:r>
      <w:r w:rsidR="00C65444" w:rsidRPr="00357A83">
        <w:rPr>
          <w:rFonts w:ascii="Times New Roman" w:eastAsia="TimesNewRoman" w:hAnsi="Times New Roman" w:cs="Times New Roman"/>
        </w:rPr>
        <w:t>S</w:t>
      </w:r>
      <w:r w:rsidR="00AF1C8A" w:rsidRPr="00357A83">
        <w:rPr>
          <w:rFonts w:ascii="Times New Roman" w:eastAsia="TimesNewRoman" w:hAnsi="Times New Roman" w:cs="Times New Roman"/>
        </w:rPr>
        <w:t>erbestîsi</w:t>
      </w:r>
      <w:r w:rsidR="00C65444" w:rsidRPr="00357A83">
        <w:rPr>
          <w:rFonts w:ascii="Times New Roman" w:eastAsia="TimesNewRoman" w:hAnsi="Times New Roman" w:cs="Times New Roman"/>
        </w:rPr>
        <w:t>”</w:t>
      </w:r>
      <w:r w:rsidR="00AF1C8A" w:rsidRPr="00357A83">
        <w:rPr>
          <w:rFonts w:ascii="Times New Roman" w:eastAsia="TimesNewRoman" w:hAnsi="Times New Roman" w:cs="Times New Roman"/>
        </w:rPr>
        <w:t xml:space="preserve"> ve </w:t>
      </w:r>
      <w:r w:rsidR="00C65444" w:rsidRPr="00357A83">
        <w:rPr>
          <w:rFonts w:ascii="Times New Roman" w:eastAsia="TimesNewRoman" w:hAnsi="Times New Roman" w:cs="Times New Roman"/>
        </w:rPr>
        <w:t>“Delillerin S</w:t>
      </w:r>
      <w:r w:rsidR="00AF1C8A" w:rsidRPr="00357A83">
        <w:rPr>
          <w:rFonts w:ascii="Times New Roman" w:eastAsia="TimesNewRoman" w:hAnsi="Times New Roman" w:cs="Times New Roman"/>
        </w:rPr>
        <w:t xml:space="preserve">erbestçe </w:t>
      </w:r>
      <w:r w:rsidR="00C65444" w:rsidRPr="00357A83">
        <w:rPr>
          <w:rFonts w:ascii="Times New Roman" w:eastAsia="TimesNewRoman" w:hAnsi="Times New Roman" w:cs="Times New Roman"/>
        </w:rPr>
        <w:t>D</w:t>
      </w:r>
      <w:r w:rsidR="00AF1C8A" w:rsidRPr="00357A83">
        <w:rPr>
          <w:rFonts w:ascii="Times New Roman" w:eastAsia="TimesNewRoman" w:hAnsi="Times New Roman" w:cs="Times New Roman"/>
        </w:rPr>
        <w:t>eğerlendirilmesi</w:t>
      </w:r>
      <w:r w:rsidR="00C65444" w:rsidRPr="00357A83">
        <w:rPr>
          <w:rFonts w:ascii="Times New Roman" w:eastAsia="TimesNewRoman" w:hAnsi="Times New Roman" w:cs="Times New Roman"/>
        </w:rPr>
        <w:t>”</w:t>
      </w:r>
      <w:r w:rsidR="00AF1C8A" w:rsidRPr="00357A83">
        <w:rPr>
          <w:rFonts w:ascii="Times New Roman" w:eastAsia="TimesNewRoman" w:hAnsi="Times New Roman" w:cs="Times New Roman"/>
        </w:rPr>
        <w:t xml:space="preserve"> ilkelerinin sonucu olarak, kesin delillere yer </w:t>
      </w:r>
      <w:r w:rsidR="00C65444" w:rsidRPr="00357A83">
        <w:rPr>
          <w:rFonts w:ascii="Times New Roman" w:eastAsia="TimesNewRoman" w:hAnsi="Times New Roman" w:cs="Times New Roman"/>
        </w:rPr>
        <w:t>verilmediğinden</w:t>
      </w:r>
      <w:r w:rsidR="00AF1C8A" w:rsidRPr="00357A83">
        <w:rPr>
          <w:rFonts w:ascii="Times New Roman" w:eastAsia="TimesNewRoman" w:hAnsi="Times New Roman" w:cs="Times New Roman"/>
        </w:rPr>
        <w:t xml:space="preserve"> bu yargılama usullerindeki bütün deliller takdiri delil niteliğ</w:t>
      </w:r>
      <w:r w:rsidR="00C65444" w:rsidRPr="00357A83">
        <w:rPr>
          <w:rFonts w:ascii="Times New Roman" w:eastAsia="TimesNewRoman" w:hAnsi="Times New Roman" w:cs="Times New Roman"/>
        </w:rPr>
        <w:t xml:space="preserve">i taşımaktadır </w:t>
      </w:r>
      <w:sdt>
        <w:sdtPr>
          <w:rPr>
            <w:rFonts w:ascii="Times New Roman" w:eastAsia="TimesNewRoman" w:hAnsi="Times New Roman" w:cs="Times New Roman"/>
          </w:rPr>
          <w:id w:val="-1320429620"/>
          <w:citation/>
        </w:sdtPr>
        <w:sdtContent>
          <w:r w:rsidR="004A35A0" w:rsidRPr="00357A83">
            <w:rPr>
              <w:rFonts w:ascii="Times New Roman" w:eastAsia="TimesNewRoman" w:hAnsi="Times New Roman" w:cs="Times New Roman"/>
            </w:rPr>
            <w:fldChar w:fldCharType="begin"/>
          </w:r>
          <w:r w:rsidR="00C65444" w:rsidRPr="00357A83">
            <w:rPr>
              <w:rFonts w:ascii="Times New Roman" w:eastAsia="TimesNewRoman" w:hAnsi="Times New Roman" w:cs="Times New Roman"/>
            </w:rPr>
            <w:instrText xml:space="preserve"> CITATION Yus10 \l 1055 </w:instrText>
          </w:r>
          <w:r w:rsidR="004A35A0" w:rsidRPr="00357A83">
            <w:rPr>
              <w:rFonts w:ascii="Times New Roman" w:eastAsia="TimesNewRoman" w:hAnsi="Times New Roman" w:cs="Times New Roman"/>
            </w:rPr>
            <w:fldChar w:fldCharType="separate"/>
          </w:r>
          <w:r w:rsidR="00C65444" w:rsidRPr="00357A83">
            <w:rPr>
              <w:rFonts w:ascii="Times New Roman" w:eastAsia="TimesNewRoman" w:hAnsi="Times New Roman" w:cs="Times New Roman"/>
              <w:noProof/>
            </w:rPr>
            <w:t>(Alpertonga, 2010)</w:t>
          </w:r>
          <w:r w:rsidR="004A35A0" w:rsidRPr="00357A83">
            <w:rPr>
              <w:rFonts w:ascii="Times New Roman" w:eastAsia="TimesNewRoman" w:hAnsi="Times New Roman" w:cs="Times New Roman"/>
            </w:rPr>
            <w:fldChar w:fldCharType="end"/>
          </w:r>
        </w:sdtContent>
      </w:sdt>
      <w:r w:rsidR="00AF1C8A" w:rsidRPr="00357A83">
        <w:rPr>
          <w:rFonts w:ascii="Times New Roman" w:eastAsia="TimesNewRoman" w:hAnsi="Times New Roman" w:cs="Times New Roman"/>
        </w:rPr>
        <w:t xml:space="preserve">. </w:t>
      </w:r>
      <w:r w:rsidR="00C65444" w:rsidRPr="00357A83">
        <w:rPr>
          <w:rFonts w:ascii="Times New Roman" w:hAnsi="Times New Roman" w:cs="Times New Roman"/>
        </w:rPr>
        <w:t>Sonuç itibariyle</w:t>
      </w:r>
      <w:r w:rsidR="00AF1C8A" w:rsidRPr="00357A83">
        <w:rPr>
          <w:rFonts w:ascii="Times New Roman" w:hAnsi="Times New Roman" w:cs="Times New Roman"/>
        </w:rPr>
        <w:t>,</w:t>
      </w:r>
      <w:r w:rsidR="004D44FF" w:rsidRPr="00357A83">
        <w:rPr>
          <w:rFonts w:ascii="Times New Roman" w:hAnsi="Times New Roman" w:cs="Times New Roman"/>
        </w:rPr>
        <w:t xml:space="preserve"> </w:t>
      </w:r>
      <w:proofErr w:type="spellStart"/>
      <w:r w:rsidR="004D44FF" w:rsidRPr="00357A83">
        <w:rPr>
          <w:rFonts w:ascii="Times New Roman" w:hAnsi="Times New Roman" w:cs="Times New Roman"/>
        </w:rPr>
        <w:t>re’sen</w:t>
      </w:r>
      <w:proofErr w:type="spellEnd"/>
      <w:r w:rsidR="004D44FF" w:rsidRPr="00357A83">
        <w:rPr>
          <w:rFonts w:ascii="Times New Roman" w:hAnsi="Times New Roman" w:cs="Times New Roman"/>
        </w:rPr>
        <w:t xml:space="preserve"> araştırma ilkesinin uygulandığı ceza davaları ile idari</w:t>
      </w:r>
      <w:r w:rsidR="00CF06D5" w:rsidRPr="00357A83">
        <w:rPr>
          <w:rFonts w:ascii="Times New Roman" w:hAnsi="Times New Roman" w:cs="Times New Roman"/>
        </w:rPr>
        <w:t xml:space="preserve"> </w:t>
      </w:r>
      <w:r w:rsidR="00030A7B" w:rsidRPr="00357A83">
        <w:rPr>
          <w:rFonts w:ascii="Times New Roman" w:hAnsi="Times New Roman" w:cs="Times New Roman"/>
        </w:rPr>
        <w:t xml:space="preserve">davalarda, hâkim </w:t>
      </w:r>
      <w:r w:rsidR="004D44FF" w:rsidRPr="00357A83">
        <w:rPr>
          <w:rFonts w:ascii="Times New Roman" w:hAnsi="Times New Roman" w:cs="Times New Roman"/>
        </w:rPr>
        <w:t>kesin delillerle bağlı olmadığından, delilleri serbestçe takdir ederek</w:t>
      </w:r>
      <w:r w:rsidR="00CF06D5" w:rsidRPr="00357A83">
        <w:rPr>
          <w:rFonts w:ascii="Times New Roman" w:hAnsi="Times New Roman" w:cs="Times New Roman"/>
        </w:rPr>
        <w:t xml:space="preserve"> </w:t>
      </w:r>
      <w:r w:rsidR="00C65444" w:rsidRPr="00357A83">
        <w:rPr>
          <w:rFonts w:ascii="Times New Roman" w:hAnsi="Times New Roman" w:cs="Times New Roman"/>
        </w:rPr>
        <w:t>karar verecektir</w:t>
      </w:r>
      <w:r w:rsidR="00AF1C8A" w:rsidRPr="00357A83">
        <w:rPr>
          <w:rFonts w:ascii="Times New Roman" w:hAnsi="Times New Roman" w:cs="Times New Roman"/>
        </w:rPr>
        <w:t>.</w:t>
      </w:r>
    </w:p>
    <w:p w:rsidR="00677618" w:rsidRPr="00357A83" w:rsidRDefault="00677618" w:rsidP="00F418EE">
      <w:pPr>
        <w:autoSpaceDE w:val="0"/>
        <w:autoSpaceDN w:val="0"/>
        <w:adjustRightInd w:val="0"/>
        <w:spacing w:before="240" w:after="240" w:line="320" w:lineRule="atLeast"/>
        <w:ind w:firstLine="708"/>
        <w:jc w:val="both"/>
        <w:rPr>
          <w:rFonts w:ascii="Times New Roman" w:eastAsia="TimesNewRoman" w:hAnsi="Times New Roman" w:cs="Times New Roman"/>
        </w:rPr>
      </w:pP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lastRenderedPageBreak/>
        <w:t>2.4.3. Kanuni Delil - Akdi Delil</w:t>
      </w:r>
      <w:r w:rsidR="00D23A17" w:rsidRPr="00357A83">
        <w:rPr>
          <w:rFonts w:ascii="Times New Roman" w:hAnsi="Times New Roman" w:cs="Times New Roman"/>
          <w:b/>
        </w:rPr>
        <w:t xml:space="preserve"> </w:t>
      </w:r>
    </w:p>
    <w:p w:rsidR="00D23A17" w:rsidRPr="00357A83" w:rsidRDefault="009419E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Kanuni delil ve akdi delil ayrımı</w:t>
      </w:r>
      <w:r w:rsidR="00C07B5D" w:rsidRPr="00357A83">
        <w:rPr>
          <w:rFonts w:ascii="Times New Roman" w:hAnsi="Times New Roman" w:cs="Times New Roman"/>
        </w:rPr>
        <w:t xml:space="preserve">, </w:t>
      </w:r>
      <w:r w:rsidRPr="00357A83">
        <w:rPr>
          <w:rFonts w:ascii="Times New Roman" w:hAnsi="Times New Roman" w:cs="Times New Roman"/>
        </w:rPr>
        <w:t xml:space="preserve">bir </w:t>
      </w:r>
      <w:r w:rsidR="008709A0" w:rsidRPr="00357A83">
        <w:rPr>
          <w:rFonts w:ascii="Times New Roman" w:hAnsi="Times New Roman" w:cs="Times New Roman"/>
        </w:rPr>
        <w:t>uyuşmazlıkta kullanılması muhtemel delillerin</w:t>
      </w:r>
      <w:r w:rsidR="00C07B5D" w:rsidRPr="00357A83">
        <w:rPr>
          <w:rFonts w:ascii="Times New Roman" w:hAnsi="Times New Roman" w:cs="Times New Roman"/>
        </w:rPr>
        <w:t xml:space="preserve"> kanun tarafından</w:t>
      </w:r>
      <w:r w:rsidR="00AB4FAD" w:rsidRPr="00357A83">
        <w:rPr>
          <w:rFonts w:ascii="Times New Roman" w:hAnsi="Times New Roman" w:cs="Times New Roman"/>
        </w:rPr>
        <w:t xml:space="preserve"> </w:t>
      </w:r>
      <w:r w:rsidR="00C07B5D" w:rsidRPr="00357A83">
        <w:rPr>
          <w:rFonts w:ascii="Times New Roman" w:hAnsi="Times New Roman" w:cs="Times New Roman"/>
        </w:rPr>
        <w:t xml:space="preserve">belirlenmesi ya da </w:t>
      </w:r>
      <w:r w:rsidRPr="00357A83">
        <w:rPr>
          <w:rFonts w:ascii="Times New Roman" w:hAnsi="Times New Roman" w:cs="Times New Roman"/>
        </w:rPr>
        <w:t xml:space="preserve">uyuşmazlığın </w:t>
      </w:r>
      <w:r w:rsidR="00C07B5D" w:rsidRPr="00357A83">
        <w:rPr>
          <w:rFonts w:ascii="Times New Roman" w:hAnsi="Times New Roman" w:cs="Times New Roman"/>
        </w:rPr>
        <w:t>taraflar</w:t>
      </w:r>
      <w:r w:rsidR="008709A0" w:rsidRPr="00357A83">
        <w:rPr>
          <w:rFonts w:ascii="Times New Roman" w:hAnsi="Times New Roman" w:cs="Times New Roman"/>
        </w:rPr>
        <w:t>ı tarafından</w:t>
      </w:r>
      <w:r w:rsidR="00C07B5D" w:rsidRPr="00357A83">
        <w:rPr>
          <w:rFonts w:ascii="Times New Roman" w:hAnsi="Times New Roman" w:cs="Times New Roman"/>
        </w:rPr>
        <w:t xml:space="preserve"> belirlenmesi esasına göre yapılm</w:t>
      </w:r>
      <w:r w:rsidRPr="00357A83">
        <w:rPr>
          <w:rFonts w:ascii="Times New Roman" w:hAnsi="Times New Roman" w:cs="Times New Roman"/>
        </w:rPr>
        <w:t>aktadır</w:t>
      </w:r>
      <w:r w:rsidR="00C07B5D" w:rsidRPr="00357A83">
        <w:rPr>
          <w:rFonts w:ascii="Times New Roman" w:hAnsi="Times New Roman" w:cs="Times New Roman"/>
        </w:rPr>
        <w:t xml:space="preserve">. </w:t>
      </w:r>
      <w:r w:rsidR="00AB4FAD" w:rsidRPr="00357A83">
        <w:rPr>
          <w:rFonts w:ascii="Times New Roman" w:hAnsi="Times New Roman" w:cs="Times New Roman"/>
        </w:rPr>
        <w:t xml:space="preserve">Yani </w:t>
      </w:r>
      <w:r w:rsidR="00ED5AE7" w:rsidRPr="00357A83">
        <w:rPr>
          <w:rFonts w:ascii="Times New Roman" w:hAnsi="Times New Roman" w:cs="Times New Roman"/>
        </w:rPr>
        <w:t>uyuşmazlık konusu dava</w:t>
      </w:r>
      <w:r w:rsidR="00C07B5D" w:rsidRPr="00357A83">
        <w:rPr>
          <w:rFonts w:ascii="Times New Roman" w:hAnsi="Times New Roman" w:cs="Times New Roman"/>
        </w:rPr>
        <w:t xml:space="preserve"> sü</w:t>
      </w:r>
      <w:r w:rsidR="00ED5AE7" w:rsidRPr="00357A83">
        <w:rPr>
          <w:rFonts w:ascii="Times New Roman" w:hAnsi="Times New Roman" w:cs="Times New Roman"/>
        </w:rPr>
        <w:t>resince</w:t>
      </w:r>
      <w:r w:rsidR="00AB4FAD" w:rsidRPr="00357A83">
        <w:rPr>
          <w:rFonts w:ascii="Times New Roman" w:hAnsi="Times New Roman" w:cs="Times New Roman"/>
        </w:rPr>
        <w:t xml:space="preserve"> </w:t>
      </w:r>
      <w:r w:rsidR="00C07B5D" w:rsidRPr="00357A83">
        <w:rPr>
          <w:rFonts w:ascii="Times New Roman" w:hAnsi="Times New Roman" w:cs="Times New Roman"/>
        </w:rPr>
        <w:t xml:space="preserve">sunulacak olan </w:t>
      </w:r>
      <w:r w:rsidR="00ED5AE7" w:rsidRPr="00357A83">
        <w:rPr>
          <w:rFonts w:ascii="Times New Roman" w:hAnsi="Times New Roman" w:cs="Times New Roman"/>
        </w:rPr>
        <w:t xml:space="preserve">tüm </w:t>
      </w:r>
      <w:r w:rsidR="00C07B5D" w:rsidRPr="00357A83">
        <w:rPr>
          <w:rFonts w:ascii="Times New Roman" w:hAnsi="Times New Roman" w:cs="Times New Roman"/>
        </w:rPr>
        <w:t>delillerin kanun tarafından mı yoksa davanın taraflarınca mı</w:t>
      </w:r>
      <w:r w:rsidR="00AB4FAD" w:rsidRPr="00357A83">
        <w:rPr>
          <w:rFonts w:ascii="Times New Roman" w:hAnsi="Times New Roman" w:cs="Times New Roman"/>
        </w:rPr>
        <w:t xml:space="preserve"> </w:t>
      </w:r>
      <w:r w:rsidR="00C07B5D" w:rsidRPr="00357A83">
        <w:rPr>
          <w:rFonts w:ascii="Times New Roman" w:hAnsi="Times New Roman" w:cs="Times New Roman"/>
        </w:rPr>
        <w:t>belirleneceğinden kaynaklanmaktadır.</w:t>
      </w:r>
    </w:p>
    <w:p w:rsidR="00DC22F4" w:rsidRPr="00357A83" w:rsidRDefault="00DC22F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Kanuni</w:t>
      </w:r>
      <w:r w:rsidR="009541BC" w:rsidRPr="00357A83">
        <w:rPr>
          <w:rFonts w:ascii="Times New Roman" w:hAnsi="Times New Roman" w:cs="Times New Roman"/>
        </w:rPr>
        <w:t xml:space="preserve"> </w:t>
      </w:r>
      <w:r w:rsidRPr="00357A83">
        <w:rPr>
          <w:rFonts w:ascii="Times New Roman" w:hAnsi="Times New Roman" w:cs="Times New Roman"/>
        </w:rPr>
        <w:t>delilde, bir uyuşmazlık söz konusu olduğunda hangi delillerin kullanılabileceği</w:t>
      </w:r>
      <w:r w:rsidR="009541BC" w:rsidRPr="00357A83">
        <w:rPr>
          <w:rFonts w:ascii="Times New Roman" w:hAnsi="Times New Roman" w:cs="Times New Roman"/>
        </w:rPr>
        <w:t xml:space="preserve"> </w:t>
      </w:r>
      <w:r w:rsidRPr="00357A83">
        <w:rPr>
          <w:rFonts w:ascii="Times New Roman" w:hAnsi="Times New Roman" w:cs="Times New Roman"/>
        </w:rPr>
        <w:t>kanun tarafından belirlenmiş</w:t>
      </w:r>
      <w:r w:rsidR="007A7C4C" w:rsidRPr="00357A83">
        <w:rPr>
          <w:rFonts w:ascii="Times New Roman" w:hAnsi="Times New Roman" w:cs="Times New Roman"/>
        </w:rPr>
        <w:t>tir</w:t>
      </w:r>
      <w:r w:rsidR="000B2BD4" w:rsidRPr="00357A83">
        <w:rPr>
          <w:rFonts w:ascii="Times New Roman" w:hAnsi="Times New Roman" w:cs="Times New Roman"/>
        </w:rPr>
        <w:t xml:space="preserve"> </w:t>
      </w:r>
      <w:sdt>
        <w:sdtPr>
          <w:rPr>
            <w:rFonts w:ascii="Times New Roman" w:hAnsi="Times New Roman" w:cs="Times New Roman"/>
          </w:rPr>
          <w:id w:val="2809860"/>
          <w:citation/>
        </w:sdtPr>
        <w:sdtContent>
          <w:r w:rsidR="004A35A0" w:rsidRPr="00357A83">
            <w:rPr>
              <w:rFonts w:ascii="Times New Roman" w:hAnsi="Times New Roman" w:cs="Times New Roman"/>
            </w:rPr>
            <w:fldChar w:fldCharType="begin"/>
          </w:r>
          <w:r w:rsidR="000B2BD4" w:rsidRPr="00357A83">
            <w:rPr>
              <w:rFonts w:ascii="Times New Roman" w:hAnsi="Times New Roman" w:cs="Times New Roman"/>
            </w:rPr>
            <w:instrText xml:space="preserve"> CITATION Gör13 \l 1055 </w:instrText>
          </w:r>
          <w:r w:rsidR="004A35A0" w:rsidRPr="00357A83">
            <w:rPr>
              <w:rFonts w:ascii="Times New Roman" w:hAnsi="Times New Roman" w:cs="Times New Roman"/>
            </w:rPr>
            <w:fldChar w:fldCharType="separate"/>
          </w:r>
          <w:r w:rsidR="000B2BD4" w:rsidRPr="00357A83">
            <w:rPr>
              <w:rFonts w:ascii="Times New Roman" w:hAnsi="Times New Roman" w:cs="Times New Roman"/>
              <w:noProof/>
            </w:rPr>
            <w:t>(Görkem, 2013)</w:t>
          </w:r>
          <w:r w:rsidR="004A35A0" w:rsidRPr="00357A83">
            <w:rPr>
              <w:rFonts w:ascii="Times New Roman" w:hAnsi="Times New Roman" w:cs="Times New Roman"/>
            </w:rPr>
            <w:fldChar w:fldCharType="end"/>
          </w:r>
        </w:sdtContent>
      </w:sdt>
      <w:r w:rsidR="007A7C4C" w:rsidRPr="00357A83">
        <w:rPr>
          <w:rFonts w:ascii="Times New Roman" w:hAnsi="Times New Roman" w:cs="Times New Roman"/>
        </w:rPr>
        <w:t>. Kanun, delil niteliğinde olabilecek</w:t>
      </w:r>
      <w:r w:rsidRPr="00357A83">
        <w:rPr>
          <w:rFonts w:ascii="Times New Roman" w:hAnsi="Times New Roman" w:cs="Times New Roman"/>
        </w:rPr>
        <w:t xml:space="preserve"> </w:t>
      </w:r>
      <w:r w:rsidR="007A7C4C" w:rsidRPr="00357A83">
        <w:rPr>
          <w:rFonts w:ascii="Times New Roman" w:hAnsi="Times New Roman" w:cs="Times New Roman"/>
        </w:rPr>
        <w:t>araçları</w:t>
      </w:r>
      <w:r w:rsidRPr="00357A83">
        <w:rPr>
          <w:rFonts w:ascii="Times New Roman" w:hAnsi="Times New Roman" w:cs="Times New Roman"/>
        </w:rPr>
        <w:t xml:space="preserve"> tek</w:t>
      </w:r>
      <w:r w:rsidR="009541BC" w:rsidRPr="00357A83">
        <w:rPr>
          <w:rFonts w:ascii="Times New Roman" w:hAnsi="Times New Roman" w:cs="Times New Roman"/>
        </w:rPr>
        <w:t xml:space="preserve"> </w:t>
      </w:r>
      <w:r w:rsidR="007A7C4C" w:rsidRPr="00357A83">
        <w:rPr>
          <w:rFonts w:ascii="Times New Roman" w:hAnsi="Times New Roman" w:cs="Times New Roman"/>
        </w:rPr>
        <w:t>tek belirtmektedir ve bunların</w:t>
      </w:r>
      <w:r w:rsidRPr="00357A83">
        <w:rPr>
          <w:rFonts w:ascii="Times New Roman" w:hAnsi="Times New Roman" w:cs="Times New Roman"/>
        </w:rPr>
        <w:t xml:space="preserve"> dışında kalanlar delil olarak kullanı</w:t>
      </w:r>
      <w:r w:rsidR="007A7C4C" w:rsidRPr="00357A83">
        <w:rPr>
          <w:rFonts w:ascii="Times New Roman" w:hAnsi="Times New Roman" w:cs="Times New Roman"/>
        </w:rPr>
        <w:t>lamayacaktır</w:t>
      </w:r>
      <w:r w:rsidRPr="00357A83">
        <w:rPr>
          <w:rFonts w:ascii="Times New Roman" w:hAnsi="Times New Roman" w:cs="Times New Roman"/>
        </w:rPr>
        <w:t>.</w:t>
      </w:r>
      <w:r w:rsidR="00EF771F" w:rsidRPr="00357A83">
        <w:rPr>
          <w:rFonts w:ascii="Times New Roman" w:hAnsi="Times New Roman" w:cs="Times New Roman"/>
        </w:rPr>
        <w:t xml:space="preserve"> </w:t>
      </w:r>
      <w:r w:rsidR="00467764" w:rsidRPr="00357A83">
        <w:rPr>
          <w:rFonts w:ascii="Times New Roman" w:hAnsi="Times New Roman" w:cs="Times New Roman"/>
        </w:rPr>
        <w:t>Böyle bir durumda bel</w:t>
      </w:r>
      <w:r w:rsidR="00EF771F" w:rsidRPr="00357A83">
        <w:rPr>
          <w:rFonts w:ascii="Times New Roman" w:hAnsi="Times New Roman" w:cs="Times New Roman"/>
        </w:rPr>
        <w:t>i</w:t>
      </w:r>
      <w:r w:rsidR="00467764" w:rsidRPr="00357A83">
        <w:rPr>
          <w:rFonts w:ascii="Times New Roman" w:hAnsi="Times New Roman" w:cs="Times New Roman"/>
        </w:rPr>
        <w:t>rli</w:t>
      </w:r>
      <w:r w:rsidR="009541BC" w:rsidRPr="00357A83">
        <w:rPr>
          <w:rFonts w:ascii="Times New Roman" w:hAnsi="Times New Roman" w:cs="Times New Roman"/>
        </w:rPr>
        <w:t xml:space="preserve"> </w:t>
      </w:r>
      <w:r w:rsidR="00467764" w:rsidRPr="00357A83">
        <w:rPr>
          <w:rFonts w:ascii="Times New Roman" w:hAnsi="Times New Roman" w:cs="Times New Roman"/>
        </w:rPr>
        <w:t>konu</w:t>
      </w:r>
      <w:r w:rsidR="00EF771F" w:rsidRPr="00357A83">
        <w:rPr>
          <w:rFonts w:ascii="Times New Roman" w:hAnsi="Times New Roman" w:cs="Times New Roman"/>
        </w:rPr>
        <w:t>ları</w:t>
      </w:r>
      <w:r w:rsidR="00467764" w:rsidRPr="00357A83">
        <w:rPr>
          <w:rFonts w:ascii="Times New Roman" w:hAnsi="Times New Roman" w:cs="Times New Roman"/>
        </w:rPr>
        <w:t>n kanunlarda gösterilen belirli delillerle ve hâkimi</w:t>
      </w:r>
      <w:r w:rsidR="00EF771F" w:rsidRPr="00357A83">
        <w:rPr>
          <w:rFonts w:ascii="Times New Roman" w:hAnsi="Times New Roman" w:cs="Times New Roman"/>
        </w:rPr>
        <w:t xml:space="preserve"> </w:t>
      </w:r>
      <w:r w:rsidR="009541BC" w:rsidRPr="00357A83">
        <w:rPr>
          <w:rFonts w:ascii="Times New Roman" w:hAnsi="Times New Roman" w:cs="Times New Roman"/>
        </w:rPr>
        <w:t>bağlayacak</w:t>
      </w:r>
      <w:r w:rsidR="00EF771F" w:rsidRPr="00357A83">
        <w:rPr>
          <w:rFonts w:ascii="Times New Roman" w:hAnsi="Times New Roman" w:cs="Times New Roman"/>
        </w:rPr>
        <w:t xml:space="preserve"> </w:t>
      </w:r>
      <w:r w:rsidR="009541BC" w:rsidRPr="00357A83">
        <w:rPr>
          <w:rFonts w:ascii="Times New Roman" w:hAnsi="Times New Roman" w:cs="Times New Roman"/>
        </w:rPr>
        <w:t xml:space="preserve">şekilde </w:t>
      </w:r>
      <w:r w:rsidR="00EF771F" w:rsidRPr="00357A83">
        <w:rPr>
          <w:rFonts w:ascii="Times New Roman" w:hAnsi="Times New Roman" w:cs="Times New Roman"/>
        </w:rPr>
        <w:t xml:space="preserve">ispat </w:t>
      </w:r>
      <w:r w:rsidR="00467764" w:rsidRPr="00357A83">
        <w:rPr>
          <w:rFonts w:ascii="Times New Roman" w:hAnsi="Times New Roman" w:cs="Times New Roman"/>
        </w:rPr>
        <w:t>edilmesi gerekmektedir. Bu sebep</w:t>
      </w:r>
      <w:r w:rsidR="00EF771F" w:rsidRPr="00357A83">
        <w:rPr>
          <w:rFonts w:ascii="Times New Roman" w:hAnsi="Times New Roman" w:cs="Times New Roman"/>
        </w:rPr>
        <w:t>le bu delillere kesin delil adı</w:t>
      </w:r>
      <w:r w:rsidR="009541BC" w:rsidRPr="00357A83">
        <w:rPr>
          <w:rFonts w:ascii="Times New Roman" w:hAnsi="Times New Roman" w:cs="Times New Roman"/>
        </w:rPr>
        <w:t xml:space="preserve"> </w:t>
      </w:r>
      <w:r w:rsidR="00EF771F" w:rsidRPr="00357A83">
        <w:rPr>
          <w:rFonts w:ascii="Times New Roman" w:hAnsi="Times New Roman" w:cs="Times New Roman"/>
        </w:rPr>
        <w:t>verilmektedir.</w:t>
      </w:r>
    </w:p>
    <w:p w:rsidR="004522F8" w:rsidRPr="00357A83" w:rsidRDefault="004522F8"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Çoğ</w:t>
      </w:r>
      <w:r w:rsidR="00467764" w:rsidRPr="00357A83">
        <w:rPr>
          <w:rFonts w:ascii="Times New Roman" w:hAnsi="Times New Roman" w:cs="Times New Roman"/>
        </w:rPr>
        <w:t>unlukla</w:t>
      </w:r>
      <w:r w:rsidRPr="00357A83">
        <w:rPr>
          <w:rFonts w:ascii="Times New Roman" w:hAnsi="Times New Roman" w:cs="Times New Roman"/>
        </w:rPr>
        <w:t xml:space="preserve"> </w:t>
      </w:r>
      <w:r w:rsidR="00467764" w:rsidRPr="00357A83">
        <w:rPr>
          <w:rFonts w:ascii="Times New Roman" w:hAnsi="Times New Roman" w:cs="Times New Roman"/>
        </w:rPr>
        <w:t xml:space="preserve">kanuni delil ile kesin delil </w:t>
      </w:r>
      <w:r w:rsidR="003F23AC" w:rsidRPr="00357A83">
        <w:rPr>
          <w:rFonts w:ascii="Times New Roman" w:hAnsi="Times New Roman" w:cs="Times New Roman"/>
        </w:rPr>
        <w:t>karıştırılmaktadır</w:t>
      </w:r>
      <w:r w:rsidRPr="00357A83">
        <w:rPr>
          <w:rFonts w:ascii="Times New Roman" w:hAnsi="Times New Roman" w:cs="Times New Roman"/>
        </w:rPr>
        <w:t>. Çünkü</w:t>
      </w:r>
      <w:r w:rsidR="009541BC" w:rsidRPr="00357A83">
        <w:rPr>
          <w:rFonts w:ascii="Times New Roman" w:hAnsi="Times New Roman" w:cs="Times New Roman"/>
        </w:rPr>
        <w:t xml:space="preserve"> </w:t>
      </w:r>
      <w:r w:rsidR="003F23AC" w:rsidRPr="00357A83">
        <w:rPr>
          <w:rFonts w:ascii="Times New Roman" w:hAnsi="Times New Roman" w:cs="Times New Roman"/>
        </w:rPr>
        <w:t>çoğunlukla</w:t>
      </w:r>
      <w:r w:rsidRPr="00357A83">
        <w:rPr>
          <w:rFonts w:ascii="Times New Roman" w:hAnsi="Times New Roman" w:cs="Times New Roman"/>
        </w:rPr>
        <w:t xml:space="preserve"> kanunun delilleri sayması ve düzenlemesinin amacı, bu delillere</w:t>
      </w:r>
      <w:r w:rsidR="009541BC" w:rsidRPr="00357A83">
        <w:rPr>
          <w:rFonts w:ascii="Times New Roman" w:hAnsi="Times New Roman" w:cs="Times New Roman"/>
        </w:rPr>
        <w:t xml:space="preserve"> </w:t>
      </w:r>
      <w:r w:rsidRPr="00357A83">
        <w:rPr>
          <w:rFonts w:ascii="Times New Roman" w:hAnsi="Times New Roman" w:cs="Times New Roman"/>
        </w:rPr>
        <w:t>kesinlik kazandırmaktı</w:t>
      </w:r>
      <w:r w:rsidR="003F23AC" w:rsidRPr="00357A83">
        <w:rPr>
          <w:rFonts w:ascii="Times New Roman" w:hAnsi="Times New Roman" w:cs="Times New Roman"/>
        </w:rPr>
        <w:t>r. Ancak kanunlarda sayılmış olan</w:t>
      </w:r>
      <w:r w:rsidRPr="00357A83">
        <w:rPr>
          <w:rFonts w:ascii="Times New Roman" w:hAnsi="Times New Roman" w:cs="Times New Roman"/>
        </w:rPr>
        <w:t xml:space="preserve"> her delil, kesin delil</w:t>
      </w:r>
      <w:r w:rsidR="009541BC" w:rsidRPr="00357A83">
        <w:rPr>
          <w:rFonts w:ascii="Times New Roman" w:hAnsi="Times New Roman" w:cs="Times New Roman"/>
        </w:rPr>
        <w:t xml:space="preserve"> </w:t>
      </w:r>
      <w:r w:rsidRPr="00357A83">
        <w:rPr>
          <w:rFonts w:ascii="Times New Roman" w:hAnsi="Times New Roman" w:cs="Times New Roman"/>
        </w:rPr>
        <w:t>niteliğ</w:t>
      </w:r>
      <w:r w:rsidR="003F23AC" w:rsidRPr="00357A83">
        <w:rPr>
          <w:rFonts w:ascii="Times New Roman" w:hAnsi="Times New Roman" w:cs="Times New Roman"/>
        </w:rPr>
        <w:t>i taşımamaktadır</w:t>
      </w:r>
      <w:r w:rsidRPr="00357A83">
        <w:rPr>
          <w:rFonts w:ascii="Times New Roman" w:hAnsi="Times New Roman" w:cs="Times New Roman"/>
        </w:rPr>
        <w:t>. Nitekim Hukuk Usulü Muhakemeleri Kanunu’nda tanık,</w:t>
      </w:r>
      <w:r w:rsidR="009541BC" w:rsidRPr="00357A83">
        <w:rPr>
          <w:rFonts w:ascii="Times New Roman" w:hAnsi="Times New Roman" w:cs="Times New Roman"/>
        </w:rPr>
        <w:t xml:space="preserve"> </w:t>
      </w:r>
      <w:r w:rsidRPr="00357A83">
        <w:rPr>
          <w:rFonts w:ascii="Times New Roman" w:hAnsi="Times New Roman" w:cs="Times New Roman"/>
        </w:rPr>
        <w:t xml:space="preserve">bilirkişi, keşif düzenlenmiş olmasına rağmen bunlar kesin delil </w:t>
      </w:r>
      <w:r w:rsidR="00D414B0" w:rsidRPr="00357A83">
        <w:rPr>
          <w:rFonts w:ascii="Times New Roman" w:hAnsi="Times New Roman" w:cs="Times New Roman"/>
        </w:rPr>
        <w:t xml:space="preserve">niteliğinde </w:t>
      </w:r>
      <w:r w:rsidRPr="00357A83">
        <w:rPr>
          <w:rFonts w:ascii="Times New Roman" w:hAnsi="Times New Roman" w:cs="Times New Roman"/>
        </w:rPr>
        <w:t>değil, takdiri</w:t>
      </w:r>
      <w:r w:rsidR="009541BC" w:rsidRPr="00357A83">
        <w:rPr>
          <w:rFonts w:ascii="Times New Roman" w:hAnsi="Times New Roman" w:cs="Times New Roman"/>
        </w:rPr>
        <w:t xml:space="preserve"> </w:t>
      </w:r>
      <w:r w:rsidR="00D414B0" w:rsidRPr="00357A83">
        <w:rPr>
          <w:rFonts w:ascii="Times New Roman" w:hAnsi="Times New Roman" w:cs="Times New Roman"/>
        </w:rPr>
        <w:t>delil niteliğindedir.</w:t>
      </w:r>
    </w:p>
    <w:p w:rsidR="006E6061" w:rsidRPr="00357A83" w:rsidRDefault="009541BC"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Akdi</w:t>
      </w:r>
      <w:r w:rsidR="006E6061" w:rsidRPr="00357A83">
        <w:rPr>
          <w:rFonts w:ascii="Times New Roman" w:hAnsi="Times New Roman" w:cs="Times New Roman"/>
        </w:rPr>
        <w:t xml:space="preserve"> deliller</w:t>
      </w:r>
      <w:r w:rsidR="00D414B0" w:rsidRPr="00357A83">
        <w:rPr>
          <w:rFonts w:ascii="Times New Roman" w:hAnsi="Times New Roman" w:cs="Times New Roman"/>
        </w:rPr>
        <w:t xml:space="preserve"> ise, </w:t>
      </w:r>
      <w:r w:rsidR="006E6061" w:rsidRPr="00357A83">
        <w:rPr>
          <w:rFonts w:ascii="Times New Roman" w:hAnsi="Times New Roman" w:cs="Times New Roman"/>
        </w:rPr>
        <w:t xml:space="preserve">uyuşmazlık çıkmadan önce veya uyuşmazlık </w:t>
      </w:r>
      <w:r w:rsidR="00D414B0" w:rsidRPr="00357A83">
        <w:rPr>
          <w:rFonts w:ascii="Times New Roman" w:hAnsi="Times New Roman" w:cs="Times New Roman"/>
        </w:rPr>
        <w:t xml:space="preserve">esnasında tarafların </w:t>
      </w:r>
      <w:r w:rsidR="006E6061" w:rsidRPr="00357A83">
        <w:rPr>
          <w:rFonts w:ascii="Times New Roman" w:hAnsi="Times New Roman" w:cs="Times New Roman"/>
        </w:rPr>
        <w:t>kendi aralarında hangi delillerin ispat</w:t>
      </w:r>
      <w:r w:rsidRPr="00357A83">
        <w:rPr>
          <w:rFonts w:ascii="Times New Roman" w:hAnsi="Times New Roman" w:cs="Times New Roman"/>
        </w:rPr>
        <w:t xml:space="preserve"> </w:t>
      </w:r>
      <w:r w:rsidR="00D414B0" w:rsidRPr="00357A83">
        <w:rPr>
          <w:rFonts w:ascii="Times New Roman" w:hAnsi="Times New Roman" w:cs="Times New Roman"/>
        </w:rPr>
        <w:t>arac</w:t>
      </w:r>
      <w:r w:rsidR="006E6061" w:rsidRPr="00357A83">
        <w:rPr>
          <w:rFonts w:ascii="Times New Roman" w:hAnsi="Times New Roman" w:cs="Times New Roman"/>
        </w:rPr>
        <w:t>ı olarak kullanılabileceğini belirlemeleri durumunda sö</w:t>
      </w:r>
      <w:r w:rsidR="00D414B0" w:rsidRPr="00357A83">
        <w:rPr>
          <w:rFonts w:ascii="Times New Roman" w:hAnsi="Times New Roman" w:cs="Times New Roman"/>
        </w:rPr>
        <w:t>z konusu olmaktadır</w:t>
      </w:r>
      <w:r w:rsidR="000B2BD4" w:rsidRPr="00357A83">
        <w:rPr>
          <w:rFonts w:ascii="Times New Roman" w:hAnsi="Times New Roman" w:cs="Times New Roman"/>
        </w:rPr>
        <w:t xml:space="preserve"> </w:t>
      </w:r>
      <w:sdt>
        <w:sdtPr>
          <w:rPr>
            <w:rFonts w:ascii="Times New Roman" w:hAnsi="Times New Roman" w:cs="Times New Roman"/>
          </w:rPr>
          <w:id w:val="2809861"/>
          <w:citation/>
        </w:sdtPr>
        <w:sdtContent>
          <w:r w:rsidR="004A35A0" w:rsidRPr="00357A83">
            <w:rPr>
              <w:rFonts w:ascii="Times New Roman" w:hAnsi="Times New Roman" w:cs="Times New Roman"/>
            </w:rPr>
            <w:fldChar w:fldCharType="begin"/>
          </w:r>
          <w:r w:rsidR="000B2BD4" w:rsidRPr="00357A83">
            <w:rPr>
              <w:rFonts w:ascii="Times New Roman" w:hAnsi="Times New Roman" w:cs="Times New Roman"/>
            </w:rPr>
            <w:instrText xml:space="preserve"> CITATION Gör13 \l 1055 </w:instrText>
          </w:r>
          <w:r w:rsidR="004A35A0" w:rsidRPr="00357A83">
            <w:rPr>
              <w:rFonts w:ascii="Times New Roman" w:hAnsi="Times New Roman" w:cs="Times New Roman"/>
            </w:rPr>
            <w:fldChar w:fldCharType="separate"/>
          </w:r>
          <w:r w:rsidR="000B2BD4" w:rsidRPr="00357A83">
            <w:rPr>
              <w:rFonts w:ascii="Times New Roman" w:hAnsi="Times New Roman" w:cs="Times New Roman"/>
              <w:noProof/>
            </w:rPr>
            <w:t>(Görkem, 2013)</w:t>
          </w:r>
          <w:r w:rsidR="004A35A0" w:rsidRPr="00357A83">
            <w:rPr>
              <w:rFonts w:ascii="Times New Roman" w:hAnsi="Times New Roman" w:cs="Times New Roman"/>
            </w:rPr>
            <w:fldChar w:fldCharType="end"/>
          </w:r>
        </w:sdtContent>
      </w:sdt>
      <w:r w:rsidR="006E6061" w:rsidRPr="00357A83">
        <w:rPr>
          <w:rFonts w:ascii="Times New Roman" w:hAnsi="Times New Roman" w:cs="Times New Roman"/>
        </w:rPr>
        <w:t>.</w:t>
      </w:r>
      <w:r w:rsidR="00A650DE" w:rsidRPr="00357A83">
        <w:rPr>
          <w:rFonts w:ascii="Times New Roman" w:hAnsi="Times New Roman" w:cs="Times New Roman"/>
        </w:rPr>
        <w:t xml:space="preserve"> Zira</w:t>
      </w:r>
      <w:r w:rsidR="006E6061" w:rsidRPr="00357A83">
        <w:rPr>
          <w:rFonts w:ascii="Times New Roman" w:hAnsi="Times New Roman" w:cs="Times New Roman"/>
        </w:rPr>
        <w:t xml:space="preserve"> </w:t>
      </w:r>
      <w:r w:rsidR="00A650DE" w:rsidRPr="00357A83">
        <w:rPr>
          <w:rFonts w:ascii="Times New Roman" w:hAnsi="Times New Roman" w:cs="Times New Roman"/>
        </w:rPr>
        <w:t>m</w:t>
      </w:r>
      <w:r w:rsidR="006E6061" w:rsidRPr="00357A83">
        <w:rPr>
          <w:rFonts w:ascii="Times New Roman" w:hAnsi="Times New Roman" w:cs="Times New Roman"/>
        </w:rPr>
        <w:t xml:space="preserve">edeni yargılama hukukunda delil </w:t>
      </w:r>
      <w:r w:rsidRPr="00357A83">
        <w:rPr>
          <w:rFonts w:ascii="Times New Roman" w:hAnsi="Times New Roman" w:cs="Times New Roman"/>
        </w:rPr>
        <w:t>sözleşmeleri</w:t>
      </w:r>
      <w:r w:rsidR="00A650DE" w:rsidRPr="00357A83">
        <w:rPr>
          <w:rFonts w:ascii="Times New Roman" w:hAnsi="Times New Roman" w:cs="Times New Roman"/>
        </w:rPr>
        <w:t xml:space="preserve"> akdi delillere</w:t>
      </w:r>
      <w:r w:rsidR="006E6061" w:rsidRPr="00357A83">
        <w:rPr>
          <w:rFonts w:ascii="Times New Roman" w:hAnsi="Times New Roman" w:cs="Times New Roman"/>
        </w:rPr>
        <w:t xml:space="preserve"> örnek olarak</w:t>
      </w:r>
      <w:r w:rsidRPr="00357A83">
        <w:rPr>
          <w:rFonts w:ascii="Times New Roman" w:hAnsi="Times New Roman" w:cs="Times New Roman"/>
        </w:rPr>
        <w:t xml:space="preserve"> </w:t>
      </w:r>
      <w:r w:rsidR="006E6061" w:rsidRPr="00357A83">
        <w:rPr>
          <w:rFonts w:ascii="Times New Roman" w:hAnsi="Times New Roman" w:cs="Times New Roman"/>
        </w:rPr>
        <w:t>verilebilirken, vergi hukukunda</w:t>
      </w:r>
      <w:r w:rsidR="00A650DE" w:rsidRPr="00357A83">
        <w:rPr>
          <w:rFonts w:ascii="Times New Roman" w:hAnsi="Times New Roman" w:cs="Times New Roman"/>
        </w:rPr>
        <w:t xml:space="preserve"> ise </w:t>
      </w:r>
      <w:r w:rsidR="006E6061" w:rsidRPr="00357A83">
        <w:rPr>
          <w:rFonts w:ascii="Times New Roman" w:hAnsi="Times New Roman" w:cs="Times New Roman"/>
        </w:rPr>
        <w:t>uzlaşılan vergi ve ceza aleyhine dava açılması</w:t>
      </w:r>
      <w:r w:rsidRPr="00357A83">
        <w:rPr>
          <w:rFonts w:ascii="Times New Roman" w:hAnsi="Times New Roman" w:cs="Times New Roman"/>
        </w:rPr>
        <w:t xml:space="preserve"> </w:t>
      </w:r>
      <w:r w:rsidR="00A650DE" w:rsidRPr="00357A83">
        <w:rPr>
          <w:rFonts w:ascii="Times New Roman" w:hAnsi="Times New Roman" w:cs="Times New Roman"/>
        </w:rPr>
        <w:t>durumunda</w:t>
      </w:r>
      <w:r w:rsidR="006E6061" w:rsidRPr="00357A83">
        <w:rPr>
          <w:rFonts w:ascii="Times New Roman" w:hAnsi="Times New Roman" w:cs="Times New Roman"/>
        </w:rPr>
        <w:t xml:space="preserve"> uzlaşma tutanağı akdi delil olarak kabul edilebilir bul</w:t>
      </w:r>
      <w:r w:rsidR="00A650DE" w:rsidRPr="00357A83">
        <w:rPr>
          <w:rFonts w:ascii="Times New Roman" w:hAnsi="Times New Roman" w:cs="Times New Roman"/>
        </w:rPr>
        <w:t>un</w:t>
      </w:r>
      <w:r w:rsidR="006E6061" w:rsidRPr="00357A83">
        <w:rPr>
          <w:rFonts w:ascii="Times New Roman" w:hAnsi="Times New Roman" w:cs="Times New Roman"/>
        </w:rPr>
        <w:t>maktadır.</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2.4.4. Yasak Delil - Yasak Olmayan Delil</w:t>
      </w:r>
      <w:r w:rsidR="000A3F9C" w:rsidRPr="00357A83">
        <w:rPr>
          <w:rFonts w:ascii="Times New Roman" w:hAnsi="Times New Roman" w:cs="Times New Roman"/>
          <w:b/>
        </w:rPr>
        <w:t xml:space="preserve"> </w:t>
      </w:r>
    </w:p>
    <w:p w:rsidR="00091D23" w:rsidRPr="00357A83" w:rsidRDefault="00104C52"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Burada d</w:t>
      </w:r>
      <w:r w:rsidR="00992114" w:rsidRPr="00357A83">
        <w:rPr>
          <w:rFonts w:ascii="Times New Roman" w:hAnsi="Times New Roman" w:cs="Times New Roman"/>
        </w:rPr>
        <w:t>elillerin elde edilmesi ya da değerlendirilmesinin yasak olup</w:t>
      </w:r>
      <w:r w:rsidR="00091D23" w:rsidRPr="00357A83">
        <w:rPr>
          <w:rFonts w:ascii="Times New Roman" w:hAnsi="Times New Roman" w:cs="Times New Roman"/>
        </w:rPr>
        <w:t xml:space="preserve"> </w:t>
      </w:r>
      <w:r w:rsidR="00992114" w:rsidRPr="00357A83">
        <w:rPr>
          <w:rFonts w:ascii="Times New Roman" w:hAnsi="Times New Roman" w:cs="Times New Roman"/>
        </w:rPr>
        <w:t>olmaması es</w:t>
      </w:r>
      <w:r w:rsidRPr="00357A83">
        <w:rPr>
          <w:rFonts w:ascii="Times New Roman" w:hAnsi="Times New Roman" w:cs="Times New Roman"/>
        </w:rPr>
        <w:t>asına göre yapılan bir ayırım söz konusudur. Bu ayrım ile</w:t>
      </w:r>
      <w:r w:rsidR="00992114" w:rsidRPr="00357A83">
        <w:rPr>
          <w:rFonts w:ascii="Times New Roman" w:hAnsi="Times New Roman" w:cs="Times New Roman"/>
        </w:rPr>
        <w:t xml:space="preserve"> önemli olan delillerin</w:t>
      </w:r>
      <w:r w:rsidR="00091D23" w:rsidRPr="00357A83">
        <w:rPr>
          <w:rFonts w:ascii="Times New Roman" w:hAnsi="Times New Roman" w:cs="Times New Roman"/>
        </w:rPr>
        <w:t xml:space="preserve"> </w:t>
      </w:r>
      <w:r w:rsidR="00992114" w:rsidRPr="00357A83">
        <w:rPr>
          <w:rFonts w:ascii="Times New Roman" w:hAnsi="Times New Roman" w:cs="Times New Roman"/>
        </w:rPr>
        <w:t>elde edilmesi ve kullan</w:t>
      </w:r>
      <w:r w:rsidR="00BA3482" w:rsidRPr="00357A83">
        <w:rPr>
          <w:rFonts w:ascii="Times New Roman" w:hAnsi="Times New Roman" w:cs="Times New Roman"/>
        </w:rPr>
        <w:t>ılmasının yasak olup olmadığıdır</w:t>
      </w:r>
      <w:r w:rsidR="00992114" w:rsidRPr="00357A83">
        <w:rPr>
          <w:rFonts w:ascii="Times New Roman" w:hAnsi="Times New Roman" w:cs="Times New Roman"/>
        </w:rPr>
        <w:t>.</w:t>
      </w:r>
      <w:r w:rsidR="00091D23" w:rsidRPr="00357A83">
        <w:rPr>
          <w:rFonts w:ascii="Times New Roman" w:hAnsi="Times New Roman" w:cs="Times New Roman"/>
        </w:rPr>
        <w:t xml:space="preserve"> </w:t>
      </w:r>
      <w:r w:rsidR="00992114" w:rsidRPr="00357A83">
        <w:rPr>
          <w:rFonts w:ascii="Times New Roman" w:hAnsi="Times New Roman" w:cs="Times New Roman"/>
        </w:rPr>
        <w:t>Hukuka aykırı yollarla elde edilmiş</w:t>
      </w:r>
      <w:r w:rsidR="00BA3482" w:rsidRPr="00357A83">
        <w:rPr>
          <w:rFonts w:ascii="Times New Roman" w:hAnsi="Times New Roman" w:cs="Times New Roman"/>
        </w:rPr>
        <w:t xml:space="preserve"> ve hukukta değerlendirilmesinin aykırılık ifade ettiği</w:t>
      </w:r>
      <w:r w:rsidR="00992114" w:rsidRPr="00357A83">
        <w:rPr>
          <w:rFonts w:ascii="Times New Roman" w:hAnsi="Times New Roman" w:cs="Times New Roman"/>
        </w:rPr>
        <w:t xml:space="preserve"> delile yasak delil denir. Yasak delile</w:t>
      </w:r>
      <w:r w:rsidR="00091D23" w:rsidRPr="00357A83">
        <w:rPr>
          <w:rFonts w:ascii="Times New Roman" w:hAnsi="Times New Roman" w:cs="Times New Roman"/>
        </w:rPr>
        <w:t xml:space="preserve"> </w:t>
      </w:r>
      <w:r w:rsidR="00BA3482" w:rsidRPr="00357A83">
        <w:rPr>
          <w:rFonts w:ascii="Times New Roman" w:hAnsi="Times New Roman" w:cs="Times New Roman"/>
        </w:rPr>
        <w:t>aynı zamanda hukuka aykırı delil de denilmektedir</w:t>
      </w:r>
      <w:r w:rsidR="00992114" w:rsidRPr="00357A83">
        <w:rPr>
          <w:rFonts w:ascii="Times New Roman" w:hAnsi="Times New Roman" w:cs="Times New Roman"/>
        </w:rPr>
        <w:t xml:space="preserve">. </w:t>
      </w:r>
      <w:r w:rsidR="00973ABD" w:rsidRPr="00357A83">
        <w:rPr>
          <w:rFonts w:ascii="Times New Roman" w:hAnsi="Times New Roman" w:cs="Times New Roman"/>
        </w:rPr>
        <w:t>Delilin konusu veya</w:t>
      </w:r>
      <w:r w:rsidR="00992114" w:rsidRPr="00357A83">
        <w:rPr>
          <w:rFonts w:ascii="Times New Roman" w:hAnsi="Times New Roman" w:cs="Times New Roman"/>
        </w:rPr>
        <w:t xml:space="preserve"> delilin</w:t>
      </w:r>
      <w:r w:rsidR="00091D23" w:rsidRPr="00357A83">
        <w:rPr>
          <w:rFonts w:ascii="Times New Roman" w:hAnsi="Times New Roman" w:cs="Times New Roman"/>
        </w:rPr>
        <w:t xml:space="preserve"> </w:t>
      </w:r>
      <w:r w:rsidR="00992114" w:rsidRPr="00357A83">
        <w:rPr>
          <w:rFonts w:ascii="Times New Roman" w:hAnsi="Times New Roman" w:cs="Times New Roman"/>
        </w:rPr>
        <w:t>değerlendirilmesi ya</w:t>
      </w:r>
      <w:r w:rsidR="00973ABD" w:rsidRPr="00357A83">
        <w:rPr>
          <w:rFonts w:ascii="Times New Roman" w:hAnsi="Times New Roman" w:cs="Times New Roman"/>
        </w:rPr>
        <w:t>saklanabilecektir</w:t>
      </w:r>
      <w:r w:rsidR="00992114" w:rsidRPr="00357A83">
        <w:rPr>
          <w:rFonts w:ascii="Times New Roman" w:hAnsi="Times New Roman" w:cs="Times New Roman"/>
        </w:rPr>
        <w:t>. Böyle b</w:t>
      </w:r>
      <w:r w:rsidR="00973ABD" w:rsidRPr="00357A83">
        <w:rPr>
          <w:rFonts w:ascii="Times New Roman" w:hAnsi="Times New Roman" w:cs="Times New Roman"/>
        </w:rPr>
        <w:t>ir yasağa tabi olmayan deliller için</w:t>
      </w:r>
      <w:r w:rsidR="00091D23" w:rsidRPr="00357A83">
        <w:rPr>
          <w:rFonts w:ascii="Times New Roman" w:hAnsi="Times New Roman" w:cs="Times New Roman"/>
        </w:rPr>
        <w:t xml:space="preserve"> </w:t>
      </w:r>
      <w:r w:rsidR="00973ABD" w:rsidRPr="00357A83">
        <w:rPr>
          <w:rFonts w:ascii="Times New Roman" w:hAnsi="Times New Roman" w:cs="Times New Roman"/>
        </w:rPr>
        <w:t>yasak olmayan deliller denilmektedir</w:t>
      </w:r>
      <w:r w:rsidR="00992114" w:rsidRPr="00357A83">
        <w:rPr>
          <w:rFonts w:ascii="Times New Roman" w:hAnsi="Times New Roman" w:cs="Times New Roman"/>
        </w:rPr>
        <w:t>.</w:t>
      </w:r>
    </w:p>
    <w:p w:rsidR="00992114" w:rsidRPr="00357A83" w:rsidRDefault="00882993"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eastAsia="TimesNewRoman" w:hAnsi="Times New Roman" w:cs="Times New Roman"/>
        </w:rPr>
        <w:lastRenderedPageBreak/>
        <w:t>Anayasamızın “Suç ve Cezalara İlişkin Esaslar” baş</w:t>
      </w:r>
      <w:r w:rsidR="00992114" w:rsidRPr="00357A83">
        <w:rPr>
          <w:rFonts w:ascii="Times New Roman" w:eastAsia="TimesNewRoman" w:hAnsi="Times New Roman" w:cs="Times New Roman"/>
        </w:rPr>
        <w:t>lıklı 38.</w:t>
      </w:r>
      <w:r w:rsidRPr="00357A83">
        <w:rPr>
          <w:rFonts w:ascii="Times New Roman" w:eastAsia="TimesNewRoman" w:hAnsi="Times New Roman" w:cs="Times New Roman"/>
        </w:rPr>
        <w:t xml:space="preserve"> </w:t>
      </w:r>
      <w:r w:rsidR="00992114" w:rsidRPr="00357A83">
        <w:rPr>
          <w:rFonts w:ascii="Times New Roman" w:eastAsia="TimesNewRoman" w:hAnsi="Times New Roman" w:cs="Times New Roman"/>
        </w:rPr>
        <w:t>maddesine</w:t>
      </w:r>
      <w:r w:rsidR="00091D23" w:rsidRPr="00357A83">
        <w:rPr>
          <w:rFonts w:ascii="Times New Roman" w:eastAsia="TimesNewRoman" w:hAnsi="Times New Roman" w:cs="Times New Roman"/>
        </w:rPr>
        <w:t xml:space="preserve"> </w:t>
      </w:r>
      <w:r w:rsidR="004C28D3" w:rsidRPr="00357A83">
        <w:rPr>
          <w:rFonts w:ascii="Times New Roman" w:eastAsia="TimesNewRoman" w:hAnsi="Times New Roman" w:cs="Times New Roman"/>
        </w:rPr>
        <w:t xml:space="preserve">03.10.2001 tarihli </w:t>
      </w:r>
      <w:r w:rsidR="00992114" w:rsidRPr="00357A83">
        <w:rPr>
          <w:rFonts w:ascii="Times New Roman" w:eastAsia="TimesNewRoman" w:hAnsi="Times New Roman" w:cs="Times New Roman"/>
        </w:rPr>
        <w:t>4709 sayıl</w:t>
      </w:r>
      <w:r w:rsidR="004C28D3" w:rsidRPr="00357A83">
        <w:rPr>
          <w:rFonts w:ascii="Times New Roman" w:eastAsia="TimesNewRoman" w:hAnsi="Times New Roman" w:cs="Times New Roman"/>
        </w:rPr>
        <w:t>ı kanun ile eklenmiş olan 6.</w:t>
      </w:r>
      <w:r w:rsidR="003F7466" w:rsidRPr="00357A83">
        <w:rPr>
          <w:rFonts w:ascii="Times New Roman" w:eastAsia="TimesNewRoman" w:hAnsi="Times New Roman" w:cs="Times New Roman"/>
        </w:rPr>
        <w:t xml:space="preserve"> </w:t>
      </w:r>
      <w:r w:rsidR="004C28D3" w:rsidRPr="00357A83">
        <w:rPr>
          <w:rFonts w:ascii="Times New Roman" w:eastAsia="TimesNewRoman" w:hAnsi="Times New Roman" w:cs="Times New Roman"/>
        </w:rPr>
        <w:t xml:space="preserve">fıkrasına göre, </w:t>
      </w:r>
      <w:r w:rsidR="00992114" w:rsidRPr="00357A83">
        <w:rPr>
          <w:rFonts w:ascii="Times New Roman" w:eastAsia="TimesNewRoman" w:hAnsi="Times New Roman" w:cs="Times New Roman"/>
        </w:rPr>
        <w:t>kanuna aykırı olarak elde</w:t>
      </w:r>
      <w:r w:rsidR="00091D23" w:rsidRPr="00357A83">
        <w:rPr>
          <w:rFonts w:ascii="Times New Roman" w:eastAsia="TimesNewRoman" w:hAnsi="Times New Roman" w:cs="Times New Roman"/>
        </w:rPr>
        <w:t xml:space="preserve"> </w:t>
      </w:r>
      <w:r w:rsidRPr="00357A83">
        <w:rPr>
          <w:rFonts w:ascii="Times New Roman" w:eastAsia="TimesNewRoman" w:hAnsi="Times New Roman" w:cs="Times New Roman"/>
        </w:rPr>
        <w:t>edilmiş</w:t>
      </w:r>
      <w:r w:rsidR="00992114" w:rsidRPr="00357A83">
        <w:rPr>
          <w:rFonts w:ascii="Times New Roman" w:eastAsia="TimesNewRoman" w:hAnsi="Times New Roman" w:cs="Times New Roman"/>
        </w:rPr>
        <w:t xml:space="preserve"> bulguların, delil olarak </w:t>
      </w:r>
      <w:r w:rsidR="004C28D3" w:rsidRPr="00357A83">
        <w:rPr>
          <w:rFonts w:ascii="Times New Roman" w:eastAsia="TimesNewRoman" w:hAnsi="Times New Roman" w:cs="Times New Roman"/>
        </w:rPr>
        <w:t>kabul edilemeyeceği açıkça ifade edilmiştir</w:t>
      </w:r>
      <w:r w:rsidR="00992114" w:rsidRPr="00357A83">
        <w:rPr>
          <w:rFonts w:ascii="Times New Roman" w:eastAsia="TimesNewRoman" w:hAnsi="Times New Roman" w:cs="Times New Roman"/>
        </w:rPr>
        <w:t>.</w:t>
      </w:r>
      <w:r w:rsidR="004C28D3" w:rsidRPr="00357A83">
        <w:rPr>
          <w:rFonts w:ascii="Times New Roman" w:eastAsia="TimesNewRoman" w:hAnsi="Times New Roman" w:cs="Times New Roman"/>
        </w:rPr>
        <w:t xml:space="preserve"> Burada</w:t>
      </w:r>
      <w:r w:rsidR="00991C56" w:rsidRPr="00357A83">
        <w:rPr>
          <w:rFonts w:ascii="Times New Roman" w:eastAsia="TimesNewRoman" w:hAnsi="Times New Roman" w:cs="Times New Roman"/>
        </w:rPr>
        <w:t xml:space="preserve"> </w:t>
      </w:r>
      <w:r w:rsidR="004C28D3" w:rsidRPr="00357A83">
        <w:rPr>
          <w:rFonts w:ascii="Times New Roman" w:hAnsi="Times New Roman" w:cs="Times New Roman"/>
        </w:rPr>
        <w:t>d</w:t>
      </w:r>
      <w:r w:rsidR="00991C56" w:rsidRPr="00357A83">
        <w:rPr>
          <w:rFonts w:ascii="Times New Roman" w:hAnsi="Times New Roman" w:cs="Times New Roman"/>
        </w:rPr>
        <w:t>elil yerine bulgu</w:t>
      </w:r>
      <w:r w:rsidR="004C28D3" w:rsidRPr="00357A83">
        <w:rPr>
          <w:rFonts w:ascii="Times New Roman" w:hAnsi="Times New Roman" w:cs="Times New Roman"/>
        </w:rPr>
        <w:t>,</w:t>
      </w:r>
      <w:r w:rsidR="00991C56" w:rsidRPr="00357A83">
        <w:rPr>
          <w:rFonts w:ascii="Times New Roman" w:hAnsi="Times New Roman" w:cs="Times New Roman"/>
        </w:rPr>
        <w:t xml:space="preserve"> hukuka aykırılık</w:t>
      </w:r>
      <w:r w:rsidRPr="00357A83">
        <w:rPr>
          <w:rFonts w:ascii="Times New Roman" w:hAnsi="Times New Roman" w:cs="Times New Roman"/>
        </w:rPr>
        <w:t xml:space="preserve"> </w:t>
      </w:r>
      <w:r w:rsidR="00991C56" w:rsidRPr="00357A83">
        <w:rPr>
          <w:rFonts w:ascii="Times New Roman" w:hAnsi="Times New Roman" w:cs="Times New Roman"/>
        </w:rPr>
        <w:t xml:space="preserve">yerine </w:t>
      </w:r>
      <w:r w:rsidR="004C28D3" w:rsidRPr="00357A83">
        <w:rPr>
          <w:rFonts w:ascii="Times New Roman" w:hAnsi="Times New Roman" w:cs="Times New Roman"/>
        </w:rPr>
        <w:t>kanuna aykırılık kavramları kullanılmıştır</w:t>
      </w:r>
      <w:r w:rsidR="00991C56" w:rsidRPr="00357A83">
        <w:rPr>
          <w:rFonts w:ascii="Times New Roman" w:hAnsi="Times New Roman" w:cs="Times New Roman"/>
        </w:rPr>
        <w:t>. Kanun</w:t>
      </w:r>
      <w:r w:rsidR="004C28D3" w:rsidRPr="00357A83">
        <w:rPr>
          <w:rFonts w:ascii="Times New Roman" w:hAnsi="Times New Roman" w:cs="Times New Roman"/>
        </w:rPr>
        <w:t>un söz konusu bu</w:t>
      </w:r>
      <w:r w:rsidR="00991C56" w:rsidRPr="00357A83">
        <w:rPr>
          <w:rFonts w:ascii="Times New Roman" w:hAnsi="Times New Roman" w:cs="Times New Roman"/>
        </w:rPr>
        <w:t xml:space="preserve"> deyimi ile tüm mevzuat dikkate</w:t>
      </w:r>
      <w:r w:rsidRPr="00357A83">
        <w:rPr>
          <w:rFonts w:ascii="Times New Roman" w:hAnsi="Times New Roman" w:cs="Times New Roman"/>
        </w:rPr>
        <w:t xml:space="preserve"> </w:t>
      </w:r>
      <w:r w:rsidR="004C28D3" w:rsidRPr="00357A83">
        <w:rPr>
          <w:rFonts w:ascii="Times New Roman" w:hAnsi="Times New Roman" w:cs="Times New Roman"/>
        </w:rPr>
        <w:t>alınacak hale getirilmiştir</w:t>
      </w:r>
      <w:r w:rsidR="00991C56" w:rsidRPr="00357A83">
        <w:rPr>
          <w:rFonts w:ascii="Times New Roman" w:hAnsi="Times New Roman" w:cs="Times New Roman"/>
        </w:rPr>
        <w:t xml:space="preserve">. </w:t>
      </w:r>
      <w:r w:rsidR="004C28D3" w:rsidRPr="00357A83">
        <w:rPr>
          <w:rFonts w:ascii="Times New Roman" w:hAnsi="Times New Roman" w:cs="Times New Roman"/>
        </w:rPr>
        <w:t>Mevzu bahis bu kanun, Anayasa kuralı halini alınca sadece belli bir yargılama alanını</w:t>
      </w:r>
      <w:r w:rsidR="00991C56" w:rsidRPr="00357A83">
        <w:rPr>
          <w:rFonts w:ascii="Times New Roman" w:hAnsi="Times New Roman" w:cs="Times New Roman"/>
        </w:rPr>
        <w:t xml:space="preserve"> değil</w:t>
      </w:r>
      <w:r w:rsidRPr="00357A83">
        <w:rPr>
          <w:rFonts w:ascii="Times New Roman" w:hAnsi="Times New Roman" w:cs="Times New Roman"/>
        </w:rPr>
        <w:t xml:space="preserve"> </w:t>
      </w:r>
      <w:r w:rsidR="00991C56" w:rsidRPr="00357A83">
        <w:rPr>
          <w:rFonts w:ascii="Times New Roman" w:hAnsi="Times New Roman" w:cs="Times New Roman"/>
        </w:rPr>
        <w:t>tüm ya</w:t>
      </w:r>
      <w:r w:rsidR="004C28D3" w:rsidRPr="00357A83">
        <w:rPr>
          <w:rFonts w:ascii="Times New Roman" w:hAnsi="Times New Roman" w:cs="Times New Roman"/>
        </w:rPr>
        <w:t xml:space="preserve">rgılama alanlarında </w:t>
      </w:r>
      <w:r w:rsidR="00991C56" w:rsidRPr="00357A83">
        <w:rPr>
          <w:rFonts w:ascii="Times New Roman" w:hAnsi="Times New Roman" w:cs="Times New Roman"/>
        </w:rPr>
        <w:t>del</w:t>
      </w:r>
      <w:r w:rsidR="004C28D3" w:rsidRPr="00357A83">
        <w:rPr>
          <w:rFonts w:ascii="Times New Roman" w:hAnsi="Times New Roman" w:cs="Times New Roman"/>
        </w:rPr>
        <w:t>il yasakları dikkate alınacak bir duruma getirilmiştir</w:t>
      </w:r>
      <w:r w:rsidR="00991C56" w:rsidRPr="00357A83">
        <w:rPr>
          <w:rFonts w:ascii="Times New Roman" w:hAnsi="Times New Roman" w:cs="Times New Roman"/>
        </w:rPr>
        <w:t>.</w:t>
      </w:r>
    </w:p>
    <w:p w:rsidR="00091D23" w:rsidRPr="00357A83" w:rsidRDefault="00091D23"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Yasak delillere hukuka aykır</w:t>
      </w:r>
      <w:r w:rsidR="00882993" w:rsidRPr="00357A83">
        <w:rPr>
          <w:rFonts w:ascii="Times New Roman" w:hAnsi="Times New Roman" w:cs="Times New Roman"/>
        </w:rPr>
        <w:t>ı deliller de denil</w:t>
      </w:r>
      <w:r w:rsidR="0024249E" w:rsidRPr="00357A83">
        <w:rPr>
          <w:rFonts w:ascii="Times New Roman" w:hAnsi="Times New Roman" w:cs="Times New Roman"/>
        </w:rPr>
        <w:t>diğinden, hukuka aykırı delil kavramı;</w:t>
      </w:r>
      <w:r w:rsidRPr="00357A83">
        <w:rPr>
          <w:rFonts w:ascii="Times New Roman" w:hAnsi="Times New Roman" w:cs="Times New Roman"/>
        </w:rPr>
        <w:t xml:space="preserve"> “delillerle il</w:t>
      </w:r>
      <w:r w:rsidR="00882993" w:rsidRPr="00357A83">
        <w:rPr>
          <w:rFonts w:ascii="Times New Roman" w:hAnsi="Times New Roman" w:cs="Times New Roman"/>
        </w:rPr>
        <w:t>gili bi</w:t>
      </w:r>
      <w:r w:rsidR="003F7466" w:rsidRPr="00357A83">
        <w:rPr>
          <w:rFonts w:ascii="Times New Roman" w:hAnsi="Times New Roman" w:cs="Times New Roman"/>
        </w:rPr>
        <w:t>r yargılama normuna ve eğer bu biçim</w:t>
      </w:r>
      <w:r w:rsidRPr="00357A83">
        <w:rPr>
          <w:rFonts w:ascii="Times New Roman" w:hAnsi="Times New Roman" w:cs="Times New Roman"/>
        </w:rPr>
        <w:t xml:space="preserve">de özel bir norm </w:t>
      </w:r>
      <w:r w:rsidR="004A4843" w:rsidRPr="00357A83">
        <w:rPr>
          <w:rFonts w:ascii="Times New Roman" w:hAnsi="Times New Roman" w:cs="Times New Roman"/>
        </w:rPr>
        <w:t>yoksa</w:t>
      </w:r>
      <w:r w:rsidR="00882993" w:rsidRPr="00357A83">
        <w:rPr>
          <w:rFonts w:ascii="Times New Roman" w:hAnsi="Times New Roman" w:cs="Times New Roman"/>
        </w:rPr>
        <w:t xml:space="preserve"> ya</w:t>
      </w:r>
      <w:r w:rsidR="004A4843" w:rsidRPr="00357A83">
        <w:rPr>
          <w:rFonts w:ascii="Times New Roman" w:hAnsi="Times New Roman" w:cs="Times New Roman"/>
        </w:rPr>
        <w:t>rgılama hukuku dışında kalan başkaca</w:t>
      </w:r>
      <w:r w:rsidRPr="00357A83">
        <w:rPr>
          <w:rFonts w:ascii="Times New Roman" w:hAnsi="Times New Roman" w:cs="Times New Roman"/>
        </w:rPr>
        <w:t xml:space="preserve"> bir norma, ihl</w:t>
      </w:r>
      <w:r w:rsidR="004A4843" w:rsidRPr="00357A83">
        <w:rPr>
          <w:rFonts w:ascii="Times New Roman" w:hAnsi="Times New Roman" w:cs="Times New Roman"/>
        </w:rPr>
        <w:t>alin ehemmiyeti ve şiddeti</w:t>
      </w:r>
      <w:r w:rsidRPr="00357A83">
        <w:rPr>
          <w:rFonts w:ascii="Times New Roman" w:hAnsi="Times New Roman" w:cs="Times New Roman"/>
        </w:rPr>
        <w:t xml:space="preserve"> ne</w:t>
      </w:r>
      <w:r w:rsidR="004A4843" w:rsidRPr="00357A83">
        <w:rPr>
          <w:rFonts w:ascii="Times New Roman" w:hAnsi="Times New Roman" w:cs="Times New Roman"/>
        </w:rPr>
        <w:t xml:space="preserve"> kadar olursa olsun aykırı davranılması ya da</w:t>
      </w:r>
      <w:r w:rsidRPr="00357A83">
        <w:rPr>
          <w:rFonts w:ascii="Times New Roman" w:hAnsi="Times New Roman" w:cs="Times New Roman"/>
        </w:rPr>
        <w:t xml:space="preserve"> bu normların kapsam </w:t>
      </w:r>
      <w:r w:rsidR="00882993" w:rsidRPr="00357A83">
        <w:rPr>
          <w:rFonts w:ascii="Times New Roman" w:hAnsi="Times New Roman" w:cs="Times New Roman"/>
        </w:rPr>
        <w:t>ve/veya amaçlarının dış</w:t>
      </w:r>
      <w:r w:rsidR="004A4843" w:rsidRPr="00357A83">
        <w:rPr>
          <w:rFonts w:ascii="Times New Roman" w:hAnsi="Times New Roman" w:cs="Times New Roman"/>
        </w:rPr>
        <w:t xml:space="preserve">ında kalmak suretiyle elde edilen delillerle ve </w:t>
      </w:r>
      <w:r w:rsidRPr="00357A83">
        <w:rPr>
          <w:rFonts w:ascii="Times New Roman" w:hAnsi="Times New Roman" w:cs="Times New Roman"/>
        </w:rPr>
        <w:t xml:space="preserve">bu delillere dayanılarak elde edilen delillerdir” </w:t>
      </w:r>
      <w:r w:rsidR="003A437F" w:rsidRPr="00357A83">
        <w:rPr>
          <w:rFonts w:ascii="Times New Roman" w:hAnsi="Times New Roman" w:cs="Times New Roman"/>
        </w:rPr>
        <w:t>(</w:t>
      </w:r>
      <w:proofErr w:type="spellStart"/>
      <w:r w:rsidR="003A437F" w:rsidRPr="00357A83">
        <w:rPr>
          <w:rFonts w:ascii="Times New Roman" w:hAnsi="Times New Roman" w:cs="Times New Roman"/>
        </w:rPr>
        <w:t>Biyan</w:t>
      </w:r>
      <w:proofErr w:type="spellEnd"/>
      <w:r w:rsidR="003A437F" w:rsidRPr="00357A83">
        <w:rPr>
          <w:rFonts w:ascii="Times New Roman" w:hAnsi="Times New Roman" w:cs="Times New Roman"/>
        </w:rPr>
        <w:t xml:space="preserve">, 2009) </w:t>
      </w:r>
      <w:r w:rsidR="0024249E" w:rsidRPr="00357A83">
        <w:rPr>
          <w:rFonts w:ascii="Times New Roman" w:hAnsi="Times New Roman" w:cs="Times New Roman"/>
        </w:rPr>
        <w:t>şeklinde ifade edilebilecektir</w:t>
      </w:r>
      <w:r w:rsidRPr="00357A83">
        <w:rPr>
          <w:rFonts w:ascii="Times New Roman" w:hAnsi="Times New Roman" w:cs="Times New Roman"/>
        </w:rPr>
        <w:t>.</w:t>
      </w:r>
      <w:r w:rsidR="0024249E" w:rsidRPr="00357A83">
        <w:rPr>
          <w:rFonts w:ascii="Times New Roman" w:hAnsi="Times New Roman" w:cs="Times New Roman"/>
        </w:rPr>
        <w:t xml:space="preserve"> </w:t>
      </w:r>
      <w:proofErr w:type="gramEnd"/>
      <w:r w:rsidR="0024249E" w:rsidRPr="00357A83">
        <w:rPr>
          <w:rFonts w:ascii="Times New Roman" w:hAnsi="Times New Roman" w:cs="Times New Roman"/>
        </w:rPr>
        <w:t xml:space="preserve">Bu tanımda ifade edildiği üzere söz konusu normlara aykırılık ifade etmeyen ve bu surette aykırı usullerle değerlendirilme yapılmamış olan deliller ise yasak olmayan yani hukuka uygun deliller olarak tanımlanabilecektir. </w:t>
      </w:r>
    </w:p>
    <w:p w:rsidR="00091D23" w:rsidRPr="00357A83" w:rsidRDefault="00F16DF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w:t>
      </w:r>
      <w:r w:rsidR="0024249E" w:rsidRPr="00357A83">
        <w:rPr>
          <w:rFonts w:ascii="Times New Roman" w:hAnsi="Times New Roman" w:cs="Times New Roman"/>
        </w:rPr>
        <w:t>elirli deliller bazı</w:t>
      </w:r>
      <w:r w:rsidR="00091D23" w:rsidRPr="00357A83">
        <w:rPr>
          <w:rFonts w:ascii="Times New Roman" w:hAnsi="Times New Roman" w:cs="Times New Roman"/>
        </w:rPr>
        <w:t xml:space="preserve"> yargılama </w:t>
      </w:r>
      <w:r w:rsidR="0024249E" w:rsidRPr="00357A83">
        <w:rPr>
          <w:rFonts w:ascii="Times New Roman" w:hAnsi="Times New Roman" w:cs="Times New Roman"/>
        </w:rPr>
        <w:t>alanlarında geçerlilik arz ederken, bazı yargılama alanlarında</w:t>
      </w:r>
      <w:r w:rsidR="00091D23" w:rsidRPr="00357A83">
        <w:rPr>
          <w:rFonts w:ascii="Times New Roman" w:hAnsi="Times New Roman" w:cs="Times New Roman"/>
        </w:rPr>
        <w:t xml:space="preserve"> geçerli</w:t>
      </w:r>
      <w:r w:rsidR="0024249E" w:rsidRPr="00357A83">
        <w:rPr>
          <w:rFonts w:ascii="Times New Roman" w:hAnsi="Times New Roman" w:cs="Times New Roman"/>
        </w:rPr>
        <w:t>liği söz konusu olmamaktadır</w:t>
      </w:r>
      <w:r w:rsidR="00091D23" w:rsidRPr="00357A83">
        <w:rPr>
          <w:rFonts w:ascii="Times New Roman" w:hAnsi="Times New Roman" w:cs="Times New Roman"/>
        </w:rPr>
        <w:t xml:space="preserve">. </w:t>
      </w:r>
      <w:r w:rsidR="0024249E" w:rsidRPr="00357A83">
        <w:rPr>
          <w:rFonts w:ascii="Times New Roman" w:hAnsi="Times New Roman" w:cs="Times New Roman"/>
        </w:rPr>
        <w:t xml:space="preserve">Bu hususu bir örnek ile ifade etmek gerekirse; </w:t>
      </w:r>
      <w:r w:rsidR="00091D23" w:rsidRPr="00357A83">
        <w:rPr>
          <w:rFonts w:ascii="Times New Roman" w:hAnsi="Times New Roman" w:cs="Times New Roman"/>
        </w:rPr>
        <w:t>yemin</w:t>
      </w:r>
      <w:r w:rsidRPr="00357A83">
        <w:rPr>
          <w:rFonts w:ascii="Times New Roman" w:hAnsi="Times New Roman" w:cs="Times New Roman"/>
        </w:rPr>
        <w:t>in</w:t>
      </w:r>
      <w:r w:rsidR="00091D23" w:rsidRPr="00357A83">
        <w:rPr>
          <w:rFonts w:ascii="Times New Roman" w:hAnsi="Times New Roman" w:cs="Times New Roman"/>
        </w:rPr>
        <w:t xml:space="preserve"> vergi yargılama hukukunda hiçbir şekilde de</w:t>
      </w:r>
      <w:r w:rsidR="003600EF" w:rsidRPr="00357A83">
        <w:rPr>
          <w:rFonts w:ascii="Times New Roman" w:hAnsi="Times New Roman" w:cs="Times New Roman"/>
        </w:rPr>
        <w:t>lil olarak kul</w:t>
      </w:r>
      <w:r w:rsidRPr="00357A83">
        <w:rPr>
          <w:rFonts w:ascii="Times New Roman" w:hAnsi="Times New Roman" w:cs="Times New Roman"/>
        </w:rPr>
        <w:t>lanılamaması ve buna bağlı neden ise</w:t>
      </w:r>
      <w:r w:rsidR="00091D23" w:rsidRPr="00357A83">
        <w:rPr>
          <w:rFonts w:ascii="Times New Roman" w:hAnsi="Times New Roman" w:cs="Times New Roman"/>
        </w:rPr>
        <w:t xml:space="preserve"> vergi yargılamasında yemin</w:t>
      </w:r>
      <w:r w:rsidRPr="00357A83">
        <w:rPr>
          <w:rFonts w:ascii="Times New Roman" w:hAnsi="Times New Roman" w:cs="Times New Roman"/>
        </w:rPr>
        <w:t>e delil niteliği tanınmaması olarak açıklanabilecektir.</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2.4.5. Kişisel Delil - Nesnel Delil</w:t>
      </w:r>
      <w:r w:rsidR="00091D23" w:rsidRPr="00357A83">
        <w:rPr>
          <w:rFonts w:ascii="Times New Roman" w:hAnsi="Times New Roman" w:cs="Times New Roman"/>
          <w:b/>
        </w:rPr>
        <w:t xml:space="preserve"> </w:t>
      </w:r>
    </w:p>
    <w:p w:rsidR="00091D23" w:rsidRPr="00357A83" w:rsidRDefault="00AD297F"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Bir uyuşmazlığa ilişkin olayın gerçekleştiğini</w:t>
      </w:r>
      <w:r w:rsidR="00091D23" w:rsidRPr="00357A83">
        <w:rPr>
          <w:rFonts w:ascii="Times New Roman" w:hAnsi="Times New Roman" w:cs="Times New Roman"/>
        </w:rPr>
        <w:t xml:space="preserve"> bilen </w:t>
      </w:r>
      <w:r w:rsidR="00D61A21" w:rsidRPr="00357A83">
        <w:rPr>
          <w:rFonts w:ascii="Times New Roman" w:hAnsi="Times New Roman" w:cs="Times New Roman"/>
        </w:rPr>
        <w:t>kişiler</w:t>
      </w:r>
      <w:r w:rsidR="00091D23" w:rsidRPr="00357A83">
        <w:rPr>
          <w:rFonts w:ascii="Times New Roman" w:hAnsi="Times New Roman" w:cs="Times New Roman"/>
        </w:rPr>
        <w:t xml:space="preserve"> tarafından açıklanması öznel</w:t>
      </w:r>
      <w:r w:rsidR="00D61A21" w:rsidRPr="00357A83">
        <w:rPr>
          <w:rFonts w:ascii="Times New Roman" w:hAnsi="Times New Roman" w:cs="Times New Roman"/>
        </w:rPr>
        <w:t xml:space="preserve"> </w:t>
      </w:r>
      <w:r w:rsidR="00091D23" w:rsidRPr="00357A83">
        <w:rPr>
          <w:rFonts w:ascii="Times New Roman" w:hAnsi="Times New Roman" w:cs="Times New Roman"/>
        </w:rPr>
        <w:t>(</w:t>
      </w:r>
      <w:r w:rsidR="00D61A21" w:rsidRPr="00357A83">
        <w:rPr>
          <w:rFonts w:ascii="Times New Roman" w:hAnsi="Times New Roman" w:cs="Times New Roman"/>
        </w:rPr>
        <w:t>kişisel</w:t>
      </w:r>
      <w:r w:rsidR="00091D23" w:rsidRPr="00357A83">
        <w:rPr>
          <w:rFonts w:ascii="Times New Roman" w:hAnsi="Times New Roman" w:cs="Times New Roman"/>
        </w:rPr>
        <w:t xml:space="preserve">) </w:t>
      </w:r>
      <w:r w:rsidR="00D61A21" w:rsidRPr="00357A83">
        <w:rPr>
          <w:rFonts w:ascii="Times New Roman" w:hAnsi="Times New Roman" w:cs="Times New Roman"/>
        </w:rPr>
        <w:t xml:space="preserve">(şahsi) </w:t>
      </w:r>
      <w:r w:rsidRPr="00357A83">
        <w:rPr>
          <w:rFonts w:ascii="Times New Roman" w:hAnsi="Times New Roman" w:cs="Times New Roman"/>
        </w:rPr>
        <w:t>delil olarak nitelendirilmektedir</w:t>
      </w:r>
      <w:r w:rsidR="00091D23" w:rsidRPr="00357A83">
        <w:rPr>
          <w:rFonts w:ascii="Times New Roman" w:hAnsi="Times New Roman" w:cs="Times New Roman"/>
        </w:rPr>
        <w:t>.</w:t>
      </w:r>
      <w:r w:rsidRPr="00357A83">
        <w:rPr>
          <w:rFonts w:ascii="Times New Roman" w:hAnsi="Times New Roman" w:cs="Times New Roman"/>
        </w:rPr>
        <w:t xml:space="preserve"> Bir suçun işlendiğine ilişkin şüphe duyulduğu takdirde</w:t>
      </w:r>
      <w:r w:rsidR="00E5576F" w:rsidRPr="00357A83">
        <w:rPr>
          <w:rFonts w:ascii="Times New Roman" w:hAnsi="Times New Roman" w:cs="Times New Roman"/>
        </w:rPr>
        <w:t>, o suçun işlenip işlenmediği</w:t>
      </w:r>
      <w:r w:rsidR="00D61A21" w:rsidRPr="00357A83">
        <w:rPr>
          <w:rFonts w:ascii="Times New Roman" w:hAnsi="Times New Roman" w:cs="Times New Roman"/>
        </w:rPr>
        <w:t xml:space="preserve"> </w:t>
      </w:r>
      <w:r w:rsidRPr="00357A83">
        <w:rPr>
          <w:rFonts w:ascii="Times New Roman" w:hAnsi="Times New Roman" w:cs="Times New Roman"/>
        </w:rPr>
        <w:t xml:space="preserve">hakkında </w:t>
      </w:r>
      <w:r w:rsidR="00E5576F" w:rsidRPr="00357A83">
        <w:rPr>
          <w:rFonts w:ascii="Times New Roman" w:hAnsi="Times New Roman" w:cs="Times New Roman"/>
        </w:rPr>
        <w:t xml:space="preserve">ya da işlenmiş bir suçun </w:t>
      </w:r>
      <w:r w:rsidRPr="00357A83">
        <w:rPr>
          <w:rFonts w:ascii="Times New Roman" w:hAnsi="Times New Roman" w:cs="Times New Roman"/>
        </w:rPr>
        <w:t>nasıl</w:t>
      </w:r>
      <w:r w:rsidR="00E5576F" w:rsidRPr="00357A83">
        <w:rPr>
          <w:rFonts w:ascii="Times New Roman" w:hAnsi="Times New Roman" w:cs="Times New Roman"/>
        </w:rPr>
        <w:t xml:space="preserve"> ve n</w:t>
      </w:r>
      <w:r w:rsidRPr="00357A83">
        <w:rPr>
          <w:rFonts w:ascii="Times New Roman" w:hAnsi="Times New Roman" w:cs="Times New Roman"/>
        </w:rPr>
        <w:t>e zaman işlendiği hakkında bilgi</w:t>
      </w:r>
      <w:r w:rsidR="00D61A21" w:rsidRPr="00357A83">
        <w:rPr>
          <w:rFonts w:ascii="Times New Roman" w:hAnsi="Times New Roman" w:cs="Times New Roman"/>
        </w:rPr>
        <w:t xml:space="preserve"> </w:t>
      </w:r>
      <w:r w:rsidR="00E5576F" w:rsidRPr="00357A83">
        <w:rPr>
          <w:rFonts w:ascii="Times New Roman" w:hAnsi="Times New Roman" w:cs="Times New Roman"/>
        </w:rPr>
        <w:t>sahibi ol</w:t>
      </w:r>
      <w:r w:rsidRPr="00357A83">
        <w:rPr>
          <w:rFonts w:ascii="Times New Roman" w:hAnsi="Times New Roman" w:cs="Times New Roman"/>
        </w:rPr>
        <w:t>an kişilerin söz konusu suça</w:t>
      </w:r>
      <w:r w:rsidR="00E5576F" w:rsidRPr="00357A83">
        <w:rPr>
          <w:rFonts w:ascii="Times New Roman" w:hAnsi="Times New Roman" w:cs="Times New Roman"/>
        </w:rPr>
        <w:t xml:space="preserve"> </w:t>
      </w:r>
      <w:r w:rsidRPr="00357A83">
        <w:rPr>
          <w:rFonts w:ascii="Times New Roman" w:hAnsi="Times New Roman" w:cs="Times New Roman"/>
        </w:rPr>
        <w:t>ilişkin açıklamaları kişisel delil olarak değerlendirilmektedir. Bu itibarla</w:t>
      </w:r>
      <w:r w:rsidR="00E5576F" w:rsidRPr="00357A83">
        <w:rPr>
          <w:rFonts w:ascii="Times New Roman" w:hAnsi="Times New Roman" w:cs="Times New Roman"/>
        </w:rPr>
        <w:t>, suç işleyen sanığın,</w:t>
      </w:r>
      <w:r w:rsidR="00D61A21" w:rsidRPr="00357A83">
        <w:rPr>
          <w:rFonts w:ascii="Times New Roman" w:hAnsi="Times New Roman" w:cs="Times New Roman"/>
        </w:rPr>
        <w:t xml:space="preserve"> </w:t>
      </w:r>
      <w:r w:rsidR="00E5576F" w:rsidRPr="00357A83">
        <w:rPr>
          <w:rFonts w:ascii="Times New Roman" w:hAnsi="Times New Roman" w:cs="Times New Roman"/>
        </w:rPr>
        <w:t>suçtan zarar gören mağdurun ya da suç işlendiğini gören tanıkların ifadeleri</w:t>
      </w:r>
      <w:r w:rsidR="00D61A21" w:rsidRPr="00357A83">
        <w:rPr>
          <w:rFonts w:ascii="Times New Roman" w:hAnsi="Times New Roman" w:cs="Times New Roman"/>
        </w:rPr>
        <w:t xml:space="preserve"> </w:t>
      </w:r>
      <w:r w:rsidRPr="00357A83">
        <w:rPr>
          <w:rFonts w:ascii="Times New Roman" w:hAnsi="Times New Roman" w:cs="Times New Roman"/>
        </w:rPr>
        <w:t>kişisel delil olarak dikkate alınacaktır</w:t>
      </w:r>
      <w:r w:rsidR="00E5576F" w:rsidRPr="00357A83">
        <w:rPr>
          <w:rFonts w:ascii="Times New Roman" w:hAnsi="Times New Roman" w:cs="Times New Roman"/>
        </w:rPr>
        <w:t>. Yani</w:t>
      </w:r>
      <w:r w:rsidR="00E5576F" w:rsidRPr="00357A83">
        <w:rPr>
          <w:rFonts w:ascii="Times New Roman" w:eastAsia="TimesNewRoman" w:hAnsi="Times New Roman" w:cs="Times New Roman"/>
        </w:rPr>
        <w:t xml:space="preserve"> kişisel delillerin somut örnekleri</w:t>
      </w:r>
      <w:r w:rsidRPr="00357A83">
        <w:rPr>
          <w:rFonts w:ascii="Times New Roman" w:eastAsia="TimesNewRoman" w:hAnsi="Times New Roman" w:cs="Times New Roman"/>
        </w:rPr>
        <w:t xml:space="preserve">, </w:t>
      </w:r>
      <w:r w:rsidR="00E5576F" w:rsidRPr="00357A83">
        <w:rPr>
          <w:rFonts w:ascii="Times New Roman" w:eastAsia="TimesNewRoman" w:hAnsi="Times New Roman" w:cs="Times New Roman"/>
        </w:rPr>
        <w:t xml:space="preserve">tanık ve bilirkişi beyanları olarak açıklanabilecektir. Sonuç itibariyle, </w:t>
      </w:r>
      <w:r w:rsidRPr="00357A83">
        <w:rPr>
          <w:rFonts w:ascii="Times New Roman" w:hAnsi="Times New Roman" w:cs="Times New Roman"/>
        </w:rPr>
        <w:t>k</w:t>
      </w:r>
      <w:r w:rsidR="00E5576F" w:rsidRPr="00357A83">
        <w:rPr>
          <w:rFonts w:ascii="Times New Roman" w:hAnsi="Times New Roman" w:cs="Times New Roman"/>
        </w:rPr>
        <w:t xml:space="preserve">işisel deliller, </w:t>
      </w:r>
      <w:r w:rsidRPr="00357A83">
        <w:rPr>
          <w:rFonts w:ascii="Times New Roman" w:hAnsi="Times New Roman" w:cs="Times New Roman"/>
        </w:rPr>
        <w:t xml:space="preserve">herhangi </w:t>
      </w:r>
      <w:r w:rsidR="00E5576F" w:rsidRPr="00357A83">
        <w:rPr>
          <w:rFonts w:ascii="Times New Roman" w:hAnsi="Times New Roman" w:cs="Times New Roman"/>
        </w:rPr>
        <w:t xml:space="preserve">bir </w:t>
      </w:r>
      <w:r w:rsidR="00E5576F" w:rsidRPr="00357A83">
        <w:rPr>
          <w:rFonts w:ascii="Times New Roman" w:hAnsi="Times New Roman" w:cs="Times New Roman"/>
        </w:rPr>
        <w:lastRenderedPageBreak/>
        <w:t>uyuşmazlığa ilişkin olarak kişisel</w:t>
      </w:r>
      <w:r w:rsidRPr="00357A83">
        <w:rPr>
          <w:rFonts w:ascii="Times New Roman" w:hAnsi="Times New Roman" w:cs="Times New Roman"/>
        </w:rPr>
        <w:t xml:space="preserve"> (şahsi)</w:t>
      </w:r>
      <w:r w:rsidR="00E5576F" w:rsidRPr="00357A83">
        <w:rPr>
          <w:rFonts w:ascii="Times New Roman" w:hAnsi="Times New Roman" w:cs="Times New Roman"/>
        </w:rPr>
        <w:t xml:space="preserve"> bilgileri olanlar</w:t>
      </w:r>
      <w:r w:rsidR="00D61A21" w:rsidRPr="00357A83">
        <w:rPr>
          <w:rFonts w:ascii="Times New Roman" w:hAnsi="Times New Roman" w:cs="Times New Roman"/>
        </w:rPr>
        <w:t xml:space="preserve"> </w:t>
      </w:r>
      <w:r w:rsidR="000D3DCF" w:rsidRPr="00357A83">
        <w:rPr>
          <w:rFonts w:ascii="Times New Roman" w:hAnsi="Times New Roman" w:cs="Times New Roman"/>
        </w:rPr>
        <w:t>tarafından verilen, bilimsellikten uzak ve kişi kaynaklı deliller olarak ifade edilebilecektir</w:t>
      </w:r>
      <w:r w:rsidR="00E5576F" w:rsidRPr="00357A83">
        <w:rPr>
          <w:rFonts w:ascii="Times New Roman" w:hAnsi="Times New Roman" w:cs="Times New Roman"/>
        </w:rPr>
        <w:t>.</w:t>
      </w:r>
    </w:p>
    <w:p w:rsidR="00E5576F" w:rsidRPr="00357A83" w:rsidRDefault="00E5576F" w:rsidP="00C71E59">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Nesnel </w:t>
      </w:r>
      <w:r w:rsidR="00D61A21" w:rsidRPr="00357A83">
        <w:rPr>
          <w:rFonts w:ascii="Times New Roman" w:eastAsia="TimesNewRoman" w:hAnsi="Times New Roman" w:cs="Times New Roman"/>
        </w:rPr>
        <w:t xml:space="preserve">(ayni) </w:t>
      </w:r>
      <w:r w:rsidRPr="00357A83">
        <w:rPr>
          <w:rFonts w:ascii="Times New Roman" w:eastAsia="TimesNewRoman" w:hAnsi="Times New Roman" w:cs="Times New Roman"/>
        </w:rPr>
        <w:t>de</w:t>
      </w:r>
      <w:r w:rsidR="000D3DCF" w:rsidRPr="00357A83">
        <w:rPr>
          <w:rFonts w:ascii="Times New Roman" w:eastAsia="TimesNewRoman" w:hAnsi="Times New Roman" w:cs="Times New Roman"/>
        </w:rPr>
        <w:t>lil ise, olayın ispat edilmesine hizmet eden</w:t>
      </w:r>
      <w:r w:rsidRPr="00357A83">
        <w:rPr>
          <w:rFonts w:ascii="Times New Roman" w:eastAsia="TimesNewRoman" w:hAnsi="Times New Roman" w:cs="Times New Roman"/>
        </w:rPr>
        <w:t xml:space="preserve"> </w:t>
      </w:r>
      <w:r w:rsidR="00D61A21" w:rsidRPr="00357A83">
        <w:rPr>
          <w:rFonts w:ascii="Times New Roman" w:eastAsia="TimesNewRoman" w:hAnsi="Times New Roman" w:cs="Times New Roman"/>
        </w:rPr>
        <w:t>eşya</w:t>
      </w:r>
      <w:r w:rsidRPr="00357A83">
        <w:rPr>
          <w:rFonts w:ascii="Times New Roman" w:eastAsia="TimesNewRoman" w:hAnsi="Times New Roman" w:cs="Times New Roman"/>
        </w:rPr>
        <w:t xml:space="preserve"> ile bu olayın</w:t>
      </w:r>
      <w:r w:rsidR="00D61A21" w:rsidRPr="00357A83">
        <w:rPr>
          <w:rFonts w:ascii="Times New Roman" w:eastAsia="TimesNewRoman" w:hAnsi="Times New Roman" w:cs="Times New Roman"/>
        </w:rPr>
        <w:t xml:space="preserve"> </w:t>
      </w:r>
      <w:r w:rsidR="000D3DCF" w:rsidRPr="00357A83">
        <w:rPr>
          <w:rFonts w:ascii="Times New Roman" w:eastAsia="TimesNewRoman" w:hAnsi="Times New Roman" w:cs="Times New Roman"/>
        </w:rPr>
        <w:t>gerçekleştiğini</w:t>
      </w:r>
      <w:r w:rsidRPr="00357A83">
        <w:rPr>
          <w:rFonts w:ascii="Times New Roman" w:eastAsia="TimesNewRoman" w:hAnsi="Times New Roman" w:cs="Times New Roman"/>
        </w:rPr>
        <w:t xml:space="preserve"> </w:t>
      </w:r>
      <w:r w:rsidR="00D61A21" w:rsidRPr="00357A83">
        <w:rPr>
          <w:rFonts w:ascii="Times New Roman" w:eastAsia="TimesNewRoman" w:hAnsi="Times New Roman" w:cs="Times New Roman"/>
        </w:rPr>
        <w:t>açıklayan</w:t>
      </w:r>
      <w:r w:rsidR="000D3DCF" w:rsidRPr="00357A83">
        <w:rPr>
          <w:rFonts w:ascii="Times New Roman" w:eastAsia="TimesNewRoman" w:hAnsi="Times New Roman" w:cs="Times New Roman"/>
        </w:rPr>
        <w:t xml:space="preserve"> her türlü diğer ispat araçları olarak adlandırılabilecektir</w:t>
      </w:r>
      <w:r w:rsidRPr="00357A83">
        <w:rPr>
          <w:rFonts w:ascii="Times New Roman" w:eastAsia="TimesNewRoman" w:hAnsi="Times New Roman" w:cs="Times New Roman"/>
        </w:rPr>
        <w:t>.</w:t>
      </w:r>
      <w:r w:rsidRPr="00357A83">
        <w:rPr>
          <w:rFonts w:ascii="Times New Roman" w:hAnsi="Times New Roman" w:cs="Times New Roman"/>
        </w:rPr>
        <w:t xml:space="preserve"> </w:t>
      </w:r>
      <w:r w:rsidR="00D61A21" w:rsidRPr="00357A83">
        <w:rPr>
          <w:rFonts w:ascii="Times New Roman" w:hAnsi="Times New Roman" w:cs="Times New Roman"/>
        </w:rPr>
        <w:t>Uyuşmazlık</w:t>
      </w:r>
      <w:r w:rsidRPr="00357A83">
        <w:rPr>
          <w:rFonts w:ascii="Times New Roman" w:hAnsi="Times New Roman" w:cs="Times New Roman"/>
        </w:rPr>
        <w:t xml:space="preserve"> konusu olayla ilgili olarak ortaya çıkan veya çıkartılan işaret, iz</w:t>
      </w:r>
      <w:r w:rsidR="000D3DCF" w:rsidRPr="00357A83">
        <w:rPr>
          <w:rFonts w:ascii="Times New Roman" w:hAnsi="Times New Roman" w:cs="Times New Roman"/>
        </w:rPr>
        <w:t xml:space="preserve"> veya obje</w:t>
      </w:r>
      <w:r w:rsidRPr="00357A83">
        <w:rPr>
          <w:rFonts w:ascii="Times New Roman" w:hAnsi="Times New Roman" w:cs="Times New Roman"/>
        </w:rPr>
        <w:t xml:space="preserve"> gibi</w:t>
      </w:r>
      <w:r w:rsidR="00D61A21" w:rsidRPr="00357A83">
        <w:rPr>
          <w:rFonts w:ascii="Times New Roman" w:eastAsia="TimesNewRoman" w:hAnsi="Times New Roman" w:cs="Times New Roman"/>
        </w:rPr>
        <w:t xml:space="preserve"> </w:t>
      </w:r>
      <w:r w:rsidRPr="00357A83">
        <w:rPr>
          <w:rFonts w:ascii="Times New Roman" w:hAnsi="Times New Roman" w:cs="Times New Roman"/>
        </w:rPr>
        <w:t>objektif</w:t>
      </w:r>
      <w:r w:rsidR="000D3DCF" w:rsidRPr="00357A83">
        <w:rPr>
          <w:rFonts w:ascii="Times New Roman" w:hAnsi="Times New Roman" w:cs="Times New Roman"/>
        </w:rPr>
        <w:t xml:space="preserve"> emarelerden oluşan deliller nesnel delilleri oluşturmaktadır</w:t>
      </w:r>
      <w:r w:rsidRPr="00357A83">
        <w:rPr>
          <w:rFonts w:ascii="Times New Roman" w:hAnsi="Times New Roman" w:cs="Times New Roman"/>
        </w:rPr>
        <w:t xml:space="preserve">. </w:t>
      </w:r>
      <w:r w:rsidR="00D61A21" w:rsidRPr="00357A83">
        <w:rPr>
          <w:rFonts w:ascii="Times New Roman" w:hAnsi="Times New Roman" w:cs="Times New Roman"/>
        </w:rPr>
        <w:t>Örneğin</w:t>
      </w:r>
      <w:r w:rsidR="000D3DCF" w:rsidRPr="00357A83">
        <w:rPr>
          <w:rFonts w:ascii="Times New Roman" w:hAnsi="Times New Roman" w:cs="Times New Roman"/>
        </w:rPr>
        <w:t>;</w:t>
      </w:r>
      <w:r w:rsidRPr="00357A83">
        <w:rPr>
          <w:rFonts w:ascii="Times New Roman" w:hAnsi="Times New Roman" w:cs="Times New Roman"/>
        </w:rPr>
        <w:t xml:space="preserve"> hırsızlık yapı</w:t>
      </w:r>
      <w:r w:rsidR="000D3DCF" w:rsidRPr="00357A83">
        <w:rPr>
          <w:rFonts w:ascii="Times New Roman" w:hAnsi="Times New Roman" w:cs="Times New Roman"/>
        </w:rPr>
        <w:t>lmış bir mahalde bulunan sanığa ait</w:t>
      </w:r>
      <w:r w:rsidR="00D61A21" w:rsidRPr="00357A83">
        <w:rPr>
          <w:rFonts w:ascii="Times New Roman" w:eastAsia="TimesNewRoman" w:hAnsi="Times New Roman" w:cs="Times New Roman"/>
        </w:rPr>
        <w:t xml:space="preserve"> </w:t>
      </w:r>
      <w:r w:rsidRPr="00357A83">
        <w:rPr>
          <w:rFonts w:ascii="Times New Roman" w:hAnsi="Times New Roman" w:cs="Times New Roman"/>
        </w:rPr>
        <w:t>ba</w:t>
      </w:r>
      <w:r w:rsidR="000D3DCF" w:rsidRPr="00357A83">
        <w:rPr>
          <w:rFonts w:ascii="Times New Roman" w:hAnsi="Times New Roman" w:cs="Times New Roman"/>
        </w:rPr>
        <w:t>zı eşyalar ya da parmak izleri</w:t>
      </w:r>
      <w:r w:rsidRPr="00357A83">
        <w:rPr>
          <w:rFonts w:ascii="Times New Roman" w:hAnsi="Times New Roman" w:cs="Times New Roman"/>
        </w:rPr>
        <w:t xml:space="preserve"> olayın ispat edilmesine yardımcı</w:t>
      </w:r>
      <w:r w:rsidR="00D61A21" w:rsidRPr="00357A83">
        <w:rPr>
          <w:rFonts w:ascii="Times New Roman" w:eastAsia="TimesNewRoman" w:hAnsi="Times New Roman" w:cs="Times New Roman"/>
        </w:rPr>
        <w:t xml:space="preserve"> </w:t>
      </w:r>
      <w:r w:rsidR="000D3DCF" w:rsidRPr="00357A83">
        <w:rPr>
          <w:rFonts w:ascii="Times New Roman" w:hAnsi="Times New Roman" w:cs="Times New Roman"/>
        </w:rPr>
        <w:t>olan nesnel delillerdendir</w:t>
      </w:r>
      <w:r w:rsidRPr="00357A83">
        <w:rPr>
          <w:rFonts w:ascii="Times New Roman" w:hAnsi="Times New Roman" w:cs="Times New Roman"/>
        </w:rPr>
        <w:t>. Bu tür delillere aynı zamanda “dilsiz ispat araçları”</w:t>
      </w:r>
      <w:r w:rsidR="00D61A21" w:rsidRPr="00357A83">
        <w:rPr>
          <w:rFonts w:ascii="Times New Roman" w:hAnsi="Times New Roman" w:cs="Times New Roman"/>
        </w:rPr>
        <w:t xml:space="preserve"> da d</w:t>
      </w:r>
      <w:r w:rsidR="00DA32A7" w:rsidRPr="00357A83">
        <w:rPr>
          <w:rFonts w:ascii="Times New Roman" w:hAnsi="Times New Roman" w:cs="Times New Roman"/>
        </w:rPr>
        <w:t>enilebilmektedir. Zira</w:t>
      </w:r>
      <w:r w:rsidRPr="00357A83">
        <w:rPr>
          <w:rFonts w:ascii="Times New Roman" w:hAnsi="Times New Roman" w:cs="Times New Roman"/>
        </w:rPr>
        <w:t xml:space="preserve"> </w:t>
      </w:r>
      <w:r w:rsidR="00D61A21" w:rsidRPr="00357A83">
        <w:rPr>
          <w:rFonts w:ascii="Times New Roman" w:hAnsi="Times New Roman" w:cs="Times New Roman"/>
        </w:rPr>
        <w:t>bu deliller</w:t>
      </w:r>
      <w:r w:rsidR="00DA32A7" w:rsidRPr="00357A83">
        <w:rPr>
          <w:rFonts w:ascii="Times New Roman" w:hAnsi="Times New Roman" w:cs="Times New Roman"/>
        </w:rPr>
        <w:t>,</w:t>
      </w:r>
      <w:r w:rsidR="00D61A21" w:rsidRPr="00357A83">
        <w:rPr>
          <w:rFonts w:ascii="Times New Roman" w:hAnsi="Times New Roman" w:cs="Times New Roman"/>
        </w:rPr>
        <w:t xml:space="preserve"> </w:t>
      </w:r>
      <w:r w:rsidR="00DA32A7" w:rsidRPr="00357A83">
        <w:rPr>
          <w:rFonts w:ascii="Times New Roman" w:hAnsi="Times New Roman" w:cs="Times New Roman"/>
        </w:rPr>
        <w:t>belli bir kişiye ait</w:t>
      </w:r>
      <w:r w:rsidR="00D61A21" w:rsidRPr="00357A83">
        <w:rPr>
          <w:rFonts w:ascii="Times New Roman" w:eastAsia="TimesNewRoman" w:hAnsi="Times New Roman" w:cs="Times New Roman"/>
        </w:rPr>
        <w:t xml:space="preserve"> </w:t>
      </w:r>
      <w:r w:rsidR="00DA32A7" w:rsidRPr="00357A83">
        <w:rPr>
          <w:rFonts w:ascii="Times New Roman" w:hAnsi="Times New Roman" w:cs="Times New Roman"/>
        </w:rPr>
        <w:t>ifadenin</w:t>
      </w:r>
      <w:r w:rsidRPr="00357A83">
        <w:rPr>
          <w:rFonts w:ascii="Times New Roman" w:hAnsi="Times New Roman" w:cs="Times New Roman"/>
        </w:rPr>
        <w:t xml:space="preserve"> sözle anla</w:t>
      </w:r>
      <w:r w:rsidR="00DA32A7" w:rsidRPr="00357A83">
        <w:rPr>
          <w:rFonts w:ascii="Times New Roman" w:hAnsi="Times New Roman" w:cs="Times New Roman"/>
        </w:rPr>
        <w:t>tılması şeklinde değil,</w:t>
      </w:r>
      <w:r w:rsidRPr="00357A83">
        <w:rPr>
          <w:rFonts w:ascii="Times New Roman" w:hAnsi="Times New Roman" w:cs="Times New Roman"/>
        </w:rPr>
        <w:t xml:space="preserve"> ispat</w:t>
      </w:r>
      <w:r w:rsidR="00DA32A7" w:rsidRPr="00357A83">
        <w:rPr>
          <w:rFonts w:ascii="Times New Roman" w:hAnsi="Times New Roman" w:cs="Times New Roman"/>
        </w:rPr>
        <w:t>lanması gereken olaya ilişkin</w:t>
      </w:r>
      <w:r w:rsidRPr="00357A83">
        <w:rPr>
          <w:rFonts w:ascii="Times New Roman" w:hAnsi="Times New Roman" w:cs="Times New Roman"/>
        </w:rPr>
        <w:t xml:space="preserve"> yazı,</w:t>
      </w:r>
      <w:r w:rsidR="00D61A21" w:rsidRPr="00357A83">
        <w:rPr>
          <w:rFonts w:ascii="Times New Roman" w:eastAsia="TimesNewRoman" w:hAnsi="Times New Roman" w:cs="Times New Roman"/>
        </w:rPr>
        <w:t xml:space="preserve"> </w:t>
      </w:r>
      <w:r w:rsidRPr="00357A83">
        <w:rPr>
          <w:rFonts w:ascii="Times New Roman" w:hAnsi="Times New Roman" w:cs="Times New Roman"/>
        </w:rPr>
        <w:t>işaret</w:t>
      </w:r>
      <w:r w:rsidR="00DA32A7" w:rsidRPr="00357A83">
        <w:rPr>
          <w:rFonts w:ascii="Times New Roman" w:hAnsi="Times New Roman" w:cs="Times New Roman"/>
        </w:rPr>
        <w:t>, obje</w:t>
      </w:r>
      <w:r w:rsidRPr="00357A83">
        <w:rPr>
          <w:rFonts w:ascii="Times New Roman" w:hAnsi="Times New Roman" w:cs="Times New Roman"/>
        </w:rPr>
        <w:t xml:space="preserve"> veya iz şeklinde ortaya çık</w:t>
      </w:r>
      <w:r w:rsidR="00D61A21" w:rsidRPr="00357A83">
        <w:rPr>
          <w:rFonts w:ascii="Times New Roman" w:hAnsi="Times New Roman" w:cs="Times New Roman"/>
        </w:rPr>
        <w:t>maktadır.</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2.4.6. Sınırlı Delil - Sınırsız Delil</w:t>
      </w:r>
    </w:p>
    <w:p w:rsidR="00C56B0D" w:rsidRPr="00357A83" w:rsidRDefault="000D734B"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Sınırlı delillerin delil olarak değerlendirilebilmesi için </w:t>
      </w:r>
      <w:proofErr w:type="spellStart"/>
      <w:r w:rsidRPr="00357A83">
        <w:rPr>
          <w:rFonts w:ascii="Times New Roman" w:hAnsi="Times New Roman" w:cs="Times New Roman"/>
        </w:rPr>
        <w:t>belili</w:t>
      </w:r>
      <w:proofErr w:type="spellEnd"/>
      <w:r w:rsidRPr="00357A83">
        <w:rPr>
          <w:rFonts w:ascii="Times New Roman" w:hAnsi="Times New Roman" w:cs="Times New Roman"/>
        </w:rPr>
        <w:t xml:space="preserve"> şartları taşıması gerekmektedir. Yani sınırlı delillerde kanunen belirlenmiş olan bir dizi </w:t>
      </w:r>
      <w:r w:rsidR="001A1803" w:rsidRPr="00357A83">
        <w:rPr>
          <w:rFonts w:ascii="Times New Roman" w:hAnsi="Times New Roman" w:cs="Times New Roman"/>
        </w:rPr>
        <w:t>şartlar mevcuttur.</w:t>
      </w:r>
      <w:r w:rsidR="000F3A13" w:rsidRPr="00357A83">
        <w:rPr>
          <w:rFonts w:ascii="Times New Roman" w:hAnsi="Times New Roman" w:cs="Times New Roman"/>
        </w:rPr>
        <w:t xml:space="preserve"> Sadece söz konusu bu şartlar altında elde edilen deliller delil olarak kabul edilebilecektir. </w:t>
      </w:r>
      <w:r w:rsidR="00C10F7C" w:rsidRPr="00357A83">
        <w:rPr>
          <w:rFonts w:ascii="Times New Roman" w:hAnsi="Times New Roman" w:cs="Times New Roman"/>
        </w:rPr>
        <w:t xml:space="preserve">Örneğin; </w:t>
      </w:r>
      <w:r w:rsidR="007C36F9" w:rsidRPr="00357A83">
        <w:rPr>
          <w:rFonts w:ascii="Times New Roman" w:hAnsi="Times New Roman" w:cs="Times New Roman"/>
        </w:rPr>
        <w:t>vergi yargı</w:t>
      </w:r>
      <w:r w:rsidR="00C10F7C" w:rsidRPr="00357A83">
        <w:rPr>
          <w:rFonts w:ascii="Times New Roman" w:hAnsi="Times New Roman" w:cs="Times New Roman"/>
        </w:rPr>
        <w:t>lamasında</w:t>
      </w:r>
      <w:r w:rsidR="007C36F9" w:rsidRPr="00357A83">
        <w:rPr>
          <w:rFonts w:ascii="Times New Roman" w:hAnsi="Times New Roman" w:cs="Times New Roman"/>
        </w:rPr>
        <w:t xml:space="preserve"> tanık beyanı</w:t>
      </w:r>
      <w:r w:rsidR="00C10F7C" w:rsidRPr="00357A83">
        <w:rPr>
          <w:rFonts w:ascii="Times New Roman" w:hAnsi="Times New Roman" w:cs="Times New Roman"/>
        </w:rPr>
        <w:t xml:space="preserve"> için kanunen belirli şartlar getirilmiştir. </w:t>
      </w:r>
      <w:r w:rsidR="007C36F9" w:rsidRPr="00357A83">
        <w:rPr>
          <w:rFonts w:ascii="Times New Roman" w:hAnsi="Times New Roman" w:cs="Times New Roman"/>
        </w:rPr>
        <w:t>Vergi Usul Kanunu</w:t>
      </w:r>
      <w:r w:rsidR="00C10F7C" w:rsidRPr="00357A83">
        <w:rPr>
          <w:rFonts w:ascii="Times New Roman" w:hAnsi="Times New Roman" w:cs="Times New Roman"/>
        </w:rPr>
        <w:t>’nun</w:t>
      </w:r>
      <w:r w:rsidR="007C36F9" w:rsidRPr="00357A83">
        <w:rPr>
          <w:rFonts w:ascii="Times New Roman" w:hAnsi="Times New Roman" w:cs="Times New Roman"/>
        </w:rPr>
        <w:t xml:space="preserve"> </w:t>
      </w:r>
      <w:r w:rsidR="00C10F7C" w:rsidRPr="00357A83">
        <w:rPr>
          <w:rFonts w:ascii="Times New Roman" w:hAnsi="Times New Roman" w:cs="Times New Roman"/>
        </w:rPr>
        <w:t>(VUK) 3. maddesinin b bendinde</w:t>
      </w:r>
      <w:r w:rsidR="007C36F9" w:rsidRPr="00357A83">
        <w:rPr>
          <w:rFonts w:ascii="Times New Roman" w:hAnsi="Times New Roman" w:cs="Times New Roman"/>
        </w:rPr>
        <w:t xml:space="preserve"> tanık beyanının</w:t>
      </w:r>
      <w:r w:rsidR="00C10F7C" w:rsidRPr="00357A83">
        <w:rPr>
          <w:rFonts w:ascii="Times New Roman" w:hAnsi="Times New Roman" w:cs="Times New Roman"/>
        </w:rPr>
        <w:t>,</w:t>
      </w:r>
      <w:r w:rsidR="007C36F9" w:rsidRPr="00357A83">
        <w:rPr>
          <w:rFonts w:ascii="Times New Roman" w:hAnsi="Times New Roman" w:cs="Times New Roman"/>
        </w:rPr>
        <w:t xml:space="preserve"> delil olarak kabul edilebilmesi için vergiyi doğuran olayla ilgisinin açık ve tabi olması </w:t>
      </w:r>
      <w:r w:rsidR="00C10F7C" w:rsidRPr="00357A83">
        <w:rPr>
          <w:rFonts w:ascii="Times New Roman" w:hAnsi="Times New Roman" w:cs="Times New Roman"/>
        </w:rPr>
        <w:t>gerektiği açıkça belirtilmiştir.</w:t>
      </w:r>
      <w:r w:rsidR="007127D0" w:rsidRPr="00357A83">
        <w:rPr>
          <w:rFonts w:ascii="Times New Roman" w:hAnsi="Times New Roman" w:cs="Times New Roman"/>
        </w:rPr>
        <w:t xml:space="preserve"> Söz konusu b</w:t>
      </w:r>
      <w:r w:rsidR="00C10F7C" w:rsidRPr="00357A83">
        <w:rPr>
          <w:rFonts w:ascii="Times New Roman" w:hAnsi="Times New Roman" w:cs="Times New Roman"/>
        </w:rPr>
        <w:t>u şartları taşımayan tanığın beyanı kabul edilemeyecektir.</w:t>
      </w:r>
    </w:p>
    <w:p w:rsidR="000F3A13" w:rsidRPr="00357A83" w:rsidRDefault="000F3A13"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Sınırsız deliller ise delil olarak nitelendirilebilmeleri için elde edilmiş olan delillerin belirli bir şarta bağlı olmadığı delillerdir. Söz konusu bu delillerin kabul edilebilmeleri için herhangi bir şekil şartını taşımaları da beklenemeyecektir. Şöyle ki delil olarak sunulan bir belgenin kanunen kabul edilebilir olması için belirli şekil ve koşulları taşıması gerekiyorsa, bu şekil şartlarının</w:t>
      </w:r>
      <w:r w:rsidR="007C36F9" w:rsidRPr="00357A83">
        <w:rPr>
          <w:rFonts w:ascii="Times New Roman" w:hAnsi="Times New Roman" w:cs="Times New Roman"/>
        </w:rPr>
        <w:t xml:space="preserve"> yokluğu halinde delil niteliğini kaybettiğinden burada sınırsız </w:t>
      </w:r>
      <w:r w:rsidRPr="00357A83">
        <w:rPr>
          <w:rFonts w:ascii="Times New Roman" w:hAnsi="Times New Roman" w:cs="Times New Roman"/>
        </w:rPr>
        <w:t xml:space="preserve">delilden söz edilemeyecektir. </w:t>
      </w:r>
      <w:r w:rsidR="007127D0" w:rsidRPr="00357A83">
        <w:rPr>
          <w:rFonts w:ascii="Times New Roman" w:hAnsi="Times New Roman" w:cs="Times New Roman"/>
        </w:rPr>
        <w:t xml:space="preserve">Vergi yargılamasında sınırlı delil olarak kabul edilen tanık beyanı, ceza ve medeni </w:t>
      </w:r>
      <w:r w:rsidR="007C36F9" w:rsidRPr="00357A83">
        <w:rPr>
          <w:rFonts w:ascii="Times New Roman" w:hAnsi="Times New Roman" w:cs="Times New Roman"/>
        </w:rPr>
        <w:t>yargılaması</w:t>
      </w:r>
      <w:r w:rsidR="007127D0" w:rsidRPr="00357A83">
        <w:rPr>
          <w:rFonts w:ascii="Times New Roman" w:hAnsi="Times New Roman" w:cs="Times New Roman"/>
        </w:rPr>
        <w:t>nda sınırs</w:t>
      </w:r>
      <w:r w:rsidR="00270FB7" w:rsidRPr="00357A83">
        <w:rPr>
          <w:rFonts w:ascii="Times New Roman" w:hAnsi="Times New Roman" w:cs="Times New Roman"/>
        </w:rPr>
        <w:t>ız delil niteliği taşımaktadır.</w:t>
      </w:r>
    </w:p>
    <w:p w:rsidR="00C71E59" w:rsidRDefault="00C71E59" w:rsidP="00F418EE">
      <w:pPr>
        <w:spacing w:before="240" w:after="240" w:line="320" w:lineRule="atLeast"/>
        <w:jc w:val="both"/>
        <w:rPr>
          <w:rFonts w:ascii="Times New Roman" w:hAnsi="Times New Roman" w:cs="Times New Roman"/>
          <w:b/>
        </w:rPr>
      </w:pPr>
    </w:p>
    <w:p w:rsidR="00C71E59" w:rsidRDefault="00C71E59" w:rsidP="00F418EE">
      <w:pPr>
        <w:spacing w:before="240" w:after="240" w:line="320" w:lineRule="atLeast"/>
        <w:jc w:val="both"/>
        <w:rPr>
          <w:rFonts w:ascii="Times New Roman" w:hAnsi="Times New Roman" w:cs="Times New Roman"/>
          <w:b/>
        </w:rPr>
      </w:pP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lastRenderedPageBreak/>
        <w:t xml:space="preserve">2.4.7. </w:t>
      </w:r>
      <w:proofErr w:type="spellStart"/>
      <w:r w:rsidRPr="00357A83">
        <w:rPr>
          <w:rFonts w:ascii="Times New Roman" w:hAnsi="Times New Roman" w:cs="Times New Roman"/>
          <w:b/>
        </w:rPr>
        <w:t>Re’sen</w:t>
      </w:r>
      <w:proofErr w:type="spellEnd"/>
      <w:r w:rsidRPr="00357A83">
        <w:rPr>
          <w:rFonts w:ascii="Times New Roman" w:hAnsi="Times New Roman" w:cs="Times New Roman"/>
          <w:b/>
        </w:rPr>
        <w:t xml:space="preserve"> Müracaat Edilebilen Delil - </w:t>
      </w:r>
      <w:proofErr w:type="spellStart"/>
      <w:r w:rsidRPr="00357A83">
        <w:rPr>
          <w:rFonts w:ascii="Times New Roman" w:hAnsi="Times New Roman" w:cs="Times New Roman"/>
          <w:b/>
        </w:rPr>
        <w:t>Re’sen</w:t>
      </w:r>
      <w:proofErr w:type="spellEnd"/>
      <w:r w:rsidRPr="00357A83">
        <w:rPr>
          <w:rFonts w:ascii="Times New Roman" w:hAnsi="Times New Roman" w:cs="Times New Roman"/>
          <w:b/>
        </w:rPr>
        <w:t xml:space="preserve"> Müracaat Edilemeyen Delil</w:t>
      </w:r>
      <w:r w:rsidR="00194FF8" w:rsidRPr="00357A83">
        <w:rPr>
          <w:rFonts w:ascii="Times New Roman" w:hAnsi="Times New Roman" w:cs="Times New Roman"/>
          <w:b/>
        </w:rPr>
        <w:t xml:space="preserve"> </w:t>
      </w:r>
    </w:p>
    <w:p w:rsidR="00194FF8" w:rsidRPr="00357A83" w:rsidRDefault="004E7D3A"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Delilleri dikkate alma konusunda </w:t>
      </w:r>
      <w:r w:rsidR="00384F3A" w:rsidRPr="00357A83">
        <w:rPr>
          <w:rFonts w:ascii="Times New Roman" w:hAnsi="Times New Roman" w:cs="Times New Roman"/>
        </w:rPr>
        <w:t>hâkimin</w:t>
      </w:r>
      <w:r w:rsidRPr="00357A83">
        <w:rPr>
          <w:rFonts w:ascii="Times New Roman" w:hAnsi="Times New Roman" w:cs="Times New Roman"/>
        </w:rPr>
        <w:t xml:space="preserve"> uyuşmazlığın taraflarının talebi ile bağlı olması </w:t>
      </w:r>
      <w:r w:rsidR="00B15B1A" w:rsidRPr="00357A83">
        <w:rPr>
          <w:rFonts w:ascii="Times New Roman" w:hAnsi="Times New Roman" w:cs="Times New Roman"/>
        </w:rPr>
        <w:t>ya da</w:t>
      </w:r>
      <w:r w:rsidRPr="00357A83">
        <w:rPr>
          <w:rFonts w:ascii="Times New Roman" w:hAnsi="Times New Roman" w:cs="Times New Roman"/>
        </w:rPr>
        <w:t xml:space="preserve"> </w:t>
      </w:r>
      <w:r w:rsidR="00B15B1A" w:rsidRPr="00357A83">
        <w:rPr>
          <w:rFonts w:ascii="Times New Roman" w:hAnsi="Times New Roman" w:cs="Times New Roman"/>
        </w:rPr>
        <w:t>hâkimin</w:t>
      </w:r>
      <w:r w:rsidRPr="00357A83">
        <w:rPr>
          <w:rFonts w:ascii="Times New Roman" w:hAnsi="Times New Roman" w:cs="Times New Roman"/>
        </w:rPr>
        <w:t xml:space="preserve"> serbestçe davranması şeklinde yapılan ayrıma göre değerlendirilen delillerdir. </w:t>
      </w:r>
    </w:p>
    <w:p w:rsidR="004E7D3A" w:rsidRPr="00357A83" w:rsidRDefault="00384F3A"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Uyuşmazlık konusu değerlendirilirken hâkimin tarafların isteği ile bağlı kalmadan kendiliğinden başvurması yoluyla ortaya çıkan delillere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müracaat edilebilen deliller denilmektedir</w:t>
      </w:r>
      <w:r w:rsidR="00C51171" w:rsidRPr="00357A83">
        <w:rPr>
          <w:rFonts w:ascii="Times New Roman" w:hAnsi="Times New Roman" w:cs="Times New Roman"/>
        </w:rPr>
        <w:t xml:space="preserve"> </w:t>
      </w:r>
      <w:sdt>
        <w:sdtPr>
          <w:rPr>
            <w:rFonts w:ascii="Times New Roman" w:hAnsi="Times New Roman" w:cs="Times New Roman"/>
          </w:rPr>
          <w:id w:val="2809863"/>
          <w:citation/>
        </w:sdtPr>
        <w:sdtContent>
          <w:r w:rsidR="004A35A0" w:rsidRPr="00357A83">
            <w:rPr>
              <w:rFonts w:ascii="Times New Roman" w:hAnsi="Times New Roman" w:cs="Times New Roman"/>
            </w:rPr>
            <w:fldChar w:fldCharType="begin"/>
          </w:r>
          <w:r w:rsidR="00C51171"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00C51171" w:rsidRPr="00357A83">
            <w:rPr>
              <w:rFonts w:ascii="Times New Roman" w:hAnsi="Times New Roman" w:cs="Times New Roman"/>
              <w:noProof/>
            </w:rPr>
            <w:t>(Karakoç, 1997)</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proofErr w:type="spellStart"/>
      <w:r w:rsidR="00B15B1A" w:rsidRPr="00357A83">
        <w:rPr>
          <w:rFonts w:ascii="Times New Roman" w:hAnsi="Times New Roman" w:cs="Times New Roman"/>
        </w:rPr>
        <w:t>Re’sen</w:t>
      </w:r>
      <w:proofErr w:type="spellEnd"/>
      <w:r w:rsidR="00B15B1A" w:rsidRPr="00357A83">
        <w:rPr>
          <w:rFonts w:ascii="Times New Roman" w:hAnsi="Times New Roman" w:cs="Times New Roman"/>
        </w:rPr>
        <w:t xml:space="preserve"> müracaat edilebilen delillere örnek olarak; tarafların sorguya alınması, bilirkişi ve keşif verilebilecektir.</w:t>
      </w:r>
    </w:p>
    <w:p w:rsidR="00D804DD" w:rsidRPr="00357A83" w:rsidRDefault="00D804DD"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Hâkimin</w:t>
      </w:r>
      <w:r w:rsidR="00384F3A" w:rsidRPr="00357A83">
        <w:rPr>
          <w:rFonts w:ascii="Times New Roman" w:hAnsi="Times New Roman" w:cs="Times New Roman"/>
        </w:rPr>
        <w:t xml:space="preserve"> delillere başvurması konusunda tarafların talebinin gerekli olduğu ve aynı zamanda </w:t>
      </w:r>
      <w:r w:rsidR="00565775" w:rsidRPr="00357A83">
        <w:rPr>
          <w:rFonts w:ascii="Times New Roman" w:hAnsi="Times New Roman" w:cs="Times New Roman"/>
        </w:rPr>
        <w:t xml:space="preserve">“Taraflarca Araştırma </w:t>
      </w:r>
      <w:proofErr w:type="spellStart"/>
      <w:r w:rsidR="00565775" w:rsidRPr="00357A83">
        <w:rPr>
          <w:rFonts w:ascii="Times New Roman" w:hAnsi="Times New Roman" w:cs="Times New Roman"/>
        </w:rPr>
        <w:t>İ</w:t>
      </w:r>
      <w:r w:rsidR="00384F3A" w:rsidRPr="00357A83">
        <w:rPr>
          <w:rFonts w:ascii="Times New Roman" w:hAnsi="Times New Roman" w:cs="Times New Roman"/>
        </w:rPr>
        <w:t>lkesi</w:t>
      </w:r>
      <w:r w:rsidR="00565775" w:rsidRPr="00357A83">
        <w:rPr>
          <w:rFonts w:ascii="Times New Roman" w:hAnsi="Times New Roman" w:cs="Times New Roman"/>
        </w:rPr>
        <w:t>”</w:t>
      </w:r>
      <w:r w:rsidR="00384F3A" w:rsidRPr="00357A83">
        <w:rPr>
          <w:rFonts w:ascii="Times New Roman" w:hAnsi="Times New Roman" w:cs="Times New Roman"/>
        </w:rPr>
        <w:t>nin</w:t>
      </w:r>
      <w:proofErr w:type="spellEnd"/>
      <w:r w:rsidR="00384F3A" w:rsidRPr="00357A83">
        <w:rPr>
          <w:rFonts w:ascii="Times New Roman" w:hAnsi="Times New Roman" w:cs="Times New Roman"/>
        </w:rPr>
        <w:t xml:space="preserve"> geçerli olup </w:t>
      </w:r>
      <w:r w:rsidRPr="00357A83">
        <w:rPr>
          <w:rFonts w:ascii="Times New Roman" w:hAnsi="Times New Roman" w:cs="Times New Roman"/>
        </w:rPr>
        <w:t>hâkimin</w:t>
      </w:r>
      <w:r w:rsidR="00384F3A" w:rsidRPr="00357A83">
        <w:rPr>
          <w:rFonts w:ascii="Times New Roman" w:hAnsi="Times New Roman" w:cs="Times New Roman"/>
        </w:rPr>
        <w:t xml:space="preserve"> kendiliğinde</w:t>
      </w:r>
      <w:r w:rsidR="00565775" w:rsidRPr="00357A83">
        <w:rPr>
          <w:rFonts w:ascii="Times New Roman" w:hAnsi="Times New Roman" w:cs="Times New Roman"/>
        </w:rPr>
        <w:t>n</w:t>
      </w:r>
      <w:r w:rsidR="00384F3A" w:rsidRPr="00357A83">
        <w:rPr>
          <w:rFonts w:ascii="Times New Roman" w:hAnsi="Times New Roman" w:cs="Times New Roman"/>
        </w:rPr>
        <w:t xml:space="preserve"> dikkate alamadığı delillere ise </w:t>
      </w:r>
      <w:proofErr w:type="spellStart"/>
      <w:r w:rsidR="00384F3A" w:rsidRPr="00357A83">
        <w:rPr>
          <w:rFonts w:ascii="Times New Roman" w:hAnsi="Times New Roman" w:cs="Times New Roman"/>
        </w:rPr>
        <w:t>re’sen</w:t>
      </w:r>
      <w:proofErr w:type="spellEnd"/>
      <w:r w:rsidR="00384F3A" w:rsidRPr="00357A83">
        <w:rPr>
          <w:rFonts w:ascii="Times New Roman" w:hAnsi="Times New Roman" w:cs="Times New Roman"/>
        </w:rPr>
        <w:t xml:space="preserve"> müracaat edilemeyen </w:t>
      </w:r>
      <w:r w:rsidR="00565775" w:rsidRPr="00357A83">
        <w:rPr>
          <w:rFonts w:ascii="Times New Roman" w:hAnsi="Times New Roman" w:cs="Times New Roman"/>
        </w:rPr>
        <w:t xml:space="preserve">deliller denilmektedir. </w:t>
      </w:r>
      <w:r w:rsidRPr="00357A83">
        <w:rPr>
          <w:rFonts w:ascii="Times New Roman" w:hAnsi="Times New Roman" w:cs="Times New Roman"/>
        </w:rPr>
        <w:t>Burada taraflar talep etmediği sürece herhangi bir delile başvurmak mümkü</w:t>
      </w:r>
      <w:r w:rsidR="00F66131" w:rsidRPr="00357A83">
        <w:rPr>
          <w:rFonts w:ascii="Times New Roman" w:hAnsi="Times New Roman" w:cs="Times New Roman"/>
        </w:rPr>
        <w:t xml:space="preserve">n olmamaktadır. </w:t>
      </w:r>
      <w:r w:rsidRPr="00357A83">
        <w:rPr>
          <w:rFonts w:ascii="Times New Roman" w:hAnsi="Times New Roman" w:cs="Times New Roman"/>
        </w:rPr>
        <w:t xml:space="preserve">Medeni yargılama hukukunda “Taraflarca Araştırma İlkesi” geçerli olduğundan </w:t>
      </w:r>
      <w:r w:rsidR="00110F7B" w:rsidRPr="00357A83">
        <w:rPr>
          <w:rFonts w:ascii="Times New Roman" w:hAnsi="Times New Roman" w:cs="Times New Roman"/>
        </w:rPr>
        <w:t>kural olarak tarafların mahkemeye sunduğu deliller aracılığı ile uyuşmazlık sonuca ulaştırılmaktadır</w:t>
      </w:r>
      <w:r w:rsidR="00F66131" w:rsidRPr="00357A83">
        <w:rPr>
          <w:rFonts w:ascii="Times New Roman" w:hAnsi="Times New Roman" w:cs="Times New Roman"/>
        </w:rPr>
        <w:t xml:space="preserve"> (</w:t>
      </w:r>
      <w:proofErr w:type="spellStart"/>
      <w:r w:rsidR="00F66131" w:rsidRPr="00357A83">
        <w:rPr>
          <w:rFonts w:ascii="Times New Roman" w:hAnsi="Times New Roman" w:cs="Times New Roman"/>
        </w:rPr>
        <w:t>Biyan</w:t>
      </w:r>
      <w:proofErr w:type="spellEnd"/>
      <w:r w:rsidR="00F66131" w:rsidRPr="00357A83">
        <w:rPr>
          <w:rFonts w:ascii="Times New Roman" w:hAnsi="Times New Roman" w:cs="Times New Roman"/>
        </w:rPr>
        <w:t>, 2009)</w:t>
      </w:r>
      <w:r w:rsidR="00110F7B" w:rsidRPr="00357A83">
        <w:rPr>
          <w:rFonts w:ascii="Times New Roman" w:hAnsi="Times New Roman" w:cs="Times New Roman"/>
        </w:rPr>
        <w:t xml:space="preserve">. Sonuç itibariyle, burada hâkimin </w:t>
      </w:r>
      <w:proofErr w:type="spellStart"/>
      <w:r w:rsidR="00110F7B" w:rsidRPr="00357A83">
        <w:rPr>
          <w:rFonts w:ascii="Times New Roman" w:hAnsi="Times New Roman" w:cs="Times New Roman"/>
        </w:rPr>
        <w:t>re’sen</w:t>
      </w:r>
      <w:proofErr w:type="spellEnd"/>
      <w:r w:rsidR="00110F7B" w:rsidRPr="00357A83">
        <w:rPr>
          <w:rFonts w:ascii="Times New Roman" w:hAnsi="Times New Roman" w:cs="Times New Roman"/>
        </w:rPr>
        <w:t xml:space="preserve"> delil toplaması mümkün olmadığından delillere </w:t>
      </w:r>
      <w:proofErr w:type="spellStart"/>
      <w:r w:rsidR="00110F7B" w:rsidRPr="00357A83">
        <w:rPr>
          <w:rFonts w:ascii="Times New Roman" w:hAnsi="Times New Roman" w:cs="Times New Roman"/>
        </w:rPr>
        <w:t>re’sen</w:t>
      </w:r>
      <w:proofErr w:type="spellEnd"/>
      <w:r w:rsidR="00110F7B" w:rsidRPr="00357A83">
        <w:rPr>
          <w:rFonts w:ascii="Times New Roman" w:hAnsi="Times New Roman" w:cs="Times New Roman"/>
        </w:rPr>
        <w:t xml:space="preserve"> müracaat edilememektedir. </w:t>
      </w:r>
    </w:p>
    <w:p w:rsidR="00110F7B" w:rsidRPr="00357A83" w:rsidRDefault="00110F7B"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İdari ve ceza yargılama hukukunda ise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 geçerli olduğundan kural olarak burada hâkim bütün delillere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müracaat edebilmektedir. Nitekim vergi yargılamasında da </w:t>
      </w:r>
      <w:r w:rsidR="00B15B1A" w:rsidRPr="00357A83">
        <w:rPr>
          <w:rFonts w:ascii="Times New Roman" w:hAnsi="Times New Roman" w:cs="Times New Roman"/>
        </w:rPr>
        <w:t>hâkim</w:t>
      </w:r>
      <w:r w:rsidR="00C51171" w:rsidRPr="00357A83">
        <w:rPr>
          <w:rFonts w:ascii="Times New Roman" w:hAnsi="Times New Roman" w:cs="Times New Roman"/>
        </w:rPr>
        <w:t>,</w:t>
      </w:r>
      <w:r w:rsidR="00B15B1A" w:rsidRPr="00357A83">
        <w:rPr>
          <w:rFonts w:ascii="Times New Roman" w:hAnsi="Times New Roman" w:cs="Times New Roman"/>
        </w:rPr>
        <w:t xml:space="preserve"> bütün delillere </w:t>
      </w:r>
      <w:proofErr w:type="spellStart"/>
      <w:r w:rsidRPr="00357A83">
        <w:rPr>
          <w:rFonts w:ascii="Times New Roman" w:hAnsi="Times New Roman" w:cs="Times New Roman"/>
        </w:rPr>
        <w:t>re’</w:t>
      </w:r>
      <w:r w:rsidR="00B15B1A" w:rsidRPr="00357A83">
        <w:rPr>
          <w:rFonts w:ascii="Times New Roman" w:hAnsi="Times New Roman" w:cs="Times New Roman"/>
        </w:rPr>
        <w:t>sen</w:t>
      </w:r>
      <w:proofErr w:type="spellEnd"/>
      <w:r w:rsidR="00B15B1A" w:rsidRPr="00357A83">
        <w:rPr>
          <w:rFonts w:ascii="Times New Roman" w:hAnsi="Times New Roman" w:cs="Times New Roman"/>
        </w:rPr>
        <w:t xml:space="preserve"> müracaat edebildiğinden </w:t>
      </w:r>
      <w:proofErr w:type="spellStart"/>
      <w:r w:rsidR="00B15B1A" w:rsidRPr="00357A83">
        <w:rPr>
          <w:rFonts w:ascii="Times New Roman" w:hAnsi="Times New Roman" w:cs="Times New Roman"/>
        </w:rPr>
        <w:t>re’sen</w:t>
      </w:r>
      <w:proofErr w:type="spellEnd"/>
      <w:r w:rsidR="00B15B1A" w:rsidRPr="00357A83">
        <w:rPr>
          <w:rFonts w:ascii="Times New Roman" w:hAnsi="Times New Roman" w:cs="Times New Roman"/>
        </w:rPr>
        <w:t xml:space="preserve"> araştırma ilkesi burada da söz konusu olmaktadır.</w:t>
      </w:r>
    </w:p>
    <w:p w:rsidR="00A82C3C"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2.4.8. Bağlı Delil - Serbest Deli</w:t>
      </w:r>
      <w:r w:rsidR="00A82C3C" w:rsidRPr="00357A83">
        <w:rPr>
          <w:rFonts w:ascii="Times New Roman" w:hAnsi="Times New Roman" w:cs="Times New Roman"/>
          <w:b/>
        </w:rPr>
        <w:t>l</w:t>
      </w:r>
      <w:r w:rsidR="00BF5901" w:rsidRPr="00357A83">
        <w:rPr>
          <w:rFonts w:ascii="Times New Roman" w:hAnsi="Times New Roman" w:cs="Times New Roman"/>
          <w:b/>
        </w:rPr>
        <w:t xml:space="preserve"> </w:t>
      </w:r>
    </w:p>
    <w:p w:rsidR="00BF5901" w:rsidRPr="00357A83" w:rsidRDefault="00FE4A02"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Bu ayrımda delillerin önceden hazırlanıp hazırlanamama durumuna göre yapılmış bulunmaktadır.</w:t>
      </w:r>
    </w:p>
    <w:p w:rsidR="00FE4A02" w:rsidRPr="00357A83" w:rsidRDefault="00EA2FEE"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Bağlı delil, kanuni delil veya kesin delile</w:t>
      </w:r>
      <w:r w:rsidR="00987188" w:rsidRPr="00357A83">
        <w:rPr>
          <w:rFonts w:ascii="Times New Roman" w:hAnsi="Times New Roman" w:cs="Times New Roman"/>
        </w:rPr>
        <w:t xml:space="preserve"> benzediği de</w:t>
      </w:r>
      <w:r w:rsidR="00FE4A02" w:rsidRPr="00357A83">
        <w:rPr>
          <w:rFonts w:ascii="Times New Roman" w:hAnsi="Times New Roman" w:cs="Times New Roman"/>
        </w:rPr>
        <w:t xml:space="preserve"> dikkate alındığında </w:t>
      </w:r>
      <w:r w:rsidR="00571CDB" w:rsidRPr="00357A83">
        <w:rPr>
          <w:rFonts w:ascii="Times New Roman" w:hAnsi="Times New Roman" w:cs="Times New Roman"/>
        </w:rPr>
        <w:t>hâkimin</w:t>
      </w:r>
      <w:r w:rsidR="00FE4A02" w:rsidRPr="00357A83">
        <w:rPr>
          <w:rFonts w:ascii="Times New Roman" w:hAnsi="Times New Roman" w:cs="Times New Roman"/>
        </w:rPr>
        <w:t xml:space="preserve"> takdir yetkisini kullanamayıp uyuşmazlık konusu olayın önceden belirlenmiş olan deliller ile sonuca ulaştırılması </w:t>
      </w:r>
      <w:r w:rsidR="00987188" w:rsidRPr="00357A83">
        <w:rPr>
          <w:rFonts w:ascii="Times New Roman" w:hAnsi="Times New Roman" w:cs="Times New Roman"/>
        </w:rPr>
        <w:t>için kullanılan delil olarak açıklanabilecektir</w:t>
      </w:r>
      <w:r w:rsidR="002111CC" w:rsidRPr="00357A83">
        <w:rPr>
          <w:rFonts w:ascii="Times New Roman" w:hAnsi="Times New Roman" w:cs="Times New Roman"/>
        </w:rPr>
        <w:t xml:space="preserve"> </w:t>
      </w:r>
      <w:sdt>
        <w:sdtPr>
          <w:rPr>
            <w:rFonts w:ascii="Times New Roman" w:hAnsi="Times New Roman" w:cs="Times New Roman"/>
          </w:rPr>
          <w:id w:val="2809865"/>
          <w:citation/>
        </w:sdtPr>
        <w:sdtContent>
          <w:r w:rsidR="004A35A0" w:rsidRPr="00357A83">
            <w:rPr>
              <w:rFonts w:ascii="Times New Roman" w:hAnsi="Times New Roman" w:cs="Times New Roman"/>
            </w:rPr>
            <w:fldChar w:fldCharType="begin"/>
          </w:r>
          <w:r w:rsidR="002111CC"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002111CC" w:rsidRPr="00357A83">
            <w:rPr>
              <w:rFonts w:ascii="Times New Roman" w:hAnsi="Times New Roman" w:cs="Times New Roman"/>
              <w:noProof/>
            </w:rPr>
            <w:t>(Karakoç, 1997)</w:t>
          </w:r>
          <w:r w:rsidR="004A35A0" w:rsidRPr="00357A83">
            <w:rPr>
              <w:rFonts w:ascii="Times New Roman" w:hAnsi="Times New Roman" w:cs="Times New Roman"/>
            </w:rPr>
            <w:fldChar w:fldCharType="end"/>
          </w:r>
        </w:sdtContent>
      </w:sdt>
      <w:r w:rsidR="00987188" w:rsidRPr="00357A83">
        <w:rPr>
          <w:rFonts w:ascii="Times New Roman" w:hAnsi="Times New Roman" w:cs="Times New Roman"/>
        </w:rPr>
        <w:t>. Burada mahkemece deliller serbestçe tayin edilmemektedir.</w:t>
      </w:r>
    </w:p>
    <w:p w:rsidR="00936B19" w:rsidRPr="00357A83" w:rsidRDefault="00EA2FEE"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 xml:space="preserve">Serbest delil, önceden belirlenmemiş olan ve </w:t>
      </w:r>
      <w:r w:rsidR="00571CDB" w:rsidRPr="00357A83">
        <w:rPr>
          <w:rFonts w:ascii="Times New Roman" w:hAnsi="Times New Roman" w:cs="Times New Roman"/>
        </w:rPr>
        <w:t>hâkimin</w:t>
      </w:r>
      <w:r w:rsidR="00987188" w:rsidRPr="00357A83">
        <w:rPr>
          <w:rFonts w:ascii="Times New Roman" w:hAnsi="Times New Roman" w:cs="Times New Roman"/>
        </w:rPr>
        <w:t xml:space="preserve"> takdir yetkisini kullanabildiği</w:t>
      </w:r>
      <w:r w:rsidRPr="00357A83">
        <w:rPr>
          <w:rFonts w:ascii="Times New Roman" w:hAnsi="Times New Roman" w:cs="Times New Roman"/>
        </w:rPr>
        <w:t xml:space="preserve"> delillerdir.</w:t>
      </w:r>
      <w:r w:rsidR="00987188" w:rsidRPr="00357A83">
        <w:rPr>
          <w:rFonts w:ascii="Times New Roman" w:hAnsi="Times New Roman" w:cs="Times New Roman"/>
        </w:rPr>
        <w:t xml:space="preserve"> Burada mahkeme herhangi bir sınırlamaya maruz kalmadan serbestçe takdir yetkisini kullanabilmektedir. </w:t>
      </w:r>
      <w:r w:rsidR="00C93004" w:rsidRPr="00357A83">
        <w:rPr>
          <w:rFonts w:ascii="Times New Roman" w:hAnsi="Times New Roman" w:cs="Times New Roman"/>
        </w:rPr>
        <w:t xml:space="preserve">Bu ayrımda yapılan serbest delil için “Delil Serbestliği </w:t>
      </w:r>
      <w:proofErr w:type="spellStart"/>
      <w:r w:rsidR="00C93004" w:rsidRPr="00357A83">
        <w:rPr>
          <w:rFonts w:ascii="Times New Roman" w:hAnsi="Times New Roman" w:cs="Times New Roman"/>
        </w:rPr>
        <w:t>İlkesi”nin</w:t>
      </w:r>
      <w:proofErr w:type="spellEnd"/>
      <w:r w:rsidR="00C93004" w:rsidRPr="00357A83">
        <w:rPr>
          <w:rFonts w:ascii="Times New Roman" w:hAnsi="Times New Roman" w:cs="Times New Roman"/>
        </w:rPr>
        <w:t xml:space="preserve"> geçerli olduğu durumlarda söz konusu olduğu söylenebilecektir</w:t>
      </w:r>
      <w:r w:rsidR="00C51171" w:rsidRPr="00357A83">
        <w:rPr>
          <w:rFonts w:ascii="Times New Roman" w:hAnsi="Times New Roman" w:cs="Times New Roman"/>
        </w:rPr>
        <w:t xml:space="preserve"> </w:t>
      </w:r>
      <w:sdt>
        <w:sdtPr>
          <w:rPr>
            <w:rFonts w:ascii="Times New Roman" w:hAnsi="Times New Roman" w:cs="Times New Roman"/>
          </w:rPr>
          <w:id w:val="2809864"/>
          <w:citation/>
        </w:sdtPr>
        <w:sdtContent>
          <w:r w:rsidR="004A35A0" w:rsidRPr="00357A83">
            <w:rPr>
              <w:rFonts w:ascii="Times New Roman" w:hAnsi="Times New Roman" w:cs="Times New Roman"/>
            </w:rPr>
            <w:fldChar w:fldCharType="begin"/>
          </w:r>
          <w:r w:rsidR="002111CC"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002111CC" w:rsidRPr="00357A83">
            <w:rPr>
              <w:rFonts w:ascii="Times New Roman" w:hAnsi="Times New Roman" w:cs="Times New Roman"/>
              <w:noProof/>
            </w:rPr>
            <w:t>(Karakoç, 1997)</w:t>
          </w:r>
          <w:r w:rsidR="004A35A0" w:rsidRPr="00357A83">
            <w:rPr>
              <w:rFonts w:ascii="Times New Roman" w:hAnsi="Times New Roman" w:cs="Times New Roman"/>
            </w:rPr>
            <w:fldChar w:fldCharType="end"/>
          </w:r>
        </w:sdtContent>
      </w:sdt>
      <w:r w:rsidR="00C93004" w:rsidRPr="00357A83">
        <w:rPr>
          <w:rFonts w:ascii="Times New Roman" w:hAnsi="Times New Roman" w:cs="Times New Roman"/>
        </w:rPr>
        <w:t>.</w:t>
      </w:r>
      <w:r w:rsidR="00A61D14" w:rsidRPr="00357A83">
        <w:rPr>
          <w:rFonts w:ascii="Times New Roman" w:hAnsi="Times New Roman" w:cs="Times New Roman"/>
        </w:rPr>
        <w:t xml:space="preserve"> Serbest deliller aynı zamanda daha önce ayrımı yapılan takdiri deliller</w:t>
      </w:r>
      <w:r w:rsidR="00C51171" w:rsidRPr="00357A83">
        <w:rPr>
          <w:rFonts w:ascii="Times New Roman" w:hAnsi="Times New Roman" w:cs="Times New Roman"/>
        </w:rPr>
        <w:t>l</w:t>
      </w:r>
      <w:r w:rsidR="00A61D14" w:rsidRPr="00357A83">
        <w:rPr>
          <w:rFonts w:ascii="Times New Roman" w:hAnsi="Times New Roman" w:cs="Times New Roman"/>
        </w:rPr>
        <w:t>e de benze</w:t>
      </w:r>
      <w:r w:rsidR="00C51171" w:rsidRPr="00357A83">
        <w:rPr>
          <w:rFonts w:ascii="Times New Roman" w:hAnsi="Times New Roman" w:cs="Times New Roman"/>
        </w:rPr>
        <w:t>rlik göster</w:t>
      </w:r>
      <w:r w:rsidR="00A61D14" w:rsidRPr="00357A83">
        <w:rPr>
          <w:rFonts w:ascii="Times New Roman" w:hAnsi="Times New Roman" w:cs="Times New Roman"/>
        </w:rPr>
        <w:t xml:space="preserve">mektedir. </w:t>
      </w:r>
    </w:p>
    <w:p w:rsidR="00A82C3C" w:rsidRPr="00357A83" w:rsidRDefault="00A82C3C"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 xml:space="preserve">2.4.9. Ekonomik Delil – Maddi Delil </w:t>
      </w:r>
    </w:p>
    <w:p w:rsidR="00A82C3C" w:rsidRPr="00357A83" w:rsidRDefault="00A82C3C"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Bu ayrım, vergi yargılamasına özgü bir ayrım olmaktadır. Burada uygulama yorumu içinde barındırıldığından delil ile yorum karmaşası yaratarak belirsizliğini korumakta olan bir ayrım söz konusu olmaktadır. </w:t>
      </w:r>
    </w:p>
    <w:p w:rsidR="00A82C3C" w:rsidRPr="00357A83" w:rsidRDefault="00A82C3C"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Ekonomik delil, vergiyi doğuran olayın gerçek ekonomik değerini ortaya koyan </w:t>
      </w:r>
      <w:r w:rsidR="008D45CA" w:rsidRPr="00357A83">
        <w:rPr>
          <w:rFonts w:ascii="Times New Roman" w:hAnsi="Times New Roman" w:cs="Times New Roman"/>
        </w:rPr>
        <w:t>delil olarak açıklanmaktadır</w:t>
      </w:r>
      <w:r w:rsidR="002111CC" w:rsidRPr="00357A83">
        <w:rPr>
          <w:rFonts w:ascii="Times New Roman" w:hAnsi="Times New Roman" w:cs="Times New Roman"/>
        </w:rPr>
        <w:t xml:space="preserve"> (</w:t>
      </w:r>
      <w:proofErr w:type="spellStart"/>
      <w:r w:rsidR="002111CC" w:rsidRPr="00357A83">
        <w:rPr>
          <w:rFonts w:ascii="Times New Roman" w:hAnsi="Times New Roman" w:cs="Times New Roman"/>
        </w:rPr>
        <w:t>Biyan</w:t>
      </w:r>
      <w:proofErr w:type="spellEnd"/>
      <w:r w:rsidR="002111CC" w:rsidRPr="00357A83">
        <w:rPr>
          <w:rFonts w:ascii="Times New Roman" w:hAnsi="Times New Roman" w:cs="Times New Roman"/>
        </w:rPr>
        <w:t>, 2009)</w:t>
      </w:r>
      <w:r w:rsidR="008D45CA" w:rsidRPr="00357A83">
        <w:rPr>
          <w:rFonts w:ascii="Times New Roman" w:hAnsi="Times New Roman" w:cs="Times New Roman"/>
        </w:rPr>
        <w:t xml:space="preserve">. Bu delil türü sınırsız delil türü içinde de değerlendirilebilmektedir. Zira ekonomik mahiyetini ortaya çıkarabilecek her türlü delil değerlendirme kapsamında yer almaktadır. </w:t>
      </w:r>
    </w:p>
    <w:p w:rsidR="00BF5901" w:rsidRPr="00357A83" w:rsidRDefault="00BF5901"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Maddi delil ise, vergiyi doğuran olayın gerçek durumunu ortaya koyan elle tutulan, gözle görülen halde olan ve her türlü defter, kayıt ve belge olarak dikkate alınması muhtemel olan deliller bütünü olarak ifade edilebilecektir</w:t>
      </w:r>
      <w:r w:rsidR="00D534A6" w:rsidRPr="00357A83">
        <w:rPr>
          <w:rFonts w:ascii="Times New Roman" w:hAnsi="Times New Roman" w:cs="Times New Roman"/>
        </w:rPr>
        <w:t xml:space="preserve"> (</w:t>
      </w:r>
      <w:proofErr w:type="spellStart"/>
      <w:r w:rsidR="00D534A6" w:rsidRPr="00357A83">
        <w:rPr>
          <w:rFonts w:ascii="Times New Roman" w:hAnsi="Times New Roman" w:cs="Times New Roman"/>
        </w:rPr>
        <w:t>Biyan</w:t>
      </w:r>
      <w:proofErr w:type="spellEnd"/>
      <w:r w:rsidR="00D534A6" w:rsidRPr="00357A83">
        <w:rPr>
          <w:rFonts w:ascii="Times New Roman" w:hAnsi="Times New Roman" w:cs="Times New Roman"/>
        </w:rPr>
        <w:t>, 2009)</w:t>
      </w:r>
      <w:r w:rsidRPr="00357A83">
        <w:rPr>
          <w:rFonts w:ascii="Times New Roman" w:hAnsi="Times New Roman" w:cs="Times New Roman"/>
        </w:rPr>
        <w:t xml:space="preserve">. </w:t>
      </w:r>
    </w:p>
    <w:p w:rsidR="00E53FE4" w:rsidRPr="00357A83" w:rsidRDefault="00E53FE4" w:rsidP="00F418EE">
      <w:pPr>
        <w:spacing w:before="240" w:after="240" w:line="320" w:lineRule="atLeast"/>
        <w:jc w:val="both"/>
        <w:rPr>
          <w:rFonts w:ascii="Times New Roman" w:hAnsi="Times New Roman" w:cs="Times New Roman"/>
          <w:b/>
          <w:sz w:val="24"/>
          <w:szCs w:val="24"/>
        </w:rPr>
      </w:pPr>
      <w:r w:rsidRPr="00357A83">
        <w:rPr>
          <w:rFonts w:ascii="Times New Roman" w:hAnsi="Times New Roman" w:cs="Times New Roman"/>
          <w:b/>
          <w:sz w:val="24"/>
          <w:szCs w:val="24"/>
        </w:rPr>
        <w:t>2.5. Tür</w:t>
      </w:r>
      <w:r w:rsidR="00870852" w:rsidRPr="00357A83">
        <w:rPr>
          <w:rFonts w:ascii="Times New Roman" w:hAnsi="Times New Roman" w:cs="Times New Roman"/>
          <w:b/>
          <w:sz w:val="24"/>
          <w:szCs w:val="24"/>
        </w:rPr>
        <w:t>k Vergi Sisteminde Delil</w:t>
      </w:r>
      <w:r w:rsidRPr="00357A83">
        <w:rPr>
          <w:rFonts w:ascii="Times New Roman" w:hAnsi="Times New Roman" w:cs="Times New Roman"/>
          <w:b/>
          <w:sz w:val="24"/>
          <w:szCs w:val="24"/>
        </w:rPr>
        <w:t xml:space="preserve"> ve Delillere İlişkin İlkeler</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2.5.1. Türk Vergi Sist</w:t>
      </w:r>
      <w:r w:rsidR="00870852" w:rsidRPr="00357A83">
        <w:rPr>
          <w:rFonts w:ascii="Times New Roman" w:hAnsi="Times New Roman" w:cs="Times New Roman"/>
          <w:b/>
        </w:rPr>
        <w:t>eminde Delil</w:t>
      </w:r>
      <w:r w:rsidR="00A85CC6" w:rsidRPr="00357A83">
        <w:rPr>
          <w:rFonts w:ascii="Times New Roman" w:hAnsi="Times New Roman" w:cs="Times New Roman"/>
          <w:b/>
        </w:rPr>
        <w:t>in Yeri ve Gelişimi</w:t>
      </w:r>
    </w:p>
    <w:p w:rsidR="00E53FE4" w:rsidRPr="00357A83" w:rsidRDefault="00E43C81" w:rsidP="00F418EE">
      <w:pPr>
        <w:pStyle w:val="Default"/>
        <w:spacing w:before="240" w:after="240" w:line="320" w:lineRule="atLeast"/>
        <w:ind w:firstLine="708"/>
        <w:jc w:val="both"/>
        <w:rPr>
          <w:color w:val="auto"/>
          <w:sz w:val="22"/>
          <w:szCs w:val="22"/>
        </w:rPr>
      </w:pPr>
      <w:r w:rsidRPr="00357A83">
        <w:rPr>
          <w:color w:val="auto"/>
          <w:sz w:val="22"/>
          <w:szCs w:val="22"/>
        </w:rPr>
        <w:t>Vergi hukuku içinde</w:t>
      </w:r>
      <w:r w:rsidR="00E53FE4" w:rsidRPr="00357A83">
        <w:rPr>
          <w:color w:val="auto"/>
          <w:sz w:val="22"/>
          <w:szCs w:val="22"/>
        </w:rPr>
        <w:t xml:space="preserve"> ispat</w:t>
      </w:r>
      <w:r w:rsidRPr="00357A83">
        <w:rPr>
          <w:color w:val="auto"/>
          <w:sz w:val="22"/>
          <w:szCs w:val="22"/>
        </w:rPr>
        <w:t>lama, bir muamelenin asıl vasfının, deliller aracılığıyla ortaya konulması olarak ifade edilebilecektir</w:t>
      </w:r>
      <w:r w:rsidR="00E53FE4" w:rsidRPr="00357A83">
        <w:rPr>
          <w:color w:val="auto"/>
          <w:sz w:val="22"/>
          <w:szCs w:val="22"/>
        </w:rPr>
        <w:t xml:space="preserve">. Delil, ispat işleminde yararlanılan bir araçtır (Öz ve Yolcu, 2014). </w:t>
      </w:r>
      <w:r w:rsidR="00602890" w:rsidRPr="00357A83">
        <w:rPr>
          <w:color w:val="auto"/>
          <w:sz w:val="22"/>
          <w:szCs w:val="22"/>
        </w:rPr>
        <w:t xml:space="preserve">Yani </w:t>
      </w:r>
      <w:r w:rsidR="002610D4" w:rsidRPr="00357A83">
        <w:rPr>
          <w:color w:val="auto"/>
          <w:sz w:val="22"/>
          <w:szCs w:val="22"/>
        </w:rPr>
        <w:t>var olan</w:t>
      </w:r>
      <w:r w:rsidR="00602890" w:rsidRPr="00357A83">
        <w:rPr>
          <w:color w:val="auto"/>
          <w:sz w:val="22"/>
          <w:szCs w:val="22"/>
        </w:rPr>
        <w:t xml:space="preserve"> bir olayın hukuki durumunu</w:t>
      </w:r>
      <w:r w:rsidR="002610D4" w:rsidRPr="00357A83">
        <w:rPr>
          <w:color w:val="auto"/>
          <w:sz w:val="22"/>
          <w:szCs w:val="22"/>
        </w:rPr>
        <w:t>n doğruluğunun</w:t>
      </w:r>
      <w:r w:rsidR="00602890" w:rsidRPr="00357A83">
        <w:rPr>
          <w:color w:val="auto"/>
          <w:sz w:val="22"/>
          <w:szCs w:val="22"/>
        </w:rPr>
        <w:t xml:space="preserve"> ortaya k</w:t>
      </w:r>
      <w:r w:rsidR="002610D4" w:rsidRPr="00357A83">
        <w:rPr>
          <w:color w:val="auto"/>
          <w:sz w:val="22"/>
          <w:szCs w:val="22"/>
        </w:rPr>
        <w:t>onulabilmesi için kullanılan tüm araçlar delil kapsamı içinde değerlendirilecektir.</w:t>
      </w:r>
    </w:p>
    <w:p w:rsidR="00E53FE4" w:rsidRPr="00357A83" w:rsidRDefault="00E53FE4"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hAnsi="Times New Roman" w:cs="Times New Roman"/>
        </w:rPr>
        <w:t xml:space="preserve">Vergi Usul Kanunu’nun 3. maddesinde, </w:t>
      </w:r>
      <w:r w:rsidRPr="00357A83">
        <w:rPr>
          <w:rFonts w:ascii="Times New Roman" w:hAnsi="Times New Roman" w:cs="Times New Roman"/>
          <w:iCs/>
        </w:rPr>
        <w:t xml:space="preserve">“Vergilendirmede vergiyi doğuran olay ve bu olaya ilişkin muamelelerin gerçek mahiyeti esastır. Vergiyi doğuran olay ve bu olaya ilişkin muamelelerin gerçek mahiyeti yemin hariç her türlü delille ispatlanabilir. Şu kadar ki, vergiyi doğuran olayla ilgisi tabii ve açık bulunmayan şahit ifadesi ispatlama vasıtası olarak kullanılamaz. İktisadi, ticari ve teknik icaplara uymayan veya olayın özelliğine göre normal ve </w:t>
      </w:r>
      <w:proofErr w:type="spellStart"/>
      <w:r w:rsidRPr="00357A83">
        <w:rPr>
          <w:rFonts w:ascii="Times New Roman" w:hAnsi="Times New Roman" w:cs="Times New Roman"/>
          <w:iCs/>
        </w:rPr>
        <w:t>mutad</w:t>
      </w:r>
      <w:proofErr w:type="spellEnd"/>
      <w:r w:rsidRPr="00357A83">
        <w:rPr>
          <w:rFonts w:ascii="Times New Roman" w:hAnsi="Times New Roman" w:cs="Times New Roman"/>
          <w:iCs/>
        </w:rPr>
        <w:t xml:space="preserve"> olmayan bir </w:t>
      </w:r>
      <w:r w:rsidRPr="00357A83">
        <w:rPr>
          <w:rFonts w:ascii="Times New Roman" w:hAnsi="Times New Roman" w:cs="Times New Roman"/>
          <w:iCs/>
        </w:rPr>
        <w:lastRenderedPageBreak/>
        <w:t xml:space="preserve">durumun iddia olunması halinde ispat külfeti bunu iddia eden tarafa aittir.” </w:t>
      </w:r>
      <w:r w:rsidR="00C864A4" w:rsidRPr="00357A83">
        <w:rPr>
          <w:rFonts w:ascii="Times New Roman" w:hAnsi="Times New Roman" w:cs="Times New Roman"/>
        </w:rPr>
        <w:t>hükmüne yer verilmiştir</w:t>
      </w:r>
      <w:r w:rsidRPr="00357A83">
        <w:rPr>
          <w:rFonts w:ascii="Times New Roman" w:hAnsi="Times New Roman" w:cs="Times New Roman"/>
        </w:rPr>
        <w:t xml:space="preserve">. </w:t>
      </w:r>
      <w:proofErr w:type="spellStart"/>
      <w:r w:rsidR="00886F27" w:rsidRPr="00357A83">
        <w:rPr>
          <w:rFonts w:ascii="Times New Roman" w:eastAsia="TimesNewRomanPSMT" w:hAnsi="Times New Roman" w:cs="Times New Roman"/>
        </w:rPr>
        <w:t>VUK’un</w:t>
      </w:r>
      <w:proofErr w:type="spellEnd"/>
      <w:r w:rsidR="00886F27" w:rsidRPr="00357A83">
        <w:rPr>
          <w:rFonts w:ascii="Times New Roman" w:eastAsia="TimesNewRomanPSMT" w:hAnsi="Times New Roman" w:cs="Times New Roman"/>
        </w:rPr>
        <w:t xml:space="preserve"> 3. ma</w:t>
      </w:r>
      <w:r w:rsidR="00C864A4" w:rsidRPr="00357A83">
        <w:rPr>
          <w:rFonts w:ascii="Times New Roman" w:eastAsia="TimesNewRomanPSMT" w:hAnsi="Times New Roman" w:cs="Times New Roman"/>
        </w:rPr>
        <w:t xml:space="preserve">ddesinde de açık bir şekilde ortaya koyduğu </w:t>
      </w:r>
      <w:r w:rsidR="00886F27" w:rsidRPr="00357A83">
        <w:rPr>
          <w:rFonts w:ascii="Times New Roman" w:eastAsia="TimesNewRomanPSMT" w:hAnsi="Times New Roman" w:cs="Times New Roman"/>
        </w:rPr>
        <w:t>gibi,</w:t>
      </w:r>
      <w:r w:rsidR="00C864A4" w:rsidRPr="00357A83">
        <w:rPr>
          <w:rFonts w:ascii="Times New Roman" w:eastAsia="TimesNewRomanPSMT" w:hAnsi="Times New Roman" w:cs="Times New Roman"/>
        </w:rPr>
        <w:t xml:space="preserve"> vergilendirmede vergiyi meydana çıkaran olay ve bu olaya dair</w:t>
      </w:r>
      <w:r w:rsidR="00B9144F" w:rsidRPr="00357A83">
        <w:rPr>
          <w:rFonts w:ascii="Times New Roman" w:eastAsia="TimesNewRomanPSMT" w:hAnsi="Times New Roman" w:cs="Times New Roman"/>
        </w:rPr>
        <w:t xml:space="preserve"> </w:t>
      </w:r>
      <w:r w:rsidR="00C864A4" w:rsidRPr="00357A83">
        <w:rPr>
          <w:rFonts w:ascii="Times New Roman" w:eastAsia="TimesNewRomanPSMT" w:hAnsi="Times New Roman" w:cs="Times New Roman"/>
        </w:rPr>
        <w:t xml:space="preserve">tüm </w:t>
      </w:r>
      <w:r w:rsidR="00B9144F" w:rsidRPr="00357A83">
        <w:rPr>
          <w:rFonts w:ascii="Times New Roman" w:eastAsia="TimesNewRomanPSMT" w:hAnsi="Times New Roman" w:cs="Times New Roman"/>
        </w:rPr>
        <w:t>işlem</w:t>
      </w:r>
      <w:r w:rsidR="00C864A4" w:rsidRPr="00357A83">
        <w:rPr>
          <w:rFonts w:ascii="Times New Roman" w:eastAsia="TimesNewRomanPSMT" w:hAnsi="Times New Roman" w:cs="Times New Roman"/>
        </w:rPr>
        <w:t>lerin gerçeği yansıtan kalemlerinin</w:t>
      </w:r>
      <w:r w:rsidR="00886F27" w:rsidRPr="00357A83">
        <w:rPr>
          <w:rFonts w:ascii="Times New Roman" w:eastAsia="TimesNewRomanPSMT" w:hAnsi="Times New Roman" w:cs="Times New Roman"/>
        </w:rPr>
        <w:t xml:space="preserve"> esas</w:t>
      </w:r>
      <w:r w:rsidR="00C864A4" w:rsidRPr="00357A83">
        <w:rPr>
          <w:rFonts w:ascii="Times New Roman" w:eastAsia="TimesNewRomanPSMT" w:hAnsi="Times New Roman" w:cs="Times New Roman"/>
        </w:rPr>
        <w:t>en değerlendirilmesi ile gerçeği yansıtan durumların ortaya koyulabilmesini sağlayan</w:t>
      </w:r>
      <w:r w:rsidR="00886F27" w:rsidRPr="00357A83">
        <w:rPr>
          <w:rFonts w:ascii="Times New Roman" w:eastAsia="TimesNewRomanPSMT" w:hAnsi="Times New Roman" w:cs="Times New Roman"/>
        </w:rPr>
        <w:t xml:space="preserve"> her türlü delil</w:t>
      </w:r>
      <w:r w:rsidR="00C864A4" w:rsidRPr="00357A83">
        <w:rPr>
          <w:rFonts w:ascii="Times New Roman" w:eastAsia="TimesNewRomanPSMT" w:hAnsi="Times New Roman" w:cs="Times New Roman"/>
        </w:rPr>
        <w:t>in</w:t>
      </w:r>
      <w:r w:rsidR="00886F27" w:rsidRPr="00357A83">
        <w:rPr>
          <w:rFonts w:ascii="Times New Roman" w:eastAsia="TimesNewRomanPSMT" w:hAnsi="Times New Roman" w:cs="Times New Roman"/>
        </w:rPr>
        <w:t xml:space="preserve"> serbest</w:t>
      </w:r>
      <w:r w:rsidR="00C864A4" w:rsidRPr="00357A83">
        <w:rPr>
          <w:rFonts w:ascii="Times New Roman" w:eastAsia="TimesNewRomanPSMT" w:hAnsi="Times New Roman" w:cs="Times New Roman"/>
        </w:rPr>
        <w:t xml:space="preserve">çe kullanılmasının </w:t>
      </w:r>
      <w:r w:rsidR="00FE28AD" w:rsidRPr="00357A83">
        <w:rPr>
          <w:rFonts w:ascii="Times New Roman" w:eastAsia="TimesNewRomanPSMT" w:hAnsi="Times New Roman" w:cs="Times New Roman"/>
        </w:rPr>
        <w:t>imkân</w:t>
      </w:r>
      <w:r w:rsidR="00C864A4" w:rsidRPr="00357A83">
        <w:rPr>
          <w:rFonts w:ascii="Times New Roman" w:eastAsia="TimesNewRomanPSMT" w:hAnsi="Times New Roman" w:cs="Times New Roman"/>
        </w:rPr>
        <w:t xml:space="preserve"> dâhilinde olduğuna vurgu yapılmıştır</w:t>
      </w:r>
      <w:r w:rsidR="00B9144F" w:rsidRPr="00357A83">
        <w:rPr>
          <w:rFonts w:ascii="Times New Roman" w:eastAsia="TimesNewRomanPSMT" w:hAnsi="Times New Roman" w:cs="Times New Roman"/>
        </w:rPr>
        <w:t>. Yani vergi hukukunda</w:t>
      </w:r>
      <w:r w:rsidR="00886F27" w:rsidRPr="00357A83">
        <w:rPr>
          <w:rFonts w:ascii="Times New Roman" w:eastAsia="TimesNewRomanPSMT" w:hAnsi="Times New Roman" w:cs="Times New Roman"/>
        </w:rPr>
        <w:t xml:space="preserve"> kural</w:t>
      </w:r>
      <w:r w:rsidR="00B9144F" w:rsidRPr="00357A83">
        <w:rPr>
          <w:rFonts w:ascii="Times New Roman" w:eastAsia="TimesNewRomanPSMT" w:hAnsi="Times New Roman" w:cs="Times New Roman"/>
        </w:rPr>
        <w:t>,</w:t>
      </w:r>
      <w:r w:rsidR="00886F27" w:rsidRPr="00357A83">
        <w:rPr>
          <w:rFonts w:ascii="Times New Roman" w:eastAsia="TimesNewRomanPSMT" w:hAnsi="Times New Roman" w:cs="Times New Roman"/>
        </w:rPr>
        <w:t xml:space="preserve"> delil serbestîsidir. Taraflar, dava konusu uyuşmazlığın varlığı</w:t>
      </w:r>
      <w:r w:rsidR="00B9144F" w:rsidRPr="00357A83">
        <w:rPr>
          <w:rFonts w:ascii="Times New Roman" w:eastAsia="TimesNewRomanPSMT" w:hAnsi="Times New Roman" w:cs="Times New Roman"/>
        </w:rPr>
        <w:t>nı</w:t>
      </w:r>
      <w:r w:rsidR="00886F27" w:rsidRPr="00357A83">
        <w:rPr>
          <w:rFonts w:ascii="Times New Roman" w:eastAsia="TimesNewRomanPSMT" w:hAnsi="Times New Roman" w:cs="Times New Roman"/>
        </w:rPr>
        <w:t xml:space="preserve"> ya da yokluğ</w:t>
      </w:r>
      <w:r w:rsidR="00B9144F" w:rsidRPr="00357A83">
        <w:rPr>
          <w:rFonts w:ascii="Times New Roman" w:eastAsia="TimesNewRomanPSMT" w:hAnsi="Times New Roman" w:cs="Times New Roman"/>
        </w:rPr>
        <w:t>unu ispat ederken</w:t>
      </w:r>
      <w:r w:rsidR="00886F27" w:rsidRPr="00357A83">
        <w:rPr>
          <w:rFonts w:ascii="Times New Roman" w:eastAsia="TimesNewRomanPSMT" w:hAnsi="Times New Roman" w:cs="Times New Roman"/>
        </w:rPr>
        <w:t xml:space="preserve"> her türlü</w:t>
      </w:r>
      <w:r w:rsidR="00B9144F" w:rsidRPr="00357A83">
        <w:rPr>
          <w:rFonts w:ascii="Times New Roman" w:eastAsia="TimesNewRomanPSMT" w:hAnsi="Times New Roman" w:cs="Times New Roman"/>
        </w:rPr>
        <w:t xml:space="preserve"> delili kullanabilecektir. </w:t>
      </w:r>
    </w:p>
    <w:p w:rsidR="002715A8" w:rsidRPr="00357A83" w:rsidRDefault="008353A6"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 serbestîsi ilkesine ait iki istisna yer almaktadır. Söz konusu olan bu</w:t>
      </w:r>
      <w:r w:rsidR="002610D4" w:rsidRPr="00357A83">
        <w:rPr>
          <w:rFonts w:ascii="Times New Roman" w:hAnsi="Times New Roman" w:cs="Times New Roman"/>
        </w:rPr>
        <w:t xml:space="preserve"> sı</w:t>
      </w:r>
      <w:r w:rsidRPr="00357A83">
        <w:rPr>
          <w:rFonts w:ascii="Times New Roman" w:hAnsi="Times New Roman" w:cs="Times New Roman"/>
        </w:rPr>
        <w:t>nırlamaların ilk olanı</w:t>
      </w:r>
      <w:r w:rsidR="002610D4" w:rsidRPr="00357A83">
        <w:rPr>
          <w:rFonts w:ascii="Times New Roman" w:hAnsi="Times New Roman" w:cs="Times New Roman"/>
        </w:rPr>
        <w:t>;</w:t>
      </w:r>
      <w:r w:rsidRPr="00357A83">
        <w:rPr>
          <w:rFonts w:ascii="Times New Roman" w:hAnsi="Times New Roman" w:cs="Times New Roman"/>
        </w:rPr>
        <w:t xml:space="preserve"> “yemin </w:t>
      </w:r>
      <w:proofErr w:type="spellStart"/>
      <w:r w:rsidRPr="00357A83">
        <w:rPr>
          <w:rFonts w:ascii="Times New Roman" w:hAnsi="Times New Roman" w:cs="Times New Roman"/>
        </w:rPr>
        <w:t>delili”dir</w:t>
      </w:r>
      <w:proofErr w:type="spellEnd"/>
      <w:r w:rsidRPr="00357A83">
        <w:rPr>
          <w:rFonts w:ascii="Times New Roman" w:hAnsi="Times New Roman" w:cs="Times New Roman"/>
        </w:rPr>
        <w:t>. Medeni hukuk kuralları içerinde yemin, bazı hallerde</w:t>
      </w:r>
      <w:r w:rsidR="002715A8" w:rsidRPr="00357A83">
        <w:rPr>
          <w:rFonts w:ascii="Times New Roman" w:hAnsi="Times New Roman" w:cs="Times New Roman"/>
        </w:rPr>
        <w:t xml:space="preserve"> </w:t>
      </w:r>
      <w:proofErr w:type="spellStart"/>
      <w:r w:rsidR="002715A8" w:rsidRPr="00357A83">
        <w:rPr>
          <w:rFonts w:ascii="Times New Roman" w:hAnsi="Times New Roman" w:cs="Times New Roman"/>
        </w:rPr>
        <w:t>delil</w:t>
      </w:r>
      <w:r w:rsidRPr="00357A83">
        <w:rPr>
          <w:rFonts w:ascii="Times New Roman" w:hAnsi="Times New Roman" w:cs="Times New Roman"/>
        </w:rPr>
        <w:t>lendirme</w:t>
      </w:r>
      <w:proofErr w:type="spellEnd"/>
      <w:r w:rsidR="002715A8" w:rsidRPr="00357A83">
        <w:rPr>
          <w:rFonts w:ascii="Times New Roman" w:hAnsi="Times New Roman" w:cs="Times New Roman"/>
        </w:rPr>
        <w:t xml:space="preserve"> ve ispat</w:t>
      </w:r>
      <w:r w:rsidRPr="00357A83">
        <w:rPr>
          <w:rFonts w:ascii="Times New Roman" w:hAnsi="Times New Roman" w:cs="Times New Roman"/>
        </w:rPr>
        <w:t xml:space="preserve">lama vasıtası olarak kullanılabiliyorken, vergi hukuku </w:t>
      </w:r>
      <w:proofErr w:type="gramStart"/>
      <w:r w:rsidRPr="00357A83">
        <w:rPr>
          <w:rFonts w:ascii="Times New Roman" w:hAnsi="Times New Roman" w:cs="Times New Roman"/>
        </w:rPr>
        <w:t>literatüründe</w:t>
      </w:r>
      <w:proofErr w:type="gramEnd"/>
      <w:r w:rsidRPr="00357A83">
        <w:rPr>
          <w:rFonts w:ascii="Times New Roman" w:hAnsi="Times New Roman" w:cs="Times New Roman"/>
        </w:rPr>
        <w:t xml:space="preserve"> yemine</w:t>
      </w:r>
      <w:r w:rsidR="00D675F1" w:rsidRPr="00357A83">
        <w:rPr>
          <w:rFonts w:ascii="Times New Roman" w:hAnsi="Times New Roman" w:cs="Times New Roman"/>
        </w:rPr>
        <w:t xml:space="preserve"> yer verilmemiştir. İlkeye getirilen ikinci istisnai delil vasıtası ise, vergiyi doğuran olaya dair</w:t>
      </w:r>
      <w:r w:rsidR="002715A8" w:rsidRPr="00357A83">
        <w:rPr>
          <w:rFonts w:ascii="Times New Roman" w:hAnsi="Times New Roman" w:cs="Times New Roman"/>
        </w:rPr>
        <w:t xml:space="preserve"> ilg</w:t>
      </w:r>
      <w:r w:rsidR="00D675F1" w:rsidRPr="00357A83">
        <w:rPr>
          <w:rFonts w:ascii="Times New Roman" w:hAnsi="Times New Roman" w:cs="Times New Roman"/>
        </w:rPr>
        <w:t>isi tabii ve açık olmayan</w:t>
      </w:r>
      <w:r w:rsidR="002715A8" w:rsidRPr="00357A83">
        <w:rPr>
          <w:rFonts w:ascii="Times New Roman" w:hAnsi="Times New Roman" w:cs="Times New Roman"/>
        </w:rPr>
        <w:t xml:space="preserve"> </w:t>
      </w:r>
      <w:r w:rsidR="00D675F1" w:rsidRPr="00357A83">
        <w:rPr>
          <w:rFonts w:ascii="Times New Roman" w:hAnsi="Times New Roman" w:cs="Times New Roman"/>
        </w:rPr>
        <w:t>“</w:t>
      </w:r>
      <w:r w:rsidR="002715A8" w:rsidRPr="00357A83">
        <w:rPr>
          <w:rFonts w:ascii="Times New Roman" w:hAnsi="Times New Roman" w:cs="Times New Roman"/>
        </w:rPr>
        <w:t xml:space="preserve">şahit </w:t>
      </w:r>
      <w:proofErr w:type="spellStart"/>
      <w:r w:rsidR="002715A8" w:rsidRPr="00357A83">
        <w:rPr>
          <w:rFonts w:ascii="Times New Roman" w:hAnsi="Times New Roman" w:cs="Times New Roman"/>
        </w:rPr>
        <w:t>ifadesi</w:t>
      </w:r>
      <w:r w:rsidR="00D675F1" w:rsidRPr="00357A83">
        <w:rPr>
          <w:rFonts w:ascii="Times New Roman" w:hAnsi="Times New Roman" w:cs="Times New Roman"/>
        </w:rPr>
        <w:t>”ne</w:t>
      </w:r>
      <w:proofErr w:type="spellEnd"/>
      <w:r w:rsidR="00D675F1" w:rsidRPr="00357A83">
        <w:rPr>
          <w:rFonts w:ascii="Times New Roman" w:hAnsi="Times New Roman" w:cs="Times New Roman"/>
        </w:rPr>
        <w:t xml:space="preserve"> yöneliktir</w:t>
      </w:r>
      <w:r w:rsidR="00DD7B9A" w:rsidRPr="00357A83">
        <w:rPr>
          <w:rFonts w:ascii="Times New Roman" w:hAnsi="Times New Roman" w:cs="Times New Roman"/>
        </w:rPr>
        <w:t>. Vergiyi meydana çıkaran olaya dair ilgisi doğal ve açık bulunmayan</w:t>
      </w:r>
      <w:r w:rsidR="002715A8" w:rsidRPr="00357A83">
        <w:rPr>
          <w:rFonts w:ascii="Times New Roman" w:hAnsi="Times New Roman" w:cs="Times New Roman"/>
        </w:rPr>
        <w:t xml:space="preserve"> </w:t>
      </w:r>
      <w:r w:rsidR="00C864A4" w:rsidRPr="00357A83">
        <w:rPr>
          <w:rFonts w:ascii="Times New Roman" w:hAnsi="Times New Roman" w:cs="Times New Roman"/>
        </w:rPr>
        <w:t>şahidin</w:t>
      </w:r>
      <w:r w:rsidR="00DD7B9A" w:rsidRPr="00357A83">
        <w:rPr>
          <w:rFonts w:ascii="Times New Roman" w:hAnsi="Times New Roman" w:cs="Times New Roman"/>
        </w:rPr>
        <w:t xml:space="preserve"> (tanığın)</w:t>
      </w:r>
      <w:r w:rsidR="002715A8" w:rsidRPr="00357A83">
        <w:rPr>
          <w:rFonts w:ascii="Times New Roman" w:hAnsi="Times New Roman" w:cs="Times New Roman"/>
        </w:rPr>
        <w:t xml:space="preserve"> ifad</w:t>
      </w:r>
      <w:r w:rsidR="00DD7B9A" w:rsidRPr="00357A83">
        <w:rPr>
          <w:rFonts w:ascii="Times New Roman" w:hAnsi="Times New Roman" w:cs="Times New Roman"/>
        </w:rPr>
        <w:t xml:space="preserve">esi delil olarak kabul </w:t>
      </w:r>
      <w:r w:rsidR="00FE28AD" w:rsidRPr="00357A83">
        <w:rPr>
          <w:rFonts w:ascii="Times New Roman" w:hAnsi="Times New Roman" w:cs="Times New Roman"/>
        </w:rPr>
        <w:t>edilmeyecektir</w:t>
      </w:r>
      <w:r w:rsidR="002715A8" w:rsidRPr="00357A83">
        <w:rPr>
          <w:rFonts w:ascii="Times New Roman" w:hAnsi="Times New Roman" w:cs="Times New Roman"/>
        </w:rPr>
        <w:t xml:space="preserve"> (Öz ve Yolcu, 2014).</w:t>
      </w:r>
      <w:r w:rsidR="00886F27" w:rsidRPr="00357A83">
        <w:rPr>
          <w:rFonts w:ascii="Times New Roman" w:hAnsi="Times New Roman" w:cs="Times New Roman"/>
        </w:rPr>
        <w:t xml:space="preserve"> </w:t>
      </w:r>
      <w:r w:rsidR="002610D4" w:rsidRPr="00357A83">
        <w:rPr>
          <w:rFonts w:ascii="Times New Roman" w:hAnsi="Times New Roman" w:cs="Times New Roman"/>
        </w:rPr>
        <w:t xml:space="preserve">Görüldüğü üzere, vergi hukukunda delil serbestîsi sınırlamalara tabi tutularak belirli hususlarda serbestliğin önüne geçilmiştir. Zira vergiyi doğuran olayla ilgisi olmayan şahidin tanıklığı ve yemin delil olarak değerlendirilmemektedir. </w:t>
      </w:r>
    </w:p>
    <w:p w:rsidR="008A0A37" w:rsidRPr="00357A83" w:rsidRDefault="008A0A37"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İdarenin dayandırdığı delillerin genelde hukuk, özelde vergi hukuku tarafından kabul gören delillerden oluşması gerekir. İdarenin hukuken kabul edilmeyen bir delile dayanarak işlem yapması, hukuk devleti için düşünülemeyecek bir durumdur. </w:t>
      </w:r>
    </w:p>
    <w:p w:rsidR="00C94C4D" w:rsidRPr="00357A83" w:rsidRDefault="004A7254" w:rsidP="00F418EE">
      <w:pPr>
        <w:pStyle w:val="Default"/>
        <w:spacing w:before="240" w:after="240" w:line="320" w:lineRule="atLeast"/>
        <w:ind w:firstLine="708"/>
        <w:jc w:val="both"/>
        <w:rPr>
          <w:rFonts w:eastAsia="TimesNewRomanPSMT"/>
          <w:sz w:val="22"/>
          <w:szCs w:val="22"/>
        </w:rPr>
      </w:pPr>
      <w:r w:rsidRPr="00357A83">
        <w:rPr>
          <w:color w:val="auto"/>
          <w:sz w:val="22"/>
          <w:szCs w:val="22"/>
        </w:rPr>
        <w:t>Vergi yargılamasında delil sistemi</w:t>
      </w:r>
      <w:r w:rsidR="00085BEE" w:rsidRPr="00357A83">
        <w:rPr>
          <w:color w:val="auto"/>
          <w:sz w:val="22"/>
          <w:szCs w:val="22"/>
        </w:rPr>
        <w:t>, mevzuat çerçevesinde</w:t>
      </w:r>
      <w:r w:rsidRPr="00357A83">
        <w:rPr>
          <w:color w:val="auto"/>
          <w:sz w:val="22"/>
          <w:szCs w:val="22"/>
        </w:rPr>
        <w:t xml:space="preserve"> açık bir şekilde düzenlenmemi</w:t>
      </w:r>
      <w:r w:rsidR="00416656" w:rsidRPr="00357A83">
        <w:rPr>
          <w:color w:val="auto"/>
          <w:sz w:val="22"/>
          <w:szCs w:val="22"/>
        </w:rPr>
        <w:t>ş</w:t>
      </w:r>
      <w:r w:rsidRPr="00357A83">
        <w:rPr>
          <w:color w:val="auto"/>
          <w:sz w:val="22"/>
          <w:szCs w:val="22"/>
        </w:rPr>
        <w:t>tir. Vergilendirme i</w:t>
      </w:r>
      <w:r w:rsidR="00416656" w:rsidRPr="00357A83">
        <w:rPr>
          <w:color w:val="auto"/>
          <w:sz w:val="22"/>
          <w:szCs w:val="22"/>
        </w:rPr>
        <w:t>ş</w:t>
      </w:r>
      <w:r w:rsidRPr="00357A83">
        <w:rPr>
          <w:color w:val="auto"/>
          <w:sz w:val="22"/>
          <w:szCs w:val="22"/>
        </w:rPr>
        <w:t>leminin idari nitelikte bir i</w:t>
      </w:r>
      <w:r w:rsidR="00416656" w:rsidRPr="00357A83">
        <w:rPr>
          <w:color w:val="auto"/>
          <w:sz w:val="22"/>
          <w:szCs w:val="22"/>
        </w:rPr>
        <w:t>ş</w:t>
      </w:r>
      <w:r w:rsidRPr="00357A83">
        <w:rPr>
          <w:color w:val="auto"/>
          <w:sz w:val="22"/>
          <w:szCs w:val="22"/>
        </w:rPr>
        <w:t>lem olması</w:t>
      </w:r>
      <w:r w:rsidR="00085BEE" w:rsidRPr="00357A83">
        <w:rPr>
          <w:color w:val="auto"/>
          <w:sz w:val="22"/>
          <w:szCs w:val="22"/>
        </w:rPr>
        <w:t>ndan dolayı</w:t>
      </w:r>
      <w:r w:rsidRPr="00357A83">
        <w:rPr>
          <w:color w:val="auto"/>
          <w:sz w:val="22"/>
          <w:szCs w:val="22"/>
        </w:rPr>
        <w:t xml:space="preserve"> ülkemizde idari yargının içinde değerlendirilen vergi yargısı, kendine has özellikleri olması sebebiyle de idari yargı içinde ayrı</w:t>
      </w:r>
      <w:r w:rsidR="00085BEE" w:rsidRPr="00357A83">
        <w:rPr>
          <w:color w:val="auto"/>
          <w:sz w:val="22"/>
          <w:szCs w:val="22"/>
        </w:rPr>
        <w:t xml:space="preserve"> bir yere sahiptir</w:t>
      </w:r>
      <w:r w:rsidRPr="00357A83">
        <w:rPr>
          <w:color w:val="auto"/>
          <w:sz w:val="22"/>
          <w:szCs w:val="22"/>
        </w:rPr>
        <w:t xml:space="preserve">. </w:t>
      </w:r>
      <w:r w:rsidR="00416656" w:rsidRPr="00357A83">
        <w:rPr>
          <w:color w:val="auto"/>
          <w:sz w:val="22"/>
          <w:szCs w:val="22"/>
        </w:rPr>
        <w:t>İ</w:t>
      </w:r>
      <w:r w:rsidRPr="00357A83">
        <w:rPr>
          <w:color w:val="auto"/>
          <w:sz w:val="22"/>
          <w:szCs w:val="22"/>
        </w:rPr>
        <w:t>dari yargı sisteminde kullanılan yargılama usulüne ili</w:t>
      </w:r>
      <w:r w:rsidR="00416656" w:rsidRPr="00357A83">
        <w:rPr>
          <w:color w:val="auto"/>
          <w:sz w:val="22"/>
          <w:szCs w:val="22"/>
        </w:rPr>
        <w:t>ş</w:t>
      </w:r>
      <w:r w:rsidRPr="00357A83">
        <w:rPr>
          <w:color w:val="auto"/>
          <w:sz w:val="22"/>
          <w:szCs w:val="22"/>
        </w:rPr>
        <w:t>kin kurallar vergi yargısı</w:t>
      </w:r>
      <w:r w:rsidR="00085BEE" w:rsidRPr="00357A83">
        <w:rPr>
          <w:color w:val="auto"/>
          <w:sz w:val="22"/>
          <w:szCs w:val="22"/>
        </w:rPr>
        <w:t xml:space="preserve"> için de</w:t>
      </w:r>
      <w:r w:rsidRPr="00357A83">
        <w:rPr>
          <w:color w:val="auto"/>
          <w:sz w:val="22"/>
          <w:szCs w:val="22"/>
        </w:rPr>
        <w:t xml:space="preserve"> kullanılır. Uygulamada sırasıyla </w:t>
      </w:r>
      <w:r w:rsidR="00416656" w:rsidRPr="00357A83">
        <w:rPr>
          <w:color w:val="auto"/>
          <w:sz w:val="22"/>
          <w:szCs w:val="22"/>
        </w:rPr>
        <w:t>İ</w:t>
      </w:r>
      <w:r w:rsidRPr="00357A83">
        <w:rPr>
          <w:color w:val="auto"/>
          <w:sz w:val="22"/>
          <w:szCs w:val="22"/>
        </w:rPr>
        <w:t xml:space="preserve">dari Yargılama Usulü Kanunu, </w:t>
      </w:r>
      <w:proofErr w:type="spellStart"/>
      <w:r w:rsidR="004B1C1C" w:rsidRPr="00357A83">
        <w:rPr>
          <w:color w:val="auto"/>
          <w:sz w:val="22"/>
          <w:szCs w:val="22"/>
        </w:rPr>
        <w:t>İYUK’un</w:t>
      </w:r>
      <w:proofErr w:type="spellEnd"/>
      <w:r w:rsidR="004B1C1C" w:rsidRPr="00357A83">
        <w:rPr>
          <w:color w:val="auto"/>
          <w:sz w:val="22"/>
          <w:szCs w:val="22"/>
        </w:rPr>
        <w:t xml:space="preserve"> 31. maddesi ile yapılan yollama</w:t>
      </w:r>
      <w:r w:rsidRPr="00357A83">
        <w:rPr>
          <w:color w:val="auto"/>
          <w:sz w:val="22"/>
          <w:szCs w:val="22"/>
        </w:rPr>
        <w:t xml:space="preserve"> dolayısıyla </w:t>
      </w:r>
      <w:r w:rsidR="00416656" w:rsidRPr="00357A83">
        <w:rPr>
          <w:color w:val="auto"/>
          <w:sz w:val="22"/>
          <w:szCs w:val="22"/>
        </w:rPr>
        <w:t>Hukuk Muhakemeleri Usulü Kanunu’</w:t>
      </w:r>
      <w:r w:rsidRPr="00357A83">
        <w:rPr>
          <w:color w:val="auto"/>
          <w:sz w:val="22"/>
          <w:szCs w:val="22"/>
        </w:rPr>
        <w:t>nun bilirki</w:t>
      </w:r>
      <w:r w:rsidR="00416656" w:rsidRPr="00357A83">
        <w:rPr>
          <w:color w:val="auto"/>
          <w:sz w:val="22"/>
          <w:szCs w:val="22"/>
        </w:rPr>
        <w:t>ş</w:t>
      </w:r>
      <w:r w:rsidRPr="00357A83">
        <w:rPr>
          <w:color w:val="auto"/>
          <w:sz w:val="22"/>
          <w:szCs w:val="22"/>
        </w:rPr>
        <w:t>i, ke</w:t>
      </w:r>
      <w:r w:rsidR="00416656" w:rsidRPr="00357A83">
        <w:rPr>
          <w:color w:val="auto"/>
          <w:sz w:val="22"/>
          <w:szCs w:val="22"/>
        </w:rPr>
        <w:t>ş</w:t>
      </w:r>
      <w:r w:rsidRPr="00357A83">
        <w:rPr>
          <w:color w:val="auto"/>
          <w:sz w:val="22"/>
          <w:szCs w:val="22"/>
        </w:rPr>
        <w:t>if ve delilleri tespiti ile ilgili kuralları ve Vergi Usul Kanunu hükümleri vergi yargısında esas alınmaktadır</w:t>
      </w:r>
      <w:r w:rsidR="00416656" w:rsidRPr="00357A83">
        <w:rPr>
          <w:color w:val="auto"/>
          <w:sz w:val="22"/>
          <w:szCs w:val="22"/>
        </w:rPr>
        <w:t xml:space="preserve"> </w:t>
      </w:r>
      <w:sdt>
        <w:sdtPr>
          <w:rPr>
            <w:color w:val="auto"/>
            <w:sz w:val="22"/>
            <w:szCs w:val="22"/>
          </w:rPr>
          <w:id w:val="81045766"/>
          <w:citation/>
        </w:sdtPr>
        <w:sdtContent>
          <w:r w:rsidR="004A35A0" w:rsidRPr="00357A83">
            <w:rPr>
              <w:color w:val="auto"/>
              <w:sz w:val="22"/>
              <w:szCs w:val="22"/>
            </w:rPr>
            <w:fldChar w:fldCharType="begin"/>
          </w:r>
          <w:r w:rsidR="00085BEE" w:rsidRPr="00357A83">
            <w:rPr>
              <w:color w:val="auto"/>
              <w:sz w:val="22"/>
              <w:szCs w:val="22"/>
            </w:rPr>
            <w:instrText xml:space="preserve"> CITATION Eda11 \l 1055 </w:instrText>
          </w:r>
          <w:r w:rsidR="004A35A0" w:rsidRPr="00357A83">
            <w:rPr>
              <w:color w:val="auto"/>
              <w:sz w:val="22"/>
              <w:szCs w:val="22"/>
            </w:rPr>
            <w:fldChar w:fldCharType="separate"/>
          </w:r>
          <w:r w:rsidR="00085BEE" w:rsidRPr="00357A83">
            <w:rPr>
              <w:noProof/>
              <w:color w:val="auto"/>
              <w:sz w:val="22"/>
              <w:szCs w:val="22"/>
            </w:rPr>
            <w:t>(Küçük, 2011)</w:t>
          </w:r>
          <w:r w:rsidR="004A35A0" w:rsidRPr="00357A83">
            <w:rPr>
              <w:color w:val="auto"/>
              <w:sz w:val="22"/>
              <w:szCs w:val="22"/>
            </w:rPr>
            <w:fldChar w:fldCharType="end"/>
          </w:r>
        </w:sdtContent>
      </w:sdt>
      <w:r w:rsidRPr="00357A83">
        <w:rPr>
          <w:color w:val="auto"/>
          <w:sz w:val="22"/>
          <w:szCs w:val="22"/>
        </w:rPr>
        <w:t xml:space="preserve">. </w:t>
      </w:r>
      <w:r w:rsidR="00085BEE" w:rsidRPr="00357A83">
        <w:rPr>
          <w:color w:val="auto"/>
          <w:sz w:val="22"/>
          <w:szCs w:val="22"/>
        </w:rPr>
        <w:t>Bu itibarla vergi yargısına ilişkin düzenlemeler idari yargı çerçevesinde olduğu gibi delile ili</w:t>
      </w:r>
      <w:r w:rsidR="00E12FE6" w:rsidRPr="00357A83">
        <w:rPr>
          <w:color w:val="auto"/>
          <w:sz w:val="22"/>
          <w:szCs w:val="22"/>
        </w:rPr>
        <w:t xml:space="preserve">şkin de </w:t>
      </w:r>
      <w:r w:rsidR="00085BEE" w:rsidRPr="00357A83">
        <w:rPr>
          <w:color w:val="auto"/>
          <w:sz w:val="22"/>
          <w:szCs w:val="22"/>
        </w:rPr>
        <w:t>tedvin edil</w:t>
      </w:r>
      <w:r w:rsidR="00E12FE6" w:rsidRPr="00357A83">
        <w:rPr>
          <w:color w:val="auto"/>
          <w:sz w:val="22"/>
          <w:szCs w:val="22"/>
        </w:rPr>
        <w:t xml:space="preserve">miş bir mevzuat bulunmadığı anlaşılmaktadır. </w:t>
      </w:r>
      <w:r w:rsidR="00E84E35" w:rsidRPr="00357A83">
        <w:rPr>
          <w:rFonts w:eastAsia="TimesNewRomanPSMT"/>
          <w:sz w:val="22"/>
          <w:szCs w:val="22"/>
        </w:rPr>
        <w:t xml:space="preserve">Bir </w:t>
      </w:r>
      <w:r w:rsidR="00C94C4D" w:rsidRPr="00357A83">
        <w:rPr>
          <w:rFonts w:eastAsia="TimesNewRomanPSMT"/>
          <w:sz w:val="22"/>
          <w:szCs w:val="22"/>
        </w:rPr>
        <w:t xml:space="preserve">delilin hukuka aykırı </w:t>
      </w:r>
      <w:r w:rsidR="00C94C4D" w:rsidRPr="00357A83">
        <w:rPr>
          <w:rFonts w:eastAsia="TimesNewRomanPSMT"/>
          <w:sz w:val="22"/>
          <w:szCs w:val="22"/>
        </w:rPr>
        <w:lastRenderedPageBreak/>
        <w:t>olup olmad</w:t>
      </w:r>
      <w:r w:rsidR="00E84E35" w:rsidRPr="00357A83">
        <w:rPr>
          <w:rFonts w:eastAsia="TimesNewRomanPSMT"/>
          <w:sz w:val="22"/>
          <w:szCs w:val="22"/>
        </w:rPr>
        <w:t>ığı öncelikle söz konusu bu</w:t>
      </w:r>
      <w:r w:rsidR="00C94C4D" w:rsidRPr="00357A83">
        <w:rPr>
          <w:rFonts w:eastAsia="TimesNewRomanPSMT"/>
          <w:sz w:val="22"/>
          <w:szCs w:val="22"/>
        </w:rPr>
        <w:t xml:space="preserve"> normlarına bakılarak tespit edilecektir. Eğe</w:t>
      </w:r>
      <w:r w:rsidR="00E84E35" w:rsidRPr="00357A83">
        <w:rPr>
          <w:rFonts w:eastAsia="TimesNewRomanPSMT"/>
          <w:sz w:val="22"/>
          <w:szCs w:val="22"/>
        </w:rPr>
        <w:t>r delilin elde ediliş şekli mevzuatta</w:t>
      </w:r>
      <w:r w:rsidR="00C94C4D" w:rsidRPr="00357A83">
        <w:rPr>
          <w:rFonts w:eastAsia="TimesNewRomanPSMT"/>
          <w:sz w:val="22"/>
          <w:szCs w:val="22"/>
        </w:rPr>
        <w:t xml:space="preserve"> düzenlenmişse ve delil de bu düzenlemeye uygun olarak elde edilmişse, hukuka uygun sayılacaktır. Ancak delilin elde edilmesi konusunda </w:t>
      </w:r>
      <w:r w:rsidR="00E84E35" w:rsidRPr="00357A83">
        <w:rPr>
          <w:rFonts w:eastAsia="TimesNewRomanPSMT"/>
          <w:sz w:val="22"/>
          <w:szCs w:val="22"/>
        </w:rPr>
        <w:t>mevzuatta</w:t>
      </w:r>
      <w:r w:rsidR="00C94C4D" w:rsidRPr="00357A83">
        <w:rPr>
          <w:rFonts w:eastAsia="TimesNewRomanPSMT"/>
          <w:sz w:val="22"/>
          <w:szCs w:val="22"/>
        </w:rPr>
        <w:t xml:space="preserve"> h</w:t>
      </w:r>
      <w:r w:rsidR="00E84E35" w:rsidRPr="00357A83">
        <w:rPr>
          <w:rFonts w:eastAsia="TimesNewRomanPSMT"/>
          <w:sz w:val="22"/>
          <w:szCs w:val="22"/>
        </w:rPr>
        <w:t>erhangi bir düzenleme bulunmuyorsa, bu durumda vergi hukukuna ilişkin kaynaklara</w:t>
      </w:r>
      <w:r w:rsidR="00C94C4D" w:rsidRPr="00357A83">
        <w:rPr>
          <w:rFonts w:eastAsia="TimesNewRomanPSMT"/>
          <w:sz w:val="22"/>
          <w:szCs w:val="22"/>
        </w:rPr>
        <w:t xml:space="preserve"> bakılacak ve bu kaynakların ihlal edilip edi</w:t>
      </w:r>
      <w:r w:rsidR="00E84E35" w:rsidRPr="00357A83">
        <w:rPr>
          <w:rFonts w:eastAsia="TimesNewRomanPSMT"/>
          <w:sz w:val="22"/>
          <w:szCs w:val="22"/>
        </w:rPr>
        <w:t xml:space="preserve">lmediği araştırılacaktır. Hukuk bir bütün olarak kabul edildiğinden, </w:t>
      </w:r>
      <w:r w:rsidR="00C94C4D" w:rsidRPr="00357A83">
        <w:rPr>
          <w:rFonts w:eastAsia="TimesNewRomanPSMT"/>
          <w:sz w:val="22"/>
          <w:szCs w:val="22"/>
        </w:rPr>
        <w:t>eğer delilin elde edilmesinde bu kaynaklara bir aykırılık söz konusu ise delil hukuka aykırıdır, aksi halde hukuka uygundur.</w:t>
      </w:r>
      <w:r w:rsidR="0023371F" w:rsidRPr="00357A83">
        <w:rPr>
          <w:rFonts w:eastAsia="TimesNewRomanPSMT"/>
          <w:sz w:val="22"/>
          <w:szCs w:val="22"/>
        </w:rPr>
        <w:t xml:space="preserve"> </w:t>
      </w:r>
    </w:p>
    <w:p w:rsidR="0023371F" w:rsidRPr="00357A83" w:rsidRDefault="0023371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hukukunda delillerin değerlendirilme süreci, “kanuni delil sistemi” ve “takdiri delil sistemi” ayrımı ile ifade edilebilecektir. İdari yargılama usulünde delillerin takdiri delil kapsamında olmasının yasal dayanağını delillerin değerlendirilmesine ilişkin bir sınırlamanın bulunmamasını ifade eden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ilkesini düzenleyen İYUK m. 20/1 oluşturur. Genelde idari yargı, özelinde vergi yargısı hâkiminin yargı kolu içindeki davalardaki rolü, bir hukuk hâkiminin hukuk davalarındaki durumundan ziyade bir ceza hâkiminin ceza davalarındaki durumuna benzer. Bu benzerliğin nedeni, ceza ve idari yargı hâkiminin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yetkisine sahip olmalarıdır. Bununla birlikte Ceza Muhakemeleri Usulü Hakkında Kanun da, serbest delil sistemini benimsemektedir. </w:t>
      </w:r>
    </w:p>
    <w:p w:rsidR="004A7254" w:rsidRPr="00357A83" w:rsidRDefault="004A7254"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 xml:space="preserve">Medeni usul hukukunda yer alan kesin delil - takdiri delil ayrımı, idari yargılama usulünde, buna bağlı olarak </w:t>
      </w:r>
      <w:r w:rsidR="00E84E35" w:rsidRPr="00357A83">
        <w:rPr>
          <w:rFonts w:ascii="Times New Roman" w:hAnsi="Times New Roman" w:cs="Times New Roman"/>
        </w:rPr>
        <w:t xml:space="preserve">da </w:t>
      </w:r>
      <w:r w:rsidRPr="00357A83">
        <w:rPr>
          <w:rFonts w:ascii="Times New Roman" w:hAnsi="Times New Roman" w:cs="Times New Roman"/>
        </w:rPr>
        <w:t>vergi yargılamasında; delillerin hâkimin takdirine açık olduğu kabul edilmektedir</w:t>
      </w:r>
      <w:r w:rsidR="00E12FE6" w:rsidRPr="00357A83">
        <w:rPr>
          <w:rFonts w:ascii="Times New Roman" w:hAnsi="Times New Roman" w:cs="Times New Roman"/>
        </w:rPr>
        <w:t>.</w:t>
      </w:r>
    </w:p>
    <w:p w:rsidR="002973D0" w:rsidRPr="00357A83" w:rsidRDefault="00FC1955"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hukukunda kesin delil değerlendirmesi yapı</w:t>
      </w:r>
      <w:r w:rsidR="00C735AD" w:rsidRPr="00357A83">
        <w:rPr>
          <w:rFonts w:ascii="Times New Roman" w:hAnsi="Times New Roman" w:cs="Times New Roman"/>
        </w:rPr>
        <w:t>l</w:t>
      </w:r>
      <w:r w:rsidRPr="00357A83">
        <w:rPr>
          <w:rFonts w:ascii="Times New Roman" w:hAnsi="Times New Roman" w:cs="Times New Roman"/>
        </w:rPr>
        <w:t xml:space="preserve">dığı takdirde, </w:t>
      </w:r>
      <w:r w:rsidR="002973D0" w:rsidRPr="00357A83">
        <w:rPr>
          <w:rFonts w:ascii="Times New Roman" w:hAnsi="Times New Roman" w:cs="Times New Roman"/>
        </w:rPr>
        <w:t>VUK hükümlerine göre tutulması, düzenlenmesi ve belirli bir süre</w:t>
      </w:r>
      <w:r w:rsidR="00266E26" w:rsidRPr="00357A83">
        <w:rPr>
          <w:rFonts w:ascii="Times New Roman" w:hAnsi="Times New Roman" w:cs="Times New Roman"/>
        </w:rPr>
        <w:t xml:space="preserve"> </w:t>
      </w:r>
      <w:r w:rsidR="002973D0" w:rsidRPr="00357A83">
        <w:rPr>
          <w:rFonts w:ascii="Times New Roman" w:hAnsi="Times New Roman" w:cs="Times New Roman"/>
        </w:rPr>
        <w:t>muhafazası zo</w:t>
      </w:r>
      <w:r w:rsidRPr="00357A83">
        <w:rPr>
          <w:rFonts w:ascii="Times New Roman" w:hAnsi="Times New Roman" w:cs="Times New Roman"/>
        </w:rPr>
        <w:t>runlu olan defter ve belgeler kesin delil niteliği taşımamaktadır</w:t>
      </w:r>
      <w:r w:rsidR="002973D0" w:rsidRPr="00357A83">
        <w:rPr>
          <w:rFonts w:ascii="Times New Roman" w:hAnsi="Times New Roman" w:cs="Times New Roman"/>
        </w:rPr>
        <w:t>. Zira söz</w:t>
      </w:r>
      <w:r w:rsidR="00266E26" w:rsidRPr="00357A83">
        <w:rPr>
          <w:rFonts w:ascii="Times New Roman" w:hAnsi="Times New Roman" w:cs="Times New Roman"/>
        </w:rPr>
        <w:t xml:space="preserve"> </w:t>
      </w:r>
      <w:r w:rsidR="002973D0" w:rsidRPr="00357A83">
        <w:rPr>
          <w:rFonts w:ascii="Times New Roman" w:hAnsi="Times New Roman" w:cs="Times New Roman"/>
        </w:rPr>
        <w:t>konusu defter ve belgelerin içeriğinin gerçek mahiyete uygun olduğu yönünde fiili</w:t>
      </w:r>
      <w:r w:rsidR="00266E26" w:rsidRPr="00357A83">
        <w:rPr>
          <w:rFonts w:ascii="Times New Roman" w:hAnsi="Times New Roman" w:cs="Times New Roman"/>
        </w:rPr>
        <w:t xml:space="preserve"> </w:t>
      </w:r>
      <w:r w:rsidR="002973D0" w:rsidRPr="00357A83">
        <w:rPr>
          <w:rFonts w:ascii="Times New Roman" w:hAnsi="Times New Roman" w:cs="Times New Roman"/>
        </w:rPr>
        <w:t>bir karine olan “ilk görünüş karinesi”, defter ve belgelerin gerçeği yansıtmadığı ya da vergilendirmeyi etkileyen belli olayların gizlendiği vergi idaresince ispatlandığında</w:t>
      </w:r>
      <w:r w:rsidR="00266E26" w:rsidRPr="00357A83">
        <w:rPr>
          <w:rFonts w:ascii="Times New Roman" w:hAnsi="Times New Roman" w:cs="Times New Roman"/>
        </w:rPr>
        <w:t xml:space="preserve"> </w:t>
      </w:r>
      <w:r w:rsidR="002973D0" w:rsidRPr="00357A83">
        <w:rPr>
          <w:rFonts w:ascii="Times New Roman" w:hAnsi="Times New Roman" w:cs="Times New Roman"/>
        </w:rPr>
        <w:t>çürüyecek, defter ve belgeler yükümlü lehine delil olamayacaktır. Yani defter ve</w:t>
      </w:r>
      <w:r w:rsidR="00266E26" w:rsidRPr="00357A83">
        <w:rPr>
          <w:rFonts w:ascii="Times New Roman" w:hAnsi="Times New Roman" w:cs="Times New Roman"/>
        </w:rPr>
        <w:t xml:space="preserve"> </w:t>
      </w:r>
      <w:r w:rsidR="002973D0" w:rsidRPr="00357A83">
        <w:rPr>
          <w:rFonts w:ascii="Times New Roman" w:hAnsi="Times New Roman" w:cs="Times New Roman"/>
        </w:rPr>
        <w:t>belgelerin gerçeğe aykırı veya içeriği yönünden yanıltıcı olduğu usulen geçerli başka</w:t>
      </w:r>
      <w:r w:rsidR="00266E26" w:rsidRPr="00357A83">
        <w:rPr>
          <w:rFonts w:ascii="Times New Roman" w:hAnsi="Times New Roman" w:cs="Times New Roman"/>
        </w:rPr>
        <w:t xml:space="preserve"> </w:t>
      </w:r>
      <w:r w:rsidR="002973D0" w:rsidRPr="00357A83">
        <w:rPr>
          <w:rFonts w:ascii="Times New Roman" w:hAnsi="Times New Roman" w:cs="Times New Roman"/>
        </w:rPr>
        <w:t>delillerle ispatlanabilir. Defter ve belgelerin gerçeği yansıtmadığı yönünde sağlam</w:t>
      </w:r>
      <w:r w:rsidR="00266E26" w:rsidRPr="00357A83">
        <w:rPr>
          <w:rFonts w:ascii="Times New Roman" w:hAnsi="Times New Roman" w:cs="Times New Roman"/>
        </w:rPr>
        <w:t xml:space="preserve"> </w:t>
      </w:r>
      <w:r w:rsidR="002973D0" w:rsidRPr="00357A83">
        <w:rPr>
          <w:rFonts w:ascii="Times New Roman" w:hAnsi="Times New Roman" w:cs="Times New Roman"/>
        </w:rPr>
        <w:t>ve güvenilir deliller mevcutken, yargı yerinin sadece yükümlünün muhasebesinin</w:t>
      </w:r>
      <w:r w:rsidR="00266E26" w:rsidRPr="00357A83">
        <w:rPr>
          <w:rFonts w:ascii="Times New Roman" w:hAnsi="Times New Roman" w:cs="Times New Roman"/>
        </w:rPr>
        <w:t xml:space="preserve"> </w:t>
      </w:r>
      <w:r w:rsidR="002973D0" w:rsidRPr="00357A83">
        <w:rPr>
          <w:rFonts w:ascii="Times New Roman" w:hAnsi="Times New Roman" w:cs="Times New Roman"/>
        </w:rPr>
        <w:t>işleyiş şekli, faturaların biçimsel kurallara uygunluğu, ödemenin çekle yapıldığı vb.</w:t>
      </w:r>
      <w:r w:rsidR="00266E26" w:rsidRPr="00357A83">
        <w:rPr>
          <w:rFonts w:ascii="Times New Roman" w:hAnsi="Times New Roman" w:cs="Times New Roman"/>
        </w:rPr>
        <w:t xml:space="preserve"> </w:t>
      </w:r>
      <w:r w:rsidR="002973D0" w:rsidRPr="00357A83">
        <w:rPr>
          <w:rFonts w:ascii="Times New Roman" w:hAnsi="Times New Roman" w:cs="Times New Roman"/>
        </w:rPr>
        <w:t xml:space="preserve">gerekçelerle tarhiyatın terkini yolunda </w:t>
      </w:r>
      <w:r w:rsidR="002973D0" w:rsidRPr="00357A83">
        <w:rPr>
          <w:rFonts w:ascii="Times New Roman" w:hAnsi="Times New Roman" w:cs="Times New Roman"/>
        </w:rPr>
        <w:lastRenderedPageBreak/>
        <w:t>karar vermesi hukuka uygun</w:t>
      </w:r>
      <w:r w:rsidR="00266E26" w:rsidRPr="00357A83">
        <w:rPr>
          <w:rFonts w:ascii="Times New Roman" w:hAnsi="Times New Roman" w:cs="Times New Roman"/>
        </w:rPr>
        <w:t xml:space="preserve"> </w:t>
      </w:r>
      <w:r w:rsidR="002973D0" w:rsidRPr="00357A83">
        <w:rPr>
          <w:rFonts w:ascii="Times New Roman" w:hAnsi="Times New Roman" w:cs="Times New Roman"/>
        </w:rPr>
        <w:t>bulunmamaktadır.</w:t>
      </w:r>
      <w:r w:rsidR="00266E26" w:rsidRPr="00357A83">
        <w:rPr>
          <w:rFonts w:ascii="Times New Roman" w:hAnsi="Times New Roman" w:cs="Times New Roman"/>
        </w:rPr>
        <w:t xml:space="preserve"> </w:t>
      </w:r>
      <w:r w:rsidR="002973D0" w:rsidRPr="00357A83">
        <w:rPr>
          <w:rFonts w:ascii="Times New Roman" w:hAnsi="Times New Roman" w:cs="Times New Roman"/>
        </w:rPr>
        <w:t>Buna karşın Danıştay kararlarında, medeni usul hukuku öğretisinden</w:t>
      </w:r>
      <w:r w:rsidR="00266E26" w:rsidRPr="00357A83">
        <w:rPr>
          <w:rFonts w:ascii="Times New Roman" w:hAnsi="Times New Roman" w:cs="Times New Roman"/>
        </w:rPr>
        <w:t xml:space="preserve"> </w:t>
      </w:r>
      <w:r w:rsidR="002973D0" w:rsidRPr="00357A83">
        <w:rPr>
          <w:rFonts w:ascii="Times New Roman" w:hAnsi="Times New Roman" w:cs="Times New Roman"/>
        </w:rPr>
        <w:t>yararlanılarak bazı delillerin yargılamada “kesin delil” olarak nitelendirildiği</w:t>
      </w:r>
      <w:r w:rsidR="00266E26" w:rsidRPr="00357A83">
        <w:rPr>
          <w:rFonts w:ascii="Times New Roman" w:hAnsi="Times New Roman" w:cs="Times New Roman"/>
        </w:rPr>
        <w:t xml:space="preserve"> </w:t>
      </w:r>
      <w:r w:rsidR="002973D0" w:rsidRPr="00357A83">
        <w:rPr>
          <w:rFonts w:ascii="Times New Roman" w:hAnsi="Times New Roman" w:cs="Times New Roman"/>
        </w:rPr>
        <w:t>görül</w:t>
      </w:r>
      <w:r w:rsidRPr="00357A83">
        <w:rPr>
          <w:rFonts w:ascii="Times New Roman" w:hAnsi="Times New Roman" w:cs="Times New Roman"/>
        </w:rPr>
        <w:t>ebil</w:t>
      </w:r>
      <w:r w:rsidR="002973D0" w:rsidRPr="00357A83">
        <w:rPr>
          <w:rFonts w:ascii="Times New Roman" w:hAnsi="Times New Roman" w:cs="Times New Roman"/>
        </w:rPr>
        <w:t>mektedir.</w:t>
      </w:r>
      <w:r w:rsidRPr="00357A83">
        <w:rPr>
          <w:rFonts w:ascii="Times New Roman" w:hAnsi="Times New Roman" w:cs="Times New Roman"/>
        </w:rPr>
        <w:t xml:space="preserve"> </w:t>
      </w:r>
      <w:r w:rsidR="002973D0" w:rsidRPr="00357A83">
        <w:rPr>
          <w:rFonts w:ascii="Times New Roman" w:hAnsi="Times New Roman" w:cs="Times New Roman"/>
        </w:rPr>
        <w:t>Örneğin Danıştay bazı kararlarında, resmi sicil ve senetlerden olan tapu</w:t>
      </w:r>
      <w:r w:rsidR="00266E26" w:rsidRPr="00357A83">
        <w:rPr>
          <w:rFonts w:ascii="Times New Roman" w:hAnsi="Times New Roman" w:cs="Times New Roman"/>
        </w:rPr>
        <w:t xml:space="preserve"> </w:t>
      </w:r>
      <w:r w:rsidR="002973D0" w:rsidRPr="00357A83">
        <w:rPr>
          <w:rFonts w:ascii="Times New Roman" w:hAnsi="Times New Roman" w:cs="Times New Roman"/>
        </w:rPr>
        <w:t>kayıtlarını “kesin delil” olarak nitelendirerek, delil üstünlüğü nedeniyle karara esas</w:t>
      </w:r>
      <w:r w:rsidR="00266E26" w:rsidRPr="00357A83">
        <w:rPr>
          <w:rFonts w:ascii="Times New Roman" w:hAnsi="Times New Roman" w:cs="Times New Roman"/>
        </w:rPr>
        <w:t xml:space="preserve"> </w:t>
      </w:r>
      <w:r w:rsidR="002973D0" w:rsidRPr="00357A83">
        <w:rPr>
          <w:rFonts w:ascii="Times New Roman" w:hAnsi="Times New Roman" w:cs="Times New Roman"/>
        </w:rPr>
        <w:t>almaktadır. Bu yöndeki bir olayda, gayrimenkullerin elden çıkarılmasından doğan</w:t>
      </w:r>
      <w:r w:rsidR="00266E26" w:rsidRPr="00357A83">
        <w:rPr>
          <w:rFonts w:ascii="Times New Roman" w:hAnsi="Times New Roman" w:cs="Times New Roman"/>
        </w:rPr>
        <w:t xml:space="preserve"> </w:t>
      </w:r>
      <w:r w:rsidR="002973D0" w:rsidRPr="00357A83">
        <w:rPr>
          <w:rFonts w:ascii="Times New Roman" w:hAnsi="Times New Roman" w:cs="Times New Roman"/>
        </w:rPr>
        <w:t>değer artış kazancının vergilendirilmesi söz konusudur. Vergilendirme, tapu sicil</w:t>
      </w:r>
      <w:r w:rsidR="00266E26" w:rsidRPr="00357A83">
        <w:rPr>
          <w:rFonts w:ascii="Times New Roman" w:hAnsi="Times New Roman" w:cs="Times New Roman"/>
        </w:rPr>
        <w:t xml:space="preserve"> </w:t>
      </w:r>
      <w:r w:rsidRPr="00357A83">
        <w:rPr>
          <w:rFonts w:ascii="Times New Roman" w:hAnsi="Times New Roman" w:cs="Times New Roman"/>
        </w:rPr>
        <w:t>müdürlüğünden alınan bilgi</w:t>
      </w:r>
      <w:r w:rsidR="002973D0" w:rsidRPr="00357A83">
        <w:rPr>
          <w:rFonts w:ascii="Times New Roman" w:hAnsi="Times New Roman" w:cs="Times New Roman"/>
        </w:rPr>
        <w:t>lere göre belirlenen değer artış kazancının vergi idaresinin bilgisi dışında bırakılması nedeniyle yapılmıştır. Davacı, davasını,</w:t>
      </w:r>
      <w:r w:rsidR="00266E26" w:rsidRPr="00357A83">
        <w:rPr>
          <w:rFonts w:ascii="Times New Roman" w:hAnsi="Times New Roman" w:cs="Times New Roman"/>
        </w:rPr>
        <w:t xml:space="preserve"> </w:t>
      </w:r>
      <w:r w:rsidR="002973D0" w:rsidRPr="00357A83">
        <w:rPr>
          <w:rFonts w:ascii="Times New Roman" w:hAnsi="Times New Roman" w:cs="Times New Roman"/>
        </w:rPr>
        <w:t>taşınmazın iktisap bedelinin tapu harcını düşük tutmak amacıyla düşük beyan</w:t>
      </w:r>
      <w:r w:rsidR="00266E26" w:rsidRPr="00357A83">
        <w:rPr>
          <w:rFonts w:ascii="Times New Roman" w:hAnsi="Times New Roman" w:cs="Times New Roman"/>
        </w:rPr>
        <w:t xml:space="preserve"> </w:t>
      </w:r>
      <w:r w:rsidR="002973D0" w:rsidRPr="00357A83">
        <w:rPr>
          <w:rFonts w:ascii="Times New Roman" w:hAnsi="Times New Roman" w:cs="Times New Roman"/>
        </w:rPr>
        <w:t>edildiği iddiasına dayandırmıştır.</w:t>
      </w:r>
      <w:r w:rsidR="00266E26" w:rsidRPr="00357A83">
        <w:rPr>
          <w:rFonts w:ascii="Times New Roman" w:hAnsi="Times New Roman" w:cs="Times New Roman"/>
        </w:rPr>
        <w:t xml:space="preserve"> </w:t>
      </w:r>
      <w:r w:rsidR="002973D0" w:rsidRPr="00357A83">
        <w:rPr>
          <w:rFonts w:ascii="Times New Roman" w:hAnsi="Times New Roman" w:cs="Times New Roman"/>
        </w:rPr>
        <w:t>Danışta</w:t>
      </w:r>
      <w:r w:rsidR="00C735AD" w:rsidRPr="00357A83">
        <w:rPr>
          <w:rFonts w:ascii="Times New Roman" w:hAnsi="Times New Roman" w:cs="Times New Roman"/>
        </w:rPr>
        <w:t>y, Türk Medeni Kanunu’nun 7.</w:t>
      </w:r>
      <w:r w:rsidR="002973D0" w:rsidRPr="00357A83">
        <w:rPr>
          <w:rFonts w:ascii="Times New Roman" w:hAnsi="Times New Roman" w:cs="Times New Roman"/>
        </w:rPr>
        <w:t xml:space="preserve"> maddesine göre, resmi sicil ve</w:t>
      </w:r>
      <w:r w:rsidR="00266E26" w:rsidRPr="00357A83">
        <w:rPr>
          <w:rFonts w:ascii="Times New Roman" w:hAnsi="Times New Roman" w:cs="Times New Roman"/>
        </w:rPr>
        <w:t xml:space="preserve"> </w:t>
      </w:r>
      <w:r w:rsidR="002973D0" w:rsidRPr="00357A83">
        <w:rPr>
          <w:rFonts w:ascii="Times New Roman" w:hAnsi="Times New Roman" w:cs="Times New Roman"/>
        </w:rPr>
        <w:t>senetlerin, bu kapsamda tapu kayıtlarının belgeledikleri olayların doğruluğuna ilişkin</w:t>
      </w:r>
      <w:r w:rsidR="00266E26" w:rsidRPr="00357A83">
        <w:rPr>
          <w:rFonts w:ascii="Times New Roman" w:hAnsi="Times New Roman" w:cs="Times New Roman"/>
        </w:rPr>
        <w:t xml:space="preserve"> </w:t>
      </w:r>
      <w:r w:rsidR="002973D0" w:rsidRPr="00357A83">
        <w:rPr>
          <w:rFonts w:ascii="Times New Roman" w:hAnsi="Times New Roman" w:cs="Times New Roman"/>
        </w:rPr>
        <w:t>“kesin ka</w:t>
      </w:r>
      <w:r w:rsidRPr="00357A83">
        <w:rPr>
          <w:rFonts w:ascii="Times New Roman" w:hAnsi="Times New Roman" w:cs="Times New Roman"/>
        </w:rPr>
        <w:t>nıt değeri” taşıdığını, VUK madde 3/</w:t>
      </w:r>
      <w:r w:rsidR="002973D0" w:rsidRPr="00357A83">
        <w:rPr>
          <w:rFonts w:ascii="Times New Roman" w:hAnsi="Times New Roman" w:cs="Times New Roman"/>
        </w:rPr>
        <w:t>B’ye göre, ekonomik, ticari ve teknik</w:t>
      </w:r>
      <w:r w:rsidR="00266E26" w:rsidRPr="00357A83">
        <w:rPr>
          <w:rFonts w:ascii="Times New Roman" w:hAnsi="Times New Roman" w:cs="Times New Roman"/>
        </w:rPr>
        <w:t xml:space="preserve"> </w:t>
      </w:r>
      <w:r w:rsidR="002973D0" w:rsidRPr="00357A83">
        <w:rPr>
          <w:rFonts w:ascii="Times New Roman" w:hAnsi="Times New Roman" w:cs="Times New Roman"/>
        </w:rPr>
        <w:t>gereklere uygun düşmeyen davacı iddiasının, ileri süren tarafından kanıtlanması</w:t>
      </w:r>
      <w:r w:rsidR="00266E26" w:rsidRPr="00357A83">
        <w:rPr>
          <w:rFonts w:ascii="Times New Roman" w:hAnsi="Times New Roman" w:cs="Times New Roman"/>
        </w:rPr>
        <w:t xml:space="preserve"> </w:t>
      </w:r>
      <w:r w:rsidR="002973D0" w:rsidRPr="00357A83">
        <w:rPr>
          <w:rFonts w:ascii="Times New Roman" w:hAnsi="Times New Roman" w:cs="Times New Roman"/>
        </w:rPr>
        <w:t>gerektiğini belirtmiştir</w:t>
      </w:r>
      <w:r w:rsidR="00C735AD" w:rsidRPr="00357A83">
        <w:rPr>
          <w:rFonts w:ascii="Times New Roman" w:hAnsi="Times New Roman" w:cs="Times New Roman"/>
        </w:rPr>
        <w:t xml:space="preserve"> </w:t>
      </w:r>
      <w:sdt>
        <w:sdtPr>
          <w:rPr>
            <w:rFonts w:ascii="Times New Roman" w:hAnsi="Times New Roman" w:cs="Times New Roman"/>
          </w:rPr>
          <w:id w:val="180480969"/>
          <w:citation/>
        </w:sdtPr>
        <w:sdtContent>
          <w:r w:rsidR="004A35A0" w:rsidRPr="00357A83">
            <w:rPr>
              <w:rFonts w:ascii="Times New Roman" w:hAnsi="Times New Roman" w:cs="Times New Roman"/>
            </w:rPr>
            <w:fldChar w:fldCharType="begin"/>
          </w:r>
          <w:r w:rsidR="00C735AD" w:rsidRPr="00357A83">
            <w:rPr>
              <w:rFonts w:ascii="Times New Roman" w:hAnsi="Times New Roman" w:cs="Times New Roman"/>
            </w:rPr>
            <w:instrText xml:space="preserve"> CITATION Gam15 \l 1055 </w:instrText>
          </w:r>
          <w:r w:rsidR="004A35A0" w:rsidRPr="00357A83">
            <w:rPr>
              <w:rFonts w:ascii="Times New Roman" w:hAnsi="Times New Roman" w:cs="Times New Roman"/>
            </w:rPr>
            <w:fldChar w:fldCharType="separate"/>
          </w:r>
          <w:r w:rsidR="00C735AD" w:rsidRPr="00357A83">
            <w:rPr>
              <w:rFonts w:ascii="Times New Roman" w:hAnsi="Times New Roman" w:cs="Times New Roman"/>
              <w:noProof/>
            </w:rPr>
            <w:t>(Gümüşkaya, 2015)</w:t>
          </w:r>
          <w:r w:rsidR="004A35A0" w:rsidRPr="00357A83">
            <w:rPr>
              <w:rFonts w:ascii="Times New Roman" w:hAnsi="Times New Roman" w:cs="Times New Roman"/>
            </w:rPr>
            <w:fldChar w:fldCharType="end"/>
          </w:r>
        </w:sdtContent>
      </w:sdt>
      <w:r w:rsidR="002973D0" w:rsidRPr="00357A83">
        <w:rPr>
          <w:rFonts w:ascii="Times New Roman" w:hAnsi="Times New Roman" w:cs="Times New Roman"/>
        </w:rPr>
        <w:t>.</w:t>
      </w:r>
      <w:r w:rsidR="00C735AD" w:rsidRPr="00357A83">
        <w:rPr>
          <w:rFonts w:ascii="Times New Roman" w:hAnsi="Times New Roman" w:cs="Times New Roman"/>
        </w:rPr>
        <w:t xml:space="preserve"> </w:t>
      </w:r>
      <w:r w:rsidR="00977617" w:rsidRPr="00357A83">
        <w:rPr>
          <w:rFonts w:ascii="Times New Roman" w:hAnsi="Times New Roman" w:cs="Times New Roman"/>
        </w:rPr>
        <w:t xml:space="preserve">Sonuç olarak Danıştay kararı gösteriyor ki tapu sicilleri birer kesin delil hükmündedir. Bu deliller senet ve çek benzeri belgeler karşısında aksi vergi yükümlüsünce kanıtlanıncaya kadar kesin delil hükmündedir. </w:t>
      </w:r>
    </w:p>
    <w:p w:rsidR="000211CC" w:rsidRPr="00357A83" w:rsidRDefault="000211CC"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Vergi davalar</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 VUK kapsam</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ndaki vergi, resim ve harçlar</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n, gümrük</w:t>
      </w:r>
      <w:r w:rsidR="001B3A79" w:rsidRPr="00357A83">
        <w:rPr>
          <w:rFonts w:ascii="Times New Roman" w:eastAsia="TimesNewRoman" w:hAnsi="Times New Roman" w:cs="Times New Roman"/>
        </w:rPr>
        <w:t xml:space="preserve"> </w:t>
      </w:r>
      <w:r w:rsidRPr="00357A83">
        <w:rPr>
          <w:rFonts w:ascii="Times New Roman" w:eastAsia="TimesNewRoman" w:hAnsi="Times New Roman" w:cs="Times New Roman"/>
        </w:rPr>
        <w:t>vergilerinin, yerel idare gelirler</w:t>
      </w:r>
      <w:r w:rsidR="001B3A79" w:rsidRPr="00357A83">
        <w:rPr>
          <w:rFonts w:ascii="Times New Roman" w:eastAsia="TimesNewRoman" w:hAnsi="Times New Roman" w:cs="Times New Roman"/>
        </w:rPr>
        <w:t>inin tarh, tahakkuk ve tahsil aş</w:t>
      </w:r>
      <w:r w:rsidRPr="00357A83">
        <w:rPr>
          <w:rFonts w:ascii="Times New Roman" w:eastAsia="TimesNewRoman" w:hAnsi="Times New Roman" w:cs="Times New Roman"/>
        </w:rPr>
        <w:t>amalar</w:t>
      </w:r>
      <w:r w:rsidR="001B3A79" w:rsidRPr="00357A83">
        <w:rPr>
          <w:rFonts w:ascii="Times New Roman" w:eastAsia="TimesNewRoman" w:hAnsi="Times New Roman" w:cs="Times New Roman"/>
        </w:rPr>
        <w:t>ında doğ</w:t>
      </w:r>
      <w:r w:rsidRPr="00357A83">
        <w:rPr>
          <w:rFonts w:ascii="Times New Roman" w:eastAsia="TimesNewRoman" w:hAnsi="Times New Roman" w:cs="Times New Roman"/>
        </w:rPr>
        <w:t>an</w:t>
      </w:r>
      <w:r w:rsidR="001B3A79" w:rsidRPr="00357A83">
        <w:rPr>
          <w:rFonts w:ascii="Times New Roman" w:eastAsia="TimesNewRoman" w:hAnsi="Times New Roman" w:cs="Times New Roman"/>
        </w:rPr>
        <w:t xml:space="preserve"> uyuş</w:t>
      </w:r>
      <w:r w:rsidRPr="00357A83">
        <w:rPr>
          <w:rFonts w:ascii="Times New Roman" w:eastAsia="TimesNewRoman" w:hAnsi="Times New Roman" w:cs="Times New Roman"/>
        </w:rPr>
        <w:t>mazl</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klar</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 xml:space="preserve"> kapsamaktad</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r. Ayr</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ca vergi davalar</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 bu vergi, resim ve harçlar</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n asl</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n</w:t>
      </w:r>
      <w:r w:rsidR="001B3A79" w:rsidRPr="00357A83">
        <w:rPr>
          <w:rFonts w:ascii="Times New Roman" w:eastAsia="TimesNewRoman" w:hAnsi="Times New Roman" w:cs="Times New Roman"/>
        </w:rPr>
        <w:t>ı olduğu kadar; bunlara iliş</w:t>
      </w:r>
      <w:r w:rsidRPr="00357A83">
        <w:rPr>
          <w:rFonts w:ascii="Times New Roman" w:eastAsia="TimesNewRoman" w:hAnsi="Times New Roman" w:cs="Times New Roman"/>
        </w:rPr>
        <w:t>kin zam ve cezalar</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 xml:space="preserve"> da kapsamaktad</w:t>
      </w:r>
      <w:r w:rsidR="001B3A79" w:rsidRPr="00357A83">
        <w:rPr>
          <w:rFonts w:ascii="Times New Roman" w:eastAsia="TimesNewRoman" w:hAnsi="Times New Roman" w:cs="Times New Roman"/>
        </w:rPr>
        <w:t>ı</w:t>
      </w:r>
      <w:r w:rsidRPr="00357A83">
        <w:rPr>
          <w:rFonts w:ascii="Times New Roman" w:eastAsia="TimesNewRoman" w:hAnsi="Times New Roman" w:cs="Times New Roman"/>
        </w:rPr>
        <w:t>r</w:t>
      </w:r>
      <w:r w:rsidR="001B3A79" w:rsidRPr="00357A83">
        <w:rPr>
          <w:rFonts w:ascii="Times New Roman" w:eastAsia="TimesNewRoman" w:hAnsi="Times New Roman" w:cs="Times New Roman"/>
        </w:rPr>
        <w:t>.</w:t>
      </w:r>
    </w:p>
    <w:p w:rsidR="00A301F7" w:rsidRPr="00357A83" w:rsidRDefault="00A301F7"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w:t>
      </w:r>
      <w:r w:rsidR="0010572C" w:rsidRPr="00357A83">
        <w:rPr>
          <w:rFonts w:ascii="Times New Roman" w:hAnsi="Times New Roman" w:cs="Times New Roman"/>
        </w:rPr>
        <w:t>gi yargıcı, uyuşmazlıklarda karar verirken iki aşamalı</w:t>
      </w:r>
      <w:r w:rsidRPr="00357A83">
        <w:rPr>
          <w:rFonts w:ascii="Times New Roman" w:hAnsi="Times New Roman" w:cs="Times New Roman"/>
        </w:rPr>
        <w:t xml:space="preserve"> zihins</w:t>
      </w:r>
      <w:r w:rsidR="0010572C" w:rsidRPr="00357A83">
        <w:rPr>
          <w:rFonts w:ascii="Times New Roman" w:hAnsi="Times New Roman" w:cs="Times New Roman"/>
        </w:rPr>
        <w:t>el faaliyette bulunmaktadır. Birinci aşamada vergi ilişkisindeki temelde var olan vergiyi meydana getiren olayın ne olduğu üzerinde durulur. Bu aşama içinde</w:t>
      </w:r>
      <w:r w:rsidRPr="00357A83">
        <w:rPr>
          <w:rFonts w:ascii="Times New Roman" w:hAnsi="Times New Roman" w:cs="Times New Roman"/>
        </w:rPr>
        <w:t xml:space="preserve"> taraflar</w:t>
      </w:r>
      <w:r w:rsidR="0010572C" w:rsidRPr="00357A83">
        <w:rPr>
          <w:rFonts w:ascii="Times New Roman" w:hAnsi="Times New Roman" w:cs="Times New Roman"/>
        </w:rPr>
        <w:t>ın</w:t>
      </w:r>
      <w:r w:rsidRPr="00357A83">
        <w:rPr>
          <w:rFonts w:ascii="Times New Roman" w:hAnsi="Times New Roman" w:cs="Times New Roman"/>
        </w:rPr>
        <w:t xml:space="preserve"> isp</w:t>
      </w:r>
      <w:r w:rsidR="0010572C" w:rsidRPr="00357A83">
        <w:rPr>
          <w:rFonts w:ascii="Times New Roman" w:hAnsi="Times New Roman" w:cs="Times New Roman"/>
        </w:rPr>
        <w:t>at için delillerden yararlanması yargıcın vergiyi meydana getiren olay hakkında bir düşünceye</w:t>
      </w:r>
      <w:r w:rsidRPr="00357A83">
        <w:rPr>
          <w:rFonts w:ascii="Times New Roman" w:hAnsi="Times New Roman" w:cs="Times New Roman"/>
        </w:rPr>
        <w:t xml:space="preserve"> ulaşmasını sağlamaya çalışmakta</w:t>
      </w:r>
      <w:r w:rsidR="0010572C" w:rsidRPr="00357A83">
        <w:rPr>
          <w:rFonts w:ascii="Times New Roman" w:hAnsi="Times New Roman" w:cs="Times New Roman"/>
        </w:rPr>
        <w:t>dırlar. İkinci aşamada ise yargıç, somut olaya uymuş bulunan kanun</w:t>
      </w:r>
      <w:r w:rsidRPr="00357A83">
        <w:rPr>
          <w:rFonts w:ascii="Times New Roman" w:hAnsi="Times New Roman" w:cs="Times New Roman"/>
        </w:rPr>
        <w:t xml:space="preserve"> </w:t>
      </w:r>
      <w:r w:rsidR="0010572C" w:rsidRPr="00357A83">
        <w:rPr>
          <w:rFonts w:ascii="Times New Roman" w:hAnsi="Times New Roman" w:cs="Times New Roman"/>
        </w:rPr>
        <w:t>hükmünü uygulamaktadır. Böylece esasen</w:t>
      </w:r>
      <w:r w:rsidR="006E7C61" w:rsidRPr="00357A83">
        <w:rPr>
          <w:rFonts w:ascii="Times New Roman" w:hAnsi="Times New Roman" w:cs="Times New Roman"/>
        </w:rPr>
        <w:t xml:space="preserve"> vergiyi meydana getiren olayın niteliğinde saptanma yapılması ispata ilişkin konuy</w:t>
      </w:r>
      <w:r w:rsidRPr="00357A83">
        <w:rPr>
          <w:rFonts w:ascii="Times New Roman" w:hAnsi="Times New Roman" w:cs="Times New Roman"/>
        </w:rPr>
        <w:t>u teşkil etmektedir.</w:t>
      </w:r>
      <w:r w:rsidR="006E7C61" w:rsidRPr="00357A83">
        <w:rPr>
          <w:rFonts w:ascii="Times New Roman" w:hAnsi="Times New Roman" w:cs="Times New Roman"/>
        </w:rPr>
        <w:t xml:space="preserve"> Vergi Usul Hukuku’nda ispat, çoğunlukla maddesel ve şekilsel delil zihniyetine</w:t>
      </w:r>
      <w:r w:rsidRPr="00357A83">
        <w:rPr>
          <w:rFonts w:ascii="Times New Roman" w:hAnsi="Times New Roman" w:cs="Times New Roman"/>
        </w:rPr>
        <w:t xml:space="preserve"> dayandırı</w:t>
      </w:r>
      <w:r w:rsidR="00122A6E" w:rsidRPr="00357A83">
        <w:rPr>
          <w:rFonts w:ascii="Times New Roman" w:hAnsi="Times New Roman" w:cs="Times New Roman"/>
        </w:rPr>
        <w:t>lması</w:t>
      </w:r>
      <w:r w:rsidR="006E7C61" w:rsidRPr="00357A83">
        <w:rPr>
          <w:rFonts w:ascii="Times New Roman" w:hAnsi="Times New Roman" w:cs="Times New Roman"/>
        </w:rPr>
        <w:t>ndan dolayı vergiyi meydana getiren olayların gerçek tarafının</w:t>
      </w:r>
      <w:r w:rsidRPr="00357A83">
        <w:rPr>
          <w:rFonts w:ascii="Times New Roman" w:hAnsi="Times New Roman" w:cs="Times New Roman"/>
        </w:rPr>
        <w:t xml:space="preserve"> tespit</w:t>
      </w:r>
      <w:r w:rsidR="006E7C61" w:rsidRPr="00357A83">
        <w:rPr>
          <w:rFonts w:ascii="Times New Roman" w:hAnsi="Times New Roman" w:cs="Times New Roman"/>
        </w:rPr>
        <w:t>i, gereken şekliyle yapılamamış olup bunun sonucunda da</w:t>
      </w:r>
      <w:r w:rsidRPr="00357A83">
        <w:rPr>
          <w:rFonts w:ascii="Times New Roman" w:hAnsi="Times New Roman" w:cs="Times New Roman"/>
        </w:rPr>
        <w:t xml:space="preserve"> ver</w:t>
      </w:r>
      <w:r w:rsidR="006E7C61" w:rsidRPr="00357A83">
        <w:rPr>
          <w:rFonts w:ascii="Times New Roman" w:hAnsi="Times New Roman" w:cs="Times New Roman"/>
        </w:rPr>
        <w:t>gi kanunlarında belirlenmiş bulunan husus</w:t>
      </w:r>
      <w:r w:rsidRPr="00357A83">
        <w:rPr>
          <w:rFonts w:ascii="Times New Roman" w:hAnsi="Times New Roman" w:cs="Times New Roman"/>
        </w:rPr>
        <w:t>ların k</w:t>
      </w:r>
      <w:r w:rsidR="006E7C61" w:rsidRPr="00357A83">
        <w:rPr>
          <w:rFonts w:ascii="Times New Roman" w:hAnsi="Times New Roman" w:cs="Times New Roman"/>
        </w:rPr>
        <w:t>avranmasında idari yönetim ve yargı organları büyük zorluklarla</w:t>
      </w:r>
      <w:r w:rsidRPr="00357A83">
        <w:rPr>
          <w:rFonts w:ascii="Times New Roman" w:hAnsi="Times New Roman" w:cs="Times New Roman"/>
        </w:rPr>
        <w:t xml:space="preserve"> karşı</w:t>
      </w:r>
      <w:r w:rsidR="006E7C61" w:rsidRPr="00357A83">
        <w:rPr>
          <w:rFonts w:ascii="Times New Roman" w:hAnsi="Times New Roman" w:cs="Times New Roman"/>
        </w:rPr>
        <w:t xml:space="preserve"> karşıya kalmaktadır. Bu itibarla, vergi matrahında ve vergiye tabi olaylarda tespit ve ispatlanma, bu </w:t>
      </w:r>
      <w:r w:rsidR="006E7C61" w:rsidRPr="00357A83">
        <w:rPr>
          <w:rFonts w:ascii="Times New Roman" w:hAnsi="Times New Roman" w:cs="Times New Roman"/>
        </w:rPr>
        <w:lastRenderedPageBreak/>
        <w:t>olaylara dair her çeşit delilin serbest olarak</w:t>
      </w:r>
      <w:r w:rsidRPr="00357A83">
        <w:rPr>
          <w:rFonts w:ascii="Times New Roman" w:hAnsi="Times New Roman" w:cs="Times New Roman"/>
        </w:rPr>
        <w:t xml:space="preserve"> kullanılması ile mümkün olabilmektedir</w:t>
      </w:r>
      <w:r w:rsidR="005C2D6D" w:rsidRPr="00357A83">
        <w:rPr>
          <w:rFonts w:ascii="Times New Roman" w:hAnsi="Times New Roman" w:cs="Times New Roman"/>
        </w:rPr>
        <w:t xml:space="preserve"> (Altınel ve Güner, 2008)</w:t>
      </w:r>
      <w:r w:rsidRPr="00357A83">
        <w:rPr>
          <w:rFonts w:ascii="Times New Roman" w:hAnsi="Times New Roman" w:cs="Times New Roman"/>
        </w:rPr>
        <w:t>.</w:t>
      </w:r>
      <w:r w:rsidR="00743357" w:rsidRPr="00357A83">
        <w:rPr>
          <w:rFonts w:ascii="Times New Roman" w:hAnsi="Times New Roman" w:cs="Times New Roman"/>
        </w:rPr>
        <w:t xml:space="preserve"> Ancak </w:t>
      </w:r>
      <w:r w:rsidR="00122A6E" w:rsidRPr="00357A83">
        <w:rPr>
          <w:rFonts w:ascii="Times New Roman" w:hAnsi="Times New Roman" w:cs="Times New Roman"/>
        </w:rPr>
        <w:t xml:space="preserve">bu duruma rağmen, </w:t>
      </w:r>
      <w:r w:rsidR="00743357" w:rsidRPr="00357A83">
        <w:rPr>
          <w:rFonts w:ascii="Times New Roman" w:hAnsi="Times New Roman" w:cs="Times New Roman"/>
        </w:rPr>
        <w:t>vergiye tabi olay ve işlemlerin belirlenmesinde sadece bunların ortaya çıkarılması amacı ile yetinilmemesi, yani bu yo</w:t>
      </w:r>
      <w:r w:rsidR="006D0174" w:rsidRPr="00357A83">
        <w:rPr>
          <w:rFonts w:ascii="Times New Roman" w:hAnsi="Times New Roman" w:cs="Times New Roman"/>
        </w:rPr>
        <w:t>lda amaca giden her yol mubah olduğu</w:t>
      </w:r>
      <w:r w:rsidR="00743357" w:rsidRPr="00357A83">
        <w:rPr>
          <w:rFonts w:ascii="Times New Roman" w:hAnsi="Times New Roman" w:cs="Times New Roman"/>
        </w:rPr>
        <w:t xml:space="preserve"> düşüncesinden sıyrılarak bu olay ve konuların gerçekliğinin somut delilleriyle ortaya konulması gerekmektedir. Danıştay da birçok kararında, somut tespit yapılmadan varsayı</w:t>
      </w:r>
      <w:r w:rsidR="00122A6E" w:rsidRPr="00357A83">
        <w:rPr>
          <w:rFonts w:ascii="Times New Roman" w:hAnsi="Times New Roman" w:cs="Times New Roman"/>
        </w:rPr>
        <w:t>mlara dayanarak</w:t>
      </w:r>
      <w:r w:rsidR="00743357" w:rsidRPr="00357A83">
        <w:rPr>
          <w:rFonts w:ascii="Times New Roman" w:hAnsi="Times New Roman" w:cs="Times New Roman"/>
        </w:rPr>
        <w:t xml:space="preserve"> vergi tarh edilemeyeceğini belirtmektedir.</w:t>
      </w:r>
    </w:p>
    <w:p w:rsidR="009A605C" w:rsidRPr="00357A83" w:rsidRDefault="009A605C"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yargılaması usulünü de içine alan İdari Yargılama Usulü Kanunu’nda (İYUK) ispat ve delillere ilişkin düzenlemeler sınırlı olarak yer almaktadır. Bu itibarla </w:t>
      </w:r>
      <w:proofErr w:type="spellStart"/>
      <w:r w:rsidRPr="00357A83">
        <w:rPr>
          <w:rFonts w:ascii="Times New Roman" w:hAnsi="Times New Roman" w:cs="Times New Roman"/>
        </w:rPr>
        <w:t>İYUK’un</w:t>
      </w:r>
      <w:proofErr w:type="spellEnd"/>
      <w:r w:rsidRPr="00357A83">
        <w:rPr>
          <w:rFonts w:ascii="Times New Roman" w:hAnsi="Times New Roman" w:cs="Times New Roman"/>
        </w:rPr>
        <w:t xml:space="preserve"> 20. maddesine göre; “Danıştay, bölge idare mahkemeleri ile idare ve vergi mahkemeleri, bakmakta oldukları davalara ait her türlü incelemeyi kendiliğinden yapar. Mahkemeler belirlenen süre içinde lüzum gördükleri evrakın gönderilmesini ve her türlü bilgilerin verilmesini taraflardan ve ilgili diğer yerlerden isteyebilirler” şeklinde ifade edilerek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 vurgulanmıştır. Bununla birlikte ayrıca </w:t>
      </w:r>
      <w:r w:rsidR="00A639B8" w:rsidRPr="00357A83">
        <w:rPr>
          <w:rFonts w:ascii="Times New Roman" w:hAnsi="Times New Roman" w:cs="Times New Roman"/>
        </w:rPr>
        <w:t xml:space="preserve">21. maddesinde </w:t>
      </w:r>
      <w:r w:rsidR="000139BC" w:rsidRPr="00357A83">
        <w:rPr>
          <w:rFonts w:ascii="Times New Roman" w:hAnsi="Times New Roman" w:cs="Times New Roman"/>
        </w:rPr>
        <w:t xml:space="preserve">geç ibraz olunan belgelere ilişkin düzenlemeler yer almaktadır. </w:t>
      </w:r>
      <w:r w:rsidR="00D358F1" w:rsidRPr="00357A83">
        <w:rPr>
          <w:rFonts w:ascii="Times New Roman" w:hAnsi="Times New Roman" w:cs="Times New Roman"/>
        </w:rPr>
        <w:t>Aynı kanunun 58. maddesinde ise dava açıldıktan sonra tarafların delil tespitini ancak davaya bakan Danıştay, idare ve vergi mahkemelerinden isteyebilecekleri hüküm altına alınmıştır.</w:t>
      </w:r>
      <w:r w:rsidR="006F3C9C" w:rsidRPr="00357A83">
        <w:rPr>
          <w:rFonts w:ascii="Times New Roman" w:hAnsi="Times New Roman" w:cs="Times New Roman"/>
        </w:rPr>
        <w:t xml:space="preserve"> </w:t>
      </w:r>
      <w:proofErr w:type="spellStart"/>
      <w:r w:rsidR="006F3C9C" w:rsidRPr="00357A83">
        <w:rPr>
          <w:rFonts w:ascii="Times New Roman" w:hAnsi="Times New Roman" w:cs="Times New Roman"/>
        </w:rPr>
        <w:t>İYUK’un</w:t>
      </w:r>
      <w:proofErr w:type="spellEnd"/>
      <w:r w:rsidR="006F3C9C" w:rsidRPr="00357A83">
        <w:rPr>
          <w:rFonts w:ascii="Times New Roman" w:hAnsi="Times New Roman" w:cs="Times New Roman"/>
        </w:rPr>
        <w:t xml:space="preserve"> 31. maddesinde ise bilirkişi, keşif ve delil tespitine ilişkin konularda HUMK hükümlerinin uygulanacağına ve bu hüküm saklı kalmak şartıyla beraberinde vergi uyuşmazlıklarına ilişkin konuların çözümünde </w:t>
      </w:r>
      <w:r w:rsidR="009F4C4F" w:rsidRPr="00357A83">
        <w:rPr>
          <w:rFonts w:ascii="Times New Roman" w:hAnsi="Times New Roman" w:cs="Times New Roman"/>
        </w:rPr>
        <w:t>VUK hükümlerinin uygulanacağı</w:t>
      </w:r>
      <w:r w:rsidR="006F3C9C" w:rsidRPr="00357A83">
        <w:rPr>
          <w:rFonts w:ascii="Times New Roman" w:hAnsi="Times New Roman" w:cs="Times New Roman"/>
        </w:rPr>
        <w:t xml:space="preserve"> hususunda açıklık getirilmiştir.</w:t>
      </w:r>
      <w:r w:rsidR="009F4C4F" w:rsidRPr="00357A83">
        <w:rPr>
          <w:rFonts w:ascii="Times New Roman" w:hAnsi="Times New Roman" w:cs="Times New Roman"/>
        </w:rPr>
        <w:t xml:space="preserve"> </w:t>
      </w:r>
    </w:p>
    <w:p w:rsidR="00541BBD" w:rsidRPr="00357A83" w:rsidRDefault="00541BBD"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Usul Kanunu’nda yer alan delil türleri, yükümlüler ve vergi idaresi açısından belirtilmiştir. </w:t>
      </w:r>
      <w:proofErr w:type="gramStart"/>
      <w:r w:rsidRPr="00357A83">
        <w:rPr>
          <w:rFonts w:ascii="Times New Roman" w:hAnsi="Times New Roman" w:cs="Times New Roman"/>
        </w:rPr>
        <w:t>Bu itibarla yükümlüler açısından delil türleri; beyanname ve bildirimler, ticari defterler, ticari belgeler, alış ve satış faturaları, sevk irsaliyeleri, müstahsil makbuzu, perakende satış belgeleri, gider pusulası, serbest meslek makbuzları, ücret bordrosu, taşıma irsaliyesi, yolcu listeleri, günlük müşteri listesi, adisyonlar, döviz alım ve satım belgesi, ticari muhaberat, bono, poliçe ve çekler olarak sayılabilecektir</w:t>
      </w:r>
      <w:r w:rsidR="00391059" w:rsidRPr="00357A83">
        <w:rPr>
          <w:rFonts w:ascii="Times New Roman" w:hAnsi="Times New Roman" w:cs="Times New Roman"/>
        </w:rPr>
        <w:t xml:space="preserve">. </w:t>
      </w:r>
      <w:proofErr w:type="gramEnd"/>
      <w:r w:rsidR="00391059" w:rsidRPr="00357A83">
        <w:rPr>
          <w:rFonts w:ascii="Times New Roman" w:hAnsi="Times New Roman" w:cs="Times New Roman"/>
        </w:rPr>
        <w:t>Vergi idaresi tarafından</w:t>
      </w:r>
      <w:r w:rsidRPr="00357A83">
        <w:rPr>
          <w:rFonts w:ascii="Times New Roman" w:hAnsi="Times New Roman" w:cs="Times New Roman"/>
        </w:rPr>
        <w:t xml:space="preserve"> delil türleri ise, yükümlü dosyası, yoklama fişleri, inceleme tutanakları, arama tutanakları, bilgi toplama tutanakları, istihbarat arşivleri, takdir komisyonu tutanakları ve kesinleşmiş mahkeme kararları</w:t>
      </w:r>
      <w:r w:rsidR="00391059" w:rsidRPr="00357A83">
        <w:rPr>
          <w:rFonts w:ascii="Times New Roman" w:hAnsi="Times New Roman" w:cs="Times New Roman"/>
        </w:rPr>
        <w:t xml:space="preserve"> olarak sayılabilecektir</w:t>
      </w:r>
      <w:r w:rsidRPr="00357A83">
        <w:rPr>
          <w:rFonts w:ascii="Times New Roman" w:hAnsi="Times New Roman" w:cs="Times New Roman"/>
        </w:rPr>
        <w:t>.</w:t>
      </w:r>
    </w:p>
    <w:p w:rsidR="00B13115" w:rsidRPr="00357A83" w:rsidRDefault="00B13115"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Ülkemizde 1980 yılından öncesinde ispat yükü ve delil ile ilgili Vergi Usul Kanunu’nun 29, 30 ve 134. maddelerinde çeşitli açıklamalar yer almaktaydı. </w:t>
      </w:r>
      <w:r w:rsidRPr="00357A83">
        <w:rPr>
          <w:rFonts w:ascii="Times New Roman" w:hAnsi="Times New Roman" w:cs="Times New Roman"/>
        </w:rPr>
        <w:lastRenderedPageBreak/>
        <w:t xml:space="preserve">Ancak söz konusu bu düzenlemeler, ispat yükü ve delile ilişkin açıkça ifadelere yer vermemekteydi. Nitekim ispat yükünün hangi </w:t>
      </w:r>
      <w:r w:rsidR="00E162C8" w:rsidRPr="00357A83">
        <w:rPr>
          <w:rFonts w:ascii="Times New Roman" w:hAnsi="Times New Roman" w:cs="Times New Roman"/>
        </w:rPr>
        <w:t>tarafa ait olduğu</w:t>
      </w:r>
      <w:r w:rsidRPr="00357A83">
        <w:rPr>
          <w:rFonts w:ascii="Times New Roman" w:hAnsi="Times New Roman" w:cs="Times New Roman"/>
        </w:rPr>
        <w:t xml:space="preserve"> konusunda herhangi bir hüküm bulunm</w:t>
      </w:r>
      <w:r w:rsidR="00E162C8" w:rsidRPr="00357A83">
        <w:rPr>
          <w:rFonts w:ascii="Times New Roman" w:hAnsi="Times New Roman" w:cs="Times New Roman"/>
        </w:rPr>
        <w:t>adığından dolayı</w:t>
      </w:r>
      <w:r w:rsidRPr="00357A83">
        <w:rPr>
          <w:rFonts w:ascii="Times New Roman" w:hAnsi="Times New Roman" w:cs="Times New Roman"/>
        </w:rPr>
        <w:t xml:space="preserve"> bu konuya Danış</w:t>
      </w:r>
      <w:r w:rsidR="00E162C8" w:rsidRPr="00357A83">
        <w:rPr>
          <w:rFonts w:ascii="Times New Roman" w:hAnsi="Times New Roman" w:cs="Times New Roman"/>
        </w:rPr>
        <w:t>tay tarafından yön verilerek çözüme kavuşturulmuştur</w:t>
      </w:r>
      <w:r w:rsidRPr="00357A83">
        <w:rPr>
          <w:rFonts w:ascii="Times New Roman" w:hAnsi="Times New Roman" w:cs="Times New Roman"/>
        </w:rPr>
        <w:t>. 30.12.1980 tarih ve 2365 sayılı Kanunla</w:t>
      </w:r>
      <w:r w:rsidR="00E162C8" w:rsidRPr="00357A83">
        <w:rPr>
          <w:rFonts w:ascii="Times New Roman" w:hAnsi="Times New Roman" w:cs="Times New Roman"/>
        </w:rPr>
        <w:t>,</w:t>
      </w:r>
      <w:r w:rsidRPr="00357A83">
        <w:rPr>
          <w:rFonts w:ascii="Times New Roman" w:hAnsi="Times New Roman" w:cs="Times New Roman"/>
        </w:rPr>
        <w:t xml:space="preserve"> Vergi Usul Kanunu’nda yapılan değişiklik ile ispat yükü ve delile ilişkin düzenleme Vergi Usul Kanunu’nda yer almıştır. Bu nedenle Türk </w:t>
      </w:r>
      <w:r w:rsidR="00E162C8" w:rsidRPr="00357A83">
        <w:rPr>
          <w:rFonts w:ascii="Times New Roman" w:hAnsi="Times New Roman" w:cs="Times New Roman"/>
        </w:rPr>
        <w:t>vergi h</w:t>
      </w:r>
      <w:r w:rsidRPr="00357A83">
        <w:rPr>
          <w:rFonts w:ascii="Times New Roman" w:hAnsi="Times New Roman" w:cs="Times New Roman"/>
        </w:rPr>
        <w:t>ukukunda ispat yükü ve delil kavramı, 2365 sayılı Kanun öncesi dönem ve 2365 sayılı Kanun sonrası dönem olarak ikiye ayr</w:t>
      </w:r>
      <w:r w:rsidR="00E162C8" w:rsidRPr="00357A83">
        <w:rPr>
          <w:rFonts w:ascii="Times New Roman" w:hAnsi="Times New Roman" w:cs="Times New Roman"/>
        </w:rPr>
        <w:t>ılarak incelemesi gerekmektedir</w:t>
      </w:r>
      <w:r w:rsidRPr="00357A83">
        <w:rPr>
          <w:rFonts w:ascii="Times New Roman" w:hAnsi="Times New Roman" w:cs="Times New Roman"/>
        </w:rPr>
        <w:t>.</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2.5.1.1. 2365 Sayılı Kanun Değişikliğinden Önceki Dönemde Delil</w:t>
      </w:r>
      <w:r w:rsidR="002B1486" w:rsidRPr="00357A83">
        <w:rPr>
          <w:rFonts w:ascii="Times New Roman" w:hAnsi="Times New Roman" w:cs="Times New Roman"/>
          <w:b/>
        </w:rPr>
        <w:t xml:space="preserve"> </w:t>
      </w:r>
    </w:p>
    <w:p w:rsidR="00493B01" w:rsidRPr="00357A83" w:rsidRDefault="00A1501D"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Ülkemizde 1980 yılına kadar vergi yargılama hukukunda delillerle ilgili</w:t>
      </w:r>
      <w:r w:rsidR="00380C14" w:rsidRPr="00357A83">
        <w:rPr>
          <w:rFonts w:ascii="Times New Roman" w:hAnsi="Times New Roman" w:cs="Times New Roman"/>
        </w:rPr>
        <w:t xml:space="preserve"> olarak doğrudan ve detaylı olan bir düzenleme bulunmamaktaydı. Söz konusu bu dönemde</w:t>
      </w:r>
      <w:r w:rsidRPr="00357A83">
        <w:rPr>
          <w:rFonts w:ascii="Times New Roman" w:hAnsi="Times New Roman" w:cs="Times New Roman"/>
        </w:rPr>
        <w:t>,</w:t>
      </w:r>
      <w:r w:rsidR="00BB2601" w:rsidRPr="00357A83">
        <w:rPr>
          <w:rFonts w:ascii="Times New Roman" w:hAnsi="Times New Roman" w:cs="Times New Roman"/>
        </w:rPr>
        <w:t xml:space="preserve"> Vergi Usul Kanunu’nun 29. maddesiyle</w:t>
      </w:r>
      <w:r w:rsidRPr="00357A83">
        <w:rPr>
          <w:rFonts w:ascii="Times New Roman" w:hAnsi="Times New Roman" w:cs="Times New Roman"/>
        </w:rPr>
        <w:t xml:space="preserve"> </w:t>
      </w:r>
      <w:proofErr w:type="spellStart"/>
      <w:r w:rsidRPr="00357A83">
        <w:rPr>
          <w:rFonts w:ascii="Times New Roman" w:hAnsi="Times New Roman" w:cs="Times New Roman"/>
        </w:rPr>
        <w:t>ikmalen</w:t>
      </w:r>
      <w:proofErr w:type="spellEnd"/>
      <w:r w:rsidRPr="00357A83">
        <w:rPr>
          <w:rFonts w:ascii="Times New Roman" w:hAnsi="Times New Roman" w:cs="Times New Roman"/>
        </w:rPr>
        <w:t xml:space="preserve"> vergi</w:t>
      </w:r>
      <w:r w:rsidR="00380C14" w:rsidRPr="00357A83">
        <w:rPr>
          <w:rFonts w:ascii="Times New Roman" w:hAnsi="Times New Roman" w:cs="Times New Roman"/>
        </w:rPr>
        <w:t xml:space="preserve"> </w:t>
      </w:r>
      <w:r w:rsidR="00BB2601" w:rsidRPr="00357A83">
        <w:rPr>
          <w:rFonts w:ascii="Times New Roman" w:hAnsi="Times New Roman" w:cs="Times New Roman"/>
        </w:rPr>
        <w:t xml:space="preserve">tarhı, yine 30. maddesiyle </w:t>
      </w:r>
      <w:proofErr w:type="spellStart"/>
      <w:r w:rsidR="00BB2601" w:rsidRPr="00357A83">
        <w:rPr>
          <w:rFonts w:ascii="Times New Roman" w:hAnsi="Times New Roman" w:cs="Times New Roman"/>
        </w:rPr>
        <w:t>re’</w:t>
      </w:r>
      <w:r w:rsidRPr="00357A83">
        <w:rPr>
          <w:rFonts w:ascii="Times New Roman" w:hAnsi="Times New Roman" w:cs="Times New Roman"/>
        </w:rPr>
        <w:t>sen</w:t>
      </w:r>
      <w:proofErr w:type="spellEnd"/>
      <w:r w:rsidRPr="00357A83">
        <w:rPr>
          <w:rFonts w:ascii="Times New Roman" w:hAnsi="Times New Roman" w:cs="Times New Roman"/>
        </w:rPr>
        <w:t xml:space="preserve"> vergi tar</w:t>
      </w:r>
      <w:r w:rsidR="00BB2601" w:rsidRPr="00357A83">
        <w:rPr>
          <w:rFonts w:ascii="Times New Roman" w:hAnsi="Times New Roman" w:cs="Times New Roman"/>
        </w:rPr>
        <w:t>hı ve incelemeyi</w:t>
      </w:r>
      <w:r w:rsidR="00380C14" w:rsidRPr="00357A83">
        <w:rPr>
          <w:rFonts w:ascii="Times New Roman" w:hAnsi="Times New Roman" w:cs="Times New Roman"/>
        </w:rPr>
        <w:t xml:space="preserve"> </w:t>
      </w:r>
      <w:r w:rsidRPr="00357A83">
        <w:rPr>
          <w:rFonts w:ascii="Times New Roman" w:hAnsi="Times New Roman" w:cs="Times New Roman"/>
        </w:rPr>
        <w:t>düzenleyen</w:t>
      </w:r>
      <w:r w:rsidR="00BB2601" w:rsidRPr="00357A83">
        <w:rPr>
          <w:rFonts w:ascii="Times New Roman" w:hAnsi="Times New Roman" w:cs="Times New Roman"/>
        </w:rPr>
        <w:t xml:space="preserve"> 134. maddesiyle</w:t>
      </w:r>
      <w:r w:rsidRPr="00357A83">
        <w:rPr>
          <w:rFonts w:ascii="Times New Roman" w:hAnsi="Times New Roman" w:cs="Times New Roman"/>
        </w:rPr>
        <w:t xml:space="preserve"> </w:t>
      </w:r>
      <w:r w:rsidR="00BB2601" w:rsidRPr="00357A83">
        <w:rPr>
          <w:rFonts w:ascii="Times New Roman" w:hAnsi="Times New Roman" w:cs="Times New Roman"/>
        </w:rPr>
        <w:t xml:space="preserve">belirlenmiş olan </w:t>
      </w:r>
      <w:r w:rsidRPr="00357A83">
        <w:rPr>
          <w:rFonts w:ascii="Times New Roman" w:hAnsi="Times New Roman" w:cs="Times New Roman"/>
        </w:rPr>
        <w:t>hükümlerde delil olarak kabul edilebilecek bazı düzenlemeler</w:t>
      </w:r>
      <w:r w:rsidR="00380C14" w:rsidRPr="00357A83">
        <w:rPr>
          <w:rFonts w:ascii="Times New Roman" w:hAnsi="Times New Roman" w:cs="Times New Roman"/>
        </w:rPr>
        <w:t xml:space="preserve"> yer almaktaydı.</w:t>
      </w:r>
      <w:r w:rsidR="00BB2601" w:rsidRPr="00357A83">
        <w:rPr>
          <w:rFonts w:ascii="Times New Roman" w:hAnsi="Times New Roman" w:cs="Times New Roman"/>
        </w:rPr>
        <w:t xml:space="preserve"> </w:t>
      </w:r>
    </w:p>
    <w:p w:rsidR="00BB2601" w:rsidRPr="00357A83" w:rsidRDefault="007C259B"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sistemi esas olarak beyan esasına dayandığından mükellef ödeyeceği vergiye ilişkin matrahı kanunlarda belirtilen usullere göre hesap ederek vergi idaresine bildirmek suretiyle tarhiyat işlemi gerçekleştirilmektedir. Bu itibarla, vergi daireleri tarhiyat yapmaktan ziyade mükellefler tarafından yapılmış olan tarhiyatın doğruluğunu denetlemektedir. </w:t>
      </w:r>
      <w:r w:rsidR="000B798A" w:rsidRPr="00357A83">
        <w:rPr>
          <w:rFonts w:ascii="Times New Roman" w:hAnsi="Times New Roman" w:cs="Times New Roman"/>
        </w:rPr>
        <w:t>Uyuşmazlığın çıkış noktası ise söz konusu bu denetimin bir kolu olan vergi incelemesi ile başlamaktadır.</w:t>
      </w:r>
      <w:r w:rsidRPr="00357A83">
        <w:rPr>
          <w:rFonts w:ascii="Times New Roman" w:hAnsi="Times New Roman" w:cs="Times New Roman"/>
        </w:rPr>
        <w:t xml:space="preserve"> </w:t>
      </w:r>
      <w:r w:rsidR="000B798A" w:rsidRPr="00357A83">
        <w:rPr>
          <w:rFonts w:ascii="Times New Roman" w:hAnsi="Times New Roman" w:cs="Times New Roman"/>
        </w:rPr>
        <w:t>İnceleme sonucunda ise mükellefin beyanının doğru olmadığı anlaşıldığı takdirde ek tarhiyat yapılacaktır. Mevzu bahis bu tarhiyata ilişkin düzenlemeler ise Vergi Usul Kanunu’nun 29. ve 3</w:t>
      </w:r>
      <w:r w:rsidR="00760520" w:rsidRPr="00357A83">
        <w:rPr>
          <w:rFonts w:ascii="Times New Roman" w:hAnsi="Times New Roman" w:cs="Times New Roman"/>
        </w:rPr>
        <w:t xml:space="preserve">0. maddeleri ile mükerrer 30. maddelerinde yer almaktadır. </w:t>
      </w:r>
    </w:p>
    <w:p w:rsidR="00760520" w:rsidRPr="00357A83" w:rsidRDefault="00AC7325" w:rsidP="00C71E59">
      <w:pPr>
        <w:autoSpaceDE w:val="0"/>
        <w:autoSpaceDN w:val="0"/>
        <w:adjustRightInd w:val="0"/>
        <w:spacing w:before="240" w:after="240" w:line="320" w:lineRule="atLeast"/>
        <w:ind w:firstLine="708"/>
        <w:jc w:val="both"/>
        <w:rPr>
          <w:rFonts w:ascii="Times New Roman" w:hAnsi="Times New Roman" w:cs="Times New Roman"/>
        </w:rPr>
      </w:pPr>
      <w:proofErr w:type="spellStart"/>
      <w:proofErr w:type="gramStart"/>
      <w:r w:rsidRPr="00357A83">
        <w:rPr>
          <w:rFonts w:ascii="Times New Roman" w:hAnsi="Times New Roman" w:cs="Times New Roman"/>
        </w:rPr>
        <w:t>İkmalen</w:t>
      </w:r>
      <w:proofErr w:type="spellEnd"/>
      <w:r w:rsidRPr="00357A83">
        <w:rPr>
          <w:rFonts w:ascii="Times New Roman" w:hAnsi="Times New Roman" w:cs="Times New Roman"/>
        </w:rPr>
        <w:t xml:space="preserve"> vergi tarhiyatının maddi delillere ve kanuni ölçülere dayanacağı ilişkin maddeye göre “</w:t>
      </w:r>
      <w:proofErr w:type="spellStart"/>
      <w:r w:rsidRPr="00357A83">
        <w:rPr>
          <w:rFonts w:ascii="Times New Roman" w:hAnsi="Times New Roman" w:cs="Times New Roman"/>
        </w:rPr>
        <w:t>İkmalen</w:t>
      </w:r>
      <w:proofErr w:type="spellEnd"/>
      <w:r w:rsidRPr="00357A83">
        <w:rPr>
          <w:rFonts w:ascii="Times New Roman" w:hAnsi="Times New Roman" w:cs="Times New Roman"/>
        </w:rPr>
        <w:t xml:space="preserve"> tarhiyatın her ne şekilde olursa olsun bir vergi tarh edildikten sonra bu vergiye müteallik olarak meydana çıkan ve maddi deliller veya kanuni ölçülere dayanılarak miktarı tespit olunan bir matrah farkı veya matrah farkı üzerinden alınacak verginin tarh edilmesidir.”</w:t>
      </w:r>
      <w:proofErr w:type="gramEnd"/>
    </w:p>
    <w:p w:rsidR="009B0142" w:rsidRPr="00357A83" w:rsidRDefault="009B0142"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Usul Kanunu ve diğer kanunlar uyarınca tutulan defter kayıtları</w:t>
      </w:r>
      <w:r w:rsidR="005E6D05" w:rsidRPr="00357A83">
        <w:rPr>
          <w:rFonts w:ascii="Times New Roman" w:hAnsi="Times New Roman" w:cs="Times New Roman"/>
        </w:rPr>
        <w:t xml:space="preserve"> </w:t>
      </w:r>
      <w:r w:rsidRPr="00357A83">
        <w:rPr>
          <w:rFonts w:ascii="Times New Roman" w:hAnsi="Times New Roman" w:cs="Times New Roman"/>
        </w:rPr>
        <w:t xml:space="preserve">ve belgeler aksi ispat edilinceye kadar maddi delil hükmünde kabul edilmiştir. Buna </w:t>
      </w:r>
      <w:r w:rsidR="00C450C5" w:rsidRPr="00357A83">
        <w:rPr>
          <w:rFonts w:ascii="Times New Roman" w:hAnsi="Times New Roman" w:cs="Times New Roman"/>
        </w:rPr>
        <w:t xml:space="preserve">istinaden </w:t>
      </w:r>
      <w:r w:rsidRPr="00357A83">
        <w:rPr>
          <w:rFonts w:ascii="Times New Roman" w:hAnsi="Times New Roman" w:cs="Times New Roman"/>
        </w:rPr>
        <w:t xml:space="preserve">Danıştay </w:t>
      </w:r>
      <w:r w:rsidR="00C450C5" w:rsidRPr="00357A83">
        <w:rPr>
          <w:rFonts w:ascii="Times New Roman" w:hAnsi="Times New Roman" w:cs="Times New Roman"/>
        </w:rPr>
        <w:t xml:space="preserve">7. dairesinin 11.06.1971 tarih, 197/909 esas ve 1971/1669 </w:t>
      </w:r>
      <w:r w:rsidR="00C450C5" w:rsidRPr="00357A83">
        <w:rPr>
          <w:rFonts w:ascii="Times New Roman" w:hAnsi="Times New Roman" w:cs="Times New Roman"/>
        </w:rPr>
        <w:lastRenderedPageBreak/>
        <w:t xml:space="preserve">sayılı kararında </w:t>
      </w:r>
      <w:r w:rsidR="00722106" w:rsidRPr="00357A83">
        <w:rPr>
          <w:rFonts w:ascii="Times New Roman" w:hAnsi="Times New Roman" w:cs="Times New Roman"/>
        </w:rPr>
        <w:t>maddi delil</w:t>
      </w:r>
      <w:r w:rsidR="00C450C5" w:rsidRPr="00357A83">
        <w:rPr>
          <w:rFonts w:ascii="Times New Roman" w:hAnsi="Times New Roman" w:cs="Times New Roman"/>
        </w:rPr>
        <w:t>, iddiaları doğrulayıcı</w:t>
      </w:r>
      <w:r w:rsidR="005E6D05" w:rsidRPr="00357A83">
        <w:rPr>
          <w:rFonts w:ascii="Times New Roman" w:hAnsi="Times New Roman" w:cs="Times New Roman"/>
        </w:rPr>
        <w:t xml:space="preserve"> </w:t>
      </w:r>
      <w:r w:rsidR="00C450C5" w:rsidRPr="00357A83">
        <w:rPr>
          <w:rFonts w:ascii="Times New Roman" w:hAnsi="Times New Roman" w:cs="Times New Roman"/>
        </w:rPr>
        <w:t>nitelikte olan, hukuken aksi ispat edilmediği sürece doğru kabul edilen</w:t>
      </w:r>
      <w:r w:rsidR="005E6D05" w:rsidRPr="00357A83">
        <w:rPr>
          <w:rFonts w:ascii="Times New Roman" w:hAnsi="Times New Roman" w:cs="Times New Roman"/>
        </w:rPr>
        <w:t xml:space="preserve"> </w:t>
      </w:r>
      <w:r w:rsidR="00C450C5" w:rsidRPr="00357A83">
        <w:rPr>
          <w:rFonts w:ascii="Times New Roman" w:hAnsi="Times New Roman" w:cs="Times New Roman"/>
        </w:rPr>
        <w:t>mevcut belgeler olarak ifade edilmiştir.</w:t>
      </w:r>
      <w:r w:rsidR="00722106" w:rsidRPr="00357A83">
        <w:rPr>
          <w:rFonts w:ascii="Times New Roman" w:hAnsi="Times New Roman" w:cs="Times New Roman"/>
        </w:rPr>
        <w:t xml:space="preserve"> Burada maddi delile yüklenen anlam, tamamen belge niteliğindeki deliller olduğudur. Yine Danıştay’ın başka bir kararında ise tanık ifadelerine </w:t>
      </w:r>
      <w:r w:rsidR="005E6D05" w:rsidRPr="00357A83">
        <w:rPr>
          <w:rFonts w:ascii="Times New Roman" w:hAnsi="Times New Roman" w:cs="Times New Roman"/>
        </w:rPr>
        <w:t xml:space="preserve">ilişkin delilin durumuna </w:t>
      </w:r>
      <w:r w:rsidR="00722106" w:rsidRPr="00357A83">
        <w:rPr>
          <w:rFonts w:ascii="Times New Roman" w:hAnsi="Times New Roman" w:cs="Times New Roman"/>
        </w:rPr>
        <w:t xml:space="preserve">yer verilmiştir. Bu itibarla Danıştay 13. dairesinin 11.04.1973 tarih, 1973/3995 esas ve 1974/2240 sayılı kararında </w:t>
      </w:r>
      <w:r w:rsidR="005E6D05" w:rsidRPr="00357A83">
        <w:rPr>
          <w:rFonts w:ascii="Times New Roman" w:hAnsi="Times New Roman" w:cs="Times New Roman"/>
        </w:rPr>
        <w:t xml:space="preserve">ise hafızaya dayalı ifade zayıf bir delil olması dolayısıyla hem sakatlık taşıyıp hem de sempati ve </w:t>
      </w:r>
      <w:proofErr w:type="gramStart"/>
      <w:r w:rsidR="005E6D05" w:rsidRPr="00357A83">
        <w:rPr>
          <w:rFonts w:ascii="Times New Roman" w:hAnsi="Times New Roman" w:cs="Times New Roman"/>
        </w:rPr>
        <w:t>antipati</w:t>
      </w:r>
      <w:proofErr w:type="gramEnd"/>
      <w:r w:rsidR="005E6D05" w:rsidRPr="00357A83">
        <w:rPr>
          <w:rFonts w:ascii="Times New Roman" w:hAnsi="Times New Roman" w:cs="Times New Roman"/>
        </w:rPr>
        <w:t xml:space="preserve"> gibi hisleri bünyesinde barındırabileceğinden ve kişiden kişiye farklılık gösterebileceğinden bahsederek tanık beyanını maddi delil olarak kabul etmemiştir.</w:t>
      </w:r>
    </w:p>
    <w:p w:rsidR="005E6D05" w:rsidRPr="00357A83" w:rsidRDefault="000A3D3E"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Ancak Danıştay 4</w:t>
      </w:r>
      <w:r w:rsidR="005E6D05" w:rsidRPr="00357A83">
        <w:rPr>
          <w:rFonts w:ascii="Times New Roman" w:hAnsi="Times New Roman" w:cs="Times New Roman"/>
        </w:rPr>
        <w:t xml:space="preserve">. dairesinin </w:t>
      </w:r>
      <w:r w:rsidRPr="00357A83">
        <w:rPr>
          <w:rFonts w:ascii="Times New Roman" w:hAnsi="Times New Roman" w:cs="Times New Roman"/>
        </w:rPr>
        <w:t xml:space="preserve">19.11.1973 tarih, 1972/4509 esas ve 1973/4761 sayılı kararında alım satım ilişkisinin taraflarının tanık olarak verdikleri beyanların </w:t>
      </w:r>
      <w:proofErr w:type="spellStart"/>
      <w:r w:rsidRPr="00357A83">
        <w:rPr>
          <w:rFonts w:ascii="Times New Roman" w:hAnsi="Times New Roman" w:cs="Times New Roman"/>
        </w:rPr>
        <w:t>ikmalen</w:t>
      </w:r>
      <w:proofErr w:type="spellEnd"/>
      <w:r w:rsidRPr="00357A83">
        <w:rPr>
          <w:rFonts w:ascii="Times New Roman" w:hAnsi="Times New Roman" w:cs="Times New Roman"/>
        </w:rPr>
        <w:t xml:space="preserve"> tarhiyat sebebi olarak kabul etmiştir.</w:t>
      </w:r>
      <w:r w:rsidR="00FD3C3C" w:rsidRPr="00357A83">
        <w:rPr>
          <w:rFonts w:ascii="Times New Roman" w:hAnsi="Times New Roman" w:cs="Times New Roman"/>
        </w:rPr>
        <w:t xml:space="preserve"> Söz konusu bu kararıyla Danıştay tanık beyanlarının delil olarak kabulüne ilişkin yolu açılmış bulunmaktaydı. </w:t>
      </w:r>
    </w:p>
    <w:p w:rsidR="00FD3C3C" w:rsidRPr="00357A83" w:rsidRDefault="00204FCA" w:rsidP="00C71E59">
      <w:pPr>
        <w:autoSpaceDE w:val="0"/>
        <w:autoSpaceDN w:val="0"/>
        <w:adjustRightInd w:val="0"/>
        <w:spacing w:before="240" w:after="240" w:line="320" w:lineRule="atLeast"/>
        <w:ind w:firstLine="708"/>
        <w:jc w:val="both"/>
        <w:rPr>
          <w:rFonts w:ascii="Times New Roman" w:hAnsi="Times New Roman" w:cs="Times New Roman"/>
        </w:rPr>
      </w:pPr>
      <w:proofErr w:type="spellStart"/>
      <w:proofErr w:type="gramStart"/>
      <w:r w:rsidRPr="00357A83">
        <w:rPr>
          <w:rFonts w:ascii="Times New Roman" w:hAnsi="Times New Roman" w:cs="Times New Roman"/>
        </w:rPr>
        <w:t>Re’sen</w:t>
      </w:r>
      <w:proofErr w:type="spellEnd"/>
      <w:r w:rsidRPr="00357A83">
        <w:rPr>
          <w:rFonts w:ascii="Times New Roman" w:hAnsi="Times New Roman" w:cs="Times New Roman"/>
        </w:rPr>
        <w:t xml:space="preserve"> vergi tarhiyatına ilişkin Vergi Usul Kanunu’nun 30. maddesinde ise, “matrahın tamamen veya</w:t>
      </w:r>
      <w:r w:rsidR="002617BF" w:rsidRPr="00357A83">
        <w:rPr>
          <w:rFonts w:ascii="Times New Roman" w:hAnsi="Times New Roman" w:cs="Times New Roman"/>
        </w:rPr>
        <w:t xml:space="preserve"> </w:t>
      </w:r>
      <w:r w:rsidRPr="00357A83">
        <w:rPr>
          <w:rFonts w:ascii="Times New Roman" w:hAnsi="Times New Roman" w:cs="Times New Roman"/>
        </w:rPr>
        <w:t>kısmen maddi delillere dayanılarak tespit edilememesi halinde, matrahın</w:t>
      </w:r>
      <w:r w:rsidR="002617BF" w:rsidRPr="00357A83">
        <w:rPr>
          <w:rFonts w:ascii="Times New Roman" w:hAnsi="Times New Roman" w:cs="Times New Roman"/>
        </w:rPr>
        <w:t xml:space="preserve"> </w:t>
      </w:r>
      <w:r w:rsidRPr="00357A83">
        <w:rPr>
          <w:rFonts w:ascii="Times New Roman" w:hAnsi="Times New Roman" w:cs="Times New Roman"/>
        </w:rPr>
        <w:t>tamamen veya kısmen takdir komisyonları tarafından takdir olunacağı ve</w:t>
      </w:r>
      <w:r w:rsidR="002617BF" w:rsidRPr="00357A83">
        <w:rPr>
          <w:rFonts w:ascii="Times New Roman" w:hAnsi="Times New Roman" w:cs="Times New Roman"/>
        </w:rPr>
        <w:t xml:space="preserve"> </w:t>
      </w:r>
      <w:r w:rsidRPr="00357A83">
        <w:rPr>
          <w:rFonts w:ascii="Times New Roman" w:hAnsi="Times New Roman" w:cs="Times New Roman"/>
        </w:rPr>
        <w:t xml:space="preserve">takdir olunacak matrah veya matrah farkı üzerinden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vergi salınacağı”</w:t>
      </w:r>
      <w:r w:rsidR="002617BF" w:rsidRPr="00357A83">
        <w:rPr>
          <w:rFonts w:ascii="Times New Roman" w:hAnsi="Times New Roman" w:cs="Times New Roman"/>
        </w:rPr>
        <w:t xml:space="preserve"> hükmü ile birlikte maddi delilin bulunmadığı durumlar beş bent halinde sayılmak suretiyle maddi delil; vergi beyannameleri, tutulması zorunlu defterler, defter kayıtları ve defter kayıtlarına ilişkin belgeler ve tutanaklardan oluşmaktadır. </w:t>
      </w:r>
      <w:proofErr w:type="gramEnd"/>
    </w:p>
    <w:p w:rsidR="002617BF" w:rsidRPr="00357A83" w:rsidRDefault="002617BF"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Sonuç itibariyle, </w:t>
      </w:r>
      <w:r w:rsidR="002B0C46" w:rsidRPr="00357A83">
        <w:rPr>
          <w:rFonts w:ascii="Times New Roman" w:hAnsi="Times New Roman" w:cs="Times New Roman"/>
        </w:rPr>
        <w:t xml:space="preserve">2365 sayılı kanunla değişikliğe gidilmeden önceki </w:t>
      </w:r>
      <w:r w:rsidRPr="00357A83">
        <w:rPr>
          <w:rFonts w:ascii="Times New Roman" w:hAnsi="Times New Roman" w:cs="Times New Roman"/>
        </w:rPr>
        <w:t xml:space="preserve">delil sistemine dair düzenlemelerin yer aldığı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29, 30 ve mükerrer 30. maddelerinde maddi delil kavramından bahsedilmekle birlikte bu kavram tam olarak açıklanmadığından dolayı içtihatlarla açıklık getirilmiştir. </w:t>
      </w:r>
      <w:r w:rsidR="002B0C46" w:rsidRPr="00357A83">
        <w:rPr>
          <w:rFonts w:ascii="Times New Roman" w:hAnsi="Times New Roman" w:cs="Times New Roman"/>
        </w:rPr>
        <w:t xml:space="preserve">Şöyle ki, bu dönemde ilk olarak, maddi delil kanunda belirlenmiş olan sınırlı sayıdaki delil kullanılarak çözüm yoluna gidilmiştir. Daha sonra, sadece kanunda sayılan maddi delil ile yeterli sonuca ulaşılamayıp, vergiyi doğuran olayın gerçek mahiyeti ile yansıtılamadığı anlaşıldığından Danıştay kararları ile delil sistemi esnetilmiş ve serbest delil sistemine yakınlaşmak suretiyle 2365 sayılı kanunla yapılacak olan değişikliğe ortam hazırlanmıştır. </w:t>
      </w:r>
    </w:p>
    <w:p w:rsidR="00677618" w:rsidRPr="00357A83" w:rsidRDefault="00677618" w:rsidP="00F418EE">
      <w:pPr>
        <w:autoSpaceDE w:val="0"/>
        <w:autoSpaceDN w:val="0"/>
        <w:adjustRightInd w:val="0"/>
        <w:spacing w:before="240" w:after="240" w:line="320" w:lineRule="atLeast"/>
        <w:jc w:val="both"/>
        <w:rPr>
          <w:rFonts w:ascii="Times New Roman" w:hAnsi="Times New Roman" w:cs="Times New Roman"/>
        </w:rPr>
      </w:pP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lastRenderedPageBreak/>
        <w:t>2.5.1.2. 2365 Sayılı Kanun Değişikliğinden Sonraki Dönemde Delil</w:t>
      </w:r>
      <w:r w:rsidR="00713C8E" w:rsidRPr="00357A83">
        <w:rPr>
          <w:rFonts w:ascii="Times New Roman" w:hAnsi="Times New Roman" w:cs="Times New Roman"/>
          <w:b/>
        </w:rPr>
        <w:t xml:space="preserve"> </w:t>
      </w:r>
    </w:p>
    <w:p w:rsidR="00B92E5B" w:rsidRPr="00357A83" w:rsidRDefault="00C80B82"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30.12.1980 tarih ve 2365 sayılı kanun</w:t>
      </w:r>
      <w:r w:rsidR="00905182" w:rsidRPr="00357A83">
        <w:rPr>
          <w:rFonts w:ascii="Times New Roman" w:hAnsi="Times New Roman" w:cs="Times New Roman"/>
        </w:rPr>
        <w:t>un birinci maddesi</w:t>
      </w:r>
      <w:r w:rsidRPr="00357A83">
        <w:rPr>
          <w:rFonts w:ascii="Times New Roman" w:hAnsi="Times New Roman" w:cs="Times New Roman"/>
        </w:rPr>
        <w:t xml:space="preserve"> ile yapılan değişiklikle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3. maddesinin başlığı değiştirilmiş ve aynı madde A ve B olmak üzere iki bent halinde bölünmüştür. Eski halindeki “Vergi Kanunu Tabiri”</w:t>
      </w:r>
      <w:r w:rsidR="00905182" w:rsidRPr="00357A83">
        <w:rPr>
          <w:rFonts w:ascii="Times New Roman" w:hAnsi="Times New Roman" w:cs="Times New Roman"/>
        </w:rPr>
        <w:t xml:space="preserve"> başlığı yerini şimdiki</w:t>
      </w:r>
      <w:r w:rsidRPr="00357A83">
        <w:rPr>
          <w:rFonts w:ascii="Times New Roman" w:hAnsi="Times New Roman" w:cs="Times New Roman"/>
        </w:rPr>
        <w:t xml:space="preserve"> hali ile “Vergi Kanunlarının Uygulanması ve İspat”</w:t>
      </w:r>
      <w:r w:rsidR="00905182" w:rsidRPr="00357A83">
        <w:rPr>
          <w:rFonts w:ascii="Times New Roman" w:hAnsi="Times New Roman" w:cs="Times New Roman"/>
        </w:rPr>
        <w:t xml:space="preserve"> başlığına bırakmıştır</w:t>
      </w:r>
      <w:r w:rsidRPr="00357A83">
        <w:rPr>
          <w:rFonts w:ascii="Times New Roman" w:hAnsi="Times New Roman" w:cs="Times New Roman"/>
        </w:rPr>
        <w:t xml:space="preserve">. </w:t>
      </w:r>
    </w:p>
    <w:p w:rsidR="00AE773D" w:rsidRPr="00357A83" w:rsidRDefault="00C80B82"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Söz konusu maddenin A bendinde vergi kanunlarının tabirine ilişkin düzenleme</w:t>
      </w:r>
      <w:r w:rsidR="00905182" w:rsidRPr="00357A83">
        <w:rPr>
          <w:rFonts w:ascii="Times New Roman" w:hAnsi="Times New Roman" w:cs="Times New Roman"/>
        </w:rPr>
        <w:t>ye</w:t>
      </w:r>
      <w:r w:rsidRPr="00357A83">
        <w:rPr>
          <w:rFonts w:ascii="Times New Roman" w:hAnsi="Times New Roman" w:cs="Times New Roman"/>
        </w:rPr>
        <w:t xml:space="preserve"> y</w:t>
      </w:r>
      <w:r w:rsidR="00905182" w:rsidRPr="00357A83">
        <w:rPr>
          <w:rFonts w:ascii="Times New Roman" w:hAnsi="Times New Roman" w:cs="Times New Roman"/>
        </w:rPr>
        <w:t>er verilirken</w:t>
      </w:r>
      <w:r w:rsidRPr="00357A83">
        <w:rPr>
          <w:rFonts w:ascii="Times New Roman" w:hAnsi="Times New Roman" w:cs="Times New Roman"/>
        </w:rPr>
        <w:t>,</w:t>
      </w:r>
      <w:r w:rsidR="00905182" w:rsidRPr="00357A83">
        <w:rPr>
          <w:rFonts w:ascii="Times New Roman" w:hAnsi="Times New Roman" w:cs="Times New Roman"/>
        </w:rPr>
        <w:t xml:space="preserve"> B bendinde ise ispata dair</w:t>
      </w:r>
      <w:r w:rsidRPr="00357A83">
        <w:rPr>
          <w:rFonts w:ascii="Times New Roman" w:hAnsi="Times New Roman" w:cs="Times New Roman"/>
        </w:rPr>
        <w:t xml:space="preserve"> düzenleme getirilerek </w:t>
      </w:r>
      <w:r w:rsidR="00AE773D" w:rsidRPr="00357A83">
        <w:rPr>
          <w:rFonts w:ascii="Times New Roman" w:hAnsi="Times New Roman" w:cs="Times New Roman"/>
        </w:rPr>
        <w:t xml:space="preserve">üç fıkra halinde </w:t>
      </w:r>
      <w:r w:rsidRPr="00357A83">
        <w:rPr>
          <w:rFonts w:ascii="Times New Roman" w:hAnsi="Times New Roman" w:cs="Times New Roman"/>
        </w:rPr>
        <w:t xml:space="preserve">şöyle ifade edilmiştir; </w:t>
      </w:r>
    </w:p>
    <w:p w:rsidR="00AE773D" w:rsidRPr="00357A83" w:rsidRDefault="00C80B82"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“Vergilendirmede vergiyi doğuran olay ve bu olaya, ilişkin muamelelerin gerçek mahiyeti esastır.</w:t>
      </w:r>
      <w:r w:rsidR="00AE773D" w:rsidRPr="00357A83">
        <w:rPr>
          <w:rFonts w:ascii="Times New Roman" w:hAnsi="Times New Roman" w:cs="Times New Roman"/>
        </w:rPr>
        <w:t>”</w:t>
      </w:r>
    </w:p>
    <w:p w:rsidR="00AE773D" w:rsidRPr="00357A83" w:rsidRDefault="00AE773D"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w:t>
      </w:r>
      <w:r w:rsidR="00C80B82" w:rsidRPr="00357A83">
        <w:rPr>
          <w:rFonts w:ascii="Times New Roman" w:hAnsi="Times New Roman" w:cs="Times New Roman"/>
        </w:rPr>
        <w:t>Vergiyi doğuran olay ve bu olaya ilişkin muamelelerin gerçek mahiyeti yemin hariç her türlü delille ispatlanabilir. Şu kadar ki, vergiyi doğuran olayla ilgisi tabii ve açık bulunmayan şahit ifadesi ispatlama vasıtası olarak kullanılamaz.</w:t>
      </w:r>
      <w:r w:rsidRPr="00357A83">
        <w:rPr>
          <w:rFonts w:ascii="Times New Roman" w:hAnsi="Times New Roman" w:cs="Times New Roman"/>
        </w:rPr>
        <w:t>”</w:t>
      </w:r>
      <w:r w:rsidR="00C80B82" w:rsidRPr="00357A83">
        <w:rPr>
          <w:rFonts w:ascii="Times New Roman" w:hAnsi="Times New Roman" w:cs="Times New Roman"/>
        </w:rPr>
        <w:t xml:space="preserve"> </w:t>
      </w:r>
    </w:p>
    <w:p w:rsidR="00905182" w:rsidRPr="00357A83" w:rsidRDefault="00AE773D"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w:t>
      </w:r>
      <w:r w:rsidR="00C80B82" w:rsidRPr="00357A83">
        <w:rPr>
          <w:rFonts w:ascii="Times New Roman" w:hAnsi="Times New Roman" w:cs="Times New Roman"/>
        </w:rPr>
        <w:t xml:space="preserve">İktisadi, ticari ve teknik icaplara uymayan veya olayın özelliğine göre normal ve </w:t>
      </w:r>
      <w:proofErr w:type="spellStart"/>
      <w:r w:rsidR="00C80B82" w:rsidRPr="00357A83">
        <w:rPr>
          <w:rFonts w:ascii="Times New Roman" w:hAnsi="Times New Roman" w:cs="Times New Roman"/>
        </w:rPr>
        <w:t>mutad</w:t>
      </w:r>
      <w:proofErr w:type="spellEnd"/>
      <w:r w:rsidR="00C80B82" w:rsidRPr="00357A83">
        <w:rPr>
          <w:rFonts w:ascii="Times New Roman" w:hAnsi="Times New Roman" w:cs="Times New Roman"/>
        </w:rPr>
        <w:t xml:space="preserve"> olmayan bir durumun iddia olunması halinde ispat külfeti bunu iddia eden tarafa aittir.”</w:t>
      </w:r>
    </w:p>
    <w:p w:rsidR="00905182" w:rsidRPr="00357A83" w:rsidRDefault="00905182"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2365 sayılı kanunun </w:t>
      </w:r>
      <w:proofErr w:type="spellStart"/>
      <w:r w:rsidRPr="00357A83">
        <w:rPr>
          <w:rFonts w:ascii="Times New Roman" w:hAnsi="Times New Roman" w:cs="Times New Roman"/>
        </w:rPr>
        <w:t>VUK’ta</w:t>
      </w:r>
      <w:proofErr w:type="spellEnd"/>
      <w:r w:rsidRPr="00357A83">
        <w:rPr>
          <w:rFonts w:ascii="Times New Roman" w:hAnsi="Times New Roman" w:cs="Times New Roman"/>
        </w:rPr>
        <w:t xml:space="preserve"> gerçekleştirdiği deği</w:t>
      </w:r>
      <w:r w:rsidR="003A7E31" w:rsidRPr="00357A83">
        <w:rPr>
          <w:rFonts w:ascii="Times New Roman" w:hAnsi="Times New Roman" w:cs="Times New Roman"/>
        </w:rPr>
        <w:t>şikliklere ilişkin gerekçeleri</w:t>
      </w:r>
      <w:r w:rsidRPr="00357A83">
        <w:rPr>
          <w:rFonts w:ascii="Times New Roman" w:hAnsi="Times New Roman" w:cs="Times New Roman"/>
        </w:rPr>
        <w:t xml:space="preserve"> de </w:t>
      </w:r>
      <w:r w:rsidR="003A7E31" w:rsidRPr="00357A83">
        <w:rPr>
          <w:rFonts w:ascii="Times New Roman" w:hAnsi="Times New Roman" w:cs="Times New Roman"/>
        </w:rPr>
        <w:t xml:space="preserve">kendi muhteviyatında açıklanmıştır. Buna göre delil ve ispatlamaya dair yapılan değişikliklerin gerekçeleri </w:t>
      </w:r>
      <w:r w:rsidR="005415D5" w:rsidRPr="00357A83">
        <w:rPr>
          <w:rFonts w:ascii="Times New Roman" w:hAnsi="Times New Roman" w:cs="Times New Roman"/>
        </w:rPr>
        <w:t xml:space="preserve">söz konusu kanunda </w:t>
      </w:r>
      <w:r w:rsidR="003A7E31" w:rsidRPr="00357A83">
        <w:rPr>
          <w:rFonts w:ascii="Times New Roman" w:hAnsi="Times New Roman" w:cs="Times New Roman"/>
        </w:rPr>
        <w:t>şöyle açıklanmıştır; “Delil sistemine ilişki</w:t>
      </w:r>
      <w:r w:rsidR="005415D5" w:rsidRPr="00357A83">
        <w:rPr>
          <w:rFonts w:ascii="Times New Roman" w:hAnsi="Times New Roman" w:cs="Times New Roman"/>
        </w:rPr>
        <w:t>n genel kurallar getirilmiştir. …</w:t>
      </w:r>
      <w:r w:rsidR="0034657E" w:rsidRPr="00357A83">
        <w:rPr>
          <w:rFonts w:ascii="Times New Roman" w:hAnsi="Times New Roman" w:cs="Times New Roman"/>
        </w:rPr>
        <w:t xml:space="preserve">Kimi </w:t>
      </w:r>
      <w:r w:rsidR="003A7E31" w:rsidRPr="00357A83">
        <w:rPr>
          <w:rFonts w:ascii="Times New Roman" w:hAnsi="Times New Roman" w:cs="Times New Roman"/>
        </w:rPr>
        <w:t>yüküml</w:t>
      </w:r>
      <w:r w:rsidR="0034657E" w:rsidRPr="00357A83">
        <w:rPr>
          <w:rFonts w:ascii="Times New Roman" w:hAnsi="Times New Roman" w:cs="Times New Roman"/>
        </w:rPr>
        <w:t>üler,</w:t>
      </w:r>
      <w:r w:rsidR="003A7E31" w:rsidRPr="00357A83">
        <w:rPr>
          <w:rFonts w:ascii="Times New Roman" w:hAnsi="Times New Roman" w:cs="Times New Roman"/>
        </w:rPr>
        <w:t xml:space="preserve"> </w:t>
      </w:r>
      <w:r w:rsidR="0034657E" w:rsidRPr="00357A83">
        <w:rPr>
          <w:rFonts w:ascii="Times New Roman" w:hAnsi="Times New Roman" w:cs="Times New Roman"/>
        </w:rPr>
        <w:t>…</w:t>
      </w:r>
      <w:r w:rsidR="003A7E31" w:rsidRPr="00357A83">
        <w:rPr>
          <w:rFonts w:ascii="Times New Roman" w:hAnsi="Times New Roman" w:cs="Times New Roman"/>
        </w:rPr>
        <w:t xml:space="preserve">vergiye bağlı gelir ve işlemlerini gizlerler, vergiye bağlı değilmiş gibi gösterirler. Şimdiki düzenlemede ispatlama maddi ve biçimsel delil anlayışına dayanmaktadır. Bu durumda vergiyi doğuran olayın gerçek yönü saptanamamaktadır. </w:t>
      </w:r>
      <w:r w:rsidR="005415D5" w:rsidRPr="00357A83">
        <w:rPr>
          <w:rFonts w:ascii="Times New Roman" w:hAnsi="Times New Roman" w:cs="Times New Roman"/>
        </w:rPr>
        <w:t>…</w:t>
      </w:r>
      <w:r w:rsidR="00AE773D" w:rsidRPr="00357A83">
        <w:rPr>
          <w:rFonts w:ascii="Times New Roman" w:hAnsi="Times New Roman" w:cs="Times New Roman"/>
        </w:rPr>
        <w:t>Oysa</w:t>
      </w:r>
      <w:r w:rsidR="003A7E31" w:rsidRPr="00357A83">
        <w:rPr>
          <w:rFonts w:ascii="Times New Roman" w:hAnsi="Times New Roman" w:cs="Times New Roman"/>
        </w:rPr>
        <w:t xml:space="preserve"> kanıtlamada her türlü delil serbestçe kullanılmalı ve ekonomik gereklere göre değe</w:t>
      </w:r>
      <w:r w:rsidR="0034657E" w:rsidRPr="00357A83">
        <w:rPr>
          <w:rFonts w:ascii="Times New Roman" w:hAnsi="Times New Roman" w:cs="Times New Roman"/>
        </w:rPr>
        <w:t>rlendirilmelidir. …</w:t>
      </w:r>
      <w:r w:rsidR="003A7E31" w:rsidRPr="00357A83">
        <w:rPr>
          <w:rFonts w:ascii="Times New Roman" w:hAnsi="Times New Roman" w:cs="Times New Roman"/>
        </w:rPr>
        <w:t>Vergi Usul Kanunu’na serbest delil siste</w:t>
      </w:r>
      <w:r w:rsidR="0034657E" w:rsidRPr="00357A83">
        <w:rPr>
          <w:rFonts w:ascii="Times New Roman" w:hAnsi="Times New Roman" w:cs="Times New Roman"/>
        </w:rPr>
        <w:t>minin getirilmesi öngörülmüştür</w:t>
      </w:r>
      <w:r w:rsidR="003A7E31" w:rsidRPr="00357A83">
        <w:rPr>
          <w:rFonts w:ascii="Times New Roman" w:hAnsi="Times New Roman" w:cs="Times New Roman"/>
        </w:rPr>
        <w:t xml:space="preserve">. </w:t>
      </w:r>
      <w:r w:rsidR="0034657E" w:rsidRPr="00357A83">
        <w:rPr>
          <w:rFonts w:ascii="Times New Roman" w:hAnsi="Times New Roman" w:cs="Times New Roman"/>
        </w:rPr>
        <w:t>...</w:t>
      </w:r>
      <w:r w:rsidR="003A7E31" w:rsidRPr="00357A83">
        <w:rPr>
          <w:rFonts w:ascii="Times New Roman" w:hAnsi="Times New Roman" w:cs="Times New Roman"/>
        </w:rPr>
        <w:t>Vergiyi doğuran olay ve işlemlerin gerçek mahiyeti, şimdiye kadar alışılmış olduğu üzere sadece defter ve belge gibi maddi ve biçimsel delillerle değ</w:t>
      </w:r>
      <w:r w:rsidR="00AE773D" w:rsidRPr="00357A83">
        <w:rPr>
          <w:rFonts w:ascii="Times New Roman" w:hAnsi="Times New Roman" w:cs="Times New Roman"/>
        </w:rPr>
        <w:t>il, her türlü delil ile</w:t>
      </w:r>
      <w:r w:rsidR="003A7E31" w:rsidRPr="00357A83">
        <w:rPr>
          <w:rFonts w:ascii="Times New Roman" w:hAnsi="Times New Roman" w:cs="Times New Roman"/>
        </w:rPr>
        <w:t xml:space="preserve"> her türlü kanıtlama araçları ile saptanacaktır. Defter, kayıt ve belge gibi maddi deliller ile saptanan fark </w:t>
      </w:r>
      <w:proofErr w:type="spellStart"/>
      <w:r w:rsidR="003A7E31" w:rsidRPr="00357A83">
        <w:rPr>
          <w:rFonts w:ascii="Times New Roman" w:hAnsi="Times New Roman" w:cs="Times New Roman"/>
        </w:rPr>
        <w:t>ikmalen</w:t>
      </w:r>
      <w:proofErr w:type="spellEnd"/>
      <w:r w:rsidR="003A7E31" w:rsidRPr="00357A83">
        <w:rPr>
          <w:rFonts w:ascii="Times New Roman" w:hAnsi="Times New Roman" w:cs="Times New Roman"/>
        </w:rPr>
        <w:t xml:space="preserve"> tarha, bunlar </w:t>
      </w:r>
      <w:r w:rsidR="003A7E31" w:rsidRPr="00357A83">
        <w:rPr>
          <w:rFonts w:ascii="Times New Roman" w:hAnsi="Times New Roman" w:cs="Times New Roman"/>
        </w:rPr>
        <w:lastRenderedPageBreak/>
        <w:t>dışındaki delillerle gerçekliği sap</w:t>
      </w:r>
      <w:r w:rsidR="00AE773D" w:rsidRPr="00357A83">
        <w:rPr>
          <w:rFonts w:ascii="Times New Roman" w:hAnsi="Times New Roman" w:cs="Times New Roman"/>
        </w:rPr>
        <w:t xml:space="preserve">tanan fark </w:t>
      </w:r>
      <w:proofErr w:type="spellStart"/>
      <w:r w:rsidR="00AE773D" w:rsidRPr="00357A83">
        <w:rPr>
          <w:rFonts w:ascii="Times New Roman" w:hAnsi="Times New Roman" w:cs="Times New Roman"/>
        </w:rPr>
        <w:t>re’</w:t>
      </w:r>
      <w:r w:rsidR="003A7E31" w:rsidRPr="00357A83">
        <w:rPr>
          <w:rFonts w:ascii="Times New Roman" w:hAnsi="Times New Roman" w:cs="Times New Roman"/>
        </w:rPr>
        <w:t>sen</w:t>
      </w:r>
      <w:proofErr w:type="spellEnd"/>
      <w:r w:rsidR="003A7E31" w:rsidRPr="00357A83">
        <w:rPr>
          <w:rFonts w:ascii="Times New Roman" w:hAnsi="Times New Roman" w:cs="Times New Roman"/>
        </w:rPr>
        <w:t xml:space="preserve"> tarha konu olacaktır. İspatlamada, tanık beyanı, kısıtlı kullanılacaktır.”</w:t>
      </w:r>
    </w:p>
    <w:p w:rsidR="002D15E3" w:rsidRPr="00357A83" w:rsidRDefault="00BF3A01"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Sonuç olarak mevzu bahis bu gerekçeye dayanarak,</w:t>
      </w:r>
      <w:r w:rsidR="0034657E" w:rsidRPr="00357A83">
        <w:rPr>
          <w:rFonts w:ascii="Times New Roman" w:hAnsi="Times New Roman" w:cs="Times New Roman"/>
        </w:rPr>
        <w:t xml:space="preserve"> </w:t>
      </w:r>
      <w:r w:rsidR="007E1038" w:rsidRPr="00357A83">
        <w:rPr>
          <w:rFonts w:ascii="Times New Roman" w:hAnsi="Times New Roman" w:cs="Times New Roman"/>
        </w:rPr>
        <w:t>vergi usul hukukunda ispat, maddesel ve şekilsel delil anlayışını benimsediği</w:t>
      </w:r>
      <w:r w:rsidRPr="00357A83">
        <w:rPr>
          <w:rFonts w:ascii="Times New Roman" w:hAnsi="Times New Roman" w:cs="Times New Roman"/>
        </w:rPr>
        <w:t xml:space="preserve"> sürece, vergiyi doğuran olayların gerçek mahiyeti tespit edilememektedir. Bu itibarla gerek vergi idareleri gerekse yargı idareleri bu konularda güçlükl</w:t>
      </w:r>
      <w:r w:rsidR="00AB29E5" w:rsidRPr="00357A83">
        <w:rPr>
          <w:rFonts w:ascii="Times New Roman" w:hAnsi="Times New Roman" w:cs="Times New Roman"/>
        </w:rPr>
        <w:t>e karşılaşmaktadırlar. Hakikaten vergi matrahında ve vergiye tabi olaylarda tespit ve ispatlanma, bu olaylara yönelik her türlü delilin serbest bir şekilde</w:t>
      </w:r>
      <w:r w:rsidRPr="00357A83">
        <w:rPr>
          <w:rFonts w:ascii="Times New Roman" w:hAnsi="Times New Roman" w:cs="Times New Roman"/>
        </w:rPr>
        <w:t xml:space="preserve"> kullanılması ile mümkün olabilmektedir. Bu itibarla, maddi ve biçimsel delil sisteminin kullanılması suretiyle vergi kanunlarının uygulanmasında, vergi güvenliği ve vergi adaleti yönünden ortaya çıkan kusurları gidermek amacıyla vergi usul hukukumuza serbest delil siste</w:t>
      </w:r>
      <w:r w:rsidR="0034657E" w:rsidRPr="00357A83">
        <w:rPr>
          <w:rFonts w:ascii="Times New Roman" w:hAnsi="Times New Roman" w:cs="Times New Roman"/>
        </w:rPr>
        <w:t>minin getirilmesi</w:t>
      </w:r>
      <w:r w:rsidR="006D49D2" w:rsidRPr="00357A83">
        <w:rPr>
          <w:rFonts w:ascii="Times New Roman" w:hAnsi="Times New Roman" w:cs="Times New Roman"/>
        </w:rPr>
        <w:t xml:space="preserve"> (Öncel </w:t>
      </w:r>
      <w:proofErr w:type="spellStart"/>
      <w:r w:rsidR="006D49D2" w:rsidRPr="00357A83">
        <w:rPr>
          <w:rFonts w:ascii="Times New Roman" w:hAnsi="Times New Roman" w:cs="Times New Roman"/>
        </w:rPr>
        <w:t>vd</w:t>
      </w:r>
      <w:proofErr w:type="spellEnd"/>
      <w:r w:rsidR="006D49D2" w:rsidRPr="00357A83">
        <w:rPr>
          <w:rFonts w:ascii="Times New Roman" w:hAnsi="Times New Roman" w:cs="Times New Roman"/>
        </w:rPr>
        <w:t xml:space="preserve">, 2006) </w:t>
      </w:r>
      <w:r w:rsidR="0034657E" w:rsidRPr="00357A83">
        <w:rPr>
          <w:rFonts w:ascii="Times New Roman" w:hAnsi="Times New Roman" w:cs="Times New Roman"/>
        </w:rPr>
        <w:t>sağlanmakta olduğu yukarıdaki gerekçeden ilhamla açıklanabilecektir.</w:t>
      </w:r>
    </w:p>
    <w:p w:rsidR="002D15E3" w:rsidRPr="00357A83" w:rsidRDefault="002D15E3"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Yine Danıştay</w:t>
      </w:r>
      <w:r w:rsidR="000232BB" w:rsidRPr="00357A83">
        <w:rPr>
          <w:rFonts w:ascii="Times New Roman" w:hAnsi="Times New Roman" w:cs="Times New Roman"/>
        </w:rPr>
        <w:t xml:space="preserve"> kararlarına dikkat edildiğinde delile ilişkin yeni düzenleme ile aynı doğrultuda olduğu görülebilmektedir. </w:t>
      </w:r>
      <w:proofErr w:type="gramStart"/>
      <w:r w:rsidR="000232BB" w:rsidRPr="00357A83">
        <w:rPr>
          <w:rFonts w:ascii="Times New Roman" w:hAnsi="Times New Roman" w:cs="Times New Roman"/>
        </w:rPr>
        <w:t>Nitekim Danıştay 3. dairesinin 24.06.2010 tarih, 2009/3629 esas ve 2010/2287 sayılı kararında “Vergi Usul Kanununun, vergi kanunlarının uyg</w:t>
      </w:r>
      <w:r w:rsidR="0074059E" w:rsidRPr="00357A83">
        <w:rPr>
          <w:rFonts w:ascii="Times New Roman" w:hAnsi="Times New Roman" w:cs="Times New Roman"/>
        </w:rPr>
        <w:t>ulanması ve ispatı düzenleyen 3’</w:t>
      </w:r>
      <w:r w:rsidR="000232BB" w:rsidRPr="00357A83">
        <w:rPr>
          <w:rFonts w:ascii="Times New Roman" w:hAnsi="Times New Roman" w:cs="Times New Roman"/>
        </w:rPr>
        <w:t>üncü maddesinin (B) bendinde; vergilendirmede, vergiyi doğuran olay ve bu olaya ilişkin muamelelerin gerçek mahiyetinin esas olduğu ve yemin hariç her türlü</w:t>
      </w:r>
      <w:r w:rsidR="000232BB" w:rsidRPr="00357A83">
        <w:rPr>
          <w:rStyle w:val="apple-converted-space"/>
          <w:rFonts w:ascii="Times New Roman" w:hAnsi="Times New Roman" w:cs="Times New Roman"/>
        </w:rPr>
        <w:t xml:space="preserve"> delil</w:t>
      </w:r>
      <w:r w:rsidR="000232BB" w:rsidRPr="00357A83">
        <w:rPr>
          <w:rFonts w:ascii="Times New Roman" w:hAnsi="Times New Roman" w:cs="Times New Roman"/>
        </w:rPr>
        <w:t>le ispatlanabileceği, vergiyi doğuran olayla ilgisi doğal ve açık olmayan tanık anlatımının kanıtlama aracı olarak kullanılamayacağı kurala bağlanmıştır.</w:t>
      </w:r>
      <w:r w:rsidR="00E56159" w:rsidRPr="00357A83">
        <w:rPr>
          <w:rStyle w:val="apple-converted-space"/>
          <w:rFonts w:ascii="Times New Roman" w:hAnsi="Times New Roman" w:cs="Times New Roman"/>
        </w:rPr>
        <w:t xml:space="preserve"> </w:t>
      </w:r>
      <w:r w:rsidR="000232BB" w:rsidRPr="00357A83">
        <w:rPr>
          <w:rFonts w:ascii="Times New Roman" w:hAnsi="Times New Roman" w:cs="Times New Roman"/>
        </w:rPr>
        <w:t>Bu hükmün incelenmesinden, vergilendirmede serbest</w:t>
      </w:r>
      <w:r w:rsidR="000232BB" w:rsidRPr="00357A83">
        <w:rPr>
          <w:rStyle w:val="apple-converted-space"/>
          <w:rFonts w:ascii="Times New Roman" w:hAnsi="Times New Roman" w:cs="Times New Roman"/>
        </w:rPr>
        <w:t xml:space="preserve"> delil </w:t>
      </w:r>
      <w:r w:rsidR="000232BB" w:rsidRPr="00357A83">
        <w:rPr>
          <w:rFonts w:ascii="Times New Roman" w:hAnsi="Times New Roman" w:cs="Times New Roman"/>
        </w:rPr>
        <w:t>sisteminin kabul edildiği, yemin ve vergiyi doğuran olayla ilgisi tabi ve açık olmayan tanık ifadesi dışında hukuken itibar edilebilecek her türlü</w:t>
      </w:r>
      <w:r w:rsidR="000232BB" w:rsidRPr="00357A83">
        <w:rPr>
          <w:rStyle w:val="apple-converted-space"/>
          <w:rFonts w:ascii="Times New Roman" w:hAnsi="Times New Roman" w:cs="Times New Roman"/>
        </w:rPr>
        <w:t xml:space="preserve"> delil</w:t>
      </w:r>
      <w:r w:rsidR="000232BB" w:rsidRPr="00357A83">
        <w:rPr>
          <w:rFonts w:ascii="Times New Roman" w:hAnsi="Times New Roman" w:cs="Times New Roman"/>
        </w:rPr>
        <w:t>in ispatlama aracı olarak kullanılabileceğinin öngörüldüğü anlaşılmıştır.”</w:t>
      </w:r>
      <w:r w:rsidR="00E56159" w:rsidRPr="00357A83">
        <w:rPr>
          <w:rFonts w:ascii="Times New Roman" w:hAnsi="Times New Roman" w:cs="Times New Roman"/>
        </w:rPr>
        <w:t xml:space="preserve"> şeklindeki ifadesi delillere ilişkin hususlarda 2365 sayılı kanun düzenlemesi ile değiştirilen 3. maddeye atıf yaparak madde hükmünü muhafaza ettiği görülmektedir. </w:t>
      </w:r>
      <w:proofErr w:type="gramEnd"/>
    </w:p>
    <w:p w:rsidR="00E56159" w:rsidRPr="00357A83" w:rsidRDefault="00207CE3"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Ayrıca Danıştay 7. dairesinin 27.01</w:t>
      </w:r>
      <w:r w:rsidR="00E56159" w:rsidRPr="00357A83">
        <w:rPr>
          <w:rFonts w:ascii="Times New Roman" w:hAnsi="Times New Roman" w:cs="Times New Roman"/>
        </w:rPr>
        <w:t xml:space="preserve">.2004 </w:t>
      </w:r>
      <w:r w:rsidRPr="00357A83">
        <w:rPr>
          <w:rFonts w:ascii="Times New Roman" w:hAnsi="Times New Roman" w:cs="Times New Roman"/>
        </w:rPr>
        <w:t>tarih, 2000</w:t>
      </w:r>
      <w:r w:rsidR="001D7DE7" w:rsidRPr="00357A83">
        <w:rPr>
          <w:rFonts w:ascii="Times New Roman" w:hAnsi="Times New Roman" w:cs="Times New Roman"/>
        </w:rPr>
        <w:t>/</w:t>
      </w:r>
      <w:r w:rsidRPr="00357A83">
        <w:rPr>
          <w:rFonts w:ascii="Times New Roman" w:hAnsi="Times New Roman" w:cs="Times New Roman"/>
        </w:rPr>
        <w:t>8348</w:t>
      </w:r>
      <w:r w:rsidR="006518BF" w:rsidRPr="00357A83">
        <w:rPr>
          <w:rFonts w:ascii="Times New Roman" w:hAnsi="Times New Roman" w:cs="Times New Roman"/>
        </w:rPr>
        <w:t xml:space="preserve"> esas ve </w:t>
      </w:r>
      <w:r w:rsidRPr="00357A83">
        <w:rPr>
          <w:rFonts w:ascii="Times New Roman" w:hAnsi="Times New Roman" w:cs="Times New Roman"/>
        </w:rPr>
        <w:t xml:space="preserve">2004/122 sayılı kararında ise tanık ifadelerine ilişkin hususa yer verilmiştir. Buna göre vergiyi doğuran olayla ilişkisi doğal ve açık olan tanık ifadesi delil olarak dikkate alınmıştır. Vergiyi doğuran olay ile </w:t>
      </w:r>
      <w:r w:rsidR="00FE28AD" w:rsidRPr="00357A83">
        <w:rPr>
          <w:rFonts w:ascii="Times New Roman" w:hAnsi="Times New Roman" w:cs="Times New Roman"/>
        </w:rPr>
        <w:t>tesadüfî</w:t>
      </w:r>
      <w:r w:rsidRPr="00357A83">
        <w:rPr>
          <w:rFonts w:ascii="Times New Roman" w:hAnsi="Times New Roman" w:cs="Times New Roman"/>
        </w:rPr>
        <w:t xml:space="preserve"> bir ilişki, tanık ifadesinin delil olarak kabulü için yeterli görülmeyeceği ortaya konulmuştur.</w:t>
      </w:r>
    </w:p>
    <w:p w:rsidR="00207CE3" w:rsidRPr="00357A83" w:rsidRDefault="00AF24E9" w:rsidP="00C71E59">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lastRenderedPageBreak/>
        <w:t>VUK’un</w:t>
      </w:r>
      <w:proofErr w:type="spellEnd"/>
      <w:r w:rsidRPr="00357A83">
        <w:rPr>
          <w:rFonts w:ascii="Times New Roman" w:hAnsi="Times New Roman" w:cs="Times New Roman"/>
        </w:rPr>
        <w:t xml:space="preserve"> 29, 30 ve 134. maddelerinde de 2365 sayılı kanun ile delile ilişkin düzenlemelerde değişikliğe gidilmiştir. </w:t>
      </w:r>
    </w:p>
    <w:p w:rsidR="00AF24E9" w:rsidRPr="00357A83" w:rsidRDefault="00AF24E9" w:rsidP="00C71E59">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29. maddesinin birinci fıkrasında ifade edilen “maddi delillere ve kanuni ölçülere dayanılarak” ibaresi değiştirilmiş ve onun yerine “defter, kayıt ve belgelere veya kanuni ölçülere dayanılarak” ibaresi eklenmiştir. </w:t>
      </w:r>
    </w:p>
    <w:p w:rsidR="005E2DFD" w:rsidRPr="00357A83" w:rsidRDefault="000F2FFC" w:rsidP="00C71E59">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VUK</w:t>
      </w:r>
      <w:r w:rsidR="00AF24E9" w:rsidRPr="00357A83">
        <w:rPr>
          <w:rFonts w:ascii="Times New Roman" w:hAnsi="Times New Roman" w:cs="Times New Roman"/>
        </w:rPr>
        <w:t>’un</w:t>
      </w:r>
      <w:proofErr w:type="spellEnd"/>
      <w:r w:rsidR="00AF24E9" w:rsidRPr="00357A83">
        <w:rPr>
          <w:rFonts w:ascii="Times New Roman" w:hAnsi="Times New Roman" w:cs="Times New Roman"/>
        </w:rPr>
        <w:t xml:space="preserve"> 30. maddesinin birinci fıkrasında ise, “maddi delil” i</w:t>
      </w:r>
      <w:r w:rsidR="005E2DFD" w:rsidRPr="00357A83">
        <w:rPr>
          <w:rFonts w:ascii="Times New Roman" w:hAnsi="Times New Roman" w:cs="Times New Roman"/>
        </w:rPr>
        <w:t xml:space="preserve">baresi çıkarılarak yerine maddi </w:t>
      </w:r>
      <w:r w:rsidR="00AF24E9" w:rsidRPr="00357A83">
        <w:rPr>
          <w:rFonts w:ascii="Times New Roman" w:hAnsi="Times New Roman" w:cs="Times New Roman"/>
        </w:rPr>
        <w:t>delili kavramının içi doldurulmuş ve “</w:t>
      </w:r>
      <w:r w:rsidRPr="00357A83">
        <w:rPr>
          <w:rFonts w:ascii="Times New Roman" w:hAnsi="Times New Roman" w:cs="Times New Roman"/>
        </w:rPr>
        <w:t>defter, kayıt ve belgelere veya kanuni</w:t>
      </w:r>
      <w:r w:rsidR="005E2DFD" w:rsidRPr="00357A83">
        <w:rPr>
          <w:rFonts w:ascii="Times New Roman" w:hAnsi="Times New Roman" w:cs="Times New Roman"/>
        </w:rPr>
        <w:t xml:space="preserve"> </w:t>
      </w:r>
      <w:r w:rsidRPr="00357A83">
        <w:rPr>
          <w:rFonts w:ascii="Times New Roman" w:hAnsi="Times New Roman" w:cs="Times New Roman"/>
        </w:rPr>
        <w:t>ölçülere dayanılarak</w:t>
      </w:r>
      <w:r w:rsidR="00AF24E9" w:rsidRPr="00357A83">
        <w:rPr>
          <w:rFonts w:ascii="Times New Roman" w:hAnsi="Times New Roman" w:cs="Times New Roman"/>
        </w:rPr>
        <w:t>”</w:t>
      </w:r>
      <w:r w:rsidRPr="00357A83">
        <w:rPr>
          <w:rFonts w:ascii="Times New Roman" w:hAnsi="Times New Roman" w:cs="Times New Roman"/>
        </w:rPr>
        <w:t xml:space="preserve"> ibaresi kullanılmıştır. Yine 30. maddenin ikinci fıkrasında “Aşağıdaki hallerden herhangi birinin bulunması halinde, maddi delillerin</w:t>
      </w:r>
      <w:r w:rsidR="005E2DFD" w:rsidRPr="00357A83">
        <w:rPr>
          <w:rFonts w:ascii="Times New Roman" w:hAnsi="Times New Roman" w:cs="Times New Roman"/>
        </w:rPr>
        <w:t xml:space="preserve"> </w:t>
      </w:r>
      <w:r w:rsidRPr="00357A83">
        <w:rPr>
          <w:rFonts w:ascii="Times New Roman" w:hAnsi="Times New Roman" w:cs="Times New Roman"/>
        </w:rPr>
        <w:t>mevcut olmadığı kabul edilir” ifadesinin yerini “Aşağıdaki hallerden birinin</w:t>
      </w:r>
      <w:r w:rsidR="005E2DFD" w:rsidRPr="00357A83">
        <w:rPr>
          <w:rFonts w:ascii="Times New Roman" w:hAnsi="Times New Roman" w:cs="Times New Roman"/>
        </w:rPr>
        <w:t xml:space="preserve"> </w:t>
      </w:r>
      <w:r w:rsidRPr="00357A83">
        <w:rPr>
          <w:rFonts w:ascii="Times New Roman" w:hAnsi="Times New Roman" w:cs="Times New Roman"/>
        </w:rPr>
        <w:t>bulunması durumunda, vergi matrahının tamamen veya kısmen defter, kayıt</w:t>
      </w:r>
      <w:r w:rsidR="005E2DFD" w:rsidRPr="00357A83">
        <w:rPr>
          <w:rFonts w:ascii="Times New Roman" w:hAnsi="Times New Roman" w:cs="Times New Roman"/>
        </w:rPr>
        <w:t xml:space="preserve"> </w:t>
      </w:r>
      <w:r w:rsidRPr="00357A83">
        <w:rPr>
          <w:rFonts w:ascii="Times New Roman" w:hAnsi="Times New Roman" w:cs="Times New Roman"/>
        </w:rPr>
        <w:t>ve belgelere veya kanuni ölçülere dayanılarak tespitinin mümkün olmadığı</w:t>
      </w:r>
      <w:r w:rsidR="005E2DFD" w:rsidRPr="00357A83">
        <w:rPr>
          <w:rFonts w:ascii="Times New Roman" w:hAnsi="Times New Roman" w:cs="Times New Roman"/>
        </w:rPr>
        <w:t xml:space="preserve"> </w:t>
      </w:r>
      <w:r w:rsidRPr="00357A83">
        <w:rPr>
          <w:rFonts w:ascii="Times New Roman" w:hAnsi="Times New Roman" w:cs="Times New Roman"/>
        </w:rPr>
        <w:t>kabul edilir” ifadesi almıştır. Söz konusu ikinci fıkraya altıncı bent eklenerek “Tutulması zorunlu defterlerin veya verilen beyannamelerin gerçeği</w:t>
      </w:r>
      <w:r w:rsidR="005E2DFD" w:rsidRPr="00357A83">
        <w:rPr>
          <w:rFonts w:ascii="Times New Roman" w:hAnsi="Times New Roman" w:cs="Times New Roman"/>
        </w:rPr>
        <w:t xml:space="preserve"> </w:t>
      </w:r>
      <w:r w:rsidRPr="00357A83">
        <w:rPr>
          <w:rFonts w:ascii="Times New Roman" w:hAnsi="Times New Roman" w:cs="Times New Roman"/>
        </w:rPr>
        <w:t xml:space="preserve">yansıtmadığına dair delil bulunursa” ifadesi kullanılarak delillerin serbestliği ilkesine değinilmiştir. </w:t>
      </w:r>
    </w:p>
    <w:p w:rsidR="000F2FFC" w:rsidRPr="00357A83" w:rsidRDefault="000F2FFC"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proofErr w:type="gramStart"/>
      <w:r w:rsidRPr="00357A83">
        <w:rPr>
          <w:rFonts w:ascii="Times New Roman" w:hAnsi="Times New Roman" w:cs="Times New Roman"/>
        </w:rPr>
        <w:t>VUK’un</w:t>
      </w:r>
      <w:proofErr w:type="spellEnd"/>
      <w:r w:rsidRPr="00357A83">
        <w:rPr>
          <w:rFonts w:ascii="Times New Roman" w:hAnsi="Times New Roman" w:cs="Times New Roman"/>
        </w:rPr>
        <w:t xml:space="preserve"> 134. maddesinde ise “vergi incelemesinden maksat defter, hesap ve kayıtlara dayanarak</w:t>
      </w:r>
      <w:r w:rsidR="005E2DFD" w:rsidRPr="00357A83">
        <w:rPr>
          <w:rFonts w:ascii="Times New Roman" w:hAnsi="Times New Roman" w:cs="Times New Roman"/>
        </w:rPr>
        <w:t xml:space="preserve"> </w:t>
      </w:r>
      <w:r w:rsidRPr="00357A83">
        <w:rPr>
          <w:rFonts w:ascii="Times New Roman" w:hAnsi="Times New Roman" w:cs="Times New Roman"/>
        </w:rPr>
        <w:t>ödenmesi lazım gelen vergilerin doğruluğunu araştırmak, tespit etmek ve</w:t>
      </w:r>
      <w:r w:rsidR="005E2DFD" w:rsidRPr="00357A83">
        <w:rPr>
          <w:rFonts w:ascii="Times New Roman" w:hAnsi="Times New Roman" w:cs="Times New Roman"/>
        </w:rPr>
        <w:t xml:space="preserve"> </w:t>
      </w:r>
      <w:r w:rsidRPr="00357A83">
        <w:rPr>
          <w:rFonts w:ascii="Times New Roman" w:hAnsi="Times New Roman" w:cs="Times New Roman"/>
        </w:rPr>
        <w:t>sağlamaktır” ifadesinde yer alan “defter, hesap ve kayıtlara dayanarak”</w:t>
      </w:r>
      <w:r w:rsidR="005E2DFD" w:rsidRPr="00357A83">
        <w:rPr>
          <w:rFonts w:ascii="Times New Roman" w:hAnsi="Times New Roman" w:cs="Times New Roman"/>
        </w:rPr>
        <w:t xml:space="preserve"> ibaresi çıkarılmak suretiyle madde hükmü “vergi incelemelerinden maksat ödenmesi gereken vergilerin doğruluğunu araştırmak, tespit etmek ve sağlamaktır” şeklinde yeniden düzenlenmiştir. </w:t>
      </w:r>
      <w:proofErr w:type="gramEnd"/>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2.5.2. Türk Vergi Sisteminde Delillere İlişkin İlkeler</w:t>
      </w:r>
    </w:p>
    <w:p w:rsidR="003B73C9" w:rsidRPr="00357A83" w:rsidRDefault="006C0FA9"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t>Vergi yargılama hukuku için</w:t>
      </w:r>
      <w:r w:rsidR="00C84DE2" w:rsidRPr="00357A83">
        <w:rPr>
          <w:rFonts w:ascii="Times New Roman" w:eastAsia="TimesNewRomanPSMT" w:hAnsi="Times New Roman" w:cs="Times New Roman"/>
        </w:rPr>
        <w:t xml:space="preserve"> maddi olayı</w:t>
      </w:r>
      <w:r w:rsidRPr="00357A83">
        <w:rPr>
          <w:rFonts w:ascii="Times New Roman" w:eastAsia="TimesNewRomanPSMT" w:hAnsi="Times New Roman" w:cs="Times New Roman"/>
        </w:rPr>
        <w:t xml:space="preserve">n ispatlanması ve </w:t>
      </w:r>
      <w:proofErr w:type="spellStart"/>
      <w:r w:rsidRPr="00357A83">
        <w:rPr>
          <w:rFonts w:ascii="Times New Roman" w:eastAsia="TimesNewRomanPSMT" w:hAnsi="Times New Roman" w:cs="Times New Roman"/>
        </w:rPr>
        <w:t>delillendirilmesi</w:t>
      </w:r>
      <w:proofErr w:type="spellEnd"/>
      <w:r w:rsidRPr="00357A83">
        <w:rPr>
          <w:rFonts w:ascii="Times New Roman" w:eastAsia="TimesNewRomanPSMT" w:hAnsi="Times New Roman" w:cs="Times New Roman"/>
        </w:rPr>
        <w:t xml:space="preserve"> için uygulanmakta olan prensipler yargılama hukukunun öbür</w:t>
      </w:r>
      <w:r w:rsidR="00C84DE2" w:rsidRPr="00357A83">
        <w:rPr>
          <w:rFonts w:ascii="Times New Roman" w:eastAsia="TimesNewRomanPSMT" w:hAnsi="Times New Roman" w:cs="Times New Roman"/>
        </w:rPr>
        <w:t xml:space="preserve"> dalları ile</w:t>
      </w:r>
      <w:r w:rsidRPr="00357A83">
        <w:rPr>
          <w:rFonts w:ascii="Times New Roman" w:eastAsia="TimesNewRomanPSMT" w:hAnsi="Times New Roman" w:cs="Times New Roman"/>
        </w:rPr>
        <w:t xml:space="preserve"> de</w:t>
      </w:r>
      <w:r w:rsidR="00C84DE2" w:rsidRPr="00357A83">
        <w:rPr>
          <w:rFonts w:ascii="Times New Roman" w:eastAsia="TimesNewRomanPSMT" w:hAnsi="Times New Roman" w:cs="Times New Roman"/>
        </w:rPr>
        <w:t xml:space="preserve"> benzerlik göstermektedir. Vergi yargısı bağımsız bir ya</w:t>
      </w:r>
      <w:r w:rsidRPr="00357A83">
        <w:rPr>
          <w:rFonts w:ascii="Times New Roman" w:eastAsia="TimesNewRomanPSMT" w:hAnsi="Times New Roman" w:cs="Times New Roman"/>
        </w:rPr>
        <w:t>rgı kolu olmadığı gibi idari yargılama dâhilinde</w:t>
      </w:r>
      <w:r w:rsidR="00C84DE2" w:rsidRPr="00357A83">
        <w:rPr>
          <w:rFonts w:ascii="Times New Roman" w:eastAsia="TimesNewRomanPSMT" w:hAnsi="Times New Roman" w:cs="Times New Roman"/>
        </w:rPr>
        <w:t xml:space="preserve"> yer alma</w:t>
      </w:r>
      <w:r w:rsidRPr="00357A83">
        <w:rPr>
          <w:rFonts w:ascii="Times New Roman" w:eastAsia="TimesNewRomanPSMT" w:hAnsi="Times New Roman" w:cs="Times New Roman"/>
        </w:rPr>
        <w:t>ktadır. İdari yargılama usulü için tarif edilen</w:t>
      </w:r>
      <w:r w:rsidR="00C84DE2" w:rsidRPr="00357A83">
        <w:rPr>
          <w:rFonts w:ascii="Times New Roman" w:eastAsia="TimesNewRomanPSMT" w:hAnsi="Times New Roman" w:cs="Times New Roman"/>
        </w:rPr>
        <w:t xml:space="preserve"> ilkeler vergi yargılama hukukunda da geçerlilik arz etmektedir. Ancak v</w:t>
      </w:r>
      <w:r w:rsidR="00042381" w:rsidRPr="00357A83">
        <w:rPr>
          <w:rFonts w:ascii="Times New Roman" w:eastAsia="TimesNewRomanPSMT" w:hAnsi="Times New Roman" w:cs="Times New Roman"/>
        </w:rPr>
        <w:t>ergi yargılamasının da kendisine has</w:t>
      </w:r>
      <w:r w:rsidR="00C84DE2" w:rsidRPr="00357A83">
        <w:rPr>
          <w:rFonts w:ascii="Times New Roman" w:eastAsia="TimesNewRomanPSMT" w:hAnsi="Times New Roman" w:cs="Times New Roman"/>
        </w:rPr>
        <w:t xml:space="preserve"> bir takım farklı uygulamalar</w:t>
      </w:r>
      <w:r w:rsidR="00042381" w:rsidRPr="00357A83">
        <w:rPr>
          <w:rFonts w:ascii="Times New Roman" w:eastAsia="TimesNewRomanPSMT" w:hAnsi="Times New Roman" w:cs="Times New Roman"/>
        </w:rPr>
        <w:t>ıy</w:t>
      </w:r>
      <w:r w:rsidR="00C84DE2" w:rsidRPr="00357A83">
        <w:rPr>
          <w:rFonts w:ascii="Times New Roman" w:eastAsia="TimesNewRomanPSMT" w:hAnsi="Times New Roman" w:cs="Times New Roman"/>
        </w:rPr>
        <w:t>la da karşıl</w:t>
      </w:r>
      <w:r w:rsidR="00E01B03" w:rsidRPr="00357A83">
        <w:rPr>
          <w:rFonts w:ascii="Times New Roman" w:eastAsia="TimesNewRomanPSMT" w:hAnsi="Times New Roman" w:cs="Times New Roman"/>
        </w:rPr>
        <w:t>aşılması söz konusu olmaktadır.</w:t>
      </w:r>
      <w:r w:rsidR="00107CAA" w:rsidRPr="00357A83">
        <w:rPr>
          <w:rFonts w:ascii="Times New Roman" w:eastAsia="TimesNewRomanPSMT" w:hAnsi="Times New Roman" w:cs="Times New Roman"/>
        </w:rPr>
        <w:t xml:space="preserve"> </w:t>
      </w:r>
    </w:p>
    <w:p w:rsidR="00677618" w:rsidRPr="00357A83" w:rsidRDefault="00677618"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lastRenderedPageBreak/>
        <w:t>2.5.2.1. Delil Serbestliği İlkesi</w:t>
      </w:r>
      <w:r w:rsidR="00495020" w:rsidRPr="00357A83">
        <w:rPr>
          <w:rFonts w:ascii="Times New Roman" w:hAnsi="Times New Roman" w:cs="Times New Roman"/>
          <w:b/>
        </w:rPr>
        <w:t xml:space="preserve"> </w:t>
      </w:r>
    </w:p>
    <w:p w:rsidR="00495020" w:rsidRPr="00357A83" w:rsidRDefault="003431D9" w:rsidP="00C71E59">
      <w:pPr>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 xml:space="preserve">Vergi Usul Kanunu’nun 3. maddesinin B bendinin ikinci fıkrasına göre; “Vergiyi doğuran olay ve bu olaya ilişkin muamelelerin gerçek mahiyeti yemin hariç her türlü delille ispatlanabilir.” hükmü ile </w:t>
      </w:r>
      <w:proofErr w:type="spellStart"/>
      <w:r w:rsidR="00CA3D91" w:rsidRPr="00357A83">
        <w:rPr>
          <w:rFonts w:ascii="Times New Roman" w:hAnsi="Times New Roman" w:cs="Times New Roman"/>
        </w:rPr>
        <w:t>İYUK’un</w:t>
      </w:r>
      <w:proofErr w:type="spellEnd"/>
      <w:r w:rsidR="00CA3D91" w:rsidRPr="00357A83">
        <w:rPr>
          <w:rFonts w:ascii="Times New Roman" w:hAnsi="Times New Roman" w:cs="Times New Roman"/>
        </w:rPr>
        <w:t xml:space="preserve"> 20. maddesinin birinci fıkrasındaki “</w:t>
      </w:r>
      <w:r w:rsidR="0090338E" w:rsidRPr="00357A83">
        <w:rPr>
          <w:rFonts w:ascii="Times New Roman" w:hAnsi="Times New Roman" w:cs="Times New Roman"/>
        </w:rPr>
        <w:t>Danıştay, bölge idare mahkemeleri ile idare ve vergi mahkemeleri, bakmakta oldukları davalara ait he</w:t>
      </w:r>
      <w:r w:rsidR="00091BB0" w:rsidRPr="00357A83">
        <w:rPr>
          <w:rFonts w:ascii="Times New Roman" w:hAnsi="Times New Roman" w:cs="Times New Roman"/>
        </w:rPr>
        <w:t xml:space="preserve">r türlü incelemeyi </w:t>
      </w:r>
      <w:proofErr w:type="spellStart"/>
      <w:r w:rsidR="00091BB0" w:rsidRPr="00357A83">
        <w:rPr>
          <w:rFonts w:ascii="Times New Roman" w:hAnsi="Times New Roman" w:cs="Times New Roman"/>
        </w:rPr>
        <w:t>re’sen</w:t>
      </w:r>
      <w:proofErr w:type="spellEnd"/>
      <w:r w:rsidR="0090338E" w:rsidRPr="00357A83">
        <w:rPr>
          <w:rFonts w:ascii="Times New Roman" w:hAnsi="Times New Roman" w:cs="Times New Roman"/>
        </w:rPr>
        <w:t xml:space="preserve"> yapar. </w:t>
      </w:r>
      <w:proofErr w:type="gramEnd"/>
      <w:r w:rsidR="0090338E" w:rsidRPr="00357A83">
        <w:rPr>
          <w:rFonts w:ascii="Times New Roman" w:hAnsi="Times New Roman" w:cs="Times New Roman"/>
        </w:rPr>
        <w:t>Mahkemeler belirlenen süre içinde lüzum gördükleri evrakın gönderilmesini ve her türlü bilgilerin verilmesini taraflardan ve ilgili diğer yerlerden isteyebilirler.</w:t>
      </w:r>
      <w:r w:rsidR="00CA3D91" w:rsidRPr="00357A83">
        <w:rPr>
          <w:rFonts w:ascii="Times New Roman" w:hAnsi="Times New Roman" w:cs="Times New Roman"/>
        </w:rPr>
        <w:t>”</w:t>
      </w:r>
      <w:r w:rsidR="0090338E" w:rsidRPr="00357A83">
        <w:rPr>
          <w:rFonts w:ascii="Times New Roman" w:hAnsi="Times New Roman" w:cs="Times New Roman"/>
        </w:rPr>
        <w:t xml:space="preserve"> hükmü ile uyum içerisinde olmak suretiyle vergi yargısında delil serbestliği ilkesinin hâkim olduğunu vurgulayarak vergi yargılamasında takdiri delil sistemine yer verildiği açıkça görülebilmektedir. </w:t>
      </w:r>
    </w:p>
    <w:p w:rsidR="00CD33F7" w:rsidRPr="00357A83" w:rsidRDefault="00CD33F7"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Nitekim Danıştay</w:t>
      </w:r>
      <w:r w:rsidR="00BE74C8" w:rsidRPr="00357A83">
        <w:rPr>
          <w:rFonts w:ascii="Times New Roman" w:hAnsi="Times New Roman" w:cs="Times New Roman"/>
        </w:rPr>
        <w:t xml:space="preserve"> 7. dairesinin bir kararında vergiyi doğuran olaya ilişkin gerçek mahiyetin ortaya konulması adına salt kanuni delil sisteminin kullanılması yeterli olmadığından serbest delil sistemi kullanılmak suretiyle karar verildiği görülebilmektedir. Şöyle ki; 7. dairenin 30.11.1999 tarih, 1998/3614 esas ve 1999/3953</w:t>
      </w:r>
      <w:r w:rsidR="00DF3C40" w:rsidRPr="00357A83">
        <w:rPr>
          <w:rFonts w:ascii="Times New Roman" w:hAnsi="Times New Roman" w:cs="Times New Roman"/>
        </w:rPr>
        <w:t xml:space="preserve"> sayılı karar ile yapılan </w:t>
      </w:r>
      <w:proofErr w:type="spellStart"/>
      <w:r w:rsidR="00DF3C40" w:rsidRPr="00357A83">
        <w:rPr>
          <w:rFonts w:ascii="Times New Roman" w:hAnsi="Times New Roman" w:cs="Times New Roman"/>
        </w:rPr>
        <w:t>ikrazatçılığa</w:t>
      </w:r>
      <w:proofErr w:type="spellEnd"/>
      <w:r w:rsidR="00DF3C40" w:rsidRPr="00357A83">
        <w:rPr>
          <w:rFonts w:ascii="Times New Roman" w:hAnsi="Times New Roman" w:cs="Times New Roman"/>
        </w:rPr>
        <w:t xml:space="preserve"> dair tamamen yapılan işin mahiyetine göre kanaate varmak suretiyle karar verilmiştir. </w:t>
      </w:r>
      <w:proofErr w:type="gramStart"/>
      <w:r w:rsidR="00DF3C40" w:rsidRPr="00357A83">
        <w:rPr>
          <w:rFonts w:ascii="Times New Roman" w:hAnsi="Times New Roman" w:cs="Times New Roman"/>
        </w:rPr>
        <w:t>Bu</w:t>
      </w:r>
      <w:r w:rsidR="00143216" w:rsidRPr="00357A83">
        <w:rPr>
          <w:rFonts w:ascii="Times New Roman" w:hAnsi="Times New Roman" w:cs="Times New Roman"/>
        </w:rPr>
        <w:t>na göre; “Günün ekonomik şartları</w:t>
      </w:r>
      <w:r w:rsidR="00DF3C40" w:rsidRPr="00357A83">
        <w:rPr>
          <w:rFonts w:ascii="Times New Roman" w:hAnsi="Times New Roman" w:cs="Times New Roman"/>
        </w:rPr>
        <w:t xml:space="preserve"> göz önünde tutulduğunda, aralarında yakın akrabalık veya iş münasebeti bulunmayan kimseler arasında karşılıksız borç para alınıp verilemeyeceği ve bir takvim yılında birkaç kişiye veya bir kişiye birden çok yıllarda borç para verilmesinin </w:t>
      </w:r>
      <w:proofErr w:type="spellStart"/>
      <w:r w:rsidR="00DF3C40" w:rsidRPr="00357A83">
        <w:rPr>
          <w:rFonts w:ascii="Times New Roman" w:hAnsi="Times New Roman" w:cs="Times New Roman"/>
        </w:rPr>
        <w:t>ikrazatçılık</w:t>
      </w:r>
      <w:proofErr w:type="spellEnd"/>
      <w:r w:rsidR="00DF3C40" w:rsidRPr="00357A83">
        <w:rPr>
          <w:rFonts w:ascii="Times New Roman" w:hAnsi="Times New Roman" w:cs="Times New Roman"/>
        </w:rPr>
        <w:t xml:space="preserve"> sayılacağı ve elde edilen faizin banka ve si</w:t>
      </w:r>
      <w:r w:rsidR="00A456FD" w:rsidRPr="00357A83">
        <w:rPr>
          <w:rFonts w:ascii="Times New Roman" w:hAnsi="Times New Roman" w:cs="Times New Roman"/>
        </w:rPr>
        <w:t>gorta muameleleri vergisine tabi</w:t>
      </w:r>
      <w:r w:rsidR="00DF3C40" w:rsidRPr="00357A83">
        <w:rPr>
          <w:rFonts w:ascii="Times New Roman" w:hAnsi="Times New Roman" w:cs="Times New Roman"/>
        </w:rPr>
        <w:t xml:space="preserve"> tutulması gerekece</w:t>
      </w:r>
      <w:r w:rsidR="001606F7" w:rsidRPr="00357A83">
        <w:rPr>
          <w:rFonts w:ascii="Times New Roman" w:hAnsi="Times New Roman" w:cs="Times New Roman"/>
        </w:rPr>
        <w:t xml:space="preserve">ği hususu, dairemizin süregelen </w:t>
      </w:r>
      <w:r w:rsidR="00DF3C40" w:rsidRPr="00357A83">
        <w:rPr>
          <w:rFonts w:ascii="Times New Roman" w:hAnsi="Times New Roman" w:cs="Times New Roman"/>
        </w:rPr>
        <w:t>içtihatlarındandır.</w:t>
      </w:r>
      <w:r w:rsidR="00DF3C40" w:rsidRPr="00357A83">
        <w:rPr>
          <w:rStyle w:val="apple-converted-space"/>
          <w:rFonts w:ascii="Times New Roman" w:hAnsi="Times New Roman" w:cs="Times New Roman"/>
        </w:rPr>
        <w:t xml:space="preserve">” </w:t>
      </w:r>
      <w:r w:rsidR="001606F7" w:rsidRPr="00357A83">
        <w:rPr>
          <w:rStyle w:val="apple-converted-space"/>
          <w:rFonts w:ascii="Times New Roman" w:hAnsi="Times New Roman" w:cs="Times New Roman"/>
        </w:rPr>
        <w:t xml:space="preserve">şeklindeki karar ile </w:t>
      </w:r>
      <w:r w:rsidR="001606F7" w:rsidRPr="00357A83">
        <w:rPr>
          <w:rFonts w:ascii="Times New Roman" w:hAnsi="Times New Roman" w:cs="Times New Roman"/>
        </w:rPr>
        <w:t xml:space="preserve">vergilendirilmesi gereken işlemlerin nasıl göründükleri veya gösterildiklerine bakılmadan ekonomik muhteviyatından hareketle söz konusu işlemlerin gerçek mahiyetleri dikkate alınacağı ve gerçek mahiyetlerin gizlendiği durumlarda delil serbestliği ilkesinden hareketle </w:t>
      </w:r>
      <w:proofErr w:type="spellStart"/>
      <w:r w:rsidR="001606F7" w:rsidRPr="00357A83">
        <w:rPr>
          <w:rFonts w:ascii="Times New Roman" w:hAnsi="Times New Roman" w:cs="Times New Roman"/>
        </w:rPr>
        <w:t>VUK’un</w:t>
      </w:r>
      <w:proofErr w:type="spellEnd"/>
      <w:r w:rsidR="001606F7" w:rsidRPr="00357A83">
        <w:rPr>
          <w:rFonts w:ascii="Times New Roman" w:hAnsi="Times New Roman" w:cs="Times New Roman"/>
        </w:rPr>
        <w:t xml:space="preserve"> 3. madde hükmü uygulamaya alınacaktır. </w:t>
      </w:r>
      <w:proofErr w:type="gramEnd"/>
    </w:p>
    <w:p w:rsidR="0015140C" w:rsidRPr="00357A83" w:rsidRDefault="0015140C" w:rsidP="00C71E59">
      <w:pPr>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 xml:space="preserve">Ülkemizde delil serbestliği ilkesinin benimsenmesinin sebebi olarak, vergi matrahının gerçek mahiyetinin ve vergiye tâbi olayların gerçeği yansıtacak şekilde tespitinin sağlanabilmesi için bu olaylara ilişkin her türlü delilin serbestçe kullanılması ile mümkün olabileceğinden, sadece maddi ve biçimsel delil sisteminin uygulanması, yani salt vergi kanunlarının uygulanarak vergi güvenliği ve vergi adaletinin tam olarak sağlanmasının mümkün olamayacağı gösterilebilecektir. </w:t>
      </w:r>
      <w:proofErr w:type="gramEnd"/>
    </w:p>
    <w:p w:rsidR="0015140C" w:rsidRPr="00357A83" w:rsidRDefault="00DA3AB9"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Vergi idaresinin</w:t>
      </w:r>
      <w:r w:rsidR="00AA5889" w:rsidRPr="00357A83">
        <w:rPr>
          <w:rFonts w:ascii="Times New Roman" w:hAnsi="Times New Roman" w:cs="Times New Roman"/>
        </w:rPr>
        <w:t>,</w:t>
      </w:r>
      <w:r w:rsidRPr="00357A83">
        <w:rPr>
          <w:rFonts w:ascii="Times New Roman" w:hAnsi="Times New Roman" w:cs="Times New Roman"/>
        </w:rPr>
        <w:t xml:space="preserve"> </w:t>
      </w:r>
      <w:r w:rsidR="00AA5889" w:rsidRPr="00357A83">
        <w:rPr>
          <w:rFonts w:ascii="Times New Roman" w:hAnsi="Times New Roman" w:cs="Times New Roman"/>
        </w:rPr>
        <w:t>m</w:t>
      </w:r>
      <w:r w:rsidRPr="00357A83">
        <w:rPr>
          <w:rFonts w:ascii="Times New Roman" w:hAnsi="Times New Roman" w:cs="Times New Roman"/>
        </w:rPr>
        <w:t xml:space="preserve">ükellef </w:t>
      </w:r>
      <w:r w:rsidR="001E7F2B" w:rsidRPr="00357A83">
        <w:rPr>
          <w:rFonts w:ascii="Times New Roman" w:hAnsi="Times New Roman" w:cs="Times New Roman"/>
        </w:rPr>
        <w:t xml:space="preserve">ile üçüncü </w:t>
      </w:r>
      <w:r w:rsidRPr="00357A83">
        <w:rPr>
          <w:rFonts w:ascii="Times New Roman" w:hAnsi="Times New Roman" w:cs="Times New Roman"/>
        </w:rPr>
        <w:t>kişilerin araların</w:t>
      </w:r>
      <w:r w:rsidR="001E7F2B" w:rsidRPr="00357A83">
        <w:rPr>
          <w:rFonts w:ascii="Times New Roman" w:hAnsi="Times New Roman" w:cs="Times New Roman"/>
        </w:rPr>
        <w:t>da yap</w:t>
      </w:r>
      <w:r w:rsidRPr="00357A83">
        <w:rPr>
          <w:rFonts w:ascii="Times New Roman" w:hAnsi="Times New Roman" w:cs="Times New Roman"/>
        </w:rPr>
        <w:t xml:space="preserve">tıkları işlemleri nasıl bir niyet </w:t>
      </w:r>
      <w:r w:rsidR="001E7F2B" w:rsidRPr="00357A83">
        <w:rPr>
          <w:rFonts w:ascii="Times New Roman" w:hAnsi="Times New Roman" w:cs="Times New Roman"/>
        </w:rPr>
        <w:t xml:space="preserve">ile </w:t>
      </w:r>
      <w:r w:rsidRPr="00357A83">
        <w:rPr>
          <w:rFonts w:ascii="Times New Roman" w:hAnsi="Times New Roman" w:cs="Times New Roman"/>
        </w:rPr>
        <w:t>gerçekleştirdiklerini somut olarak bilmesi mümkün değildir. Bu itibarla</w:t>
      </w:r>
      <w:r w:rsidR="001E7F2B" w:rsidRPr="00357A83">
        <w:rPr>
          <w:rFonts w:ascii="Times New Roman" w:hAnsi="Times New Roman" w:cs="Times New Roman"/>
        </w:rPr>
        <w:t xml:space="preserve"> </w:t>
      </w:r>
      <w:r w:rsidRPr="00357A83">
        <w:rPr>
          <w:rFonts w:ascii="Times New Roman" w:hAnsi="Times New Roman" w:cs="Times New Roman"/>
        </w:rPr>
        <w:t xml:space="preserve">hukuk sisteminde kullanılabilecek deliller </w:t>
      </w:r>
      <w:r w:rsidR="001E7F2B" w:rsidRPr="00357A83">
        <w:rPr>
          <w:rFonts w:ascii="Times New Roman" w:hAnsi="Times New Roman" w:cs="Times New Roman"/>
        </w:rPr>
        <w:t>ne kadar</w:t>
      </w:r>
      <w:r w:rsidRPr="00357A83">
        <w:rPr>
          <w:rFonts w:ascii="Times New Roman" w:hAnsi="Times New Roman" w:cs="Times New Roman"/>
        </w:rPr>
        <w:t xml:space="preserve"> </w:t>
      </w:r>
      <w:r w:rsidR="001E7F2B" w:rsidRPr="00357A83">
        <w:rPr>
          <w:rFonts w:ascii="Times New Roman" w:hAnsi="Times New Roman" w:cs="Times New Roman"/>
        </w:rPr>
        <w:t xml:space="preserve">sınırlandırılırsa vergiyi </w:t>
      </w:r>
      <w:r w:rsidRPr="00357A83">
        <w:rPr>
          <w:rFonts w:ascii="Times New Roman" w:hAnsi="Times New Roman" w:cs="Times New Roman"/>
        </w:rPr>
        <w:t>doğuran</w:t>
      </w:r>
      <w:r w:rsidR="001E7F2B" w:rsidRPr="00357A83">
        <w:rPr>
          <w:rFonts w:ascii="Times New Roman" w:hAnsi="Times New Roman" w:cs="Times New Roman"/>
        </w:rPr>
        <w:t xml:space="preserve"> olayı</w:t>
      </w:r>
      <w:r w:rsidRPr="00357A83">
        <w:rPr>
          <w:rFonts w:ascii="Times New Roman" w:hAnsi="Times New Roman" w:cs="Times New Roman"/>
        </w:rPr>
        <w:t xml:space="preserve">n gerçeği yansıtan durumunun ortaya koyulması </w:t>
      </w:r>
      <w:r w:rsidR="001E7F2B" w:rsidRPr="00357A83">
        <w:rPr>
          <w:rFonts w:ascii="Times New Roman" w:hAnsi="Times New Roman" w:cs="Times New Roman"/>
        </w:rPr>
        <w:t xml:space="preserve">da o kadar </w:t>
      </w:r>
      <w:r w:rsidRPr="00357A83">
        <w:rPr>
          <w:rFonts w:ascii="Times New Roman" w:hAnsi="Times New Roman" w:cs="Times New Roman"/>
        </w:rPr>
        <w:t xml:space="preserve">zorlaşacaktır. Bu sebeple hukuk sistemimiz vergi </w:t>
      </w:r>
      <w:r w:rsidR="004F45AD" w:rsidRPr="00357A83">
        <w:rPr>
          <w:rFonts w:ascii="Times New Roman" w:hAnsi="Times New Roman" w:cs="Times New Roman"/>
        </w:rPr>
        <w:t>yargılamas</w:t>
      </w:r>
      <w:r w:rsidRPr="00357A83">
        <w:rPr>
          <w:rFonts w:ascii="Times New Roman" w:hAnsi="Times New Roman" w:cs="Times New Roman"/>
        </w:rPr>
        <w:t>ında</w:t>
      </w:r>
      <w:r w:rsidR="00BC18A0" w:rsidRPr="00357A83">
        <w:rPr>
          <w:rFonts w:ascii="Times New Roman" w:hAnsi="Times New Roman" w:cs="Times New Roman"/>
        </w:rPr>
        <w:t xml:space="preserve"> delillerin serbestçe belirlemesi</w:t>
      </w:r>
      <w:r w:rsidRPr="00357A83">
        <w:rPr>
          <w:rFonts w:ascii="Times New Roman" w:hAnsi="Times New Roman" w:cs="Times New Roman"/>
        </w:rPr>
        <w:t>ni</w:t>
      </w:r>
      <w:r w:rsidR="004F45AD" w:rsidRPr="00357A83">
        <w:rPr>
          <w:rFonts w:ascii="Times New Roman" w:hAnsi="Times New Roman" w:cs="Times New Roman"/>
        </w:rPr>
        <w:t xml:space="preserve"> </w:t>
      </w:r>
      <w:r w:rsidRPr="00357A83">
        <w:rPr>
          <w:rFonts w:ascii="Times New Roman" w:hAnsi="Times New Roman" w:cs="Times New Roman"/>
        </w:rPr>
        <w:t xml:space="preserve">kural olarak belirlemiş olsa da </w:t>
      </w:r>
      <w:r w:rsidR="00BC18A0" w:rsidRPr="00357A83">
        <w:rPr>
          <w:rFonts w:ascii="Times New Roman" w:hAnsi="Times New Roman" w:cs="Times New Roman"/>
        </w:rPr>
        <w:t>ilkeye getirilen bazı sınırlamalar da mevcuttur.</w:t>
      </w:r>
    </w:p>
    <w:p w:rsidR="00BC18A0" w:rsidRPr="00357A83" w:rsidRDefault="00BC18A0"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Söz konusu bu ilkeye getirilen ilk sınırlama, yemin delilidir. </w:t>
      </w:r>
      <w:r w:rsidR="00712545" w:rsidRPr="00357A83">
        <w:rPr>
          <w:rFonts w:ascii="Times New Roman" w:hAnsi="Times New Roman" w:cs="Times New Roman"/>
        </w:rPr>
        <w:t>Medeni hukuk yargılamasında yemin delili kabul edilirken, vergi yargılamasında ise serbest delil sistemi benimsenmiş olmasına rağmen delil olarak kabul edilmemektedir.</w:t>
      </w:r>
    </w:p>
    <w:p w:rsidR="00712545" w:rsidRPr="00357A83" w:rsidRDefault="00712545"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w:t>
      </w:r>
      <w:r w:rsidR="001611AB" w:rsidRPr="00357A83">
        <w:rPr>
          <w:rFonts w:ascii="Times New Roman" w:hAnsi="Times New Roman" w:cs="Times New Roman"/>
        </w:rPr>
        <w:t>uyuşmazlıklarının bir tarafını her zaman için kamu kesimi oluş</w:t>
      </w:r>
      <w:r w:rsidR="001611AB" w:rsidRPr="00357A83">
        <w:rPr>
          <w:rFonts w:ascii="Times New Roman" w:hAnsi="Times New Roman" w:cs="Times New Roman"/>
        </w:rPr>
        <w:softHyphen/>
        <w:t>turduğundan, yemin teklif edilmesi halinde mükellef açısından hiçbir sorun olmamakla beraber, eşyanın tabiatı gereği kamu idarelerine yemin teklif edile</w:t>
      </w:r>
      <w:r w:rsidR="001611AB" w:rsidRPr="00357A83">
        <w:rPr>
          <w:rFonts w:ascii="Times New Roman" w:hAnsi="Times New Roman" w:cs="Times New Roman"/>
        </w:rPr>
        <w:softHyphen/>
        <w:t>meyeceği bir gerçektir. Ancak, idari teşkilat içerisinde, ihtilafa düşülen mükel</w:t>
      </w:r>
      <w:r w:rsidR="001611AB" w:rsidRPr="00357A83">
        <w:rPr>
          <w:rFonts w:ascii="Times New Roman" w:hAnsi="Times New Roman" w:cs="Times New Roman"/>
        </w:rPr>
        <w:softHyphen/>
        <w:t>lefe ilişkin işlemleri başlatan, uygunsuzlukları tespit eden ve sonuçlandıran bir kamu personelinin varlığından hareket edilerek yemin delilinin önü</w:t>
      </w:r>
      <w:r w:rsidR="00325E72" w:rsidRPr="00357A83">
        <w:rPr>
          <w:rFonts w:ascii="Times New Roman" w:hAnsi="Times New Roman" w:cs="Times New Roman"/>
        </w:rPr>
        <w:t>nün açılması muhtemeldir</w:t>
      </w:r>
      <w:r w:rsidR="001611AB" w:rsidRPr="00357A83">
        <w:rPr>
          <w:rFonts w:ascii="Times New Roman" w:hAnsi="Times New Roman" w:cs="Times New Roman"/>
        </w:rPr>
        <w:t xml:space="preserve"> </w:t>
      </w:r>
      <w:sdt>
        <w:sdtPr>
          <w:rPr>
            <w:rFonts w:ascii="Times New Roman" w:hAnsi="Times New Roman" w:cs="Times New Roman"/>
          </w:rPr>
          <w:id w:val="972568328"/>
          <w:citation/>
        </w:sdtPr>
        <w:sdtContent>
          <w:r w:rsidR="004A35A0" w:rsidRPr="00357A83">
            <w:rPr>
              <w:rFonts w:ascii="Times New Roman" w:hAnsi="Times New Roman" w:cs="Times New Roman"/>
            </w:rPr>
            <w:fldChar w:fldCharType="begin"/>
          </w:r>
          <w:r w:rsidR="001611AB" w:rsidRPr="00357A83">
            <w:rPr>
              <w:rFonts w:ascii="Times New Roman" w:hAnsi="Times New Roman" w:cs="Times New Roman"/>
            </w:rPr>
            <w:instrText xml:space="preserve"> CITATION Gör13 \l 1055 </w:instrText>
          </w:r>
          <w:r w:rsidR="004A35A0" w:rsidRPr="00357A83">
            <w:rPr>
              <w:rFonts w:ascii="Times New Roman" w:hAnsi="Times New Roman" w:cs="Times New Roman"/>
            </w:rPr>
            <w:fldChar w:fldCharType="separate"/>
          </w:r>
          <w:r w:rsidR="001611AB" w:rsidRPr="00357A83">
            <w:rPr>
              <w:rFonts w:ascii="Times New Roman" w:hAnsi="Times New Roman" w:cs="Times New Roman"/>
              <w:noProof/>
            </w:rPr>
            <w:t>(Görkem, 2013)</w:t>
          </w:r>
          <w:r w:rsidR="004A35A0" w:rsidRPr="00357A83">
            <w:rPr>
              <w:rFonts w:ascii="Times New Roman" w:hAnsi="Times New Roman" w:cs="Times New Roman"/>
            </w:rPr>
            <w:fldChar w:fldCharType="end"/>
          </w:r>
        </w:sdtContent>
      </w:sdt>
      <w:r w:rsidR="001611AB" w:rsidRPr="00357A83">
        <w:rPr>
          <w:rFonts w:ascii="Times New Roman" w:hAnsi="Times New Roman" w:cs="Times New Roman"/>
        </w:rPr>
        <w:t>.</w:t>
      </w:r>
      <w:r w:rsidR="00325E72" w:rsidRPr="00357A83">
        <w:rPr>
          <w:rFonts w:ascii="Times New Roman" w:hAnsi="Times New Roman" w:cs="Times New Roman"/>
        </w:rPr>
        <w:t xml:space="preserve"> İdare hukukunda yapılacak olan herhangi bir düzenleme ile bu delili idare ve dolayısıyla vergi yargısında kullanmak mümkündür. Ancak başka bir düzenleme ile yemin delili takdiri bir delil olarak gösterilerek kötü niyetli mükellefin beyanına karşı idareye takdir yetkisi veril</w:t>
      </w:r>
      <w:r w:rsidR="00D52F0C" w:rsidRPr="00357A83">
        <w:rPr>
          <w:rFonts w:ascii="Times New Roman" w:hAnsi="Times New Roman" w:cs="Times New Roman"/>
        </w:rPr>
        <w:t xml:space="preserve">miş olabilecektir. </w:t>
      </w:r>
    </w:p>
    <w:p w:rsidR="002E2C16" w:rsidRPr="00357A83" w:rsidRDefault="002E2C16"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Nitekim Danıştay 3. dairesinin 24.12.1986 tarih, 1986/1201 esas ve 1986/2706 sayı</w:t>
      </w:r>
      <w:r w:rsidR="00AE7486" w:rsidRPr="00357A83">
        <w:rPr>
          <w:rFonts w:ascii="Times New Roman" w:hAnsi="Times New Roman" w:cs="Times New Roman"/>
        </w:rPr>
        <w:t>lı kararında belirtildiği</w:t>
      </w:r>
      <w:r w:rsidR="00143216" w:rsidRPr="00357A83">
        <w:rPr>
          <w:rFonts w:ascii="Times New Roman" w:hAnsi="Times New Roman" w:cs="Times New Roman"/>
        </w:rPr>
        <w:t xml:space="preserve"> gibi;</w:t>
      </w:r>
      <w:r w:rsidR="00AE7486" w:rsidRPr="00357A83">
        <w:rPr>
          <w:rFonts w:ascii="Times New Roman" w:hAnsi="Times New Roman" w:cs="Times New Roman"/>
        </w:rPr>
        <w:t xml:space="preserve"> “…</w:t>
      </w:r>
      <w:r w:rsidRPr="00357A83">
        <w:rPr>
          <w:rFonts w:ascii="Times New Roman" w:hAnsi="Times New Roman" w:cs="Times New Roman"/>
        </w:rPr>
        <w:t>yapılacak işlemlerde Hukuk Usulü Muhakemeleri Kanunu hükümlerinin uygulanacağı öngörülmüş, şahadete ilişkin hükümlerine yollama yapılmamıştır.</w:t>
      </w:r>
      <w:r w:rsidR="00AE7486" w:rsidRPr="00357A83">
        <w:rPr>
          <w:rStyle w:val="apple-converted-space"/>
          <w:rFonts w:ascii="Times New Roman" w:hAnsi="Times New Roman" w:cs="Times New Roman"/>
        </w:rPr>
        <w:t xml:space="preserve"> </w:t>
      </w:r>
      <w:proofErr w:type="gramStart"/>
      <w:r w:rsidR="00AE7486" w:rsidRPr="00357A83">
        <w:rPr>
          <w:rStyle w:val="apple-converted-space"/>
          <w:rFonts w:ascii="Times New Roman" w:hAnsi="Times New Roman" w:cs="Times New Roman"/>
        </w:rPr>
        <w:t>…</w:t>
      </w:r>
      <w:r w:rsidR="00AE7486" w:rsidRPr="00357A83">
        <w:rPr>
          <w:rFonts w:ascii="Times New Roman" w:hAnsi="Times New Roman" w:cs="Times New Roman"/>
        </w:rPr>
        <w:t>idari Yargılama Usulü Kanununda, yazılı yargılama usulü esas alındığına ve esasen idari Yargılama Usulü Kanununun 31. maddesinde Hukuk Usulü Muhakemeleri Kanununun şahadete ilişkin hükümlerine atıfta bulunmadığına göre, yükümlüden canlı hayvan satın alan kasabın Vergi Mahkemesince duruşmada şahit olarak dinlenmesinde, şahide yemin teklif edilmesinde ve yemine icabet etmediği nedeniyle yemin teklif edilen hususun ikrar edildiğinin kabulü suretiyle delil olarak değerlendirilerek karar veril</w:t>
      </w:r>
      <w:r w:rsidR="00143216" w:rsidRPr="00357A83">
        <w:rPr>
          <w:rFonts w:ascii="Times New Roman" w:hAnsi="Times New Roman" w:cs="Times New Roman"/>
        </w:rPr>
        <w:t>mesinde Kanun ve usul hükümleriyle</w:t>
      </w:r>
      <w:r w:rsidR="00AE7486" w:rsidRPr="00357A83">
        <w:rPr>
          <w:rFonts w:ascii="Times New Roman" w:hAnsi="Times New Roman" w:cs="Times New Roman"/>
        </w:rPr>
        <w:t xml:space="preserve"> uyarlık bulunmamaktadır.</w:t>
      </w:r>
      <w:r w:rsidR="00AE7486" w:rsidRPr="00357A83">
        <w:rPr>
          <w:rStyle w:val="apple-converted-space"/>
          <w:rFonts w:ascii="Times New Roman" w:hAnsi="Times New Roman" w:cs="Times New Roman"/>
        </w:rPr>
        <w:t> </w:t>
      </w:r>
      <w:proofErr w:type="gramEnd"/>
      <w:r w:rsidRPr="00357A83">
        <w:rPr>
          <w:rFonts w:ascii="Times New Roman" w:hAnsi="Times New Roman" w:cs="Times New Roman"/>
        </w:rPr>
        <w:t>”</w:t>
      </w:r>
      <w:r w:rsidR="00AE7486" w:rsidRPr="00357A83">
        <w:rPr>
          <w:rFonts w:ascii="Times New Roman" w:hAnsi="Times New Roman" w:cs="Times New Roman"/>
        </w:rPr>
        <w:t xml:space="preserve"> şeklindeki ifadesiyle yemine vergi hukukunda ispat görevi yüklenmediği açık olarak görülmektedir.</w:t>
      </w:r>
    </w:p>
    <w:p w:rsidR="00D52F0C" w:rsidRPr="00357A83" w:rsidRDefault="00D52F0C"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 xml:space="preserve">Delil serbestliği ilkesine getirilmiş olan bir diğer sınırlama ise, tanık beyanları dair yapılan düzenlemedir. Buna göre,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3. maddesinde belirtilen “vergiyi doğuran olayla ilgisi tabii ve açık bulunmayan şahit ifadesi ispatlama vasıtası olarak kullanılamaz.” ibareyle anlaşılmaktadır ki bir kişinin tanık olarak beyanda bulunabilmesi için vergiyi doğuran olaya yakın durması ve ilişkinin durumunun açık ve doğal olması gerekmektedir. </w:t>
      </w:r>
      <w:r w:rsidR="005810EE" w:rsidRPr="00357A83">
        <w:rPr>
          <w:rFonts w:ascii="Times New Roman" w:hAnsi="Times New Roman" w:cs="Times New Roman"/>
        </w:rPr>
        <w:t xml:space="preserve">Mevzu bahis olan bu hususa ilişkin açıklık ve tabilik ile ilgili kanunda bir tabir bulunmamaktadır. Bu sebeple bunun takdiri tamamen davanın hâkimine bırakılmaktadır. </w:t>
      </w:r>
      <w:r w:rsidR="00A01B3F" w:rsidRPr="00357A83">
        <w:rPr>
          <w:rFonts w:ascii="Times New Roman" w:hAnsi="Times New Roman" w:cs="Times New Roman"/>
        </w:rPr>
        <w:t>Bir tanığın olaya ilişkin hususları aklında tutmasının zorluğu göz önüne alındığında hataya meyilli insan hafızası tanık ifadesinin del</w:t>
      </w:r>
      <w:r w:rsidR="00383150" w:rsidRPr="00357A83">
        <w:rPr>
          <w:rFonts w:ascii="Times New Roman" w:hAnsi="Times New Roman" w:cs="Times New Roman"/>
        </w:rPr>
        <w:t>il olma kuvvetini zayıflatmaktadır</w:t>
      </w:r>
      <w:r w:rsidR="00A01B3F" w:rsidRPr="00357A83">
        <w:rPr>
          <w:rFonts w:ascii="Times New Roman" w:hAnsi="Times New Roman" w:cs="Times New Roman"/>
        </w:rPr>
        <w:t xml:space="preserve">. </w:t>
      </w:r>
      <w:r w:rsidR="005810EE" w:rsidRPr="00357A83">
        <w:rPr>
          <w:rFonts w:ascii="Times New Roman" w:hAnsi="Times New Roman" w:cs="Times New Roman"/>
        </w:rPr>
        <w:t>Zira</w:t>
      </w:r>
      <w:r w:rsidR="00A01B3F" w:rsidRPr="00357A83">
        <w:rPr>
          <w:rFonts w:ascii="Times New Roman" w:hAnsi="Times New Roman" w:cs="Times New Roman"/>
        </w:rPr>
        <w:t xml:space="preserve"> bu sebeple</w:t>
      </w:r>
      <w:r w:rsidR="005810EE" w:rsidRPr="00357A83">
        <w:rPr>
          <w:rFonts w:ascii="Times New Roman" w:hAnsi="Times New Roman" w:cs="Times New Roman"/>
        </w:rPr>
        <w:t xml:space="preserve"> tanık beyanı takdiri deliller kapsamında değerlendirilmektedir. Dolayısıyla bağlayıcı olamayan bir delile bağlayıcı bir şartın koşulması hâkimin varabileceği bir kanaate</w:t>
      </w:r>
      <w:r w:rsidR="00A01B3F" w:rsidRPr="00357A83">
        <w:rPr>
          <w:rFonts w:ascii="Times New Roman" w:hAnsi="Times New Roman" w:cs="Times New Roman"/>
        </w:rPr>
        <w:t>,</w:t>
      </w:r>
      <w:r w:rsidR="005810EE" w:rsidRPr="00357A83">
        <w:rPr>
          <w:rFonts w:ascii="Times New Roman" w:hAnsi="Times New Roman" w:cs="Times New Roman"/>
        </w:rPr>
        <w:t xml:space="preserve"> kanunun yön vererek delili sınırlandırmasından ibarettir. </w:t>
      </w:r>
    </w:p>
    <w:p w:rsidR="005810EE" w:rsidRPr="00357A83" w:rsidRDefault="00BD55F3"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Tanık beyanlarına ilişkin kısıtlama durumu ise tanık beyanlarının</w:t>
      </w:r>
      <w:r w:rsidR="00BA511E" w:rsidRPr="00357A83">
        <w:rPr>
          <w:rFonts w:ascii="Times New Roman" w:hAnsi="Times New Roman" w:cs="Times New Roman"/>
        </w:rPr>
        <w:t xml:space="preserve"> duruşmalarda dinlenmemesidir. Tanık beyanı olarak değerlendirilen ifadeler, inceleme elemanları tarafından alınan ifadelerden oluşmaktadır</w:t>
      </w:r>
      <w:r w:rsidR="00AA5889" w:rsidRPr="00357A83">
        <w:rPr>
          <w:rFonts w:ascii="Times New Roman" w:hAnsi="Times New Roman" w:cs="Times New Roman"/>
        </w:rPr>
        <w:t xml:space="preserve"> </w:t>
      </w:r>
      <w:sdt>
        <w:sdtPr>
          <w:rPr>
            <w:rFonts w:ascii="Times New Roman" w:hAnsi="Times New Roman" w:cs="Times New Roman"/>
          </w:rPr>
          <w:id w:val="972568336"/>
          <w:citation/>
        </w:sdtPr>
        <w:sdtContent>
          <w:r w:rsidR="004A35A0" w:rsidRPr="00357A83">
            <w:rPr>
              <w:rFonts w:ascii="Times New Roman" w:hAnsi="Times New Roman" w:cs="Times New Roman"/>
            </w:rPr>
            <w:fldChar w:fldCharType="begin"/>
          </w:r>
          <w:r w:rsidR="00AA5889" w:rsidRPr="00357A83">
            <w:rPr>
              <w:rFonts w:ascii="Times New Roman" w:hAnsi="Times New Roman" w:cs="Times New Roman"/>
            </w:rPr>
            <w:instrText xml:space="preserve"> CITATION Gör13 \l 1055 </w:instrText>
          </w:r>
          <w:r w:rsidR="004A35A0" w:rsidRPr="00357A83">
            <w:rPr>
              <w:rFonts w:ascii="Times New Roman" w:hAnsi="Times New Roman" w:cs="Times New Roman"/>
            </w:rPr>
            <w:fldChar w:fldCharType="separate"/>
          </w:r>
          <w:r w:rsidR="00AA5889" w:rsidRPr="00357A83">
            <w:rPr>
              <w:rFonts w:ascii="Times New Roman" w:hAnsi="Times New Roman" w:cs="Times New Roman"/>
              <w:noProof/>
            </w:rPr>
            <w:t>(Görkem, 2013)</w:t>
          </w:r>
          <w:r w:rsidR="004A35A0" w:rsidRPr="00357A83">
            <w:rPr>
              <w:rFonts w:ascii="Times New Roman" w:hAnsi="Times New Roman" w:cs="Times New Roman"/>
            </w:rPr>
            <w:fldChar w:fldCharType="end"/>
          </w:r>
        </w:sdtContent>
      </w:sdt>
      <w:r w:rsidR="00BA511E" w:rsidRPr="00357A83">
        <w:rPr>
          <w:rFonts w:ascii="Times New Roman" w:hAnsi="Times New Roman" w:cs="Times New Roman"/>
        </w:rPr>
        <w:t xml:space="preserve">. </w:t>
      </w:r>
      <w:proofErr w:type="spellStart"/>
      <w:r w:rsidR="00BA511E" w:rsidRPr="00357A83">
        <w:rPr>
          <w:rFonts w:ascii="Times New Roman" w:hAnsi="Times New Roman" w:cs="Times New Roman"/>
        </w:rPr>
        <w:t>VUK’un</w:t>
      </w:r>
      <w:proofErr w:type="spellEnd"/>
      <w:r w:rsidR="00BA511E" w:rsidRPr="00357A83">
        <w:rPr>
          <w:rFonts w:ascii="Times New Roman" w:hAnsi="Times New Roman" w:cs="Times New Roman"/>
        </w:rPr>
        <w:t xml:space="preserve"> 378. maddesinde gerekli olduğu durumlarda hâkimin “vergi davasına konu olan tarhiyatın dayanağı incelemeyi yapmış </w:t>
      </w:r>
      <w:r w:rsidR="00AA5889" w:rsidRPr="00357A83">
        <w:rPr>
          <w:rFonts w:ascii="Times New Roman" w:hAnsi="Times New Roman" w:cs="Times New Roman"/>
        </w:rPr>
        <w:t>bulunan inceleme elemanları ile</w:t>
      </w:r>
      <w:r w:rsidR="00BA511E" w:rsidRPr="00357A83">
        <w:rPr>
          <w:rFonts w:ascii="Times New Roman" w:hAnsi="Times New Roman" w:cs="Times New Roman"/>
        </w:rPr>
        <w:t xml:space="preserve"> mükellefin duruşmada hazır bulundurduğu mali müşaviri veya muhasebecisini” </w:t>
      </w:r>
      <w:r w:rsidR="00B62A52" w:rsidRPr="00357A83">
        <w:rPr>
          <w:rFonts w:ascii="Times New Roman" w:hAnsi="Times New Roman" w:cs="Times New Roman"/>
        </w:rPr>
        <w:t xml:space="preserve">dinleyebileceğine ilişkin durumlar haricinde duruşmalarda tanık beyanları alınmamaktadır. Bu sebeple uygulamada ortaya çıkan beyanların bilgi almadan ibaret olduğunu söylemek yanlış olmayacaktır. </w:t>
      </w:r>
    </w:p>
    <w:p w:rsidR="00B62A52" w:rsidRPr="00357A83" w:rsidRDefault="00B62A52"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 serbestliği ilkesinin bir diğer sınırlaması ise, belge düzenine ilişkin düzenlemelerdir. Belge düzeni için mevzu bahis olan sınırlama, vergilendirme ile ilgili olan konulardan bir kısmının ancak belli belgelerle ispatlanabilmesi ve ancak kanunun işaret ettiği belgelere dayandırılabilmesidir. Anlaşılacağı üzere bura</w:t>
      </w:r>
      <w:r w:rsidR="00DB7CC9" w:rsidRPr="00357A83">
        <w:rPr>
          <w:rFonts w:ascii="Times New Roman" w:hAnsi="Times New Roman" w:cs="Times New Roman"/>
        </w:rPr>
        <w:t>daki belge düzeni; defter, kayıt</w:t>
      </w:r>
      <w:r w:rsidRPr="00357A83">
        <w:rPr>
          <w:rFonts w:ascii="Times New Roman" w:hAnsi="Times New Roman" w:cs="Times New Roman"/>
        </w:rPr>
        <w:t xml:space="preserve"> ve belgelerin tutulup tutulmaması veya tutulan belgelerin saklanması</w:t>
      </w:r>
      <w:r w:rsidR="00724D1F" w:rsidRPr="00357A83">
        <w:rPr>
          <w:rFonts w:ascii="Times New Roman" w:hAnsi="Times New Roman" w:cs="Times New Roman"/>
        </w:rPr>
        <w:t xml:space="preserve"> şeklindeki düzeni ifade etmemektedir. Zira bunlar tamamen mükellefin menfaatine olan uygulamalardır. Ancak tutulacak olan belgelerin kanunlarla tipikleştirilmesi mükellefin önceden bunları bilerek hareket etmesini sağlayarak mükellefe külfet yaratılmak suretiyle bir sınırlamaya maruz bırakılmaktadır. Nitekim bu belgelere ilişkin düzenlemeler Vergi Usul Kanunu’nda tek tek belirtilmiştir. Bu itibarla </w:t>
      </w:r>
      <w:proofErr w:type="spellStart"/>
      <w:r w:rsidR="00724D1F" w:rsidRPr="00357A83">
        <w:rPr>
          <w:rFonts w:ascii="Times New Roman" w:hAnsi="Times New Roman" w:cs="Times New Roman"/>
        </w:rPr>
        <w:t>VUK’un</w:t>
      </w:r>
      <w:proofErr w:type="spellEnd"/>
      <w:r w:rsidR="00724D1F" w:rsidRPr="00357A83">
        <w:rPr>
          <w:rFonts w:ascii="Times New Roman" w:hAnsi="Times New Roman" w:cs="Times New Roman"/>
        </w:rPr>
        <w:t xml:space="preserve"> 227. maddesi “İspat Edici </w:t>
      </w:r>
      <w:r w:rsidR="00537BB0" w:rsidRPr="00357A83">
        <w:rPr>
          <w:rFonts w:ascii="Times New Roman" w:hAnsi="Times New Roman" w:cs="Times New Roman"/>
        </w:rPr>
        <w:t>Kâğıtlar</w:t>
      </w:r>
      <w:r w:rsidR="00724D1F" w:rsidRPr="00357A83">
        <w:rPr>
          <w:rFonts w:ascii="Times New Roman" w:hAnsi="Times New Roman" w:cs="Times New Roman"/>
        </w:rPr>
        <w:t xml:space="preserve">” başlığı ile bunlara ilişin düzenlemeleri </w:t>
      </w:r>
      <w:r w:rsidR="00F7065C" w:rsidRPr="00357A83">
        <w:rPr>
          <w:rFonts w:ascii="Times New Roman" w:hAnsi="Times New Roman" w:cs="Times New Roman"/>
        </w:rPr>
        <w:t>göstermektedir.</w:t>
      </w:r>
      <w:r w:rsidR="004332CF" w:rsidRPr="00357A83">
        <w:rPr>
          <w:rFonts w:ascii="Times New Roman" w:hAnsi="Times New Roman" w:cs="Times New Roman"/>
        </w:rPr>
        <w:t xml:space="preserve"> Bu maddenin üçüncü fıkrası,</w:t>
      </w:r>
      <w:r w:rsidR="00F7065C" w:rsidRPr="00357A83">
        <w:rPr>
          <w:rFonts w:ascii="Times New Roman" w:hAnsi="Times New Roman" w:cs="Times New Roman"/>
        </w:rPr>
        <w:t xml:space="preserve"> </w:t>
      </w:r>
      <w:r w:rsidR="004332CF" w:rsidRPr="00357A83">
        <w:rPr>
          <w:rFonts w:ascii="Times New Roman" w:hAnsi="Times New Roman" w:cs="Times New Roman"/>
        </w:rPr>
        <w:t xml:space="preserve">“Bu Kanuna göre kullanılan veya bu Kanunun Maliye Bakanlığına </w:t>
      </w:r>
      <w:r w:rsidR="004332CF" w:rsidRPr="00357A83">
        <w:rPr>
          <w:rFonts w:ascii="Times New Roman" w:hAnsi="Times New Roman" w:cs="Times New Roman"/>
        </w:rPr>
        <w:lastRenderedPageBreak/>
        <w:t xml:space="preserve">verdiği yetkiye dayanılarak, kullanma mecburiyeti getirilen belgelerin, öngörülen zorunlu bilgileri taşımaması halinde bu belgeler vergi kanunları bakımından hiç düzenlenmemiş sayılır.” demektedir. Burada kullanılması gereken belgelerin öngörülen zorunlu bilgileri taşımaması hali, belgenin yok hükmünde sayılacağını düzenlemiştir. </w:t>
      </w:r>
      <w:r w:rsidR="00DF4EB4" w:rsidRPr="00357A83">
        <w:rPr>
          <w:rFonts w:ascii="Times New Roman" w:hAnsi="Times New Roman" w:cs="Times New Roman"/>
        </w:rPr>
        <w:t>Söz konusu bu belgelerin taşıması gereken özellikleri işaret eden bu madde içindeki şartları sağlaması gerekliliği tamamen sağlıklı ve doğru bir vergi incelemesine olanak sağlamaktan ileri gelmektedir.</w:t>
      </w:r>
    </w:p>
    <w:p w:rsidR="00537BB0" w:rsidRPr="00357A83" w:rsidRDefault="00537BB0" w:rsidP="00F418EE">
      <w:pPr>
        <w:spacing w:before="240" w:after="240" w:line="320" w:lineRule="atLeast"/>
        <w:jc w:val="both"/>
        <w:rPr>
          <w:rFonts w:ascii="Times New Roman" w:hAnsi="Times New Roman" w:cs="Times New Roman"/>
        </w:rPr>
      </w:pPr>
      <w:r w:rsidRPr="00357A83">
        <w:rPr>
          <w:rFonts w:ascii="Times New Roman" w:hAnsi="Times New Roman" w:cs="Times New Roman"/>
        </w:rPr>
        <w:tab/>
        <w:t xml:space="preserve">Sonuç itibariyle, vergi yargılaması hukukunda delil </w:t>
      </w:r>
      <w:r w:rsidR="00C73739" w:rsidRPr="00357A83">
        <w:rPr>
          <w:rFonts w:ascii="Times New Roman" w:hAnsi="Times New Roman" w:cs="Times New Roman"/>
        </w:rPr>
        <w:t>serbestîsi</w:t>
      </w:r>
      <w:r w:rsidR="00607813" w:rsidRPr="00357A83">
        <w:rPr>
          <w:rFonts w:ascii="Times New Roman" w:hAnsi="Times New Roman" w:cs="Times New Roman"/>
        </w:rPr>
        <w:t xml:space="preserve"> ilkesi kabul edilmiş olmakla birlikte ilkenin boyutu</w:t>
      </w:r>
      <w:r w:rsidRPr="00357A83">
        <w:rPr>
          <w:rFonts w:ascii="Times New Roman" w:hAnsi="Times New Roman" w:cs="Times New Roman"/>
        </w:rPr>
        <w:t xml:space="preserve"> ceza yargılaması hukukunda olduğu kadar </w:t>
      </w:r>
      <w:r w:rsidR="00607813" w:rsidRPr="00357A83">
        <w:rPr>
          <w:rFonts w:ascii="Times New Roman" w:hAnsi="Times New Roman" w:cs="Times New Roman"/>
        </w:rPr>
        <w:t xml:space="preserve">kapsamlı değildir </w:t>
      </w:r>
      <w:sdt>
        <w:sdtPr>
          <w:rPr>
            <w:rFonts w:ascii="Times New Roman" w:hAnsi="Times New Roman" w:cs="Times New Roman"/>
          </w:rPr>
          <w:id w:val="972568338"/>
          <w:citation/>
        </w:sdtPr>
        <w:sdtContent>
          <w:r w:rsidR="004A35A0" w:rsidRPr="00357A83">
            <w:rPr>
              <w:rFonts w:ascii="Times New Roman" w:hAnsi="Times New Roman" w:cs="Times New Roman"/>
            </w:rPr>
            <w:fldChar w:fldCharType="begin"/>
          </w:r>
          <w:r w:rsidR="00607813"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00607813" w:rsidRPr="00357A83">
            <w:rPr>
              <w:rFonts w:ascii="Times New Roman" w:hAnsi="Times New Roman" w:cs="Times New Roman"/>
              <w:noProof/>
            </w:rPr>
            <w:t>(Karakoç, 1997)</w:t>
          </w:r>
          <w:r w:rsidR="004A35A0" w:rsidRPr="00357A83">
            <w:rPr>
              <w:rFonts w:ascii="Times New Roman" w:hAnsi="Times New Roman" w:cs="Times New Roman"/>
            </w:rPr>
            <w:fldChar w:fldCharType="end"/>
          </w:r>
        </w:sdtContent>
      </w:sdt>
      <w:r w:rsidR="00607813" w:rsidRPr="00357A83">
        <w:rPr>
          <w:rFonts w:ascii="Times New Roman" w:hAnsi="Times New Roman" w:cs="Times New Roman"/>
        </w:rPr>
        <w:t xml:space="preserve">. </w:t>
      </w:r>
      <w:r w:rsidR="00FB5652" w:rsidRPr="00357A83">
        <w:rPr>
          <w:rFonts w:ascii="Times New Roman" w:hAnsi="Times New Roman" w:cs="Times New Roman"/>
        </w:rPr>
        <w:t>Zira d</w:t>
      </w:r>
      <w:r w:rsidRPr="00357A83">
        <w:rPr>
          <w:rFonts w:ascii="Times New Roman" w:hAnsi="Times New Roman" w:cs="Times New Roman"/>
        </w:rPr>
        <w:t>elil serbestîsi ilkesinin sınırlarını</w:t>
      </w:r>
      <w:r w:rsidR="00FB5652" w:rsidRPr="00357A83">
        <w:rPr>
          <w:rFonts w:ascii="Times New Roman" w:hAnsi="Times New Roman" w:cs="Times New Roman"/>
        </w:rPr>
        <w:t>,</w:t>
      </w:r>
      <w:r w:rsidRPr="00357A83">
        <w:rPr>
          <w:rFonts w:ascii="Times New Roman" w:hAnsi="Times New Roman" w:cs="Times New Roman"/>
        </w:rPr>
        <w:t xml:space="preserve"> yemin, tanık beyanı ve belge düzeni oluşturmaktadır.</w:t>
      </w:r>
      <w:r w:rsidR="00C73739" w:rsidRPr="00357A83">
        <w:rPr>
          <w:rFonts w:ascii="Times New Roman" w:hAnsi="Times New Roman" w:cs="Times New Roman"/>
        </w:rPr>
        <w:t xml:space="preserve"> Bu nedenle vergi yargılamasında delil serbestîsinin tam manasıyla sağlandığını söylemek mümkün olmayacaktır. </w:t>
      </w:r>
      <w:r w:rsidR="00A01B3F" w:rsidRPr="00357A83">
        <w:rPr>
          <w:rFonts w:ascii="Times New Roman" w:hAnsi="Times New Roman" w:cs="Times New Roman"/>
        </w:rPr>
        <w:t xml:space="preserve">Sınırlandırılmış bir delil serbestîsi ilkesinden bahsetmek daha doğru bir ifade olacaktır. </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 xml:space="preserve">2.5.2.2. </w:t>
      </w:r>
      <w:proofErr w:type="spellStart"/>
      <w:r w:rsidRPr="00357A83">
        <w:rPr>
          <w:rFonts w:ascii="Times New Roman" w:hAnsi="Times New Roman" w:cs="Times New Roman"/>
          <w:b/>
        </w:rPr>
        <w:t>Re’sen</w:t>
      </w:r>
      <w:proofErr w:type="spellEnd"/>
      <w:r w:rsidRPr="00357A83">
        <w:rPr>
          <w:rFonts w:ascii="Times New Roman" w:hAnsi="Times New Roman" w:cs="Times New Roman"/>
          <w:b/>
        </w:rPr>
        <w:t xml:space="preserve"> Araştırma İlkesi </w:t>
      </w:r>
    </w:p>
    <w:p w:rsidR="00950BDD" w:rsidRPr="00357A83" w:rsidRDefault="009F4C4F" w:rsidP="00C71E59">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Tarafların</w:t>
      </w:r>
      <w:r w:rsidR="003B0D92" w:rsidRPr="00357A83">
        <w:rPr>
          <w:rFonts w:ascii="Times New Roman" w:eastAsia="TimesNewRoman" w:hAnsi="Times New Roman" w:cs="Times New Roman"/>
        </w:rPr>
        <w:t>ın</w:t>
      </w:r>
      <w:r w:rsidRPr="00357A83">
        <w:rPr>
          <w:rFonts w:ascii="Times New Roman" w:eastAsia="TimesNewRoman" w:hAnsi="Times New Roman" w:cs="Times New Roman"/>
        </w:rPr>
        <w:t xml:space="preserve"> </w:t>
      </w:r>
      <w:r w:rsidR="003B0D92" w:rsidRPr="00357A83">
        <w:rPr>
          <w:rFonts w:ascii="Times New Roman" w:eastAsia="TimesNewRoman" w:hAnsi="Times New Roman" w:cs="Times New Roman"/>
        </w:rPr>
        <w:t>kişisel</w:t>
      </w:r>
      <w:r w:rsidRPr="00357A83">
        <w:rPr>
          <w:rFonts w:ascii="Times New Roman" w:eastAsia="TimesNewRoman" w:hAnsi="Times New Roman" w:cs="Times New Roman"/>
        </w:rPr>
        <w:t xml:space="preserve"> çıkarlarının çatı</w:t>
      </w:r>
      <w:r w:rsidR="00095458" w:rsidRPr="00357A83">
        <w:rPr>
          <w:rFonts w:ascii="Times New Roman" w:eastAsia="TimesNewRoman" w:hAnsi="Times New Roman" w:cs="Times New Roman"/>
        </w:rPr>
        <w:t>ş</w:t>
      </w:r>
      <w:r w:rsidR="003B0D92" w:rsidRPr="00357A83">
        <w:rPr>
          <w:rFonts w:ascii="Times New Roman" w:eastAsia="TimesNewRoman" w:hAnsi="Times New Roman" w:cs="Times New Roman"/>
        </w:rPr>
        <w:t>ma halinde olduğu</w:t>
      </w:r>
      <w:r w:rsidRPr="00357A83">
        <w:rPr>
          <w:rFonts w:ascii="Times New Roman" w:eastAsia="TimesNewRoman" w:hAnsi="Times New Roman" w:cs="Times New Roman"/>
        </w:rPr>
        <w:t xml:space="preserve"> medeni yarg</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lamada hâkim, çat</w:t>
      </w:r>
      <w:r w:rsidR="00095458" w:rsidRPr="00357A83">
        <w:rPr>
          <w:rFonts w:ascii="Times New Roman" w:eastAsia="TimesNewRoman" w:hAnsi="Times New Roman" w:cs="Times New Roman"/>
        </w:rPr>
        <w:t>ış</w:t>
      </w:r>
      <w:r w:rsidRPr="00357A83">
        <w:rPr>
          <w:rFonts w:ascii="Times New Roman" w:eastAsia="TimesNewRoman" w:hAnsi="Times New Roman" w:cs="Times New Roman"/>
        </w:rPr>
        <w:t xml:space="preserve">an bu </w:t>
      </w:r>
      <w:r w:rsidR="00095458" w:rsidRPr="00357A83">
        <w:rPr>
          <w:rFonts w:ascii="Times New Roman" w:eastAsia="TimesNewRoman" w:hAnsi="Times New Roman" w:cs="Times New Roman"/>
        </w:rPr>
        <w:t>çı</w:t>
      </w:r>
      <w:r w:rsidRPr="00357A83">
        <w:rPr>
          <w:rFonts w:ascii="Times New Roman" w:eastAsia="TimesNewRoman" w:hAnsi="Times New Roman" w:cs="Times New Roman"/>
        </w:rPr>
        <w:t>karlar</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n hangisinin hukuk taraf</w:t>
      </w:r>
      <w:r w:rsidR="00353F75" w:rsidRPr="00357A83">
        <w:rPr>
          <w:rFonts w:ascii="Times New Roman" w:eastAsia="TimesNewRoman" w:hAnsi="Times New Roman" w:cs="Times New Roman"/>
        </w:rPr>
        <w:t>ından korunacağı</w:t>
      </w:r>
      <w:r w:rsidRPr="00357A83">
        <w:rPr>
          <w:rFonts w:ascii="Times New Roman" w:eastAsia="TimesNewRoman" w:hAnsi="Times New Roman" w:cs="Times New Roman"/>
        </w:rPr>
        <w:t>na, taraflarca ileri sürü</w:t>
      </w:r>
      <w:r w:rsidR="00353F75" w:rsidRPr="00357A83">
        <w:rPr>
          <w:rFonts w:ascii="Times New Roman" w:eastAsia="TimesNewRoman" w:hAnsi="Times New Roman" w:cs="Times New Roman"/>
        </w:rPr>
        <w:t>len iddia</w:t>
      </w:r>
      <w:r w:rsidR="00433548" w:rsidRPr="00357A83">
        <w:rPr>
          <w:rFonts w:ascii="Times New Roman" w:eastAsia="TimesNewRoman" w:hAnsi="Times New Roman" w:cs="Times New Roman"/>
        </w:rPr>
        <w:t>ları, savunmaları</w:t>
      </w:r>
      <w:r w:rsidRPr="00357A83">
        <w:rPr>
          <w:rFonts w:ascii="Times New Roman" w:eastAsia="TimesNewRoman" w:hAnsi="Times New Roman" w:cs="Times New Roman"/>
        </w:rPr>
        <w:t xml:space="preserve"> ve getirilen kan</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tlar</w:t>
      </w:r>
      <w:r w:rsidR="00095458" w:rsidRPr="00357A83">
        <w:rPr>
          <w:rFonts w:ascii="Times New Roman" w:eastAsia="TimesNewRoman" w:hAnsi="Times New Roman" w:cs="Times New Roman"/>
        </w:rPr>
        <w:t>ı değ</w:t>
      </w:r>
      <w:r w:rsidR="00433548" w:rsidRPr="00357A83">
        <w:rPr>
          <w:rFonts w:ascii="Times New Roman" w:eastAsia="TimesNewRoman" w:hAnsi="Times New Roman" w:cs="Times New Roman"/>
        </w:rPr>
        <w:t>erlendirmek suretiyle</w:t>
      </w:r>
      <w:r w:rsidRPr="00357A83">
        <w:rPr>
          <w:rFonts w:ascii="Times New Roman" w:eastAsia="TimesNewRoman" w:hAnsi="Times New Roman" w:cs="Times New Roman"/>
        </w:rPr>
        <w:t xml:space="preserve"> karar vermektedir. Medeni yarg</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 xml:space="preserve"> hâkimi bu yönüyle</w:t>
      </w:r>
      <w:r w:rsidR="000211CC" w:rsidRPr="00357A83">
        <w:rPr>
          <w:rFonts w:ascii="Times New Roman" w:eastAsia="TimesNewRoman" w:hAnsi="Times New Roman" w:cs="Times New Roman"/>
        </w:rPr>
        <w:t xml:space="preserve"> değerlendirildiğinde</w:t>
      </w:r>
      <w:r w:rsidRPr="00357A83">
        <w:rPr>
          <w:rFonts w:ascii="Times New Roman" w:eastAsia="TimesNewRoman" w:hAnsi="Times New Roman" w:cs="Times New Roman"/>
        </w:rPr>
        <w:t xml:space="preserve"> pasif</w:t>
      </w:r>
      <w:r w:rsidR="000211CC" w:rsidRPr="00357A83">
        <w:rPr>
          <w:rFonts w:ascii="Times New Roman" w:eastAsia="TimesNewRoman" w:hAnsi="Times New Roman" w:cs="Times New Roman"/>
        </w:rPr>
        <w:t xml:space="preserve"> bir konumda olduğu söylenebilecektir</w:t>
      </w:r>
      <w:r w:rsidR="00095458" w:rsidRPr="00357A83">
        <w:rPr>
          <w:rFonts w:ascii="Times New Roman" w:eastAsia="TimesNewRoman" w:hAnsi="Times New Roman" w:cs="Times New Roman"/>
        </w:rPr>
        <w:t>. Buna karşılık idari uyuş</w:t>
      </w:r>
      <w:r w:rsidRPr="00357A83">
        <w:rPr>
          <w:rFonts w:ascii="Times New Roman" w:eastAsia="TimesNewRoman" w:hAnsi="Times New Roman" w:cs="Times New Roman"/>
        </w:rPr>
        <w:t>mazl</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k ve davalar</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n taraflar</w:t>
      </w:r>
      <w:r w:rsidR="00095458" w:rsidRPr="00357A83">
        <w:rPr>
          <w:rFonts w:ascii="Times New Roman" w:eastAsia="TimesNewRoman" w:hAnsi="Times New Roman" w:cs="Times New Roman"/>
        </w:rPr>
        <w:t>ı</w:t>
      </w:r>
      <w:r w:rsidR="000211CC" w:rsidRPr="00357A83">
        <w:rPr>
          <w:rFonts w:ascii="Times New Roman" w:eastAsia="TimesNewRoman" w:hAnsi="Times New Roman" w:cs="Times New Roman"/>
        </w:rPr>
        <w:t>ndan biri olan ve genellikle davalı konumda olan idare</w:t>
      </w:r>
      <w:r w:rsidRPr="00357A83">
        <w:rPr>
          <w:rFonts w:ascii="Times New Roman" w:eastAsia="TimesNewRoman" w:hAnsi="Times New Roman" w:cs="Times New Roman"/>
        </w:rPr>
        <w:t xml:space="preserve"> ise </w:t>
      </w:r>
      <w:r w:rsidR="000211CC" w:rsidRPr="00357A83">
        <w:rPr>
          <w:rFonts w:ascii="Times New Roman" w:eastAsia="TimesNewRoman" w:hAnsi="Times New Roman" w:cs="Times New Roman"/>
        </w:rPr>
        <w:t>kişisel</w:t>
      </w:r>
      <w:r w:rsidRPr="00357A83">
        <w:rPr>
          <w:rFonts w:ascii="Times New Roman" w:eastAsia="TimesNewRoman" w:hAnsi="Times New Roman" w:cs="Times New Roman"/>
        </w:rPr>
        <w:t xml:space="preserve"> haklar</w:t>
      </w:r>
      <w:r w:rsidR="00095458" w:rsidRPr="00357A83">
        <w:rPr>
          <w:rFonts w:ascii="Times New Roman" w:eastAsia="TimesNewRoman" w:hAnsi="Times New Roman" w:cs="Times New Roman"/>
        </w:rPr>
        <w:t>ını kullanan bir kiş</w:t>
      </w:r>
      <w:r w:rsidR="000211CC" w:rsidRPr="00357A83">
        <w:rPr>
          <w:rFonts w:ascii="Times New Roman" w:eastAsia="TimesNewRoman" w:hAnsi="Times New Roman" w:cs="Times New Roman"/>
        </w:rPr>
        <w:t>i değil,</w:t>
      </w:r>
      <w:r w:rsidRPr="00357A83">
        <w:rPr>
          <w:rFonts w:ascii="Times New Roman" w:eastAsia="TimesNewRoman" w:hAnsi="Times New Roman" w:cs="Times New Roman"/>
        </w:rPr>
        <w:t xml:space="preserve"> kamu gücüne dayanan yetkisini kullanarak görev</w:t>
      </w:r>
      <w:r w:rsidR="000211CC" w:rsidRPr="00357A83">
        <w:rPr>
          <w:rFonts w:ascii="Times New Roman" w:eastAsia="TimesNewRoman" w:hAnsi="Times New Roman" w:cs="Times New Roman"/>
        </w:rPr>
        <w:t xml:space="preserve">ini yerine getiren </w:t>
      </w:r>
      <w:r w:rsidRPr="00357A83">
        <w:rPr>
          <w:rFonts w:ascii="Times New Roman" w:eastAsia="TimesNewRoman" w:hAnsi="Times New Roman" w:cs="Times New Roman"/>
        </w:rPr>
        <w:t>devlet tü</w:t>
      </w:r>
      <w:r w:rsidR="00095458" w:rsidRPr="00357A83">
        <w:rPr>
          <w:rFonts w:ascii="Times New Roman" w:eastAsia="TimesNewRoman" w:hAnsi="Times New Roman" w:cs="Times New Roman"/>
        </w:rPr>
        <w:t>zel kiş</w:t>
      </w:r>
      <w:r w:rsidR="000211CC" w:rsidRPr="00357A83">
        <w:rPr>
          <w:rFonts w:ascii="Times New Roman" w:eastAsia="TimesNewRoman" w:hAnsi="Times New Roman" w:cs="Times New Roman"/>
        </w:rPr>
        <w:t>isi durumundadır</w:t>
      </w:r>
      <w:r w:rsidRPr="00357A83">
        <w:rPr>
          <w:rFonts w:ascii="Times New Roman" w:eastAsia="TimesNewRoman" w:hAnsi="Times New Roman" w:cs="Times New Roman"/>
        </w:rPr>
        <w:t>. Davac</w:t>
      </w:r>
      <w:r w:rsidR="00095458" w:rsidRPr="00357A83">
        <w:rPr>
          <w:rFonts w:ascii="Times New Roman" w:eastAsia="TimesNewRoman" w:hAnsi="Times New Roman" w:cs="Times New Roman"/>
        </w:rPr>
        <w:t>ı</w:t>
      </w:r>
      <w:r w:rsidR="00433548" w:rsidRPr="00357A83">
        <w:rPr>
          <w:rFonts w:ascii="Times New Roman" w:eastAsia="TimesNewRoman" w:hAnsi="Times New Roman" w:cs="Times New Roman"/>
        </w:rPr>
        <w:t xml:space="preserve"> konumunda bulunan</w:t>
      </w:r>
      <w:r w:rsidRPr="00357A83">
        <w:rPr>
          <w:rFonts w:ascii="Times New Roman" w:eastAsia="TimesNewRoman" w:hAnsi="Times New Roman" w:cs="Times New Roman"/>
        </w:rPr>
        <w:t xml:space="preserve"> taraf ise idarenin bir i</w:t>
      </w:r>
      <w:r w:rsidR="00095458" w:rsidRPr="00357A83">
        <w:rPr>
          <w:rFonts w:ascii="Times New Roman" w:eastAsia="TimesNewRoman" w:hAnsi="Times New Roman" w:cs="Times New Roman"/>
        </w:rPr>
        <w:t>ş</w:t>
      </w:r>
      <w:r w:rsidR="007C2D59" w:rsidRPr="00357A83">
        <w:rPr>
          <w:rFonts w:ascii="Times New Roman" w:eastAsia="TimesNewRoman" w:hAnsi="Times New Roman" w:cs="Times New Roman"/>
        </w:rPr>
        <w:t>lemi nedeniyle</w:t>
      </w:r>
      <w:r w:rsidRPr="00357A83">
        <w:rPr>
          <w:rFonts w:ascii="Times New Roman" w:eastAsia="TimesNewRoman" w:hAnsi="Times New Roman" w:cs="Times New Roman"/>
        </w:rPr>
        <w:t xml:space="preserve"> hakk</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 xml:space="preserve"> ihlal edilmi</w:t>
      </w:r>
      <w:r w:rsidR="00095458" w:rsidRPr="00357A83">
        <w:rPr>
          <w:rFonts w:ascii="Times New Roman" w:eastAsia="TimesNewRoman" w:hAnsi="Times New Roman" w:cs="Times New Roman"/>
        </w:rPr>
        <w:t xml:space="preserve">ş </w:t>
      </w:r>
      <w:r w:rsidRPr="00357A83">
        <w:rPr>
          <w:rFonts w:ascii="Times New Roman" w:eastAsia="TimesNewRoman" w:hAnsi="Times New Roman" w:cs="Times New Roman"/>
        </w:rPr>
        <w:t>olan gerçek ya da tü</w:t>
      </w:r>
      <w:r w:rsidR="00433548" w:rsidRPr="00357A83">
        <w:rPr>
          <w:rFonts w:ascii="Times New Roman" w:eastAsia="TimesNewRoman" w:hAnsi="Times New Roman" w:cs="Times New Roman"/>
        </w:rPr>
        <w:t>zel kişi olmaktadır</w:t>
      </w:r>
      <w:r w:rsidR="00095458" w:rsidRPr="00357A83">
        <w:rPr>
          <w:rFonts w:ascii="Times New Roman" w:eastAsia="TimesNewRoman" w:hAnsi="Times New Roman" w:cs="Times New Roman"/>
        </w:rPr>
        <w:t>. İ</w:t>
      </w:r>
      <w:r w:rsidRPr="00357A83">
        <w:rPr>
          <w:rFonts w:ascii="Times New Roman" w:eastAsia="TimesNewRoman" w:hAnsi="Times New Roman" w:cs="Times New Roman"/>
        </w:rPr>
        <w:t>dare hukukunda bu davac</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n</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 xml:space="preserve">n </w:t>
      </w:r>
      <w:r w:rsidR="00095458" w:rsidRPr="00357A83">
        <w:rPr>
          <w:rFonts w:ascii="Times New Roman" w:eastAsia="TimesNewRoman" w:hAnsi="Times New Roman" w:cs="Times New Roman"/>
        </w:rPr>
        <w:t>çı</w:t>
      </w:r>
      <w:r w:rsidRPr="00357A83">
        <w:rPr>
          <w:rFonts w:ascii="Times New Roman" w:eastAsia="TimesNewRoman" w:hAnsi="Times New Roman" w:cs="Times New Roman"/>
        </w:rPr>
        <w:t>kar</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n</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n ö</w:t>
      </w:r>
      <w:r w:rsidR="00433548" w:rsidRPr="00357A83">
        <w:rPr>
          <w:rFonts w:ascii="Times New Roman" w:eastAsia="TimesNewRoman" w:hAnsi="Times New Roman" w:cs="Times New Roman"/>
        </w:rPr>
        <w:t xml:space="preserve">tesinde yani kişisel çıkarlardan ziyade, </w:t>
      </w:r>
      <w:r w:rsidRPr="00357A83">
        <w:rPr>
          <w:rFonts w:ascii="Times New Roman" w:eastAsia="TimesNewRoman" w:hAnsi="Times New Roman" w:cs="Times New Roman"/>
        </w:rPr>
        <w:t xml:space="preserve">kamunun </w:t>
      </w:r>
      <w:r w:rsidR="00095458" w:rsidRPr="00357A83">
        <w:rPr>
          <w:rFonts w:ascii="Times New Roman" w:eastAsia="TimesNewRoman" w:hAnsi="Times New Roman" w:cs="Times New Roman"/>
        </w:rPr>
        <w:t>çı</w:t>
      </w:r>
      <w:r w:rsidRPr="00357A83">
        <w:rPr>
          <w:rFonts w:ascii="Times New Roman" w:eastAsia="TimesNewRoman" w:hAnsi="Times New Roman" w:cs="Times New Roman"/>
        </w:rPr>
        <w:t>kar</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 xml:space="preserve"> ve yarar</w:t>
      </w:r>
      <w:r w:rsidR="00095458" w:rsidRPr="00357A83">
        <w:rPr>
          <w:rFonts w:ascii="Times New Roman" w:eastAsia="TimesNewRoman" w:hAnsi="Times New Roman" w:cs="Times New Roman"/>
        </w:rPr>
        <w:t>ı</w:t>
      </w:r>
      <w:r w:rsidR="00433548" w:rsidRPr="00357A83">
        <w:rPr>
          <w:rFonts w:ascii="Times New Roman" w:eastAsia="TimesNewRoman" w:hAnsi="Times New Roman" w:cs="Times New Roman"/>
        </w:rPr>
        <w:t xml:space="preserve"> önceliklidir. Söz konusu bu durumdan dolayı</w:t>
      </w:r>
      <w:r w:rsidRPr="00357A83">
        <w:rPr>
          <w:rFonts w:ascii="Times New Roman" w:eastAsia="TimesNewRoman" w:hAnsi="Times New Roman" w:cs="Times New Roman"/>
        </w:rPr>
        <w:t xml:space="preserve"> idari yarg</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da tespit edilecek olan husus, taraflar</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 xml:space="preserve">n </w:t>
      </w:r>
      <w:r w:rsidR="00095458" w:rsidRPr="00357A83">
        <w:rPr>
          <w:rFonts w:ascii="Times New Roman" w:eastAsia="TimesNewRoman" w:hAnsi="Times New Roman" w:cs="Times New Roman"/>
        </w:rPr>
        <w:t>çı</w:t>
      </w:r>
      <w:r w:rsidRPr="00357A83">
        <w:rPr>
          <w:rFonts w:ascii="Times New Roman" w:eastAsia="TimesNewRoman" w:hAnsi="Times New Roman" w:cs="Times New Roman"/>
        </w:rPr>
        <w:t>karlar</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n</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n hangisinin hukuk taraf</w:t>
      </w:r>
      <w:r w:rsidR="00095458" w:rsidRPr="00357A83">
        <w:rPr>
          <w:rFonts w:ascii="Times New Roman" w:eastAsia="TimesNewRoman" w:hAnsi="Times New Roman" w:cs="Times New Roman"/>
        </w:rPr>
        <w:t>ından korunduğu</w:t>
      </w:r>
      <w:r w:rsidR="00040783" w:rsidRPr="00357A83">
        <w:rPr>
          <w:rFonts w:ascii="Times New Roman" w:eastAsia="TimesNewRoman" w:hAnsi="Times New Roman" w:cs="Times New Roman"/>
        </w:rPr>
        <w:t>na ilişkin</w:t>
      </w:r>
      <w:r w:rsidR="00095458" w:rsidRPr="00357A83">
        <w:rPr>
          <w:rFonts w:ascii="Times New Roman" w:eastAsia="TimesNewRoman" w:hAnsi="Times New Roman" w:cs="Times New Roman"/>
        </w:rPr>
        <w:t xml:space="preserve"> del</w:t>
      </w:r>
      <w:r w:rsidRPr="00357A83">
        <w:rPr>
          <w:rFonts w:ascii="Times New Roman" w:eastAsia="TimesNewRoman" w:hAnsi="Times New Roman" w:cs="Times New Roman"/>
        </w:rPr>
        <w:t>il</w:t>
      </w:r>
      <w:r w:rsidR="00040783" w:rsidRPr="00357A83">
        <w:rPr>
          <w:rFonts w:ascii="Times New Roman" w:eastAsia="TimesNewRoman" w:hAnsi="Times New Roman" w:cs="Times New Roman"/>
        </w:rPr>
        <w:t xml:space="preserve"> tespiti</w:t>
      </w:r>
      <w:r w:rsidRPr="00357A83">
        <w:rPr>
          <w:rFonts w:ascii="Times New Roman" w:eastAsia="TimesNewRoman" w:hAnsi="Times New Roman" w:cs="Times New Roman"/>
        </w:rPr>
        <w:t xml:space="preserve">, idarenin hukuka uygun olarak </w:t>
      </w:r>
      <w:r w:rsidR="00095458" w:rsidRPr="00357A83">
        <w:rPr>
          <w:rFonts w:ascii="Times New Roman" w:eastAsia="TimesNewRoman" w:hAnsi="Times New Roman" w:cs="Times New Roman"/>
        </w:rPr>
        <w:t>hareket edip etmediğ</w:t>
      </w:r>
      <w:r w:rsidR="00040783" w:rsidRPr="00357A83">
        <w:rPr>
          <w:rFonts w:ascii="Times New Roman" w:eastAsia="TimesNewRoman" w:hAnsi="Times New Roman" w:cs="Times New Roman"/>
        </w:rPr>
        <w:t>i konusudur. Bu sebeple</w:t>
      </w:r>
      <w:r w:rsidRPr="00357A83">
        <w:rPr>
          <w:rFonts w:ascii="Times New Roman" w:eastAsia="TimesNewRoman" w:hAnsi="Times New Roman" w:cs="Times New Roman"/>
        </w:rPr>
        <w:t xml:space="preserve"> idari yarg</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 xml:space="preserve"> hâkimi, medeni yarg</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 xml:space="preserve"> hâkimine göre daha aktif</w:t>
      </w:r>
      <w:r w:rsidR="007C2D59" w:rsidRPr="00357A83">
        <w:rPr>
          <w:rFonts w:ascii="Times New Roman" w:eastAsia="TimesNewRoman" w:hAnsi="Times New Roman" w:cs="Times New Roman"/>
        </w:rPr>
        <w:t xml:space="preserve"> bir konumda yer almaktadır</w:t>
      </w:r>
      <w:r w:rsidRPr="00357A83">
        <w:rPr>
          <w:rFonts w:ascii="Times New Roman" w:eastAsia="TimesNewRoman" w:hAnsi="Times New Roman" w:cs="Times New Roman"/>
        </w:rPr>
        <w:t xml:space="preserve">. </w:t>
      </w:r>
      <w:proofErr w:type="spellStart"/>
      <w:r w:rsidRPr="00357A83">
        <w:rPr>
          <w:rFonts w:ascii="Times New Roman" w:eastAsia="TimesNewRoman" w:hAnsi="Times New Roman" w:cs="Times New Roman"/>
        </w:rPr>
        <w:t>Re’</w:t>
      </w:r>
      <w:r w:rsidR="00095458" w:rsidRPr="00357A83">
        <w:rPr>
          <w:rFonts w:ascii="Times New Roman" w:eastAsia="TimesNewRoman" w:hAnsi="Times New Roman" w:cs="Times New Roman"/>
        </w:rPr>
        <w:t>sen</w:t>
      </w:r>
      <w:proofErr w:type="spellEnd"/>
      <w:r w:rsidR="00095458" w:rsidRPr="00357A83">
        <w:rPr>
          <w:rFonts w:ascii="Times New Roman" w:eastAsia="TimesNewRoman" w:hAnsi="Times New Roman" w:cs="Times New Roman"/>
        </w:rPr>
        <w:t xml:space="preserve"> araş</w:t>
      </w:r>
      <w:r w:rsidRPr="00357A83">
        <w:rPr>
          <w:rFonts w:ascii="Times New Roman" w:eastAsia="TimesNewRoman" w:hAnsi="Times New Roman" w:cs="Times New Roman"/>
        </w:rPr>
        <w:t>t</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rma ilkesinin idari yarg</w:t>
      </w:r>
      <w:r w:rsidR="00095458" w:rsidRPr="00357A83">
        <w:rPr>
          <w:rFonts w:ascii="Times New Roman" w:eastAsia="TimesNewRoman" w:hAnsi="Times New Roman" w:cs="Times New Roman"/>
        </w:rPr>
        <w:t>ı</w:t>
      </w:r>
      <w:r w:rsidRPr="00357A83">
        <w:rPr>
          <w:rFonts w:ascii="Times New Roman" w:eastAsia="TimesNewRoman" w:hAnsi="Times New Roman" w:cs="Times New Roman"/>
        </w:rPr>
        <w:t>da</w:t>
      </w:r>
      <w:r w:rsidR="008D74F1" w:rsidRPr="00357A83">
        <w:rPr>
          <w:rFonts w:ascii="Times New Roman" w:eastAsia="TimesNewRoman" w:hAnsi="Times New Roman" w:cs="Times New Roman"/>
        </w:rPr>
        <w:t xml:space="preserve"> ve dolayısıyla vergi yargısında</w:t>
      </w:r>
      <w:r w:rsidRPr="00357A83">
        <w:rPr>
          <w:rFonts w:ascii="Times New Roman" w:eastAsia="TimesNewRoman" w:hAnsi="Times New Roman" w:cs="Times New Roman"/>
        </w:rPr>
        <w:t xml:space="preserve"> </w:t>
      </w:r>
      <w:r w:rsidR="007C2D59" w:rsidRPr="00357A83">
        <w:rPr>
          <w:rFonts w:ascii="Times New Roman" w:eastAsia="TimesNewRoman" w:hAnsi="Times New Roman" w:cs="Times New Roman"/>
        </w:rPr>
        <w:t>uygulanmasının temel sebebi de bundan kaynaklanmaktadır</w:t>
      </w:r>
      <w:r w:rsidR="00095458" w:rsidRPr="00357A83">
        <w:rPr>
          <w:rFonts w:ascii="Times New Roman" w:eastAsia="TimesNewRoman" w:hAnsi="Times New Roman" w:cs="Times New Roman"/>
        </w:rPr>
        <w:t>.</w:t>
      </w:r>
      <w:r w:rsidR="00950BDD" w:rsidRPr="00357A83">
        <w:rPr>
          <w:rFonts w:ascii="Times New Roman" w:eastAsia="TimesNewRoman" w:hAnsi="Times New Roman" w:cs="Times New Roman"/>
        </w:rPr>
        <w:t xml:space="preserve"> </w:t>
      </w:r>
    </w:p>
    <w:p w:rsidR="00A8711C" w:rsidRPr="00357A83" w:rsidRDefault="00A8711C"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 xml:space="preserve">Vergi idaresi, </w:t>
      </w:r>
      <w:r w:rsidR="006E6F06" w:rsidRPr="00357A83">
        <w:rPr>
          <w:rFonts w:ascii="Times New Roman" w:hAnsi="Times New Roman" w:cs="Times New Roman"/>
        </w:rPr>
        <w:t xml:space="preserve">arama, inceleme, yoklama ve bilgi toplama yollarını kullanarak vergiye ilişkin </w:t>
      </w:r>
      <w:r w:rsidRPr="00357A83">
        <w:rPr>
          <w:rFonts w:ascii="Times New Roman" w:hAnsi="Times New Roman" w:cs="Times New Roman"/>
        </w:rPr>
        <w:t>gerçek</w:t>
      </w:r>
      <w:r w:rsidR="002A1E54" w:rsidRPr="00357A83">
        <w:rPr>
          <w:rFonts w:ascii="Times New Roman" w:hAnsi="Times New Roman" w:cs="Times New Roman"/>
        </w:rPr>
        <w:t xml:space="preserve"> </w:t>
      </w:r>
      <w:r w:rsidR="006E6F06" w:rsidRPr="00357A83">
        <w:rPr>
          <w:rFonts w:ascii="Times New Roman" w:hAnsi="Times New Roman" w:cs="Times New Roman"/>
        </w:rPr>
        <w:t>durumu ortaya koymaktadır.</w:t>
      </w:r>
      <w:r w:rsidRPr="00357A83">
        <w:rPr>
          <w:rFonts w:ascii="Times New Roman" w:hAnsi="Times New Roman" w:cs="Times New Roman"/>
        </w:rPr>
        <w:t xml:space="preserve"> İdare</w:t>
      </w:r>
      <w:r w:rsidR="002A1E54" w:rsidRPr="00357A83">
        <w:rPr>
          <w:rFonts w:ascii="Times New Roman" w:hAnsi="Times New Roman" w:cs="Times New Roman"/>
        </w:rPr>
        <w:t xml:space="preserve"> </w:t>
      </w:r>
      <w:r w:rsidR="006E6F06" w:rsidRPr="00357A83">
        <w:rPr>
          <w:rFonts w:ascii="Times New Roman" w:hAnsi="Times New Roman" w:cs="Times New Roman"/>
        </w:rPr>
        <w:t xml:space="preserve">yükümlülerin vergisel durumlara yönelik yanıltıcı hareketlerini tespit ederse, gösterilen bu yanıltıcı delillerle bağlı kalmayarak vergi alacağına dair gerçek mahiyetin belirlenmesi için </w:t>
      </w:r>
      <w:proofErr w:type="spellStart"/>
      <w:r w:rsidR="006E6F06" w:rsidRPr="00357A83">
        <w:rPr>
          <w:rFonts w:ascii="Times New Roman" w:hAnsi="Times New Roman" w:cs="Times New Roman"/>
        </w:rPr>
        <w:t>re’sen</w:t>
      </w:r>
      <w:proofErr w:type="spellEnd"/>
      <w:r w:rsidR="006E6F06" w:rsidRPr="00357A83">
        <w:rPr>
          <w:rFonts w:ascii="Times New Roman" w:hAnsi="Times New Roman" w:cs="Times New Roman"/>
        </w:rPr>
        <w:t xml:space="preserve"> araştırma yaparak inceleme</w:t>
      </w:r>
      <w:r w:rsidR="002A1E54" w:rsidRPr="00357A83">
        <w:rPr>
          <w:rFonts w:ascii="Times New Roman" w:hAnsi="Times New Roman" w:cs="Times New Roman"/>
        </w:rPr>
        <w:t xml:space="preserve">lerini gerçekleştirebilecektir. </w:t>
      </w:r>
      <w:r w:rsidR="006121BE" w:rsidRPr="00357A83">
        <w:rPr>
          <w:rFonts w:ascii="Times New Roman" w:hAnsi="Times New Roman" w:cs="Times New Roman"/>
        </w:rPr>
        <w:t>Ancak mükellef</w:t>
      </w:r>
      <w:r w:rsidRPr="00357A83">
        <w:rPr>
          <w:rFonts w:ascii="Times New Roman" w:hAnsi="Times New Roman" w:cs="Times New Roman"/>
        </w:rPr>
        <w:t xml:space="preserve"> de vergi</w:t>
      </w:r>
      <w:r w:rsidR="002A1E54" w:rsidRPr="00357A83">
        <w:rPr>
          <w:rFonts w:ascii="Times New Roman" w:hAnsi="Times New Roman" w:cs="Times New Roman"/>
        </w:rPr>
        <w:t xml:space="preserve">yi </w:t>
      </w:r>
      <w:r w:rsidR="006121BE" w:rsidRPr="00357A83">
        <w:rPr>
          <w:rFonts w:ascii="Times New Roman" w:hAnsi="Times New Roman" w:cs="Times New Roman"/>
        </w:rPr>
        <w:t>doğuran olaya ilişkin</w:t>
      </w:r>
      <w:r w:rsidR="002A1E54" w:rsidRPr="00357A83">
        <w:rPr>
          <w:rFonts w:ascii="Times New Roman" w:hAnsi="Times New Roman" w:cs="Times New Roman"/>
        </w:rPr>
        <w:t xml:space="preserve"> gerçeği yansıtacak en fazla delile sahip olduğundan idare ile işbirliği açısından birçok ödevi bulunmaktadır.</w:t>
      </w:r>
    </w:p>
    <w:p w:rsidR="00A8711C" w:rsidRPr="00357A83" w:rsidRDefault="00A8711C"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Türk vergi hukuku öğretisinde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 yalnızca yargılama</w:t>
      </w:r>
      <w:r w:rsidR="007D250B" w:rsidRPr="00357A83">
        <w:rPr>
          <w:rFonts w:ascii="Times New Roman" w:hAnsi="Times New Roman" w:cs="Times New Roman"/>
        </w:rPr>
        <w:t xml:space="preserve"> </w:t>
      </w:r>
      <w:r w:rsidRPr="00357A83">
        <w:rPr>
          <w:rFonts w:ascii="Times New Roman" w:hAnsi="Times New Roman" w:cs="Times New Roman"/>
        </w:rPr>
        <w:t xml:space="preserve">aşamasına ait bir ilke olarak kabul edilmektedir. </w:t>
      </w:r>
      <w:r w:rsidR="00963416" w:rsidRPr="00357A83">
        <w:rPr>
          <w:rFonts w:ascii="Times New Roman" w:hAnsi="Times New Roman" w:cs="Times New Roman"/>
        </w:rPr>
        <w:t>Hâlbuki</w:t>
      </w:r>
      <w:r w:rsidRPr="00357A83">
        <w:rPr>
          <w:rFonts w:ascii="Times New Roman" w:hAnsi="Times New Roman" w:cs="Times New Roman"/>
        </w:rPr>
        <w:t xml:space="preserve"> idareye de vergilendirme süreci ve denetimi boyunca da geçerlilik gösteren bir ilke görünümündedir. Zira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3. maddesi ile inceleme, yoklama, arama ve</w:t>
      </w:r>
      <w:r w:rsidR="007D250B" w:rsidRPr="00357A83">
        <w:rPr>
          <w:rFonts w:ascii="Times New Roman" w:hAnsi="Times New Roman" w:cs="Times New Roman"/>
        </w:rPr>
        <w:t xml:space="preserve"> </w:t>
      </w:r>
      <w:r w:rsidRPr="00357A83">
        <w:rPr>
          <w:rFonts w:ascii="Times New Roman" w:hAnsi="Times New Roman" w:cs="Times New Roman"/>
        </w:rPr>
        <w:t xml:space="preserve">bilgi toplama yollarına ilişkin maddeleri, bu ilkenin idari aşamada da geçerli olduğunu göstermektedir. Vergi hukukumuzda vergi idaresi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harekete geçerek uygulama yapmaktadır. </w:t>
      </w:r>
    </w:p>
    <w:p w:rsidR="00A8711C" w:rsidRPr="00357A83" w:rsidRDefault="00E54E3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Hukuk sistemimizde</w:t>
      </w:r>
      <w:r w:rsidR="00A8711C" w:rsidRPr="00357A83">
        <w:rPr>
          <w:rFonts w:ascii="Times New Roman" w:hAnsi="Times New Roman" w:cs="Times New Roman"/>
        </w:rPr>
        <w:t xml:space="preserve"> vergi idaresinin ve</w:t>
      </w:r>
      <w:r w:rsidRPr="00357A83">
        <w:rPr>
          <w:rFonts w:ascii="Times New Roman" w:hAnsi="Times New Roman" w:cs="Times New Roman"/>
        </w:rPr>
        <w:t>rgiye dair</w:t>
      </w:r>
      <w:r w:rsidR="00A8711C" w:rsidRPr="00357A83">
        <w:rPr>
          <w:rFonts w:ascii="Times New Roman" w:hAnsi="Times New Roman" w:cs="Times New Roman"/>
        </w:rPr>
        <w:t xml:space="preserve"> olayları </w:t>
      </w:r>
      <w:proofErr w:type="spellStart"/>
      <w:r w:rsidR="00A8711C" w:rsidRPr="00357A83">
        <w:rPr>
          <w:rFonts w:ascii="Times New Roman" w:hAnsi="Times New Roman" w:cs="Times New Roman"/>
        </w:rPr>
        <w:t>re’sen</w:t>
      </w:r>
      <w:proofErr w:type="spellEnd"/>
      <w:r w:rsidR="00A8711C" w:rsidRPr="00357A83">
        <w:rPr>
          <w:rFonts w:ascii="Times New Roman" w:hAnsi="Times New Roman" w:cs="Times New Roman"/>
        </w:rPr>
        <w:t xml:space="preserve"> araştırmaya</w:t>
      </w:r>
      <w:r w:rsidR="006D5995" w:rsidRPr="00357A83">
        <w:rPr>
          <w:rFonts w:ascii="Times New Roman" w:hAnsi="Times New Roman" w:cs="Times New Roman"/>
        </w:rPr>
        <w:t xml:space="preserve"> </w:t>
      </w:r>
      <w:r w:rsidRPr="00357A83">
        <w:rPr>
          <w:rFonts w:ascii="Times New Roman" w:hAnsi="Times New Roman" w:cs="Times New Roman"/>
        </w:rPr>
        <w:t>başlaması için</w:t>
      </w:r>
      <w:r w:rsidR="00A8711C" w:rsidRPr="00357A83">
        <w:rPr>
          <w:rFonts w:ascii="Times New Roman" w:hAnsi="Times New Roman" w:cs="Times New Roman"/>
        </w:rPr>
        <w:t xml:space="preserve"> herhangi bir ned</w:t>
      </w:r>
      <w:r w:rsidRPr="00357A83">
        <w:rPr>
          <w:rFonts w:ascii="Times New Roman" w:hAnsi="Times New Roman" w:cs="Times New Roman"/>
        </w:rPr>
        <w:t>en ya da şüphe gerekmemektedir. Yani vergi</w:t>
      </w:r>
      <w:r w:rsidR="00A8711C" w:rsidRPr="00357A83">
        <w:rPr>
          <w:rFonts w:ascii="Times New Roman" w:hAnsi="Times New Roman" w:cs="Times New Roman"/>
        </w:rPr>
        <w:t xml:space="preserve"> idare</w:t>
      </w:r>
      <w:r w:rsidRPr="00357A83">
        <w:rPr>
          <w:rFonts w:ascii="Times New Roman" w:hAnsi="Times New Roman" w:cs="Times New Roman"/>
        </w:rPr>
        <w:t>si</w:t>
      </w:r>
      <w:r w:rsidR="006D5995" w:rsidRPr="00357A83">
        <w:rPr>
          <w:rFonts w:ascii="Times New Roman" w:hAnsi="Times New Roman" w:cs="Times New Roman"/>
        </w:rPr>
        <w:t xml:space="preserve"> </w:t>
      </w:r>
      <w:r w:rsidR="00A8711C" w:rsidRPr="00357A83">
        <w:rPr>
          <w:rFonts w:ascii="Times New Roman" w:hAnsi="Times New Roman" w:cs="Times New Roman"/>
        </w:rPr>
        <w:t>yasal şartları</w:t>
      </w:r>
      <w:r w:rsidRPr="00357A83">
        <w:rPr>
          <w:rFonts w:ascii="Times New Roman" w:hAnsi="Times New Roman" w:cs="Times New Roman"/>
        </w:rPr>
        <w:t>n sağlanması koşuluyla araştırma ve incelemeye başlama sebebini mükellefe ispatlamak zorunda değildir. A</w:t>
      </w:r>
      <w:r w:rsidR="00A8711C" w:rsidRPr="00357A83">
        <w:rPr>
          <w:rFonts w:ascii="Times New Roman" w:hAnsi="Times New Roman" w:cs="Times New Roman"/>
        </w:rPr>
        <w:t>raştır</w:t>
      </w:r>
      <w:r w:rsidR="00BE79B1" w:rsidRPr="00357A83">
        <w:rPr>
          <w:rFonts w:ascii="Times New Roman" w:hAnsi="Times New Roman" w:cs="Times New Roman"/>
        </w:rPr>
        <w:t>ma ve incelemenin</w:t>
      </w:r>
      <w:r w:rsidR="00A8711C" w:rsidRPr="00357A83">
        <w:rPr>
          <w:rFonts w:ascii="Times New Roman" w:hAnsi="Times New Roman" w:cs="Times New Roman"/>
        </w:rPr>
        <w:t xml:space="preserve"> hukuka uygun</w:t>
      </w:r>
      <w:r w:rsidR="00BE79B1" w:rsidRPr="00357A83">
        <w:rPr>
          <w:rFonts w:ascii="Times New Roman" w:hAnsi="Times New Roman" w:cs="Times New Roman"/>
        </w:rPr>
        <w:t xml:space="preserve"> gerçekleşmesi </w:t>
      </w:r>
      <w:r w:rsidR="006D5995" w:rsidRPr="00357A83">
        <w:rPr>
          <w:rFonts w:ascii="Times New Roman" w:hAnsi="Times New Roman" w:cs="Times New Roman"/>
        </w:rPr>
        <w:t>ve mükellefe yönelik</w:t>
      </w:r>
      <w:r w:rsidR="00A8711C" w:rsidRPr="00357A83">
        <w:rPr>
          <w:rFonts w:ascii="Times New Roman" w:hAnsi="Times New Roman" w:cs="Times New Roman"/>
        </w:rPr>
        <w:t xml:space="preserve"> </w:t>
      </w:r>
      <w:r w:rsidR="006D5995" w:rsidRPr="00357A83">
        <w:rPr>
          <w:rFonts w:ascii="Times New Roman" w:hAnsi="Times New Roman" w:cs="Times New Roman"/>
        </w:rPr>
        <w:t xml:space="preserve">yapılacak işlemin gereken somut dayanağının temin edilmesidir. </w:t>
      </w:r>
      <w:r w:rsidR="00A8711C" w:rsidRPr="00357A83">
        <w:rPr>
          <w:rFonts w:ascii="Times New Roman" w:hAnsi="Times New Roman" w:cs="Times New Roman"/>
        </w:rPr>
        <w:t>Örneğin</w:t>
      </w:r>
      <w:r w:rsidR="00963416" w:rsidRPr="00357A83">
        <w:rPr>
          <w:rFonts w:ascii="Times New Roman" w:hAnsi="Times New Roman" w:cs="Times New Roman"/>
        </w:rPr>
        <w:t>;</w:t>
      </w:r>
      <w:r w:rsidR="00A8711C" w:rsidRPr="00357A83">
        <w:rPr>
          <w:rFonts w:ascii="Times New Roman" w:hAnsi="Times New Roman" w:cs="Times New Roman"/>
        </w:rPr>
        <w:t xml:space="preserve"> </w:t>
      </w:r>
      <w:proofErr w:type="spellStart"/>
      <w:r w:rsidR="00A8711C" w:rsidRPr="00357A83">
        <w:rPr>
          <w:rFonts w:ascii="Times New Roman" w:hAnsi="Times New Roman" w:cs="Times New Roman"/>
        </w:rPr>
        <w:t>re’sen</w:t>
      </w:r>
      <w:proofErr w:type="spellEnd"/>
      <w:r w:rsidR="00A8711C" w:rsidRPr="00357A83">
        <w:rPr>
          <w:rFonts w:ascii="Times New Roman" w:hAnsi="Times New Roman" w:cs="Times New Roman"/>
        </w:rPr>
        <w:t xml:space="preserve"> </w:t>
      </w:r>
      <w:r w:rsidR="006D5995" w:rsidRPr="00357A83">
        <w:rPr>
          <w:rFonts w:ascii="Times New Roman" w:hAnsi="Times New Roman" w:cs="Times New Roman"/>
        </w:rPr>
        <w:t xml:space="preserve">araştırma yapılarak matraha ilişin doğruluğun denetlenmesi için idare neden bunu yaptığını kanıtlamak zorunda değilken, bu araştırma sonucunda yapacağı </w:t>
      </w:r>
      <w:proofErr w:type="spellStart"/>
      <w:r w:rsidR="006D5995" w:rsidRPr="00357A83">
        <w:rPr>
          <w:rFonts w:ascii="Times New Roman" w:hAnsi="Times New Roman" w:cs="Times New Roman"/>
        </w:rPr>
        <w:t>re’sen</w:t>
      </w:r>
      <w:proofErr w:type="spellEnd"/>
      <w:r w:rsidR="006D5995" w:rsidRPr="00357A83">
        <w:rPr>
          <w:rFonts w:ascii="Times New Roman" w:hAnsi="Times New Roman" w:cs="Times New Roman"/>
        </w:rPr>
        <w:t xml:space="preserve"> tarhiyata ilişkin nedenleri ortaya koymak zorundadır.</w:t>
      </w:r>
    </w:p>
    <w:p w:rsidR="00C139CD" w:rsidRPr="00357A83" w:rsidRDefault="00C139CD"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Nitekim Danıştay Vergi Daire Davaları Genel Kurulu’nun 13.06.2003 tarih, 2002/592 esas ve 2003/333 sayılı kararında yer alan ibare söz konusu bu durumu onaylar niteliktedir. Şöyle ki, “</w:t>
      </w:r>
      <w:r w:rsidRPr="00357A83">
        <w:rPr>
          <w:rFonts w:ascii="Times New Roman" w:eastAsia="Times New Roman,Italic" w:hAnsi="Times New Roman" w:cs="Times New Roman"/>
          <w:iCs/>
        </w:rPr>
        <w:t>İdare her zaman, vergi kanunları ile kendisine</w:t>
      </w:r>
      <w:r w:rsidR="007D250B" w:rsidRPr="00357A83">
        <w:rPr>
          <w:rFonts w:ascii="Times New Roman" w:eastAsia="Times New Roman,Italic" w:hAnsi="Times New Roman" w:cs="Times New Roman"/>
          <w:iCs/>
        </w:rPr>
        <w:t xml:space="preserve"> </w:t>
      </w:r>
      <w:r w:rsidRPr="00357A83">
        <w:rPr>
          <w:rFonts w:ascii="Times New Roman" w:eastAsia="Times New Roman,Italic" w:hAnsi="Times New Roman" w:cs="Times New Roman"/>
          <w:iCs/>
        </w:rPr>
        <w:t>tanınan inceleme yetkisini kullanabilme ve vergilendirilmemiş bir işlem veya gelirin</w:t>
      </w:r>
      <w:r w:rsidR="007D250B" w:rsidRPr="00357A83">
        <w:rPr>
          <w:rFonts w:ascii="Times New Roman" w:eastAsia="Times New Roman,Italic" w:hAnsi="Times New Roman" w:cs="Times New Roman"/>
          <w:iCs/>
        </w:rPr>
        <w:t xml:space="preserve"> </w:t>
      </w:r>
      <w:r w:rsidRPr="00357A83">
        <w:rPr>
          <w:rFonts w:ascii="Times New Roman" w:eastAsia="Times New Roman,Italic" w:hAnsi="Times New Roman" w:cs="Times New Roman"/>
          <w:iCs/>
        </w:rPr>
        <w:t>tespiti durumunda yeni bir tarhiyat yapma olanağına sahip bulunmaktadır</w:t>
      </w:r>
      <w:r w:rsidR="007D250B" w:rsidRPr="00357A83">
        <w:rPr>
          <w:rFonts w:ascii="Times New Roman" w:eastAsia="Times New Roman,Italic" w:hAnsi="Times New Roman" w:cs="Times New Roman"/>
          <w:iCs/>
        </w:rPr>
        <w:t>.</w:t>
      </w:r>
      <w:r w:rsidRPr="00357A83">
        <w:rPr>
          <w:rFonts w:ascii="Times New Roman" w:hAnsi="Times New Roman" w:cs="Times New Roman"/>
        </w:rPr>
        <w:t xml:space="preserve">” şeklinde ifade ederek </w:t>
      </w:r>
      <w:r w:rsidR="007D250B" w:rsidRPr="00357A83">
        <w:rPr>
          <w:rFonts w:ascii="Times New Roman" w:hAnsi="Times New Roman" w:cs="Times New Roman"/>
        </w:rPr>
        <w:t xml:space="preserve">hem inceleme faaliyeti açısından hem de tarhiyata ilişkin </w:t>
      </w:r>
      <w:proofErr w:type="spellStart"/>
      <w:r w:rsidR="007D250B" w:rsidRPr="00357A83">
        <w:rPr>
          <w:rFonts w:ascii="Times New Roman" w:hAnsi="Times New Roman" w:cs="Times New Roman"/>
        </w:rPr>
        <w:t>re’sen</w:t>
      </w:r>
      <w:proofErr w:type="spellEnd"/>
      <w:r w:rsidR="007D250B" w:rsidRPr="00357A83">
        <w:rPr>
          <w:rFonts w:ascii="Times New Roman" w:hAnsi="Times New Roman" w:cs="Times New Roman"/>
        </w:rPr>
        <w:t xml:space="preserve"> harekete geçebileceğini öngörmektedir. Ancak kaçakçılık suçuna veya ihbara ilişkin aramalarda sulh yargıcının kararı olmadan arama yapılması mümkün olmadığından burada </w:t>
      </w:r>
      <w:proofErr w:type="spellStart"/>
      <w:r w:rsidR="007D250B" w:rsidRPr="00357A83">
        <w:rPr>
          <w:rFonts w:ascii="Times New Roman" w:hAnsi="Times New Roman" w:cs="Times New Roman"/>
        </w:rPr>
        <w:t>re’sen</w:t>
      </w:r>
      <w:proofErr w:type="spellEnd"/>
      <w:r w:rsidR="007D250B" w:rsidRPr="00357A83">
        <w:rPr>
          <w:rFonts w:ascii="Times New Roman" w:hAnsi="Times New Roman" w:cs="Times New Roman"/>
        </w:rPr>
        <w:t xml:space="preserve"> araştırma durumundan bahsetmek mümkün olmayacaktır. </w:t>
      </w:r>
    </w:p>
    <w:p w:rsidR="007D250B" w:rsidRPr="00357A83" w:rsidRDefault="007D250B"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Ülkemizde vergi ya</w:t>
      </w:r>
      <w:r w:rsidR="00A52B70" w:rsidRPr="00357A83">
        <w:rPr>
          <w:rFonts w:ascii="Times New Roman" w:hAnsi="Times New Roman" w:cs="Times New Roman"/>
        </w:rPr>
        <w:t xml:space="preserve">rgısı, idari yargı dâhilinde düzenlenmiştir. </w:t>
      </w:r>
      <w:r w:rsidRPr="00357A83">
        <w:rPr>
          <w:rFonts w:ascii="Times New Roman" w:hAnsi="Times New Roman" w:cs="Times New Roman"/>
        </w:rPr>
        <w:t>Vergi uyuşmazlıklarında</w:t>
      </w:r>
      <w:r w:rsidR="00A52B70" w:rsidRPr="00357A83">
        <w:rPr>
          <w:rFonts w:ascii="Times New Roman" w:hAnsi="Times New Roman" w:cs="Times New Roman"/>
        </w:rPr>
        <w:t xml:space="preserve"> da</w:t>
      </w:r>
      <w:r w:rsidRPr="00357A83">
        <w:rPr>
          <w:rFonts w:ascii="Times New Roman" w:hAnsi="Times New Roman" w:cs="Times New Roman"/>
        </w:rPr>
        <w:t xml:space="preserve"> uygulanacak usul </w:t>
      </w:r>
      <w:r w:rsidR="00A52B70" w:rsidRPr="00357A83">
        <w:rPr>
          <w:rFonts w:ascii="Times New Roman" w:hAnsi="Times New Roman" w:cs="Times New Roman"/>
        </w:rPr>
        <w:t>hükümleri</w:t>
      </w:r>
      <w:r w:rsidRPr="00357A83">
        <w:rPr>
          <w:rFonts w:ascii="Times New Roman" w:hAnsi="Times New Roman" w:cs="Times New Roman"/>
        </w:rPr>
        <w:t xml:space="preserve"> idari</w:t>
      </w:r>
      <w:r w:rsidR="00A52B70" w:rsidRPr="00357A83">
        <w:rPr>
          <w:rFonts w:ascii="Times New Roman" w:hAnsi="Times New Roman" w:cs="Times New Roman"/>
        </w:rPr>
        <w:t xml:space="preserve"> </w:t>
      </w:r>
      <w:r w:rsidRPr="00357A83">
        <w:rPr>
          <w:rFonts w:ascii="Times New Roman" w:hAnsi="Times New Roman" w:cs="Times New Roman"/>
        </w:rPr>
        <w:t xml:space="preserve">yargıyı düzenleyen İdari Yargılama Usulü Kanunu’nda yer almaktadır. İdari </w:t>
      </w:r>
      <w:r w:rsidR="00A52B70" w:rsidRPr="00357A83">
        <w:rPr>
          <w:rFonts w:ascii="Times New Roman" w:hAnsi="Times New Roman" w:cs="Times New Roman"/>
        </w:rPr>
        <w:t>Yargılama Usulü Kanunu’nun “dosyaların incelenmesi”</w:t>
      </w:r>
      <w:r w:rsidRPr="00357A83">
        <w:rPr>
          <w:rFonts w:ascii="Times New Roman" w:hAnsi="Times New Roman" w:cs="Times New Roman"/>
        </w:rPr>
        <w:t xml:space="preserve"> başlığını taşıyan</w:t>
      </w:r>
      <w:r w:rsidR="00A52B70" w:rsidRPr="00357A83">
        <w:rPr>
          <w:rFonts w:ascii="Times New Roman" w:hAnsi="Times New Roman" w:cs="Times New Roman"/>
        </w:rPr>
        <w:t xml:space="preserve"> 20. maddesinde, “</w:t>
      </w:r>
      <w:r w:rsidRPr="00357A83">
        <w:rPr>
          <w:rFonts w:ascii="Times New Roman" w:hAnsi="Times New Roman" w:cs="Times New Roman"/>
        </w:rPr>
        <w:t>Danıştay ile idare ve vergi mahkemelerinin bakmakta</w:t>
      </w:r>
      <w:r w:rsidR="00A52B70" w:rsidRPr="00357A83">
        <w:rPr>
          <w:rFonts w:ascii="Times New Roman" w:hAnsi="Times New Roman" w:cs="Times New Roman"/>
        </w:rPr>
        <w:t xml:space="preserve"> </w:t>
      </w:r>
      <w:r w:rsidRPr="00357A83">
        <w:rPr>
          <w:rFonts w:ascii="Times New Roman" w:hAnsi="Times New Roman" w:cs="Times New Roman"/>
        </w:rPr>
        <w:t>oldukları davalara ait her çeşit incelemeleri kendiliklerinden yaparlar.</w:t>
      </w:r>
      <w:r w:rsidR="00A52B70" w:rsidRPr="00357A83">
        <w:rPr>
          <w:rFonts w:ascii="Times New Roman" w:hAnsi="Times New Roman" w:cs="Times New Roman"/>
        </w:rPr>
        <w:t xml:space="preserve"> </w:t>
      </w:r>
      <w:r w:rsidRPr="00357A83">
        <w:rPr>
          <w:rFonts w:ascii="Times New Roman" w:hAnsi="Times New Roman" w:cs="Times New Roman"/>
        </w:rPr>
        <w:t>Mahkemeler belirlenen süre içinde lüzum gördükleri evrakın gönderilmesini</w:t>
      </w:r>
      <w:r w:rsidR="00A52B70" w:rsidRPr="00357A83">
        <w:rPr>
          <w:rFonts w:ascii="Times New Roman" w:hAnsi="Times New Roman" w:cs="Times New Roman"/>
        </w:rPr>
        <w:t xml:space="preserve"> </w:t>
      </w:r>
      <w:r w:rsidRPr="00357A83">
        <w:rPr>
          <w:rFonts w:ascii="Times New Roman" w:hAnsi="Times New Roman" w:cs="Times New Roman"/>
        </w:rPr>
        <w:t>ve her türlü bilgilerin verilmesini taraflardan ve ilgili diğer yerlerden</w:t>
      </w:r>
      <w:r w:rsidR="00A52B70" w:rsidRPr="00357A83">
        <w:rPr>
          <w:rFonts w:ascii="Times New Roman" w:hAnsi="Times New Roman" w:cs="Times New Roman"/>
        </w:rPr>
        <w:t xml:space="preserve"> </w:t>
      </w:r>
      <w:r w:rsidRPr="00357A83">
        <w:rPr>
          <w:rFonts w:ascii="Times New Roman" w:hAnsi="Times New Roman" w:cs="Times New Roman"/>
        </w:rPr>
        <w:t>isteye</w:t>
      </w:r>
      <w:r w:rsidR="00A52B70" w:rsidRPr="00357A83">
        <w:rPr>
          <w:rFonts w:ascii="Times New Roman" w:hAnsi="Times New Roman" w:cs="Times New Roman"/>
        </w:rPr>
        <w:t xml:space="preserve">bilir.” hükmü ile </w:t>
      </w:r>
      <w:proofErr w:type="spellStart"/>
      <w:r w:rsidR="00A52B70" w:rsidRPr="00357A83">
        <w:rPr>
          <w:rFonts w:ascii="Times New Roman" w:hAnsi="Times New Roman" w:cs="Times New Roman"/>
        </w:rPr>
        <w:t>re’sen</w:t>
      </w:r>
      <w:proofErr w:type="spellEnd"/>
      <w:r w:rsidR="00A52B70" w:rsidRPr="00357A83">
        <w:rPr>
          <w:rFonts w:ascii="Times New Roman" w:hAnsi="Times New Roman" w:cs="Times New Roman"/>
        </w:rPr>
        <w:t xml:space="preserve"> araştırma ilkesi vurgulanmıştır.</w:t>
      </w:r>
    </w:p>
    <w:p w:rsidR="000C212C" w:rsidRPr="00357A83" w:rsidRDefault="00D66890"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yargılaması</w:t>
      </w:r>
      <w:r w:rsidR="00165734" w:rsidRPr="00357A83">
        <w:rPr>
          <w:rFonts w:ascii="Times New Roman" w:hAnsi="Times New Roman" w:cs="Times New Roman"/>
        </w:rPr>
        <w:t>,</w:t>
      </w:r>
      <w:r w:rsidRPr="00357A83">
        <w:rPr>
          <w:rFonts w:ascii="Times New Roman" w:hAnsi="Times New Roman" w:cs="Times New Roman"/>
        </w:rPr>
        <w:t xml:space="preserve"> idarenin hukuka </w:t>
      </w:r>
      <w:r w:rsidR="00A52B70" w:rsidRPr="00357A83">
        <w:rPr>
          <w:rFonts w:ascii="Times New Roman" w:hAnsi="Times New Roman" w:cs="Times New Roman"/>
        </w:rPr>
        <w:t>bağlılığının</w:t>
      </w:r>
      <w:r w:rsidRPr="00357A83">
        <w:rPr>
          <w:rFonts w:ascii="Times New Roman" w:hAnsi="Times New Roman" w:cs="Times New Roman"/>
        </w:rPr>
        <w:t xml:space="preserve"> denetimini esas</w:t>
      </w:r>
      <w:r w:rsidR="00A52B70" w:rsidRPr="00357A83">
        <w:rPr>
          <w:rFonts w:ascii="Times New Roman" w:hAnsi="Times New Roman" w:cs="Times New Roman"/>
        </w:rPr>
        <w:t xml:space="preserve"> </w:t>
      </w:r>
      <w:r w:rsidRPr="00357A83">
        <w:rPr>
          <w:rFonts w:ascii="Times New Roman" w:hAnsi="Times New Roman" w:cs="Times New Roman"/>
        </w:rPr>
        <w:t xml:space="preserve">almaktadır. Dolayısıyla </w:t>
      </w:r>
      <w:r w:rsidR="00A52B70" w:rsidRPr="00357A83">
        <w:rPr>
          <w:rFonts w:ascii="Times New Roman" w:hAnsi="Times New Roman" w:cs="Times New Roman"/>
        </w:rPr>
        <w:t xml:space="preserve">doğrudan </w:t>
      </w:r>
      <w:r w:rsidR="00165734" w:rsidRPr="00357A83">
        <w:rPr>
          <w:rFonts w:ascii="Times New Roman" w:hAnsi="Times New Roman" w:cs="Times New Roman"/>
        </w:rPr>
        <w:t xml:space="preserve">doğruya </w:t>
      </w:r>
      <w:r w:rsidR="00A52B70" w:rsidRPr="00357A83">
        <w:rPr>
          <w:rFonts w:ascii="Times New Roman" w:hAnsi="Times New Roman" w:cs="Times New Roman"/>
        </w:rPr>
        <w:t>kamu düzeni ile ilgilidir. İ</w:t>
      </w:r>
      <w:r w:rsidRPr="00357A83">
        <w:rPr>
          <w:rFonts w:ascii="Times New Roman" w:hAnsi="Times New Roman" w:cs="Times New Roman"/>
        </w:rPr>
        <w:t>dari davalar</w:t>
      </w:r>
      <w:r w:rsidR="00A52B70" w:rsidRPr="00357A83">
        <w:rPr>
          <w:rFonts w:ascii="Times New Roman" w:hAnsi="Times New Roman" w:cs="Times New Roman"/>
        </w:rPr>
        <w:t xml:space="preserve"> kişisel</w:t>
      </w:r>
      <w:r w:rsidR="00165734" w:rsidRPr="00357A83">
        <w:rPr>
          <w:rFonts w:ascii="Times New Roman" w:hAnsi="Times New Roman" w:cs="Times New Roman"/>
        </w:rPr>
        <w:t xml:space="preserve"> menfaatlerin üzerinde</w:t>
      </w:r>
      <w:r w:rsidRPr="00357A83">
        <w:rPr>
          <w:rFonts w:ascii="Times New Roman" w:hAnsi="Times New Roman" w:cs="Times New Roman"/>
        </w:rPr>
        <w:t xml:space="preserve"> bir </w:t>
      </w:r>
      <w:r w:rsidR="00165734" w:rsidRPr="00357A83">
        <w:rPr>
          <w:rFonts w:ascii="Times New Roman" w:hAnsi="Times New Roman" w:cs="Times New Roman"/>
        </w:rPr>
        <w:t>niteliğe</w:t>
      </w:r>
      <w:r w:rsidRPr="00357A83">
        <w:rPr>
          <w:rFonts w:ascii="Times New Roman" w:hAnsi="Times New Roman" w:cs="Times New Roman"/>
        </w:rPr>
        <w:t xml:space="preserve"> sahiptir. Bu sebeple vergi</w:t>
      </w:r>
      <w:r w:rsidR="00A52B70" w:rsidRPr="00357A83">
        <w:rPr>
          <w:rFonts w:ascii="Times New Roman" w:hAnsi="Times New Roman" w:cs="Times New Roman"/>
        </w:rPr>
        <w:t xml:space="preserve"> </w:t>
      </w:r>
      <w:r w:rsidRPr="00357A83">
        <w:rPr>
          <w:rFonts w:ascii="Times New Roman" w:hAnsi="Times New Roman" w:cs="Times New Roman"/>
        </w:rPr>
        <w:t xml:space="preserve">yargısında tarafların </w:t>
      </w:r>
      <w:r w:rsidR="00A52B70" w:rsidRPr="00357A83">
        <w:rPr>
          <w:rFonts w:ascii="Times New Roman" w:hAnsi="Times New Roman" w:cs="Times New Roman"/>
        </w:rPr>
        <w:t>getirdiği</w:t>
      </w:r>
      <w:r w:rsidRPr="00357A83">
        <w:rPr>
          <w:rFonts w:ascii="Times New Roman" w:hAnsi="Times New Roman" w:cs="Times New Roman"/>
        </w:rPr>
        <w:t xml:space="preserve"> veri ve bulgularla yetinil</w:t>
      </w:r>
      <w:r w:rsidR="002D0B39" w:rsidRPr="00357A83">
        <w:rPr>
          <w:rFonts w:ascii="Times New Roman" w:hAnsi="Times New Roman" w:cs="Times New Roman"/>
        </w:rPr>
        <w:t>mesi mümkün değildir</w:t>
      </w:r>
      <w:r w:rsidRPr="00357A83">
        <w:rPr>
          <w:rFonts w:ascii="Times New Roman" w:hAnsi="Times New Roman" w:cs="Times New Roman"/>
        </w:rPr>
        <w:t>. Mahkemenin de</w:t>
      </w:r>
      <w:r w:rsidR="00A52B70" w:rsidRPr="00357A83">
        <w:rPr>
          <w:rFonts w:ascii="Times New Roman" w:hAnsi="Times New Roman" w:cs="Times New Roman"/>
        </w:rPr>
        <w:t xml:space="preserv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w:t>
      </w:r>
      <w:r w:rsidR="00A52B70" w:rsidRPr="00357A83">
        <w:rPr>
          <w:rFonts w:ascii="Times New Roman" w:hAnsi="Times New Roman" w:cs="Times New Roman"/>
        </w:rPr>
        <w:t>araştırma</w:t>
      </w:r>
      <w:r w:rsidRPr="00357A83">
        <w:rPr>
          <w:rFonts w:ascii="Times New Roman" w:hAnsi="Times New Roman" w:cs="Times New Roman"/>
        </w:rPr>
        <w:t xml:space="preserve"> ve inceleme yapması gerekmektedi</w:t>
      </w:r>
      <w:r w:rsidR="00A52B70" w:rsidRPr="00357A83">
        <w:rPr>
          <w:rFonts w:ascii="Times New Roman" w:hAnsi="Times New Roman" w:cs="Times New Roman"/>
        </w:rPr>
        <w:t xml:space="preserve">r. </w:t>
      </w:r>
      <w:r w:rsidR="007D250B" w:rsidRPr="00357A83">
        <w:rPr>
          <w:rFonts w:ascii="Times New Roman" w:hAnsi="Times New Roman" w:cs="Times New Roman"/>
        </w:rPr>
        <w:t>İdari Yargılama Usulü Kanunu’nun 20.</w:t>
      </w:r>
      <w:r w:rsidR="002D0B39" w:rsidRPr="00357A83">
        <w:rPr>
          <w:rFonts w:ascii="Times New Roman" w:hAnsi="Times New Roman" w:cs="Times New Roman"/>
        </w:rPr>
        <w:t xml:space="preserve"> </w:t>
      </w:r>
      <w:r w:rsidR="007D250B" w:rsidRPr="00357A83">
        <w:rPr>
          <w:rFonts w:ascii="Times New Roman" w:hAnsi="Times New Roman" w:cs="Times New Roman"/>
        </w:rPr>
        <w:t>maddesi hükmü, vergi</w:t>
      </w:r>
      <w:r w:rsidR="00A52B70" w:rsidRPr="00357A83">
        <w:rPr>
          <w:rFonts w:ascii="Times New Roman" w:hAnsi="Times New Roman" w:cs="Times New Roman"/>
        </w:rPr>
        <w:t xml:space="preserve"> mahkemelerinde </w:t>
      </w:r>
      <w:proofErr w:type="spellStart"/>
      <w:r w:rsidR="00A52B70" w:rsidRPr="00357A83">
        <w:rPr>
          <w:rFonts w:ascii="Times New Roman" w:hAnsi="Times New Roman" w:cs="Times New Roman"/>
        </w:rPr>
        <w:t>re’</w:t>
      </w:r>
      <w:r w:rsidR="007D250B" w:rsidRPr="00357A83">
        <w:rPr>
          <w:rFonts w:ascii="Times New Roman" w:hAnsi="Times New Roman" w:cs="Times New Roman"/>
        </w:rPr>
        <w:t>sen</w:t>
      </w:r>
      <w:proofErr w:type="spellEnd"/>
      <w:r w:rsidR="007D250B" w:rsidRPr="00357A83">
        <w:rPr>
          <w:rFonts w:ascii="Times New Roman" w:hAnsi="Times New Roman" w:cs="Times New Roman"/>
        </w:rPr>
        <w:t xml:space="preserve"> araştırma ilkesinin uygulanacağını açıkça</w:t>
      </w:r>
      <w:r w:rsidR="00A52B70" w:rsidRPr="00357A83">
        <w:rPr>
          <w:rFonts w:ascii="Times New Roman" w:hAnsi="Times New Roman" w:cs="Times New Roman"/>
        </w:rPr>
        <w:t xml:space="preserve"> </w:t>
      </w:r>
      <w:r w:rsidR="002D0B39" w:rsidRPr="00357A83">
        <w:rPr>
          <w:rFonts w:ascii="Times New Roman" w:hAnsi="Times New Roman" w:cs="Times New Roman"/>
        </w:rPr>
        <w:t>göstermektedir. Hükme göre,</w:t>
      </w:r>
      <w:r w:rsidR="007D250B" w:rsidRPr="00357A83">
        <w:rPr>
          <w:rFonts w:ascii="Times New Roman" w:hAnsi="Times New Roman" w:cs="Times New Roman"/>
        </w:rPr>
        <w:t xml:space="preserve"> i</w:t>
      </w:r>
      <w:r w:rsidR="00FB75D1" w:rsidRPr="00357A83">
        <w:rPr>
          <w:rFonts w:ascii="Times New Roman" w:hAnsi="Times New Roman" w:cs="Times New Roman"/>
        </w:rPr>
        <w:t>dari yargı mercileri, uyuşmazlığa konu olan</w:t>
      </w:r>
      <w:r w:rsidR="007D250B" w:rsidRPr="00357A83">
        <w:rPr>
          <w:rFonts w:ascii="Times New Roman" w:hAnsi="Times New Roman" w:cs="Times New Roman"/>
        </w:rPr>
        <w:t xml:space="preserve"> olayın</w:t>
      </w:r>
      <w:r w:rsidR="00A52B70" w:rsidRPr="00357A83">
        <w:rPr>
          <w:rFonts w:ascii="Times New Roman" w:hAnsi="Times New Roman" w:cs="Times New Roman"/>
        </w:rPr>
        <w:t xml:space="preserve"> </w:t>
      </w:r>
      <w:r w:rsidR="00FB75D1" w:rsidRPr="00357A83">
        <w:rPr>
          <w:rFonts w:ascii="Times New Roman" w:hAnsi="Times New Roman" w:cs="Times New Roman"/>
        </w:rPr>
        <w:t>hukuken nitelendirilmesinin yapılması, olayda</w:t>
      </w:r>
      <w:r w:rsidR="007D250B" w:rsidRPr="00357A83">
        <w:rPr>
          <w:rFonts w:ascii="Times New Roman" w:hAnsi="Times New Roman" w:cs="Times New Roman"/>
        </w:rPr>
        <w:t xml:space="preserve"> uygulan</w:t>
      </w:r>
      <w:r w:rsidR="00FB75D1" w:rsidRPr="00357A83">
        <w:rPr>
          <w:rFonts w:ascii="Times New Roman" w:hAnsi="Times New Roman" w:cs="Times New Roman"/>
        </w:rPr>
        <w:t>ılması gerekli olan</w:t>
      </w:r>
      <w:r w:rsidR="007D250B" w:rsidRPr="00357A83">
        <w:rPr>
          <w:rFonts w:ascii="Times New Roman" w:hAnsi="Times New Roman" w:cs="Times New Roman"/>
        </w:rPr>
        <w:t xml:space="preserve"> hukuk</w:t>
      </w:r>
      <w:r w:rsidR="00A52B70" w:rsidRPr="00357A83">
        <w:rPr>
          <w:rFonts w:ascii="Times New Roman" w:hAnsi="Times New Roman" w:cs="Times New Roman"/>
        </w:rPr>
        <w:t xml:space="preserve"> </w:t>
      </w:r>
      <w:r w:rsidR="00FB75D1" w:rsidRPr="00357A83">
        <w:rPr>
          <w:rFonts w:ascii="Times New Roman" w:hAnsi="Times New Roman" w:cs="Times New Roman"/>
        </w:rPr>
        <w:t>kaidelerinin belirlenmesi ve sonuç olarak hukuki sonuçlar</w:t>
      </w:r>
      <w:r w:rsidR="007D250B" w:rsidRPr="00357A83">
        <w:rPr>
          <w:rFonts w:ascii="Times New Roman" w:hAnsi="Times New Roman" w:cs="Times New Roman"/>
        </w:rPr>
        <w:t>a var</w:t>
      </w:r>
      <w:r w:rsidR="00FB75D1" w:rsidRPr="00357A83">
        <w:rPr>
          <w:rFonts w:ascii="Times New Roman" w:hAnsi="Times New Roman" w:cs="Times New Roman"/>
        </w:rPr>
        <w:t>ılması açısında</w:t>
      </w:r>
      <w:r w:rsidR="007D250B" w:rsidRPr="00357A83">
        <w:rPr>
          <w:rFonts w:ascii="Times New Roman" w:hAnsi="Times New Roman" w:cs="Times New Roman"/>
        </w:rPr>
        <w:t>n tam</w:t>
      </w:r>
      <w:r w:rsidR="00A52B70" w:rsidRPr="00357A83">
        <w:rPr>
          <w:rFonts w:ascii="Times New Roman" w:hAnsi="Times New Roman" w:cs="Times New Roman"/>
        </w:rPr>
        <w:t xml:space="preserve"> </w:t>
      </w:r>
      <w:r w:rsidR="00FB75D1" w:rsidRPr="00357A83">
        <w:rPr>
          <w:rFonts w:ascii="Times New Roman" w:hAnsi="Times New Roman" w:cs="Times New Roman"/>
        </w:rPr>
        <w:t xml:space="preserve">bir </w:t>
      </w:r>
      <w:r w:rsidR="007D250B" w:rsidRPr="00357A83">
        <w:rPr>
          <w:rFonts w:ascii="Times New Roman" w:hAnsi="Times New Roman" w:cs="Times New Roman"/>
        </w:rPr>
        <w:t>yetkiye sahiptir. Mahkeme bu ilkeye göre; iddia ve savunmada ortaya</w:t>
      </w:r>
      <w:r w:rsidR="00A52B70" w:rsidRPr="00357A83">
        <w:rPr>
          <w:rFonts w:ascii="Times New Roman" w:hAnsi="Times New Roman" w:cs="Times New Roman"/>
        </w:rPr>
        <w:t xml:space="preserve"> </w:t>
      </w:r>
      <w:r w:rsidR="00894DD7" w:rsidRPr="00357A83">
        <w:rPr>
          <w:rFonts w:ascii="Times New Roman" w:hAnsi="Times New Roman" w:cs="Times New Roman"/>
        </w:rPr>
        <w:t>konulan maddi durumda</w:t>
      </w:r>
      <w:r w:rsidR="007D250B" w:rsidRPr="00357A83">
        <w:rPr>
          <w:rFonts w:ascii="Times New Roman" w:hAnsi="Times New Roman" w:cs="Times New Roman"/>
        </w:rPr>
        <w:t xml:space="preserve"> gerçeğe uygun</w:t>
      </w:r>
      <w:r w:rsidR="00894DD7" w:rsidRPr="00357A83">
        <w:rPr>
          <w:rFonts w:ascii="Times New Roman" w:hAnsi="Times New Roman" w:cs="Times New Roman"/>
        </w:rPr>
        <w:t>luk olup olmadığını serbest bir şekilde</w:t>
      </w:r>
      <w:r w:rsidR="00A52B70" w:rsidRPr="00357A83">
        <w:rPr>
          <w:rFonts w:ascii="Times New Roman" w:hAnsi="Times New Roman" w:cs="Times New Roman"/>
        </w:rPr>
        <w:t xml:space="preserve"> </w:t>
      </w:r>
      <w:r w:rsidR="007D250B" w:rsidRPr="00357A83">
        <w:rPr>
          <w:rFonts w:ascii="Times New Roman" w:hAnsi="Times New Roman" w:cs="Times New Roman"/>
        </w:rPr>
        <w:t>araştırabile</w:t>
      </w:r>
      <w:r w:rsidR="00894DD7" w:rsidRPr="00357A83">
        <w:rPr>
          <w:rFonts w:ascii="Times New Roman" w:hAnsi="Times New Roman" w:cs="Times New Roman"/>
        </w:rPr>
        <w:t>ceği gibi tarafların hiç bahsetme</w:t>
      </w:r>
      <w:r w:rsidR="007D250B" w:rsidRPr="00357A83">
        <w:rPr>
          <w:rFonts w:ascii="Times New Roman" w:hAnsi="Times New Roman" w:cs="Times New Roman"/>
        </w:rPr>
        <w:t>dikleri, üzerinde hiç durmadıkları</w:t>
      </w:r>
      <w:r w:rsidR="00A52B70" w:rsidRPr="00357A83">
        <w:rPr>
          <w:rFonts w:ascii="Times New Roman" w:hAnsi="Times New Roman" w:cs="Times New Roman"/>
        </w:rPr>
        <w:t xml:space="preserve"> </w:t>
      </w:r>
      <w:r w:rsidR="007D250B" w:rsidRPr="00357A83">
        <w:rPr>
          <w:rFonts w:ascii="Times New Roman" w:hAnsi="Times New Roman" w:cs="Times New Roman"/>
        </w:rPr>
        <w:t>maddi unsurları da araştır</w:t>
      </w:r>
      <w:r w:rsidR="002D0B39" w:rsidRPr="00357A83">
        <w:rPr>
          <w:rFonts w:ascii="Times New Roman" w:hAnsi="Times New Roman" w:cs="Times New Roman"/>
        </w:rPr>
        <w:t>abilecektir</w:t>
      </w:r>
      <w:sdt>
        <w:sdtPr>
          <w:rPr>
            <w:rFonts w:ascii="Times New Roman" w:hAnsi="Times New Roman" w:cs="Times New Roman"/>
          </w:rPr>
          <w:id w:val="972568341"/>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 xml:space="preserve"> (Karakoç, 1997)</w:t>
          </w:r>
          <w:r w:rsidR="004A35A0" w:rsidRPr="00357A83">
            <w:rPr>
              <w:rFonts w:ascii="Times New Roman" w:hAnsi="Times New Roman" w:cs="Times New Roman"/>
            </w:rPr>
            <w:fldChar w:fldCharType="end"/>
          </w:r>
        </w:sdtContent>
      </w:sdt>
      <w:r w:rsidR="007D250B" w:rsidRPr="00357A83">
        <w:rPr>
          <w:rFonts w:ascii="Times New Roman" w:hAnsi="Times New Roman" w:cs="Times New Roman"/>
        </w:rPr>
        <w:t>.</w:t>
      </w:r>
      <w:r w:rsidR="0050004F" w:rsidRPr="00357A83">
        <w:rPr>
          <w:rFonts w:ascii="Times New Roman" w:hAnsi="Times New Roman" w:cs="Times New Roman"/>
        </w:rPr>
        <w:t xml:space="preserve"> Sonuç itibariyle, vergiyi doğuran olaya ilişkin maddi gerçeğe ulaşmanın yolu </w:t>
      </w:r>
      <w:proofErr w:type="spellStart"/>
      <w:r w:rsidR="0050004F" w:rsidRPr="00357A83">
        <w:rPr>
          <w:rFonts w:ascii="Times New Roman" w:hAnsi="Times New Roman" w:cs="Times New Roman"/>
        </w:rPr>
        <w:t>re’sen</w:t>
      </w:r>
      <w:proofErr w:type="spellEnd"/>
      <w:r w:rsidR="0050004F" w:rsidRPr="00357A83">
        <w:rPr>
          <w:rFonts w:ascii="Times New Roman" w:hAnsi="Times New Roman" w:cs="Times New Roman"/>
        </w:rPr>
        <w:t xml:space="preserve"> araştırma ilkesinin varlığından geçmektedir. Bu sebeple gerek idari aşamada olsun gerekse </w:t>
      </w:r>
      <w:r w:rsidR="000C212C" w:rsidRPr="00357A83">
        <w:rPr>
          <w:rFonts w:ascii="Times New Roman" w:hAnsi="Times New Roman" w:cs="Times New Roman"/>
        </w:rPr>
        <w:t xml:space="preserve">yargı aşamasında olsun bu ilkenin varlığı rahatlık ve gerçeklik sağlayacaktır. </w:t>
      </w:r>
    </w:p>
    <w:p w:rsidR="00963416" w:rsidRPr="00357A83" w:rsidRDefault="00963416"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 xml:space="preserve">Danıştay Vergi Dava Daireleri Kurulu’nun 21.02.1997 tarih, 1995/209 esas ve 1997/124 sayılı kararında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ilkesine yaptığı tanım; “</w:t>
      </w:r>
      <w:r w:rsidR="00894DD7" w:rsidRPr="00357A83">
        <w:rPr>
          <w:rFonts w:ascii="Times New Roman" w:hAnsi="Times New Roman" w:cs="Times New Roman"/>
        </w:rPr>
        <w:t>Bu ilke gereğince; idari yargı mercileri, uyuşmazlığın</w:t>
      </w:r>
      <w:r w:rsidRPr="00357A83">
        <w:rPr>
          <w:rFonts w:ascii="Times New Roman" w:hAnsi="Times New Roman" w:cs="Times New Roman"/>
        </w:rPr>
        <w:t xml:space="preserve"> konusu</w:t>
      </w:r>
      <w:r w:rsidR="00894DD7" w:rsidRPr="00357A83">
        <w:rPr>
          <w:rFonts w:ascii="Times New Roman" w:hAnsi="Times New Roman" w:cs="Times New Roman"/>
        </w:rPr>
        <w:t>na yönelik olayın hukuke</w:t>
      </w:r>
      <w:r w:rsidR="004E1789" w:rsidRPr="00357A83">
        <w:rPr>
          <w:rFonts w:ascii="Times New Roman" w:hAnsi="Times New Roman" w:cs="Times New Roman"/>
        </w:rPr>
        <w:t>n vasıflandırılmasını</w:t>
      </w:r>
      <w:r w:rsidR="00DE005F" w:rsidRPr="00357A83">
        <w:rPr>
          <w:rFonts w:ascii="Times New Roman" w:hAnsi="Times New Roman" w:cs="Times New Roman"/>
        </w:rPr>
        <w:t xml:space="preserve"> yapabilir</w:t>
      </w:r>
      <w:r w:rsidRPr="00357A83">
        <w:rPr>
          <w:rFonts w:ascii="Times New Roman" w:hAnsi="Times New Roman" w:cs="Times New Roman"/>
        </w:rPr>
        <w:t>, olaya uygulanması</w:t>
      </w:r>
      <w:r w:rsidR="00894DD7" w:rsidRPr="00357A83">
        <w:rPr>
          <w:rFonts w:ascii="Times New Roman" w:hAnsi="Times New Roman" w:cs="Times New Roman"/>
        </w:rPr>
        <w:t>nın gerekli olduğu</w:t>
      </w:r>
      <w:r w:rsidRPr="00357A83">
        <w:rPr>
          <w:rFonts w:ascii="Times New Roman" w:hAnsi="Times New Roman" w:cs="Times New Roman"/>
        </w:rPr>
        <w:t xml:space="preserve"> hukuk kurallarını belirl</w:t>
      </w:r>
      <w:r w:rsidR="00DE005F" w:rsidRPr="00357A83">
        <w:rPr>
          <w:rFonts w:ascii="Times New Roman" w:hAnsi="Times New Roman" w:cs="Times New Roman"/>
        </w:rPr>
        <w:t>eyebilir</w:t>
      </w:r>
      <w:r w:rsidR="00894DD7" w:rsidRPr="00357A83">
        <w:rPr>
          <w:rFonts w:ascii="Times New Roman" w:hAnsi="Times New Roman" w:cs="Times New Roman"/>
        </w:rPr>
        <w:t xml:space="preserve"> ve sonuç olarak hukuken gerekli</w:t>
      </w:r>
      <w:r w:rsidRPr="00357A83">
        <w:rPr>
          <w:rFonts w:ascii="Times New Roman" w:hAnsi="Times New Roman" w:cs="Times New Roman"/>
        </w:rPr>
        <w:t xml:space="preserve"> çözüme var</w:t>
      </w:r>
      <w:r w:rsidR="00DE005F" w:rsidRPr="00357A83">
        <w:rPr>
          <w:rFonts w:ascii="Times New Roman" w:hAnsi="Times New Roman" w:cs="Times New Roman"/>
        </w:rPr>
        <w:t>ılması</w:t>
      </w:r>
      <w:r w:rsidR="00894DD7" w:rsidRPr="00357A83">
        <w:rPr>
          <w:rFonts w:ascii="Times New Roman" w:hAnsi="Times New Roman" w:cs="Times New Roman"/>
        </w:rPr>
        <w:t xml:space="preserve"> yönlerinden tam bir yetkiyle donatıldıkları</w:t>
      </w:r>
      <w:r w:rsidRPr="00357A83">
        <w:rPr>
          <w:rFonts w:ascii="Times New Roman" w:hAnsi="Times New Roman" w:cs="Times New Roman"/>
        </w:rPr>
        <w:t xml:space="preserve"> gibi maddi olayı</w:t>
      </w:r>
      <w:r w:rsidR="00894DD7" w:rsidRPr="00357A83">
        <w:rPr>
          <w:rFonts w:ascii="Times New Roman" w:hAnsi="Times New Roman" w:cs="Times New Roman"/>
        </w:rPr>
        <w:t>n</w:t>
      </w:r>
      <w:r w:rsidRPr="00357A83">
        <w:rPr>
          <w:rFonts w:ascii="Times New Roman" w:hAnsi="Times New Roman" w:cs="Times New Roman"/>
        </w:rPr>
        <w:t xml:space="preserve"> belirle</w:t>
      </w:r>
      <w:r w:rsidR="00894DD7" w:rsidRPr="00357A83">
        <w:rPr>
          <w:rFonts w:ascii="Times New Roman" w:hAnsi="Times New Roman" w:cs="Times New Roman"/>
        </w:rPr>
        <w:t>n</w:t>
      </w:r>
      <w:r w:rsidRPr="00357A83">
        <w:rPr>
          <w:rFonts w:ascii="Times New Roman" w:hAnsi="Times New Roman" w:cs="Times New Roman"/>
        </w:rPr>
        <w:t>me</w:t>
      </w:r>
      <w:r w:rsidR="00894DD7" w:rsidRPr="00357A83">
        <w:rPr>
          <w:rFonts w:ascii="Times New Roman" w:hAnsi="Times New Roman" w:cs="Times New Roman"/>
        </w:rPr>
        <w:t>si yönünden de her çeşit</w:t>
      </w:r>
      <w:r w:rsidRPr="00357A83">
        <w:rPr>
          <w:rFonts w:ascii="Times New Roman" w:hAnsi="Times New Roman" w:cs="Times New Roman"/>
        </w:rPr>
        <w:t xml:space="preserve"> inceleme</w:t>
      </w:r>
      <w:r w:rsidR="00894DD7" w:rsidRPr="00357A83">
        <w:rPr>
          <w:rFonts w:ascii="Times New Roman" w:hAnsi="Times New Roman" w:cs="Times New Roman"/>
        </w:rPr>
        <w:t>nin ve araştırman</w:t>
      </w:r>
      <w:r w:rsidRPr="00357A83">
        <w:rPr>
          <w:rFonts w:ascii="Times New Roman" w:hAnsi="Times New Roman" w:cs="Times New Roman"/>
        </w:rPr>
        <w:t>ı</w:t>
      </w:r>
      <w:r w:rsidR="00894DD7" w:rsidRPr="00357A83">
        <w:rPr>
          <w:rFonts w:ascii="Times New Roman" w:hAnsi="Times New Roman" w:cs="Times New Roman"/>
        </w:rPr>
        <w:t xml:space="preserve">n kendiliğinden yapılması, </w:t>
      </w:r>
      <w:r w:rsidRPr="00357A83">
        <w:rPr>
          <w:rFonts w:ascii="Times New Roman" w:hAnsi="Times New Roman" w:cs="Times New Roman"/>
        </w:rPr>
        <w:t>id</w:t>
      </w:r>
      <w:r w:rsidR="00894DD7" w:rsidRPr="00357A83">
        <w:rPr>
          <w:rFonts w:ascii="Times New Roman" w:hAnsi="Times New Roman" w:cs="Times New Roman"/>
        </w:rPr>
        <w:t xml:space="preserve">dia ve savunmalarda ortaya konulan maddi olayın gerçeği yansıtıp yansıtmadığını </w:t>
      </w:r>
      <w:r w:rsidRPr="00357A83">
        <w:rPr>
          <w:rFonts w:ascii="Times New Roman" w:hAnsi="Times New Roman" w:cs="Times New Roman"/>
        </w:rPr>
        <w:t>ser</w:t>
      </w:r>
      <w:r w:rsidR="00894DD7" w:rsidRPr="00357A83">
        <w:rPr>
          <w:rFonts w:ascii="Times New Roman" w:hAnsi="Times New Roman" w:cs="Times New Roman"/>
        </w:rPr>
        <w:t>bestçe araştırabilir, taraflarca</w:t>
      </w:r>
      <w:r w:rsidRPr="00357A83">
        <w:rPr>
          <w:rFonts w:ascii="Times New Roman" w:hAnsi="Times New Roman" w:cs="Times New Roman"/>
        </w:rPr>
        <w:t xml:space="preserve"> hiç değin</w:t>
      </w:r>
      <w:r w:rsidR="00894DD7" w:rsidRPr="00357A83">
        <w:rPr>
          <w:rFonts w:ascii="Times New Roman" w:hAnsi="Times New Roman" w:cs="Times New Roman"/>
        </w:rPr>
        <w:t>ilmeyen</w:t>
      </w:r>
      <w:r w:rsidRPr="00357A83">
        <w:rPr>
          <w:rFonts w:ascii="Times New Roman" w:hAnsi="Times New Roman" w:cs="Times New Roman"/>
        </w:rPr>
        <w:t xml:space="preserve"> olayları ve maddi unsurları</w:t>
      </w:r>
      <w:r w:rsidR="00894DD7" w:rsidRPr="00357A83">
        <w:rPr>
          <w:rFonts w:ascii="Times New Roman" w:hAnsi="Times New Roman" w:cs="Times New Roman"/>
        </w:rPr>
        <w:t>n</w:t>
      </w:r>
      <w:r w:rsidR="00DE005F" w:rsidRPr="00357A83">
        <w:rPr>
          <w:rFonts w:ascii="Times New Roman" w:hAnsi="Times New Roman" w:cs="Times New Roman"/>
        </w:rPr>
        <w:t xml:space="preserve">ı </w:t>
      </w:r>
      <w:r w:rsidR="00DE005F" w:rsidRPr="00357A83">
        <w:rPr>
          <w:rFonts w:ascii="Times New Roman" w:hAnsi="Times New Roman" w:cs="Times New Roman"/>
        </w:rPr>
        <w:lastRenderedPageBreak/>
        <w:t>araştırabilir</w:t>
      </w:r>
      <w:r w:rsidR="00894DD7" w:rsidRPr="00357A83">
        <w:rPr>
          <w:rFonts w:ascii="Times New Roman" w:hAnsi="Times New Roman" w:cs="Times New Roman"/>
        </w:rPr>
        <w:t>, maddi olayda çö</w:t>
      </w:r>
      <w:r w:rsidR="00DE005F" w:rsidRPr="00357A83">
        <w:rPr>
          <w:rFonts w:ascii="Times New Roman" w:hAnsi="Times New Roman" w:cs="Times New Roman"/>
        </w:rPr>
        <w:t>züme gidilmesi için gerekirse</w:t>
      </w:r>
      <w:r w:rsidRPr="00357A83">
        <w:rPr>
          <w:rFonts w:ascii="Times New Roman" w:hAnsi="Times New Roman" w:cs="Times New Roman"/>
        </w:rPr>
        <w:t xml:space="preserve"> bilirkişi incelemesi</w:t>
      </w:r>
      <w:r w:rsidR="00DE005F" w:rsidRPr="00357A83">
        <w:rPr>
          <w:rFonts w:ascii="Times New Roman" w:hAnsi="Times New Roman" w:cs="Times New Roman"/>
        </w:rPr>
        <w:t>ni</w:t>
      </w:r>
      <w:r w:rsidR="004E1789" w:rsidRPr="00357A83">
        <w:rPr>
          <w:rFonts w:ascii="Times New Roman" w:hAnsi="Times New Roman" w:cs="Times New Roman"/>
        </w:rPr>
        <w:t xml:space="preserve"> de yaptırabilirler</w:t>
      </w:r>
      <w:r w:rsidRPr="00357A83">
        <w:rPr>
          <w:rFonts w:ascii="Times New Roman" w:hAnsi="Times New Roman" w:cs="Times New Roman"/>
        </w:rPr>
        <w:t>.” şeklinde ifade edilmiştir.</w:t>
      </w:r>
      <w:proofErr w:type="gramEnd"/>
    </w:p>
    <w:p w:rsidR="007D250B" w:rsidRPr="00357A83" w:rsidRDefault="000C212C"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w:t>
      </w:r>
      <w:r w:rsidR="00333572" w:rsidRPr="00357A83">
        <w:rPr>
          <w:rFonts w:ascii="Times New Roman" w:hAnsi="Times New Roman" w:cs="Times New Roman"/>
        </w:rPr>
        <w:t>araştırma</w:t>
      </w:r>
      <w:r w:rsidRPr="00357A83">
        <w:rPr>
          <w:rFonts w:ascii="Times New Roman" w:hAnsi="Times New Roman" w:cs="Times New Roman"/>
        </w:rPr>
        <w:t xml:space="preserve"> ilkesinin geçerli </w:t>
      </w:r>
      <w:r w:rsidR="00333572" w:rsidRPr="00357A83">
        <w:rPr>
          <w:rFonts w:ascii="Times New Roman" w:hAnsi="Times New Roman" w:cs="Times New Roman"/>
        </w:rPr>
        <w:t>olduğu</w:t>
      </w:r>
      <w:r w:rsidRPr="00357A83">
        <w:rPr>
          <w:rFonts w:ascii="Times New Roman" w:hAnsi="Times New Roman" w:cs="Times New Roman"/>
        </w:rPr>
        <w:t xml:space="preserve"> vergi yargılamasında</w:t>
      </w:r>
      <w:r w:rsidR="00333572" w:rsidRPr="00357A83">
        <w:rPr>
          <w:rFonts w:ascii="Times New Roman" w:hAnsi="Times New Roman" w:cs="Times New Roman"/>
        </w:rPr>
        <w:t xml:space="preserve"> </w:t>
      </w:r>
      <w:r w:rsidRPr="00357A83">
        <w:rPr>
          <w:rFonts w:ascii="Times New Roman" w:hAnsi="Times New Roman" w:cs="Times New Roman"/>
        </w:rPr>
        <w:t xml:space="preserve">tarafların hiçbir görev ve </w:t>
      </w:r>
      <w:r w:rsidR="00333572" w:rsidRPr="00357A83">
        <w:rPr>
          <w:rFonts w:ascii="Times New Roman" w:hAnsi="Times New Roman" w:cs="Times New Roman"/>
        </w:rPr>
        <w:t>işlevi</w:t>
      </w:r>
      <w:r w:rsidRPr="00357A83">
        <w:rPr>
          <w:rFonts w:ascii="Times New Roman" w:hAnsi="Times New Roman" w:cs="Times New Roman"/>
        </w:rPr>
        <w:t xml:space="preserve"> </w:t>
      </w:r>
      <w:r w:rsidR="00333572" w:rsidRPr="00357A83">
        <w:rPr>
          <w:rFonts w:ascii="Times New Roman" w:hAnsi="Times New Roman" w:cs="Times New Roman"/>
        </w:rPr>
        <w:t>olmadığı</w:t>
      </w:r>
      <w:r w:rsidR="00963416" w:rsidRPr="00357A83">
        <w:rPr>
          <w:rFonts w:ascii="Times New Roman" w:hAnsi="Times New Roman" w:cs="Times New Roman"/>
        </w:rPr>
        <w:t>nın</w:t>
      </w:r>
      <w:r w:rsidRPr="00357A83">
        <w:rPr>
          <w:rFonts w:ascii="Times New Roman" w:hAnsi="Times New Roman" w:cs="Times New Roman"/>
        </w:rPr>
        <w:t xml:space="preserve"> </w:t>
      </w:r>
      <w:r w:rsidR="00963416" w:rsidRPr="00357A83">
        <w:rPr>
          <w:rFonts w:ascii="Times New Roman" w:hAnsi="Times New Roman" w:cs="Times New Roman"/>
        </w:rPr>
        <w:t>düşünülmemesi gerekir</w:t>
      </w:r>
      <w:r w:rsidRPr="00357A83">
        <w:rPr>
          <w:rFonts w:ascii="Times New Roman" w:hAnsi="Times New Roman" w:cs="Times New Roman"/>
        </w:rPr>
        <w:t xml:space="preserve">. </w:t>
      </w:r>
      <w:r w:rsidR="00333572" w:rsidRPr="00357A83">
        <w:rPr>
          <w:rFonts w:ascii="Times New Roman" w:hAnsi="Times New Roman" w:cs="Times New Roman"/>
        </w:rPr>
        <w:t xml:space="preserve">Uyuşmazlık </w:t>
      </w:r>
      <w:r w:rsidRPr="00357A83">
        <w:rPr>
          <w:rFonts w:ascii="Times New Roman" w:hAnsi="Times New Roman" w:cs="Times New Roman"/>
        </w:rPr>
        <w:t xml:space="preserve">konusu olay elbette ki tarafların mahkemeye </w:t>
      </w:r>
      <w:r w:rsidR="00333572" w:rsidRPr="00357A83">
        <w:rPr>
          <w:rFonts w:ascii="Times New Roman" w:hAnsi="Times New Roman" w:cs="Times New Roman"/>
        </w:rPr>
        <w:t>getireceği</w:t>
      </w:r>
      <w:r w:rsidRPr="00357A83">
        <w:rPr>
          <w:rFonts w:ascii="Times New Roman" w:hAnsi="Times New Roman" w:cs="Times New Roman"/>
        </w:rPr>
        <w:t xml:space="preserve"> delillerle ortaya</w:t>
      </w:r>
      <w:r w:rsidR="00333572" w:rsidRPr="00357A83">
        <w:rPr>
          <w:rFonts w:ascii="Times New Roman" w:hAnsi="Times New Roman" w:cs="Times New Roman"/>
        </w:rPr>
        <w:t xml:space="preserve"> </w:t>
      </w:r>
      <w:r w:rsidRPr="00357A83">
        <w:rPr>
          <w:rFonts w:ascii="Times New Roman" w:hAnsi="Times New Roman" w:cs="Times New Roman"/>
        </w:rPr>
        <w:t>konulacak, öncelikli olarak mahkemeye sunulan deliller inceleme konusu</w:t>
      </w:r>
      <w:r w:rsidR="00333572" w:rsidRPr="00357A83">
        <w:rPr>
          <w:rFonts w:ascii="Times New Roman" w:hAnsi="Times New Roman" w:cs="Times New Roman"/>
        </w:rPr>
        <w:t xml:space="preserve"> </w:t>
      </w:r>
      <w:r w:rsidRPr="00357A83">
        <w:rPr>
          <w:rFonts w:ascii="Times New Roman" w:hAnsi="Times New Roman" w:cs="Times New Roman"/>
        </w:rPr>
        <w:t xml:space="preserve">yapılacaktır. Taraflar hukuki taleplerini ortaya koyduktan sonra hiçbir </w:t>
      </w:r>
      <w:r w:rsidR="00333572" w:rsidRPr="00357A83">
        <w:rPr>
          <w:rFonts w:ascii="Times New Roman" w:hAnsi="Times New Roman" w:cs="Times New Roman"/>
        </w:rPr>
        <w:t>şeye karışmayıp</w:t>
      </w:r>
      <w:r w:rsidRPr="00357A83">
        <w:rPr>
          <w:rFonts w:ascii="Times New Roman" w:hAnsi="Times New Roman" w:cs="Times New Roman"/>
        </w:rPr>
        <w:t xml:space="preserve">, verilecek hüküm için önemli olguların ve </w:t>
      </w:r>
      <w:r w:rsidR="00333572" w:rsidRPr="00357A83">
        <w:rPr>
          <w:rFonts w:ascii="Times New Roman" w:hAnsi="Times New Roman" w:cs="Times New Roman"/>
        </w:rPr>
        <w:t>elverişli</w:t>
      </w:r>
      <w:r w:rsidRPr="00357A83">
        <w:rPr>
          <w:rFonts w:ascii="Times New Roman" w:hAnsi="Times New Roman" w:cs="Times New Roman"/>
        </w:rPr>
        <w:t xml:space="preserve"> delillerin</w:t>
      </w:r>
      <w:r w:rsidR="00333572" w:rsidRPr="00357A83">
        <w:rPr>
          <w:rFonts w:ascii="Times New Roman" w:hAnsi="Times New Roman" w:cs="Times New Roman"/>
        </w:rPr>
        <w:t xml:space="preserve"> araştırılmasını</w:t>
      </w:r>
      <w:r w:rsidR="002D0B39" w:rsidRPr="00357A83">
        <w:rPr>
          <w:rFonts w:ascii="Times New Roman" w:hAnsi="Times New Roman" w:cs="Times New Roman"/>
        </w:rPr>
        <w:t xml:space="preserve"> mahkemeden bekleyemeyecektir</w:t>
      </w:r>
      <w:r w:rsidRPr="00357A83">
        <w:rPr>
          <w:rFonts w:ascii="Times New Roman" w:hAnsi="Times New Roman" w:cs="Times New Roman"/>
        </w:rPr>
        <w:t>. Dolayısıyla tarafların sundukları</w:t>
      </w:r>
      <w:r w:rsidR="00333572" w:rsidRPr="00357A83">
        <w:rPr>
          <w:rFonts w:ascii="Times New Roman" w:hAnsi="Times New Roman" w:cs="Times New Roman"/>
        </w:rPr>
        <w:t xml:space="preserve"> </w:t>
      </w:r>
      <w:r w:rsidRPr="00357A83">
        <w:rPr>
          <w:rFonts w:ascii="Times New Roman" w:hAnsi="Times New Roman" w:cs="Times New Roman"/>
        </w:rPr>
        <w:t xml:space="preserve">delillerin </w:t>
      </w:r>
      <w:r w:rsidR="00333572" w:rsidRPr="00357A83">
        <w:rPr>
          <w:rFonts w:ascii="Times New Roman" w:hAnsi="Times New Roman" w:cs="Times New Roman"/>
        </w:rPr>
        <w:t>yeterliliğine</w:t>
      </w:r>
      <w:r w:rsidR="004E1789" w:rsidRPr="00357A83">
        <w:rPr>
          <w:rFonts w:ascii="Times New Roman" w:hAnsi="Times New Roman" w:cs="Times New Roman"/>
        </w:rPr>
        <w:t xml:space="preserve"> göre hâkim</w:t>
      </w:r>
      <w:r w:rsidRPr="00357A83">
        <w:rPr>
          <w:rFonts w:ascii="Times New Roman" w:hAnsi="Times New Roman" w:cs="Times New Roman"/>
        </w:rPr>
        <w:t xml:space="preserve"> </w:t>
      </w:r>
      <w:r w:rsidR="00333572" w:rsidRPr="00357A83">
        <w:rPr>
          <w:rFonts w:ascii="Times New Roman" w:hAnsi="Times New Roman" w:cs="Times New Roman"/>
        </w:rPr>
        <w:t>araştırmaya</w:t>
      </w:r>
      <w:r w:rsidRPr="00357A83">
        <w:rPr>
          <w:rFonts w:ascii="Times New Roman" w:hAnsi="Times New Roman" w:cs="Times New Roman"/>
        </w:rPr>
        <w:t xml:space="preserve"> devam edip </w:t>
      </w:r>
      <w:r w:rsidR="00333572" w:rsidRPr="00357A83">
        <w:rPr>
          <w:rFonts w:ascii="Times New Roman" w:hAnsi="Times New Roman" w:cs="Times New Roman"/>
        </w:rPr>
        <w:t xml:space="preserve">etmeyeceğine </w:t>
      </w:r>
      <w:r w:rsidRPr="00357A83">
        <w:rPr>
          <w:rFonts w:ascii="Times New Roman" w:hAnsi="Times New Roman" w:cs="Times New Roman"/>
        </w:rPr>
        <w:t>karar verecektir</w:t>
      </w:r>
      <w:sdt>
        <w:sdtPr>
          <w:rPr>
            <w:rFonts w:ascii="Times New Roman" w:hAnsi="Times New Roman" w:cs="Times New Roman"/>
          </w:rPr>
          <w:id w:val="972568342"/>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 xml:space="preserve"> (Karakoç, 1997)</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Yani tarafların talepleri ortaya konularak geri çekilmeleri kastedilmemektedir. Mahkeme sürecinde her konuda </w:t>
      </w:r>
      <w:r w:rsidR="00180D1A" w:rsidRPr="00357A83">
        <w:rPr>
          <w:rFonts w:ascii="Times New Roman" w:hAnsi="Times New Roman" w:cs="Times New Roman"/>
        </w:rPr>
        <w:t>hâkimin</w:t>
      </w:r>
      <w:r w:rsidRPr="00357A83">
        <w:rPr>
          <w:rFonts w:ascii="Times New Roman" w:hAnsi="Times New Roman" w:cs="Times New Roman"/>
        </w:rPr>
        <w:t xml:space="preserve"> taleplerine cevap vererek yardımcı olmak gibi bir vazifeleri mevcuttur.</w:t>
      </w:r>
      <w:r w:rsidR="00180D1A" w:rsidRPr="00357A83">
        <w:rPr>
          <w:rFonts w:ascii="Times New Roman" w:hAnsi="Times New Roman" w:cs="Times New Roman"/>
        </w:rPr>
        <w:t xml:space="preserve"> Nitekim bu konuya ilişkin İdari Yargılama Usulü</w:t>
      </w:r>
      <w:r w:rsidR="00333572" w:rsidRPr="00357A83">
        <w:rPr>
          <w:rFonts w:ascii="Times New Roman" w:hAnsi="Times New Roman" w:cs="Times New Roman"/>
        </w:rPr>
        <w:t xml:space="preserve"> </w:t>
      </w:r>
      <w:r w:rsidR="00180D1A" w:rsidRPr="00357A83">
        <w:rPr>
          <w:rFonts w:ascii="Times New Roman" w:hAnsi="Times New Roman" w:cs="Times New Roman"/>
        </w:rPr>
        <w:t>Kanunu’nun 20.</w:t>
      </w:r>
      <w:r w:rsidR="00333572" w:rsidRPr="00357A83">
        <w:rPr>
          <w:rFonts w:ascii="Times New Roman" w:hAnsi="Times New Roman" w:cs="Times New Roman"/>
        </w:rPr>
        <w:t xml:space="preserve"> </w:t>
      </w:r>
      <w:r w:rsidR="00180D1A" w:rsidRPr="00357A83">
        <w:rPr>
          <w:rFonts w:ascii="Times New Roman" w:hAnsi="Times New Roman" w:cs="Times New Roman"/>
        </w:rPr>
        <w:t>maddesind</w:t>
      </w:r>
      <w:r w:rsidR="002D0B39" w:rsidRPr="00357A83">
        <w:rPr>
          <w:rFonts w:ascii="Times New Roman" w:hAnsi="Times New Roman" w:cs="Times New Roman"/>
        </w:rPr>
        <w:t>e daha önce de belirtildiği gibi</w:t>
      </w:r>
      <w:r w:rsidR="00333572" w:rsidRPr="00357A83">
        <w:rPr>
          <w:rFonts w:ascii="Times New Roman" w:hAnsi="Times New Roman" w:cs="Times New Roman"/>
        </w:rPr>
        <w:t xml:space="preserve"> “</w:t>
      </w:r>
      <w:r w:rsidR="00180D1A" w:rsidRPr="00357A83">
        <w:rPr>
          <w:rFonts w:ascii="Times New Roman" w:hAnsi="Times New Roman" w:cs="Times New Roman"/>
        </w:rPr>
        <w:t>Mahkemeler, belirlenen süre içinde lüzum</w:t>
      </w:r>
      <w:r w:rsidR="00333572" w:rsidRPr="00357A83">
        <w:rPr>
          <w:rFonts w:ascii="Times New Roman" w:hAnsi="Times New Roman" w:cs="Times New Roman"/>
        </w:rPr>
        <w:t xml:space="preserve"> </w:t>
      </w:r>
      <w:r w:rsidR="00180D1A" w:rsidRPr="00357A83">
        <w:rPr>
          <w:rFonts w:ascii="Times New Roman" w:hAnsi="Times New Roman" w:cs="Times New Roman"/>
        </w:rPr>
        <w:t>gördükleri evrakın gönderilmesini ve her türlü bilgilerin verilmesini taraflardan</w:t>
      </w:r>
      <w:r w:rsidR="00333572" w:rsidRPr="00357A83">
        <w:rPr>
          <w:rFonts w:ascii="Times New Roman" w:hAnsi="Times New Roman" w:cs="Times New Roman"/>
        </w:rPr>
        <w:t xml:space="preserve"> </w:t>
      </w:r>
      <w:r w:rsidR="00180D1A" w:rsidRPr="00357A83">
        <w:rPr>
          <w:rFonts w:ascii="Times New Roman" w:hAnsi="Times New Roman" w:cs="Times New Roman"/>
        </w:rPr>
        <w:t>ve ilgili yerlerden isteyebilir. Bu husustaki kararların, ilgililerce yerine</w:t>
      </w:r>
      <w:r w:rsidR="00333572" w:rsidRPr="00357A83">
        <w:rPr>
          <w:rFonts w:ascii="Times New Roman" w:hAnsi="Times New Roman" w:cs="Times New Roman"/>
        </w:rPr>
        <w:t xml:space="preserve"> </w:t>
      </w:r>
      <w:r w:rsidR="00180D1A" w:rsidRPr="00357A83">
        <w:rPr>
          <w:rFonts w:ascii="Times New Roman" w:hAnsi="Times New Roman" w:cs="Times New Roman"/>
        </w:rPr>
        <w:t>getirilmesi mecburidir. Taraflardan biri ara kararının icaplarını yerine</w:t>
      </w:r>
      <w:r w:rsidR="00333572" w:rsidRPr="00357A83">
        <w:rPr>
          <w:rFonts w:ascii="Times New Roman" w:hAnsi="Times New Roman" w:cs="Times New Roman"/>
        </w:rPr>
        <w:t xml:space="preserve"> </w:t>
      </w:r>
      <w:r w:rsidR="00180D1A" w:rsidRPr="00357A83">
        <w:rPr>
          <w:rFonts w:ascii="Times New Roman" w:hAnsi="Times New Roman" w:cs="Times New Roman"/>
        </w:rPr>
        <w:t>getirmediği takdirde, bu durumun verilecek karar üzerindeki etkisi</w:t>
      </w:r>
      <w:r w:rsidR="00333572" w:rsidRPr="00357A83">
        <w:rPr>
          <w:rFonts w:ascii="Times New Roman" w:hAnsi="Times New Roman" w:cs="Times New Roman"/>
        </w:rPr>
        <w:t xml:space="preserve"> </w:t>
      </w:r>
      <w:r w:rsidR="00180D1A" w:rsidRPr="00357A83">
        <w:rPr>
          <w:rFonts w:ascii="Times New Roman" w:hAnsi="Times New Roman" w:cs="Times New Roman"/>
        </w:rPr>
        <w:t>mahkemece önceden takdir edilir ve ara kararı</w:t>
      </w:r>
      <w:r w:rsidR="00333572" w:rsidRPr="00357A83">
        <w:rPr>
          <w:rFonts w:ascii="Times New Roman" w:hAnsi="Times New Roman" w:cs="Times New Roman"/>
        </w:rPr>
        <w:t>nda bu husus ayrıca belirtilir.”</w:t>
      </w:r>
      <w:r w:rsidR="00180D1A" w:rsidRPr="00357A83">
        <w:rPr>
          <w:rFonts w:ascii="Times New Roman" w:hAnsi="Times New Roman" w:cs="Times New Roman"/>
        </w:rPr>
        <w:t xml:space="preserve"> </w:t>
      </w:r>
    </w:p>
    <w:p w:rsidR="00180D1A" w:rsidRPr="00357A83" w:rsidRDefault="00180D1A" w:rsidP="00C71E59">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araştırmaya yetkisi bulunanlar ise,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araştırmaya ilişkin düzenlemenin yer aldığı </w:t>
      </w:r>
      <w:proofErr w:type="spellStart"/>
      <w:r w:rsidRPr="00357A83">
        <w:rPr>
          <w:rFonts w:ascii="Times New Roman" w:hAnsi="Times New Roman" w:cs="Times New Roman"/>
        </w:rPr>
        <w:t>İYUK’un</w:t>
      </w:r>
      <w:proofErr w:type="spellEnd"/>
      <w:r w:rsidRPr="00357A83">
        <w:rPr>
          <w:rFonts w:ascii="Times New Roman" w:hAnsi="Times New Roman" w:cs="Times New Roman"/>
        </w:rPr>
        <w:t xml:space="preserve"> 20. maddesinde açıkça belirtilmiştir; “Danıştay, bölge idare mahkemeleri ile idare ve vergi mahkemeleri, bakmakta oldukları davalara ait her türlü incelemeyi kendiliğinden yapar.” Buna göre, yargılamanın her aşamasında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yetkisin</w:t>
      </w:r>
      <w:r w:rsidR="000262CD" w:rsidRPr="00357A83">
        <w:rPr>
          <w:rFonts w:ascii="Times New Roman" w:hAnsi="Times New Roman" w:cs="Times New Roman"/>
        </w:rPr>
        <w:t xml:space="preserve">i kullanacak </w:t>
      </w:r>
      <w:r w:rsidRPr="00357A83">
        <w:rPr>
          <w:rFonts w:ascii="Times New Roman" w:hAnsi="Times New Roman" w:cs="Times New Roman"/>
        </w:rPr>
        <w:t>olanların Danıştay, bölge idare mahkemeleri ile idare ve vergi mahkemelerinin olduğu açıkça görülmektedir.</w:t>
      </w:r>
    </w:p>
    <w:p w:rsidR="00132D4B" w:rsidRPr="00357A83" w:rsidRDefault="00132D4B" w:rsidP="00C71E59">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2575 sayılı Danıştay Kanunu’nun 49. maddesi Danıştay’a ait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ilkesini düzenlemektedir. Yine aynı kanunu</w:t>
      </w:r>
      <w:r w:rsidR="0099234A" w:rsidRPr="00357A83">
        <w:rPr>
          <w:rFonts w:ascii="Times New Roman" w:hAnsi="Times New Roman" w:cs="Times New Roman"/>
        </w:rPr>
        <w:t xml:space="preserve">n 61. maddesinin ikinci fıkrasına göre Danıştay Savcısı da bu yetkiyi Danıştay Başkanlığı aracılığı ile kullanabilecektir. </w:t>
      </w:r>
      <w:r w:rsidR="0087740A" w:rsidRPr="00357A83">
        <w:rPr>
          <w:rFonts w:ascii="Times New Roman" w:hAnsi="Times New Roman" w:cs="Times New Roman"/>
        </w:rPr>
        <w:t xml:space="preserve">Ancak </w:t>
      </w:r>
      <w:proofErr w:type="spellStart"/>
      <w:r w:rsidR="0087740A" w:rsidRPr="00357A83">
        <w:rPr>
          <w:rFonts w:ascii="Times New Roman" w:hAnsi="Times New Roman" w:cs="Times New Roman"/>
        </w:rPr>
        <w:t>re’sen</w:t>
      </w:r>
      <w:proofErr w:type="spellEnd"/>
      <w:r w:rsidR="0087740A" w:rsidRPr="00357A83">
        <w:rPr>
          <w:rFonts w:ascii="Times New Roman" w:hAnsi="Times New Roman" w:cs="Times New Roman"/>
        </w:rPr>
        <w:t xml:space="preserve"> araştırma yetki ve görevi, yalnızca ilk derece yargı yeri olarak baktığı davalar için söz konusu olacaktır. Bu itibarla, Danıştay’ın temyiz yolunda kullanacağı </w:t>
      </w:r>
      <w:proofErr w:type="spellStart"/>
      <w:r w:rsidR="0087740A" w:rsidRPr="00357A83">
        <w:rPr>
          <w:rFonts w:ascii="Times New Roman" w:hAnsi="Times New Roman" w:cs="Times New Roman"/>
        </w:rPr>
        <w:t>re’sen</w:t>
      </w:r>
      <w:proofErr w:type="spellEnd"/>
      <w:r w:rsidR="0087740A" w:rsidRPr="00357A83">
        <w:rPr>
          <w:rFonts w:ascii="Times New Roman" w:hAnsi="Times New Roman" w:cs="Times New Roman"/>
        </w:rPr>
        <w:t xml:space="preserve"> araştırma yapma yetkisinin bulunmadığı çıkarımını yapmak da yanlış olmayacaktır. </w:t>
      </w:r>
      <w:r w:rsidR="005F2850" w:rsidRPr="00357A83">
        <w:rPr>
          <w:rFonts w:ascii="Times New Roman" w:hAnsi="Times New Roman" w:cs="Times New Roman"/>
        </w:rPr>
        <w:t xml:space="preserve">Bu hususa </w:t>
      </w:r>
      <w:proofErr w:type="spellStart"/>
      <w:r w:rsidR="005F2850" w:rsidRPr="00357A83">
        <w:rPr>
          <w:rFonts w:ascii="Times New Roman" w:hAnsi="Times New Roman" w:cs="Times New Roman"/>
        </w:rPr>
        <w:t>re’sen</w:t>
      </w:r>
      <w:proofErr w:type="spellEnd"/>
      <w:r w:rsidR="005F2850" w:rsidRPr="00357A83">
        <w:rPr>
          <w:rFonts w:ascii="Times New Roman" w:hAnsi="Times New Roman" w:cs="Times New Roman"/>
        </w:rPr>
        <w:t xml:space="preserve"> araştırma yetkisi açısından bakıldığında</w:t>
      </w:r>
      <w:r w:rsidR="009D2032" w:rsidRPr="00357A83">
        <w:rPr>
          <w:rFonts w:ascii="Times New Roman" w:hAnsi="Times New Roman" w:cs="Times New Roman"/>
        </w:rPr>
        <w:t>,</w:t>
      </w:r>
      <w:r w:rsidR="005F2850" w:rsidRPr="00357A83">
        <w:rPr>
          <w:rFonts w:ascii="Times New Roman" w:hAnsi="Times New Roman" w:cs="Times New Roman"/>
        </w:rPr>
        <w:t xml:space="preserve"> temyiz yetkisini kullanan Danıştay, delilleri incelerken </w:t>
      </w:r>
      <w:r w:rsidR="005F2850" w:rsidRPr="00357A83">
        <w:rPr>
          <w:rFonts w:ascii="Times New Roman" w:hAnsi="Times New Roman" w:cs="Times New Roman"/>
        </w:rPr>
        <w:lastRenderedPageBreak/>
        <w:t>kendiliğinden araştırma yoluna gidemeyecek, sadece tarafların sundu</w:t>
      </w:r>
      <w:r w:rsidR="00E77E6D" w:rsidRPr="00357A83">
        <w:rPr>
          <w:rFonts w:ascii="Times New Roman" w:hAnsi="Times New Roman" w:cs="Times New Roman"/>
        </w:rPr>
        <w:t xml:space="preserve">ğu delillerle bağlı kalacaktır. Zaten temyiz incelemesi sonucunda, incelenen kararın hukuka aykırı olduğuna karar verilirse, davanın esasına girilmeyerek dosya, kararı veren mahkemeye geri gönderilmektedir. Bununla beraber, uyuşmazlık konusu olayı doğrulamak amacıyla ileri sürülen delillerin hukuka uygun olup olmadığına ilişkin karar, temyiz denetiminin sınırları içine dâhildir. Delillerin hukuka uygunluğunun değerlendirilmesi ise </w:t>
      </w:r>
      <w:proofErr w:type="spellStart"/>
      <w:r w:rsidR="00E77E6D" w:rsidRPr="00357A83">
        <w:rPr>
          <w:rFonts w:ascii="Times New Roman" w:hAnsi="Times New Roman" w:cs="Times New Roman"/>
        </w:rPr>
        <w:t>re’sen</w:t>
      </w:r>
      <w:proofErr w:type="spellEnd"/>
      <w:r w:rsidR="00E77E6D" w:rsidRPr="00357A83">
        <w:rPr>
          <w:rFonts w:ascii="Times New Roman" w:hAnsi="Times New Roman" w:cs="Times New Roman"/>
        </w:rPr>
        <w:t xml:space="preserve"> araştırmayı gerekli kılabilecektir. Fakat bu durumda Danıştay, </w:t>
      </w:r>
      <w:proofErr w:type="spellStart"/>
      <w:r w:rsidR="00E77E6D" w:rsidRPr="00357A83">
        <w:rPr>
          <w:rFonts w:ascii="Times New Roman" w:hAnsi="Times New Roman" w:cs="Times New Roman"/>
        </w:rPr>
        <w:t>re’sen</w:t>
      </w:r>
      <w:proofErr w:type="spellEnd"/>
      <w:r w:rsidR="00E77E6D" w:rsidRPr="00357A83">
        <w:rPr>
          <w:rFonts w:ascii="Times New Roman" w:hAnsi="Times New Roman" w:cs="Times New Roman"/>
        </w:rPr>
        <w:t xml:space="preserve"> araştırmayı bizzat kendisi tamamlamayarak araştırmanın yapılmadığını veya eksik yapıldığını kararında belirtmek suretiyle dosyayı, kararı veren mahkemeye gönderecektir.</w:t>
      </w:r>
    </w:p>
    <w:p w:rsidR="007D250B" w:rsidRPr="00357A83" w:rsidRDefault="0042729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Anayasanın 125. maddesine ve </w:t>
      </w:r>
      <w:proofErr w:type="spellStart"/>
      <w:r w:rsidRPr="00357A83">
        <w:rPr>
          <w:rFonts w:ascii="Times New Roman" w:hAnsi="Times New Roman" w:cs="Times New Roman"/>
        </w:rPr>
        <w:t>İYUK’un</w:t>
      </w:r>
      <w:proofErr w:type="spellEnd"/>
      <w:r w:rsidRPr="00357A83">
        <w:rPr>
          <w:rFonts w:ascii="Times New Roman" w:hAnsi="Times New Roman" w:cs="Times New Roman"/>
        </w:rPr>
        <w:t xml:space="preserve"> 2. maddesinin ikinci bendine göre,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ilkesinin uygulamasında bir sınırlama mevcuttur. Bu sınırlama</w:t>
      </w:r>
      <w:r w:rsidR="001B520A" w:rsidRPr="00357A83">
        <w:rPr>
          <w:rFonts w:ascii="Times New Roman" w:hAnsi="Times New Roman" w:cs="Times New Roman"/>
        </w:rPr>
        <w:t>ya göre, vergi yargısı</w:t>
      </w:r>
      <w:r w:rsidRPr="00357A83">
        <w:rPr>
          <w:rFonts w:ascii="Times New Roman" w:hAnsi="Times New Roman" w:cs="Times New Roman"/>
        </w:rPr>
        <w:t xml:space="preserve"> idare</w:t>
      </w:r>
      <w:r w:rsidR="001B520A" w:rsidRPr="00357A83">
        <w:rPr>
          <w:rFonts w:ascii="Times New Roman" w:hAnsi="Times New Roman" w:cs="Times New Roman"/>
        </w:rPr>
        <w:t>nin ya da inceleme elemanlarının yerlerine geçmek suretiyle noksan kalmış olan konu</w:t>
      </w:r>
      <w:r w:rsidRPr="00357A83">
        <w:rPr>
          <w:rFonts w:ascii="Times New Roman" w:hAnsi="Times New Roman" w:cs="Times New Roman"/>
        </w:rPr>
        <w:t>ları</w:t>
      </w:r>
      <w:r w:rsidR="001B520A" w:rsidRPr="00357A83">
        <w:rPr>
          <w:rFonts w:ascii="Times New Roman" w:hAnsi="Times New Roman" w:cs="Times New Roman"/>
        </w:rPr>
        <w:t>n tamamlamasını engellemek suretiyle</w:t>
      </w:r>
      <w:r w:rsidRPr="00357A83">
        <w:rPr>
          <w:rFonts w:ascii="Times New Roman" w:hAnsi="Times New Roman" w:cs="Times New Roman"/>
        </w:rPr>
        <w:t xml:space="preserve"> ispat</w:t>
      </w:r>
      <w:r w:rsidR="001B520A" w:rsidRPr="00357A83">
        <w:rPr>
          <w:rFonts w:ascii="Times New Roman" w:hAnsi="Times New Roman" w:cs="Times New Roman"/>
        </w:rPr>
        <w:t xml:space="preserve">lama yükünün esasında vergi idaresinin kendisinde olduğunu </w:t>
      </w:r>
      <w:r w:rsidRPr="00357A83">
        <w:rPr>
          <w:rFonts w:ascii="Times New Roman" w:hAnsi="Times New Roman" w:cs="Times New Roman"/>
        </w:rPr>
        <w:t>da teyit etmektedi</w:t>
      </w:r>
      <w:r w:rsidR="00AA76D1" w:rsidRPr="00357A83">
        <w:rPr>
          <w:rFonts w:ascii="Times New Roman" w:hAnsi="Times New Roman" w:cs="Times New Roman"/>
        </w:rPr>
        <w:t>r. Bundan dolayı idari yargı mercilerince yapılan yargılama sürecinde mükellefe ait işlemler değil, idareye ait işlemlerde hukukilik denetle</w:t>
      </w:r>
      <w:r w:rsidRPr="00357A83">
        <w:rPr>
          <w:rFonts w:ascii="Times New Roman" w:hAnsi="Times New Roman" w:cs="Times New Roman"/>
        </w:rPr>
        <w:t>mesi gerekmektedir. Yargılama makamı yargılama sonunda işlemi hukuka uygun bulursa davayı reddedecektir. Aksi durumda yani hukuka aykırı bulursa işlemi iptal edecektir. İptal edilen işlemin yerine yargılama makamı tarafından yeni işlem tesis edilemeyecektir. Netice itibariyle idari yargı yetkisi, idari işlem ve eylemlerin hukuka uygunluğunun denetimi ile sınırlı olup yerindelik denetimine sahip değildir. Hukukilik denetiminin yanında yerindelik denetimi yapılması halinde yasama, yürütme ve kamuoyuna karşı sorumluluğu bulunmayan yargıç yönetimin yerini almış olacak ve yönetimin yerine karar vermiş olacağı muhakkaktır</w:t>
      </w:r>
      <w:r w:rsidR="003A437F" w:rsidRPr="00357A83">
        <w:rPr>
          <w:rFonts w:ascii="Times New Roman" w:hAnsi="Times New Roman" w:cs="Times New Roman"/>
        </w:rPr>
        <w:t xml:space="preserve"> (</w:t>
      </w:r>
      <w:proofErr w:type="spellStart"/>
      <w:r w:rsidR="003A437F" w:rsidRPr="00357A83">
        <w:rPr>
          <w:rFonts w:ascii="Times New Roman" w:hAnsi="Times New Roman" w:cs="Times New Roman"/>
        </w:rPr>
        <w:t>Biyan</w:t>
      </w:r>
      <w:proofErr w:type="spellEnd"/>
      <w:r w:rsidR="003A437F" w:rsidRPr="00357A83">
        <w:rPr>
          <w:rFonts w:ascii="Times New Roman" w:hAnsi="Times New Roman" w:cs="Times New Roman"/>
        </w:rPr>
        <w:t>, 2009)</w:t>
      </w:r>
      <w:r w:rsidRPr="00357A83">
        <w:rPr>
          <w:rFonts w:ascii="Times New Roman" w:hAnsi="Times New Roman" w:cs="Times New Roman"/>
        </w:rPr>
        <w:t xml:space="preserve">. </w:t>
      </w:r>
      <w:r w:rsidR="003D5E6D" w:rsidRPr="00357A83">
        <w:rPr>
          <w:rFonts w:ascii="Times New Roman" w:hAnsi="Times New Roman" w:cs="Times New Roman"/>
        </w:rPr>
        <w:t xml:space="preserve">Nitekim bu tür bir eylem, kuvvetler ayrılığı ilkesi ile bağdaşmayacağından </w:t>
      </w:r>
      <w:proofErr w:type="spellStart"/>
      <w:r w:rsidR="003D5E6D" w:rsidRPr="00357A83">
        <w:rPr>
          <w:rFonts w:ascii="Times New Roman" w:hAnsi="Times New Roman" w:cs="Times New Roman"/>
        </w:rPr>
        <w:t>re’sen</w:t>
      </w:r>
      <w:proofErr w:type="spellEnd"/>
      <w:r w:rsidR="003D5E6D" w:rsidRPr="00357A83">
        <w:rPr>
          <w:rFonts w:ascii="Times New Roman" w:hAnsi="Times New Roman" w:cs="Times New Roman"/>
        </w:rPr>
        <w:t xml:space="preserve"> araştırma ilkesi, idarenin işlem</w:t>
      </w:r>
      <w:r w:rsidR="006C3654" w:rsidRPr="00357A83">
        <w:rPr>
          <w:rFonts w:ascii="Times New Roman" w:hAnsi="Times New Roman" w:cs="Times New Roman"/>
        </w:rPr>
        <w:t>lerinin yerindeliğini sorgulamak amacıyla idari yargı koluna idari yönetimin</w:t>
      </w:r>
      <w:r w:rsidR="003D5E6D" w:rsidRPr="00357A83">
        <w:rPr>
          <w:rFonts w:ascii="Times New Roman" w:hAnsi="Times New Roman" w:cs="Times New Roman"/>
        </w:rPr>
        <w:t xml:space="preserve"> yerine geçmek suretiyle idari işlem tesis etme yetkisini vermeyecektir.</w:t>
      </w:r>
    </w:p>
    <w:p w:rsidR="00EF7B65"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2.5.2.3. Ekonomik Yaklaşım İlkesi</w:t>
      </w:r>
      <w:r w:rsidR="004D0443" w:rsidRPr="00357A83">
        <w:rPr>
          <w:rFonts w:ascii="Times New Roman" w:hAnsi="Times New Roman" w:cs="Times New Roman"/>
          <w:b/>
        </w:rPr>
        <w:t xml:space="preserve"> </w:t>
      </w:r>
    </w:p>
    <w:p w:rsidR="00EF7B65" w:rsidRPr="00357A83" w:rsidRDefault="00EF4ACE"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Ekonomik yaklaşım ilkesi, vergi kanunlarını</w:t>
      </w:r>
      <w:r w:rsidR="00EF7B65" w:rsidRPr="00357A83">
        <w:rPr>
          <w:rFonts w:ascii="Times New Roman" w:hAnsi="Times New Roman" w:cs="Times New Roman"/>
        </w:rPr>
        <w:t xml:space="preserve">n gerçek niteliğinin </w:t>
      </w:r>
      <w:r w:rsidRPr="00357A83">
        <w:rPr>
          <w:rFonts w:ascii="Times New Roman" w:hAnsi="Times New Roman" w:cs="Times New Roman"/>
        </w:rPr>
        <w:t>anlaşılmasında ve ilgili olaylara uygulanması</w:t>
      </w:r>
      <w:r w:rsidR="00EF7B65" w:rsidRPr="00357A83">
        <w:rPr>
          <w:rFonts w:ascii="Times New Roman" w:hAnsi="Times New Roman" w:cs="Times New Roman"/>
        </w:rPr>
        <w:t xml:space="preserve">nda hükmün, ekonomik mahiyetine </w:t>
      </w:r>
      <w:r w:rsidRPr="00357A83">
        <w:rPr>
          <w:rFonts w:ascii="Times New Roman" w:hAnsi="Times New Roman" w:cs="Times New Roman"/>
        </w:rPr>
        <w:t>ağırlık verilmesi anlamın</w:t>
      </w:r>
      <w:r w:rsidR="00EF7B65" w:rsidRPr="00357A83">
        <w:rPr>
          <w:rFonts w:ascii="Times New Roman" w:hAnsi="Times New Roman" w:cs="Times New Roman"/>
        </w:rPr>
        <w:t>a gelmektedi</w:t>
      </w:r>
      <w:r w:rsidRPr="00357A83">
        <w:rPr>
          <w:rFonts w:ascii="Times New Roman" w:hAnsi="Times New Roman" w:cs="Times New Roman"/>
        </w:rPr>
        <w:t xml:space="preserve">r (Öncel </w:t>
      </w:r>
      <w:proofErr w:type="spellStart"/>
      <w:r w:rsidRPr="00357A83">
        <w:rPr>
          <w:rFonts w:ascii="Times New Roman" w:hAnsi="Times New Roman" w:cs="Times New Roman"/>
        </w:rPr>
        <w:t>vd</w:t>
      </w:r>
      <w:proofErr w:type="spellEnd"/>
      <w:r w:rsidRPr="00357A83">
        <w:rPr>
          <w:rFonts w:ascii="Times New Roman" w:hAnsi="Times New Roman" w:cs="Times New Roman"/>
        </w:rPr>
        <w:t>, 2006)</w:t>
      </w:r>
      <w:r w:rsidR="00EF7B65" w:rsidRPr="00357A83">
        <w:rPr>
          <w:rFonts w:ascii="Times New Roman" w:hAnsi="Times New Roman" w:cs="Times New Roman"/>
        </w:rPr>
        <w:t xml:space="preserve">. </w:t>
      </w:r>
      <w:r w:rsidR="000E3BCA" w:rsidRPr="00357A83">
        <w:rPr>
          <w:rFonts w:ascii="Times New Roman" w:eastAsia="TimesNewRomanPSMT" w:hAnsi="Times New Roman" w:cs="Times New Roman"/>
        </w:rPr>
        <w:t>Ekonomik yaklaşı</w:t>
      </w:r>
      <w:r w:rsidR="00EF7B65" w:rsidRPr="00357A83">
        <w:rPr>
          <w:rFonts w:ascii="Times New Roman" w:eastAsia="TimesNewRomanPSMT" w:hAnsi="Times New Roman" w:cs="Times New Roman"/>
        </w:rPr>
        <w:t>m, vergi kanunları yorumlanırken</w:t>
      </w:r>
      <w:r w:rsidR="000E3BCA" w:rsidRPr="00357A83">
        <w:rPr>
          <w:rFonts w:ascii="Times New Roman" w:eastAsia="TimesNewRomanPSMT" w:hAnsi="Times New Roman" w:cs="Times New Roman"/>
        </w:rPr>
        <w:t xml:space="preserve"> ve vergiyi</w:t>
      </w:r>
      <w:r w:rsidR="00EF7B65" w:rsidRPr="00357A83">
        <w:rPr>
          <w:rFonts w:ascii="Times New Roman" w:hAnsi="Times New Roman" w:cs="Times New Roman"/>
        </w:rPr>
        <w:t xml:space="preserve"> </w:t>
      </w:r>
      <w:r w:rsidR="000E3BCA" w:rsidRPr="00357A83">
        <w:rPr>
          <w:rFonts w:ascii="Times New Roman" w:eastAsia="TimesNewRomanPSMT" w:hAnsi="Times New Roman" w:cs="Times New Roman"/>
        </w:rPr>
        <w:t>doğ</w:t>
      </w:r>
      <w:r w:rsidR="00EF7B65" w:rsidRPr="00357A83">
        <w:rPr>
          <w:rFonts w:ascii="Times New Roman" w:eastAsia="TimesNewRomanPSMT" w:hAnsi="Times New Roman" w:cs="Times New Roman"/>
        </w:rPr>
        <w:t xml:space="preserve">uran olay belirlenip nitelenirken </w:t>
      </w:r>
      <w:r w:rsidR="00010747" w:rsidRPr="00357A83">
        <w:rPr>
          <w:rFonts w:ascii="Times New Roman" w:eastAsia="TimesNewRomanPSMT" w:hAnsi="Times New Roman" w:cs="Times New Roman"/>
        </w:rPr>
        <w:lastRenderedPageBreak/>
        <w:t>hukuki biçim ve dış görünüşlerinden</w:t>
      </w:r>
      <w:r w:rsidR="00EF7B65" w:rsidRPr="00357A83">
        <w:rPr>
          <w:rFonts w:ascii="Times New Roman" w:eastAsia="TimesNewRomanPSMT" w:hAnsi="Times New Roman" w:cs="Times New Roman"/>
        </w:rPr>
        <w:t xml:space="preserve"> çok özüne ve içeriğine inilerek </w:t>
      </w:r>
      <w:r w:rsidR="00010747" w:rsidRPr="00357A83">
        <w:rPr>
          <w:rFonts w:ascii="Times New Roman" w:eastAsia="TimesNewRomanPSMT" w:hAnsi="Times New Roman" w:cs="Times New Roman"/>
        </w:rPr>
        <w:t xml:space="preserve">ekonomik mahiyet ile </w:t>
      </w:r>
      <w:r w:rsidR="00EF7B65" w:rsidRPr="00357A83">
        <w:rPr>
          <w:rFonts w:ascii="Times New Roman" w:eastAsia="TimesNewRomanPSMT" w:hAnsi="Times New Roman" w:cs="Times New Roman"/>
        </w:rPr>
        <w:t>iktisadi boyutunun esas alınmasını göstermektedir.</w:t>
      </w:r>
      <w:r w:rsidR="000E3BCA" w:rsidRPr="00357A83">
        <w:rPr>
          <w:rFonts w:ascii="Times New Roman" w:eastAsia="TimesNewRomanPSMT" w:hAnsi="Times New Roman" w:cs="Times New Roman"/>
        </w:rPr>
        <w:t xml:space="preserve"> </w:t>
      </w:r>
    </w:p>
    <w:p w:rsidR="000E3BCA" w:rsidRPr="00357A83" w:rsidRDefault="000E3BCA" w:rsidP="00F418EE">
      <w:pPr>
        <w:spacing w:before="240" w:after="240" w:line="320" w:lineRule="atLeast"/>
        <w:ind w:firstLine="708"/>
        <w:jc w:val="both"/>
        <w:rPr>
          <w:rFonts w:ascii="Times New Roman" w:eastAsia="TimesNewRomanPSMT" w:hAnsi="Times New Roman" w:cs="Times New Roman"/>
        </w:rPr>
      </w:pPr>
      <w:proofErr w:type="spellStart"/>
      <w:r w:rsidRPr="00357A83">
        <w:rPr>
          <w:rFonts w:ascii="Times New Roman" w:eastAsia="TimesNewRomanPSMT" w:hAnsi="Times New Roman" w:cs="Times New Roman"/>
        </w:rPr>
        <w:t>VUK’un</w:t>
      </w:r>
      <w:proofErr w:type="spellEnd"/>
      <w:r w:rsidRPr="00357A83">
        <w:rPr>
          <w:rFonts w:ascii="Times New Roman" w:eastAsia="TimesNewRomanPSMT" w:hAnsi="Times New Roman" w:cs="Times New Roman"/>
        </w:rPr>
        <w:t xml:space="preserve"> 3. maddesinin B bendin</w:t>
      </w:r>
      <w:r w:rsidR="00591B33" w:rsidRPr="00357A83">
        <w:rPr>
          <w:rFonts w:ascii="Times New Roman" w:eastAsia="TimesNewRomanPSMT" w:hAnsi="Times New Roman" w:cs="Times New Roman"/>
        </w:rPr>
        <w:t>in “</w:t>
      </w:r>
      <w:r w:rsidR="00591B33" w:rsidRPr="00357A83">
        <w:rPr>
          <w:rFonts w:ascii="Times New Roman" w:hAnsi="Times New Roman" w:cs="Times New Roman"/>
        </w:rPr>
        <w:t>Vergilendirmede vergiyi doğuran olay ve bu olaya, ilişkin muamelelerin gerçek mahiyeti esastır.</w:t>
      </w:r>
      <w:r w:rsidR="00591B33" w:rsidRPr="00357A83">
        <w:rPr>
          <w:rFonts w:ascii="Times New Roman" w:eastAsia="TimesNewRomanPSMT" w:hAnsi="Times New Roman" w:cs="Times New Roman"/>
        </w:rPr>
        <w:t xml:space="preserve">” şeklindeki ifadesi açıkça gösteriyor ki vergiyi doğuran olaya ilişkin gerçek ekonomik mahiyeti esas olan bir husustur. </w:t>
      </w:r>
    </w:p>
    <w:p w:rsidR="00591B33" w:rsidRPr="00357A83" w:rsidRDefault="00591B33" w:rsidP="00F418EE">
      <w:pPr>
        <w:autoSpaceDE w:val="0"/>
        <w:autoSpaceDN w:val="0"/>
        <w:adjustRightInd w:val="0"/>
        <w:spacing w:before="240" w:after="240" w:line="320" w:lineRule="atLeast"/>
        <w:jc w:val="both"/>
        <w:rPr>
          <w:rFonts w:ascii="Times New Roman" w:eastAsia="TimesNewRomanPSMT" w:hAnsi="Times New Roman" w:cs="Times New Roman"/>
        </w:rPr>
      </w:pPr>
      <w:r w:rsidRPr="00357A83">
        <w:rPr>
          <w:rFonts w:ascii="Times New Roman" w:eastAsia="TimesNewRomanPSMT" w:hAnsi="Times New Roman" w:cs="Times New Roman"/>
        </w:rPr>
        <w:tab/>
        <w:t>Ekonomik yaklaşım</w:t>
      </w:r>
      <w:r w:rsidR="004E1B3E" w:rsidRPr="00357A83">
        <w:rPr>
          <w:rFonts w:ascii="Times New Roman" w:eastAsia="TimesNewRomanPSMT" w:hAnsi="Times New Roman" w:cs="Times New Roman"/>
        </w:rPr>
        <w:t xml:space="preserve"> ile vergi hukukunda amaçlanan durum için </w:t>
      </w:r>
      <w:r w:rsidRPr="00357A83">
        <w:rPr>
          <w:rFonts w:ascii="Times New Roman" w:eastAsia="TimesNewRomanPSMT" w:hAnsi="Times New Roman" w:cs="Times New Roman"/>
        </w:rPr>
        <w:t>mali güce</w:t>
      </w:r>
      <w:r w:rsidR="004E1B3E"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göre vergilendirme</w:t>
      </w:r>
      <w:r w:rsidR="004E1B3E" w:rsidRPr="00357A83">
        <w:rPr>
          <w:rFonts w:ascii="Times New Roman" w:eastAsia="TimesNewRomanPSMT" w:hAnsi="Times New Roman" w:cs="Times New Roman"/>
        </w:rPr>
        <w:t xml:space="preserve">nin </w:t>
      </w:r>
      <w:r w:rsidRPr="00357A83">
        <w:rPr>
          <w:rFonts w:ascii="Times New Roman" w:eastAsia="TimesNewRomanPSMT" w:hAnsi="Times New Roman" w:cs="Times New Roman"/>
        </w:rPr>
        <w:t>ö</w:t>
      </w:r>
      <w:r w:rsidR="004E1B3E" w:rsidRPr="00357A83">
        <w:rPr>
          <w:rFonts w:ascii="Times New Roman" w:eastAsia="TimesNewRomanPSMT" w:hAnsi="Times New Roman" w:cs="Times New Roman"/>
        </w:rPr>
        <w:t xml:space="preserve">zel hukukta yapılan </w:t>
      </w:r>
      <w:r w:rsidRPr="00357A83">
        <w:rPr>
          <w:rFonts w:ascii="Times New Roman" w:eastAsia="TimesNewRomanPSMT" w:hAnsi="Times New Roman" w:cs="Times New Roman"/>
        </w:rPr>
        <w:t>iş</w:t>
      </w:r>
      <w:r w:rsidR="004E1B3E" w:rsidRPr="00357A83">
        <w:rPr>
          <w:rFonts w:ascii="Times New Roman" w:eastAsia="TimesNewRomanPSMT" w:hAnsi="Times New Roman" w:cs="Times New Roman"/>
        </w:rPr>
        <w:t>lemler</w:t>
      </w:r>
      <w:r w:rsidRPr="00357A83">
        <w:rPr>
          <w:rFonts w:ascii="Times New Roman" w:eastAsia="TimesNewRomanPSMT" w:hAnsi="Times New Roman" w:cs="Times New Roman"/>
        </w:rPr>
        <w:t>le işle</w:t>
      </w:r>
      <w:r w:rsidR="004E1B3E" w:rsidRPr="00357A83">
        <w:rPr>
          <w:rFonts w:ascii="Times New Roman" w:eastAsia="TimesNewRomanPSMT" w:hAnsi="Times New Roman" w:cs="Times New Roman"/>
        </w:rPr>
        <w:t>ye</w:t>
      </w:r>
      <w:r w:rsidRPr="00357A83">
        <w:rPr>
          <w:rFonts w:ascii="Times New Roman" w:eastAsia="TimesNewRomanPSMT" w:hAnsi="Times New Roman" w:cs="Times New Roman"/>
        </w:rPr>
        <w:t>mez hale</w:t>
      </w:r>
      <w:r w:rsidR="004E1B3E" w:rsidRPr="00357A83">
        <w:rPr>
          <w:rFonts w:ascii="Times New Roman" w:eastAsia="TimesNewRomanPSMT" w:hAnsi="Times New Roman" w:cs="Times New Roman"/>
        </w:rPr>
        <w:t xml:space="preserve"> </w:t>
      </w:r>
      <w:r w:rsidRPr="00357A83">
        <w:rPr>
          <w:rFonts w:ascii="Times New Roman" w:eastAsia="TimesNewRomanPSMT" w:hAnsi="Times New Roman" w:cs="Times New Roman"/>
        </w:rPr>
        <w:t>getirilmesini ö</w:t>
      </w:r>
      <w:r w:rsidR="004E1B3E" w:rsidRPr="00357A83">
        <w:rPr>
          <w:rFonts w:ascii="Times New Roman" w:eastAsia="TimesNewRomanPSMT" w:hAnsi="Times New Roman" w:cs="Times New Roman"/>
        </w:rPr>
        <w:t>nleyerek</w:t>
      </w:r>
      <w:r w:rsidRPr="00357A83">
        <w:rPr>
          <w:rFonts w:ascii="Times New Roman" w:eastAsia="TimesNewRomanPSMT" w:hAnsi="Times New Roman" w:cs="Times New Roman"/>
        </w:rPr>
        <w:t xml:space="preserve"> aynı</w:t>
      </w:r>
      <w:r w:rsidR="004E1B3E" w:rsidRPr="00357A83">
        <w:rPr>
          <w:rFonts w:ascii="Times New Roman" w:eastAsia="TimesNewRomanPSMT" w:hAnsi="Times New Roman" w:cs="Times New Roman"/>
        </w:rPr>
        <w:t xml:space="preserve"> ekonomik</w:t>
      </w:r>
      <w:r w:rsidRPr="00357A83">
        <w:rPr>
          <w:rFonts w:ascii="Times New Roman" w:eastAsia="TimesNewRomanPSMT" w:hAnsi="Times New Roman" w:cs="Times New Roman"/>
        </w:rPr>
        <w:t xml:space="preserve"> gü</w:t>
      </w:r>
      <w:r w:rsidR="004E1B3E" w:rsidRPr="00357A83">
        <w:rPr>
          <w:rFonts w:ascii="Times New Roman" w:eastAsia="TimesNewRomanPSMT" w:hAnsi="Times New Roman" w:cs="Times New Roman"/>
        </w:rPr>
        <w:t>ce sahip kişileri</w:t>
      </w:r>
      <w:r w:rsidRPr="00357A83">
        <w:rPr>
          <w:rFonts w:ascii="Times New Roman" w:eastAsia="TimesNewRomanPSMT" w:hAnsi="Times New Roman" w:cs="Times New Roman"/>
        </w:rPr>
        <w:t xml:space="preserve"> aynı</w:t>
      </w:r>
      <w:r w:rsidR="004E1B3E" w:rsidRPr="00357A83">
        <w:rPr>
          <w:rFonts w:ascii="Times New Roman" w:eastAsia="TimesNewRomanPSMT" w:hAnsi="Times New Roman" w:cs="Times New Roman"/>
        </w:rPr>
        <w:t xml:space="preserve"> ölçüde vergilendirmek suretiyle</w:t>
      </w:r>
      <w:r w:rsidRPr="00357A83">
        <w:rPr>
          <w:rFonts w:ascii="Times New Roman" w:eastAsia="TimesNewRomanPSMT" w:hAnsi="Times New Roman" w:cs="Times New Roman"/>
        </w:rPr>
        <w:t xml:space="preserve"> vergilendirmede eşitliği </w:t>
      </w:r>
      <w:r w:rsidR="004E1B3E" w:rsidRPr="00357A83">
        <w:rPr>
          <w:rFonts w:ascii="Times New Roman" w:eastAsia="TimesNewRomanPSMT" w:hAnsi="Times New Roman" w:cs="Times New Roman"/>
        </w:rPr>
        <w:t xml:space="preserve">ve adaleti </w:t>
      </w:r>
      <w:r w:rsidRPr="00357A83">
        <w:rPr>
          <w:rFonts w:ascii="Times New Roman" w:eastAsia="TimesNewRomanPSMT" w:hAnsi="Times New Roman" w:cs="Times New Roman"/>
        </w:rPr>
        <w:t>sağ</w:t>
      </w:r>
      <w:r w:rsidR="004E1B3E" w:rsidRPr="00357A83">
        <w:rPr>
          <w:rFonts w:ascii="Times New Roman" w:eastAsia="TimesNewRomanPSMT" w:hAnsi="Times New Roman" w:cs="Times New Roman"/>
        </w:rPr>
        <w:t>lamak olduğu söylenebilecektir.</w:t>
      </w:r>
      <w:r w:rsidR="009A3434" w:rsidRPr="00357A83">
        <w:rPr>
          <w:rFonts w:ascii="Times New Roman" w:eastAsia="TimesNewRomanPSMT" w:hAnsi="Times New Roman" w:cs="Times New Roman"/>
        </w:rPr>
        <w:t xml:space="preserve"> </w:t>
      </w:r>
    </w:p>
    <w:p w:rsidR="00C52E2F" w:rsidRPr="00357A83" w:rsidRDefault="00C52E2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hukukuna özgü bir yorum</w:t>
      </w:r>
      <w:r w:rsidR="007A6666" w:rsidRPr="00357A83">
        <w:rPr>
          <w:rFonts w:ascii="Times New Roman" w:hAnsi="Times New Roman" w:cs="Times New Roman"/>
        </w:rPr>
        <w:t>lama</w:t>
      </w:r>
      <w:r w:rsidRPr="00357A83">
        <w:rPr>
          <w:rFonts w:ascii="Times New Roman" w:hAnsi="Times New Roman" w:cs="Times New Roman"/>
        </w:rPr>
        <w:t xml:space="preserve"> yöntemi olan ekonomik yaklaşım, ekonomik irdeleme ve ekonomik yorumdan o</w:t>
      </w:r>
      <w:r w:rsidR="00BB0B8D" w:rsidRPr="00357A83">
        <w:rPr>
          <w:rFonts w:ascii="Times New Roman" w:hAnsi="Times New Roman" w:cs="Times New Roman"/>
        </w:rPr>
        <w:t>luşur. Vergiyi meydana getiren</w:t>
      </w:r>
      <w:r w:rsidR="007A6666" w:rsidRPr="00357A83">
        <w:rPr>
          <w:rFonts w:ascii="Times New Roman" w:hAnsi="Times New Roman" w:cs="Times New Roman"/>
        </w:rPr>
        <w:t xml:space="preserve"> </w:t>
      </w:r>
      <w:r w:rsidR="00BB0B8D" w:rsidRPr="00357A83">
        <w:rPr>
          <w:rFonts w:ascii="Times New Roman" w:hAnsi="Times New Roman" w:cs="Times New Roman"/>
        </w:rPr>
        <w:t>olayın ekonomik vasıfları ve işlerliği dikkate alınarak saptama</w:t>
      </w:r>
      <w:r w:rsidRPr="00357A83">
        <w:rPr>
          <w:rFonts w:ascii="Times New Roman" w:hAnsi="Times New Roman" w:cs="Times New Roman"/>
        </w:rPr>
        <w:t xml:space="preserve"> ve</w:t>
      </w:r>
      <w:r w:rsidR="007A6666" w:rsidRPr="00357A83">
        <w:rPr>
          <w:rFonts w:ascii="Times New Roman" w:hAnsi="Times New Roman" w:cs="Times New Roman"/>
        </w:rPr>
        <w:t xml:space="preserve"> </w:t>
      </w:r>
      <w:r w:rsidR="00BB0B8D" w:rsidRPr="00357A83">
        <w:rPr>
          <w:rFonts w:ascii="Times New Roman" w:hAnsi="Times New Roman" w:cs="Times New Roman"/>
        </w:rPr>
        <w:t>değerlendirme yapılmasına</w:t>
      </w:r>
      <w:r w:rsidRPr="00357A83">
        <w:rPr>
          <w:rFonts w:ascii="Times New Roman" w:hAnsi="Times New Roman" w:cs="Times New Roman"/>
        </w:rPr>
        <w:t xml:space="preserve"> vergi h</w:t>
      </w:r>
      <w:r w:rsidR="00BB0B8D" w:rsidRPr="00357A83">
        <w:rPr>
          <w:rFonts w:ascii="Times New Roman" w:hAnsi="Times New Roman" w:cs="Times New Roman"/>
        </w:rPr>
        <w:t xml:space="preserve">ukuku </w:t>
      </w:r>
      <w:proofErr w:type="gramStart"/>
      <w:r w:rsidR="00BB0B8D" w:rsidRPr="00357A83">
        <w:rPr>
          <w:rFonts w:ascii="Times New Roman" w:hAnsi="Times New Roman" w:cs="Times New Roman"/>
        </w:rPr>
        <w:t>literatüründe</w:t>
      </w:r>
      <w:proofErr w:type="gramEnd"/>
      <w:r w:rsidR="00BB0845" w:rsidRPr="00357A83">
        <w:rPr>
          <w:rFonts w:ascii="Times New Roman" w:hAnsi="Times New Roman" w:cs="Times New Roman"/>
        </w:rPr>
        <w:t xml:space="preserve"> ekonomik irdeleme denilmektedir</w:t>
      </w:r>
      <w:r w:rsidRPr="00357A83">
        <w:rPr>
          <w:rFonts w:ascii="Times New Roman" w:hAnsi="Times New Roman" w:cs="Times New Roman"/>
        </w:rPr>
        <w:t>. Vergiyi</w:t>
      </w:r>
      <w:r w:rsidR="007A6666" w:rsidRPr="00357A83">
        <w:rPr>
          <w:rFonts w:ascii="Times New Roman" w:hAnsi="Times New Roman" w:cs="Times New Roman"/>
        </w:rPr>
        <w:t xml:space="preserve"> </w:t>
      </w:r>
      <w:r w:rsidR="00BB0B8D" w:rsidRPr="00357A83">
        <w:rPr>
          <w:rFonts w:ascii="Times New Roman" w:hAnsi="Times New Roman" w:cs="Times New Roman"/>
        </w:rPr>
        <w:t>meydana çıkaran olaya uygulama yapılacak</w:t>
      </w:r>
      <w:r w:rsidRPr="00357A83">
        <w:rPr>
          <w:rFonts w:ascii="Times New Roman" w:hAnsi="Times New Roman" w:cs="Times New Roman"/>
        </w:rPr>
        <w:t xml:space="preserve"> hukuk kuralını</w:t>
      </w:r>
      <w:r w:rsidR="00BB0B8D" w:rsidRPr="00357A83">
        <w:rPr>
          <w:rFonts w:ascii="Times New Roman" w:hAnsi="Times New Roman" w:cs="Times New Roman"/>
        </w:rPr>
        <w:t>n ekonomik vasfı</w:t>
      </w:r>
      <w:r w:rsidR="00BB0845" w:rsidRPr="00357A83">
        <w:rPr>
          <w:rFonts w:ascii="Times New Roman" w:hAnsi="Times New Roman" w:cs="Times New Roman"/>
        </w:rPr>
        <w:t xml:space="preserve"> dikkate</w:t>
      </w:r>
      <w:r w:rsidR="00BB0B8D" w:rsidRPr="00357A83">
        <w:rPr>
          <w:rFonts w:ascii="Times New Roman" w:hAnsi="Times New Roman" w:cs="Times New Roman"/>
        </w:rPr>
        <w:t xml:space="preserve"> alınmak suretiyle</w:t>
      </w:r>
      <w:r w:rsidRPr="00357A83">
        <w:rPr>
          <w:rFonts w:ascii="Times New Roman" w:hAnsi="Times New Roman" w:cs="Times New Roman"/>
        </w:rPr>
        <w:t xml:space="preserve"> saptanması</w:t>
      </w:r>
      <w:r w:rsidR="00BB0845" w:rsidRPr="00357A83">
        <w:rPr>
          <w:rFonts w:ascii="Times New Roman" w:hAnsi="Times New Roman" w:cs="Times New Roman"/>
        </w:rPr>
        <w:t xml:space="preserve"> ise ekonomik yorum olarak tanımlanmaktadır</w:t>
      </w:r>
      <w:r w:rsidRPr="00357A83">
        <w:rPr>
          <w:rFonts w:ascii="Times New Roman" w:hAnsi="Times New Roman" w:cs="Times New Roman"/>
        </w:rPr>
        <w:t>. Ekonomik yorum karar</w:t>
      </w:r>
      <w:r w:rsidR="007A6666" w:rsidRPr="00357A83">
        <w:rPr>
          <w:rFonts w:ascii="Times New Roman" w:hAnsi="Times New Roman" w:cs="Times New Roman"/>
        </w:rPr>
        <w:t xml:space="preserve"> </w:t>
      </w:r>
      <w:r w:rsidRPr="00357A83">
        <w:rPr>
          <w:rFonts w:ascii="Times New Roman" w:hAnsi="Times New Roman" w:cs="Times New Roman"/>
        </w:rPr>
        <w:t>aşamasında yapılı</w:t>
      </w:r>
      <w:r w:rsidR="00BB0845" w:rsidRPr="00357A83">
        <w:rPr>
          <w:rFonts w:ascii="Times New Roman" w:hAnsi="Times New Roman" w:cs="Times New Roman"/>
        </w:rPr>
        <w:t>rken, e</w:t>
      </w:r>
      <w:r w:rsidRPr="00357A83">
        <w:rPr>
          <w:rFonts w:ascii="Times New Roman" w:hAnsi="Times New Roman" w:cs="Times New Roman"/>
        </w:rPr>
        <w:t>konomik yaklaşım ilkesi, ekonomik yorum unsuru ile</w:t>
      </w:r>
      <w:r w:rsidR="007A6666" w:rsidRPr="00357A83">
        <w:rPr>
          <w:rFonts w:ascii="Times New Roman" w:hAnsi="Times New Roman" w:cs="Times New Roman"/>
        </w:rPr>
        <w:t xml:space="preserve"> </w:t>
      </w:r>
      <w:r w:rsidRPr="00357A83">
        <w:rPr>
          <w:rFonts w:ascii="Times New Roman" w:hAnsi="Times New Roman" w:cs="Times New Roman"/>
        </w:rPr>
        <w:t>vergi kanunlarının yorumlanması</w:t>
      </w:r>
      <w:r w:rsidR="00BB0845" w:rsidRPr="00357A83">
        <w:rPr>
          <w:rFonts w:ascii="Times New Roman" w:hAnsi="Times New Roman" w:cs="Times New Roman"/>
        </w:rPr>
        <w:t xml:space="preserve"> aşamasında</w:t>
      </w:r>
      <w:r w:rsidRPr="00357A83">
        <w:rPr>
          <w:rFonts w:ascii="Times New Roman" w:hAnsi="Times New Roman" w:cs="Times New Roman"/>
        </w:rPr>
        <w:t>, ekonomik irdeleme unsuru ise vergiyi</w:t>
      </w:r>
      <w:r w:rsidR="007A6666" w:rsidRPr="00357A83">
        <w:rPr>
          <w:rFonts w:ascii="Times New Roman" w:hAnsi="Times New Roman" w:cs="Times New Roman"/>
        </w:rPr>
        <w:t xml:space="preserve"> </w:t>
      </w:r>
      <w:r w:rsidRPr="00357A83">
        <w:rPr>
          <w:rFonts w:ascii="Times New Roman" w:hAnsi="Times New Roman" w:cs="Times New Roman"/>
        </w:rPr>
        <w:t>doğuran olayların belirlenmesi ve değ</w:t>
      </w:r>
      <w:r w:rsidR="00BB0845" w:rsidRPr="00357A83">
        <w:rPr>
          <w:rFonts w:ascii="Times New Roman" w:hAnsi="Times New Roman" w:cs="Times New Roman"/>
        </w:rPr>
        <w:t>erlendirilmesi aşamasında</w:t>
      </w:r>
      <w:r w:rsidRPr="00357A83">
        <w:rPr>
          <w:rFonts w:ascii="Times New Roman" w:hAnsi="Times New Roman" w:cs="Times New Roman"/>
        </w:rPr>
        <w:t xml:space="preserve"> kendisini</w:t>
      </w:r>
      <w:r w:rsidR="007A6666" w:rsidRPr="00357A83">
        <w:rPr>
          <w:rFonts w:ascii="Times New Roman" w:hAnsi="Times New Roman" w:cs="Times New Roman"/>
        </w:rPr>
        <w:t xml:space="preserve"> </w:t>
      </w:r>
      <w:r w:rsidRPr="00357A83">
        <w:rPr>
          <w:rFonts w:ascii="Times New Roman" w:hAnsi="Times New Roman" w:cs="Times New Roman"/>
        </w:rPr>
        <w:t xml:space="preserve">göstermektedir (Öncel </w:t>
      </w:r>
      <w:proofErr w:type="spellStart"/>
      <w:r w:rsidRPr="00357A83">
        <w:rPr>
          <w:rFonts w:ascii="Times New Roman" w:hAnsi="Times New Roman" w:cs="Times New Roman"/>
        </w:rPr>
        <w:t>vd</w:t>
      </w:r>
      <w:proofErr w:type="spellEnd"/>
      <w:r w:rsidRPr="00357A83">
        <w:rPr>
          <w:rFonts w:ascii="Times New Roman" w:hAnsi="Times New Roman" w:cs="Times New Roman"/>
        </w:rPr>
        <w:t>, 2006).</w:t>
      </w:r>
      <w:r w:rsidR="00BB0845" w:rsidRPr="00357A83">
        <w:rPr>
          <w:rFonts w:ascii="Times New Roman" w:hAnsi="Times New Roman" w:cs="Times New Roman"/>
        </w:rPr>
        <w:t xml:space="preserve"> Bu itibarla ekonomik yaklaşım ilkesi vergiyi doğuran olayın belirlenmesi kararı verilirken iktisadi ve ekonomik açıdan vergi kanunlarını yorumlamak suretiyle gerçekleştirilen bir olgudur.</w:t>
      </w:r>
    </w:p>
    <w:p w:rsidR="00591B33" w:rsidRPr="00357A83" w:rsidRDefault="00D22967" w:rsidP="00F418EE">
      <w:pPr>
        <w:spacing w:before="240" w:after="240" w:line="320" w:lineRule="atLeast"/>
        <w:jc w:val="both"/>
        <w:rPr>
          <w:rFonts w:ascii="Times New Roman" w:eastAsia="TimesNewRomanPSMT" w:hAnsi="Times New Roman" w:cs="Times New Roman"/>
        </w:rPr>
      </w:pPr>
      <w:r w:rsidRPr="00357A83">
        <w:rPr>
          <w:rFonts w:ascii="Times New Roman" w:hAnsi="Times New Roman" w:cs="Times New Roman"/>
        </w:rPr>
        <w:tab/>
        <w:t xml:space="preserve">Mükellefler vergiyi doğuran olaya ilişkin gerçek mahiyetin </w:t>
      </w:r>
      <w:r w:rsidR="00C92501" w:rsidRPr="00357A83">
        <w:rPr>
          <w:rFonts w:ascii="Times New Roman" w:hAnsi="Times New Roman" w:cs="Times New Roman"/>
        </w:rPr>
        <w:t>ortaya çıkmasını engellemek adına</w:t>
      </w:r>
      <w:r w:rsidRPr="00357A83">
        <w:rPr>
          <w:rFonts w:ascii="Times New Roman" w:hAnsi="Times New Roman" w:cs="Times New Roman"/>
        </w:rPr>
        <w:t xml:space="preserve"> çeşitli yollara başvurabilmektedir. Bu durumlardan ilki,</w:t>
      </w:r>
      <w:r w:rsidRPr="00357A83">
        <w:rPr>
          <w:rFonts w:ascii="Times New Roman" w:eastAsia="TimesNewRomanPSMT" w:hAnsi="Times New Roman" w:cs="Times New Roman"/>
        </w:rPr>
        <w:t xml:space="preserve"> </w:t>
      </w:r>
      <w:r w:rsidR="00591B33" w:rsidRPr="00357A83">
        <w:rPr>
          <w:rFonts w:ascii="Times New Roman" w:eastAsia="TimesNewRomanPSMT" w:hAnsi="Times New Roman" w:cs="Times New Roman"/>
        </w:rPr>
        <w:t>peçeleme sözleşmeleridir. Ö</w:t>
      </w:r>
      <w:r w:rsidR="00732428" w:rsidRPr="00357A83">
        <w:rPr>
          <w:rFonts w:ascii="Times New Roman" w:eastAsia="TimesNewRomanPSMT" w:hAnsi="Times New Roman" w:cs="Times New Roman"/>
        </w:rPr>
        <w:t>zel hukukta yer alan</w:t>
      </w:r>
      <w:r w:rsidR="00591B33" w:rsidRPr="00357A83">
        <w:rPr>
          <w:rFonts w:ascii="Times New Roman" w:eastAsia="TimesNewRomanPSMT" w:hAnsi="Times New Roman" w:cs="Times New Roman"/>
        </w:rPr>
        <w:t xml:space="preserve"> muvazaanın</w:t>
      </w:r>
      <w:r w:rsidR="00C92501" w:rsidRPr="00357A83">
        <w:rPr>
          <w:rFonts w:ascii="Times New Roman" w:eastAsia="TimesNewRomanPSMT" w:hAnsi="Times New Roman" w:cs="Times New Roman"/>
        </w:rPr>
        <w:t xml:space="preserve"> </w:t>
      </w:r>
      <w:r w:rsidR="00F61884" w:rsidRPr="00357A83">
        <w:rPr>
          <w:rFonts w:ascii="Times New Roman" w:eastAsia="TimesNewRomanPSMT" w:hAnsi="Times New Roman" w:cs="Times New Roman"/>
        </w:rPr>
        <w:t>vergi hukukunda adapte edilmiş hali</w:t>
      </w:r>
      <w:r w:rsidR="00591B33" w:rsidRPr="00357A83">
        <w:rPr>
          <w:rFonts w:ascii="Times New Roman" w:eastAsia="TimesNewRomanPSMT" w:hAnsi="Times New Roman" w:cs="Times New Roman"/>
        </w:rPr>
        <w:t xml:space="preserve"> olan peçeleme, vergi mü</w:t>
      </w:r>
      <w:r w:rsidR="00C92501" w:rsidRPr="00357A83">
        <w:rPr>
          <w:rFonts w:ascii="Times New Roman" w:eastAsia="TimesNewRomanPSMT" w:hAnsi="Times New Roman" w:cs="Times New Roman"/>
        </w:rPr>
        <w:t>kellefl</w:t>
      </w:r>
      <w:r w:rsidR="00591B33" w:rsidRPr="00357A83">
        <w:rPr>
          <w:rFonts w:ascii="Times New Roman" w:eastAsia="TimesNewRomanPSMT" w:hAnsi="Times New Roman" w:cs="Times New Roman"/>
        </w:rPr>
        <w:t>eri veya</w:t>
      </w:r>
      <w:r w:rsidR="00C92501" w:rsidRPr="00357A83">
        <w:rPr>
          <w:rFonts w:ascii="Times New Roman" w:eastAsia="TimesNewRomanPSMT" w:hAnsi="Times New Roman" w:cs="Times New Roman"/>
        </w:rPr>
        <w:t xml:space="preserve"> </w:t>
      </w:r>
      <w:r w:rsidR="00F61884" w:rsidRPr="00357A83">
        <w:rPr>
          <w:rFonts w:ascii="Times New Roman" w:eastAsia="TimesNewRomanPSMT" w:hAnsi="Times New Roman" w:cs="Times New Roman"/>
        </w:rPr>
        <w:t>sorumlularının, vergisel sorumluluklarından kaçınmak gayesiyle</w:t>
      </w:r>
      <w:r w:rsidR="00591B33" w:rsidRPr="00357A83">
        <w:rPr>
          <w:rFonts w:ascii="Times New Roman" w:eastAsia="TimesNewRomanPSMT" w:hAnsi="Times New Roman" w:cs="Times New Roman"/>
        </w:rPr>
        <w:t xml:space="preserve"> özel hukuk</w:t>
      </w:r>
      <w:r w:rsidR="00C92501" w:rsidRPr="00357A83">
        <w:rPr>
          <w:rFonts w:ascii="Times New Roman" w:eastAsia="TimesNewRomanPSMT" w:hAnsi="Times New Roman" w:cs="Times New Roman"/>
        </w:rPr>
        <w:t xml:space="preserve"> </w:t>
      </w:r>
      <w:r w:rsidR="00F61884" w:rsidRPr="00357A83">
        <w:rPr>
          <w:rFonts w:ascii="Times New Roman" w:eastAsia="TimesNewRomanPSMT" w:hAnsi="Times New Roman" w:cs="Times New Roman"/>
        </w:rPr>
        <w:t>şekil</w:t>
      </w:r>
      <w:r w:rsidR="00591B33" w:rsidRPr="00357A83">
        <w:rPr>
          <w:rFonts w:ascii="Times New Roman" w:eastAsia="TimesNewRomanPSMT" w:hAnsi="Times New Roman" w:cs="Times New Roman"/>
        </w:rPr>
        <w:t xml:space="preserve">lerini </w:t>
      </w:r>
      <w:r w:rsidR="00F61884" w:rsidRPr="00357A83">
        <w:rPr>
          <w:rFonts w:ascii="Times New Roman" w:eastAsia="TimesNewRomanPSMT" w:hAnsi="Times New Roman" w:cs="Times New Roman"/>
        </w:rPr>
        <w:t>ve kurumlarını kötüye kullanmak suretiyle</w:t>
      </w:r>
      <w:r w:rsidR="00591B33" w:rsidRPr="00357A83">
        <w:rPr>
          <w:rFonts w:ascii="Times New Roman" w:eastAsia="TimesNewRomanPSMT" w:hAnsi="Times New Roman" w:cs="Times New Roman"/>
        </w:rPr>
        <w:t>, vergi kanunlarını</w:t>
      </w:r>
      <w:r w:rsidR="00F61884" w:rsidRPr="00357A83">
        <w:rPr>
          <w:rFonts w:ascii="Times New Roman" w:eastAsia="TimesNewRomanPSMT" w:hAnsi="Times New Roman" w:cs="Times New Roman"/>
        </w:rPr>
        <w:t>n kullanılmasıyla</w:t>
      </w:r>
      <w:r w:rsidR="00591B33" w:rsidRPr="00357A83">
        <w:rPr>
          <w:rFonts w:ascii="Times New Roman" w:eastAsia="TimesNewRomanPSMT" w:hAnsi="Times New Roman" w:cs="Times New Roman"/>
        </w:rPr>
        <w:t xml:space="preserve"> bir </w:t>
      </w:r>
      <w:r w:rsidR="00F61884" w:rsidRPr="00357A83">
        <w:rPr>
          <w:rFonts w:ascii="Times New Roman" w:eastAsia="TimesNewRomanPSMT" w:hAnsi="Times New Roman" w:cs="Times New Roman"/>
        </w:rPr>
        <w:t>işleme değişik bir yapı ve şekil</w:t>
      </w:r>
      <w:r w:rsidR="00591B33" w:rsidRPr="00357A83">
        <w:rPr>
          <w:rFonts w:ascii="Times New Roman" w:eastAsia="TimesNewRomanPSMT" w:hAnsi="Times New Roman" w:cs="Times New Roman"/>
        </w:rPr>
        <w:t xml:space="preserve"> vermeleri anlamı</w:t>
      </w:r>
      <w:r w:rsidR="00F61884" w:rsidRPr="00357A83">
        <w:rPr>
          <w:rFonts w:ascii="Times New Roman" w:eastAsia="TimesNewRomanPSMT" w:hAnsi="Times New Roman" w:cs="Times New Roman"/>
        </w:rPr>
        <w:t>na gelmektedir</w:t>
      </w:r>
      <w:r w:rsidR="002E23D6" w:rsidRPr="00357A83">
        <w:rPr>
          <w:rFonts w:ascii="Times New Roman" w:eastAsia="TimesNewRomanPSMT" w:hAnsi="Times New Roman" w:cs="Times New Roman"/>
        </w:rPr>
        <w:t>. Burada</w:t>
      </w:r>
      <w:r w:rsidR="00C92501" w:rsidRPr="00357A83">
        <w:rPr>
          <w:rFonts w:ascii="Times New Roman" w:eastAsia="TimesNewRomanPSMT" w:hAnsi="Times New Roman" w:cs="Times New Roman"/>
        </w:rPr>
        <w:t xml:space="preserve"> </w:t>
      </w:r>
      <w:r w:rsidR="00591B33" w:rsidRPr="00357A83">
        <w:rPr>
          <w:rFonts w:ascii="Times New Roman" w:eastAsia="TimesNewRomanPSMT" w:hAnsi="Times New Roman" w:cs="Times New Roman"/>
        </w:rPr>
        <w:t>amaç</w:t>
      </w:r>
      <w:r w:rsidR="002E23D6" w:rsidRPr="00357A83">
        <w:rPr>
          <w:rFonts w:ascii="Times New Roman" w:eastAsia="TimesNewRomanPSMT" w:hAnsi="Times New Roman" w:cs="Times New Roman"/>
        </w:rPr>
        <w:t>lanan,</w:t>
      </w:r>
      <w:r w:rsidR="00591B33" w:rsidRPr="00357A83">
        <w:rPr>
          <w:rFonts w:ascii="Times New Roman" w:eastAsia="TimesNewRomanPSMT" w:hAnsi="Times New Roman" w:cs="Times New Roman"/>
        </w:rPr>
        <w:t xml:space="preserve"> vergi kaçı</w:t>
      </w:r>
      <w:r w:rsidR="002E23D6" w:rsidRPr="00357A83">
        <w:rPr>
          <w:rFonts w:ascii="Times New Roman" w:eastAsia="TimesNewRomanPSMT" w:hAnsi="Times New Roman" w:cs="Times New Roman"/>
        </w:rPr>
        <w:t>rmak suretiyle</w:t>
      </w:r>
      <w:r w:rsidR="00F61884" w:rsidRPr="00357A83">
        <w:rPr>
          <w:rFonts w:ascii="Times New Roman" w:eastAsia="TimesNewRomanPSMT" w:hAnsi="Times New Roman" w:cs="Times New Roman"/>
        </w:rPr>
        <w:t xml:space="preserve"> az miktarda vergi ödemek ya da vergiyi hiç</w:t>
      </w:r>
      <w:r w:rsidR="00591B33" w:rsidRPr="00357A83">
        <w:rPr>
          <w:rFonts w:ascii="Times New Roman" w:eastAsia="TimesNewRomanPSMT" w:hAnsi="Times New Roman" w:cs="Times New Roman"/>
        </w:rPr>
        <w:t xml:space="preserve"> ödememektir.</w:t>
      </w:r>
      <w:r w:rsidR="00C92501" w:rsidRPr="00357A83">
        <w:rPr>
          <w:rFonts w:ascii="Times New Roman" w:eastAsia="TimesNewRomanPSMT" w:hAnsi="Times New Roman" w:cs="Times New Roman"/>
        </w:rPr>
        <w:t xml:space="preserve"> </w:t>
      </w:r>
      <w:r w:rsidR="002E23D6" w:rsidRPr="00357A83">
        <w:rPr>
          <w:rFonts w:ascii="Times New Roman" w:eastAsia="TimesNewRomanPSMT" w:hAnsi="Times New Roman" w:cs="Times New Roman"/>
        </w:rPr>
        <w:t>Vergi i</w:t>
      </w:r>
      <w:r w:rsidR="00591B33" w:rsidRPr="00357A83">
        <w:rPr>
          <w:rFonts w:ascii="Times New Roman" w:eastAsia="TimesNewRomanPSMT" w:hAnsi="Times New Roman" w:cs="Times New Roman"/>
        </w:rPr>
        <w:t>dare</w:t>
      </w:r>
      <w:r w:rsidR="002E23D6" w:rsidRPr="00357A83">
        <w:rPr>
          <w:rFonts w:ascii="Times New Roman" w:eastAsia="TimesNewRomanPSMT" w:hAnsi="Times New Roman" w:cs="Times New Roman"/>
        </w:rPr>
        <w:t>si,</w:t>
      </w:r>
      <w:r w:rsidR="00F61884" w:rsidRPr="00357A83">
        <w:rPr>
          <w:rFonts w:ascii="Times New Roman" w:eastAsia="TimesNewRomanPSMT" w:hAnsi="Times New Roman" w:cs="Times New Roman"/>
        </w:rPr>
        <w:t xml:space="preserve"> </w:t>
      </w:r>
      <w:r w:rsidR="00591B33" w:rsidRPr="00357A83">
        <w:rPr>
          <w:rFonts w:ascii="Times New Roman" w:eastAsia="TimesNewRomanPSMT" w:hAnsi="Times New Roman" w:cs="Times New Roman"/>
        </w:rPr>
        <w:t>b</w:t>
      </w:r>
      <w:r w:rsidR="00F61884" w:rsidRPr="00357A83">
        <w:rPr>
          <w:rFonts w:ascii="Times New Roman" w:eastAsia="TimesNewRomanPSMT" w:hAnsi="Times New Roman" w:cs="Times New Roman"/>
        </w:rPr>
        <w:t>ir olayda peçeleme sözleşmelerinin varlığının</w:t>
      </w:r>
      <w:r w:rsidR="00591B33" w:rsidRPr="00357A83">
        <w:rPr>
          <w:rFonts w:ascii="Times New Roman" w:eastAsia="TimesNewRomanPSMT" w:hAnsi="Times New Roman" w:cs="Times New Roman"/>
        </w:rPr>
        <w:t xml:space="preserve"> tespit</w:t>
      </w:r>
      <w:r w:rsidR="00F61884" w:rsidRPr="00357A83">
        <w:rPr>
          <w:rFonts w:ascii="Times New Roman" w:eastAsia="TimesNewRomanPSMT" w:hAnsi="Times New Roman" w:cs="Times New Roman"/>
        </w:rPr>
        <w:t>ini sağlarsa</w:t>
      </w:r>
      <w:r w:rsidR="00591B33" w:rsidRPr="00357A83">
        <w:rPr>
          <w:rFonts w:ascii="Times New Roman" w:eastAsia="TimesNewRomanPSMT" w:hAnsi="Times New Roman" w:cs="Times New Roman"/>
        </w:rPr>
        <w:t xml:space="preserve"> bu</w:t>
      </w:r>
      <w:r w:rsidR="00C92501" w:rsidRPr="00357A83">
        <w:rPr>
          <w:rFonts w:ascii="Times New Roman" w:eastAsia="TimesNewRomanPSMT" w:hAnsi="Times New Roman" w:cs="Times New Roman"/>
        </w:rPr>
        <w:t xml:space="preserve"> </w:t>
      </w:r>
      <w:r w:rsidR="00591B33" w:rsidRPr="00357A83">
        <w:rPr>
          <w:rFonts w:ascii="Times New Roman" w:eastAsia="TimesNewRomanPSMT" w:hAnsi="Times New Roman" w:cs="Times New Roman"/>
        </w:rPr>
        <w:t>durumda</w:t>
      </w:r>
      <w:r w:rsidR="00F61884" w:rsidRPr="00357A83">
        <w:rPr>
          <w:rFonts w:ascii="Times New Roman" w:eastAsia="TimesNewRomanPSMT" w:hAnsi="Times New Roman" w:cs="Times New Roman"/>
        </w:rPr>
        <w:t xml:space="preserve">n görünürde yapılan </w:t>
      </w:r>
      <w:r w:rsidR="00F61884" w:rsidRPr="00357A83">
        <w:rPr>
          <w:rFonts w:ascii="Times New Roman" w:eastAsia="TimesNewRomanPSMT" w:hAnsi="Times New Roman" w:cs="Times New Roman"/>
        </w:rPr>
        <w:lastRenderedPageBreak/>
        <w:t>sözleşme olmayıp gerçekte yapılması gereken sözleşme dikkate alınarak vergileme yapılacaktır</w:t>
      </w:r>
      <w:r w:rsidR="00591B33" w:rsidRPr="00357A83">
        <w:rPr>
          <w:rFonts w:ascii="Times New Roman" w:eastAsia="TimesNewRomanPSMT" w:hAnsi="Times New Roman" w:cs="Times New Roman"/>
        </w:rPr>
        <w:t>. İdare ve yargı</w:t>
      </w:r>
      <w:r w:rsidR="00F61884" w:rsidRPr="00357A83">
        <w:rPr>
          <w:rFonts w:ascii="Times New Roman" w:eastAsia="TimesNewRomanPSMT" w:hAnsi="Times New Roman" w:cs="Times New Roman"/>
        </w:rPr>
        <w:t xml:space="preserve"> organları peçelemenin var olduğunu</w:t>
      </w:r>
      <w:r w:rsidR="00C92501" w:rsidRPr="00357A83">
        <w:rPr>
          <w:rFonts w:ascii="Times New Roman" w:eastAsia="TimesNewRomanPSMT" w:hAnsi="Times New Roman" w:cs="Times New Roman"/>
        </w:rPr>
        <w:t xml:space="preserve"> </w:t>
      </w:r>
      <w:r w:rsidR="00591B33" w:rsidRPr="00357A83">
        <w:rPr>
          <w:rFonts w:ascii="Times New Roman" w:eastAsia="TimesNewRomanPSMT" w:hAnsi="Times New Roman" w:cs="Times New Roman"/>
        </w:rPr>
        <w:t>ekonomik yaklaşım ilkesind</w:t>
      </w:r>
      <w:r w:rsidR="00F61884" w:rsidRPr="00357A83">
        <w:rPr>
          <w:rFonts w:ascii="Times New Roman" w:eastAsia="TimesNewRomanPSMT" w:hAnsi="Times New Roman" w:cs="Times New Roman"/>
        </w:rPr>
        <w:t>en hareket edilmesi suretiyle</w:t>
      </w:r>
      <w:r w:rsidR="002E23D6" w:rsidRPr="00357A83">
        <w:rPr>
          <w:rFonts w:ascii="Times New Roman" w:eastAsia="TimesNewRomanPSMT" w:hAnsi="Times New Roman" w:cs="Times New Roman"/>
        </w:rPr>
        <w:t xml:space="preserve"> tespit etmektedirler</w:t>
      </w:r>
      <w:r w:rsidR="00591B33" w:rsidRPr="00357A83">
        <w:rPr>
          <w:rFonts w:ascii="Times New Roman" w:eastAsia="TimesNewRomanPSMT" w:hAnsi="Times New Roman" w:cs="Times New Roman"/>
        </w:rPr>
        <w:t>. Peçeleme</w:t>
      </w:r>
      <w:r w:rsidR="00C92501" w:rsidRPr="00357A83">
        <w:rPr>
          <w:rFonts w:ascii="Times New Roman" w:eastAsia="TimesNewRomanPSMT" w:hAnsi="Times New Roman" w:cs="Times New Roman"/>
        </w:rPr>
        <w:t xml:space="preserve"> </w:t>
      </w:r>
      <w:r w:rsidR="00F61884" w:rsidRPr="00357A83">
        <w:rPr>
          <w:rFonts w:ascii="Times New Roman" w:eastAsia="TimesNewRomanPSMT" w:hAnsi="Times New Roman" w:cs="Times New Roman"/>
        </w:rPr>
        <w:t>sözleşmesinin var olduğunu</w:t>
      </w:r>
      <w:r w:rsidR="00591B33" w:rsidRPr="00357A83">
        <w:rPr>
          <w:rFonts w:ascii="Times New Roman" w:eastAsia="TimesNewRomanPSMT" w:hAnsi="Times New Roman" w:cs="Times New Roman"/>
        </w:rPr>
        <w:t xml:space="preserve"> iddia eden taraf</w:t>
      </w:r>
      <w:r w:rsidR="00F61884" w:rsidRPr="00357A83">
        <w:rPr>
          <w:rFonts w:ascii="Times New Roman" w:eastAsia="TimesNewRomanPSMT" w:hAnsi="Times New Roman" w:cs="Times New Roman"/>
        </w:rPr>
        <w:t>ın idare olmasından dolayı ispat yükümlülüğü de idareye</w:t>
      </w:r>
      <w:r w:rsidR="00C92501" w:rsidRPr="00357A83">
        <w:rPr>
          <w:rFonts w:ascii="Times New Roman" w:eastAsia="TimesNewRomanPSMT" w:hAnsi="Times New Roman" w:cs="Times New Roman"/>
        </w:rPr>
        <w:t xml:space="preserve"> </w:t>
      </w:r>
      <w:r w:rsidR="00591B33" w:rsidRPr="00357A83">
        <w:rPr>
          <w:rFonts w:ascii="Times New Roman" w:eastAsia="TimesNewRomanPSMT" w:hAnsi="Times New Roman" w:cs="Times New Roman"/>
        </w:rPr>
        <w:t>düş</w:t>
      </w:r>
      <w:r w:rsidR="002E23D6" w:rsidRPr="00357A83">
        <w:rPr>
          <w:rFonts w:ascii="Times New Roman" w:eastAsia="TimesNewRomanPSMT" w:hAnsi="Times New Roman" w:cs="Times New Roman"/>
        </w:rPr>
        <w:t>ecektir</w:t>
      </w:r>
      <w:r w:rsidR="00F61884" w:rsidRPr="00357A83">
        <w:rPr>
          <w:rFonts w:ascii="Times New Roman" w:eastAsia="TimesNewRomanPSMT" w:hAnsi="Times New Roman" w:cs="Times New Roman"/>
        </w:rPr>
        <w:t>. Fransa</w:t>
      </w:r>
      <w:r w:rsidR="00591B33" w:rsidRPr="00357A83">
        <w:rPr>
          <w:rFonts w:ascii="Times New Roman" w:eastAsia="TimesNewRomanPSMT" w:hAnsi="Times New Roman" w:cs="Times New Roman"/>
        </w:rPr>
        <w:t xml:space="preserve"> vergi hukukunda “abus de </w:t>
      </w:r>
      <w:proofErr w:type="spellStart"/>
      <w:r w:rsidR="00591B33" w:rsidRPr="00357A83">
        <w:rPr>
          <w:rFonts w:ascii="Times New Roman" w:eastAsia="TimesNewRomanPSMT" w:hAnsi="Times New Roman" w:cs="Times New Roman"/>
        </w:rPr>
        <w:t>droit</w:t>
      </w:r>
      <w:proofErr w:type="spellEnd"/>
      <w:r w:rsidR="002E23D6" w:rsidRPr="00357A83">
        <w:rPr>
          <w:rFonts w:ascii="Times New Roman" w:eastAsia="TimesNewRomanPSMT" w:hAnsi="Times New Roman" w:cs="Times New Roman"/>
        </w:rPr>
        <w:t>”</w:t>
      </w:r>
      <w:r w:rsidR="00591B33" w:rsidRPr="00357A83">
        <w:rPr>
          <w:rFonts w:ascii="Times New Roman" w:eastAsia="TimesNewRomanPSMT" w:hAnsi="Times New Roman" w:cs="Times New Roman"/>
        </w:rPr>
        <w:t xml:space="preserve"> </w:t>
      </w:r>
      <w:r w:rsidR="002E23D6" w:rsidRPr="00357A83">
        <w:rPr>
          <w:rFonts w:ascii="Times New Roman" w:eastAsia="TimesNewRomanPSMT" w:hAnsi="Times New Roman" w:cs="Times New Roman"/>
        </w:rPr>
        <w:t>yani “</w:t>
      </w:r>
      <w:r w:rsidR="00591B33" w:rsidRPr="00357A83">
        <w:rPr>
          <w:rFonts w:ascii="Times New Roman" w:eastAsia="TimesNewRomanPSMT" w:hAnsi="Times New Roman" w:cs="Times New Roman"/>
        </w:rPr>
        <w:t>hakkın kötüye kullanılması</w:t>
      </w:r>
      <w:r w:rsidR="002E23D6" w:rsidRPr="00357A83">
        <w:rPr>
          <w:rFonts w:ascii="Times New Roman" w:eastAsia="TimesNewRomanPSMT" w:hAnsi="Times New Roman" w:cs="Times New Roman"/>
        </w:rPr>
        <w:t>”</w:t>
      </w:r>
      <w:r w:rsidR="00C92501" w:rsidRPr="00357A83">
        <w:rPr>
          <w:rFonts w:ascii="Times New Roman" w:eastAsia="TimesNewRomanPSMT" w:hAnsi="Times New Roman" w:cs="Times New Roman"/>
        </w:rPr>
        <w:t xml:space="preserve"> </w:t>
      </w:r>
      <w:r w:rsidR="00F61884" w:rsidRPr="00357A83">
        <w:rPr>
          <w:rFonts w:ascii="Times New Roman" w:eastAsia="TimesNewRomanPSMT" w:hAnsi="Times New Roman" w:cs="Times New Roman"/>
        </w:rPr>
        <w:t>ile aynı manada olan</w:t>
      </w:r>
      <w:r w:rsidR="00591B33" w:rsidRPr="00357A83">
        <w:rPr>
          <w:rFonts w:ascii="Times New Roman" w:eastAsia="TimesNewRomanPSMT" w:hAnsi="Times New Roman" w:cs="Times New Roman"/>
        </w:rPr>
        <w:t xml:space="preserve"> peçeleme, Türk </w:t>
      </w:r>
      <w:r w:rsidR="00F61884" w:rsidRPr="00357A83">
        <w:rPr>
          <w:rFonts w:ascii="Times New Roman" w:eastAsia="TimesNewRomanPSMT" w:hAnsi="Times New Roman" w:cs="Times New Roman"/>
        </w:rPr>
        <w:t>vergi hukukunda güçlü bir hukuki temele</w:t>
      </w:r>
      <w:r w:rsidR="00C92501" w:rsidRPr="00357A83">
        <w:rPr>
          <w:rFonts w:ascii="Times New Roman" w:eastAsia="TimesNewRomanPSMT" w:hAnsi="Times New Roman" w:cs="Times New Roman"/>
        </w:rPr>
        <w:t xml:space="preserve"> </w:t>
      </w:r>
      <w:r w:rsidR="00591B33" w:rsidRPr="00357A83">
        <w:rPr>
          <w:rFonts w:ascii="Times New Roman" w:eastAsia="TimesNewRomanPSMT" w:hAnsi="Times New Roman" w:cs="Times New Roman"/>
        </w:rPr>
        <w:t>oturtulamamıştı</w:t>
      </w:r>
      <w:r w:rsidR="002E23D6" w:rsidRPr="00357A83">
        <w:rPr>
          <w:rFonts w:ascii="Times New Roman" w:eastAsia="TimesNewRomanPSMT" w:hAnsi="Times New Roman" w:cs="Times New Roman"/>
        </w:rPr>
        <w:t>r</w:t>
      </w:r>
      <w:sdt>
        <w:sdtPr>
          <w:rPr>
            <w:rFonts w:ascii="Times New Roman" w:eastAsia="TimesNewRomanPSMT" w:hAnsi="Times New Roman" w:cs="Times New Roman"/>
          </w:rPr>
          <w:id w:val="1307340686"/>
          <w:citation/>
        </w:sdtPr>
        <w:sdtContent>
          <w:r w:rsidR="004A35A0" w:rsidRPr="00357A83">
            <w:rPr>
              <w:rFonts w:ascii="Times New Roman" w:eastAsia="TimesNewRomanPSMT" w:hAnsi="Times New Roman" w:cs="Times New Roman"/>
            </w:rPr>
            <w:fldChar w:fldCharType="begin"/>
          </w:r>
          <w:r w:rsidR="00ED7231" w:rsidRPr="00357A83">
            <w:rPr>
              <w:rFonts w:ascii="Times New Roman" w:eastAsia="TimesNewRomanPSMT" w:hAnsi="Times New Roman" w:cs="Times New Roman"/>
            </w:rPr>
            <w:instrText xml:space="preserve"> CITATION Nes14 \l 1055 </w:instrText>
          </w:r>
          <w:r w:rsidR="004A35A0" w:rsidRPr="00357A83">
            <w:rPr>
              <w:rFonts w:ascii="Times New Roman" w:eastAsia="TimesNewRomanPSMT" w:hAnsi="Times New Roman" w:cs="Times New Roman"/>
            </w:rPr>
            <w:fldChar w:fldCharType="separate"/>
          </w:r>
          <w:r w:rsidR="00ED7231" w:rsidRPr="00357A83">
            <w:rPr>
              <w:rFonts w:ascii="Times New Roman" w:eastAsia="TimesNewRomanPSMT" w:hAnsi="Times New Roman" w:cs="Times New Roman"/>
              <w:noProof/>
            </w:rPr>
            <w:t xml:space="preserve"> (Durmuş, 2014)</w:t>
          </w:r>
          <w:r w:rsidR="004A35A0" w:rsidRPr="00357A83">
            <w:rPr>
              <w:rFonts w:ascii="Times New Roman" w:eastAsia="TimesNewRomanPSMT" w:hAnsi="Times New Roman" w:cs="Times New Roman"/>
            </w:rPr>
            <w:fldChar w:fldCharType="end"/>
          </w:r>
        </w:sdtContent>
      </w:sdt>
      <w:r w:rsidR="00591B33" w:rsidRPr="00357A83">
        <w:rPr>
          <w:rFonts w:ascii="Times New Roman" w:eastAsia="TimesNewRomanPSMT" w:hAnsi="Times New Roman" w:cs="Times New Roman"/>
        </w:rPr>
        <w:t>.</w:t>
      </w:r>
      <w:r w:rsidR="0087372E" w:rsidRPr="00357A83">
        <w:rPr>
          <w:rFonts w:ascii="Times New Roman" w:eastAsia="TimesNewRomanPSMT" w:hAnsi="Times New Roman" w:cs="Times New Roman"/>
        </w:rPr>
        <w:t xml:space="preserve"> Ekonomik yaklaşım ilkesinden faydalanmak suretiyle vergi yargısında peçelemeye olabildiğince tespit edilmeye çalışılarak çözüm getirilmeye çalışılmaktadır. Ancak Türk hukuk sisteminde sağlam bir zemine oturtulamadığından çözüm uygulamaları için yeterli bir düzeye ulaşıldığı da söylenemeyecektir.</w:t>
      </w:r>
    </w:p>
    <w:p w:rsidR="00D22967" w:rsidRPr="00357A83" w:rsidRDefault="00CA4FC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eastAsia="TimesNewRomanPSMT" w:hAnsi="Times New Roman" w:cs="Times New Roman"/>
        </w:rPr>
        <w:t>Diğer bir durum ise,</w:t>
      </w:r>
      <w:r w:rsidR="00D22967" w:rsidRPr="00357A83">
        <w:rPr>
          <w:rFonts w:ascii="Times New Roman" w:hAnsi="Times New Roman" w:cs="Times New Roman"/>
        </w:rPr>
        <w:t xml:space="preserve"> hukuka ve genel ahlaka aykırı</w:t>
      </w:r>
      <w:r w:rsidRPr="00357A83">
        <w:rPr>
          <w:rFonts w:ascii="Times New Roman" w:hAnsi="Times New Roman" w:cs="Times New Roman"/>
        </w:rPr>
        <w:t xml:space="preserve"> </w:t>
      </w:r>
      <w:r w:rsidR="00D22967" w:rsidRPr="00357A83">
        <w:rPr>
          <w:rFonts w:ascii="Times New Roman" w:hAnsi="Times New Roman" w:cs="Times New Roman"/>
        </w:rPr>
        <w:t>iş</w:t>
      </w:r>
      <w:r w:rsidRPr="00357A83">
        <w:rPr>
          <w:rFonts w:ascii="Times New Roman" w:hAnsi="Times New Roman" w:cs="Times New Roman"/>
        </w:rPr>
        <w:t xml:space="preserve">lemlerin gerçekleştirilmesi gösterilebilecektir. Söz konusu bu husus, </w:t>
      </w:r>
      <w:r w:rsidR="00D22967" w:rsidRPr="00357A83">
        <w:rPr>
          <w:rFonts w:ascii="Times New Roman" w:hAnsi="Times New Roman" w:cs="Times New Roman"/>
        </w:rPr>
        <w:t>vergiyi doğuran olayın</w:t>
      </w:r>
      <w:r w:rsidRPr="00357A83">
        <w:rPr>
          <w:rFonts w:ascii="Times New Roman" w:hAnsi="Times New Roman" w:cs="Times New Roman"/>
        </w:rPr>
        <w:t xml:space="preserve"> </w:t>
      </w:r>
      <w:r w:rsidR="00D22967" w:rsidRPr="00357A83">
        <w:rPr>
          <w:rFonts w:ascii="Times New Roman" w:hAnsi="Times New Roman" w:cs="Times New Roman"/>
        </w:rPr>
        <w:t>hukuka ve genel ahlaka aykırı olduğ</w:t>
      </w:r>
      <w:r w:rsidRPr="00357A83">
        <w:rPr>
          <w:rFonts w:ascii="Times New Roman" w:hAnsi="Times New Roman" w:cs="Times New Roman"/>
        </w:rPr>
        <w:t>u durumlar olarak kendini göstermektedir.</w:t>
      </w:r>
      <w:r w:rsidR="002E334D" w:rsidRPr="00357A83">
        <w:rPr>
          <w:rFonts w:ascii="Times New Roman" w:hAnsi="Times New Roman" w:cs="Times New Roman"/>
        </w:rPr>
        <w:t xml:space="preserve"> Böylesi bir durumun varlığı halinde</w:t>
      </w:r>
      <w:r w:rsidRPr="00357A83">
        <w:rPr>
          <w:rFonts w:ascii="Times New Roman" w:hAnsi="Times New Roman" w:cs="Times New Roman"/>
        </w:rPr>
        <w:t xml:space="preserve"> </w:t>
      </w:r>
      <w:r w:rsidR="002E334D" w:rsidRPr="00357A83">
        <w:rPr>
          <w:rFonts w:ascii="Times New Roman" w:hAnsi="Times New Roman" w:cs="Times New Roman"/>
        </w:rPr>
        <w:t>vergilendirme aşaması</w:t>
      </w:r>
      <w:r w:rsidR="00D22967" w:rsidRPr="00357A83">
        <w:rPr>
          <w:rFonts w:ascii="Times New Roman" w:hAnsi="Times New Roman" w:cs="Times New Roman"/>
        </w:rPr>
        <w:t xml:space="preserve"> yine</w:t>
      </w:r>
      <w:r w:rsidRPr="00357A83">
        <w:rPr>
          <w:rFonts w:ascii="Times New Roman" w:hAnsi="Times New Roman" w:cs="Times New Roman"/>
        </w:rPr>
        <w:t xml:space="preserve"> </w:t>
      </w:r>
      <w:r w:rsidR="00D22967" w:rsidRPr="00357A83">
        <w:rPr>
          <w:rFonts w:ascii="Times New Roman" w:hAnsi="Times New Roman" w:cs="Times New Roman"/>
        </w:rPr>
        <w:t>işleye</w:t>
      </w:r>
      <w:r w:rsidR="002E334D" w:rsidRPr="00357A83">
        <w:rPr>
          <w:rFonts w:ascii="Times New Roman" w:hAnsi="Times New Roman" w:cs="Times New Roman"/>
        </w:rPr>
        <w:t>bile</w:t>
      </w:r>
      <w:r w:rsidR="00D22967" w:rsidRPr="00357A83">
        <w:rPr>
          <w:rFonts w:ascii="Times New Roman" w:hAnsi="Times New Roman" w:cs="Times New Roman"/>
        </w:rPr>
        <w:t>cektir. Vergi Usul Kanunu’</w:t>
      </w:r>
      <w:r w:rsidRPr="00357A83">
        <w:rPr>
          <w:rFonts w:ascii="Times New Roman" w:hAnsi="Times New Roman" w:cs="Times New Roman"/>
        </w:rPr>
        <w:t>nun “Vergi ehliyeti”</w:t>
      </w:r>
      <w:r w:rsidR="00D22967" w:rsidRPr="00357A83">
        <w:rPr>
          <w:rFonts w:ascii="Times New Roman" w:hAnsi="Times New Roman" w:cs="Times New Roman"/>
        </w:rPr>
        <w:t xml:space="preserve"> başlığını taşıyan 9.</w:t>
      </w:r>
      <w:r w:rsidRPr="00357A83">
        <w:rPr>
          <w:rFonts w:ascii="Times New Roman" w:hAnsi="Times New Roman" w:cs="Times New Roman"/>
        </w:rPr>
        <w:t xml:space="preserve"> </w:t>
      </w:r>
      <w:r w:rsidR="00D22967" w:rsidRPr="00357A83">
        <w:rPr>
          <w:rFonts w:ascii="Times New Roman" w:hAnsi="Times New Roman" w:cs="Times New Roman"/>
        </w:rPr>
        <w:t>maddesi</w:t>
      </w:r>
      <w:r w:rsidR="002E334D" w:rsidRPr="00357A83">
        <w:rPr>
          <w:rFonts w:ascii="Times New Roman" w:hAnsi="Times New Roman" w:cs="Times New Roman"/>
        </w:rPr>
        <w:t>nin</w:t>
      </w:r>
      <w:r w:rsidRPr="00357A83">
        <w:rPr>
          <w:rFonts w:ascii="Times New Roman" w:hAnsi="Times New Roman" w:cs="Times New Roman"/>
        </w:rPr>
        <w:t xml:space="preserve"> </w:t>
      </w:r>
      <w:r w:rsidR="00D22967" w:rsidRPr="00357A83">
        <w:rPr>
          <w:rFonts w:ascii="Times New Roman" w:hAnsi="Times New Roman" w:cs="Times New Roman"/>
        </w:rPr>
        <w:t>ikinci fıkrası</w:t>
      </w:r>
      <w:r w:rsidR="002E334D" w:rsidRPr="00357A83">
        <w:rPr>
          <w:rFonts w:ascii="Times New Roman" w:hAnsi="Times New Roman" w:cs="Times New Roman"/>
        </w:rPr>
        <w:t>nca,</w:t>
      </w:r>
      <w:r w:rsidRPr="00357A83">
        <w:rPr>
          <w:rFonts w:ascii="Times New Roman" w:hAnsi="Times New Roman" w:cs="Times New Roman"/>
        </w:rPr>
        <w:t xml:space="preserve"> “</w:t>
      </w:r>
      <w:r w:rsidR="00D22967" w:rsidRPr="00357A83">
        <w:rPr>
          <w:rFonts w:ascii="Times New Roman" w:hAnsi="Times New Roman" w:cs="Times New Roman"/>
        </w:rPr>
        <w:t>Vergiyi doğuran olayın kanunlarla yasak edilmiş</w:t>
      </w:r>
      <w:r w:rsidRPr="00357A83">
        <w:rPr>
          <w:rFonts w:ascii="Times New Roman" w:hAnsi="Times New Roman" w:cs="Times New Roman"/>
        </w:rPr>
        <w:t xml:space="preserve"> </w:t>
      </w:r>
      <w:r w:rsidR="00D22967" w:rsidRPr="00357A83">
        <w:rPr>
          <w:rFonts w:ascii="Times New Roman" w:hAnsi="Times New Roman" w:cs="Times New Roman"/>
        </w:rPr>
        <w:t>bulunması mükellefiyeti ve vergi sorumluluğunu ortadan kaldı</w:t>
      </w:r>
      <w:r w:rsidRPr="00357A83">
        <w:rPr>
          <w:rFonts w:ascii="Times New Roman" w:hAnsi="Times New Roman" w:cs="Times New Roman"/>
        </w:rPr>
        <w:t>rmaz.”</w:t>
      </w:r>
      <w:r w:rsidR="002E334D" w:rsidRPr="00357A83">
        <w:rPr>
          <w:rFonts w:ascii="Times New Roman" w:hAnsi="Times New Roman" w:cs="Times New Roman"/>
        </w:rPr>
        <w:t xml:space="preserve"> diyerek </w:t>
      </w:r>
      <w:r w:rsidR="00D22967" w:rsidRPr="00357A83">
        <w:rPr>
          <w:rFonts w:ascii="Times New Roman" w:hAnsi="Times New Roman" w:cs="Times New Roman"/>
        </w:rPr>
        <w:t>hukuka aykırı</w:t>
      </w:r>
      <w:r w:rsidR="002E334D" w:rsidRPr="00357A83">
        <w:rPr>
          <w:rFonts w:ascii="Times New Roman" w:hAnsi="Times New Roman" w:cs="Times New Roman"/>
        </w:rPr>
        <w:t xml:space="preserve"> faaliyetin varlığı,</w:t>
      </w:r>
      <w:r w:rsidR="00D22967" w:rsidRPr="00357A83">
        <w:rPr>
          <w:rFonts w:ascii="Times New Roman" w:hAnsi="Times New Roman" w:cs="Times New Roman"/>
        </w:rPr>
        <w:t xml:space="preserve"> vergiyi doğuran olayı</w:t>
      </w:r>
      <w:r w:rsidR="002E334D" w:rsidRPr="00357A83">
        <w:rPr>
          <w:rFonts w:ascii="Times New Roman" w:hAnsi="Times New Roman" w:cs="Times New Roman"/>
        </w:rPr>
        <w:t>n atfettiği mükellef olma durumunu</w:t>
      </w:r>
      <w:r w:rsidR="00D22967" w:rsidRPr="00357A83">
        <w:rPr>
          <w:rFonts w:ascii="Times New Roman" w:hAnsi="Times New Roman" w:cs="Times New Roman"/>
        </w:rPr>
        <w:t xml:space="preserve"> değiş</w:t>
      </w:r>
      <w:r w:rsidR="002E334D" w:rsidRPr="00357A83">
        <w:rPr>
          <w:rFonts w:ascii="Times New Roman" w:hAnsi="Times New Roman" w:cs="Times New Roman"/>
        </w:rPr>
        <w:t>tirmeyecek</w:t>
      </w:r>
      <w:r w:rsidR="00D22967" w:rsidRPr="00357A83">
        <w:rPr>
          <w:rFonts w:ascii="Times New Roman" w:hAnsi="Times New Roman" w:cs="Times New Roman"/>
        </w:rPr>
        <w:t xml:space="preserve"> ve ortadan</w:t>
      </w:r>
      <w:r w:rsidRPr="00357A83">
        <w:rPr>
          <w:rFonts w:ascii="Times New Roman" w:hAnsi="Times New Roman" w:cs="Times New Roman"/>
        </w:rPr>
        <w:t xml:space="preserve"> </w:t>
      </w:r>
      <w:r w:rsidR="00D22967" w:rsidRPr="00357A83">
        <w:rPr>
          <w:rFonts w:ascii="Times New Roman" w:hAnsi="Times New Roman" w:cs="Times New Roman"/>
        </w:rPr>
        <w:t>kaldı</w:t>
      </w:r>
      <w:r w:rsidR="002E334D" w:rsidRPr="00357A83">
        <w:rPr>
          <w:rFonts w:ascii="Times New Roman" w:hAnsi="Times New Roman" w:cs="Times New Roman"/>
        </w:rPr>
        <w:t>rmayacaktır. Şayet,</w:t>
      </w:r>
      <w:r w:rsidR="00D22967" w:rsidRPr="00357A83">
        <w:rPr>
          <w:rFonts w:ascii="Times New Roman" w:hAnsi="Times New Roman" w:cs="Times New Roman"/>
        </w:rPr>
        <w:t xml:space="preserve"> hukuka ve genel ahlaka aykırı</w:t>
      </w:r>
      <w:r w:rsidR="002E334D" w:rsidRPr="00357A83">
        <w:rPr>
          <w:rFonts w:ascii="Times New Roman" w:hAnsi="Times New Roman" w:cs="Times New Roman"/>
        </w:rPr>
        <w:t xml:space="preserve"> olarak gerçekleştirilen bu</w:t>
      </w:r>
      <w:r w:rsidR="00D22967" w:rsidRPr="00357A83">
        <w:rPr>
          <w:rFonts w:ascii="Times New Roman" w:hAnsi="Times New Roman" w:cs="Times New Roman"/>
        </w:rPr>
        <w:t xml:space="preserve"> iş</w:t>
      </w:r>
      <w:r w:rsidR="002E334D" w:rsidRPr="00357A83">
        <w:rPr>
          <w:rFonts w:ascii="Times New Roman" w:hAnsi="Times New Roman" w:cs="Times New Roman"/>
        </w:rPr>
        <w:t>lemler ekonomik</w:t>
      </w:r>
      <w:r w:rsidRPr="00357A83">
        <w:rPr>
          <w:rFonts w:ascii="Times New Roman" w:hAnsi="Times New Roman" w:cs="Times New Roman"/>
        </w:rPr>
        <w:t xml:space="preserve"> </w:t>
      </w:r>
      <w:r w:rsidR="002E334D" w:rsidRPr="00357A83">
        <w:rPr>
          <w:rFonts w:ascii="Times New Roman" w:hAnsi="Times New Roman" w:cs="Times New Roman"/>
        </w:rPr>
        <w:t>özelliği</w:t>
      </w:r>
      <w:r w:rsidR="00D22967" w:rsidRPr="00357A83">
        <w:rPr>
          <w:rFonts w:ascii="Times New Roman" w:hAnsi="Times New Roman" w:cs="Times New Roman"/>
        </w:rPr>
        <w:t xml:space="preserve"> açısında</w:t>
      </w:r>
      <w:r w:rsidR="002E334D" w:rsidRPr="00357A83">
        <w:rPr>
          <w:rFonts w:ascii="Times New Roman" w:hAnsi="Times New Roman" w:cs="Times New Roman"/>
        </w:rPr>
        <w:t>n vergilendirmeyi gerekli kılıyorsa</w:t>
      </w:r>
      <w:r w:rsidR="00D22967" w:rsidRPr="00357A83">
        <w:rPr>
          <w:rFonts w:ascii="Times New Roman" w:hAnsi="Times New Roman" w:cs="Times New Roman"/>
        </w:rPr>
        <w:t>, bu aykırılı</w:t>
      </w:r>
      <w:r w:rsidR="002E334D" w:rsidRPr="00357A83">
        <w:rPr>
          <w:rFonts w:ascii="Times New Roman" w:hAnsi="Times New Roman" w:cs="Times New Roman"/>
        </w:rPr>
        <w:t>k nedeniyle</w:t>
      </w:r>
      <w:r w:rsidR="00D22967" w:rsidRPr="00357A83">
        <w:rPr>
          <w:rFonts w:ascii="Times New Roman" w:hAnsi="Times New Roman" w:cs="Times New Roman"/>
        </w:rPr>
        <w:t xml:space="preserve"> vergi</w:t>
      </w:r>
      <w:r w:rsidR="002E334D" w:rsidRPr="00357A83">
        <w:rPr>
          <w:rFonts w:ascii="Times New Roman" w:hAnsi="Times New Roman" w:cs="Times New Roman"/>
        </w:rPr>
        <w:t>ye tabi tutulmaması söz konusu olmayacak ve vergilendirilmesi gerçekleşecektir</w:t>
      </w:r>
      <w:r w:rsidR="00D22967" w:rsidRPr="00357A83">
        <w:rPr>
          <w:rFonts w:ascii="Times New Roman" w:hAnsi="Times New Roman" w:cs="Times New Roman"/>
        </w:rPr>
        <w:t>. Örneğ</w:t>
      </w:r>
      <w:r w:rsidR="007A49D2" w:rsidRPr="00357A83">
        <w:rPr>
          <w:rFonts w:ascii="Times New Roman" w:hAnsi="Times New Roman" w:cs="Times New Roman"/>
        </w:rPr>
        <w:t>in;</w:t>
      </w:r>
      <w:r w:rsidR="002E334D" w:rsidRPr="00357A83">
        <w:rPr>
          <w:rFonts w:ascii="Times New Roman" w:hAnsi="Times New Roman" w:cs="Times New Roman"/>
        </w:rPr>
        <w:t xml:space="preserve"> kaçakçılıktan</w:t>
      </w:r>
      <w:r w:rsidR="00D22967" w:rsidRPr="00357A83">
        <w:rPr>
          <w:rFonts w:ascii="Times New Roman" w:hAnsi="Times New Roman" w:cs="Times New Roman"/>
        </w:rPr>
        <w:t xml:space="preserve"> elde</w:t>
      </w:r>
      <w:r w:rsidR="007A49D2" w:rsidRPr="00357A83">
        <w:rPr>
          <w:rFonts w:ascii="Times New Roman" w:hAnsi="Times New Roman" w:cs="Times New Roman"/>
        </w:rPr>
        <w:t xml:space="preserve"> edilen kazanç ya da kumarhane işletmek suretiyle</w:t>
      </w:r>
      <w:r w:rsidR="00D22967" w:rsidRPr="00357A83">
        <w:rPr>
          <w:rFonts w:ascii="Times New Roman" w:hAnsi="Times New Roman" w:cs="Times New Roman"/>
        </w:rPr>
        <w:t xml:space="preserve"> elde edilen</w:t>
      </w:r>
      <w:r w:rsidRPr="00357A83">
        <w:rPr>
          <w:rFonts w:ascii="Times New Roman" w:hAnsi="Times New Roman" w:cs="Times New Roman"/>
        </w:rPr>
        <w:t xml:space="preserve"> </w:t>
      </w:r>
      <w:r w:rsidR="007A49D2" w:rsidRPr="00357A83">
        <w:rPr>
          <w:rFonts w:ascii="Times New Roman" w:hAnsi="Times New Roman" w:cs="Times New Roman"/>
        </w:rPr>
        <w:t>kazanç vergiye tabi tutulacaktır.</w:t>
      </w:r>
      <w:r w:rsidR="00D22967" w:rsidRPr="00357A83">
        <w:rPr>
          <w:rFonts w:ascii="Times New Roman" w:hAnsi="Times New Roman" w:cs="Times New Roman"/>
        </w:rPr>
        <w:t xml:space="preserve"> </w:t>
      </w:r>
    </w:p>
    <w:p w:rsidR="003B73C9" w:rsidRPr="00357A83" w:rsidRDefault="001E20D3"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E</w:t>
      </w:r>
      <w:r w:rsidR="00676629" w:rsidRPr="00357A83">
        <w:rPr>
          <w:rFonts w:ascii="Times New Roman" w:hAnsi="Times New Roman" w:cs="Times New Roman"/>
        </w:rPr>
        <w:t>konomik mahiyeti gizlemek adına yapılan diğer bir i</w:t>
      </w:r>
      <w:r w:rsidRPr="00357A83">
        <w:rPr>
          <w:rFonts w:ascii="Times New Roman" w:hAnsi="Times New Roman" w:cs="Times New Roman"/>
        </w:rPr>
        <w:t>şlem ise geçersiz işlemlerdir. Ö</w:t>
      </w:r>
      <w:r w:rsidR="00676629" w:rsidRPr="00357A83">
        <w:rPr>
          <w:rFonts w:ascii="Times New Roman" w:hAnsi="Times New Roman" w:cs="Times New Roman"/>
        </w:rPr>
        <w:t>zel hukuk açısından bir işlemin</w:t>
      </w:r>
      <w:r w:rsidR="00AA54DC" w:rsidRPr="00357A83">
        <w:rPr>
          <w:rFonts w:ascii="Times New Roman" w:hAnsi="Times New Roman" w:cs="Times New Roman"/>
        </w:rPr>
        <w:t xml:space="preserve"> </w:t>
      </w:r>
      <w:r w:rsidR="00676629" w:rsidRPr="00357A83">
        <w:rPr>
          <w:rFonts w:ascii="Times New Roman" w:hAnsi="Times New Roman" w:cs="Times New Roman"/>
        </w:rPr>
        <w:t>geçerli şekilde yapılmamış olması, vergiyi doğuran olayın gerçekleşmiş</w:t>
      </w:r>
      <w:r w:rsidR="00AA54DC" w:rsidRPr="00357A83">
        <w:rPr>
          <w:rFonts w:ascii="Times New Roman" w:hAnsi="Times New Roman" w:cs="Times New Roman"/>
        </w:rPr>
        <w:t xml:space="preserve"> </w:t>
      </w:r>
      <w:r w:rsidR="00676629" w:rsidRPr="00357A83">
        <w:rPr>
          <w:rFonts w:ascii="Times New Roman" w:hAnsi="Times New Roman" w:cs="Times New Roman"/>
        </w:rPr>
        <w:t>olmasına başlı başına engel değildir. Taraflar arasında geçersiz bir işlem söz</w:t>
      </w:r>
      <w:r w:rsidR="00AA54DC" w:rsidRPr="00357A83">
        <w:rPr>
          <w:rFonts w:ascii="Times New Roman" w:hAnsi="Times New Roman" w:cs="Times New Roman"/>
        </w:rPr>
        <w:t xml:space="preserve"> </w:t>
      </w:r>
      <w:r w:rsidR="00676629" w:rsidRPr="00357A83">
        <w:rPr>
          <w:rFonts w:ascii="Times New Roman" w:hAnsi="Times New Roman" w:cs="Times New Roman"/>
        </w:rPr>
        <w:t>konusu olmakla beraber taraflar bu işlemin iktisadi sonuçlarını doğurmasına engel olmamış ve işlemin gereklerini yerine getirmişlerse, ortada geçerli bir</w:t>
      </w:r>
      <w:r w:rsidR="00AA54DC" w:rsidRPr="00357A83">
        <w:rPr>
          <w:rFonts w:ascii="Times New Roman" w:hAnsi="Times New Roman" w:cs="Times New Roman"/>
        </w:rPr>
        <w:t xml:space="preserve"> </w:t>
      </w:r>
      <w:r w:rsidR="00676629" w:rsidRPr="00357A83">
        <w:rPr>
          <w:rFonts w:ascii="Times New Roman" w:hAnsi="Times New Roman" w:cs="Times New Roman"/>
        </w:rPr>
        <w:t>işlem varmış gibi vergilendirme yapılır. Ancak, işlemin tarafları geçersizlik</w:t>
      </w:r>
      <w:r w:rsidR="00AA54DC" w:rsidRPr="00357A83">
        <w:rPr>
          <w:rFonts w:ascii="Times New Roman" w:hAnsi="Times New Roman" w:cs="Times New Roman"/>
        </w:rPr>
        <w:t xml:space="preserve"> </w:t>
      </w:r>
      <w:r w:rsidR="00676629" w:rsidRPr="00357A83">
        <w:rPr>
          <w:rFonts w:ascii="Times New Roman" w:hAnsi="Times New Roman" w:cs="Times New Roman"/>
        </w:rPr>
        <w:t>sebebiyle iktisadi sonuçları yerine getirmekten kaçınmışlarsa, vergilendirme</w:t>
      </w:r>
      <w:r w:rsidR="00AA54DC" w:rsidRPr="00357A83">
        <w:rPr>
          <w:rFonts w:ascii="Times New Roman" w:hAnsi="Times New Roman" w:cs="Times New Roman"/>
        </w:rPr>
        <w:t xml:space="preserve"> </w:t>
      </w:r>
      <w:r w:rsidR="00676629" w:rsidRPr="00357A83">
        <w:rPr>
          <w:rFonts w:ascii="Times New Roman" w:hAnsi="Times New Roman" w:cs="Times New Roman"/>
        </w:rPr>
        <w:t>söz konusu olmayacaktır.</w:t>
      </w:r>
    </w:p>
    <w:p w:rsidR="00677618" w:rsidRPr="00357A83" w:rsidRDefault="00677618" w:rsidP="00F418EE">
      <w:pPr>
        <w:autoSpaceDE w:val="0"/>
        <w:autoSpaceDN w:val="0"/>
        <w:adjustRightInd w:val="0"/>
        <w:spacing w:before="240" w:after="240" w:line="320" w:lineRule="atLeast"/>
        <w:ind w:firstLine="708"/>
        <w:jc w:val="both"/>
        <w:rPr>
          <w:rFonts w:ascii="Times New Roman" w:hAnsi="Times New Roman" w:cs="Times New Roman"/>
        </w:rPr>
      </w:pP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lastRenderedPageBreak/>
        <w:t>2.5.2.4. Delillerin Ser</w:t>
      </w:r>
      <w:r w:rsidR="00B21F66" w:rsidRPr="00357A83">
        <w:rPr>
          <w:rFonts w:ascii="Times New Roman" w:hAnsi="Times New Roman" w:cs="Times New Roman"/>
          <w:b/>
        </w:rPr>
        <w:t>bestçe Değerlendirilmesi İlkesi</w:t>
      </w:r>
      <w:r w:rsidR="000B6323" w:rsidRPr="00357A83">
        <w:rPr>
          <w:rFonts w:ascii="Times New Roman" w:hAnsi="Times New Roman" w:cs="Times New Roman"/>
          <w:b/>
        </w:rPr>
        <w:t xml:space="preserve"> </w:t>
      </w:r>
    </w:p>
    <w:p w:rsidR="000B6323" w:rsidRPr="00357A83" w:rsidRDefault="000B6323"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hukukunda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w:t>
      </w:r>
      <w:r w:rsidR="00AA54DC" w:rsidRPr="00357A83">
        <w:rPr>
          <w:rFonts w:ascii="Times New Roman" w:hAnsi="Times New Roman" w:cs="Times New Roman"/>
        </w:rPr>
        <w:t>araştırma</w:t>
      </w:r>
      <w:r w:rsidR="007F2AE0" w:rsidRPr="00357A83">
        <w:rPr>
          <w:rFonts w:ascii="Times New Roman" w:hAnsi="Times New Roman" w:cs="Times New Roman"/>
        </w:rPr>
        <w:t xml:space="preserve"> ilkesinin sonucu olarak tespit edilen deliller </w:t>
      </w:r>
      <w:r w:rsidRPr="00357A83">
        <w:rPr>
          <w:rFonts w:ascii="Times New Roman" w:hAnsi="Times New Roman" w:cs="Times New Roman"/>
        </w:rPr>
        <w:t>yargıda</w:t>
      </w:r>
      <w:r w:rsidR="007F2AE0" w:rsidRPr="00357A83">
        <w:rPr>
          <w:rFonts w:ascii="Times New Roman" w:hAnsi="Times New Roman" w:cs="Times New Roman"/>
        </w:rPr>
        <w:t xml:space="preserve"> </w:t>
      </w:r>
      <w:r w:rsidRPr="00357A83">
        <w:rPr>
          <w:rFonts w:ascii="Times New Roman" w:hAnsi="Times New Roman" w:cs="Times New Roman"/>
        </w:rPr>
        <w:t xml:space="preserve">serbestçe </w:t>
      </w:r>
      <w:r w:rsidR="00AA54DC" w:rsidRPr="00357A83">
        <w:rPr>
          <w:rFonts w:ascii="Times New Roman" w:hAnsi="Times New Roman" w:cs="Times New Roman"/>
        </w:rPr>
        <w:t>değerlendirilerek</w:t>
      </w:r>
      <w:r w:rsidR="007F2AE0" w:rsidRPr="00357A83">
        <w:rPr>
          <w:rFonts w:ascii="Times New Roman" w:hAnsi="Times New Roman" w:cs="Times New Roman"/>
        </w:rPr>
        <w:t xml:space="preserve"> hükme varılır. Ancak bu değerlendirmeyi vergi hâkimi,</w:t>
      </w:r>
      <w:r w:rsidR="00AA54DC" w:rsidRPr="00357A83">
        <w:rPr>
          <w:rFonts w:ascii="Times New Roman" w:hAnsi="Times New Roman" w:cs="Times New Roman"/>
        </w:rPr>
        <w:t xml:space="preserve"> </w:t>
      </w:r>
      <w:r w:rsidR="007F2AE0" w:rsidRPr="00357A83">
        <w:rPr>
          <w:rFonts w:ascii="Times New Roman" w:hAnsi="Times New Roman" w:cs="Times New Roman"/>
        </w:rPr>
        <w:t>layıkıyla tam</w:t>
      </w:r>
      <w:r w:rsidRPr="00357A83">
        <w:rPr>
          <w:rFonts w:ascii="Times New Roman" w:hAnsi="Times New Roman" w:cs="Times New Roman"/>
        </w:rPr>
        <w:t xml:space="preserve"> bir </w:t>
      </w:r>
      <w:r w:rsidR="00AA54DC" w:rsidRPr="00357A83">
        <w:rPr>
          <w:rFonts w:ascii="Times New Roman" w:hAnsi="Times New Roman" w:cs="Times New Roman"/>
        </w:rPr>
        <w:t>şekilde</w:t>
      </w:r>
      <w:r w:rsidR="007F2AE0" w:rsidRPr="00357A83">
        <w:rPr>
          <w:rFonts w:ascii="Times New Roman" w:hAnsi="Times New Roman" w:cs="Times New Roman"/>
        </w:rPr>
        <w:t xml:space="preserve"> ve hukuka uygun olarak gerçekleştirmekle yükümlü bulunmaktadır</w:t>
      </w:r>
      <w:r w:rsidRPr="00357A83">
        <w:rPr>
          <w:rFonts w:ascii="Times New Roman" w:hAnsi="Times New Roman" w:cs="Times New Roman"/>
        </w:rPr>
        <w:t>.</w:t>
      </w:r>
      <w:r w:rsidR="005E26BA" w:rsidRPr="00357A83">
        <w:rPr>
          <w:rFonts w:ascii="Times New Roman" w:hAnsi="Times New Roman" w:cs="Times New Roman"/>
        </w:rPr>
        <w:t xml:space="preserve"> </w:t>
      </w:r>
    </w:p>
    <w:p w:rsidR="000D0F06" w:rsidRPr="00357A83" w:rsidRDefault="005C2BA2"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Delillerin serbestçe değerlendirilmesi ilkesi</w:t>
      </w:r>
      <w:r w:rsidR="00BD74F0" w:rsidRPr="00357A83">
        <w:rPr>
          <w:rFonts w:ascii="Times New Roman" w:hAnsi="Times New Roman" w:cs="Times New Roman"/>
        </w:rPr>
        <w:t>,</w:t>
      </w:r>
      <w:r w:rsidR="005E26BA" w:rsidRPr="00357A83">
        <w:rPr>
          <w:rFonts w:ascii="Times New Roman" w:hAnsi="Times New Roman" w:cs="Times New Roman"/>
        </w:rPr>
        <w:t xml:space="preserve"> 12.01.2011 tarihli Hukuk Muhakemeleri Kanunu’nun 19</w:t>
      </w:r>
      <w:r w:rsidR="00BD74F0" w:rsidRPr="00357A83">
        <w:rPr>
          <w:rFonts w:ascii="Times New Roman" w:hAnsi="Times New Roman" w:cs="Times New Roman"/>
        </w:rPr>
        <w:t xml:space="preserve">8. maddesinde, </w:t>
      </w:r>
      <w:r w:rsidR="005E26BA" w:rsidRPr="00357A83">
        <w:rPr>
          <w:rFonts w:ascii="Times New Roman" w:hAnsi="Times New Roman" w:cs="Times New Roman"/>
        </w:rPr>
        <w:t>“</w:t>
      </w:r>
      <w:r w:rsidR="00BD74F0" w:rsidRPr="00357A83">
        <w:rPr>
          <w:rFonts w:ascii="Times New Roman" w:hAnsi="Times New Roman" w:cs="Times New Roman"/>
        </w:rPr>
        <w:t>Kanuni istisnalar dışında hâkim delilleri serbestçe değerlendirir.</w:t>
      </w:r>
      <w:r w:rsidR="005E26BA" w:rsidRPr="00357A83">
        <w:rPr>
          <w:rFonts w:ascii="Times New Roman" w:hAnsi="Times New Roman" w:cs="Times New Roman"/>
        </w:rPr>
        <w:t>”</w:t>
      </w:r>
      <w:r w:rsidRPr="00357A83">
        <w:rPr>
          <w:rFonts w:ascii="Times New Roman" w:hAnsi="Times New Roman" w:cs="Times New Roman"/>
        </w:rPr>
        <w:t xml:space="preserve"> hükmüyle açıklanmak suretiyle yürürlükten kaldırılmış bulunan</w:t>
      </w:r>
      <w:r w:rsidR="00BD74F0" w:rsidRPr="00357A83">
        <w:rPr>
          <w:rFonts w:ascii="Times New Roman" w:hAnsi="Times New Roman" w:cs="Times New Roman"/>
        </w:rPr>
        <w:t xml:space="preserve"> </w:t>
      </w:r>
      <w:proofErr w:type="spellStart"/>
      <w:r w:rsidR="00BD74F0" w:rsidRPr="00357A83">
        <w:rPr>
          <w:rFonts w:ascii="Times New Roman" w:hAnsi="Times New Roman" w:cs="Times New Roman"/>
        </w:rPr>
        <w:t>HUMK’nun</w:t>
      </w:r>
      <w:proofErr w:type="spellEnd"/>
      <w:r w:rsidR="00BD74F0" w:rsidRPr="00357A83">
        <w:rPr>
          <w:rFonts w:ascii="Times New Roman" w:hAnsi="Times New Roman" w:cs="Times New Roman"/>
        </w:rPr>
        <w:t xml:space="preserve"> 240. maddesini aynen takip etmiştir. </w:t>
      </w:r>
      <w:r w:rsidR="00D21F28" w:rsidRPr="00357A83">
        <w:rPr>
          <w:rFonts w:ascii="Times New Roman" w:hAnsi="Times New Roman" w:cs="Times New Roman"/>
        </w:rPr>
        <w:t xml:space="preserve"> </w:t>
      </w:r>
      <w:r w:rsidR="00D21F28" w:rsidRPr="00357A83">
        <w:rPr>
          <w:rFonts w:ascii="Times New Roman" w:hAnsi="Times New Roman" w:cs="Times New Roman"/>
          <w:iCs/>
        </w:rPr>
        <w:t xml:space="preserve">Bu itibarla, </w:t>
      </w:r>
      <w:r w:rsidRPr="00357A83">
        <w:rPr>
          <w:rFonts w:ascii="Times New Roman" w:hAnsi="Times New Roman" w:cs="Times New Roman"/>
          <w:iCs/>
        </w:rPr>
        <w:t>“</w:t>
      </w:r>
      <w:r w:rsidR="000D0F06" w:rsidRPr="00357A83">
        <w:rPr>
          <w:rFonts w:ascii="Times New Roman" w:hAnsi="Times New Roman" w:cs="Times New Roman"/>
          <w:iCs/>
        </w:rPr>
        <w:t xml:space="preserve">deliller </w:t>
      </w:r>
      <w:r w:rsidR="009D6DC4" w:rsidRPr="00357A83">
        <w:rPr>
          <w:rFonts w:ascii="Times New Roman" w:hAnsi="Times New Roman" w:cs="Times New Roman"/>
          <w:iCs/>
        </w:rPr>
        <w:t>hâkimin</w:t>
      </w:r>
      <w:r w:rsidR="000D0F06" w:rsidRPr="00357A83">
        <w:rPr>
          <w:rFonts w:ascii="Times New Roman" w:hAnsi="Times New Roman" w:cs="Times New Roman"/>
          <w:iCs/>
        </w:rPr>
        <w:t xml:space="preserve"> vicdani kanaatiyle serbestçe </w:t>
      </w:r>
      <w:r w:rsidR="00FE28AD" w:rsidRPr="00357A83">
        <w:rPr>
          <w:rFonts w:ascii="Times New Roman" w:hAnsi="Times New Roman" w:cs="Times New Roman"/>
          <w:iCs/>
        </w:rPr>
        <w:t>takdir</w:t>
      </w:r>
      <w:r w:rsidR="00D21F28" w:rsidRPr="00357A83">
        <w:rPr>
          <w:rFonts w:ascii="Times New Roman" w:hAnsi="Times New Roman" w:cs="Times New Roman"/>
        </w:rPr>
        <w:t xml:space="preserve"> </w:t>
      </w:r>
      <w:r w:rsidR="000D0F06" w:rsidRPr="00357A83">
        <w:rPr>
          <w:rFonts w:ascii="Times New Roman" w:hAnsi="Times New Roman" w:cs="Times New Roman"/>
          <w:iCs/>
        </w:rPr>
        <w:t xml:space="preserve">edilir” </w:t>
      </w:r>
      <w:r w:rsidR="000D0F06" w:rsidRPr="00357A83">
        <w:rPr>
          <w:rFonts w:ascii="Times New Roman" w:hAnsi="Times New Roman" w:cs="Times New Roman"/>
        </w:rPr>
        <w:t xml:space="preserve">denilmek suretiyle, vicdani delil </w:t>
      </w:r>
      <w:r w:rsidRPr="00357A83">
        <w:rPr>
          <w:rFonts w:ascii="Times New Roman" w:hAnsi="Times New Roman" w:cs="Times New Roman"/>
        </w:rPr>
        <w:t>sisteminin, ilke</w:t>
      </w:r>
      <w:r w:rsidR="000D0F06" w:rsidRPr="00357A83">
        <w:rPr>
          <w:rFonts w:ascii="Times New Roman" w:hAnsi="Times New Roman" w:cs="Times New Roman"/>
        </w:rPr>
        <w:t xml:space="preserve"> bakımından da geçerli</w:t>
      </w:r>
      <w:r w:rsidR="00D21F28" w:rsidRPr="00357A83">
        <w:rPr>
          <w:rFonts w:ascii="Times New Roman" w:hAnsi="Times New Roman" w:cs="Times New Roman"/>
        </w:rPr>
        <w:t xml:space="preserve"> </w:t>
      </w:r>
      <w:r w:rsidR="000D0F06" w:rsidRPr="00357A83">
        <w:rPr>
          <w:rFonts w:ascii="Times New Roman" w:hAnsi="Times New Roman" w:cs="Times New Roman"/>
        </w:rPr>
        <w:t>olduğu açıkça kabul edilmiştir. Bu sistemin özünde delillerin somut olayın ispatı</w:t>
      </w:r>
      <w:r w:rsidR="00D21F28" w:rsidRPr="00357A83">
        <w:rPr>
          <w:rFonts w:ascii="Times New Roman" w:hAnsi="Times New Roman" w:cs="Times New Roman"/>
        </w:rPr>
        <w:t xml:space="preserve"> </w:t>
      </w:r>
      <w:r w:rsidR="000D0F06" w:rsidRPr="00357A83">
        <w:rPr>
          <w:rFonts w:ascii="Times New Roman" w:hAnsi="Times New Roman" w:cs="Times New Roman"/>
        </w:rPr>
        <w:t xml:space="preserve">bakımından, değerini </w:t>
      </w:r>
      <w:r w:rsidR="00D21F28" w:rsidRPr="00357A83">
        <w:rPr>
          <w:rFonts w:ascii="Times New Roman" w:hAnsi="Times New Roman" w:cs="Times New Roman"/>
        </w:rPr>
        <w:t>hâkimin</w:t>
      </w:r>
      <w:r w:rsidR="000D0F06" w:rsidRPr="00357A83">
        <w:rPr>
          <w:rFonts w:ascii="Times New Roman" w:hAnsi="Times New Roman" w:cs="Times New Roman"/>
        </w:rPr>
        <w:t xml:space="preserve"> serbestçe </w:t>
      </w:r>
      <w:r w:rsidR="00D21F28" w:rsidRPr="00357A83">
        <w:rPr>
          <w:rFonts w:ascii="Times New Roman" w:hAnsi="Times New Roman" w:cs="Times New Roman"/>
        </w:rPr>
        <w:t>takdir</w:t>
      </w:r>
      <w:r w:rsidRPr="00357A83">
        <w:rPr>
          <w:rFonts w:ascii="Times New Roman" w:hAnsi="Times New Roman" w:cs="Times New Roman"/>
        </w:rPr>
        <w:t xml:space="preserve"> edecek olması yatmaktadır</w:t>
      </w:r>
      <w:r w:rsidR="000D0F06" w:rsidRPr="00357A83">
        <w:rPr>
          <w:rFonts w:ascii="Times New Roman" w:hAnsi="Times New Roman" w:cs="Times New Roman"/>
        </w:rPr>
        <w:t xml:space="preserve">. </w:t>
      </w:r>
      <w:r w:rsidR="00D21F28" w:rsidRPr="00357A83">
        <w:rPr>
          <w:rFonts w:ascii="Times New Roman" w:hAnsi="Times New Roman" w:cs="Times New Roman"/>
        </w:rPr>
        <w:t xml:space="preserve">Hâkim </w:t>
      </w:r>
      <w:r w:rsidR="000D0F06" w:rsidRPr="00357A83">
        <w:rPr>
          <w:rFonts w:ascii="Times New Roman" w:hAnsi="Times New Roman" w:cs="Times New Roman"/>
        </w:rPr>
        <w:t>duruşmada tartışılan delillerden bazılarına daha çok değer vermek, bazılarına ise</w:t>
      </w:r>
      <w:r w:rsidR="00D21F28" w:rsidRPr="00357A83">
        <w:rPr>
          <w:rFonts w:ascii="Times New Roman" w:hAnsi="Times New Roman" w:cs="Times New Roman"/>
        </w:rPr>
        <w:t xml:space="preserve"> </w:t>
      </w:r>
      <w:r w:rsidR="00BC45FF" w:rsidRPr="00357A83">
        <w:rPr>
          <w:rFonts w:ascii="Times New Roman" w:hAnsi="Times New Roman" w:cs="Times New Roman"/>
        </w:rPr>
        <w:t>hiç</w:t>
      </w:r>
      <w:r w:rsidR="000D0F06" w:rsidRPr="00357A83">
        <w:rPr>
          <w:rFonts w:ascii="Times New Roman" w:hAnsi="Times New Roman" w:cs="Times New Roman"/>
        </w:rPr>
        <w:t xml:space="preserve"> değer vermemek </w:t>
      </w:r>
      <w:r w:rsidRPr="00357A83">
        <w:rPr>
          <w:rFonts w:ascii="Times New Roman" w:hAnsi="Times New Roman" w:cs="Times New Roman"/>
        </w:rPr>
        <w:t>serbestîsine</w:t>
      </w:r>
      <w:r w:rsidR="000D0F06" w:rsidRPr="00357A83">
        <w:rPr>
          <w:rFonts w:ascii="Times New Roman" w:hAnsi="Times New Roman" w:cs="Times New Roman"/>
        </w:rPr>
        <w:t xml:space="preserve"> sahiptir. Ancak </w:t>
      </w:r>
      <w:r w:rsidR="00D21F28" w:rsidRPr="00357A83">
        <w:rPr>
          <w:rFonts w:ascii="Times New Roman" w:hAnsi="Times New Roman" w:cs="Times New Roman"/>
        </w:rPr>
        <w:t>hâkim</w:t>
      </w:r>
      <w:r w:rsidR="000D0F06" w:rsidRPr="00357A83">
        <w:rPr>
          <w:rFonts w:ascii="Times New Roman" w:hAnsi="Times New Roman" w:cs="Times New Roman"/>
        </w:rPr>
        <w:t xml:space="preserve"> bunun gerekçesini</w:t>
      </w:r>
      <w:r w:rsidR="00D21F28" w:rsidRPr="00357A83">
        <w:rPr>
          <w:rFonts w:ascii="Times New Roman" w:hAnsi="Times New Roman" w:cs="Times New Roman"/>
        </w:rPr>
        <w:t xml:space="preserve"> </w:t>
      </w:r>
      <w:r w:rsidRPr="00357A83">
        <w:rPr>
          <w:rFonts w:ascii="Times New Roman" w:hAnsi="Times New Roman" w:cs="Times New Roman"/>
        </w:rPr>
        <w:t>hükmünde</w:t>
      </w:r>
      <w:r w:rsidR="000D0F06" w:rsidRPr="00357A83">
        <w:rPr>
          <w:rFonts w:ascii="Times New Roman" w:hAnsi="Times New Roman" w:cs="Times New Roman"/>
        </w:rPr>
        <w:t xml:space="preserve"> göstermek zorundadır. Aksi takdirde vicdani delil sistemi keyfi</w:t>
      </w:r>
      <w:r w:rsidR="00D21F28" w:rsidRPr="00357A83">
        <w:rPr>
          <w:rFonts w:ascii="Times New Roman" w:hAnsi="Times New Roman" w:cs="Times New Roman"/>
        </w:rPr>
        <w:t xml:space="preserve"> </w:t>
      </w:r>
      <w:r w:rsidRPr="00357A83">
        <w:rPr>
          <w:rFonts w:ascii="Times New Roman" w:hAnsi="Times New Roman" w:cs="Times New Roman"/>
        </w:rPr>
        <w:t>karar verme sistemine dönüşebilecektir</w:t>
      </w:r>
      <w:r w:rsidR="000D0F06" w:rsidRPr="00357A83">
        <w:rPr>
          <w:rFonts w:ascii="Times New Roman" w:hAnsi="Times New Roman" w:cs="Times New Roman"/>
        </w:rPr>
        <w:t xml:space="preserve">. Dolayısıyla </w:t>
      </w:r>
      <w:r w:rsidR="00D21F28" w:rsidRPr="00357A83">
        <w:rPr>
          <w:rFonts w:ascii="Times New Roman" w:hAnsi="Times New Roman" w:cs="Times New Roman"/>
        </w:rPr>
        <w:t>hâkim</w:t>
      </w:r>
      <w:r w:rsidR="000D0F06" w:rsidRPr="00357A83">
        <w:rPr>
          <w:rFonts w:ascii="Times New Roman" w:hAnsi="Times New Roman" w:cs="Times New Roman"/>
        </w:rPr>
        <w:t xml:space="preserve"> hangi delillere neden</w:t>
      </w:r>
      <w:r w:rsidR="00D21F28" w:rsidRPr="00357A83">
        <w:rPr>
          <w:rFonts w:ascii="Times New Roman" w:hAnsi="Times New Roman" w:cs="Times New Roman"/>
        </w:rPr>
        <w:t xml:space="preserve"> </w:t>
      </w:r>
      <w:r w:rsidR="000D0F06" w:rsidRPr="00357A83">
        <w:rPr>
          <w:rFonts w:ascii="Times New Roman" w:hAnsi="Times New Roman" w:cs="Times New Roman"/>
        </w:rPr>
        <w:t>inandığını ya da i</w:t>
      </w:r>
      <w:r w:rsidRPr="00357A83">
        <w:rPr>
          <w:rFonts w:ascii="Times New Roman" w:hAnsi="Times New Roman" w:cs="Times New Roman"/>
        </w:rPr>
        <w:t>nanmadığını açıklamak zorunda bulunmaktadır</w:t>
      </w:r>
      <w:r w:rsidR="000D0F06" w:rsidRPr="00357A83">
        <w:rPr>
          <w:rFonts w:ascii="Times New Roman" w:hAnsi="Times New Roman" w:cs="Times New Roman"/>
        </w:rPr>
        <w:t>.</w:t>
      </w:r>
      <w:r w:rsidRPr="00357A83">
        <w:rPr>
          <w:rFonts w:ascii="Times New Roman" w:eastAsia="TimesNewRoman" w:hAnsi="Times New Roman" w:cs="Times New Roman"/>
        </w:rPr>
        <w:t xml:space="preserve"> Kamu yararını sağlamak amacıyla</w:t>
      </w:r>
      <w:r w:rsidR="000D0F06" w:rsidRPr="00357A83">
        <w:rPr>
          <w:rFonts w:ascii="Times New Roman" w:eastAsia="TimesNewRoman" w:hAnsi="Times New Roman" w:cs="Times New Roman"/>
        </w:rPr>
        <w:t xml:space="preserve"> hareket eden </w:t>
      </w:r>
      <w:r w:rsidR="00D21F28" w:rsidRPr="00357A83">
        <w:rPr>
          <w:rFonts w:ascii="Times New Roman" w:eastAsia="TimesNewRoman" w:hAnsi="Times New Roman" w:cs="Times New Roman"/>
        </w:rPr>
        <w:t>hâkimin</w:t>
      </w:r>
      <w:r w:rsidRPr="00357A83">
        <w:rPr>
          <w:rFonts w:ascii="Times New Roman" w:eastAsia="TimesNewRoman" w:hAnsi="Times New Roman" w:cs="Times New Roman"/>
        </w:rPr>
        <w:t xml:space="preserve"> aynı zamanda</w:t>
      </w:r>
      <w:r w:rsidR="000D0F06" w:rsidRPr="00357A83">
        <w:rPr>
          <w:rFonts w:ascii="Times New Roman" w:eastAsia="TimesNewRoman" w:hAnsi="Times New Roman" w:cs="Times New Roman"/>
        </w:rPr>
        <w:t xml:space="preserve"> </w:t>
      </w:r>
      <w:r w:rsidR="00D21F28" w:rsidRPr="00357A83">
        <w:rPr>
          <w:rFonts w:ascii="Times New Roman" w:eastAsia="TimesNewRoman" w:hAnsi="Times New Roman" w:cs="Times New Roman"/>
        </w:rPr>
        <w:t>araştırmacı</w:t>
      </w:r>
      <w:r w:rsidR="000D0F06" w:rsidRPr="00357A83">
        <w:rPr>
          <w:rFonts w:ascii="Times New Roman" w:eastAsia="TimesNewRoman" w:hAnsi="Times New Roman" w:cs="Times New Roman"/>
        </w:rPr>
        <w:t xml:space="preserve"> görevinden dolayı</w:t>
      </w:r>
      <w:r w:rsidRPr="00357A83">
        <w:rPr>
          <w:rFonts w:ascii="Times New Roman" w:eastAsia="TimesNewRoman" w:hAnsi="Times New Roman" w:cs="Times New Roman"/>
        </w:rPr>
        <w:t xml:space="preserve"> da</w:t>
      </w:r>
      <w:r w:rsidR="000D0F06" w:rsidRPr="00357A83">
        <w:rPr>
          <w:rFonts w:ascii="Times New Roman" w:eastAsia="TimesNewRoman" w:hAnsi="Times New Roman" w:cs="Times New Roman"/>
        </w:rPr>
        <w:t xml:space="preserve"> delil</w:t>
      </w:r>
      <w:r w:rsidRPr="00357A83">
        <w:rPr>
          <w:rFonts w:ascii="Times New Roman" w:eastAsia="TimesNewRoman" w:hAnsi="Times New Roman" w:cs="Times New Roman"/>
        </w:rPr>
        <w:t>lerin</w:t>
      </w:r>
      <w:r w:rsidR="000D0F06" w:rsidRPr="00357A83">
        <w:rPr>
          <w:rFonts w:ascii="Times New Roman" w:eastAsia="TimesNewRoman" w:hAnsi="Times New Roman" w:cs="Times New Roman"/>
        </w:rPr>
        <w:t xml:space="preserve"> elde edilmesi</w:t>
      </w:r>
      <w:r w:rsidR="00D21F28" w:rsidRPr="00357A83">
        <w:rPr>
          <w:rFonts w:ascii="Times New Roman" w:hAnsi="Times New Roman" w:cs="Times New Roman"/>
        </w:rPr>
        <w:t xml:space="preserve"> </w:t>
      </w:r>
      <w:r w:rsidR="000D0F06" w:rsidRPr="00357A83">
        <w:rPr>
          <w:rFonts w:ascii="Times New Roman" w:eastAsia="TimesNewRoman" w:hAnsi="Times New Roman" w:cs="Times New Roman"/>
        </w:rPr>
        <w:t xml:space="preserve">veya </w:t>
      </w:r>
      <w:r w:rsidR="00D21F28" w:rsidRPr="00357A83">
        <w:rPr>
          <w:rFonts w:ascii="Times New Roman" w:eastAsia="TimesNewRoman" w:hAnsi="Times New Roman" w:cs="Times New Roman"/>
        </w:rPr>
        <w:t>araştırılması</w:t>
      </w:r>
      <w:r w:rsidR="000D0F06" w:rsidRPr="00357A83">
        <w:rPr>
          <w:rFonts w:ascii="Times New Roman" w:eastAsia="TimesNewRoman" w:hAnsi="Times New Roman" w:cs="Times New Roman"/>
        </w:rPr>
        <w:t>, davanı</w:t>
      </w:r>
      <w:r w:rsidR="00CB7B6D" w:rsidRPr="00357A83">
        <w:rPr>
          <w:rFonts w:ascii="Times New Roman" w:eastAsia="TimesNewRoman" w:hAnsi="Times New Roman" w:cs="Times New Roman"/>
        </w:rPr>
        <w:t>n en baş</w:t>
      </w:r>
      <w:r w:rsidR="000D0F06" w:rsidRPr="00357A83">
        <w:rPr>
          <w:rFonts w:ascii="Times New Roman" w:eastAsia="TimesNewRoman" w:hAnsi="Times New Roman" w:cs="Times New Roman"/>
        </w:rPr>
        <w:t>ı</w:t>
      </w:r>
      <w:r w:rsidR="00CB7B6D" w:rsidRPr="00357A83">
        <w:rPr>
          <w:rFonts w:ascii="Times New Roman" w:eastAsia="TimesNewRoman" w:hAnsi="Times New Roman" w:cs="Times New Roman"/>
        </w:rPr>
        <w:t>ndan</w:t>
      </w:r>
      <w:r w:rsidRPr="00357A83">
        <w:rPr>
          <w:rFonts w:ascii="Times New Roman" w:eastAsia="TimesNewRoman" w:hAnsi="Times New Roman" w:cs="Times New Roman"/>
        </w:rPr>
        <w:t xml:space="preserve"> itibaren nihai</w:t>
      </w:r>
      <w:r w:rsidR="000D0F06" w:rsidRPr="00357A83">
        <w:rPr>
          <w:rFonts w:ascii="Times New Roman" w:eastAsia="TimesNewRoman" w:hAnsi="Times New Roman" w:cs="Times New Roman"/>
        </w:rPr>
        <w:t xml:space="preserve"> karar</w:t>
      </w:r>
      <w:r w:rsidR="00CB7B6D" w:rsidRPr="00357A83">
        <w:rPr>
          <w:rFonts w:ascii="Times New Roman" w:eastAsia="TimesNewRoman" w:hAnsi="Times New Roman" w:cs="Times New Roman"/>
        </w:rPr>
        <w:t xml:space="preserve"> verilinceye</w:t>
      </w:r>
      <w:r w:rsidR="00D21F28" w:rsidRPr="00357A83">
        <w:rPr>
          <w:rFonts w:ascii="Times New Roman" w:eastAsia="TimesNewRoman" w:hAnsi="Times New Roman" w:cs="Times New Roman"/>
        </w:rPr>
        <w:t xml:space="preserve"> kadar devam edecektir.</w:t>
      </w:r>
    </w:p>
    <w:p w:rsidR="00BD74F0" w:rsidRPr="00357A83" w:rsidRDefault="00BD74F0"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Delillerin serbestçe değerlendirilmesi ilkesi ile delil </w:t>
      </w:r>
      <w:r w:rsidR="00A007E6" w:rsidRPr="00357A83">
        <w:rPr>
          <w:rFonts w:ascii="Times New Roman" w:hAnsi="Times New Roman" w:cs="Times New Roman"/>
        </w:rPr>
        <w:t>serbestîsi</w:t>
      </w:r>
      <w:r w:rsidRPr="00357A83">
        <w:rPr>
          <w:rFonts w:ascii="Times New Roman" w:hAnsi="Times New Roman" w:cs="Times New Roman"/>
        </w:rPr>
        <w:t xml:space="preserve"> ilkesi</w:t>
      </w:r>
      <w:r w:rsidR="00A007E6" w:rsidRPr="00357A83">
        <w:rPr>
          <w:rFonts w:ascii="Times New Roman" w:hAnsi="Times New Roman" w:cs="Times New Roman"/>
        </w:rPr>
        <w:t xml:space="preserve"> benzerlik gösteriyor olsa da yargısal süreçteki </w:t>
      </w:r>
      <w:r w:rsidR="000E5FCF" w:rsidRPr="00357A83">
        <w:rPr>
          <w:rFonts w:ascii="Times New Roman" w:hAnsi="Times New Roman" w:cs="Times New Roman"/>
        </w:rPr>
        <w:t>fonksiyonları</w:t>
      </w:r>
      <w:r w:rsidRPr="00357A83">
        <w:rPr>
          <w:rFonts w:ascii="Times New Roman" w:hAnsi="Times New Roman" w:cs="Times New Roman"/>
        </w:rPr>
        <w:t xml:space="preserve"> ve sahip</w:t>
      </w:r>
      <w:r w:rsidR="00A007E6" w:rsidRPr="00357A83">
        <w:rPr>
          <w:rFonts w:ascii="Times New Roman" w:hAnsi="Times New Roman" w:cs="Times New Roman"/>
        </w:rPr>
        <w:t xml:space="preserve"> oldukları özellikler</w:t>
      </w:r>
      <w:r w:rsidRPr="00357A83">
        <w:rPr>
          <w:rFonts w:ascii="Times New Roman" w:hAnsi="Times New Roman" w:cs="Times New Roman"/>
        </w:rPr>
        <w:t xml:space="preserve"> birbirlerin</w:t>
      </w:r>
      <w:r w:rsidR="00A007E6" w:rsidRPr="00357A83">
        <w:rPr>
          <w:rFonts w:ascii="Times New Roman" w:hAnsi="Times New Roman" w:cs="Times New Roman"/>
        </w:rPr>
        <w:t>den farklı durumları belirtmektedir</w:t>
      </w:r>
      <w:r w:rsidRPr="00357A83">
        <w:rPr>
          <w:rFonts w:ascii="Times New Roman" w:hAnsi="Times New Roman" w:cs="Times New Roman"/>
        </w:rPr>
        <w:t xml:space="preserve">. Delil </w:t>
      </w:r>
      <w:r w:rsidR="00A007E6" w:rsidRPr="00357A83">
        <w:rPr>
          <w:rFonts w:ascii="Times New Roman" w:hAnsi="Times New Roman" w:cs="Times New Roman"/>
        </w:rPr>
        <w:t>serbestîsi ilkesi hangi araçların</w:t>
      </w:r>
      <w:r w:rsidRPr="00357A83">
        <w:rPr>
          <w:rFonts w:ascii="Times New Roman" w:hAnsi="Times New Roman" w:cs="Times New Roman"/>
        </w:rPr>
        <w:t xml:space="preserve"> delil</w:t>
      </w:r>
      <w:r w:rsidR="00A007E6" w:rsidRPr="00357A83">
        <w:rPr>
          <w:rFonts w:ascii="Times New Roman" w:hAnsi="Times New Roman" w:cs="Times New Roman"/>
        </w:rPr>
        <w:t xml:space="preserve"> olarak kullanılabileceği</w:t>
      </w:r>
      <w:r w:rsidRPr="00357A83">
        <w:rPr>
          <w:rFonts w:ascii="Times New Roman" w:hAnsi="Times New Roman" w:cs="Times New Roman"/>
        </w:rPr>
        <w:t xml:space="preserve"> </w:t>
      </w:r>
      <w:r w:rsidR="00A007E6" w:rsidRPr="00357A83">
        <w:rPr>
          <w:rFonts w:ascii="Times New Roman" w:hAnsi="Times New Roman" w:cs="Times New Roman"/>
        </w:rPr>
        <w:t xml:space="preserve">konusuyla </w:t>
      </w:r>
      <w:r w:rsidR="00574915" w:rsidRPr="00357A83">
        <w:rPr>
          <w:rFonts w:ascii="Times New Roman" w:hAnsi="Times New Roman" w:cs="Times New Roman"/>
        </w:rPr>
        <w:t>ilgilenirken g</w:t>
      </w:r>
      <w:r w:rsidRPr="00357A83">
        <w:rPr>
          <w:rFonts w:ascii="Times New Roman" w:hAnsi="Times New Roman" w:cs="Times New Roman"/>
        </w:rPr>
        <w:t>enel</w:t>
      </w:r>
      <w:r w:rsidR="00574915" w:rsidRPr="00357A83">
        <w:rPr>
          <w:rFonts w:ascii="Times New Roman" w:hAnsi="Times New Roman" w:cs="Times New Roman"/>
        </w:rPr>
        <w:t xml:space="preserve"> bir serbestlik</w:t>
      </w:r>
      <w:r w:rsidR="00A007E6" w:rsidRPr="00357A83">
        <w:rPr>
          <w:rFonts w:ascii="Times New Roman" w:hAnsi="Times New Roman" w:cs="Times New Roman"/>
        </w:rPr>
        <w:t xml:space="preserve"> </w:t>
      </w:r>
      <w:r w:rsidR="00574915" w:rsidRPr="00357A83">
        <w:rPr>
          <w:rFonts w:ascii="Times New Roman" w:hAnsi="Times New Roman" w:cs="Times New Roman"/>
        </w:rPr>
        <w:t>söz konusu olmaktadır</w:t>
      </w:r>
      <w:r w:rsidRPr="00357A83">
        <w:rPr>
          <w:rFonts w:ascii="Times New Roman" w:hAnsi="Times New Roman" w:cs="Times New Roman"/>
        </w:rPr>
        <w:t>. Delillerin serbestçe değerlendirilmesi ilkesi ise delil</w:t>
      </w:r>
      <w:r w:rsidR="00A007E6" w:rsidRPr="00357A83">
        <w:rPr>
          <w:rFonts w:ascii="Times New Roman" w:hAnsi="Times New Roman" w:cs="Times New Roman"/>
        </w:rPr>
        <w:t xml:space="preserve"> </w:t>
      </w:r>
      <w:r w:rsidRPr="00357A83">
        <w:rPr>
          <w:rFonts w:ascii="Times New Roman" w:hAnsi="Times New Roman" w:cs="Times New Roman"/>
        </w:rPr>
        <w:t>serbestliği ilkesinden faydalanılara</w:t>
      </w:r>
      <w:r w:rsidR="00627F5E" w:rsidRPr="00357A83">
        <w:rPr>
          <w:rFonts w:ascii="Times New Roman" w:hAnsi="Times New Roman" w:cs="Times New Roman"/>
        </w:rPr>
        <w:t>k elde edilen delillere ne miktarda</w:t>
      </w:r>
      <w:r w:rsidRPr="00357A83">
        <w:rPr>
          <w:rFonts w:ascii="Times New Roman" w:hAnsi="Times New Roman" w:cs="Times New Roman"/>
        </w:rPr>
        <w:t xml:space="preserve"> ispat gücü</w:t>
      </w:r>
      <w:r w:rsidR="00A007E6" w:rsidRPr="00357A83">
        <w:rPr>
          <w:rFonts w:ascii="Times New Roman" w:hAnsi="Times New Roman" w:cs="Times New Roman"/>
        </w:rPr>
        <w:t xml:space="preserve"> </w:t>
      </w:r>
      <w:r w:rsidR="00627F5E" w:rsidRPr="00357A83">
        <w:rPr>
          <w:rFonts w:ascii="Times New Roman" w:hAnsi="Times New Roman" w:cs="Times New Roman"/>
        </w:rPr>
        <w:t>yüklenecek olup</w:t>
      </w:r>
      <w:r w:rsidRPr="00357A83">
        <w:rPr>
          <w:rFonts w:ascii="Times New Roman" w:hAnsi="Times New Roman" w:cs="Times New Roman"/>
        </w:rPr>
        <w:t xml:space="preserve"> delil</w:t>
      </w:r>
      <w:r w:rsidR="00627F5E" w:rsidRPr="00357A83">
        <w:rPr>
          <w:rFonts w:ascii="Times New Roman" w:hAnsi="Times New Roman" w:cs="Times New Roman"/>
        </w:rPr>
        <w:t>lerin değerlendirilmesinde geniş bir serbestlik</w:t>
      </w:r>
      <w:r w:rsidR="00A007E6" w:rsidRPr="00357A83">
        <w:rPr>
          <w:rFonts w:ascii="Times New Roman" w:hAnsi="Times New Roman" w:cs="Times New Roman"/>
        </w:rPr>
        <w:t xml:space="preserve"> </w:t>
      </w:r>
      <w:r w:rsidR="00627F5E" w:rsidRPr="00357A83">
        <w:rPr>
          <w:rFonts w:ascii="Times New Roman" w:hAnsi="Times New Roman" w:cs="Times New Roman"/>
        </w:rPr>
        <w:t>durumu bulunmamaktadır</w:t>
      </w:r>
      <w:r w:rsidRPr="00357A83">
        <w:rPr>
          <w:rFonts w:ascii="Times New Roman" w:hAnsi="Times New Roman" w:cs="Times New Roman"/>
        </w:rPr>
        <w:t>.</w:t>
      </w:r>
      <w:r w:rsidR="00C02E0B" w:rsidRPr="00357A83">
        <w:rPr>
          <w:rFonts w:ascii="Times New Roman" w:hAnsi="Times New Roman" w:cs="Times New Roman"/>
        </w:rPr>
        <w:t xml:space="preserve"> </w:t>
      </w:r>
    </w:p>
    <w:p w:rsidR="00C02E0B" w:rsidRPr="00357A83" w:rsidRDefault="00C02E0B"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Delillerin serbestçe değerlendirilmesi ilkesine takdiri deliller söz</w:t>
      </w:r>
      <w:r w:rsidR="00627F5E" w:rsidRPr="00357A83">
        <w:rPr>
          <w:rFonts w:ascii="Times New Roman" w:hAnsi="Times New Roman" w:cs="Times New Roman"/>
        </w:rPr>
        <w:t xml:space="preserve"> </w:t>
      </w:r>
      <w:r w:rsidRPr="00357A83">
        <w:rPr>
          <w:rFonts w:ascii="Times New Roman" w:hAnsi="Times New Roman" w:cs="Times New Roman"/>
        </w:rPr>
        <w:t>konusu olduğunda sınırlamalar veya uyulması beklenen kurallar getirmek</w:t>
      </w:r>
      <w:r w:rsidR="00627F5E" w:rsidRPr="00357A83">
        <w:rPr>
          <w:rFonts w:ascii="Times New Roman" w:hAnsi="Times New Roman" w:cs="Times New Roman"/>
        </w:rPr>
        <w:t xml:space="preserve"> </w:t>
      </w:r>
      <w:r w:rsidRPr="00357A83">
        <w:rPr>
          <w:rFonts w:ascii="Times New Roman" w:hAnsi="Times New Roman" w:cs="Times New Roman"/>
        </w:rPr>
        <w:t>mümkün değildir. Her uyuşmazlık kendi içinde farklılıklar taşımaktadır ve her</w:t>
      </w:r>
      <w:r w:rsidR="00627F5E" w:rsidRPr="00357A83">
        <w:rPr>
          <w:rFonts w:ascii="Times New Roman" w:hAnsi="Times New Roman" w:cs="Times New Roman"/>
        </w:rPr>
        <w:t xml:space="preserve"> </w:t>
      </w:r>
      <w:r w:rsidRPr="00357A83">
        <w:rPr>
          <w:rFonts w:ascii="Times New Roman" w:hAnsi="Times New Roman" w:cs="Times New Roman"/>
        </w:rPr>
        <w:t>uyuşmazlıkta ulaşılabilen ve ileri sürülen deliller farklılık arz etmektedir. Bu</w:t>
      </w:r>
      <w:r w:rsidR="00627F5E" w:rsidRPr="00357A83">
        <w:rPr>
          <w:rFonts w:ascii="Times New Roman" w:hAnsi="Times New Roman" w:cs="Times New Roman"/>
        </w:rPr>
        <w:t xml:space="preserve"> </w:t>
      </w:r>
      <w:r w:rsidRPr="00357A83">
        <w:rPr>
          <w:rFonts w:ascii="Times New Roman" w:hAnsi="Times New Roman" w:cs="Times New Roman"/>
        </w:rPr>
        <w:t xml:space="preserve">noktada </w:t>
      </w:r>
      <w:r w:rsidR="00B97050" w:rsidRPr="00357A83">
        <w:rPr>
          <w:rFonts w:ascii="Times New Roman" w:hAnsi="Times New Roman" w:cs="Times New Roman"/>
        </w:rPr>
        <w:t>hâkimin</w:t>
      </w:r>
      <w:r w:rsidRPr="00357A83">
        <w:rPr>
          <w:rFonts w:ascii="Times New Roman" w:hAnsi="Times New Roman" w:cs="Times New Roman"/>
        </w:rPr>
        <w:t xml:space="preserve"> </w:t>
      </w:r>
      <w:r w:rsidRPr="00357A83">
        <w:rPr>
          <w:rFonts w:ascii="Times New Roman" w:hAnsi="Times New Roman" w:cs="Times New Roman"/>
        </w:rPr>
        <w:lastRenderedPageBreak/>
        <w:t>önüne getirilen delillerden hangisinin ispat kuvvetinin daha</w:t>
      </w:r>
      <w:r w:rsidR="00627F5E" w:rsidRPr="00357A83">
        <w:rPr>
          <w:rFonts w:ascii="Times New Roman" w:hAnsi="Times New Roman" w:cs="Times New Roman"/>
        </w:rPr>
        <w:t xml:space="preserve"> </w:t>
      </w:r>
      <w:r w:rsidR="00C24D81" w:rsidRPr="00357A83">
        <w:rPr>
          <w:rFonts w:ascii="Times New Roman" w:hAnsi="Times New Roman" w:cs="Times New Roman"/>
        </w:rPr>
        <w:t>fazla yükleneceği</w:t>
      </w:r>
      <w:r w:rsidRPr="00357A83">
        <w:rPr>
          <w:rFonts w:ascii="Times New Roman" w:hAnsi="Times New Roman" w:cs="Times New Roman"/>
        </w:rPr>
        <w:t>, hangisine itibar edileceği hususlarında önceden bir yargıya</w:t>
      </w:r>
      <w:r w:rsidR="00627F5E" w:rsidRPr="00357A83">
        <w:rPr>
          <w:rFonts w:ascii="Times New Roman" w:hAnsi="Times New Roman" w:cs="Times New Roman"/>
        </w:rPr>
        <w:t xml:space="preserve"> </w:t>
      </w:r>
      <w:r w:rsidR="00C24D81" w:rsidRPr="00357A83">
        <w:rPr>
          <w:rFonts w:ascii="Times New Roman" w:hAnsi="Times New Roman" w:cs="Times New Roman"/>
        </w:rPr>
        <w:t>varmak mümkün bulunmamaktadır</w:t>
      </w:r>
      <w:r w:rsidRPr="00357A83">
        <w:rPr>
          <w:rFonts w:ascii="Times New Roman" w:hAnsi="Times New Roman" w:cs="Times New Roman"/>
        </w:rPr>
        <w:t>.</w:t>
      </w:r>
      <w:r w:rsidR="00627F5E" w:rsidRPr="00357A83">
        <w:rPr>
          <w:rFonts w:ascii="Times New Roman" w:hAnsi="Times New Roman" w:cs="Times New Roman"/>
        </w:rPr>
        <w:t xml:space="preserve"> </w:t>
      </w:r>
      <w:r w:rsidRPr="00357A83">
        <w:rPr>
          <w:rFonts w:ascii="Times New Roman" w:hAnsi="Times New Roman" w:cs="Times New Roman"/>
        </w:rPr>
        <w:t>Kesin delillerin, akdi delillerin ve bağlı delillerin her hangi birinin varlığı</w:t>
      </w:r>
      <w:r w:rsidR="00627F5E" w:rsidRPr="00357A83">
        <w:rPr>
          <w:rFonts w:ascii="Times New Roman" w:hAnsi="Times New Roman" w:cs="Times New Roman"/>
        </w:rPr>
        <w:t xml:space="preserve"> </w:t>
      </w:r>
      <w:r w:rsidRPr="00357A83">
        <w:rPr>
          <w:rFonts w:ascii="Times New Roman" w:hAnsi="Times New Roman" w:cs="Times New Roman"/>
        </w:rPr>
        <w:t xml:space="preserve">halinde </w:t>
      </w:r>
      <w:r w:rsidR="00B97050" w:rsidRPr="00357A83">
        <w:rPr>
          <w:rFonts w:ascii="Times New Roman" w:hAnsi="Times New Roman" w:cs="Times New Roman"/>
        </w:rPr>
        <w:t>hâkimin delilin ilişkin oldu</w:t>
      </w:r>
      <w:r w:rsidR="003C22E9" w:rsidRPr="00357A83">
        <w:rPr>
          <w:rFonts w:ascii="Times New Roman" w:hAnsi="Times New Roman" w:cs="Times New Roman"/>
        </w:rPr>
        <w:t>ğu olayı</w:t>
      </w:r>
      <w:r w:rsidR="00627F5E" w:rsidRPr="00357A83">
        <w:rPr>
          <w:rFonts w:ascii="Times New Roman" w:hAnsi="Times New Roman" w:cs="Times New Roman"/>
        </w:rPr>
        <w:t xml:space="preserve"> </w:t>
      </w:r>
      <w:r w:rsidRPr="00357A83">
        <w:rPr>
          <w:rFonts w:ascii="Times New Roman" w:hAnsi="Times New Roman" w:cs="Times New Roman"/>
        </w:rPr>
        <w:t>ispat edilmiş o</w:t>
      </w:r>
      <w:r w:rsidR="003C22E9" w:rsidRPr="00357A83">
        <w:rPr>
          <w:rFonts w:ascii="Times New Roman" w:hAnsi="Times New Roman" w:cs="Times New Roman"/>
        </w:rPr>
        <w:t>lduğunu kabul zorunluluğu doğmaktadır</w:t>
      </w:r>
      <w:r w:rsidRPr="00357A83">
        <w:rPr>
          <w:rFonts w:ascii="Times New Roman" w:hAnsi="Times New Roman" w:cs="Times New Roman"/>
        </w:rPr>
        <w:t>. Delillerin serbestçe</w:t>
      </w:r>
      <w:r w:rsidR="00627F5E" w:rsidRPr="00357A83">
        <w:rPr>
          <w:rFonts w:ascii="Times New Roman" w:hAnsi="Times New Roman" w:cs="Times New Roman"/>
        </w:rPr>
        <w:t xml:space="preserve"> </w:t>
      </w:r>
      <w:r w:rsidRPr="00357A83">
        <w:rPr>
          <w:rFonts w:ascii="Times New Roman" w:hAnsi="Times New Roman" w:cs="Times New Roman"/>
        </w:rPr>
        <w:t xml:space="preserve">değerlendirilmesi ilkesinin en belirgin sınırlaması </w:t>
      </w:r>
      <w:r w:rsidR="003C22E9" w:rsidRPr="00357A83">
        <w:rPr>
          <w:rFonts w:ascii="Times New Roman" w:hAnsi="Times New Roman" w:cs="Times New Roman"/>
        </w:rPr>
        <w:t xml:space="preserve">söz konusu </w:t>
      </w:r>
      <w:r w:rsidRPr="00357A83">
        <w:rPr>
          <w:rFonts w:ascii="Times New Roman" w:hAnsi="Times New Roman" w:cs="Times New Roman"/>
        </w:rPr>
        <w:t>bu delillerin varlığı halinde</w:t>
      </w:r>
      <w:r w:rsidR="00627F5E" w:rsidRPr="00357A83">
        <w:rPr>
          <w:rFonts w:ascii="Times New Roman" w:hAnsi="Times New Roman" w:cs="Times New Roman"/>
        </w:rPr>
        <w:t xml:space="preserve"> </w:t>
      </w:r>
      <w:r w:rsidR="003C22E9" w:rsidRPr="00357A83">
        <w:rPr>
          <w:rFonts w:ascii="Times New Roman" w:hAnsi="Times New Roman" w:cs="Times New Roman"/>
        </w:rPr>
        <w:t>ortaya</w:t>
      </w:r>
      <w:r w:rsidRPr="00357A83">
        <w:rPr>
          <w:rFonts w:ascii="Times New Roman" w:hAnsi="Times New Roman" w:cs="Times New Roman"/>
        </w:rPr>
        <w:t xml:space="preserve"> çıkmaktadır </w:t>
      </w:r>
      <w:sdt>
        <w:sdtPr>
          <w:rPr>
            <w:rFonts w:ascii="Times New Roman" w:hAnsi="Times New Roman" w:cs="Times New Roman"/>
          </w:rPr>
          <w:id w:val="1258770648"/>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Gör13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(Görkem, 2013)</w:t>
          </w:r>
          <w:r w:rsidR="004A35A0" w:rsidRPr="00357A83">
            <w:rPr>
              <w:rFonts w:ascii="Times New Roman" w:hAnsi="Times New Roman" w:cs="Times New Roman"/>
            </w:rPr>
            <w:fldChar w:fldCharType="end"/>
          </w:r>
        </w:sdtContent>
      </w:sdt>
      <w:r w:rsidRPr="00357A83">
        <w:rPr>
          <w:rFonts w:ascii="Times New Roman" w:hAnsi="Times New Roman" w:cs="Times New Roman"/>
        </w:rPr>
        <w:t>.</w:t>
      </w:r>
      <w:r w:rsidR="00B97050" w:rsidRPr="00357A83">
        <w:rPr>
          <w:rFonts w:ascii="Times New Roman" w:hAnsi="Times New Roman" w:cs="Times New Roman"/>
        </w:rPr>
        <w:t xml:space="preserve"> </w:t>
      </w: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2.5.2.5. Kıyas Yasağı İlkesi</w:t>
      </w:r>
      <w:r w:rsidR="00900D13" w:rsidRPr="00357A83">
        <w:rPr>
          <w:rFonts w:ascii="Times New Roman" w:hAnsi="Times New Roman" w:cs="Times New Roman"/>
          <w:b/>
        </w:rPr>
        <w:t xml:space="preserve"> </w:t>
      </w:r>
    </w:p>
    <w:p w:rsidR="00900D13" w:rsidRPr="00357A83" w:rsidRDefault="00900D13"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Kıya</w:t>
      </w:r>
      <w:r w:rsidR="009607E3" w:rsidRPr="00357A83">
        <w:rPr>
          <w:rFonts w:ascii="Times New Roman" w:hAnsi="Times New Roman" w:cs="Times New Roman"/>
        </w:rPr>
        <w:t>s, bir hukuk kuralını yorumlama aşamasında b</w:t>
      </w:r>
      <w:r w:rsidRPr="00357A83">
        <w:rPr>
          <w:rFonts w:ascii="Times New Roman" w:hAnsi="Times New Roman" w:cs="Times New Roman"/>
        </w:rPr>
        <w:t xml:space="preserve">ir olay </w:t>
      </w:r>
      <w:r w:rsidR="009607E3" w:rsidRPr="00357A83">
        <w:rPr>
          <w:rFonts w:ascii="Times New Roman" w:hAnsi="Times New Roman" w:cs="Times New Roman"/>
        </w:rPr>
        <w:t xml:space="preserve">hakkında kanunlarda yer alan düzenlemenin </w:t>
      </w:r>
      <w:r w:rsidRPr="00357A83">
        <w:rPr>
          <w:rFonts w:ascii="Times New Roman" w:hAnsi="Times New Roman" w:cs="Times New Roman"/>
        </w:rPr>
        <w:t>nitelikleri</w:t>
      </w:r>
      <w:r w:rsidR="00295F52" w:rsidRPr="00357A83">
        <w:rPr>
          <w:rFonts w:ascii="Times New Roman" w:hAnsi="Times New Roman" w:cs="Times New Roman"/>
        </w:rPr>
        <w:t xml:space="preserve"> </w:t>
      </w:r>
      <w:r w:rsidRPr="00357A83">
        <w:rPr>
          <w:rFonts w:ascii="Times New Roman" w:hAnsi="Times New Roman" w:cs="Times New Roman"/>
        </w:rPr>
        <w:t>itibariy</w:t>
      </w:r>
      <w:r w:rsidR="009607E3" w:rsidRPr="00357A83">
        <w:rPr>
          <w:rFonts w:ascii="Times New Roman" w:hAnsi="Times New Roman" w:cs="Times New Roman"/>
        </w:rPr>
        <w:t>le benzeyen ancak kanunlarda</w:t>
      </w:r>
      <w:r w:rsidRPr="00357A83">
        <w:rPr>
          <w:rFonts w:ascii="Times New Roman" w:hAnsi="Times New Roman" w:cs="Times New Roman"/>
        </w:rPr>
        <w:t xml:space="preserve"> </w:t>
      </w:r>
      <w:r w:rsidR="00295F52" w:rsidRPr="00357A83">
        <w:rPr>
          <w:rFonts w:ascii="Times New Roman" w:hAnsi="Times New Roman" w:cs="Times New Roman"/>
        </w:rPr>
        <w:t>düzenlenmemiş</w:t>
      </w:r>
      <w:r w:rsidRPr="00357A83">
        <w:rPr>
          <w:rFonts w:ascii="Times New Roman" w:hAnsi="Times New Roman" w:cs="Times New Roman"/>
        </w:rPr>
        <w:t xml:space="preserve"> </w:t>
      </w:r>
      <w:r w:rsidR="00295F52" w:rsidRPr="00357A83">
        <w:rPr>
          <w:rFonts w:ascii="Times New Roman" w:hAnsi="Times New Roman" w:cs="Times New Roman"/>
        </w:rPr>
        <w:t>diğer</w:t>
      </w:r>
      <w:r w:rsidRPr="00357A83">
        <w:rPr>
          <w:rFonts w:ascii="Times New Roman" w:hAnsi="Times New Roman" w:cs="Times New Roman"/>
        </w:rPr>
        <w:t xml:space="preserve"> bir olaya</w:t>
      </w:r>
      <w:r w:rsidR="00295F52" w:rsidRPr="00357A83">
        <w:rPr>
          <w:rFonts w:ascii="Times New Roman" w:hAnsi="Times New Roman" w:cs="Times New Roman"/>
        </w:rPr>
        <w:t xml:space="preserve"> </w:t>
      </w:r>
      <w:r w:rsidR="009607E3" w:rsidRPr="00357A83">
        <w:rPr>
          <w:rFonts w:ascii="Times New Roman" w:hAnsi="Times New Roman" w:cs="Times New Roman"/>
        </w:rPr>
        <w:t>uygulanması olarak ifade edilebilecektir</w:t>
      </w:r>
      <w:r w:rsidRPr="00357A83">
        <w:rPr>
          <w:rFonts w:ascii="Times New Roman" w:hAnsi="Times New Roman" w:cs="Times New Roman"/>
        </w:rPr>
        <w:t>. Kıyasa kanun boşluklarını d</w:t>
      </w:r>
      <w:r w:rsidR="009607E3" w:rsidRPr="00357A83">
        <w:rPr>
          <w:rFonts w:ascii="Times New Roman" w:hAnsi="Times New Roman" w:cs="Times New Roman"/>
        </w:rPr>
        <w:t>oldurmak amacıyla başvurulabilmektedir</w:t>
      </w:r>
      <w:r w:rsidRPr="00357A83">
        <w:rPr>
          <w:rFonts w:ascii="Times New Roman" w:hAnsi="Times New Roman" w:cs="Times New Roman"/>
        </w:rPr>
        <w:t>.</w:t>
      </w:r>
      <w:r w:rsidR="0005728C" w:rsidRPr="00357A83">
        <w:rPr>
          <w:rFonts w:ascii="Times New Roman" w:hAnsi="Times New Roman" w:cs="Times New Roman"/>
        </w:rPr>
        <w:t xml:space="preserve"> Anayasanın</w:t>
      </w:r>
      <w:r w:rsidR="00067813" w:rsidRPr="00357A83">
        <w:rPr>
          <w:rFonts w:ascii="Times New Roman" w:hAnsi="Times New Roman" w:cs="Times New Roman"/>
        </w:rPr>
        <w:t xml:space="preserve"> 73.</w:t>
      </w:r>
      <w:r w:rsidR="0005728C" w:rsidRPr="00357A83">
        <w:rPr>
          <w:rFonts w:ascii="Times New Roman" w:hAnsi="Times New Roman" w:cs="Times New Roman"/>
        </w:rPr>
        <w:t xml:space="preserve"> </w:t>
      </w:r>
      <w:r w:rsidR="00067813" w:rsidRPr="00357A83">
        <w:rPr>
          <w:rFonts w:ascii="Times New Roman" w:hAnsi="Times New Roman" w:cs="Times New Roman"/>
        </w:rPr>
        <w:t>maddesinde “</w:t>
      </w:r>
      <w:r w:rsidRPr="00357A83">
        <w:rPr>
          <w:rFonts w:ascii="Times New Roman" w:hAnsi="Times New Roman" w:cs="Times New Roman"/>
        </w:rPr>
        <w:t>Vergi, resim, harç ve benzeri mali</w:t>
      </w:r>
      <w:r w:rsidR="00295F52" w:rsidRPr="00357A83">
        <w:rPr>
          <w:rFonts w:ascii="Times New Roman" w:hAnsi="Times New Roman" w:cs="Times New Roman"/>
        </w:rPr>
        <w:t xml:space="preserve"> </w:t>
      </w:r>
      <w:r w:rsidRPr="00357A83">
        <w:rPr>
          <w:rFonts w:ascii="Times New Roman" w:hAnsi="Times New Roman" w:cs="Times New Roman"/>
        </w:rPr>
        <w:t>yükümlülükler kanunla konulur</w:t>
      </w:r>
      <w:r w:rsidR="00067813" w:rsidRPr="00357A83">
        <w:rPr>
          <w:rFonts w:ascii="Times New Roman" w:hAnsi="Times New Roman" w:cs="Times New Roman"/>
        </w:rPr>
        <w:t>, değiştirilir veya kaldırılır.”</w:t>
      </w:r>
      <w:r w:rsidRPr="00357A83">
        <w:rPr>
          <w:rFonts w:ascii="Times New Roman" w:hAnsi="Times New Roman" w:cs="Times New Roman"/>
        </w:rPr>
        <w:t xml:space="preserve"> denilmek suretiyle</w:t>
      </w:r>
      <w:r w:rsidR="00295F52" w:rsidRPr="00357A83">
        <w:rPr>
          <w:rFonts w:ascii="Times New Roman" w:hAnsi="Times New Roman" w:cs="Times New Roman"/>
        </w:rPr>
        <w:t xml:space="preserve"> </w:t>
      </w:r>
      <w:r w:rsidRPr="00357A83">
        <w:rPr>
          <w:rFonts w:ascii="Times New Roman" w:hAnsi="Times New Roman" w:cs="Times New Roman"/>
        </w:rPr>
        <w:t>vergilerin kanuniliği ilkes</w:t>
      </w:r>
      <w:r w:rsidR="0005728C" w:rsidRPr="00357A83">
        <w:rPr>
          <w:rFonts w:ascii="Times New Roman" w:hAnsi="Times New Roman" w:cs="Times New Roman"/>
        </w:rPr>
        <w:t>i düzenlenmiştir. Bu ilke gereğince</w:t>
      </w:r>
      <w:r w:rsidRPr="00357A83">
        <w:rPr>
          <w:rFonts w:ascii="Times New Roman" w:hAnsi="Times New Roman" w:cs="Times New Roman"/>
        </w:rPr>
        <w:t xml:space="preserve"> vergiler ancak</w:t>
      </w:r>
      <w:r w:rsidR="00295F52" w:rsidRPr="00357A83">
        <w:rPr>
          <w:rFonts w:ascii="Times New Roman" w:hAnsi="Times New Roman" w:cs="Times New Roman"/>
        </w:rPr>
        <w:t xml:space="preserve"> </w:t>
      </w:r>
      <w:r w:rsidR="0005728C" w:rsidRPr="00357A83">
        <w:rPr>
          <w:rFonts w:ascii="Times New Roman" w:hAnsi="Times New Roman" w:cs="Times New Roman"/>
        </w:rPr>
        <w:t>kanunla alınmaktadır</w:t>
      </w:r>
      <w:r w:rsidRPr="00357A83">
        <w:rPr>
          <w:rFonts w:ascii="Times New Roman" w:hAnsi="Times New Roman" w:cs="Times New Roman"/>
        </w:rPr>
        <w:t xml:space="preserve">. </w:t>
      </w:r>
    </w:p>
    <w:p w:rsidR="00900D13" w:rsidRPr="00357A83" w:rsidRDefault="007F7EC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Şayet</w:t>
      </w:r>
      <w:r w:rsidR="00900D13" w:rsidRPr="00357A83">
        <w:rPr>
          <w:rFonts w:ascii="Times New Roman" w:hAnsi="Times New Roman" w:cs="Times New Roman"/>
        </w:rPr>
        <w:t xml:space="preserve"> vergilendirmede kıyas yoluna </w:t>
      </w:r>
      <w:r w:rsidR="00344D8A" w:rsidRPr="00357A83">
        <w:rPr>
          <w:rFonts w:ascii="Times New Roman" w:hAnsi="Times New Roman" w:cs="Times New Roman"/>
        </w:rPr>
        <w:t>başvurulursa</w:t>
      </w:r>
      <w:r w:rsidRPr="00357A83">
        <w:rPr>
          <w:rFonts w:ascii="Times New Roman" w:hAnsi="Times New Roman" w:cs="Times New Roman"/>
        </w:rPr>
        <w:t xml:space="preserve"> bu durumda </w:t>
      </w:r>
      <w:r w:rsidR="00900D13" w:rsidRPr="00357A83">
        <w:rPr>
          <w:rFonts w:ascii="Times New Roman" w:hAnsi="Times New Roman" w:cs="Times New Roman"/>
        </w:rPr>
        <w:t xml:space="preserve">verginin </w:t>
      </w:r>
      <w:r w:rsidR="00344D8A" w:rsidRPr="00357A83">
        <w:rPr>
          <w:rFonts w:ascii="Times New Roman" w:hAnsi="Times New Roman" w:cs="Times New Roman"/>
        </w:rPr>
        <w:t>kanuniliği</w:t>
      </w:r>
      <w:r w:rsidR="00900D13" w:rsidRPr="00357A83">
        <w:rPr>
          <w:rFonts w:ascii="Times New Roman" w:hAnsi="Times New Roman" w:cs="Times New Roman"/>
        </w:rPr>
        <w:t xml:space="preserve"> ilkesi ihlal </w:t>
      </w:r>
      <w:r w:rsidR="00344D8A" w:rsidRPr="00357A83">
        <w:rPr>
          <w:rFonts w:ascii="Times New Roman" w:hAnsi="Times New Roman" w:cs="Times New Roman"/>
        </w:rPr>
        <w:t>edilmiş</w:t>
      </w:r>
      <w:r w:rsidR="00E15146" w:rsidRPr="00357A83">
        <w:rPr>
          <w:rFonts w:ascii="Times New Roman" w:hAnsi="Times New Roman" w:cs="Times New Roman"/>
        </w:rPr>
        <w:t xml:space="preserve"> olacaktır</w:t>
      </w:r>
      <w:r w:rsidR="00900D13" w:rsidRPr="00357A83">
        <w:rPr>
          <w:rFonts w:ascii="Times New Roman" w:hAnsi="Times New Roman" w:cs="Times New Roman"/>
        </w:rPr>
        <w:t xml:space="preserve">. Çünkü </w:t>
      </w:r>
      <w:r w:rsidR="00E15146" w:rsidRPr="00357A83">
        <w:rPr>
          <w:rFonts w:ascii="Times New Roman" w:hAnsi="Times New Roman" w:cs="Times New Roman"/>
        </w:rPr>
        <w:t xml:space="preserve">yasama organına ait olan </w:t>
      </w:r>
      <w:r w:rsidR="00900D13" w:rsidRPr="00357A83">
        <w:rPr>
          <w:rFonts w:ascii="Times New Roman" w:hAnsi="Times New Roman" w:cs="Times New Roman"/>
        </w:rPr>
        <w:t>vergi koyma yetkisi</w:t>
      </w:r>
      <w:r w:rsidR="00E15146" w:rsidRPr="00357A83">
        <w:rPr>
          <w:rFonts w:ascii="Times New Roman" w:hAnsi="Times New Roman" w:cs="Times New Roman"/>
        </w:rPr>
        <w:t>ni kullanan mahkeme kıyas yapmak suretiyle</w:t>
      </w:r>
      <w:r w:rsidR="00900D13" w:rsidRPr="00357A83">
        <w:rPr>
          <w:rFonts w:ascii="Times New Roman" w:hAnsi="Times New Roman" w:cs="Times New Roman"/>
        </w:rPr>
        <w:t xml:space="preserve"> vergiyi </w:t>
      </w:r>
      <w:r w:rsidR="00344D8A" w:rsidRPr="00357A83">
        <w:rPr>
          <w:rFonts w:ascii="Times New Roman" w:hAnsi="Times New Roman" w:cs="Times New Roman"/>
        </w:rPr>
        <w:t>doğuran</w:t>
      </w:r>
      <w:r w:rsidR="00900D13" w:rsidRPr="00357A83">
        <w:rPr>
          <w:rFonts w:ascii="Times New Roman" w:hAnsi="Times New Roman" w:cs="Times New Roman"/>
        </w:rPr>
        <w:t xml:space="preserve"> olayın meydana </w:t>
      </w:r>
      <w:r w:rsidR="00816FDE" w:rsidRPr="00357A83">
        <w:rPr>
          <w:rFonts w:ascii="Times New Roman" w:hAnsi="Times New Roman" w:cs="Times New Roman"/>
        </w:rPr>
        <w:t>geldiğine ilişkin bir karar verdiği takdirde</w:t>
      </w:r>
      <w:r w:rsidR="00900D13" w:rsidRPr="00357A83">
        <w:rPr>
          <w:rFonts w:ascii="Times New Roman" w:hAnsi="Times New Roman" w:cs="Times New Roman"/>
        </w:rPr>
        <w:t xml:space="preserve"> </w:t>
      </w:r>
      <w:r w:rsidR="00816FDE" w:rsidRPr="00357A83">
        <w:rPr>
          <w:rFonts w:ascii="Times New Roman" w:hAnsi="Times New Roman" w:cs="Times New Roman"/>
        </w:rPr>
        <w:t>bireylerin</w:t>
      </w:r>
      <w:r w:rsidR="00900D13" w:rsidRPr="00357A83">
        <w:rPr>
          <w:rFonts w:ascii="Times New Roman" w:hAnsi="Times New Roman" w:cs="Times New Roman"/>
        </w:rPr>
        <w:t xml:space="preserve"> vergi yüklerinde </w:t>
      </w:r>
      <w:r w:rsidR="00344D8A" w:rsidRPr="00357A83">
        <w:rPr>
          <w:rFonts w:ascii="Times New Roman" w:hAnsi="Times New Roman" w:cs="Times New Roman"/>
        </w:rPr>
        <w:t>değişiklik</w:t>
      </w:r>
      <w:r w:rsidR="00816FDE" w:rsidRPr="00357A83">
        <w:rPr>
          <w:rFonts w:ascii="Times New Roman" w:hAnsi="Times New Roman" w:cs="Times New Roman"/>
        </w:rPr>
        <w:t xml:space="preserve"> yaratabilecektir. Söz konusu bu durum,</w:t>
      </w:r>
      <w:r w:rsidR="00900D13" w:rsidRPr="00357A83">
        <w:rPr>
          <w:rFonts w:ascii="Times New Roman" w:hAnsi="Times New Roman" w:cs="Times New Roman"/>
        </w:rPr>
        <w:t xml:space="preserve"> hukuki</w:t>
      </w:r>
      <w:r w:rsidR="00344D8A" w:rsidRPr="00357A83">
        <w:rPr>
          <w:rFonts w:ascii="Times New Roman" w:hAnsi="Times New Roman" w:cs="Times New Roman"/>
        </w:rPr>
        <w:t xml:space="preserve"> </w:t>
      </w:r>
      <w:r w:rsidR="00816FDE" w:rsidRPr="00357A83">
        <w:rPr>
          <w:rFonts w:ascii="Times New Roman" w:hAnsi="Times New Roman" w:cs="Times New Roman"/>
        </w:rPr>
        <w:t>güvenlik ilkesine aykırılığa yol açacaktır</w:t>
      </w:r>
      <w:r w:rsidR="00900D13" w:rsidRPr="00357A83">
        <w:rPr>
          <w:rFonts w:ascii="Times New Roman" w:hAnsi="Times New Roman" w:cs="Times New Roman"/>
        </w:rPr>
        <w:t>.</w:t>
      </w:r>
      <w:r w:rsidR="00344D8A" w:rsidRPr="00357A83">
        <w:rPr>
          <w:rFonts w:ascii="Times New Roman" w:hAnsi="Times New Roman" w:cs="Times New Roman"/>
        </w:rPr>
        <w:t xml:space="preserve"> </w:t>
      </w:r>
    </w:p>
    <w:p w:rsidR="0003224E" w:rsidRPr="00357A83" w:rsidRDefault="00BC45F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hâkimi</w:t>
      </w:r>
      <w:r w:rsidR="00C8116C" w:rsidRPr="00357A83">
        <w:rPr>
          <w:rFonts w:ascii="Times New Roman" w:hAnsi="Times New Roman" w:cs="Times New Roman"/>
        </w:rPr>
        <w:t xml:space="preserve">, kanunları yorumlarken </w:t>
      </w:r>
      <w:r w:rsidRPr="00357A83">
        <w:rPr>
          <w:rFonts w:ascii="Times New Roman" w:hAnsi="Times New Roman" w:cs="Times New Roman"/>
        </w:rPr>
        <w:t>kıyas yolunu kullanamayacaktır</w:t>
      </w:r>
      <w:r w:rsidR="00C8116C" w:rsidRPr="00357A83">
        <w:rPr>
          <w:rFonts w:ascii="Times New Roman" w:hAnsi="Times New Roman" w:cs="Times New Roman"/>
        </w:rPr>
        <w:t xml:space="preserve">. </w:t>
      </w:r>
      <w:proofErr w:type="gramStart"/>
      <w:r w:rsidR="00C8116C" w:rsidRPr="00357A83">
        <w:rPr>
          <w:rFonts w:ascii="Times New Roman" w:hAnsi="Times New Roman" w:cs="Times New Roman"/>
        </w:rPr>
        <w:t>Bu</w:t>
      </w:r>
      <w:r w:rsidR="00DC15D8" w:rsidRPr="00357A83">
        <w:rPr>
          <w:rFonts w:ascii="Times New Roman" w:hAnsi="Times New Roman" w:cs="Times New Roman"/>
        </w:rPr>
        <w:t>na istinaden Danıştay’ın 28.06.2001 tarih, 2000/684 esas ve 2001/2824 sayılı kararında “…vergi kanunlarında verginin konusu ve yükümlülüğü yönünden hakkında hüküm bulunmayan hallerde</w:t>
      </w:r>
      <w:r w:rsidR="00DC15D8" w:rsidRPr="00357A83">
        <w:rPr>
          <w:rStyle w:val="apple-converted-space"/>
          <w:rFonts w:ascii="Times New Roman" w:hAnsi="Times New Roman" w:cs="Times New Roman"/>
        </w:rPr>
        <w:t xml:space="preserve"> kıyas </w:t>
      </w:r>
      <w:r w:rsidR="00DC15D8" w:rsidRPr="00357A83">
        <w:rPr>
          <w:rFonts w:ascii="Times New Roman" w:hAnsi="Times New Roman" w:cs="Times New Roman"/>
        </w:rPr>
        <w:t>ve yorum yoluyla genişletmeye gidilerek vergi tarh edilmesi Anayasanın 73. maddesinde sözü edilen verginin yasallığı ilkesine aykırı olduğundan…” şeklindeki ifadesi bu hususun uygulanmasını destekler niteliktedir.</w:t>
      </w:r>
      <w:proofErr w:type="gramEnd"/>
    </w:p>
    <w:p w:rsidR="00900D13" w:rsidRPr="00357A83" w:rsidRDefault="00B12F01"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koymaya</w:t>
      </w:r>
      <w:r w:rsidR="00900D13" w:rsidRPr="00357A83">
        <w:rPr>
          <w:rFonts w:ascii="Times New Roman" w:hAnsi="Times New Roman" w:cs="Times New Roman"/>
        </w:rPr>
        <w:t xml:space="preserve"> yetkisi </w:t>
      </w:r>
      <w:r w:rsidRPr="00357A83">
        <w:rPr>
          <w:rFonts w:ascii="Times New Roman" w:hAnsi="Times New Roman" w:cs="Times New Roman"/>
        </w:rPr>
        <w:t>bulunmayan</w:t>
      </w:r>
      <w:r w:rsidR="00900D13" w:rsidRPr="00357A83">
        <w:rPr>
          <w:rFonts w:ascii="Times New Roman" w:hAnsi="Times New Roman" w:cs="Times New Roman"/>
        </w:rPr>
        <w:t xml:space="preserve"> vergi yargı organı kıyas yolunu</w:t>
      </w:r>
      <w:r w:rsidR="0003224E" w:rsidRPr="00357A83">
        <w:rPr>
          <w:rFonts w:ascii="Times New Roman" w:hAnsi="Times New Roman" w:cs="Times New Roman"/>
        </w:rPr>
        <w:t xml:space="preserve"> </w:t>
      </w:r>
      <w:r w:rsidR="00900D13" w:rsidRPr="00357A83">
        <w:rPr>
          <w:rFonts w:ascii="Times New Roman" w:hAnsi="Times New Roman" w:cs="Times New Roman"/>
        </w:rPr>
        <w:t>u</w:t>
      </w:r>
      <w:r w:rsidRPr="00357A83">
        <w:rPr>
          <w:rFonts w:ascii="Times New Roman" w:hAnsi="Times New Roman" w:cs="Times New Roman"/>
        </w:rPr>
        <w:t>yguladığında yeni vergiyi doğuran</w:t>
      </w:r>
      <w:r w:rsidR="00900D13" w:rsidRPr="00357A83">
        <w:rPr>
          <w:rFonts w:ascii="Times New Roman" w:hAnsi="Times New Roman" w:cs="Times New Roman"/>
        </w:rPr>
        <w:t xml:space="preserve"> olaylar</w:t>
      </w:r>
      <w:r w:rsidRPr="00357A83">
        <w:rPr>
          <w:rFonts w:ascii="Times New Roman" w:hAnsi="Times New Roman" w:cs="Times New Roman"/>
        </w:rPr>
        <w:t>ı meydana getirebilecektir ya da</w:t>
      </w:r>
      <w:r w:rsidR="00900D13" w:rsidRPr="00357A83">
        <w:rPr>
          <w:rFonts w:ascii="Times New Roman" w:hAnsi="Times New Roman" w:cs="Times New Roman"/>
        </w:rPr>
        <w:t xml:space="preserve"> mevcut</w:t>
      </w:r>
      <w:r w:rsidR="0003224E" w:rsidRPr="00357A83">
        <w:rPr>
          <w:rFonts w:ascii="Times New Roman" w:hAnsi="Times New Roman" w:cs="Times New Roman"/>
        </w:rPr>
        <w:t xml:space="preserve"> </w:t>
      </w:r>
      <w:r w:rsidRPr="00357A83">
        <w:rPr>
          <w:rFonts w:ascii="Times New Roman" w:hAnsi="Times New Roman" w:cs="Times New Roman"/>
        </w:rPr>
        <w:t>vergi yüklerini değiştirebilecektir</w:t>
      </w:r>
      <w:r w:rsidR="00900D13" w:rsidRPr="00357A83">
        <w:rPr>
          <w:rFonts w:ascii="Times New Roman" w:hAnsi="Times New Roman" w:cs="Times New Roman"/>
        </w:rPr>
        <w:t>. Bu da kişilerin hukuka güvenlerini kaybetmelerine</w:t>
      </w:r>
      <w:r w:rsidR="0003224E" w:rsidRPr="00357A83">
        <w:rPr>
          <w:rFonts w:ascii="Times New Roman" w:hAnsi="Times New Roman" w:cs="Times New Roman"/>
        </w:rPr>
        <w:t xml:space="preserve"> </w:t>
      </w:r>
      <w:r w:rsidRPr="00357A83">
        <w:rPr>
          <w:rFonts w:ascii="Times New Roman" w:hAnsi="Times New Roman" w:cs="Times New Roman"/>
        </w:rPr>
        <w:t xml:space="preserve">sebep </w:t>
      </w:r>
      <w:r w:rsidR="000E5FCF" w:rsidRPr="00357A83">
        <w:rPr>
          <w:rFonts w:ascii="Times New Roman" w:hAnsi="Times New Roman" w:cs="Times New Roman"/>
        </w:rPr>
        <w:t>olacaktır</w:t>
      </w:r>
      <w:r w:rsidR="00ED7A6F" w:rsidRPr="00357A83">
        <w:rPr>
          <w:rFonts w:ascii="Times New Roman" w:hAnsi="Times New Roman" w:cs="Times New Roman"/>
        </w:rPr>
        <w:t>.</w:t>
      </w:r>
    </w:p>
    <w:p w:rsidR="00E53FE4" w:rsidRPr="00357A83" w:rsidRDefault="00E53FE4"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lastRenderedPageBreak/>
        <w:t>2.5.2.6. Yazılılık İlkesi</w:t>
      </w:r>
      <w:r w:rsidR="00B50D1A" w:rsidRPr="00357A83">
        <w:rPr>
          <w:rFonts w:ascii="Times New Roman" w:hAnsi="Times New Roman" w:cs="Times New Roman"/>
          <w:b/>
        </w:rPr>
        <w:t xml:space="preserve"> </w:t>
      </w:r>
    </w:p>
    <w:p w:rsidR="00347B4F" w:rsidRPr="00357A83" w:rsidRDefault="00B50D1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İdare ve vergi mahkemelerinde, uyuşmazlıkların çözümünde yazılılık</w:t>
      </w:r>
      <w:r w:rsidR="002B6D8F" w:rsidRPr="00357A83">
        <w:rPr>
          <w:rFonts w:ascii="Times New Roman" w:hAnsi="Times New Roman" w:cs="Times New Roman"/>
        </w:rPr>
        <w:t xml:space="preserve"> </w:t>
      </w:r>
      <w:r w:rsidRPr="00357A83">
        <w:rPr>
          <w:rFonts w:ascii="Times New Roman" w:hAnsi="Times New Roman" w:cs="Times New Roman"/>
        </w:rPr>
        <w:t>ilkesi geçerlidir. İdari Y</w:t>
      </w:r>
      <w:r w:rsidR="00E65053" w:rsidRPr="00357A83">
        <w:rPr>
          <w:rFonts w:ascii="Times New Roman" w:hAnsi="Times New Roman" w:cs="Times New Roman"/>
        </w:rPr>
        <w:t>argılama Usulü Kanunu’nun 1.</w:t>
      </w:r>
      <w:r w:rsidRPr="00357A83">
        <w:rPr>
          <w:rFonts w:ascii="Times New Roman" w:hAnsi="Times New Roman" w:cs="Times New Roman"/>
        </w:rPr>
        <w:t xml:space="preserve"> maddesinin ikinci</w:t>
      </w:r>
      <w:r w:rsidR="002B6D8F" w:rsidRPr="00357A83">
        <w:rPr>
          <w:rFonts w:ascii="Times New Roman" w:hAnsi="Times New Roman" w:cs="Times New Roman"/>
        </w:rPr>
        <w:t xml:space="preserve"> </w:t>
      </w:r>
      <w:r w:rsidRPr="00357A83">
        <w:rPr>
          <w:rFonts w:ascii="Times New Roman" w:hAnsi="Times New Roman" w:cs="Times New Roman"/>
        </w:rPr>
        <w:t>fıkrası</w:t>
      </w:r>
      <w:r w:rsidR="003175C7" w:rsidRPr="00357A83">
        <w:rPr>
          <w:rFonts w:ascii="Times New Roman" w:hAnsi="Times New Roman" w:cs="Times New Roman"/>
        </w:rPr>
        <w:t>nda</w:t>
      </w:r>
      <w:r w:rsidRPr="00357A83">
        <w:rPr>
          <w:rFonts w:ascii="Times New Roman" w:hAnsi="Times New Roman" w:cs="Times New Roman"/>
        </w:rPr>
        <w:t xml:space="preserve"> “Danıştay, Bölge İdare Mahkemeleri, İdare Mahkemeleri ve Vergi</w:t>
      </w:r>
      <w:r w:rsidR="002B6D8F" w:rsidRPr="00357A83">
        <w:rPr>
          <w:rFonts w:ascii="Times New Roman" w:hAnsi="Times New Roman" w:cs="Times New Roman"/>
        </w:rPr>
        <w:t xml:space="preserve"> </w:t>
      </w:r>
      <w:r w:rsidRPr="00357A83">
        <w:rPr>
          <w:rFonts w:ascii="Times New Roman" w:hAnsi="Times New Roman" w:cs="Times New Roman"/>
        </w:rPr>
        <w:t>Mahkemelerinde yazılı yargılama usulü uygulanır ve inceleme evrak</w:t>
      </w:r>
      <w:r w:rsidR="002B6D8F" w:rsidRPr="00357A83">
        <w:rPr>
          <w:rFonts w:ascii="Times New Roman" w:hAnsi="Times New Roman" w:cs="Times New Roman"/>
        </w:rPr>
        <w:t xml:space="preserve"> </w:t>
      </w:r>
      <w:r w:rsidRPr="00357A83">
        <w:rPr>
          <w:rFonts w:ascii="Times New Roman" w:hAnsi="Times New Roman" w:cs="Times New Roman"/>
        </w:rPr>
        <w:t xml:space="preserve">üzerinden yapılır.” </w:t>
      </w:r>
      <w:r w:rsidR="003175C7" w:rsidRPr="00357A83">
        <w:rPr>
          <w:rFonts w:ascii="Times New Roman" w:hAnsi="Times New Roman" w:cs="Times New Roman"/>
        </w:rPr>
        <w:t>şeklinde ifade edilerek bu durum kanunla genel bir uygulama halini almıştır.</w:t>
      </w:r>
      <w:r w:rsidR="002B6D8F" w:rsidRPr="00357A83">
        <w:rPr>
          <w:rFonts w:ascii="Times New Roman" w:hAnsi="Times New Roman" w:cs="Times New Roman"/>
        </w:rPr>
        <w:t xml:space="preserve"> </w:t>
      </w:r>
      <w:r w:rsidR="003175C7" w:rsidRPr="00357A83">
        <w:rPr>
          <w:rFonts w:ascii="Times New Roman" w:hAnsi="Times New Roman" w:cs="Times New Roman"/>
        </w:rPr>
        <w:t>Vergi yargısında</w:t>
      </w:r>
      <w:r w:rsidR="00347B4F" w:rsidRPr="00357A83">
        <w:rPr>
          <w:rFonts w:ascii="Times New Roman" w:hAnsi="Times New Roman" w:cs="Times New Roman"/>
        </w:rPr>
        <w:t xml:space="preserve"> yazılı usul esas olmakla birlikte sözlü usule de</w:t>
      </w:r>
      <w:r w:rsidR="002B6D8F" w:rsidRPr="00357A83">
        <w:rPr>
          <w:rFonts w:ascii="Times New Roman" w:hAnsi="Times New Roman" w:cs="Times New Roman"/>
        </w:rPr>
        <w:t xml:space="preserve"> yer verilmektedir. Sözlü usulden kastedilen ise duruşma yapılan hallerin varlığıdır. Bu duruma ilişkin kanuni düzenleme ise </w:t>
      </w:r>
      <w:r w:rsidR="00347B4F" w:rsidRPr="00357A83">
        <w:rPr>
          <w:rFonts w:ascii="Times New Roman" w:hAnsi="Times New Roman" w:cs="Times New Roman"/>
        </w:rPr>
        <w:t>İdari Yargılama Usulü</w:t>
      </w:r>
      <w:r w:rsidR="002B6D8F" w:rsidRPr="00357A83">
        <w:rPr>
          <w:rFonts w:ascii="Times New Roman" w:hAnsi="Times New Roman" w:cs="Times New Roman"/>
        </w:rPr>
        <w:t xml:space="preserve"> </w:t>
      </w:r>
      <w:r w:rsidR="00347B4F" w:rsidRPr="00357A83">
        <w:rPr>
          <w:rFonts w:ascii="Times New Roman" w:hAnsi="Times New Roman" w:cs="Times New Roman"/>
        </w:rPr>
        <w:t>Kanunu’nun 17. maddesi</w:t>
      </w:r>
      <w:r w:rsidR="002B6D8F" w:rsidRPr="00357A83">
        <w:rPr>
          <w:rFonts w:ascii="Times New Roman" w:hAnsi="Times New Roman" w:cs="Times New Roman"/>
        </w:rPr>
        <w:t>nde yer almaktadır</w:t>
      </w:r>
      <w:r w:rsidR="00347B4F" w:rsidRPr="00357A83">
        <w:rPr>
          <w:rFonts w:ascii="Times New Roman" w:hAnsi="Times New Roman" w:cs="Times New Roman"/>
        </w:rPr>
        <w:t>.</w:t>
      </w:r>
    </w:p>
    <w:p w:rsidR="00347B4F" w:rsidRPr="00357A83" w:rsidRDefault="00347B4F"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Duruşma yapı</w:t>
      </w:r>
      <w:r w:rsidR="000272EB" w:rsidRPr="00357A83">
        <w:rPr>
          <w:rFonts w:ascii="Times New Roman" w:hAnsi="Times New Roman" w:cs="Times New Roman"/>
        </w:rPr>
        <w:t>labilmesi halleri</w:t>
      </w:r>
      <w:r w:rsidRPr="00357A83">
        <w:rPr>
          <w:rFonts w:ascii="Times New Roman" w:hAnsi="Times New Roman" w:cs="Times New Roman"/>
        </w:rPr>
        <w:t xml:space="preserve"> sınırlı </w:t>
      </w:r>
      <w:r w:rsidR="000272EB" w:rsidRPr="00357A83">
        <w:rPr>
          <w:rFonts w:ascii="Times New Roman" w:hAnsi="Times New Roman" w:cs="Times New Roman"/>
        </w:rPr>
        <w:t>sayıda olmak üzere</w:t>
      </w:r>
      <w:r w:rsidRPr="00357A83">
        <w:rPr>
          <w:rFonts w:ascii="Times New Roman" w:hAnsi="Times New Roman" w:cs="Times New Roman"/>
        </w:rPr>
        <w:t xml:space="preserve"> sayılmıştır.</w:t>
      </w:r>
      <w:r w:rsidR="001E6435" w:rsidRPr="00357A83">
        <w:rPr>
          <w:rFonts w:ascii="Times New Roman" w:hAnsi="Times New Roman" w:cs="Times New Roman"/>
        </w:rPr>
        <w:t xml:space="preserve"> </w:t>
      </w:r>
      <w:proofErr w:type="gramStart"/>
      <w:r w:rsidR="001E6435" w:rsidRPr="00357A83">
        <w:rPr>
          <w:rFonts w:ascii="Times New Roman" w:hAnsi="Times New Roman" w:cs="Times New Roman"/>
        </w:rPr>
        <w:t>Söz konus</w:t>
      </w:r>
      <w:r w:rsidR="00061A84" w:rsidRPr="00357A83">
        <w:rPr>
          <w:rFonts w:ascii="Times New Roman" w:hAnsi="Times New Roman" w:cs="Times New Roman"/>
        </w:rPr>
        <w:t>u bu maddeye göre, “Danıştay,</w:t>
      </w:r>
      <w:r w:rsidR="001E6435" w:rsidRPr="00357A83">
        <w:rPr>
          <w:rFonts w:ascii="Times New Roman" w:hAnsi="Times New Roman" w:cs="Times New Roman"/>
        </w:rPr>
        <w:t xml:space="preserve"> idar</w:t>
      </w:r>
      <w:r w:rsidR="00061A84" w:rsidRPr="00357A83">
        <w:rPr>
          <w:rFonts w:ascii="Times New Roman" w:hAnsi="Times New Roman" w:cs="Times New Roman"/>
        </w:rPr>
        <w:t>e ve vergi mahkemelerinde açılacak olan</w:t>
      </w:r>
      <w:r w:rsidR="001E6435" w:rsidRPr="00357A83">
        <w:rPr>
          <w:rFonts w:ascii="Times New Roman" w:hAnsi="Times New Roman" w:cs="Times New Roman"/>
        </w:rPr>
        <w:t xml:space="preserve"> iptal </w:t>
      </w:r>
      <w:r w:rsidR="00061A84" w:rsidRPr="00357A83">
        <w:rPr>
          <w:rFonts w:ascii="Times New Roman" w:hAnsi="Times New Roman" w:cs="Times New Roman"/>
        </w:rPr>
        <w:t>davaları ve parasal olarak belirli</w:t>
      </w:r>
      <w:r w:rsidR="001E6435" w:rsidRPr="00357A83">
        <w:rPr>
          <w:rFonts w:ascii="Times New Roman" w:hAnsi="Times New Roman" w:cs="Times New Roman"/>
        </w:rPr>
        <w:t xml:space="preserve"> bir miktar</w:t>
      </w:r>
      <w:r w:rsidR="00FA1D99" w:rsidRPr="00357A83">
        <w:rPr>
          <w:rFonts w:ascii="Times New Roman" w:hAnsi="Times New Roman" w:cs="Times New Roman"/>
        </w:rPr>
        <w:t>ı</w:t>
      </w:r>
      <w:r w:rsidR="00061A84" w:rsidRPr="00357A83">
        <w:rPr>
          <w:rFonts w:ascii="Times New Roman" w:hAnsi="Times New Roman" w:cs="Times New Roman"/>
        </w:rPr>
        <w:t>n aşıldığı</w:t>
      </w:r>
      <w:r w:rsidR="00FA1D99" w:rsidRPr="00357A83">
        <w:rPr>
          <w:rFonts w:ascii="Times New Roman" w:hAnsi="Times New Roman" w:cs="Times New Roman"/>
        </w:rPr>
        <w:t xml:space="preserve"> tam yargı davaları ile </w:t>
      </w:r>
      <w:r w:rsidR="00C442E9" w:rsidRPr="00357A83">
        <w:rPr>
          <w:rFonts w:ascii="Times New Roman" w:hAnsi="Times New Roman" w:cs="Times New Roman"/>
        </w:rPr>
        <w:t>tarh edilen</w:t>
      </w:r>
      <w:r w:rsidR="00FA1D99" w:rsidRPr="00357A83">
        <w:rPr>
          <w:rFonts w:ascii="Times New Roman" w:hAnsi="Times New Roman" w:cs="Times New Roman"/>
        </w:rPr>
        <w:t xml:space="preserve"> vergi</w:t>
      </w:r>
      <w:r w:rsidR="00061A84" w:rsidRPr="00357A83">
        <w:rPr>
          <w:rFonts w:ascii="Times New Roman" w:hAnsi="Times New Roman" w:cs="Times New Roman"/>
        </w:rPr>
        <w:t>lerin</w:t>
      </w:r>
      <w:r w:rsidR="00FA1D99" w:rsidRPr="00357A83">
        <w:rPr>
          <w:rFonts w:ascii="Times New Roman" w:hAnsi="Times New Roman" w:cs="Times New Roman"/>
        </w:rPr>
        <w:t>, resim</w:t>
      </w:r>
      <w:r w:rsidR="00061A84" w:rsidRPr="00357A83">
        <w:rPr>
          <w:rFonts w:ascii="Times New Roman" w:hAnsi="Times New Roman" w:cs="Times New Roman"/>
        </w:rPr>
        <w:t>lerin, harçların ve</w:t>
      </w:r>
      <w:r w:rsidR="00FA1D99" w:rsidRPr="00357A83">
        <w:rPr>
          <w:rFonts w:ascii="Times New Roman" w:hAnsi="Times New Roman" w:cs="Times New Roman"/>
        </w:rPr>
        <w:t xml:space="preserve"> benzeri mali yükümler</w:t>
      </w:r>
      <w:r w:rsidR="00061A84" w:rsidRPr="00357A83">
        <w:rPr>
          <w:rFonts w:ascii="Times New Roman" w:hAnsi="Times New Roman" w:cs="Times New Roman"/>
        </w:rPr>
        <w:t>in ve bunlara ait</w:t>
      </w:r>
      <w:r w:rsidR="00FA1D99" w:rsidRPr="00357A83">
        <w:rPr>
          <w:rFonts w:ascii="Times New Roman" w:hAnsi="Times New Roman" w:cs="Times New Roman"/>
        </w:rPr>
        <w:t xml:space="preserve"> zam</w:t>
      </w:r>
      <w:r w:rsidR="00061A84" w:rsidRPr="00357A83">
        <w:rPr>
          <w:rFonts w:ascii="Times New Roman" w:hAnsi="Times New Roman" w:cs="Times New Roman"/>
        </w:rPr>
        <w:t>ların</w:t>
      </w:r>
      <w:r w:rsidR="00FA1D99" w:rsidRPr="00357A83">
        <w:rPr>
          <w:rFonts w:ascii="Times New Roman" w:hAnsi="Times New Roman" w:cs="Times New Roman"/>
        </w:rPr>
        <w:t xml:space="preserve"> ve cezaları</w:t>
      </w:r>
      <w:r w:rsidR="00061A84" w:rsidRPr="00357A83">
        <w:rPr>
          <w:rFonts w:ascii="Times New Roman" w:hAnsi="Times New Roman" w:cs="Times New Roman"/>
        </w:rPr>
        <w:t>n</w:t>
      </w:r>
      <w:r w:rsidR="00FA1D99" w:rsidRPr="00357A83">
        <w:rPr>
          <w:rFonts w:ascii="Times New Roman" w:hAnsi="Times New Roman" w:cs="Times New Roman"/>
        </w:rPr>
        <w:t xml:space="preserve"> </w:t>
      </w:r>
      <w:r w:rsidR="00061A84" w:rsidRPr="00357A83">
        <w:rPr>
          <w:rFonts w:ascii="Times New Roman" w:hAnsi="Times New Roman" w:cs="Times New Roman"/>
        </w:rPr>
        <w:t>toplamları parasal olarak bel</w:t>
      </w:r>
      <w:r w:rsidR="00FA1D99" w:rsidRPr="00357A83">
        <w:rPr>
          <w:rFonts w:ascii="Times New Roman" w:hAnsi="Times New Roman" w:cs="Times New Roman"/>
        </w:rPr>
        <w:t>i</w:t>
      </w:r>
      <w:r w:rsidR="00061A84" w:rsidRPr="00357A83">
        <w:rPr>
          <w:rFonts w:ascii="Times New Roman" w:hAnsi="Times New Roman" w:cs="Times New Roman"/>
        </w:rPr>
        <w:t>rli bir miktarı aşmış olan</w:t>
      </w:r>
      <w:r w:rsidR="00FA1D99" w:rsidRPr="00357A83">
        <w:rPr>
          <w:rFonts w:ascii="Times New Roman" w:hAnsi="Times New Roman" w:cs="Times New Roman"/>
        </w:rPr>
        <w:t xml:space="preserve"> vergi davalarında, taraflardan biri</w:t>
      </w:r>
      <w:r w:rsidR="00061A84" w:rsidRPr="00357A83">
        <w:rPr>
          <w:rFonts w:ascii="Times New Roman" w:hAnsi="Times New Roman" w:cs="Times New Roman"/>
        </w:rPr>
        <w:t>sinin isteği doğrultusunda duruşma yapılabilecektir</w:t>
      </w:r>
      <w:r w:rsidR="000272EB" w:rsidRPr="00357A83">
        <w:rPr>
          <w:rFonts w:ascii="Times New Roman" w:hAnsi="Times New Roman" w:cs="Times New Roman"/>
        </w:rPr>
        <w:t>.</w:t>
      </w:r>
      <w:r w:rsidR="001E6435" w:rsidRPr="00357A83">
        <w:rPr>
          <w:rFonts w:ascii="Times New Roman" w:hAnsi="Times New Roman" w:cs="Times New Roman"/>
        </w:rPr>
        <w:t xml:space="preserve">” </w:t>
      </w:r>
      <w:r w:rsidR="000272EB" w:rsidRPr="00357A83">
        <w:rPr>
          <w:rFonts w:ascii="Times New Roman" w:hAnsi="Times New Roman" w:cs="Times New Roman"/>
        </w:rPr>
        <w:t xml:space="preserve">şeklinde ifade edilerek davanın taraflarının istemesi üzerine duruşma yapılabileceği açıklanmıştır. </w:t>
      </w:r>
      <w:proofErr w:type="gramEnd"/>
      <w:r w:rsidR="000272EB" w:rsidRPr="00357A83">
        <w:rPr>
          <w:rFonts w:ascii="Times New Roman" w:hAnsi="Times New Roman" w:cs="Times New Roman"/>
        </w:rPr>
        <w:t xml:space="preserve">Maddeye göre iptal davalarında taraflardan birinin isteği tek başına yeterli görülmüşken, tam yargı davalarında ise tek başına taraflardan birinin istemi yeterli olmayıp aynı zamanda parasal olarak belirli bir miktarın aşılması gerekmektedir. </w:t>
      </w:r>
    </w:p>
    <w:p w:rsidR="00886F6F" w:rsidRPr="00357A83" w:rsidRDefault="00886F6F" w:rsidP="00C71E59">
      <w:pPr>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İYUK’nun</w:t>
      </w:r>
      <w:proofErr w:type="spellEnd"/>
      <w:r w:rsidRPr="00357A83">
        <w:rPr>
          <w:rFonts w:ascii="Times New Roman" w:hAnsi="Times New Roman" w:cs="Times New Roman"/>
        </w:rPr>
        <w:t xml:space="preserve"> 17. m</w:t>
      </w:r>
      <w:r w:rsidR="00882EF5" w:rsidRPr="00357A83">
        <w:rPr>
          <w:rFonts w:ascii="Times New Roman" w:hAnsi="Times New Roman" w:cs="Times New Roman"/>
        </w:rPr>
        <w:t>addesinin 2. fıkrasının;</w:t>
      </w:r>
      <w:r w:rsidR="000235F2" w:rsidRPr="00357A83">
        <w:rPr>
          <w:rFonts w:ascii="Times New Roman" w:hAnsi="Times New Roman" w:cs="Times New Roman"/>
        </w:rPr>
        <w:t xml:space="preserve"> </w:t>
      </w:r>
      <w:r w:rsidRPr="00357A83">
        <w:rPr>
          <w:rFonts w:ascii="Times New Roman" w:hAnsi="Times New Roman" w:cs="Times New Roman"/>
        </w:rPr>
        <w:t>“Temyiz ve istinaflarda duruşma yapılması taraf</w:t>
      </w:r>
      <w:r w:rsidR="00882EF5" w:rsidRPr="00357A83">
        <w:rPr>
          <w:rFonts w:ascii="Times New Roman" w:hAnsi="Times New Roman" w:cs="Times New Roman"/>
        </w:rPr>
        <w:t>ların istemine veya Danıştay/</w:t>
      </w:r>
      <w:r w:rsidRPr="00357A83">
        <w:rPr>
          <w:rFonts w:ascii="Times New Roman" w:hAnsi="Times New Roman" w:cs="Times New Roman"/>
        </w:rPr>
        <w:t>ilgili bölge idare mahkemesi kararına bağlıdır.” şeklinde</w:t>
      </w:r>
      <w:r w:rsidR="000235F2" w:rsidRPr="00357A83">
        <w:rPr>
          <w:rFonts w:ascii="Times New Roman" w:hAnsi="Times New Roman" w:cs="Times New Roman"/>
        </w:rPr>
        <w:t>ki</w:t>
      </w:r>
      <w:r w:rsidRPr="00357A83">
        <w:rPr>
          <w:rFonts w:ascii="Times New Roman" w:hAnsi="Times New Roman" w:cs="Times New Roman"/>
        </w:rPr>
        <w:t xml:space="preserve"> ifadesi ile temy</w:t>
      </w:r>
      <w:r w:rsidR="000235F2" w:rsidRPr="00357A83">
        <w:rPr>
          <w:rFonts w:ascii="Times New Roman" w:hAnsi="Times New Roman" w:cs="Times New Roman"/>
        </w:rPr>
        <w:t>iz ve istinaf halinde taraflardan birinin isteğinin</w:t>
      </w:r>
      <w:r w:rsidRPr="00357A83">
        <w:rPr>
          <w:rFonts w:ascii="Times New Roman" w:hAnsi="Times New Roman" w:cs="Times New Roman"/>
        </w:rPr>
        <w:t xml:space="preserve"> </w:t>
      </w:r>
      <w:r w:rsidR="000235F2" w:rsidRPr="00357A83">
        <w:rPr>
          <w:rFonts w:ascii="Times New Roman" w:hAnsi="Times New Roman" w:cs="Times New Roman"/>
        </w:rPr>
        <w:t>duruşma talebi için yeterli olduğu görülebilmektedir.</w:t>
      </w:r>
    </w:p>
    <w:p w:rsidR="000272EB" w:rsidRPr="00357A83" w:rsidRDefault="000272EB" w:rsidP="00C71E59">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Yazılı yargılama usulündeki amaç, </w:t>
      </w:r>
      <w:r w:rsidR="00376197" w:rsidRPr="00357A83">
        <w:rPr>
          <w:rFonts w:ascii="Times New Roman" w:hAnsi="Times New Roman" w:cs="Times New Roman"/>
        </w:rPr>
        <w:t xml:space="preserve">idari davaların bir an önce sonuca kavuşturularak idari işlemlerin uygulanmasını geciktirmemektir. Şöyle ki idari işlemlerle sunulacak olan kamu hizmetlerinin aksaması toplumsal faydayı azaltıcı etki yaratacağından yargı süreçlerinin </w:t>
      </w:r>
      <w:r w:rsidR="00BA373B" w:rsidRPr="00357A83">
        <w:rPr>
          <w:rFonts w:ascii="Times New Roman" w:hAnsi="Times New Roman" w:cs="Times New Roman"/>
        </w:rPr>
        <w:t>kısa tutulmaması adına yazılı usulün uygulanması daha uygun olacaktır.</w:t>
      </w:r>
    </w:p>
    <w:p w:rsidR="00677618" w:rsidRPr="00357A83" w:rsidRDefault="00677618" w:rsidP="00F418EE">
      <w:pPr>
        <w:spacing w:before="240" w:after="240" w:line="320" w:lineRule="atLeast"/>
        <w:jc w:val="both"/>
        <w:rPr>
          <w:rFonts w:ascii="Times New Roman" w:hAnsi="Times New Roman" w:cs="Times New Roman"/>
        </w:rPr>
      </w:pPr>
    </w:p>
    <w:p w:rsidR="00677618" w:rsidRPr="00357A83" w:rsidRDefault="00677618" w:rsidP="00F418EE">
      <w:pPr>
        <w:spacing w:before="240" w:after="240" w:line="320" w:lineRule="atLeast"/>
        <w:jc w:val="both"/>
        <w:rPr>
          <w:rFonts w:ascii="Times New Roman" w:hAnsi="Times New Roman" w:cs="Times New Roman"/>
        </w:rPr>
      </w:pPr>
    </w:p>
    <w:p w:rsidR="00E53FE4" w:rsidRPr="00357A83" w:rsidRDefault="00E53FE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lastRenderedPageBreak/>
        <w:t>2.5.2.7. Çabukluk, Basitlik ve Ucuzluk İlkesi</w:t>
      </w:r>
      <w:r w:rsidR="00405A4E" w:rsidRPr="00357A83">
        <w:rPr>
          <w:rFonts w:ascii="Times New Roman" w:hAnsi="Times New Roman" w:cs="Times New Roman"/>
          <w:b/>
        </w:rPr>
        <w:t xml:space="preserve"> </w:t>
      </w:r>
    </w:p>
    <w:p w:rsidR="00405A4E" w:rsidRPr="00357A83" w:rsidRDefault="00405A4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Çabukluk, basitlik </w:t>
      </w:r>
      <w:r w:rsidR="00FA5DFB" w:rsidRPr="00357A83">
        <w:rPr>
          <w:rFonts w:ascii="Times New Roman" w:hAnsi="Times New Roman" w:cs="Times New Roman"/>
        </w:rPr>
        <w:t>ve ucuzluk ilkesi, vergiye ilişkin davaların</w:t>
      </w:r>
      <w:r w:rsidRPr="00357A83">
        <w:rPr>
          <w:rFonts w:ascii="Times New Roman" w:hAnsi="Times New Roman" w:cs="Times New Roman"/>
        </w:rPr>
        <w:t xml:space="preserve"> en kısa</w:t>
      </w:r>
      <w:r w:rsidR="00FA5DFB" w:rsidRPr="00357A83">
        <w:rPr>
          <w:rFonts w:ascii="Times New Roman" w:hAnsi="Times New Roman" w:cs="Times New Roman"/>
        </w:rPr>
        <w:t xml:space="preserve"> </w:t>
      </w:r>
      <w:r w:rsidRPr="00357A83">
        <w:rPr>
          <w:rFonts w:ascii="Times New Roman" w:hAnsi="Times New Roman" w:cs="Times New Roman"/>
        </w:rPr>
        <w:t>sürede çözüme kavuşturulması ve bu</w:t>
      </w:r>
      <w:r w:rsidR="00FA5DFB" w:rsidRPr="00357A83">
        <w:rPr>
          <w:rFonts w:ascii="Times New Roman" w:hAnsi="Times New Roman" w:cs="Times New Roman"/>
        </w:rPr>
        <w:t xml:space="preserve"> sürecin</w:t>
      </w:r>
      <w:r w:rsidRPr="00357A83">
        <w:rPr>
          <w:rFonts w:ascii="Times New Roman" w:hAnsi="Times New Roman" w:cs="Times New Roman"/>
        </w:rPr>
        <w:t xml:space="preserve"> en az masrafla en sade</w:t>
      </w:r>
      <w:r w:rsidR="00FA5DFB" w:rsidRPr="00357A83">
        <w:rPr>
          <w:rFonts w:ascii="Times New Roman" w:hAnsi="Times New Roman" w:cs="Times New Roman"/>
        </w:rPr>
        <w:t xml:space="preserve"> </w:t>
      </w:r>
      <w:r w:rsidRPr="00357A83">
        <w:rPr>
          <w:rFonts w:ascii="Times New Roman" w:hAnsi="Times New Roman" w:cs="Times New Roman"/>
        </w:rPr>
        <w:t>şekilde tamamlanması anlamına gelmektedir.</w:t>
      </w:r>
    </w:p>
    <w:p w:rsidR="00405A4E" w:rsidRPr="00357A83" w:rsidRDefault="00405A4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Yargılamanın çabuk, basit ve ucuz bir </w:t>
      </w:r>
      <w:r w:rsidR="001A339F" w:rsidRPr="00357A83">
        <w:rPr>
          <w:rFonts w:ascii="Times New Roman" w:hAnsi="Times New Roman" w:cs="Times New Roman"/>
        </w:rPr>
        <w:t xml:space="preserve">şekilde yapılması sadece bireysel fayda için değil, aynı zamanda toplumsal fayda için de gereklilik arz eden </w:t>
      </w:r>
      <w:r w:rsidRPr="00357A83">
        <w:rPr>
          <w:rFonts w:ascii="Times New Roman" w:hAnsi="Times New Roman" w:cs="Times New Roman"/>
        </w:rPr>
        <w:t>bir yargılama</w:t>
      </w:r>
      <w:r w:rsidR="001A339F" w:rsidRPr="00357A83">
        <w:rPr>
          <w:rFonts w:ascii="Times New Roman" w:hAnsi="Times New Roman" w:cs="Times New Roman"/>
        </w:rPr>
        <w:t xml:space="preserve"> ilkesi olmaktadır. Bu sebeple vergi yargıcı davayı mümkün olan en kısa sürede</w:t>
      </w:r>
      <w:r w:rsidRPr="00357A83">
        <w:rPr>
          <w:rFonts w:ascii="Times New Roman" w:hAnsi="Times New Roman" w:cs="Times New Roman"/>
        </w:rPr>
        <w:t xml:space="preserve"> ve düzenli bir şek</w:t>
      </w:r>
      <w:r w:rsidR="001A339F" w:rsidRPr="00357A83">
        <w:rPr>
          <w:rFonts w:ascii="Times New Roman" w:hAnsi="Times New Roman" w:cs="Times New Roman"/>
        </w:rPr>
        <w:t>ilde sonuçlandırmakla yükümlü bulunmaktadır</w:t>
      </w:r>
      <w:r w:rsidRPr="00357A83">
        <w:rPr>
          <w:rFonts w:ascii="Times New Roman" w:hAnsi="Times New Roman" w:cs="Times New Roman"/>
        </w:rPr>
        <w:t>.</w:t>
      </w:r>
      <w:r w:rsidR="008F4453" w:rsidRPr="00357A83">
        <w:rPr>
          <w:rFonts w:ascii="Times New Roman" w:hAnsi="Times New Roman" w:cs="Times New Roman"/>
        </w:rPr>
        <w:t xml:space="preserve"> Nitekim 12.01.2011 tarihli Hukuk Muhakemeleri Kanunu bu hususta düzenlemeye yer vererek “Usul Ekonomisi İlkesi” başlıklı 30. maddesinde, “Hâkim, yargılamanın makul süre içinde ve düzenli bir biçimde yürütülmesini ve gereksiz gider yapılmamasını sağlamakla yükümlüdür.” şeklinde ifade etmiştir. Yine aynı şekilde bu durum tüm toplum için önemli olduğundan anayasal bir düzenleme olarak da tüm hukuk sistemi için bağlayıcılık arz eden bir ilke</w:t>
      </w:r>
      <w:r w:rsidR="009E7CE4" w:rsidRPr="00357A83">
        <w:rPr>
          <w:rFonts w:ascii="Times New Roman" w:hAnsi="Times New Roman" w:cs="Times New Roman"/>
        </w:rPr>
        <w:t xml:space="preserve"> haline getirilmiştir. Bu ilke</w:t>
      </w:r>
      <w:r w:rsidR="002D7A40" w:rsidRPr="00357A83">
        <w:rPr>
          <w:rFonts w:ascii="Times New Roman" w:hAnsi="Times New Roman" w:cs="Times New Roman"/>
        </w:rPr>
        <w:t xml:space="preserve"> Anayasa’nın 141. maddesinin 4. bendinde</w:t>
      </w:r>
      <w:r w:rsidR="008F4453" w:rsidRPr="00357A83">
        <w:rPr>
          <w:rFonts w:ascii="Times New Roman" w:hAnsi="Times New Roman" w:cs="Times New Roman"/>
        </w:rPr>
        <w:t>, “Davaların en az giderle ve mümkün olan süratle sonuçlandırılması, yargının görevidir.” şeklinde ifade e</w:t>
      </w:r>
      <w:r w:rsidR="009E7CE4" w:rsidRPr="00357A83">
        <w:rPr>
          <w:rFonts w:ascii="Times New Roman" w:hAnsi="Times New Roman" w:cs="Times New Roman"/>
        </w:rPr>
        <w:t>dil</w:t>
      </w:r>
      <w:r w:rsidR="008F4453" w:rsidRPr="00357A83">
        <w:rPr>
          <w:rFonts w:ascii="Times New Roman" w:hAnsi="Times New Roman" w:cs="Times New Roman"/>
        </w:rPr>
        <w:t>miştir.</w:t>
      </w:r>
      <w:r w:rsidR="002D7A40" w:rsidRPr="00357A83">
        <w:rPr>
          <w:rFonts w:ascii="Times New Roman" w:hAnsi="Times New Roman" w:cs="Times New Roman"/>
        </w:rPr>
        <w:t xml:space="preserve"> </w:t>
      </w:r>
    </w:p>
    <w:p w:rsidR="00190CC1" w:rsidRPr="00357A83" w:rsidRDefault="002D7A40"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Usul ekonomisi</w:t>
      </w:r>
      <w:r w:rsidR="00806CDC" w:rsidRPr="00357A83">
        <w:rPr>
          <w:rFonts w:ascii="Times New Roman" w:hAnsi="Times New Roman" w:cs="Times New Roman"/>
        </w:rPr>
        <w:t>, mahkemelerin yanında uyuşmazlığın bireysel tarafını da ilgilendirdiğin</w:t>
      </w:r>
      <w:r w:rsidRPr="00357A83">
        <w:rPr>
          <w:rFonts w:ascii="Times New Roman" w:hAnsi="Times New Roman" w:cs="Times New Roman"/>
        </w:rPr>
        <w:t>den</w:t>
      </w:r>
      <w:r w:rsidR="00806CDC" w:rsidRPr="00357A83">
        <w:rPr>
          <w:rFonts w:ascii="Times New Roman" w:hAnsi="Times New Roman" w:cs="Times New Roman"/>
        </w:rPr>
        <w:t xml:space="preserve"> ötürü bireyler çözüme</w:t>
      </w:r>
      <w:r w:rsidRPr="00357A83">
        <w:rPr>
          <w:rFonts w:ascii="Times New Roman" w:hAnsi="Times New Roman" w:cs="Times New Roman"/>
        </w:rPr>
        <w:t xml:space="preserve"> ç</w:t>
      </w:r>
      <w:r w:rsidR="00806CDC" w:rsidRPr="00357A83">
        <w:rPr>
          <w:rFonts w:ascii="Times New Roman" w:hAnsi="Times New Roman" w:cs="Times New Roman"/>
        </w:rPr>
        <w:t>abuk ve ucuz bir şekilde ulaşır</w:t>
      </w:r>
      <w:r w:rsidRPr="00357A83">
        <w:rPr>
          <w:rFonts w:ascii="Times New Roman" w:hAnsi="Times New Roman" w:cs="Times New Roman"/>
        </w:rPr>
        <w:t>ken,</w:t>
      </w:r>
      <w:r w:rsidR="001A339F" w:rsidRPr="00357A83">
        <w:rPr>
          <w:rFonts w:ascii="Times New Roman" w:hAnsi="Times New Roman" w:cs="Times New Roman"/>
        </w:rPr>
        <w:t xml:space="preserve"> </w:t>
      </w:r>
      <w:r w:rsidRPr="00357A83">
        <w:rPr>
          <w:rFonts w:ascii="Times New Roman" w:hAnsi="Times New Roman" w:cs="Times New Roman"/>
        </w:rPr>
        <w:t>mahkemelerin de boş yere vakit kaybetmesi</w:t>
      </w:r>
      <w:r w:rsidR="00806CDC" w:rsidRPr="00357A83">
        <w:rPr>
          <w:rFonts w:ascii="Times New Roman" w:hAnsi="Times New Roman" w:cs="Times New Roman"/>
        </w:rPr>
        <w:t>nin önüne geçilmiş olmaktadır. Yargı organları</w:t>
      </w:r>
      <w:r w:rsidRPr="00357A83">
        <w:rPr>
          <w:rFonts w:ascii="Times New Roman" w:hAnsi="Times New Roman" w:cs="Times New Roman"/>
        </w:rPr>
        <w:t>,</w:t>
      </w:r>
      <w:r w:rsidR="001A339F" w:rsidRPr="00357A83">
        <w:rPr>
          <w:rFonts w:ascii="Times New Roman" w:hAnsi="Times New Roman" w:cs="Times New Roman"/>
        </w:rPr>
        <w:t xml:space="preserve"> </w:t>
      </w:r>
      <w:r w:rsidR="00806CDC" w:rsidRPr="00357A83">
        <w:rPr>
          <w:rFonts w:ascii="Times New Roman" w:hAnsi="Times New Roman" w:cs="Times New Roman"/>
        </w:rPr>
        <w:t>tarafsız</w:t>
      </w:r>
      <w:r w:rsidRPr="00357A83">
        <w:rPr>
          <w:rFonts w:ascii="Times New Roman" w:hAnsi="Times New Roman" w:cs="Times New Roman"/>
        </w:rPr>
        <w:t xml:space="preserve"> huku</w:t>
      </w:r>
      <w:r w:rsidR="00806CDC" w:rsidRPr="00357A83">
        <w:rPr>
          <w:rFonts w:ascii="Times New Roman" w:hAnsi="Times New Roman" w:cs="Times New Roman"/>
        </w:rPr>
        <w:t>ka ve maddi gerçeğe ulaşmayı amaçlamaktadır. Bu sebep</w:t>
      </w:r>
      <w:r w:rsidRPr="00357A83">
        <w:rPr>
          <w:rFonts w:ascii="Times New Roman" w:hAnsi="Times New Roman" w:cs="Times New Roman"/>
        </w:rPr>
        <w:t>le</w:t>
      </w:r>
      <w:r w:rsidR="001A339F" w:rsidRPr="00357A83">
        <w:rPr>
          <w:rFonts w:ascii="Times New Roman" w:hAnsi="Times New Roman" w:cs="Times New Roman"/>
        </w:rPr>
        <w:t xml:space="preserve"> </w:t>
      </w:r>
      <w:r w:rsidRPr="00357A83">
        <w:rPr>
          <w:rFonts w:ascii="Times New Roman" w:hAnsi="Times New Roman" w:cs="Times New Roman"/>
        </w:rPr>
        <w:t xml:space="preserve">maddi gerçeğe ulaşma amacının </w:t>
      </w:r>
      <w:r w:rsidR="00806CDC" w:rsidRPr="00357A83">
        <w:rPr>
          <w:rFonts w:ascii="Times New Roman" w:hAnsi="Times New Roman" w:cs="Times New Roman"/>
        </w:rPr>
        <w:t>yok sayılması halinde ortaya çıkan</w:t>
      </w:r>
      <w:r w:rsidRPr="00357A83">
        <w:rPr>
          <w:rFonts w:ascii="Times New Roman" w:hAnsi="Times New Roman" w:cs="Times New Roman"/>
        </w:rPr>
        <w:t xml:space="preserve"> karar,</w:t>
      </w:r>
      <w:r w:rsidR="001A339F" w:rsidRPr="00357A83">
        <w:rPr>
          <w:rFonts w:ascii="Times New Roman" w:hAnsi="Times New Roman" w:cs="Times New Roman"/>
        </w:rPr>
        <w:t xml:space="preserve"> </w:t>
      </w:r>
      <w:r w:rsidR="00806CDC" w:rsidRPr="00357A83">
        <w:rPr>
          <w:rFonts w:ascii="Times New Roman" w:hAnsi="Times New Roman" w:cs="Times New Roman"/>
        </w:rPr>
        <w:t>çabuk verildiğinden gecikmemiş olarak değerlendirilebilir. Ancak bu durum sonucunda ortaya çıkan karar tatmin edici olmadığı takdirde taraflar,</w:t>
      </w:r>
      <w:r w:rsidRPr="00357A83">
        <w:rPr>
          <w:rFonts w:ascii="Times New Roman" w:hAnsi="Times New Roman" w:cs="Times New Roman"/>
        </w:rPr>
        <w:t xml:space="preserve"> kanun yollarına başvurma</w:t>
      </w:r>
      <w:r w:rsidR="001A339F" w:rsidRPr="00357A83">
        <w:rPr>
          <w:rFonts w:ascii="Times New Roman" w:hAnsi="Times New Roman" w:cs="Times New Roman"/>
        </w:rPr>
        <w:t xml:space="preserve"> </w:t>
      </w:r>
      <w:r w:rsidRPr="00357A83">
        <w:rPr>
          <w:rFonts w:ascii="Times New Roman" w:hAnsi="Times New Roman" w:cs="Times New Roman"/>
        </w:rPr>
        <w:t>yoluna gidebileceklerdir. Kanun yollarına başvurma halinde ise mahkemenin</w:t>
      </w:r>
      <w:r w:rsidR="001A339F" w:rsidRPr="00357A83">
        <w:rPr>
          <w:rFonts w:ascii="Times New Roman" w:hAnsi="Times New Roman" w:cs="Times New Roman"/>
        </w:rPr>
        <w:t xml:space="preserve"> </w:t>
      </w:r>
      <w:r w:rsidR="00806CDC" w:rsidRPr="00357A83">
        <w:rPr>
          <w:rFonts w:ascii="Times New Roman" w:hAnsi="Times New Roman" w:cs="Times New Roman"/>
        </w:rPr>
        <w:t>iş yükünün artmasının yanında</w:t>
      </w:r>
      <w:r w:rsidRPr="00357A83">
        <w:rPr>
          <w:rFonts w:ascii="Times New Roman" w:hAnsi="Times New Roman" w:cs="Times New Roman"/>
        </w:rPr>
        <w:t xml:space="preserve">, yargılama giderlerinin </w:t>
      </w:r>
      <w:r w:rsidR="00806CDC" w:rsidRPr="00357A83">
        <w:rPr>
          <w:rFonts w:ascii="Times New Roman" w:hAnsi="Times New Roman" w:cs="Times New Roman"/>
        </w:rPr>
        <w:t>de çoğalmasına neden olacaktır</w:t>
      </w:r>
      <w:r w:rsidRPr="00357A83">
        <w:rPr>
          <w:rFonts w:ascii="Times New Roman" w:hAnsi="Times New Roman" w:cs="Times New Roman"/>
        </w:rPr>
        <w:t xml:space="preserve">. </w:t>
      </w:r>
      <w:r w:rsidR="00806CDC" w:rsidRPr="00357A83">
        <w:rPr>
          <w:rFonts w:ascii="Times New Roman" w:hAnsi="Times New Roman" w:cs="Times New Roman"/>
        </w:rPr>
        <w:t xml:space="preserve">Böylesi bir durumun ortaya çıkmaması için vergi mahkemelerinin </w:t>
      </w:r>
      <w:r w:rsidR="00F83351" w:rsidRPr="00357A83">
        <w:rPr>
          <w:rFonts w:ascii="Times New Roman" w:hAnsi="Times New Roman" w:cs="Times New Roman"/>
        </w:rPr>
        <w:t>uyuşmazlığı bir an öce çözmesi ile beraber iyi tahkik edilmiş olmasına da dikkat etmesi gerekir. Böylece hem yargılama hız kazanmış olacak</w:t>
      </w:r>
      <w:r w:rsidRPr="00357A83">
        <w:rPr>
          <w:rFonts w:ascii="Times New Roman" w:hAnsi="Times New Roman" w:cs="Times New Roman"/>
        </w:rPr>
        <w:t xml:space="preserve"> hem de</w:t>
      </w:r>
      <w:r w:rsidR="001A339F" w:rsidRPr="00357A83">
        <w:rPr>
          <w:rFonts w:ascii="Times New Roman" w:hAnsi="Times New Roman" w:cs="Times New Roman"/>
        </w:rPr>
        <w:t xml:space="preserve"> </w:t>
      </w:r>
      <w:r w:rsidR="00F83351" w:rsidRPr="00357A83">
        <w:rPr>
          <w:rFonts w:ascii="Times New Roman" w:hAnsi="Times New Roman" w:cs="Times New Roman"/>
        </w:rPr>
        <w:t>yargılama giderleri azaltılmış olacaktır</w:t>
      </w:r>
      <w:r w:rsidR="005D511A" w:rsidRPr="00357A83">
        <w:rPr>
          <w:rFonts w:ascii="Times New Roman" w:hAnsi="Times New Roman" w:cs="Times New Roman"/>
        </w:rPr>
        <w:t xml:space="preserve"> </w:t>
      </w:r>
      <w:sdt>
        <w:sdtPr>
          <w:rPr>
            <w:rFonts w:ascii="Times New Roman" w:hAnsi="Times New Roman" w:cs="Times New Roman"/>
          </w:rPr>
          <w:id w:val="10596260"/>
          <w:citation/>
        </w:sdtPr>
        <w:sdtContent>
          <w:r w:rsidR="004A35A0" w:rsidRPr="00357A83">
            <w:rPr>
              <w:rFonts w:ascii="Times New Roman" w:hAnsi="Times New Roman" w:cs="Times New Roman"/>
            </w:rPr>
            <w:fldChar w:fldCharType="begin"/>
          </w:r>
          <w:r w:rsidR="005D511A"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005D511A" w:rsidRPr="00357A83">
            <w:rPr>
              <w:rFonts w:ascii="Times New Roman" w:hAnsi="Times New Roman" w:cs="Times New Roman"/>
              <w:noProof/>
            </w:rPr>
            <w:t>(Karakoç, 1997)</w:t>
          </w:r>
          <w:r w:rsidR="004A35A0" w:rsidRPr="00357A83">
            <w:rPr>
              <w:rFonts w:ascii="Times New Roman" w:hAnsi="Times New Roman" w:cs="Times New Roman"/>
            </w:rPr>
            <w:fldChar w:fldCharType="end"/>
          </w:r>
        </w:sdtContent>
      </w:sdt>
      <w:r w:rsidR="00986A6D" w:rsidRPr="00357A83">
        <w:rPr>
          <w:rFonts w:ascii="Times New Roman" w:hAnsi="Times New Roman" w:cs="Times New Roman"/>
        </w:rPr>
        <w:t>.</w:t>
      </w:r>
      <w:r w:rsidR="00F83351" w:rsidRPr="00357A83">
        <w:rPr>
          <w:rFonts w:ascii="Times New Roman" w:hAnsi="Times New Roman" w:cs="Times New Roman"/>
        </w:rPr>
        <w:t xml:space="preserve"> Netice itibariyle yargılamada</w:t>
      </w:r>
      <w:r w:rsidR="00986A6D" w:rsidRPr="00357A83">
        <w:rPr>
          <w:rFonts w:ascii="Times New Roman" w:hAnsi="Times New Roman" w:cs="Times New Roman"/>
        </w:rPr>
        <w:t xml:space="preserve"> gerçeğe ulaşmak</w:t>
      </w:r>
      <w:r w:rsidR="0061665C" w:rsidRPr="00357A83">
        <w:rPr>
          <w:rFonts w:ascii="Times New Roman" w:hAnsi="Times New Roman" w:cs="Times New Roman"/>
        </w:rPr>
        <w:t xml:space="preserve"> usul ekonomisinden daha öncelikli bir amaç</w:t>
      </w:r>
      <w:r w:rsidR="001A339F" w:rsidRPr="00357A83">
        <w:rPr>
          <w:rFonts w:ascii="Times New Roman" w:hAnsi="Times New Roman" w:cs="Times New Roman"/>
        </w:rPr>
        <w:t xml:space="preserve"> </w:t>
      </w:r>
      <w:r w:rsidR="00986A6D" w:rsidRPr="00357A83">
        <w:rPr>
          <w:rFonts w:ascii="Times New Roman" w:hAnsi="Times New Roman" w:cs="Times New Roman"/>
        </w:rPr>
        <w:t>olduğ</w:t>
      </w:r>
      <w:r w:rsidR="0061665C" w:rsidRPr="00357A83">
        <w:rPr>
          <w:rFonts w:ascii="Times New Roman" w:hAnsi="Times New Roman" w:cs="Times New Roman"/>
        </w:rPr>
        <w:t>undan</w:t>
      </w:r>
      <w:r w:rsidR="00986A6D" w:rsidRPr="00357A83">
        <w:rPr>
          <w:rFonts w:ascii="Times New Roman" w:hAnsi="Times New Roman" w:cs="Times New Roman"/>
        </w:rPr>
        <w:t xml:space="preserve"> daha </w:t>
      </w:r>
      <w:r w:rsidR="00F83351" w:rsidRPr="00357A83">
        <w:rPr>
          <w:rFonts w:ascii="Times New Roman" w:hAnsi="Times New Roman" w:cs="Times New Roman"/>
        </w:rPr>
        <w:t>fazla gerekli bir husustur</w:t>
      </w:r>
      <w:r w:rsidR="0061665C" w:rsidRPr="00357A83">
        <w:rPr>
          <w:rFonts w:ascii="Times New Roman" w:hAnsi="Times New Roman" w:cs="Times New Roman"/>
        </w:rPr>
        <w:t>. Bu itibarla</w:t>
      </w:r>
      <w:r w:rsidR="00986A6D" w:rsidRPr="00357A83">
        <w:rPr>
          <w:rFonts w:ascii="Times New Roman" w:hAnsi="Times New Roman" w:cs="Times New Roman"/>
        </w:rPr>
        <w:t xml:space="preserve"> ç</w:t>
      </w:r>
      <w:r w:rsidR="00F83351" w:rsidRPr="00357A83">
        <w:rPr>
          <w:rFonts w:ascii="Times New Roman" w:hAnsi="Times New Roman" w:cs="Times New Roman"/>
        </w:rPr>
        <w:t>abukluk ve ucuzluk uğruna</w:t>
      </w:r>
      <w:r w:rsidR="001A339F" w:rsidRPr="00357A83">
        <w:rPr>
          <w:rFonts w:ascii="Times New Roman" w:hAnsi="Times New Roman" w:cs="Times New Roman"/>
        </w:rPr>
        <w:t xml:space="preserve"> </w:t>
      </w:r>
      <w:r w:rsidR="00986A6D" w:rsidRPr="00357A83">
        <w:rPr>
          <w:rFonts w:ascii="Times New Roman" w:hAnsi="Times New Roman" w:cs="Times New Roman"/>
        </w:rPr>
        <w:t>gerçeğin araştırılması</w:t>
      </w:r>
      <w:r w:rsidR="0061665C" w:rsidRPr="00357A83">
        <w:rPr>
          <w:rFonts w:ascii="Times New Roman" w:hAnsi="Times New Roman" w:cs="Times New Roman"/>
        </w:rPr>
        <w:t>ndan feragat</w:t>
      </w:r>
      <w:r w:rsidR="00986A6D" w:rsidRPr="00357A83">
        <w:rPr>
          <w:rFonts w:ascii="Times New Roman" w:hAnsi="Times New Roman" w:cs="Times New Roman"/>
        </w:rPr>
        <w:t xml:space="preserve"> edilmem</w:t>
      </w:r>
      <w:r w:rsidR="00164DA6" w:rsidRPr="00357A83">
        <w:rPr>
          <w:rFonts w:ascii="Times New Roman" w:hAnsi="Times New Roman" w:cs="Times New Roman"/>
        </w:rPr>
        <w:t>esi gerekmektedir</w:t>
      </w:r>
      <w:r w:rsidR="005D511A" w:rsidRPr="00357A83">
        <w:rPr>
          <w:rFonts w:ascii="Times New Roman" w:hAnsi="Times New Roman" w:cs="Times New Roman"/>
        </w:rPr>
        <w:t>.</w:t>
      </w:r>
    </w:p>
    <w:p w:rsidR="008B214F" w:rsidRPr="00357A83" w:rsidRDefault="008B214F" w:rsidP="00F418EE">
      <w:pPr>
        <w:autoSpaceDE w:val="0"/>
        <w:autoSpaceDN w:val="0"/>
        <w:adjustRightInd w:val="0"/>
        <w:spacing w:before="240" w:after="240" w:line="320" w:lineRule="atLeast"/>
        <w:ind w:firstLine="708"/>
        <w:jc w:val="both"/>
        <w:rPr>
          <w:rFonts w:ascii="Times New Roman" w:hAnsi="Times New Roman" w:cs="Times New Roman"/>
        </w:rPr>
      </w:pPr>
    </w:p>
    <w:p w:rsidR="003D2F40" w:rsidRPr="00357A83" w:rsidRDefault="003D2F40" w:rsidP="005A5C07">
      <w:pPr>
        <w:spacing w:before="240" w:after="240" w:line="320" w:lineRule="atLeast"/>
        <w:ind w:left="426" w:hanging="426"/>
        <w:jc w:val="both"/>
        <w:rPr>
          <w:rFonts w:ascii="Times New Roman" w:hAnsi="Times New Roman" w:cs="Times New Roman"/>
          <w:b/>
          <w:sz w:val="26"/>
          <w:szCs w:val="26"/>
        </w:rPr>
      </w:pPr>
      <w:r w:rsidRPr="00357A83">
        <w:rPr>
          <w:rFonts w:ascii="Times New Roman" w:hAnsi="Times New Roman" w:cs="Times New Roman"/>
          <w:b/>
          <w:sz w:val="26"/>
          <w:szCs w:val="26"/>
        </w:rPr>
        <w:lastRenderedPageBreak/>
        <w:t>3. TÜRK VERGİ HUKUKUNDA DENETİM YOLLARI VE DELİLLERİN HUKUKA AYKIRI OLARAK ELDE EDİLMESİNİN DEĞERLENDİRİLMESİ</w:t>
      </w:r>
    </w:p>
    <w:p w:rsidR="00A367B6" w:rsidRPr="00357A83" w:rsidRDefault="00A367B6" w:rsidP="00F418EE">
      <w:pPr>
        <w:spacing w:before="240" w:after="240" w:line="320" w:lineRule="atLeast"/>
        <w:jc w:val="both"/>
        <w:rPr>
          <w:rFonts w:ascii="Times New Roman" w:hAnsi="Times New Roman" w:cs="Times New Roman"/>
        </w:rPr>
      </w:pPr>
      <w:r w:rsidRPr="00357A83">
        <w:rPr>
          <w:rFonts w:ascii="Times New Roman" w:hAnsi="Times New Roman" w:cs="Times New Roman"/>
          <w:b/>
          <w:sz w:val="24"/>
          <w:szCs w:val="24"/>
        </w:rPr>
        <w:t xml:space="preserve">3.1. Türk Vergi Hukukunda Vergi Denetim Yolları </w:t>
      </w:r>
    </w:p>
    <w:p w:rsidR="00A367B6" w:rsidRPr="00357A83" w:rsidRDefault="00164DA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Bilindiği gibi</w:t>
      </w:r>
      <w:r w:rsidR="00A367B6" w:rsidRPr="00357A83">
        <w:rPr>
          <w:rFonts w:ascii="Times New Roman" w:hAnsi="Times New Roman" w:cs="Times New Roman"/>
        </w:rPr>
        <w:t xml:space="preserve"> Türkiye Cumhuriyeti Anayasası’nın “Temel Hak ve Ödevler” başlıklı ikinci kısmının “Siyasi Haklar ve Ödevler” başlıklı dördüncü bölümünün “Vergi Ödevi”</w:t>
      </w:r>
      <w:r w:rsidRPr="00357A83">
        <w:rPr>
          <w:rFonts w:ascii="Times New Roman" w:hAnsi="Times New Roman" w:cs="Times New Roman"/>
        </w:rPr>
        <w:t xml:space="preserve"> b</w:t>
      </w:r>
      <w:r w:rsidR="00E4323B" w:rsidRPr="00357A83">
        <w:rPr>
          <w:rFonts w:ascii="Times New Roman" w:hAnsi="Times New Roman" w:cs="Times New Roman"/>
        </w:rPr>
        <w:t>aşlıklı 73. maddesinde, vergiye</w:t>
      </w:r>
      <w:r w:rsidR="00A367B6" w:rsidRPr="00357A83">
        <w:rPr>
          <w:rFonts w:ascii="Times New Roman" w:hAnsi="Times New Roman" w:cs="Times New Roman"/>
        </w:rPr>
        <w:t xml:space="preserve"> bir </w:t>
      </w:r>
      <w:r w:rsidRPr="00357A83">
        <w:rPr>
          <w:rFonts w:ascii="Times New Roman" w:hAnsi="Times New Roman" w:cs="Times New Roman"/>
        </w:rPr>
        <w:t xml:space="preserve">vatandaşlık </w:t>
      </w:r>
      <w:r w:rsidR="00A367B6" w:rsidRPr="00357A83">
        <w:rPr>
          <w:rFonts w:ascii="Times New Roman" w:hAnsi="Times New Roman" w:cs="Times New Roman"/>
        </w:rPr>
        <w:t>ödev</w:t>
      </w:r>
      <w:r w:rsidRPr="00357A83">
        <w:rPr>
          <w:rFonts w:ascii="Times New Roman" w:hAnsi="Times New Roman" w:cs="Times New Roman"/>
        </w:rPr>
        <w:t xml:space="preserve">i </w:t>
      </w:r>
      <w:r w:rsidR="00E4323B" w:rsidRPr="00357A83">
        <w:rPr>
          <w:rFonts w:ascii="Times New Roman" w:hAnsi="Times New Roman" w:cs="Times New Roman"/>
        </w:rPr>
        <w:t>nitelendirmesi yapılarak ayırt edilmeksizin herkesten</w:t>
      </w:r>
      <w:r w:rsidRPr="00357A83">
        <w:rPr>
          <w:rFonts w:ascii="Times New Roman" w:hAnsi="Times New Roman" w:cs="Times New Roman"/>
        </w:rPr>
        <w:t xml:space="preserve"> ödeme gücünün doğrultusunda</w:t>
      </w:r>
      <w:r w:rsidR="00A367B6" w:rsidRPr="00357A83">
        <w:rPr>
          <w:rFonts w:ascii="Times New Roman" w:hAnsi="Times New Roman" w:cs="Times New Roman"/>
        </w:rPr>
        <w:t xml:space="preserve"> vergi</w:t>
      </w:r>
      <w:r w:rsidRPr="00357A83">
        <w:rPr>
          <w:rFonts w:ascii="Times New Roman" w:hAnsi="Times New Roman" w:cs="Times New Roman"/>
        </w:rPr>
        <w:t>nin alınacağı hükme bağlanmıştır. Vergi yükünün adalet içinde ve denge gözetilerek dağıtılmasının</w:t>
      </w:r>
      <w:r w:rsidR="00A367B6" w:rsidRPr="00357A83">
        <w:rPr>
          <w:rFonts w:ascii="Times New Roman" w:hAnsi="Times New Roman" w:cs="Times New Roman"/>
        </w:rPr>
        <w:t xml:space="preserve"> sağl</w:t>
      </w:r>
      <w:r w:rsidRPr="00357A83">
        <w:rPr>
          <w:rFonts w:ascii="Times New Roman" w:hAnsi="Times New Roman" w:cs="Times New Roman"/>
        </w:rPr>
        <w:t>anması da maliye politikasının</w:t>
      </w:r>
      <w:r w:rsidR="00A367B6" w:rsidRPr="00357A83">
        <w:rPr>
          <w:rFonts w:ascii="Times New Roman" w:hAnsi="Times New Roman" w:cs="Times New Roman"/>
        </w:rPr>
        <w:t xml:space="preserve"> sosyal amacı</w:t>
      </w:r>
      <w:r w:rsidRPr="00357A83">
        <w:rPr>
          <w:rFonts w:ascii="Times New Roman" w:hAnsi="Times New Roman" w:cs="Times New Roman"/>
        </w:rPr>
        <w:t>na hizmet etmektedir. B</w:t>
      </w:r>
      <w:r w:rsidR="00A367B6" w:rsidRPr="00357A83">
        <w:rPr>
          <w:rFonts w:ascii="Times New Roman" w:hAnsi="Times New Roman" w:cs="Times New Roman"/>
        </w:rPr>
        <w:t>u doğrultuda</w:t>
      </w:r>
      <w:r w:rsidRPr="00357A83">
        <w:rPr>
          <w:rFonts w:ascii="Times New Roman" w:hAnsi="Times New Roman" w:cs="Times New Roman"/>
        </w:rPr>
        <w:t>n hareketle düzenleme hükmü aşağıdaki şekliyle</w:t>
      </w:r>
      <w:r w:rsidR="00A367B6" w:rsidRPr="00357A83">
        <w:rPr>
          <w:rFonts w:ascii="Times New Roman" w:hAnsi="Times New Roman" w:cs="Times New Roman"/>
        </w:rPr>
        <w:t xml:space="preserve"> ifade</w:t>
      </w:r>
      <w:r w:rsidRPr="00357A83">
        <w:rPr>
          <w:rFonts w:ascii="Times New Roman" w:hAnsi="Times New Roman" w:cs="Times New Roman"/>
        </w:rPr>
        <w:t xml:space="preserve"> edil</w:t>
      </w:r>
      <w:r w:rsidR="00A367B6" w:rsidRPr="00357A83">
        <w:rPr>
          <w:rFonts w:ascii="Times New Roman" w:hAnsi="Times New Roman" w:cs="Times New Roman"/>
        </w:rPr>
        <w:t>miş ve vergile</w:t>
      </w:r>
      <w:r w:rsidR="00CC3416" w:rsidRPr="00357A83">
        <w:rPr>
          <w:rFonts w:ascii="Times New Roman" w:hAnsi="Times New Roman" w:cs="Times New Roman"/>
        </w:rPr>
        <w:t>ndirme ile ilgili hususlar için bu madde hükmüyle anayasal bir gerekçe ortaya konulmuştur.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iCs/>
        </w:rPr>
        <w:t>“MADDE 73- Herkes, kamu giderlerini karşılamak üzere, malî gücüne göre, vergi</w:t>
      </w:r>
      <w:r w:rsidRPr="00357A83">
        <w:rPr>
          <w:rFonts w:ascii="Times New Roman" w:hAnsi="Times New Roman" w:cs="Times New Roman"/>
        </w:rPr>
        <w:t xml:space="preserve"> </w:t>
      </w:r>
      <w:r w:rsidRPr="00357A83">
        <w:rPr>
          <w:rFonts w:ascii="Times New Roman" w:hAnsi="Times New Roman" w:cs="Times New Roman"/>
          <w:iCs/>
        </w:rPr>
        <w:t>ödemekle yükümlüdür.</w:t>
      </w:r>
      <w:r w:rsidRPr="00357A83">
        <w:rPr>
          <w:rFonts w:ascii="Times New Roman" w:hAnsi="Times New Roman" w:cs="Times New Roman"/>
        </w:rPr>
        <w:t xml:space="preserve"> </w:t>
      </w:r>
      <w:r w:rsidRPr="00357A83">
        <w:rPr>
          <w:rFonts w:ascii="Times New Roman" w:hAnsi="Times New Roman" w:cs="Times New Roman"/>
          <w:iCs/>
        </w:rPr>
        <w:t>Vergi yükünün adaletli ve dengeli dağılımı, maliye politikasının sosyal amacıdır.</w:t>
      </w:r>
      <w:r w:rsidRPr="00357A83">
        <w:rPr>
          <w:rFonts w:ascii="Times New Roman" w:hAnsi="Times New Roman" w:cs="Times New Roman"/>
        </w:rPr>
        <w:t xml:space="preserve"> </w:t>
      </w:r>
      <w:r w:rsidRPr="00357A83">
        <w:rPr>
          <w:rFonts w:ascii="Times New Roman" w:hAnsi="Times New Roman" w:cs="Times New Roman"/>
          <w:iCs/>
        </w:rPr>
        <w:t>Vergi, resim, harç ve benzeri malî yükümlülükler kanunla konulur, değiştirilir veya</w:t>
      </w:r>
      <w:r w:rsidRPr="00357A83">
        <w:rPr>
          <w:rFonts w:ascii="Times New Roman" w:hAnsi="Times New Roman" w:cs="Times New Roman"/>
        </w:rPr>
        <w:t xml:space="preserve"> </w:t>
      </w:r>
      <w:r w:rsidRPr="00357A83">
        <w:rPr>
          <w:rFonts w:ascii="Times New Roman" w:hAnsi="Times New Roman" w:cs="Times New Roman"/>
          <w:iCs/>
        </w:rPr>
        <w:t>kaldırılır.</w:t>
      </w:r>
      <w:r w:rsidRPr="00357A83">
        <w:rPr>
          <w:rFonts w:ascii="Times New Roman" w:hAnsi="Times New Roman" w:cs="Times New Roman"/>
        </w:rPr>
        <w:t xml:space="preserve"> </w:t>
      </w:r>
      <w:r w:rsidRPr="00357A83">
        <w:rPr>
          <w:rFonts w:ascii="Times New Roman" w:hAnsi="Times New Roman" w:cs="Times New Roman"/>
          <w:iCs/>
        </w:rPr>
        <w:t>Vergi, resim, harç ve benzeri malî yükümlülüklerin muaflık, istisnalar ve</w:t>
      </w:r>
      <w:r w:rsidRPr="00357A83">
        <w:rPr>
          <w:rFonts w:ascii="Times New Roman" w:hAnsi="Times New Roman" w:cs="Times New Roman"/>
        </w:rPr>
        <w:t xml:space="preserve"> </w:t>
      </w:r>
      <w:r w:rsidRPr="00357A83">
        <w:rPr>
          <w:rFonts w:ascii="Times New Roman" w:hAnsi="Times New Roman" w:cs="Times New Roman"/>
          <w:iCs/>
        </w:rPr>
        <w:t>indirimleriyle oranlarına ilişkin hükümlerinde kanunun belirttiği yukarı ve aşağı</w:t>
      </w:r>
      <w:r w:rsidRPr="00357A83">
        <w:rPr>
          <w:rFonts w:ascii="Times New Roman" w:hAnsi="Times New Roman" w:cs="Times New Roman"/>
        </w:rPr>
        <w:t xml:space="preserve"> </w:t>
      </w:r>
      <w:r w:rsidRPr="00357A83">
        <w:rPr>
          <w:rFonts w:ascii="Times New Roman" w:hAnsi="Times New Roman" w:cs="Times New Roman"/>
          <w:iCs/>
        </w:rPr>
        <w:t>sınırlar içinde değişiklik yapmak yetkisi Bakanlar Kuruluna verilebilir.”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Anayasanın 73. maddesi hükümleri doğrultusunda 13.12.1983 tarihli ve 178 sayılı Maliye Bakanlığı’nın Teşkilat Ve Görevleri Hakkında Kanun Hükmünde Kararname’ </w:t>
      </w:r>
      <w:proofErr w:type="spellStart"/>
      <w:r w:rsidRPr="00357A83">
        <w:rPr>
          <w:rFonts w:ascii="Times New Roman" w:hAnsi="Times New Roman" w:cs="Times New Roman"/>
        </w:rPr>
        <w:t>nin</w:t>
      </w:r>
      <w:proofErr w:type="spellEnd"/>
      <w:r w:rsidRPr="00357A83">
        <w:rPr>
          <w:rFonts w:ascii="Times New Roman" w:hAnsi="Times New Roman" w:cs="Times New Roman"/>
        </w:rPr>
        <w:t xml:space="preserve"> (178 sayılı KHK) 1.</w:t>
      </w:r>
      <w:r w:rsidR="005641F1" w:rsidRPr="00357A83">
        <w:rPr>
          <w:rFonts w:ascii="Times New Roman" w:hAnsi="Times New Roman" w:cs="Times New Roman"/>
        </w:rPr>
        <w:t xml:space="preserve"> maddesi ile maliye politikasının hazırlığına yardımcı olunması</w:t>
      </w:r>
      <w:r w:rsidRPr="00357A83">
        <w:rPr>
          <w:rFonts w:ascii="Times New Roman" w:hAnsi="Times New Roman" w:cs="Times New Roman"/>
        </w:rPr>
        <w:t>, maliye politika</w:t>
      </w:r>
      <w:r w:rsidR="009277F9" w:rsidRPr="00357A83">
        <w:rPr>
          <w:rFonts w:ascii="Times New Roman" w:hAnsi="Times New Roman" w:cs="Times New Roman"/>
        </w:rPr>
        <w:t>larının</w:t>
      </w:r>
      <w:r w:rsidR="005641F1" w:rsidRPr="00357A83">
        <w:rPr>
          <w:rFonts w:ascii="Times New Roman" w:hAnsi="Times New Roman" w:cs="Times New Roman"/>
        </w:rPr>
        <w:t xml:space="preserve"> uygulanmasının takip edilmesi</w:t>
      </w:r>
      <w:r w:rsidRPr="00357A83">
        <w:rPr>
          <w:rFonts w:ascii="Times New Roman" w:hAnsi="Times New Roman" w:cs="Times New Roman"/>
        </w:rPr>
        <w:t xml:space="preserve"> ve denetlenmesi hizmetlerini</w:t>
      </w:r>
      <w:r w:rsidR="005641F1" w:rsidRPr="00357A83">
        <w:rPr>
          <w:rFonts w:ascii="Times New Roman" w:hAnsi="Times New Roman" w:cs="Times New Roman"/>
        </w:rPr>
        <w:t>n</w:t>
      </w:r>
      <w:r w:rsidRPr="00357A83">
        <w:rPr>
          <w:rFonts w:ascii="Times New Roman" w:hAnsi="Times New Roman" w:cs="Times New Roman"/>
        </w:rPr>
        <w:t xml:space="preserve"> yap</w:t>
      </w:r>
      <w:r w:rsidR="005641F1" w:rsidRPr="00357A83">
        <w:rPr>
          <w:rFonts w:ascii="Times New Roman" w:hAnsi="Times New Roman" w:cs="Times New Roman"/>
        </w:rPr>
        <w:t>ılması üzerine</w:t>
      </w:r>
      <w:r w:rsidRPr="00357A83">
        <w:rPr>
          <w:rFonts w:ascii="Times New Roman" w:hAnsi="Times New Roman" w:cs="Times New Roman"/>
        </w:rPr>
        <w:t xml:space="preserve"> Maliye Bakanlığı</w:t>
      </w:r>
      <w:r w:rsidR="005641F1" w:rsidRPr="00357A83">
        <w:rPr>
          <w:rFonts w:ascii="Times New Roman" w:hAnsi="Times New Roman" w:cs="Times New Roman"/>
        </w:rPr>
        <w:t>’</w:t>
      </w:r>
      <w:r w:rsidRPr="00357A83">
        <w:rPr>
          <w:rFonts w:ascii="Times New Roman" w:hAnsi="Times New Roman" w:cs="Times New Roman"/>
        </w:rPr>
        <w:t>nın kurulması</w:t>
      </w:r>
      <w:r w:rsidR="005641F1" w:rsidRPr="00357A83">
        <w:rPr>
          <w:rFonts w:ascii="Times New Roman" w:hAnsi="Times New Roman" w:cs="Times New Roman"/>
        </w:rPr>
        <w:t>na karar verilmiştir</w:t>
      </w:r>
      <w:r w:rsidRPr="00357A83">
        <w:rPr>
          <w:rFonts w:ascii="Times New Roman" w:hAnsi="Times New Roman" w:cs="Times New Roman"/>
        </w:rPr>
        <w:t xml:space="preserve">. </w:t>
      </w:r>
      <w:r w:rsidR="001B553E" w:rsidRPr="00357A83">
        <w:rPr>
          <w:rFonts w:ascii="Times New Roman" w:hAnsi="Times New Roman" w:cs="Times New Roman"/>
        </w:rPr>
        <w:t xml:space="preserve">Bu KHK ile </w:t>
      </w:r>
      <w:r w:rsidRPr="00357A83">
        <w:rPr>
          <w:rFonts w:ascii="Times New Roman" w:hAnsi="Times New Roman" w:cs="Times New Roman"/>
        </w:rPr>
        <w:t>Maliye Bakanlığı’nın teşkilat</w:t>
      </w:r>
      <w:r w:rsidR="005641F1" w:rsidRPr="00357A83">
        <w:rPr>
          <w:rFonts w:ascii="Times New Roman" w:hAnsi="Times New Roman" w:cs="Times New Roman"/>
        </w:rPr>
        <w:t xml:space="preserve"> yapısı</w:t>
      </w:r>
      <w:r w:rsidR="001B553E" w:rsidRPr="00357A83">
        <w:rPr>
          <w:rFonts w:ascii="Times New Roman" w:hAnsi="Times New Roman" w:cs="Times New Roman"/>
        </w:rPr>
        <w:t xml:space="preserve">na ve görevlerin dağılımına ilişkin esaslara yer verilmiştir. </w:t>
      </w:r>
      <w:proofErr w:type="gramStart"/>
      <w:r w:rsidR="001B553E" w:rsidRPr="00357A83">
        <w:rPr>
          <w:rFonts w:ascii="Times New Roman" w:hAnsi="Times New Roman" w:cs="Times New Roman"/>
        </w:rPr>
        <w:t>Söz konusu</w:t>
      </w:r>
      <w:r w:rsidRPr="00357A83">
        <w:rPr>
          <w:rFonts w:ascii="Times New Roman" w:hAnsi="Times New Roman" w:cs="Times New Roman"/>
        </w:rPr>
        <w:t xml:space="preserve"> kararnamenin 2. maddesine 10.</w:t>
      </w:r>
      <w:r w:rsidR="001B553E" w:rsidRPr="00357A83">
        <w:rPr>
          <w:rFonts w:ascii="Times New Roman" w:hAnsi="Times New Roman" w:cs="Times New Roman"/>
        </w:rPr>
        <w:t>0</w:t>
      </w:r>
      <w:r w:rsidRPr="00357A83">
        <w:rPr>
          <w:rFonts w:ascii="Times New Roman" w:hAnsi="Times New Roman" w:cs="Times New Roman"/>
        </w:rPr>
        <w:t>7.2011 tarihinde 646 sayılı Kanun Hükmünde Kararn</w:t>
      </w:r>
      <w:r w:rsidR="005641F1" w:rsidRPr="00357A83">
        <w:rPr>
          <w:rFonts w:ascii="Times New Roman" w:hAnsi="Times New Roman" w:cs="Times New Roman"/>
        </w:rPr>
        <w:t>ame (646 sayılı KHK) ile yapılmış olan</w:t>
      </w:r>
      <w:r w:rsidRPr="00357A83">
        <w:rPr>
          <w:rFonts w:ascii="Times New Roman" w:hAnsi="Times New Roman" w:cs="Times New Roman"/>
        </w:rPr>
        <w:t xml:space="preserve"> ek</w:t>
      </w:r>
      <w:r w:rsidR="005641F1" w:rsidRPr="00357A83">
        <w:rPr>
          <w:rFonts w:ascii="Times New Roman" w:hAnsi="Times New Roman" w:cs="Times New Roman"/>
        </w:rPr>
        <w:t>leme</w:t>
      </w:r>
      <w:r w:rsidRPr="00357A83">
        <w:rPr>
          <w:rFonts w:ascii="Times New Roman" w:hAnsi="Times New Roman" w:cs="Times New Roman"/>
        </w:rPr>
        <w:t xml:space="preserve"> ile “Vergi incelemesi</w:t>
      </w:r>
      <w:r w:rsidR="005641F1" w:rsidRPr="00357A83">
        <w:rPr>
          <w:rFonts w:ascii="Times New Roman" w:hAnsi="Times New Roman" w:cs="Times New Roman"/>
        </w:rPr>
        <w:t>ne ve denetime yönelik</w:t>
      </w:r>
      <w:r w:rsidRPr="00357A83">
        <w:rPr>
          <w:rFonts w:ascii="Times New Roman" w:hAnsi="Times New Roman" w:cs="Times New Roman"/>
        </w:rPr>
        <w:t xml:space="preserve"> temel politika</w:t>
      </w:r>
      <w:r w:rsidR="005641F1" w:rsidRPr="00357A83">
        <w:rPr>
          <w:rFonts w:ascii="Times New Roman" w:hAnsi="Times New Roman" w:cs="Times New Roman"/>
        </w:rPr>
        <w:t>ların</w:t>
      </w:r>
      <w:r w:rsidRPr="00357A83">
        <w:rPr>
          <w:rFonts w:ascii="Times New Roman" w:hAnsi="Times New Roman" w:cs="Times New Roman"/>
        </w:rPr>
        <w:t xml:space="preserve"> ve stratejileri</w:t>
      </w:r>
      <w:r w:rsidR="005641F1" w:rsidRPr="00357A83">
        <w:rPr>
          <w:rFonts w:ascii="Times New Roman" w:hAnsi="Times New Roman" w:cs="Times New Roman"/>
        </w:rPr>
        <w:t>n</w:t>
      </w:r>
      <w:r w:rsidRPr="00357A83">
        <w:rPr>
          <w:rFonts w:ascii="Times New Roman" w:hAnsi="Times New Roman" w:cs="Times New Roman"/>
        </w:rPr>
        <w:t xml:space="preserve"> belirle</w:t>
      </w:r>
      <w:r w:rsidR="005641F1" w:rsidRPr="00357A83">
        <w:rPr>
          <w:rFonts w:ascii="Times New Roman" w:hAnsi="Times New Roman" w:cs="Times New Roman"/>
        </w:rPr>
        <w:t>nmesinin</w:t>
      </w:r>
      <w:r w:rsidRPr="00357A83">
        <w:rPr>
          <w:rFonts w:ascii="Times New Roman" w:hAnsi="Times New Roman" w:cs="Times New Roman"/>
        </w:rPr>
        <w:t xml:space="preserve"> ve uygulanmasını</w:t>
      </w:r>
      <w:r w:rsidR="005641F1" w:rsidRPr="00357A83">
        <w:rPr>
          <w:rFonts w:ascii="Times New Roman" w:hAnsi="Times New Roman" w:cs="Times New Roman"/>
        </w:rPr>
        <w:t>n sağlanması</w:t>
      </w:r>
      <w:r w:rsidRPr="00357A83">
        <w:rPr>
          <w:rFonts w:ascii="Times New Roman" w:hAnsi="Times New Roman" w:cs="Times New Roman"/>
        </w:rPr>
        <w:t>” g</w:t>
      </w:r>
      <w:r w:rsidR="005641F1" w:rsidRPr="00357A83">
        <w:rPr>
          <w:rFonts w:ascii="Times New Roman" w:hAnsi="Times New Roman" w:cs="Times New Roman"/>
        </w:rPr>
        <w:t>örevi Maliye Bakanlığı’nın esas</w:t>
      </w:r>
      <w:r w:rsidRPr="00357A83">
        <w:rPr>
          <w:rFonts w:ascii="Times New Roman" w:hAnsi="Times New Roman" w:cs="Times New Roman"/>
        </w:rPr>
        <w:t xml:space="preserve"> görevleri arasın</w:t>
      </w:r>
      <w:r w:rsidR="005641F1" w:rsidRPr="00357A83">
        <w:rPr>
          <w:rFonts w:ascii="Times New Roman" w:hAnsi="Times New Roman" w:cs="Times New Roman"/>
        </w:rPr>
        <w:t xml:space="preserve">da sayılmış olup </w:t>
      </w:r>
      <w:r w:rsidRPr="00357A83">
        <w:rPr>
          <w:rFonts w:ascii="Times New Roman" w:hAnsi="Times New Roman" w:cs="Times New Roman"/>
        </w:rPr>
        <w:t>bu</w:t>
      </w:r>
      <w:r w:rsidR="005641F1" w:rsidRPr="00357A83">
        <w:rPr>
          <w:rFonts w:ascii="Times New Roman" w:hAnsi="Times New Roman" w:cs="Times New Roman"/>
        </w:rPr>
        <w:t xml:space="preserve"> doğrultuda 178 sayılı KHK’nin ikinci k</w:t>
      </w:r>
      <w:r w:rsidRPr="00357A83">
        <w:rPr>
          <w:rFonts w:ascii="Times New Roman" w:hAnsi="Times New Roman" w:cs="Times New Roman"/>
        </w:rPr>
        <w:t>ısmının “Danışm</w:t>
      </w:r>
      <w:r w:rsidR="005641F1" w:rsidRPr="00357A83">
        <w:rPr>
          <w:rFonts w:ascii="Times New Roman" w:hAnsi="Times New Roman" w:cs="Times New Roman"/>
        </w:rPr>
        <w:t>a ve Denetim Birimleri” başlığ</w:t>
      </w:r>
      <w:r w:rsidR="001B553E" w:rsidRPr="00357A83">
        <w:rPr>
          <w:rFonts w:ascii="Times New Roman" w:hAnsi="Times New Roman" w:cs="Times New Roman"/>
        </w:rPr>
        <w:t>ın</w:t>
      </w:r>
      <w:r w:rsidR="005641F1" w:rsidRPr="00357A83">
        <w:rPr>
          <w:rFonts w:ascii="Times New Roman" w:hAnsi="Times New Roman" w:cs="Times New Roman"/>
        </w:rPr>
        <w:t>a sahip olan üçüncü bölümünde yer verilmiş olan</w:t>
      </w:r>
      <w:r w:rsidRPr="00357A83">
        <w:rPr>
          <w:rFonts w:ascii="Times New Roman" w:hAnsi="Times New Roman" w:cs="Times New Roman"/>
        </w:rPr>
        <w:t xml:space="preserve"> 20. maddesi de 10.</w:t>
      </w:r>
      <w:r w:rsidR="005641F1" w:rsidRPr="00357A83">
        <w:rPr>
          <w:rFonts w:ascii="Times New Roman" w:hAnsi="Times New Roman" w:cs="Times New Roman"/>
        </w:rPr>
        <w:t>0</w:t>
      </w:r>
      <w:r w:rsidRPr="00357A83">
        <w:rPr>
          <w:rFonts w:ascii="Times New Roman" w:hAnsi="Times New Roman" w:cs="Times New Roman"/>
        </w:rPr>
        <w:t xml:space="preserve">7.2011 tarih </w:t>
      </w:r>
      <w:r w:rsidRPr="00357A83">
        <w:rPr>
          <w:rFonts w:ascii="Times New Roman" w:hAnsi="Times New Roman" w:cs="Times New Roman"/>
        </w:rPr>
        <w:lastRenderedPageBreak/>
        <w:t>646</w:t>
      </w:r>
      <w:r w:rsidR="005641F1" w:rsidRPr="00357A83">
        <w:rPr>
          <w:rFonts w:ascii="Times New Roman" w:hAnsi="Times New Roman" w:cs="Times New Roman"/>
        </w:rPr>
        <w:t xml:space="preserve"> sayılı KHK ile değiştirilerek</w:t>
      </w:r>
      <w:r w:rsidR="00D338C5" w:rsidRPr="00357A83">
        <w:rPr>
          <w:rFonts w:ascii="Times New Roman" w:hAnsi="Times New Roman" w:cs="Times New Roman"/>
        </w:rPr>
        <w:t xml:space="preserve"> daha önceki bölümlerde bahsedildiği üzere</w:t>
      </w:r>
      <w:r w:rsidRPr="00357A83">
        <w:rPr>
          <w:rFonts w:ascii="Times New Roman" w:hAnsi="Times New Roman" w:cs="Times New Roman"/>
        </w:rPr>
        <w:t xml:space="preserve"> Vergi Denetim Kurulu Başkanlığı oluşturulmuştur. </w:t>
      </w:r>
      <w:proofErr w:type="gramEnd"/>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idarelerin</w:t>
      </w:r>
      <w:r w:rsidR="003A1C7F" w:rsidRPr="00357A83">
        <w:rPr>
          <w:rFonts w:ascii="Times New Roman" w:hAnsi="Times New Roman" w:cs="Times New Roman"/>
        </w:rPr>
        <w:t>de kaydı bulunan bütün vergi mükellefleri devamlı olarak bir düzen çerçevesinde denetime tabi tutulmaktadır</w:t>
      </w:r>
      <w:r w:rsidR="002975DE" w:rsidRPr="00357A83">
        <w:rPr>
          <w:rFonts w:ascii="Times New Roman" w:hAnsi="Times New Roman" w:cs="Times New Roman"/>
        </w:rPr>
        <w:t>. Yapılmakta olan</w:t>
      </w:r>
      <w:r w:rsidRPr="00357A83">
        <w:rPr>
          <w:rFonts w:ascii="Times New Roman" w:hAnsi="Times New Roman" w:cs="Times New Roman"/>
        </w:rPr>
        <w:t xml:space="preserve"> bu denetimler</w:t>
      </w:r>
      <w:r w:rsidR="002975DE" w:rsidRPr="00357A83">
        <w:rPr>
          <w:rFonts w:ascii="Times New Roman" w:hAnsi="Times New Roman" w:cs="Times New Roman"/>
        </w:rPr>
        <w:t>de</w:t>
      </w:r>
      <w:r w:rsidRPr="00357A83">
        <w:rPr>
          <w:rFonts w:ascii="Times New Roman" w:hAnsi="Times New Roman" w:cs="Times New Roman"/>
        </w:rPr>
        <w:t xml:space="preserve"> ise, genellikle mükelleflerin geçmişlerinde gösterdikleri vergiye uyu</w:t>
      </w:r>
      <w:r w:rsidR="002975DE" w:rsidRPr="00357A83">
        <w:rPr>
          <w:rFonts w:ascii="Times New Roman" w:hAnsi="Times New Roman" w:cs="Times New Roman"/>
        </w:rPr>
        <w:t>m durumlarına veya vergi kayıplarına sebep olma</w:t>
      </w:r>
      <w:r w:rsidRPr="00357A83">
        <w:rPr>
          <w:rFonts w:ascii="Times New Roman" w:hAnsi="Times New Roman" w:cs="Times New Roman"/>
        </w:rPr>
        <w:t xml:space="preserve"> risk</w:t>
      </w:r>
      <w:r w:rsidR="002975DE" w:rsidRPr="00357A83">
        <w:rPr>
          <w:rFonts w:ascii="Times New Roman" w:hAnsi="Times New Roman" w:cs="Times New Roman"/>
        </w:rPr>
        <w:t>lerini barındır</w:t>
      </w:r>
      <w:r w:rsidRPr="00357A83">
        <w:rPr>
          <w:rFonts w:ascii="Times New Roman" w:hAnsi="Times New Roman" w:cs="Times New Roman"/>
        </w:rPr>
        <w:t>ma durumlarına göre mükellefler arasından seçilmekte</w:t>
      </w:r>
      <w:r w:rsidR="002975DE" w:rsidRPr="00357A83">
        <w:rPr>
          <w:rFonts w:ascii="Times New Roman" w:hAnsi="Times New Roman" w:cs="Times New Roman"/>
        </w:rPr>
        <w:t xml:space="preserve">dir. Hâlbuki </w:t>
      </w:r>
      <w:r w:rsidRPr="00357A83">
        <w:rPr>
          <w:rFonts w:ascii="Times New Roman" w:hAnsi="Times New Roman" w:cs="Times New Roman"/>
        </w:rPr>
        <w:t>vergi idaresin</w:t>
      </w:r>
      <w:r w:rsidR="002975DE" w:rsidRPr="00357A83">
        <w:rPr>
          <w:rFonts w:ascii="Times New Roman" w:hAnsi="Times New Roman" w:cs="Times New Roman"/>
        </w:rPr>
        <w:t>de h</w:t>
      </w:r>
      <w:r w:rsidR="00E4323B" w:rsidRPr="00357A83">
        <w:rPr>
          <w:rFonts w:ascii="Times New Roman" w:hAnsi="Times New Roman" w:cs="Times New Roman"/>
        </w:rPr>
        <w:t>iç kaydı bulunmayıp vergiyi doğuran olaya ilişkin faaliyetlerde bulunan bireylere ait veri</w:t>
      </w:r>
      <w:r w:rsidR="002975DE" w:rsidRPr="00357A83">
        <w:rPr>
          <w:rFonts w:ascii="Times New Roman" w:hAnsi="Times New Roman" w:cs="Times New Roman"/>
        </w:rPr>
        <w:t>ler</w:t>
      </w:r>
      <w:r w:rsidR="00E4323B" w:rsidRPr="00357A83">
        <w:rPr>
          <w:rFonts w:ascii="Times New Roman" w:hAnsi="Times New Roman" w:cs="Times New Roman"/>
        </w:rPr>
        <w:t>,</w:t>
      </w:r>
      <w:r w:rsidRPr="00357A83">
        <w:rPr>
          <w:rFonts w:ascii="Times New Roman" w:hAnsi="Times New Roman" w:cs="Times New Roman"/>
        </w:rPr>
        <w:t xml:space="preserve"> vergi idaresinin bilgisi</w:t>
      </w:r>
      <w:r w:rsidR="002975DE" w:rsidRPr="00357A83">
        <w:rPr>
          <w:rFonts w:ascii="Times New Roman" w:hAnsi="Times New Roman" w:cs="Times New Roman"/>
        </w:rPr>
        <w:t>nin</w:t>
      </w:r>
      <w:r w:rsidR="00E4323B" w:rsidRPr="00357A83">
        <w:rPr>
          <w:rFonts w:ascii="Times New Roman" w:hAnsi="Times New Roman" w:cs="Times New Roman"/>
        </w:rPr>
        <w:t xml:space="preserve"> dışında kalarak, </w:t>
      </w:r>
      <w:r w:rsidR="002975DE" w:rsidRPr="00357A83">
        <w:rPr>
          <w:rFonts w:ascii="Times New Roman" w:hAnsi="Times New Roman" w:cs="Times New Roman"/>
        </w:rPr>
        <w:t>neticede</w:t>
      </w:r>
      <w:r w:rsidRPr="00357A83">
        <w:rPr>
          <w:rFonts w:ascii="Times New Roman" w:hAnsi="Times New Roman" w:cs="Times New Roman"/>
        </w:rPr>
        <w:t xml:space="preserve"> vergi denetim</w:t>
      </w:r>
      <w:r w:rsidR="002975DE" w:rsidRPr="00357A83">
        <w:rPr>
          <w:rFonts w:ascii="Times New Roman" w:hAnsi="Times New Roman" w:cs="Times New Roman"/>
        </w:rPr>
        <w:t>ler</w:t>
      </w:r>
      <w:r w:rsidRPr="00357A83">
        <w:rPr>
          <w:rFonts w:ascii="Times New Roman" w:hAnsi="Times New Roman" w:cs="Times New Roman"/>
        </w:rPr>
        <w:t>inin kapsam</w:t>
      </w:r>
      <w:r w:rsidR="00E4323B" w:rsidRPr="00357A83">
        <w:rPr>
          <w:rFonts w:ascii="Times New Roman" w:hAnsi="Times New Roman" w:cs="Times New Roman"/>
        </w:rPr>
        <w:t>ları dışında kalmak suretiyle kayıp ve kaçağı beslemektedir</w:t>
      </w:r>
      <w:r w:rsidRPr="00357A83">
        <w:rPr>
          <w:rFonts w:ascii="Times New Roman" w:hAnsi="Times New Roman" w:cs="Times New Roman"/>
        </w:rPr>
        <w:t xml:space="preserve"> (Arslan ve Biniş, 2014). Yani, kayıtlı bir mükellefiyete sahip olarak daha önce vergi kaçırma eyleminde bulunmuş bir mükellef, potansiyel bir eğilimli olarak görülerek denetimlerin odağı olabiliyorken, hiç kayıt altına alınmamış ancak vergiyi doğuran olaya sebebiyet</w:t>
      </w:r>
      <w:r w:rsidR="00E4323B" w:rsidRPr="00357A83">
        <w:rPr>
          <w:rFonts w:ascii="Times New Roman" w:hAnsi="Times New Roman" w:cs="Times New Roman"/>
        </w:rPr>
        <w:t xml:space="preserve"> veren faaliyetlerle meşgul olan bir birey</w:t>
      </w:r>
      <w:r w:rsidRPr="00357A83">
        <w:rPr>
          <w:rFonts w:ascii="Times New Roman" w:hAnsi="Times New Roman" w:cs="Times New Roman"/>
        </w:rPr>
        <w:t xml:space="preserve"> vergi ödemekten kaçabilmektedir.</w:t>
      </w:r>
    </w:p>
    <w:p w:rsidR="00A367B6" w:rsidRPr="00357A83" w:rsidRDefault="006465CA"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t>Çağımız</w:t>
      </w:r>
      <w:r w:rsidR="00A367B6" w:rsidRPr="00357A83">
        <w:rPr>
          <w:rFonts w:ascii="Times New Roman" w:eastAsia="TimesNewRomanPSMT" w:hAnsi="Times New Roman" w:cs="Times New Roman"/>
        </w:rPr>
        <w:t xml:space="preserve"> Türkiye’</w:t>
      </w:r>
      <w:r w:rsidR="00B949EF" w:rsidRPr="00357A83">
        <w:rPr>
          <w:rFonts w:ascii="Times New Roman" w:eastAsia="TimesNewRomanPSMT" w:hAnsi="Times New Roman" w:cs="Times New Roman"/>
        </w:rPr>
        <w:t>sinde, vergi sisteminin temelinde beyan esası bulun</w:t>
      </w:r>
      <w:r w:rsidR="00A367B6" w:rsidRPr="00357A83">
        <w:rPr>
          <w:rFonts w:ascii="Times New Roman" w:eastAsia="TimesNewRomanPSMT" w:hAnsi="Times New Roman" w:cs="Times New Roman"/>
        </w:rPr>
        <w:t xml:space="preserve">maktadır. </w:t>
      </w:r>
      <w:r w:rsidR="00B949EF" w:rsidRPr="00357A83">
        <w:rPr>
          <w:rFonts w:ascii="Times New Roman" w:eastAsia="TimesNewRomanPSMT" w:hAnsi="Times New Roman" w:cs="Times New Roman"/>
        </w:rPr>
        <w:t>Ancak</w:t>
      </w:r>
      <w:r w:rsidR="00A367B6" w:rsidRPr="00357A83">
        <w:rPr>
          <w:rFonts w:ascii="Times New Roman" w:eastAsia="TimesNewRomanPSMT" w:hAnsi="Times New Roman" w:cs="Times New Roman"/>
        </w:rPr>
        <w:t xml:space="preserve"> uygulanan beyan esası</w:t>
      </w:r>
      <w:r w:rsidR="00B949EF" w:rsidRPr="00357A83">
        <w:rPr>
          <w:rFonts w:ascii="Times New Roman" w:eastAsia="TimesNewRomanPSMT" w:hAnsi="Times New Roman" w:cs="Times New Roman"/>
        </w:rPr>
        <w:t>nın varlığı, vergi kaçakçılığı yönünden</w:t>
      </w:r>
      <w:r w:rsidR="00A367B6" w:rsidRPr="00357A83">
        <w:rPr>
          <w:rFonts w:ascii="Times New Roman" w:eastAsia="TimesNewRomanPSMT" w:hAnsi="Times New Roman" w:cs="Times New Roman"/>
        </w:rPr>
        <w:t xml:space="preserve"> risk unsuru</w:t>
      </w:r>
      <w:r w:rsidR="00B949EF" w:rsidRPr="00357A83">
        <w:rPr>
          <w:rFonts w:ascii="Times New Roman" w:eastAsia="TimesNewRomanPSMT" w:hAnsi="Times New Roman" w:cs="Times New Roman"/>
        </w:rPr>
        <w:t>nu içinde barındırmaktadır</w:t>
      </w:r>
      <w:r w:rsidR="00517B35" w:rsidRPr="00357A83">
        <w:rPr>
          <w:rFonts w:ascii="Times New Roman" w:eastAsia="TimesNewRomanPSMT" w:hAnsi="Times New Roman" w:cs="Times New Roman"/>
        </w:rPr>
        <w:t>. Çünkü sistemin bu esası benimsemesi</w:t>
      </w:r>
      <w:r w:rsidR="00B949EF" w:rsidRPr="00357A83">
        <w:rPr>
          <w:rFonts w:ascii="Times New Roman" w:eastAsia="TimesNewRomanPSMT" w:hAnsi="Times New Roman" w:cs="Times New Roman"/>
        </w:rPr>
        <w:t>,</w:t>
      </w:r>
      <w:r w:rsidR="00A367B6" w:rsidRPr="00357A83">
        <w:rPr>
          <w:rFonts w:ascii="Times New Roman" w:eastAsia="TimesNewRomanPSMT" w:hAnsi="Times New Roman" w:cs="Times New Roman"/>
        </w:rPr>
        <w:t xml:space="preserve"> vergi kayıp</w:t>
      </w:r>
      <w:r w:rsidR="00517B35" w:rsidRPr="00357A83">
        <w:rPr>
          <w:rFonts w:ascii="Times New Roman" w:eastAsia="TimesNewRomanPSMT" w:hAnsi="Times New Roman" w:cs="Times New Roman"/>
        </w:rPr>
        <w:t>larına</w:t>
      </w:r>
      <w:r w:rsidR="00B949EF" w:rsidRPr="00357A83">
        <w:rPr>
          <w:rFonts w:ascii="Times New Roman" w:eastAsia="TimesNewRomanPSMT" w:hAnsi="Times New Roman" w:cs="Times New Roman"/>
        </w:rPr>
        <w:t xml:space="preserve"> ve kaçakların</w:t>
      </w:r>
      <w:r w:rsidR="00517B35" w:rsidRPr="00357A83">
        <w:rPr>
          <w:rFonts w:ascii="Times New Roman" w:eastAsia="TimesNewRomanPSMT" w:hAnsi="Times New Roman" w:cs="Times New Roman"/>
        </w:rPr>
        <w:t>a yol açan</w:t>
      </w:r>
      <w:r w:rsidR="00A367B6" w:rsidRPr="00357A83">
        <w:rPr>
          <w:rFonts w:ascii="Times New Roman" w:eastAsia="TimesNewRomanPSMT" w:hAnsi="Times New Roman" w:cs="Times New Roman"/>
        </w:rPr>
        <w:t xml:space="preserve"> başlıca unsurdur. Tam</w:t>
      </w:r>
      <w:r w:rsidR="00B949EF" w:rsidRPr="00357A83">
        <w:rPr>
          <w:rFonts w:ascii="Times New Roman" w:eastAsia="TimesNewRomanPSMT" w:hAnsi="Times New Roman" w:cs="Times New Roman"/>
        </w:rPr>
        <w:t xml:space="preserve"> da</w:t>
      </w:r>
      <w:r w:rsidR="00A367B6" w:rsidRPr="00357A83">
        <w:rPr>
          <w:rFonts w:ascii="Times New Roman" w:eastAsia="TimesNewRomanPSMT" w:hAnsi="Times New Roman" w:cs="Times New Roman"/>
        </w:rPr>
        <w:t xml:space="preserve"> bu nokta da vergi denetimi, vergi kayıp ve kaçaklarının önlenmesinde önemli bir rol oynamaktadır.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Vergisel denetimin</w:t>
      </w:r>
      <w:r w:rsidR="00DE07ED" w:rsidRPr="00357A83">
        <w:rPr>
          <w:rFonts w:ascii="Times New Roman" w:hAnsi="Times New Roman" w:cs="Times New Roman"/>
        </w:rPr>
        <w:t>deki kapsam ise, ödenmesi gerekli olan</w:t>
      </w:r>
      <w:r w:rsidRPr="00357A83">
        <w:rPr>
          <w:rFonts w:ascii="Times New Roman" w:hAnsi="Times New Roman" w:cs="Times New Roman"/>
        </w:rPr>
        <w:t xml:space="preserve"> ve beyan</w:t>
      </w:r>
      <w:r w:rsidR="00DE07ED" w:rsidRPr="00357A83">
        <w:rPr>
          <w:rFonts w:ascii="Times New Roman" w:hAnsi="Times New Roman" w:cs="Times New Roman"/>
        </w:rPr>
        <w:t>name</w:t>
      </w:r>
      <w:r w:rsidRPr="00357A83">
        <w:rPr>
          <w:rFonts w:ascii="Times New Roman" w:hAnsi="Times New Roman" w:cs="Times New Roman"/>
        </w:rPr>
        <w:t xml:space="preserve"> üzerin</w:t>
      </w:r>
      <w:r w:rsidR="00DE07ED" w:rsidRPr="00357A83">
        <w:rPr>
          <w:rFonts w:ascii="Times New Roman" w:hAnsi="Times New Roman" w:cs="Times New Roman"/>
        </w:rPr>
        <w:t>d</w:t>
      </w:r>
      <w:r w:rsidRPr="00357A83">
        <w:rPr>
          <w:rFonts w:ascii="Times New Roman" w:hAnsi="Times New Roman" w:cs="Times New Roman"/>
        </w:rPr>
        <w:t>e</w:t>
      </w:r>
      <w:r w:rsidR="00DE07ED" w:rsidRPr="00357A83">
        <w:rPr>
          <w:rFonts w:ascii="Times New Roman" w:hAnsi="Times New Roman" w:cs="Times New Roman"/>
        </w:rPr>
        <w:t>n alınmış olan</w:t>
      </w:r>
      <w:r w:rsidRPr="00357A83">
        <w:rPr>
          <w:rFonts w:ascii="Times New Roman" w:hAnsi="Times New Roman" w:cs="Times New Roman"/>
        </w:rPr>
        <w:t xml:space="preserve"> bu vergilerin, müke</w:t>
      </w:r>
      <w:r w:rsidR="00DE07ED" w:rsidRPr="00357A83">
        <w:rPr>
          <w:rFonts w:ascii="Times New Roman" w:hAnsi="Times New Roman" w:cs="Times New Roman"/>
        </w:rPr>
        <w:t>lleflerin veya sorumluların kayıt altına aldıkları büyüklükler ile uyum içinde olan</w:t>
      </w:r>
      <w:r w:rsidR="00532380" w:rsidRPr="00357A83">
        <w:rPr>
          <w:rFonts w:ascii="Times New Roman" w:hAnsi="Times New Roman" w:cs="Times New Roman"/>
        </w:rPr>
        <w:t xml:space="preserve"> ve gerçeği yansıtıp yansıtmadığının</w:t>
      </w:r>
      <w:r w:rsidRPr="00357A83">
        <w:rPr>
          <w:rFonts w:ascii="Times New Roman" w:hAnsi="Times New Roman" w:cs="Times New Roman"/>
        </w:rPr>
        <w:t xml:space="preserve"> Vergi Usul Kanunu’nun 3. maddesinde</w:t>
      </w:r>
      <w:r w:rsidR="00532380" w:rsidRPr="00357A83">
        <w:rPr>
          <w:rFonts w:ascii="Times New Roman" w:hAnsi="Times New Roman" w:cs="Times New Roman"/>
        </w:rPr>
        <w:t>ki ifadeyle</w:t>
      </w:r>
      <w:r w:rsidR="006465CA" w:rsidRPr="00357A83">
        <w:rPr>
          <w:rFonts w:ascii="Times New Roman" w:hAnsi="Times New Roman" w:cs="Times New Roman"/>
          <w:iCs/>
        </w:rPr>
        <w:t xml:space="preserve"> “</w:t>
      </w:r>
      <w:r w:rsidRPr="00357A83">
        <w:rPr>
          <w:rFonts w:ascii="Times New Roman" w:hAnsi="Times New Roman" w:cs="Times New Roman"/>
          <w:iCs/>
        </w:rPr>
        <w:t>Vergilendirmede vergiyi doğuran olay ve bu olaya, ilişkin muamelelerin gerçek</w:t>
      </w:r>
      <w:r w:rsidRPr="00357A83">
        <w:rPr>
          <w:rFonts w:ascii="Times New Roman" w:hAnsi="Times New Roman" w:cs="Times New Roman"/>
        </w:rPr>
        <w:t xml:space="preserve"> </w:t>
      </w:r>
      <w:r w:rsidRPr="00357A83">
        <w:rPr>
          <w:rFonts w:ascii="Times New Roman" w:hAnsi="Times New Roman" w:cs="Times New Roman"/>
          <w:iCs/>
        </w:rPr>
        <w:t xml:space="preserve">mahiyeti esastır” </w:t>
      </w:r>
      <w:r w:rsidR="00532380" w:rsidRPr="00357A83">
        <w:rPr>
          <w:rFonts w:ascii="Times New Roman" w:hAnsi="Times New Roman" w:cs="Times New Roman"/>
        </w:rPr>
        <w:t>anlaşılmaktadır ki akla ve mantığa uygunluk</w:t>
      </w:r>
      <w:r w:rsidRPr="00357A83">
        <w:rPr>
          <w:rFonts w:ascii="Times New Roman" w:hAnsi="Times New Roman" w:cs="Times New Roman"/>
        </w:rPr>
        <w:t xml:space="preserve"> sınırları</w:t>
      </w:r>
      <w:r w:rsidR="00532380" w:rsidRPr="00357A83">
        <w:rPr>
          <w:rFonts w:ascii="Times New Roman" w:hAnsi="Times New Roman" w:cs="Times New Roman"/>
        </w:rPr>
        <w:t>nın dâhilinde tespit edilmesi ve vergisel düzenlemelere</w:t>
      </w:r>
      <w:r w:rsidRPr="00357A83">
        <w:rPr>
          <w:rFonts w:ascii="Times New Roman" w:hAnsi="Times New Roman" w:cs="Times New Roman"/>
        </w:rPr>
        <w:t xml:space="preserve"> göre doğru ola</w:t>
      </w:r>
      <w:r w:rsidR="00532380" w:rsidRPr="00357A83">
        <w:rPr>
          <w:rFonts w:ascii="Times New Roman" w:hAnsi="Times New Roman" w:cs="Times New Roman"/>
        </w:rPr>
        <w:t xml:space="preserve">nın sağlanması olmaktadır. </w:t>
      </w:r>
      <w:proofErr w:type="gramEnd"/>
      <w:r w:rsidR="00532380" w:rsidRPr="00357A83">
        <w:rPr>
          <w:rFonts w:ascii="Times New Roman" w:hAnsi="Times New Roman" w:cs="Times New Roman"/>
        </w:rPr>
        <w:t>Ancak diğer yandan, vergisel tanımlamalarda vergi denetimleri</w:t>
      </w:r>
      <w:r w:rsidRPr="00357A83">
        <w:rPr>
          <w:rFonts w:ascii="Times New Roman" w:hAnsi="Times New Roman" w:cs="Times New Roman"/>
        </w:rPr>
        <w:t>nin kapsamının sadece mali amaç</w:t>
      </w:r>
      <w:r w:rsidR="00532380" w:rsidRPr="00357A83">
        <w:rPr>
          <w:rFonts w:ascii="Times New Roman" w:hAnsi="Times New Roman" w:cs="Times New Roman"/>
        </w:rPr>
        <w:t>lara hizmet istikametinde</w:t>
      </w:r>
      <w:r w:rsidRPr="00357A83">
        <w:rPr>
          <w:rFonts w:ascii="Times New Roman" w:hAnsi="Times New Roman" w:cs="Times New Roman"/>
        </w:rPr>
        <w:t xml:space="preserve"> vergi</w:t>
      </w:r>
      <w:r w:rsidR="00532380" w:rsidRPr="00357A83">
        <w:rPr>
          <w:rFonts w:ascii="Times New Roman" w:hAnsi="Times New Roman" w:cs="Times New Roman"/>
        </w:rPr>
        <w:t>leri</w:t>
      </w:r>
      <w:r w:rsidRPr="00357A83">
        <w:rPr>
          <w:rFonts w:ascii="Times New Roman" w:hAnsi="Times New Roman" w:cs="Times New Roman"/>
        </w:rPr>
        <w:t xml:space="preserve"> toplamak olmadığı,</w:t>
      </w:r>
      <w:r w:rsidR="00532380" w:rsidRPr="00357A83">
        <w:rPr>
          <w:rFonts w:ascii="Times New Roman" w:hAnsi="Times New Roman" w:cs="Times New Roman"/>
        </w:rPr>
        <w:t xml:space="preserve"> aynı zamanda vergilendirmeye ait</w:t>
      </w:r>
      <w:r w:rsidRPr="00357A83">
        <w:rPr>
          <w:rFonts w:ascii="Times New Roman" w:hAnsi="Times New Roman" w:cs="Times New Roman"/>
        </w:rPr>
        <w:t xml:space="preserve"> sosyal</w:t>
      </w:r>
      <w:r w:rsidR="00532380" w:rsidRPr="00357A83">
        <w:rPr>
          <w:rFonts w:ascii="Times New Roman" w:hAnsi="Times New Roman" w:cs="Times New Roman"/>
        </w:rPr>
        <w:t xml:space="preserve">, ekonomik ve kültürel amaçlar doğrultusunda </w:t>
      </w:r>
      <w:r w:rsidRPr="00357A83">
        <w:rPr>
          <w:rFonts w:ascii="Times New Roman" w:hAnsi="Times New Roman" w:cs="Times New Roman"/>
        </w:rPr>
        <w:t>kullanılma</w:t>
      </w:r>
      <w:r w:rsidR="006465CA" w:rsidRPr="00357A83">
        <w:rPr>
          <w:rFonts w:ascii="Times New Roman" w:hAnsi="Times New Roman" w:cs="Times New Roman"/>
        </w:rPr>
        <w:t>sı</w:t>
      </w:r>
      <w:r w:rsidR="00532380" w:rsidRPr="00357A83">
        <w:rPr>
          <w:rFonts w:ascii="Times New Roman" w:hAnsi="Times New Roman" w:cs="Times New Roman"/>
        </w:rPr>
        <w:t xml:space="preserve">nın </w:t>
      </w:r>
      <w:r w:rsidR="006465CA" w:rsidRPr="00357A83">
        <w:rPr>
          <w:rFonts w:ascii="Times New Roman" w:hAnsi="Times New Roman" w:cs="Times New Roman"/>
        </w:rPr>
        <w:t>gerektiği de savunulmaktadır</w:t>
      </w:r>
      <w:r w:rsidRPr="00357A83">
        <w:rPr>
          <w:rFonts w:ascii="Times New Roman" w:hAnsi="Times New Roman" w:cs="Times New Roman"/>
        </w:rPr>
        <w:t xml:space="preserve"> </w:t>
      </w:r>
      <w:r w:rsidR="006465CA" w:rsidRPr="00357A83">
        <w:rPr>
          <w:rFonts w:ascii="Times New Roman" w:hAnsi="Times New Roman" w:cs="Times New Roman"/>
        </w:rPr>
        <w:t>(Erkuş ve Ünal, 2014</w:t>
      </w:r>
      <w:r w:rsidRPr="00357A83">
        <w:rPr>
          <w:rFonts w:ascii="Times New Roman" w:hAnsi="Times New Roman" w:cs="Times New Roman"/>
        </w:rPr>
        <w:t>). Ancak uygulamaya bakıldığından söz konusu tüm bu amaçların tam manada sağlanamadığı ve mali amacın ağır bastığı açıkça görülebilmektedir.</w:t>
      </w:r>
    </w:p>
    <w:p w:rsidR="009E08B7" w:rsidRPr="00357A83" w:rsidRDefault="00A367B6"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eastAsia="TimesNewRomanPSMT" w:hAnsi="Times New Roman" w:cs="Times New Roman"/>
        </w:rPr>
        <w:lastRenderedPageBreak/>
        <w:t xml:space="preserve">Ülkemizde vergi denetimi; </w:t>
      </w:r>
      <w:r w:rsidR="00E95BC4" w:rsidRPr="00357A83">
        <w:rPr>
          <w:rFonts w:ascii="Times New Roman" w:eastAsia="TimesNewRomanPSMT" w:hAnsi="Times New Roman" w:cs="Times New Roman"/>
        </w:rPr>
        <w:t>yoklama, vergi incelemesi</w:t>
      </w:r>
      <w:r w:rsidRPr="00357A83">
        <w:rPr>
          <w:rFonts w:ascii="Times New Roman" w:eastAsia="TimesNewRomanPSMT" w:hAnsi="Times New Roman" w:cs="Times New Roman"/>
        </w:rPr>
        <w:t xml:space="preserve">, </w:t>
      </w:r>
      <w:r w:rsidR="00E95BC4" w:rsidRPr="00357A83">
        <w:rPr>
          <w:rFonts w:ascii="Times New Roman" w:eastAsia="TimesNewRomanPSMT" w:hAnsi="Times New Roman" w:cs="Times New Roman"/>
        </w:rPr>
        <w:t>bilgi toplama ve arama</w:t>
      </w:r>
      <w:r w:rsidR="00CF1BD1" w:rsidRPr="00357A83">
        <w:rPr>
          <w:rFonts w:ascii="Times New Roman" w:eastAsia="TimesNewRomanPSMT" w:hAnsi="Times New Roman" w:cs="Times New Roman"/>
        </w:rPr>
        <w:t xml:space="preserve"> olmak üzere gerçekleşmektedir. Bu müesseselerle ilgili düzenlemeler, </w:t>
      </w:r>
      <w:proofErr w:type="spellStart"/>
      <w:r w:rsidR="00CF1BD1" w:rsidRPr="00357A83">
        <w:rPr>
          <w:rFonts w:ascii="Times New Roman" w:eastAsia="TimesNewRomanPSMT" w:hAnsi="Times New Roman" w:cs="Times New Roman"/>
        </w:rPr>
        <w:t>VUK’un</w:t>
      </w:r>
      <w:proofErr w:type="spellEnd"/>
      <w:r w:rsidR="00CF1BD1" w:rsidRPr="00357A83">
        <w:rPr>
          <w:rFonts w:ascii="Times New Roman" w:eastAsia="TimesNewRomanPSMT" w:hAnsi="Times New Roman" w:cs="Times New Roman"/>
        </w:rPr>
        <w:t xml:space="preserve"> 127 ile 152. maddeleri arasında yer almaktadır.</w:t>
      </w:r>
      <w:r w:rsidRPr="00357A83">
        <w:rPr>
          <w:rFonts w:ascii="Times New Roman" w:eastAsia="TimesNewRomanPSMT" w:hAnsi="Times New Roman" w:cs="Times New Roman"/>
        </w:rPr>
        <w:t xml:space="preserve"> Vergi Usul Kanunu’nun 134. maddesin</w:t>
      </w:r>
      <w:r w:rsidR="00E95BC4" w:rsidRPr="00357A83">
        <w:rPr>
          <w:rFonts w:ascii="Times New Roman" w:eastAsia="TimesNewRomanPSMT" w:hAnsi="Times New Roman" w:cs="Times New Roman"/>
        </w:rPr>
        <w:t>de belirtildiği üzere; “Vergi incelemesindeki</w:t>
      </w:r>
      <w:r w:rsidRPr="00357A83">
        <w:rPr>
          <w:rFonts w:ascii="Times New Roman" w:eastAsia="TimesNewRomanPSMT" w:hAnsi="Times New Roman" w:cs="Times New Roman"/>
        </w:rPr>
        <w:t xml:space="preserve"> maksat; ödenmesi gereken vergilerin doğruluğunu araştırmak, tespit etmek ve sağlamaktır.” Yoklama ise, mükellefleri</w:t>
      </w:r>
      <w:r w:rsidR="006C255E" w:rsidRPr="00357A83">
        <w:rPr>
          <w:rFonts w:ascii="Times New Roman" w:eastAsia="TimesNewRomanPSMT" w:hAnsi="Times New Roman" w:cs="Times New Roman"/>
        </w:rPr>
        <w:t>n</w:t>
      </w:r>
      <w:r w:rsidRPr="00357A83">
        <w:rPr>
          <w:rFonts w:ascii="Times New Roman" w:eastAsia="TimesNewRomanPSMT" w:hAnsi="Times New Roman" w:cs="Times New Roman"/>
        </w:rPr>
        <w:t xml:space="preserve"> ve mükellefiyetle ilgili maddi olayları</w:t>
      </w:r>
      <w:r w:rsidR="006C255E" w:rsidRPr="00357A83">
        <w:rPr>
          <w:rFonts w:ascii="Times New Roman" w:eastAsia="TimesNewRomanPSMT" w:hAnsi="Times New Roman" w:cs="Times New Roman"/>
        </w:rPr>
        <w:t>n</w:t>
      </w:r>
      <w:r w:rsidRPr="00357A83">
        <w:rPr>
          <w:rFonts w:ascii="Times New Roman" w:eastAsia="TimesNewRomanPSMT" w:hAnsi="Times New Roman" w:cs="Times New Roman"/>
        </w:rPr>
        <w:t>, kayıtları</w:t>
      </w:r>
      <w:r w:rsidR="006C255E" w:rsidRPr="00357A83">
        <w:rPr>
          <w:rFonts w:ascii="Times New Roman" w:eastAsia="TimesNewRomanPSMT" w:hAnsi="Times New Roman" w:cs="Times New Roman"/>
        </w:rPr>
        <w:t>nın ve faaliyetlerinin araştırılması ve tespit edilmesidir</w:t>
      </w:r>
      <w:r w:rsidRPr="00357A83">
        <w:rPr>
          <w:rFonts w:ascii="Times New Roman" w:eastAsia="TimesNewRomanPSMT" w:hAnsi="Times New Roman" w:cs="Times New Roman"/>
        </w:rPr>
        <w:t>.</w:t>
      </w:r>
      <w:r w:rsidR="006C255E" w:rsidRPr="00357A83">
        <w:rPr>
          <w:rFonts w:ascii="Times New Roman" w:eastAsia="TimesNewRomanPSMT" w:hAnsi="Times New Roman" w:cs="Times New Roman"/>
        </w:rPr>
        <w:t xml:space="preserve"> Buradaki ana unsurlar sayım yapmak suretiyle fiili tespit işlemidir</w:t>
      </w:r>
      <w:r w:rsidRPr="00357A83">
        <w:rPr>
          <w:rFonts w:ascii="Times New Roman" w:eastAsia="TimesNewRomanPSMT" w:hAnsi="Times New Roman" w:cs="Times New Roman"/>
        </w:rPr>
        <w:t>. Verg</w:t>
      </w:r>
      <w:r w:rsidR="00E95BC4" w:rsidRPr="00357A83">
        <w:rPr>
          <w:rFonts w:ascii="Times New Roman" w:eastAsia="TimesNewRomanPSMT" w:hAnsi="Times New Roman" w:cs="Times New Roman"/>
        </w:rPr>
        <w:t>i Usul Kanunu’nun 142. maddesinde de belirttiği üzere</w:t>
      </w:r>
      <w:r w:rsidRPr="00357A83">
        <w:rPr>
          <w:rFonts w:ascii="Times New Roman" w:eastAsia="TimesNewRomanPSMT" w:hAnsi="Times New Roman" w:cs="Times New Roman"/>
        </w:rPr>
        <w:t>, arama</w:t>
      </w:r>
      <w:r w:rsidR="00E95BC4" w:rsidRPr="00357A83">
        <w:rPr>
          <w:rFonts w:ascii="Times New Roman" w:eastAsia="TimesNewRomanPSMT" w:hAnsi="Times New Roman" w:cs="Times New Roman"/>
        </w:rPr>
        <w:t>nın yapılabileceği durumla</w:t>
      </w:r>
      <w:r w:rsidRPr="00357A83">
        <w:rPr>
          <w:rFonts w:ascii="Times New Roman" w:eastAsia="TimesNewRomanPSMT" w:hAnsi="Times New Roman" w:cs="Times New Roman"/>
        </w:rPr>
        <w:t>r şu şekilde tanımlanmıştır; “ihbar veya yapılan incelemeler dolayısıyla, bir mükellefin vergi kaçırdığına delalet eden emareler bulunursa, bu mükellef veya kaçakçılıkla ilgisi görülen diğer şahıslar nezdinde ve bunların üzerinde arama yapılabilir.” Bilgi toplama</w:t>
      </w:r>
      <w:r w:rsidR="00E95BC4" w:rsidRPr="00357A83">
        <w:rPr>
          <w:rFonts w:ascii="Times New Roman" w:eastAsia="TimesNewRomanPSMT" w:hAnsi="Times New Roman" w:cs="Times New Roman"/>
        </w:rPr>
        <w:t>ya dair düzenleme</w:t>
      </w:r>
      <w:r w:rsidRPr="00357A83">
        <w:rPr>
          <w:rFonts w:ascii="Times New Roman" w:eastAsia="TimesNewRomanPSMT" w:hAnsi="Times New Roman" w:cs="Times New Roman"/>
        </w:rPr>
        <w:t xml:space="preserve"> ise, Vergi Usul Kanunu’nun 148. maddes</w:t>
      </w:r>
      <w:r w:rsidR="00E95BC4" w:rsidRPr="00357A83">
        <w:rPr>
          <w:rFonts w:ascii="Times New Roman" w:eastAsia="TimesNewRomanPSMT" w:hAnsi="Times New Roman" w:cs="Times New Roman"/>
        </w:rPr>
        <w:t>inde şu şekilde ifade bulmuştur</w:t>
      </w:r>
      <w:r w:rsidRPr="00357A83">
        <w:rPr>
          <w:rFonts w:ascii="Times New Roman" w:eastAsia="TimesNewRomanPSMT" w:hAnsi="Times New Roman" w:cs="Times New Roman"/>
        </w:rPr>
        <w:t>; “Kamu idare ve müesseseleri, mükellefler veya mükelleflerle muamelede bulunan diğer gerçek ve tüzelkişiler, Maliye Bakanlığı’nın veya vergi incelemesi yapmaya yetkili olanların isteyecekleri b</w:t>
      </w:r>
      <w:r w:rsidR="00CF1BD1" w:rsidRPr="00357A83">
        <w:rPr>
          <w:rFonts w:ascii="Times New Roman" w:eastAsia="TimesNewRomanPSMT" w:hAnsi="Times New Roman" w:cs="Times New Roman"/>
        </w:rPr>
        <w:t>ilgileri vermeye mecburdurlar.” Sonuç olarak; y</w:t>
      </w:r>
      <w:r w:rsidRPr="00357A83">
        <w:rPr>
          <w:rFonts w:ascii="Times New Roman" w:eastAsia="TimesNewRomanPSMT" w:hAnsi="Times New Roman" w:cs="Times New Roman"/>
        </w:rPr>
        <w:t>oklama, arama, bilgi toplama müesseseleri ile vergilendirmeye ilişkin maddi ol</w:t>
      </w:r>
      <w:r w:rsidR="00CF1BD1" w:rsidRPr="00357A83">
        <w:rPr>
          <w:rFonts w:ascii="Times New Roman" w:eastAsia="TimesNewRomanPSMT" w:hAnsi="Times New Roman" w:cs="Times New Roman"/>
        </w:rPr>
        <w:t>ayların tespiti amaçlanırken, vergi incelemesi ile</w:t>
      </w:r>
      <w:r w:rsidRPr="00357A83">
        <w:rPr>
          <w:rFonts w:ascii="Times New Roman" w:eastAsia="TimesNewRomanPSMT" w:hAnsi="Times New Roman" w:cs="Times New Roman"/>
        </w:rPr>
        <w:t xml:space="preserve"> ödenmesi gereken verginin doğru öde</w:t>
      </w:r>
      <w:r w:rsidR="00CF1BD1" w:rsidRPr="00357A83">
        <w:rPr>
          <w:rFonts w:ascii="Times New Roman" w:eastAsia="TimesNewRomanPSMT" w:hAnsi="Times New Roman" w:cs="Times New Roman"/>
        </w:rPr>
        <w:t>nip ödenmediğinin tespiti</w:t>
      </w:r>
      <w:r w:rsidRPr="00357A83">
        <w:rPr>
          <w:rFonts w:ascii="Times New Roman" w:eastAsia="TimesNewRomanPSMT" w:hAnsi="Times New Roman" w:cs="Times New Roman"/>
        </w:rPr>
        <w:t xml:space="preserve"> amaçla</w:t>
      </w:r>
      <w:r w:rsidR="00CF1BD1" w:rsidRPr="00357A83">
        <w:rPr>
          <w:rFonts w:ascii="Times New Roman" w:eastAsia="TimesNewRomanPSMT" w:hAnsi="Times New Roman" w:cs="Times New Roman"/>
        </w:rPr>
        <w:t>n</w:t>
      </w:r>
      <w:r w:rsidRPr="00357A83">
        <w:rPr>
          <w:rFonts w:ascii="Times New Roman" w:eastAsia="TimesNewRomanPSMT" w:hAnsi="Times New Roman" w:cs="Times New Roman"/>
        </w:rPr>
        <w:t xml:space="preserve">maktadır. </w:t>
      </w:r>
    </w:p>
    <w:p w:rsidR="00A367B6" w:rsidRPr="00357A83" w:rsidRDefault="00A367B6" w:rsidP="00F418EE">
      <w:pPr>
        <w:spacing w:before="240" w:after="240" w:line="320" w:lineRule="atLeast"/>
        <w:jc w:val="both"/>
        <w:rPr>
          <w:rFonts w:ascii="Times New Roman" w:hAnsi="Times New Roman" w:cs="Times New Roman"/>
        </w:rPr>
      </w:pPr>
      <w:r w:rsidRPr="00357A83">
        <w:rPr>
          <w:rFonts w:ascii="Times New Roman" w:hAnsi="Times New Roman" w:cs="Times New Roman"/>
          <w:b/>
        </w:rPr>
        <w:t xml:space="preserve">3.1.1. Yoklama </w:t>
      </w:r>
    </w:p>
    <w:p w:rsidR="00A367B6" w:rsidRPr="00357A83" w:rsidRDefault="009E08B7"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kanunlarında vergiye bağlanmış olan </w:t>
      </w:r>
      <w:r w:rsidR="005A5C07">
        <w:rPr>
          <w:rFonts w:ascii="Times New Roman" w:hAnsi="Times New Roman" w:cs="Times New Roman"/>
        </w:rPr>
        <w:t>olayın ortaya çıkması veya huku</w:t>
      </w:r>
      <w:r w:rsidRPr="00357A83">
        <w:rPr>
          <w:rFonts w:ascii="Times New Roman" w:hAnsi="Times New Roman" w:cs="Times New Roman"/>
        </w:rPr>
        <w:t>ken bir durumun gerçekleşmiş olması ile meydana çıkan, ancak hali hazırda soyut halde ol</w:t>
      </w:r>
      <w:r w:rsidR="00A367B6" w:rsidRPr="00357A83">
        <w:rPr>
          <w:rFonts w:ascii="Times New Roman" w:hAnsi="Times New Roman" w:cs="Times New Roman"/>
        </w:rPr>
        <w:t>an vergi alacağının ödenebi</w:t>
      </w:r>
      <w:r w:rsidRPr="00357A83">
        <w:rPr>
          <w:rFonts w:ascii="Times New Roman" w:hAnsi="Times New Roman" w:cs="Times New Roman"/>
        </w:rPr>
        <w:t>lecek aşama</w:t>
      </w:r>
      <w:r w:rsidR="00A367B6" w:rsidRPr="00357A83">
        <w:rPr>
          <w:rFonts w:ascii="Times New Roman" w:hAnsi="Times New Roman" w:cs="Times New Roman"/>
        </w:rPr>
        <w:t>ya gelmesi</w:t>
      </w:r>
      <w:r w:rsidRPr="00357A83">
        <w:rPr>
          <w:rFonts w:ascii="Times New Roman" w:hAnsi="Times New Roman" w:cs="Times New Roman"/>
        </w:rPr>
        <w:t>, tarh ve tahak</w:t>
      </w:r>
      <w:r w:rsidRPr="00357A83">
        <w:rPr>
          <w:rFonts w:ascii="Times New Roman" w:hAnsi="Times New Roman" w:cs="Times New Roman"/>
        </w:rPr>
        <w:softHyphen/>
        <w:t xml:space="preserve">kuk muamelelerinin yapılmasıyla bağlı tutulmuştur. Tarh ve tahakkuk muamelesi ise beyan esasını benimseyen sistemlerde </w:t>
      </w:r>
      <w:r w:rsidR="00A367B6" w:rsidRPr="00357A83">
        <w:rPr>
          <w:rFonts w:ascii="Times New Roman" w:hAnsi="Times New Roman" w:cs="Times New Roman"/>
        </w:rPr>
        <w:t>mükellef</w:t>
      </w:r>
      <w:r w:rsidRPr="00357A83">
        <w:rPr>
          <w:rFonts w:ascii="Times New Roman" w:hAnsi="Times New Roman" w:cs="Times New Roman"/>
        </w:rPr>
        <w:t>lerin</w:t>
      </w:r>
      <w:r w:rsidR="00A367B6" w:rsidRPr="00357A83">
        <w:rPr>
          <w:rFonts w:ascii="Times New Roman" w:hAnsi="Times New Roman" w:cs="Times New Roman"/>
        </w:rPr>
        <w:t xml:space="preserve"> bildirimi</w:t>
      </w:r>
      <w:r w:rsidRPr="00357A83">
        <w:rPr>
          <w:rFonts w:ascii="Times New Roman" w:hAnsi="Times New Roman" w:cs="Times New Roman"/>
        </w:rPr>
        <w:t xml:space="preserve"> ile gerçekleşmekte</w:t>
      </w:r>
      <w:r w:rsidRPr="00357A83">
        <w:rPr>
          <w:rFonts w:ascii="Times New Roman" w:hAnsi="Times New Roman" w:cs="Times New Roman"/>
        </w:rPr>
        <w:softHyphen/>
        <w:t>dir. Bu beyanname</w:t>
      </w:r>
      <w:r w:rsidR="00A367B6" w:rsidRPr="00357A83">
        <w:rPr>
          <w:rFonts w:ascii="Times New Roman" w:hAnsi="Times New Roman" w:cs="Times New Roman"/>
        </w:rPr>
        <w:t xml:space="preserve"> ödevinin mükellefler</w:t>
      </w:r>
      <w:r w:rsidRPr="00357A83">
        <w:rPr>
          <w:rFonts w:ascii="Times New Roman" w:hAnsi="Times New Roman" w:cs="Times New Roman"/>
        </w:rPr>
        <w:t>ce</w:t>
      </w:r>
      <w:r w:rsidR="00A367B6" w:rsidRPr="00357A83">
        <w:rPr>
          <w:rFonts w:ascii="Times New Roman" w:hAnsi="Times New Roman" w:cs="Times New Roman"/>
        </w:rPr>
        <w:t xml:space="preserve"> yerine getirilmeme</w:t>
      </w:r>
      <w:r w:rsidR="00A367B6" w:rsidRPr="00357A83">
        <w:rPr>
          <w:rFonts w:ascii="Times New Roman" w:hAnsi="Times New Roman" w:cs="Times New Roman"/>
        </w:rPr>
        <w:softHyphen/>
        <w:t>si</w:t>
      </w:r>
      <w:r w:rsidRPr="00357A83">
        <w:rPr>
          <w:rFonts w:ascii="Times New Roman" w:hAnsi="Times New Roman" w:cs="Times New Roman"/>
        </w:rPr>
        <w:t>nden dolayı</w:t>
      </w:r>
      <w:r w:rsidR="00A367B6" w:rsidRPr="00357A83">
        <w:rPr>
          <w:rFonts w:ascii="Times New Roman" w:hAnsi="Times New Roman" w:cs="Times New Roman"/>
        </w:rPr>
        <w:t>, mükellefiyet</w:t>
      </w:r>
      <w:r w:rsidR="004A2972" w:rsidRPr="00357A83">
        <w:rPr>
          <w:rFonts w:ascii="Times New Roman" w:hAnsi="Times New Roman" w:cs="Times New Roman"/>
        </w:rPr>
        <w:t xml:space="preserve">in </w:t>
      </w:r>
      <w:r w:rsidR="00A367B6" w:rsidRPr="00357A83">
        <w:rPr>
          <w:rFonts w:ascii="Times New Roman" w:hAnsi="Times New Roman" w:cs="Times New Roman"/>
        </w:rPr>
        <w:t>ya</w:t>
      </w:r>
      <w:r w:rsidR="004A2972" w:rsidRPr="00357A83">
        <w:rPr>
          <w:rFonts w:ascii="Times New Roman" w:hAnsi="Times New Roman" w:cs="Times New Roman"/>
        </w:rPr>
        <w:t xml:space="preserve"> da mükellefiyete ilişkin bir takım konuları gizlemek olası hal almaktadı</w:t>
      </w:r>
      <w:r w:rsidR="00A367B6" w:rsidRPr="00357A83">
        <w:rPr>
          <w:rFonts w:ascii="Times New Roman" w:hAnsi="Times New Roman" w:cs="Times New Roman"/>
        </w:rPr>
        <w:t xml:space="preserve">r. İşte </w:t>
      </w:r>
      <w:r w:rsidR="004A2972" w:rsidRPr="00357A83">
        <w:rPr>
          <w:rFonts w:ascii="Times New Roman" w:hAnsi="Times New Roman" w:cs="Times New Roman"/>
        </w:rPr>
        <w:t xml:space="preserve">söz konusu </w:t>
      </w:r>
      <w:r w:rsidR="00A367B6" w:rsidRPr="00357A83">
        <w:rPr>
          <w:rFonts w:ascii="Times New Roman" w:hAnsi="Times New Roman" w:cs="Times New Roman"/>
        </w:rPr>
        <w:t>bu gizli mükellefiyet</w:t>
      </w:r>
      <w:r w:rsidR="004A2972" w:rsidRPr="00357A83">
        <w:rPr>
          <w:rFonts w:ascii="Times New Roman" w:hAnsi="Times New Roman" w:cs="Times New Roman"/>
        </w:rPr>
        <w:t>in ve muamelelerin meydana</w:t>
      </w:r>
      <w:r w:rsidR="00A367B6" w:rsidRPr="00357A83">
        <w:rPr>
          <w:rFonts w:ascii="Times New Roman" w:hAnsi="Times New Roman" w:cs="Times New Roman"/>
        </w:rPr>
        <w:t xml:space="preserve"> çıkar</w:t>
      </w:r>
      <w:r w:rsidR="004A2972" w:rsidRPr="00357A83">
        <w:rPr>
          <w:rFonts w:ascii="Times New Roman" w:hAnsi="Times New Roman" w:cs="Times New Roman"/>
        </w:rPr>
        <w:t>tılması için ve vergiyi meydana</w:t>
      </w:r>
      <w:r w:rsidR="00A367B6" w:rsidRPr="00357A83">
        <w:rPr>
          <w:rFonts w:ascii="Times New Roman" w:hAnsi="Times New Roman" w:cs="Times New Roman"/>
        </w:rPr>
        <w:t xml:space="preserve"> </w:t>
      </w:r>
      <w:r w:rsidR="004A2972" w:rsidRPr="00357A83">
        <w:rPr>
          <w:rFonts w:ascii="Times New Roman" w:hAnsi="Times New Roman" w:cs="Times New Roman"/>
        </w:rPr>
        <w:t>getiren olayın ya da kanuni</w:t>
      </w:r>
      <w:r w:rsidR="00A367B6" w:rsidRPr="00357A83">
        <w:rPr>
          <w:rFonts w:ascii="Times New Roman" w:hAnsi="Times New Roman" w:cs="Times New Roman"/>
        </w:rPr>
        <w:t xml:space="preserve"> durumun gerçekleş</w:t>
      </w:r>
      <w:r w:rsidR="004A2972" w:rsidRPr="00357A83">
        <w:rPr>
          <w:rFonts w:ascii="Times New Roman" w:hAnsi="Times New Roman" w:cs="Times New Roman"/>
        </w:rPr>
        <w:t>mesini sıkıntıya düşürecek maddi olaylara yönelik tespit, yoklama mekanizmasıyla</w:t>
      </w:r>
      <w:r w:rsidR="00A367B6" w:rsidRPr="00357A83">
        <w:rPr>
          <w:rFonts w:ascii="Times New Roman" w:hAnsi="Times New Roman" w:cs="Times New Roman"/>
        </w:rPr>
        <w:t xml:space="preserve"> yapılmaktadır </w:t>
      </w:r>
      <w:sdt>
        <w:sdtPr>
          <w:rPr>
            <w:rFonts w:ascii="Times New Roman" w:hAnsi="Times New Roman" w:cs="Times New Roman"/>
          </w:rPr>
          <w:id w:val="775506368"/>
          <w:citation/>
        </w:sdtPr>
        <w:sdtContent>
          <w:r w:rsidR="004A35A0" w:rsidRPr="00357A83">
            <w:rPr>
              <w:rFonts w:ascii="Times New Roman" w:hAnsi="Times New Roman" w:cs="Times New Roman"/>
            </w:rPr>
            <w:fldChar w:fldCharType="begin"/>
          </w:r>
          <w:r w:rsidR="00A367B6" w:rsidRPr="00357A83">
            <w:rPr>
              <w:rFonts w:ascii="Times New Roman" w:hAnsi="Times New Roman" w:cs="Times New Roman"/>
            </w:rPr>
            <w:instrText xml:space="preserve"> CITATION Yur12 \l 1055 </w:instrText>
          </w:r>
          <w:r w:rsidR="004A35A0" w:rsidRPr="00357A83">
            <w:rPr>
              <w:rFonts w:ascii="Times New Roman" w:hAnsi="Times New Roman" w:cs="Times New Roman"/>
            </w:rPr>
            <w:fldChar w:fldCharType="separate"/>
          </w:r>
          <w:r w:rsidR="00A367B6" w:rsidRPr="00357A83">
            <w:rPr>
              <w:rFonts w:ascii="Times New Roman" w:hAnsi="Times New Roman" w:cs="Times New Roman"/>
              <w:noProof/>
            </w:rPr>
            <w:t>(Yurteri, 2012)</w:t>
          </w:r>
          <w:r w:rsidR="004A35A0" w:rsidRPr="00357A83">
            <w:rPr>
              <w:rFonts w:ascii="Times New Roman" w:hAnsi="Times New Roman" w:cs="Times New Roman"/>
            </w:rPr>
            <w:fldChar w:fldCharType="end"/>
          </w:r>
        </w:sdtContent>
      </w:sdt>
      <w:r w:rsidR="00A367B6" w:rsidRPr="00357A83">
        <w:rPr>
          <w:rFonts w:ascii="Times New Roman" w:hAnsi="Times New Roman" w:cs="Times New Roman"/>
        </w:rPr>
        <w:t xml:space="preserve">.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Yoklamaya ilişkin hususlar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127. ve 133. maddeleri arasında düzenlenmiştir. Bu itibarla; yoklamanın amacı, </w:t>
      </w:r>
      <w:proofErr w:type="spellStart"/>
      <w:r w:rsidRPr="00357A83">
        <w:rPr>
          <w:rFonts w:ascii="Times New Roman" w:hAnsi="Times New Roman" w:cs="Times New Roman"/>
        </w:rPr>
        <w:t>VUK’nun</w:t>
      </w:r>
      <w:proofErr w:type="spellEnd"/>
      <w:r w:rsidRPr="00357A83">
        <w:rPr>
          <w:rFonts w:ascii="Times New Roman" w:hAnsi="Times New Roman" w:cs="Times New Roman"/>
        </w:rPr>
        <w:t xml:space="preserve"> 127. maddesinde belirtilmiş bulunmaktadır. Buna göre; “Yoklamadan maksat, mükellefleri ve </w:t>
      </w:r>
      <w:r w:rsidRPr="00357A83">
        <w:rPr>
          <w:rFonts w:ascii="Times New Roman" w:hAnsi="Times New Roman" w:cs="Times New Roman"/>
        </w:rPr>
        <w:lastRenderedPageBreak/>
        <w:t xml:space="preserve">mükellefiyetle ilgili maddi olayları, kayıtları ve mevzuları araştırmak ve tespit etmektir.” şeklinde açıklanmıştır. Yani yoklama ile mükelleflerin yükümlülüklerine uyup uymadıkları araştırılacaktır. Örneğin; iş yerlerine gidilerek mükelleflerin faturasız mal bulundurup bulundurmadıkları, vergi levhasını bulundurup bulundurmadıkları veya günlük hâsılatları tespit edilir. Yine mükelleflerin satışlarda fiş-fatura kesip kesmediklerine veya kesilen fiş veya faturanın gerçek tutarı yansıtıp yansıtmadığını araştırmaya yönelik yoklamalar yapılabilir. Ayrıca nakil vasıtalarında yolcu biletlerinin, fatura ve sevk irsaliyesinin olup olmadığı araştırılır. </w:t>
      </w:r>
    </w:p>
    <w:p w:rsidR="00A367B6" w:rsidRPr="00357A83" w:rsidRDefault="00115BBD" w:rsidP="00F418EE">
      <w:pPr>
        <w:autoSpaceDE w:val="0"/>
        <w:autoSpaceDN w:val="0"/>
        <w:adjustRightInd w:val="0"/>
        <w:spacing w:before="240" w:after="240" w:line="320" w:lineRule="atLeast"/>
        <w:ind w:firstLine="708"/>
        <w:jc w:val="both"/>
        <w:rPr>
          <w:rStyle w:val="A2"/>
          <w:rFonts w:ascii="Times New Roman" w:hAnsi="Times New Roman" w:cs="Times New Roman"/>
          <w:color w:val="auto"/>
        </w:rPr>
      </w:pPr>
      <w:r w:rsidRPr="00357A83">
        <w:rPr>
          <w:rStyle w:val="A2"/>
          <w:rFonts w:ascii="Times New Roman" w:hAnsi="Times New Roman" w:cs="Times New Roman"/>
          <w:color w:val="auto"/>
        </w:rPr>
        <w:t>Yoklama yalnızca</w:t>
      </w:r>
      <w:r w:rsidR="00A367B6" w:rsidRPr="00357A83">
        <w:rPr>
          <w:rStyle w:val="A2"/>
          <w:rFonts w:ascii="Times New Roman" w:hAnsi="Times New Roman" w:cs="Times New Roman"/>
          <w:color w:val="auto"/>
        </w:rPr>
        <w:t xml:space="preserve"> mükelleflerin işe başlama</w:t>
      </w:r>
      <w:r w:rsidRPr="00357A83">
        <w:rPr>
          <w:rStyle w:val="A2"/>
          <w:rFonts w:ascii="Times New Roman" w:hAnsi="Times New Roman" w:cs="Times New Roman"/>
          <w:color w:val="auto"/>
        </w:rPr>
        <w:t>sı</w:t>
      </w:r>
      <w:r w:rsidR="00A367B6" w:rsidRPr="00357A83">
        <w:rPr>
          <w:rStyle w:val="A2"/>
          <w:rFonts w:ascii="Times New Roman" w:hAnsi="Times New Roman" w:cs="Times New Roman"/>
          <w:color w:val="auto"/>
        </w:rPr>
        <w:t>, işi bı</w:t>
      </w:r>
      <w:r w:rsidR="00A367B6" w:rsidRPr="00357A83">
        <w:rPr>
          <w:rStyle w:val="A2"/>
          <w:rFonts w:ascii="Times New Roman" w:hAnsi="Times New Roman" w:cs="Times New Roman"/>
          <w:color w:val="auto"/>
        </w:rPr>
        <w:softHyphen/>
        <w:t>rakma</w:t>
      </w:r>
      <w:r w:rsidRPr="00357A83">
        <w:rPr>
          <w:rStyle w:val="A2"/>
          <w:rFonts w:ascii="Times New Roman" w:hAnsi="Times New Roman" w:cs="Times New Roman"/>
          <w:color w:val="auto"/>
        </w:rPr>
        <w:t>sı</w:t>
      </w:r>
      <w:r w:rsidR="00A367B6" w:rsidRPr="00357A83">
        <w:rPr>
          <w:rStyle w:val="A2"/>
          <w:rFonts w:ascii="Times New Roman" w:hAnsi="Times New Roman" w:cs="Times New Roman"/>
          <w:color w:val="auto"/>
        </w:rPr>
        <w:t xml:space="preserve"> ve iş</w:t>
      </w:r>
      <w:r w:rsidRPr="00357A83">
        <w:rPr>
          <w:rStyle w:val="A2"/>
          <w:rFonts w:ascii="Times New Roman" w:hAnsi="Times New Roman" w:cs="Times New Roman"/>
          <w:color w:val="auto"/>
        </w:rPr>
        <w:t>in değiştirilmesi</w:t>
      </w:r>
      <w:r w:rsidR="00CD5143" w:rsidRPr="00357A83">
        <w:rPr>
          <w:rStyle w:val="A2"/>
          <w:rFonts w:ascii="Times New Roman" w:hAnsi="Times New Roman" w:cs="Times New Roman"/>
          <w:color w:val="auto"/>
        </w:rPr>
        <w:t xml:space="preserve"> ile sınırlanmamış olu</w:t>
      </w:r>
      <w:r w:rsidR="00A367B6" w:rsidRPr="00357A83">
        <w:rPr>
          <w:rStyle w:val="A2"/>
          <w:rFonts w:ascii="Times New Roman" w:hAnsi="Times New Roman" w:cs="Times New Roman"/>
          <w:color w:val="auto"/>
        </w:rPr>
        <w:t>p yoklamada esas</w:t>
      </w:r>
      <w:r w:rsidR="00CD5143" w:rsidRPr="00357A83">
        <w:rPr>
          <w:rStyle w:val="A2"/>
          <w:rFonts w:ascii="Times New Roman" w:hAnsi="Times New Roman" w:cs="Times New Roman"/>
          <w:color w:val="auto"/>
        </w:rPr>
        <w:t xml:space="preserve"> olarak</w:t>
      </w:r>
      <w:r w:rsidR="00A367B6" w:rsidRPr="00357A83">
        <w:rPr>
          <w:rStyle w:val="A2"/>
          <w:rFonts w:ascii="Times New Roman" w:hAnsi="Times New Roman" w:cs="Times New Roman"/>
          <w:color w:val="auto"/>
        </w:rPr>
        <w:t xml:space="preserve"> amaç</w:t>
      </w:r>
      <w:r w:rsidRPr="00357A83">
        <w:rPr>
          <w:rStyle w:val="A2"/>
          <w:rFonts w:ascii="Times New Roman" w:hAnsi="Times New Roman" w:cs="Times New Roman"/>
          <w:color w:val="auto"/>
        </w:rPr>
        <w:t>lanan</w:t>
      </w:r>
      <w:r w:rsidR="00A367B6" w:rsidRPr="00357A83">
        <w:rPr>
          <w:rStyle w:val="A2"/>
          <w:rFonts w:ascii="Times New Roman" w:hAnsi="Times New Roman" w:cs="Times New Roman"/>
          <w:color w:val="auto"/>
        </w:rPr>
        <w:t xml:space="preserve"> vergiyi doğuran olay</w:t>
      </w:r>
      <w:r w:rsidRPr="00357A83">
        <w:rPr>
          <w:rStyle w:val="A2"/>
          <w:rFonts w:ascii="Times New Roman" w:hAnsi="Times New Roman" w:cs="Times New Roman"/>
          <w:color w:val="auto"/>
        </w:rPr>
        <w:t xml:space="preserve">a ilişkin </w:t>
      </w:r>
      <w:r w:rsidR="00A367B6" w:rsidRPr="00357A83">
        <w:rPr>
          <w:rStyle w:val="A2"/>
          <w:rFonts w:ascii="Times New Roman" w:hAnsi="Times New Roman" w:cs="Times New Roman"/>
          <w:color w:val="auto"/>
        </w:rPr>
        <w:t>birçok unsuru</w:t>
      </w:r>
      <w:r w:rsidRPr="00357A83">
        <w:rPr>
          <w:rStyle w:val="A2"/>
          <w:rFonts w:ascii="Times New Roman" w:hAnsi="Times New Roman" w:cs="Times New Roman"/>
          <w:color w:val="auto"/>
        </w:rPr>
        <w:t>n</w:t>
      </w:r>
      <w:r w:rsidR="00A367B6" w:rsidRPr="00357A83">
        <w:rPr>
          <w:rStyle w:val="A2"/>
          <w:rFonts w:ascii="Times New Roman" w:hAnsi="Times New Roman" w:cs="Times New Roman"/>
          <w:color w:val="auto"/>
        </w:rPr>
        <w:t xml:space="preserve"> tespit e</w:t>
      </w:r>
      <w:r w:rsidRPr="00357A83">
        <w:rPr>
          <w:rStyle w:val="A2"/>
          <w:rFonts w:ascii="Times New Roman" w:hAnsi="Times New Roman" w:cs="Times New Roman"/>
          <w:color w:val="auto"/>
        </w:rPr>
        <w:t>dilmesi</w:t>
      </w:r>
      <w:r w:rsidR="00A367B6" w:rsidRPr="00357A83">
        <w:rPr>
          <w:rStyle w:val="A12"/>
          <w:rFonts w:ascii="Times New Roman" w:hAnsi="Times New Roman" w:cs="Times New Roman"/>
          <w:color w:val="auto"/>
          <w:sz w:val="22"/>
          <w:szCs w:val="22"/>
        </w:rPr>
        <w:t xml:space="preserve"> </w:t>
      </w:r>
      <w:r w:rsidR="00A367B6" w:rsidRPr="00357A83">
        <w:rPr>
          <w:rStyle w:val="A2"/>
          <w:rFonts w:ascii="Times New Roman" w:hAnsi="Times New Roman" w:cs="Times New Roman"/>
          <w:color w:val="auto"/>
        </w:rPr>
        <w:t>olacaktı</w:t>
      </w:r>
      <w:r w:rsidRPr="00357A83">
        <w:rPr>
          <w:rStyle w:val="A2"/>
          <w:rFonts w:ascii="Times New Roman" w:hAnsi="Times New Roman" w:cs="Times New Roman"/>
          <w:color w:val="auto"/>
        </w:rPr>
        <w:t>r. Ayrıca, bu amaçlarla uyumlu olarak yapılan yoklama muamelesi, yoklama esnasında bulunması gereken her şeyin olup olmadığının tespit edilmesine</w:t>
      </w:r>
      <w:r w:rsidR="00A367B6" w:rsidRPr="00357A83">
        <w:rPr>
          <w:rStyle w:val="A2"/>
          <w:rFonts w:ascii="Times New Roman" w:hAnsi="Times New Roman" w:cs="Times New Roman"/>
          <w:color w:val="auto"/>
        </w:rPr>
        <w:t xml:space="preserve"> yönelik </w:t>
      </w:r>
      <w:r w:rsidRPr="00357A83">
        <w:rPr>
          <w:rStyle w:val="A2"/>
          <w:rFonts w:ascii="Times New Roman" w:hAnsi="Times New Roman" w:cs="Times New Roman"/>
          <w:color w:val="auto"/>
        </w:rPr>
        <w:t>olmaktadır. Bunların bulunmuyor oluşu</w:t>
      </w:r>
      <w:r w:rsidR="00A367B6" w:rsidRPr="00357A83">
        <w:rPr>
          <w:rStyle w:val="A2"/>
          <w:rFonts w:ascii="Times New Roman" w:hAnsi="Times New Roman" w:cs="Times New Roman"/>
          <w:color w:val="auto"/>
        </w:rPr>
        <w:t xml:space="preserve"> ile ilgili yapılan tespit</w:t>
      </w:r>
      <w:r w:rsidRPr="00357A83">
        <w:rPr>
          <w:rStyle w:val="A2"/>
          <w:rFonts w:ascii="Times New Roman" w:hAnsi="Times New Roman" w:cs="Times New Roman"/>
          <w:color w:val="auto"/>
        </w:rPr>
        <w:t>, vergi idaresinin ileriki zamanda yapacağı tarh işlemlerine hazırlık önemin</w:t>
      </w:r>
      <w:r w:rsidR="00A367B6" w:rsidRPr="00357A83">
        <w:rPr>
          <w:rStyle w:val="A2"/>
          <w:rFonts w:ascii="Times New Roman" w:hAnsi="Times New Roman" w:cs="Times New Roman"/>
          <w:color w:val="auto"/>
        </w:rPr>
        <w:t>de ön işlemi delil tespiti yo</w:t>
      </w:r>
      <w:r w:rsidR="00A367B6" w:rsidRPr="00357A83">
        <w:rPr>
          <w:rStyle w:val="A2"/>
          <w:rFonts w:ascii="Times New Roman" w:hAnsi="Times New Roman" w:cs="Times New Roman"/>
          <w:color w:val="auto"/>
        </w:rPr>
        <w:softHyphen/>
        <w:t>luyla</w:t>
      </w:r>
      <w:r w:rsidRPr="00357A83">
        <w:rPr>
          <w:rStyle w:val="A2"/>
          <w:rFonts w:ascii="Times New Roman" w:hAnsi="Times New Roman" w:cs="Times New Roman"/>
          <w:color w:val="auto"/>
        </w:rPr>
        <w:t xml:space="preserve"> oluşturmaktadır. Yoklama sahip olduğu yapı</w:t>
      </w:r>
      <w:r w:rsidR="00A367B6" w:rsidRPr="00357A83">
        <w:rPr>
          <w:rStyle w:val="A2"/>
          <w:rFonts w:ascii="Times New Roman" w:hAnsi="Times New Roman" w:cs="Times New Roman"/>
          <w:color w:val="auto"/>
        </w:rPr>
        <w:t xml:space="preserve"> gereği</w:t>
      </w:r>
      <w:r w:rsidRPr="00357A83">
        <w:rPr>
          <w:rStyle w:val="A2"/>
          <w:rFonts w:ascii="Times New Roman" w:hAnsi="Times New Roman" w:cs="Times New Roman"/>
          <w:color w:val="auto"/>
        </w:rPr>
        <w:t>nden ötürü</w:t>
      </w:r>
      <w:r w:rsidR="00A367B6" w:rsidRPr="00357A83">
        <w:rPr>
          <w:rStyle w:val="A2"/>
          <w:rFonts w:ascii="Times New Roman" w:hAnsi="Times New Roman" w:cs="Times New Roman"/>
          <w:color w:val="auto"/>
        </w:rPr>
        <w:t xml:space="preserve">, </w:t>
      </w:r>
      <w:r w:rsidR="00CD5143" w:rsidRPr="00357A83">
        <w:rPr>
          <w:rStyle w:val="A2"/>
          <w:rFonts w:ascii="Times New Roman" w:hAnsi="Times New Roman" w:cs="Times New Roman"/>
          <w:color w:val="auto"/>
        </w:rPr>
        <w:t>bell</w:t>
      </w:r>
      <w:r w:rsidRPr="00357A83">
        <w:rPr>
          <w:rStyle w:val="A2"/>
          <w:rFonts w:ascii="Times New Roman" w:hAnsi="Times New Roman" w:cs="Times New Roman"/>
          <w:color w:val="auto"/>
        </w:rPr>
        <w:t xml:space="preserve">i </w:t>
      </w:r>
      <w:r w:rsidR="00A367B6" w:rsidRPr="00357A83">
        <w:rPr>
          <w:rStyle w:val="A2"/>
          <w:rFonts w:ascii="Times New Roman" w:hAnsi="Times New Roman" w:cs="Times New Roman"/>
          <w:color w:val="auto"/>
        </w:rPr>
        <w:t>bir zaman dilimine ait tespit</w:t>
      </w:r>
      <w:r w:rsidRPr="00357A83">
        <w:rPr>
          <w:rStyle w:val="A2"/>
          <w:rFonts w:ascii="Times New Roman" w:hAnsi="Times New Roman" w:cs="Times New Roman"/>
          <w:color w:val="auto"/>
        </w:rPr>
        <w:t xml:space="preserve"> işlemi</w:t>
      </w:r>
      <w:r w:rsidR="00A367B6" w:rsidRPr="00357A83">
        <w:rPr>
          <w:rStyle w:val="A2"/>
          <w:rFonts w:ascii="Times New Roman" w:hAnsi="Times New Roman" w:cs="Times New Roman"/>
          <w:color w:val="auto"/>
        </w:rPr>
        <w:t xml:space="preserve"> olup (işçi</w:t>
      </w:r>
      <w:r w:rsidR="00CD5143" w:rsidRPr="00357A83">
        <w:rPr>
          <w:rStyle w:val="A2"/>
          <w:rFonts w:ascii="Times New Roman" w:hAnsi="Times New Roman" w:cs="Times New Roman"/>
          <w:color w:val="auto"/>
        </w:rPr>
        <w:t>lerin</w:t>
      </w:r>
      <w:r w:rsidR="00A367B6" w:rsidRPr="00357A83">
        <w:rPr>
          <w:rStyle w:val="A2"/>
          <w:rFonts w:ascii="Times New Roman" w:hAnsi="Times New Roman" w:cs="Times New Roman"/>
          <w:color w:val="auto"/>
        </w:rPr>
        <w:t xml:space="preserve"> say</w:t>
      </w:r>
      <w:r w:rsidR="00CD5143" w:rsidRPr="00357A83">
        <w:rPr>
          <w:rStyle w:val="A2"/>
          <w:rFonts w:ascii="Times New Roman" w:hAnsi="Times New Roman" w:cs="Times New Roman"/>
          <w:color w:val="auto"/>
        </w:rPr>
        <w:t>ıları</w:t>
      </w:r>
      <w:r w:rsidRPr="00357A83">
        <w:rPr>
          <w:rStyle w:val="A2"/>
          <w:rFonts w:ascii="Times New Roman" w:hAnsi="Times New Roman" w:cs="Times New Roman"/>
          <w:color w:val="auto"/>
        </w:rPr>
        <w:t>, işçi</w:t>
      </w:r>
      <w:r w:rsidR="00CD5143" w:rsidRPr="00357A83">
        <w:rPr>
          <w:rStyle w:val="A2"/>
          <w:rFonts w:ascii="Times New Roman" w:hAnsi="Times New Roman" w:cs="Times New Roman"/>
          <w:color w:val="auto"/>
        </w:rPr>
        <w:t>lerin ücretleri</w:t>
      </w:r>
      <w:r w:rsidRPr="00357A83">
        <w:rPr>
          <w:rStyle w:val="A2"/>
          <w:rFonts w:ascii="Times New Roman" w:hAnsi="Times New Roman" w:cs="Times New Roman"/>
          <w:color w:val="auto"/>
        </w:rPr>
        <w:t xml:space="preserve"> </w:t>
      </w:r>
      <w:proofErr w:type="spellStart"/>
      <w:r w:rsidR="0086340C" w:rsidRPr="00357A83">
        <w:rPr>
          <w:rStyle w:val="A2"/>
          <w:rFonts w:ascii="Times New Roman" w:hAnsi="Times New Roman" w:cs="Times New Roman"/>
          <w:color w:val="auto"/>
        </w:rPr>
        <w:t>vs</w:t>
      </w:r>
      <w:proofErr w:type="spellEnd"/>
      <w:r w:rsidR="0086340C" w:rsidRPr="00357A83">
        <w:rPr>
          <w:rStyle w:val="A2"/>
          <w:rFonts w:ascii="Times New Roman" w:hAnsi="Times New Roman" w:cs="Times New Roman"/>
          <w:color w:val="auto"/>
        </w:rPr>
        <w:t xml:space="preserve"> gibi) yalnızca o anda mevcut olan</w:t>
      </w:r>
      <w:r w:rsidR="00A367B6" w:rsidRPr="00357A83">
        <w:rPr>
          <w:rStyle w:val="A2"/>
          <w:rFonts w:ascii="Times New Roman" w:hAnsi="Times New Roman" w:cs="Times New Roman"/>
          <w:color w:val="auto"/>
        </w:rPr>
        <w:t xml:space="preserve"> bilgilerin doğruluğu</w:t>
      </w:r>
      <w:r w:rsidR="0086340C" w:rsidRPr="00357A83">
        <w:rPr>
          <w:rStyle w:val="A2"/>
          <w:rFonts w:ascii="Times New Roman" w:hAnsi="Times New Roman" w:cs="Times New Roman"/>
          <w:color w:val="auto"/>
        </w:rPr>
        <w:t>nun tespiti</w:t>
      </w:r>
      <w:r w:rsidR="00A367B6" w:rsidRPr="00357A83">
        <w:rPr>
          <w:rStyle w:val="A2"/>
          <w:rFonts w:ascii="Times New Roman" w:hAnsi="Times New Roman" w:cs="Times New Roman"/>
          <w:color w:val="auto"/>
        </w:rPr>
        <w:t xml:space="preserve"> söz konusu olacaktır. </w:t>
      </w:r>
    </w:p>
    <w:p w:rsidR="00A367B6" w:rsidRPr="00357A83" w:rsidRDefault="00A367B6" w:rsidP="00F418EE">
      <w:pPr>
        <w:autoSpaceDE w:val="0"/>
        <w:autoSpaceDN w:val="0"/>
        <w:adjustRightInd w:val="0"/>
        <w:spacing w:before="240" w:after="240" w:line="320" w:lineRule="atLeast"/>
        <w:ind w:firstLine="708"/>
        <w:jc w:val="both"/>
        <w:rPr>
          <w:rStyle w:val="A2"/>
          <w:rFonts w:ascii="Times New Roman" w:hAnsi="Times New Roman" w:cs="Times New Roman"/>
          <w:color w:val="auto"/>
        </w:rPr>
      </w:pPr>
      <w:r w:rsidRPr="00357A83">
        <w:rPr>
          <w:rStyle w:val="A2"/>
          <w:rFonts w:ascii="Times New Roman" w:hAnsi="Times New Roman" w:cs="Times New Roman"/>
          <w:color w:val="auto"/>
        </w:rPr>
        <w:t>Yoklama;</w:t>
      </w:r>
    </w:p>
    <w:p w:rsidR="00A367B6" w:rsidRPr="00357A83" w:rsidRDefault="00CD5143" w:rsidP="005A5C07">
      <w:pPr>
        <w:pStyle w:val="ListeParagraf"/>
        <w:numPr>
          <w:ilvl w:val="0"/>
          <w:numId w:val="33"/>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Vergi Dairesi M</w:t>
      </w:r>
      <w:r w:rsidR="00A367B6" w:rsidRPr="00357A83">
        <w:rPr>
          <w:rFonts w:ascii="Times New Roman" w:hAnsi="Times New Roman" w:cs="Times New Roman"/>
        </w:rPr>
        <w:t>üdürleri</w:t>
      </w:r>
      <w:r w:rsidRPr="00357A83">
        <w:rPr>
          <w:rFonts w:ascii="Times New Roman" w:hAnsi="Times New Roman" w:cs="Times New Roman"/>
        </w:rPr>
        <w:t>nce</w:t>
      </w:r>
      <w:r w:rsidR="00A367B6" w:rsidRPr="00357A83">
        <w:rPr>
          <w:rFonts w:ascii="Times New Roman" w:hAnsi="Times New Roman" w:cs="Times New Roman"/>
        </w:rPr>
        <w:t>,</w:t>
      </w:r>
    </w:p>
    <w:p w:rsidR="00A367B6" w:rsidRPr="00357A83" w:rsidRDefault="00CD5143" w:rsidP="005A5C07">
      <w:pPr>
        <w:pStyle w:val="ListeParagraf"/>
        <w:numPr>
          <w:ilvl w:val="0"/>
          <w:numId w:val="33"/>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Yoklama M</w:t>
      </w:r>
      <w:r w:rsidR="00A367B6" w:rsidRPr="00357A83">
        <w:rPr>
          <w:rFonts w:ascii="Times New Roman" w:hAnsi="Times New Roman" w:cs="Times New Roman"/>
        </w:rPr>
        <w:t>emurları</w:t>
      </w:r>
      <w:r w:rsidRPr="00357A83">
        <w:rPr>
          <w:rFonts w:ascii="Times New Roman" w:hAnsi="Times New Roman" w:cs="Times New Roman"/>
        </w:rPr>
        <w:t>nca</w:t>
      </w:r>
      <w:r w:rsidR="00A367B6" w:rsidRPr="00357A83">
        <w:rPr>
          <w:rFonts w:ascii="Times New Roman" w:hAnsi="Times New Roman" w:cs="Times New Roman"/>
        </w:rPr>
        <w:t>,</w:t>
      </w:r>
    </w:p>
    <w:p w:rsidR="00A367B6" w:rsidRPr="00357A83" w:rsidRDefault="00A367B6" w:rsidP="005A5C07">
      <w:pPr>
        <w:pStyle w:val="ListeParagraf"/>
        <w:numPr>
          <w:ilvl w:val="0"/>
          <w:numId w:val="33"/>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G</w:t>
      </w:r>
      <w:r w:rsidR="00CD5143" w:rsidRPr="00357A83">
        <w:rPr>
          <w:rFonts w:ascii="Times New Roman" w:hAnsi="Times New Roman" w:cs="Times New Roman"/>
        </w:rPr>
        <w:t>elir U</w:t>
      </w:r>
      <w:r w:rsidRPr="00357A83">
        <w:rPr>
          <w:rFonts w:ascii="Times New Roman" w:hAnsi="Times New Roman" w:cs="Times New Roman"/>
        </w:rPr>
        <w:t>zmanları</w:t>
      </w:r>
      <w:r w:rsidR="00CD5143" w:rsidRPr="00357A83">
        <w:rPr>
          <w:rFonts w:ascii="Times New Roman" w:hAnsi="Times New Roman" w:cs="Times New Roman"/>
        </w:rPr>
        <w:t>nca</w:t>
      </w:r>
      <w:r w:rsidRPr="00357A83">
        <w:rPr>
          <w:rFonts w:ascii="Times New Roman" w:hAnsi="Times New Roman" w:cs="Times New Roman"/>
        </w:rPr>
        <w:t>,</w:t>
      </w:r>
    </w:p>
    <w:p w:rsidR="00A367B6" w:rsidRPr="00357A83" w:rsidRDefault="00A367B6" w:rsidP="005A5C07">
      <w:pPr>
        <w:pStyle w:val="ListeParagraf"/>
        <w:numPr>
          <w:ilvl w:val="0"/>
          <w:numId w:val="33"/>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Yetkili makamlar tarafından yoklama işi ile görevlendirilenler</w:t>
      </w:r>
      <w:r w:rsidR="00CD5143" w:rsidRPr="00357A83">
        <w:rPr>
          <w:rFonts w:ascii="Times New Roman" w:hAnsi="Times New Roman" w:cs="Times New Roman"/>
        </w:rPr>
        <w:t>ce</w:t>
      </w:r>
      <w:r w:rsidRPr="00357A83">
        <w:rPr>
          <w:rFonts w:ascii="Times New Roman" w:hAnsi="Times New Roman" w:cs="Times New Roman"/>
        </w:rPr>
        <w:t>,</w:t>
      </w:r>
    </w:p>
    <w:p w:rsidR="00A367B6" w:rsidRPr="00357A83" w:rsidRDefault="00A367B6" w:rsidP="005A5C07">
      <w:pPr>
        <w:pStyle w:val="ListeParagraf"/>
        <w:numPr>
          <w:ilvl w:val="0"/>
          <w:numId w:val="33"/>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Vergi incelemesine yetkili olanlar</w:t>
      </w:r>
      <w:r w:rsidR="00CD5143" w:rsidRPr="00357A83">
        <w:rPr>
          <w:rFonts w:ascii="Times New Roman" w:hAnsi="Times New Roman" w:cs="Times New Roman"/>
        </w:rPr>
        <w:t>ca</w:t>
      </w:r>
      <w:r w:rsidRPr="00357A83">
        <w:rPr>
          <w:rFonts w:ascii="Times New Roman" w:hAnsi="Times New Roman" w:cs="Times New Roman"/>
        </w:rPr>
        <w:t xml:space="preserve"> yapılabilmektedir.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w:t>
      </w:r>
      <w:r w:rsidR="007920E7" w:rsidRPr="00357A83">
        <w:rPr>
          <w:rFonts w:ascii="Times New Roman" w:hAnsi="Times New Roman" w:cs="Times New Roman"/>
        </w:rPr>
        <w:t>Usul Kanunu’nun ilgili hükümleri</w:t>
      </w:r>
      <w:r w:rsidRPr="00357A83">
        <w:rPr>
          <w:rFonts w:ascii="Times New Roman" w:hAnsi="Times New Roman" w:cs="Times New Roman"/>
        </w:rPr>
        <w:t xml:space="preserve"> gereği</w:t>
      </w:r>
      <w:r w:rsidR="007920E7" w:rsidRPr="00357A83">
        <w:rPr>
          <w:rFonts w:ascii="Times New Roman" w:hAnsi="Times New Roman" w:cs="Times New Roman"/>
        </w:rPr>
        <w:t>nce; yoklama yapacak yetkililerin</w:t>
      </w:r>
      <w:r w:rsidRPr="00357A83">
        <w:rPr>
          <w:rFonts w:ascii="Times New Roman" w:hAnsi="Times New Roman" w:cs="Times New Roman"/>
        </w:rPr>
        <w:t xml:space="preserve"> el</w:t>
      </w:r>
      <w:r w:rsidR="007920E7" w:rsidRPr="00357A83">
        <w:rPr>
          <w:rFonts w:ascii="Times New Roman" w:hAnsi="Times New Roman" w:cs="Times New Roman"/>
        </w:rPr>
        <w:t>ler</w:t>
      </w:r>
      <w:r w:rsidRPr="00357A83">
        <w:rPr>
          <w:rFonts w:ascii="Times New Roman" w:hAnsi="Times New Roman" w:cs="Times New Roman"/>
        </w:rPr>
        <w:t xml:space="preserve">inde yoklama </w:t>
      </w:r>
      <w:r w:rsidR="007920E7" w:rsidRPr="00357A83">
        <w:rPr>
          <w:rFonts w:ascii="Times New Roman" w:hAnsi="Times New Roman" w:cs="Times New Roman"/>
        </w:rPr>
        <w:t>yapmaya yetki</w:t>
      </w:r>
      <w:r w:rsidR="00285089" w:rsidRPr="00357A83">
        <w:rPr>
          <w:rFonts w:ascii="Times New Roman" w:hAnsi="Times New Roman" w:cs="Times New Roman"/>
        </w:rPr>
        <w:t>lendirildiklerini gösteren ve fotoğrafı bulunan resmi bir belgelerinin</w:t>
      </w:r>
      <w:r w:rsidRPr="00357A83">
        <w:rPr>
          <w:rFonts w:ascii="Times New Roman" w:hAnsi="Times New Roman" w:cs="Times New Roman"/>
        </w:rPr>
        <w:t xml:space="preserve"> bulunması</w:t>
      </w:r>
      <w:r w:rsidR="00285089" w:rsidRPr="00357A83">
        <w:rPr>
          <w:rFonts w:ascii="Times New Roman" w:hAnsi="Times New Roman" w:cs="Times New Roman"/>
        </w:rPr>
        <w:t xml:space="preserve"> gerekmektedir. Yoklama yapacak olanlar bu belgeyi, kendilerine sorulmasa dahi, tarafında yoklama yapılmakta olan kişiye göstermek yükümlülüğündedirler</w:t>
      </w:r>
      <w:r w:rsidRPr="00357A83">
        <w:rPr>
          <w:rFonts w:ascii="Times New Roman" w:hAnsi="Times New Roman" w:cs="Times New Roman"/>
        </w:rPr>
        <w:t>. Toplu</w:t>
      </w:r>
      <w:r w:rsidR="00285089" w:rsidRPr="00357A83">
        <w:rPr>
          <w:rFonts w:ascii="Times New Roman" w:hAnsi="Times New Roman" w:cs="Times New Roman"/>
        </w:rPr>
        <w:t xml:space="preserve"> yapılan</w:t>
      </w:r>
      <w:r w:rsidRPr="00357A83">
        <w:rPr>
          <w:rFonts w:ascii="Times New Roman" w:hAnsi="Times New Roman" w:cs="Times New Roman"/>
        </w:rPr>
        <w:t xml:space="preserve"> yokla</w:t>
      </w:r>
      <w:r w:rsidR="00285089" w:rsidRPr="00357A83">
        <w:rPr>
          <w:rFonts w:ascii="Times New Roman" w:hAnsi="Times New Roman" w:cs="Times New Roman"/>
        </w:rPr>
        <w:t xml:space="preserve">malarda ise, kolbaşının </w:t>
      </w:r>
      <w:r w:rsidR="00285089" w:rsidRPr="00357A83">
        <w:rPr>
          <w:rFonts w:ascii="Times New Roman" w:hAnsi="Times New Roman" w:cs="Times New Roman"/>
        </w:rPr>
        <w:lastRenderedPageBreak/>
        <w:t>belgesini göstermesi yeterli bulunmuştur</w:t>
      </w:r>
      <w:r w:rsidRPr="00357A83">
        <w:rPr>
          <w:rFonts w:ascii="Times New Roman" w:hAnsi="Times New Roman" w:cs="Times New Roman"/>
        </w:rPr>
        <w:t xml:space="preserve">. Yoklama için söz konusu kanun ile herhangi bir zaman öngörülmemiştir. Bu itibarla, yoklama her zaman yapılabilmektedir. Yoklamanın ne zaman yapılacağına ilişkin ilgiliye önceden haber verilmez. Yoklama neticeleri tutanak mahiyetinde olan “yoklama fişine” geçirilmektedir. Bu fişler yoklama yerinde iki nüsha tanzim olunarak tarihlenir, bulunursa nezdinde yoklama yapılan veya yetkili adamına (hakkında yoklama yapılan tarafından yetkili kılınmış ve/veya işe ilişkin faaliyeti hakkında yoklama yapılan adına yürüten kişi) imza ettirilmektedir. Ancak, bunlar bulunmaz veya imzadan çekinirlerse keyfiyet fişe yazılır ve yoklama fişi polis, jandarma, muhtar veya ihtiyar meclisi üyelerinden birine imzalatmak suretiyle sonuçlandırılmaktadır. Yoklama neticelerinin yer aldığı yoklama fişlerinin birinci nüshası, yoklaması yapılan şahıs veya yetkili adamına bırakılmaktadır. Bunlar bulunmazsa bilinen adresine 7 gün içinde posta ile gönderilmektedir. Vergi karnesi alanlar hakkında yapılan yoklamalar ayrıca bu karneye işaret olunmaktadır. Yoklama fişlerinin ikinci nüshaları vergi dairesine tevdi edilmektedir.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Ayrıca </w:t>
      </w:r>
      <w:proofErr w:type="spellStart"/>
      <w:r w:rsidRPr="00357A83">
        <w:rPr>
          <w:rFonts w:ascii="Times New Roman" w:hAnsi="Times New Roman" w:cs="Times New Roman"/>
        </w:rPr>
        <w:t>VUK’a</w:t>
      </w:r>
      <w:proofErr w:type="spellEnd"/>
      <w:r w:rsidRPr="00357A83">
        <w:rPr>
          <w:rFonts w:ascii="Times New Roman" w:hAnsi="Times New Roman" w:cs="Times New Roman"/>
        </w:rPr>
        <w:t xml:space="preserve"> eklenmiş olan 132/A maddesi ile 27.03.2015 tarihi itibariyle yoklamanın internet ortamında da yapılabilmesinin yolu açılmış bulunmaktadır. Bu itibarla, yoklama neticeleri, yoklama yer</w:t>
      </w:r>
      <w:r w:rsidR="00C3129D" w:rsidRPr="00357A83">
        <w:rPr>
          <w:rFonts w:ascii="Times New Roman" w:hAnsi="Times New Roman" w:cs="Times New Roman"/>
        </w:rPr>
        <w:t>inde söz konusu kanunun 131. maddesinde yer almakta olan yoklama fişleri ile aynı nitelikte</w:t>
      </w:r>
      <w:r w:rsidRPr="00357A83">
        <w:rPr>
          <w:rFonts w:ascii="Times New Roman" w:hAnsi="Times New Roman" w:cs="Times New Roman"/>
        </w:rPr>
        <w:t xml:space="preserve"> olan, </w:t>
      </w:r>
      <w:r w:rsidR="00C3129D" w:rsidRPr="00357A83">
        <w:rPr>
          <w:rFonts w:ascii="Times New Roman" w:hAnsi="Times New Roman" w:cs="Times New Roman"/>
        </w:rPr>
        <w:t>elektronik ortamda tasnif edilmiş olan</w:t>
      </w:r>
      <w:r w:rsidRPr="00357A83">
        <w:rPr>
          <w:rFonts w:ascii="Times New Roman" w:hAnsi="Times New Roman" w:cs="Times New Roman"/>
        </w:rPr>
        <w:t xml:space="preserve"> “yoklama fişi” ile de kayıt altına alınabilecektir. Söz konusu bu fiş</w:t>
      </w:r>
      <w:r w:rsidR="00C3129D" w:rsidRPr="00357A83">
        <w:rPr>
          <w:rFonts w:ascii="Times New Roman" w:hAnsi="Times New Roman" w:cs="Times New Roman"/>
        </w:rPr>
        <w:t>le tarafında yoklama yapılmakta olan</w:t>
      </w:r>
      <w:r w:rsidRPr="00357A83">
        <w:rPr>
          <w:rFonts w:ascii="Times New Roman" w:hAnsi="Times New Roman" w:cs="Times New Roman"/>
        </w:rPr>
        <w:t xml:space="preserve"> veya yetkilisi </w:t>
      </w:r>
      <w:r w:rsidR="00C3129D" w:rsidRPr="00357A83">
        <w:rPr>
          <w:rFonts w:ascii="Times New Roman" w:hAnsi="Times New Roman" w:cs="Times New Roman"/>
        </w:rPr>
        <w:t xml:space="preserve">bulunan </w:t>
      </w:r>
      <w:r w:rsidRPr="00357A83">
        <w:rPr>
          <w:rFonts w:ascii="Times New Roman" w:hAnsi="Times New Roman" w:cs="Times New Roman"/>
        </w:rPr>
        <w:t>tarafından elektronik imz</w:t>
      </w:r>
      <w:r w:rsidR="00C3129D" w:rsidRPr="00357A83">
        <w:rPr>
          <w:rFonts w:ascii="Times New Roman" w:hAnsi="Times New Roman" w:cs="Times New Roman"/>
        </w:rPr>
        <w:t>a yöntemiyle imza edilmektedir. Yoklama fişleri</w:t>
      </w:r>
      <w:r w:rsidRPr="00357A83">
        <w:rPr>
          <w:rFonts w:ascii="Times New Roman" w:hAnsi="Times New Roman" w:cs="Times New Roman"/>
        </w:rPr>
        <w:t>nin elektroni</w:t>
      </w:r>
      <w:r w:rsidR="001D34C5" w:rsidRPr="00357A83">
        <w:rPr>
          <w:rFonts w:ascii="Times New Roman" w:hAnsi="Times New Roman" w:cs="Times New Roman"/>
        </w:rPr>
        <w:t>k imza araçlarıyla imzalanmaması halinde yoklama fişlerini temsil etmekte olan</w:t>
      </w:r>
      <w:r w:rsidRPr="00357A83">
        <w:rPr>
          <w:rFonts w:ascii="Times New Roman" w:hAnsi="Times New Roman" w:cs="Times New Roman"/>
        </w:rPr>
        <w:t xml:space="preserve"> ve yoklama fiş</w:t>
      </w:r>
      <w:r w:rsidR="001D34C5" w:rsidRPr="00357A83">
        <w:rPr>
          <w:rFonts w:ascii="Times New Roman" w:hAnsi="Times New Roman" w:cs="Times New Roman"/>
        </w:rPr>
        <w:t xml:space="preserve">lerinin içeriğinin değiştirilmesi imkânının olmayacağını teminat altına almış olan eşi olmayan bir kodun üzerinde yazdığı bir belge imza edilmektedir. </w:t>
      </w:r>
      <w:proofErr w:type="gramStart"/>
      <w:r w:rsidR="001D34C5" w:rsidRPr="00357A83">
        <w:rPr>
          <w:rFonts w:ascii="Times New Roman" w:hAnsi="Times New Roman" w:cs="Times New Roman"/>
        </w:rPr>
        <w:t>Bunun yanında</w:t>
      </w:r>
      <w:r w:rsidRPr="00357A83">
        <w:rPr>
          <w:rFonts w:ascii="Times New Roman" w:hAnsi="Times New Roman" w:cs="Times New Roman"/>
        </w:rPr>
        <w:t>, Maliye Bakanlığı, elektronik ortam</w:t>
      </w:r>
      <w:r w:rsidR="001D34C5" w:rsidRPr="00357A83">
        <w:rPr>
          <w:rFonts w:ascii="Times New Roman" w:hAnsi="Times New Roman" w:cs="Times New Roman"/>
        </w:rPr>
        <w:t>larda kayıtlanan</w:t>
      </w:r>
      <w:r w:rsidRPr="00357A83">
        <w:rPr>
          <w:rFonts w:ascii="Times New Roman" w:hAnsi="Times New Roman" w:cs="Times New Roman"/>
        </w:rPr>
        <w:t xml:space="preserve"> söz konusu</w:t>
      </w:r>
      <w:r w:rsidR="001D34C5" w:rsidRPr="00357A83">
        <w:rPr>
          <w:rFonts w:ascii="Times New Roman" w:hAnsi="Times New Roman" w:cs="Times New Roman"/>
        </w:rPr>
        <w:t xml:space="preserve"> olan bu belgelerin</w:t>
      </w:r>
      <w:r w:rsidRPr="00357A83">
        <w:rPr>
          <w:rFonts w:ascii="Times New Roman" w:hAnsi="Times New Roman" w:cs="Times New Roman"/>
        </w:rPr>
        <w:t xml:space="preserve"> ve yoklama fişlerinin şekil</w:t>
      </w:r>
      <w:r w:rsidR="001D34C5" w:rsidRPr="00357A83">
        <w:rPr>
          <w:rFonts w:ascii="Times New Roman" w:hAnsi="Times New Roman" w:cs="Times New Roman"/>
        </w:rPr>
        <w:t>lerini ve içeriklerini</w:t>
      </w:r>
      <w:r w:rsidRPr="00357A83">
        <w:rPr>
          <w:rFonts w:ascii="Times New Roman" w:hAnsi="Times New Roman" w:cs="Times New Roman"/>
        </w:rPr>
        <w:t xml:space="preserve"> tespit etmeye, bunların şifre</w:t>
      </w:r>
      <w:r w:rsidR="001D34C5" w:rsidRPr="00357A83">
        <w:rPr>
          <w:rFonts w:ascii="Times New Roman" w:hAnsi="Times New Roman" w:cs="Times New Roman"/>
        </w:rPr>
        <w:t>lerinin</w:t>
      </w:r>
      <w:r w:rsidRPr="00357A83">
        <w:rPr>
          <w:rFonts w:ascii="Times New Roman" w:hAnsi="Times New Roman" w:cs="Times New Roman"/>
        </w:rPr>
        <w:t>, elektronik imza</w:t>
      </w:r>
      <w:r w:rsidR="001D34C5" w:rsidRPr="00357A83">
        <w:rPr>
          <w:rFonts w:ascii="Times New Roman" w:hAnsi="Times New Roman" w:cs="Times New Roman"/>
        </w:rPr>
        <w:t>larının</w:t>
      </w:r>
      <w:r w:rsidRPr="00357A83">
        <w:rPr>
          <w:rFonts w:ascii="Times New Roman" w:hAnsi="Times New Roman" w:cs="Times New Roman"/>
        </w:rPr>
        <w:t xml:space="preserve"> veya diğer güvenlik araçları</w:t>
      </w:r>
      <w:r w:rsidR="001D34C5" w:rsidRPr="00357A83">
        <w:rPr>
          <w:rFonts w:ascii="Times New Roman" w:hAnsi="Times New Roman" w:cs="Times New Roman"/>
        </w:rPr>
        <w:t>nın konulmak suretiyle imza edilmesi</w:t>
      </w:r>
      <w:r w:rsidRPr="00357A83">
        <w:rPr>
          <w:rFonts w:ascii="Times New Roman" w:hAnsi="Times New Roman" w:cs="Times New Roman"/>
        </w:rPr>
        <w:t xml:space="preserve"> usul</w:t>
      </w:r>
      <w:r w:rsidR="001D34C5" w:rsidRPr="00357A83">
        <w:rPr>
          <w:rFonts w:ascii="Times New Roman" w:hAnsi="Times New Roman" w:cs="Times New Roman"/>
        </w:rPr>
        <w:t>lerinin</w:t>
      </w:r>
      <w:r w:rsidRPr="00357A83">
        <w:rPr>
          <w:rFonts w:ascii="Times New Roman" w:hAnsi="Times New Roman" w:cs="Times New Roman"/>
        </w:rPr>
        <w:t xml:space="preserve"> ve esaslarını</w:t>
      </w:r>
      <w:r w:rsidR="001D34C5" w:rsidRPr="00357A83">
        <w:rPr>
          <w:rFonts w:ascii="Times New Roman" w:hAnsi="Times New Roman" w:cs="Times New Roman"/>
        </w:rPr>
        <w:t>n belirlenmesin</w:t>
      </w:r>
      <w:r w:rsidRPr="00357A83">
        <w:rPr>
          <w:rFonts w:ascii="Times New Roman" w:hAnsi="Times New Roman" w:cs="Times New Roman"/>
        </w:rPr>
        <w:t>e, bunları</w:t>
      </w:r>
      <w:r w:rsidR="001D34C5" w:rsidRPr="00357A83">
        <w:rPr>
          <w:rFonts w:ascii="Times New Roman" w:hAnsi="Times New Roman" w:cs="Times New Roman"/>
        </w:rPr>
        <w:t>n her türlü elektronik kitle</w:t>
      </w:r>
      <w:r w:rsidRPr="00357A83">
        <w:rPr>
          <w:rFonts w:ascii="Times New Roman" w:hAnsi="Times New Roman" w:cs="Times New Roman"/>
        </w:rPr>
        <w:t xml:space="preserve"> iletişim araç</w:t>
      </w:r>
      <w:r w:rsidR="005074AE" w:rsidRPr="00357A83">
        <w:rPr>
          <w:rFonts w:ascii="Times New Roman" w:hAnsi="Times New Roman" w:cs="Times New Roman"/>
        </w:rPr>
        <w:t>larıyla</w:t>
      </w:r>
      <w:r w:rsidRPr="00357A83">
        <w:rPr>
          <w:rFonts w:ascii="Times New Roman" w:hAnsi="Times New Roman" w:cs="Times New Roman"/>
        </w:rPr>
        <w:t xml:space="preserve"> ve </w:t>
      </w:r>
      <w:r w:rsidR="005074AE" w:rsidRPr="00357A83">
        <w:rPr>
          <w:rFonts w:ascii="Times New Roman" w:hAnsi="Times New Roman" w:cs="Times New Roman"/>
        </w:rPr>
        <w:t>tüm ortamlar</w:t>
      </w:r>
      <w:r w:rsidRPr="00357A83">
        <w:rPr>
          <w:rFonts w:ascii="Times New Roman" w:hAnsi="Times New Roman" w:cs="Times New Roman"/>
        </w:rPr>
        <w:t>da ilgili kişilere göndermeye ve elektronik ortam</w:t>
      </w:r>
      <w:r w:rsidR="005074AE" w:rsidRPr="00357A83">
        <w:rPr>
          <w:rFonts w:ascii="Times New Roman" w:hAnsi="Times New Roman" w:cs="Times New Roman"/>
        </w:rPr>
        <w:t>lar</w:t>
      </w:r>
      <w:r w:rsidRPr="00357A83">
        <w:rPr>
          <w:rFonts w:ascii="Times New Roman" w:hAnsi="Times New Roman" w:cs="Times New Roman"/>
        </w:rPr>
        <w:t>da yürütülecek</w:t>
      </w:r>
      <w:r w:rsidR="005074AE" w:rsidRPr="00357A83">
        <w:rPr>
          <w:rFonts w:ascii="Times New Roman" w:hAnsi="Times New Roman" w:cs="Times New Roman"/>
        </w:rPr>
        <w:t xml:space="preserve"> olan yoklama faaliyetine dair</w:t>
      </w:r>
      <w:r w:rsidRPr="00357A83">
        <w:rPr>
          <w:rFonts w:ascii="Times New Roman" w:hAnsi="Times New Roman" w:cs="Times New Roman"/>
        </w:rPr>
        <w:t xml:space="preserve"> diğer usul</w:t>
      </w:r>
      <w:r w:rsidR="005074AE" w:rsidRPr="00357A83">
        <w:rPr>
          <w:rFonts w:ascii="Times New Roman" w:hAnsi="Times New Roman" w:cs="Times New Roman"/>
        </w:rPr>
        <w:t>leri</w:t>
      </w:r>
      <w:r w:rsidRPr="00357A83">
        <w:rPr>
          <w:rFonts w:ascii="Times New Roman" w:hAnsi="Times New Roman" w:cs="Times New Roman"/>
        </w:rPr>
        <w:t xml:space="preserve"> ve esasları belirlemeye yetkili bulunmaktadır. </w:t>
      </w:r>
      <w:proofErr w:type="gramEnd"/>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Toplu </w:t>
      </w:r>
      <w:r w:rsidR="008E5791" w:rsidRPr="00357A83">
        <w:rPr>
          <w:rFonts w:ascii="Times New Roman" w:hAnsi="Times New Roman" w:cs="Times New Roman"/>
        </w:rPr>
        <w:t xml:space="preserve">yapılan </w:t>
      </w:r>
      <w:r w:rsidRPr="00357A83">
        <w:rPr>
          <w:rFonts w:ascii="Times New Roman" w:hAnsi="Times New Roman" w:cs="Times New Roman"/>
        </w:rPr>
        <w:t>yoklama</w:t>
      </w:r>
      <w:r w:rsidR="008E5791" w:rsidRPr="00357A83">
        <w:rPr>
          <w:rFonts w:ascii="Times New Roman" w:hAnsi="Times New Roman" w:cs="Times New Roman"/>
        </w:rPr>
        <w:t>larda ise, vergi uygulamalarında gerekli olan hallerde ayrı ayrı düzenlenmiş</w:t>
      </w:r>
      <w:r w:rsidRPr="00357A83">
        <w:rPr>
          <w:rFonts w:ascii="Times New Roman" w:hAnsi="Times New Roman" w:cs="Times New Roman"/>
        </w:rPr>
        <w:t xml:space="preserve"> fiş</w:t>
      </w:r>
      <w:r w:rsidR="008E5791" w:rsidRPr="00357A83">
        <w:rPr>
          <w:rFonts w:ascii="Times New Roman" w:hAnsi="Times New Roman" w:cs="Times New Roman"/>
        </w:rPr>
        <w:t>ler</w:t>
      </w:r>
      <w:r w:rsidRPr="00357A83">
        <w:rPr>
          <w:rFonts w:ascii="Times New Roman" w:hAnsi="Times New Roman" w:cs="Times New Roman"/>
        </w:rPr>
        <w:t xml:space="preserve"> yerine yo</w:t>
      </w:r>
      <w:r w:rsidR="008E5791" w:rsidRPr="00357A83">
        <w:rPr>
          <w:rFonts w:ascii="Times New Roman" w:hAnsi="Times New Roman" w:cs="Times New Roman"/>
        </w:rPr>
        <w:t xml:space="preserve">klama cetvellerinin kullanılarak </w:t>
      </w:r>
      <w:r w:rsidR="008E5791" w:rsidRPr="00357A83">
        <w:rPr>
          <w:rFonts w:ascii="Times New Roman" w:hAnsi="Times New Roman" w:cs="Times New Roman"/>
        </w:rPr>
        <w:lastRenderedPageBreak/>
        <w:t>sonuçların</w:t>
      </w:r>
      <w:r w:rsidRPr="00357A83">
        <w:rPr>
          <w:rFonts w:ascii="Times New Roman" w:hAnsi="Times New Roman" w:cs="Times New Roman"/>
        </w:rPr>
        <w:t xml:space="preserve"> toplu ol</w:t>
      </w:r>
      <w:r w:rsidR="008E5791" w:rsidRPr="00357A83">
        <w:rPr>
          <w:rFonts w:ascii="Times New Roman" w:hAnsi="Times New Roman" w:cs="Times New Roman"/>
        </w:rPr>
        <w:t>arak bu cetvellerde gösterilmeleri</w:t>
      </w:r>
      <w:r w:rsidRPr="00357A83">
        <w:rPr>
          <w:rFonts w:ascii="Times New Roman" w:hAnsi="Times New Roman" w:cs="Times New Roman"/>
        </w:rPr>
        <w:t xml:space="preserve"> uygun bulunmaktadır. </w:t>
      </w:r>
      <w:r w:rsidRPr="00357A83">
        <w:rPr>
          <w:rFonts w:ascii="Times New Roman" w:eastAsia="TimesNewRomanPSMT" w:hAnsi="Times New Roman" w:cs="Times New Roman"/>
        </w:rPr>
        <w:t>Toplu yoklama</w:t>
      </w:r>
      <w:r w:rsidR="008E5791" w:rsidRPr="00357A83">
        <w:rPr>
          <w:rFonts w:ascii="Times New Roman" w:eastAsia="TimesNewRomanPSMT" w:hAnsi="Times New Roman" w:cs="Times New Roman"/>
        </w:rPr>
        <w:t>larda, sistemli ve süratli bir şekil</w:t>
      </w:r>
      <w:r w:rsidRPr="00357A83">
        <w:rPr>
          <w:rFonts w:ascii="Times New Roman" w:eastAsia="TimesNewRomanPSMT" w:hAnsi="Times New Roman" w:cs="Times New Roman"/>
        </w:rPr>
        <w:t>de yoklama konusu</w:t>
      </w:r>
      <w:r w:rsidR="008E5791" w:rsidRPr="00357A83">
        <w:rPr>
          <w:rFonts w:ascii="Times New Roman" w:eastAsia="TimesNewRomanPSMT" w:hAnsi="Times New Roman" w:cs="Times New Roman"/>
        </w:rPr>
        <w:t>ndaki unsur</w:t>
      </w:r>
      <w:r w:rsidRPr="00357A83">
        <w:rPr>
          <w:rFonts w:ascii="Times New Roman" w:eastAsia="TimesNewRomanPSMT" w:hAnsi="Times New Roman" w:cs="Times New Roman"/>
        </w:rPr>
        <w:t>lar</w:t>
      </w:r>
      <w:r w:rsidR="008E5791" w:rsidRPr="00357A83">
        <w:rPr>
          <w:rFonts w:ascii="Times New Roman" w:eastAsia="TimesNewRomanPSMT" w:hAnsi="Times New Roman" w:cs="Times New Roman"/>
        </w:rPr>
        <w:t>, toplu yoklamaya dâhil edilen</w:t>
      </w:r>
      <w:r w:rsidRPr="00357A83">
        <w:rPr>
          <w:rFonts w:ascii="Times New Roman" w:eastAsia="TimesNewRomanPSMT" w:hAnsi="Times New Roman" w:cs="Times New Roman"/>
        </w:rPr>
        <w:t xml:space="preserve"> mükellef</w:t>
      </w:r>
      <w:r w:rsidR="008E5791" w:rsidRPr="00357A83">
        <w:rPr>
          <w:rFonts w:ascii="Times New Roman" w:eastAsia="TimesNewRomanPSMT" w:hAnsi="Times New Roman" w:cs="Times New Roman"/>
        </w:rPr>
        <w:t>lerin ve iş gruplarının tamamında noksansı</w:t>
      </w:r>
      <w:r w:rsidRPr="00357A83">
        <w:rPr>
          <w:rFonts w:ascii="Times New Roman" w:eastAsia="TimesNewRomanPSMT" w:hAnsi="Times New Roman" w:cs="Times New Roman"/>
        </w:rPr>
        <w:t xml:space="preserve">z olarak tespit edilmektedir. </w:t>
      </w:r>
      <w:r w:rsidR="008E5791" w:rsidRPr="00357A83">
        <w:rPr>
          <w:rFonts w:ascii="Times New Roman" w:hAnsi="Times New Roman" w:cs="Times New Roman"/>
        </w:rPr>
        <w:t>Yoklama cetvellerinin kullanıldığı</w:t>
      </w:r>
      <w:r w:rsidR="0063778E" w:rsidRPr="00357A83">
        <w:rPr>
          <w:rFonts w:ascii="Times New Roman" w:hAnsi="Times New Roman" w:cs="Times New Roman"/>
        </w:rPr>
        <w:t xml:space="preserve"> hallerde uyuşmazlık doğan</w:t>
      </w:r>
      <w:r w:rsidRPr="00357A83">
        <w:rPr>
          <w:rFonts w:ascii="Times New Roman" w:hAnsi="Times New Roman" w:cs="Times New Roman"/>
        </w:rPr>
        <w:t xml:space="preserve"> olaylar</w:t>
      </w:r>
      <w:r w:rsidR="0063778E" w:rsidRPr="00357A83">
        <w:rPr>
          <w:rFonts w:ascii="Times New Roman" w:hAnsi="Times New Roman" w:cs="Times New Roman"/>
        </w:rPr>
        <w:t>da yoklama fişi niteliğindeki</w:t>
      </w:r>
      <w:r w:rsidRPr="00357A83">
        <w:rPr>
          <w:rFonts w:ascii="Times New Roman" w:hAnsi="Times New Roman" w:cs="Times New Roman"/>
        </w:rPr>
        <w:t xml:space="preserve"> ayrı bir tutanakla tespit olunmaktadır.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127. maddesine göre yoklama görevi ile yetkilendirilenler;</w:t>
      </w:r>
    </w:p>
    <w:p w:rsidR="00A367B6" w:rsidRPr="00357A83" w:rsidRDefault="00C62DFB" w:rsidP="005A5C07">
      <w:pPr>
        <w:pStyle w:val="ListeParagraf"/>
        <w:numPr>
          <w:ilvl w:val="0"/>
          <w:numId w:val="34"/>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Maliye </w:t>
      </w:r>
      <w:r w:rsidR="00A367B6" w:rsidRPr="00357A83">
        <w:rPr>
          <w:rFonts w:ascii="Times New Roman" w:hAnsi="Times New Roman" w:cs="Times New Roman"/>
        </w:rPr>
        <w:t>Bakanlığı</w:t>
      </w:r>
      <w:r w:rsidRPr="00357A83">
        <w:rPr>
          <w:rFonts w:ascii="Times New Roman" w:hAnsi="Times New Roman" w:cs="Times New Roman"/>
        </w:rPr>
        <w:t>’</w:t>
      </w:r>
      <w:r w:rsidR="00A367B6" w:rsidRPr="00357A83">
        <w:rPr>
          <w:rFonts w:ascii="Times New Roman" w:hAnsi="Times New Roman" w:cs="Times New Roman"/>
        </w:rPr>
        <w:t xml:space="preserve">nca belirlenmiş usuller dâhilinde özel yetki verilmiş olmak kaydıyla günlük hâsılatı tespit etmek, </w:t>
      </w:r>
    </w:p>
    <w:p w:rsidR="00A367B6" w:rsidRPr="00357A83" w:rsidRDefault="00A367B6" w:rsidP="005A5C07">
      <w:pPr>
        <w:pStyle w:val="ListeParagraf"/>
        <w:numPr>
          <w:ilvl w:val="0"/>
          <w:numId w:val="34"/>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3100 Sayılı Kanun kapsamına girip ödeme kaydedici cihaz kullanmak mecburiyetinde olanların bu mecburiyete uyup uymadıklarını, bu cihazları belli edilmiş esaslara göre kullanıp kullanmadıklarını ve günlük hâsılatı tespit etmek, </w:t>
      </w:r>
    </w:p>
    <w:p w:rsidR="00A367B6" w:rsidRPr="00357A83" w:rsidRDefault="00A367B6" w:rsidP="005A5C07">
      <w:pPr>
        <w:pStyle w:val="ListeParagraf"/>
        <w:numPr>
          <w:ilvl w:val="0"/>
          <w:numId w:val="34"/>
        </w:numPr>
        <w:autoSpaceDE w:val="0"/>
        <w:autoSpaceDN w:val="0"/>
        <w:adjustRightInd w:val="0"/>
        <w:spacing w:before="240" w:after="240" w:line="320" w:lineRule="atLeast"/>
        <w:ind w:left="567" w:hanging="141"/>
        <w:contextualSpacing w:val="0"/>
        <w:jc w:val="both"/>
        <w:rPr>
          <w:rFonts w:ascii="Times New Roman" w:hAnsi="Times New Roman" w:cs="Times New Roman"/>
        </w:rPr>
      </w:pPr>
      <w:proofErr w:type="gramStart"/>
      <w:r w:rsidRPr="00357A83">
        <w:rPr>
          <w:rFonts w:ascii="Times New Roman" w:hAnsi="Times New Roman" w:cs="Times New Roman"/>
        </w:rPr>
        <w:t xml:space="preserve">Günü gününe kayıt yapılması zorunlu defterlerin iş yerlerinde bulundurulup bulundurulmadığını, tasdikli olup olmadığını usulüne göre kayıt yapılıp yapılmadığını, vergi kanunları uyarınca düzenlenmesi icap eden belgelerin usulüne göre düzenlenip düzenlenmediği ile kullanılıp kullanılmadığını, faturasız mal bulunup bulunmadığını, levha asma veya kullanma mecburiyetine uyulup uyulmadığını tespit etmek, kanuni defter ve belgeler dışında kalan ve vergi kaybının bulunduğuna emare teşkil eden defter, belge ve delillerin tespit edilmesi halinde bunları almak, </w:t>
      </w:r>
      <w:proofErr w:type="gramEnd"/>
    </w:p>
    <w:p w:rsidR="00A367B6" w:rsidRPr="00357A83" w:rsidRDefault="00A367B6" w:rsidP="005A5C07">
      <w:pPr>
        <w:pStyle w:val="ListeParagraf"/>
        <w:numPr>
          <w:ilvl w:val="0"/>
          <w:numId w:val="34"/>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Nakil vasıtala</w:t>
      </w:r>
      <w:r w:rsidR="00C62DFB" w:rsidRPr="00357A83">
        <w:rPr>
          <w:rFonts w:ascii="Times New Roman" w:hAnsi="Times New Roman" w:cs="Times New Roman"/>
        </w:rPr>
        <w:t>rını, Maliye</w:t>
      </w:r>
      <w:r w:rsidRPr="00357A83">
        <w:rPr>
          <w:rFonts w:ascii="Times New Roman" w:hAnsi="Times New Roman" w:cs="Times New Roman"/>
        </w:rPr>
        <w:t xml:space="preserve"> Bakanlığı</w:t>
      </w:r>
      <w:r w:rsidR="00C62DFB" w:rsidRPr="00357A83">
        <w:rPr>
          <w:rFonts w:ascii="Times New Roman" w:hAnsi="Times New Roman" w:cs="Times New Roman"/>
        </w:rPr>
        <w:t>’</w:t>
      </w:r>
      <w:r w:rsidRPr="00357A83">
        <w:rPr>
          <w:rFonts w:ascii="Times New Roman" w:hAnsi="Times New Roman" w:cs="Times New Roman"/>
        </w:rPr>
        <w:t xml:space="preserve">nın belirleyeceği özel işaretle durdurmak ve taşıtta bulundurulması icap eden taşıt pulu, yolcu listesi, fatura veya sevk irsaliyesi, yolcu bileti ile taşıma irsaliyelerinin muhtevası ile taşınan yolcu ve malların miktar ve mahiyetlerini ölçmek, tartmak, saymak suretiyle tespit etmek, </w:t>
      </w:r>
    </w:p>
    <w:p w:rsidR="00A367B6" w:rsidRPr="00357A83" w:rsidRDefault="00A367B6" w:rsidP="005A5C07">
      <w:pPr>
        <w:pStyle w:val="ListeParagraf"/>
        <w:numPr>
          <w:ilvl w:val="0"/>
          <w:numId w:val="34"/>
        </w:numPr>
        <w:autoSpaceDE w:val="0"/>
        <w:autoSpaceDN w:val="0"/>
        <w:adjustRightInd w:val="0"/>
        <w:spacing w:before="240" w:after="240" w:line="320" w:lineRule="atLeast"/>
        <w:ind w:left="567" w:hanging="141"/>
        <w:contextualSpacing w:val="0"/>
        <w:jc w:val="both"/>
        <w:rPr>
          <w:rFonts w:ascii="Times New Roman" w:hAnsi="Times New Roman" w:cs="Times New Roman"/>
        </w:rPr>
      </w:pPr>
      <w:proofErr w:type="gramStart"/>
      <w:r w:rsidRPr="00357A83">
        <w:rPr>
          <w:rFonts w:ascii="Times New Roman" w:hAnsi="Times New Roman" w:cs="Times New Roman"/>
        </w:rPr>
        <w:t xml:space="preserve">Taşıma irsaliyesi, sevk irsaliyesi ve faturanın taşıtta bulunmaması, halinde bu belgelerin ibrazına kadar nakil vasıtalarını trafikten alıkoymak, taşınan malın sahibi belli değilse tespitine kadar malı bekletmek ve muhafaza altına almak, (Beklemeye ve muhafazaya alınan malların bozulmaya ve çürümeye maruz mallar olması halinde derhal, diğer mallar </w:t>
      </w:r>
      <w:r w:rsidR="00C62DFB" w:rsidRPr="00357A83">
        <w:rPr>
          <w:rFonts w:ascii="Times New Roman" w:hAnsi="Times New Roman" w:cs="Times New Roman"/>
        </w:rPr>
        <w:t>ise üç ay sonra Maliye</w:t>
      </w:r>
      <w:r w:rsidRPr="00357A83">
        <w:rPr>
          <w:rFonts w:ascii="Times New Roman" w:hAnsi="Times New Roman" w:cs="Times New Roman"/>
        </w:rPr>
        <w:t xml:space="preserve"> Bakanlığı</w:t>
      </w:r>
      <w:r w:rsidR="00C62DFB" w:rsidRPr="00357A83">
        <w:rPr>
          <w:rFonts w:ascii="Times New Roman" w:hAnsi="Times New Roman" w:cs="Times New Roman"/>
        </w:rPr>
        <w:t>’</w:t>
      </w:r>
      <w:r w:rsidRPr="00357A83">
        <w:rPr>
          <w:rFonts w:ascii="Times New Roman" w:hAnsi="Times New Roman" w:cs="Times New Roman"/>
        </w:rPr>
        <w:t>nın belli edeceği esaslar dâhilinde tasfiye olunur.)</w:t>
      </w:r>
      <w:proofErr w:type="gramEnd"/>
    </w:p>
    <w:p w:rsidR="00A367B6" w:rsidRPr="00357A83" w:rsidRDefault="00A367B6" w:rsidP="00F418EE">
      <w:pPr>
        <w:autoSpaceDE w:val="0"/>
        <w:autoSpaceDN w:val="0"/>
        <w:adjustRightInd w:val="0"/>
        <w:spacing w:before="240" w:after="240" w:line="320" w:lineRule="atLeast"/>
        <w:jc w:val="both"/>
        <w:rPr>
          <w:rFonts w:ascii="Times New Roman" w:hAnsi="Times New Roman" w:cs="Times New Roman"/>
        </w:rPr>
      </w:pPr>
      <w:proofErr w:type="gramStart"/>
      <w:r w:rsidRPr="00357A83">
        <w:rPr>
          <w:rFonts w:ascii="Times New Roman" w:hAnsi="Times New Roman" w:cs="Times New Roman"/>
        </w:rPr>
        <w:lastRenderedPageBreak/>
        <w:t>yetkilerine</w:t>
      </w:r>
      <w:proofErr w:type="gramEnd"/>
      <w:r w:rsidRPr="00357A83">
        <w:rPr>
          <w:rFonts w:ascii="Times New Roman" w:hAnsi="Times New Roman" w:cs="Times New Roman"/>
        </w:rPr>
        <w:t xml:space="preserve"> sahip bulunmaktadırlar. </w:t>
      </w:r>
    </w:p>
    <w:p w:rsidR="00A367B6" w:rsidRPr="00357A83" w:rsidRDefault="00A367B6" w:rsidP="00CB2F87">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eastAsia="TimesNewRomanPSMT" w:hAnsi="Times New Roman" w:cs="Times New Roman"/>
        </w:rPr>
        <w:t>Yokla</w:t>
      </w:r>
      <w:r w:rsidR="00D001D2" w:rsidRPr="00357A83">
        <w:rPr>
          <w:rFonts w:ascii="Times New Roman" w:eastAsia="TimesNewRomanPSMT" w:hAnsi="Times New Roman" w:cs="Times New Roman"/>
        </w:rPr>
        <w:t>ma aracılığıyla mükellefiyetin kurulmasından, değişikliğinden ve kaldırılmasından, vergi tarhından, rayiç bedel takdirinden, düzeltmeden</w:t>
      </w:r>
      <w:r w:rsidRPr="00357A83">
        <w:rPr>
          <w:rFonts w:ascii="Times New Roman" w:eastAsia="TimesNewRomanPSMT" w:hAnsi="Times New Roman" w:cs="Times New Roman"/>
        </w:rPr>
        <w:t xml:space="preserve">, </w:t>
      </w:r>
      <w:r w:rsidR="00D001D2" w:rsidRPr="00357A83">
        <w:rPr>
          <w:rFonts w:ascii="Times New Roman" w:eastAsia="TimesNewRomanPSMT" w:hAnsi="Times New Roman" w:cs="Times New Roman"/>
        </w:rPr>
        <w:t>bazı hallerde vergi incelemesinden</w:t>
      </w:r>
      <w:r w:rsidRPr="00357A83">
        <w:rPr>
          <w:rFonts w:ascii="Times New Roman" w:eastAsia="TimesNewRomanPSMT" w:hAnsi="Times New Roman" w:cs="Times New Roman"/>
        </w:rPr>
        <w:t>, alık</w:t>
      </w:r>
      <w:r w:rsidR="00D001D2" w:rsidRPr="00357A83">
        <w:rPr>
          <w:rFonts w:ascii="Times New Roman" w:eastAsia="TimesNewRomanPSMT" w:hAnsi="Times New Roman" w:cs="Times New Roman"/>
        </w:rPr>
        <w:t>onulan bazı malların tasfiyesinden ve ceza uygulamasından bahsedilmektedir</w:t>
      </w:r>
      <w:r w:rsidRPr="00357A83">
        <w:rPr>
          <w:rFonts w:ascii="Times New Roman" w:eastAsia="TimesNewRomanPSMT" w:hAnsi="Times New Roman" w:cs="Times New Roman"/>
        </w:rPr>
        <w:t>. Yoklama</w:t>
      </w:r>
      <w:r w:rsidR="00D001D2" w:rsidRPr="00357A83">
        <w:rPr>
          <w:rFonts w:ascii="Times New Roman" w:eastAsia="TimesNewRomanPSMT" w:hAnsi="Times New Roman" w:cs="Times New Roman"/>
        </w:rPr>
        <w:t>,</w:t>
      </w:r>
      <w:r w:rsidRPr="00357A83">
        <w:rPr>
          <w:rFonts w:ascii="Times New Roman" w:eastAsia="TimesNewRomanPSMT" w:hAnsi="Times New Roman" w:cs="Times New Roman"/>
        </w:rPr>
        <w:t xml:space="preserve"> vergilendir</w:t>
      </w:r>
      <w:r w:rsidR="00D001D2" w:rsidRPr="00357A83">
        <w:rPr>
          <w:rFonts w:ascii="Times New Roman" w:eastAsia="TimesNewRomanPSMT" w:hAnsi="Times New Roman" w:cs="Times New Roman"/>
        </w:rPr>
        <w:t>ilmeyi etkisi altına alan</w:t>
      </w:r>
      <w:r w:rsidRPr="00357A83">
        <w:rPr>
          <w:rFonts w:ascii="Times New Roman" w:eastAsia="TimesNewRomanPSMT" w:hAnsi="Times New Roman" w:cs="Times New Roman"/>
        </w:rPr>
        <w:t xml:space="preserve"> ve vergi </w:t>
      </w:r>
      <w:r w:rsidR="00D001D2" w:rsidRPr="00357A83">
        <w:rPr>
          <w:rFonts w:ascii="Times New Roman" w:eastAsia="TimesNewRomanPSMT" w:hAnsi="Times New Roman" w:cs="Times New Roman"/>
        </w:rPr>
        <w:t>idaresinin bilgisi dâhilinde olmayan olguları ortaya çıkarılmasını sağlamak</w:t>
      </w:r>
      <w:r w:rsidRPr="00357A83">
        <w:rPr>
          <w:rFonts w:ascii="Times New Roman" w:eastAsia="TimesNewRomanPSMT" w:hAnsi="Times New Roman" w:cs="Times New Roman"/>
        </w:rPr>
        <w:t xml:space="preserve"> suretiyle vergi</w:t>
      </w:r>
      <w:r w:rsidR="00D001D2" w:rsidRPr="00357A83">
        <w:rPr>
          <w:rFonts w:ascii="Times New Roman" w:eastAsia="TimesNewRomanPSMT" w:hAnsi="Times New Roman" w:cs="Times New Roman"/>
        </w:rPr>
        <w:t>de adaleti ve sosyal adalete katkıyı sağlayan ve hazineye ek kaynak getiren bir müessesedir</w:t>
      </w:r>
      <w:r w:rsidRPr="00357A83">
        <w:rPr>
          <w:rFonts w:ascii="Times New Roman" w:eastAsia="TimesNewRomanPSMT" w:hAnsi="Times New Roman" w:cs="Times New Roman"/>
        </w:rPr>
        <w:t>.</w:t>
      </w:r>
      <w:sdt>
        <w:sdtPr>
          <w:rPr>
            <w:rFonts w:ascii="Times New Roman" w:eastAsia="TimesNewRomanPSMT" w:hAnsi="Times New Roman" w:cs="Times New Roman"/>
          </w:rPr>
          <w:id w:val="775506371"/>
          <w:citation/>
        </w:sdtPr>
        <w:sdtContent>
          <w:r w:rsidR="004A35A0" w:rsidRPr="00357A83">
            <w:rPr>
              <w:rFonts w:ascii="Times New Roman" w:eastAsia="TimesNewRomanPSMT" w:hAnsi="Times New Roman" w:cs="Times New Roman"/>
            </w:rPr>
            <w:fldChar w:fldCharType="begin"/>
          </w:r>
          <w:r w:rsidRPr="00357A83">
            <w:rPr>
              <w:rFonts w:ascii="Times New Roman" w:eastAsia="TimesNewRomanPSMT" w:hAnsi="Times New Roman" w:cs="Times New Roman"/>
            </w:rPr>
            <w:instrText xml:space="preserve"> CITATION Bur08 \l 1055 </w:instrText>
          </w:r>
          <w:r w:rsidR="004A35A0" w:rsidRPr="00357A83">
            <w:rPr>
              <w:rFonts w:ascii="Times New Roman" w:eastAsia="TimesNewRomanPSMT" w:hAnsi="Times New Roman" w:cs="Times New Roman"/>
            </w:rPr>
            <w:fldChar w:fldCharType="separate"/>
          </w:r>
          <w:r w:rsidRPr="00357A83">
            <w:rPr>
              <w:rFonts w:ascii="Times New Roman" w:eastAsia="TimesNewRomanPSMT" w:hAnsi="Times New Roman" w:cs="Times New Roman"/>
              <w:noProof/>
            </w:rPr>
            <w:t xml:space="preserve"> (Tecim, 2008)</w:t>
          </w:r>
          <w:r w:rsidR="004A35A0" w:rsidRPr="00357A83">
            <w:rPr>
              <w:rFonts w:ascii="Times New Roman" w:eastAsia="TimesNewRomanPSMT" w:hAnsi="Times New Roman" w:cs="Times New Roman"/>
            </w:rPr>
            <w:fldChar w:fldCharType="end"/>
          </w:r>
        </w:sdtContent>
      </w:sdt>
      <w:r w:rsidRPr="00357A83">
        <w:rPr>
          <w:rFonts w:ascii="Times New Roman" w:eastAsia="TimesNewRomanPSMT" w:hAnsi="Times New Roman" w:cs="Times New Roman"/>
        </w:rPr>
        <w:t xml:space="preserve">. </w:t>
      </w:r>
      <w:r w:rsidRPr="00357A83">
        <w:rPr>
          <w:rFonts w:ascii="Times New Roman" w:hAnsi="Times New Roman" w:cs="Times New Roman"/>
        </w:rPr>
        <w:t>Yoklama</w:t>
      </w:r>
      <w:r w:rsidR="00D001D2" w:rsidRPr="00357A83">
        <w:rPr>
          <w:rFonts w:ascii="Times New Roman" w:hAnsi="Times New Roman" w:cs="Times New Roman"/>
        </w:rPr>
        <w:t>, daha mükellefiyeti</w:t>
      </w:r>
      <w:r w:rsidRPr="00357A83">
        <w:rPr>
          <w:rFonts w:ascii="Times New Roman" w:hAnsi="Times New Roman" w:cs="Times New Roman"/>
        </w:rPr>
        <w:t xml:space="preserve"> tes</w:t>
      </w:r>
      <w:r w:rsidR="00D001D2" w:rsidRPr="00357A83">
        <w:rPr>
          <w:rFonts w:ascii="Times New Roman" w:hAnsi="Times New Roman" w:cs="Times New Roman"/>
        </w:rPr>
        <w:t>is edil</w:t>
      </w:r>
      <w:r w:rsidRPr="00357A83">
        <w:rPr>
          <w:rFonts w:ascii="Times New Roman" w:hAnsi="Times New Roman" w:cs="Times New Roman"/>
        </w:rPr>
        <w:t>memiş</w:t>
      </w:r>
      <w:r w:rsidR="00D001D2" w:rsidRPr="00357A83">
        <w:rPr>
          <w:rFonts w:ascii="Times New Roman" w:hAnsi="Times New Roman" w:cs="Times New Roman"/>
        </w:rPr>
        <w:t xml:space="preserve"> kişilerin ve vergilendirilmemiş</w:t>
      </w:r>
      <w:r w:rsidRPr="00357A83">
        <w:rPr>
          <w:rFonts w:ascii="Times New Roman" w:hAnsi="Times New Roman" w:cs="Times New Roman"/>
        </w:rPr>
        <w:t xml:space="preserve"> kaynakların ortaya çıkar</w:t>
      </w:r>
      <w:r w:rsidR="00D001D2" w:rsidRPr="00357A83">
        <w:rPr>
          <w:rFonts w:ascii="Times New Roman" w:hAnsi="Times New Roman" w:cs="Times New Roman"/>
        </w:rPr>
        <w:t>t</w:t>
      </w:r>
      <w:r w:rsidR="00CB2F87">
        <w:rPr>
          <w:rFonts w:ascii="Times New Roman" w:hAnsi="Times New Roman" w:cs="Times New Roman"/>
        </w:rPr>
        <w:t>ılması yönü ile ver</w:t>
      </w:r>
      <w:r w:rsidRPr="00357A83">
        <w:rPr>
          <w:rFonts w:ascii="Times New Roman" w:hAnsi="Times New Roman" w:cs="Times New Roman"/>
        </w:rPr>
        <w:t>gi gelirlerini a</w:t>
      </w:r>
      <w:r w:rsidR="00D001D2" w:rsidRPr="00357A83">
        <w:rPr>
          <w:rFonts w:ascii="Times New Roman" w:hAnsi="Times New Roman" w:cs="Times New Roman"/>
        </w:rPr>
        <w:t>rttırmaktadır. Vergi kaçıran kişileri tespit etmek suretiyle vergilendirilmesi</w:t>
      </w:r>
      <w:r w:rsidR="00D001D2" w:rsidRPr="00357A83">
        <w:rPr>
          <w:rFonts w:ascii="Times New Roman" w:hAnsi="Times New Roman" w:cs="Times New Roman"/>
        </w:rPr>
        <w:softHyphen/>
        <w:t xml:space="preserve">ni sağladığından ötürü vergi ödeyenler tarafından ticari rekabeti daha </w:t>
      </w:r>
      <w:proofErr w:type="spellStart"/>
      <w:r w:rsidR="00D001D2" w:rsidRPr="00357A83">
        <w:rPr>
          <w:rFonts w:ascii="Times New Roman" w:hAnsi="Times New Roman" w:cs="Times New Roman"/>
        </w:rPr>
        <w:t>adilleştirmektedir</w:t>
      </w:r>
      <w:proofErr w:type="spellEnd"/>
      <w:r w:rsidRPr="00357A83">
        <w:rPr>
          <w:rFonts w:ascii="Times New Roman" w:hAnsi="Times New Roman" w:cs="Times New Roman"/>
        </w:rPr>
        <w:t xml:space="preserve"> </w:t>
      </w:r>
      <w:sdt>
        <w:sdtPr>
          <w:rPr>
            <w:rFonts w:ascii="Times New Roman" w:hAnsi="Times New Roman" w:cs="Times New Roman"/>
          </w:rPr>
          <w:id w:val="775506379"/>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Yur12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(Yurteri, 2012)</w:t>
          </w:r>
          <w:r w:rsidR="004A35A0" w:rsidRPr="00357A83">
            <w:rPr>
              <w:rFonts w:ascii="Times New Roman" w:hAnsi="Times New Roman" w:cs="Times New Roman"/>
            </w:rPr>
            <w:fldChar w:fldCharType="end"/>
          </w:r>
        </w:sdtContent>
      </w:sdt>
      <w:r w:rsidRPr="00357A83">
        <w:rPr>
          <w:rFonts w:ascii="Times New Roman" w:hAnsi="Times New Roman" w:cs="Times New Roman"/>
        </w:rPr>
        <w:t>. Sonuç olarak,</w:t>
      </w:r>
      <w:r w:rsidR="00CB2F87">
        <w:rPr>
          <w:rFonts w:ascii="Times New Roman" w:hAnsi="Times New Roman" w:cs="Times New Roman"/>
        </w:rPr>
        <w:t xml:space="preserve"> mükelleflerin vergi dışı kalma</w:t>
      </w:r>
      <w:r w:rsidRPr="00357A83">
        <w:rPr>
          <w:rFonts w:ascii="Times New Roman" w:hAnsi="Times New Roman" w:cs="Times New Roman"/>
        </w:rPr>
        <w:t>sını önleme görevi üstelenerek kayıt dışı olmasını minimize ederek vergi adaleti ve sosyal adaleti sağlamaktadır. Yoklamanın vergi gelirlerini artır</w:t>
      </w:r>
      <w:r w:rsidRPr="00357A83">
        <w:rPr>
          <w:rFonts w:ascii="Times New Roman" w:hAnsi="Times New Roman" w:cs="Times New Roman"/>
        </w:rPr>
        <w:softHyphen/>
        <w:t>ma, rekabeti düzenleme ve sosyal adalete hizmet etmek gibi vergi adaleti açısından önemli amaçları ve hedefleri bulunmaktadır. Bu hedeflerin gerçekleşmesi mali amaçların gerçekleşmesinin yanı sıra önemli amaçlardan olan sosyal adalete de hizmet etmesi açısından önem derecesi yüksek ve devamlı o</w:t>
      </w:r>
      <w:r w:rsidR="00CB2F87">
        <w:rPr>
          <w:rFonts w:ascii="Times New Roman" w:hAnsi="Times New Roman" w:cs="Times New Roman"/>
        </w:rPr>
        <w:t>lan bir kurum olarak nitelendir</w:t>
      </w:r>
      <w:r w:rsidRPr="00357A83">
        <w:rPr>
          <w:rFonts w:ascii="Times New Roman" w:hAnsi="Times New Roman" w:cs="Times New Roman"/>
        </w:rPr>
        <w:t>mek mümkün olmaktadır.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Yoklama</w:t>
      </w:r>
      <w:r w:rsidR="00356F88" w:rsidRPr="00357A83">
        <w:rPr>
          <w:rFonts w:ascii="Times New Roman" w:hAnsi="Times New Roman" w:cs="Times New Roman"/>
        </w:rPr>
        <w:t>, mükelleflerin genel eğilimlerinin neler olduğu</w:t>
      </w:r>
      <w:r w:rsidRPr="00357A83">
        <w:rPr>
          <w:rFonts w:ascii="Times New Roman" w:hAnsi="Times New Roman" w:cs="Times New Roman"/>
        </w:rPr>
        <w:t xml:space="preserve"> hakkında bilgi edin</w:t>
      </w:r>
      <w:r w:rsidR="00356F88" w:rsidRPr="00357A83">
        <w:rPr>
          <w:rFonts w:ascii="Times New Roman" w:hAnsi="Times New Roman" w:cs="Times New Roman"/>
        </w:rPr>
        <w:t>ilmesi</w:t>
      </w:r>
      <w:r w:rsidRPr="00357A83">
        <w:rPr>
          <w:rFonts w:ascii="Times New Roman" w:hAnsi="Times New Roman" w:cs="Times New Roman"/>
        </w:rPr>
        <w:t xml:space="preserve"> için de önemli bir fırsat olarak görülebilmektedir. Örneğin; günümüzde vergi idaresinin çöz</w:t>
      </w:r>
      <w:r w:rsidRPr="00357A83">
        <w:rPr>
          <w:rFonts w:ascii="Times New Roman" w:hAnsi="Times New Roman" w:cs="Times New Roman"/>
        </w:rPr>
        <w:softHyphen/>
        <w:t>meye çalış</w:t>
      </w:r>
      <w:r w:rsidR="00356F88" w:rsidRPr="00357A83">
        <w:rPr>
          <w:rFonts w:ascii="Times New Roman" w:hAnsi="Times New Roman" w:cs="Times New Roman"/>
        </w:rPr>
        <w:t>tırmış olduğu en önemli vergisel problemlerden</w:t>
      </w:r>
      <w:r w:rsidRPr="00357A83">
        <w:rPr>
          <w:rFonts w:ascii="Times New Roman" w:hAnsi="Times New Roman" w:cs="Times New Roman"/>
        </w:rPr>
        <w:t xml:space="preserve"> birisi olan, gerçe</w:t>
      </w:r>
      <w:r w:rsidR="00356F88" w:rsidRPr="00357A83">
        <w:rPr>
          <w:rFonts w:ascii="Times New Roman" w:hAnsi="Times New Roman" w:cs="Times New Roman"/>
        </w:rPr>
        <w:t>k bir ticari faaliyet olmadan yalnızca</w:t>
      </w:r>
      <w:r w:rsidRPr="00357A83">
        <w:rPr>
          <w:rFonts w:ascii="Times New Roman" w:hAnsi="Times New Roman" w:cs="Times New Roman"/>
        </w:rPr>
        <w:t xml:space="preserve"> sahte belge düzenlemek amacıyla mü</w:t>
      </w:r>
      <w:r w:rsidRPr="00357A83">
        <w:rPr>
          <w:rFonts w:ascii="Times New Roman" w:hAnsi="Times New Roman" w:cs="Times New Roman"/>
        </w:rPr>
        <w:softHyphen/>
        <w:t>kellefiyet tesis ettirilm</w:t>
      </w:r>
      <w:r w:rsidR="00356F88" w:rsidRPr="00357A83">
        <w:rPr>
          <w:rFonts w:ascii="Times New Roman" w:hAnsi="Times New Roman" w:cs="Times New Roman"/>
        </w:rPr>
        <w:t>esinde iş yeri olarak gösterilmiş ola</w:t>
      </w:r>
      <w:r w:rsidR="00192B7D" w:rsidRPr="00357A83">
        <w:rPr>
          <w:rFonts w:ascii="Times New Roman" w:hAnsi="Times New Roman" w:cs="Times New Roman"/>
        </w:rPr>
        <w:t>n</w:t>
      </w:r>
      <w:r w:rsidR="00356F88" w:rsidRPr="00357A83">
        <w:rPr>
          <w:rFonts w:ascii="Times New Roman" w:hAnsi="Times New Roman" w:cs="Times New Roman"/>
        </w:rPr>
        <w:t xml:space="preserve"> yer, çoğu zamanlar da </w:t>
      </w:r>
      <w:r w:rsidRPr="00357A83">
        <w:rPr>
          <w:rFonts w:ascii="Times New Roman" w:hAnsi="Times New Roman" w:cs="Times New Roman"/>
        </w:rPr>
        <w:t>yapılacağı idd</w:t>
      </w:r>
      <w:r w:rsidR="00356F88" w:rsidRPr="00357A83">
        <w:rPr>
          <w:rFonts w:ascii="Times New Roman" w:hAnsi="Times New Roman" w:cs="Times New Roman"/>
        </w:rPr>
        <w:t>ia edilen ticari faaliyet yönünde</w:t>
      </w:r>
      <w:r w:rsidRPr="00357A83">
        <w:rPr>
          <w:rFonts w:ascii="Times New Roman" w:hAnsi="Times New Roman" w:cs="Times New Roman"/>
        </w:rPr>
        <w:t>n yet</w:t>
      </w:r>
      <w:r w:rsidR="00356F88" w:rsidRPr="00357A83">
        <w:rPr>
          <w:rFonts w:ascii="Times New Roman" w:hAnsi="Times New Roman" w:cs="Times New Roman"/>
        </w:rPr>
        <w:t>erli olmayan</w:t>
      </w:r>
      <w:r w:rsidRPr="00357A83">
        <w:rPr>
          <w:rFonts w:ascii="Times New Roman" w:hAnsi="Times New Roman" w:cs="Times New Roman"/>
        </w:rPr>
        <w:t xml:space="preserve"> imkânlara sa</w:t>
      </w:r>
      <w:r w:rsidRPr="00357A83">
        <w:rPr>
          <w:rFonts w:ascii="Times New Roman" w:hAnsi="Times New Roman" w:cs="Times New Roman"/>
        </w:rPr>
        <w:softHyphen/>
        <w:t>hip olan yerlerdir. İş yerinde yeterli makine</w:t>
      </w:r>
      <w:r w:rsidR="00356F88" w:rsidRPr="00357A83">
        <w:rPr>
          <w:rFonts w:ascii="Times New Roman" w:hAnsi="Times New Roman" w:cs="Times New Roman"/>
        </w:rPr>
        <w:t>nin</w:t>
      </w:r>
      <w:r w:rsidRPr="00357A83">
        <w:rPr>
          <w:rFonts w:ascii="Times New Roman" w:hAnsi="Times New Roman" w:cs="Times New Roman"/>
        </w:rPr>
        <w:t>, malzeme</w:t>
      </w:r>
      <w:r w:rsidR="00356F88" w:rsidRPr="00357A83">
        <w:rPr>
          <w:rFonts w:ascii="Times New Roman" w:hAnsi="Times New Roman" w:cs="Times New Roman"/>
        </w:rPr>
        <w:t>nin veya işgücünün olmayışı ya da işyerleri</w:t>
      </w:r>
      <w:r w:rsidRPr="00357A83">
        <w:rPr>
          <w:rFonts w:ascii="Times New Roman" w:hAnsi="Times New Roman" w:cs="Times New Roman"/>
        </w:rPr>
        <w:t>n</w:t>
      </w:r>
      <w:r w:rsidR="00356F88" w:rsidRPr="00357A83">
        <w:rPr>
          <w:rFonts w:ascii="Times New Roman" w:hAnsi="Times New Roman" w:cs="Times New Roman"/>
        </w:rPr>
        <w:t>in göstermelik bir çalışma yeri gibi düzenlen</w:t>
      </w:r>
      <w:r w:rsidR="00356F88" w:rsidRPr="00357A83">
        <w:rPr>
          <w:rFonts w:ascii="Times New Roman" w:hAnsi="Times New Roman" w:cs="Times New Roman"/>
        </w:rPr>
        <w:softHyphen/>
        <w:t>miş oluşu en sık karşılaşılmış olan durumlar içinde</w:t>
      </w:r>
      <w:r w:rsidRPr="00357A83">
        <w:rPr>
          <w:rFonts w:ascii="Times New Roman" w:hAnsi="Times New Roman" w:cs="Times New Roman"/>
        </w:rPr>
        <w:t xml:space="preserve"> görül</w:t>
      </w:r>
      <w:r w:rsidR="00356F88" w:rsidRPr="00357A83">
        <w:rPr>
          <w:rFonts w:ascii="Times New Roman" w:hAnsi="Times New Roman" w:cs="Times New Roman"/>
        </w:rPr>
        <w:t>ebil</w:t>
      </w:r>
      <w:r w:rsidRPr="00357A83">
        <w:rPr>
          <w:rFonts w:ascii="Times New Roman" w:hAnsi="Times New Roman" w:cs="Times New Roman"/>
        </w:rPr>
        <w:t>mekte</w:t>
      </w:r>
      <w:r w:rsidR="00356F88" w:rsidRPr="00357A83">
        <w:rPr>
          <w:rFonts w:ascii="Times New Roman" w:hAnsi="Times New Roman" w:cs="Times New Roman"/>
        </w:rPr>
        <w:t>dir. Bu tür tespitler sonrası</w:t>
      </w:r>
      <w:r w:rsidRPr="00357A83">
        <w:rPr>
          <w:rFonts w:ascii="Times New Roman" w:hAnsi="Times New Roman" w:cs="Times New Roman"/>
        </w:rPr>
        <w:t xml:space="preserve"> söz konusu mükelleflerin yakından izlenmesi</w:t>
      </w:r>
      <w:r w:rsidR="00356F88" w:rsidRPr="00357A83">
        <w:rPr>
          <w:rFonts w:ascii="Times New Roman" w:hAnsi="Times New Roman" w:cs="Times New Roman"/>
        </w:rPr>
        <w:t>ne ve</w:t>
      </w:r>
      <w:r w:rsidRPr="00357A83">
        <w:rPr>
          <w:rFonts w:ascii="Times New Roman" w:hAnsi="Times New Roman" w:cs="Times New Roman"/>
        </w:rPr>
        <w:t xml:space="preserve"> vergi kanunlarına aykırı</w:t>
      </w:r>
      <w:r w:rsidR="00356F88" w:rsidRPr="00357A83">
        <w:rPr>
          <w:rFonts w:ascii="Times New Roman" w:hAnsi="Times New Roman" w:cs="Times New Roman"/>
        </w:rPr>
        <w:t xml:space="preserve"> olan</w:t>
      </w:r>
      <w:r w:rsidRPr="00357A83">
        <w:rPr>
          <w:rFonts w:ascii="Times New Roman" w:hAnsi="Times New Roman" w:cs="Times New Roman"/>
        </w:rPr>
        <w:t xml:space="preserve"> birçok </w:t>
      </w:r>
      <w:r w:rsidR="00356F88" w:rsidRPr="00357A83">
        <w:rPr>
          <w:rFonts w:ascii="Times New Roman" w:hAnsi="Times New Roman" w:cs="Times New Roman"/>
        </w:rPr>
        <w:t>hareketin önceden engellenmesi</w:t>
      </w:r>
      <w:r w:rsidRPr="00357A83">
        <w:rPr>
          <w:rFonts w:ascii="Times New Roman" w:hAnsi="Times New Roman" w:cs="Times New Roman"/>
        </w:rPr>
        <w:t xml:space="preserve"> imkân</w:t>
      </w:r>
      <w:r w:rsidR="00356F88" w:rsidRPr="00357A83">
        <w:rPr>
          <w:rFonts w:ascii="Times New Roman" w:hAnsi="Times New Roman" w:cs="Times New Roman"/>
        </w:rPr>
        <w:t>ı</w:t>
      </w:r>
      <w:r w:rsidRPr="00357A83">
        <w:rPr>
          <w:rFonts w:ascii="Times New Roman" w:hAnsi="Times New Roman" w:cs="Times New Roman"/>
        </w:rPr>
        <w:t xml:space="preserve"> verebilecektir </w:t>
      </w:r>
      <w:sdt>
        <w:sdtPr>
          <w:rPr>
            <w:rFonts w:ascii="Times New Roman" w:hAnsi="Times New Roman" w:cs="Times New Roman"/>
          </w:rPr>
          <w:id w:val="775506393"/>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Kar14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(Karaboyacı, 2014)</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p>
    <w:p w:rsidR="00FE7948"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Yoklama, aslında en önemli de</w:t>
      </w:r>
      <w:r w:rsidRPr="00357A83">
        <w:rPr>
          <w:rFonts w:ascii="Times New Roman" w:hAnsi="Times New Roman" w:cs="Times New Roman"/>
        </w:rPr>
        <w:softHyphen/>
        <w:t xml:space="preserve">netim biçimlerinden biridir. Ancak, önemiyle doğru orantılı bir yere sahip değildir. Önemli olmasının sebebi ise, vergi denetiminin sadece yükümlülük kaydı olanların üzerine </w:t>
      </w:r>
      <w:proofErr w:type="spellStart"/>
      <w:r w:rsidRPr="00357A83">
        <w:rPr>
          <w:rFonts w:ascii="Times New Roman" w:hAnsi="Times New Roman" w:cs="Times New Roman"/>
        </w:rPr>
        <w:t>yoğunlaşılmasını</w:t>
      </w:r>
      <w:proofErr w:type="spellEnd"/>
      <w:r w:rsidRPr="00357A83">
        <w:rPr>
          <w:rFonts w:ascii="Times New Roman" w:hAnsi="Times New Roman" w:cs="Times New Roman"/>
        </w:rPr>
        <w:t xml:space="preserve"> </w:t>
      </w:r>
      <w:r w:rsidRPr="00357A83">
        <w:rPr>
          <w:rFonts w:ascii="Times New Roman" w:hAnsi="Times New Roman" w:cs="Times New Roman"/>
        </w:rPr>
        <w:lastRenderedPageBreak/>
        <w:t>sağlamasıdır. Bu şekilde vergilendirme alanında haksız bir rekabetin önüne geçilmiş olacaktır. Ayrıca, devletin haberi olmayan mükel</w:t>
      </w:r>
      <w:r w:rsidRPr="00357A83">
        <w:rPr>
          <w:rFonts w:ascii="Times New Roman" w:hAnsi="Times New Roman" w:cs="Times New Roman"/>
        </w:rPr>
        <w:softHyphen/>
        <w:t>lef kitlesinin genel belge akışında sebep olacağı kesintinin de önü</w:t>
      </w:r>
      <w:r w:rsidRPr="00357A83">
        <w:rPr>
          <w:rFonts w:ascii="Times New Roman" w:hAnsi="Times New Roman" w:cs="Times New Roman"/>
        </w:rPr>
        <w:softHyphen/>
        <w:t>ne geçecektir. Bu durum, yoklamaya gereken önemin verilmesini ve yoklama yapacak olan memurların sayısının artırılmasını gerekli kılacaktır. Oysa bu durum, uzun uğraşların sonucunda henüz gerçekleşmiş bulunmamaktadır</w:t>
      </w:r>
      <w:r w:rsidRPr="00357A83">
        <w:rPr>
          <w:rStyle w:val="A2"/>
          <w:rFonts w:ascii="Times New Roman" w:hAnsi="Times New Roman" w:cs="Times New Roman"/>
          <w:color w:val="auto"/>
        </w:rPr>
        <w:t>.</w:t>
      </w:r>
    </w:p>
    <w:p w:rsidR="00A367B6" w:rsidRPr="00357A83" w:rsidRDefault="00A367B6"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 xml:space="preserve">3.1.2. Vergi İncelemesi </w:t>
      </w:r>
    </w:p>
    <w:p w:rsidR="00A367B6" w:rsidRPr="00357A83" w:rsidRDefault="00A367B6"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incelemesine ilişkin hususlar, </w:t>
      </w:r>
      <w:proofErr w:type="spellStart"/>
      <w:r w:rsidRPr="00357A83">
        <w:rPr>
          <w:rFonts w:ascii="Times New Roman" w:hAnsi="Times New Roman" w:cs="Times New Roman"/>
        </w:rPr>
        <w:t>VUK’ta</w:t>
      </w:r>
      <w:proofErr w:type="spellEnd"/>
      <w:r w:rsidRPr="00357A83">
        <w:rPr>
          <w:rFonts w:ascii="Times New Roman" w:hAnsi="Times New Roman" w:cs="Times New Roman"/>
        </w:rPr>
        <w:t xml:space="preserve"> 13</w:t>
      </w:r>
      <w:r w:rsidR="00CB2F87">
        <w:rPr>
          <w:rFonts w:ascii="Times New Roman" w:hAnsi="Times New Roman" w:cs="Times New Roman"/>
        </w:rPr>
        <w:t>4’üncü maddesinden 141’inci mad</w:t>
      </w:r>
      <w:r w:rsidRPr="00357A83">
        <w:rPr>
          <w:rFonts w:ascii="Times New Roman" w:hAnsi="Times New Roman" w:cs="Times New Roman"/>
        </w:rPr>
        <w:t>desine kadar düzenlenmiştir. Vergi kanunlarında, vergi incelemesine ilişkin kavramsal olarak bir tanım bulunmamaktadır.</w:t>
      </w:r>
    </w:p>
    <w:p w:rsidR="00A367B6" w:rsidRPr="00357A83" w:rsidRDefault="00A367B6" w:rsidP="00F418EE">
      <w:pPr>
        <w:autoSpaceDE w:val="0"/>
        <w:autoSpaceDN w:val="0"/>
        <w:adjustRightInd w:val="0"/>
        <w:spacing w:before="240" w:after="240" w:line="320" w:lineRule="atLeast"/>
        <w:ind w:firstLine="708"/>
        <w:jc w:val="both"/>
        <w:rPr>
          <w:rStyle w:val="A11"/>
          <w:rFonts w:ascii="Times New Roman" w:hAnsi="Times New Roman" w:cs="Times New Roman"/>
          <w:i w:val="0"/>
          <w:color w:val="auto"/>
        </w:rPr>
      </w:pPr>
      <w:r w:rsidRPr="00357A83">
        <w:rPr>
          <w:rFonts w:ascii="Times New Roman" w:hAnsi="Times New Roman" w:cs="Times New Roman"/>
        </w:rPr>
        <w:t>Bu itibarla vergi idaresi tarafından yapılan tanım şu şekildedir; “</w:t>
      </w:r>
      <w:r w:rsidRPr="00357A83">
        <w:rPr>
          <w:rStyle w:val="A11"/>
          <w:rFonts w:ascii="Times New Roman" w:hAnsi="Times New Roman" w:cs="Times New Roman"/>
          <w:i w:val="0"/>
          <w:iCs w:val="0"/>
          <w:color w:val="auto"/>
        </w:rPr>
        <w:t xml:space="preserve">vergi incelemesi, </w:t>
      </w:r>
      <w:r w:rsidR="005814BC" w:rsidRPr="00357A83">
        <w:rPr>
          <w:rStyle w:val="A11"/>
          <w:rFonts w:ascii="Times New Roman" w:hAnsi="Times New Roman" w:cs="Times New Roman"/>
          <w:i w:val="0"/>
          <w:color w:val="auto"/>
        </w:rPr>
        <w:t>gerekli görüldüğünde</w:t>
      </w:r>
      <w:r w:rsidRPr="00357A83">
        <w:rPr>
          <w:rStyle w:val="A11"/>
          <w:rFonts w:ascii="Times New Roman" w:hAnsi="Times New Roman" w:cs="Times New Roman"/>
          <w:i w:val="0"/>
          <w:color w:val="auto"/>
        </w:rPr>
        <w:t xml:space="preserve"> yapılacak</w:t>
      </w:r>
      <w:r w:rsidR="005814BC" w:rsidRPr="00357A83">
        <w:rPr>
          <w:rStyle w:val="A11"/>
          <w:rFonts w:ascii="Times New Roman" w:hAnsi="Times New Roman" w:cs="Times New Roman"/>
          <w:i w:val="0"/>
          <w:color w:val="auto"/>
        </w:rPr>
        <w:t xml:space="preserve"> olan</w:t>
      </w:r>
      <w:r w:rsidRPr="00357A83">
        <w:rPr>
          <w:rStyle w:val="A11"/>
          <w:rFonts w:ascii="Times New Roman" w:hAnsi="Times New Roman" w:cs="Times New Roman"/>
          <w:i w:val="0"/>
          <w:color w:val="auto"/>
        </w:rPr>
        <w:t xml:space="preserve"> fiili </w:t>
      </w:r>
      <w:proofErr w:type="gramStart"/>
      <w:r w:rsidRPr="00357A83">
        <w:rPr>
          <w:rStyle w:val="A11"/>
          <w:rFonts w:ascii="Times New Roman" w:hAnsi="Times New Roman" w:cs="Times New Roman"/>
          <w:i w:val="0"/>
          <w:color w:val="auto"/>
        </w:rPr>
        <w:t>envanter</w:t>
      </w:r>
      <w:r w:rsidR="005814BC" w:rsidRPr="00357A83">
        <w:rPr>
          <w:rStyle w:val="A11"/>
          <w:rFonts w:ascii="Times New Roman" w:hAnsi="Times New Roman" w:cs="Times New Roman"/>
          <w:i w:val="0"/>
          <w:color w:val="auto"/>
        </w:rPr>
        <w:t>in</w:t>
      </w:r>
      <w:proofErr w:type="gramEnd"/>
      <w:r w:rsidR="005814BC" w:rsidRPr="00357A83">
        <w:rPr>
          <w:rStyle w:val="A11"/>
          <w:rFonts w:ascii="Times New Roman" w:hAnsi="Times New Roman" w:cs="Times New Roman"/>
          <w:i w:val="0"/>
          <w:color w:val="auto"/>
        </w:rPr>
        <w:t xml:space="preserve"> yapılması</w:t>
      </w:r>
      <w:r w:rsidRPr="00357A83">
        <w:rPr>
          <w:rStyle w:val="A11"/>
          <w:rFonts w:ascii="Times New Roman" w:hAnsi="Times New Roman" w:cs="Times New Roman"/>
          <w:i w:val="0"/>
          <w:color w:val="auto"/>
        </w:rPr>
        <w:t>, yoklama</w:t>
      </w:r>
      <w:r w:rsidR="005814BC" w:rsidRPr="00357A83">
        <w:rPr>
          <w:rStyle w:val="A11"/>
          <w:rFonts w:ascii="Times New Roman" w:hAnsi="Times New Roman" w:cs="Times New Roman"/>
          <w:i w:val="0"/>
          <w:color w:val="auto"/>
        </w:rPr>
        <w:t>nın gerçekleştirilmesi</w:t>
      </w:r>
      <w:r w:rsidRPr="00357A83">
        <w:rPr>
          <w:rStyle w:val="A11"/>
          <w:rFonts w:ascii="Times New Roman" w:hAnsi="Times New Roman" w:cs="Times New Roman"/>
          <w:i w:val="0"/>
          <w:color w:val="auto"/>
        </w:rPr>
        <w:t xml:space="preserve"> veya arama</w:t>
      </w:r>
      <w:r w:rsidR="005814BC" w:rsidRPr="00357A83">
        <w:rPr>
          <w:rStyle w:val="A11"/>
          <w:rFonts w:ascii="Times New Roman" w:hAnsi="Times New Roman" w:cs="Times New Roman"/>
          <w:i w:val="0"/>
          <w:color w:val="auto"/>
        </w:rPr>
        <w:t>nın</w:t>
      </w:r>
      <w:r w:rsidRPr="00357A83">
        <w:rPr>
          <w:rStyle w:val="A11"/>
          <w:rFonts w:ascii="Times New Roman" w:hAnsi="Times New Roman" w:cs="Times New Roman"/>
          <w:i w:val="0"/>
          <w:color w:val="auto"/>
        </w:rPr>
        <w:t xml:space="preserve"> sonucu</w:t>
      </w:r>
      <w:r w:rsidR="005814BC" w:rsidRPr="00357A83">
        <w:rPr>
          <w:rStyle w:val="A11"/>
          <w:rFonts w:ascii="Times New Roman" w:hAnsi="Times New Roman" w:cs="Times New Roman"/>
          <w:i w:val="0"/>
          <w:color w:val="auto"/>
        </w:rPr>
        <w:t>nda</w:t>
      </w:r>
      <w:r w:rsidR="00CB2F87">
        <w:rPr>
          <w:rStyle w:val="A11"/>
          <w:rFonts w:ascii="Times New Roman" w:hAnsi="Times New Roman" w:cs="Times New Roman"/>
          <w:i w:val="0"/>
          <w:color w:val="auto"/>
        </w:rPr>
        <w:t xml:space="preserve"> ele geçirile</w:t>
      </w:r>
      <w:r w:rsidRPr="00357A83">
        <w:rPr>
          <w:rStyle w:val="A11"/>
          <w:rFonts w:ascii="Times New Roman" w:hAnsi="Times New Roman" w:cs="Times New Roman"/>
          <w:i w:val="0"/>
          <w:color w:val="auto"/>
        </w:rPr>
        <w:t xml:space="preserve">cek </w:t>
      </w:r>
      <w:r w:rsidR="00620074" w:rsidRPr="00357A83">
        <w:rPr>
          <w:rStyle w:val="A11"/>
          <w:rFonts w:ascii="Times New Roman" w:hAnsi="Times New Roman" w:cs="Times New Roman"/>
          <w:i w:val="0"/>
          <w:color w:val="auto"/>
        </w:rPr>
        <w:t xml:space="preserve">olan </w:t>
      </w:r>
      <w:r w:rsidRPr="00357A83">
        <w:rPr>
          <w:rStyle w:val="A11"/>
          <w:rFonts w:ascii="Times New Roman" w:hAnsi="Times New Roman" w:cs="Times New Roman"/>
          <w:i w:val="0"/>
          <w:color w:val="auto"/>
        </w:rPr>
        <w:t>defter</w:t>
      </w:r>
      <w:r w:rsidR="00620074" w:rsidRPr="00357A83">
        <w:rPr>
          <w:rStyle w:val="A11"/>
          <w:rFonts w:ascii="Times New Roman" w:hAnsi="Times New Roman" w:cs="Times New Roman"/>
          <w:i w:val="0"/>
          <w:color w:val="auto"/>
        </w:rPr>
        <w:t>lerin</w:t>
      </w:r>
      <w:r w:rsidRPr="00357A83">
        <w:rPr>
          <w:rStyle w:val="A11"/>
          <w:rFonts w:ascii="Times New Roman" w:hAnsi="Times New Roman" w:cs="Times New Roman"/>
          <w:i w:val="0"/>
          <w:color w:val="auto"/>
        </w:rPr>
        <w:t xml:space="preserve"> ve belgeler</w:t>
      </w:r>
      <w:r w:rsidR="00620074" w:rsidRPr="00357A83">
        <w:rPr>
          <w:rStyle w:val="A11"/>
          <w:rFonts w:ascii="Times New Roman" w:hAnsi="Times New Roman" w:cs="Times New Roman"/>
          <w:i w:val="0"/>
          <w:color w:val="auto"/>
        </w:rPr>
        <w:t>in ve</w:t>
      </w:r>
      <w:r w:rsidRPr="00357A83">
        <w:rPr>
          <w:rStyle w:val="A11"/>
          <w:rFonts w:ascii="Times New Roman" w:hAnsi="Times New Roman" w:cs="Times New Roman"/>
          <w:i w:val="0"/>
          <w:color w:val="auto"/>
        </w:rPr>
        <w:t xml:space="preserve"> araştırma</w:t>
      </w:r>
      <w:r w:rsidR="00620074" w:rsidRPr="00357A83">
        <w:rPr>
          <w:rStyle w:val="A11"/>
          <w:rFonts w:ascii="Times New Roman" w:hAnsi="Times New Roman" w:cs="Times New Roman"/>
          <w:i w:val="0"/>
          <w:color w:val="auto"/>
        </w:rPr>
        <w:t>ların</w:t>
      </w:r>
      <w:r w:rsidRPr="00357A83">
        <w:rPr>
          <w:rStyle w:val="A11"/>
          <w:rFonts w:ascii="Times New Roman" w:hAnsi="Times New Roman" w:cs="Times New Roman"/>
          <w:i w:val="0"/>
          <w:color w:val="auto"/>
        </w:rPr>
        <w:t xml:space="preserve"> sonucu</w:t>
      </w:r>
      <w:r w:rsidR="00620074" w:rsidRPr="00357A83">
        <w:rPr>
          <w:rStyle w:val="A11"/>
          <w:rFonts w:ascii="Times New Roman" w:hAnsi="Times New Roman" w:cs="Times New Roman"/>
          <w:i w:val="0"/>
          <w:color w:val="auto"/>
        </w:rPr>
        <w:t>nda</w:t>
      </w:r>
      <w:r w:rsidRPr="00357A83">
        <w:rPr>
          <w:rStyle w:val="A11"/>
          <w:rFonts w:ascii="Times New Roman" w:hAnsi="Times New Roman" w:cs="Times New Roman"/>
          <w:i w:val="0"/>
          <w:color w:val="auto"/>
        </w:rPr>
        <w:t xml:space="preserve"> elde edilecek</w:t>
      </w:r>
      <w:r w:rsidR="00620074" w:rsidRPr="00357A83">
        <w:rPr>
          <w:rStyle w:val="A11"/>
          <w:rFonts w:ascii="Times New Roman" w:hAnsi="Times New Roman" w:cs="Times New Roman"/>
          <w:i w:val="0"/>
          <w:color w:val="auto"/>
        </w:rPr>
        <w:t xml:space="preserve"> olan</w:t>
      </w:r>
      <w:r w:rsidRPr="00357A83">
        <w:rPr>
          <w:rStyle w:val="A11"/>
          <w:rFonts w:ascii="Times New Roman" w:hAnsi="Times New Roman" w:cs="Times New Roman"/>
          <w:i w:val="0"/>
          <w:color w:val="auto"/>
        </w:rPr>
        <w:t xml:space="preserve"> bilgi</w:t>
      </w:r>
      <w:r w:rsidR="00620074" w:rsidRPr="00357A83">
        <w:rPr>
          <w:rStyle w:val="A11"/>
          <w:rFonts w:ascii="Times New Roman" w:hAnsi="Times New Roman" w:cs="Times New Roman"/>
          <w:i w:val="0"/>
          <w:color w:val="auto"/>
        </w:rPr>
        <w:t>lerin</w:t>
      </w:r>
      <w:r w:rsidRPr="00357A83">
        <w:rPr>
          <w:rStyle w:val="A11"/>
          <w:rFonts w:ascii="Times New Roman" w:hAnsi="Times New Roman" w:cs="Times New Roman"/>
          <w:i w:val="0"/>
          <w:color w:val="auto"/>
        </w:rPr>
        <w:t xml:space="preserve"> ve bulgular</w:t>
      </w:r>
      <w:r w:rsidR="00620074" w:rsidRPr="00357A83">
        <w:rPr>
          <w:rStyle w:val="A11"/>
          <w:rFonts w:ascii="Times New Roman" w:hAnsi="Times New Roman" w:cs="Times New Roman"/>
          <w:i w:val="0"/>
          <w:color w:val="auto"/>
        </w:rPr>
        <w:t>ın</w:t>
      </w:r>
      <w:r w:rsidRPr="00357A83">
        <w:rPr>
          <w:rStyle w:val="A11"/>
          <w:rFonts w:ascii="Times New Roman" w:hAnsi="Times New Roman" w:cs="Times New Roman"/>
          <w:i w:val="0"/>
          <w:color w:val="auto"/>
        </w:rPr>
        <w:t xml:space="preserve"> da </w:t>
      </w:r>
      <w:r w:rsidR="00FE28AD" w:rsidRPr="00357A83">
        <w:rPr>
          <w:rStyle w:val="A11"/>
          <w:rFonts w:ascii="Times New Roman" w:hAnsi="Times New Roman" w:cs="Times New Roman"/>
          <w:i w:val="0"/>
          <w:color w:val="auto"/>
        </w:rPr>
        <w:t>dâhil</w:t>
      </w:r>
      <w:r w:rsidRPr="00357A83">
        <w:rPr>
          <w:rStyle w:val="A11"/>
          <w:rFonts w:ascii="Times New Roman" w:hAnsi="Times New Roman" w:cs="Times New Roman"/>
          <w:i w:val="0"/>
          <w:color w:val="auto"/>
        </w:rPr>
        <w:t xml:space="preserve"> olmak üzere, mükellef</w:t>
      </w:r>
      <w:r w:rsidR="00620074" w:rsidRPr="00357A83">
        <w:rPr>
          <w:rStyle w:val="A11"/>
          <w:rFonts w:ascii="Times New Roman" w:hAnsi="Times New Roman" w:cs="Times New Roman"/>
          <w:i w:val="0"/>
          <w:color w:val="auto"/>
        </w:rPr>
        <w:t>ler</w:t>
      </w:r>
      <w:r w:rsidRPr="00357A83">
        <w:rPr>
          <w:rStyle w:val="A11"/>
          <w:rFonts w:ascii="Times New Roman" w:hAnsi="Times New Roman" w:cs="Times New Roman"/>
          <w:i w:val="0"/>
          <w:color w:val="auto"/>
        </w:rPr>
        <w:t>in defter</w:t>
      </w:r>
      <w:r w:rsidR="00620074" w:rsidRPr="00357A83">
        <w:rPr>
          <w:rStyle w:val="A11"/>
          <w:rFonts w:ascii="Times New Roman" w:hAnsi="Times New Roman" w:cs="Times New Roman"/>
          <w:i w:val="0"/>
          <w:color w:val="auto"/>
        </w:rPr>
        <w:t>leri</w:t>
      </w:r>
      <w:r w:rsidRPr="00357A83">
        <w:rPr>
          <w:rStyle w:val="A11"/>
          <w:rFonts w:ascii="Times New Roman" w:hAnsi="Times New Roman" w:cs="Times New Roman"/>
          <w:i w:val="0"/>
          <w:color w:val="auto"/>
        </w:rPr>
        <w:t>, belge</w:t>
      </w:r>
      <w:r w:rsidR="00620074" w:rsidRPr="00357A83">
        <w:rPr>
          <w:rStyle w:val="A11"/>
          <w:rFonts w:ascii="Times New Roman" w:hAnsi="Times New Roman" w:cs="Times New Roman"/>
          <w:i w:val="0"/>
          <w:color w:val="auto"/>
        </w:rPr>
        <w:t>leri</w:t>
      </w:r>
      <w:r w:rsidRPr="00357A83">
        <w:rPr>
          <w:rStyle w:val="A11"/>
          <w:rFonts w:ascii="Times New Roman" w:hAnsi="Times New Roman" w:cs="Times New Roman"/>
          <w:i w:val="0"/>
          <w:color w:val="auto"/>
        </w:rPr>
        <w:t>, hesap</w:t>
      </w:r>
      <w:r w:rsidR="00620074" w:rsidRPr="00357A83">
        <w:rPr>
          <w:rStyle w:val="A11"/>
          <w:rFonts w:ascii="Times New Roman" w:hAnsi="Times New Roman" w:cs="Times New Roman"/>
          <w:i w:val="0"/>
          <w:color w:val="auto"/>
        </w:rPr>
        <w:t>larının</w:t>
      </w:r>
      <w:r w:rsidR="00CB2F87">
        <w:rPr>
          <w:rStyle w:val="A11"/>
          <w:rFonts w:ascii="Times New Roman" w:hAnsi="Times New Roman" w:cs="Times New Roman"/>
          <w:i w:val="0"/>
          <w:color w:val="auto"/>
        </w:rPr>
        <w:t xml:space="preserve"> ve kayıtlarının incelenme</w:t>
      </w:r>
      <w:r w:rsidRPr="00357A83">
        <w:rPr>
          <w:rStyle w:val="A11"/>
          <w:rFonts w:ascii="Times New Roman" w:hAnsi="Times New Roman" w:cs="Times New Roman"/>
          <w:i w:val="0"/>
          <w:color w:val="auto"/>
        </w:rPr>
        <w:t xml:space="preserve">si suretiyle mükellef tarafından ödenmesi gereken vergilerin </w:t>
      </w:r>
      <w:r w:rsidR="00620074" w:rsidRPr="00357A83">
        <w:rPr>
          <w:rStyle w:val="A11"/>
          <w:rFonts w:ascii="Times New Roman" w:hAnsi="Times New Roman" w:cs="Times New Roman"/>
          <w:i w:val="0"/>
          <w:color w:val="auto"/>
        </w:rPr>
        <w:t xml:space="preserve">gerçeği yansıtıp yansıtılmadığının </w:t>
      </w:r>
      <w:r w:rsidRPr="00357A83">
        <w:rPr>
          <w:rStyle w:val="A11"/>
          <w:rFonts w:ascii="Times New Roman" w:hAnsi="Times New Roman" w:cs="Times New Roman"/>
          <w:i w:val="0"/>
          <w:color w:val="auto"/>
        </w:rPr>
        <w:t>saptanmasıdır.”</w:t>
      </w:r>
      <w:r w:rsidR="00976432" w:rsidRPr="00357A83">
        <w:rPr>
          <w:rStyle w:val="A11"/>
          <w:rFonts w:ascii="Times New Roman" w:hAnsi="Times New Roman" w:cs="Times New Roman"/>
          <w:i w:val="0"/>
          <w:color w:val="auto"/>
        </w:rPr>
        <w:t xml:space="preserve"> (GİB, 2007)</w:t>
      </w:r>
      <w:r w:rsidRPr="00357A83">
        <w:rPr>
          <w:rStyle w:val="A11"/>
          <w:rFonts w:ascii="Times New Roman" w:hAnsi="Times New Roman" w:cs="Times New Roman"/>
          <w:i w:val="0"/>
          <w:color w:val="auto"/>
        </w:rPr>
        <w:t xml:space="preserve">. </w:t>
      </w:r>
    </w:p>
    <w:p w:rsidR="00A367B6" w:rsidRPr="00357A83" w:rsidRDefault="005D6856" w:rsidP="00F418EE">
      <w:pPr>
        <w:pStyle w:val="Default"/>
        <w:spacing w:before="240" w:after="240" w:line="320" w:lineRule="atLeast"/>
        <w:ind w:firstLine="708"/>
        <w:jc w:val="both"/>
        <w:rPr>
          <w:sz w:val="22"/>
          <w:szCs w:val="22"/>
        </w:rPr>
      </w:pPr>
      <w:r w:rsidRPr="00357A83">
        <w:rPr>
          <w:iCs/>
          <w:color w:val="auto"/>
          <w:sz w:val="22"/>
          <w:szCs w:val="22"/>
        </w:rPr>
        <w:t>Vergi incelemesindeki amaç</w:t>
      </w:r>
      <w:r w:rsidR="00A367B6" w:rsidRPr="00357A83">
        <w:rPr>
          <w:iCs/>
          <w:color w:val="auto"/>
          <w:sz w:val="22"/>
          <w:szCs w:val="22"/>
        </w:rPr>
        <w:t xml:space="preserve"> ise, </w:t>
      </w:r>
      <w:r w:rsidR="00A367B6" w:rsidRPr="00357A83">
        <w:rPr>
          <w:color w:val="auto"/>
          <w:sz w:val="22"/>
          <w:szCs w:val="22"/>
        </w:rPr>
        <w:t>213 Sayılı Vergi Usul Kanunu’nun 134. maddesinde belirtildiği üzer</w:t>
      </w:r>
      <w:r w:rsidRPr="00357A83">
        <w:rPr>
          <w:color w:val="auto"/>
          <w:sz w:val="22"/>
          <w:szCs w:val="22"/>
        </w:rPr>
        <w:t>e; vergi incelemesindeki gayenin</w:t>
      </w:r>
      <w:r w:rsidR="00A367B6" w:rsidRPr="00357A83">
        <w:rPr>
          <w:color w:val="auto"/>
          <w:sz w:val="22"/>
          <w:szCs w:val="22"/>
        </w:rPr>
        <w:t>, ödenmesi</w:t>
      </w:r>
      <w:r w:rsidRPr="00357A83">
        <w:rPr>
          <w:color w:val="auto"/>
          <w:sz w:val="22"/>
          <w:szCs w:val="22"/>
        </w:rPr>
        <w:t>nin gerekli olduğu vergilerdeki</w:t>
      </w:r>
      <w:r w:rsidR="00A367B6" w:rsidRPr="00357A83">
        <w:rPr>
          <w:color w:val="auto"/>
          <w:sz w:val="22"/>
          <w:szCs w:val="22"/>
        </w:rPr>
        <w:t xml:space="preserve"> doğru</w:t>
      </w:r>
      <w:r w:rsidRPr="00357A83">
        <w:rPr>
          <w:color w:val="auto"/>
          <w:sz w:val="22"/>
          <w:szCs w:val="22"/>
        </w:rPr>
        <w:t>luğun araştırılarak</w:t>
      </w:r>
      <w:r w:rsidR="00A367B6" w:rsidRPr="00357A83">
        <w:rPr>
          <w:color w:val="auto"/>
          <w:sz w:val="22"/>
          <w:szCs w:val="22"/>
        </w:rPr>
        <w:t>, tespit</w:t>
      </w:r>
      <w:r w:rsidRPr="00357A83">
        <w:rPr>
          <w:color w:val="auto"/>
          <w:sz w:val="22"/>
          <w:szCs w:val="22"/>
        </w:rPr>
        <w:t xml:space="preserve">inin yapılması ve sağlanması olduğudur. Vergi incelemesi neticesinde mükellefçe beyan edilmiş olan matrahların eksik beyan edilmiş olduğu </w:t>
      </w:r>
      <w:r w:rsidR="00A367B6" w:rsidRPr="00357A83">
        <w:rPr>
          <w:color w:val="auto"/>
          <w:sz w:val="22"/>
          <w:szCs w:val="22"/>
        </w:rPr>
        <w:t>ya</w:t>
      </w:r>
      <w:r w:rsidRPr="00357A83">
        <w:rPr>
          <w:color w:val="auto"/>
          <w:sz w:val="22"/>
          <w:szCs w:val="22"/>
        </w:rPr>
        <w:t xml:space="preserve"> da zamanında beyan edilmemiş olduğunun tespiti durumunda vergilerin, </w:t>
      </w:r>
      <w:proofErr w:type="spellStart"/>
      <w:r w:rsidRPr="00357A83">
        <w:rPr>
          <w:color w:val="auto"/>
          <w:sz w:val="22"/>
          <w:szCs w:val="22"/>
        </w:rPr>
        <w:t>re’sen</w:t>
      </w:r>
      <w:proofErr w:type="spellEnd"/>
      <w:r w:rsidRPr="00357A83">
        <w:rPr>
          <w:color w:val="auto"/>
          <w:sz w:val="22"/>
          <w:szCs w:val="22"/>
        </w:rPr>
        <w:t xml:space="preserve"> veya </w:t>
      </w:r>
      <w:proofErr w:type="spellStart"/>
      <w:r w:rsidRPr="00357A83">
        <w:rPr>
          <w:color w:val="auto"/>
          <w:sz w:val="22"/>
          <w:szCs w:val="22"/>
        </w:rPr>
        <w:t>ikmalen</w:t>
      </w:r>
      <w:proofErr w:type="spellEnd"/>
      <w:r w:rsidRPr="00357A83">
        <w:rPr>
          <w:color w:val="auto"/>
          <w:sz w:val="22"/>
          <w:szCs w:val="22"/>
        </w:rPr>
        <w:t xml:space="preserve"> tarh</w:t>
      </w:r>
      <w:r w:rsidR="00A367B6" w:rsidRPr="00357A83">
        <w:rPr>
          <w:color w:val="auto"/>
          <w:sz w:val="22"/>
          <w:szCs w:val="22"/>
        </w:rPr>
        <w:t xml:space="preserve"> yapıl</w:t>
      </w:r>
      <w:r w:rsidRPr="00357A83">
        <w:rPr>
          <w:color w:val="auto"/>
          <w:sz w:val="22"/>
          <w:szCs w:val="22"/>
        </w:rPr>
        <w:t>ması suretiyle bu noksanlık tamamlanmaktadır. Bunların</w:t>
      </w:r>
      <w:r w:rsidR="00A367B6" w:rsidRPr="00357A83">
        <w:rPr>
          <w:color w:val="auto"/>
          <w:sz w:val="22"/>
          <w:szCs w:val="22"/>
        </w:rPr>
        <w:t xml:space="preserve"> yanında, vergi bilincinin yerleştirilmesi</w:t>
      </w:r>
      <w:r w:rsidRPr="00357A83">
        <w:rPr>
          <w:color w:val="auto"/>
          <w:sz w:val="22"/>
          <w:szCs w:val="22"/>
        </w:rPr>
        <w:t>nin</w:t>
      </w:r>
      <w:r w:rsidR="00A367B6" w:rsidRPr="00357A83">
        <w:rPr>
          <w:color w:val="auto"/>
          <w:sz w:val="22"/>
          <w:szCs w:val="22"/>
        </w:rPr>
        <w:t>, hak ve yükümlülükler konusunda farkındalık</w:t>
      </w:r>
      <w:r w:rsidRPr="00357A83">
        <w:rPr>
          <w:color w:val="auto"/>
          <w:sz w:val="22"/>
          <w:szCs w:val="22"/>
        </w:rPr>
        <w:t>ların</w:t>
      </w:r>
      <w:r w:rsidR="00A367B6" w:rsidRPr="00357A83">
        <w:rPr>
          <w:color w:val="auto"/>
          <w:sz w:val="22"/>
          <w:szCs w:val="22"/>
        </w:rPr>
        <w:t xml:space="preserve"> oluşturulması, vergide adalet ve eşitlik ilkelerinin sağla</w:t>
      </w:r>
      <w:r w:rsidRPr="00357A83">
        <w:rPr>
          <w:color w:val="auto"/>
          <w:sz w:val="22"/>
          <w:szCs w:val="22"/>
        </w:rPr>
        <w:t>nmaya çalışılması, incelemelerdeki etkinli</w:t>
      </w:r>
      <w:r w:rsidR="004A0BE5" w:rsidRPr="00357A83">
        <w:rPr>
          <w:color w:val="auto"/>
          <w:sz w:val="22"/>
          <w:szCs w:val="22"/>
        </w:rPr>
        <w:t>kler</w:t>
      </w:r>
      <w:r w:rsidR="00A367B6" w:rsidRPr="00357A83">
        <w:rPr>
          <w:color w:val="auto"/>
          <w:sz w:val="22"/>
          <w:szCs w:val="22"/>
        </w:rPr>
        <w:t>in artırılması ve mükelleflerin inceleme sonrası</w:t>
      </w:r>
      <w:r w:rsidR="004A0BE5" w:rsidRPr="00357A83">
        <w:rPr>
          <w:color w:val="auto"/>
          <w:sz w:val="22"/>
          <w:szCs w:val="22"/>
        </w:rPr>
        <w:t>nda</w:t>
      </w:r>
      <w:r w:rsidR="00A367B6" w:rsidRPr="00357A83">
        <w:rPr>
          <w:color w:val="auto"/>
          <w:sz w:val="22"/>
          <w:szCs w:val="22"/>
        </w:rPr>
        <w:t xml:space="preserve"> gönüllü uyumunu</w:t>
      </w:r>
      <w:r w:rsidR="004A0BE5" w:rsidRPr="00357A83">
        <w:rPr>
          <w:color w:val="auto"/>
          <w:sz w:val="22"/>
          <w:szCs w:val="22"/>
        </w:rPr>
        <w:t>n</w:t>
      </w:r>
      <w:r w:rsidR="00A367B6" w:rsidRPr="00357A83">
        <w:rPr>
          <w:sz w:val="22"/>
          <w:szCs w:val="22"/>
        </w:rPr>
        <w:t xml:space="preserve"> sağla</w:t>
      </w:r>
      <w:r w:rsidR="004A0BE5" w:rsidRPr="00357A83">
        <w:rPr>
          <w:sz w:val="22"/>
          <w:szCs w:val="22"/>
        </w:rPr>
        <w:t>nmasına</w:t>
      </w:r>
      <w:r w:rsidR="00A367B6" w:rsidRPr="00357A83">
        <w:rPr>
          <w:sz w:val="22"/>
          <w:szCs w:val="22"/>
        </w:rPr>
        <w:t xml:space="preserve"> yönelik olumlu etkilerin yaratılması da vergi incelemesinin diğer amaçlarındandır. </w:t>
      </w:r>
    </w:p>
    <w:p w:rsidR="00A367B6" w:rsidRPr="00357A83" w:rsidRDefault="00A367B6" w:rsidP="00F418EE">
      <w:pPr>
        <w:pStyle w:val="Pa8"/>
        <w:spacing w:before="240" w:after="240" w:line="320" w:lineRule="atLeast"/>
        <w:ind w:firstLine="708"/>
        <w:jc w:val="both"/>
        <w:rPr>
          <w:rFonts w:ascii="Times New Roman" w:hAnsi="Times New Roman" w:cs="Times New Roman"/>
          <w:sz w:val="22"/>
          <w:szCs w:val="22"/>
        </w:rPr>
      </w:pPr>
      <w:r w:rsidRPr="00357A83">
        <w:rPr>
          <w:rFonts w:ascii="Times New Roman" w:hAnsi="Times New Roman" w:cs="Times New Roman"/>
          <w:sz w:val="22"/>
          <w:szCs w:val="22"/>
        </w:rPr>
        <w:t>646 sayılı KHK ile vergi incelemeleriyle ilgili temel</w:t>
      </w:r>
      <w:r w:rsidR="006F12B3" w:rsidRPr="00357A83">
        <w:rPr>
          <w:rFonts w:ascii="Times New Roman" w:hAnsi="Times New Roman" w:cs="Times New Roman"/>
          <w:sz w:val="22"/>
          <w:szCs w:val="22"/>
        </w:rPr>
        <w:t>de</w:t>
      </w:r>
      <w:r w:rsidRPr="00357A83">
        <w:rPr>
          <w:rFonts w:ascii="Times New Roman" w:hAnsi="Times New Roman" w:cs="Times New Roman"/>
          <w:sz w:val="22"/>
          <w:szCs w:val="22"/>
        </w:rPr>
        <w:t xml:space="preserve"> </w:t>
      </w:r>
      <w:r w:rsidR="006F12B3" w:rsidRPr="00357A83">
        <w:rPr>
          <w:rFonts w:ascii="Times New Roman" w:hAnsi="Times New Roman" w:cs="Times New Roman"/>
          <w:sz w:val="22"/>
          <w:szCs w:val="22"/>
        </w:rPr>
        <w:t>olan 134. maddede bir değişikliğe gidilmemiştir, ancak inceleme esnasında uygulanacak usullerle</w:t>
      </w:r>
      <w:r w:rsidRPr="00357A83">
        <w:rPr>
          <w:rFonts w:ascii="Times New Roman" w:hAnsi="Times New Roman" w:cs="Times New Roman"/>
          <w:sz w:val="22"/>
          <w:szCs w:val="22"/>
        </w:rPr>
        <w:t xml:space="preserve"> ilgili </w:t>
      </w:r>
      <w:proofErr w:type="spellStart"/>
      <w:r w:rsidR="006F12B3" w:rsidRPr="00357A83">
        <w:rPr>
          <w:rFonts w:ascii="Times New Roman" w:hAnsi="Times New Roman" w:cs="Times New Roman"/>
          <w:sz w:val="22"/>
          <w:szCs w:val="22"/>
        </w:rPr>
        <w:t>VUK’un</w:t>
      </w:r>
      <w:proofErr w:type="spellEnd"/>
      <w:r w:rsidR="006F12B3" w:rsidRPr="00357A83">
        <w:rPr>
          <w:rFonts w:ascii="Times New Roman" w:hAnsi="Times New Roman" w:cs="Times New Roman"/>
          <w:sz w:val="22"/>
          <w:szCs w:val="22"/>
        </w:rPr>
        <w:t xml:space="preserve"> 140. maddesine ekleme yapılmış ve inceleme raporlarında inceleme </w:t>
      </w:r>
      <w:r w:rsidR="006F12B3" w:rsidRPr="00357A83">
        <w:rPr>
          <w:rFonts w:ascii="Times New Roman" w:hAnsi="Times New Roman" w:cs="Times New Roman"/>
          <w:sz w:val="22"/>
          <w:szCs w:val="22"/>
        </w:rPr>
        <w:lastRenderedPageBreak/>
        <w:t>elemanlarınca</w:t>
      </w:r>
      <w:r w:rsidRPr="00357A83">
        <w:rPr>
          <w:rFonts w:ascii="Times New Roman" w:hAnsi="Times New Roman" w:cs="Times New Roman"/>
          <w:sz w:val="22"/>
          <w:szCs w:val="22"/>
        </w:rPr>
        <w:t xml:space="preserve"> işlem </w:t>
      </w:r>
      <w:r w:rsidR="006F12B3" w:rsidRPr="00357A83">
        <w:rPr>
          <w:rFonts w:ascii="Times New Roman" w:hAnsi="Times New Roman" w:cs="Times New Roman"/>
          <w:sz w:val="22"/>
          <w:szCs w:val="22"/>
        </w:rPr>
        <w:t>yani tarhiyat yapılması suretiyle</w:t>
      </w:r>
      <w:r w:rsidRPr="00357A83">
        <w:rPr>
          <w:rFonts w:ascii="Times New Roman" w:hAnsi="Times New Roman" w:cs="Times New Roman"/>
          <w:sz w:val="22"/>
          <w:szCs w:val="22"/>
        </w:rPr>
        <w:t xml:space="preserve"> doğrudan</w:t>
      </w:r>
      <w:r w:rsidR="006F12B3" w:rsidRPr="00357A83">
        <w:rPr>
          <w:rFonts w:ascii="Times New Roman" w:hAnsi="Times New Roman" w:cs="Times New Roman"/>
          <w:sz w:val="22"/>
          <w:szCs w:val="22"/>
        </w:rPr>
        <w:t xml:space="preserve"> doğruya</w:t>
      </w:r>
      <w:r w:rsidRPr="00357A83">
        <w:rPr>
          <w:rFonts w:ascii="Times New Roman" w:hAnsi="Times New Roman" w:cs="Times New Roman"/>
          <w:sz w:val="22"/>
          <w:szCs w:val="22"/>
        </w:rPr>
        <w:t xml:space="preserve"> vergi dairelerine gönderilmesi</w:t>
      </w:r>
      <w:r w:rsidR="006F12B3" w:rsidRPr="00357A83">
        <w:rPr>
          <w:rFonts w:ascii="Times New Roman" w:hAnsi="Times New Roman" w:cs="Times New Roman"/>
          <w:sz w:val="22"/>
          <w:szCs w:val="22"/>
        </w:rPr>
        <w:t>ni bir süzgeç usulüne bağla</w:t>
      </w:r>
      <w:r w:rsidRPr="00357A83">
        <w:rPr>
          <w:rFonts w:ascii="Times New Roman" w:hAnsi="Times New Roman" w:cs="Times New Roman"/>
          <w:sz w:val="22"/>
          <w:szCs w:val="22"/>
        </w:rPr>
        <w:t>mıştır. Buna göre vergi inceleme raporları</w:t>
      </w:r>
      <w:r w:rsidR="009C326E" w:rsidRPr="00357A83">
        <w:rPr>
          <w:rFonts w:ascii="Times New Roman" w:hAnsi="Times New Roman" w:cs="Times New Roman"/>
          <w:sz w:val="22"/>
          <w:szCs w:val="22"/>
        </w:rPr>
        <w:t>,</w:t>
      </w:r>
      <w:r w:rsidR="006F12B3" w:rsidRPr="00357A83">
        <w:rPr>
          <w:rFonts w:ascii="Times New Roman" w:hAnsi="Times New Roman" w:cs="Times New Roman"/>
          <w:sz w:val="22"/>
          <w:szCs w:val="22"/>
        </w:rPr>
        <w:t xml:space="preserve"> öncelikli olarak kurul</w:t>
      </w:r>
      <w:r w:rsidRPr="00357A83">
        <w:rPr>
          <w:rFonts w:ascii="Times New Roman" w:hAnsi="Times New Roman" w:cs="Times New Roman"/>
          <w:sz w:val="22"/>
          <w:szCs w:val="22"/>
        </w:rPr>
        <w:t xml:space="preserve">da oluşturulacak </w:t>
      </w:r>
      <w:r w:rsidR="006F12B3" w:rsidRPr="00357A83">
        <w:rPr>
          <w:rFonts w:ascii="Times New Roman" w:hAnsi="Times New Roman" w:cs="Times New Roman"/>
          <w:sz w:val="22"/>
          <w:szCs w:val="22"/>
        </w:rPr>
        <w:t>olan komis</w:t>
      </w:r>
      <w:r w:rsidR="006F12B3" w:rsidRPr="00357A83">
        <w:rPr>
          <w:rFonts w:ascii="Times New Roman" w:hAnsi="Times New Roman" w:cs="Times New Roman"/>
          <w:sz w:val="22"/>
          <w:szCs w:val="22"/>
        </w:rPr>
        <w:softHyphen/>
        <w:t>yonca okunma</w:t>
      </w:r>
      <w:r w:rsidRPr="00357A83">
        <w:rPr>
          <w:rFonts w:ascii="Times New Roman" w:hAnsi="Times New Roman" w:cs="Times New Roman"/>
          <w:sz w:val="22"/>
          <w:szCs w:val="22"/>
        </w:rPr>
        <w:t xml:space="preserve">k </w:t>
      </w:r>
      <w:r w:rsidR="006F12B3" w:rsidRPr="00357A83">
        <w:rPr>
          <w:rFonts w:ascii="Times New Roman" w:hAnsi="Times New Roman" w:cs="Times New Roman"/>
          <w:sz w:val="22"/>
          <w:szCs w:val="22"/>
        </w:rPr>
        <w:t xml:space="preserve">suretiyle </w:t>
      </w:r>
      <w:r w:rsidRPr="00357A83">
        <w:rPr>
          <w:rFonts w:ascii="Times New Roman" w:hAnsi="Times New Roman" w:cs="Times New Roman"/>
          <w:sz w:val="22"/>
          <w:szCs w:val="22"/>
        </w:rPr>
        <w:t>değerlendirilecek</w:t>
      </w:r>
      <w:r w:rsidR="009C326E" w:rsidRPr="00357A83">
        <w:rPr>
          <w:rFonts w:ascii="Times New Roman" w:hAnsi="Times New Roman" w:cs="Times New Roman"/>
          <w:sz w:val="22"/>
          <w:szCs w:val="22"/>
        </w:rPr>
        <w:t xml:space="preserve"> </w:t>
      </w:r>
      <w:r w:rsidR="006F12B3" w:rsidRPr="00357A83">
        <w:rPr>
          <w:rFonts w:ascii="Times New Roman" w:hAnsi="Times New Roman" w:cs="Times New Roman"/>
          <w:sz w:val="22"/>
          <w:szCs w:val="22"/>
        </w:rPr>
        <w:t>ve onaylanmasınd</w:t>
      </w:r>
      <w:r w:rsidRPr="00357A83">
        <w:rPr>
          <w:rFonts w:ascii="Times New Roman" w:hAnsi="Times New Roman" w:cs="Times New Roman"/>
          <w:sz w:val="22"/>
          <w:szCs w:val="22"/>
        </w:rPr>
        <w:t xml:space="preserve">an sonra </w:t>
      </w:r>
      <w:r w:rsidR="006F12B3" w:rsidRPr="00357A83">
        <w:rPr>
          <w:rFonts w:ascii="Times New Roman" w:hAnsi="Times New Roman" w:cs="Times New Roman"/>
          <w:sz w:val="22"/>
          <w:szCs w:val="22"/>
        </w:rPr>
        <w:t xml:space="preserve">bir </w:t>
      </w:r>
      <w:r w:rsidRPr="00357A83">
        <w:rPr>
          <w:rFonts w:ascii="Times New Roman" w:hAnsi="Times New Roman" w:cs="Times New Roman"/>
          <w:sz w:val="22"/>
          <w:szCs w:val="22"/>
        </w:rPr>
        <w:t>işleme konu edilecek</w:t>
      </w:r>
      <w:r w:rsidR="009C326E" w:rsidRPr="00357A83">
        <w:rPr>
          <w:rFonts w:ascii="Times New Roman" w:hAnsi="Times New Roman" w:cs="Times New Roman"/>
          <w:sz w:val="22"/>
          <w:szCs w:val="22"/>
        </w:rPr>
        <w:t>tir</w:t>
      </w:r>
      <w:r w:rsidRPr="00357A83">
        <w:rPr>
          <w:rFonts w:ascii="Times New Roman" w:hAnsi="Times New Roman" w:cs="Times New Roman"/>
          <w:sz w:val="22"/>
          <w:szCs w:val="22"/>
        </w:rPr>
        <w:t>.</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Aynı zamanda, 646 sayılı KHK sonrasında; VUK’ un “İncelemeye Yetkililer” başlıklı 135. maddesi değişikliğe uğramıştır. Madde değişiklik sonrası incelendiğinde, ilin en büyük mal memuru</w:t>
      </w:r>
      <w:r w:rsidR="00AF4189" w:rsidRPr="00357A83">
        <w:rPr>
          <w:rFonts w:ascii="Times New Roman" w:hAnsi="Times New Roman" w:cs="Times New Roman"/>
        </w:rPr>
        <w:t>nun</w:t>
      </w:r>
      <w:r w:rsidRPr="00357A83">
        <w:rPr>
          <w:rFonts w:ascii="Times New Roman" w:hAnsi="Times New Roman" w:cs="Times New Roman"/>
        </w:rPr>
        <w:t xml:space="preserve"> ve vergi dairesi müdürleri</w:t>
      </w:r>
      <w:r w:rsidR="00AF4189" w:rsidRPr="00357A83">
        <w:rPr>
          <w:rFonts w:ascii="Times New Roman" w:hAnsi="Times New Roman" w:cs="Times New Roman"/>
        </w:rPr>
        <w:t>nin</w:t>
      </w:r>
      <w:r w:rsidRPr="00357A83">
        <w:rPr>
          <w:rFonts w:ascii="Times New Roman" w:hAnsi="Times New Roman" w:cs="Times New Roman"/>
        </w:rPr>
        <w:t>, Gelir İdaresi Başkanlığı’nın merkez ve taşra teşkilatında müdür ka</w:t>
      </w:r>
      <w:r w:rsidR="00AF4189" w:rsidRPr="00357A83">
        <w:rPr>
          <w:rFonts w:ascii="Times New Roman" w:hAnsi="Times New Roman" w:cs="Times New Roman"/>
        </w:rPr>
        <w:t>drosunda görev yapanlara verilmiş olan</w:t>
      </w:r>
      <w:r w:rsidRPr="00357A83">
        <w:rPr>
          <w:rFonts w:ascii="Times New Roman" w:hAnsi="Times New Roman" w:cs="Times New Roman"/>
        </w:rPr>
        <w:t xml:space="preserve"> inceleme yetkisi</w:t>
      </w:r>
      <w:r w:rsidR="00AF4189" w:rsidRPr="00357A83">
        <w:rPr>
          <w:rFonts w:ascii="Times New Roman" w:hAnsi="Times New Roman" w:cs="Times New Roman"/>
        </w:rPr>
        <w:t>,</w:t>
      </w:r>
      <w:r w:rsidRPr="00357A83">
        <w:rPr>
          <w:rFonts w:ascii="Times New Roman" w:hAnsi="Times New Roman" w:cs="Times New Roman"/>
        </w:rPr>
        <w:t xml:space="preserve"> bunların üstlenmiş oldukları görevleri</w:t>
      </w:r>
      <w:r w:rsidR="00AF4189" w:rsidRPr="00357A83">
        <w:rPr>
          <w:rFonts w:ascii="Times New Roman" w:hAnsi="Times New Roman" w:cs="Times New Roman"/>
        </w:rPr>
        <w:t xml:space="preserve">nde dolayı </w:t>
      </w:r>
      <w:r w:rsidRPr="00357A83">
        <w:rPr>
          <w:rFonts w:ascii="Times New Roman" w:hAnsi="Times New Roman" w:cs="Times New Roman"/>
        </w:rPr>
        <w:t>kendilerine verilmiş</w:t>
      </w:r>
      <w:r w:rsidR="00AF4189" w:rsidRPr="00357A83">
        <w:rPr>
          <w:rFonts w:ascii="Times New Roman" w:hAnsi="Times New Roman" w:cs="Times New Roman"/>
        </w:rPr>
        <w:t xml:space="preserve"> bulunan bir inceleme yetkisidir. Fakat bunlar</w:t>
      </w:r>
      <w:r w:rsidRPr="00357A83">
        <w:rPr>
          <w:rFonts w:ascii="Times New Roman" w:hAnsi="Times New Roman" w:cs="Times New Roman"/>
        </w:rPr>
        <w:t xml:space="preserve"> dışında</w:t>
      </w:r>
      <w:r w:rsidR="00AF4189" w:rsidRPr="00357A83">
        <w:rPr>
          <w:rFonts w:ascii="Times New Roman" w:hAnsi="Times New Roman" w:cs="Times New Roman"/>
        </w:rPr>
        <w:t xml:space="preserve"> bulunan</w:t>
      </w:r>
      <w:r w:rsidRPr="00357A83">
        <w:rPr>
          <w:rFonts w:ascii="Times New Roman" w:hAnsi="Times New Roman" w:cs="Times New Roman"/>
        </w:rPr>
        <w:t xml:space="preserve"> Vergi Müfettiş ve Ve</w:t>
      </w:r>
      <w:r w:rsidR="00AF4189" w:rsidRPr="00357A83">
        <w:rPr>
          <w:rFonts w:ascii="Times New Roman" w:hAnsi="Times New Roman" w:cs="Times New Roman"/>
        </w:rPr>
        <w:t>rgi Müfettiş Yardımcıları yalnızca</w:t>
      </w:r>
      <w:r w:rsidRPr="00357A83">
        <w:rPr>
          <w:rFonts w:ascii="Times New Roman" w:hAnsi="Times New Roman" w:cs="Times New Roman"/>
        </w:rPr>
        <w:t xml:space="preserve"> görevleri</w:t>
      </w:r>
      <w:r w:rsidR="00AF4189" w:rsidRPr="00357A83">
        <w:rPr>
          <w:rFonts w:ascii="Times New Roman" w:hAnsi="Times New Roman" w:cs="Times New Roman"/>
        </w:rPr>
        <w:t>nin</w:t>
      </w:r>
      <w:r w:rsidRPr="00357A83">
        <w:rPr>
          <w:rFonts w:ascii="Times New Roman" w:hAnsi="Times New Roman" w:cs="Times New Roman"/>
        </w:rPr>
        <w:t xml:space="preserve"> veya unvanları</w:t>
      </w:r>
      <w:r w:rsidR="00AF4189" w:rsidRPr="00357A83">
        <w:rPr>
          <w:rFonts w:ascii="Times New Roman" w:hAnsi="Times New Roman" w:cs="Times New Roman"/>
        </w:rPr>
        <w:t>nın nedeniyle inceleme yetkisine sahip</w:t>
      </w:r>
      <w:r w:rsidRPr="00357A83">
        <w:rPr>
          <w:rFonts w:ascii="Times New Roman" w:hAnsi="Times New Roman" w:cs="Times New Roman"/>
        </w:rPr>
        <w:t xml:space="preserve"> bulunmamakta, özellikle</w:t>
      </w:r>
      <w:r w:rsidR="00AF4189" w:rsidRPr="00357A83">
        <w:rPr>
          <w:rFonts w:ascii="Times New Roman" w:hAnsi="Times New Roman" w:cs="Times New Roman"/>
        </w:rPr>
        <w:t xml:space="preserve"> de</w:t>
      </w:r>
      <w:r w:rsidRPr="00357A83">
        <w:rPr>
          <w:rFonts w:ascii="Times New Roman" w:hAnsi="Times New Roman" w:cs="Times New Roman"/>
        </w:rPr>
        <w:t xml:space="preserve"> inceleme görevi</w:t>
      </w:r>
      <w:r w:rsidR="00AF4189" w:rsidRPr="00357A83">
        <w:rPr>
          <w:rFonts w:ascii="Times New Roman" w:hAnsi="Times New Roman" w:cs="Times New Roman"/>
        </w:rPr>
        <w:t>ni</w:t>
      </w:r>
      <w:r w:rsidRPr="00357A83">
        <w:rPr>
          <w:rFonts w:ascii="Times New Roman" w:hAnsi="Times New Roman" w:cs="Times New Roman"/>
        </w:rPr>
        <w:t xml:space="preserve"> yapmaları için </w:t>
      </w:r>
      <w:r w:rsidR="00AF4189" w:rsidRPr="00357A83">
        <w:rPr>
          <w:rFonts w:ascii="Times New Roman" w:hAnsi="Times New Roman" w:cs="Times New Roman"/>
        </w:rPr>
        <w:t>bu yetki kendilerine verilmiş bulun</w:t>
      </w:r>
      <w:r w:rsidRPr="00357A83">
        <w:rPr>
          <w:rFonts w:ascii="Times New Roman" w:hAnsi="Times New Roman" w:cs="Times New Roman"/>
        </w:rPr>
        <w:t>maktadır. Söz konusu madde</w:t>
      </w:r>
      <w:r w:rsidR="00AF4189" w:rsidRPr="00357A83">
        <w:rPr>
          <w:rFonts w:ascii="Times New Roman" w:hAnsi="Times New Roman" w:cs="Times New Roman"/>
        </w:rPr>
        <w:t>nin</w:t>
      </w:r>
      <w:r w:rsidRPr="00357A83">
        <w:rPr>
          <w:rFonts w:ascii="Times New Roman" w:hAnsi="Times New Roman" w:cs="Times New Roman"/>
        </w:rPr>
        <w:t xml:space="preserve"> metni şu şekildedir: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iCs/>
        </w:rPr>
      </w:pPr>
      <w:r w:rsidRPr="00357A83">
        <w:rPr>
          <w:rFonts w:ascii="Times New Roman" w:hAnsi="Times New Roman" w:cs="Times New Roman"/>
          <w:iCs/>
        </w:rPr>
        <w:t>“Madde 135 –Vergi incelemesi; Vergi Müfettişleri, Vergi Müfettiş</w:t>
      </w:r>
      <w:r w:rsidRPr="00357A83">
        <w:rPr>
          <w:rFonts w:ascii="Times New Roman" w:hAnsi="Times New Roman" w:cs="Times New Roman"/>
        </w:rPr>
        <w:t xml:space="preserve"> </w:t>
      </w:r>
      <w:r w:rsidRPr="00357A83">
        <w:rPr>
          <w:rFonts w:ascii="Times New Roman" w:hAnsi="Times New Roman" w:cs="Times New Roman"/>
          <w:iCs/>
        </w:rPr>
        <w:t>Yardımcıları, ilin en büyük mal memuru veya vergi dairesi müdürleri</w:t>
      </w:r>
      <w:r w:rsidRPr="00357A83">
        <w:rPr>
          <w:rFonts w:ascii="Times New Roman" w:hAnsi="Times New Roman" w:cs="Times New Roman"/>
        </w:rPr>
        <w:t xml:space="preserve"> </w:t>
      </w:r>
      <w:r w:rsidRPr="00357A83">
        <w:rPr>
          <w:rFonts w:ascii="Times New Roman" w:hAnsi="Times New Roman" w:cs="Times New Roman"/>
          <w:iCs/>
        </w:rPr>
        <w:t>tarafından yapılır.</w:t>
      </w:r>
      <w:r w:rsidRPr="00357A83">
        <w:rPr>
          <w:rFonts w:ascii="Times New Roman" w:hAnsi="Times New Roman" w:cs="Times New Roman"/>
        </w:rPr>
        <w:t xml:space="preserve"> </w:t>
      </w:r>
      <w:r w:rsidRPr="00357A83">
        <w:rPr>
          <w:rFonts w:ascii="Times New Roman" w:hAnsi="Times New Roman" w:cs="Times New Roman"/>
          <w:iCs/>
        </w:rPr>
        <w:t>Gelir İdaresi Başkanlığının merkez ve taşra teşkilatında müdür</w:t>
      </w:r>
      <w:r w:rsidRPr="00357A83">
        <w:rPr>
          <w:rFonts w:ascii="Times New Roman" w:hAnsi="Times New Roman" w:cs="Times New Roman"/>
        </w:rPr>
        <w:t xml:space="preserve"> </w:t>
      </w:r>
      <w:r w:rsidRPr="00357A83">
        <w:rPr>
          <w:rFonts w:ascii="Times New Roman" w:hAnsi="Times New Roman" w:cs="Times New Roman"/>
          <w:iCs/>
        </w:rPr>
        <w:t>kadrolarında görev yapanlar her hal ve takdirde vergi inceleme yetkisini</w:t>
      </w:r>
      <w:r w:rsidRPr="00357A83">
        <w:rPr>
          <w:rFonts w:ascii="Times New Roman" w:hAnsi="Times New Roman" w:cs="Times New Roman"/>
        </w:rPr>
        <w:t xml:space="preserve"> </w:t>
      </w:r>
      <w:r w:rsidRPr="00357A83">
        <w:rPr>
          <w:rFonts w:ascii="Times New Roman" w:hAnsi="Times New Roman" w:cs="Times New Roman"/>
          <w:iCs/>
        </w:rPr>
        <w:t>haizdir.” Bu itibarla yetkili olanlar şu şekilde sıralanabilir:</w:t>
      </w:r>
    </w:p>
    <w:p w:rsidR="00A367B6" w:rsidRPr="00357A83" w:rsidRDefault="00A367B6" w:rsidP="00CB2F87">
      <w:pPr>
        <w:pStyle w:val="ListeParagraf"/>
        <w:numPr>
          <w:ilvl w:val="0"/>
          <w:numId w:val="35"/>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Vergi Müfettişleri,</w:t>
      </w:r>
    </w:p>
    <w:p w:rsidR="00A367B6" w:rsidRPr="00357A83" w:rsidRDefault="00A367B6" w:rsidP="00CB2F87">
      <w:pPr>
        <w:pStyle w:val="ListeParagraf"/>
        <w:numPr>
          <w:ilvl w:val="0"/>
          <w:numId w:val="35"/>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Vergi Müfettiş Yardımcıları,</w:t>
      </w:r>
    </w:p>
    <w:p w:rsidR="00A367B6" w:rsidRPr="00357A83" w:rsidRDefault="00A367B6" w:rsidP="00CB2F87">
      <w:pPr>
        <w:pStyle w:val="ListeParagraf"/>
        <w:numPr>
          <w:ilvl w:val="0"/>
          <w:numId w:val="35"/>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Defterdar,</w:t>
      </w:r>
    </w:p>
    <w:p w:rsidR="00A367B6" w:rsidRPr="00357A83" w:rsidRDefault="00A367B6" w:rsidP="00CB2F87">
      <w:pPr>
        <w:pStyle w:val="ListeParagraf"/>
        <w:numPr>
          <w:ilvl w:val="0"/>
          <w:numId w:val="35"/>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Vergi Dairesi Müdürleri,</w:t>
      </w:r>
    </w:p>
    <w:p w:rsidR="00A367B6" w:rsidRPr="00357A83" w:rsidRDefault="00A367B6" w:rsidP="00CB2F87">
      <w:pPr>
        <w:pStyle w:val="ListeParagraf"/>
        <w:numPr>
          <w:ilvl w:val="0"/>
          <w:numId w:val="35"/>
        </w:numPr>
        <w:autoSpaceDE w:val="0"/>
        <w:autoSpaceDN w:val="0"/>
        <w:adjustRightInd w:val="0"/>
        <w:spacing w:before="240" w:after="240" w:line="320" w:lineRule="atLeast"/>
        <w:ind w:left="567" w:hanging="141"/>
        <w:contextualSpacing w:val="0"/>
        <w:jc w:val="both"/>
        <w:rPr>
          <w:rFonts w:ascii="Times New Roman" w:hAnsi="Times New Roman" w:cs="Times New Roman"/>
          <w:iCs/>
        </w:rPr>
      </w:pPr>
      <w:r w:rsidRPr="00357A83">
        <w:rPr>
          <w:rFonts w:ascii="Times New Roman" w:hAnsi="Times New Roman" w:cs="Times New Roman"/>
          <w:iCs/>
        </w:rPr>
        <w:t>Gelir İdaresi Başkanlığı merkez ve taşra teşkilatında müdür kadrolarında görev yapanlar.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iCs/>
        </w:rPr>
      </w:pP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w:t>
      </w:r>
      <w:r w:rsidR="005135D6" w:rsidRPr="00357A83">
        <w:rPr>
          <w:rFonts w:ascii="Times New Roman" w:hAnsi="Times New Roman" w:cs="Times New Roman"/>
        </w:rPr>
        <w:t>35. maddesinde sayılmış olan Maliye Bakanlığı bünyesindeki bu kadroların</w:t>
      </w:r>
      <w:r w:rsidRPr="00357A83">
        <w:rPr>
          <w:rFonts w:ascii="Times New Roman" w:hAnsi="Times New Roman" w:cs="Times New Roman"/>
        </w:rPr>
        <w:t xml:space="preserve"> dışında, Yeminli Mali Müşavirlerin (YMM) de</w:t>
      </w:r>
      <w:r w:rsidR="00216BE8" w:rsidRPr="00357A83">
        <w:rPr>
          <w:rFonts w:ascii="Times New Roman" w:hAnsi="Times New Roman" w:cs="Times New Roman"/>
        </w:rPr>
        <w:t xml:space="preserve"> kısmen vergi incelemesini gerçekleştirmeye</w:t>
      </w:r>
      <w:r w:rsidRPr="00357A83">
        <w:rPr>
          <w:rFonts w:ascii="Times New Roman" w:hAnsi="Times New Roman" w:cs="Times New Roman"/>
        </w:rPr>
        <w:t xml:space="preserve"> yetkili oldukları kabul edilmektedir. Bu bakımdan 3568 sayılı Muhasebeci Mali Müşavirlik ve Yeminli Mali Müşavirlik Kanununun</w:t>
      </w:r>
      <w:r w:rsidR="00216BE8" w:rsidRPr="00357A83">
        <w:rPr>
          <w:rFonts w:ascii="Times New Roman" w:hAnsi="Times New Roman" w:cs="Times New Roman"/>
        </w:rPr>
        <w:t xml:space="preserve"> </w:t>
      </w:r>
      <w:r w:rsidR="00216BE8" w:rsidRPr="00357A83">
        <w:rPr>
          <w:rFonts w:ascii="Times New Roman" w:hAnsi="Times New Roman" w:cs="Times New Roman"/>
        </w:rPr>
        <w:lastRenderedPageBreak/>
        <w:t xml:space="preserve">12. maddesi ile </w:t>
      </w:r>
      <w:proofErr w:type="spellStart"/>
      <w:r w:rsidR="00216BE8" w:rsidRPr="00357A83">
        <w:rPr>
          <w:rFonts w:ascii="Times New Roman" w:hAnsi="Times New Roman" w:cs="Times New Roman"/>
        </w:rPr>
        <w:t>VUK’un</w:t>
      </w:r>
      <w:proofErr w:type="spellEnd"/>
      <w:r w:rsidR="00216BE8" w:rsidRPr="00357A83">
        <w:rPr>
          <w:rFonts w:ascii="Times New Roman" w:hAnsi="Times New Roman" w:cs="Times New Roman"/>
        </w:rPr>
        <w:t xml:space="preserve"> 227. maddesi çerçevesi içinde olaya bakıldığında,</w:t>
      </w:r>
      <w:r w:rsidRPr="00357A83">
        <w:rPr>
          <w:rFonts w:ascii="Times New Roman" w:hAnsi="Times New Roman" w:cs="Times New Roman"/>
        </w:rPr>
        <w:t xml:space="preserve"> YMM’ler tasdik raporu</w:t>
      </w:r>
      <w:r w:rsidR="00216BE8" w:rsidRPr="00357A83">
        <w:rPr>
          <w:rFonts w:ascii="Times New Roman" w:hAnsi="Times New Roman" w:cs="Times New Roman"/>
        </w:rPr>
        <w:t>nu düzenleme yetkili kılınmışlardır. YMM’lerin yetkisi yalnızca</w:t>
      </w:r>
      <w:r w:rsidRPr="00357A83">
        <w:rPr>
          <w:rFonts w:ascii="Times New Roman" w:hAnsi="Times New Roman" w:cs="Times New Roman"/>
        </w:rPr>
        <w:t xml:space="preserve"> </w:t>
      </w:r>
      <w:r w:rsidR="00216BE8" w:rsidRPr="00357A83">
        <w:rPr>
          <w:rFonts w:ascii="Times New Roman" w:hAnsi="Times New Roman" w:cs="Times New Roman"/>
        </w:rPr>
        <w:t>tasdik raporlarının düzenlenmesini içerdiğinden kısmi bir yetki olduğu söylenebilecektir</w:t>
      </w:r>
      <w:r w:rsidRPr="00357A83">
        <w:rPr>
          <w:rFonts w:ascii="Times New Roman" w:hAnsi="Times New Roman" w:cs="Times New Roman"/>
        </w:rPr>
        <w:t>. YMM’ler aynı zaman</w:t>
      </w:r>
      <w:r w:rsidR="00216BE8" w:rsidRPr="00357A83">
        <w:rPr>
          <w:rFonts w:ascii="Times New Roman" w:hAnsi="Times New Roman" w:cs="Times New Roman"/>
        </w:rPr>
        <w:t>da, tasdik raporlarında yer almakta olan</w:t>
      </w:r>
      <w:r w:rsidRPr="00357A83">
        <w:rPr>
          <w:rFonts w:ascii="Times New Roman" w:hAnsi="Times New Roman" w:cs="Times New Roman"/>
        </w:rPr>
        <w:t xml:space="preserve"> bilgiler</w:t>
      </w:r>
      <w:r w:rsidR="00216BE8" w:rsidRPr="00357A83">
        <w:rPr>
          <w:rFonts w:ascii="Times New Roman" w:hAnsi="Times New Roman" w:cs="Times New Roman"/>
        </w:rPr>
        <w:t>in</w:t>
      </w:r>
      <w:r w:rsidRPr="00357A83">
        <w:rPr>
          <w:rFonts w:ascii="Times New Roman" w:hAnsi="Times New Roman" w:cs="Times New Roman"/>
        </w:rPr>
        <w:t xml:space="preserve"> ve defter kayıtları</w:t>
      </w:r>
      <w:r w:rsidR="00216BE8" w:rsidRPr="00357A83">
        <w:rPr>
          <w:rFonts w:ascii="Times New Roman" w:hAnsi="Times New Roman" w:cs="Times New Roman"/>
        </w:rPr>
        <w:t>ndan dolayı</w:t>
      </w:r>
      <w:r w:rsidRPr="00357A83">
        <w:rPr>
          <w:rFonts w:ascii="Times New Roman" w:hAnsi="Times New Roman" w:cs="Times New Roman"/>
        </w:rPr>
        <w:t xml:space="preserve"> </w:t>
      </w:r>
      <w:r w:rsidR="00216BE8" w:rsidRPr="00357A83">
        <w:rPr>
          <w:rFonts w:ascii="Times New Roman" w:hAnsi="Times New Roman" w:cs="Times New Roman"/>
        </w:rPr>
        <w:t>da mükellefler ile müştereken</w:t>
      </w:r>
      <w:r w:rsidRPr="00357A83">
        <w:rPr>
          <w:rFonts w:ascii="Times New Roman" w:hAnsi="Times New Roman" w:cs="Times New Roman"/>
        </w:rPr>
        <w:t xml:space="preserve"> ve </w:t>
      </w:r>
      <w:proofErr w:type="spellStart"/>
      <w:r w:rsidRPr="00357A83">
        <w:rPr>
          <w:rFonts w:ascii="Times New Roman" w:hAnsi="Times New Roman" w:cs="Times New Roman"/>
        </w:rPr>
        <w:t>müteselsil</w:t>
      </w:r>
      <w:r w:rsidR="00216BE8" w:rsidRPr="00357A83">
        <w:rPr>
          <w:rFonts w:ascii="Times New Roman" w:hAnsi="Times New Roman" w:cs="Times New Roman"/>
        </w:rPr>
        <w:t>en</w:t>
      </w:r>
      <w:proofErr w:type="spellEnd"/>
      <w:r w:rsidRPr="00357A83">
        <w:rPr>
          <w:rFonts w:ascii="Times New Roman" w:hAnsi="Times New Roman" w:cs="Times New Roman"/>
        </w:rPr>
        <w:t xml:space="preserve"> sorumluluk altına da girmektedirler.</w:t>
      </w:r>
    </w:p>
    <w:p w:rsidR="00A367B6" w:rsidRPr="00357A83" w:rsidRDefault="0031091B" w:rsidP="00F418EE">
      <w:pPr>
        <w:pStyle w:val="Default"/>
        <w:spacing w:before="240" w:after="240" w:line="320" w:lineRule="atLeast"/>
        <w:ind w:firstLine="708"/>
        <w:jc w:val="both"/>
        <w:rPr>
          <w:color w:val="auto"/>
          <w:sz w:val="22"/>
          <w:szCs w:val="22"/>
        </w:rPr>
      </w:pPr>
      <w:r w:rsidRPr="00357A83">
        <w:rPr>
          <w:color w:val="auto"/>
          <w:sz w:val="22"/>
          <w:szCs w:val="22"/>
        </w:rPr>
        <w:t>Vergi incelemesi yapmak yetkisine haiz</w:t>
      </w:r>
      <w:r w:rsidR="00A367B6" w:rsidRPr="00357A83">
        <w:rPr>
          <w:color w:val="auto"/>
          <w:sz w:val="22"/>
          <w:szCs w:val="22"/>
        </w:rPr>
        <w:t xml:space="preserve"> olanlar tarafından yapılan incelemeler sonucunda tespit edilen </w:t>
      </w:r>
      <w:r w:rsidRPr="00357A83">
        <w:rPr>
          <w:color w:val="auto"/>
          <w:sz w:val="22"/>
          <w:szCs w:val="22"/>
        </w:rPr>
        <w:t>konular ve yapılması gerekli olan işlemlere yönelik</w:t>
      </w:r>
      <w:r w:rsidR="00A367B6" w:rsidRPr="00357A83">
        <w:rPr>
          <w:color w:val="auto"/>
          <w:sz w:val="22"/>
          <w:szCs w:val="22"/>
        </w:rPr>
        <w:t xml:space="preserve"> olarak “Verg</w:t>
      </w:r>
      <w:r w:rsidRPr="00357A83">
        <w:rPr>
          <w:color w:val="auto"/>
          <w:sz w:val="22"/>
          <w:szCs w:val="22"/>
        </w:rPr>
        <w:t>i İnceleme Raporları” düzenlenmektedir</w:t>
      </w:r>
      <w:r w:rsidR="00A367B6" w:rsidRPr="00357A83">
        <w:rPr>
          <w:color w:val="auto"/>
          <w:sz w:val="22"/>
          <w:szCs w:val="22"/>
        </w:rPr>
        <w:t xml:space="preserve">. Söz konusu </w:t>
      </w:r>
      <w:r w:rsidRPr="00357A83">
        <w:rPr>
          <w:color w:val="auto"/>
          <w:sz w:val="22"/>
          <w:szCs w:val="22"/>
        </w:rPr>
        <w:t xml:space="preserve">olan </w:t>
      </w:r>
      <w:r w:rsidR="00A367B6" w:rsidRPr="00357A83">
        <w:rPr>
          <w:color w:val="auto"/>
          <w:sz w:val="22"/>
          <w:szCs w:val="22"/>
        </w:rPr>
        <w:t>bu raporlarda, mükellefiyet</w:t>
      </w:r>
      <w:r w:rsidRPr="00357A83">
        <w:rPr>
          <w:color w:val="auto"/>
          <w:sz w:val="22"/>
          <w:szCs w:val="22"/>
        </w:rPr>
        <w:t>le ilişkili</w:t>
      </w:r>
      <w:r w:rsidR="00A367B6" w:rsidRPr="00357A83">
        <w:rPr>
          <w:color w:val="auto"/>
          <w:sz w:val="22"/>
          <w:szCs w:val="22"/>
        </w:rPr>
        <w:t xml:space="preserve"> bi</w:t>
      </w:r>
      <w:r w:rsidRPr="00357A83">
        <w:rPr>
          <w:color w:val="auto"/>
          <w:sz w:val="22"/>
          <w:szCs w:val="22"/>
        </w:rPr>
        <w:t xml:space="preserve">lgilere, vergilendirmeye dair tespit edilen konulara, bu konuların vergi mevzuatındaki </w:t>
      </w:r>
      <w:r w:rsidR="00A367B6" w:rsidRPr="00357A83">
        <w:rPr>
          <w:color w:val="auto"/>
          <w:sz w:val="22"/>
          <w:szCs w:val="22"/>
        </w:rPr>
        <w:t>değerlendirilmes</w:t>
      </w:r>
      <w:r w:rsidRPr="00357A83">
        <w:rPr>
          <w:color w:val="auto"/>
          <w:sz w:val="22"/>
          <w:szCs w:val="22"/>
        </w:rPr>
        <w:t>ine, tarh edilmesi gerekli olan vergi ve kesilmesi gerekli olan ceza var ise bunlarda hesaplanmaya gidilmesine ve ispatına yönelik konulara yer verilmektedir</w:t>
      </w:r>
      <w:r w:rsidR="00A367B6" w:rsidRPr="00357A83">
        <w:rPr>
          <w:color w:val="auto"/>
          <w:sz w:val="22"/>
          <w:szCs w:val="22"/>
        </w:rPr>
        <w:t xml:space="preserve">. </w:t>
      </w:r>
      <w:proofErr w:type="gramStart"/>
      <w:r w:rsidR="00A367B6" w:rsidRPr="00357A83">
        <w:rPr>
          <w:color w:val="auto"/>
          <w:sz w:val="22"/>
          <w:szCs w:val="22"/>
        </w:rPr>
        <w:t>Mükelle</w:t>
      </w:r>
      <w:r w:rsidRPr="00357A83">
        <w:rPr>
          <w:color w:val="auto"/>
          <w:sz w:val="22"/>
          <w:szCs w:val="22"/>
        </w:rPr>
        <w:t xml:space="preserve">fler düzenlenmiş bulunan vergi inceleme raporları </w:t>
      </w:r>
      <w:r w:rsidR="00FE28AD" w:rsidRPr="00357A83">
        <w:rPr>
          <w:color w:val="auto"/>
          <w:sz w:val="22"/>
          <w:szCs w:val="22"/>
        </w:rPr>
        <w:t>dâhilinde</w:t>
      </w:r>
      <w:r w:rsidRPr="00357A83">
        <w:rPr>
          <w:color w:val="auto"/>
          <w:sz w:val="22"/>
          <w:szCs w:val="22"/>
        </w:rPr>
        <w:t xml:space="preserve"> yer alan vergi ve ceza miktarlarına</w:t>
      </w:r>
      <w:r w:rsidR="00A367B6" w:rsidRPr="00357A83">
        <w:rPr>
          <w:color w:val="auto"/>
          <w:sz w:val="22"/>
          <w:szCs w:val="22"/>
        </w:rPr>
        <w:t xml:space="preserve"> karşı tarhiyat öncesi veya ta</w:t>
      </w:r>
      <w:r w:rsidRPr="00357A83">
        <w:rPr>
          <w:color w:val="auto"/>
          <w:sz w:val="22"/>
          <w:szCs w:val="22"/>
        </w:rPr>
        <w:t xml:space="preserve">rhiyat sonrası uzlaşma </w:t>
      </w:r>
      <w:r w:rsidR="00FE28AD" w:rsidRPr="00357A83">
        <w:rPr>
          <w:color w:val="auto"/>
          <w:sz w:val="22"/>
          <w:szCs w:val="22"/>
        </w:rPr>
        <w:t>imkânından</w:t>
      </w:r>
      <w:r w:rsidR="00A367B6" w:rsidRPr="00357A83">
        <w:rPr>
          <w:color w:val="auto"/>
          <w:sz w:val="22"/>
          <w:szCs w:val="22"/>
        </w:rPr>
        <w:t xml:space="preserve"> faydalanabilecekleri </w:t>
      </w:r>
      <w:r w:rsidRPr="00357A83">
        <w:rPr>
          <w:color w:val="auto"/>
          <w:sz w:val="22"/>
          <w:szCs w:val="22"/>
        </w:rPr>
        <w:t>gibi vergi inceleme raporlarında tespit edilerek kendisine ihbarname aracılığıyla tebliğ edilmiş olan</w:t>
      </w:r>
      <w:r w:rsidR="00A367B6" w:rsidRPr="00357A83">
        <w:rPr>
          <w:color w:val="auto"/>
          <w:sz w:val="22"/>
          <w:szCs w:val="22"/>
        </w:rPr>
        <w:t xml:space="preserve"> vergi ve cezal</w:t>
      </w:r>
      <w:r w:rsidRPr="00357A83">
        <w:rPr>
          <w:color w:val="auto"/>
          <w:sz w:val="22"/>
          <w:szCs w:val="22"/>
        </w:rPr>
        <w:t>ara karşı yargı yoluna başvurma</w:t>
      </w:r>
      <w:r w:rsidR="00A367B6" w:rsidRPr="00357A83">
        <w:rPr>
          <w:color w:val="auto"/>
          <w:sz w:val="22"/>
          <w:szCs w:val="22"/>
        </w:rPr>
        <w:t>k</w:t>
      </w:r>
      <w:r w:rsidRPr="00357A83">
        <w:rPr>
          <w:color w:val="auto"/>
          <w:sz w:val="22"/>
          <w:szCs w:val="22"/>
        </w:rPr>
        <w:t xml:space="preserve"> suretiyle</w:t>
      </w:r>
      <w:r w:rsidR="00A367B6" w:rsidRPr="00357A83">
        <w:rPr>
          <w:color w:val="auto"/>
          <w:sz w:val="22"/>
          <w:szCs w:val="22"/>
        </w:rPr>
        <w:t xml:space="preserve"> dava açma yoluna da </w:t>
      </w:r>
      <w:r w:rsidRPr="00357A83">
        <w:rPr>
          <w:color w:val="auto"/>
          <w:sz w:val="22"/>
          <w:szCs w:val="22"/>
        </w:rPr>
        <w:t xml:space="preserve">gidebileceklerdir </w:t>
      </w:r>
      <w:r w:rsidR="00A367B6" w:rsidRPr="00357A83">
        <w:rPr>
          <w:color w:val="auto"/>
          <w:sz w:val="22"/>
          <w:szCs w:val="22"/>
        </w:rPr>
        <w:t xml:space="preserve">(Öz ve Yolcu, 2014). </w:t>
      </w:r>
      <w:proofErr w:type="gramEnd"/>
    </w:p>
    <w:p w:rsidR="00F25DE5" w:rsidRPr="00357A83" w:rsidRDefault="00F25DE5" w:rsidP="00F418EE">
      <w:pPr>
        <w:pStyle w:val="Default"/>
        <w:spacing w:before="240" w:after="240" w:line="320" w:lineRule="atLeast"/>
        <w:ind w:firstLine="708"/>
        <w:jc w:val="both"/>
        <w:rPr>
          <w:color w:val="auto"/>
          <w:sz w:val="22"/>
          <w:szCs w:val="22"/>
        </w:rPr>
      </w:pPr>
      <w:r w:rsidRPr="00357A83">
        <w:rPr>
          <w:color w:val="auto"/>
          <w:sz w:val="22"/>
          <w:szCs w:val="22"/>
        </w:rPr>
        <w:t xml:space="preserve">Aynı zamanda, </w:t>
      </w:r>
      <w:proofErr w:type="spellStart"/>
      <w:r w:rsidRPr="00357A83">
        <w:rPr>
          <w:color w:val="auto"/>
          <w:sz w:val="22"/>
          <w:szCs w:val="22"/>
        </w:rPr>
        <w:t>VUK’un</w:t>
      </w:r>
      <w:proofErr w:type="spellEnd"/>
      <w:r w:rsidRPr="00357A83">
        <w:rPr>
          <w:color w:val="auto"/>
          <w:sz w:val="22"/>
          <w:szCs w:val="22"/>
        </w:rPr>
        <w:t xml:space="preserve"> 139. maddesi incelemenin nerede yapılacağını hükme bağlamaktadır. Buna göre vergi incelemeleri, esas itibariyle incelemeye tabi olanın iş yerinde yapılır. İş yerinin müsait olmaması, ölüm, işin terk edilmesi gibi zaruri sebeplerle incelemenin yerinde yapılması imkânsız olması veya mükellef ve vergi sorumlularının incelemenin dairede yapılmasını istemeleri üzerine inceleme dairede yapılmaktadır. Bu takdirde incelemeye tabi olanın lüzumlu defter ve vesikalarını daireye getirmesi kendisinden yazılı olarak istenmektedir. İncelemenin dairede yapılması halinde istenilen defter veya vesikaları belli edilen zamanda mazeretsiz olarak getirmeyenler, bunları ibraz etmemiş sayılmış olmaktadır. Haklı bir sebep gösterenlere, defter ve vesikalarını daireye getirmesi için uygun bir süre verilmektedir. Doktrinde, idarenin vereceği asgari sürelerin en az 15 gün olabileceğinden dolayı verilecek mühletin de en az 15 gün olması gerektiği çıkarımının yapılması yanlış olmamaktadır. </w:t>
      </w:r>
    </w:p>
    <w:p w:rsidR="00F25DE5" w:rsidRPr="00357A83" w:rsidRDefault="00F25DE5" w:rsidP="00F418EE">
      <w:pPr>
        <w:pStyle w:val="Default"/>
        <w:spacing w:before="240" w:after="240" w:line="320" w:lineRule="atLeast"/>
        <w:ind w:firstLine="708"/>
        <w:jc w:val="both"/>
        <w:rPr>
          <w:color w:val="auto"/>
          <w:sz w:val="22"/>
          <w:szCs w:val="22"/>
        </w:rPr>
      </w:pPr>
      <w:r w:rsidRPr="00357A83">
        <w:rPr>
          <w:color w:val="auto"/>
          <w:sz w:val="22"/>
          <w:szCs w:val="22"/>
        </w:rPr>
        <w:t>İnceleme elemanlarının, yukarıda bahsi geçen;</w:t>
      </w:r>
    </w:p>
    <w:p w:rsidR="00F25DE5" w:rsidRPr="00357A83" w:rsidRDefault="00F25DE5" w:rsidP="00CB2F87">
      <w:pPr>
        <w:pStyle w:val="Default"/>
        <w:numPr>
          <w:ilvl w:val="0"/>
          <w:numId w:val="44"/>
        </w:numPr>
        <w:spacing w:before="240" w:after="240" w:line="320" w:lineRule="atLeast"/>
        <w:ind w:left="567" w:hanging="141"/>
        <w:jc w:val="both"/>
        <w:rPr>
          <w:color w:val="auto"/>
          <w:sz w:val="22"/>
          <w:szCs w:val="22"/>
        </w:rPr>
      </w:pPr>
      <w:r w:rsidRPr="00357A83">
        <w:rPr>
          <w:color w:val="auto"/>
          <w:sz w:val="22"/>
          <w:szCs w:val="22"/>
        </w:rPr>
        <w:lastRenderedPageBreak/>
        <w:t>İş yerinin müsait olmaması, ölüm, işin terk edilmesi gibi zaruri sebeplerle incelemenin yerinde yapılması imkânsız olması,</w:t>
      </w:r>
    </w:p>
    <w:p w:rsidR="00F25DE5" w:rsidRPr="00357A83" w:rsidRDefault="00F25DE5" w:rsidP="00CB2F87">
      <w:pPr>
        <w:pStyle w:val="Default"/>
        <w:numPr>
          <w:ilvl w:val="0"/>
          <w:numId w:val="44"/>
        </w:numPr>
        <w:spacing w:before="240" w:after="240" w:line="320" w:lineRule="atLeast"/>
        <w:ind w:left="567" w:hanging="141"/>
        <w:jc w:val="both"/>
        <w:rPr>
          <w:color w:val="auto"/>
          <w:sz w:val="22"/>
          <w:szCs w:val="22"/>
        </w:rPr>
      </w:pPr>
      <w:r w:rsidRPr="00357A83">
        <w:rPr>
          <w:color w:val="auto"/>
          <w:sz w:val="22"/>
          <w:szCs w:val="22"/>
        </w:rPr>
        <w:t>Mükellef ve vergi sorumlularının incelemenin dairede yapılmasını istemeleri</w:t>
      </w:r>
    </w:p>
    <w:p w:rsidR="00F25DE5" w:rsidRPr="00357A83" w:rsidRDefault="00F25DE5" w:rsidP="00F418EE">
      <w:pPr>
        <w:pStyle w:val="Default"/>
        <w:spacing w:before="240" w:after="240" w:line="320" w:lineRule="atLeast"/>
        <w:jc w:val="both"/>
        <w:rPr>
          <w:color w:val="auto"/>
          <w:sz w:val="22"/>
          <w:szCs w:val="22"/>
        </w:rPr>
      </w:pPr>
      <w:proofErr w:type="gramStart"/>
      <w:r w:rsidRPr="00357A83">
        <w:rPr>
          <w:color w:val="auto"/>
          <w:sz w:val="22"/>
          <w:szCs w:val="22"/>
        </w:rPr>
        <w:t>şeklindeki</w:t>
      </w:r>
      <w:proofErr w:type="gramEnd"/>
      <w:r w:rsidRPr="00357A83">
        <w:rPr>
          <w:color w:val="auto"/>
          <w:sz w:val="22"/>
          <w:szCs w:val="22"/>
        </w:rPr>
        <w:t xml:space="preserve"> istisnai durumları söz konusu olmaksızın, defter ve belgelerin doğrudan doğruya vergi incelemesi yapılmak üzere daireye ibrazını istemeleri yasal değildir. Bu gibi durumlarda, mükellefin defter ve belgeleri ibraz etmemesi üzerine, mükellef aleyhine herhangi bir işlem yapılamaz ve </w:t>
      </w:r>
      <w:proofErr w:type="spellStart"/>
      <w:r w:rsidRPr="00357A83">
        <w:rPr>
          <w:color w:val="auto"/>
          <w:sz w:val="22"/>
          <w:szCs w:val="22"/>
        </w:rPr>
        <w:t>re’sen</w:t>
      </w:r>
      <w:proofErr w:type="spellEnd"/>
      <w:r w:rsidRPr="00357A83">
        <w:rPr>
          <w:color w:val="auto"/>
          <w:sz w:val="22"/>
          <w:szCs w:val="22"/>
        </w:rPr>
        <w:t xml:space="preserve"> takdir yoluyla vergi de salınamaz. Bu konuda Danıştay ve Yargıtay görüş birliği içindedir </w:t>
      </w:r>
      <w:sdt>
        <w:sdtPr>
          <w:rPr>
            <w:color w:val="auto"/>
            <w:sz w:val="22"/>
            <w:szCs w:val="22"/>
          </w:rPr>
          <w:id w:val="181430694"/>
          <w:citation/>
        </w:sdtPr>
        <w:sdtContent>
          <w:r w:rsidR="004A35A0" w:rsidRPr="00357A83">
            <w:rPr>
              <w:color w:val="auto"/>
              <w:sz w:val="22"/>
              <w:szCs w:val="22"/>
            </w:rPr>
            <w:fldChar w:fldCharType="begin"/>
          </w:r>
          <w:r w:rsidRPr="00357A83">
            <w:rPr>
              <w:color w:val="auto"/>
              <w:sz w:val="22"/>
              <w:szCs w:val="22"/>
            </w:rPr>
            <w:instrText xml:space="preserve"> CITATION Özg06 \l 1055 </w:instrText>
          </w:r>
          <w:r w:rsidR="004A35A0" w:rsidRPr="00357A83">
            <w:rPr>
              <w:color w:val="auto"/>
              <w:sz w:val="22"/>
              <w:szCs w:val="22"/>
            </w:rPr>
            <w:fldChar w:fldCharType="separate"/>
          </w:r>
          <w:r w:rsidRPr="00357A83">
            <w:rPr>
              <w:noProof/>
              <w:color w:val="auto"/>
              <w:sz w:val="22"/>
              <w:szCs w:val="22"/>
            </w:rPr>
            <w:t>(Biyan, 2006)</w:t>
          </w:r>
          <w:r w:rsidR="004A35A0" w:rsidRPr="00357A83">
            <w:rPr>
              <w:color w:val="auto"/>
              <w:sz w:val="22"/>
              <w:szCs w:val="22"/>
            </w:rPr>
            <w:fldChar w:fldCharType="end"/>
          </w:r>
        </w:sdtContent>
      </w:sdt>
      <w:r w:rsidRPr="00357A83">
        <w:rPr>
          <w:color w:val="auto"/>
          <w:sz w:val="22"/>
          <w:szCs w:val="22"/>
        </w:rPr>
        <w:t>.</w:t>
      </w:r>
    </w:p>
    <w:p w:rsidR="00A367B6" w:rsidRPr="00357A83" w:rsidRDefault="0036663C"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Kural olarak, vergi incelemeleri</w:t>
      </w:r>
      <w:r w:rsidR="00A367B6" w:rsidRPr="00357A83">
        <w:rPr>
          <w:rFonts w:ascii="Times New Roman" w:hAnsi="Times New Roman" w:cs="Times New Roman"/>
        </w:rPr>
        <w:t xml:space="preserve">nin incelemeye tabi </w:t>
      </w:r>
      <w:r w:rsidRPr="00357A83">
        <w:rPr>
          <w:rFonts w:ascii="Times New Roman" w:hAnsi="Times New Roman" w:cs="Times New Roman"/>
        </w:rPr>
        <w:t>olacak mükellefin işyerinde yapılmasındaki amaç, incelemeyi yapacak memurun işletmen</w:t>
      </w:r>
      <w:r w:rsidR="00A367B6" w:rsidRPr="00357A83">
        <w:rPr>
          <w:rFonts w:ascii="Times New Roman" w:hAnsi="Times New Roman" w:cs="Times New Roman"/>
        </w:rPr>
        <w:t>i</w:t>
      </w:r>
      <w:r w:rsidRPr="00357A83">
        <w:rPr>
          <w:rFonts w:ascii="Times New Roman" w:hAnsi="Times New Roman" w:cs="Times New Roman"/>
        </w:rPr>
        <w:t>n her yerini gezmek suretiyle görmesini sağlamak</w:t>
      </w:r>
      <w:r w:rsidR="00A367B6" w:rsidRPr="00357A83">
        <w:rPr>
          <w:rFonts w:ascii="Times New Roman" w:hAnsi="Times New Roman" w:cs="Times New Roman"/>
        </w:rPr>
        <w:t>, i</w:t>
      </w:r>
      <w:r w:rsidRPr="00357A83">
        <w:rPr>
          <w:rFonts w:ascii="Times New Roman" w:hAnsi="Times New Roman" w:cs="Times New Roman"/>
        </w:rPr>
        <w:t>şin türü, içeriği</w:t>
      </w:r>
      <w:r w:rsidR="00A367B6" w:rsidRPr="00357A83">
        <w:rPr>
          <w:rFonts w:ascii="Times New Roman" w:hAnsi="Times New Roman" w:cs="Times New Roman"/>
        </w:rPr>
        <w:t xml:space="preserve"> ve genişliği hakkında bilgi edinmesini sağlamaktır. Bu</w:t>
      </w:r>
      <w:r w:rsidRPr="00357A83">
        <w:rPr>
          <w:rFonts w:ascii="Times New Roman" w:hAnsi="Times New Roman" w:cs="Times New Roman"/>
        </w:rPr>
        <w:t>r</w:t>
      </w:r>
      <w:r w:rsidR="001B6E7F" w:rsidRPr="00357A83">
        <w:rPr>
          <w:rFonts w:ascii="Times New Roman" w:hAnsi="Times New Roman" w:cs="Times New Roman"/>
        </w:rPr>
        <w:t>a</w:t>
      </w:r>
      <w:r w:rsidRPr="00357A83">
        <w:rPr>
          <w:rFonts w:ascii="Times New Roman" w:hAnsi="Times New Roman" w:cs="Times New Roman"/>
        </w:rPr>
        <w:t>dan itibarla işyeri tabirinden fiili olarak işin yapıldığı yer anlaşılmalıdır</w:t>
      </w:r>
      <w:r w:rsidR="00A367B6" w:rsidRPr="00357A83">
        <w:rPr>
          <w:rFonts w:ascii="Times New Roman" w:hAnsi="Times New Roman" w:cs="Times New Roman"/>
        </w:rPr>
        <w:t>. Herhangi bir sınaî işletmenin muhasebesi, fabrika</w:t>
      </w:r>
      <w:r w:rsidRPr="00357A83">
        <w:rPr>
          <w:rFonts w:ascii="Times New Roman" w:hAnsi="Times New Roman" w:cs="Times New Roman"/>
        </w:rPr>
        <w:t>nın</w:t>
      </w:r>
      <w:r w:rsidR="00A367B6" w:rsidRPr="00357A83">
        <w:rPr>
          <w:rFonts w:ascii="Times New Roman" w:hAnsi="Times New Roman" w:cs="Times New Roman"/>
        </w:rPr>
        <w:t xml:space="preserve"> dışında</w:t>
      </w:r>
      <w:r w:rsidRPr="00357A83">
        <w:rPr>
          <w:rFonts w:ascii="Times New Roman" w:hAnsi="Times New Roman" w:cs="Times New Roman"/>
        </w:rPr>
        <w:t>ki</w:t>
      </w:r>
      <w:r w:rsidR="00A367B6" w:rsidRPr="00357A83">
        <w:rPr>
          <w:rFonts w:ascii="Times New Roman" w:hAnsi="Times New Roman" w:cs="Times New Roman"/>
        </w:rPr>
        <w:t xml:space="preserve"> ayrı</w:t>
      </w:r>
      <w:r w:rsidRPr="00357A83">
        <w:rPr>
          <w:rFonts w:ascii="Times New Roman" w:hAnsi="Times New Roman" w:cs="Times New Roman"/>
        </w:rPr>
        <w:t>ca bir büroda yer alıyorsa dahi</w:t>
      </w:r>
      <w:r w:rsidR="00A367B6" w:rsidRPr="00357A83">
        <w:rPr>
          <w:rFonts w:ascii="Times New Roman" w:hAnsi="Times New Roman" w:cs="Times New Roman"/>
        </w:rPr>
        <w:t>, inceleme</w:t>
      </w:r>
      <w:r w:rsidRPr="00357A83">
        <w:rPr>
          <w:rFonts w:ascii="Times New Roman" w:hAnsi="Times New Roman" w:cs="Times New Roman"/>
        </w:rPr>
        <w:t>yi</w:t>
      </w:r>
      <w:r w:rsidR="00A367B6" w:rsidRPr="00357A83">
        <w:rPr>
          <w:rFonts w:ascii="Times New Roman" w:hAnsi="Times New Roman" w:cs="Times New Roman"/>
        </w:rPr>
        <w:t xml:space="preserve"> yapacak </w:t>
      </w:r>
      <w:r w:rsidRPr="00357A83">
        <w:rPr>
          <w:rFonts w:ascii="Times New Roman" w:hAnsi="Times New Roman" w:cs="Times New Roman"/>
        </w:rPr>
        <w:t xml:space="preserve">olan </w:t>
      </w:r>
      <w:r w:rsidR="00A367B6" w:rsidRPr="00357A83">
        <w:rPr>
          <w:rFonts w:ascii="Times New Roman" w:hAnsi="Times New Roman" w:cs="Times New Roman"/>
        </w:rPr>
        <w:t>mem</w:t>
      </w:r>
      <w:r w:rsidRPr="00357A83">
        <w:rPr>
          <w:rFonts w:ascii="Times New Roman" w:hAnsi="Times New Roman" w:cs="Times New Roman"/>
        </w:rPr>
        <w:t xml:space="preserve">ur, </w:t>
      </w:r>
      <w:r w:rsidR="00A367B6" w:rsidRPr="00357A83">
        <w:rPr>
          <w:rFonts w:ascii="Times New Roman" w:hAnsi="Times New Roman" w:cs="Times New Roman"/>
        </w:rPr>
        <w:t>işletmenin muhasebe</w:t>
      </w:r>
      <w:r w:rsidRPr="00357A83">
        <w:rPr>
          <w:rFonts w:ascii="Times New Roman" w:hAnsi="Times New Roman" w:cs="Times New Roman"/>
        </w:rPr>
        <w:t>si</w:t>
      </w:r>
      <w:r w:rsidR="00A367B6" w:rsidRPr="00357A83">
        <w:rPr>
          <w:rFonts w:ascii="Times New Roman" w:hAnsi="Times New Roman" w:cs="Times New Roman"/>
        </w:rPr>
        <w:t xml:space="preserve"> dışında</w:t>
      </w:r>
      <w:r w:rsidRPr="00357A83">
        <w:rPr>
          <w:rFonts w:ascii="Times New Roman" w:hAnsi="Times New Roman" w:cs="Times New Roman"/>
        </w:rPr>
        <w:t>ki</w:t>
      </w:r>
      <w:r w:rsidR="00A367B6" w:rsidRPr="00357A83">
        <w:rPr>
          <w:rFonts w:ascii="Times New Roman" w:hAnsi="Times New Roman" w:cs="Times New Roman"/>
        </w:rPr>
        <w:t xml:space="preserve"> makine</w:t>
      </w:r>
      <w:r w:rsidRPr="00357A83">
        <w:rPr>
          <w:rFonts w:ascii="Times New Roman" w:hAnsi="Times New Roman" w:cs="Times New Roman"/>
        </w:rPr>
        <w:t>lerin ve tesislerin gezilmesi görülmesi</w:t>
      </w:r>
      <w:r w:rsidR="00A367B6" w:rsidRPr="00357A83">
        <w:rPr>
          <w:rFonts w:ascii="Times New Roman" w:hAnsi="Times New Roman" w:cs="Times New Roman"/>
        </w:rPr>
        <w:t xml:space="preserve"> zorun</w:t>
      </w:r>
      <w:r w:rsidRPr="00357A83">
        <w:rPr>
          <w:rFonts w:ascii="Times New Roman" w:hAnsi="Times New Roman" w:cs="Times New Roman"/>
        </w:rPr>
        <w:t>luluğun</w:t>
      </w:r>
      <w:r w:rsidR="00A367B6" w:rsidRPr="00357A83">
        <w:rPr>
          <w:rFonts w:ascii="Times New Roman" w:hAnsi="Times New Roman" w:cs="Times New Roman"/>
        </w:rPr>
        <w:t>da olacaktır.</w:t>
      </w:r>
      <w:r w:rsidRPr="00357A83">
        <w:rPr>
          <w:rFonts w:ascii="Times New Roman" w:hAnsi="Times New Roman" w:cs="Times New Roman"/>
        </w:rPr>
        <w:t xml:space="preserve"> Ve hatta mümkün olacak hallerde incelemeler</w:t>
      </w:r>
      <w:r w:rsidR="00A367B6" w:rsidRPr="00357A83">
        <w:rPr>
          <w:rFonts w:ascii="Times New Roman" w:hAnsi="Times New Roman" w:cs="Times New Roman"/>
        </w:rPr>
        <w:t xml:space="preserve"> işletme</w:t>
      </w:r>
      <w:r w:rsidRPr="00357A83">
        <w:rPr>
          <w:rFonts w:ascii="Times New Roman" w:hAnsi="Times New Roman" w:cs="Times New Roman"/>
        </w:rPr>
        <w:t>nin dışında yer alan</w:t>
      </w:r>
      <w:r w:rsidR="00A367B6" w:rsidRPr="00357A83">
        <w:rPr>
          <w:rFonts w:ascii="Times New Roman" w:hAnsi="Times New Roman" w:cs="Times New Roman"/>
        </w:rPr>
        <w:t xml:space="preserve"> büroda değil</w:t>
      </w:r>
      <w:r w:rsidRPr="00357A83">
        <w:rPr>
          <w:rFonts w:ascii="Times New Roman" w:hAnsi="Times New Roman" w:cs="Times New Roman"/>
        </w:rPr>
        <w:t xml:space="preserve"> de</w:t>
      </w:r>
      <w:r w:rsidR="00A367B6" w:rsidRPr="00357A83">
        <w:rPr>
          <w:rFonts w:ascii="Times New Roman" w:hAnsi="Times New Roman" w:cs="Times New Roman"/>
        </w:rPr>
        <w:t>, işletmenin faaliyet</w:t>
      </w:r>
      <w:r w:rsidRPr="00357A83">
        <w:rPr>
          <w:rFonts w:ascii="Times New Roman" w:hAnsi="Times New Roman" w:cs="Times New Roman"/>
        </w:rPr>
        <w:t xml:space="preserve"> gösterdiği yer</w:t>
      </w:r>
      <w:r w:rsidR="00A367B6" w:rsidRPr="00357A83">
        <w:rPr>
          <w:rFonts w:ascii="Times New Roman" w:hAnsi="Times New Roman" w:cs="Times New Roman"/>
        </w:rPr>
        <w:t>de yapılması gerekmektedir. Çünkü ancak bu şekilde inceleme eleman</w:t>
      </w:r>
      <w:r w:rsidRPr="00357A83">
        <w:rPr>
          <w:rFonts w:ascii="Times New Roman" w:hAnsi="Times New Roman" w:cs="Times New Roman"/>
        </w:rPr>
        <w:t>lar</w:t>
      </w:r>
      <w:r w:rsidR="00A367B6" w:rsidRPr="00357A83">
        <w:rPr>
          <w:rFonts w:ascii="Times New Roman" w:hAnsi="Times New Roman" w:cs="Times New Roman"/>
        </w:rPr>
        <w:t>ının görüşleri açık ve gerçek esaslara dayanmış olacaktır.</w:t>
      </w:r>
    </w:p>
    <w:p w:rsidR="00A367B6" w:rsidRPr="00357A83" w:rsidRDefault="00A367B6" w:rsidP="00F418EE">
      <w:pPr>
        <w:pStyle w:val="Default"/>
        <w:spacing w:before="240" w:after="240" w:line="320" w:lineRule="atLeast"/>
        <w:ind w:firstLine="708"/>
        <w:jc w:val="both"/>
        <w:rPr>
          <w:color w:val="auto"/>
          <w:sz w:val="22"/>
          <w:szCs w:val="22"/>
        </w:rPr>
      </w:pPr>
      <w:r w:rsidRPr="00357A83">
        <w:rPr>
          <w:color w:val="auto"/>
          <w:sz w:val="22"/>
          <w:szCs w:val="22"/>
        </w:rPr>
        <w:t>Vergi incelemeleri, yapılan incelemenin kapsamı açısından tam veya sınırlı olmak üzere iki şekilde gerçekleşmektedir. Vergi İncelemelerinde Uyulacak Usul ve Esaslar Hakkındaki Yönetmeliğin birinci maddesinde tam inceleme; “</w:t>
      </w:r>
      <w:r w:rsidRPr="00357A83">
        <w:rPr>
          <w:iCs/>
          <w:color w:val="auto"/>
          <w:sz w:val="22"/>
          <w:szCs w:val="22"/>
        </w:rPr>
        <w:t>Bir mükellef hakkında, bir veya birden fazla vergi türü itibarıyla bir veya daha fazla vergilendirme dönemine ilişkin her türlü iş ve işlemlerinin bütün matrah unsurlarını içerecek şekilde, yapılan vergi incelemesi</w:t>
      </w:r>
      <w:r w:rsidRPr="00357A83">
        <w:rPr>
          <w:color w:val="auto"/>
          <w:sz w:val="22"/>
          <w:szCs w:val="22"/>
        </w:rPr>
        <w:t>” olarak tanımlanmıştır. Bu inceleme ile bir bütün olarak beyanın doğru olup olmadığının tespit edilmesi amaçlanır. Söz konusu yönetmeliğin birinci maddesinde, sınırlı inceleme ise; “</w:t>
      </w:r>
      <w:r w:rsidRPr="00357A83">
        <w:rPr>
          <w:iCs/>
          <w:color w:val="auto"/>
          <w:sz w:val="22"/>
          <w:szCs w:val="22"/>
        </w:rPr>
        <w:t>Tam inceleme dışında kalan vergi incelemesi</w:t>
      </w:r>
      <w:r w:rsidRPr="00357A83">
        <w:rPr>
          <w:color w:val="auto"/>
          <w:sz w:val="22"/>
          <w:szCs w:val="22"/>
        </w:rPr>
        <w:t xml:space="preserve">” olarak tanımlanmıştır. Sınırlı inceleme, tam incelemeye nazaran daha az kaynak kullanımı ve daha kısa sürede sonuçlandırılması nedeniyle daha çok sayıda mükellefin denetlenme imkânı sağlamaktadır. Genellikle sınırlı inceleme ile vergiye ilişkin beyanında yapılan </w:t>
      </w:r>
      <w:r w:rsidRPr="00357A83">
        <w:rPr>
          <w:color w:val="auto"/>
          <w:sz w:val="22"/>
          <w:szCs w:val="22"/>
        </w:rPr>
        <w:lastRenderedPageBreak/>
        <w:t xml:space="preserve">incelemeler sonucu vergiye uyum göstermeme ihtimali olan mükelleflerin incelenmesi söz konusu olmaktadır.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i</w:t>
      </w:r>
      <w:r w:rsidR="009F1451" w:rsidRPr="00357A83">
        <w:rPr>
          <w:rFonts w:ascii="Times New Roman" w:hAnsi="Times New Roman" w:cs="Times New Roman"/>
        </w:rPr>
        <w:t>ncelemesi yapılmasını gerekli kılan haller</w:t>
      </w:r>
      <w:r w:rsidRPr="00357A83">
        <w:rPr>
          <w:rFonts w:ascii="Times New Roman" w:hAnsi="Times New Roman" w:cs="Times New Roman"/>
        </w:rPr>
        <w:t xml:space="preserve"> ise; vergi beyannameleri ve ekleri üzerinde ve/veya harici bilgilere</w:t>
      </w:r>
      <w:r w:rsidRPr="00357A83">
        <w:rPr>
          <w:rFonts w:ascii="Times New Roman" w:hAnsi="Times New Roman" w:cs="Times New Roman"/>
        </w:rPr>
        <w:tab/>
        <w:t xml:space="preserve"> dayanılarak yapılan </w:t>
      </w:r>
      <w:r w:rsidR="009F1451" w:rsidRPr="00357A83">
        <w:rPr>
          <w:rFonts w:ascii="Times New Roman" w:hAnsi="Times New Roman" w:cs="Times New Roman"/>
        </w:rPr>
        <w:t xml:space="preserve">vergisel yükümlülüklerini yerine getirme konusunda risk taşıyan mükellefler nezdinde rutin bir inceleme söz konusu olabilecektir. Ya da </w:t>
      </w:r>
      <w:r w:rsidRPr="00357A83">
        <w:rPr>
          <w:rFonts w:ascii="Times New Roman" w:hAnsi="Times New Roman" w:cs="Times New Roman"/>
        </w:rPr>
        <w:t>belirli vergi konularına yönelik olarak düzenlenen görüş ve önerme raporlarına dayanılarak ya da yapılan bir i</w:t>
      </w:r>
      <w:r w:rsidR="009F1451" w:rsidRPr="00357A83">
        <w:rPr>
          <w:rFonts w:ascii="Times New Roman" w:hAnsi="Times New Roman" w:cs="Times New Roman"/>
        </w:rPr>
        <w:t>hbar olarak söz konusu haller karşımıza çıkabilecektir</w:t>
      </w:r>
      <w:r w:rsidRPr="00357A83">
        <w:rPr>
          <w:rFonts w:ascii="Times New Roman" w:hAnsi="Times New Roman" w:cs="Times New Roman"/>
        </w:rPr>
        <w:t>. Öte yandan bir başka mükellef nezdinde inceleme yapılırken bu mükellefle ilgili olarak başka bir mükelleften defter ve belgelerini ibraz etmesi istenebileceği gibi söz konusu başka mükelleften bazı bilgiler de talep edilebilir. Uygulamada “karşıt inceleme” olarak tanımlanan bu durum bir vergi incelemesi olmayıp, sadece vergi incelemesi yapılan mükellefin kayıtlarının doğruluğunun teyidi için yapılan bir araştırma olarak tanımlanmaktadır</w:t>
      </w:r>
      <w:r w:rsidR="009F1451" w:rsidRPr="00357A83">
        <w:rPr>
          <w:rFonts w:ascii="Times New Roman" w:hAnsi="Times New Roman" w:cs="Times New Roman"/>
        </w:rPr>
        <w:t xml:space="preserve"> (GİB, 2007)</w:t>
      </w:r>
      <w:r w:rsidRPr="00357A83">
        <w:rPr>
          <w:rFonts w:ascii="Times New Roman" w:hAnsi="Times New Roman" w:cs="Times New Roman"/>
        </w:rPr>
        <w:t xml:space="preserve">.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Ayrıca, incelemeler sırasında gerçek matrahı bulmak için; “karşıt inceleme” dışında aynı zamanda “çapraz denetim yöntemleri” de kullanılabilir. Çapraz denetim ise, mükellefin faaliyet gösterdiği sektördeki benzer durumdaki işletmelerin hâsılatlarına bakılarak, düşük gelir beyan eden mükelleflerin incelemeye alınmasını amaçlayan bir uygulamadır. Bunların dışında, KDVK 56. maddesine göre; Maliye Bakanlığı’na, imal ve inşa işlerinde hammadde, enerji, işçilik ve benzeri ölçüleri dikkate alarak, belli iş kolları itibariyle randıman oranları tespit etme ve alım-satım ve hizmet işlerinde ise asgari birim satış bedelleri belirleme yetkisini vermektedir. “Randıman yöntemi” ise, üretime sevk edilen belli miktar hammaddeden belli üretim tekniğiyle belli miktarda mamul üretilebileceği gerçeğine dayanmaktadır. Yine, bu yöntem ile kullanılan enerji veya işçilik dikkate alınarak gerçek üretim miktarı tespit edilebilir. Bunlarla birlikte,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30. maddesinin 4. bendine göre; defter kayıtlarının vergi matrahının doğru ve kesin olarak tespit edilmesine imkân vermeyecek şekilde noksan… </w:t>
      </w:r>
      <w:proofErr w:type="gramStart"/>
      <w:r w:rsidRPr="00357A83">
        <w:rPr>
          <w:rFonts w:ascii="Times New Roman" w:hAnsi="Times New Roman" w:cs="Times New Roman"/>
        </w:rPr>
        <w:t>olması</w:t>
      </w:r>
      <w:proofErr w:type="gramEnd"/>
      <w:r w:rsidRPr="00357A83">
        <w:rPr>
          <w:rFonts w:ascii="Times New Roman" w:hAnsi="Times New Roman" w:cs="Times New Roman"/>
        </w:rPr>
        <w:t xml:space="preserve"> durumunda yukarıda açıklanan yöntemlerden yararlanılarak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takdir yapılmasına </w:t>
      </w:r>
      <w:r w:rsidR="00FE28AD" w:rsidRPr="00357A83">
        <w:rPr>
          <w:rFonts w:ascii="Times New Roman" w:hAnsi="Times New Roman" w:cs="Times New Roman"/>
        </w:rPr>
        <w:t>imkân</w:t>
      </w:r>
      <w:r w:rsidRPr="00357A83">
        <w:rPr>
          <w:rFonts w:ascii="Times New Roman" w:hAnsi="Times New Roman" w:cs="Times New Roman"/>
        </w:rPr>
        <w:t xml:space="preserve"> tanınmaktadır. Yine aynı surette, Danıştay’ın verdiği bir kararda; “…toplam üretime göre izah edemediği elektrik sarfiyatı olan mükellefin kayıtsız üretim yaptığının kabulü </w:t>
      </w:r>
      <w:r w:rsidR="00FE28AD" w:rsidRPr="00357A83">
        <w:rPr>
          <w:rFonts w:ascii="Times New Roman" w:hAnsi="Times New Roman" w:cs="Times New Roman"/>
        </w:rPr>
        <w:t>ile</w:t>
      </w:r>
      <w:r w:rsidRPr="00357A83">
        <w:rPr>
          <w:rFonts w:ascii="Times New Roman" w:hAnsi="Times New Roman" w:cs="Times New Roman"/>
        </w:rPr>
        <w:t xml:space="preserve"> matrahının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takdir edilmesi mevzuata uygundur” </w:t>
      </w:r>
      <w:sdt>
        <w:sdtPr>
          <w:rPr>
            <w:rFonts w:ascii="Times New Roman" w:hAnsi="Times New Roman" w:cs="Times New Roman"/>
          </w:rPr>
          <w:id w:val="611956983"/>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Bil17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(Bilici, 2017)</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denilerek incelemeler esnasında gerçek matraha ulaşılmak için </w:t>
      </w: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takdir yöntemleri kullanılabilir hale getirilmiştir. </w:t>
      </w:r>
    </w:p>
    <w:p w:rsidR="00325E91" w:rsidRPr="00357A83" w:rsidRDefault="00325E91" w:rsidP="00F418EE">
      <w:pPr>
        <w:pStyle w:val="Default"/>
        <w:spacing w:before="240" w:after="240" w:line="320" w:lineRule="atLeast"/>
        <w:ind w:firstLine="708"/>
        <w:jc w:val="both"/>
        <w:rPr>
          <w:color w:val="auto"/>
          <w:sz w:val="22"/>
          <w:szCs w:val="22"/>
        </w:rPr>
      </w:pPr>
      <w:r w:rsidRPr="00357A83">
        <w:rPr>
          <w:color w:val="auto"/>
          <w:sz w:val="22"/>
          <w:szCs w:val="22"/>
        </w:rPr>
        <w:lastRenderedPageBreak/>
        <w:t xml:space="preserve">Vergi Usul Kanunu’nun 140. maddesinde incelemede uyulacak esaslar belirlenmiştir. Kanun maddesinde belirtilen esaslar aşağıdaki gibi özetlenebilecektir: </w:t>
      </w:r>
    </w:p>
    <w:p w:rsidR="00325E91" w:rsidRPr="00357A83" w:rsidRDefault="00325E91" w:rsidP="00CB2F87">
      <w:pPr>
        <w:pStyle w:val="Default"/>
        <w:numPr>
          <w:ilvl w:val="0"/>
          <w:numId w:val="49"/>
        </w:numPr>
        <w:spacing w:before="240" w:after="240" w:line="320" w:lineRule="atLeast"/>
        <w:jc w:val="both"/>
        <w:rPr>
          <w:color w:val="auto"/>
          <w:sz w:val="22"/>
          <w:szCs w:val="22"/>
        </w:rPr>
      </w:pPr>
      <w:r w:rsidRPr="00357A83">
        <w:rPr>
          <w:color w:val="auto"/>
          <w:sz w:val="22"/>
          <w:szCs w:val="22"/>
        </w:rPr>
        <w:t>İncelemenin konusunun, incelemeye tabi olana, incelemeye başlamadan evvel açık olarak izah edilecektir.</w:t>
      </w:r>
    </w:p>
    <w:p w:rsidR="00325E91" w:rsidRPr="00357A83" w:rsidRDefault="00325E91" w:rsidP="00CB2F87">
      <w:pPr>
        <w:pStyle w:val="Default"/>
        <w:numPr>
          <w:ilvl w:val="0"/>
          <w:numId w:val="49"/>
        </w:numPr>
        <w:spacing w:before="240" w:after="240" w:line="320" w:lineRule="atLeast"/>
        <w:jc w:val="both"/>
        <w:rPr>
          <w:color w:val="auto"/>
          <w:sz w:val="22"/>
          <w:szCs w:val="22"/>
        </w:rPr>
      </w:pPr>
      <w:r w:rsidRPr="00357A83">
        <w:rPr>
          <w:color w:val="auto"/>
          <w:sz w:val="22"/>
          <w:szCs w:val="22"/>
        </w:rPr>
        <w:t>Vergi incelemesine başlanıldığının tutanağa bağlanması gerekmektedir.</w:t>
      </w:r>
    </w:p>
    <w:p w:rsidR="00325E91" w:rsidRPr="00357A83" w:rsidRDefault="00325E91" w:rsidP="00CB2F87">
      <w:pPr>
        <w:pStyle w:val="Default"/>
        <w:numPr>
          <w:ilvl w:val="0"/>
          <w:numId w:val="49"/>
        </w:numPr>
        <w:spacing w:before="240" w:after="240" w:line="320" w:lineRule="atLeast"/>
        <w:jc w:val="both"/>
        <w:rPr>
          <w:color w:val="auto"/>
          <w:sz w:val="22"/>
          <w:szCs w:val="22"/>
        </w:rPr>
      </w:pPr>
      <w:r w:rsidRPr="00357A83">
        <w:rPr>
          <w:color w:val="auto"/>
          <w:sz w:val="22"/>
          <w:szCs w:val="22"/>
        </w:rPr>
        <w:t xml:space="preserve">İncelenenin muvafakati olmadıkça, resmi çalışma saatleri dışında inceleme yapılamayacaktır. </w:t>
      </w:r>
    </w:p>
    <w:p w:rsidR="00325E91" w:rsidRPr="00357A83" w:rsidRDefault="00325E91" w:rsidP="00CB2F87">
      <w:pPr>
        <w:pStyle w:val="Default"/>
        <w:numPr>
          <w:ilvl w:val="0"/>
          <w:numId w:val="49"/>
        </w:numPr>
        <w:spacing w:before="240" w:after="240" w:line="320" w:lineRule="atLeast"/>
        <w:jc w:val="both"/>
        <w:rPr>
          <w:color w:val="auto"/>
          <w:sz w:val="22"/>
          <w:szCs w:val="22"/>
        </w:rPr>
      </w:pPr>
      <w:r w:rsidRPr="00357A83">
        <w:rPr>
          <w:color w:val="auto"/>
          <w:sz w:val="22"/>
          <w:szCs w:val="22"/>
        </w:rPr>
        <w:t xml:space="preserve">İnceleme tamamlandığında bu durumu belirten bir belgenin incelenene verilmesi gerekmektedir. </w:t>
      </w:r>
    </w:p>
    <w:p w:rsidR="00325E91" w:rsidRPr="00357A83" w:rsidRDefault="00325E91" w:rsidP="00CB2F87">
      <w:pPr>
        <w:pStyle w:val="Default"/>
        <w:numPr>
          <w:ilvl w:val="0"/>
          <w:numId w:val="49"/>
        </w:numPr>
        <w:spacing w:before="240" w:after="240" w:line="320" w:lineRule="atLeast"/>
        <w:jc w:val="both"/>
        <w:rPr>
          <w:color w:val="auto"/>
          <w:sz w:val="22"/>
          <w:szCs w:val="22"/>
        </w:rPr>
      </w:pPr>
      <w:r w:rsidRPr="00357A83">
        <w:rPr>
          <w:color w:val="auto"/>
          <w:sz w:val="22"/>
          <w:szCs w:val="22"/>
        </w:rPr>
        <w:t>Vergi kanunlarıyla ilgili kararname, tüzük, yönetmelik, genel tebliğ ve sirkülere aykırı vergi inceleme raporu düzenlenemeyecektir.</w:t>
      </w:r>
    </w:p>
    <w:p w:rsidR="00325E91" w:rsidRPr="00357A83" w:rsidRDefault="00325E91" w:rsidP="00CB2F87">
      <w:pPr>
        <w:pStyle w:val="Default"/>
        <w:numPr>
          <w:ilvl w:val="0"/>
          <w:numId w:val="49"/>
        </w:numPr>
        <w:spacing w:before="240" w:after="240" w:line="320" w:lineRule="atLeast"/>
        <w:jc w:val="both"/>
        <w:rPr>
          <w:color w:val="auto"/>
          <w:sz w:val="22"/>
          <w:szCs w:val="22"/>
        </w:rPr>
      </w:pPr>
      <w:r w:rsidRPr="00357A83">
        <w:rPr>
          <w:color w:val="auto"/>
          <w:sz w:val="22"/>
          <w:szCs w:val="22"/>
        </w:rPr>
        <w:t xml:space="preserve">İncelemeye başlanıldığı tarihten itibaren, tam inceleme yapılması halinde en fazla bir yıl, sınırlı inceleme yapılması halinde ise en fazla altı ay içinde incelemeleri bitirmeleri esastır, </w:t>
      </w:r>
    </w:p>
    <w:p w:rsidR="00325E91" w:rsidRPr="00357A83" w:rsidRDefault="00325E91" w:rsidP="00CB2F87">
      <w:pPr>
        <w:pStyle w:val="Default"/>
        <w:numPr>
          <w:ilvl w:val="0"/>
          <w:numId w:val="49"/>
        </w:numPr>
        <w:spacing w:before="240" w:after="240" w:line="320" w:lineRule="atLeast"/>
        <w:jc w:val="both"/>
        <w:rPr>
          <w:color w:val="auto"/>
          <w:sz w:val="22"/>
          <w:szCs w:val="22"/>
        </w:rPr>
      </w:pPr>
      <w:r w:rsidRPr="00357A83">
        <w:rPr>
          <w:color w:val="auto"/>
          <w:sz w:val="22"/>
          <w:szCs w:val="22"/>
        </w:rPr>
        <w:t xml:space="preserve">Düzenlenen vergi inceleme raporlarının, rapor değerlendirme komisyonları tarafından değerlendirilmesi gerekmektedir. </w:t>
      </w:r>
    </w:p>
    <w:p w:rsidR="00A367B6" w:rsidRPr="00357A83" w:rsidRDefault="00A367B6" w:rsidP="00F418EE">
      <w:pPr>
        <w:pStyle w:val="Default"/>
        <w:spacing w:before="240" w:after="240" w:line="320" w:lineRule="atLeast"/>
        <w:ind w:firstLine="708"/>
        <w:jc w:val="both"/>
        <w:rPr>
          <w:sz w:val="22"/>
          <w:szCs w:val="22"/>
        </w:rPr>
      </w:pPr>
      <w:r w:rsidRPr="00357A83">
        <w:rPr>
          <w:sz w:val="22"/>
          <w:szCs w:val="22"/>
        </w:rPr>
        <w:t>Vergi incelemelerinin, belirlenmiş süreler içerisinde gerçekleştiril</w:t>
      </w:r>
      <w:r w:rsidRPr="00357A83">
        <w:rPr>
          <w:sz w:val="22"/>
          <w:szCs w:val="22"/>
        </w:rPr>
        <w:softHyphen/>
        <w:t>mesi, “Hukuk Devleti</w:t>
      </w:r>
      <w:r w:rsidR="001B6E7F" w:rsidRPr="00357A83">
        <w:rPr>
          <w:sz w:val="22"/>
          <w:szCs w:val="22"/>
        </w:rPr>
        <w:t xml:space="preserve"> </w:t>
      </w:r>
      <w:proofErr w:type="spellStart"/>
      <w:r w:rsidR="001B6E7F" w:rsidRPr="00357A83">
        <w:rPr>
          <w:sz w:val="22"/>
          <w:szCs w:val="22"/>
        </w:rPr>
        <w:t>İlkesi”nin</w:t>
      </w:r>
      <w:proofErr w:type="spellEnd"/>
      <w:r w:rsidR="001B6E7F" w:rsidRPr="00357A83">
        <w:rPr>
          <w:sz w:val="22"/>
          <w:szCs w:val="22"/>
        </w:rPr>
        <w:t xml:space="preserve"> unsurlarından</w:t>
      </w:r>
      <w:r w:rsidRPr="00357A83">
        <w:rPr>
          <w:sz w:val="22"/>
          <w:szCs w:val="22"/>
        </w:rPr>
        <w:t xml:space="preserve"> birisi olan “Hukuki Güven</w:t>
      </w:r>
      <w:r w:rsidRPr="00357A83">
        <w:rPr>
          <w:sz w:val="22"/>
          <w:szCs w:val="22"/>
        </w:rPr>
        <w:softHyphen/>
        <w:t xml:space="preserve">lik </w:t>
      </w:r>
      <w:proofErr w:type="spellStart"/>
      <w:r w:rsidRPr="00357A83">
        <w:rPr>
          <w:sz w:val="22"/>
          <w:szCs w:val="22"/>
        </w:rPr>
        <w:t>İlkesi”nin</w:t>
      </w:r>
      <w:proofErr w:type="spellEnd"/>
      <w:r w:rsidRPr="00357A83">
        <w:rPr>
          <w:sz w:val="22"/>
          <w:szCs w:val="22"/>
        </w:rPr>
        <w:t xml:space="preserve"> bir gereği olarak değerlendirilmektedir. 2010 yılında </w:t>
      </w:r>
      <w:r w:rsidR="001B6E7F" w:rsidRPr="00357A83">
        <w:rPr>
          <w:sz w:val="22"/>
          <w:szCs w:val="22"/>
        </w:rPr>
        <w:t xml:space="preserve">6009 sayılı kanun ile </w:t>
      </w:r>
      <w:r w:rsidRPr="00357A83">
        <w:rPr>
          <w:sz w:val="22"/>
          <w:szCs w:val="22"/>
        </w:rPr>
        <w:t>yapılan değişikliğe k</w:t>
      </w:r>
      <w:r w:rsidR="001B6E7F" w:rsidRPr="00357A83">
        <w:rPr>
          <w:sz w:val="22"/>
          <w:szCs w:val="22"/>
        </w:rPr>
        <w:t>adar, aramalı inceleme için yer alan hüküm dışında, vergi mevzuatın</w:t>
      </w:r>
      <w:r w:rsidRPr="00357A83">
        <w:rPr>
          <w:sz w:val="22"/>
          <w:szCs w:val="22"/>
        </w:rPr>
        <w:t>da incelemelerin tamamlanm</w:t>
      </w:r>
      <w:r w:rsidR="001B6E7F" w:rsidRPr="00357A83">
        <w:rPr>
          <w:sz w:val="22"/>
          <w:szCs w:val="22"/>
        </w:rPr>
        <w:t>asına ilişkin maksimum</w:t>
      </w:r>
      <w:r w:rsidRPr="00357A83">
        <w:rPr>
          <w:sz w:val="22"/>
          <w:szCs w:val="22"/>
        </w:rPr>
        <w:t xml:space="preserve"> sürele</w:t>
      </w:r>
      <w:r w:rsidRPr="00357A83">
        <w:rPr>
          <w:sz w:val="22"/>
          <w:szCs w:val="22"/>
        </w:rPr>
        <w:softHyphen/>
        <w:t>ri</w:t>
      </w:r>
      <w:r w:rsidR="001B6E7F" w:rsidRPr="00357A83">
        <w:rPr>
          <w:sz w:val="22"/>
          <w:szCs w:val="22"/>
        </w:rPr>
        <w:t xml:space="preserve">n ne kadar olduğuna ilişkin herhangi bir </w:t>
      </w:r>
      <w:r w:rsidRPr="00357A83">
        <w:rPr>
          <w:sz w:val="22"/>
          <w:szCs w:val="22"/>
        </w:rPr>
        <w:t>düzenleme bulunmamaktaydı. 600</w:t>
      </w:r>
      <w:r w:rsidR="001B6E7F" w:rsidRPr="00357A83">
        <w:rPr>
          <w:sz w:val="22"/>
          <w:szCs w:val="22"/>
        </w:rPr>
        <w:t>9 sayılı Kanun’un 9. maddesi vasıtasıyla</w:t>
      </w:r>
      <w:r w:rsidRPr="00357A83">
        <w:rPr>
          <w:sz w:val="22"/>
          <w:szCs w:val="22"/>
        </w:rPr>
        <w:t xml:space="preserve"> </w:t>
      </w:r>
      <w:proofErr w:type="spellStart"/>
      <w:r w:rsidRPr="00357A83">
        <w:rPr>
          <w:sz w:val="22"/>
          <w:szCs w:val="22"/>
        </w:rPr>
        <w:t>VUK’un</w:t>
      </w:r>
      <w:proofErr w:type="spellEnd"/>
      <w:r w:rsidRPr="00357A83">
        <w:rPr>
          <w:sz w:val="22"/>
          <w:szCs w:val="22"/>
        </w:rPr>
        <w:t xml:space="preserve"> 1</w:t>
      </w:r>
      <w:r w:rsidR="001B6E7F" w:rsidRPr="00357A83">
        <w:rPr>
          <w:sz w:val="22"/>
          <w:szCs w:val="22"/>
        </w:rPr>
        <w:t>40. maddesinin birinci fıkrasının altıncı bendine getirilen hükümle, incelemelere başlan</w:t>
      </w:r>
      <w:r w:rsidRPr="00357A83">
        <w:rPr>
          <w:sz w:val="22"/>
          <w:szCs w:val="22"/>
        </w:rPr>
        <w:t>dığı tarihten itiba</w:t>
      </w:r>
      <w:r w:rsidRPr="00357A83">
        <w:rPr>
          <w:sz w:val="22"/>
          <w:szCs w:val="22"/>
        </w:rPr>
        <w:softHyphen/>
        <w:t>ren, tam inceleme</w:t>
      </w:r>
      <w:r w:rsidR="001B6E7F" w:rsidRPr="00357A83">
        <w:rPr>
          <w:sz w:val="22"/>
          <w:szCs w:val="22"/>
        </w:rPr>
        <w:t>nin</w:t>
      </w:r>
      <w:r w:rsidRPr="00357A83">
        <w:rPr>
          <w:sz w:val="22"/>
          <w:szCs w:val="22"/>
        </w:rPr>
        <w:t xml:space="preserve"> yapılması </w:t>
      </w:r>
      <w:r w:rsidR="001B6E7F" w:rsidRPr="00357A83">
        <w:rPr>
          <w:sz w:val="22"/>
          <w:szCs w:val="22"/>
        </w:rPr>
        <w:t>durumunda</w:t>
      </w:r>
      <w:r w:rsidRPr="00357A83">
        <w:rPr>
          <w:sz w:val="22"/>
          <w:szCs w:val="22"/>
        </w:rPr>
        <w:t xml:space="preserve"> en fazla bir yıl, sınırlı inceleme</w:t>
      </w:r>
      <w:r w:rsidR="001B6E7F" w:rsidRPr="00357A83">
        <w:rPr>
          <w:sz w:val="22"/>
          <w:szCs w:val="22"/>
        </w:rPr>
        <w:t>nin yapılması durumunda ise en fazla altı ay içerisin</w:t>
      </w:r>
      <w:r w:rsidRPr="00357A83">
        <w:rPr>
          <w:sz w:val="22"/>
          <w:szCs w:val="22"/>
        </w:rPr>
        <w:t>de ve</w:t>
      </w:r>
      <w:r w:rsidR="001B6E7F" w:rsidRPr="00357A83">
        <w:rPr>
          <w:sz w:val="22"/>
          <w:szCs w:val="22"/>
        </w:rPr>
        <w:t>rgi incelemelerinin tamamlanmış olması</w:t>
      </w:r>
      <w:r w:rsidRPr="00357A83">
        <w:rPr>
          <w:sz w:val="22"/>
          <w:szCs w:val="22"/>
        </w:rPr>
        <w:t xml:space="preserve"> gerekmektedir. Aksi durum</w:t>
      </w:r>
      <w:r w:rsidR="001B6E7F" w:rsidRPr="00357A83">
        <w:rPr>
          <w:sz w:val="22"/>
          <w:szCs w:val="22"/>
        </w:rPr>
        <w:t xml:space="preserve">da ise, altı ayı geçmeyecek şekilde </w:t>
      </w:r>
      <w:r w:rsidRPr="00357A83">
        <w:rPr>
          <w:sz w:val="22"/>
          <w:szCs w:val="22"/>
        </w:rPr>
        <w:t xml:space="preserve">ek süre verilebileceği </w:t>
      </w:r>
      <w:r w:rsidR="001B6E7F" w:rsidRPr="00357A83">
        <w:rPr>
          <w:sz w:val="22"/>
          <w:szCs w:val="22"/>
        </w:rPr>
        <w:t>hüküm altına alınmıştır</w:t>
      </w:r>
      <w:r w:rsidRPr="00357A83">
        <w:rPr>
          <w:sz w:val="22"/>
          <w:szCs w:val="22"/>
        </w:rPr>
        <w:t>. Böylece mükellefl</w:t>
      </w:r>
      <w:r w:rsidR="001B6E7F" w:rsidRPr="00357A83">
        <w:rPr>
          <w:sz w:val="22"/>
          <w:szCs w:val="22"/>
        </w:rPr>
        <w:t>er yönünden belirsiz bir husus</w:t>
      </w:r>
      <w:r w:rsidRPr="00357A83">
        <w:rPr>
          <w:sz w:val="22"/>
          <w:szCs w:val="22"/>
        </w:rPr>
        <w:t xml:space="preserve"> ortadan kaldırılmış</w:t>
      </w:r>
      <w:r w:rsidR="001B6E7F" w:rsidRPr="00357A83">
        <w:rPr>
          <w:sz w:val="22"/>
          <w:szCs w:val="22"/>
        </w:rPr>
        <w:t xml:space="preserve"> bulunmakta</w:t>
      </w:r>
      <w:r w:rsidRPr="00357A83">
        <w:rPr>
          <w:sz w:val="22"/>
          <w:szCs w:val="22"/>
        </w:rPr>
        <w:t xml:space="preserve"> ve</w:t>
      </w:r>
      <w:r w:rsidR="001B6E7F" w:rsidRPr="00357A83">
        <w:rPr>
          <w:sz w:val="22"/>
          <w:szCs w:val="22"/>
        </w:rPr>
        <w:t xml:space="preserve"> </w:t>
      </w:r>
      <w:r w:rsidR="000B396F" w:rsidRPr="00357A83">
        <w:rPr>
          <w:sz w:val="22"/>
          <w:szCs w:val="22"/>
        </w:rPr>
        <w:t xml:space="preserve">devamında </w:t>
      </w:r>
      <w:r w:rsidR="001B6E7F" w:rsidRPr="00357A83">
        <w:rPr>
          <w:sz w:val="22"/>
          <w:szCs w:val="22"/>
        </w:rPr>
        <w:t xml:space="preserve">sınırlı incelemenin en fazla </w:t>
      </w:r>
      <w:r w:rsidR="001B6E7F" w:rsidRPr="00357A83">
        <w:rPr>
          <w:sz w:val="22"/>
          <w:szCs w:val="22"/>
        </w:rPr>
        <w:lastRenderedPageBreak/>
        <w:t>on iki</w:t>
      </w:r>
      <w:r w:rsidRPr="00357A83">
        <w:rPr>
          <w:sz w:val="22"/>
          <w:szCs w:val="22"/>
        </w:rPr>
        <w:t xml:space="preserve"> ayda,</w:t>
      </w:r>
      <w:r w:rsidR="000B396F" w:rsidRPr="00357A83">
        <w:rPr>
          <w:sz w:val="22"/>
          <w:szCs w:val="22"/>
        </w:rPr>
        <w:t xml:space="preserve"> tam incelemenin ise en fazla on sekiz</w:t>
      </w:r>
      <w:r w:rsidRPr="00357A83">
        <w:rPr>
          <w:sz w:val="22"/>
          <w:szCs w:val="22"/>
        </w:rPr>
        <w:t xml:space="preserve"> ayda tamam</w:t>
      </w:r>
      <w:r w:rsidR="000B396F" w:rsidRPr="00357A83">
        <w:rPr>
          <w:sz w:val="22"/>
          <w:szCs w:val="22"/>
        </w:rPr>
        <w:t>lanması gerektiği ifade edilmiştir</w:t>
      </w:r>
      <w:r w:rsidRPr="00357A83">
        <w:rPr>
          <w:sz w:val="22"/>
          <w:szCs w:val="22"/>
        </w:rPr>
        <w:t xml:space="preserve">.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incelemesine tabi olanlar ve yapılması gereken sorumluluklar;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172. ve onu izleyen maddeleri ile aynı kanunun 232, 234, 235, 254</w:t>
      </w:r>
      <w:r w:rsidR="000E5FCF" w:rsidRPr="00357A83">
        <w:rPr>
          <w:rFonts w:ascii="Times New Roman" w:hAnsi="Times New Roman" w:cs="Times New Roman"/>
        </w:rPr>
        <w:t xml:space="preserve"> </w:t>
      </w:r>
      <w:r w:rsidRPr="00357A83">
        <w:rPr>
          <w:rFonts w:ascii="Times New Roman" w:hAnsi="Times New Roman" w:cs="Times New Roman"/>
        </w:rPr>
        <w:t>-</w:t>
      </w:r>
      <w:r w:rsidR="000E5FCF" w:rsidRPr="00357A83">
        <w:rPr>
          <w:rFonts w:ascii="Times New Roman" w:hAnsi="Times New Roman" w:cs="Times New Roman"/>
        </w:rPr>
        <w:t xml:space="preserve"> </w:t>
      </w:r>
      <w:r w:rsidRPr="00357A83">
        <w:rPr>
          <w:rFonts w:ascii="Times New Roman" w:hAnsi="Times New Roman" w:cs="Times New Roman"/>
        </w:rPr>
        <w:t xml:space="preserve">257. maddelerinde sayılmıştır.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172. maddesinde; ticaret ve sanat erbabı, ticaret şirketleri, iktisadi kamu müesseseleri, dernekler, tesislere ve vakıflara ait iktisadi işletmeler, serbest meslek erbabı ile çiftçilerden oluşan ge</w:t>
      </w:r>
      <w:r w:rsidR="003E5458" w:rsidRPr="00357A83">
        <w:rPr>
          <w:rFonts w:ascii="Times New Roman" w:hAnsi="Times New Roman" w:cs="Times New Roman"/>
        </w:rPr>
        <w:t>rçek ve tüzel kişilerin koyulmuş olan ilkelere uyumlu olarak</w:t>
      </w:r>
      <w:r w:rsidRPr="00357A83">
        <w:rPr>
          <w:rFonts w:ascii="Times New Roman" w:hAnsi="Times New Roman" w:cs="Times New Roman"/>
        </w:rPr>
        <w:t xml:space="preserve"> defter tut</w:t>
      </w:r>
      <w:r w:rsidR="003E5458" w:rsidRPr="00357A83">
        <w:rPr>
          <w:rFonts w:ascii="Times New Roman" w:hAnsi="Times New Roman" w:cs="Times New Roman"/>
        </w:rPr>
        <w:t>acakları hüküm altına alınmış bulunmaktadır</w:t>
      </w:r>
      <w:r w:rsidRPr="00357A83">
        <w:rPr>
          <w:rFonts w:ascii="Times New Roman" w:hAnsi="Times New Roman" w:cs="Times New Roman"/>
        </w:rPr>
        <w:t>. Aynı kanunun 232, 234, 235 ve 254</w:t>
      </w:r>
      <w:r w:rsidR="000E5FCF" w:rsidRPr="00357A83">
        <w:rPr>
          <w:rFonts w:ascii="Times New Roman" w:hAnsi="Times New Roman" w:cs="Times New Roman"/>
        </w:rPr>
        <w:t xml:space="preserve"> </w:t>
      </w:r>
      <w:r w:rsidRPr="00357A83">
        <w:rPr>
          <w:rFonts w:ascii="Times New Roman" w:hAnsi="Times New Roman" w:cs="Times New Roman"/>
        </w:rPr>
        <w:t>-</w:t>
      </w:r>
      <w:r w:rsidR="000E5FCF" w:rsidRPr="00357A83">
        <w:rPr>
          <w:rFonts w:ascii="Times New Roman" w:hAnsi="Times New Roman" w:cs="Times New Roman"/>
        </w:rPr>
        <w:t xml:space="preserve"> </w:t>
      </w:r>
      <w:r w:rsidRPr="00357A83">
        <w:rPr>
          <w:rFonts w:ascii="Times New Roman" w:hAnsi="Times New Roman" w:cs="Times New Roman"/>
        </w:rPr>
        <w:t>257. madd</w:t>
      </w:r>
      <w:r w:rsidR="003E5458" w:rsidRPr="00357A83">
        <w:rPr>
          <w:rFonts w:ascii="Times New Roman" w:hAnsi="Times New Roman" w:cs="Times New Roman"/>
        </w:rPr>
        <w:t>elerinde ise, belgeleri</w:t>
      </w:r>
      <w:r w:rsidR="006E79C7" w:rsidRPr="00357A83">
        <w:rPr>
          <w:rFonts w:ascii="Times New Roman" w:hAnsi="Times New Roman" w:cs="Times New Roman"/>
        </w:rPr>
        <w:t>ni</w:t>
      </w:r>
      <w:r w:rsidR="003E5458" w:rsidRPr="00357A83">
        <w:rPr>
          <w:rFonts w:ascii="Times New Roman" w:hAnsi="Times New Roman" w:cs="Times New Roman"/>
        </w:rPr>
        <w:t xml:space="preserve"> sakla</w:t>
      </w:r>
      <w:r w:rsidR="006E79C7" w:rsidRPr="00357A83">
        <w:rPr>
          <w:rFonts w:ascii="Times New Roman" w:hAnsi="Times New Roman" w:cs="Times New Roman"/>
        </w:rPr>
        <w:t>mış olup</w:t>
      </w:r>
      <w:r w:rsidR="003E5458" w:rsidRPr="00357A83">
        <w:rPr>
          <w:rFonts w:ascii="Times New Roman" w:hAnsi="Times New Roman" w:cs="Times New Roman"/>
        </w:rPr>
        <w:t xml:space="preserve"> </w:t>
      </w:r>
      <w:r w:rsidR="006E79C7" w:rsidRPr="00357A83">
        <w:rPr>
          <w:rFonts w:ascii="Times New Roman" w:hAnsi="Times New Roman" w:cs="Times New Roman"/>
        </w:rPr>
        <w:t>istenildiği</w:t>
      </w:r>
      <w:r w:rsidRPr="00357A83">
        <w:rPr>
          <w:rFonts w:ascii="Times New Roman" w:hAnsi="Times New Roman" w:cs="Times New Roman"/>
        </w:rPr>
        <w:t xml:space="preserve"> </w:t>
      </w:r>
      <w:r w:rsidR="006E79C7" w:rsidRPr="00357A83">
        <w:rPr>
          <w:rFonts w:ascii="Times New Roman" w:hAnsi="Times New Roman" w:cs="Times New Roman"/>
        </w:rPr>
        <w:t>takdirde göstermesi zorunlu</w:t>
      </w:r>
      <w:r w:rsidRPr="00357A83">
        <w:rPr>
          <w:rFonts w:ascii="Times New Roman" w:hAnsi="Times New Roman" w:cs="Times New Roman"/>
        </w:rPr>
        <w:t xml:space="preserve"> olan mükellef</w:t>
      </w:r>
      <w:r w:rsidR="003E5458" w:rsidRPr="00357A83">
        <w:rPr>
          <w:rFonts w:ascii="Times New Roman" w:hAnsi="Times New Roman" w:cs="Times New Roman"/>
        </w:rPr>
        <w:t>ler</w:t>
      </w:r>
      <w:r w:rsidR="006E79C7" w:rsidRPr="00357A83">
        <w:rPr>
          <w:rFonts w:ascii="Times New Roman" w:hAnsi="Times New Roman" w:cs="Times New Roman"/>
        </w:rPr>
        <w:t xml:space="preserve">e </w:t>
      </w:r>
      <w:r w:rsidRPr="00357A83">
        <w:rPr>
          <w:rFonts w:ascii="Times New Roman" w:hAnsi="Times New Roman" w:cs="Times New Roman"/>
        </w:rPr>
        <w:t>ve sorumlular</w:t>
      </w:r>
      <w:r w:rsidR="006E79C7" w:rsidRPr="00357A83">
        <w:rPr>
          <w:rFonts w:ascii="Times New Roman" w:hAnsi="Times New Roman" w:cs="Times New Roman"/>
        </w:rPr>
        <w:t>a ilişkin hükümler yer almaktadır</w:t>
      </w:r>
      <w:r w:rsidRPr="00357A83">
        <w:rPr>
          <w:rFonts w:ascii="Times New Roman" w:hAnsi="Times New Roman" w:cs="Times New Roman"/>
        </w:rPr>
        <w:t>. Bu</w:t>
      </w:r>
      <w:r w:rsidR="003E5458" w:rsidRPr="00357A83">
        <w:rPr>
          <w:rFonts w:ascii="Times New Roman" w:hAnsi="Times New Roman" w:cs="Times New Roman"/>
        </w:rPr>
        <w:t>na göre; defter tutmaya yönelik</w:t>
      </w:r>
      <w:r w:rsidRPr="00357A83">
        <w:rPr>
          <w:rFonts w:ascii="Times New Roman" w:hAnsi="Times New Roman" w:cs="Times New Roman"/>
        </w:rPr>
        <w:t xml:space="preserve"> hükümle</w:t>
      </w:r>
      <w:r w:rsidR="006E79C7" w:rsidRPr="00357A83">
        <w:rPr>
          <w:rFonts w:ascii="Times New Roman" w:hAnsi="Times New Roman" w:cs="Times New Roman"/>
        </w:rPr>
        <w:t>r ise</w:t>
      </w:r>
      <w:r w:rsidRPr="00357A83">
        <w:rPr>
          <w:rFonts w:ascii="Times New Roman" w:hAnsi="Times New Roman" w:cs="Times New Roman"/>
        </w:rPr>
        <w:t xml:space="preserve">, Vergi Usul Kanunu ve Türk Ticaret Kanunu’nda yer almaktadır. </w:t>
      </w:r>
      <w:proofErr w:type="spellStart"/>
      <w:proofErr w:type="gramStart"/>
      <w:r w:rsidRPr="00357A83">
        <w:rPr>
          <w:rFonts w:ascii="Times New Roman" w:hAnsi="Times New Roman" w:cs="Times New Roman"/>
        </w:rPr>
        <w:t>VUK’</w:t>
      </w:r>
      <w:r w:rsidR="003E5458" w:rsidRPr="00357A83">
        <w:rPr>
          <w:rFonts w:ascii="Times New Roman" w:hAnsi="Times New Roman" w:cs="Times New Roman"/>
        </w:rPr>
        <w:t>n</w:t>
      </w:r>
      <w:r w:rsidRPr="00357A83">
        <w:rPr>
          <w:rFonts w:ascii="Times New Roman" w:hAnsi="Times New Roman" w:cs="Times New Roman"/>
        </w:rPr>
        <w:t>un</w:t>
      </w:r>
      <w:proofErr w:type="spellEnd"/>
      <w:r w:rsidRPr="00357A83">
        <w:rPr>
          <w:rFonts w:ascii="Times New Roman" w:hAnsi="Times New Roman" w:cs="Times New Roman"/>
        </w:rPr>
        <w:t xml:space="preserve"> 171. madd</w:t>
      </w:r>
      <w:r w:rsidR="003E5458" w:rsidRPr="00357A83">
        <w:rPr>
          <w:rFonts w:ascii="Times New Roman" w:hAnsi="Times New Roman" w:cs="Times New Roman"/>
        </w:rPr>
        <w:t>e</w:t>
      </w:r>
      <w:r w:rsidR="006E79C7" w:rsidRPr="00357A83">
        <w:rPr>
          <w:rFonts w:ascii="Times New Roman" w:hAnsi="Times New Roman" w:cs="Times New Roman"/>
        </w:rPr>
        <w:t>siyle mükelleflerin tutmaları zorunlu</w:t>
      </w:r>
      <w:r w:rsidR="003E5458" w:rsidRPr="00357A83">
        <w:rPr>
          <w:rFonts w:ascii="Times New Roman" w:hAnsi="Times New Roman" w:cs="Times New Roman"/>
        </w:rPr>
        <w:t xml:space="preserve"> olan</w:t>
      </w:r>
      <w:r w:rsidRPr="00357A83">
        <w:rPr>
          <w:rFonts w:ascii="Times New Roman" w:hAnsi="Times New Roman" w:cs="Times New Roman"/>
        </w:rPr>
        <w:t xml:space="preserve"> defterler, vergi</w:t>
      </w:r>
      <w:r w:rsidR="006E79C7" w:rsidRPr="00357A83">
        <w:rPr>
          <w:rFonts w:ascii="Times New Roman" w:hAnsi="Times New Roman" w:cs="Times New Roman"/>
        </w:rPr>
        <w:t>sel uygulamalar</w:t>
      </w:r>
      <w:r w:rsidRPr="00357A83">
        <w:rPr>
          <w:rFonts w:ascii="Times New Roman" w:hAnsi="Times New Roman" w:cs="Times New Roman"/>
        </w:rPr>
        <w:t xml:space="preserve"> </w:t>
      </w:r>
      <w:r w:rsidR="003E5458" w:rsidRPr="00357A83">
        <w:rPr>
          <w:rFonts w:ascii="Times New Roman" w:hAnsi="Times New Roman" w:cs="Times New Roman"/>
        </w:rPr>
        <w:t>açısından</w:t>
      </w:r>
      <w:r w:rsidRPr="00357A83">
        <w:rPr>
          <w:rFonts w:ascii="Times New Roman" w:hAnsi="Times New Roman" w:cs="Times New Roman"/>
        </w:rPr>
        <w:t>; mükellef</w:t>
      </w:r>
      <w:r w:rsidR="003E5458" w:rsidRPr="00357A83">
        <w:rPr>
          <w:rFonts w:ascii="Times New Roman" w:hAnsi="Times New Roman" w:cs="Times New Roman"/>
        </w:rPr>
        <w:t>ler</w:t>
      </w:r>
      <w:r w:rsidR="006E79C7" w:rsidRPr="00357A83">
        <w:rPr>
          <w:rFonts w:ascii="Times New Roman" w:hAnsi="Times New Roman" w:cs="Times New Roman"/>
        </w:rPr>
        <w:t>in vergi ile ilgili servet,</w:t>
      </w:r>
      <w:r w:rsidRPr="00357A83">
        <w:rPr>
          <w:rFonts w:ascii="Times New Roman" w:hAnsi="Times New Roman" w:cs="Times New Roman"/>
        </w:rPr>
        <w:t xml:space="preserve"> sermaye ve hesap du</w:t>
      </w:r>
      <w:r w:rsidR="003E5458" w:rsidRPr="00357A83">
        <w:rPr>
          <w:rFonts w:ascii="Times New Roman" w:hAnsi="Times New Roman" w:cs="Times New Roman"/>
        </w:rPr>
        <w:t>rumlarını</w:t>
      </w:r>
      <w:r w:rsidR="006E79C7" w:rsidRPr="00357A83">
        <w:rPr>
          <w:rFonts w:ascii="Times New Roman" w:hAnsi="Times New Roman" w:cs="Times New Roman"/>
        </w:rPr>
        <w:t>n</w:t>
      </w:r>
      <w:r w:rsidRPr="00357A83">
        <w:rPr>
          <w:rFonts w:ascii="Times New Roman" w:hAnsi="Times New Roman" w:cs="Times New Roman"/>
        </w:rPr>
        <w:t xml:space="preserve"> </w:t>
      </w:r>
      <w:r w:rsidR="003E5458" w:rsidRPr="00357A83">
        <w:rPr>
          <w:rFonts w:ascii="Times New Roman" w:hAnsi="Times New Roman" w:cs="Times New Roman"/>
        </w:rPr>
        <w:t>sapta</w:t>
      </w:r>
      <w:r w:rsidR="006E79C7" w:rsidRPr="00357A83">
        <w:rPr>
          <w:rFonts w:ascii="Times New Roman" w:hAnsi="Times New Roman" w:cs="Times New Roman"/>
        </w:rPr>
        <w:t>nması</w:t>
      </w:r>
      <w:r w:rsidR="003E5458" w:rsidRPr="00357A83">
        <w:rPr>
          <w:rFonts w:ascii="Times New Roman" w:hAnsi="Times New Roman" w:cs="Times New Roman"/>
        </w:rPr>
        <w:t>, vergi</w:t>
      </w:r>
      <w:r w:rsidR="006E79C7" w:rsidRPr="00357A83">
        <w:rPr>
          <w:rFonts w:ascii="Times New Roman" w:hAnsi="Times New Roman" w:cs="Times New Roman"/>
        </w:rPr>
        <w:t>ye ilişkin işl</w:t>
      </w:r>
      <w:r w:rsidR="003E5458" w:rsidRPr="00357A83">
        <w:rPr>
          <w:rFonts w:ascii="Times New Roman" w:hAnsi="Times New Roman" w:cs="Times New Roman"/>
        </w:rPr>
        <w:t>e</w:t>
      </w:r>
      <w:r w:rsidR="006E79C7" w:rsidRPr="00357A83">
        <w:rPr>
          <w:rFonts w:ascii="Times New Roman" w:hAnsi="Times New Roman" w:cs="Times New Roman"/>
        </w:rPr>
        <w:t>m</w:t>
      </w:r>
      <w:r w:rsidRPr="00357A83">
        <w:rPr>
          <w:rFonts w:ascii="Times New Roman" w:hAnsi="Times New Roman" w:cs="Times New Roman"/>
        </w:rPr>
        <w:t xml:space="preserve"> ve hesap sonuçlar</w:t>
      </w:r>
      <w:r w:rsidR="003E5458" w:rsidRPr="00357A83">
        <w:rPr>
          <w:rFonts w:ascii="Times New Roman" w:hAnsi="Times New Roman" w:cs="Times New Roman"/>
        </w:rPr>
        <w:t>ını</w:t>
      </w:r>
      <w:r w:rsidR="006E79C7" w:rsidRPr="00357A83">
        <w:rPr>
          <w:rFonts w:ascii="Times New Roman" w:hAnsi="Times New Roman" w:cs="Times New Roman"/>
        </w:rPr>
        <w:t>n</w:t>
      </w:r>
      <w:r w:rsidR="003E5458" w:rsidRPr="00357A83">
        <w:rPr>
          <w:rFonts w:ascii="Times New Roman" w:hAnsi="Times New Roman" w:cs="Times New Roman"/>
        </w:rPr>
        <w:t xml:space="preserve"> bul</w:t>
      </w:r>
      <w:r w:rsidR="006E79C7" w:rsidRPr="00357A83">
        <w:rPr>
          <w:rFonts w:ascii="Times New Roman" w:hAnsi="Times New Roman" w:cs="Times New Roman"/>
        </w:rPr>
        <w:t>u</w:t>
      </w:r>
      <w:r w:rsidR="007F55A1" w:rsidRPr="00357A83">
        <w:rPr>
          <w:rFonts w:ascii="Times New Roman" w:hAnsi="Times New Roman" w:cs="Times New Roman"/>
        </w:rPr>
        <w:t>n</w:t>
      </w:r>
      <w:r w:rsidR="006E79C7" w:rsidRPr="00357A83">
        <w:rPr>
          <w:rFonts w:ascii="Times New Roman" w:hAnsi="Times New Roman" w:cs="Times New Roman"/>
        </w:rPr>
        <w:t>ması</w:t>
      </w:r>
      <w:r w:rsidR="003E5458" w:rsidRPr="00357A83">
        <w:rPr>
          <w:rFonts w:ascii="Times New Roman" w:hAnsi="Times New Roman" w:cs="Times New Roman"/>
        </w:rPr>
        <w:t>, mükelleflere ait</w:t>
      </w:r>
      <w:r w:rsidR="007F55A1" w:rsidRPr="00357A83">
        <w:rPr>
          <w:rFonts w:ascii="Times New Roman" w:hAnsi="Times New Roman" w:cs="Times New Roman"/>
        </w:rPr>
        <w:t xml:space="preserve"> olan</w:t>
      </w:r>
      <w:r w:rsidRPr="00357A83">
        <w:rPr>
          <w:rFonts w:ascii="Times New Roman" w:hAnsi="Times New Roman" w:cs="Times New Roman"/>
        </w:rPr>
        <w:t xml:space="preserve"> hesap</w:t>
      </w:r>
      <w:r w:rsidR="003E5458" w:rsidRPr="00357A83">
        <w:rPr>
          <w:rFonts w:ascii="Times New Roman" w:hAnsi="Times New Roman" w:cs="Times New Roman"/>
        </w:rPr>
        <w:t xml:space="preserve">lardan ve kayıtlardan </w:t>
      </w:r>
      <w:r w:rsidR="007F55A1" w:rsidRPr="00357A83">
        <w:rPr>
          <w:rFonts w:ascii="Times New Roman" w:hAnsi="Times New Roman" w:cs="Times New Roman"/>
        </w:rPr>
        <w:t>vergi karşısında söz konusu olacak olan</w:t>
      </w:r>
      <w:r w:rsidRPr="00357A83">
        <w:rPr>
          <w:rFonts w:ascii="Times New Roman" w:hAnsi="Times New Roman" w:cs="Times New Roman"/>
        </w:rPr>
        <w:t xml:space="preserve"> durumlarını</w:t>
      </w:r>
      <w:r w:rsidR="007F55A1" w:rsidRPr="00357A83">
        <w:rPr>
          <w:rFonts w:ascii="Times New Roman" w:hAnsi="Times New Roman" w:cs="Times New Roman"/>
        </w:rPr>
        <w:t>n</w:t>
      </w:r>
      <w:r w:rsidRPr="00357A83">
        <w:rPr>
          <w:rFonts w:ascii="Times New Roman" w:hAnsi="Times New Roman" w:cs="Times New Roman"/>
        </w:rPr>
        <w:t xml:space="preserve"> kontrol e</w:t>
      </w:r>
      <w:r w:rsidR="007F55A1" w:rsidRPr="00357A83">
        <w:rPr>
          <w:rFonts w:ascii="Times New Roman" w:hAnsi="Times New Roman" w:cs="Times New Roman"/>
        </w:rPr>
        <w:t>dilmesi ve incelenmesi</w:t>
      </w:r>
      <w:r w:rsidR="003E5458" w:rsidRPr="00357A83">
        <w:rPr>
          <w:rFonts w:ascii="Times New Roman" w:hAnsi="Times New Roman" w:cs="Times New Roman"/>
        </w:rPr>
        <w:t>, mükelleflere ait</w:t>
      </w:r>
      <w:r w:rsidR="007F55A1" w:rsidRPr="00357A83">
        <w:rPr>
          <w:rFonts w:ascii="Times New Roman" w:hAnsi="Times New Roman" w:cs="Times New Roman"/>
        </w:rPr>
        <w:t xml:space="preserve"> olan</w:t>
      </w:r>
      <w:r w:rsidRPr="00357A83">
        <w:rPr>
          <w:rFonts w:ascii="Times New Roman" w:hAnsi="Times New Roman" w:cs="Times New Roman"/>
        </w:rPr>
        <w:t xml:space="preserve"> hesap</w:t>
      </w:r>
      <w:r w:rsidR="007F55A1" w:rsidRPr="00357A83">
        <w:rPr>
          <w:rFonts w:ascii="Times New Roman" w:hAnsi="Times New Roman" w:cs="Times New Roman"/>
        </w:rPr>
        <w:t>ların</w:t>
      </w:r>
      <w:r w:rsidRPr="00357A83">
        <w:rPr>
          <w:rFonts w:ascii="Times New Roman" w:hAnsi="Times New Roman" w:cs="Times New Roman"/>
        </w:rPr>
        <w:t xml:space="preserve"> ve kayıtları</w:t>
      </w:r>
      <w:r w:rsidR="003E5458" w:rsidRPr="00357A83">
        <w:rPr>
          <w:rFonts w:ascii="Times New Roman" w:hAnsi="Times New Roman" w:cs="Times New Roman"/>
        </w:rPr>
        <w:t>n yardımıyla üçüncü kişilere ait</w:t>
      </w:r>
      <w:r w:rsidRPr="00357A83">
        <w:rPr>
          <w:rFonts w:ascii="Times New Roman" w:hAnsi="Times New Roman" w:cs="Times New Roman"/>
        </w:rPr>
        <w:t xml:space="preserve"> </w:t>
      </w:r>
      <w:r w:rsidR="007F55A1" w:rsidRPr="00357A83">
        <w:rPr>
          <w:rFonts w:ascii="Times New Roman" w:hAnsi="Times New Roman" w:cs="Times New Roman"/>
        </w:rPr>
        <w:t xml:space="preserve">olan </w:t>
      </w:r>
      <w:r w:rsidRPr="00357A83">
        <w:rPr>
          <w:rFonts w:ascii="Times New Roman" w:hAnsi="Times New Roman" w:cs="Times New Roman"/>
        </w:rPr>
        <w:t>vergi du</w:t>
      </w:r>
      <w:r w:rsidR="003E5458" w:rsidRPr="00357A83">
        <w:rPr>
          <w:rFonts w:ascii="Times New Roman" w:hAnsi="Times New Roman" w:cs="Times New Roman"/>
        </w:rPr>
        <w:t>rumlarını</w:t>
      </w:r>
      <w:r w:rsidR="007F55A1" w:rsidRPr="00357A83">
        <w:rPr>
          <w:rFonts w:ascii="Times New Roman" w:hAnsi="Times New Roman" w:cs="Times New Roman"/>
        </w:rPr>
        <w:t>n kontrol edilmesi ve incelenmesi hedeflerini sağlayacak şekilde tutmaları gerektiği</w:t>
      </w:r>
      <w:r w:rsidRPr="00357A83">
        <w:rPr>
          <w:rFonts w:ascii="Times New Roman" w:hAnsi="Times New Roman" w:cs="Times New Roman"/>
        </w:rPr>
        <w:t xml:space="preserve"> belirtil</w:t>
      </w:r>
      <w:r w:rsidR="007F55A1" w:rsidRPr="00357A83">
        <w:rPr>
          <w:rFonts w:ascii="Times New Roman" w:hAnsi="Times New Roman" w:cs="Times New Roman"/>
        </w:rPr>
        <w:t>miştir. Devamındaki VUK 256. ve 257. maddelerle mükellefin diğer ödevlerine yer verilmiş olup, gereğince muhafaza etmiş oldukları her türlü defter, belge ve karneleri muhafaza edilme süresi zarfında yetkili makamlarca ve memurlarca talep edildiği takdirde ibraz ve inceleme için vermeleri gerektiği ve m</w:t>
      </w:r>
      <w:r w:rsidR="009E1ED5" w:rsidRPr="00357A83">
        <w:rPr>
          <w:rFonts w:ascii="Times New Roman" w:hAnsi="Times New Roman" w:cs="Times New Roman"/>
        </w:rPr>
        <w:t>ükellef</w:t>
      </w:r>
      <w:r w:rsidR="007F55A1" w:rsidRPr="00357A83">
        <w:rPr>
          <w:rFonts w:ascii="Times New Roman" w:hAnsi="Times New Roman" w:cs="Times New Roman"/>
        </w:rPr>
        <w:t>ler</w:t>
      </w:r>
      <w:r w:rsidR="009E1ED5" w:rsidRPr="00357A83">
        <w:rPr>
          <w:rFonts w:ascii="Times New Roman" w:hAnsi="Times New Roman" w:cs="Times New Roman"/>
        </w:rPr>
        <w:t>in, inceleme elemanlarının</w:t>
      </w:r>
      <w:r w:rsidR="007F55A1" w:rsidRPr="00357A83">
        <w:rPr>
          <w:rFonts w:ascii="Times New Roman" w:hAnsi="Times New Roman" w:cs="Times New Roman"/>
        </w:rPr>
        <w:t xml:space="preserve"> çalışmalarında</w:t>
      </w:r>
      <w:r w:rsidRPr="00357A83">
        <w:rPr>
          <w:rFonts w:ascii="Times New Roman" w:hAnsi="Times New Roman" w:cs="Times New Roman"/>
        </w:rPr>
        <w:t xml:space="preserve"> rahat</w:t>
      </w:r>
      <w:r w:rsidR="00D95787" w:rsidRPr="00357A83">
        <w:rPr>
          <w:rFonts w:ascii="Times New Roman" w:hAnsi="Times New Roman" w:cs="Times New Roman"/>
        </w:rPr>
        <w:t xml:space="preserve"> olabilmeleri için</w:t>
      </w:r>
      <w:r w:rsidRPr="00357A83">
        <w:rPr>
          <w:rFonts w:ascii="Times New Roman" w:hAnsi="Times New Roman" w:cs="Times New Roman"/>
        </w:rPr>
        <w:t xml:space="preserve"> çalışma</w:t>
      </w:r>
      <w:r w:rsidR="00D95787" w:rsidRPr="00357A83">
        <w:rPr>
          <w:rFonts w:ascii="Times New Roman" w:hAnsi="Times New Roman" w:cs="Times New Roman"/>
        </w:rPr>
        <w:t>lara yönelik</w:t>
      </w:r>
      <w:r w:rsidR="009E1ED5" w:rsidRPr="00357A83">
        <w:rPr>
          <w:rFonts w:ascii="Times New Roman" w:hAnsi="Times New Roman" w:cs="Times New Roman"/>
        </w:rPr>
        <w:t xml:space="preserve"> yer</w:t>
      </w:r>
      <w:r w:rsidRPr="00357A83">
        <w:rPr>
          <w:rFonts w:ascii="Times New Roman" w:hAnsi="Times New Roman" w:cs="Times New Roman"/>
        </w:rPr>
        <w:t xml:space="preserve"> göster</w:t>
      </w:r>
      <w:r w:rsidR="00D95787" w:rsidRPr="00357A83">
        <w:rPr>
          <w:rFonts w:ascii="Times New Roman" w:hAnsi="Times New Roman" w:cs="Times New Roman"/>
        </w:rPr>
        <w:t>meleri,</w:t>
      </w:r>
      <w:r w:rsidRPr="00357A83">
        <w:rPr>
          <w:rFonts w:ascii="Times New Roman" w:hAnsi="Times New Roman" w:cs="Times New Roman"/>
        </w:rPr>
        <w:t xml:space="preserve"> inceleme elemanı</w:t>
      </w:r>
      <w:r w:rsidR="00D95787" w:rsidRPr="00357A83">
        <w:rPr>
          <w:rFonts w:ascii="Times New Roman" w:hAnsi="Times New Roman" w:cs="Times New Roman"/>
        </w:rPr>
        <w:t>nın gerek görmesi halinde işyerinde</w:t>
      </w:r>
      <w:r w:rsidR="009E1ED5" w:rsidRPr="00357A83">
        <w:rPr>
          <w:rFonts w:ascii="Times New Roman" w:hAnsi="Times New Roman" w:cs="Times New Roman"/>
        </w:rPr>
        <w:t xml:space="preserve"> her yeri</w:t>
      </w:r>
      <w:r w:rsidR="0060122D" w:rsidRPr="00357A83">
        <w:rPr>
          <w:rFonts w:ascii="Times New Roman" w:hAnsi="Times New Roman" w:cs="Times New Roman"/>
        </w:rPr>
        <w:t>n</w:t>
      </w:r>
      <w:r w:rsidRPr="00357A83">
        <w:rPr>
          <w:rFonts w:ascii="Times New Roman" w:hAnsi="Times New Roman" w:cs="Times New Roman"/>
        </w:rPr>
        <w:t xml:space="preserve"> gezdir</w:t>
      </w:r>
      <w:r w:rsidR="0060122D" w:rsidRPr="00357A83">
        <w:rPr>
          <w:rFonts w:ascii="Times New Roman" w:hAnsi="Times New Roman" w:cs="Times New Roman"/>
        </w:rPr>
        <w:t>ilmes</w:t>
      </w:r>
      <w:r w:rsidR="009E1ED5" w:rsidRPr="00357A83">
        <w:rPr>
          <w:rFonts w:ascii="Times New Roman" w:hAnsi="Times New Roman" w:cs="Times New Roman"/>
        </w:rPr>
        <w:t>in</w:t>
      </w:r>
      <w:r w:rsidRPr="00357A83">
        <w:rPr>
          <w:rFonts w:ascii="Times New Roman" w:hAnsi="Times New Roman" w:cs="Times New Roman"/>
        </w:rPr>
        <w:t>i ve işin genişliğini</w:t>
      </w:r>
      <w:r w:rsidR="0060122D" w:rsidRPr="00357A83">
        <w:rPr>
          <w:rFonts w:ascii="Times New Roman" w:hAnsi="Times New Roman" w:cs="Times New Roman"/>
        </w:rPr>
        <w:t>n</w:t>
      </w:r>
      <w:r w:rsidRPr="00357A83">
        <w:rPr>
          <w:rFonts w:ascii="Times New Roman" w:hAnsi="Times New Roman" w:cs="Times New Roman"/>
        </w:rPr>
        <w:t xml:space="preserve"> gör</w:t>
      </w:r>
      <w:r w:rsidR="0060122D" w:rsidRPr="00357A83">
        <w:rPr>
          <w:rFonts w:ascii="Times New Roman" w:hAnsi="Times New Roman" w:cs="Times New Roman"/>
        </w:rPr>
        <w:t>ül</w:t>
      </w:r>
      <w:r w:rsidRPr="00357A83">
        <w:rPr>
          <w:rFonts w:ascii="Times New Roman" w:hAnsi="Times New Roman" w:cs="Times New Roman"/>
        </w:rPr>
        <w:t>mesini</w:t>
      </w:r>
      <w:r w:rsidR="0060122D" w:rsidRPr="00357A83">
        <w:rPr>
          <w:rFonts w:ascii="Times New Roman" w:hAnsi="Times New Roman" w:cs="Times New Roman"/>
        </w:rPr>
        <w:t>n</w:t>
      </w:r>
      <w:r w:rsidRPr="00357A83">
        <w:rPr>
          <w:rFonts w:ascii="Times New Roman" w:hAnsi="Times New Roman" w:cs="Times New Roman"/>
        </w:rPr>
        <w:t xml:space="preserve"> sağla</w:t>
      </w:r>
      <w:r w:rsidR="00D95787" w:rsidRPr="00357A83">
        <w:rPr>
          <w:rFonts w:ascii="Times New Roman" w:hAnsi="Times New Roman" w:cs="Times New Roman"/>
        </w:rPr>
        <w:t xml:space="preserve">mak yükümlülükleri ile mükelleflere ödevleri işaret edilmiştir. </w:t>
      </w:r>
      <w:proofErr w:type="gramEnd"/>
      <w:r w:rsidR="0060122D" w:rsidRPr="00357A83">
        <w:rPr>
          <w:rFonts w:ascii="Times New Roman" w:hAnsi="Times New Roman" w:cs="Times New Roman"/>
        </w:rPr>
        <w:t xml:space="preserve">Söz konusu </w:t>
      </w:r>
      <w:r w:rsidR="00D95787" w:rsidRPr="00357A83">
        <w:rPr>
          <w:rFonts w:ascii="Times New Roman" w:hAnsi="Times New Roman" w:cs="Times New Roman"/>
        </w:rPr>
        <w:t>bu ödevleri mazeretsiz olarak yerine getirmeyenle</w:t>
      </w:r>
      <w:r w:rsidR="0060122D" w:rsidRPr="00357A83">
        <w:rPr>
          <w:rFonts w:ascii="Times New Roman" w:hAnsi="Times New Roman" w:cs="Times New Roman"/>
        </w:rPr>
        <w:t>r</w:t>
      </w:r>
      <w:r w:rsidRPr="00357A83">
        <w:rPr>
          <w:rFonts w:ascii="Times New Roman" w:hAnsi="Times New Roman" w:cs="Times New Roman"/>
        </w:rPr>
        <w:t xml:space="preserve"> hakkında,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361. madd</w:t>
      </w:r>
      <w:r w:rsidR="00D95787" w:rsidRPr="00357A83">
        <w:rPr>
          <w:rFonts w:ascii="Times New Roman" w:hAnsi="Times New Roman" w:cs="Times New Roman"/>
        </w:rPr>
        <w:t>esine göre cezaya hükmedilecekt</w:t>
      </w:r>
      <w:r w:rsidRPr="00357A83">
        <w:rPr>
          <w:rFonts w:ascii="Times New Roman" w:hAnsi="Times New Roman" w:cs="Times New Roman"/>
        </w:rPr>
        <w:t xml:space="preserve">ir.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idaresinin, vergi incelemesinde mükellefin aleyhine olan hususları incelemenin yanı sıra mükellefin lehine olan hususları da dikkate alması gerekmektedir. Zira aksi halde yapılan inceleme eksik bir inceleme niteliği taşıyacak ve hukuka aykırı hale gelecektir. Yargı kararları da bu doğrultuda gelişmektedir. Nitekim Danıştay 9. Dairesi’nce; “Vergi incelemesi sırasında mükellefler lehine sonuç doğuracak bilgilerin de sonuna kadar incelenip </w:t>
      </w:r>
      <w:r w:rsidRPr="00357A83">
        <w:rPr>
          <w:rFonts w:ascii="Times New Roman" w:hAnsi="Times New Roman" w:cs="Times New Roman"/>
        </w:rPr>
        <w:lastRenderedPageBreak/>
        <w:t>araştırılarak aydınlatılması ve mümkün olduğunca gerçek bilgi ve belgelere dayanılarak incelemenin sonuçlandırılması gerekir” şeklindeki kararıyla bu husus netlik kazanmış bulunmaktadır.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incelemesi, diğer denetim yolları olan yoklama, bilgi toplama ve arama ile karşılaştırıldığında; yokl</w:t>
      </w:r>
      <w:r w:rsidR="00CB2F87">
        <w:rPr>
          <w:rFonts w:ascii="Times New Roman" w:hAnsi="Times New Roman" w:cs="Times New Roman"/>
        </w:rPr>
        <w:t>ama ile bilgi top</w:t>
      </w:r>
      <w:r w:rsidR="00E61136" w:rsidRPr="00357A83">
        <w:rPr>
          <w:rFonts w:ascii="Times New Roman" w:hAnsi="Times New Roman" w:cs="Times New Roman"/>
        </w:rPr>
        <w:t xml:space="preserve">lama karşısında </w:t>
      </w:r>
      <w:r w:rsidRPr="00357A83">
        <w:rPr>
          <w:rFonts w:ascii="Times New Roman" w:hAnsi="Times New Roman" w:cs="Times New Roman"/>
        </w:rPr>
        <w:t>daha kapsamlı</w:t>
      </w:r>
      <w:r w:rsidR="00E61136" w:rsidRPr="00357A83">
        <w:rPr>
          <w:rFonts w:ascii="Times New Roman" w:hAnsi="Times New Roman" w:cs="Times New Roman"/>
        </w:rPr>
        <w:t xml:space="preserve"> bir özelliğe sahipken, aramayla ilişkili </w:t>
      </w:r>
      <w:r w:rsidRPr="00357A83">
        <w:rPr>
          <w:rFonts w:ascii="Times New Roman" w:hAnsi="Times New Roman" w:cs="Times New Roman"/>
        </w:rPr>
        <w:t>olarak da daha kolay uygulanabilir bir yöntemdir. Bunların yanında, vergi incelemesini</w:t>
      </w:r>
      <w:r w:rsidR="00CB2F87">
        <w:rPr>
          <w:rFonts w:ascii="Times New Roman" w:hAnsi="Times New Roman" w:cs="Times New Roman"/>
        </w:rPr>
        <w:t>n di</w:t>
      </w:r>
      <w:r w:rsidR="00E61136" w:rsidRPr="00357A83">
        <w:rPr>
          <w:rFonts w:ascii="Times New Roman" w:hAnsi="Times New Roman" w:cs="Times New Roman"/>
        </w:rPr>
        <w:t>ğer denetim yollarından ayrıla</w:t>
      </w:r>
      <w:r w:rsidR="00CB2F87">
        <w:rPr>
          <w:rFonts w:ascii="Times New Roman" w:hAnsi="Times New Roman" w:cs="Times New Roman"/>
        </w:rPr>
        <w:t>n üç ana özelliğe sahiptir. Bun</w:t>
      </w:r>
      <w:r w:rsidR="00E61136" w:rsidRPr="00357A83">
        <w:rPr>
          <w:rFonts w:ascii="Times New Roman" w:hAnsi="Times New Roman" w:cs="Times New Roman"/>
        </w:rPr>
        <w:t>lardan ilki;</w:t>
      </w:r>
      <w:r w:rsidRPr="00357A83">
        <w:rPr>
          <w:rFonts w:ascii="Times New Roman" w:hAnsi="Times New Roman" w:cs="Times New Roman"/>
        </w:rPr>
        <w:t xml:space="preserve"> vergi incelemesinin ver</w:t>
      </w:r>
      <w:r w:rsidR="002450CE" w:rsidRPr="00357A83">
        <w:rPr>
          <w:rFonts w:ascii="Times New Roman" w:hAnsi="Times New Roman" w:cs="Times New Roman"/>
        </w:rPr>
        <w:t>gi beyannamesin</w:t>
      </w:r>
      <w:r w:rsidR="00E61136" w:rsidRPr="00357A83">
        <w:rPr>
          <w:rFonts w:ascii="Times New Roman" w:hAnsi="Times New Roman" w:cs="Times New Roman"/>
        </w:rPr>
        <w:t>de yer alan</w:t>
      </w:r>
      <w:r w:rsidR="002450CE" w:rsidRPr="00357A83">
        <w:rPr>
          <w:rFonts w:ascii="Times New Roman" w:hAnsi="Times New Roman" w:cs="Times New Roman"/>
        </w:rPr>
        <w:t xml:space="preserve"> bilgiler ve</w:t>
      </w:r>
      <w:r w:rsidRPr="00357A83">
        <w:rPr>
          <w:rFonts w:ascii="Times New Roman" w:hAnsi="Times New Roman" w:cs="Times New Roman"/>
        </w:rPr>
        <w:t xml:space="preserve"> bunların kaynağı</w:t>
      </w:r>
      <w:r w:rsidR="002450CE" w:rsidRPr="00357A83">
        <w:rPr>
          <w:rFonts w:ascii="Times New Roman" w:hAnsi="Times New Roman" w:cs="Times New Roman"/>
        </w:rPr>
        <w:t>nı</w:t>
      </w:r>
      <w:r w:rsidRPr="00357A83">
        <w:rPr>
          <w:rFonts w:ascii="Times New Roman" w:hAnsi="Times New Roman" w:cs="Times New Roman"/>
        </w:rPr>
        <w:t xml:space="preserve"> ol</w:t>
      </w:r>
      <w:r w:rsidR="002450CE" w:rsidRPr="00357A83">
        <w:rPr>
          <w:rFonts w:ascii="Times New Roman" w:hAnsi="Times New Roman" w:cs="Times New Roman"/>
        </w:rPr>
        <w:t>uştur</w:t>
      </w:r>
      <w:r w:rsidRPr="00357A83">
        <w:rPr>
          <w:rFonts w:ascii="Times New Roman" w:hAnsi="Times New Roman" w:cs="Times New Roman"/>
        </w:rPr>
        <w:t>an vergiyi doğuran olaya kadar tüm durum</w:t>
      </w:r>
      <w:r w:rsidR="002450CE" w:rsidRPr="00357A83">
        <w:rPr>
          <w:rFonts w:ascii="Times New Roman" w:hAnsi="Times New Roman" w:cs="Times New Roman"/>
        </w:rPr>
        <w:t>lar</w:t>
      </w:r>
      <w:r w:rsidRPr="00357A83">
        <w:rPr>
          <w:rFonts w:ascii="Times New Roman" w:hAnsi="Times New Roman" w:cs="Times New Roman"/>
        </w:rPr>
        <w:t>, olay</w:t>
      </w:r>
      <w:r w:rsidR="002450CE" w:rsidRPr="00357A83">
        <w:rPr>
          <w:rFonts w:ascii="Times New Roman" w:hAnsi="Times New Roman" w:cs="Times New Roman"/>
        </w:rPr>
        <w:t>ların ve belgelerin araştırılması, tespiti</w:t>
      </w:r>
      <w:r w:rsidRPr="00357A83">
        <w:rPr>
          <w:rFonts w:ascii="Times New Roman" w:hAnsi="Times New Roman" w:cs="Times New Roman"/>
        </w:rPr>
        <w:t xml:space="preserve"> </w:t>
      </w:r>
      <w:r w:rsidR="002450CE" w:rsidRPr="00357A83">
        <w:rPr>
          <w:rFonts w:ascii="Times New Roman" w:hAnsi="Times New Roman" w:cs="Times New Roman"/>
        </w:rPr>
        <w:t>ve kanunlara göre yorumlanması içeriğinin dâhilinde</w:t>
      </w:r>
      <w:r w:rsidRPr="00357A83">
        <w:rPr>
          <w:rFonts w:ascii="Times New Roman" w:hAnsi="Times New Roman" w:cs="Times New Roman"/>
        </w:rPr>
        <w:t xml:space="preserve"> olmas</w:t>
      </w:r>
      <w:r w:rsidR="002450CE" w:rsidRPr="00357A83">
        <w:rPr>
          <w:rFonts w:ascii="Times New Roman" w:hAnsi="Times New Roman" w:cs="Times New Roman"/>
        </w:rPr>
        <w:t>ıdır. İkincisi ise, vergi incelemesinde mükelleflerin anayasal olarak güvence altına alınmış bulunan birey</w:t>
      </w:r>
      <w:r w:rsidRPr="00357A83">
        <w:rPr>
          <w:rFonts w:ascii="Times New Roman" w:hAnsi="Times New Roman" w:cs="Times New Roman"/>
        </w:rPr>
        <w:t>sel ve ekonomik haklarına</w:t>
      </w:r>
      <w:r w:rsidR="009656B7" w:rsidRPr="00357A83">
        <w:rPr>
          <w:rFonts w:ascii="Times New Roman" w:hAnsi="Times New Roman" w:cs="Times New Roman"/>
        </w:rPr>
        <w:t xml:space="preserve"> yönelik</w:t>
      </w:r>
      <w:r w:rsidRPr="00357A83">
        <w:rPr>
          <w:rFonts w:ascii="Times New Roman" w:hAnsi="Times New Roman" w:cs="Times New Roman"/>
        </w:rPr>
        <w:t xml:space="preserve"> m</w:t>
      </w:r>
      <w:r w:rsidR="009656B7" w:rsidRPr="00357A83">
        <w:rPr>
          <w:rFonts w:ascii="Times New Roman" w:hAnsi="Times New Roman" w:cs="Times New Roman"/>
        </w:rPr>
        <w:t>üdahale edebiliyor olması</w:t>
      </w:r>
      <w:r w:rsidRPr="00357A83">
        <w:rPr>
          <w:rFonts w:ascii="Times New Roman" w:hAnsi="Times New Roman" w:cs="Times New Roman"/>
        </w:rPr>
        <w:t xml:space="preserve"> iken; üçün</w:t>
      </w:r>
      <w:r w:rsidR="00CB2F87">
        <w:rPr>
          <w:rFonts w:ascii="Times New Roman" w:hAnsi="Times New Roman" w:cs="Times New Roman"/>
        </w:rPr>
        <w:t>cüsü ise, beyan esasına daya</w:t>
      </w:r>
      <w:r w:rsidR="009656B7" w:rsidRPr="00357A83">
        <w:rPr>
          <w:rFonts w:ascii="Times New Roman" w:hAnsi="Times New Roman" w:cs="Times New Roman"/>
        </w:rPr>
        <w:t>lı olan vergi sisteminin doğru işlemesini sağlamakta olan</w:t>
      </w:r>
      <w:r w:rsidRPr="00357A83">
        <w:rPr>
          <w:rFonts w:ascii="Times New Roman" w:hAnsi="Times New Roman" w:cs="Times New Roman"/>
        </w:rPr>
        <w:t xml:space="preserve"> bir idari işlem</w:t>
      </w:r>
      <w:r w:rsidR="009656B7" w:rsidRPr="00357A83">
        <w:rPr>
          <w:rFonts w:ascii="Times New Roman" w:hAnsi="Times New Roman" w:cs="Times New Roman"/>
        </w:rPr>
        <w:t xml:space="preserve"> niteliğinde</w:t>
      </w:r>
      <w:r w:rsidRPr="00357A83">
        <w:rPr>
          <w:rFonts w:ascii="Times New Roman" w:hAnsi="Times New Roman" w:cs="Times New Roman"/>
        </w:rPr>
        <w:t xml:space="preserve"> olmasıdır </w:t>
      </w:r>
      <w:sdt>
        <w:sdtPr>
          <w:rPr>
            <w:rFonts w:ascii="Times New Roman" w:hAnsi="Times New Roman" w:cs="Times New Roman"/>
          </w:rPr>
          <w:id w:val="108686890"/>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Kar14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(Karaboyacı, 2014)</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009656B7" w:rsidRPr="00357A83">
        <w:rPr>
          <w:rFonts w:ascii="Times New Roman" w:hAnsi="Times New Roman" w:cs="Times New Roman"/>
        </w:rPr>
        <w:t>Aynı zamanda, vergi incelemesi faaliyetini diğer denetim yollarından ayırarak tek başına</w:t>
      </w:r>
      <w:r w:rsidRPr="00357A83">
        <w:rPr>
          <w:rFonts w:ascii="Times New Roman" w:hAnsi="Times New Roman" w:cs="Times New Roman"/>
        </w:rPr>
        <w:t xml:space="preserve"> düşünm</w:t>
      </w:r>
      <w:r w:rsidR="009656B7" w:rsidRPr="00357A83">
        <w:rPr>
          <w:rFonts w:ascii="Times New Roman" w:hAnsi="Times New Roman" w:cs="Times New Roman"/>
        </w:rPr>
        <w:t xml:space="preserve">ek de mümkün olmamaktadır. Vergi incelemesi, diğer denetim yollarıyla karşılaştırıldığında, sahip bulunduğu üstünlük </w:t>
      </w:r>
      <w:r w:rsidRPr="00357A83">
        <w:rPr>
          <w:rFonts w:ascii="Times New Roman" w:hAnsi="Times New Roman" w:cs="Times New Roman"/>
        </w:rPr>
        <w:t xml:space="preserve">az da </w:t>
      </w:r>
      <w:r w:rsidR="009656B7" w:rsidRPr="00357A83">
        <w:rPr>
          <w:rFonts w:ascii="Times New Roman" w:hAnsi="Times New Roman" w:cs="Times New Roman"/>
        </w:rPr>
        <w:t>olsa incelemelerin yürütülmesi esnasında mevzu bahis</w:t>
      </w:r>
      <w:r w:rsidRPr="00357A83">
        <w:rPr>
          <w:rFonts w:ascii="Times New Roman" w:hAnsi="Times New Roman" w:cs="Times New Roman"/>
        </w:rPr>
        <w:t xml:space="preserve"> denetim yollarından fa</w:t>
      </w:r>
      <w:r w:rsidR="009656B7" w:rsidRPr="00357A83">
        <w:rPr>
          <w:rFonts w:ascii="Times New Roman" w:hAnsi="Times New Roman" w:cs="Times New Roman"/>
        </w:rPr>
        <w:t>ydalanmasından kaynaklanmaktadır</w:t>
      </w:r>
      <w:r w:rsidRPr="00357A83">
        <w:rPr>
          <w:rFonts w:ascii="Times New Roman" w:hAnsi="Times New Roman" w:cs="Times New Roman"/>
        </w:rPr>
        <w:t>. İnceleme elemanları</w:t>
      </w:r>
      <w:r w:rsidR="009656B7" w:rsidRPr="00357A83">
        <w:rPr>
          <w:rFonts w:ascii="Times New Roman" w:hAnsi="Times New Roman" w:cs="Times New Roman"/>
        </w:rPr>
        <w:t>, yapmakta oldukları</w:t>
      </w:r>
      <w:r w:rsidRPr="00357A83">
        <w:rPr>
          <w:rFonts w:ascii="Times New Roman" w:hAnsi="Times New Roman" w:cs="Times New Roman"/>
        </w:rPr>
        <w:t xml:space="preserve"> incelemelerde daha önce</w:t>
      </w:r>
      <w:r w:rsidR="009656B7" w:rsidRPr="00357A83">
        <w:rPr>
          <w:rFonts w:ascii="Times New Roman" w:hAnsi="Times New Roman" w:cs="Times New Roman"/>
        </w:rPr>
        <w:t>den</w:t>
      </w:r>
      <w:r w:rsidRPr="00357A83">
        <w:rPr>
          <w:rFonts w:ascii="Times New Roman" w:hAnsi="Times New Roman" w:cs="Times New Roman"/>
        </w:rPr>
        <w:t xml:space="preserve"> düzen</w:t>
      </w:r>
      <w:r w:rsidR="009656B7" w:rsidRPr="00357A83">
        <w:rPr>
          <w:rFonts w:ascii="Times New Roman" w:hAnsi="Times New Roman" w:cs="Times New Roman"/>
        </w:rPr>
        <w:t>lenmiş bulunan</w:t>
      </w:r>
      <w:r w:rsidRPr="00357A83">
        <w:rPr>
          <w:rFonts w:ascii="Times New Roman" w:hAnsi="Times New Roman" w:cs="Times New Roman"/>
        </w:rPr>
        <w:t xml:space="preserve"> tutanaklar</w:t>
      </w:r>
      <w:r w:rsidR="009656B7" w:rsidRPr="00357A83">
        <w:rPr>
          <w:rFonts w:ascii="Times New Roman" w:hAnsi="Times New Roman" w:cs="Times New Roman"/>
        </w:rPr>
        <w:t>dan yararlandıkları gibi birçok bilginin elde edilme</w:t>
      </w:r>
      <w:r w:rsidR="009656B7" w:rsidRPr="00357A83">
        <w:rPr>
          <w:rFonts w:ascii="Times New Roman" w:hAnsi="Times New Roman" w:cs="Times New Roman"/>
        </w:rPr>
        <w:softHyphen/>
        <w:t>si adına yine yoklama yapılmasını</w:t>
      </w:r>
      <w:r w:rsidRPr="00357A83">
        <w:rPr>
          <w:rFonts w:ascii="Times New Roman" w:hAnsi="Times New Roman" w:cs="Times New Roman"/>
        </w:rPr>
        <w:t xml:space="preserve"> da ihtiyaç</w:t>
      </w:r>
      <w:r w:rsidR="009656B7" w:rsidRPr="00357A83">
        <w:rPr>
          <w:rFonts w:ascii="Times New Roman" w:hAnsi="Times New Roman" w:cs="Times New Roman"/>
        </w:rPr>
        <w:t xml:space="preserve"> dâhilinde göre</w:t>
      </w:r>
      <w:r w:rsidRPr="00357A83">
        <w:rPr>
          <w:rFonts w:ascii="Times New Roman" w:hAnsi="Times New Roman" w:cs="Times New Roman"/>
        </w:rPr>
        <w:t>bilmektedirler</w:t>
      </w:r>
      <w:r w:rsidR="009656B7" w:rsidRPr="00357A83">
        <w:rPr>
          <w:rFonts w:ascii="Times New Roman" w:hAnsi="Times New Roman" w:cs="Times New Roman"/>
        </w:rPr>
        <w:t xml:space="preserve">. Benzer şekilde inceleme memurları, </w:t>
      </w:r>
      <w:proofErr w:type="spellStart"/>
      <w:r w:rsidR="009656B7" w:rsidRPr="00357A83">
        <w:rPr>
          <w:rFonts w:ascii="Times New Roman" w:hAnsi="Times New Roman" w:cs="Times New Roman"/>
        </w:rPr>
        <w:t>VUK’un</w:t>
      </w:r>
      <w:proofErr w:type="spellEnd"/>
      <w:r w:rsidR="009656B7" w:rsidRPr="00357A83">
        <w:rPr>
          <w:rFonts w:ascii="Times New Roman" w:hAnsi="Times New Roman" w:cs="Times New Roman"/>
        </w:rPr>
        <w:t xml:space="preserve"> kendilerine vermiş olduğu</w:t>
      </w:r>
      <w:r w:rsidRPr="00357A83">
        <w:rPr>
          <w:rFonts w:ascii="Times New Roman" w:hAnsi="Times New Roman" w:cs="Times New Roman"/>
        </w:rPr>
        <w:t xml:space="preserve"> bilgi alma y</w:t>
      </w:r>
      <w:r w:rsidR="009656B7" w:rsidRPr="00357A83">
        <w:rPr>
          <w:rFonts w:ascii="Times New Roman" w:hAnsi="Times New Roman" w:cs="Times New Roman"/>
        </w:rPr>
        <w:t>etkisi ve mükelleflere yüklemiş olduğu</w:t>
      </w:r>
      <w:r w:rsidRPr="00357A83">
        <w:rPr>
          <w:rFonts w:ascii="Times New Roman" w:hAnsi="Times New Roman" w:cs="Times New Roman"/>
        </w:rPr>
        <w:t xml:space="preserve"> bilgi verme sorumluluğ</w:t>
      </w:r>
      <w:r w:rsidR="009656B7" w:rsidRPr="00357A83">
        <w:rPr>
          <w:rFonts w:ascii="Times New Roman" w:hAnsi="Times New Roman" w:cs="Times New Roman"/>
        </w:rPr>
        <w:t>u kap</w:t>
      </w:r>
      <w:r w:rsidR="009656B7" w:rsidRPr="00357A83">
        <w:rPr>
          <w:rFonts w:ascii="Times New Roman" w:hAnsi="Times New Roman" w:cs="Times New Roman"/>
        </w:rPr>
        <w:softHyphen/>
        <w:t>samında ihtiyaç duymuş oldukları</w:t>
      </w:r>
      <w:r w:rsidRPr="00357A83">
        <w:rPr>
          <w:rFonts w:ascii="Times New Roman" w:hAnsi="Times New Roman" w:cs="Times New Roman"/>
        </w:rPr>
        <w:t xml:space="preserve"> her bilgiye ulaşabilmektedirler</w:t>
      </w:r>
      <w:r w:rsidR="009656B7" w:rsidRPr="00357A83">
        <w:rPr>
          <w:rFonts w:ascii="Times New Roman" w:hAnsi="Times New Roman" w:cs="Times New Roman"/>
        </w:rPr>
        <w:t>. Arama faaliyetinin gerçekleşti</w:t>
      </w:r>
      <w:r w:rsidR="002D3B4C" w:rsidRPr="00357A83">
        <w:rPr>
          <w:rFonts w:ascii="Times New Roman" w:hAnsi="Times New Roman" w:cs="Times New Roman"/>
        </w:rPr>
        <w:t>rilmesinden sonra elde edilmiş olan</w:t>
      </w:r>
      <w:r w:rsidRPr="00357A83">
        <w:rPr>
          <w:rFonts w:ascii="Times New Roman" w:hAnsi="Times New Roman" w:cs="Times New Roman"/>
        </w:rPr>
        <w:t xml:space="preserve"> bilgi ve belgel</w:t>
      </w:r>
      <w:r w:rsidR="002D3B4C" w:rsidRPr="00357A83">
        <w:rPr>
          <w:rFonts w:ascii="Times New Roman" w:hAnsi="Times New Roman" w:cs="Times New Roman"/>
        </w:rPr>
        <w:t>er büyük oranda vergi incelemeleri</w:t>
      </w:r>
      <w:r w:rsidRPr="00357A83">
        <w:rPr>
          <w:rFonts w:ascii="Times New Roman" w:hAnsi="Times New Roman" w:cs="Times New Roman"/>
        </w:rPr>
        <w:t xml:space="preserve"> için k</w:t>
      </w:r>
      <w:r w:rsidR="002D3B4C" w:rsidRPr="00357A83">
        <w:rPr>
          <w:rFonts w:ascii="Times New Roman" w:hAnsi="Times New Roman" w:cs="Times New Roman"/>
        </w:rPr>
        <w:t xml:space="preserve">ullanılmaktadır. Nitekim böyle bir duruma </w:t>
      </w:r>
      <w:r w:rsidRPr="00357A83">
        <w:rPr>
          <w:rFonts w:ascii="Times New Roman" w:hAnsi="Times New Roman" w:cs="Times New Roman"/>
        </w:rPr>
        <w:t>sistemde aramalı inceleme adı verilmektedir.</w:t>
      </w:r>
    </w:p>
    <w:p w:rsidR="00A367B6" w:rsidRPr="00357A83" w:rsidRDefault="00A367B6"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 xml:space="preserve">3.1.3. Arama </w:t>
      </w:r>
    </w:p>
    <w:p w:rsidR="00A367B6" w:rsidRPr="00357A83" w:rsidRDefault="00A367B6" w:rsidP="00CB2F87">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hukukunda arama müessesesi, ceza hukukundaki gibi bir delil elde etme yöntemi olarak uygulanmaktadır </w:t>
      </w:r>
      <w:sdt>
        <w:sdtPr>
          <w:rPr>
            <w:rFonts w:ascii="Times New Roman" w:hAnsi="Times New Roman" w:cs="Times New Roman"/>
          </w:rPr>
          <w:id w:val="775506412"/>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Öme16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(Ömercioğlu, 2016)</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Pr="00357A83">
        <w:rPr>
          <w:rFonts w:ascii="Times New Roman" w:eastAsia="TimesNewRoman" w:hAnsi="Times New Roman" w:cs="Times New Roman"/>
        </w:rPr>
        <w:t xml:space="preserve">Vergisel arama, ceza yargılamasındaki arama hükümlerinden ayrı, VUK hükümleriyle düzenlenmiştir. Arama genel anlatımla, gizlenen bir kişi veya şeyin bulunup ortaya çıkarılması yani araştırma eylemini içermektedir. Ceza yargılamasında ise, suçlunun </w:t>
      </w:r>
      <w:r w:rsidRPr="00357A83">
        <w:rPr>
          <w:rFonts w:ascii="Times New Roman" w:eastAsia="TimesNewRoman" w:hAnsi="Times New Roman" w:cs="Times New Roman"/>
        </w:rPr>
        <w:lastRenderedPageBreak/>
        <w:t xml:space="preserve">yakalanması veya suç eşyasına el konulması amacıyla yapılmaktadır. Vergisel aramada ise, vergi kaçağının ortaya çıkarılması için defter ve vesikalara el konulması söz konusu olmaktadır (VUK.m.143/1). Sanığın aranması veya defter ve vesikalar dışında bir suç delili aramaya konu edilememektedir. Yani, genel ceza yargılamasındaki arama yöntemi vergi usulünde düzenlenmiş şeklini oluşturmaktadır </w:t>
      </w:r>
      <w:sdt>
        <w:sdtPr>
          <w:rPr>
            <w:rFonts w:ascii="Times New Roman" w:eastAsia="TimesNewRoman" w:hAnsi="Times New Roman" w:cs="Times New Roman"/>
          </w:rPr>
          <w:id w:val="775506398"/>
          <w:citation/>
        </w:sdtPr>
        <w:sdtContent>
          <w:r w:rsidR="004A35A0" w:rsidRPr="00357A83">
            <w:rPr>
              <w:rFonts w:ascii="Times New Roman" w:eastAsia="TimesNewRoman" w:hAnsi="Times New Roman" w:cs="Times New Roman"/>
            </w:rPr>
            <w:fldChar w:fldCharType="begin"/>
          </w:r>
          <w:r w:rsidRPr="00357A83">
            <w:rPr>
              <w:rFonts w:ascii="Times New Roman" w:eastAsia="TimesNewRoman" w:hAnsi="Times New Roman" w:cs="Times New Roman"/>
            </w:rPr>
            <w:instrText xml:space="preserve"> CITATION Taş03 \l 1055 </w:instrText>
          </w:r>
          <w:r w:rsidR="004A35A0" w:rsidRPr="00357A83">
            <w:rPr>
              <w:rFonts w:ascii="Times New Roman" w:eastAsia="TimesNewRoman" w:hAnsi="Times New Roman" w:cs="Times New Roman"/>
            </w:rPr>
            <w:fldChar w:fldCharType="separate"/>
          </w:r>
          <w:r w:rsidRPr="00357A83">
            <w:rPr>
              <w:rFonts w:ascii="Times New Roman" w:eastAsia="TimesNewRoman" w:hAnsi="Times New Roman" w:cs="Times New Roman"/>
              <w:noProof/>
            </w:rPr>
            <w:t>(Taşdelen, 2003)</w:t>
          </w:r>
          <w:r w:rsidR="004A35A0" w:rsidRPr="00357A83">
            <w:rPr>
              <w:rFonts w:ascii="Times New Roman" w:eastAsia="TimesNewRoman" w:hAnsi="Times New Roman" w:cs="Times New Roman"/>
            </w:rPr>
            <w:fldChar w:fldCharType="end"/>
          </w:r>
        </w:sdtContent>
      </w:sdt>
      <w:r w:rsidRPr="00357A83">
        <w:rPr>
          <w:rFonts w:ascii="Times New Roman" w:eastAsia="TimesNewRoman" w:hAnsi="Times New Roman" w:cs="Times New Roman"/>
        </w:rPr>
        <w:t xml:space="preserve">. </w:t>
      </w:r>
      <w:r w:rsidRPr="00357A83">
        <w:rPr>
          <w:rFonts w:ascii="Times New Roman" w:hAnsi="Times New Roman" w:cs="Times New Roman"/>
        </w:rPr>
        <w:t xml:space="preserve">Aramanın ilgili kişilerin nezdinde ve üzerinde yapılabileceği hükmünden, kişinin üzeri aranabileceği gibi konutu ve işyerlerinin de arama kararı ve uygulaması kapsamına girdiği anlaşılmaktadır. </w:t>
      </w:r>
    </w:p>
    <w:p w:rsidR="00A367B6" w:rsidRPr="00357A83" w:rsidRDefault="00A367B6" w:rsidP="00CB2F87">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eastAsia="TimesNewRoman" w:hAnsi="Times New Roman" w:cs="Times New Roman"/>
        </w:rPr>
        <w:t xml:space="preserve">Vergisel aramaya ilişkin </w:t>
      </w:r>
      <w:proofErr w:type="spellStart"/>
      <w:r w:rsidRPr="00357A83">
        <w:rPr>
          <w:rFonts w:ascii="Times New Roman" w:eastAsia="TimesNewRoman" w:hAnsi="Times New Roman" w:cs="Times New Roman"/>
        </w:rPr>
        <w:t>VUK’un</w:t>
      </w:r>
      <w:proofErr w:type="spellEnd"/>
      <w:r w:rsidRPr="00357A83">
        <w:rPr>
          <w:rFonts w:ascii="Times New Roman" w:eastAsia="TimesNewRoman" w:hAnsi="Times New Roman" w:cs="Times New Roman"/>
        </w:rPr>
        <w:t xml:space="preserve"> 142 ile 147. maddeleri arasında yapılan düzenlemelere göre açıklamak gerekirse, söz konusu kanunun 142. maddesinde “</w:t>
      </w:r>
      <w:r w:rsidRPr="00357A83">
        <w:rPr>
          <w:rFonts w:ascii="Times New Roman" w:hAnsi="Times New Roman" w:cs="Times New Roman"/>
        </w:rPr>
        <w:t xml:space="preserve">İhbar veya yapılan incelemeler dolayısıyla, bir mükellefin vergi kaçırdığına delalet eden emareler bulunursa, bu mükellef veya kaçakçılıkla ilgisi görülen diğer şahıslar nezdinde ve bunların üzerinde arama yapılabilir.” şeklinde belirtilmiştir.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142. maddesinin birinci bendi ile “vergisel arama yöntemi için, ancak vergi kaçakçılığına ilişkin delillerin elde edilmesi ve sonucunun rapor ile açıklanmasını amaçlayan bir hukuksal kurumdur” şeklinde açıklanması yerinde olacaktır. Vergi kaçakçılığı suçunun, ceza hukuku anlamında yargılamayı gerektiren bir suç (VUK.m.359) olması sebebiyle, vergi kaçakçılığı dışındaki vergi suçlarının belirtileri ile karşılaşıldığında, vergisel arama yöntemine başvurulamamaktadır.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iCs/>
        </w:rPr>
        <w:t>VUK’un</w:t>
      </w:r>
      <w:proofErr w:type="spellEnd"/>
      <w:r w:rsidRPr="00357A83">
        <w:rPr>
          <w:rFonts w:ascii="Times New Roman" w:hAnsi="Times New Roman" w:cs="Times New Roman"/>
          <w:iCs/>
        </w:rPr>
        <w:t xml:space="preserve"> 142. maddesinin ikinci bendine göre; aramanın yapılabilmesi için;</w:t>
      </w:r>
      <w:r w:rsidRPr="00357A83">
        <w:rPr>
          <w:rFonts w:ascii="Times New Roman" w:hAnsi="Times New Roman" w:cs="Times New Roman"/>
        </w:rPr>
        <w:t xml:space="preserve"> öncelikle, vergi incelemesi yapm</w:t>
      </w:r>
      <w:r w:rsidR="007000EC" w:rsidRPr="00357A83">
        <w:rPr>
          <w:rFonts w:ascii="Times New Roman" w:hAnsi="Times New Roman" w:cs="Times New Roman"/>
        </w:rPr>
        <w:t>aya yetkili olanların bunu gerekli gör</w:t>
      </w:r>
      <w:r w:rsidRPr="00357A83">
        <w:rPr>
          <w:rFonts w:ascii="Times New Roman" w:hAnsi="Times New Roman" w:cs="Times New Roman"/>
        </w:rPr>
        <w:t>mesi ve gerekçeli bir yazı ile arama kararı vermeye yetkili sulh yargıcından bunu</w:t>
      </w:r>
      <w:r w:rsidR="007000EC" w:rsidRPr="00357A83">
        <w:rPr>
          <w:rFonts w:ascii="Times New Roman" w:hAnsi="Times New Roman" w:cs="Times New Roman"/>
        </w:rPr>
        <w:t>n</w:t>
      </w:r>
      <w:r w:rsidRPr="00357A83">
        <w:rPr>
          <w:rFonts w:ascii="Times New Roman" w:hAnsi="Times New Roman" w:cs="Times New Roman"/>
        </w:rPr>
        <w:t xml:space="preserve"> iste</w:t>
      </w:r>
      <w:r w:rsidR="007000EC" w:rsidRPr="00357A83">
        <w:rPr>
          <w:rFonts w:ascii="Times New Roman" w:hAnsi="Times New Roman" w:cs="Times New Roman"/>
        </w:rPr>
        <w:t>n</w:t>
      </w:r>
      <w:r w:rsidRPr="00357A83">
        <w:rPr>
          <w:rFonts w:ascii="Times New Roman" w:hAnsi="Times New Roman" w:cs="Times New Roman"/>
        </w:rPr>
        <w:t>mesi ve diğer yandan sulh yargıcının istenilen yerlerde arama y</w:t>
      </w:r>
      <w:r w:rsidR="007000EC" w:rsidRPr="00357A83">
        <w:rPr>
          <w:rFonts w:ascii="Times New Roman" w:hAnsi="Times New Roman" w:cs="Times New Roman"/>
        </w:rPr>
        <w:t>apılmasını</w:t>
      </w:r>
      <w:r w:rsidRPr="00357A83">
        <w:rPr>
          <w:rFonts w:ascii="Times New Roman" w:hAnsi="Times New Roman" w:cs="Times New Roman"/>
        </w:rPr>
        <w:t xml:space="preserve"> </w:t>
      </w:r>
      <w:r w:rsidR="007000EC" w:rsidRPr="00357A83">
        <w:rPr>
          <w:rFonts w:ascii="Times New Roman" w:hAnsi="Times New Roman" w:cs="Times New Roman"/>
        </w:rPr>
        <w:t xml:space="preserve">mahkeme </w:t>
      </w:r>
      <w:r w:rsidRPr="00357A83">
        <w:rPr>
          <w:rFonts w:ascii="Times New Roman" w:hAnsi="Times New Roman" w:cs="Times New Roman"/>
        </w:rPr>
        <w:t>karar</w:t>
      </w:r>
      <w:r w:rsidR="007000EC" w:rsidRPr="00357A83">
        <w:rPr>
          <w:rFonts w:ascii="Times New Roman" w:hAnsi="Times New Roman" w:cs="Times New Roman"/>
        </w:rPr>
        <w:t>ı ile</w:t>
      </w:r>
      <w:r w:rsidRPr="00357A83">
        <w:rPr>
          <w:rFonts w:ascii="Times New Roman" w:hAnsi="Times New Roman" w:cs="Times New Roman"/>
        </w:rPr>
        <w:t xml:space="preserve"> vermesi gerekmektedir.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VUK’ta</w:t>
      </w:r>
      <w:proofErr w:type="spellEnd"/>
      <w:r w:rsidRPr="00357A83">
        <w:rPr>
          <w:rFonts w:ascii="Times New Roman" w:hAnsi="Times New Roman" w:cs="Times New Roman"/>
        </w:rPr>
        <w:t xml:space="preserve"> aramaya yetkili kişiler sayılmamıştır. Ancak, arama kolluk görevlileri (mali suç ve suç gelirleriyle mücadele şubesi) vasıtasıyla gerçekleştirilmektedir. Aramaya, vergi incelemesine yetkili olanlar da katılmaktadır </w:t>
      </w:r>
      <w:sdt>
        <w:sdtPr>
          <w:rPr>
            <w:rFonts w:ascii="Times New Roman" w:hAnsi="Times New Roman" w:cs="Times New Roman"/>
          </w:rPr>
          <w:id w:val="775506427"/>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Öme16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(Ömercioğlu, 2016)</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 xml:space="preserve">Kural olarak, defter, belge ve kayıtlar yükümlüden vergi incelemesi yoluyla istenir ve yükümlü ya da sorumlunun kendi isteği ile bunları inceleme elemanlarına vermesi beklenmektedir. Ancak bazı durumlarda, yükümlü ya da </w:t>
      </w:r>
      <w:r w:rsidRPr="00357A83">
        <w:rPr>
          <w:rFonts w:ascii="Times New Roman" w:hAnsi="Times New Roman" w:cs="Times New Roman"/>
        </w:rPr>
        <w:lastRenderedPageBreak/>
        <w:t xml:space="preserve">sorumlunun rızası dışında vergi uygulamaları ile ilgili veya vergi uygulamalarına etkili defter, belge ve kayıtların incelenmesi gereği doğabilmektedir. Bu durumlarda arama müessesesinden ya da diğer deyişle, aramalı inceleme yolundan faydalanılmaktadır </w:t>
      </w:r>
      <w:sdt>
        <w:sdtPr>
          <w:rPr>
            <w:rFonts w:ascii="Times New Roman" w:hAnsi="Times New Roman" w:cs="Times New Roman"/>
          </w:rPr>
          <w:id w:val="775506421"/>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Öme16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(Ömercioğlu, 2016)</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r w:rsidRPr="00357A83">
        <w:rPr>
          <w:rFonts w:ascii="Times New Roman" w:eastAsia="TimesNewRoman" w:hAnsi="Times New Roman" w:cs="Times New Roman"/>
        </w:rPr>
        <w:t xml:space="preserve">Vergi incelemesi sırasında, inceleme elemanlarının vergi ödevlisinin üzerinde veya defter ve belgelerinin bulunabileceği yerlerde zorla girerek arama yetkisi bulunmamaktadır. Yükümlülerin özel hayatı ve konutlarının aranması Anayasal hükümlerle yani Anayasa’nın 20. ve 21. maddeleri ile koruma altına alınmıştır. Ancak </w:t>
      </w:r>
      <w:proofErr w:type="spellStart"/>
      <w:r w:rsidRPr="00357A83">
        <w:rPr>
          <w:rFonts w:ascii="Times New Roman" w:eastAsia="TimesNewRoman" w:hAnsi="Times New Roman" w:cs="Times New Roman"/>
        </w:rPr>
        <w:t>VUK’un</w:t>
      </w:r>
      <w:proofErr w:type="spellEnd"/>
      <w:r w:rsidRPr="00357A83">
        <w:rPr>
          <w:rFonts w:ascii="Times New Roman" w:eastAsia="TimesNewRoman" w:hAnsi="Times New Roman" w:cs="Times New Roman"/>
        </w:rPr>
        <w:t xml:space="preserve"> 142. ve 149. maddelerinde bahsedildiği üzere, yasanın aradığı koşulların gerçekleşmesi durumunda istisnai olarak yükümlü ve sorumlunun rızası olmaksızın vergi incelemesi sırasında “vergisel arama” yapılabileceği hüküm alına alınmıştır. Bu durum ise olağanüstü inceleme yöntemi olarak değerlendirilmektedir</w:t>
      </w:r>
      <w:r w:rsidR="00FE28AD" w:rsidRPr="00357A83">
        <w:rPr>
          <w:rFonts w:ascii="Times New Roman" w:eastAsia="TimesNewRoman" w:hAnsi="Times New Roman" w:cs="Times New Roman"/>
        </w:rPr>
        <w:t>.</w:t>
      </w:r>
      <w:r w:rsidRPr="00357A83">
        <w:rPr>
          <w:rFonts w:ascii="Times New Roman" w:eastAsia="TimesNewRoman" w:hAnsi="Times New Roman" w:cs="Times New Roman"/>
        </w:rPr>
        <w:t xml:space="preserve"> </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Bu itibarla arama, vergi incelemesi dikkate alındığında istisnaî bir nitelik taşımaktadır. Başka bir deyişle, arama olağanüstü durumlarda uygulama alanı bulacaktır. Zira arama ile kişilerin başta özel hayatın gizliliği ve konut dokunulmazlığı gibi uluslararası sözleşmelerle ve Anayasa ile güvence altına alınmış bulunan birtakım temel hak ve özgürlüklerine müdahale edilmesi söz konusu olmaktadır. Bu sebeple vergi inceleme sürecinde her durumda değil, belli şartların gerçekleşmesi durumunda ve hakîm kararı ile bu yola başvurmak gerekmektedir </w:t>
      </w:r>
      <w:sdt>
        <w:sdtPr>
          <w:rPr>
            <w:rFonts w:ascii="Times New Roman" w:eastAsia="TimesNewRoman" w:hAnsi="Times New Roman" w:cs="Times New Roman"/>
          </w:rPr>
          <w:id w:val="775506429"/>
          <w:citation/>
        </w:sdtPr>
        <w:sdtContent>
          <w:r w:rsidR="004A35A0" w:rsidRPr="00357A83">
            <w:rPr>
              <w:rFonts w:ascii="Times New Roman" w:eastAsia="TimesNewRoman" w:hAnsi="Times New Roman" w:cs="Times New Roman"/>
            </w:rPr>
            <w:fldChar w:fldCharType="begin"/>
          </w:r>
          <w:r w:rsidRPr="00357A83">
            <w:rPr>
              <w:rFonts w:ascii="Times New Roman" w:eastAsia="TimesNewRoman" w:hAnsi="Times New Roman" w:cs="Times New Roman"/>
            </w:rPr>
            <w:instrText xml:space="preserve"> CITATION Tah10 \l 1055 </w:instrText>
          </w:r>
          <w:r w:rsidR="004A35A0" w:rsidRPr="00357A83">
            <w:rPr>
              <w:rFonts w:ascii="Times New Roman" w:eastAsia="TimesNewRoman" w:hAnsi="Times New Roman" w:cs="Times New Roman"/>
            </w:rPr>
            <w:fldChar w:fldCharType="separate"/>
          </w:r>
          <w:r w:rsidRPr="00357A83">
            <w:rPr>
              <w:rFonts w:ascii="Times New Roman" w:eastAsia="TimesNewRoman" w:hAnsi="Times New Roman" w:cs="Times New Roman"/>
              <w:noProof/>
            </w:rPr>
            <w:t>(Torunoğlu, 2010)</w:t>
          </w:r>
          <w:r w:rsidR="004A35A0" w:rsidRPr="00357A83">
            <w:rPr>
              <w:rFonts w:ascii="Times New Roman" w:eastAsia="TimesNewRoman" w:hAnsi="Times New Roman" w:cs="Times New Roman"/>
            </w:rPr>
            <w:fldChar w:fldCharType="end"/>
          </w:r>
        </w:sdtContent>
      </w:sdt>
      <w:r w:rsidRPr="00357A83">
        <w:rPr>
          <w:rFonts w:ascii="Times New Roman" w:eastAsia="TimesNewRoman" w:hAnsi="Times New Roman" w:cs="Times New Roman"/>
        </w:rPr>
        <w:t xml:space="preserve">. </w:t>
      </w:r>
      <w:proofErr w:type="spellStart"/>
      <w:r w:rsidRPr="00357A83">
        <w:rPr>
          <w:rFonts w:ascii="Times New Roman" w:hAnsi="Times New Roman" w:cs="Times New Roman"/>
        </w:rPr>
        <w:t>VUK’nun</w:t>
      </w:r>
      <w:proofErr w:type="spellEnd"/>
      <w:r w:rsidRPr="00357A83">
        <w:rPr>
          <w:rFonts w:ascii="Times New Roman" w:hAnsi="Times New Roman" w:cs="Times New Roman"/>
        </w:rPr>
        <w:t xml:space="preserve"> “Arama”  başlığı altında açıklandığı üzere, ihbar üzerine yapılan aramada ihbarın asılsız çıkması halinde, nezdinde arama yapılan kimse muhbirin adının bildirilmesini isteyebilecektir. Bu takdirde, vergi dairesi muhbirin ismini bildirmeye mecbur bulunmaktadır. Ancak, ihbarın doğru çıkması durumunda ise, ihbar edene ikramiye verilmektedir.</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proofErr w:type="spellStart"/>
      <w:r w:rsidRPr="00357A83">
        <w:rPr>
          <w:rFonts w:ascii="Times New Roman" w:eastAsia="TimesNewRomanPSMT" w:hAnsi="Times New Roman" w:cs="Times New Roman"/>
        </w:rPr>
        <w:t>VUK’un</w:t>
      </w:r>
      <w:proofErr w:type="spellEnd"/>
      <w:r w:rsidRPr="00357A83">
        <w:rPr>
          <w:rFonts w:ascii="Times New Roman" w:eastAsia="TimesNewRomanPSMT" w:hAnsi="Times New Roman" w:cs="Times New Roman"/>
        </w:rPr>
        <w:t xml:space="preserve"> 143. maddesi gereği, aramada bulunan ve incelenmesine gerek görülen defter ve belgeler müfredatlı olarak bir tutanakla tespit edilmektedir. Belgelerin dosya ve dosya içinde sayı itibariyle tespit edilmesine “müfredatlı tespit” denilmektedir. Arama yapıldığı sırada zaman </w:t>
      </w:r>
      <w:proofErr w:type="spellStart"/>
      <w:r w:rsidRPr="00357A83">
        <w:rPr>
          <w:rFonts w:ascii="Times New Roman" w:eastAsia="TimesNewRomanPSMT" w:hAnsi="Times New Roman" w:cs="Times New Roman"/>
        </w:rPr>
        <w:t>müsaadesizliği</w:t>
      </w:r>
      <w:proofErr w:type="spellEnd"/>
      <w:r w:rsidRPr="00357A83">
        <w:rPr>
          <w:rFonts w:ascii="Times New Roman" w:eastAsia="TimesNewRomanPSMT" w:hAnsi="Times New Roman" w:cs="Times New Roman"/>
        </w:rPr>
        <w:t xml:space="preserve"> ve diğer sebeplerle bu tutanağın düzenlenmesine </w:t>
      </w:r>
      <w:r w:rsidR="00FE28AD" w:rsidRPr="00357A83">
        <w:rPr>
          <w:rFonts w:ascii="Times New Roman" w:eastAsia="TimesNewRomanPSMT" w:hAnsi="Times New Roman" w:cs="Times New Roman"/>
        </w:rPr>
        <w:t>imkân</w:t>
      </w:r>
      <w:r w:rsidRPr="00357A83">
        <w:rPr>
          <w:rFonts w:ascii="Times New Roman" w:eastAsia="TimesNewRomanPSMT" w:hAnsi="Times New Roman" w:cs="Times New Roman"/>
        </w:rPr>
        <w:t xml:space="preserve"> olmazsa, bulunan ve incelenmesine gerek görülen defter ve belgeler, mükellef nezdinde güvenilir bir yere konulmakta veya kaplar içinde daireye nakledilmektedir. Bu defter ve belgelerin konulduğu yerlerin veya kapların aramayı yapan tarafından mühürlenmesi ve bu durumda mükellefin bulunması şart görülmektedir. Daha sonra mükellefle birlikte mühürlü kaplar ve yerler açılarak müfredatlı tutanaklar düzenlenmektedir. Mühürleme ve </w:t>
      </w:r>
      <w:r w:rsidRPr="00357A83">
        <w:rPr>
          <w:rFonts w:ascii="Times New Roman" w:eastAsia="TimesNewRomanPSMT" w:hAnsi="Times New Roman" w:cs="Times New Roman"/>
        </w:rPr>
        <w:lastRenderedPageBreak/>
        <w:t xml:space="preserve">mührün açılması halleri de birer tutanakla tespit edilerek, müfredatlı tutanağın bir kopyası da defter ve belgelerin sahibine veya temsilcisine verilmektedir.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Aramanın ne zaman yapılacağına ilişkin olarak </w:t>
      </w:r>
      <w:proofErr w:type="spellStart"/>
      <w:r w:rsidRPr="00357A83">
        <w:rPr>
          <w:rFonts w:ascii="Times New Roman" w:hAnsi="Times New Roman" w:cs="Times New Roman"/>
        </w:rPr>
        <w:t>VUK’ta</w:t>
      </w:r>
      <w:proofErr w:type="spellEnd"/>
      <w:r w:rsidRPr="00357A83">
        <w:rPr>
          <w:rFonts w:ascii="Times New Roman" w:hAnsi="Times New Roman" w:cs="Times New Roman"/>
        </w:rPr>
        <w:t xml:space="preserve"> bir hüküm bulunmadığından, Ceza Muhakemesi Kanunu’nun (CMK) 118. maddesi uyarınca; konutta, işyerinde veya diğer kapalı yerlerde gece vaktinde arama yapılamaz. Dolayısıyla arama, sadece gündüz ve çalışma saatleri içinde yapılabilecektir. Ancak arama işinin uzaması durumunda gece devam edilebilmektedir.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VUK madde 145’e göre, arama sonucu alınan defter ve vesikalar üzerindeki incelemeler en geç üç ay içinde bitirilerek sahibine bir tutanakla geri verilmektedir. İncelemelerin haklı sebeplere dayanarak üç ay içinde bitirilmesine </w:t>
      </w:r>
      <w:r w:rsidR="00FE28AD" w:rsidRPr="00357A83">
        <w:rPr>
          <w:rFonts w:ascii="Times New Roman" w:hAnsi="Times New Roman" w:cs="Times New Roman"/>
        </w:rPr>
        <w:t>imkân</w:t>
      </w:r>
      <w:r w:rsidRPr="00357A83">
        <w:rPr>
          <w:rFonts w:ascii="Times New Roman" w:hAnsi="Times New Roman" w:cs="Times New Roman"/>
        </w:rPr>
        <w:t xml:space="preserve"> bulunmayan hallerde sulh yargıcının kararıyla bu süre uzatılabilecektir. Defter ve vesikaların incelenmesi sırasında kanuna aykırı görülen olaylar ve hesap durumları bir tutanakla tespit edilecektir. Mükellef söz konusu bu tutanakları, imzalamaktan çekindiği takdirde, söz konusu bu olayları ve hesap durumlarını içeren defter veya vesikalar aramanın olayla ilgili vergi ve cezalar kesinleşinceye kadar kendisine geri verilmeyecektir. İlgili taraflar tutanaklara diledikleri itirazlarını ve görüşlerini kaydedebilirler. İlgili taraflar, bu tutanakları her zaman imzalamak suretiyle defter ve vesikalarını geri alabileceklerdir. Ancak, bu defter ve vesikaların suç delili teşkil etmemesi şartı bulunmaktadır.</w:t>
      </w:r>
    </w:p>
    <w:p w:rsidR="00A367B6" w:rsidRPr="00357A83" w:rsidRDefault="00A367B6" w:rsidP="00F418EE">
      <w:pPr>
        <w:pStyle w:val="Default"/>
        <w:spacing w:before="240" w:after="240" w:line="320" w:lineRule="atLeast"/>
        <w:ind w:firstLine="708"/>
        <w:jc w:val="both"/>
        <w:rPr>
          <w:color w:val="auto"/>
          <w:sz w:val="22"/>
          <w:szCs w:val="22"/>
        </w:rPr>
      </w:pPr>
      <w:r w:rsidRPr="00357A83">
        <w:rPr>
          <w:color w:val="auto"/>
          <w:sz w:val="22"/>
          <w:szCs w:val="22"/>
        </w:rPr>
        <w:t xml:space="preserve">Arama, genel olarak bir ceza muhakemesi işlemi olmasına rağmen; </w:t>
      </w:r>
      <w:proofErr w:type="spellStart"/>
      <w:r w:rsidRPr="00357A83">
        <w:rPr>
          <w:color w:val="auto"/>
          <w:sz w:val="22"/>
          <w:szCs w:val="22"/>
        </w:rPr>
        <w:t>VUK’ta</w:t>
      </w:r>
      <w:proofErr w:type="spellEnd"/>
      <w:r w:rsidRPr="00357A83">
        <w:rPr>
          <w:color w:val="auto"/>
          <w:sz w:val="22"/>
          <w:szCs w:val="22"/>
        </w:rPr>
        <w:t xml:space="preserve"> aramaya ilişkin olarak düzenlenen hükümler, arama müessesesinin vergi hukuku açısından, teknik bir konu olması nedeniyle aramaya ilişkin özel halleri içermektedir. </w:t>
      </w:r>
      <w:proofErr w:type="spellStart"/>
      <w:r w:rsidRPr="00357A83">
        <w:rPr>
          <w:color w:val="auto"/>
          <w:sz w:val="22"/>
          <w:szCs w:val="22"/>
        </w:rPr>
        <w:t>CMK’nin</w:t>
      </w:r>
      <w:proofErr w:type="spellEnd"/>
      <w:r w:rsidRPr="00357A83">
        <w:rPr>
          <w:color w:val="auto"/>
          <w:sz w:val="22"/>
          <w:szCs w:val="22"/>
        </w:rPr>
        <w:t xml:space="preserve"> 122. maddesi gereği, arama sonucunda el konulan belge veya kâğıtları inceleme yetkisi, Cumhuriyet Savcısı ve Hâkime aittir. </w:t>
      </w:r>
      <w:proofErr w:type="spellStart"/>
      <w:r w:rsidRPr="00357A83">
        <w:rPr>
          <w:color w:val="auto"/>
          <w:sz w:val="22"/>
          <w:szCs w:val="22"/>
        </w:rPr>
        <w:t>VUK’ta</w:t>
      </w:r>
      <w:proofErr w:type="spellEnd"/>
      <w:r w:rsidRPr="00357A83">
        <w:rPr>
          <w:color w:val="auto"/>
          <w:sz w:val="22"/>
          <w:szCs w:val="22"/>
        </w:rPr>
        <w:t xml:space="preserve"> ise, defter ve belgeleri inceleme ve dolayısıyla suç delili teşkil edip etmediğini takdir etme yetkisi, defter ve belgeleri inceleyen elemanlara atfedilmiştir. Yukarıda da değinildiği üzere, inceleme elemanları, defter ve belgeleri, vergi kaçırıldığına ilişkin kuvvetli belirtiler sonucu, delil bulmak amacıyla incelemektedirler. Bu inceleme sonucunda vergi kaçırıldığına kanaat getirilirse, bu durum derhal Cumhuriyet Başsavcılığı’na iletilecektir. </w:t>
      </w:r>
      <w:r w:rsidRPr="00357A83">
        <w:rPr>
          <w:sz w:val="22"/>
          <w:szCs w:val="22"/>
        </w:rPr>
        <w:t>Cumhuriyet Başs</w:t>
      </w:r>
      <w:r w:rsidRPr="00357A83">
        <w:rPr>
          <w:color w:val="auto"/>
          <w:sz w:val="22"/>
          <w:szCs w:val="22"/>
        </w:rPr>
        <w:t>avcılığı</w:t>
      </w:r>
      <w:r w:rsidRPr="00357A83">
        <w:rPr>
          <w:sz w:val="22"/>
          <w:szCs w:val="22"/>
        </w:rPr>
        <w:t>’</w:t>
      </w:r>
      <w:r w:rsidRPr="00357A83">
        <w:rPr>
          <w:color w:val="auto"/>
          <w:sz w:val="22"/>
          <w:szCs w:val="22"/>
        </w:rPr>
        <w:t xml:space="preserve">na olayın intikal etmesi sonucunda adli soruşturmaya başlanıp başlanmayacağı, CMK hükümlerine göre belirlenmektedir. Dolayısıyla </w:t>
      </w:r>
      <w:proofErr w:type="spellStart"/>
      <w:r w:rsidRPr="00357A83">
        <w:rPr>
          <w:color w:val="auto"/>
          <w:sz w:val="22"/>
          <w:szCs w:val="22"/>
        </w:rPr>
        <w:t>VUK’taki</w:t>
      </w:r>
      <w:proofErr w:type="spellEnd"/>
      <w:r w:rsidRPr="00357A83">
        <w:rPr>
          <w:color w:val="auto"/>
          <w:sz w:val="22"/>
          <w:szCs w:val="22"/>
        </w:rPr>
        <w:t xml:space="preserve"> aramanın hukuki niteliği, </w:t>
      </w:r>
      <w:proofErr w:type="spellStart"/>
      <w:r w:rsidRPr="00357A83">
        <w:rPr>
          <w:color w:val="auto"/>
          <w:sz w:val="22"/>
          <w:szCs w:val="22"/>
        </w:rPr>
        <w:t>CMK’dekinden</w:t>
      </w:r>
      <w:proofErr w:type="spellEnd"/>
      <w:r w:rsidRPr="00357A83">
        <w:rPr>
          <w:color w:val="auto"/>
          <w:sz w:val="22"/>
          <w:szCs w:val="22"/>
        </w:rPr>
        <w:t xml:space="preserve"> farklı olarak adli bir nitelik taşımadığından “önleme araması” </w:t>
      </w:r>
      <w:r w:rsidRPr="00357A83">
        <w:rPr>
          <w:color w:val="auto"/>
          <w:sz w:val="22"/>
          <w:szCs w:val="22"/>
        </w:rPr>
        <w:lastRenderedPageBreak/>
        <w:t xml:space="preserve">olarak kabul edilecektir. </w:t>
      </w:r>
      <w:proofErr w:type="spellStart"/>
      <w:r w:rsidRPr="00357A83">
        <w:rPr>
          <w:color w:val="auto"/>
          <w:sz w:val="22"/>
          <w:szCs w:val="22"/>
        </w:rPr>
        <w:t>VUK’taki</w:t>
      </w:r>
      <w:proofErr w:type="spellEnd"/>
      <w:r w:rsidRPr="00357A83">
        <w:rPr>
          <w:color w:val="auto"/>
          <w:sz w:val="22"/>
          <w:szCs w:val="22"/>
        </w:rPr>
        <w:t xml:space="preserve"> arama, ortada henüz bir soruşturma ya da kovuşturma yokken yapılan arama olarak nitelendirilecektir.</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Mevzuat incelendiğinde, arama ile ilgili çeşitli düzenlemelerin yapıldığı görülmektedir. Bu düzenlemelerden en önemlisi Vergi Usul Kanunu’nun 147. maddesinin atfıyla Ceza Muhakemesi Kanunu (CMK) olmaktadır. Bununla birlikte konunun temel hak ve özgürlükler açısından önemi dolayısıyla Avrupa İnsan Hakları Sözleşmesi (AİHS) ve Anayasa da belli başlı sınırlamaları belirlemektedir </w:t>
      </w:r>
      <w:sdt>
        <w:sdtPr>
          <w:rPr>
            <w:rFonts w:ascii="Times New Roman" w:eastAsia="TimesNewRoman" w:hAnsi="Times New Roman" w:cs="Times New Roman"/>
          </w:rPr>
          <w:id w:val="775506437"/>
          <w:citation/>
        </w:sdtPr>
        <w:sdtContent>
          <w:r w:rsidR="004A35A0" w:rsidRPr="00357A83">
            <w:rPr>
              <w:rFonts w:ascii="Times New Roman" w:eastAsia="TimesNewRoman" w:hAnsi="Times New Roman" w:cs="Times New Roman"/>
            </w:rPr>
            <w:fldChar w:fldCharType="begin"/>
          </w:r>
          <w:r w:rsidRPr="00357A83">
            <w:rPr>
              <w:rFonts w:ascii="Times New Roman" w:eastAsia="TimesNewRoman" w:hAnsi="Times New Roman" w:cs="Times New Roman"/>
            </w:rPr>
            <w:instrText xml:space="preserve"> CITATION Tah10 \l 1055 </w:instrText>
          </w:r>
          <w:r w:rsidR="004A35A0" w:rsidRPr="00357A83">
            <w:rPr>
              <w:rFonts w:ascii="Times New Roman" w:eastAsia="TimesNewRoman" w:hAnsi="Times New Roman" w:cs="Times New Roman"/>
            </w:rPr>
            <w:fldChar w:fldCharType="separate"/>
          </w:r>
          <w:r w:rsidRPr="00357A83">
            <w:rPr>
              <w:rFonts w:ascii="Times New Roman" w:eastAsia="TimesNewRoman" w:hAnsi="Times New Roman" w:cs="Times New Roman"/>
              <w:noProof/>
            </w:rPr>
            <w:t>(Torunoğlu, 2010)</w:t>
          </w:r>
          <w:r w:rsidR="004A35A0" w:rsidRPr="00357A83">
            <w:rPr>
              <w:rFonts w:ascii="Times New Roman" w:eastAsia="TimesNewRoman" w:hAnsi="Times New Roman" w:cs="Times New Roman"/>
            </w:rPr>
            <w:fldChar w:fldCharType="end"/>
          </w:r>
        </w:sdtContent>
      </w:sdt>
      <w:r w:rsidRPr="00357A83">
        <w:rPr>
          <w:rFonts w:ascii="Times New Roman" w:eastAsia="TimesNewRoman" w:hAnsi="Times New Roman" w:cs="Times New Roman"/>
        </w:rPr>
        <w:t xml:space="preserve">. AİHS’ne göre özel hayata ve meskene saygı gösterilmesi hakkına sahip olunması genel kural olmakla beraber, sayılan bazı zorunlu hallerde ve ancak yasa ile özgürlüğün kısıtlanması yoluna gidilebileceği ilke olarak açıklanmıştır. Aynı zamanda, Anayasa’da da özel hayatın gizliliği ve konut dokunulmazlığı başlıkları altında bu özgürlüklerin kısıtlanmasının kuralları güvence altına alınmıştır. Her iki özgürlüğün kısıtlanması da ortak koşullara bağlanmıştır. Bunlar, arama ve el koymanın genel kural olarak hâkim kararına dayalı yapılabileceği, ancak gecikmesinde sakınca olan durumlarda yetkili merciin yazılı emrinin aranacağı şeklindedir </w:t>
      </w:r>
      <w:sdt>
        <w:sdtPr>
          <w:rPr>
            <w:rFonts w:ascii="Times New Roman" w:eastAsia="TimesNewRoman" w:hAnsi="Times New Roman" w:cs="Times New Roman"/>
          </w:rPr>
          <w:id w:val="775506438"/>
          <w:citation/>
        </w:sdtPr>
        <w:sdtContent>
          <w:r w:rsidR="004A35A0" w:rsidRPr="00357A83">
            <w:rPr>
              <w:rFonts w:ascii="Times New Roman" w:eastAsia="TimesNewRoman" w:hAnsi="Times New Roman" w:cs="Times New Roman"/>
            </w:rPr>
            <w:fldChar w:fldCharType="begin"/>
          </w:r>
          <w:r w:rsidRPr="00357A83">
            <w:rPr>
              <w:rFonts w:ascii="Times New Roman" w:eastAsia="TimesNewRoman" w:hAnsi="Times New Roman" w:cs="Times New Roman"/>
            </w:rPr>
            <w:instrText xml:space="preserve"> CITATION Taş03 \l 1055 </w:instrText>
          </w:r>
          <w:r w:rsidR="004A35A0" w:rsidRPr="00357A83">
            <w:rPr>
              <w:rFonts w:ascii="Times New Roman" w:eastAsia="TimesNewRoman" w:hAnsi="Times New Roman" w:cs="Times New Roman"/>
            </w:rPr>
            <w:fldChar w:fldCharType="separate"/>
          </w:r>
          <w:r w:rsidRPr="00357A83">
            <w:rPr>
              <w:rFonts w:ascii="Times New Roman" w:eastAsia="TimesNewRoman" w:hAnsi="Times New Roman" w:cs="Times New Roman"/>
              <w:noProof/>
            </w:rPr>
            <w:t>(Taşdelen, 2003)</w:t>
          </w:r>
          <w:r w:rsidR="004A35A0" w:rsidRPr="00357A83">
            <w:rPr>
              <w:rFonts w:ascii="Times New Roman" w:eastAsia="TimesNewRoman" w:hAnsi="Times New Roman" w:cs="Times New Roman"/>
            </w:rPr>
            <w:fldChar w:fldCharType="end"/>
          </w:r>
        </w:sdtContent>
      </w:sdt>
      <w:r w:rsidRPr="00357A83">
        <w:rPr>
          <w:rFonts w:ascii="Times New Roman" w:eastAsia="TimesNewRoman" w:hAnsi="Times New Roman" w:cs="Times New Roman"/>
        </w:rPr>
        <w:t xml:space="preserve">. </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Temel hak</w:t>
      </w:r>
      <w:r w:rsidR="002D3B4C" w:rsidRPr="00357A83">
        <w:rPr>
          <w:rFonts w:ascii="Times New Roman" w:eastAsia="TimesNewRoman" w:hAnsi="Times New Roman" w:cs="Times New Roman"/>
        </w:rPr>
        <w:t>lar</w:t>
      </w:r>
      <w:r w:rsidRPr="00357A83">
        <w:rPr>
          <w:rFonts w:ascii="Times New Roman" w:eastAsia="TimesNewRoman" w:hAnsi="Times New Roman" w:cs="Times New Roman"/>
        </w:rPr>
        <w:t xml:space="preserve"> ve hürriyet</w:t>
      </w:r>
      <w:r w:rsidR="002D3B4C" w:rsidRPr="00357A83">
        <w:rPr>
          <w:rFonts w:ascii="Times New Roman" w:eastAsia="TimesNewRoman" w:hAnsi="Times New Roman" w:cs="Times New Roman"/>
        </w:rPr>
        <w:t>ler hususunda yapılmak istenen herhangi</w:t>
      </w:r>
      <w:r w:rsidRPr="00357A83">
        <w:rPr>
          <w:rFonts w:ascii="Times New Roman" w:eastAsia="TimesNewRoman" w:hAnsi="Times New Roman" w:cs="Times New Roman"/>
        </w:rPr>
        <w:t xml:space="preserve"> bir sınırlama</w:t>
      </w:r>
      <w:r w:rsidR="002D3B4C" w:rsidRPr="00357A83">
        <w:rPr>
          <w:rFonts w:ascii="Times New Roman" w:eastAsia="TimesNewRoman" w:hAnsi="Times New Roman" w:cs="Times New Roman"/>
        </w:rPr>
        <w:t xml:space="preserve"> ancak</w:t>
      </w:r>
      <w:r w:rsidRPr="00357A83">
        <w:rPr>
          <w:rFonts w:ascii="Times New Roman" w:eastAsia="TimesNewRoman" w:hAnsi="Times New Roman" w:cs="Times New Roman"/>
        </w:rPr>
        <w:t xml:space="preserve"> kanun</w:t>
      </w:r>
      <w:r w:rsidR="002D3B4C" w:rsidRPr="00357A83">
        <w:rPr>
          <w:rFonts w:ascii="Times New Roman" w:eastAsia="TimesNewRoman" w:hAnsi="Times New Roman" w:cs="Times New Roman"/>
        </w:rPr>
        <w:t>la yapılmak zorundadır. Sınırlamanın a</w:t>
      </w:r>
      <w:r w:rsidRPr="00357A83">
        <w:rPr>
          <w:rFonts w:ascii="Times New Roman" w:eastAsia="TimesNewRoman" w:hAnsi="Times New Roman" w:cs="Times New Roman"/>
        </w:rPr>
        <w:t xml:space="preserve">nayasal boyutunu, demokratik toplum düzeni ve ölçülülük ilkesi oluştururken, Anayasa’nın 20. maddesinin ikinci fıkrasında belirtilen </w:t>
      </w:r>
      <w:r w:rsidR="00FE28AD" w:rsidRPr="00357A83">
        <w:rPr>
          <w:rFonts w:ascii="Times New Roman" w:eastAsia="TimesNewRoman" w:hAnsi="Times New Roman" w:cs="Times New Roman"/>
        </w:rPr>
        <w:t>meşru</w:t>
      </w:r>
      <w:r w:rsidRPr="00357A83">
        <w:rPr>
          <w:rFonts w:ascii="Times New Roman" w:eastAsia="TimesNewRoman" w:hAnsi="Times New Roman" w:cs="Times New Roman"/>
        </w:rPr>
        <w:t xml:space="preserve"> sebeplerden birine dayanması gerekmektedir </w:t>
      </w:r>
      <w:sdt>
        <w:sdtPr>
          <w:rPr>
            <w:rFonts w:ascii="Times New Roman" w:eastAsia="TimesNewRoman" w:hAnsi="Times New Roman" w:cs="Times New Roman"/>
          </w:rPr>
          <w:id w:val="775506439"/>
          <w:citation/>
        </w:sdtPr>
        <w:sdtContent>
          <w:r w:rsidR="004A35A0" w:rsidRPr="00357A83">
            <w:rPr>
              <w:rFonts w:ascii="Times New Roman" w:eastAsia="TimesNewRoman" w:hAnsi="Times New Roman" w:cs="Times New Roman"/>
            </w:rPr>
            <w:fldChar w:fldCharType="begin"/>
          </w:r>
          <w:r w:rsidRPr="00357A83">
            <w:rPr>
              <w:rFonts w:ascii="Times New Roman" w:eastAsia="TimesNewRoman" w:hAnsi="Times New Roman" w:cs="Times New Roman"/>
            </w:rPr>
            <w:instrText xml:space="preserve"> CITATION Tah10 \l 1055 </w:instrText>
          </w:r>
          <w:r w:rsidR="004A35A0" w:rsidRPr="00357A83">
            <w:rPr>
              <w:rFonts w:ascii="Times New Roman" w:eastAsia="TimesNewRoman" w:hAnsi="Times New Roman" w:cs="Times New Roman"/>
            </w:rPr>
            <w:fldChar w:fldCharType="separate"/>
          </w:r>
          <w:r w:rsidRPr="00357A83">
            <w:rPr>
              <w:rFonts w:ascii="Times New Roman" w:eastAsia="TimesNewRoman" w:hAnsi="Times New Roman" w:cs="Times New Roman"/>
              <w:noProof/>
            </w:rPr>
            <w:t>(Torunoğlu, 2010)</w:t>
          </w:r>
          <w:r w:rsidR="004A35A0" w:rsidRPr="00357A83">
            <w:rPr>
              <w:rFonts w:ascii="Times New Roman" w:eastAsia="TimesNewRoman" w:hAnsi="Times New Roman" w:cs="Times New Roman"/>
            </w:rPr>
            <w:fldChar w:fldCharType="end"/>
          </w:r>
        </w:sdtContent>
      </w:sdt>
      <w:r w:rsidRPr="00357A83">
        <w:rPr>
          <w:rFonts w:ascii="Times New Roman" w:eastAsia="TimesNewRoman" w:hAnsi="Times New Roman" w:cs="Times New Roman"/>
        </w:rPr>
        <w:t xml:space="preserve">. Bu itibarla, </w:t>
      </w:r>
      <w:r w:rsidRPr="00357A83">
        <w:rPr>
          <w:rFonts w:ascii="Times New Roman" w:hAnsi="Times New Roman" w:cs="Times New Roman"/>
        </w:rPr>
        <w:t xml:space="preserve">aramanın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359. maddesinde belirtilen kaçakçılık suçunun unsurlarını oluşturan suç delillerinin elde edilmesi amacıyla yapılıyor olması, suç işlenmesini önleme amacı taşıdığı için ve bu durumun kamu düzeni ile ilgili olması nedeniyle meşru nedene bağlılık şartını karşıladığı görülmektedir (</w:t>
      </w:r>
      <w:proofErr w:type="spellStart"/>
      <w:r w:rsidRPr="00357A83">
        <w:rPr>
          <w:rFonts w:ascii="Times New Roman" w:hAnsi="Times New Roman" w:cs="Times New Roman"/>
        </w:rPr>
        <w:t>Hepaksaz</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vd</w:t>
      </w:r>
      <w:proofErr w:type="spellEnd"/>
      <w:r w:rsidRPr="00357A83">
        <w:rPr>
          <w:rFonts w:ascii="Times New Roman" w:hAnsi="Times New Roman" w:cs="Times New Roman"/>
        </w:rPr>
        <w:t>, 2011).</w:t>
      </w:r>
      <w:r w:rsidRPr="00357A83">
        <w:rPr>
          <w:rFonts w:ascii="Times New Roman" w:eastAsia="TimesNewRoman" w:hAnsi="Times New Roman" w:cs="Times New Roman"/>
        </w:rPr>
        <w:t xml:space="preserve"> Yani kaçakçılık suçundan dolayı gerçekleştirilecek olan arama anayasal olarak bir suç teşkil etmeyecektir. Zira meşru nedene dayandırılmış olmaktadır.</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Ceza Muhakemesi Kanunu’na yapılan yollamanın bir sonucu olarak, bu kanunun uygulamasını gösteren, Adlî ve Önleme Aramaları Yönetmeliği de Vergi Usul Kanunu’nda düzenlenen arama kurumunun niteliğine uygun düştüğü ölçüde uygulanması gerekmektedir. Yönetmeliğin 3. maddesine bakıldığı zaman bir dizi dayanak kanunun belirtildiği görülmektedir. Sayılan kanunlar arasında Vergi Usul Kanunu bulunmamakla birlikte, “</w:t>
      </w:r>
      <w:r w:rsidRPr="00357A83">
        <w:rPr>
          <w:rFonts w:ascii="Times New Roman" w:eastAsia="TimesNewRoman" w:hAnsi="Times New Roman" w:cs="Times New Roman"/>
          <w:iCs/>
        </w:rPr>
        <w:t>…diğer ilgili mevzuat</w:t>
      </w:r>
      <w:r w:rsidRPr="00357A83">
        <w:rPr>
          <w:rFonts w:ascii="Times New Roman" w:eastAsia="TimesNewRoman" w:hAnsi="Times New Roman" w:cs="Times New Roman"/>
        </w:rPr>
        <w:t xml:space="preserve">” ibaresi sayımın sınırlayıcı olmadığını, kapsama Vergi Usul Kanunu’nun da girdiğini ifade </w:t>
      </w:r>
      <w:r w:rsidRPr="00357A83">
        <w:rPr>
          <w:rFonts w:ascii="Times New Roman" w:eastAsia="TimesNewRoman" w:hAnsi="Times New Roman" w:cs="Times New Roman"/>
        </w:rPr>
        <w:lastRenderedPageBreak/>
        <w:t xml:space="preserve">etmektedir. Ancak yine de aramanın, vergi inceleme elemanlarınca yapılacak olması karşısında Adlî ve Önleme Aramaları Yönetmeliği’nin, vergisel aramalarda sınırlı bir şekilde uygulanacağını göstermektedir. Zira yönetmeliğin “Tanımlar” başlıklı 4. maddesine göre “kolluk” ifadesi; jandarma, polis, sahil güvenlik ve gümrük muhafaza görevlilerini kapsadığı için vergi inceleme elemanları bu kapsamın dışında kalmaktadır </w:t>
      </w:r>
      <w:sdt>
        <w:sdtPr>
          <w:rPr>
            <w:rFonts w:ascii="Times New Roman" w:eastAsia="TimesNewRoman" w:hAnsi="Times New Roman" w:cs="Times New Roman"/>
          </w:rPr>
          <w:id w:val="775506448"/>
          <w:citation/>
        </w:sdtPr>
        <w:sdtContent>
          <w:r w:rsidR="004A35A0" w:rsidRPr="00357A83">
            <w:rPr>
              <w:rFonts w:ascii="Times New Roman" w:eastAsia="TimesNewRoman" w:hAnsi="Times New Roman" w:cs="Times New Roman"/>
            </w:rPr>
            <w:fldChar w:fldCharType="begin"/>
          </w:r>
          <w:r w:rsidRPr="00357A83">
            <w:rPr>
              <w:rFonts w:ascii="Times New Roman" w:eastAsia="TimesNewRoman" w:hAnsi="Times New Roman" w:cs="Times New Roman"/>
            </w:rPr>
            <w:instrText xml:space="preserve"> CITATION Taş03 \l 1055 </w:instrText>
          </w:r>
          <w:r w:rsidR="004A35A0" w:rsidRPr="00357A83">
            <w:rPr>
              <w:rFonts w:ascii="Times New Roman" w:eastAsia="TimesNewRoman" w:hAnsi="Times New Roman" w:cs="Times New Roman"/>
            </w:rPr>
            <w:fldChar w:fldCharType="separate"/>
          </w:r>
          <w:r w:rsidRPr="00357A83">
            <w:rPr>
              <w:rFonts w:ascii="Times New Roman" w:eastAsia="TimesNewRoman" w:hAnsi="Times New Roman" w:cs="Times New Roman"/>
              <w:noProof/>
            </w:rPr>
            <w:t>(Taşdelen, 2003)</w:t>
          </w:r>
          <w:r w:rsidR="004A35A0" w:rsidRPr="00357A83">
            <w:rPr>
              <w:rFonts w:ascii="Times New Roman" w:eastAsia="TimesNewRoman" w:hAnsi="Times New Roman" w:cs="Times New Roman"/>
            </w:rPr>
            <w:fldChar w:fldCharType="end"/>
          </w:r>
        </w:sdtContent>
      </w:sdt>
      <w:r w:rsidRPr="00357A83">
        <w:rPr>
          <w:rFonts w:ascii="Times New Roman" w:eastAsia="TimesNewRoman" w:hAnsi="Times New Roman" w:cs="Times New Roman"/>
        </w:rPr>
        <w:t xml:space="preserve">. Ancak, yönetmeliğin </w:t>
      </w:r>
      <w:proofErr w:type="spellStart"/>
      <w:r w:rsidRPr="00357A83">
        <w:rPr>
          <w:rFonts w:ascii="Times New Roman" w:eastAsia="TimesNewRoman" w:hAnsi="Times New Roman" w:cs="Times New Roman"/>
        </w:rPr>
        <w:t>CMK’nin</w:t>
      </w:r>
      <w:proofErr w:type="spellEnd"/>
      <w:r w:rsidRPr="00357A83">
        <w:rPr>
          <w:rFonts w:ascii="Times New Roman" w:eastAsia="TimesNewRoman" w:hAnsi="Times New Roman" w:cs="Times New Roman"/>
        </w:rPr>
        <w:t xml:space="preserve">, </w:t>
      </w:r>
      <w:proofErr w:type="spellStart"/>
      <w:r w:rsidRPr="00357A83">
        <w:rPr>
          <w:rFonts w:ascii="Times New Roman" w:eastAsia="TimesNewRoman" w:hAnsi="Times New Roman" w:cs="Times New Roman"/>
        </w:rPr>
        <w:t>VUK’un</w:t>
      </w:r>
      <w:proofErr w:type="spellEnd"/>
      <w:r w:rsidRPr="00357A83">
        <w:rPr>
          <w:rFonts w:ascii="Times New Roman" w:eastAsia="TimesNewRoman" w:hAnsi="Times New Roman" w:cs="Times New Roman"/>
        </w:rPr>
        <w:t xml:space="preserve"> 147. maddesi gereği vergisel aramanın hukuksal kaynağı olması nedeniyle, </w:t>
      </w:r>
      <w:proofErr w:type="spellStart"/>
      <w:r w:rsidRPr="00357A83">
        <w:rPr>
          <w:rFonts w:ascii="Times New Roman" w:eastAsia="TimesNewRoman" w:hAnsi="Times New Roman" w:cs="Times New Roman"/>
        </w:rPr>
        <w:t>CMK’nin</w:t>
      </w:r>
      <w:proofErr w:type="spellEnd"/>
      <w:r w:rsidRPr="00357A83">
        <w:rPr>
          <w:rFonts w:ascii="Times New Roman" w:eastAsia="TimesNewRoman" w:hAnsi="Times New Roman" w:cs="Times New Roman"/>
        </w:rPr>
        <w:t xml:space="preserve"> uygulamasının düzenlendiği bazı hükümlerin vergisel aramada uygulanabilmesi mümkün bulunmaktadır. Hâkimin aramanın sadece bir kez yapılabileceğine ilişkin hüküm verebilmesi ve aramanın mümkün olan en kısa surede yapılabileceğine ilişkin hükümleri buna örnek teşkil etmektedir. </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 xml:space="preserve">Günümüzde gelişen teknoloji ve otomasyon süreci ile birlikte tüm hesap ve işlemler bilgisayarlar ve elektronik ortamlarda işlenip saklanırken, </w:t>
      </w:r>
      <w:proofErr w:type="spellStart"/>
      <w:r w:rsidRPr="00357A83">
        <w:rPr>
          <w:rFonts w:ascii="Times New Roman" w:hAnsi="Times New Roman" w:cs="Times New Roman"/>
        </w:rPr>
        <w:t>VUK’da</w:t>
      </w:r>
      <w:proofErr w:type="spellEnd"/>
      <w:r w:rsidRPr="00357A83">
        <w:rPr>
          <w:rFonts w:ascii="Times New Roman" w:hAnsi="Times New Roman" w:cs="Times New Roman"/>
        </w:rPr>
        <w:t xml:space="preserve"> arama esnasında elde edilen bilgisayar ve elektronik verilerin nasıl elde edileceği, kişisel veriler ve vergisel işlemlere ait verilerin nasıl ayrıştırılacağına ilişkin bir hüküm yer almamaktadır. </w:t>
      </w: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144. maddesinde “</w:t>
      </w:r>
      <w:r w:rsidRPr="00357A83">
        <w:rPr>
          <w:rFonts w:ascii="Times New Roman" w:hAnsi="Times New Roman" w:cs="Times New Roman"/>
          <w:iCs/>
        </w:rPr>
        <w:t>İnceleme sırasında vergi ile ilgisi olmayan şahsi ve özel mektup ve diğer evrak makbuz karşılığında sahiplerine geri verilir</w:t>
      </w:r>
      <w:r w:rsidRPr="00357A83">
        <w:rPr>
          <w:rFonts w:ascii="Times New Roman" w:hAnsi="Times New Roman" w:cs="Times New Roman"/>
        </w:rPr>
        <w:t xml:space="preserve">.” hükmü yer alırken, elde edilen bilgisayar ve elektronik verilerin inceleme elemanının takdiri ile kişisel veri sayılıp sayılamayacağı konusu da belirsizlik taşımaktadır. Anayasa bu alanda kanunla bir düzenleme yapma yetkisi vermiş bulunmasına rağmen, </w:t>
      </w:r>
      <w:proofErr w:type="spellStart"/>
      <w:r w:rsidRPr="00357A83">
        <w:rPr>
          <w:rFonts w:ascii="Times New Roman" w:hAnsi="Times New Roman" w:cs="Times New Roman"/>
        </w:rPr>
        <w:t>VUK’da</w:t>
      </w:r>
      <w:proofErr w:type="spellEnd"/>
      <w:r w:rsidRPr="00357A83">
        <w:rPr>
          <w:rFonts w:ascii="Times New Roman" w:hAnsi="Times New Roman" w:cs="Times New Roman"/>
        </w:rPr>
        <w:t xml:space="preserve"> halen bu hususa yönelik bir düzenleme yapılmamış olması bir eksiklik olarak görülebilecektir (</w:t>
      </w:r>
      <w:proofErr w:type="spellStart"/>
      <w:r w:rsidRPr="00357A83">
        <w:rPr>
          <w:rFonts w:ascii="Times New Roman" w:hAnsi="Times New Roman" w:cs="Times New Roman"/>
        </w:rPr>
        <w:t>Hepaksaz</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vd</w:t>
      </w:r>
      <w:proofErr w:type="spellEnd"/>
      <w:r w:rsidRPr="00357A83">
        <w:rPr>
          <w:rFonts w:ascii="Times New Roman" w:hAnsi="Times New Roman" w:cs="Times New Roman"/>
        </w:rPr>
        <w:t>, 2011).</w:t>
      </w:r>
    </w:p>
    <w:p w:rsidR="00A367B6" w:rsidRPr="00357A83" w:rsidRDefault="00A367B6"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 xml:space="preserve">3.1.4. Bilgi Toplama </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VUK, mükelleflerin yaptıkları beyanların doğruluğunu araştırmak ve belirlemek, vergiyi doğuran olayın gerçek mahiyetini saptamak üzere vergi idaresine yoklama, arama, inceleme ve bilgi top</w:t>
      </w:r>
      <w:r w:rsidR="00CD40DA" w:rsidRPr="00357A83">
        <w:rPr>
          <w:rFonts w:ascii="Times New Roman" w:hAnsi="Times New Roman" w:cs="Times New Roman"/>
        </w:rPr>
        <w:t>lama imkânlarını vermiştir. Söz</w:t>
      </w:r>
      <w:r w:rsidRPr="00357A83">
        <w:rPr>
          <w:rFonts w:ascii="Times New Roman" w:hAnsi="Times New Roman" w:cs="Times New Roman"/>
        </w:rPr>
        <w:t xml:space="preserve"> konusu bu imkânlardan bilgi toplama, vergi idaresinin vergi mükellefleri ile sınırlı olmaksızın, onlarla birlikte kamu idare ve müesseseleri ve mükelleflerle işlem yapan üçüncü kişileri de kapsamına alacak şekilde daha yaygın bir kesimi etkileyen bir müessesedir </w:t>
      </w:r>
      <w:sdt>
        <w:sdtPr>
          <w:rPr>
            <w:rFonts w:ascii="Times New Roman" w:hAnsi="Times New Roman" w:cs="Times New Roman"/>
          </w:rPr>
          <w:id w:val="869933600"/>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Güm13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(Gümüş, 2013)</w:t>
          </w:r>
          <w:r w:rsidR="004A35A0" w:rsidRPr="00357A83">
            <w:rPr>
              <w:rFonts w:ascii="Times New Roman" w:hAnsi="Times New Roman" w:cs="Times New Roman"/>
            </w:rPr>
            <w:fldChar w:fldCharType="end"/>
          </w:r>
        </w:sdtContent>
      </w:sdt>
      <w:r w:rsidRPr="00357A83">
        <w:rPr>
          <w:rFonts w:ascii="Times New Roman" w:hAnsi="Times New Roman" w:cs="Times New Roman"/>
        </w:rPr>
        <w:t>.</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sistemlerinin temel ilkelerinden biri, vergilendirmenin yükümlülerin vereceği bilgilere göre yapılmasıdır. Vergi idaresinin vergilendirmeye ilişkin </w:t>
      </w:r>
      <w:r w:rsidRPr="00357A83">
        <w:rPr>
          <w:rFonts w:ascii="Times New Roman" w:hAnsi="Times New Roman" w:cs="Times New Roman"/>
        </w:rPr>
        <w:lastRenderedPageBreak/>
        <w:t xml:space="preserve">olaylar ve işlemleri yürütebilmesi için bilgiye ve istihbarata ihtiyacı bulunmaktadır. İdarenin bu bilgi ve istihbarat ihtiyacı beyana dayanan tarh sisteminde ne kadar önemliyse, diğer usuller için de en az o kadar önemli bir yere sahiptir. Buna rağmen beyan usulünde bile istenilen sonuçlar alınamamaktadır. Bunun sağlanması için, beyanların idare tarafından incelenmesi ve denetlenmesi gerekmektedir. Beyan yönteminin başarılı olabilmesi yükümlülerin vergilendirme ile ilgili bilgi ve belgeleri zamanında ve eksiksiz olarak vergi idaresine vermelerine bağlı bulunmaktadır. </w:t>
      </w:r>
    </w:p>
    <w:p w:rsidR="00A367B6" w:rsidRPr="00357A83" w:rsidRDefault="00A367B6" w:rsidP="00CB2F87">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 xml:space="preserve">Vergi idaresinin bilgi toplama yetkisi, mükellef veya ilgili diğer kişiler için bilgi verme yükümü olarak belirtilebilecektir. Bilgi toplamada amaç, vergilemeye esas alınan bildirimlerin, mükelleflerin faaliyetleriyle kıyaslanması dolayısıyla denetimin gerçekleştirilmesi olarak açıklanabilecektir </w:t>
      </w:r>
      <w:sdt>
        <w:sdtPr>
          <w:rPr>
            <w:rFonts w:ascii="Times New Roman" w:hAnsi="Times New Roman" w:cs="Times New Roman"/>
          </w:rPr>
          <w:id w:val="869933575"/>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Öme16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(Ömercioğlu, 2016)</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Bu itibarla, bilgi edinmeye ilişkin </w:t>
      </w:r>
      <w:proofErr w:type="spellStart"/>
      <w:r w:rsidRPr="00357A83">
        <w:rPr>
          <w:rFonts w:ascii="Times New Roman" w:hAnsi="Times New Roman" w:cs="Times New Roman"/>
        </w:rPr>
        <w:t>VUK’ta</w:t>
      </w:r>
      <w:proofErr w:type="spellEnd"/>
      <w:r w:rsidRPr="00357A83">
        <w:rPr>
          <w:rFonts w:ascii="Times New Roman" w:hAnsi="Times New Roman" w:cs="Times New Roman"/>
        </w:rPr>
        <w:t xml:space="preserve"> dördüncü bölümde yer alan “Bilgi Toplama” başlığı altında 148 ile 152. maddeler arasında düzenlemelere gidilmiş bulunmaktadır.</w:t>
      </w:r>
    </w:p>
    <w:p w:rsidR="00A367B6" w:rsidRPr="00357A83" w:rsidRDefault="00A367B6" w:rsidP="00CB2F87">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VUK’un</w:t>
      </w:r>
      <w:proofErr w:type="spellEnd"/>
      <w:r w:rsidRPr="00357A83">
        <w:rPr>
          <w:rFonts w:ascii="Times New Roman" w:hAnsi="Times New Roman" w:cs="Times New Roman"/>
        </w:rPr>
        <w:t xml:space="preserve"> 148. maddesinde; “Kamu idare ve müesseseleri, mükellefler veya mükelleflerle muamelede bulunan diğer gerçek ve tüzel kişiler, Maliye Bakanlığı’nın veya vergi incelemesi yapmaya yetkili olanların isteyecekleri bilgileri vermeye mecburdurlar. Bilgiler yazı veya sözle istenilir. Sözle istenilen bilgileri vermeyenlere keyfiyet yazı ile tekit ve cevap vermeleri için kendilerine münasip bir mühlet tayin olunur. Bilgi istemek üzere ilgililer vergi dairesine zorla getirilemez.” bilgi vermeye ilişkin düzenlemeye yer verilmiştir. </w:t>
      </w:r>
    </w:p>
    <w:p w:rsidR="00A367B6" w:rsidRPr="00357A83" w:rsidRDefault="00A367B6" w:rsidP="00CB2F87">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Örneğin; bu hüküm gereği, vergi idaresi bir müteahhidin kazancını tespit etmek amacıyla onun daire sattığı kişilerden, daireleri kaça aldıklarını sorarak bilgi toplaması mümkündür </w:t>
      </w:r>
      <w:sdt>
        <w:sdtPr>
          <w:rPr>
            <w:rFonts w:ascii="Times New Roman" w:hAnsi="Times New Roman" w:cs="Times New Roman"/>
          </w:rPr>
          <w:id w:val="869933590"/>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Bil17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(Bilici, 2017)</w:t>
          </w:r>
          <w:r w:rsidR="004A35A0" w:rsidRPr="00357A83">
            <w:rPr>
              <w:rFonts w:ascii="Times New Roman" w:hAnsi="Times New Roman" w:cs="Times New Roman"/>
            </w:rPr>
            <w:fldChar w:fldCharType="end"/>
          </w:r>
        </w:sdtContent>
      </w:sdt>
      <w:r w:rsidRPr="00357A83">
        <w:rPr>
          <w:rFonts w:ascii="Times New Roman" w:hAnsi="Times New Roman" w:cs="Times New Roman"/>
        </w:rPr>
        <w:t>.</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Bu düzenlemeye göre, bilgi verme yükümlülüğü için, bakanlık birimlerinin veya vergi inceleme elemanlarının sözlü ve yazılı olarak, gerek kamu idarelerinden gerekse mükellef ve ilişkili oldukları şahıslardan isteyecekleri bilgileri vermek zorunda olduğu açıkça belirtilmektedir. Aynı şekilde, sözlü olarak istenen bilgiyi vermeyenlerden, yine aynı bilginin yazılı olarak isteneceği ve cevap verilmesi için kendilerine uygun bir süre tanınacağı belirtilerek hükme açıklık getirilmektedir. Ancak hükümde bahsi geçen bilgi verme yükümlülüğünde olan tarafın, daireye gelerek sözlü olarak vereceği bilginin, yazılı olarak mı yoksa sözlü </w:t>
      </w:r>
      <w:r w:rsidRPr="00357A83">
        <w:rPr>
          <w:rFonts w:ascii="Times New Roman" w:hAnsi="Times New Roman" w:cs="Times New Roman"/>
        </w:rPr>
        <w:lastRenderedPageBreak/>
        <w:t xml:space="preserve">olarak mı vermek zorunda olduğuna ve yükümlü tarafın sözlü bilgi vermekten kaçınması durumunda gerçekleştirilecek usule ilişkin hükümlere yer verilmemiş bulunmamaktadır. 148. madde hükmü ile yapılan tek sınırlama, bilgi verme yükümlülüğü olan tarafın daireye zorla getirilememesine ilişkindir. </w:t>
      </w:r>
    </w:p>
    <w:p w:rsidR="00D621B8"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Ancak </w:t>
      </w:r>
      <w:proofErr w:type="spellStart"/>
      <w:r w:rsidRPr="00357A83">
        <w:rPr>
          <w:rFonts w:ascii="Times New Roman" w:eastAsia="TimesNewRoman" w:hAnsi="Times New Roman" w:cs="Times New Roman"/>
        </w:rPr>
        <w:t>VUK’ta</w:t>
      </w:r>
      <w:proofErr w:type="spellEnd"/>
      <w:r w:rsidRPr="00357A83">
        <w:rPr>
          <w:rFonts w:ascii="Times New Roman" w:eastAsia="TimesNewRoman" w:hAnsi="Times New Roman" w:cs="Times New Roman"/>
        </w:rPr>
        <w:t xml:space="preserve"> bahsi geçen hükümlere yer verilmemiş olmasın</w:t>
      </w:r>
      <w:r w:rsidR="0070238A" w:rsidRPr="00357A83">
        <w:rPr>
          <w:rFonts w:ascii="Times New Roman" w:eastAsia="TimesNewRoman" w:hAnsi="Times New Roman" w:cs="Times New Roman"/>
        </w:rPr>
        <w:t>a rağmen, sözlü verilmiş olan</w:t>
      </w:r>
      <w:r w:rsidRPr="00357A83">
        <w:rPr>
          <w:rFonts w:ascii="Times New Roman" w:eastAsia="TimesNewRoman" w:hAnsi="Times New Roman" w:cs="Times New Roman"/>
        </w:rPr>
        <w:t xml:space="preserve"> b</w:t>
      </w:r>
      <w:r w:rsidR="0070238A" w:rsidRPr="00357A83">
        <w:rPr>
          <w:rFonts w:ascii="Times New Roman" w:eastAsia="TimesNewRoman" w:hAnsi="Times New Roman" w:cs="Times New Roman"/>
        </w:rPr>
        <w:t>ilgilerin tutanağa geçirilmesi zorunluluk gerektirir</w:t>
      </w:r>
      <w:r w:rsidRPr="00357A83">
        <w:rPr>
          <w:rFonts w:ascii="Times New Roman" w:eastAsia="TimesNewRoman" w:hAnsi="Times New Roman" w:cs="Times New Roman"/>
        </w:rPr>
        <w:t>. Aksi halde</w:t>
      </w:r>
      <w:r w:rsidR="0070238A" w:rsidRPr="00357A83">
        <w:rPr>
          <w:rFonts w:ascii="Times New Roman" w:eastAsia="TimesNewRoman" w:hAnsi="Times New Roman" w:cs="Times New Roman"/>
        </w:rPr>
        <w:t xml:space="preserve"> sözlü olarak verilen bilgiler,</w:t>
      </w:r>
      <w:r w:rsidRPr="00357A83">
        <w:rPr>
          <w:rFonts w:ascii="Times New Roman" w:eastAsia="TimesNewRoman" w:hAnsi="Times New Roman" w:cs="Times New Roman"/>
        </w:rPr>
        <w:t xml:space="preserve"> del</w:t>
      </w:r>
      <w:r w:rsidR="0070238A" w:rsidRPr="00357A83">
        <w:rPr>
          <w:rFonts w:ascii="Times New Roman" w:eastAsia="TimesNewRoman" w:hAnsi="Times New Roman" w:cs="Times New Roman"/>
        </w:rPr>
        <w:t>il olma niteliği taşımazlar. Ayrıca sözlü verilmiş olan bilgiler ile</w:t>
      </w:r>
      <w:r w:rsidRPr="00357A83">
        <w:rPr>
          <w:rFonts w:ascii="Times New Roman" w:eastAsia="TimesNewRoman" w:hAnsi="Times New Roman" w:cs="Times New Roman"/>
        </w:rPr>
        <w:t xml:space="preserve"> tuta</w:t>
      </w:r>
      <w:r w:rsidR="0070238A" w:rsidRPr="00357A83">
        <w:rPr>
          <w:rFonts w:ascii="Times New Roman" w:eastAsia="TimesNewRoman" w:hAnsi="Times New Roman" w:cs="Times New Roman"/>
        </w:rPr>
        <w:t>nak metninde yer alan ifadeler birbiri ile aynı olması</w:t>
      </w:r>
      <w:r w:rsidRPr="00357A83">
        <w:rPr>
          <w:rFonts w:ascii="Times New Roman" w:eastAsia="TimesNewRoman" w:hAnsi="Times New Roman" w:cs="Times New Roman"/>
        </w:rPr>
        <w:t xml:space="preserve"> gerekmektedir. Zira sözlü beyanla</w:t>
      </w:r>
      <w:r w:rsidR="0070238A" w:rsidRPr="00357A83">
        <w:rPr>
          <w:rFonts w:ascii="Times New Roman" w:eastAsia="TimesNewRoman" w:hAnsi="Times New Roman" w:cs="Times New Roman"/>
        </w:rPr>
        <w:t xml:space="preserve"> birlikte aynı olmayan tutanağın altına imza edilmekten </w:t>
      </w:r>
      <w:r w:rsidRPr="00357A83">
        <w:rPr>
          <w:rFonts w:ascii="Times New Roman" w:eastAsia="TimesNewRoman" w:hAnsi="Times New Roman" w:cs="Times New Roman"/>
        </w:rPr>
        <w:t>kaç</w:t>
      </w:r>
      <w:r w:rsidR="0070238A" w:rsidRPr="00357A83">
        <w:rPr>
          <w:rFonts w:ascii="Times New Roman" w:eastAsia="TimesNewRoman" w:hAnsi="Times New Roman" w:cs="Times New Roman"/>
        </w:rPr>
        <w:t>ınılması olağan karşılanacaktır. Zira</w:t>
      </w:r>
      <w:r w:rsidRPr="00357A83">
        <w:rPr>
          <w:rFonts w:ascii="Times New Roman" w:eastAsia="TimesNewRoman" w:hAnsi="Times New Roman" w:cs="Times New Roman"/>
        </w:rPr>
        <w:t xml:space="preserve"> imzalamaktan kaçınma</w:t>
      </w:r>
      <w:r w:rsidR="0070238A" w:rsidRPr="00357A83">
        <w:rPr>
          <w:rFonts w:ascii="Times New Roman" w:eastAsia="TimesNewRoman" w:hAnsi="Times New Roman" w:cs="Times New Roman"/>
        </w:rPr>
        <w:t>k</w:t>
      </w:r>
      <w:r w:rsidRPr="00357A83">
        <w:rPr>
          <w:rFonts w:ascii="Times New Roman" w:eastAsia="TimesNewRoman" w:hAnsi="Times New Roman" w:cs="Times New Roman"/>
        </w:rPr>
        <w:t>, bilgi vermekten kaçınma</w:t>
      </w:r>
      <w:r w:rsidR="0070238A" w:rsidRPr="00357A83">
        <w:rPr>
          <w:rFonts w:ascii="Times New Roman" w:eastAsia="TimesNewRoman" w:hAnsi="Times New Roman" w:cs="Times New Roman"/>
        </w:rPr>
        <w:t>k anlamına geldi</w:t>
      </w:r>
      <w:r w:rsidRPr="00357A83">
        <w:rPr>
          <w:rFonts w:ascii="Times New Roman" w:eastAsia="TimesNewRoman" w:hAnsi="Times New Roman" w:cs="Times New Roman"/>
        </w:rPr>
        <w:t>ğinden Vergi Usul Kanunu’nun mükerrer 355’inci maddesi</w:t>
      </w:r>
      <w:r w:rsidR="0070238A" w:rsidRPr="00357A83">
        <w:rPr>
          <w:rFonts w:ascii="Times New Roman" w:eastAsia="TimesNewRoman" w:hAnsi="Times New Roman" w:cs="Times New Roman"/>
        </w:rPr>
        <w:t xml:space="preserve">yle </w:t>
      </w:r>
      <w:r w:rsidRPr="00357A83">
        <w:rPr>
          <w:rFonts w:ascii="Times New Roman" w:eastAsia="TimesNewRoman" w:hAnsi="Times New Roman" w:cs="Times New Roman"/>
        </w:rPr>
        <w:t>yaptırıma b</w:t>
      </w:r>
      <w:r w:rsidR="0070238A" w:rsidRPr="00357A83">
        <w:rPr>
          <w:rFonts w:ascii="Times New Roman" w:eastAsia="TimesNewRoman" w:hAnsi="Times New Roman" w:cs="Times New Roman"/>
        </w:rPr>
        <w:t>ağlanmıştır. Ancak sözlü bilgi ile tutanakta yer alan</w:t>
      </w:r>
      <w:r w:rsidRPr="00357A83">
        <w:rPr>
          <w:rFonts w:ascii="Times New Roman" w:eastAsia="TimesNewRoman" w:hAnsi="Times New Roman" w:cs="Times New Roman"/>
        </w:rPr>
        <w:t xml:space="preserve"> bilgi</w:t>
      </w:r>
      <w:r w:rsidR="0070238A" w:rsidRPr="00357A83">
        <w:rPr>
          <w:rFonts w:ascii="Times New Roman" w:eastAsia="TimesNewRoman" w:hAnsi="Times New Roman" w:cs="Times New Roman"/>
        </w:rPr>
        <w:t>ler arasında farklılık bulunuyor</w:t>
      </w:r>
      <w:r w:rsidRPr="00357A83">
        <w:rPr>
          <w:rFonts w:ascii="Times New Roman" w:eastAsia="TimesNewRoman" w:hAnsi="Times New Roman" w:cs="Times New Roman"/>
        </w:rPr>
        <w:t>sa, tutanağ</w:t>
      </w:r>
      <w:r w:rsidR="0070238A" w:rsidRPr="00357A83">
        <w:rPr>
          <w:rFonts w:ascii="Times New Roman" w:eastAsia="TimesNewRoman" w:hAnsi="Times New Roman" w:cs="Times New Roman"/>
        </w:rPr>
        <w:t xml:space="preserve">a </w:t>
      </w:r>
      <w:r w:rsidRPr="00357A83">
        <w:rPr>
          <w:rFonts w:ascii="Times New Roman" w:eastAsia="TimesNewRoman" w:hAnsi="Times New Roman" w:cs="Times New Roman"/>
        </w:rPr>
        <w:t>imza</w:t>
      </w:r>
      <w:r w:rsidR="0070238A" w:rsidRPr="00357A83">
        <w:rPr>
          <w:rFonts w:ascii="Times New Roman" w:eastAsia="TimesNewRoman" w:hAnsi="Times New Roman" w:cs="Times New Roman"/>
        </w:rPr>
        <w:t xml:space="preserve"> atılmaması olağan karşılanması gerekir</w:t>
      </w:r>
      <w:r w:rsidRPr="00357A83">
        <w:rPr>
          <w:rFonts w:ascii="Times New Roman" w:eastAsia="TimesNewRoman" w:hAnsi="Times New Roman" w:cs="Times New Roman"/>
        </w:rPr>
        <w:t>. Böyle</w:t>
      </w:r>
      <w:r w:rsidR="0070238A" w:rsidRPr="00357A83">
        <w:rPr>
          <w:rFonts w:ascii="Times New Roman" w:eastAsia="TimesNewRoman" w:hAnsi="Times New Roman" w:cs="Times New Roman"/>
        </w:rPr>
        <w:t>si bir halde</w:t>
      </w:r>
      <w:r w:rsidRPr="00357A83">
        <w:rPr>
          <w:rFonts w:ascii="Times New Roman" w:eastAsia="TimesNewRoman" w:hAnsi="Times New Roman" w:cs="Times New Roman"/>
        </w:rPr>
        <w:t xml:space="preserve"> bilgi veren kişi, tuta</w:t>
      </w:r>
      <w:r w:rsidR="00B5571E" w:rsidRPr="00357A83">
        <w:rPr>
          <w:rFonts w:ascii="Times New Roman" w:eastAsia="TimesNewRoman" w:hAnsi="Times New Roman" w:cs="Times New Roman"/>
        </w:rPr>
        <w:t>nağı imzalamaktan kaçınabilecek olmanın yanında, beyanının</w:t>
      </w:r>
      <w:r w:rsidRPr="00357A83">
        <w:rPr>
          <w:rFonts w:ascii="Times New Roman" w:eastAsia="TimesNewRoman" w:hAnsi="Times New Roman" w:cs="Times New Roman"/>
        </w:rPr>
        <w:t xml:space="preserve"> t</w:t>
      </w:r>
      <w:r w:rsidR="00B5571E" w:rsidRPr="00357A83">
        <w:rPr>
          <w:rFonts w:ascii="Times New Roman" w:eastAsia="TimesNewRoman" w:hAnsi="Times New Roman" w:cs="Times New Roman"/>
        </w:rPr>
        <w:t>utanağın altına şerh edilmesini</w:t>
      </w:r>
      <w:r w:rsidRPr="00357A83">
        <w:rPr>
          <w:rFonts w:ascii="Times New Roman" w:eastAsia="TimesNewRoman" w:hAnsi="Times New Roman" w:cs="Times New Roman"/>
        </w:rPr>
        <w:t xml:space="preserve"> de isteyebilecektir. </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Vergi idaresi;</w:t>
      </w:r>
    </w:p>
    <w:p w:rsidR="00A367B6" w:rsidRPr="00357A83" w:rsidRDefault="00A367B6" w:rsidP="00CB2F87">
      <w:pPr>
        <w:pStyle w:val="ListeParagraf"/>
        <w:numPr>
          <w:ilvl w:val="0"/>
          <w:numId w:val="36"/>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eastAsia="TimesNewRoman" w:hAnsi="Times New Roman" w:cs="Times New Roman"/>
        </w:rPr>
        <w:t>Ticaret sicil kayıtları,</w:t>
      </w:r>
    </w:p>
    <w:p w:rsidR="00A367B6" w:rsidRPr="00357A83" w:rsidRDefault="00A367B6" w:rsidP="00CB2F87">
      <w:pPr>
        <w:pStyle w:val="ListeParagraf"/>
        <w:numPr>
          <w:ilvl w:val="0"/>
          <w:numId w:val="36"/>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eastAsia="TimesNewRoman" w:hAnsi="Times New Roman" w:cs="Times New Roman"/>
        </w:rPr>
        <w:t>Tapu sicil kayıtları,</w:t>
      </w:r>
    </w:p>
    <w:p w:rsidR="00A367B6" w:rsidRPr="00357A83" w:rsidRDefault="00A367B6" w:rsidP="00CB2F87">
      <w:pPr>
        <w:pStyle w:val="ListeParagraf"/>
        <w:numPr>
          <w:ilvl w:val="0"/>
          <w:numId w:val="36"/>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eastAsia="TimesNewRoman" w:hAnsi="Times New Roman" w:cs="Times New Roman"/>
        </w:rPr>
        <w:t>Türkiye Cumhuriyet Merkez Bankası (TCMB) kayıtları,</w:t>
      </w:r>
    </w:p>
    <w:p w:rsidR="00A367B6" w:rsidRPr="00357A83" w:rsidRDefault="00A367B6" w:rsidP="00CB2F87">
      <w:pPr>
        <w:pStyle w:val="ListeParagraf"/>
        <w:numPr>
          <w:ilvl w:val="0"/>
          <w:numId w:val="36"/>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eastAsia="TimesNewRoman" w:hAnsi="Times New Roman" w:cs="Times New Roman"/>
        </w:rPr>
        <w:t>Bankaların kayıtlarını talep ederek bilgi toplayabilecektir.</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Ayrıca; kitle iletişim araçlarındaki bilgilerden yararlanabileceği gibi ülkedeki meslek örgütlerinden veya uluslararası anlaşmalar yaptığı başka ülkelerden bilgi isteyebilecektir. </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Aynı zamanda bilgi isteme işlemlerinin dışında, vergi idaresine düzenli olarak bilgi akışının sağlandığı bazı hususlar </w:t>
      </w:r>
      <w:proofErr w:type="spellStart"/>
      <w:r w:rsidRPr="00357A83">
        <w:rPr>
          <w:rFonts w:ascii="Times New Roman" w:eastAsia="TimesNewRoman" w:hAnsi="Times New Roman" w:cs="Times New Roman"/>
        </w:rPr>
        <w:t>VUK’un</w:t>
      </w:r>
      <w:proofErr w:type="spellEnd"/>
      <w:r w:rsidRPr="00357A83">
        <w:rPr>
          <w:rFonts w:ascii="Times New Roman" w:eastAsia="TimesNewRoman" w:hAnsi="Times New Roman" w:cs="Times New Roman"/>
        </w:rPr>
        <w:t xml:space="preserve"> 150. maddesinde düzenlenmiştir. Buna göre;</w:t>
      </w:r>
    </w:p>
    <w:p w:rsidR="00A367B6" w:rsidRPr="00357A83" w:rsidRDefault="00A367B6" w:rsidP="00CB2F87">
      <w:pPr>
        <w:pStyle w:val="ListeParagraf"/>
        <w:numPr>
          <w:ilvl w:val="0"/>
          <w:numId w:val="39"/>
        </w:numPr>
        <w:autoSpaceDE w:val="0"/>
        <w:autoSpaceDN w:val="0"/>
        <w:adjustRightInd w:val="0"/>
        <w:spacing w:before="240" w:after="240" w:line="320" w:lineRule="atLeast"/>
        <w:ind w:left="567" w:hanging="142"/>
        <w:contextualSpacing w:val="0"/>
        <w:jc w:val="both"/>
        <w:rPr>
          <w:rFonts w:ascii="Times New Roman" w:eastAsia="TimesNewRoman" w:hAnsi="Times New Roman" w:cs="Times New Roman"/>
        </w:rPr>
      </w:pPr>
      <w:r w:rsidRPr="00357A83">
        <w:rPr>
          <w:rFonts w:ascii="Times New Roman" w:eastAsia="TimesNewRoman" w:hAnsi="Times New Roman" w:cs="Times New Roman"/>
        </w:rPr>
        <w:t>Sulh Mahkemesi,</w:t>
      </w:r>
    </w:p>
    <w:p w:rsidR="00A367B6" w:rsidRPr="00357A83" w:rsidRDefault="00A367B6" w:rsidP="00CB2F87">
      <w:pPr>
        <w:pStyle w:val="ListeParagraf"/>
        <w:numPr>
          <w:ilvl w:val="0"/>
          <w:numId w:val="39"/>
        </w:numPr>
        <w:autoSpaceDE w:val="0"/>
        <w:autoSpaceDN w:val="0"/>
        <w:adjustRightInd w:val="0"/>
        <w:spacing w:before="240" w:after="240" w:line="320" w:lineRule="atLeast"/>
        <w:ind w:left="567" w:hanging="142"/>
        <w:contextualSpacing w:val="0"/>
        <w:jc w:val="both"/>
        <w:rPr>
          <w:rFonts w:ascii="Times New Roman" w:eastAsia="TimesNewRoman" w:hAnsi="Times New Roman" w:cs="Times New Roman"/>
        </w:rPr>
      </w:pPr>
      <w:r w:rsidRPr="00357A83">
        <w:rPr>
          <w:rFonts w:ascii="Times New Roman" w:eastAsia="TimesNewRoman" w:hAnsi="Times New Roman" w:cs="Times New Roman"/>
        </w:rPr>
        <w:t>Nüfus İdaresi,</w:t>
      </w:r>
    </w:p>
    <w:p w:rsidR="00A367B6" w:rsidRPr="00357A83" w:rsidRDefault="00A367B6" w:rsidP="00CB2F87">
      <w:pPr>
        <w:pStyle w:val="ListeParagraf"/>
        <w:numPr>
          <w:ilvl w:val="0"/>
          <w:numId w:val="39"/>
        </w:numPr>
        <w:autoSpaceDE w:val="0"/>
        <w:autoSpaceDN w:val="0"/>
        <w:adjustRightInd w:val="0"/>
        <w:spacing w:before="240" w:after="240" w:line="320" w:lineRule="atLeast"/>
        <w:ind w:left="567" w:hanging="142"/>
        <w:contextualSpacing w:val="0"/>
        <w:jc w:val="both"/>
        <w:rPr>
          <w:rFonts w:ascii="Times New Roman" w:eastAsia="TimesNewRoman" w:hAnsi="Times New Roman" w:cs="Times New Roman"/>
        </w:rPr>
      </w:pPr>
      <w:r w:rsidRPr="00357A83">
        <w:rPr>
          <w:rFonts w:ascii="Times New Roman" w:eastAsia="TimesNewRoman" w:hAnsi="Times New Roman" w:cs="Times New Roman"/>
        </w:rPr>
        <w:lastRenderedPageBreak/>
        <w:t>Tapu İdaresi,</w:t>
      </w:r>
    </w:p>
    <w:p w:rsidR="00A367B6" w:rsidRPr="00357A83" w:rsidRDefault="00A367B6" w:rsidP="00CB2F87">
      <w:pPr>
        <w:pStyle w:val="ListeParagraf"/>
        <w:numPr>
          <w:ilvl w:val="0"/>
          <w:numId w:val="39"/>
        </w:numPr>
        <w:autoSpaceDE w:val="0"/>
        <w:autoSpaceDN w:val="0"/>
        <w:adjustRightInd w:val="0"/>
        <w:spacing w:before="240" w:after="240" w:line="320" w:lineRule="atLeast"/>
        <w:ind w:left="567" w:hanging="142"/>
        <w:contextualSpacing w:val="0"/>
        <w:jc w:val="both"/>
        <w:rPr>
          <w:rFonts w:ascii="Times New Roman" w:eastAsia="TimesNewRoman" w:hAnsi="Times New Roman" w:cs="Times New Roman"/>
        </w:rPr>
      </w:pPr>
      <w:r w:rsidRPr="00357A83">
        <w:rPr>
          <w:rFonts w:ascii="Times New Roman" w:eastAsia="TimesNewRoman" w:hAnsi="Times New Roman" w:cs="Times New Roman"/>
        </w:rPr>
        <w:t>İcra Dairesi,</w:t>
      </w:r>
    </w:p>
    <w:p w:rsidR="006079D2" w:rsidRPr="00357A83" w:rsidRDefault="00A367B6" w:rsidP="00CB2F87">
      <w:pPr>
        <w:pStyle w:val="ListeParagraf"/>
        <w:numPr>
          <w:ilvl w:val="0"/>
          <w:numId w:val="39"/>
        </w:numPr>
        <w:autoSpaceDE w:val="0"/>
        <w:autoSpaceDN w:val="0"/>
        <w:adjustRightInd w:val="0"/>
        <w:spacing w:before="240" w:after="240" w:line="320" w:lineRule="atLeast"/>
        <w:ind w:left="567" w:hanging="142"/>
        <w:contextualSpacing w:val="0"/>
        <w:jc w:val="both"/>
        <w:rPr>
          <w:rFonts w:ascii="Times New Roman" w:eastAsia="TimesNewRoman" w:hAnsi="Times New Roman" w:cs="Times New Roman"/>
        </w:rPr>
      </w:pPr>
      <w:r w:rsidRPr="00357A83">
        <w:rPr>
          <w:rFonts w:ascii="Times New Roman" w:eastAsia="TimesNewRoman" w:hAnsi="Times New Roman" w:cs="Times New Roman"/>
        </w:rPr>
        <w:t xml:space="preserve">Yabancı ülkelerdeki Türk konsoloslukları (Bulundukları ülkede ölen Türk </w:t>
      </w:r>
      <w:r w:rsidR="00FE28AD" w:rsidRPr="00357A83">
        <w:rPr>
          <w:rFonts w:ascii="Times New Roman" w:eastAsia="TimesNewRoman" w:hAnsi="Times New Roman" w:cs="Times New Roman"/>
        </w:rPr>
        <w:t>tebaasını</w:t>
      </w:r>
      <w:r w:rsidRPr="00357A83">
        <w:rPr>
          <w:rFonts w:ascii="Times New Roman" w:eastAsia="TimesNewRoman" w:hAnsi="Times New Roman" w:cs="Times New Roman"/>
        </w:rPr>
        <w:t xml:space="preserve"> bildirirler),</w:t>
      </w:r>
    </w:p>
    <w:p w:rsidR="006079D2" w:rsidRPr="00357A83" w:rsidRDefault="00A367B6" w:rsidP="00CB2F87">
      <w:pPr>
        <w:pStyle w:val="ListeParagraf"/>
        <w:numPr>
          <w:ilvl w:val="0"/>
          <w:numId w:val="39"/>
        </w:numPr>
        <w:autoSpaceDE w:val="0"/>
        <w:autoSpaceDN w:val="0"/>
        <w:adjustRightInd w:val="0"/>
        <w:spacing w:before="240" w:after="240" w:line="320" w:lineRule="atLeast"/>
        <w:ind w:left="567" w:hanging="142"/>
        <w:contextualSpacing w:val="0"/>
        <w:jc w:val="both"/>
        <w:rPr>
          <w:rFonts w:ascii="Times New Roman" w:eastAsia="TimesNewRoman" w:hAnsi="Times New Roman" w:cs="Times New Roman"/>
        </w:rPr>
      </w:pPr>
      <w:r w:rsidRPr="00357A83">
        <w:rPr>
          <w:rFonts w:ascii="Times New Roman" w:eastAsia="TimesNewRoman" w:hAnsi="Times New Roman" w:cs="Times New Roman"/>
        </w:rPr>
        <w:t>Mahalle ve Köy muhtarları (kendi mahalle/köylerinde ölenleri bildirirler),</w:t>
      </w:r>
    </w:p>
    <w:p w:rsidR="00A367B6" w:rsidRPr="00357A83" w:rsidRDefault="00A367B6" w:rsidP="00CB2F87">
      <w:pPr>
        <w:pStyle w:val="ListeParagraf"/>
        <w:numPr>
          <w:ilvl w:val="0"/>
          <w:numId w:val="39"/>
        </w:numPr>
        <w:autoSpaceDE w:val="0"/>
        <w:autoSpaceDN w:val="0"/>
        <w:adjustRightInd w:val="0"/>
        <w:spacing w:before="240" w:after="240" w:line="320" w:lineRule="atLeast"/>
        <w:ind w:left="567" w:hanging="142"/>
        <w:contextualSpacing w:val="0"/>
        <w:jc w:val="both"/>
        <w:rPr>
          <w:rFonts w:ascii="Times New Roman" w:eastAsia="TimesNewRoman" w:hAnsi="Times New Roman" w:cs="Times New Roman"/>
        </w:rPr>
      </w:pPr>
      <w:r w:rsidRPr="00357A83">
        <w:rPr>
          <w:rFonts w:ascii="Times New Roman" w:eastAsia="TimesNewRoman" w:hAnsi="Times New Roman" w:cs="Times New Roman"/>
        </w:rPr>
        <w:t>Banka, bankerler, şirketler ve emanet kabul eden gerçek ve tüzel kişiler</w:t>
      </w:r>
    </w:p>
    <w:p w:rsidR="00A367B6" w:rsidRPr="00357A83" w:rsidRDefault="00A367B6" w:rsidP="00F418EE">
      <w:pPr>
        <w:autoSpaceDE w:val="0"/>
        <w:autoSpaceDN w:val="0"/>
        <w:adjustRightInd w:val="0"/>
        <w:spacing w:before="240" w:after="240" w:line="320" w:lineRule="atLeast"/>
        <w:jc w:val="both"/>
        <w:rPr>
          <w:rFonts w:ascii="Times New Roman" w:eastAsia="TimesNewRoman" w:hAnsi="Times New Roman" w:cs="Times New Roman"/>
        </w:rPr>
      </w:pPr>
      <w:proofErr w:type="gramStart"/>
      <w:r w:rsidRPr="00357A83">
        <w:rPr>
          <w:rFonts w:ascii="Times New Roman" w:eastAsia="TimesNewRoman" w:hAnsi="Times New Roman" w:cs="Times New Roman"/>
        </w:rPr>
        <w:t>her</w:t>
      </w:r>
      <w:proofErr w:type="gramEnd"/>
      <w:r w:rsidRPr="00357A83">
        <w:rPr>
          <w:rFonts w:ascii="Times New Roman" w:eastAsia="TimesNewRoman" w:hAnsi="Times New Roman" w:cs="Times New Roman"/>
        </w:rPr>
        <w:t xml:space="preserve"> ay haberdar oldukları ölüm olayları ile intikalleri ertesi ayın 15. günü akşamına kadar vergi dairesine yazı ile bildirmek zorundadırlar. </w:t>
      </w:r>
    </w:p>
    <w:p w:rsidR="00A367B6" w:rsidRPr="00357A83" w:rsidRDefault="00A367B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Bilgi verme hususunda herhangi bir muaflık tanınmamıştır. Nitekim bu hususu </w:t>
      </w:r>
      <w:proofErr w:type="spellStart"/>
      <w:r w:rsidRPr="00357A83">
        <w:rPr>
          <w:rFonts w:ascii="Times New Roman" w:eastAsia="TimesNewRoman" w:hAnsi="Times New Roman" w:cs="Times New Roman"/>
        </w:rPr>
        <w:t>VUK’un</w:t>
      </w:r>
      <w:proofErr w:type="spellEnd"/>
      <w:r w:rsidRPr="00357A83">
        <w:rPr>
          <w:rFonts w:ascii="Times New Roman" w:eastAsia="TimesNewRoman" w:hAnsi="Times New Roman" w:cs="Times New Roman"/>
        </w:rPr>
        <w:t xml:space="preserve"> 151. maddesinin birinci bendi; “Kendilerinden bilgi istenilen gerçek ve tüzel kişiler, özel kanunlarındaki yazılı mahremiyet hükümlerini ileri sürerek bilgi vermekten imtina edemezler” şeklinde açıklamıştır. Bu bakımdan usulünce istenilen bilgilerin verilmesi kanunî bir zorunluluk halini almaktadır. Kısacası, bilgi vermek kuraldır. Ancak, VUK madde 151’in ikinci bendine göre, bazı durumlarda bilgi istenemeyeceği açıkça ifade edilmiştir. Söz konusu bu haller; </w:t>
      </w:r>
    </w:p>
    <w:p w:rsidR="00A367B6" w:rsidRPr="00357A83" w:rsidRDefault="00A367B6" w:rsidP="00CB2F87">
      <w:pPr>
        <w:pStyle w:val="ListeParagraf"/>
        <w:numPr>
          <w:ilvl w:val="0"/>
          <w:numId w:val="40"/>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hAnsi="Times New Roman" w:cs="Times New Roman"/>
        </w:rPr>
        <w:t>Posta, Telgraf ve Telefon İdaresinin muhabereler hakkında tutmaya mecbur olduğu mahremiyet saklıdır.</w:t>
      </w:r>
    </w:p>
    <w:p w:rsidR="00A367B6" w:rsidRPr="00357A83" w:rsidRDefault="00A367B6" w:rsidP="00CB2F87">
      <w:pPr>
        <w:pStyle w:val="ListeParagraf"/>
        <w:numPr>
          <w:ilvl w:val="0"/>
          <w:numId w:val="40"/>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hAnsi="Times New Roman" w:cs="Times New Roman"/>
        </w:rPr>
        <w:t>Hekimlerden, diş hekimlerinden, dişçilerden, ebelerden ve sağlık memurlarından hastaların hastalıklarının türüne ilişkin bilgiler istenemez.</w:t>
      </w:r>
    </w:p>
    <w:p w:rsidR="00A367B6" w:rsidRPr="00357A83" w:rsidRDefault="00A367B6" w:rsidP="00CB2F87">
      <w:pPr>
        <w:pStyle w:val="ListeParagraf"/>
        <w:numPr>
          <w:ilvl w:val="0"/>
          <w:numId w:val="40"/>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hAnsi="Times New Roman" w:cs="Times New Roman"/>
        </w:rPr>
        <w:t xml:space="preserve">Avukatlardan ve dava vekillerinden kendilerine verilen işler veya görevleri dolayısıyla haberdar oldukları durum ve hususların bildirilmesi istenemez; şu kadar ki, bu yasak müvekkil adlarıyla </w:t>
      </w:r>
      <w:r w:rsidR="00FE28AD" w:rsidRPr="00357A83">
        <w:rPr>
          <w:rFonts w:ascii="Times New Roman" w:hAnsi="Times New Roman" w:cs="Times New Roman"/>
        </w:rPr>
        <w:t>vekâlet</w:t>
      </w:r>
      <w:r w:rsidRPr="00357A83">
        <w:rPr>
          <w:rFonts w:ascii="Times New Roman" w:hAnsi="Times New Roman" w:cs="Times New Roman"/>
        </w:rPr>
        <w:t xml:space="preserve"> ücretlerine ve giderlerine ayrıca avukatlık veya dava vekilliği sıfatı dışındaki sıfatları dolayısıyla haberdar oldukları durum ve hususlar için geçerli değildir.</w:t>
      </w:r>
    </w:p>
    <w:p w:rsidR="00A367B6" w:rsidRPr="00357A83" w:rsidRDefault="00A367B6" w:rsidP="00CB2F87">
      <w:pPr>
        <w:pStyle w:val="ListeParagraf"/>
        <w:numPr>
          <w:ilvl w:val="0"/>
          <w:numId w:val="40"/>
        </w:numPr>
        <w:autoSpaceDE w:val="0"/>
        <w:autoSpaceDN w:val="0"/>
        <w:adjustRightInd w:val="0"/>
        <w:spacing w:before="240" w:after="240" w:line="320" w:lineRule="atLeast"/>
        <w:ind w:left="567" w:hanging="141"/>
        <w:contextualSpacing w:val="0"/>
        <w:jc w:val="both"/>
        <w:rPr>
          <w:rFonts w:ascii="Times New Roman" w:eastAsia="TimesNewRoman" w:hAnsi="Times New Roman" w:cs="Times New Roman"/>
        </w:rPr>
      </w:pPr>
      <w:r w:rsidRPr="00357A83">
        <w:rPr>
          <w:rFonts w:ascii="Times New Roman" w:hAnsi="Times New Roman" w:cs="Times New Roman"/>
        </w:rPr>
        <w:t xml:space="preserve">Ceza Muhakemeleri Usulü Kanununun 88. maddesi gereğince gösterilmesi veya teslimi caiz olmayan evrakın içeriği hakkında bilgi istenemez. Şu kadar ki, doğrudan doğruya vergi ile ilgili olmak üzere, bu gibi evraka </w:t>
      </w:r>
      <w:r w:rsidRPr="00357A83">
        <w:rPr>
          <w:rFonts w:ascii="Times New Roman" w:hAnsi="Times New Roman" w:cs="Times New Roman"/>
        </w:rPr>
        <w:lastRenderedPageBreak/>
        <w:t xml:space="preserve">dayanarak doğan borçların miktarlarına ve alacaklıların adlarına ilişkin bilgiler istenebilir. </w:t>
      </w:r>
    </w:p>
    <w:p w:rsidR="00A367B6" w:rsidRPr="00357A83" w:rsidRDefault="00A367B6" w:rsidP="00F418EE">
      <w:pPr>
        <w:pStyle w:val="Default"/>
        <w:spacing w:before="240" w:after="240" w:line="320" w:lineRule="atLeast"/>
        <w:ind w:firstLine="708"/>
        <w:jc w:val="both"/>
        <w:rPr>
          <w:color w:val="auto"/>
          <w:sz w:val="22"/>
          <w:szCs w:val="22"/>
        </w:rPr>
      </w:pPr>
      <w:r w:rsidRPr="00357A83">
        <w:rPr>
          <w:color w:val="auto"/>
          <w:sz w:val="22"/>
          <w:szCs w:val="22"/>
        </w:rPr>
        <w:t xml:space="preserve">VUK madde 152’ye göre; ölümün bildirilmesi dışında, istenen yazılı kaynaklardan toplanacak bilgiler istihbarat arşivlerinde gizli olarak saklanır. Bu arşivlerden kimlerin ve ne suretle faydalanabileceği Maliye Bakanlığı’nca belirlenmektedir. Bu çerçevede arşivlerden; </w:t>
      </w:r>
    </w:p>
    <w:p w:rsidR="00A367B6" w:rsidRPr="00357A83" w:rsidRDefault="00A367B6" w:rsidP="00CB2F87">
      <w:pPr>
        <w:pStyle w:val="Default"/>
        <w:numPr>
          <w:ilvl w:val="0"/>
          <w:numId w:val="41"/>
        </w:numPr>
        <w:spacing w:before="240" w:after="240" w:line="320" w:lineRule="atLeast"/>
        <w:ind w:left="567" w:hanging="142"/>
        <w:jc w:val="both"/>
        <w:rPr>
          <w:color w:val="auto"/>
          <w:sz w:val="22"/>
          <w:szCs w:val="22"/>
        </w:rPr>
      </w:pPr>
      <w:r w:rsidRPr="00357A83">
        <w:rPr>
          <w:color w:val="auto"/>
          <w:sz w:val="22"/>
          <w:szCs w:val="22"/>
        </w:rPr>
        <w:t>Maliye Bakanlığı,</w:t>
      </w:r>
    </w:p>
    <w:p w:rsidR="00A367B6" w:rsidRPr="00357A83" w:rsidRDefault="00A367B6" w:rsidP="00CB2F87">
      <w:pPr>
        <w:pStyle w:val="Default"/>
        <w:numPr>
          <w:ilvl w:val="0"/>
          <w:numId w:val="41"/>
        </w:numPr>
        <w:spacing w:before="240" w:after="240" w:line="320" w:lineRule="atLeast"/>
        <w:ind w:left="567" w:hanging="142"/>
        <w:jc w:val="both"/>
        <w:rPr>
          <w:color w:val="auto"/>
          <w:sz w:val="22"/>
          <w:szCs w:val="22"/>
        </w:rPr>
      </w:pPr>
      <w:r w:rsidRPr="00357A83">
        <w:rPr>
          <w:color w:val="auto"/>
          <w:sz w:val="22"/>
          <w:szCs w:val="22"/>
        </w:rPr>
        <w:t xml:space="preserve">Gelir İdaresi Başkanlığı, </w:t>
      </w:r>
    </w:p>
    <w:p w:rsidR="00A367B6" w:rsidRPr="00357A83" w:rsidRDefault="00A367B6" w:rsidP="00CB2F87">
      <w:pPr>
        <w:pStyle w:val="Default"/>
        <w:numPr>
          <w:ilvl w:val="0"/>
          <w:numId w:val="41"/>
        </w:numPr>
        <w:spacing w:before="240" w:after="240" w:line="320" w:lineRule="atLeast"/>
        <w:ind w:left="567" w:hanging="142"/>
        <w:jc w:val="both"/>
        <w:rPr>
          <w:color w:val="auto"/>
          <w:sz w:val="22"/>
          <w:szCs w:val="22"/>
        </w:rPr>
      </w:pPr>
      <w:r w:rsidRPr="00357A83">
        <w:rPr>
          <w:color w:val="auto"/>
          <w:sz w:val="22"/>
          <w:szCs w:val="22"/>
        </w:rPr>
        <w:t>Vergi incelemesi yapmaya yetkili olanlar faydalanabilecektir.</w:t>
      </w:r>
    </w:p>
    <w:p w:rsidR="00A367B6"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Arşiv memurları ile yukarıda sayılanlar görevleri dolayısıyla mükellefler hakkında öğrendikleri bilgi ve sırları hiç bir surette ifşa edemezler. Bu yasak görevden ayrılsalar dahi devam etmektedir. Aksi halde TCK hükümlerince takibat yapılacaktır. </w:t>
      </w:r>
    </w:p>
    <w:p w:rsidR="00251784" w:rsidRPr="00357A83" w:rsidRDefault="00A367B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Vergise</w:t>
      </w:r>
      <w:r w:rsidR="00FE0DD6" w:rsidRPr="00357A83">
        <w:rPr>
          <w:rFonts w:ascii="Times New Roman" w:hAnsi="Times New Roman" w:cs="Times New Roman"/>
        </w:rPr>
        <w:t xml:space="preserve">l olayların sağlıklı olarak </w:t>
      </w:r>
      <w:r w:rsidRPr="00357A83">
        <w:rPr>
          <w:rFonts w:ascii="Times New Roman" w:hAnsi="Times New Roman" w:cs="Times New Roman"/>
        </w:rPr>
        <w:t xml:space="preserve">kavranabilmesi büyük ölçüde bilgi toplamanın etkinliğine bağlıdır. Bilgi toplama mekanizmasının sağlıklı işleyişi, özellikle vergi incelemesine alınması gereken mükelleflerin saptanması bakımından önem arz etmektedir. Vergi idaresi, gerçekleştirdiği yoklama ve vergi incelemeleriyle vergi güvenliğini sağlamaya çalışmaktadır. Yoklama, esasen mükelleflerin vergi dairesi içerisinde kâğıt üzerinde gözüken faaliyetlerinin fotoğrafının çekilmesidir. Yoklama, gerek mükelleflerin ve durumlarının, gerekse mükellefiyetle ilgili maddi olayların, kayıtların ve konuların araştırılmasına ve belirlenmesine yönelik bir uygulama olarak vergi dairesi için önemli bir bilgi toplama faaliyetidir. Vergi incelemeleri ise, mükelleflerin vergi ile ilgili tüm işlemlerini, uğraşılarını, servetlerini ve ilişkide bulundukları kişilerin vergi karşısındaki durumlarını kapsar. Veri incelemesi ile amaçlanan, mükelleflerin vergi ödeme güçlerini saptamak, onları sürekli doğru beyana zorlamak ve vergi kayıplarını en aza indirmek suretiyle ek bir vergi geliri sağlamaktır </w:t>
      </w:r>
      <w:sdt>
        <w:sdtPr>
          <w:rPr>
            <w:rFonts w:ascii="Times New Roman" w:hAnsi="Times New Roman" w:cs="Times New Roman"/>
          </w:rPr>
          <w:id w:val="869933601"/>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Güm13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(Gümüş, 2013)</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Yani, bilgi toplama işleminin vergi incelemelerini kolaylaştırdığı, mükelleflerin gerçek gelirini saptamaya yarayan önemli araçları kapsadığı açık olarak görülmektedir. Ancak bu vergi kontrol araçları, vergi güvenliğinin sağlanmasında, vergiyi doğuran olayların kapsam ve mahiyeti itibariyle yetersiz kalabilmektedir. Vergi denetiminin etkinliğinin artırılması, sadece mükelleflerle </w:t>
      </w:r>
      <w:r w:rsidRPr="00357A83">
        <w:rPr>
          <w:rFonts w:ascii="Times New Roman" w:hAnsi="Times New Roman" w:cs="Times New Roman"/>
        </w:rPr>
        <w:lastRenderedPageBreak/>
        <w:t xml:space="preserve">sınırlı olarak değil verginin konusuna giren olaylara taraf olan, ilişkisi bulunan veya haberdar olan üçüncü şahısların bilgilerine veya kayıtlarına başvurmayı da zorunlu kılabilmektedir. </w:t>
      </w:r>
    </w:p>
    <w:p w:rsidR="0043038F" w:rsidRPr="00357A83" w:rsidRDefault="0043038F" w:rsidP="00CB2F87">
      <w:pPr>
        <w:spacing w:before="240" w:after="240" w:line="320" w:lineRule="atLeast"/>
        <w:ind w:left="426" w:hanging="426"/>
        <w:jc w:val="both"/>
        <w:rPr>
          <w:rFonts w:ascii="Times New Roman" w:hAnsi="Times New Roman" w:cs="Times New Roman"/>
          <w:b/>
          <w:sz w:val="24"/>
          <w:szCs w:val="24"/>
        </w:rPr>
      </w:pPr>
      <w:r w:rsidRPr="00357A83">
        <w:rPr>
          <w:rFonts w:ascii="Times New Roman" w:hAnsi="Times New Roman" w:cs="Times New Roman"/>
          <w:b/>
          <w:sz w:val="24"/>
          <w:szCs w:val="24"/>
        </w:rPr>
        <w:t xml:space="preserve">3.2. Türk Hukuk Sisteminde Hukuka Aykırı Delil ve Delillerin Hukuka Aykırı Olarak Elde Edilme Yolları </w:t>
      </w:r>
    </w:p>
    <w:p w:rsidR="00377437" w:rsidRPr="00357A83" w:rsidRDefault="00377437" w:rsidP="00CB2F87">
      <w:pPr>
        <w:autoSpaceDE w:val="0"/>
        <w:autoSpaceDN w:val="0"/>
        <w:adjustRightInd w:val="0"/>
        <w:spacing w:before="240" w:after="240" w:line="320" w:lineRule="atLeast"/>
        <w:ind w:firstLine="426"/>
        <w:jc w:val="both"/>
        <w:rPr>
          <w:rFonts w:ascii="Times New Roman" w:hAnsi="Times New Roman" w:cs="Times New Roman"/>
        </w:rPr>
      </w:pPr>
      <w:r w:rsidRPr="00357A83">
        <w:rPr>
          <w:rFonts w:ascii="Times New Roman" w:hAnsi="Times New Roman" w:cs="Times New Roman"/>
        </w:rPr>
        <w:t>Hukuk devleti sistemini benimsemiş ülkelerde kamu idarelerinin her türlü eylem ve işlemlerinin yargı denetimine tabi olması, çeşitli sebeplerle istisnai durumlar olmakla birlikte, genel kabul görmüş bir kuraldır. İdarelerin denetlenebilmesinin en etkili yolu y</w:t>
      </w:r>
      <w:r w:rsidR="00F33A57" w:rsidRPr="00357A83">
        <w:rPr>
          <w:rFonts w:ascii="Times New Roman" w:hAnsi="Times New Roman" w:cs="Times New Roman"/>
        </w:rPr>
        <w:t>argısal denetimdir. Söz konusu bu denetim, daha çok idare ile vatandaşlar arasında ortaya çıkan hukuki uyuşmazlıklar ile ilgili olmaktadır. Başka bir deyişle, idarede yargısal denetim, kamu gücüne ve ayrıcalığına sahip olan idarelerin özel hukuk gerçek ve tüzel kişileri hakkında yapmış oldukları idari işlemler neticesinde ortaya çıkabilecek menfaat ya da hak ihlalleri sebebiyle başvurulan bir yoldur. Görüldüğü gibi, idare, hukuk kurallarına uygun hareket etmek zorunda olup etmediği durumda ise yargı organları tarafından yaptırıma tabi tutulmaktadır. Bu durum hukuk devletinin bir sonucudur</w:t>
      </w:r>
      <w:r w:rsidR="000903C1" w:rsidRPr="00357A83">
        <w:rPr>
          <w:rFonts w:ascii="Times New Roman" w:hAnsi="Times New Roman" w:cs="Times New Roman"/>
        </w:rPr>
        <w:t xml:space="preserve"> </w:t>
      </w:r>
      <w:sdt>
        <w:sdtPr>
          <w:rPr>
            <w:rFonts w:ascii="Times New Roman" w:hAnsi="Times New Roman" w:cs="Times New Roman"/>
          </w:rPr>
          <w:id w:val="9339964"/>
          <w:citation/>
        </w:sdtPr>
        <w:sdtContent>
          <w:r w:rsidR="004A35A0" w:rsidRPr="00357A83">
            <w:rPr>
              <w:rFonts w:ascii="Times New Roman" w:hAnsi="Times New Roman" w:cs="Times New Roman"/>
            </w:rPr>
            <w:fldChar w:fldCharType="begin"/>
          </w:r>
          <w:r w:rsidR="000903C1" w:rsidRPr="00357A83">
            <w:rPr>
              <w:rFonts w:ascii="Times New Roman" w:hAnsi="Times New Roman" w:cs="Times New Roman"/>
            </w:rPr>
            <w:instrText xml:space="preserve"> CITATION Hak15 \l 1055 </w:instrText>
          </w:r>
          <w:r w:rsidR="004A35A0" w:rsidRPr="00357A83">
            <w:rPr>
              <w:rFonts w:ascii="Times New Roman" w:hAnsi="Times New Roman" w:cs="Times New Roman"/>
            </w:rPr>
            <w:fldChar w:fldCharType="separate"/>
          </w:r>
          <w:r w:rsidR="000903C1" w:rsidRPr="00357A83">
            <w:rPr>
              <w:rFonts w:ascii="Times New Roman" w:hAnsi="Times New Roman" w:cs="Times New Roman"/>
              <w:noProof/>
            </w:rPr>
            <w:t>(Arslaner, 2015)</w:t>
          </w:r>
          <w:r w:rsidR="004A35A0" w:rsidRPr="00357A83">
            <w:rPr>
              <w:rFonts w:ascii="Times New Roman" w:hAnsi="Times New Roman" w:cs="Times New Roman"/>
            </w:rPr>
            <w:fldChar w:fldCharType="end"/>
          </w:r>
        </w:sdtContent>
      </w:sdt>
      <w:r w:rsidR="00F33A57" w:rsidRPr="00357A83">
        <w:rPr>
          <w:rFonts w:ascii="Times New Roman" w:hAnsi="Times New Roman" w:cs="Times New Roman"/>
        </w:rPr>
        <w:t xml:space="preserve">. </w:t>
      </w:r>
      <w:r w:rsidR="000903C1" w:rsidRPr="00357A83">
        <w:rPr>
          <w:rFonts w:ascii="Times New Roman" w:hAnsi="Times New Roman" w:cs="Times New Roman"/>
        </w:rPr>
        <w:t>Bu itibarla, hukuk devletinin bu sonucu delillerin hukukiliği konusunu gündeme getirecektir. Hukukun saf dışı bırakılması suretiyle elde edilecek delillerin değerlendirilmesi, hukuk devleti ilkesi ile bağdaşmayacak bir durumdur. Sonuç olarak, Türk hukuk sistemi hukuk devleti ilkesinin zincirleri ile örülmüş bir yapı ortaya koyduğundan bu zin</w:t>
      </w:r>
      <w:r w:rsidR="00A6747D" w:rsidRPr="00357A83">
        <w:rPr>
          <w:rFonts w:ascii="Times New Roman" w:hAnsi="Times New Roman" w:cs="Times New Roman"/>
        </w:rPr>
        <w:t>cirlerin halkasının delil unsurlarının</w:t>
      </w:r>
      <w:r w:rsidR="000903C1" w:rsidRPr="00357A83">
        <w:rPr>
          <w:rFonts w:ascii="Times New Roman" w:hAnsi="Times New Roman" w:cs="Times New Roman"/>
        </w:rPr>
        <w:t xml:space="preserve"> ihlal</w:t>
      </w:r>
      <w:r w:rsidR="00A6747D" w:rsidRPr="00357A83">
        <w:rPr>
          <w:rFonts w:ascii="Times New Roman" w:hAnsi="Times New Roman" w:cs="Times New Roman"/>
        </w:rPr>
        <w:t>i</w:t>
      </w:r>
      <w:r w:rsidR="000903C1" w:rsidRPr="00357A83">
        <w:rPr>
          <w:rFonts w:ascii="Times New Roman" w:hAnsi="Times New Roman" w:cs="Times New Roman"/>
        </w:rPr>
        <w:t xml:space="preserve"> yolu ile kırılması mümkün olmayıp bunun denetimini ise vergi hukuku için </w:t>
      </w:r>
      <w:r w:rsidR="00A6747D" w:rsidRPr="00357A83">
        <w:rPr>
          <w:rFonts w:ascii="Times New Roman" w:hAnsi="Times New Roman" w:cs="Times New Roman"/>
        </w:rPr>
        <w:t>vergi</w:t>
      </w:r>
      <w:r w:rsidR="000903C1" w:rsidRPr="00357A83">
        <w:rPr>
          <w:rFonts w:ascii="Times New Roman" w:hAnsi="Times New Roman" w:cs="Times New Roman"/>
        </w:rPr>
        <w:t xml:space="preserve"> yargı </w:t>
      </w:r>
      <w:r w:rsidR="00A6747D" w:rsidRPr="00357A83">
        <w:rPr>
          <w:rFonts w:ascii="Times New Roman" w:hAnsi="Times New Roman" w:cs="Times New Roman"/>
        </w:rPr>
        <w:t>hâkimi</w:t>
      </w:r>
      <w:r w:rsidR="000903C1" w:rsidRPr="00357A83">
        <w:rPr>
          <w:rFonts w:ascii="Times New Roman" w:hAnsi="Times New Roman" w:cs="Times New Roman"/>
        </w:rPr>
        <w:t xml:space="preserve"> sağlayacaktır.</w:t>
      </w:r>
    </w:p>
    <w:p w:rsidR="0043038F" w:rsidRPr="00357A83" w:rsidRDefault="0043038F" w:rsidP="00CB2F87">
      <w:pPr>
        <w:autoSpaceDE w:val="0"/>
        <w:autoSpaceDN w:val="0"/>
        <w:adjustRightInd w:val="0"/>
        <w:spacing w:before="240" w:after="240" w:line="320" w:lineRule="atLeast"/>
        <w:ind w:firstLine="426"/>
        <w:jc w:val="both"/>
        <w:rPr>
          <w:rFonts w:ascii="Times New Roman" w:hAnsi="Times New Roman" w:cs="Times New Roman"/>
        </w:rPr>
      </w:pPr>
      <w:r w:rsidRPr="00357A83">
        <w:rPr>
          <w:rFonts w:ascii="Times New Roman" w:hAnsi="Times New Roman" w:cs="Times New Roman"/>
        </w:rPr>
        <w:t xml:space="preserve">Hukuka aykırı yollarla elde edilmiş olan delillerin reddedilmesindeki amaca ilişkin dünya hukuk sistemleri üzerine görüşler farklılık arz etmektedir. Buna göre Kıta Avrupası ülkelerinde egemen olan görüş, hukuka aykırı elde edilen delillerin reddedilmesindeki amaç “İnsan Hakları ile Temel Hak ve Hürriyetleri </w:t>
      </w:r>
      <w:proofErr w:type="spellStart"/>
      <w:r w:rsidRPr="00357A83">
        <w:rPr>
          <w:rFonts w:ascii="Times New Roman" w:hAnsi="Times New Roman" w:cs="Times New Roman"/>
        </w:rPr>
        <w:t>Korumak”tır</w:t>
      </w:r>
      <w:proofErr w:type="spellEnd"/>
      <w:r w:rsidRPr="00357A83">
        <w:rPr>
          <w:rFonts w:ascii="Times New Roman" w:hAnsi="Times New Roman" w:cs="Times New Roman"/>
        </w:rPr>
        <w:t xml:space="preserve">. </w:t>
      </w:r>
      <w:proofErr w:type="spellStart"/>
      <w:r w:rsidRPr="00357A83">
        <w:rPr>
          <w:rFonts w:ascii="Times New Roman" w:hAnsi="Times New Roman" w:cs="Times New Roman"/>
        </w:rPr>
        <w:t>Anglo-Sakson</w:t>
      </w:r>
      <w:proofErr w:type="spellEnd"/>
      <w:r w:rsidRPr="00357A83">
        <w:rPr>
          <w:rFonts w:ascii="Times New Roman" w:hAnsi="Times New Roman" w:cs="Times New Roman"/>
        </w:rPr>
        <w:t xml:space="preserve"> (Amerikan) hukuk sistemini benimseyen ülkelerde ise bu amaç “polisi disiplin altında tutmak” olarak görülmektedir. </w:t>
      </w:r>
    </w:p>
    <w:p w:rsidR="0043038F" w:rsidRPr="00357A83" w:rsidRDefault="0043038F" w:rsidP="00CB2F87">
      <w:pPr>
        <w:autoSpaceDE w:val="0"/>
        <w:autoSpaceDN w:val="0"/>
        <w:adjustRightInd w:val="0"/>
        <w:spacing w:before="240" w:after="240" w:line="320" w:lineRule="atLeast"/>
        <w:ind w:firstLine="426"/>
        <w:jc w:val="both"/>
        <w:rPr>
          <w:rFonts w:ascii="Times New Roman" w:hAnsi="Times New Roman" w:cs="Times New Roman"/>
          <w:iCs/>
        </w:rPr>
      </w:pPr>
      <w:r w:rsidRPr="00357A83">
        <w:rPr>
          <w:rFonts w:ascii="Times New Roman" w:hAnsi="Times New Roman" w:cs="Times New Roman"/>
        </w:rPr>
        <w:t xml:space="preserve">Hukuka aykırı delil ile ulaşılmak istenen amacın </w:t>
      </w:r>
      <w:r w:rsidRPr="00357A83">
        <w:rPr>
          <w:rFonts w:ascii="Times New Roman" w:hAnsi="Times New Roman" w:cs="Times New Roman"/>
          <w:iCs/>
        </w:rPr>
        <w:t>kollu</w:t>
      </w:r>
      <w:r w:rsidRPr="00357A83">
        <w:rPr>
          <w:rFonts w:ascii="Times New Roman" w:hAnsi="Times New Roman" w:cs="Times New Roman"/>
        </w:rPr>
        <w:t>k kuvvetinin</w:t>
      </w:r>
      <w:r w:rsidRPr="00357A83">
        <w:rPr>
          <w:rFonts w:ascii="Times New Roman" w:hAnsi="Times New Roman" w:cs="Times New Roman"/>
          <w:iCs/>
        </w:rPr>
        <w:t xml:space="preserve"> disiplin altına alınması </w:t>
      </w:r>
      <w:r w:rsidRPr="00357A83">
        <w:rPr>
          <w:rFonts w:ascii="Times New Roman" w:hAnsi="Times New Roman" w:cs="Times New Roman"/>
        </w:rPr>
        <w:t>olarak düşünüldüğü takdirde, kolluğun hukuka aykırı yöntemlere yeniden başvurmasını</w:t>
      </w:r>
      <w:r w:rsidRPr="00357A83">
        <w:rPr>
          <w:rFonts w:ascii="Times New Roman" w:hAnsi="Times New Roman" w:cs="Times New Roman"/>
          <w:iCs/>
        </w:rPr>
        <w:t xml:space="preserve"> </w:t>
      </w:r>
      <w:r w:rsidRPr="00357A83">
        <w:rPr>
          <w:rFonts w:ascii="Times New Roman" w:hAnsi="Times New Roman" w:cs="Times New Roman"/>
        </w:rPr>
        <w:t>engellemek amacıyla hukuka aykırı yöntemle elde ettiği bütün deliller yargılamada</w:t>
      </w:r>
      <w:r w:rsidRPr="00357A83">
        <w:rPr>
          <w:rFonts w:ascii="Times New Roman" w:hAnsi="Times New Roman" w:cs="Times New Roman"/>
          <w:iCs/>
        </w:rPr>
        <w:t xml:space="preserve"> </w:t>
      </w:r>
      <w:r w:rsidRPr="00357A83">
        <w:rPr>
          <w:rFonts w:ascii="Times New Roman" w:hAnsi="Times New Roman" w:cs="Times New Roman"/>
        </w:rPr>
        <w:t xml:space="preserve">değerlendirilmeyecektir. Ancak hukuka aykırı delili </w:t>
      </w:r>
      <w:r w:rsidRPr="00357A83">
        <w:rPr>
          <w:rFonts w:ascii="Times New Roman" w:hAnsi="Times New Roman" w:cs="Times New Roman"/>
        </w:rPr>
        <w:lastRenderedPageBreak/>
        <w:t xml:space="preserve">reddetmedeki amaç </w:t>
      </w:r>
      <w:r w:rsidRPr="00357A83">
        <w:rPr>
          <w:rFonts w:ascii="Times New Roman" w:hAnsi="Times New Roman" w:cs="Times New Roman"/>
          <w:iCs/>
        </w:rPr>
        <w:t xml:space="preserve">insan haklarını korumak </w:t>
      </w:r>
      <w:r w:rsidRPr="00357A83">
        <w:rPr>
          <w:rFonts w:ascii="Times New Roman" w:hAnsi="Times New Roman" w:cs="Times New Roman"/>
        </w:rPr>
        <w:t>olarak</w:t>
      </w:r>
      <w:r w:rsidRPr="00357A83">
        <w:rPr>
          <w:rFonts w:ascii="Times New Roman" w:hAnsi="Times New Roman" w:cs="Times New Roman"/>
          <w:iCs/>
        </w:rPr>
        <w:t xml:space="preserve"> </w:t>
      </w:r>
      <w:r w:rsidRPr="00357A83">
        <w:rPr>
          <w:rFonts w:ascii="Times New Roman" w:hAnsi="Times New Roman" w:cs="Times New Roman"/>
        </w:rPr>
        <w:t>kabul edilirse, hukuka aykırı şekilde elde edilen deliller sırf bu nedenle koşulsuz olarak,</w:t>
      </w:r>
      <w:r w:rsidRPr="00357A83">
        <w:rPr>
          <w:rFonts w:ascii="Times New Roman" w:hAnsi="Times New Roman" w:cs="Times New Roman"/>
          <w:iCs/>
        </w:rPr>
        <w:t xml:space="preserve"> </w:t>
      </w:r>
      <w:r w:rsidRPr="00357A83">
        <w:rPr>
          <w:rFonts w:ascii="Times New Roman" w:hAnsi="Times New Roman" w:cs="Times New Roman"/>
        </w:rPr>
        <w:t>peşinen değerlendirme dışı tutulamayacaktır. Hangi durumlarda nelerin hukuka aykırı</w:t>
      </w:r>
      <w:r w:rsidRPr="00357A83">
        <w:rPr>
          <w:rFonts w:ascii="Times New Roman" w:hAnsi="Times New Roman" w:cs="Times New Roman"/>
          <w:iCs/>
        </w:rPr>
        <w:t xml:space="preserve"> </w:t>
      </w:r>
      <w:r w:rsidRPr="00357A83">
        <w:rPr>
          <w:rFonts w:ascii="Times New Roman" w:hAnsi="Times New Roman" w:cs="Times New Roman"/>
        </w:rPr>
        <w:t>deliller olarak değerlendirme kapsamında kalacağı açısından amacın tespiti büyük önem</w:t>
      </w:r>
      <w:r w:rsidRPr="00357A83">
        <w:rPr>
          <w:rFonts w:ascii="Times New Roman" w:hAnsi="Times New Roman" w:cs="Times New Roman"/>
          <w:iCs/>
        </w:rPr>
        <w:t xml:space="preserve"> </w:t>
      </w:r>
      <w:r w:rsidRPr="00357A83">
        <w:rPr>
          <w:rFonts w:ascii="Times New Roman" w:hAnsi="Times New Roman" w:cs="Times New Roman"/>
        </w:rPr>
        <w:t xml:space="preserve">taşımaktadır </w:t>
      </w:r>
      <w:sdt>
        <w:sdtPr>
          <w:rPr>
            <w:rFonts w:ascii="Times New Roman" w:hAnsi="Times New Roman" w:cs="Times New Roman"/>
          </w:rPr>
          <w:id w:val="721320562"/>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Ali11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(Eryılmaz, 2011)</w:t>
          </w:r>
          <w:r w:rsidR="004A35A0" w:rsidRPr="00357A83">
            <w:rPr>
              <w:rFonts w:ascii="Times New Roman" w:hAnsi="Times New Roman" w:cs="Times New Roman"/>
            </w:rPr>
            <w:fldChar w:fldCharType="end"/>
          </w:r>
        </w:sdtContent>
      </w:sdt>
      <w:r w:rsidRPr="00357A83">
        <w:rPr>
          <w:rFonts w:ascii="Times New Roman" w:hAnsi="Times New Roman" w:cs="Times New Roman"/>
        </w:rPr>
        <w:t>. Bu şekilde belirlenecek amaç ile delilleri değerlendirme hususunda doğru orantılı olarak önem kazanacaktır. Ancak bu değerlendirmelere bakıldığında hangi hukuk sisteminde olursa olsun tek bir reçete delil konusunda sonuca varmayı sağlamayacaktır. Zira her iki hukuk sisteminde de yargı kararları, delil konusunda farklı zamanlarda farklı hukuk sistemlerinin amaçlarını benimseyerek sonuca varıldığını göstermektedir. Bu hususta mutlak bir uygulama olduğu söylenemeyecek olsa da delillerin hukuka aykırılığına yön verecek olan asıl unsurun, belirtilmiş olan amaçlardan herhangi birine hizmet etmesi olduğu açık bir gerçektir. Sonuç itibariyle her iki hukuk sisteminde de benimsenmiş olan teoriler birbirini besleyen ve birbiri ile iç içe girmiş olan amaçlar bütününden ibaret olduğu görülebilmektedir.</w:t>
      </w:r>
    </w:p>
    <w:p w:rsidR="0043038F" w:rsidRPr="00357A83" w:rsidRDefault="0043038F" w:rsidP="00CB2F87">
      <w:pPr>
        <w:autoSpaceDE w:val="0"/>
        <w:autoSpaceDN w:val="0"/>
        <w:adjustRightInd w:val="0"/>
        <w:spacing w:before="240" w:after="240" w:line="320" w:lineRule="atLeast"/>
        <w:ind w:firstLine="426"/>
        <w:jc w:val="both"/>
        <w:rPr>
          <w:rFonts w:ascii="Times New Roman" w:eastAsia="TimesNewRoman" w:hAnsi="Times New Roman" w:cs="Times New Roman"/>
        </w:rPr>
      </w:pPr>
      <w:r w:rsidRPr="00357A83">
        <w:rPr>
          <w:rFonts w:ascii="Times New Roman" w:eastAsia="TimesNewRoman" w:hAnsi="Times New Roman" w:cs="Times New Roman"/>
        </w:rPr>
        <w:t>Hukuka aykırı yol</w:t>
      </w:r>
      <w:r w:rsidR="005008EB" w:rsidRPr="00357A83">
        <w:rPr>
          <w:rFonts w:ascii="Times New Roman" w:eastAsia="TimesNewRoman" w:hAnsi="Times New Roman" w:cs="Times New Roman"/>
        </w:rPr>
        <w:t>lar</w:t>
      </w:r>
      <w:r w:rsidRPr="00357A83">
        <w:rPr>
          <w:rFonts w:ascii="Times New Roman" w:eastAsia="TimesNewRoman" w:hAnsi="Times New Roman" w:cs="Times New Roman"/>
        </w:rPr>
        <w:t>dan elde edilmiş</w:t>
      </w:r>
      <w:r w:rsidR="005008EB" w:rsidRPr="00357A83">
        <w:rPr>
          <w:rFonts w:ascii="Times New Roman" w:eastAsia="TimesNewRoman" w:hAnsi="Times New Roman" w:cs="Times New Roman"/>
        </w:rPr>
        <w:t xml:space="preserve"> bulunan </w:t>
      </w:r>
      <w:r w:rsidRPr="00357A83">
        <w:rPr>
          <w:rFonts w:ascii="Times New Roman" w:eastAsia="TimesNewRoman" w:hAnsi="Times New Roman" w:cs="Times New Roman"/>
        </w:rPr>
        <w:t>delilin yargı</w:t>
      </w:r>
      <w:r w:rsidR="005008EB" w:rsidRPr="00357A83">
        <w:rPr>
          <w:rFonts w:ascii="Times New Roman" w:eastAsia="TimesNewRoman" w:hAnsi="Times New Roman" w:cs="Times New Roman"/>
        </w:rPr>
        <w:t>sal alan</w:t>
      </w:r>
      <w:r w:rsidRPr="00357A83">
        <w:rPr>
          <w:rFonts w:ascii="Times New Roman" w:eastAsia="TimesNewRoman" w:hAnsi="Times New Roman" w:cs="Times New Roman"/>
        </w:rPr>
        <w:t>da kullanılıp kullanılamayacağı</w:t>
      </w:r>
      <w:r w:rsidR="005008EB" w:rsidRPr="00357A83">
        <w:rPr>
          <w:rFonts w:ascii="Times New Roman" w:eastAsia="TimesNewRoman" w:hAnsi="Times New Roman" w:cs="Times New Roman"/>
        </w:rPr>
        <w:t>na ilişkin sorun</w:t>
      </w:r>
      <w:r w:rsidRPr="00357A83">
        <w:rPr>
          <w:rFonts w:ascii="Times New Roman" w:eastAsia="TimesNewRoman" w:hAnsi="Times New Roman" w:cs="Times New Roman"/>
        </w:rPr>
        <w:t>, sadece Türk hukukunda değil; birçok ülkenin hukuk sisteminde de çözüme kavuşturulamamıştır. Söz konusu bu husus, özellikle</w:t>
      </w:r>
      <w:r w:rsidR="00EE12FF" w:rsidRPr="00357A83">
        <w:rPr>
          <w:rFonts w:ascii="Times New Roman" w:eastAsia="TimesNewRoman" w:hAnsi="Times New Roman" w:cs="Times New Roman"/>
        </w:rPr>
        <w:t xml:space="preserve"> de ceza hukuku alanın</w:t>
      </w:r>
      <w:r w:rsidRPr="00357A83">
        <w:rPr>
          <w:rFonts w:ascii="Times New Roman" w:eastAsia="TimesNewRoman" w:hAnsi="Times New Roman" w:cs="Times New Roman"/>
        </w:rPr>
        <w:t>da sıkça tartışılmış</w:t>
      </w:r>
      <w:r w:rsidR="00EE12FF" w:rsidRPr="00357A83">
        <w:rPr>
          <w:rFonts w:ascii="Times New Roman" w:eastAsia="TimesNewRoman" w:hAnsi="Times New Roman" w:cs="Times New Roman"/>
        </w:rPr>
        <w:t xml:space="preserve"> bulunan</w:t>
      </w:r>
      <w:r w:rsidRPr="00357A83">
        <w:rPr>
          <w:rFonts w:ascii="Times New Roman" w:eastAsia="TimesNewRoman" w:hAnsi="Times New Roman" w:cs="Times New Roman"/>
        </w:rPr>
        <w:t xml:space="preserve"> bir konu olmakta</w:t>
      </w:r>
      <w:r w:rsidR="00EE12FF" w:rsidRPr="00357A83">
        <w:rPr>
          <w:rFonts w:ascii="Times New Roman" w:eastAsia="TimesNewRoman" w:hAnsi="Times New Roman" w:cs="Times New Roman"/>
        </w:rPr>
        <w:t>dır. Ancak ceza hukukunda</w:t>
      </w:r>
      <w:r w:rsidRPr="00357A83">
        <w:rPr>
          <w:rFonts w:ascii="Times New Roman" w:eastAsia="TimesNewRoman" w:hAnsi="Times New Roman" w:cs="Times New Roman"/>
        </w:rPr>
        <w:t xml:space="preserve"> bu tartışma</w:t>
      </w:r>
      <w:r w:rsidR="00EE12FF" w:rsidRPr="00357A83">
        <w:rPr>
          <w:rFonts w:ascii="Times New Roman" w:eastAsia="TimesNewRoman" w:hAnsi="Times New Roman" w:cs="Times New Roman"/>
        </w:rPr>
        <w:t>ya</w:t>
      </w:r>
      <w:r w:rsidRPr="00357A83">
        <w:rPr>
          <w:rFonts w:ascii="Times New Roman" w:eastAsia="TimesNewRoman" w:hAnsi="Times New Roman" w:cs="Times New Roman"/>
        </w:rPr>
        <w:t xml:space="preserve">, yeni Ceza </w:t>
      </w:r>
      <w:r w:rsidR="00EE12FF" w:rsidRPr="00357A83">
        <w:rPr>
          <w:rFonts w:ascii="Times New Roman" w:eastAsia="TimesNewRoman" w:hAnsi="Times New Roman" w:cs="Times New Roman"/>
        </w:rPr>
        <w:t>Muhakemesi Kanunu ile son verilmiş</w:t>
      </w:r>
      <w:r w:rsidRPr="00357A83">
        <w:rPr>
          <w:rFonts w:ascii="Times New Roman" w:eastAsia="TimesNewRoman" w:hAnsi="Times New Roman" w:cs="Times New Roman"/>
        </w:rPr>
        <w:t xml:space="preserve"> bulunmaktadır. Yeni kanun</w:t>
      </w:r>
      <w:r w:rsidR="00EE12FF" w:rsidRPr="00357A83">
        <w:rPr>
          <w:rFonts w:ascii="Times New Roman" w:eastAsia="TimesNewRoman" w:hAnsi="Times New Roman" w:cs="Times New Roman"/>
        </w:rPr>
        <w:t>un</w:t>
      </w:r>
      <w:r w:rsidRPr="00357A83">
        <w:rPr>
          <w:rFonts w:ascii="Times New Roman" w:eastAsia="TimesNewRoman" w:hAnsi="Times New Roman" w:cs="Times New Roman"/>
        </w:rPr>
        <w:t xml:space="preserve"> 21</w:t>
      </w:r>
      <w:r w:rsidR="00EE12FF" w:rsidRPr="00357A83">
        <w:rPr>
          <w:rFonts w:ascii="Times New Roman" w:eastAsia="TimesNewRoman" w:hAnsi="Times New Roman" w:cs="Times New Roman"/>
        </w:rPr>
        <w:t>7. maddesinin 2. fıkrasında belirtildiği üzere, kişilere atfedilen suçlar</w:t>
      </w:r>
      <w:r w:rsidRPr="00357A83">
        <w:rPr>
          <w:rFonts w:ascii="Times New Roman" w:eastAsia="TimesNewRoman" w:hAnsi="Times New Roman" w:cs="Times New Roman"/>
        </w:rPr>
        <w:t xml:space="preserve"> ancak </w:t>
      </w:r>
      <w:r w:rsidR="00EE12FF" w:rsidRPr="00357A83">
        <w:rPr>
          <w:rFonts w:ascii="Times New Roman" w:eastAsia="TimesNewRoman" w:hAnsi="Times New Roman" w:cs="Times New Roman"/>
        </w:rPr>
        <w:t xml:space="preserve">ve ancak </w:t>
      </w:r>
      <w:r w:rsidRPr="00357A83">
        <w:rPr>
          <w:rFonts w:ascii="Times New Roman" w:eastAsia="TimesNewRoman" w:hAnsi="Times New Roman" w:cs="Times New Roman"/>
        </w:rPr>
        <w:t xml:space="preserve">hukuka uygun </w:t>
      </w:r>
      <w:r w:rsidR="00EE12FF" w:rsidRPr="00357A83">
        <w:rPr>
          <w:rFonts w:ascii="Times New Roman" w:eastAsia="TimesNewRoman" w:hAnsi="Times New Roman" w:cs="Times New Roman"/>
        </w:rPr>
        <w:t xml:space="preserve">olacak </w:t>
      </w:r>
      <w:r w:rsidRPr="00357A83">
        <w:rPr>
          <w:rFonts w:ascii="Times New Roman" w:eastAsia="TimesNewRoman" w:hAnsi="Times New Roman" w:cs="Times New Roman"/>
        </w:rPr>
        <w:t>şekilde elde edilmiş</w:t>
      </w:r>
      <w:r w:rsidR="00EE12FF" w:rsidRPr="00357A83">
        <w:rPr>
          <w:rFonts w:ascii="Times New Roman" w:eastAsia="TimesNewRoman" w:hAnsi="Times New Roman" w:cs="Times New Roman"/>
        </w:rPr>
        <w:t xml:space="preserve"> bulunan her çeşit delil ile ispatlanacağı</w:t>
      </w:r>
      <w:r w:rsidRPr="00357A83">
        <w:rPr>
          <w:rFonts w:ascii="Times New Roman" w:eastAsia="TimesNewRoman" w:hAnsi="Times New Roman" w:cs="Times New Roman"/>
        </w:rPr>
        <w:t xml:space="preserve"> hük</w:t>
      </w:r>
      <w:r w:rsidR="00EE12FF" w:rsidRPr="00357A83">
        <w:rPr>
          <w:rFonts w:ascii="Times New Roman" w:eastAsia="TimesNewRoman" w:hAnsi="Times New Roman" w:cs="Times New Roman"/>
        </w:rPr>
        <w:t>üm altına alınmakla, mahkeme</w:t>
      </w:r>
      <w:r w:rsidRPr="00357A83">
        <w:rPr>
          <w:rFonts w:ascii="Times New Roman" w:eastAsia="TimesNewRoman" w:hAnsi="Times New Roman" w:cs="Times New Roman"/>
        </w:rPr>
        <w:t xml:space="preserve"> kararlarında</w:t>
      </w:r>
      <w:r w:rsidR="00EE12FF" w:rsidRPr="00357A83">
        <w:rPr>
          <w:rFonts w:ascii="Times New Roman" w:eastAsia="TimesNewRoman" w:hAnsi="Times New Roman" w:cs="Times New Roman"/>
        </w:rPr>
        <w:t xml:space="preserve"> ise</w:t>
      </w:r>
      <w:r w:rsidRPr="00357A83">
        <w:rPr>
          <w:rFonts w:ascii="Times New Roman" w:eastAsia="TimesNewRoman" w:hAnsi="Times New Roman" w:cs="Times New Roman"/>
        </w:rPr>
        <w:t xml:space="preserve"> hukuka aykırı</w:t>
      </w:r>
      <w:r w:rsidR="00EE12FF" w:rsidRPr="00357A83">
        <w:rPr>
          <w:rFonts w:ascii="Times New Roman" w:eastAsia="TimesNewRoman" w:hAnsi="Times New Roman" w:cs="Times New Roman"/>
        </w:rPr>
        <w:t>lık arz edecek şekilde elde edilmiş bulunan delillere dayanamayacakları</w:t>
      </w:r>
      <w:r w:rsidRPr="00357A83">
        <w:rPr>
          <w:rFonts w:ascii="Times New Roman" w:eastAsia="TimesNewRoman" w:hAnsi="Times New Roman" w:cs="Times New Roman"/>
        </w:rPr>
        <w:t xml:space="preserve"> vurgula</w:t>
      </w:r>
      <w:r w:rsidR="00EE12FF" w:rsidRPr="00357A83">
        <w:rPr>
          <w:rFonts w:ascii="Times New Roman" w:eastAsia="TimesNewRoman" w:hAnsi="Times New Roman" w:cs="Times New Roman"/>
        </w:rPr>
        <w:t>n</w:t>
      </w:r>
      <w:r w:rsidRPr="00357A83">
        <w:rPr>
          <w:rFonts w:ascii="Times New Roman" w:eastAsia="TimesNewRoman" w:hAnsi="Times New Roman" w:cs="Times New Roman"/>
        </w:rPr>
        <w:t>mıştır. Ayrıca kanu</w:t>
      </w:r>
      <w:r w:rsidR="00EE12FF" w:rsidRPr="00357A83">
        <w:rPr>
          <w:rFonts w:ascii="Times New Roman" w:eastAsia="TimesNewRoman" w:hAnsi="Times New Roman" w:cs="Times New Roman"/>
        </w:rPr>
        <w:t>nun 230. maddesinde mahkemeler tarafından</w:t>
      </w:r>
      <w:r w:rsidRPr="00357A83">
        <w:rPr>
          <w:rFonts w:ascii="Times New Roman" w:eastAsia="TimesNewRoman" w:hAnsi="Times New Roman" w:cs="Times New Roman"/>
        </w:rPr>
        <w:t xml:space="preserve"> bu tür</w:t>
      </w:r>
      <w:r w:rsidR="00EE12FF" w:rsidRPr="00357A83">
        <w:rPr>
          <w:rFonts w:ascii="Times New Roman" w:eastAsia="TimesNewRoman" w:hAnsi="Times New Roman" w:cs="Times New Roman"/>
        </w:rPr>
        <w:t>deki delillerin reddedilmek suretiyle, dosya için</w:t>
      </w:r>
      <w:r w:rsidRPr="00357A83">
        <w:rPr>
          <w:rFonts w:ascii="Times New Roman" w:eastAsia="TimesNewRoman" w:hAnsi="Times New Roman" w:cs="Times New Roman"/>
        </w:rPr>
        <w:t>de bulunan ve hukuka aykırı</w:t>
      </w:r>
      <w:r w:rsidR="00EE12FF" w:rsidRPr="00357A83">
        <w:rPr>
          <w:rFonts w:ascii="Times New Roman" w:eastAsia="TimesNewRoman" w:hAnsi="Times New Roman" w:cs="Times New Roman"/>
        </w:rPr>
        <w:t>lık arz eden yöntemlerle elde edilmiş</w:t>
      </w:r>
      <w:r w:rsidRPr="00357A83">
        <w:rPr>
          <w:rFonts w:ascii="Times New Roman" w:eastAsia="TimesNewRoman" w:hAnsi="Times New Roman" w:cs="Times New Roman"/>
        </w:rPr>
        <w:t xml:space="preserve"> delillerin karar metninde ayrıca ve</w:t>
      </w:r>
      <w:r w:rsidR="00EE12FF" w:rsidRPr="00357A83">
        <w:rPr>
          <w:rFonts w:ascii="Times New Roman" w:eastAsia="TimesNewRoman" w:hAnsi="Times New Roman" w:cs="Times New Roman"/>
        </w:rPr>
        <w:t xml:space="preserve"> açıkça gösterilmesi gerektiği işaret edilmiş olup</w:t>
      </w:r>
      <w:r w:rsidRPr="00357A83">
        <w:rPr>
          <w:rFonts w:ascii="Times New Roman" w:eastAsia="TimesNewRoman" w:hAnsi="Times New Roman" w:cs="Times New Roman"/>
        </w:rPr>
        <w:t xml:space="preserve"> nihayet 289. maddesinde “hükmün hukuka aykırı şekilde elde edilmiş delile dayanması bozma sebebi” olarak kabul edilmiştir. Ceza hukuku</w:t>
      </w:r>
      <w:r w:rsidR="00EE12FF" w:rsidRPr="00357A83">
        <w:rPr>
          <w:rFonts w:ascii="Times New Roman" w:eastAsia="TimesNewRoman" w:hAnsi="Times New Roman" w:cs="Times New Roman"/>
        </w:rPr>
        <w:t xml:space="preserve">nda </w:t>
      </w:r>
      <w:r w:rsidR="000B2728" w:rsidRPr="00357A83">
        <w:rPr>
          <w:rFonts w:ascii="Times New Roman" w:eastAsia="TimesNewRoman" w:hAnsi="Times New Roman" w:cs="Times New Roman"/>
        </w:rPr>
        <w:t>çok fazla</w:t>
      </w:r>
      <w:r w:rsidR="00EE12FF" w:rsidRPr="00357A83">
        <w:rPr>
          <w:rFonts w:ascii="Times New Roman" w:eastAsia="TimesNewRoman" w:hAnsi="Times New Roman" w:cs="Times New Roman"/>
        </w:rPr>
        <w:t xml:space="preserve"> tartışmış olan ve sonuçta kanuni düzey</w:t>
      </w:r>
      <w:r w:rsidR="000B2728" w:rsidRPr="00357A83">
        <w:rPr>
          <w:rFonts w:ascii="Times New Roman" w:eastAsia="TimesNewRoman" w:hAnsi="Times New Roman" w:cs="Times New Roman"/>
        </w:rPr>
        <w:t xml:space="preserve">de çözüme kavuşmuş bu konu vergi hukuku </w:t>
      </w:r>
      <w:proofErr w:type="gramStart"/>
      <w:r w:rsidR="000B2728" w:rsidRPr="00357A83">
        <w:rPr>
          <w:rFonts w:ascii="Times New Roman" w:eastAsia="TimesNewRoman" w:hAnsi="Times New Roman" w:cs="Times New Roman"/>
        </w:rPr>
        <w:t>literatüründe</w:t>
      </w:r>
      <w:proofErr w:type="gramEnd"/>
      <w:r w:rsidR="000B2728" w:rsidRPr="00357A83">
        <w:rPr>
          <w:rFonts w:ascii="Times New Roman" w:eastAsia="TimesNewRoman" w:hAnsi="Times New Roman" w:cs="Times New Roman"/>
        </w:rPr>
        <w:t xml:space="preserve"> yeteri kadar üzerinde durulmam</w:t>
      </w:r>
      <w:r w:rsidR="00D278FD" w:rsidRPr="00357A83">
        <w:rPr>
          <w:rFonts w:ascii="Times New Roman" w:eastAsia="TimesNewRoman" w:hAnsi="Times New Roman" w:cs="Times New Roman"/>
        </w:rPr>
        <w:t>ı</w:t>
      </w:r>
      <w:r w:rsidR="000B2728" w:rsidRPr="00357A83">
        <w:rPr>
          <w:rFonts w:ascii="Times New Roman" w:eastAsia="TimesNewRoman" w:hAnsi="Times New Roman" w:cs="Times New Roman"/>
        </w:rPr>
        <w:t>ştır</w:t>
      </w:r>
      <w:r w:rsidR="00D278FD" w:rsidRPr="00357A83">
        <w:rPr>
          <w:rFonts w:ascii="Times New Roman" w:eastAsia="TimesNewRoman" w:hAnsi="Times New Roman" w:cs="Times New Roman"/>
        </w:rPr>
        <w:t>. Ancak bu husus</w:t>
      </w:r>
      <w:r w:rsidRPr="00357A83">
        <w:rPr>
          <w:rFonts w:ascii="Times New Roman" w:eastAsia="TimesNewRoman" w:hAnsi="Times New Roman" w:cs="Times New Roman"/>
        </w:rPr>
        <w:t>, genel</w:t>
      </w:r>
      <w:r w:rsidR="00D278FD" w:rsidRPr="00357A83">
        <w:rPr>
          <w:rFonts w:ascii="Times New Roman" w:eastAsia="TimesNewRoman" w:hAnsi="Times New Roman" w:cs="Times New Roman"/>
        </w:rPr>
        <w:t>in</w:t>
      </w:r>
      <w:r w:rsidRPr="00357A83">
        <w:rPr>
          <w:rFonts w:ascii="Times New Roman" w:eastAsia="TimesNewRoman" w:hAnsi="Times New Roman" w:cs="Times New Roman"/>
        </w:rPr>
        <w:t>de kişi hakları özel</w:t>
      </w:r>
      <w:r w:rsidR="00D278FD" w:rsidRPr="00357A83">
        <w:rPr>
          <w:rFonts w:ascii="Times New Roman" w:eastAsia="TimesNewRoman" w:hAnsi="Times New Roman" w:cs="Times New Roman"/>
        </w:rPr>
        <w:t>in</w:t>
      </w:r>
      <w:r w:rsidRPr="00357A83">
        <w:rPr>
          <w:rFonts w:ascii="Times New Roman" w:eastAsia="TimesNewRoman" w:hAnsi="Times New Roman" w:cs="Times New Roman"/>
        </w:rPr>
        <w:t>de mükellef</w:t>
      </w:r>
      <w:r w:rsidR="00D278FD" w:rsidRPr="00357A83">
        <w:rPr>
          <w:rFonts w:ascii="Times New Roman" w:eastAsia="TimesNewRoman" w:hAnsi="Times New Roman" w:cs="Times New Roman"/>
        </w:rPr>
        <w:t>e ait haklar için büyük öneme sahiptir</w:t>
      </w:r>
      <w:r w:rsidRPr="00357A83">
        <w:rPr>
          <w:rFonts w:ascii="Times New Roman" w:eastAsia="TimesNewRoman" w:hAnsi="Times New Roman" w:cs="Times New Roman"/>
        </w:rPr>
        <w:t xml:space="preserve"> </w:t>
      </w:r>
      <w:sdt>
        <w:sdtPr>
          <w:rPr>
            <w:rFonts w:ascii="Times New Roman" w:eastAsia="TimesNewRoman" w:hAnsi="Times New Roman" w:cs="Times New Roman"/>
          </w:rPr>
          <w:id w:val="180480970"/>
          <w:citation/>
        </w:sdtPr>
        <w:sdtContent>
          <w:r w:rsidR="004A35A0" w:rsidRPr="00357A83">
            <w:rPr>
              <w:rFonts w:ascii="Times New Roman" w:eastAsia="TimesNewRoman" w:hAnsi="Times New Roman" w:cs="Times New Roman"/>
            </w:rPr>
            <w:fldChar w:fldCharType="begin"/>
          </w:r>
          <w:r w:rsidRPr="00357A83">
            <w:rPr>
              <w:rFonts w:ascii="Times New Roman" w:eastAsia="TimesNewRoman" w:hAnsi="Times New Roman" w:cs="Times New Roman"/>
            </w:rPr>
            <w:instrText xml:space="preserve"> CITATION Bum08 \l 1055 </w:instrText>
          </w:r>
          <w:r w:rsidR="004A35A0" w:rsidRPr="00357A83">
            <w:rPr>
              <w:rFonts w:ascii="Times New Roman" w:eastAsia="TimesNewRoman" w:hAnsi="Times New Roman" w:cs="Times New Roman"/>
            </w:rPr>
            <w:fldChar w:fldCharType="separate"/>
          </w:r>
          <w:r w:rsidRPr="00357A83">
            <w:rPr>
              <w:rFonts w:ascii="Times New Roman" w:eastAsia="TimesNewRoman" w:hAnsi="Times New Roman" w:cs="Times New Roman"/>
              <w:noProof/>
            </w:rPr>
            <w:t>(Doğrusöz, 2008)</w:t>
          </w:r>
          <w:r w:rsidR="004A35A0" w:rsidRPr="00357A83">
            <w:rPr>
              <w:rFonts w:ascii="Times New Roman" w:eastAsia="TimesNewRoman" w:hAnsi="Times New Roman" w:cs="Times New Roman"/>
            </w:rPr>
            <w:fldChar w:fldCharType="end"/>
          </w:r>
        </w:sdtContent>
      </w:sdt>
      <w:r w:rsidRPr="00357A83">
        <w:rPr>
          <w:rFonts w:ascii="Times New Roman" w:eastAsia="TimesNewRoman" w:hAnsi="Times New Roman" w:cs="Times New Roman"/>
        </w:rPr>
        <w:t xml:space="preserve">. Mükellef hakları için delillerin elde ediliş biçimleri hukuka aykırı ise mükellefin haksız tarhiyat için itiraz hakkını dayandıracağı haklı delillere sahip olma imkânı olacaktır. Bununla </w:t>
      </w:r>
      <w:r w:rsidRPr="00357A83">
        <w:rPr>
          <w:rFonts w:ascii="Times New Roman" w:eastAsia="TimesNewRoman" w:hAnsi="Times New Roman" w:cs="Times New Roman"/>
        </w:rPr>
        <w:lastRenderedPageBreak/>
        <w:t>beraber birçok sorunun çözümü adına Danıştay kararları hukuka aykırı delil için vergi hukuku alanında emsal oluşturarak açıklık getirebilecektir.</w:t>
      </w:r>
    </w:p>
    <w:p w:rsidR="0043038F" w:rsidRPr="00357A83" w:rsidRDefault="0043038F" w:rsidP="00CB2F87">
      <w:pPr>
        <w:autoSpaceDE w:val="0"/>
        <w:autoSpaceDN w:val="0"/>
        <w:adjustRightInd w:val="0"/>
        <w:spacing w:before="240" w:after="240" w:line="320" w:lineRule="atLeast"/>
        <w:ind w:firstLine="426"/>
        <w:jc w:val="both"/>
        <w:rPr>
          <w:rFonts w:ascii="Times New Roman" w:hAnsi="Times New Roman" w:cs="Times New Roman"/>
        </w:rPr>
      </w:pPr>
      <w:r w:rsidRPr="00357A83">
        <w:rPr>
          <w:rFonts w:ascii="Times New Roman" w:eastAsia="TimesNewRoman" w:hAnsi="Times New Roman" w:cs="Times New Roman"/>
        </w:rPr>
        <w:t xml:space="preserve">Burada mevzu bahis olan durumu, </w:t>
      </w:r>
      <w:r w:rsidRPr="00357A83">
        <w:rPr>
          <w:rFonts w:ascii="Times New Roman" w:hAnsi="Times New Roman" w:cs="Times New Roman"/>
        </w:rPr>
        <w:t xml:space="preserve">Türk hukuk sisteminde yer alan ceza muhakemesindeki delil yasaklarına ilişkin olarak iki önemli düzenleme bulunmaktadır. Bunlardan ilki; Avrupa Birliği uyum süreci kapsamında, Anayasa’nın “Suç ve cezalara İlişkin </w:t>
      </w:r>
      <w:proofErr w:type="spellStart"/>
      <w:r w:rsidRPr="00357A83">
        <w:rPr>
          <w:rFonts w:ascii="Times New Roman" w:hAnsi="Times New Roman" w:cs="Times New Roman"/>
        </w:rPr>
        <w:t>Esasları”nı</w:t>
      </w:r>
      <w:proofErr w:type="spellEnd"/>
      <w:r w:rsidRPr="00357A83">
        <w:rPr>
          <w:rFonts w:ascii="Times New Roman" w:hAnsi="Times New Roman" w:cs="Times New Roman"/>
        </w:rPr>
        <w:t xml:space="preserve"> düzenleyen 38. maddesine, Avrupa Birliği müktesebatına uyum çerçevesinde 03.10.2001 tarihinde çıkarılan 4709 sayılı Kanun ile eklenen “kanuna aykırı olarak elde edilmiş bulgular delil olarak kabul edilemez” hükmüdür. Diğer düzenleme ise, Ceza Muhakemesi Kanunu’nun 217. maddesinin ikinci fıkrası hükmüyle açıklanmış olan “genel yasak” tır. Genel yasak çerçevesinde; “yüklenen suç, ancak hukuka uygun bir şekilde elde edilmiş delillerle ispatlanabilir” şeklinde açıklanacaktır. </w:t>
      </w:r>
      <w:proofErr w:type="gramStart"/>
      <w:r w:rsidRPr="00357A83">
        <w:rPr>
          <w:rFonts w:ascii="Times New Roman" w:hAnsi="Times New Roman" w:cs="Times New Roman"/>
        </w:rPr>
        <w:t>Ancak ana</w:t>
      </w:r>
      <w:r w:rsidR="00935CD4" w:rsidRPr="00357A83">
        <w:rPr>
          <w:rFonts w:ascii="Times New Roman" w:hAnsi="Times New Roman" w:cs="Times New Roman"/>
        </w:rPr>
        <w:t>ya</w:t>
      </w:r>
      <w:r w:rsidRPr="00357A83">
        <w:rPr>
          <w:rFonts w:ascii="Times New Roman" w:hAnsi="Times New Roman" w:cs="Times New Roman"/>
        </w:rPr>
        <w:t>sal norm değerlendirildiğinde, “kanuna aykırılık” kavramını kullanarak kanun dışında diğer hukuk normlarında (uluslararası sözleşme, kanun hükmünde kararname, tüzük, yönetmelik, genelge, tebliği) yer alan düzenlemelere aykırılığı durumunda elde edilen deliller değerlendirme dışında kalmayacağından</w:t>
      </w:r>
      <w:r w:rsidR="00935CD4" w:rsidRPr="00357A83">
        <w:rPr>
          <w:rFonts w:ascii="Times New Roman" w:hAnsi="Times New Roman" w:cs="Times New Roman"/>
        </w:rPr>
        <w:t>; anayasanın 38. maddesindeki düzenlemenin sadece kanunlara aykırı olmadığı sürece diğer hukuk normlarına usulsüzlük teşkil edecek şekilde elde edilmiş bulunan</w:t>
      </w:r>
      <w:r w:rsidRPr="00357A83">
        <w:rPr>
          <w:rFonts w:ascii="Times New Roman" w:hAnsi="Times New Roman" w:cs="Times New Roman"/>
        </w:rPr>
        <w:t xml:space="preserve"> delille</w:t>
      </w:r>
      <w:r w:rsidR="00935CD4" w:rsidRPr="00357A83">
        <w:rPr>
          <w:rFonts w:ascii="Times New Roman" w:hAnsi="Times New Roman" w:cs="Times New Roman"/>
        </w:rPr>
        <w:t xml:space="preserve">ri kesin olarak </w:t>
      </w:r>
      <w:r w:rsidRPr="00357A83">
        <w:rPr>
          <w:rFonts w:ascii="Times New Roman" w:hAnsi="Times New Roman" w:cs="Times New Roman"/>
        </w:rPr>
        <w:t xml:space="preserve">reddetmediği ileri sürülebilecektir. </w:t>
      </w:r>
      <w:proofErr w:type="gramEnd"/>
      <w:r w:rsidRPr="00357A83">
        <w:rPr>
          <w:rFonts w:ascii="Times New Roman" w:hAnsi="Times New Roman" w:cs="Times New Roman"/>
        </w:rPr>
        <w:t>Bu duruma ceza hukuku açısından bakıldığında ise “hukuka uygunluk” kavramı kullanılarak tüm hukuk düzeni için oluşturulan düzenlemelerin ihlal edilmesi neticesinde ortaya çıkan de</w:t>
      </w:r>
      <w:r w:rsidR="00935CD4" w:rsidRPr="00357A83">
        <w:rPr>
          <w:rFonts w:ascii="Times New Roman" w:hAnsi="Times New Roman" w:cs="Times New Roman"/>
        </w:rPr>
        <w:t>lillerin kabul edilemeyeceği vurgulanmak suretiyle</w:t>
      </w:r>
      <w:r w:rsidRPr="00357A83">
        <w:rPr>
          <w:rFonts w:ascii="Times New Roman" w:hAnsi="Times New Roman" w:cs="Times New Roman"/>
        </w:rPr>
        <w:t xml:space="preserve"> burada hukuka aykırılık konusu esnetilmemiş olup böylesi bir delilin kesin olarak reddedileceği ileri sürülebilecektir.</w:t>
      </w:r>
    </w:p>
    <w:p w:rsidR="0043038F" w:rsidRPr="00357A83" w:rsidRDefault="0043038F" w:rsidP="00CB2F87">
      <w:pPr>
        <w:pStyle w:val="Default"/>
        <w:spacing w:before="240" w:after="240" w:line="320" w:lineRule="atLeast"/>
        <w:ind w:firstLine="360"/>
        <w:jc w:val="both"/>
        <w:rPr>
          <w:color w:val="auto"/>
          <w:sz w:val="22"/>
          <w:szCs w:val="22"/>
        </w:rPr>
      </w:pPr>
      <w:r w:rsidRPr="00357A83">
        <w:rPr>
          <w:color w:val="auto"/>
          <w:sz w:val="22"/>
          <w:szCs w:val="22"/>
        </w:rPr>
        <w:t xml:space="preserve">Hukukta genel olarak uygulanan delil türleri; bilirkişi ifadeleri, tanık beyanları, keşif, ikrar, karine gibi deliller olup; bunlardan bazılarına vergi yargılamasında da başvurulabilmektedir. Vergi yargılamasında hukuka aykırı deliller iki şekilde elde edilmiş bulunmaktadır. Bunlar (Çakar ve Saraçoğlu, 2014): </w:t>
      </w:r>
    </w:p>
    <w:p w:rsidR="0043038F" w:rsidRPr="00357A83" w:rsidRDefault="0043038F" w:rsidP="00CB2F87">
      <w:pPr>
        <w:pStyle w:val="Default"/>
        <w:numPr>
          <w:ilvl w:val="0"/>
          <w:numId w:val="50"/>
        </w:numPr>
        <w:spacing w:before="240" w:after="240" w:line="320" w:lineRule="atLeast"/>
        <w:ind w:left="567" w:hanging="141"/>
        <w:jc w:val="both"/>
        <w:rPr>
          <w:color w:val="auto"/>
          <w:sz w:val="22"/>
          <w:szCs w:val="22"/>
        </w:rPr>
      </w:pPr>
      <w:r w:rsidRPr="00357A83">
        <w:rPr>
          <w:color w:val="auto"/>
          <w:sz w:val="22"/>
          <w:szCs w:val="22"/>
        </w:rPr>
        <w:t xml:space="preserve">Delil, doğrudan doğruya kanunlara aykırı hareket edilerek elde edilmiş olabilmektedir. </w:t>
      </w:r>
      <w:proofErr w:type="spellStart"/>
      <w:r w:rsidRPr="00357A83">
        <w:rPr>
          <w:color w:val="auto"/>
          <w:sz w:val="22"/>
          <w:szCs w:val="22"/>
        </w:rPr>
        <w:t>CMK’nun</w:t>
      </w:r>
      <w:proofErr w:type="spellEnd"/>
      <w:r w:rsidRPr="00357A83">
        <w:rPr>
          <w:color w:val="auto"/>
          <w:sz w:val="22"/>
          <w:szCs w:val="22"/>
        </w:rPr>
        <w:t xml:space="preserve"> ifade ve sorgu usulüne ilişkin 147. maddesinde geçen; hakların anımsatılmaması veya dinlenen tanığa veya bilirkişiye yemin verilmemiş olması veya tanıklıktan çekinme hakkı olanlara bu hakkın tanınmamış olması veya dinlenen tanığa bu hakkın hatırlatılmamış olması kanunlara aykırı davranılmasına örnek gösterilebilecektir. Bu eksiklikler var </w:t>
      </w:r>
      <w:r w:rsidRPr="00357A83">
        <w:rPr>
          <w:color w:val="auto"/>
          <w:sz w:val="22"/>
          <w:szCs w:val="22"/>
        </w:rPr>
        <w:lastRenderedPageBreak/>
        <w:t xml:space="preserve">olduğu sürece delil olarak kullanılması mümkün olmamakta; fakat eksiklikler tamamlandığı takdirde yargılamanın yenilenmesi durumunda delil olarak değerlendirilmesi muhtemel olmaktadır. </w:t>
      </w:r>
    </w:p>
    <w:p w:rsidR="0043038F" w:rsidRPr="00357A83" w:rsidRDefault="0043038F" w:rsidP="00CB2F87">
      <w:pPr>
        <w:pStyle w:val="Default"/>
        <w:numPr>
          <w:ilvl w:val="0"/>
          <w:numId w:val="50"/>
        </w:numPr>
        <w:spacing w:before="240" w:after="240" w:line="320" w:lineRule="atLeast"/>
        <w:jc w:val="both"/>
        <w:rPr>
          <w:color w:val="auto"/>
          <w:sz w:val="22"/>
          <w:szCs w:val="22"/>
        </w:rPr>
      </w:pPr>
      <w:proofErr w:type="spellStart"/>
      <w:r w:rsidRPr="00357A83">
        <w:rPr>
          <w:color w:val="auto"/>
          <w:sz w:val="22"/>
          <w:szCs w:val="22"/>
        </w:rPr>
        <w:t>CMK’nun</w:t>
      </w:r>
      <w:proofErr w:type="spellEnd"/>
      <w:r w:rsidRPr="00357A83">
        <w:rPr>
          <w:color w:val="auto"/>
          <w:sz w:val="22"/>
          <w:szCs w:val="22"/>
        </w:rPr>
        <w:t xml:space="preserve"> ifade almada ve sorgulamada söz konusu olabilecek yasak usullere ilişkin 148. maddesine göre; yasak olan usullerle ifade alındığı takdirde delil olarak değerlendirilemeyecektir. Hukuka aykırı olan bu yöntemle alınan ifadeler hükme esas alınamayacağı gibi, yeniden usulüne uygun olarak alınsa dahi daha sonradan kullanılamayacaktır. </w:t>
      </w:r>
    </w:p>
    <w:p w:rsidR="0043038F" w:rsidRPr="00357A83" w:rsidRDefault="0043038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 toplamaya yönelik olarak yapılan işlemler gerçekleştirilirken hukuka aykırı hareket edilmesi halinde elde edilen delil hukuka aykırı hale gelebilmektedir. İçeriği devlet sırrı niteliğinde olan belgeleri kullanma, el koyma, arama, telefonların dinlenmesi ve özel hayatın gizliliği ihlal edilerek yapılan ses kayıtları gibi deliller ve yine işlemler sırasındaki bir kısım eksiklikler hukuka aykırı hale gelebilmektedir. Delillerin elde edilmesinde araç konumunda olan hususlardaki hukuka aykırılıklar da delil yasaklarının doğmasına neden olmaktadır. Nitekim koruma tedbirlerinin mutlaka kanunda belirtilen usullere uygun olarak yerine getirilmesi gerekmektedir. Aksi halde, usul kurallarına uyulmadan yapılan tüm işlemler hukuka aykırı olarak elde edilmiş kabul edilebilecektir. Bu itibarla tanıklıktan veya yeminden çekinme hakkını kullanmış bulunanların usul kurallarına uyulmadan hukuka aykırı bir şekilde tanık olarak dinlenmesinin delil olarak kullanılması yasaktır</w:t>
      </w:r>
      <w:sdt>
        <w:sdtPr>
          <w:rPr>
            <w:rFonts w:ascii="Times New Roman" w:hAnsi="Times New Roman" w:cs="Times New Roman"/>
          </w:rPr>
          <w:id w:val="272077507"/>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Ali11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 xml:space="preserve"> (Eryılmaz, 2011)</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proofErr w:type="spellStart"/>
      <w:r w:rsidRPr="00357A83">
        <w:rPr>
          <w:rFonts w:ascii="Times New Roman" w:hAnsi="Times New Roman" w:cs="Times New Roman"/>
        </w:rPr>
        <w:t>CMK’nun</w:t>
      </w:r>
      <w:proofErr w:type="spellEnd"/>
      <w:r w:rsidRPr="00357A83">
        <w:rPr>
          <w:rFonts w:ascii="Times New Roman" w:hAnsi="Times New Roman" w:cs="Times New Roman"/>
        </w:rPr>
        <w:t xml:space="preserve"> 126. maddesi gereğince, şüpheli ve sanık ile </w:t>
      </w:r>
      <w:proofErr w:type="spellStart"/>
      <w:r w:rsidRPr="00357A83">
        <w:rPr>
          <w:rFonts w:ascii="Times New Roman" w:hAnsi="Times New Roman" w:cs="Times New Roman"/>
        </w:rPr>
        <w:t>CMK’nun</w:t>
      </w:r>
      <w:proofErr w:type="spellEnd"/>
      <w:r w:rsidRPr="00357A83">
        <w:rPr>
          <w:rFonts w:ascii="Times New Roman" w:hAnsi="Times New Roman" w:cs="Times New Roman"/>
        </w:rPr>
        <w:t xml:space="preserve"> 45 ve 46. maddelerinde belirtildiği üzere tanıklıktan çekinme hakkı bulunan kimseler arasındaki mektuplara ve belgelere, söz konusu bu kişilerin sorumluluğunda bulunduğu sürece el konulamamaktadır.</w:t>
      </w:r>
    </w:p>
    <w:p w:rsidR="0043038F" w:rsidRPr="00357A83" w:rsidRDefault="0043038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İfade ve sorgu esnasında toplumun menfaatleri ile bireysel menfaatler birbirleri ile çatıştığından, her iki menfaat arasında doğru bir dengenin sağlanması gerekmektedir. Toplumsal menfaatler de gözetilerek hukuk devleti ilkesi çerçevesinde sanığın ya da şüphelinin menfaatlerine kanunla getirilen idari sınırlamalara, mesleki ve ahlak kurallarına yasak sorgu veya yasak ifade yöntemleri denilmektedir. </w:t>
      </w:r>
      <w:proofErr w:type="spellStart"/>
      <w:r w:rsidRPr="00357A83">
        <w:rPr>
          <w:rFonts w:ascii="Times New Roman" w:hAnsi="Times New Roman" w:cs="Times New Roman"/>
        </w:rPr>
        <w:t>CMK’nun</w:t>
      </w:r>
      <w:proofErr w:type="spellEnd"/>
      <w:r w:rsidRPr="00357A83">
        <w:rPr>
          <w:rFonts w:ascii="Times New Roman" w:hAnsi="Times New Roman" w:cs="Times New Roman"/>
        </w:rPr>
        <w:t xml:space="preserve"> 148</w:t>
      </w:r>
      <w:r w:rsidR="00CD40DA" w:rsidRPr="00357A83">
        <w:rPr>
          <w:rFonts w:ascii="Times New Roman" w:hAnsi="Times New Roman" w:cs="Times New Roman"/>
        </w:rPr>
        <w:t>.</w:t>
      </w:r>
      <w:r w:rsidRPr="00357A83">
        <w:rPr>
          <w:rFonts w:ascii="Times New Roman" w:hAnsi="Times New Roman" w:cs="Times New Roman"/>
        </w:rPr>
        <w:t xml:space="preserve"> maddesi gereği bu durum koruma altına alınarak yasak ifade alma ve sorgulama hukuka aykırı delil kapsamında değerlendirilmek suretiyle vergi hukukunda hukuka aykırılığın oluşum sürecinin şartlarından biri sağlanmış olmaktadır. </w:t>
      </w:r>
      <w:proofErr w:type="spellStart"/>
      <w:r w:rsidRPr="00357A83">
        <w:rPr>
          <w:rFonts w:ascii="Times New Roman" w:hAnsi="Times New Roman" w:cs="Times New Roman"/>
        </w:rPr>
        <w:t>CMK’nun</w:t>
      </w:r>
      <w:proofErr w:type="spellEnd"/>
      <w:r w:rsidRPr="00357A83">
        <w:rPr>
          <w:rFonts w:ascii="Times New Roman" w:hAnsi="Times New Roman" w:cs="Times New Roman"/>
        </w:rPr>
        <w:t xml:space="preserve"> 148. maddesi, şüphelinin veya </w:t>
      </w:r>
      <w:r w:rsidRPr="00357A83">
        <w:rPr>
          <w:rFonts w:ascii="Times New Roman" w:hAnsi="Times New Roman" w:cs="Times New Roman"/>
        </w:rPr>
        <w:lastRenderedPageBreak/>
        <w:t xml:space="preserve">sanığın özgür iradesini önemseyen, dolayısıyla insan haysiyetine ve onuruna yakışan davranış biçimini koruma ve şüphelinin veya sanığın savunma hakkının güvencesini oluşturan bir hüküm olarak yer almaktadır. Anayasa’da yer alan insan haysiyetinin korunmasına dair düzenleme, </w:t>
      </w:r>
      <w:proofErr w:type="spellStart"/>
      <w:r w:rsidRPr="00357A83">
        <w:rPr>
          <w:rFonts w:ascii="Times New Roman" w:hAnsi="Times New Roman" w:cs="Times New Roman"/>
        </w:rPr>
        <w:t>CMK’nundaki</w:t>
      </w:r>
      <w:proofErr w:type="spellEnd"/>
      <w:r w:rsidRPr="00357A83">
        <w:rPr>
          <w:rFonts w:ascii="Times New Roman" w:hAnsi="Times New Roman" w:cs="Times New Roman"/>
        </w:rPr>
        <w:t xml:space="preserve"> 148. madde ile de ceza muhakemesinde pekiştirilmiş ve hukuk sistemimizde uygulama şekli olarak somutlaştırılmış olmaktadır. </w:t>
      </w:r>
    </w:p>
    <w:p w:rsidR="0043038F" w:rsidRPr="00357A83" w:rsidRDefault="0043038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Delilin hukuka aykırılığı hususunda kesinlikle şüpheye yer kalmayacak şekilde ortaya konulması gerekmektedir. Örneğin; ifade alınması sırasında yasak usullerin kullanılması, evde gece arama yapılması veya telefonların yetkili merciin izni olmaksızın dinlenmesi durumları şüpheye mahal bırakmayacak şekilde ortaya koyulduğu takdirde söz konusu deliller hukuka aykırı sayılabilecektir. Aksi halde, yapılan işlem hukuka uygun olacak ve delil değerlendirilerek dava konusu uyuşmazlık için hüküm ifade edebilecektir.</w:t>
      </w:r>
    </w:p>
    <w:p w:rsidR="0043038F" w:rsidRPr="00357A83" w:rsidRDefault="0043038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“Hukuk Devleti”, devlet organlarına ait bütün eylem ve işlemlerin hukuk kurallarına dayandığı ve vatandaşlarının ise hukuken güvence altında olduğu bir sistem bütünüdür.</w:t>
      </w:r>
    </w:p>
    <w:p w:rsidR="0043038F" w:rsidRPr="00357A83" w:rsidRDefault="0043038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Bir hukuk devletinde hâkim olması gereken hukuk, temel insan hak ve hürriyetlerini kabul eden, vatandaşlar için hukuki güvenlik sağlayan, âdil ve evrensel standartlara uygun bir hukuktur. Hukuk devletinin doğasında bulunan kurallar, devletin koyduğu hukuk, yani kanunlar ya da mevzuattan ibaret olmamaktadır. Devlet organlarının bağlı olduğu hukukun kapsamında, pozitif hukuka dâhil kurallar ile hukukun genel ilkeleri yer alır. Asıl amacı adaleti gerçekleştirmek olan hukukun, </w:t>
      </w:r>
      <w:r w:rsidRPr="00357A83">
        <w:rPr>
          <w:rFonts w:ascii="Times New Roman" w:hAnsi="Times New Roman" w:cs="Times New Roman"/>
          <w:iCs/>
        </w:rPr>
        <w:t>iyi niyet, hakkın kötüye</w:t>
      </w:r>
      <w:r w:rsidRPr="00357A83">
        <w:rPr>
          <w:rFonts w:ascii="Times New Roman" w:hAnsi="Times New Roman" w:cs="Times New Roman"/>
        </w:rPr>
        <w:t xml:space="preserve"> </w:t>
      </w:r>
      <w:r w:rsidRPr="00357A83">
        <w:rPr>
          <w:rFonts w:ascii="Times New Roman" w:hAnsi="Times New Roman" w:cs="Times New Roman"/>
          <w:iCs/>
        </w:rPr>
        <w:t>kullanılmaması, kazanılmı</w:t>
      </w:r>
      <w:r w:rsidRPr="00357A83">
        <w:rPr>
          <w:rFonts w:ascii="Times New Roman" w:hAnsi="Times New Roman" w:cs="Times New Roman"/>
        </w:rPr>
        <w:t xml:space="preserve">ş </w:t>
      </w:r>
      <w:r w:rsidRPr="00357A83">
        <w:rPr>
          <w:rFonts w:ascii="Times New Roman" w:hAnsi="Times New Roman" w:cs="Times New Roman"/>
          <w:iCs/>
        </w:rPr>
        <w:t>haklara saygı, mücbir sebep, kanunların geriye yürümezli</w:t>
      </w:r>
      <w:r w:rsidRPr="00357A83">
        <w:rPr>
          <w:rFonts w:ascii="Times New Roman" w:hAnsi="Times New Roman" w:cs="Times New Roman"/>
        </w:rPr>
        <w:t>ğ</w:t>
      </w:r>
      <w:r w:rsidRPr="00357A83">
        <w:rPr>
          <w:rFonts w:ascii="Times New Roman" w:hAnsi="Times New Roman" w:cs="Times New Roman"/>
          <w:iCs/>
        </w:rPr>
        <w:t>i</w:t>
      </w:r>
      <w:r w:rsidRPr="00357A83">
        <w:rPr>
          <w:rFonts w:ascii="Times New Roman" w:hAnsi="Times New Roman" w:cs="Times New Roman"/>
        </w:rPr>
        <w:t xml:space="preserve"> gibi hakkaniyet kurallarını dışlaması mümkün bulunmamaktadır </w:t>
      </w:r>
      <w:sdt>
        <w:sdtPr>
          <w:rPr>
            <w:rFonts w:ascii="Times New Roman" w:hAnsi="Times New Roman" w:cs="Times New Roman"/>
          </w:rPr>
          <w:id w:val="701579088"/>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Ali11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(Eryılmaz, 2011)</w:t>
          </w:r>
          <w:r w:rsidR="004A35A0" w:rsidRPr="00357A83">
            <w:rPr>
              <w:rFonts w:ascii="Times New Roman" w:hAnsi="Times New Roman" w:cs="Times New Roman"/>
            </w:rPr>
            <w:fldChar w:fldCharType="end"/>
          </w:r>
        </w:sdtContent>
      </w:sdt>
      <w:r w:rsidRPr="00357A83">
        <w:rPr>
          <w:rFonts w:ascii="Times New Roman" w:hAnsi="Times New Roman" w:cs="Times New Roman"/>
        </w:rPr>
        <w:t>. Anayasamızın 38. maddesinin 6. bendinde yer alan delillere ilişkin düzenlemede her ne kadar “kanuna aykırı</w:t>
      </w:r>
      <w:r w:rsidR="00B2067D" w:rsidRPr="00357A83">
        <w:rPr>
          <w:rFonts w:ascii="Times New Roman" w:hAnsi="Times New Roman" w:cs="Times New Roman"/>
        </w:rPr>
        <w:t>lık” kavramı kullanılarak takdiri delil yaklaşımı</w:t>
      </w:r>
      <w:r w:rsidRPr="00357A83">
        <w:rPr>
          <w:rFonts w:ascii="Times New Roman" w:hAnsi="Times New Roman" w:cs="Times New Roman"/>
        </w:rPr>
        <w:t xml:space="preserve"> benimsenmiş gibi dursa da Anayasa Mahkemesi’nin “hukuk devleti” tanımı bu durumu aslında tüm hukuk sistemini kapsayacak kesin delil yaklaşımı ile ele almaktadır. Anayasa Mahkemesi “hukuk devletinin başlıca amacı, kamu gücü karşısında hak ve hürriyetleri korumaktır. Bu amaca ulaşabilmek için kullanılan araçlar aynı zamanda hukuk devleti kavramının öğeleridir.” şeklinde ifadesiyle hukukun genel ilkelerini ortaya koyan kararlar vererek delil sistemini tüm hukuk normlarını kapsayacak şekilde yönlendirmektedir.</w:t>
      </w:r>
    </w:p>
    <w:p w:rsidR="0043038F" w:rsidRPr="00357A83" w:rsidRDefault="0043038F" w:rsidP="00F418EE">
      <w:pPr>
        <w:spacing w:before="240" w:after="240" w:line="320" w:lineRule="atLeast"/>
        <w:ind w:firstLine="708"/>
        <w:jc w:val="both"/>
        <w:rPr>
          <w:rFonts w:ascii="Times New Roman" w:eastAsia="Times New Roman" w:hAnsi="Times New Roman" w:cs="Times New Roman"/>
        </w:rPr>
      </w:pPr>
      <w:r w:rsidRPr="00357A83">
        <w:rPr>
          <w:rFonts w:ascii="Times New Roman" w:hAnsi="Times New Roman" w:cs="Times New Roman"/>
        </w:rPr>
        <w:lastRenderedPageBreak/>
        <w:t>Anayasa Mahkemesi’nin 24.10.2008 tarih, 2008/1 esas ve 2008/2 sayılı kararında, “</w:t>
      </w:r>
      <w:r w:rsidRPr="00357A83">
        <w:rPr>
          <w:rFonts w:ascii="Times New Roman" w:eastAsia="Times New Roman" w:hAnsi="Times New Roman" w:cs="Times New Roman"/>
        </w:rPr>
        <w:t>Türkiye Cumhuriyeti, bir hukuk devletidir. Hukuk Devleti, insan haklarına saygılı ve bu hakları koruyan, adaletli bir hukuk düzeni kuran ve bunu sürdürmekle kendini yükümlü sayan, bütün işlem ve eylemleri yargı denetimine bağlı olan Devlettir. Böyle bir düzenin kurulması, yasama, yürütme ve yargı alanına giren tüm işlem ve eylemlerin hukuk kuralları içinde kalması, temel hak ve özgürlüklerin, Anayasal güvenceye bağlanmasıyla olanaklıdır.” şeklinde ifade ederek hukuk devletinin genel hukuk ilkelerini şekillendirdiğini açıkça ortaya koymuştur. Aynı kararında cümleye şu şekilde devam ederek; “</w:t>
      </w:r>
      <w:r w:rsidRPr="00357A83">
        <w:rPr>
          <w:rFonts w:ascii="Times New Roman" w:hAnsi="Times New Roman" w:cs="Times New Roman"/>
          <w:spacing w:val="4"/>
        </w:rPr>
        <w:t>Hukuk devletinde müddei iddiasını,</w:t>
      </w:r>
      <w:r w:rsidRPr="00357A83">
        <w:rPr>
          <w:rStyle w:val="apple-converted-space"/>
          <w:rFonts w:ascii="Times New Roman" w:hAnsi="Times New Roman" w:cs="Times New Roman"/>
        </w:rPr>
        <w:t> </w:t>
      </w:r>
      <w:r w:rsidRPr="00357A83">
        <w:rPr>
          <w:rFonts w:ascii="Times New Roman" w:hAnsi="Times New Roman" w:cs="Times New Roman"/>
        </w:rPr>
        <w:t>hukuka uygun usullerle ulaştığı bulgulara ve delillere dayandırarak ispat etmekle mükelleftir. Aksi takdirde iddia makamının iddiaları ve dayanağı delilleri, hukuki bir kıymet ifade etmez.</w:t>
      </w:r>
      <w:r w:rsidRPr="00357A83">
        <w:rPr>
          <w:rFonts w:ascii="Times New Roman" w:eastAsia="Times New Roman" w:hAnsi="Times New Roman" w:cs="Times New Roman"/>
        </w:rPr>
        <w:t xml:space="preserve">” ifade edilmiştir. Bu suretle, hukuk devletinin bir gereği olarak hukuka uygun delillerle karar verileceğine ve ispatlama yönteminin başlangıçtan bu olgu üzerine oturtulacağı açıkça vurgulanmaktadır. </w:t>
      </w:r>
    </w:p>
    <w:p w:rsidR="0043038F" w:rsidRPr="00357A83" w:rsidRDefault="0043038F" w:rsidP="00F418EE">
      <w:pPr>
        <w:spacing w:before="240" w:after="240" w:line="320" w:lineRule="atLeast"/>
        <w:ind w:firstLine="708"/>
        <w:jc w:val="both"/>
        <w:rPr>
          <w:rFonts w:ascii="Times New Roman" w:eastAsia="Times New Roman" w:hAnsi="Times New Roman" w:cs="Times New Roman"/>
        </w:rPr>
      </w:pPr>
      <w:r w:rsidRPr="00357A83">
        <w:rPr>
          <w:rFonts w:ascii="Times New Roman" w:eastAsia="Times New Roman" w:hAnsi="Times New Roman" w:cs="Times New Roman"/>
        </w:rPr>
        <w:t xml:space="preserve">Anayasa Mahkemesi’nin bir kararında ise bu hususa ilişkin amaçlanan hedef ortaya konulmaktadır. Nitekim 22.06.2001 tarih, 1999/2 esas ve 2001/2 sayılı kararında, “Hukuka aykırı delillerin </w:t>
      </w:r>
      <w:r w:rsidRPr="00357A83">
        <w:rPr>
          <w:rFonts w:ascii="Times New Roman" w:hAnsi="Times New Roman" w:cs="Times New Roman"/>
        </w:rPr>
        <w:t>davalarda kullanılmasına yasak getirilmesinin amacı, sanığın Anayasa teminatı altına alınmış olan haklarının ihlal edilmemesidir.</w:t>
      </w:r>
      <w:r w:rsidRPr="00357A83">
        <w:rPr>
          <w:rFonts w:ascii="Times New Roman" w:eastAsia="Times New Roman" w:hAnsi="Times New Roman" w:cs="Times New Roman"/>
        </w:rPr>
        <w:t>” şeklinde ifade edilerek delillere ilişkin değerlendirme yasağının amacı ortaya konulmuştur. Yine aynı kararında, Türk hukuk sisteminde hukuka aykırı delile ilişkin değerlendirmeye gidilerek; “</w:t>
      </w:r>
      <w:r w:rsidRPr="00357A83">
        <w:rPr>
          <w:rFonts w:ascii="Times New Roman" w:hAnsi="Times New Roman" w:cs="Times New Roman"/>
        </w:rPr>
        <w:t xml:space="preserve">Türk hukuk sisteminde hukuka aykırılık, gerek yazılı pozitif hukuk metinlerine gerekse hukukun evrensel uygulamaya kavuşmuş ilkelerine aykırılık anlamına gelir. Hukuka aykırılık en başta milli hukuk sistemimiz içinde yürürlükteki tüm hukuk kurallarına aykırılık anlamına gelir. Bu çerçeve içinde, anayasaya, usulüne uygun olarak kabul edilmiş uluslararası sözleşmelere, kanunlara, kanun hükmünde kararnamelere, tüzüklere, yönetmeliklere, içtihadı birleştirme kararlarına ve teamül hukukuna aykırı uygulamaların tümü hukuka aykırılık kavramı içinde yer alır. Bunun dışında, hukuk sistemimiz, hukukun genel ilkeleri adı verilen ve uygar dünyanın tüm medeni ülkelerinde uygulanan kuralları da hukuk kuralı olarak kabul etmektedir. Hukukun genel ilkelerinin neler olduğu konusunda bir belirsizlik olsa da, hukukun genel ilkelerinin hukuki bağlayıcılığı bulunduğu gerek uygulamada gerekse doktrinde tartışmasız olarak kabul edilmektedir. Anayasa Mahkememiz de birçok kararında, hukukun genel ilkelerinin varlığını kabul etmenin hukuk devletinin </w:t>
      </w:r>
      <w:r w:rsidRPr="00357A83">
        <w:rPr>
          <w:rFonts w:ascii="Times New Roman" w:hAnsi="Times New Roman" w:cs="Times New Roman"/>
        </w:rPr>
        <w:lastRenderedPageBreak/>
        <w:t xml:space="preserve">gereklerinden biri olduğunu ve bu ilkelerin </w:t>
      </w:r>
      <w:proofErr w:type="spellStart"/>
      <w:r w:rsidRPr="00357A83">
        <w:rPr>
          <w:rFonts w:ascii="Times New Roman" w:hAnsi="Times New Roman" w:cs="Times New Roman"/>
        </w:rPr>
        <w:t>yasakoyucu</w:t>
      </w:r>
      <w:proofErr w:type="spellEnd"/>
      <w:r w:rsidRPr="00357A83">
        <w:rPr>
          <w:rFonts w:ascii="Times New Roman" w:hAnsi="Times New Roman" w:cs="Times New Roman"/>
        </w:rPr>
        <w:t xml:space="preserve"> tarafından dahi yok edilemeyeceğini hükme bağlamıştır. Anayasa Mahkemesi’nin bu görüşleri çerçevesinde hukukun genel ilkeleri, yasalardan, hatta Anayasa’nın değiştirilebilir hükümlerinden de üstün bir konuma getirilmiştir. Gerçekten de, bir anayasa hükmünü ve yasayı değiştirme gücüne sahip </w:t>
      </w:r>
      <w:proofErr w:type="spellStart"/>
      <w:r w:rsidRPr="00357A83">
        <w:rPr>
          <w:rFonts w:ascii="Times New Roman" w:hAnsi="Times New Roman" w:cs="Times New Roman"/>
        </w:rPr>
        <w:t>yasakoyucu</w:t>
      </w:r>
      <w:proofErr w:type="spellEnd"/>
      <w:r w:rsidRPr="00357A83">
        <w:rPr>
          <w:rFonts w:ascii="Times New Roman" w:hAnsi="Times New Roman" w:cs="Times New Roman"/>
        </w:rPr>
        <w:t xml:space="preserve"> hukukun genel ilkelerini yok etmeye yönelik bir yasama tasarrufunda bulunamaz. Türk hukuk sisteminde “hukuka aykırı şekilde” elde edilen deliller hiçbir şekilde kullanılamaz. Hukuka aykırılıktan kasıt ise tüm pozitif hukuk kuralları ile birlikte hukukun kabul edilmiş evrensel ilkelerine aykırılıktır. Bu anlamıyla “hukuka aykırı şekilde elde edilen deliller”, “yasal olmayan yöntemlerle elde edilen deliller” kavramından yani “yasadışılıktan” da geniş bir içeriğe sahiptir.</w:t>
      </w:r>
      <w:r w:rsidRPr="00357A83">
        <w:rPr>
          <w:rFonts w:ascii="Times New Roman" w:eastAsia="Times New Roman" w:hAnsi="Times New Roman" w:cs="Times New Roman"/>
        </w:rPr>
        <w:t xml:space="preserve">” şeklinde ifade edilmek suretiyle Anayasa Mahkemesi’nin hukuka aykırı olarak elde edilmiş delilleri kesin olarak reddettiği açıkça ortaya konulmaktadır. </w:t>
      </w:r>
    </w:p>
    <w:p w:rsidR="0043038F" w:rsidRPr="00357A83" w:rsidRDefault="0043038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Yargıtay Ceza Genel Kurulu’nun 15.10.2002 tarih ve 8-191/362 sayılı kararı, Anayasa Mahkemesi’nin kararlarının istikametinde olduğunu göstermektedir. </w:t>
      </w:r>
      <w:proofErr w:type="gramStart"/>
      <w:r w:rsidRPr="00357A83">
        <w:rPr>
          <w:rFonts w:ascii="Times New Roman" w:hAnsi="Times New Roman" w:cs="Times New Roman"/>
        </w:rPr>
        <w:t>Nitekim söz konusu kararın, “Demokratik bir hukuk devletinde; delil elde etme, soruşturmanın temel amacı ve kolluğun görevi olmakla birlikte, bu amaç ve görev insan hakları ihlallerini meşrulaştırıcı ve hukuka aykırı davranmanın bir mazereti olamaz” şeklindeki ifadesi ile kolluğun hukuka uygun olarak ve insan haklarını ihlal etmeksizin delil toplaması gerektiği açıkça ortaya koyulmaktadır.</w:t>
      </w:r>
      <w:proofErr w:type="gramEnd"/>
    </w:p>
    <w:p w:rsidR="0043038F" w:rsidRPr="00357A83" w:rsidRDefault="0043038F"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Yargıtay Ceza Genel Kurulu’nun 26.06.2007 tarih ve 2007/7-147 esas, 159 sayılı kararında; “Usulüne göre alınmış arama kararına istinaden, herhangi bir hak ihlaline neden olunmadan yapılan arama sonunda ele geçen delillerin, sırf arama sırasında bulunması gereken kişilerin orada bulundurulmaması suretiyle şekle aykırı hareket edildiğinden bahisle “</w:t>
      </w:r>
      <w:r w:rsidRPr="00357A83">
        <w:rPr>
          <w:rFonts w:ascii="Times New Roman" w:hAnsi="Times New Roman" w:cs="Times New Roman"/>
          <w:iCs/>
        </w:rPr>
        <w:t>hukuka aykırı olarak elde edilmi</w:t>
      </w:r>
      <w:r w:rsidRPr="00357A83">
        <w:rPr>
          <w:rFonts w:ascii="Times New Roman" w:hAnsi="Times New Roman" w:cs="Times New Roman"/>
        </w:rPr>
        <w:t xml:space="preserve">ş </w:t>
      </w:r>
      <w:r w:rsidRPr="00357A83">
        <w:rPr>
          <w:rFonts w:ascii="Times New Roman" w:hAnsi="Times New Roman" w:cs="Times New Roman"/>
          <w:iCs/>
        </w:rPr>
        <w:t xml:space="preserve">delil” </w:t>
      </w:r>
      <w:r w:rsidRPr="00357A83">
        <w:rPr>
          <w:rFonts w:ascii="Times New Roman" w:hAnsi="Times New Roman" w:cs="Times New Roman"/>
        </w:rPr>
        <w:t xml:space="preserve">sayılmaları ve mahkûmiyet hükmüne dayanak teşkil edememeleri kabul edilemez.” şeklindeki gerekçelerle; sanığın mutlak delil yasakları kapsamındaki temel hak ve hürriyetleri ihlal edilmemektedir. </w:t>
      </w:r>
      <w:proofErr w:type="gramEnd"/>
      <w:r w:rsidRPr="00357A83">
        <w:rPr>
          <w:rFonts w:ascii="Times New Roman" w:hAnsi="Times New Roman" w:cs="Times New Roman"/>
        </w:rPr>
        <w:t xml:space="preserve">Nitekim şekli aykırılıkların varlığı halinde hâkim tarafından </w:t>
      </w:r>
      <w:r w:rsidRPr="00357A83">
        <w:rPr>
          <w:rFonts w:ascii="Times New Roman" w:hAnsi="Times New Roman" w:cs="Times New Roman"/>
          <w:iCs/>
        </w:rPr>
        <w:t xml:space="preserve">ölçülülük </w:t>
      </w:r>
      <w:r w:rsidRPr="00357A83">
        <w:rPr>
          <w:rFonts w:ascii="Times New Roman" w:hAnsi="Times New Roman" w:cs="Times New Roman"/>
        </w:rPr>
        <w:t xml:space="preserve">ilkesi göz önüne alınarak </w:t>
      </w:r>
      <w:r w:rsidRPr="00357A83">
        <w:rPr>
          <w:rFonts w:ascii="Times New Roman" w:hAnsi="Times New Roman" w:cs="Times New Roman"/>
          <w:iCs/>
        </w:rPr>
        <w:t>kamu</w:t>
      </w:r>
      <w:r w:rsidRPr="00357A83">
        <w:rPr>
          <w:rFonts w:ascii="Times New Roman" w:hAnsi="Times New Roman" w:cs="Times New Roman"/>
        </w:rPr>
        <w:t xml:space="preserve"> </w:t>
      </w:r>
      <w:r w:rsidRPr="00357A83">
        <w:rPr>
          <w:rFonts w:ascii="Times New Roman" w:hAnsi="Times New Roman" w:cs="Times New Roman"/>
          <w:iCs/>
        </w:rPr>
        <w:t xml:space="preserve">yararı </w:t>
      </w:r>
      <w:r w:rsidRPr="00357A83">
        <w:rPr>
          <w:rFonts w:ascii="Times New Roman" w:hAnsi="Times New Roman" w:cs="Times New Roman"/>
        </w:rPr>
        <w:t xml:space="preserve">bakımından bir değerlendirme yapılması gerekmekte ve sadece bu yüzden </w:t>
      </w:r>
      <w:r w:rsidRPr="00357A83">
        <w:rPr>
          <w:rFonts w:ascii="Times New Roman" w:hAnsi="Times New Roman" w:cs="Times New Roman"/>
          <w:iCs/>
        </w:rPr>
        <w:t>hukuka aykırı</w:t>
      </w:r>
      <w:r w:rsidRPr="00357A83">
        <w:rPr>
          <w:rFonts w:ascii="Times New Roman" w:hAnsi="Times New Roman" w:cs="Times New Roman"/>
        </w:rPr>
        <w:t xml:space="preserve"> </w:t>
      </w:r>
      <w:r w:rsidRPr="00357A83">
        <w:rPr>
          <w:rFonts w:ascii="Times New Roman" w:hAnsi="Times New Roman" w:cs="Times New Roman"/>
          <w:iCs/>
        </w:rPr>
        <w:t>olarak elde edilmi</w:t>
      </w:r>
      <w:r w:rsidRPr="00357A83">
        <w:rPr>
          <w:rFonts w:ascii="Times New Roman" w:hAnsi="Times New Roman" w:cs="Times New Roman"/>
        </w:rPr>
        <w:t xml:space="preserve">ş </w:t>
      </w:r>
      <w:r w:rsidRPr="00357A83">
        <w:rPr>
          <w:rFonts w:ascii="Times New Roman" w:hAnsi="Times New Roman" w:cs="Times New Roman"/>
          <w:iCs/>
        </w:rPr>
        <w:t xml:space="preserve">delil </w:t>
      </w:r>
      <w:r w:rsidRPr="00357A83">
        <w:rPr>
          <w:rFonts w:ascii="Times New Roman" w:hAnsi="Times New Roman" w:cs="Times New Roman"/>
        </w:rPr>
        <w:t xml:space="preserve">sayılmalarının kabul edilememektedir. Sonuç itibariyle Yargıtay Ceza Genel Kurulu’nun söz konusu bu ifadeleri oluşacak karışıklığa emsal karar oluşturarak açıklık getirmiştir. </w:t>
      </w:r>
    </w:p>
    <w:p w:rsidR="0043038F" w:rsidRPr="00357A83" w:rsidRDefault="0043038F" w:rsidP="00F418EE">
      <w:pPr>
        <w:pStyle w:val="NormalWeb"/>
        <w:spacing w:before="240" w:beforeAutospacing="0" w:after="240" w:afterAutospacing="0" w:line="320" w:lineRule="atLeast"/>
        <w:ind w:firstLine="708"/>
        <w:jc w:val="both"/>
        <w:rPr>
          <w:sz w:val="22"/>
          <w:szCs w:val="22"/>
        </w:rPr>
      </w:pPr>
      <w:r w:rsidRPr="00357A83">
        <w:rPr>
          <w:sz w:val="22"/>
          <w:szCs w:val="22"/>
        </w:rPr>
        <w:lastRenderedPageBreak/>
        <w:t>Yine aynı şekilde Danıştay’ın 21.04.2010 tarihli bir kararında gerek Ceza Muhakemesi Kanunu’na gerekse Anayasa Mahkemesi kararına atıfta bulunularak hukuka aykırılık arz eden delillerin reddinin Danıştay’ca da kabul edildiği açıkça ortaya konulmuştur. Söz konusu Danıştay İdare Daire Davaları Genel Kurulu’nun 2010/1391 esas ve 2011/273 sayılı bu kararına göre, “…Yasaklanan</w:t>
      </w:r>
      <w:r w:rsidRPr="00357A83">
        <w:rPr>
          <w:rStyle w:val="apple-converted-space"/>
          <w:sz w:val="22"/>
          <w:szCs w:val="22"/>
        </w:rPr>
        <w:t xml:space="preserve"> delill</w:t>
      </w:r>
      <w:r w:rsidRPr="00357A83">
        <w:rPr>
          <w:sz w:val="22"/>
          <w:szCs w:val="22"/>
        </w:rPr>
        <w:t>er</w:t>
      </w:r>
      <w:r w:rsidRPr="00357A83">
        <w:rPr>
          <w:rStyle w:val="apple-converted-space"/>
          <w:sz w:val="22"/>
          <w:szCs w:val="22"/>
        </w:rPr>
        <w:t xml:space="preserve"> hukuka aykırı </w:t>
      </w:r>
      <w:r w:rsidRPr="00357A83">
        <w:rPr>
          <w:sz w:val="22"/>
          <w:szCs w:val="22"/>
        </w:rPr>
        <w:t>şekilde elde edilen</w:t>
      </w:r>
      <w:r w:rsidRPr="00357A83">
        <w:rPr>
          <w:rStyle w:val="apple-converted-space"/>
          <w:sz w:val="22"/>
          <w:szCs w:val="22"/>
        </w:rPr>
        <w:t xml:space="preserve"> delill</w:t>
      </w:r>
      <w:r w:rsidRPr="00357A83">
        <w:rPr>
          <w:sz w:val="22"/>
          <w:szCs w:val="22"/>
        </w:rPr>
        <w:t>erdir.</w:t>
      </w:r>
      <w:r w:rsidRPr="00357A83">
        <w:rPr>
          <w:rStyle w:val="apple-converted-space"/>
          <w:sz w:val="22"/>
          <w:szCs w:val="22"/>
        </w:rPr>
        <w:t xml:space="preserve"> Hukuka aykırıl</w:t>
      </w:r>
      <w:r w:rsidRPr="00357A83">
        <w:rPr>
          <w:sz w:val="22"/>
          <w:szCs w:val="22"/>
        </w:rPr>
        <w:t xml:space="preserve">ıktan kasıt ise, tüm pozitif hukuk kuralları ile birlikte hukukun kabul edilmiş evrensel ilkelerine </w:t>
      </w:r>
      <w:r w:rsidRPr="00357A83">
        <w:rPr>
          <w:rStyle w:val="apple-converted-space"/>
          <w:sz w:val="22"/>
          <w:szCs w:val="22"/>
        </w:rPr>
        <w:t>aykırıl</w:t>
      </w:r>
      <w:r w:rsidRPr="00357A83">
        <w:rPr>
          <w:sz w:val="22"/>
          <w:szCs w:val="22"/>
        </w:rPr>
        <w:t>ıktır. Bu anlamıyla yasadışılıktan daha geniş bir içeriğe sahiptir. ...Anayasal haklara ağır bir müdahale söz konusu ise, özel kişiler tarafından</w:t>
      </w:r>
      <w:r w:rsidRPr="00357A83">
        <w:rPr>
          <w:rStyle w:val="apple-converted-space"/>
          <w:sz w:val="22"/>
          <w:szCs w:val="22"/>
        </w:rPr>
        <w:t xml:space="preserve"> hukuka aykırı </w:t>
      </w:r>
      <w:r w:rsidRPr="00357A83">
        <w:rPr>
          <w:sz w:val="22"/>
          <w:szCs w:val="22"/>
        </w:rPr>
        <w:t>bir şekilde elde edilen</w:t>
      </w:r>
      <w:r w:rsidRPr="00357A83">
        <w:rPr>
          <w:rStyle w:val="apple-converted-space"/>
          <w:sz w:val="22"/>
          <w:szCs w:val="22"/>
        </w:rPr>
        <w:t xml:space="preserve"> delill</w:t>
      </w:r>
      <w:r w:rsidRPr="00357A83">
        <w:rPr>
          <w:sz w:val="22"/>
          <w:szCs w:val="22"/>
        </w:rPr>
        <w:t>erin de</w:t>
      </w:r>
      <w:r w:rsidRPr="00357A83">
        <w:rPr>
          <w:rStyle w:val="apple-converted-space"/>
          <w:sz w:val="22"/>
          <w:szCs w:val="22"/>
        </w:rPr>
        <w:t xml:space="preserve"> delil </w:t>
      </w:r>
      <w:r w:rsidRPr="00357A83">
        <w:rPr>
          <w:sz w:val="22"/>
          <w:szCs w:val="22"/>
        </w:rPr>
        <w:t>yasakları kapsamına girmesi gerekir. Çünkü</w:t>
      </w:r>
      <w:r w:rsidRPr="00357A83">
        <w:rPr>
          <w:rStyle w:val="apple-converted-space"/>
          <w:sz w:val="22"/>
          <w:szCs w:val="22"/>
        </w:rPr>
        <w:t xml:space="preserve"> delil </w:t>
      </w:r>
      <w:r w:rsidRPr="00357A83">
        <w:rPr>
          <w:sz w:val="22"/>
          <w:szCs w:val="22"/>
        </w:rPr>
        <w:t>yasaklarının asıl amacı, temel insan hak ve özgürlüklerini korumaktır</w:t>
      </w:r>
      <w:proofErr w:type="gramStart"/>
      <w:r w:rsidRPr="00357A83">
        <w:rPr>
          <w:sz w:val="22"/>
          <w:szCs w:val="22"/>
        </w:rPr>
        <w:t>....</w:t>
      </w:r>
      <w:proofErr w:type="gramEnd"/>
      <w:r w:rsidRPr="00357A83">
        <w:rPr>
          <w:sz w:val="22"/>
          <w:szCs w:val="22"/>
        </w:rPr>
        <w:t xml:space="preserve">Buna aksi bir görüşü savunmak, özel kişilere bireylerin temel hak ve özgürlüklerini ihlal etme </w:t>
      </w:r>
      <w:r w:rsidR="00FE28AD" w:rsidRPr="00357A83">
        <w:rPr>
          <w:sz w:val="22"/>
          <w:szCs w:val="22"/>
        </w:rPr>
        <w:t>imkânı</w:t>
      </w:r>
      <w:r w:rsidRPr="00357A83">
        <w:rPr>
          <w:sz w:val="22"/>
          <w:szCs w:val="22"/>
        </w:rPr>
        <w:t xml:space="preserve"> verir ki, bu bir hukuk devletinde kabul edilemez insan hakları çiğnenerek elde edilen</w:t>
      </w:r>
      <w:r w:rsidRPr="00357A83">
        <w:rPr>
          <w:rStyle w:val="apple-converted-space"/>
          <w:sz w:val="22"/>
          <w:szCs w:val="22"/>
        </w:rPr>
        <w:t xml:space="preserve"> delill</w:t>
      </w:r>
      <w:r w:rsidRPr="00357A83">
        <w:rPr>
          <w:sz w:val="22"/>
          <w:szCs w:val="22"/>
        </w:rPr>
        <w:t xml:space="preserve">erin mahkemeler tarafından dikkate alınması .... </w:t>
      </w:r>
      <w:proofErr w:type="gramStart"/>
      <w:r w:rsidRPr="00357A83">
        <w:rPr>
          <w:sz w:val="22"/>
          <w:szCs w:val="22"/>
        </w:rPr>
        <w:t>mümkün</w:t>
      </w:r>
      <w:proofErr w:type="gramEnd"/>
      <w:r w:rsidRPr="00357A83">
        <w:rPr>
          <w:sz w:val="22"/>
          <w:szCs w:val="22"/>
        </w:rPr>
        <w:t xml:space="preserve"> değildir. Özel konuşmaları kaydedilen kişilerin en temel hakları ihlal edilmiştir. Çünkü Anayasanın 20. maddesinde özel hayatın gizliliğine dokunulamaz, </w:t>
      </w:r>
      <w:proofErr w:type="gramStart"/>
      <w:r w:rsidRPr="00357A83">
        <w:rPr>
          <w:sz w:val="22"/>
          <w:szCs w:val="22"/>
        </w:rPr>
        <w:t>....</w:t>
      </w:r>
      <w:proofErr w:type="gramEnd"/>
      <w:r w:rsidRPr="00357A83">
        <w:rPr>
          <w:sz w:val="22"/>
          <w:szCs w:val="22"/>
        </w:rPr>
        <w:t xml:space="preserve"> Bu yol bir kez açılacak olursa, hukuk devletinin temel kurallarından birisi olan ve varlığını Anayasanın 2. maddesindeki 'hukuk devleti ilkesinden' alan</w:t>
      </w:r>
      <w:r w:rsidRPr="00357A83">
        <w:rPr>
          <w:rStyle w:val="apple-converted-space"/>
          <w:sz w:val="22"/>
          <w:szCs w:val="22"/>
        </w:rPr>
        <w:t xml:space="preserve"> delil </w:t>
      </w:r>
      <w:r w:rsidRPr="00357A83">
        <w:rPr>
          <w:sz w:val="22"/>
          <w:szCs w:val="22"/>
        </w:rPr>
        <w:t>yasaklarına ilişkin kanun maddesi tüm etkisini yitirecektir. Usul hukukumuzdaki ilkelerden olan 'dürüst işlem ilkesi' de bu şekilde elde edilen bir</w:t>
      </w:r>
      <w:r w:rsidRPr="00357A83">
        <w:rPr>
          <w:rStyle w:val="apple-converted-space"/>
          <w:sz w:val="22"/>
          <w:szCs w:val="22"/>
        </w:rPr>
        <w:t xml:space="preserve"> delili</w:t>
      </w:r>
      <w:r w:rsidRPr="00357A83">
        <w:rPr>
          <w:sz w:val="22"/>
          <w:szCs w:val="22"/>
        </w:rPr>
        <w:t xml:space="preserve">n kullanılmasına olanak vermez. İnsan Hakları Avrupa Sözleşmesinin 6. maddesinde düzenlenen adil/dürüst yargılanma hakkı, kişilerin hukuk devletinin kuralları çerçevesinde yargılanmalarını öngörür. </w:t>
      </w:r>
      <w:proofErr w:type="gramStart"/>
      <w:r w:rsidRPr="00357A83">
        <w:rPr>
          <w:sz w:val="22"/>
          <w:szCs w:val="22"/>
        </w:rPr>
        <w:t>Bu kurala</w:t>
      </w:r>
      <w:r w:rsidRPr="00357A83">
        <w:rPr>
          <w:rStyle w:val="apple-converted-space"/>
          <w:sz w:val="22"/>
          <w:szCs w:val="22"/>
        </w:rPr>
        <w:t xml:space="preserve"> aykırı</w:t>
      </w:r>
      <w:r w:rsidRPr="00357A83">
        <w:rPr>
          <w:sz w:val="22"/>
          <w:szCs w:val="22"/>
        </w:rPr>
        <w:t>lık, işlemin adil olmasını ve dürüst işlem ilkesini ihlal edecektir.” denilmiştir.” ifadesini kullanarak Anayasa Mahkemesi kararını emsal göstererek “Öğretide kişilerin sır (mahrem) alanı ve özel-ailevi yaşam alanı dışında kamuya açık ortak yaşam alanındaki, "hileli ve saklı" kamera çekimlerinin de (habercilik faaliyeti çerçevesinde kişilerin bilgisi dâhilinde yapılan çekimler hariç) kişilerin özel hayatına müdahale niteliğinde ve</w:t>
      </w:r>
      <w:r w:rsidRPr="00357A83">
        <w:rPr>
          <w:rStyle w:val="apple-converted-space"/>
          <w:rFonts w:eastAsiaTheme="majorEastAsia"/>
          <w:sz w:val="22"/>
          <w:szCs w:val="22"/>
        </w:rPr>
        <w:t xml:space="preserve"> hukuka aykırı </w:t>
      </w:r>
      <w:r w:rsidRPr="00357A83">
        <w:rPr>
          <w:sz w:val="22"/>
          <w:szCs w:val="22"/>
        </w:rPr>
        <w:t>olduğu kabul edilmektedir. Anayasa Mahkemesinin,</w:t>
      </w:r>
      <w:r w:rsidRPr="00357A83">
        <w:rPr>
          <w:rStyle w:val="apple-converted-space"/>
          <w:rFonts w:eastAsiaTheme="majorEastAsia"/>
          <w:sz w:val="22"/>
          <w:szCs w:val="22"/>
        </w:rPr>
        <w:t xml:space="preserve"> hukuka aykırı delil</w:t>
      </w:r>
      <w:r w:rsidRPr="00357A83">
        <w:rPr>
          <w:sz w:val="22"/>
          <w:szCs w:val="22"/>
        </w:rPr>
        <w:t>lerin niteliğini açıkladığı ve</w:t>
      </w:r>
      <w:r w:rsidRPr="00357A83">
        <w:rPr>
          <w:rStyle w:val="apple-converted-space"/>
          <w:rFonts w:eastAsiaTheme="majorEastAsia"/>
          <w:sz w:val="22"/>
          <w:szCs w:val="22"/>
        </w:rPr>
        <w:t xml:space="preserve"> hukuka aykırı </w:t>
      </w:r>
      <w:r w:rsidRPr="00357A83">
        <w:rPr>
          <w:sz w:val="22"/>
          <w:szCs w:val="22"/>
        </w:rPr>
        <w:t>olarak elde edilen</w:t>
      </w:r>
      <w:r w:rsidRPr="00357A83">
        <w:rPr>
          <w:rStyle w:val="apple-converted-space"/>
          <w:rFonts w:eastAsiaTheme="majorEastAsia"/>
          <w:sz w:val="22"/>
          <w:szCs w:val="22"/>
        </w:rPr>
        <w:t xml:space="preserve"> delil</w:t>
      </w:r>
      <w:r w:rsidR="00362148" w:rsidRPr="00357A83">
        <w:rPr>
          <w:sz w:val="22"/>
          <w:szCs w:val="22"/>
        </w:rPr>
        <w:t>lerin yasaklanmasının amacını “</w:t>
      </w:r>
      <w:r w:rsidRPr="00357A83">
        <w:rPr>
          <w:sz w:val="22"/>
          <w:szCs w:val="22"/>
        </w:rPr>
        <w:t>temel insa</w:t>
      </w:r>
      <w:r w:rsidR="00362148" w:rsidRPr="00357A83">
        <w:rPr>
          <w:sz w:val="22"/>
          <w:szCs w:val="22"/>
        </w:rPr>
        <w:t>n hak ve özgürlüklerini korumak”</w:t>
      </w:r>
      <w:r w:rsidRPr="00357A83">
        <w:rPr>
          <w:sz w:val="22"/>
          <w:szCs w:val="22"/>
        </w:rPr>
        <w:t xml:space="preserve"> olarak saptadığı kararı ve buraya kadar yapılan diğer açıklamalar bir arada değerlendirildiğinde, kişilerin özel hayatının gizliliği ilkesine müdahale niteliği taşıyan gizli kamera çekimlerinin disiplin soruşturması kapsamında da</w:t>
      </w:r>
      <w:r w:rsidRPr="00357A83">
        <w:rPr>
          <w:rStyle w:val="apple-converted-space"/>
          <w:rFonts w:eastAsiaTheme="majorEastAsia"/>
          <w:sz w:val="22"/>
          <w:szCs w:val="22"/>
        </w:rPr>
        <w:t xml:space="preserve"> delil </w:t>
      </w:r>
      <w:r w:rsidRPr="00357A83">
        <w:rPr>
          <w:sz w:val="22"/>
          <w:szCs w:val="22"/>
        </w:rPr>
        <w:t>olarak kabul edilmesinin hukuken olanaklı olmadığı sonucuna varılmaktadır.” kararına yön vermiştir.</w:t>
      </w:r>
      <w:proofErr w:type="gramEnd"/>
    </w:p>
    <w:p w:rsidR="00251784" w:rsidRPr="00357A83" w:rsidRDefault="00251784" w:rsidP="00CB2F87">
      <w:pPr>
        <w:autoSpaceDE w:val="0"/>
        <w:autoSpaceDN w:val="0"/>
        <w:adjustRightInd w:val="0"/>
        <w:spacing w:before="240" w:after="240" w:line="320" w:lineRule="atLeast"/>
        <w:ind w:left="426" w:hanging="426"/>
        <w:jc w:val="both"/>
        <w:rPr>
          <w:rFonts w:ascii="Times New Roman" w:hAnsi="Times New Roman" w:cs="Times New Roman"/>
        </w:rPr>
      </w:pPr>
      <w:r w:rsidRPr="00357A83">
        <w:rPr>
          <w:rFonts w:ascii="Times New Roman" w:hAnsi="Times New Roman" w:cs="Times New Roman"/>
          <w:b/>
          <w:sz w:val="24"/>
          <w:szCs w:val="24"/>
        </w:rPr>
        <w:lastRenderedPageBreak/>
        <w:t xml:space="preserve">3.3. Türk Vergi Hukukunda Denetim Yolları ile </w:t>
      </w:r>
      <w:r w:rsidR="00574EB6" w:rsidRPr="00357A83">
        <w:rPr>
          <w:rFonts w:ascii="Times New Roman" w:hAnsi="Times New Roman" w:cs="Times New Roman"/>
          <w:b/>
          <w:sz w:val="24"/>
          <w:szCs w:val="24"/>
        </w:rPr>
        <w:t xml:space="preserve">Birlikte </w:t>
      </w:r>
      <w:r w:rsidRPr="00357A83">
        <w:rPr>
          <w:rFonts w:ascii="Times New Roman" w:hAnsi="Times New Roman" w:cs="Times New Roman"/>
          <w:b/>
          <w:sz w:val="24"/>
          <w:szCs w:val="24"/>
        </w:rPr>
        <w:t>Hukuka Aykırı Delillerin Değerlendirilmesi</w:t>
      </w:r>
    </w:p>
    <w:p w:rsidR="00251784"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3.3.1. Yoklama ve Hukuka Aykırı Delil</w:t>
      </w:r>
    </w:p>
    <w:p w:rsidR="00110156" w:rsidRPr="00357A83" w:rsidRDefault="00110156" w:rsidP="00F418EE">
      <w:pPr>
        <w:spacing w:before="240" w:after="240" w:line="320" w:lineRule="atLeast"/>
        <w:ind w:firstLine="708"/>
        <w:jc w:val="both"/>
        <w:rPr>
          <w:rFonts w:ascii="Times New Roman" w:hAnsi="Times New Roman" w:cs="Times New Roman"/>
          <w:b/>
        </w:rPr>
      </w:pPr>
      <w:r w:rsidRPr="00357A83">
        <w:rPr>
          <w:rFonts w:ascii="Times New Roman" w:hAnsi="Times New Roman" w:cs="Times New Roman"/>
        </w:rPr>
        <w:t>Vergiyi doğuran olay gerçekleştikten</w:t>
      </w:r>
      <w:r w:rsidR="00B233E8" w:rsidRPr="00357A83">
        <w:rPr>
          <w:rFonts w:ascii="Times New Roman" w:hAnsi="Times New Roman" w:cs="Times New Roman"/>
        </w:rPr>
        <w:t xml:space="preserve"> sonra verginin tarh işleminin yapılarak </w:t>
      </w:r>
      <w:r w:rsidRPr="00357A83">
        <w:rPr>
          <w:rFonts w:ascii="Times New Roman" w:hAnsi="Times New Roman" w:cs="Times New Roman"/>
        </w:rPr>
        <w:t xml:space="preserve">verginin tahsil edilebilmesi için, beyana dayalı vergilerde mükellef tarafından beyanın yapılması </w:t>
      </w:r>
      <w:r w:rsidR="00B233E8" w:rsidRPr="00357A83">
        <w:rPr>
          <w:rFonts w:ascii="Times New Roman" w:hAnsi="Times New Roman" w:cs="Times New Roman"/>
        </w:rPr>
        <w:t>gerekecektir</w:t>
      </w:r>
      <w:r w:rsidRPr="00357A83">
        <w:rPr>
          <w:rFonts w:ascii="Times New Roman" w:hAnsi="Times New Roman" w:cs="Times New Roman"/>
        </w:rPr>
        <w:t>. Ancak ve</w:t>
      </w:r>
      <w:r w:rsidR="00B233E8" w:rsidRPr="00357A83">
        <w:rPr>
          <w:rFonts w:ascii="Times New Roman" w:hAnsi="Times New Roman" w:cs="Times New Roman"/>
        </w:rPr>
        <w:t xml:space="preserve">rgilendirmeye etki eden bu süreç içinde beyannamenin </w:t>
      </w:r>
      <w:r w:rsidRPr="00357A83">
        <w:rPr>
          <w:rFonts w:ascii="Times New Roman" w:hAnsi="Times New Roman" w:cs="Times New Roman"/>
        </w:rPr>
        <w:t>mükellef tarafından hiç bildirilmemesi ya da eksik ya da geç bildirilmesi vergi kaybı</w:t>
      </w:r>
      <w:r w:rsidR="00B233E8" w:rsidRPr="00357A83">
        <w:rPr>
          <w:rFonts w:ascii="Times New Roman" w:hAnsi="Times New Roman" w:cs="Times New Roman"/>
        </w:rPr>
        <w:t>na neden olacaktır. Böyle</w:t>
      </w:r>
      <w:r w:rsidRPr="00357A83">
        <w:rPr>
          <w:rFonts w:ascii="Times New Roman" w:hAnsi="Times New Roman" w:cs="Times New Roman"/>
        </w:rPr>
        <w:t xml:space="preserve"> durumların ortaya çıkarılmasında yoklama müessesesinden yararlanı</w:t>
      </w:r>
      <w:r w:rsidR="008756E9" w:rsidRPr="00357A83">
        <w:rPr>
          <w:rFonts w:ascii="Times New Roman" w:hAnsi="Times New Roman" w:cs="Times New Roman"/>
        </w:rPr>
        <w:t>labilecektir.</w:t>
      </w:r>
    </w:p>
    <w:p w:rsidR="00F37209" w:rsidRPr="00357A83" w:rsidRDefault="000B2EE6"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Yoklama ile vergi idaresine verilen yetkilerden özellikle ikisi dikkati çekmektedir. Bunlar; </w:t>
      </w:r>
    </w:p>
    <w:p w:rsidR="00F37209" w:rsidRPr="00357A83" w:rsidRDefault="006F7B44" w:rsidP="00CB2F87">
      <w:pPr>
        <w:pStyle w:val="Default"/>
        <w:numPr>
          <w:ilvl w:val="0"/>
          <w:numId w:val="43"/>
        </w:numPr>
        <w:spacing w:before="240" w:after="240" w:line="320" w:lineRule="atLeast"/>
        <w:ind w:left="567" w:hanging="141"/>
        <w:jc w:val="both"/>
        <w:rPr>
          <w:sz w:val="22"/>
          <w:szCs w:val="22"/>
        </w:rPr>
      </w:pPr>
      <w:proofErr w:type="spellStart"/>
      <w:r w:rsidRPr="00357A83">
        <w:rPr>
          <w:sz w:val="22"/>
          <w:szCs w:val="22"/>
        </w:rPr>
        <w:t>VUK’un</w:t>
      </w:r>
      <w:proofErr w:type="spellEnd"/>
      <w:r w:rsidRPr="00357A83">
        <w:rPr>
          <w:sz w:val="22"/>
          <w:szCs w:val="22"/>
        </w:rPr>
        <w:t xml:space="preserve"> 127. maddesinin birinci fıkrasının c bendine göre, </w:t>
      </w:r>
      <w:r w:rsidR="00F37209" w:rsidRPr="00357A83">
        <w:rPr>
          <w:sz w:val="22"/>
          <w:szCs w:val="22"/>
        </w:rPr>
        <w:t>yoklama memurlarının kanuni defter ve belgeler dışında kalan ve vergi kaybının bulunduğuna emare teşkil eden defter, belge ve delillerin tespit edilmesi halinde, bunları almaya yetkili kılınmış</w:t>
      </w:r>
      <w:r w:rsidR="00D63C39" w:rsidRPr="00357A83">
        <w:rPr>
          <w:sz w:val="22"/>
          <w:szCs w:val="22"/>
        </w:rPr>
        <w:t>tır</w:t>
      </w:r>
      <w:r w:rsidR="007C5949" w:rsidRPr="00357A83">
        <w:rPr>
          <w:sz w:val="22"/>
          <w:szCs w:val="22"/>
        </w:rPr>
        <w:t>. Söz konusu b</w:t>
      </w:r>
      <w:r w:rsidR="00F37209" w:rsidRPr="00357A83">
        <w:rPr>
          <w:sz w:val="22"/>
          <w:szCs w:val="22"/>
        </w:rPr>
        <w:t>u işlem ceza yargılaması</w:t>
      </w:r>
      <w:r w:rsidR="007C5949" w:rsidRPr="00357A83">
        <w:rPr>
          <w:sz w:val="22"/>
          <w:szCs w:val="22"/>
        </w:rPr>
        <w:t xml:space="preserve"> hukuku</w:t>
      </w:r>
      <w:r w:rsidR="00C13C8D" w:rsidRPr="00357A83">
        <w:rPr>
          <w:sz w:val="22"/>
          <w:szCs w:val="22"/>
        </w:rPr>
        <w:t>n</w:t>
      </w:r>
      <w:r w:rsidR="007C5949" w:rsidRPr="00357A83">
        <w:rPr>
          <w:sz w:val="22"/>
          <w:szCs w:val="22"/>
        </w:rPr>
        <w:t>da bir zapt</w:t>
      </w:r>
      <w:r w:rsidR="00F37209" w:rsidRPr="00357A83">
        <w:rPr>
          <w:sz w:val="22"/>
          <w:szCs w:val="22"/>
        </w:rPr>
        <w:t xml:space="preserve"> işlemi olarak ortaya çık</w:t>
      </w:r>
      <w:r w:rsidR="007C5949" w:rsidRPr="00357A83">
        <w:rPr>
          <w:sz w:val="22"/>
          <w:szCs w:val="22"/>
        </w:rPr>
        <w:t>ar</w:t>
      </w:r>
      <w:r w:rsidR="00F37209" w:rsidRPr="00357A83">
        <w:rPr>
          <w:sz w:val="22"/>
          <w:szCs w:val="22"/>
        </w:rPr>
        <w:t>maktadı</w:t>
      </w:r>
      <w:r w:rsidR="007C5949" w:rsidRPr="00357A83">
        <w:rPr>
          <w:sz w:val="22"/>
          <w:szCs w:val="22"/>
        </w:rPr>
        <w:t>r. Yine ceza yargılaması uyarınca, zapta karar vermek</w:t>
      </w:r>
      <w:r w:rsidR="00F37209" w:rsidRPr="00357A83">
        <w:rPr>
          <w:sz w:val="22"/>
          <w:szCs w:val="22"/>
        </w:rPr>
        <w:t xml:space="preserve"> hâ</w:t>
      </w:r>
      <w:r w:rsidR="007C5949" w:rsidRPr="00357A83">
        <w:rPr>
          <w:sz w:val="22"/>
          <w:szCs w:val="22"/>
        </w:rPr>
        <w:t>kim tarafından yerine getirilmesi gereken bir yetkidir. Ancak, gecikmesi halinde</w:t>
      </w:r>
      <w:r w:rsidR="00F37209" w:rsidRPr="00357A83">
        <w:rPr>
          <w:sz w:val="22"/>
          <w:szCs w:val="22"/>
        </w:rPr>
        <w:t xml:space="preserve"> zarar doğ</w:t>
      </w:r>
      <w:r w:rsidR="007C5949" w:rsidRPr="00357A83">
        <w:rPr>
          <w:sz w:val="22"/>
          <w:szCs w:val="22"/>
        </w:rPr>
        <w:t>abilecek hallerde</w:t>
      </w:r>
      <w:r w:rsidR="00F37209" w:rsidRPr="00357A83">
        <w:rPr>
          <w:sz w:val="22"/>
          <w:szCs w:val="22"/>
        </w:rPr>
        <w:t xml:space="preserve"> savcılar ve onların emirlerini yerine getirmeye memur olanlar zapt iş</w:t>
      </w:r>
      <w:r w:rsidR="007C5949" w:rsidRPr="00357A83">
        <w:rPr>
          <w:sz w:val="22"/>
          <w:szCs w:val="22"/>
        </w:rPr>
        <w:t xml:space="preserve">lemini yapabileceklerdir. </w:t>
      </w:r>
      <w:r w:rsidR="00F37209" w:rsidRPr="00357A83">
        <w:rPr>
          <w:sz w:val="22"/>
          <w:szCs w:val="22"/>
        </w:rPr>
        <w:t>Hâkimin kararı</w:t>
      </w:r>
      <w:r w:rsidR="007C5949" w:rsidRPr="00357A83">
        <w:rPr>
          <w:sz w:val="22"/>
          <w:szCs w:val="22"/>
        </w:rPr>
        <w:t xml:space="preserve"> olmadan</w:t>
      </w:r>
      <w:r w:rsidR="00F37209" w:rsidRPr="00357A83">
        <w:rPr>
          <w:sz w:val="22"/>
          <w:szCs w:val="22"/>
        </w:rPr>
        <w:t xml:space="preserve"> yapılan zapt işlemi, itiraz </w:t>
      </w:r>
      <w:r w:rsidR="007C5949" w:rsidRPr="00357A83">
        <w:rPr>
          <w:sz w:val="22"/>
          <w:szCs w:val="22"/>
        </w:rPr>
        <w:t>edilmesi halinde</w:t>
      </w:r>
      <w:r w:rsidR="00F37209" w:rsidRPr="00357A83">
        <w:rPr>
          <w:sz w:val="22"/>
          <w:szCs w:val="22"/>
        </w:rPr>
        <w:t xml:space="preserve"> hâkimin incelemesine sunulmaktadır.</w:t>
      </w:r>
      <w:r w:rsidR="007C5949" w:rsidRPr="00357A83">
        <w:rPr>
          <w:sz w:val="22"/>
          <w:szCs w:val="22"/>
        </w:rPr>
        <w:t xml:space="preserve"> Bu itibarla,</w:t>
      </w:r>
      <w:r w:rsidR="00F37209" w:rsidRPr="00357A83">
        <w:rPr>
          <w:sz w:val="22"/>
          <w:szCs w:val="22"/>
        </w:rPr>
        <w:t xml:space="preserve"> </w:t>
      </w:r>
      <w:proofErr w:type="spellStart"/>
      <w:r w:rsidR="00F37209" w:rsidRPr="00357A83">
        <w:rPr>
          <w:sz w:val="22"/>
          <w:szCs w:val="22"/>
        </w:rPr>
        <w:t>VUK’un</w:t>
      </w:r>
      <w:proofErr w:type="spellEnd"/>
      <w:r w:rsidR="00F37209" w:rsidRPr="00357A83">
        <w:rPr>
          <w:sz w:val="22"/>
          <w:szCs w:val="22"/>
        </w:rPr>
        <w:t xml:space="preserve"> uygulanmasında da, yoklama memuruna belgeleri zapt yetkisinin ancak gecikmede zarar doğabilecek durumlarda verilmesi </w:t>
      </w:r>
      <w:r w:rsidR="008F49C4" w:rsidRPr="00357A83">
        <w:rPr>
          <w:sz w:val="22"/>
          <w:szCs w:val="22"/>
        </w:rPr>
        <w:t xml:space="preserve">ve </w:t>
      </w:r>
      <w:r w:rsidR="00F37209" w:rsidRPr="00357A83">
        <w:rPr>
          <w:sz w:val="22"/>
          <w:szCs w:val="22"/>
        </w:rPr>
        <w:t>hâki</w:t>
      </w:r>
      <w:r w:rsidR="008F49C4" w:rsidRPr="00357A83">
        <w:rPr>
          <w:sz w:val="22"/>
          <w:szCs w:val="22"/>
        </w:rPr>
        <w:t>me itiraz edilebilmesi durumunda</w:t>
      </w:r>
      <w:r w:rsidR="00F37209" w:rsidRPr="00357A83">
        <w:rPr>
          <w:sz w:val="22"/>
          <w:szCs w:val="22"/>
        </w:rPr>
        <w:t xml:space="preserve"> bir sürecin öngörü</w:t>
      </w:r>
      <w:r w:rsidR="008F49C4" w:rsidRPr="00357A83">
        <w:rPr>
          <w:sz w:val="22"/>
          <w:szCs w:val="22"/>
        </w:rPr>
        <w:t xml:space="preserve">lmesi gerekmektedir. Ancak </w:t>
      </w:r>
      <w:proofErr w:type="spellStart"/>
      <w:r w:rsidR="008F49C4" w:rsidRPr="00357A83">
        <w:rPr>
          <w:sz w:val="22"/>
          <w:szCs w:val="22"/>
        </w:rPr>
        <w:t>VUK’un</w:t>
      </w:r>
      <w:proofErr w:type="spellEnd"/>
      <w:r w:rsidR="00F37209" w:rsidRPr="00357A83">
        <w:rPr>
          <w:sz w:val="22"/>
          <w:szCs w:val="22"/>
        </w:rPr>
        <w:t xml:space="preserve"> yoklama memurlarına vermiş olduğ</w:t>
      </w:r>
      <w:r w:rsidR="008F49C4" w:rsidRPr="00357A83">
        <w:rPr>
          <w:sz w:val="22"/>
          <w:szCs w:val="22"/>
        </w:rPr>
        <w:t>u</w:t>
      </w:r>
      <w:r w:rsidR="00335D30" w:rsidRPr="00357A83">
        <w:rPr>
          <w:sz w:val="22"/>
          <w:szCs w:val="22"/>
        </w:rPr>
        <w:t xml:space="preserve"> zapt yetkisi şuan sahip olduğu biçimiyle</w:t>
      </w:r>
      <w:r w:rsidR="00F37209" w:rsidRPr="00357A83">
        <w:rPr>
          <w:sz w:val="22"/>
          <w:szCs w:val="22"/>
        </w:rPr>
        <w:t xml:space="preserve"> Anayasa’nı</w:t>
      </w:r>
      <w:r w:rsidR="008F49C4" w:rsidRPr="00357A83">
        <w:rPr>
          <w:sz w:val="22"/>
          <w:szCs w:val="22"/>
        </w:rPr>
        <w:t>n 20. maddesinde belirtilen “özel hayatın gizliliği” başlıklı</w:t>
      </w:r>
      <w:r w:rsidR="00F37209" w:rsidRPr="00357A83">
        <w:rPr>
          <w:sz w:val="22"/>
          <w:szCs w:val="22"/>
        </w:rPr>
        <w:t xml:space="preserve"> </w:t>
      </w:r>
      <w:r w:rsidR="008F49C4" w:rsidRPr="00357A83">
        <w:rPr>
          <w:sz w:val="22"/>
          <w:szCs w:val="22"/>
        </w:rPr>
        <w:t xml:space="preserve">düzenlemesine </w:t>
      </w:r>
      <w:r w:rsidR="00F37209" w:rsidRPr="00357A83">
        <w:rPr>
          <w:sz w:val="22"/>
          <w:szCs w:val="22"/>
        </w:rPr>
        <w:t>aykırılı</w:t>
      </w:r>
      <w:r w:rsidR="008F49C4" w:rsidRPr="00357A83">
        <w:rPr>
          <w:sz w:val="22"/>
          <w:szCs w:val="22"/>
        </w:rPr>
        <w:t>k oluşturmaktadır</w:t>
      </w:r>
      <w:r w:rsidR="00F37209" w:rsidRPr="00357A83">
        <w:rPr>
          <w:sz w:val="22"/>
          <w:szCs w:val="22"/>
        </w:rPr>
        <w:t>.</w:t>
      </w:r>
    </w:p>
    <w:p w:rsidR="000B2EE6" w:rsidRPr="00357A83" w:rsidRDefault="00335D30" w:rsidP="00CB2F87">
      <w:pPr>
        <w:pStyle w:val="Default"/>
        <w:numPr>
          <w:ilvl w:val="0"/>
          <w:numId w:val="43"/>
        </w:numPr>
        <w:spacing w:before="240" w:after="240" w:line="320" w:lineRule="atLeast"/>
        <w:ind w:left="567" w:hanging="141"/>
        <w:jc w:val="both"/>
        <w:rPr>
          <w:sz w:val="22"/>
          <w:szCs w:val="22"/>
        </w:rPr>
      </w:pPr>
      <w:proofErr w:type="spellStart"/>
      <w:r w:rsidRPr="00357A83">
        <w:rPr>
          <w:sz w:val="22"/>
          <w:szCs w:val="22"/>
        </w:rPr>
        <w:t>VUK’un</w:t>
      </w:r>
      <w:proofErr w:type="spellEnd"/>
      <w:r w:rsidRPr="00357A83">
        <w:rPr>
          <w:sz w:val="22"/>
          <w:szCs w:val="22"/>
        </w:rPr>
        <w:t xml:space="preserve"> 127. maddesinin birinci fıkrasının e bendine göre, y</w:t>
      </w:r>
      <w:r w:rsidR="00F37209" w:rsidRPr="00357A83">
        <w:rPr>
          <w:sz w:val="22"/>
          <w:szCs w:val="22"/>
        </w:rPr>
        <w:t xml:space="preserve">oklama memurlarına taşıma irsaliyesi, sevk irsaliyesi ve faturaların taşıtta bulunmaması halinde bu belgelerin ibrazına kadar taşıtı trafikten alıkoymak; taşınan malın sahibi belli değilse, tespitine kadar malı bekletmek, muhafaza altına almak, muhafaza altına alınan malları gerektiğinde satmak yetkisi </w:t>
      </w:r>
      <w:r w:rsidR="00F37209" w:rsidRPr="00357A83">
        <w:rPr>
          <w:sz w:val="22"/>
          <w:szCs w:val="22"/>
        </w:rPr>
        <w:lastRenderedPageBreak/>
        <w:t>tanınmış olmasıdı</w:t>
      </w:r>
      <w:r w:rsidR="009C69A4" w:rsidRPr="00357A83">
        <w:rPr>
          <w:sz w:val="22"/>
          <w:szCs w:val="22"/>
        </w:rPr>
        <w:t>r. Söz konusu bu işlemler, idari kolluk görevlisi olan yoklama memurunun gerçekleştirdiği adi kolluk niteliği taşıdığından ceza muhakemesi işlemi olarak görülmektedir.</w:t>
      </w:r>
    </w:p>
    <w:p w:rsidR="00E248FD" w:rsidRPr="00357A83" w:rsidRDefault="00C13C8D"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Yoklama yapılırken</w:t>
      </w:r>
      <w:r w:rsidR="00230B7C" w:rsidRPr="00357A83">
        <w:rPr>
          <w:rFonts w:ascii="Times New Roman" w:hAnsi="Times New Roman" w:cs="Times New Roman"/>
        </w:rPr>
        <w:t>, elde edilmekte olan bilgilerin gerekçesini oluştu</w:t>
      </w:r>
      <w:r w:rsidR="00230B7C" w:rsidRPr="00357A83">
        <w:rPr>
          <w:rFonts w:ascii="Times New Roman" w:hAnsi="Times New Roman" w:cs="Times New Roman"/>
        </w:rPr>
        <w:softHyphen/>
        <w:t>racağı idari işlemlerde hukuki olarak sakatlanma olmaması</w:t>
      </w:r>
      <w:r w:rsidR="00E248FD" w:rsidRPr="00357A83">
        <w:rPr>
          <w:rFonts w:ascii="Times New Roman" w:hAnsi="Times New Roman" w:cs="Times New Roman"/>
        </w:rPr>
        <w:t xml:space="preserve"> için </w:t>
      </w:r>
      <w:r w:rsidR="00230B7C" w:rsidRPr="00357A83">
        <w:rPr>
          <w:rFonts w:ascii="Times New Roman" w:hAnsi="Times New Roman" w:cs="Times New Roman"/>
        </w:rPr>
        <w:t xml:space="preserve">yapılan </w:t>
      </w:r>
      <w:r w:rsidR="00E248FD" w:rsidRPr="00357A83">
        <w:rPr>
          <w:rFonts w:ascii="Times New Roman" w:hAnsi="Times New Roman" w:cs="Times New Roman"/>
        </w:rPr>
        <w:t>tespitl</w:t>
      </w:r>
      <w:r w:rsidR="00230B7C" w:rsidRPr="00357A83">
        <w:rPr>
          <w:rFonts w:ascii="Times New Roman" w:hAnsi="Times New Roman" w:cs="Times New Roman"/>
        </w:rPr>
        <w:t>erin hukuk kuralları çerçevesi içinde yapılması hususuna</w:t>
      </w:r>
      <w:r w:rsidR="006A1ADD" w:rsidRPr="00357A83">
        <w:rPr>
          <w:rFonts w:ascii="Times New Roman" w:hAnsi="Times New Roman" w:cs="Times New Roman"/>
        </w:rPr>
        <w:t xml:space="preserve"> dikkat edilmesi gerek</w:t>
      </w:r>
      <w:r w:rsidR="00230B7C" w:rsidRPr="00357A83">
        <w:rPr>
          <w:rFonts w:ascii="Times New Roman" w:hAnsi="Times New Roman" w:cs="Times New Roman"/>
        </w:rPr>
        <w:t>ecekt</w:t>
      </w:r>
      <w:r w:rsidR="006A1ADD" w:rsidRPr="00357A83">
        <w:rPr>
          <w:rFonts w:ascii="Times New Roman" w:hAnsi="Times New Roman" w:cs="Times New Roman"/>
        </w:rPr>
        <w:t>ir</w:t>
      </w:r>
      <w:r w:rsidR="00230B7C" w:rsidRPr="00357A83">
        <w:rPr>
          <w:rFonts w:ascii="Times New Roman" w:hAnsi="Times New Roman" w:cs="Times New Roman"/>
        </w:rPr>
        <w:t>. Bu kapsam içinde, yargı organlarınca verilmiş</w:t>
      </w:r>
      <w:r w:rsidR="00E248FD" w:rsidRPr="00357A83">
        <w:rPr>
          <w:rFonts w:ascii="Times New Roman" w:hAnsi="Times New Roman" w:cs="Times New Roman"/>
        </w:rPr>
        <w:t xml:space="preserve"> </w:t>
      </w:r>
      <w:r w:rsidR="00230B7C" w:rsidRPr="00357A83">
        <w:rPr>
          <w:rFonts w:ascii="Times New Roman" w:hAnsi="Times New Roman" w:cs="Times New Roman"/>
        </w:rPr>
        <w:t xml:space="preserve">bulunan </w:t>
      </w:r>
      <w:r w:rsidR="00E248FD" w:rsidRPr="00357A83">
        <w:rPr>
          <w:rFonts w:ascii="Times New Roman" w:hAnsi="Times New Roman" w:cs="Times New Roman"/>
        </w:rPr>
        <w:t>k</w:t>
      </w:r>
      <w:r w:rsidR="00D63C39" w:rsidRPr="00357A83">
        <w:rPr>
          <w:rFonts w:ascii="Times New Roman" w:hAnsi="Times New Roman" w:cs="Times New Roman"/>
        </w:rPr>
        <w:t>ararları dikkate al</w:t>
      </w:r>
      <w:r w:rsidR="00230B7C" w:rsidRPr="00357A83">
        <w:rPr>
          <w:rFonts w:ascii="Times New Roman" w:hAnsi="Times New Roman" w:cs="Times New Roman"/>
        </w:rPr>
        <w:t>mak</w:t>
      </w:r>
      <w:r w:rsidR="00E248FD" w:rsidRPr="00357A83">
        <w:rPr>
          <w:rFonts w:ascii="Times New Roman" w:hAnsi="Times New Roman" w:cs="Times New Roman"/>
        </w:rPr>
        <w:t xml:space="preserve"> uygun olacaktı</w:t>
      </w:r>
      <w:r w:rsidR="00230B7C" w:rsidRPr="00357A83">
        <w:rPr>
          <w:rFonts w:ascii="Times New Roman" w:hAnsi="Times New Roman" w:cs="Times New Roman"/>
        </w:rPr>
        <w:t xml:space="preserve">r. </w:t>
      </w:r>
      <w:proofErr w:type="gramStart"/>
      <w:r w:rsidR="00230B7C" w:rsidRPr="00357A83">
        <w:rPr>
          <w:rFonts w:ascii="Times New Roman" w:hAnsi="Times New Roman" w:cs="Times New Roman"/>
        </w:rPr>
        <w:t>Örneğin, mükelleflere yönelik yapılmış bulunan</w:t>
      </w:r>
      <w:r w:rsidR="00E248FD" w:rsidRPr="00357A83">
        <w:rPr>
          <w:rFonts w:ascii="Times New Roman" w:hAnsi="Times New Roman" w:cs="Times New Roman"/>
        </w:rPr>
        <w:t xml:space="preserve"> yoklamalarda bir</w:t>
      </w:r>
      <w:r w:rsidR="00E248FD" w:rsidRPr="00357A83">
        <w:rPr>
          <w:rStyle w:val="Balk4Char"/>
          <w:rFonts w:ascii="Times New Roman" w:hAnsi="Times New Roman" w:cs="Times New Roman"/>
          <w:color w:val="auto"/>
        </w:rPr>
        <w:t xml:space="preserve"> </w:t>
      </w:r>
      <w:r w:rsidR="00230B7C" w:rsidRPr="00357A83">
        <w:rPr>
          <w:rFonts w:ascii="Times New Roman" w:hAnsi="Times New Roman" w:cs="Times New Roman"/>
        </w:rPr>
        <w:t>mükellefin birden çok belgeyi düzenlememiş olduğunun</w:t>
      </w:r>
      <w:r w:rsidR="00E248FD" w:rsidRPr="00357A83">
        <w:rPr>
          <w:rFonts w:ascii="Times New Roman" w:hAnsi="Times New Roman" w:cs="Times New Roman"/>
        </w:rPr>
        <w:t xml:space="preserve"> tespit </w:t>
      </w:r>
      <w:r w:rsidR="00E54713">
        <w:rPr>
          <w:rFonts w:ascii="Times New Roman" w:hAnsi="Times New Roman" w:cs="Times New Roman"/>
        </w:rPr>
        <w:t>edilmesi ha</w:t>
      </w:r>
      <w:r w:rsidR="00230B7C" w:rsidRPr="00357A83">
        <w:rPr>
          <w:rFonts w:ascii="Times New Roman" w:hAnsi="Times New Roman" w:cs="Times New Roman"/>
        </w:rPr>
        <w:t>linde, düzenlenmemiş olan her bir belge için farklı farklı belge düzenlenmeyip, tespit sayısı esas alınmak üzere yalnızca</w:t>
      </w:r>
      <w:r w:rsidR="00E248FD" w:rsidRPr="00357A83">
        <w:rPr>
          <w:rFonts w:ascii="Times New Roman" w:hAnsi="Times New Roman" w:cs="Times New Roman"/>
        </w:rPr>
        <w:t xml:space="preserve"> bir özel usulsüzlük cezası kesilme</w:t>
      </w:r>
      <w:r w:rsidR="00D5213F" w:rsidRPr="00357A83">
        <w:rPr>
          <w:rFonts w:ascii="Times New Roman" w:hAnsi="Times New Roman" w:cs="Times New Roman"/>
        </w:rPr>
        <w:t>sine ve hak</w:t>
      </w:r>
      <w:r w:rsidR="00D5213F" w:rsidRPr="00357A83">
        <w:rPr>
          <w:rFonts w:ascii="Times New Roman" w:hAnsi="Times New Roman" w:cs="Times New Roman"/>
        </w:rPr>
        <w:softHyphen/>
        <w:t>kında tespit yapılmış olan mükellefi temsil e</w:t>
      </w:r>
      <w:r w:rsidR="00E54713">
        <w:rPr>
          <w:rFonts w:ascii="Times New Roman" w:hAnsi="Times New Roman" w:cs="Times New Roman"/>
        </w:rPr>
        <w:t>tmeyecek kişi tarafından imzala</w:t>
      </w:r>
      <w:r w:rsidR="00D5213F" w:rsidRPr="00357A83">
        <w:rPr>
          <w:rFonts w:ascii="Times New Roman" w:hAnsi="Times New Roman" w:cs="Times New Roman"/>
        </w:rPr>
        <w:t>nmış olan</w:t>
      </w:r>
      <w:r w:rsidR="00E248FD" w:rsidRPr="00357A83">
        <w:rPr>
          <w:rFonts w:ascii="Times New Roman" w:hAnsi="Times New Roman" w:cs="Times New Roman"/>
        </w:rPr>
        <w:t xml:space="preserve"> yoklama fişlerine dayanılarak ceza k</w:t>
      </w:r>
      <w:r w:rsidR="00E54713">
        <w:rPr>
          <w:rFonts w:ascii="Times New Roman" w:hAnsi="Times New Roman" w:cs="Times New Roman"/>
        </w:rPr>
        <w:t>esilmemesine dikkat edilme</w:t>
      </w:r>
      <w:r w:rsidR="00AD42E4" w:rsidRPr="00357A83">
        <w:rPr>
          <w:rFonts w:ascii="Times New Roman" w:hAnsi="Times New Roman" w:cs="Times New Roman"/>
        </w:rPr>
        <w:t>si gerekmektedir</w:t>
      </w:r>
      <w:r w:rsidR="00E248FD" w:rsidRPr="00357A83">
        <w:rPr>
          <w:rFonts w:ascii="Times New Roman" w:hAnsi="Times New Roman" w:cs="Times New Roman"/>
        </w:rPr>
        <w:t xml:space="preserve"> </w:t>
      </w:r>
      <w:sdt>
        <w:sdtPr>
          <w:rPr>
            <w:rFonts w:ascii="Times New Roman" w:hAnsi="Times New Roman" w:cs="Times New Roman"/>
          </w:rPr>
          <w:id w:val="775506394"/>
          <w:citation/>
        </w:sdtPr>
        <w:sdtContent>
          <w:proofErr w:type="gramEnd"/>
          <w:r w:rsidR="004A35A0" w:rsidRPr="00357A83">
            <w:rPr>
              <w:rFonts w:ascii="Times New Roman" w:hAnsi="Times New Roman" w:cs="Times New Roman"/>
            </w:rPr>
            <w:fldChar w:fldCharType="begin"/>
          </w:r>
          <w:r w:rsidR="00E248FD" w:rsidRPr="00357A83">
            <w:rPr>
              <w:rFonts w:ascii="Times New Roman" w:hAnsi="Times New Roman" w:cs="Times New Roman"/>
            </w:rPr>
            <w:instrText xml:space="preserve"> CITATION Kar14 \l 1055 </w:instrText>
          </w:r>
          <w:r w:rsidR="004A35A0" w:rsidRPr="00357A83">
            <w:rPr>
              <w:rFonts w:ascii="Times New Roman" w:hAnsi="Times New Roman" w:cs="Times New Roman"/>
            </w:rPr>
            <w:fldChar w:fldCharType="separate"/>
          </w:r>
          <w:r w:rsidR="00E248FD" w:rsidRPr="00357A83">
            <w:rPr>
              <w:rFonts w:ascii="Times New Roman" w:hAnsi="Times New Roman" w:cs="Times New Roman"/>
              <w:noProof/>
            </w:rPr>
            <w:t>(Karaboyacı, 2014)</w:t>
          </w:r>
          <w:r w:rsidR="004A35A0" w:rsidRPr="00357A83">
            <w:rPr>
              <w:rFonts w:ascii="Times New Roman" w:hAnsi="Times New Roman" w:cs="Times New Roman"/>
            </w:rPr>
            <w:fldChar w:fldCharType="end"/>
          </w:r>
          <w:proofErr w:type="gramStart"/>
        </w:sdtContent>
      </w:sdt>
      <w:r w:rsidR="00E248FD" w:rsidRPr="00357A83">
        <w:rPr>
          <w:rFonts w:ascii="Times New Roman" w:hAnsi="Times New Roman" w:cs="Times New Roman"/>
        </w:rPr>
        <w:t>.</w:t>
      </w:r>
      <w:r w:rsidR="006159CE" w:rsidRPr="00357A83">
        <w:rPr>
          <w:rFonts w:ascii="Times New Roman" w:hAnsi="Times New Roman" w:cs="Times New Roman"/>
        </w:rPr>
        <w:t xml:space="preserve"> </w:t>
      </w:r>
      <w:proofErr w:type="gramEnd"/>
      <w:r w:rsidR="006159CE" w:rsidRPr="00357A83">
        <w:rPr>
          <w:rFonts w:ascii="Times New Roman" w:hAnsi="Times New Roman" w:cs="Times New Roman"/>
        </w:rPr>
        <w:t xml:space="preserve">Bu kapsamda idarenin yoklama fişleri ile gerçekleştireceği işlemlerin hukuken yargı tarafından bozulmaması için kanunen uyulması gereken usullere dayanarak gerçekleştirilmesi gerekmektedir. </w:t>
      </w:r>
    </w:p>
    <w:p w:rsidR="006159CE" w:rsidRPr="00357A83" w:rsidRDefault="006159C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Nitekim Danıştay</w:t>
      </w:r>
      <w:r w:rsidR="001D70BD" w:rsidRPr="00357A83">
        <w:rPr>
          <w:rFonts w:ascii="Times New Roman" w:hAnsi="Times New Roman" w:cs="Times New Roman"/>
        </w:rPr>
        <w:t xml:space="preserve"> 3. dairesinin 23.01.2002 tarih, 2001/4305 esas ve 2002/150 sayılı </w:t>
      </w:r>
      <w:r w:rsidR="005F4A02" w:rsidRPr="00357A83">
        <w:rPr>
          <w:rFonts w:ascii="Times New Roman" w:hAnsi="Times New Roman" w:cs="Times New Roman"/>
        </w:rPr>
        <w:t>kararında, “</w:t>
      </w:r>
      <w:r w:rsidR="005F4A02" w:rsidRPr="00357A83">
        <w:rPr>
          <w:rFonts w:ascii="Times New Roman" w:eastAsia="TimesNewRoman" w:hAnsi="Times New Roman" w:cs="Times New Roman"/>
        </w:rPr>
        <w:t>Tutanağın nezdinde</w:t>
      </w:r>
      <w:r w:rsidR="00662EB3" w:rsidRPr="00357A83">
        <w:rPr>
          <w:rFonts w:ascii="Times New Roman" w:eastAsia="TimesNewRoman" w:hAnsi="Times New Roman" w:cs="Times New Roman"/>
        </w:rPr>
        <w:t xml:space="preserve"> yoklama yapılana yani mükellefe</w:t>
      </w:r>
      <w:r w:rsidR="005F4A02" w:rsidRPr="00357A83">
        <w:rPr>
          <w:rFonts w:ascii="Times New Roman" w:eastAsia="TimesNewRoman" w:hAnsi="Times New Roman" w:cs="Times New Roman"/>
        </w:rPr>
        <w:t>, tüzel kişilerde ise kanuni temsilcilere, bunların bulunmaması</w:t>
      </w:r>
      <w:r w:rsidR="00662EB3" w:rsidRPr="00357A83">
        <w:rPr>
          <w:rFonts w:ascii="Times New Roman" w:eastAsia="TimesNewRoman" w:hAnsi="Times New Roman" w:cs="Times New Roman"/>
        </w:rPr>
        <w:t>nın</w:t>
      </w:r>
      <w:r w:rsidR="005F4A02" w:rsidRPr="00357A83">
        <w:rPr>
          <w:rFonts w:ascii="Times New Roman" w:eastAsia="TimesNewRoman" w:hAnsi="Times New Roman" w:cs="Times New Roman"/>
        </w:rPr>
        <w:t xml:space="preserve"> durumunda ise y</w:t>
      </w:r>
      <w:r w:rsidR="00662EB3" w:rsidRPr="00357A83">
        <w:rPr>
          <w:rFonts w:ascii="Times New Roman" w:eastAsia="TimesNewRoman" w:hAnsi="Times New Roman" w:cs="Times New Roman"/>
        </w:rPr>
        <w:t>etkili adamına imzalatılması şartıyla bağlayıcı olacağı açık görülmektedir</w:t>
      </w:r>
      <w:r w:rsidR="005F4A02" w:rsidRPr="00357A83">
        <w:rPr>
          <w:rFonts w:ascii="Times New Roman" w:eastAsia="TimesNewRoman" w:hAnsi="Times New Roman" w:cs="Times New Roman"/>
        </w:rPr>
        <w:t>. Olayda, dava konusu</w:t>
      </w:r>
      <w:r w:rsidR="00662EB3" w:rsidRPr="00357A83">
        <w:rPr>
          <w:rFonts w:ascii="Times New Roman" w:eastAsia="TimesNewRoman" w:hAnsi="Times New Roman" w:cs="Times New Roman"/>
        </w:rPr>
        <w:t xml:space="preserve"> olan</w:t>
      </w:r>
      <w:r w:rsidR="005F4A02" w:rsidRPr="00357A83">
        <w:rPr>
          <w:rFonts w:ascii="Times New Roman" w:eastAsia="TimesNewRoman" w:hAnsi="Times New Roman" w:cs="Times New Roman"/>
        </w:rPr>
        <w:t xml:space="preserve"> özel usulsüzlük cezasının dayanağı </w:t>
      </w:r>
      <w:r w:rsidR="00662EB3" w:rsidRPr="00357A83">
        <w:rPr>
          <w:rFonts w:ascii="Times New Roman" w:eastAsia="TimesNewRoman" w:hAnsi="Times New Roman" w:cs="Times New Roman"/>
        </w:rPr>
        <w:t xml:space="preserve">niteliğindeki </w:t>
      </w:r>
      <w:r w:rsidR="005F4A02" w:rsidRPr="00357A83">
        <w:rPr>
          <w:rFonts w:ascii="Times New Roman" w:eastAsia="TimesNewRoman" w:hAnsi="Times New Roman" w:cs="Times New Roman"/>
        </w:rPr>
        <w:t>tutanağın, davacı</w:t>
      </w:r>
      <w:r w:rsidR="00662EB3" w:rsidRPr="00357A83">
        <w:rPr>
          <w:rFonts w:ascii="Times New Roman" w:eastAsia="TimesNewRoman" w:hAnsi="Times New Roman" w:cs="Times New Roman"/>
        </w:rPr>
        <w:t>sı</w:t>
      </w:r>
      <w:r w:rsidR="005F4A02" w:rsidRPr="00357A83">
        <w:rPr>
          <w:rFonts w:ascii="Times New Roman" w:eastAsia="TimesNewRoman" w:hAnsi="Times New Roman" w:cs="Times New Roman"/>
        </w:rPr>
        <w:t xml:space="preserve"> veya yetkilisi nezdinde değil, davacı şirket adına hareket etme yetkisi bulunmayan kargo </w:t>
      </w:r>
      <w:r w:rsidR="00662EB3" w:rsidRPr="00357A83">
        <w:rPr>
          <w:rFonts w:ascii="Times New Roman" w:eastAsia="TimesNewRoman" w:hAnsi="Times New Roman" w:cs="Times New Roman"/>
        </w:rPr>
        <w:t>şirketinin bir çalışanı</w:t>
      </w:r>
      <w:r w:rsidR="005F4A02" w:rsidRPr="00357A83">
        <w:rPr>
          <w:rFonts w:ascii="Times New Roman" w:eastAsia="TimesNewRoman" w:hAnsi="Times New Roman" w:cs="Times New Roman"/>
        </w:rPr>
        <w:t>n</w:t>
      </w:r>
      <w:r w:rsidR="00662EB3" w:rsidRPr="00357A83">
        <w:rPr>
          <w:rFonts w:ascii="Times New Roman" w:eastAsia="TimesNewRoman" w:hAnsi="Times New Roman" w:cs="Times New Roman"/>
        </w:rPr>
        <w:t>ca</w:t>
      </w:r>
      <w:r w:rsidR="005F4A02" w:rsidRPr="00357A83">
        <w:rPr>
          <w:rFonts w:ascii="Times New Roman" w:eastAsia="TimesNewRoman" w:hAnsi="Times New Roman" w:cs="Times New Roman"/>
        </w:rPr>
        <w:t xml:space="preserve"> imzalandığı, davacı veya yetkili adamının bulunmadığı sırada düzenlenen tutanağın, 213 sayılı Y</w:t>
      </w:r>
      <w:r w:rsidR="00662EB3" w:rsidRPr="00357A83">
        <w:rPr>
          <w:rFonts w:ascii="Times New Roman" w:eastAsia="TimesNewRoman" w:hAnsi="Times New Roman" w:cs="Times New Roman"/>
        </w:rPr>
        <w:t>asanın 131.</w:t>
      </w:r>
      <w:r w:rsidR="005F4A02" w:rsidRPr="00357A83">
        <w:rPr>
          <w:rFonts w:ascii="Times New Roman" w:eastAsia="TimesNewRoman" w:hAnsi="Times New Roman" w:cs="Times New Roman"/>
        </w:rPr>
        <w:t xml:space="preserve"> maddesinin ikinci fıkrasında sayılanlardan birine imzalat</w:t>
      </w:r>
      <w:r w:rsidR="00662EB3" w:rsidRPr="00357A83">
        <w:rPr>
          <w:rFonts w:ascii="Times New Roman" w:eastAsia="TimesNewRoman" w:hAnsi="Times New Roman" w:cs="Times New Roman"/>
        </w:rPr>
        <w:t>tır</w:t>
      </w:r>
      <w:r w:rsidR="005F4A02" w:rsidRPr="00357A83">
        <w:rPr>
          <w:rFonts w:ascii="Times New Roman" w:eastAsia="TimesNewRoman" w:hAnsi="Times New Roman" w:cs="Times New Roman"/>
        </w:rPr>
        <w:t xml:space="preserve">ılmadığı görülmektedir. Bu durumda kanunda öngörülen usullere </w:t>
      </w:r>
      <w:r w:rsidR="00662EB3" w:rsidRPr="00357A83">
        <w:rPr>
          <w:rFonts w:ascii="Times New Roman" w:eastAsia="TimesNewRoman" w:hAnsi="Times New Roman" w:cs="Times New Roman"/>
        </w:rPr>
        <w:t>uygun düzenlenmeyen yoklama fişleri</w:t>
      </w:r>
      <w:r w:rsidR="005F4A02" w:rsidRPr="00357A83">
        <w:rPr>
          <w:rFonts w:ascii="Times New Roman" w:eastAsia="TimesNewRoman" w:hAnsi="Times New Roman" w:cs="Times New Roman"/>
        </w:rPr>
        <w:t>ne dayanılarak kesilen özel usulsüzlük cezasında hukuka uygunluk bulunmamaktadır.</w:t>
      </w:r>
      <w:r w:rsidR="005F4A02" w:rsidRPr="00357A83">
        <w:rPr>
          <w:rFonts w:ascii="Times New Roman" w:hAnsi="Times New Roman" w:cs="Times New Roman"/>
        </w:rPr>
        <w:t>” şeklinde ifade edilerek kanuna uyulmayan usullerde yapılacak olan fişlerde hukuka uygun olmadığına ilişkin yargı kararları ile bozulacağı ortadadır.</w:t>
      </w:r>
      <w:r w:rsidR="0038373B" w:rsidRPr="00357A83">
        <w:rPr>
          <w:rFonts w:ascii="Times New Roman" w:hAnsi="Times New Roman" w:cs="Times New Roman"/>
        </w:rPr>
        <w:t xml:space="preserve"> </w:t>
      </w:r>
    </w:p>
    <w:p w:rsidR="0038373B" w:rsidRPr="00357A83" w:rsidRDefault="0038373B"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Yoklama fişleri tutanak mahiyetinde bulunmaktadır. Tutanakların bizzat kendileri ispat niteliğinde değildir. Bu tutanaklar, mükellef ve mükellefiyetle ilgili olaylara ve ödenmesi gereken vergilerin doğruluğuna ilişkin belge, bilgi ve kayıtların tespitine yönelik belgelerdir. Yani</w:t>
      </w:r>
      <w:r w:rsidR="00DE7ABF" w:rsidRPr="00357A83">
        <w:rPr>
          <w:rFonts w:ascii="Times New Roman" w:hAnsi="Times New Roman" w:cs="Times New Roman"/>
        </w:rPr>
        <w:t xml:space="preserve"> ispat fonksiyonunu tutanaklar </w:t>
      </w:r>
      <w:r w:rsidR="00DE7ABF" w:rsidRPr="00357A83">
        <w:rPr>
          <w:rFonts w:ascii="Times New Roman" w:hAnsi="Times New Roman" w:cs="Times New Roman"/>
        </w:rPr>
        <w:lastRenderedPageBreak/>
        <w:t>sağlamayacak olup,</w:t>
      </w:r>
      <w:r w:rsidRPr="00357A83">
        <w:rPr>
          <w:rFonts w:ascii="Times New Roman" w:hAnsi="Times New Roman" w:cs="Times New Roman"/>
        </w:rPr>
        <w:t xml:space="preserve"> bu tutanaklarla tespit edilen belge, bilgi ve kayı</w:t>
      </w:r>
      <w:r w:rsidR="00DE7ABF" w:rsidRPr="00357A83">
        <w:rPr>
          <w:rFonts w:ascii="Times New Roman" w:hAnsi="Times New Roman" w:cs="Times New Roman"/>
        </w:rPr>
        <w:t>tlar sağlayacaktır</w:t>
      </w:r>
      <w:r w:rsidRPr="00357A83">
        <w:rPr>
          <w:rFonts w:ascii="Times New Roman" w:hAnsi="Times New Roman" w:cs="Times New Roman"/>
        </w:rPr>
        <w:t>. Tespit edilen belge, bilgi ve kayıtların delil olarak değer taşı</w:t>
      </w:r>
      <w:r w:rsidR="00DE7ABF" w:rsidRPr="00357A83">
        <w:rPr>
          <w:rFonts w:ascii="Times New Roman" w:hAnsi="Times New Roman" w:cs="Times New Roman"/>
        </w:rPr>
        <w:t>yabilmeleri için daha önce belirttiğimiz gibi</w:t>
      </w:r>
      <w:r w:rsidRPr="00357A83">
        <w:rPr>
          <w:rFonts w:ascii="Times New Roman" w:hAnsi="Times New Roman" w:cs="Times New Roman"/>
        </w:rPr>
        <w:t xml:space="preserve"> tutanakların usul ve biçim kurallarına uygun olarak düzenlenmiş</w:t>
      </w:r>
      <w:r w:rsidR="00DE7ABF" w:rsidRPr="00357A83">
        <w:rPr>
          <w:rFonts w:ascii="Times New Roman" w:hAnsi="Times New Roman" w:cs="Times New Roman"/>
        </w:rPr>
        <w:t xml:space="preserve"> olmalarına bağlı olmaktadır</w:t>
      </w:r>
      <w:r w:rsidRPr="00357A83">
        <w:rPr>
          <w:rFonts w:ascii="Times New Roman" w:hAnsi="Times New Roman" w:cs="Times New Roman"/>
        </w:rPr>
        <w:t>.</w:t>
      </w:r>
    </w:p>
    <w:p w:rsidR="00DE7ABF" w:rsidRPr="00357A83" w:rsidRDefault="00DE7ABF"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Danıştay 4. dairesinin 20.02.2001 tarih, </w:t>
      </w:r>
      <w:r w:rsidR="00716941" w:rsidRPr="00357A83">
        <w:rPr>
          <w:rFonts w:ascii="Times New Roman" w:eastAsia="TimesNewRoman" w:hAnsi="Times New Roman" w:cs="Times New Roman"/>
        </w:rPr>
        <w:t>2000/3921 esas ve 2001/347 sayılı</w:t>
      </w:r>
      <w:r w:rsidRPr="00357A83">
        <w:rPr>
          <w:rFonts w:ascii="Times New Roman" w:eastAsia="TimesNewRoman" w:hAnsi="Times New Roman" w:cs="Times New Roman"/>
        </w:rPr>
        <w:t xml:space="preserve"> kararında</w:t>
      </w:r>
      <w:r w:rsidR="00716941" w:rsidRPr="00357A83">
        <w:rPr>
          <w:rFonts w:ascii="Times New Roman" w:eastAsia="TimesNewRoman" w:hAnsi="Times New Roman" w:cs="Times New Roman"/>
        </w:rPr>
        <w:t xml:space="preserve"> bu duruma şöyle yer vermiştir:</w:t>
      </w:r>
      <w:r w:rsidRPr="00357A83">
        <w:rPr>
          <w:rFonts w:ascii="Times New Roman" w:eastAsia="TimesNewRoman" w:hAnsi="Times New Roman" w:cs="Times New Roman"/>
        </w:rPr>
        <w:t xml:space="preserve"> “Tarhiyata dayanak alınan yoklama fişi mülk sahibi nezdinde düzenlenmiştir. 213 sayı</w:t>
      </w:r>
      <w:r w:rsidR="005C7616" w:rsidRPr="00357A83">
        <w:rPr>
          <w:rFonts w:ascii="Times New Roman" w:eastAsia="TimesNewRoman" w:hAnsi="Times New Roman" w:cs="Times New Roman"/>
        </w:rPr>
        <w:t>lı Vergi Usul Kanunu’nun 127.</w:t>
      </w:r>
      <w:r w:rsidRPr="00357A83">
        <w:rPr>
          <w:rFonts w:ascii="Times New Roman" w:eastAsia="TimesNewRoman" w:hAnsi="Times New Roman" w:cs="Times New Roman"/>
        </w:rPr>
        <w:t xml:space="preserve"> maddesinde de belirtildiği üzere yoklamadan maksat; mükellefiyetle ilgili maddi olayları, kayıtları ve mevzuları araştırmak ve tespit etmektir. Dolayısıyla yapılan bir yoklamanın tarhiyata dayanak alınabilmesi için, vergilemeye ilişkin her türlü bilginin somut şekilde ortaya konması gerekir. Oysa olayda sadece, aralarında husumet olduğu dosyadaki belgelerden anlaşılan gayrimenkul sahibinin ifadesine dayanılarak tarhiyat yapılmıştır. Yoklama fişinde yer alan bilgilerin, başka tespit ve somut belgelerle doğrulanmadıkça tarhiyata esas alınması kabul edilemeyeceğinden, bu şekilde yapılan tarhiyata karşı açılan davayı reddeden mahkeme kararında isabet görülmemiştir.”</w:t>
      </w:r>
    </w:p>
    <w:p w:rsidR="00340326" w:rsidRPr="00357A83" w:rsidRDefault="00340326"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Vergi Usul Kanunu’nda yoklama fişinin ne şekilde düzenlenmesi gerektiği açıkça ortaya konulmuştur. Ancak kanuni tarife uygun olarak düzenlenen yoklama fişi vergiye ilişkin dava sürecinde geçerli bir delil olarak değerlendirilebilecektir.</w:t>
      </w:r>
      <w:r w:rsidR="00C67CD4" w:rsidRPr="00357A83">
        <w:rPr>
          <w:rFonts w:ascii="Times New Roman" w:hAnsi="Times New Roman" w:cs="Times New Roman"/>
        </w:rPr>
        <w:t xml:space="preserve"> </w:t>
      </w:r>
      <w:proofErr w:type="gramStart"/>
      <w:r w:rsidR="00C67CD4" w:rsidRPr="00357A83">
        <w:rPr>
          <w:rFonts w:ascii="Times New Roman" w:hAnsi="Times New Roman" w:cs="Times New Roman"/>
        </w:rPr>
        <w:t xml:space="preserve">Danıştay 11. dairesinin 17.02.1999 tarih, 1999/3205 esas ve 1999/701 sayılı kararı  “Olayda, vergi mahkemesince, kesilen cezaya dayanak olan 23.12.1994 günlü yoklama tutanağında sadece imzadan imtina edildiğinin yazıldığı, oysa imtina sebebinin tutanakta açıkça belirtilmesi gerektiği gerekçesiyle ceza kaldırılmış ise de, yukarıda anılan Kanunun 131. maddesinde yükümlülerin imzadan imtina etme gerekçelerinin yazılacağına ilişkin bir hüküm bulunmadığı gibi anılan madde hükmünün bu şekilde yorumlanması yasada açıkça öngörülmeyen bir hususun idareye görev olarak yükletilmesi sonucunu doğurur. </w:t>
      </w:r>
      <w:proofErr w:type="gramEnd"/>
      <w:r w:rsidR="00C67CD4" w:rsidRPr="00357A83">
        <w:rPr>
          <w:rFonts w:ascii="Times New Roman" w:hAnsi="Times New Roman" w:cs="Times New Roman"/>
        </w:rPr>
        <w:t>Bu durumda vergi mahkemesince, uyuşmazlığın esası hakkında karar verilmeksizin düzenlenen tutanağın geçerli olmadığından bahisle cezanın kaldırılması yolunda verilen kararda isabet görülmemiştir.</w:t>
      </w:r>
      <w:r w:rsidR="00C67CD4" w:rsidRPr="00357A83">
        <w:rPr>
          <w:rStyle w:val="apple-converted-space"/>
          <w:rFonts w:ascii="Times New Roman" w:hAnsi="Times New Roman" w:cs="Times New Roman"/>
        </w:rPr>
        <w:t xml:space="preserve">” şeklinde ifade edilerek </w:t>
      </w:r>
      <w:r w:rsidR="001F76F8" w:rsidRPr="00357A83">
        <w:rPr>
          <w:rStyle w:val="apple-converted-space"/>
          <w:rFonts w:ascii="Times New Roman" w:hAnsi="Times New Roman" w:cs="Times New Roman"/>
        </w:rPr>
        <w:t>mev</w:t>
      </w:r>
      <w:r w:rsidR="000E5E46" w:rsidRPr="00357A83">
        <w:rPr>
          <w:rStyle w:val="apple-converted-space"/>
          <w:rFonts w:ascii="Times New Roman" w:hAnsi="Times New Roman" w:cs="Times New Roman"/>
        </w:rPr>
        <w:t>z</w:t>
      </w:r>
      <w:r w:rsidR="001F76F8" w:rsidRPr="00357A83">
        <w:rPr>
          <w:rStyle w:val="apple-converted-space"/>
          <w:rFonts w:ascii="Times New Roman" w:hAnsi="Times New Roman" w:cs="Times New Roman"/>
        </w:rPr>
        <w:t>u bahis durum Danıştay kararı ile somutlaştırılmıştır.</w:t>
      </w:r>
    </w:p>
    <w:p w:rsidR="00BD5BF9" w:rsidRPr="00357A83" w:rsidRDefault="0023054C"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Vergi Usul Kanunu’nun 127.</w:t>
      </w:r>
      <w:r w:rsidR="00BD5BF9" w:rsidRPr="00357A83">
        <w:rPr>
          <w:rFonts w:ascii="Times New Roman" w:hAnsi="Times New Roman" w:cs="Times New Roman"/>
        </w:rPr>
        <w:t xml:space="preserve"> maddesine göre, yoklamaya</w:t>
      </w:r>
      <w:r w:rsidR="00BD5BF9" w:rsidRPr="00357A83">
        <w:rPr>
          <w:rFonts w:ascii="Times New Roman" w:eastAsia="TimesNewRoman" w:hAnsi="Times New Roman" w:cs="Times New Roman"/>
        </w:rPr>
        <w:t xml:space="preserve"> </w:t>
      </w:r>
      <w:r w:rsidR="00BD5BF9" w:rsidRPr="00357A83">
        <w:rPr>
          <w:rFonts w:ascii="Times New Roman" w:hAnsi="Times New Roman" w:cs="Times New Roman"/>
        </w:rPr>
        <w:t xml:space="preserve">yetkili memurların sahip olduğu yetkileri düzenlemiştir. </w:t>
      </w:r>
      <w:proofErr w:type="spellStart"/>
      <w:r w:rsidR="00BD5BF9" w:rsidRPr="00357A83">
        <w:rPr>
          <w:rFonts w:ascii="Times New Roman" w:hAnsi="Times New Roman" w:cs="Times New Roman"/>
        </w:rPr>
        <w:t>VUK’un</w:t>
      </w:r>
      <w:proofErr w:type="spellEnd"/>
      <w:r w:rsidR="00BD5BF9" w:rsidRPr="00357A83">
        <w:rPr>
          <w:rFonts w:ascii="Times New Roman" w:hAnsi="Times New Roman" w:cs="Times New Roman"/>
        </w:rPr>
        <w:t xml:space="preserve"> 131. maddesine göre, “Yoklama neticeleri tutanak mahiyetinde olan “yoklama fişine” geçirilir.</w:t>
      </w:r>
      <w:r w:rsidR="00BD5BF9" w:rsidRPr="00357A83">
        <w:rPr>
          <w:rFonts w:ascii="Times New Roman" w:eastAsia="TimesNewRoman" w:hAnsi="Times New Roman" w:cs="Times New Roman"/>
        </w:rPr>
        <w:t xml:space="preserve"> </w:t>
      </w:r>
      <w:r w:rsidR="00BD5BF9" w:rsidRPr="00357A83">
        <w:rPr>
          <w:rFonts w:ascii="Times New Roman" w:hAnsi="Times New Roman" w:cs="Times New Roman"/>
        </w:rPr>
        <w:t xml:space="preserve">Bu fişler </w:t>
      </w:r>
      <w:r w:rsidR="00BD5BF9" w:rsidRPr="00357A83">
        <w:rPr>
          <w:rFonts w:ascii="Times New Roman" w:hAnsi="Times New Roman" w:cs="Times New Roman"/>
        </w:rPr>
        <w:lastRenderedPageBreak/>
        <w:t>yoklama yerinde iki nüsha tanzim olunarak tarihlenir, bulunursa</w:t>
      </w:r>
      <w:r w:rsidR="00BD5BF9" w:rsidRPr="00357A83">
        <w:rPr>
          <w:rFonts w:ascii="Times New Roman" w:eastAsia="TimesNewRoman" w:hAnsi="Times New Roman" w:cs="Times New Roman"/>
        </w:rPr>
        <w:t xml:space="preserve"> </w:t>
      </w:r>
      <w:r w:rsidR="00BD5BF9" w:rsidRPr="00357A83">
        <w:rPr>
          <w:rFonts w:ascii="Times New Roman" w:hAnsi="Times New Roman" w:cs="Times New Roman"/>
        </w:rPr>
        <w:t>nezdinde yoklama yapılana veya yetkili adamına imza ettirilir; bunlar</w:t>
      </w:r>
      <w:r w:rsidR="00BD5BF9" w:rsidRPr="00357A83">
        <w:rPr>
          <w:rFonts w:ascii="Times New Roman" w:eastAsia="TimesNewRoman" w:hAnsi="Times New Roman" w:cs="Times New Roman"/>
        </w:rPr>
        <w:t xml:space="preserve"> </w:t>
      </w:r>
      <w:r w:rsidR="00BD5BF9" w:rsidRPr="00357A83">
        <w:rPr>
          <w:rFonts w:ascii="Times New Roman" w:hAnsi="Times New Roman" w:cs="Times New Roman"/>
        </w:rPr>
        <w:t>bulunmaz veya imzadan çekinirlerse keyfiyet fişe yazılır ve yoklama fişi polis,</w:t>
      </w:r>
      <w:r w:rsidR="00BD5BF9" w:rsidRPr="00357A83">
        <w:rPr>
          <w:rFonts w:ascii="Times New Roman" w:eastAsia="TimesNewRoman" w:hAnsi="Times New Roman" w:cs="Times New Roman"/>
        </w:rPr>
        <w:t xml:space="preserve"> </w:t>
      </w:r>
      <w:r w:rsidR="00BD5BF9" w:rsidRPr="00357A83">
        <w:rPr>
          <w:rFonts w:ascii="Times New Roman" w:hAnsi="Times New Roman" w:cs="Times New Roman"/>
        </w:rPr>
        <w:t>jandarma, muhtar veya ihtiyar meclisi üyelerinden birine imzalatılır.” İmza için belli edilen silsileye uyulmadığı takdirde tutanağa hukuki</w:t>
      </w:r>
      <w:r w:rsidR="00BD5BF9" w:rsidRPr="00357A83">
        <w:rPr>
          <w:rFonts w:ascii="Times New Roman" w:eastAsia="TimesNewRoman" w:hAnsi="Times New Roman" w:cs="Times New Roman"/>
        </w:rPr>
        <w:t xml:space="preserve"> bir </w:t>
      </w:r>
      <w:r w:rsidR="00BD5BF9" w:rsidRPr="00357A83">
        <w:rPr>
          <w:rFonts w:ascii="Times New Roman" w:hAnsi="Times New Roman" w:cs="Times New Roman"/>
        </w:rPr>
        <w:t>mahiyet yüklenmediği gibi ilgili tutanakların sadece içinde bulundukları</w:t>
      </w:r>
      <w:r w:rsidR="00904A7F" w:rsidRPr="00357A83">
        <w:rPr>
          <w:rFonts w:ascii="Times New Roman" w:hAnsi="Times New Roman" w:cs="Times New Roman"/>
        </w:rPr>
        <w:t xml:space="preserve"> ilgili yıl</w:t>
      </w:r>
      <w:r w:rsidR="00BD5BF9" w:rsidRPr="00357A83">
        <w:rPr>
          <w:rFonts w:ascii="Times New Roman" w:eastAsia="TimesNewRoman" w:hAnsi="Times New Roman" w:cs="Times New Roman"/>
        </w:rPr>
        <w:t xml:space="preserve"> </w:t>
      </w:r>
      <w:r w:rsidR="00BD5BF9" w:rsidRPr="00357A83">
        <w:rPr>
          <w:rFonts w:ascii="Times New Roman" w:hAnsi="Times New Roman" w:cs="Times New Roman"/>
        </w:rPr>
        <w:t>vergilendirme süreci için geçerli bir delil olarak kabul edilmesi mümkün olacaktır.</w:t>
      </w:r>
    </w:p>
    <w:p w:rsidR="003459FA" w:rsidRPr="00357A83" w:rsidRDefault="00904A7F"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hAnsi="Times New Roman" w:cs="Times New Roman"/>
        </w:rPr>
        <w:t xml:space="preserve">Söz konusu bu durumun izahını, </w:t>
      </w:r>
      <w:r w:rsidR="006B1DF6" w:rsidRPr="00357A83">
        <w:rPr>
          <w:rFonts w:ascii="Times New Roman" w:hAnsi="Times New Roman" w:cs="Times New Roman"/>
        </w:rPr>
        <w:t xml:space="preserve">Danıştay </w:t>
      </w:r>
      <w:r w:rsidR="002B3E7D" w:rsidRPr="00357A83">
        <w:rPr>
          <w:rFonts w:ascii="Times New Roman" w:hAnsi="Times New Roman" w:cs="Times New Roman"/>
        </w:rPr>
        <w:t>3. dairesinin 23.11.2000 tarih, 1999/5066 esas ve 2000/3854 sayılı kar</w:t>
      </w:r>
      <w:r w:rsidRPr="00357A83">
        <w:rPr>
          <w:rFonts w:ascii="Times New Roman" w:hAnsi="Times New Roman" w:cs="Times New Roman"/>
        </w:rPr>
        <w:t>arında açıkça görebilmekteyiz. Bu karara göre;</w:t>
      </w:r>
      <w:r w:rsidR="002B3E7D" w:rsidRPr="00357A83">
        <w:rPr>
          <w:rFonts w:ascii="Times New Roman" w:hAnsi="Times New Roman" w:cs="Times New Roman"/>
        </w:rPr>
        <w:t xml:space="preserve"> </w:t>
      </w:r>
      <w:r w:rsidR="002B3E7D" w:rsidRPr="00357A83">
        <w:rPr>
          <w:rFonts w:ascii="Times New Roman" w:eastAsia="TimesNewRoman" w:hAnsi="Times New Roman" w:cs="Times New Roman"/>
        </w:rPr>
        <w:t>“Yoklama tutanağının düzenlendiği sırada davacının işyerinde bulunmadığı, tutanağı imzalayan ...’</w:t>
      </w:r>
      <w:proofErr w:type="spellStart"/>
      <w:r w:rsidR="002B3E7D" w:rsidRPr="00357A83">
        <w:rPr>
          <w:rFonts w:ascii="Times New Roman" w:eastAsia="TimesNewRoman" w:hAnsi="Times New Roman" w:cs="Times New Roman"/>
        </w:rPr>
        <w:t>ın</w:t>
      </w:r>
      <w:proofErr w:type="spellEnd"/>
      <w:r w:rsidR="002B3E7D" w:rsidRPr="00357A83">
        <w:rPr>
          <w:rFonts w:ascii="Times New Roman" w:eastAsia="TimesNewRoman" w:hAnsi="Times New Roman" w:cs="Times New Roman"/>
        </w:rPr>
        <w:t xml:space="preserve"> ise davacını</w:t>
      </w:r>
      <w:r w:rsidR="006159CE" w:rsidRPr="00357A83">
        <w:rPr>
          <w:rFonts w:ascii="Times New Roman" w:eastAsia="TimesNewRoman" w:hAnsi="Times New Roman" w:cs="Times New Roman"/>
        </w:rPr>
        <w:t>n “</w:t>
      </w:r>
      <w:r w:rsidR="002B3E7D" w:rsidRPr="00357A83">
        <w:rPr>
          <w:rFonts w:ascii="Times New Roman" w:eastAsia="TimesNewRoman" w:hAnsi="Times New Roman" w:cs="Times New Roman"/>
        </w:rPr>
        <w:t>kardeş</w:t>
      </w:r>
      <w:r w:rsidR="006159CE" w:rsidRPr="00357A83">
        <w:rPr>
          <w:rFonts w:ascii="Times New Roman" w:eastAsia="TimesNewRoman" w:hAnsi="Times New Roman" w:cs="Times New Roman"/>
        </w:rPr>
        <w:t>i”</w:t>
      </w:r>
      <w:r w:rsidR="002B3E7D" w:rsidRPr="00357A83">
        <w:rPr>
          <w:rFonts w:ascii="Times New Roman" w:eastAsia="TimesNewRoman" w:hAnsi="Times New Roman" w:cs="Times New Roman"/>
        </w:rPr>
        <w:t xml:space="preserve"> sıfatıyla imzasının alındığı anlaşılmaktadır. </w:t>
      </w:r>
      <w:proofErr w:type="gramStart"/>
      <w:r w:rsidR="002B3E7D" w:rsidRPr="00357A83">
        <w:rPr>
          <w:rFonts w:ascii="Times New Roman" w:eastAsia="TimesNewRoman" w:hAnsi="Times New Roman" w:cs="Times New Roman"/>
        </w:rPr>
        <w:t>Her ne kadar tutanağın arkasında işyerinde çalışan işçiler arasında sözü geçenin adına ve imzasına yer verilmişse de davacı; ...’</w:t>
      </w:r>
      <w:proofErr w:type="spellStart"/>
      <w:r w:rsidR="002B3E7D" w:rsidRPr="00357A83">
        <w:rPr>
          <w:rFonts w:ascii="Times New Roman" w:eastAsia="TimesNewRoman" w:hAnsi="Times New Roman" w:cs="Times New Roman"/>
        </w:rPr>
        <w:t>ın</w:t>
      </w:r>
      <w:proofErr w:type="spellEnd"/>
      <w:r w:rsidR="002B3E7D" w:rsidRPr="00357A83">
        <w:rPr>
          <w:rFonts w:ascii="Times New Roman" w:eastAsia="TimesNewRoman" w:hAnsi="Times New Roman" w:cs="Times New Roman"/>
        </w:rPr>
        <w:t xml:space="preserve"> sadece kardeşi olduğunu, işyerinde istihdam edilmediğini, bu nedenle imzasını taşıyan yoklama tutanağının yasaya uygun düzenlenmediğini, tutanakta yapılan tespitlerin bu nedenle kendisini bağlamayacağını, esasen tespitlerin gerçeğe de uygun olmadığı ve tutanağın tamamen bilgisi dışında kaldığını ileri sürmesine karşı</w:t>
      </w:r>
      <w:r w:rsidR="00C576C9" w:rsidRPr="00357A83">
        <w:rPr>
          <w:rFonts w:ascii="Times New Roman" w:eastAsia="TimesNewRoman" w:hAnsi="Times New Roman" w:cs="Times New Roman"/>
        </w:rPr>
        <w:t>n, ...’</w:t>
      </w:r>
      <w:proofErr w:type="spellStart"/>
      <w:r w:rsidR="002B3E7D" w:rsidRPr="00357A83">
        <w:rPr>
          <w:rFonts w:ascii="Times New Roman" w:eastAsia="TimesNewRoman" w:hAnsi="Times New Roman" w:cs="Times New Roman"/>
        </w:rPr>
        <w:t>ın</w:t>
      </w:r>
      <w:proofErr w:type="spellEnd"/>
      <w:r w:rsidR="002B3E7D" w:rsidRPr="00357A83">
        <w:rPr>
          <w:rFonts w:ascii="Times New Roman" w:eastAsia="TimesNewRoman" w:hAnsi="Times New Roman" w:cs="Times New Roman"/>
        </w:rPr>
        <w:t xml:space="preserve"> davacıya bir hizmet </w:t>
      </w:r>
      <w:r w:rsidR="00FE28AD" w:rsidRPr="00357A83">
        <w:rPr>
          <w:rFonts w:ascii="Times New Roman" w:eastAsia="TimesNewRoman" w:hAnsi="Times New Roman" w:cs="Times New Roman"/>
        </w:rPr>
        <w:t>akdi</w:t>
      </w:r>
      <w:r w:rsidR="002B3E7D" w:rsidRPr="00357A83">
        <w:rPr>
          <w:rFonts w:ascii="Times New Roman" w:eastAsia="TimesNewRoman" w:hAnsi="Times New Roman" w:cs="Times New Roman"/>
        </w:rPr>
        <w:t xml:space="preserve"> ile bağlı olduğu, emir ve talimatı altında çalıştığı saptanmaksızın, nezdinde düzenlenen tutanağın davacıyı bağlayacağı yönünde hüküm kurulması; hukuka uygun düşmemiştir. </w:t>
      </w:r>
      <w:proofErr w:type="gramEnd"/>
      <w:r w:rsidR="002B3E7D" w:rsidRPr="00357A83">
        <w:rPr>
          <w:rFonts w:ascii="Times New Roman" w:eastAsia="TimesNewRoman" w:hAnsi="Times New Roman" w:cs="Times New Roman"/>
        </w:rPr>
        <w:t>Kaldı ki, yoklama tutanakları, yasaya uygun düzenlenmek koşuluyla saptanan maddi olayların ve mevzuların tespitine yarayan araçlar olduğundan düzenlendikleri döneme ait vergilendirmeyi etkiler, 1990 yılında düzenlenen yoklama tutanağı, ilgilinin izleyen yıllarda da gerçek usulde vergilendirilmesi gereken hukuki durumda olup olmadığı belirlenmeden, 1996 yılı vergilendirmesine de esas alınamaz.”</w:t>
      </w:r>
      <w:r w:rsidR="00BD5BF9" w:rsidRPr="00357A83">
        <w:rPr>
          <w:rFonts w:ascii="Times New Roman" w:eastAsia="TimesNewRoman" w:hAnsi="Times New Roman" w:cs="Times New Roman"/>
        </w:rPr>
        <w:t xml:space="preserve"> </w:t>
      </w:r>
    </w:p>
    <w:p w:rsidR="00C07A24" w:rsidRPr="00357A83" w:rsidRDefault="00C07A24"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eastAsia="TimesNewRoman" w:hAnsi="Times New Roman" w:cs="Times New Roman"/>
        </w:rPr>
        <w:t xml:space="preserve">Yine Danıştay 9. dairesinin 13.02.2007 tarih, 2005/2169 esas ve 2007/364 sayılı kararında </w:t>
      </w:r>
      <w:proofErr w:type="spellStart"/>
      <w:r w:rsidRPr="00357A83">
        <w:rPr>
          <w:rFonts w:ascii="Times New Roman" w:eastAsia="TimesNewRoman" w:hAnsi="Times New Roman" w:cs="Times New Roman"/>
        </w:rPr>
        <w:t>VUK’un</w:t>
      </w:r>
      <w:proofErr w:type="spellEnd"/>
      <w:r w:rsidRPr="00357A83">
        <w:rPr>
          <w:rFonts w:ascii="Times New Roman" w:eastAsia="TimesNewRoman" w:hAnsi="Times New Roman" w:cs="Times New Roman"/>
        </w:rPr>
        <w:t xml:space="preserve"> söz konusu 131. maddesi dayanak gösterilerek vergi mahkemesinin verdiği bir karar bozulmuştur. </w:t>
      </w:r>
      <w:proofErr w:type="gramStart"/>
      <w:r w:rsidRPr="00357A83">
        <w:rPr>
          <w:rFonts w:ascii="Times New Roman" w:eastAsia="TimesNewRoman" w:hAnsi="Times New Roman" w:cs="Times New Roman"/>
        </w:rPr>
        <w:t>Buna göre; “</w:t>
      </w:r>
      <w:r w:rsidRPr="00357A83">
        <w:rPr>
          <w:rFonts w:ascii="Times New Roman" w:hAnsi="Times New Roman" w:cs="Times New Roman"/>
        </w:rPr>
        <w:t xml:space="preserve">el defterlerinin alınması sırasında yoklama fişi mahiyetinde hazırlanan tutanağın, davacının imzadan imtina etmesi üzerine VUK m.131 uyarınca, polis, jandarma, muhtar ve ihtiyar meclisi üyelerinden birine imzalatılmadığını tespit ederek, vergi idaresinin el koyma işlemini usulüne uygun olarak gerçekleştirdiğini ispat edemediği” </w:t>
      </w:r>
      <w:r w:rsidR="00AD49FC" w:rsidRPr="00357A83">
        <w:rPr>
          <w:rFonts w:ascii="Times New Roman" w:hAnsi="Times New Roman" w:cs="Times New Roman"/>
        </w:rPr>
        <w:t>kararına</w:t>
      </w:r>
      <w:r w:rsidRPr="00357A83">
        <w:rPr>
          <w:rFonts w:ascii="Times New Roman" w:hAnsi="Times New Roman" w:cs="Times New Roman"/>
        </w:rPr>
        <w:t xml:space="preserve"> varılmak suretiyle vergi mahkemesinin idare lehine verdiği karar bozulmuş bulunmaktadır.</w:t>
      </w:r>
      <w:proofErr w:type="gramEnd"/>
    </w:p>
    <w:p w:rsidR="00DE4125" w:rsidRPr="00357A83" w:rsidRDefault="004503F6"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lastRenderedPageBreak/>
        <w:t>Danış</w:t>
      </w:r>
      <w:r w:rsidR="002765FB" w:rsidRPr="00357A83">
        <w:rPr>
          <w:rFonts w:ascii="Times New Roman" w:hAnsi="Times New Roman" w:cs="Times New Roman"/>
        </w:rPr>
        <w:t>tay’ın</w:t>
      </w:r>
      <w:r w:rsidRPr="00357A83">
        <w:rPr>
          <w:rFonts w:ascii="Times New Roman" w:hAnsi="Times New Roman" w:cs="Times New Roman"/>
        </w:rPr>
        <w:t xml:space="preserve"> deliler</w:t>
      </w:r>
      <w:r w:rsidR="002765FB" w:rsidRPr="00357A83">
        <w:rPr>
          <w:rFonts w:ascii="Times New Roman" w:hAnsi="Times New Roman" w:cs="Times New Roman"/>
        </w:rPr>
        <w:t xml:space="preserve">e ilişkin </w:t>
      </w:r>
      <w:r w:rsidR="005C7616" w:rsidRPr="00357A83">
        <w:rPr>
          <w:rFonts w:ascii="Times New Roman" w:hAnsi="Times New Roman" w:cs="Times New Roman"/>
        </w:rPr>
        <w:t>VUK çerçevesinde vermiş olduğu</w:t>
      </w:r>
      <w:r w:rsidRPr="00357A83">
        <w:rPr>
          <w:rFonts w:ascii="Times New Roman" w:hAnsi="Times New Roman" w:cs="Times New Roman"/>
        </w:rPr>
        <w:t xml:space="preserve"> bazı kararları</w:t>
      </w:r>
      <w:r w:rsidR="002765FB" w:rsidRPr="00357A83">
        <w:rPr>
          <w:rFonts w:ascii="Times New Roman" w:hAnsi="Times New Roman" w:cs="Times New Roman"/>
        </w:rPr>
        <w:t>nda</w:t>
      </w:r>
      <w:r w:rsidR="005C7616" w:rsidRPr="00357A83">
        <w:rPr>
          <w:rFonts w:ascii="Times New Roman" w:hAnsi="Times New Roman" w:cs="Times New Roman"/>
        </w:rPr>
        <w:t>, serbest delil sistemini dikkate alarak</w:t>
      </w:r>
      <w:r w:rsidR="002765FB" w:rsidRPr="00357A83">
        <w:rPr>
          <w:rFonts w:ascii="Times New Roman" w:hAnsi="Times New Roman" w:cs="Times New Roman"/>
        </w:rPr>
        <w:t xml:space="preserve"> </w:t>
      </w:r>
      <w:r w:rsidR="005C7616" w:rsidRPr="00357A83">
        <w:rPr>
          <w:rFonts w:ascii="Times New Roman" w:hAnsi="Times New Roman" w:cs="Times New Roman"/>
        </w:rPr>
        <w:t xml:space="preserve">kararlar verdiği görülürken; </w:t>
      </w:r>
      <w:proofErr w:type="spellStart"/>
      <w:r w:rsidR="005C7616" w:rsidRPr="00357A83">
        <w:rPr>
          <w:rFonts w:ascii="Times New Roman" w:hAnsi="Times New Roman" w:cs="Times New Roman"/>
        </w:rPr>
        <w:t>VUK’daki</w:t>
      </w:r>
      <w:proofErr w:type="spellEnd"/>
      <w:r w:rsidR="005C7616" w:rsidRPr="00357A83">
        <w:rPr>
          <w:rFonts w:ascii="Times New Roman" w:hAnsi="Times New Roman" w:cs="Times New Roman"/>
        </w:rPr>
        <w:t xml:space="preserve"> şekle ilişkin tanımlanan kurallara uygun düşmeyen belgeleri</w:t>
      </w:r>
      <w:r w:rsidR="00C95E0D" w:rsidRPr="00357A83">
        <w:rPr>
          <w:rFonts w:ascii="Times New Roman" w:hAnsi="Times New Roman" w:cs="Times New Roman"/>
        </w:rPr>
        <w:t xml:space="preserve"> fatura olarak kabul etmeyen ve</w:t>
      </w:r>
      <w:r w:rsidR="00D63C39" w:rsidRPr="00357A83">
        <w:rPr>
          <w:rFonts w:ascii="Times New Roman" w:hAnsi="Times New Roman" w:cs="Times New Roman"/>
        </w:rPr>
        <w:t xml:space="preserve"> ayrıca</w:t>
      </w:r>
      <w:r w:rsidR="004C6626" w:rsidRPr="00357A83">
        <w:rPr>
          <w:rFonts w:ascii="Times New Roman" w:hAnsi="Times New Roman" w:cs="Times New Roman"/>
        </w:rPr>
        <w:t xml:space="preserve"> </w:t>
      </w:r>
      <w:r w:rsidR="00C95E0D" w:rsidRPr="00357A83">
        <w:rPr>
          <w:rFonts w:ascii="Times New Roman" w:hAnsi="Times New Roman" w:cs="Times New Roman"/>
        </w:rPr>
        <w:t xml:space="preserve">şekil </w:t>
      </w:r>
      <w:r w:rsidR="005C7616" w:rsidRPr="00357A83">
        <w:rPr>
          <w:rFonts w:ascii="Times New Roman" w:hAnsi="Times New Roman" w:cs="Times New Roman"/>
        </w:rPr>
        <w:t>usullerine</w:t>
      </w:r>
      <w:r w:rsidR="00DE4125" w:rsidRPr="00357A83">
        <w:rPr>
          <w:rFonts w:ascii="Times New Roman" w:hAnsi="Times New Roman" w:cs="Times New Roman"/>
        </w:rPr>
        <w:t xml:space="preserve"> uygun olarak düzenlenmemiş bulunan</w:t>
      </w:r>
      <w:r w:rsidR="004C6626" w:rsidRPr="00357A83">
        <w:rPr>
          <w:rFonts w:ascii="Times New Roman" w:hAnsi="Times New Roman" w:cs="Times New Roman"/>
        </w:rPr>
        <w:t xml:space="preserve"> yoklama fiş</w:t>
      </w:r>
      <w:r w:rsidR="00D63C39" w:rsidRPr="00357A83">
        <w:rPr>
          <w:rFonts w:ascii="Times New Roman" w:hAnsi="Times New Roman" w:cs="Times New Roman"/>
        </w:rPr>
        <w:t>lerinin dikkate alınması</w:t>
      </w:r>
      <w:r w:rsidR="00DE4125" w:rsidRPr="00357A83">
        <w:rPr>
          <w:rFonts w:ascii="Times New Roman" w:hAnsi="Times New Roman" w:cs="Times New Roman"/>
        </w:rPr>
        <w:t xml:space="preserve"> suretiyle</w:t>
      </w:r>
      <w:r w:rsidR="004C6626" w:rsidRPr="00357A83">
        <w:rPr>
          <w:rFonts w:ascii="Times New Roman" w:hAnsi="Times New Roman" w:cs="Times New Roman"/>
        </w:rPr>
        <w:t xml:space="preserve"> yapı</w:t>
      </w:r>
      <w:r w:rsidR="00C95E0D" w:rsidRPr="00357A83">
        <w:rPr>
          <w:rFonts w:ascii="Times New Roman" w:hAnsi="Times New Roman" w:cs="Times New Roman"/>
        </w:rPr>
        <w:t xml:space="preserve">lan </w:t>
      </w:r>
      <w:r w:rsidR="004C6626" w:rsidRPr="00357A83">
        <w:rPr>
          <w:rFonts w:ascii="Times New Roman" w:hAnsi="Times New Roman" w:cs="Times New Roman"/>
        </w:rPr>
        <w:t>tarhiyatları</w:t>
      </w:r>
      <w:r w:rsidR="00DE4125" w:rsidRPr="00357A83">
        <w:rPr>
          <w:rFonts w:ascii="Times New Roman" w:hAnsi="Times New Roman" w:cs="Times New Roman"/>
        </w:rPr>
        <w:t xml:space="preserve"> iptal etmiş olan</w:t>
      </w:r>
      <w:r w:rsidR="00C95E0D" w:rsidRPr="00357A83">
        <w:rPr>
          <w:rFonts w:ascii="Times New Roman" w:hAnsi="Times New Roman" w:cs="Times New Roman"/>
        </w:rPr>
        <w:t xml:space="preserve"> D</w:t>
      </w:r>
      <w:r w:rsidR="00DE4125" w:rsidRPr="00357A83">
        <w:rPr>
          <w:rFonts w:ascii="Times New Roman" w:hAnsi="Times New Roman" w:cs="Times New Roman"/>
        </w:rPr>
        <w:t>anıştay’ın, tüm bunlar</w:t>
      </w:r>
      <w:r w:rsidR="00D63C39" w:rsidRPr="00357A83">
        <w:rPr>
          <w:rFonts w:ascii="Times New Roman" w:hAnsi="Times New Roman" w:cs="Times New Roman"/>
        </w:rPr>
        <w:t>la</w:t>
      </w:r>
      <w:r w:rsidR="00DE4125" w:rsidRPr="00357A83">
        <w:rPr>
          <w:rFonts w:ascii="Times New Roman" w:hAnsi="Times New Roman" w:cs="Times New Roman"/>
        </w:rPr>
        <w:t xml:space="preserve"> beraber,</w:t>
      </w:r>
      <w:r w:rsidR="00C95E0D" w:rsidRPr="00357A83">
        <w:rPr>
          <w:rFonts w:ascii="Times New Roman" w:hAnsi="Times New Roman" w:cs="Times New Roman"/>
        </w:rPr>
        <w:t xml:space="preserve"> </w:t>
      </w:r>
      <w:r w:rsidR="00D63C39" w:rsidRPr="00357A83">
        <w:rPr>
          <w:rFonts w:ascii="Times New Roman" w:hAnsi="Times New Roman" w:cs="Times New Roman"/>
        </w:rPr>
        <w:t>yoklama ve incelemeye yetkisi olmayan ve hatta bu mekanizmanın dışında yer alan emniyet makamları tarafından</w:t>
      </w:r>
      <w:r w:rsidR="00404B50" w:rsidRPr="00357A83">
        <w:rPr>
          <w:rFonts w:ascii="Times New Roman" w:hAnsi="Times New Roman" w:cs="Times New Roman"/>
        </w:rPr>
        <w:t xml:space="preserve"> onaylanmak suretiyle oluşturulan</w:t>
      </w:r>
      <w:r w:rsidR="00DE4125" w:rsidRPr="00357A83">
        <w:rPr>
          <w:rFonts w:ascii="Times New Roman" w:hAnsi="Times New Roman" w:cs="Times New Roman"/>
        </w:rPr>
        <w:t xml:space="preserve"> tutanaklara dayanmak s</w:t>
      </w:r>
      <w:r w:rsidR="00404B50" w:rsidRPr="00357A83">
        <w:rPr>
          <w:rFonts w:ascii="Times New Roman" w:hAnsi="Times New Roman" w:cs="Times New Roman"/>
        </w:rPr>
        <w:t xml:space="preserve">uretiyle yapılmış olan </w:t>
      </w:r>
      <w:r w:rsidR="00F60AF0" w:rsidRPr="00357A83">
        <w:rPr>
          <w:rFonts w:ascii="Times New Roman" w:hAnsi="Times New Roman" w:cs="Times New Roman"/>
        </w:rPr>
        <w:t>tarhiyat işlemini kabul etmiş</w:t>
      </w:r>
      <w:r w:rsidR="00DE4125" w:rsidRPr="00357A83">
        <w:rPr>
          <w:rFonts w:ascii="Times New Roman" w:hAnsi="Times New Roman" w:cs="Times New Roman"/>
        </w:rPr>
        <w:t xml:space="preserve"> olduğu da</w:t>
      </w:r>
      <w:r w:rsidR="00C95E0D" w:rsidRPr="00357A83">
        <w:rPr>
          <w:rFonts w:ascii="Times New Roman" w:hAnsi="Times New Roman" w:cs="Times New Roman"/>
        </w:rPr>
        <w:t xml:space="preserve"> görülebilmektedir.</w:t>
      </w:r>
      <w:proofErr w:type="gramEnd"/>
    </w:p>
    <w:p w:rsidR="008B0CBE"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3.</w:t>
      </w:r>
      <w:r w:rsidR="003D2F40" w:rsidRPr="00357A83">
        <w:rPr>
          <w:rFonts w:ascii="Times New Roman" w:hAnsi="Times New Roman" w:cs="Times New Roman"/>
          <w:b/>
        </w:rPr>
        <w:t xml:space="preserve">3.2. </w:t>
      </w:r>
      <w:r w:rsidR="008B0CBE" w:rsidRPr="00357A83">
        <w:rPr>
          <w:rFonts w:ascii="Times New Roman" w:hAnsi="Times New Roman" w:cs="Times New Roman"/>
          <w:b/>
        </w:rPr>
        <w:t xml:space="preserve">Vergi İncelemesi ve Hukuka Aykırı Delil </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incelemesi yapıldığı sırada mükellefin bazı haklarının korunması gerekmektedir. Bu hakları korumak, vergi yönetiminin mükelleflerine karşı yükümlülüğü niteliğindedir. Bunun yanında mükelleflerin de vergi incelemesinde sağlıklı işleyişi sağlamak adına vergi mevzuatında yer alan ödevleri yerine getirmek mecburiyetindedir </w:t>
      </w:r>
      <w:sdt>
        <w:sdtPr>
          <w:rPr>
            <w:rFonts w:ascii="Times New Roman" w:hAnsi="Times New Roman" w:cs="Times New Roman"/>
          </w:rPr>
          <w:id w:val="13433618"/>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GİB07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(GİB, 2007)</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w:t>
      </w:r>
    </w:p>
    <w:p w:rsidR="00D0733F" w:rsidRPr="00357A83" w:rsidRDefault="00D0733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inceleme işlemi, sıradan bir idari işlemin bütün unsurlarını bünyesinde taşımaktadır. Bu yüzden vergi inceleme işleminin yetki, şekil, sebep, konu ve amaç unsurlarından doğan sakatlık veya hukuka aykırılıklar da idari işlemin hukuka aykırılık ve sakatlıkları ile örtüşmektedir. Örneğin; vergi dairesinin değil de valiliğin bir memurunun vergi incelemesi yapması </w:t>
      </w:r>
      <w:r w:rsidRPr="00357A83">
        <w:rPr>
          <w:rFonts w:ascii="Times New Roman" w:hAnsi="Times New Roman" w:cs="Times New Roman"/>
          <w:iCs/>
        </w:rPr>
        <w:t>yetki tecavüzüne yol açmakta</w:t>
      </w:r>
      <w:r w:rsidRPr="00357A83">
        <w:rPr>
          <w:rFonts w:ascii="Times New Roman" w:hAnsi="Times New Roman" w:cs="Times New Roman"/>
        </w:rPr>
        <w:t xml:space="preserve"> ya da vergi inceleme personelinin bir yakınının rakibini sadece bu sebepten ötürü incelemeye alması ise </w:t>
      </w:r>
      <w:r w:rsidRPr="00357A83">
        <w:rPr>
          <w:rFonts w:ascii="Times New Roman" w:hAnsi="Times New Roman" w:cs="Times New Roman"/>
          <w:iCs/>
        </w:rPr>
        <w:t>yetki saptırmasını ortaya koymaktadır.</w:t>
      </w:r>
      <w:r w:rsidRPr="00357A83">
        <w:rPr>
          <w:rFonts w:ascii="Times New Roman" w:hAnsi="Times New Roman" w:cs="Times New Roman"/>
        </w:rPr>
        <w:t xml:space="preserve"> Bunlarla beraber, sebep unsuru ile konu unsuru arasında illiyet bağının bulunmaması yapılan işlemin hukuka aykırılık teşkil etmesine neden olacaktır</w:t>
      </w:r>
      <w:sdt>
        <w:sdtPr>
          <w:rPr>
            <w:rFonts w:ascii="Times New Roman" w:hAnsi="Times New Roman" w:cs="Times New Roman"/>
          </w:rPr>
          <w:id w:val="10596299"/>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Yıl13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 xml:space="preserve"> (Yıldız, 2013)</w:t>
          </w:r>
          <w:r w:rsidR="004A35A0" w:rsidRPr="00357A83">
            <w:rPr>
              <w:rFonts w:ascii="Times New Roman" w:hAnsi="Times New Roman" w:cs="Times New Roman"/>
            </w:rPr>
            <w:fldChar w:fldCharType="end"/>
          </w:r>
        </w:sdtContent>
      </w:sdt>
      <w:r w:rsidRPr="00357A83">
        <w:rPr>
          <w:rFonts w:ascii="Times New Roman" w:hAnsi="Times New Roman" w:cs="Times New Roman"/>
        </w:rPr>
        <w:t>.</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Mükelleflerin beyanname verilme süresinden önce incelenerek, beyan etmeleri gerekli olan matrah veya verginin miktarı belirlenebilecektir. Örneğin; mükellefin Aralık 2015 döneminde yapmış bulunduğu 150.000 TL’lik satışa dair fatura düzenlemediğine yönelik ihbar alınmıştır. Yapılan inceleme sonucunda ihbarın doğru olduğu kanıtlanmıştır. Mükellef, Aralık ayı içerisinde incelemeye alınmış olup 15 Ocak 2017 tarihinde rapor düzenlenmiştir. Bu durumda KDV açısından tarhiyat önerilmesi mümkün değildir, çünkü Aralık 2015 KDV beyannamesi takip eden ay olan 24 Ocak 2016 tarihine kadar verilebilecektir. Bu </w:t>
      </w:r>
      <w:r w:rsidRPr="00357A83">
        <w:rPr>
          <w:rFonts w:ascii="Times New Roman" w:hAnsi="Times New Roman" w:cs="Times New Roman"/>
        </w:rPr>
        <w:lastRenderedPageBreak/>
        <w:t xml:space="preserve">nedenle sadece beyan edilmesi gereken matrah tutarı belirtilecektir. Henüz beyan süresi gelmemiş olan vergiler açısından sadece beyan edilmesi gereken en az matrah tutarı belirtilir ve bu vergiler açısından herhangi bir işlem yapılmaz. Ancak düzenlenmemiş olan fatura için özel usulsüzlük cezası ve usulsüzlük cezası gibi cezalar kesilebilecektir. Mükelleflerin cari dönemdeki hesaplarının incelenmesinde herhangi bir engel bulunmamaktadır. Her daim cari döneme ilişkin inceleme yapılabilecektir (Öz ve Yolcu, 2014). </w:t>
      </w:r>
    </w:p>
    <w:p w:rsidR="008B0CBE" w:rsidRPr="00357A83" w:rsidRDefault="008B0CBE" w:rsidP="00F418EE">
      <w:pPr>
        <w:pStyle w:val="Pa2"/>
        <w:spacing w:before="240" w:after="240" w:line="320" w:lineRule="atLeast"/>
        <w:ind w:firstLine="708"/>
        <w:jc w:val="both"/>
        <w:rPr>
          <w:rFonts w:ascii="Times New Roman" w:hAnsi="Times New Roman" w:cs="Times New Roman"/>
          <w:color w:val="000000"/>
          <w:sz w:val="22"/>
          <w:szCs w:val="22"/>
        </w:rPr>
      </w:pPr>
      <w:r w:rsidRPr="00357A83">
        <w:rPr>
          <w:rStyle w:val="A3"/>
          <w:rFonts w:ascii="Times New Roman" w:hAnsi="Times New Roman" w:cs="Times New Roman"/>
          <w:sz w:val="22"/>
          <w:szCs w:val="22"/>
        </w:rPr>
        <w:t xml:space="preserve">Danıştay 9. dairesinin 24.10.2013 tarih, 2013/6993 esas ve 2013/8837 sayılı kararında, “Davacının defter ve belgelerini incelemeye ibraz etmediğinden bahisle takdir komisyonuna sevk edilmesi üzerine KDV indirim reddi yetkisi bulunmayan takdir komisyonunca alınan karara istinaden yapılan cezalı tarhiyatta hukuka uyarlık görülmemiştir.” Söz konusu kararda, takdir komisyonlarının matrah takdiri yetkisi haricinde başkaca bir yetkilerinin bulunmadığı ve KDV indirim reddi yetkisinin, yani </w:t>
      </w:r>
      <w:proofErr w:type="spellStart"/>
      <w:r w:rsidRPr="00357A83">
        <w:rPr>
          <w:rStyle w:val="A3"/>
          <w:rFonts w:ascii="Times New Roman" w:hAnsi="Times New Roman" w:cs="Times New Roman"/>
          <w:sz w:val="22"/>
          <w:szCs w:val="22"/>
        </w:rPr>
        <w:t>re’sen</w:t>
      </w:r>
      <w:proofErr w:type="spellEnd"/>
      <w:r w:rsidRPr="00357A83">
        <w:rPr>
          <w:rStyle w:val="A3"/>
          <w:rFonts w:ascii="Times New Roman" w:hAnsi="Times New Roman" w:cs="Times New Roman"/>
          <w:sz w:val="22"/>
          <w:szCs w:val="22"/>
        </w:rPr>
        <w:t xml:space="preserve"> tarh nedeninin belirlenmesi yetkisinin, İdare’ye ve dolayısıyla inceleme elemanına ait olduğu ortaya koyulmuştur.</w:t>
      </w:r>
    </w:p>
    <w:p w:rsidR="008B0CBE" w:rsidRPr="00357A83" w:rsidRDefault="008B0CBE" w:rsidP="00F418EE">
      <w:pPr>
        <w:pStyle w:val="Default"/>
        <w:spacing w:before="240" w:after="240" w:line="320" w:lineRule="atLeast"/>
        <w:ind w:firstLine="708"/>
        <w:jc w:val="both"/>
        <w:rPr>
          <w:sz w:val="22"/>
          <w:szCs w:val="22"/>
        </w:rPr>
      </w:pPr>
      <w:r w:rsidRPr="00357A83">
        <w:rPr>
          <w:sz w:val="22"/>
          <w:szCs w:val="22"/>
        </w:rPr>
        <w:t xml:space="preserve">Vergi Usul Kanunu, vergi incelemesinin yapılma zamanı için mükellefin önceden haberdar edilmesi şartını aramamaktadır. VUK, bu konudaki takdir yetkisini inceleme elemanına bırakmaktadır. Yükümlü tarafından inceleme yeri ve gerekli belgelerin hazırlığının yapılması için önceden haber vermenin sakıncalı olmadığı durumlarda, nezdinde inceleme yapılacak kişiye haber verilebilecektir. Buna istinaden, yükümlünün incelemeye ilişkin evraklarda hile yapma yoluna gideceğine ve bu yolla vergi kaçırabileceğine ilişkin ciddi bulgular varsa ya da buna ilişkin bir ihtimal söz konusu ise mükellefe haber verilmemesi, verimli ve gerçekçi bir incelemenin gerçekleştirilebilmesi açısından daha iyi olacaktır. </w:t>
      </w:r>
      <w:proofErr w:type="spellStart"/>
      <w:r w:rsidRPr="00357A83">
        <w:rPr>
          <w:sz w:val="22"/>
          <w:szCs w:val="22"/>
        </w:rPr>
        <w:t>VUK’un</w:t>
      </w:r>
      <w:proofErr w:type="spellEnd"/>
      <w:r w:rsidRPr="00357A83">
        <w:rPr>
          <w:sz w:val="22"/>
          <w:szCs w:val="22"/>
        </w:rPr>
        <w:t xml:space="preserve"> 138. maddesine göre, inceleme işlemi, neticesi alınmamış hesap dönemi de dâhil olmak üzere, tarh zamanaşımı süresi (beş yıl) sonuna kadar her zaman yapılabilecektir. Bu yüzden inceleme beş yıllık zaman dilimi içerisinde geriye doğru olarak yapılabilir. Bir dönem inceleme yapılması veya matrahın </w:t>
      </w:r>
      <w:proofErr w:type="spellStart"/>
      <w:r w:rsidRPr="00357A83">
        <w:rPr>
          <w:sz w:val="22"/>
          <w:szCs w:val="22"/>
        </w:rPr>
        <w:t>re’sen</w:t>
      </w:r>
      <w:proofErr w:type="spellEnd"/>
      <w:r w:rsidRPr="00357A83">
        <w:rPr>
          <w:sz w:val="22"/>
          <w:szCs w:val="22"/>
        </w:rPr>
        <w:t xml:space="preserve"> takdir edilmiş olması da daha sonra aynı dönem için yeniden inceleme yapılmasına engel teşkil etmemektedir. </w:t>
      </w:r>
    </w:p>
    <w:p w:rsidR="008B0CBE" w:rsidRPr="00357A83" w:rsidRDefault="008B0CBE" w:rsidP="00F418EE">
      <w:pPr>
        <w:pStyle w:val="Default"/>
        <w:spacing w:before="240" w:after="240" w:line="320" w:lineRule="atLeast"/>
        <w:ind w:firstLine="708"/>
        <w:jc w:val="both"/>
        <w:rPr>
          <w:color w:val="auto"/>
          <w:sz w:val="22"/>
          <w:szCs w:val="22"/>
        </w:rPr>
      </w:pPr>
      <w:r w:rsidRPr="00357A83">
        <w:rPr>
          <w:color w:val="auto"/>
          <w:sz w:val="22"/>
          <w:szCs w:val="22"/>
        </w:rPr>
        <w:t>Vergi İncelemesinde Uyulacak Usul ve Esaslara İlişkin Yönetmeliğin 5. maddesinde, vergi incelemesine yetkili olanların, vergi incelemelerini yürütürken uyması gereken temel ilkeler belirtilmiştir. Belirlenen bazı temel ilkeler aşağıdaki gibidir:</w:t>
      </w:r>
    </w:p>
    <w:p w:rsidR="008B0CBE" w:rsidRPr="00357A83" w:rsidRDefault="008B0CBE" w:rsidP="00E54713">
      <w:pPr>
        <w:pStyle w:val="Default"/>
        <w:numPr>
          <w:ilvl w:val="0"/>
          <w:numId w:val="46"/>
        </w:numPr>
        <w:spacing w:before="240" w:after="240" w:line="320" w:lineRule="atLeast"/>
        <w:ind w:left="567" w:hanging="141"/>
        <w:jc w:val="both"/>
        <w:rPr>
          <w:color w:val="auto"/>
          <w:sz w:val="22"/>
          <w:szCs w:val="22"/>
        </w:rPr>
      </w:pPr>
      <w:r w:rsidRPr="00357A83">
        <w:rPr>
          <w:color w:val="auto"/>
          <w:sz w:val="22"/>
          <w:szCs w:val="22"/>
        </w:rPr>
        <w:lastRenderedPageBreak/>
        <w:t xml:space="preserve">Yükümlülüklerin yerine getirilip getirilmediğini, mükellefin hak ve hukukunu da gözetmek suretiyle denetlemek, </w:t>
      </w:r>
    </w:p>
    <w:p w:rsidR="008B0CBE" w:rsidRPr="00357A83" w:rsidRDefault="008B0CBE" w:rsidP="00E54713">
      <w:pPr>
        <w:pStyle w:val="Default"/>
        <w:numPr>
          <w:ilvl w:val="0"/>
          <w:numId w:val="46"/>
        </w:numPr>
        <w:spacing w:before="240" w:after="240" w:line="320" w:lineRule="atLeast"/>
        <w:ind w:left="567" w:hanging="141"/>
        <w:jc w:val="both"/>
        <w:rPr>
          <w:color w:val="auto"/>
          <w:sz w:val="22"/>
          <w:szCs w:val="22"/>
        </w:rPr>
      </w:pPr>
      <w:r w:rsidRPr="00357A83">
        <w:rPr>
          <w:color w:val="auto"/>
          <w:sz w:val="22"/>
          <w:szCs w:val="22"/>
        </w:rPr>
        <w:t xml:space="preserve">Kanun hükümlerini uygularken kamu hak ve hukukunun korunmasında gerekli özeni göstermek, </w:t>
      </w:r>
    </w:p>
    <w:p w:rsidR="008B0CBE" w:rsidRPr="00357A83" w:rsidRDefault="008B0CBE" w:rsidP="00E54713">
      <w:pPr>
        <w:pStyle w:val="Default"/>
        <w:numPr>
          <w:ilvl w:val="0"/>
          <w:numId w:val="46"/>
        </w:numPr>
        <w:spacing w:before="240" w:after="240" w:line="320" w:lineRule="atLeast"/>
        <w:ind w:left="567" w:hanging="141"/>
        <w:jc w:val="both"/>
        <w:rPr>
          <w:color w:val="auto"/>
          <w:sz w:val="22"/>
          <w:szCs w:val="22"/>
        </w:rPr>
      </w:pPr>
      <w:r w:rsidRPr="00357A83">
        <w:rPr>
          <w:color w:val="auto"/>
          <w:sz w:val="22"/>
          <w:szCs w:val="22"/>
        </w:rPr>
        <w:t>Görevin yerine getirilmesinde sürekli gelişimi, saydamlığı, tarafsızlığı, dürüstlüğü, kamu yararını gözetmeyi, hesap verilebilirliği ve öngörülebilirliği esas almak,</w:t>
      </w:r>
    </w:p>
    <w:p w:rsidR="008B0CBE" w:rsidRPr="00357A83" w:rsidRDefault="008B0CBE" w:rsidP="00E54713">
      <w:pPr>
        <w:pStyle w:val="Default"/>
        <w:numPr>
          <w:ilvl w:val="0"/>
          <w:numId w:val="46"/>
        </w:numPr>
        <w:spacing w:before="240" w:after="240" w:line="320" w:lineRule="atLeast"/>
        <w:ind w:left="567" w:hanging="141"/>
        <w:jc w:val="both"/>
        <w:rPr>
          <w:color w:val="auto"/>
          <w:sz w:val="22"/>
          <w:szCs w:val="22"/>
        </w:rPr>
      </w:pPr>
      <w:r w:rsidRPr="00357A83">
        <w:rPr>
          <w:color w:val="auto"/>
          <w:sz w:val="22"/>
          <w:szCs w:val="22"/>
        </w:rPr>
        <w:t>Amacın, ödenmesi gereken vergi tutarını doğru olarak tespit etmek olduğunu daima göz önünde bulundurmak ve bu çerçevede inceleme sonucunda, gerekmesi halinde, mükellef lehine düzeltmelerin de yapılmasını sağlamaktır.</w:t>
      </w:r>
    </w:p>
    <w:p w:rsidR="008B0CBE" w:rsidRPr="00357A83" w:rsidRDefault="008B0CBE" w:rsidP="00F418EE">
      <w:pPr>
        <w:pStyle w:val="Default"/>
        <w:spacing w:before="240" w:after="240" w:line="320" w:lineRule="atLeast"/>
        <w:ind w:firstLine="708"/>
        <w:jc w:val="both"/>
        <w:rPr>
          <w:color w:val="auto"/>
          <w:sz w:val="22"/>
          <w:szCs w:val="22"/>
        </w:rPr>
      </w:pPr>
      <w:r w:rsidRPr="00357A83">
        <w:rPr>
          <w:color w:val="auto"/>
          <w:sz w:val="22"/>
          <w:szCs w:val="22"/>
        </w:rPr>
        <w:t xml:space="preserve">Bu esasların yanında, vergi inceleme memurlarının yetkilerini icra edebilecekleri coğrafi sınır incelemeyi gerçekleştirecek memurların niteliğine ve statülerine göre değişmektedir. Maliye Bakanlığı’na bağlı olarak çalışan vergi denetim memurları, yani vergi müfettişleri ile vergi müfettiş yardımcıları tüm ülke genelinde vergi incelemesi yapmaya yetkili kılınmış iken, </w:t>
      </w:r>
      <w:proofErr w:type="spellStart"/>
      <w:r w:rsidRPr="00357A83">
        <w:rPr>
          <w:color w:val="auto"/>
          <w:sz w:val="22"/>
          <w:szCs w:val="22"/>
        </w:rPr>
        <w:t>VUK’un</w:t>
      </w:r>
      <w:proofErr w:type="spellEnd"/>
      <w:r w:rsidRPr="00357A83">
        <w:rPr>
          <w:color w:val="auto"/>
          <w:sz w:val="22"/>
          <w:szCs w:val="22"/>
        </w:rPr>
        <w:t xml:space="preserve"> 135. maddesinde sayılan diğer görevliler (ilin en büyük mal memuru veya vergi dairesi müdürleri) prensip olarak sadece görevli bulundukları yerlerde (illerde) yapabileceklerdir. Yer bakımından yetkinin uzantısı niteliğinde bir kural olan </w:t>
      </w:r>
      <w:proofErr w:type="spellStart"/>
      <w:r w:rsidRPr="00357A83">
        <w:rPr>
          <w:color w:val="auto"/>
          <w:sz w:val="22"/>
          <w:szCs w:val="22"/>
        </w:rPr>
        <w:t>VUK’un</w:t>
      </w:r>
      <w:proofErr w:type="spellEnd"/>
      <w:r w:rsidRPr="00357A83">
        <w:rPr>
          <w:color w:val="auto"/>
          <w:sz w:val="22"/>
          <w:szCs w:val="22"/>
        </w:rPr>
        <w:t xml:space="preserve"> 136. maddesine göre, vergi incelemesi yapanlar yanlarında memuriyet sıfatlarını ve inceleme yetkisini gösteren fotoğraflı resmi bir vesika bulundurmakta ve gittikleri yerde işe başlamadan evvel bu vesikayı ilgililere göstermektedirler. </w:t>
      </w:r>
    </w:p>
    <w:p w:rsidR="008B0CBE" w:rsidRPr="00357A83" w:rsidRDefault="00CF366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Bunlarla birlikte</w:t>
      </w:r>
      <w:r w:rsidR="008B0CBE" w:rsidRPr="00357A83">
        <w:rPr>
          <w:rFonts w:ascii="Times New Roman" w:hAnsi="Times New Roman" w:cs="Times New Roman"/>
        </w:rPr>
        <w:t xml:space="preserve">, vergi inceleme memurlarının hukuka aykırı yollarla elde edecekleri delillerin dikkate alınıp cezai işlem uygulanıp uygulanamayacağına ilişkin veya bu yolla uygulanmış olan cezai işlemin geçerliliği hususu da önem arz etmektedir. Zira ceza hukuku açısından söz konusu konu Ceza Muhakemesi Kanunu ile aydınlatılmış, ancak vergi hukuku için hukuka aykırılık hususunda mevzuatta açık bir ifade bulunmamaktadır. Bu konuya yaşanmış bir olaydan örnek vererek açıklık getirmek gerekirse;  </w:t>
      </w:r>
      <w:r w:rsidR="008B0CBE" w:rsidRPr="00357A83">
        <w:rPr>
          <w:rFonts w:ascii="Times New Roman" w:eastAsia="TimesNewRoman" w:hAnsi="Times New Roman" w:cs="Times New Roman"/>
        </w:rPr>
        <w:t xml:space="preserve">inceleme elemanları, yetkili mercilerin izni olmadan mükellefin işyerinde arama yaparak bir kısım delillere el koymak suretiyle söz konusu bu delillere dayanarak vergi tarhiyatı gerçekleştirmişlerdir. </w:t>
      </w:r>
      <w:proofErr w:type="gramStart"/>
      <w:r w:rsidR="008B0CBE" w:rsidRPr="00357A83">
        <w:rPr>
          <w:rFonts w:ascii="Times New Roman" w:eastAsia="TimesNewRoman" w:hAnsi="Times New Roman" w:cs="Times New Roman"/>
        </w:rPr>
        <w:t xml:space="preserve">Söz konusu böyle bir olaya, Kırklareli’nde bir mükellefin kapalı durumda olan </w:t>
      </w:r>
      <w:r w:rsidR="008B0CBE" w:rsidRPr="00357A83">
        <w:rPr>
          <w:rFonts w:ascii="Times New Roman" w:eastAsia="TimesNewRoman" w:hAnsi="Times New Roman" w:cs="Times New Roman"/>
        </w:rPr>
        <w:lastRenderedPageBreak/>
        <w:t xml:space="preserve">işyerine, ceza hâkiminin izni olmadan, Babaeski Kaymakamı’nın yazısına dayanılarak polis yardımı ve çilingir aracılığıyla girilerek tüm defter ve belgelerine el konulmuş, neticede el konulan defterlerden Katma Değer Vergisi indirim konusu yapılan harcama belgelerinin deftere kaydedilmediğinin anlaşılması üzerine indirimlerin reddi suretiyle mükellef hakkında cezalı tarhiyat yapıldığına ilişkin örnek verilebilecektir. </w:t>
      </w:r>
      <w:proofErr w:type="gramEnd"/>
      <w:r w:rsidR="008B0CBE" w:rsidRPr="00357A83">
        <w:rPr>
          <w:rFonts w:ascii="Times New Roman" w:eastAsia="TimesNewRoman" w:hAnsi="Times New Roman" w:cs="Times New Roman"/>
        </w:rPr>
        <w:t xml:space="preserve">Bahsi geçen bu tarhiyat, Edirne Vergi Mahkemesi’nce onanmıştır. </w:t>
      </w:r>
      <w:proofErr w:type="gramStart"/>
      <w:r w:rsidR="008B0CBE" w:rsidRPr="00357A83">
        <w:rPr>
          <w:rFonts w:ascii="Times New Roman" w:eastAsia="TimesNewRoman" w:hAnsi="Times New Roman" w:cs="Times New Roman"/>
        </w:rPr>
        <w:t>Hâlbuki Anayasa’nın “Temel Hak ve Ödevler” başlıklı kısmının 20. maddesinin ikinci fıkrasına göre; “</w:t>
      </w:r>
      <w:r w:rsidR="008B0CBE" w:rsidRPr="00357A83">
        <w:rPr>
          <w:rFonts w:ascii="Times New Roman" w:hAnsi="Times New Roman" w:cs="Times New Roman"/>
        </w:rPr>
        <w:t xml:space="preserve">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üstü, özel kâğıtları ve eşyası aranamaz ve bunlara el konulamaz. </w:t>
      </w:r>
      <w:proofErr w:type="gramEnd"/>
      <w:r w:rsidR="008B0CBE" w:rsidRPr="00357A83">
        <w:rPr>
          <w:rFonts w:ascii="Times New Roman" w:hAnsi="Times New Roman" w:cs="Times New Roman"/>
        </w:rPr>
        <w:t>Yetkili merciin kararı yirmi dört saat içinde görevli hâkimin onayına sunulur. Hâkim, kararını el koymadan itibaren kırk sekiz saat içinde açıklar; aksi halde, el koyma kendiliğinden kalkar” şeklinde açıklanmıştır. Aynı zamanda bu husus, Vergi Usul Kanunu’nun 142. maddesine göre; “İhbar veya yapılan incelemeler dolayısıyla, bir mükellefin vergi kaçırdığına delalet eden emareler bulunursa, bu mükellef veya kaçakçılıkla ilgisi görülen diğer şahıslar nezdinde ve bunların üzerinde arama yapılabilir. Aramanın yapılabilmesi için: 1. Vergi incelemesi yapmaya yetkili olanların buna lüzum göstermesi ve gerekçeli bir yazı ile arama kararı vermeye yetkili sulh yargıcından bunu istemesi; 2. Sulh yargıcının istenilen yerlerde arama yapılmasına karar vermesi şarttır.” şeklinde ifade edilmiştir. VUK maddesi ile Anayasa’da yer alan maddeye dayanarak</w:t>
      </w:r>
      <w:r w:rsidR="00122541" w:rsidRPr="00357A83">
        <w:rPr>
          <w:rFonts w:ascii="Times New Roman" w:hAnsi="Times New Roman" w:cs="Times New Roman"/>
        </w:rPr>
        <w:t xml:space="preserve"> durum,</w:t>
      </w:r>
      <w:r w:rsidR="008B0CBE" w:rsidRPr="00357A83">
        <w:rPr>
          <w:rFonts w:ascii="Times New Roman" w:hAnsi="Times New Roman" w:cs="Times New Roman"/>
        </w:rPr>
        <w:t xml:space="preserve"> vergi hukuku açısından somutlaştırılmıştır. Anayasa’da yer alan temel haklar ancak Anayasa’da yer alan ilgili hükümler ile sınırlanabileceğinden yapılan uygulama Anayasal boyutta ihlal sayılabilecektir. </w:t>
      </w:r>
    </w:p>
    <w:p w:rsidR="008B0CBE" w:rsidRPr="00357A83" w:rsidRDefault="008B0CBE" w:rsidP="00F418EE">
      <w:pPr>
        <w:autoSpaceDE w:val="0"/>
        <w:autoSpaceDN w:val="0"/>
        <w:adjustRightInd w:val="0"/>
        <w:spacing w:before="240" w:after="240" w:line="320" w:lineRule="atLeast"/>
        <w:ind w:firstLine="708"/>
        <w:jc w:val="both"/>
        <w:rPr>
          <w:rFonts w:ascii="Times New Roman" w:eastAsia="TimesNewRoman" w:hAnsi="Times New Roman" w:cs="Times New Roman"/>
        </w:rPr>
      </w:pPr>
      <w:r w:rsidRPr="00357A83">
        <w:rPr>
          <w:rFonts w:ascii="Times New Roman" w:eastAsia="TimesNewRoman" w:hAnsi="Times New Roman" w:cs="Times New Roman"/>
        </w:rPr>
        <w:t xml:space="preserve">Vergi mahkemesinin tarhiyatı onayan yukarıda yer alan söz konusu kararı, hukuka ve usule aykırı şekilde elde edilen delile dayanılarak tarhiyat yapılamayacağı gerekçesi ile Danıştay 4. Dairesi’nin E. 2006/451 K. 2006/2009 sayı ve 20.10.2006 günlü kararı ile bozulmuştur. </w:t>
      </w:r>
      <w:proofErr w:type="gramStart"/>
      <w:r w:rsidRPr="00357A83">
        <w:rPr>
          <w:rFonts w:ascii="Times New Roman" w:eastAsia="TimesNewRoman" w:hAnsi="Times New Roman" w:cs="Times New Roman"/>
        </w:rPr>
        <w:t>Daire kararının gerekçesi özetle “İncelenen olayda, anayasa</w:t>
      </w:r>
      <w:r w:rsidR="00122541" w:rsidRPr="00357A83">
        <w:rPr>
          <w:rFonts w:ascii="Times New Roman" w:eastAsia="TimesNewRoman" w:hAnsi="Times New Roman" w:cs="Times New Roman"/>
        </w:rPr>
        <w:t>ya ve Vergi Usul Kanunu’nun 142.</w:t>
      </w:r>
      <w:r w:rsidRPr="00357A83">
        <w:rPr>
          <w:rFonts w:ascii="Times New Roman" w:eastAsia="TimesNewRoman" w:hAnsi="Times New Roman" w:cs="Times New Roman"/>
        </w:rPr>
        <w:t xml:space="preserve"> maddesinde öngörülen usule uygun olarak sulh ceza hâkimince verilmiş bir karar olmadan, davacının kapalı durumda olan işyerine Babaeski Kaymakamı’nın yazısı üzerine girilerek tüm defter ve belgelerine el konulmuş olup, olay yerinde düzenlenen </w:t>
      </w:r>
      <w:r w:rsidRPr="00357A83">
        <w:rPr>
          <w:rFonts w:ascii="Times New Roman" w:eastAsia="TimesNewRoman" w:hAnsi="Times New Roman" w:cs="Times New Roman"/>
        </w:rPr>
        <w:lastRenderedPageBreak/>
        <w:t xml:space="preserve">tutanak esas alınarak hazırlanan vergi inceleme raporuyla defterlerde gider kayıtlarının bulunmadığı, dolayısıyla Katma Değer Vergisi indirimlerinin kabul edilemeyeceği iddiasıyla tarhiyat yapılmıştır. </w:t>
      </w:r>
      <w:proofErr w:type="gramEnd"/>
      <w:r w:rsidRPr="00357A83">
        <w:rPr>
          <w:rFonts w:ascii="Times New Roman" w:eastAsia="TimesNewRoman" w:hAnsi="Times New Roman" w:cs="Times New Roman"/>
        </w:rPr>
        <w:t>Bu durumda davacının işyerinde yapılan arama ve defterlere el konulması işlemlerinin anayasada ve kanunda öngörülen usule aykırı olması nedeniyle usulüne uygun olarak başlanılmayan vergi incelemesine dayanılarak yapılan tarhiyatta hukuka uyarlık görülmemiştir.” Bu itibarla, Danıştay kararı göstermektedir ki; yapılan arama faaliyeti ve delillere el koyma hukuka aykırı şekilde hayat bulması yoluyla, yani hukuka aykırı yollarla elde edilen deliller ile tarhiyat yapıldığı takdirde bu tarhiyat geçersiz olmaktadır. Sonuç itibariyle, bu karar ışığında inceleme elemanları hukuka aykırılık tesis eden yollar ile delil tespitine gidemeyecektir.</w:t>
      </w:r>
    </w:p>
    <w:p w:rsidR="008B0CBE" w:rsidRPr="00357A83" w:rsidRDefault="008B0CBE" w:rsidP="00F418EE">
      <w:pPr>
        <w:pStyle w:val="Default"/>
        <w:spacing w:before="240" w:after="240" w:line="320" w:lineRule="atLeast"/>
        <w:ind w:firstLine="708"/>
        <w:jc w:val="both"/>
        <w:rPr>
          <w:color w:val="auto"/>
          <w:sz w:val="22"/>
          <w:szCs w:val="22"/>
        </w:rPr>
      </w:pPr>
      <w:r w:rsidRPr="00357A83">
        <w:rPr>
          <w:color w:val="auto"/>
          <w:sz w:val="22"/>
          <w:szCs w:val="22"/>
        </w:rPr>
        <w:t>Tekil ve çoğul anlamda vergi incelemesini kapsayan bütün süreç, idari işlem ve işlemlerin sürecidir. Zira yukarıda ayrıntılı olarak belirtildiği üzere</w:t>
      </w:r>
      <w:r w:rsidR="00D0733F" w:rsidRPr="00357A83">
        <w:rPr>
          <w:color w:val="auto"/>
          <w:sz w:val="22"/>
          <w:szCs w:val="22"/>
        </w:rPr>
        <w:t>;</w:t>
      </w:r>
      <w:r w:rsidRPr="00357A83">
        <w:rPr>
          <w:color w:val="auto"/>
          <w:sz w:val="22"/>
          <w:szCs w:val="22"/>
        </w:rPr>
        <w:t xml:space="preserve"> vergi incelemesi</w:t>
      </w:r>
      <w:r w:rsidR="00D0733F" w:rsidRPr="00357A83">
        <w:rPr>
          <w:color w:val="auto"/>
          <w:sz w:val="22"/>
          <w:szCs w:val="22"/>
        </w:rPr>
        <w:t>,</w:t>
      </w:r>
      <w:r w:rsidRPr="00357A83">
        <w:rPr>
          <w:color w:val="auto"/>
          <w:sz w:val="22"/>
          <w:szCs w:val="22"/>
        </w:rPr>
        <w:t xml:space="preserve"> bir idari işlemin barındırması ger</w:t>
      </w:r>
      <w:r w:rsidR="0098004C" w:rsidRPr="00357A83">
        <w:rPr>
          <w:color w:val="auto"/>
          <w:sz w:val="22"/>
          <w:szCs w:val="22"/>
        </w:rPr>
        <w:t>eken bütün unsurları içine alan</w:t>
      </w:r>
      <w:r w:rsidR="00D0733F" w:rsidRPr="00357A83">
        <w:rPr>
          <w:color w:val="auto"/>
          <w:sz w:val="22"/>
          <w:szCs w:val="22"/>
        </w:rPr>
        <w:t xml:space="preserve"> bir yapıya sahip olduğu gibi</w:t>
      </w:r>
      <w:r w:rsidRPr="00357A83">
        <w:rPr>
          <w:color w:val="auto"/>
          <w:sz w:val="22"/>
          <w:szCs w:val="22"/>
        </w:rPr>
        <w:t xml:space="preserve"> vergi inceleme işl</w:t>
      </w:r>
      <w:r w:rsidR="0098004C" w:rsidRPr="00357A83">
        <w:rPr>
          <w:color w:val="auto"/>
          <w:sz w:val="22"/>
          <w:szCs w:val="22"/>
        </w:rPr>
        <w:t>emi</w:t>
      </w:r>
      <w:r w:rsidR="00D0733F" w:rsidRPr="00357A83">
        <w:rPr>
          <w:color w:val="auto"/>
          <w:sz w:val="22"/>
          <w:szCs w:val="22"/>
        </w:rPr>
        <w:t>,</w:t>
      </w:r>
      <w:r w:rsidR="0098004C" w:rsidRPr="00357A83">
        <w:rPr>
          <w:color w:val="auto"/>
          <w:sz w:val="22"/>
          <w:szCs w:val="22"/>
        </w:rPr>
        <w:t xml:space="preserve"> tek başına </w:t>
      </w:r>
      <w:r w:rsidRPr="00357A83">
        <w:rPr>
          <w:color w:val="auto"/>
          <w:sz w:val="22"/>
          <w:szCs w:val="22"/>
        </w:rPr>
        <w:t xml:space="preserve">dava konusu edilebilecek bir işlem </w:t>
      </w:r>
      <w:r w:rsidR="0098004C" w:rsidRPr="00357A83">
        <w:rPr>
          <w:color w:val="auto"/>
          <w:sz w:val="22"/>
          <w:szCs w:val="22"/>
        </w:rPr>
        <w:t xml:space="preserve">niteliğinde </w:t>
      </w:r>
      <w:r w:rsidRPr="00357A83">
        <w:rPr>
          <w:color w:val="auto"/>
          <w:sz w:val="22"/>
          <w:szCs w:val="22"/>
        </w:rPr>
        <w:t>değildir. Çünkü</w:t>
      </w:r>
      <w:r w:rsidR="0098004C" w:rsidRPr="00357A83">
        <w:rPr>
          <w:color w:val="auto"/>
          <w:sz w:val="22"/>
          <w:szCs w:val="22"/>
        </w:rPr>
        <w:t xml:space="preserve"> v</w:t>
      </w:r>
      <w:r w:rsidRPr="00357A83">
        <w:rPr>
          <w:color w:val="auto"/>
          <w:sz w:val="22"/>
          <w:szCs w:val="22"/>
        </w:rPr>
        <w:t xml:space="preserve">ergi inceleme işlemleri hazırlık işlemi niteliğinde olduklarından, </w:t>
      </w:r>
      <w:proofErr w:type="spellStart"/>
      <w:r w:rsidRPr="00357A83">
        <w:rPr>
          <w:color w:val="auto"/>
          <w:sz w:val="22"/>
          <w:szCs w:val="22"/>
        </w:rPr>
        <w:t>icrai</w:t>
      </w:r>
      <w:proofErr w:type="spellEnd"/>
      <w:r w:rsidRPr="00357A83">
        <w:rPr>
          <w:color w:val="auto"/>
          <w:sz w:val="22"/>
          <w:szCs w:val="22"/>
        </w:rPr>
        <w:t xml:space="preserve"> </w:t>
      </w:r>
      <w:r w:rsidR="0098004C" w:rsidRPr="00357A83">
        <w:rPr>
          <w:color w:val="auto"/>
          <w:sz w:val="22"/>
          <w:szCs w:val="22"/>
        </w:rPr>
        <w:t xml:space="preserve">nitelikte </w:t>
      </w:r>
      <w:r w:rsidRPr="00357A83">
        <w:rPr>
          <w:color w:val="auto"/>
          <w:sz w:val="22"/>
          <w:szCs w:val="22"/>
        </w:rPr>
        <w:t>değildirler. Bu yüzden tek başına vergi inceleme işlemine karşı dava açılamaz, ama yapılan inceleme işlemine dayalı olarak mükellefe ceza verilmesi durumunda, hazırlık işlemi niteliğinde olan inceleme işleminin de hukuka</w:t>
      </w:r>
      <w:r w:rsidR="0098004C" w:rsidRPr="00357A83">
        <w:rPr>
          <w:color w:val="auto"/>
          <w:sz w:val="22"/>
          <w:szCs w:val="22"/>
        </w:rPr>
        <w:t xml:space="preserve"> aykırı olduğu ileri sürülebilecektir </w:t>
      </w:r>
      <w:sdt>
        <w:sdtPr>
          <w:rPr>
            <w:color w:val="auto"/>
            <w:sz w:val="22"/>
            <w:szCs w:val="22"/>
          </w:rPr>
          <w:id w:val="10596298"/>
          <w:citation/>
        </w:sdtPr>
        <w:sdtContent>
          <w:r w:rsidR="004A35A0" w:rsidRPr="00357A83">
            <w:rPr>
              <w:color w:val="auto"/>
              <w:sz w:val="22"/>
              <w:szCs w:val="22"/>
            </w:rPr>
            <w:fldChar w:fldCharType="begin"/>
          </w:r>
          <w:r w:rsidR="0098004C" w:rsidRPr="00357A83">
            <w:rPr>
              <w:color w:val="auto"/>
              <w:sz w:val="22"/>
              <w:szCs w:val="22"/>
            </w:rPr>
            <w:instrText xml:space="preserve"> CITATION Yıl13 \l 1055 </w:instrText>
          </w:r>
          <w:r w:rsidR="004A35A0" w:rsidRPr="00357A83">
            <w:rPr>
              <w:color w:val="auto"/>
              <w:sz w:val="22"/>
              <w:szCs w:val="22"/>
            </w:rPr>
            <w:fldChar w:fldCharType="separate"/>
          </w:r>
          <w:r w:rsidR="0098004C" w:rsidRPr="00357A83">
            <w:rPr>
              <w:noProof/>
              <w:color w:val="auto"/>
              <w:sz w:val="22"/>
              <w:szCs w:val="22"/>
            </w:rPr>
            <w:t>(Yıldız, 2013)</w:t>
          </w:r>
          <w:r w:rsidR="004A35A0" w:rsidRPr="00357A83">
            <w:rPr>
              <w:color w:val="auto"/>
              <w:sz w:val="22"/>
              <w:szCs w:val="22"/>
            </w:rPr>
            <w:fldChar w:fldCharType="end"/>
          </w:r>
        </w:sdtContent>
      </w:sdt>
      <w:r w:rsidR="0098004C" w:rsidRPr="00357A83">
        <w:rPr>
          <w:color w:val="auto"/>
          <w:sz w:val="22"/>
          <w:szCs w:val="22"/>
        </w:rPr>
        <w:t xml:space="preserve">. </w:t>
      </w:r>
      <w:r w:rsidR="001B543A" w:rsidRPr="00357A83">
        <w:rPr>
          <w:color w:val="auto"/>
          <w:sz w:val="22"/>
          <w:szCs w:val="22"/>
        </w:rPr>
        <w:t>Nitekim Danıştay, yükümlülük tesisine ilişkin işlemlerin, vergi yargısı bakımından “</w:t>
      </w:r>
      <w:r w:rsidR="001B543A" w:rsidRPr="00357A83">
        <w:rPr>
          <w:iCs/>
          <w:color w:val="auto"/>
          <w:sz w:val="22"/>
          <w:szCs w:val="22"/>
        </w:rPr>
        <w:t xml:space="preserve">ön işlem” </w:t>
      </w:r>
      <w:r w:rsidR="001B543A" w:rsidRPr="00357A83">
        <w:rPr>
          <w:color w:val="auto"/>
          <w:sz w:val="22"/>
          <w:szCs w:val="22"/>
        </w:rPr>
        <w:t xml:space="preserve">niteliğinde olduğuna, idarî davaya konu edilebilecek kesin ve yürütülmesi zorunlu bir işlem niteliğinde bulunmadıklarından tek başlarına bir iptal davasına konu edilemeyeceklerine hükmetmiştir </w:t>
      </w:r>
      <w:sdt>
        <w:sdtPr>
          <w:rPr>
            <w:color w:val="auto"/>
            <w:sz w:val="22"/>
            <w:szCs w:val="22"/>
          </w:rPr>
          <w:id w:val="611956995"/>
          <w:citation/>
        </w:sdtPr>
        <w:sdtContent>
          <w:r w:rsidR="004A35A0" w:rsidRPr="00357A83">
            <w:rPr>
              <w:color w:val="auto"/>
              <w:sz w:val="22"/>
              <w:szCs w:val="22"/>
            </w:rPr>
            <w:fldChar w:fldCharType="begin"/>
          </w:r>
          <w:r w:rsidR="001B543A" w:rsidRPr="00357A83">
            <w:rPr>
              <w:color w:val="auto"/>
              <w:sz w:val="22"/>
              <w:szCs w:val="22"/>
            </w:rPr>
            <w:instrText xml:space="preserve"> CITATION Bur16 \l 1055 </w:instrText>
          </w:r>
          <w:r w:rsidR="004A35A0" w:rsidRPr="00357A83">
            <w:rPr>
              <w:color w:val="auto"/>
              <w:sz w:val="22"/>
              <w:szCs w:val="22"/>
            </w:rPr>
            <w:fldChar w:fldCharType="separate"/>
          </w:r>
          <w:r w:rsidR="001B543A" w:rsidRPr="00357A83">
            <w:rPr>
              <w:noProof/>
              <w:color w:val="auto"/>
              <w:sz w:val="22"/>
              <w:szCs w:val="22"/>
            </w:rPr>
            <w:t>(Pınar, 2016)</w:t>
          </w:r>
          <w:r w:rsidR="004A35A0" w:rsidRPr="00357A83">
            <w:rPr>
              <w:color w:val="auto"/>
              <w:sz w:val="22"/>
              <w:szCs w:val="22"/>
            </w:rPr>
            <w:fldChar w:fldCharType="end"/>
          </w:r>
        </w:sdtContent>
      </w:sdt>
      <w:r w:rsidR="001B543A" w:rsidRPr="00357A83">
        <w:rPr>
          <w:color w:val="auto"/>
          <w:sz w:val="22"/>
          <w:szCs w:val="22"/>
        </w:rPr>
        <w:t xml:space="preserve">. Sonuç itibariyle inceleme raporları tarh işlemine hazırlık sürecinin bir parçası olduğundan tek başlarına sadece raporu işaret ederek bir dava açılması mümkün değildir. Raporlar mutlak bir sonuç ortaya koymadığından dava konusu edilemezken, uygulanmakta olan tarh işleminin sebebini oluşturduğu takdirde dava konusu edilebilecektir. </w:t>
      </w:r>
    </w:p>
    <w:p w:rsidR="001B543A" w:rsidRPr="00357A83" w:rsidRDefault="001B543A" w:rsidP="00F418EE">
      <w:pPr>
        <w:pStyle w:val="Default"/>
        <w:spacing w:before="240" w:after="240" w:line="320" w:lineRule="atLeast"/>
        <w:ind w:firstLine="708"/>
        <w:jc w:val="both"/>
        <w:rPr>
          <w:color w:val="auto"/>
          <w:sz w:val="22"/>
          <w:szCs w:val="22"/>
        </w:rPr>
      </w:pPr>
      <w:r w:rsidRPr="00357A83">
        <w:rPr>
          <w:color w:val="auto"/>
          <w:sz w:val="22"/>
          <w:szCs w:val="22"/>
        </w:rPr>
        <w:t xml:space="preserve">Vergi inceleme raporu; dayanıklı, delilli ve gerekçeli olmalıdır. Vergi inceleme raporlarında yer alan delillerin hukuka uygun olmaları ve hukuka uygun olarak elde edilmeleri de bu açıdan önem taşımaktadır. Çünkü inceleme elemanının dayanaktan yoksun ve kişisel beyanları niteliğindeki inceleme raporlarıyla yapılan tarh işlemleri yargı organları tarafından kaldırılmaktadır. Danıştay 3. dairesinin 22.10.1990 tarih, 1990/1739 esas ve 1990/2894 sayılı </w:t>
      </w:r>
      <w:r w:rsidRPr="00357A83">
        <w:rPr>
          <w:color w:val="auto"/>
          <w:sz w:val="22"/>
          <w:szCs w:val="22"/>
        </w:rPr>
        <w:lastRenderedPageBreak/>
        <w:t xml:space="preserve">kararında </w:t>
      </w:r>
      <w:r w:rsidRPr="00357A83">
        <w:rPr>
          <w:iCs/>
          <w:color w:val="auto"/>
          <w:sz w:val="22"/>
          <w:szCs w:val="22"/>
        </w:rPr>
        <w:t xml:space="preserve">“Ön işlem niteliğinde bulunan vergi inceleme raporunun, vergi mahkemesinde açılacak idari davaya konu edilemeyeceği…” </w:t>
      </w:r>
      <w:r w:rsidRPr="00357A83">
        <w:rPr>
          <w:color w:val="auto"/>
          <w:sz w:val="22"/>
          <w:szCs w:val="22"/>
        </w:rPr>
        <w:t>şeklindeki ibaresi bu hususu ortaya koymaktadır.</w:t>
      </w:r>
    </w:p>
    <w:p w:rsidR="008B0CBE" w:rsidRPr="00357A83" w:rsidRDefault="008B0CBE" w:rsidP="00F418EE">
      <w:pPr>
        <w:pStyle w:val="Default"/>
        <w:spacing w:before="240" w:after="240" w:line="320" w:lineRule="atLeast"/>
        <w:ind w:firstLine="708"/>
        <w:jc w:val="both"/>
        <w:rPr>
          <w:color w:val="auto"/>
          <w:sz w:val="22"/>
          <w:szCs w:val="22"/>
        </w:rPr>
      </w:pPr>
      <w:r w:rsidRPr="00357A83">
        <w:rPr>
          <w:color w:val="auto"/>
          <w:sz w:val="22"/>
          <w:szCs w:val="22"/>
        </w:rPr>
        <w:t xml:space="preserve">Vergi incelemesinde vergiyi doğuran olay ve bu olaya ilişkin muamelelerin gerçek mahiyeti ortaya konulmaya çalışılmaktadır. İncelemeler sırasında vergisel yönden eleştiri konusu yapılacak olan konuların delilleri ile birlikte ortaya konularak ispat edilmesi gerekmektedir. </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Danıştay Vergi Daire Davaları Kurulu’nun 27.05.2005 tarih, 2005/37 esas ve 2005/127 sayılı kararında, “Düzenlenen belgeler ve bu belgelere dayanılarak gerçekleştirilen defter kayıtlarının vergilendirme işlemlerine esas alınabilmesi için, öngörülen biçimsel kurallara uygun olması yeterli olmayıp, ayrıca vergiyi doğuran olayın gerçek mahiyeti ile de uyumlu olması gerekmektedir.” </w:t>
      </w:r>
    </w:p>
    <w:p w:rsidR="008B0CBE" w:rsidRPr="00357A83" w:rsidRDefault="008B0CBE" w:rsidP="00F418EE">
      <w:pPr>
        <w:pStyle w:val="Default"/>
        <w:spacing w:before="240" w:after="240" w:line="320" w:lineRule="atLeast"/>
        <w:ind w:firstLine="708"/>
        <w:jc w:val="both"/>
        <w:rPr>
          <w:color w:val="auto"/>
          <w:sz w:val="22"/>
          <w:szCs w:val="22"/>
        </w:rPr>
      </w:pPr>
      <w:r w:rsidRPr="00357A83">
        <w:rPr>
          <w:color w:val="auto"/>
          <w:sz w:val="22"/>
          <w:szCs w:val="22"/>
        </w:rPr>
        <w:t xml:space="preserve">Türk vergi hukukunda delil serbestîsi ilkesi; vergiyi doğuran olayların belirlenmesinde ve vergi kanunu hükümlerinin yorumlanmasında hukuki biçimlerin ötesine geçilerek gerçek ekonomik nitelik ve içeriklerin esas alınması olarak ifade edilen ekonomik yaklaşım ilkesinin sonucu olarak benimsenmiştir </w:t>
      </w:r>
      <w:sdt>
        <w:sdtPr>
          <w:rPr>
            <w:color w:val="auto"/>
            <w:sz w:val="22"/>
            <w:szCs w:val="22"/>
          </w:rPr>
          <w:id w:val="181430693"/>
          <w:citation/>
        </w:sdtPr>
        <w:sdtContent>
          <w:r w:rsidR="004A35A0" w:rsidRPr="00357A83">
            <w:rPr>
              <w:color w:val="auto"/>
              <w:sz w:val="22"/>
              <w:szCs w:val="22"/>
            </w:rPr>
            <w:fldChar w:fldCharType="begin"/>
          </w:r>
          <w:r w:rsidRPr="00357A83">
            <w:rPr>
              <w:color w:val="auto"/>
              <w:sz w:val="22"/>
              <w:szCs w:val="22"/>
            </w:rPr>
            <w:instrText xml:space="preserve"> CITATION Özg06 \l 1055 </w:instrText>
          </w:r>
          <w:r w:rsidR="004A35A0" w:rsidRPr="00357A83">
            <w:rPr>
              <w:color w:val="auto"/>
              <w:sz w:val="22"/>
              <w:szCs w:val="22"/>
            </w:rPr>
            <w:fldChar w:fldCharType="separate"/>
          </w:r>
          <w:r w:rsidRPr="00357A83">
            <w:rPr>
              <w:noProof/>
              <w:color w:val="auto"/>
              <w:sz w:val="22"/>
              <w:szCs w:val="22"/>
            </w:rPr>
            <w:t>(Biyan, 2006)</w:t>
          </w:r>
          <w:r w:rsidR="004A35A0" w:rsidRPr="00357A83">
            <w:rPr>
              <w:color w:val="auto"/>
              <w:sz w:val="22"/>
              <w:szCs w:val="22"/>
            </w:rPr>
            <w:fldChar w:fldCharType="end"/>
          </w:r>
        </w:sdtContent>
      </w:sdt>
      <w:r w:rsidRPr="00357A83">
        <w:rPr>
          <w:color w:val="auto"/>
          <w:sz w:val="22"/>
          <w:szCs w:val="22"/>
        </w:rPr>
        <w:t>. Delil serbestîsi ilkesinin dayanağı olarak Vergi Usul Kanunu’nun, vergi incelemesinin amacına ili</w:t>
      </w:r>
      <w:r w:rsidR="00A6471B" w:rsidRPr="00357A83">
        <w:rPr>
          <w:color w:val="auto"/>
          <w:sz w:val="22"/>
          <w:szCs w:val="22"/>
        </w:rPr>
        <w:t>şkin 134.</w:t>
      </w:r>
      <w:r w:rsidRPr="00357A83">
        <w:rPr>
          <w:color w:val="auto"/>
          <w:sz w:val="22"/>
          <w:szCs w:val="22"/>
        </w:rPr>
        <w:t xml:space="preserve"> maddesinde yapılan değişiklik öncesi bulunan “defter, hesap ve kayıtlara dayanılarak” ibaresi kaldırılmıştır. Bu itibarla, artık vergi incelemesi için her türlü delilin araştırılması ve kullanılmasına imkân sağlanmıştır. Madde hükmü gereği vergi incelemesinin amacının ödenmesi gereken vergilerin doğruluğunu araştırmak, tespit etmek ve sağlamak olduğu ifade edildiğinden, incelemenin sadece vergi idaresi lehine bir araştırma olmayıp aynı zamanda mükellef lehine olan konuların da araştırılmak suretiyle tespit edilmesi sağlanmaktadır.</w:t>
      </w:r>
    </w:p>
    <w:p w:rsidR="008B0CBE" w:rsidRPr="00357A83" w:rsidRDefault="008B0CBE" w:rsidP="00F418EE">
      <w:pPr>
        <w:pStyle w:val="Default"/>
        <w:spacing w:before="240" w:after="240" w:line="320" w:lineRule="atLeast"/>
        <w:ind w:firstLine="708"/>
        <w:jc w:val="both"/>
        <w:rPr>
          <w:color w:val="auto"/>
          <w:sz w:val="22"/>
          <w:szCs w:val="22"/>
        </w:rPr>
      </w:pPr>
      <w:r w:rsidRPr="00357A83">
        <w:rPr>
          <w:color w:val="auto"/>
          <w:sz w:val="22"/>
          <w:szCs w:val="22"/>
        </w:rPr>
        <w:t xml:space="preserve">Delil serbestîsi ilkesinin sonucu olarak, işlemlerin gerçek mahiyeti her türlü delille ispatlanabilir. Örneğin; Üretim ve hizmet işletmeleri hakkında yapılan vergi incelemelerinde randıman analizi uygulanarak, ortaya çıkan delil ve sonuçlar ispatlama vasıtası olarak kullanılmaktadır. Bu duruma açıklık getirmek gerekirse; hukukta “karine” deyiminden, varlığı bilinen olumlu ya da olumsuz bir olaydan, diğer olumlu veya olumsuz bir olayın, bir hukuksal durumun varlığı veya yokluğu hakkında sonuç çıkarmaya ortam sağlayan bir kural anlaşılır. Karine bilinen bir olaydan, bilinmeyen bir olaya ve bir sonuca ulaşmak olduğundan ve vergi </w:t>
      </w:r>
      <w:r w:rsidRPr="00357A83">
        <w:rPr>
          <w:color w:val="auto"/>
          <w:sz w:val="22"/>
          <w:szCs w:val="22"/>
        </w:rPr>
        <w:lastRenderedPageBreak/>
        <w:t xml:space="preserve">incelemelerinde de karine kavramından yararlanıldığından itibarla, inceleme sırasında bulunan ve tespit edilen hususlardan, bilinemeyen olaylara ilişkin çıkarımlar yapılmaktadır. Randıman incelemelerinde de işletmenin üretime ilişkin verilerinden yola çıkılarak yapılan hesaplamalar sonucunda, gerçek vergi matrahını ortaya koymaya yarayacak çıkarımlar yapılmaktadır (Öz ve Yolcu, 2014). Yani bu tür bir incelemede üretim kapasitesi, çalışan sayısı, üretime teknolojisi ve hammadde miktarları gibi üretime dair verilerin değerlendirilerek hâsılatın belirlenmesi adına hukuktaki karine sisteminin iktisadi randıman analizi ile özdeşleşmesi sonucu ortaya konulan değerler inceleme için gerçek mahiyetinin yansıtılmasını sağlayacaktır. </w:t>
      </w:r>
    </w:p>
    <w:p w:rsidR="008B0CBE" w:rsidRPr="00357A83" w:rsidRDefault="008B0CBE" w:rsidP="00F418EE">
      <w:pPr>
        <w:pStyle w:val="Default"/>
        <w:spacing w:before="240" w:after="240" w:line="320" w:lineRule="atLeast"/>
        <w:ind w:firstLine="708"/>
        <w:jc w:val="both"/>
        <w:rPr>
          <w:color w:val="auto"/>
          <w:sz w:val="22"/>
          <w:szCs w:val="22"/>
        </w:rPr>
      </w:pPr>
      <w:r w:rsidRPr="00357A83">
        <w:rPr>
          <w:sz w:val="22"/>
          <w:szCs w:val="22"/>
        </w:rPr>
        <w:t>Danıştay 4. dairesinin 05.01.1970 tarih, 1968/4452 esas ve 1970/505 sayılı kararında, “Naylon fatura dahi olsa, o faturanın kapsamında yer alan malzemenin işletmenin imalatında kullanıldığının kanıtlanması durumunda, naylon faturanın gider ya da maliyet unsuru olarak kabul edilmesi gerektiği” yönünde hüküm verilmiştir</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Anayasa 38. maddesi ile temel haklar için bir dizi koruma araçlarına yer vermektedir. Burada sayılanlar, mutlak yasak kapsamında değerlendirilir. Bunlar aynı biçimde vergi yükümlüsü içinde geçerli olup, vergi denetiminde idareye bu maddede yer alan yasaklara uyma yükümlülüğü getirilmiştir. Bunlar şöyle sıralanabilecektir: </w:t>
      </w:r>
    </w:p>
    <w:p w:rsidR="008B0CBE" w:rsidRPr="00357A83" w:rsidRDefault="008B0CBE" w:rsidP="00E54713">
      <w:pPr>
        <w:pStyle w:val="ListeParagraf"/>
        <w:numPr>
          <w:ilvl w:val="0"/>
          <w:numId w:val="47"/>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Suçluluğu hükmen sabit oluncaya kadar, kimse suçlu sayılamaz. </w:t>
      </w:r>
    </w:p>
    <w:p w:rsidR="008B0CBE" w:rsidRPr="00357A83" w:rsidRDefault="008B0CBE" w:rsidP="00E54713">
      <w:pPr>
        <w:pStyle w:val="ListeParagraf"/>
        <w:numPr>
          <w:ilvl w:val="0"/>
          <w:numId w:val="47"/>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Hiç kimse kendisini ve kanunda gösterilen yakınlarını suçlayan bir beyanda bulunmaya veya bu yolda delil göstermeye zorlanamaz. </w:t>
      </w:r>
    </w:p>
    <w:p w:rsidR="008B0CBE" w:rsidRPr="00357A83" w:rsidRDefault="008B0CBE" w:rsidP="00E54713">
      <w:pPr>
        <w:pStyle w:val="ListeParagraf"/>
        <w:numPr>
          <w:ilvl w:val="0"/>
          <w:numId w:val="47"/>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Kanuna aykırı elde edilmiş bulgular, delil olarak kabul edilemez. </w:t>
      </w:r>
    </w:p>
    <w:p w:rsidR="008B0CBE" w:rsidRPr="00357A83" w:rsidRDefault="008B0CBE" w:rsidP="00E54713">
      <w:pPr>
        <w:pStyle w:val="ListeParagraf"/>
        <w:numPr>
          <w:ilvl w:val="0"/>
          <w:numId w:val="47"/>
        </w:numPr>
        <w:autoSpaceDE w:val="0"/>
        <w:autoSpaceDN w:val="0"/>
        <w:adjustRightInd w:val="0"/>
        <w:spacing w:before="240" w:after="240" w:line="320" w:lineRule="atLeast"/>
        <w:ind w:left="567" w:hanging="141"/>
        <w:contextualSpacing w:val="0"/>
        <w:jc w:val="both"/>
        <w:rPr>
          <w:rFonts w:ascii="Times New Roman" w:hAnsi="Times New Roman" w:cs="Times New Roman"/>
        </w:rPr>
      </w:pPr>
      <w:r w:rsidRPr="00357A83">
        <w:rPr>
          <w:rFonts w:ascii="Times New Roman" w:hAnsi="Times New Roman" w:cs="Times New Roman"/>
        </w:rPr>
        <w:t xml:space="preserve">Hiç kimse, yalnızca sözleşmeden doğan bir yükümlülüğü yerine getirmemesinden dolayı özgürlüğünden alıkonulamaz. </w:t>
      </w:r>
    </w:p>
    <w:p w:rsidR="008B0CBE" w:rsidRPr="00357A83" w:rsidRDefault="008B0CBE" w:rsidP="00F418EE">
      <w:pPr>
        <w:pStyle w:val="Default"/>
        <w:spacing w:before="240" w:after="240" w:line="320" w:lineRule="atLeast"/>
        <w:ind w:firstLine="708"/>
        <w:jc w:val="both"/>
        <w:rPr>
          <w:color w:val="auto"/>
          <w:sz w:val="22"/>
          <w:szCs w:val="22"/>
        </w:rPr>
      </w:pPr>
      <w:r w:rsidRPr="00357A83">
        <w:rPr>
          <w:color w:val="auto"/>
          <w:sz w:val="22"/>
          <w:szCs w:val="22"/>
        </w:rPr>
        <w:t>Anayasa’nın 38. maddesinde sıralanan bu mutlak hükümlere göre, kendi aleyhine delil vermeye zorlama kesin yasak kapsamında olması nedeniyle, buna aykırı biçimde elde edilen deliller ispat aracı olarak kullanılmayacaktır.</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 xml:space="preserve">Vergi incelemesi sırasında ifadesine başvurulan davacı tarafından satış işlemlerinin 1999 yılının muhtelif aylarında yapılmasına karşın teslimlerin 2000 yılının Mart ayında yapıldığı yolundaki anlatımının esas alınarak vergi idaresince, 1999 yılında tapuda alıcıları adına tescil edilen bağımsız bölümlerin de 2000 yılında teslim edildiği varsayılarak vergilendirme yapılması isabetli görülmemiştir. Danıştay’a göre; “kesin kanıt değeri taşıyan tapu kayıtlarının dayandığı olguların doğru </w:t>
      </w:r>
      <w:proofErr w:type="gramStart"/>
      <w:r w:rsidRPr="00357A83">
        <w:rPr>
          <w:rFonts w:ascii="Times New Roman" w:hAnsi="Times New Roman" w:cs="Times New Roman"/>
        </w:rPr>
        <w:t xml:space="preserve">olmadığını </w:t>
      </w:r>
      <w:r w:rsidR="0049241B" w:rsidRPr="00357A83">
        <w:rPr>
          <w:rFonts w:ascii="Times New Roman" w:hAnsi="Times New Roman" w:cs="Times New Roman"/>
        </w:rPr>
        <w:t>…</w:t>
      </w:r>
      <w:r w:rsidRPr="00357A83">
        <w:rPr>
          <w:rFonts w:ascii="Times New Roman" w:hAnsi="Times New Roman" w:cs="Times New Roman"/>
        </w:rPr>
        <w:t>iddia</w:t>
      </w:r>
      <w:proofErr w:type="gramEnd"/>
      <w:r w:rsidRPr="00357A83">
        <w:rPr>
          <w:rFonts w:ascii="Times New Roman" w:hAnsi="Times New Roman" w:cs="Times New Roman"/>
        </w:rPr>
        <w:t xml:space="preserve"> eden tarafa ait olduğu göz önünde bulundurulduğunda, davalı idarece doğruluğu Türk Medeni Kanunu uyarınca kanıt kabul edilen tapu sicilinde tescil edilen, satıcı ile alıcının tapu memuru önünde beyan ve imzalarıyla doğruladıkları mesken satışlarının 1999 yılında değil, 2000 yılında yapıldığının kabulüne olanak bulunmamaktadır.” Danıştay</w:t>
      </w:r>
      <w:r w:rsidR="0049241B" w:rsidRPr="00357A83">
        <w:rPr>
          <w:rFonts w:ascii="Times New Roman" w:hAnsi="Times New Roman" w:cs="Times New Roman"/>
        </w:rPr>
        <w:t>’ın</w:t>
      </w:r>
      <w:r w:rsidRPr="00357A83">
        <w:rPr>
          <w:rFonts w:ascii="Times New Roman" w:hAnsi="Times New Roman" w:cs="Times New Roman"/>
        </w:rPr>
        <w:t xml:space="preserve"> bu kararının, tapu kayıtlarının aksini ispat yükünün vergi yükümlüsüne yüklenmesi ve kararların bu kayıtların aksini ispat edemeyen vergi yükümlüs</w:t>
      </w:r>
      <w:r w:rsidR="0049241B" w:rsidRPr="00357A83">
        <w:rPr>
          <w:rFonts w:ascii="Times New Roman" w:hAnsi="Times New Roman" w:cs="Times New Roman"/>
        </w:rPr>
        <w:t>ünün aleyhine olmasının isabetli olduğu yönündedir</w:t>
      </w:r>
      <w:r w:rsidRPr="00357A83">
        <w:rPr>
          <w:rFonts w:ascii="Times New Roman" w:hAnsi="Times New Roman" w:cs="Times New Roman"/>
        </w:rPr>
        <w:t xml:space="preserve"> </w:t>
      </w:r>
      <w:sdt>
        <w:sdtPr>
          <w:rPr>
            <w:rFonts w:ascii="Times New Roman" w:hAnsi="Times New Roman" w:cs="Times New Roman"/>
          </w:rPr>
          <w:id w:val="180480968"/>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Gam15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(Gümüşkaya, 2015)</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Bu itibarla vergi hukuku için Danıştay kararları dikkate alındığında tapu kayıtları diğer deliller karşısında kesin delil hükmü arz etmektedir. Aksini ispat etmek ancak vergi yükümlüsü üzerine düşmektedir. </w:t>
      </w:r>
    </w:p>
    <w:p w:rsidR="008B0CBE"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3.</w:t>
      </w:r>
      <w:r w:rsidR="003D2F40" w:rsidRPr="00357A83">
        <w:rPr>
          <w:rFonts w:ascii="Times New Roman" w:hAnsi="Times New Roman" w:cs="Times New Roman"/>
          <w:b/>
        </w:rPr>
        <w:t xml:space="preserve">3.3. </w:t>
      </w:r>
      <w:r w:rsidR="008B0CBE" w:rsidRPr="00357A83">
        <w:rPr>
          <w:rFonts w:ascii="Times New Roman" w:hAnsi="Times New Roman" w:cs="Times New Roman"/>
          <w:b/>
        </w:rPr>
        <w:t xml:space="preserve">Arama ve Hukuka Aykırı Delil </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t xml:space="preserve">Ödenmesi gereken verginin doğruluğunu araştırmak, tespit etmek ve sağlamak için gerçekleştirilen vergi incelemesinin sağlanması adına söz konusu bu incelemelerin uygulanması gereken vergi mükelleflerinin veya vergiyi doğuran olayla ilgili kişi ve kuruluşların işyerlerinde, evlerinde ve üzerlerinde yapılan ve vergi kaçırmaya delil teşkil edecek olan her türlü belge ve bilgiye el konulmasına yönelik olarak yapılan fiili uygulamaya arama denilmektedir </w:t>
      </w:r>
      <w:sdt>
        <w:sdtPr>
          <w:rPr>
            <w:rFonts w:ascii="Times New Roman" w:hAnsi="Times New Roman" w:cs="Times New Roman"/>
          </w:rPr>
          <w:id w:val="1387738353"/>
          <w:citation/>
        </w:sdtPr>
        <w:sdtContent>
          <w:proofErr w:type="gramEnd"/>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Koç99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(Koçak, 1999)</w:t>
          </w:r>
          <w:r w:rsidR="004A35A0" w:rsidRPr="00357A83">
            <w:rPr>
              <w:rFonts w:ascii="Times New Roman" w:hAnsi="Times New Roman" w:cs="Times New Roman"/>
            </w:rPr>
            <w:fldChar w:fldCharType="end"/>
          </w:r>
          <w:proofErr w:type="gramStart"/>
        </w:sdtContent>
      </w:sdt>
      <w:r w:rsidRPr="00357A83">
        <w:rPr>
          <w:rFonts w:ascii="Times New Roman" w:hAnsi="Times New Roman" w:cs="Times New Roman"/>
        </w:rPr>
        <w:t xml:space="preserve">. </w:t>
      </w:r>
      <w:proofErr w:type="gramEnd"/>
      <w:r w:rsidRPr="00357A83">
        <w:rPr>
          <w:rFonts w:ascii="Times New Roman" w:hAnsi="Times New Roman" w:cs="Times New Roman"/>
        </w:rPr>
        <w:t>Vergi incelemesinin bahsedilen bu amaçlarına ulaşmanın asıl önemli unsuru hem doğru hem de hızlı bir şekilde tüm bilgi ve belgelere ulaşabilmektir. Bu bilgi ve belgeler, ilgili mükelleften yazılı veya sözlü olarak istenebilecektir. Ancak, bazı durumlarda bilgi ve belgelerin inceleme elemanının eline ulaşmasından önce kısmen veya tamamen ortadan kaldırılarak yok edilmesi tehlikesi ile her an karşılaşılabilmektedir. Böylesi bir durumda ise bilgi ve belgelere ulaşma aracı olarak arama müessesesi vergi incelemesinin amacını gerçekleştirmesinde büyük bir öneme sahiptir.</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iCs/>
        </w:rPr>
      </w:pPr>
      <w:proofErr w:type="gramStart"/>
      <w:r w:rsidRPr="00357A83">
        <w:rPr>
          <w:rFonts w:ascii="Times New Roman" w:hAnsi="Times New Roman" w:cs="Times New Roman"/>
        </w:rPr>
        <w:t>Danıştay 4. dairesinin 20.10.2006 tarih, 2006/451 esas, 2006/2009 sayılı kararı,</w:t>
      </w:r>
      <w:r w:rsidRPr="00357A83">
        <w:rPr>
          <w:rFonts w:ascii="Times New Roman" w:hAnsi="Times New Roman" w:cs="Times New Roman"/>
          <w:iCs/>
        </w:rPr>
        <w:t xml:space="preserve"> “İncelenen olayda, Anayasa’ya ve </w:t>
      </w:r>
      <w:proofErr w:type="spellStart"/>
      <w:r w:rsidRPr="00357A83">
        <w:rPr>
          <w:rFonts w:ascii="Times New Roman" w:hAnsi="Times New Roman" w:cs="Times New Roman"/>
          <w:iCs/>
        </w:rPr>
        <w:t>VUK’nun</w:t>
      </w:r>
      <w:proofErr w:type="spellEnd"/>
      <w:r w:rsidRPr="00357A83">
        <w:rPr>
          <w:rFonts w:ascii="Times New Roman" w:hAnsi="Times New Roman" w:cs="Times New Roman"/>
          <w:iCs/>
        </w:rPr>
        <w:t xml:space="preserve"> 142. maddesinde öngörülen usule uygun olarak sulh ceza hâkimince verilmiş bir karar olmadan, davalının </w:t>
      </w:r>
      <w:r w:rsidRPr="00357A83">
        <w:rPr>
          <w:rFonts w:ascii="Times New Roman" w:hAnsi="Times New Roman" w:cs="Times New Roman"/>
          <w:iCs/>
        </w:rPr>
        <w:lastRenderedPageBreak/>
        <w:t xml:space="preserve">kapalı durumda olan işyerine Babaeski Kaymakamı’nın yazısı üzerine girilerek tüm defter ve belgelerine el konulmuş olup, olay yerinde düzenlenen tutanak esas alınarak hazırlanan vergi inceleme raporuyla defterlerde gider kayıtlarının bulunmadığı, dolayısıyla KDV indirimlerinin kabul edilemeyeceği iddiasıyla tarhiyat yapılmıştır. </w:t>
      </w:r>
      <w:proofErr w:type="gramEnd"/>
      <w:r w:rsidRPr="00357A83">
        <w:rPr>
          <w:rFonts w:ascii="Times New Roman" w:hAnsi="Times New Roman" w:cs="Times New Roman"/>
          <w:iCs/>
        </w:rPr>
        <w:t xml:space="preserve">Bu durumda, davacının işyerinde yapılan arama ve defterlere el konulması işlemlerinin Anayasa’da ve Kanun’da öngörülen usule aykırı olması nedeniyle, usulüne uygun olarak başlanılmayan vergi incelemesine dayanılarak yapılan tarhiyatta hukuka uyarlık görülmemiştir.” diyerek kanunlarla çizilen usule uygun olmadan yapılan arama sonucu ortaya çıkan tarhiyat hukuken kabul edilememektedir. </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hukukundaki arama müessesesi, ağır etkileri ve sonuçları olan bir araç olarak denetim yolları arasında yerini almıştır. Burada belirtmek gerekir ki arama uygulaması, tek başına vukuu bulan bir vergi denetim müessesesi olmayıp sonuçlarına hapis cezası bağlanmış olan vergi kaçakçılığına dair suçların söz konusu olması durumunda ortaya çıkmaktadır. Arama müessesesine, sürdürülmekte olan bir vergi incelemesi esnasında, Cumhuriyet Savcılığı’nın talebiyle veya yapılan bir ihbar üzerine başvurulabilmektedir. VUK’un142. </w:t>
      </w:r>
      <w:proofErr w:type="gramStart"/>
      <w:r w:rsidRPr="00357A83">
        <w:rPr>
          <w:rFonts w:ascii="Times New Roman" w:hAnsi="Times New Roman" w:cs="Times New Roman"/>
        </w:rPr>
        <w:t>maddesine</w:t>
      </w:r>
      <w:proofErr w:type="gramEnd"/>
      <w:r w:rsidRPr="00357A83">
        <w:rPr>
          <w:rFonts w:ascii="Times New Roman" w:hAnsi="Times New Roman" w:cs="Times New Roman"/>
        </w:rPr>
        <w:t xml:space="preserve"> göre, “</w:t>
      </w:r>
      <w:r w:rsidRPr="00357A83">
        <w:rPr>
          <w:rFonts w:ascii="Times New Roman" w:hAnsi="Times New Roman" w:cs="Times New Roman"/>
          <w:iCs/>
        </w:rPr>
        <w:t>bir mükel</w:t>
      </w:r>
      <w:r w:rsidRPr="00357A83">
        <w:rPr>
          <w:rFonts w:ascii="Times New Roman" w:hAnsi="Times New Roman" w:cs="Times New Roman"/>
          <w:iCs/>
        </w:rPr>
        <w:softHyphen/>
        <w:t>lefin vergi kaçırdığına delalet eden emareler bulunursa, bu mü</w:t>
      </w:r>
      <w:r w:rsidRPr="00357A83">
        <w:rPr>
          <w:rFonts w:ascii="Times New Roman" w:hAnsi="Times New Roman" w:cs="Times New Roman"/>
          <w:iCs/>
        </w:rPr>
        <w:softHyphen/>
        <w:t>kellef veya kaçakçılıkla ilgisi görülen diğer şahıslar nezdinde ve bunların üzerinde</w:t>
      </w:r>
      <w:r w:rsidRPr="00357A83">
        <w:rPr>
          <w:rFonts w:ascii="Times New Roman" w:hAnsi="Times New Roman" w:cs="Times New Roman"/>
        </w:rPr>
        <w:t>” arama yapılmasının mümkün olacağı hükme bağlanmıştır. Ancak mevzu bahis olan arama, adlî arama kategorisinde olduğundan sert usul şartlarına tâbi tutu</w:t>
      </w:r>
      <w:r w:rsidR="00E54713">
        <w:rPr>
          <w:rFonts w:ascii="Times New Roman" w:hAnsi="Times New Roman" w:cs="Times New Roman"/>
        </w:rPr>
        <w:t>lmuştur. Arama durumunda, arama</w:t>
      </w:r>
      <w:r w:rsidRPr="00357A83">
        <w:rPr>
          <w:rFonts w:ascii="Times New Roman" w:hAnsi="Times New Roman" w:cs="Times New Roman"/>
        </w:rPr>
        <w:t xml:space="preserve">nın tüm sonuçlarının değerlendirilerek aramaya sebep olan suç şüphesinin doğru </w:t>
      </w:r>
      <w:r w:rsidR="00E54713">
        <w:rPr>
          <w:rFonts w:ascii="Times New Roman" w:hAnsi="Times New Roman" w:cs="Times New Roman"/>
        </w:rPr>
        <w:t>olduğunun araştırılması, bir in</w:t>
      </w:r>
      <w:r w:rsidRPr="00357A83">
        <w:rPr>
          <w:rFonts w:ascii="Times New Roman" w:hAnsi="Times New Roman" w:cs="Times New Roman"/>
        </w:rPr>
        <w:t xml:space="preserve">celeme yapılmasını da gerekli kıldığından bu duruma </w:t>
      </w:r>
      <w:proofErr w:type="gramStart"/>
      <w:r w:rsidRPr="00357A83">
        <w:rPr>
          <w:rFonts w:ascii="Times New Roman" w:hAnsi="Times New Roman" w:cs="Times New Roman"/>
        </w:rPr>
        <w:t>literatürde</w:t>
      </w:r>
      <w:proofErr w:type="gramEnd"/>
      <w:r w:rsidRPr="00357A83">
        <w:rPr>
          <w:rFonts w:ascii="Times New Roman" w:hAnsi="Times New Roman" w:cs="Times New Roman"/>
        </w:rPr>
        <w:t xml:space="preserve"> aramalı inceleme veya incelemeli ar</w:t>
      </w:r>
      <w:r w:rsidR="00E54713">
        <w:rPr>
          <w:rFonts w:ascii="Times New Roman" w:hAnsi="Times New Roman" w:cs="Times New Roman"/>
        </w:rPr>
        <w:t>ama denildiği de görülebilmekte</w:t>
      </w:r>
      <w:r w:rsidRPr="00357A83">
        <w:rPr>
          <w:rFonts w:ascii="Times New Roman" w:hAnsi="Times New Roman" w:cs="Times New Roman"/>
        </w:rPr>
        <w:t>dir. Aslında, aramalı inceleme adında a</w:t>
      </w:r>
      <w:r w:rsidR="00E54713">
        <w:rPr>
          <w:rFonts w:ascii="Times New Roman" w:hAnsi="Times New Roman" w:cs="Times New Roman"/>
        </w:rPr>
        <w:t>yrıca bir inceleme çeşidi bulun</w:t>
      </w:r>
      <w:r w:rsidRPr="00357A83">
        <w:rPr>
          <w:rFonts w:ascii="Times New Roman" w:hAnsi="Times New Roman" w:cs="Times New Roman"/>
        </w:rPr>
        <w:t>mayıp, arama uygulaması, incelemenin öncesinde veya inceleme sırasında gerek görüldüğü takdirde başvurulan özel bir hukuki vasıta kıymetinde</w:t>
      </w:r>
      <w:r w:rsidRPr="00357A83">
        <w:rPr>
          <w:rFonts w:ascii="Times New Roman" w:hAnsi="Times New Roman" w:cs="Times New Roman"/>
        </w:rPr>
        <w:softHyphen/>
        <w:t>dir. Ayrıca buradaki arama yetkisini de “</w:t>
      </w:r>
      <w:proofErr w:type="spellStart"/>
      <w:r w:rsidRPr="00357A83">
        <w:rPr>
          <w:rFonts w:ascii="Times New Roman" w:hAnsi="Times New Roman" w:cs="Times New Roman"/>
        </w:rPr>
        <w:t>elkoyma</w:t>
      </w:r>
      <w:proofErr w:type="spellEnd"/>
      <w:r w:rsidRPr="00357A83">
        <w:rPr>
          <w:rFonts w:ascii="Times New Roman" w:hAnsi="Times New Roman" w:cs="Times New Roman"/>
        </w:rPr>
        <w:t>” yetkisi ile birlikte düşünmek gerekir. Çünkü bir vergisel olarak yapılan aramadaki amaç, suça şüphe yaratan şeyin kan</w:t>
      </w:r>
      <w:r w:rsidR="00E54713">
        <w:rPr>
          <w:rFonts w:ascii="Times New Roman" w:hAnsi="Times New Roman" w:cs="Times New Roman"/>
        </w:rPr>
        <w:t>ıtlanmasına imkân sağlayacak de</w:t>
      </w:r>
      <w:r w:rsidRPr="00357A83">
        <w:rPr>
          <w:rFonts w:ascii="Times New Roman" w:hAnsi="Times New Roman" w:cs="Times New Roman"/>
        </w:rPr>
        <w:t xml:space="preserve">lillerin aranması, araştırılması; bulunduğu takdirde bunlara el koyulmasıdır. </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yargılaması hukukunda kullanılmakta olan denetim yollarından biri olan arama, ceza yargılama hukukunda da delil toplama aracı olarak kullanılmaktadır. Vergi Usul Kanunu’nun 147. maddesi Vergi Usul Kanunu’nda hüküm bulunmayan hallerde Ceza Muhakemeleri Kanunu’nun uygulanacağını </w:t>
      </w:r>
      <w:r w:rsidRPr="00357A83">
        <w:rPr>
          <w:rFonts w:ascii="Times New Roman" w:hAnsi="Times New Roman" w:cs="Times New Roman"/>
        </w:rPr>
        <w:lastRenderedPageBreak/>
        <w:t>belirterek Ceza Muhakemeleri Kanunu’na atıfta bulunmuştur. Buradan hareketle aramanın hangi zamanda yapılacağı, arama sırasında kimlerin hazır bulunacağı gibi hallerde Ceza Muhakemeleri Kanunu’na başvurulması gerekmektedir.</w:t>
      </w:r>
    </w:p>
    <w:p w:rsidR="008B0CBE" w:rsidRPr="00357A83" w:rsidRDefault="008B0CBE" w:rsidP="00F418EE">
      <w:pPr>
        <w:spacing w:before="240" w:after="240" w:line="320" w:lineRule="atLeast"/>
        <w:ind w:firstLine="708"/>
        <w:jc w:val="both"/>
        <w:rPr>
          <w:rFonts w:ascii="Times New Roman" w:hAnsi="Times New Roman" w:cs="Times New Roman"/>
        </w:rPr>
      </w:pPr>
      <w:r w:rsidRPr="00357A83">
        <w:rPr>
          <w:rFonts w:ascii="Times New Roman" w:hAnsi="Times New Roman" w:cs="Times New Roman"/>
        </w:rPr>
        <w:t>Danıştay 3. dairesinin 24.06.2010 tarih, 2009/3629 esas ve 2010/2287 sayılı kararında, “</w:t>
      </w:r>
      <w:r w:rsidRPr="00357A83">
        <w:rPr>
          <w:rStyle w:val="A3"/>
          <w:rFonts w:ascii="Times New Roman" w:hAnsi="Times New Roman" w:cs="Times New Roman"/>
          <w:color w:val="auto"/>
          <w:sz w:val="22"/>
          <w:szCs w:val="22"/>
        </w:rPr>
        <w:t>…Şirketi yönetiminin muvazaalı bir şekilde ele geçirileceği yolundaki ihbarla ilgili olarak yapılan soruşturma kapsamında…mali konularda yardımcı olmak üzere görevlendirilen vergi denetmenlerinin de hazır bulunduğu…yapılan aramada…defter, belge ve bilgisayar kayıtlarına ilçe jandarma komutanlığınca el konulduğu</w:t>
      </w:r>
      <w:proofErr w:type="gramStart"/>
      <w:r w:rsidRPr="00357A83">
        <w:rPr>
          <w:rStyle w:val="A3"/>
          <w:rFonts w:ascii="Times New Roman" w:hAnsi="Times New Roman" w:cs="Times New Roman"/>
          <w:color w:val="auto"/>
          <w:sz w:val="22"/>
          <w:szCs w:val="22"/>
        </w:rPr>
        <w:t>….</w:t>
      </w:r>
      <w:proofErr w:type="gramEnd"/>
      <w:r w:rsidRPr="00357A83">
        <w:rPr>
          <w:rStyle w:val="A3"/>
          <w:rFonts w:ascii="Times New Roman" w:hAnsi="Times New Roman" w:cs="Times New Roman"/>
          <w:color w:val="auto"/>
          <w:sz w:val="22"/>
          <w:szCs w:val="22"/>
        </w:rPr>
        <w:t xml:space="preserve"> </w:t>
      </w:r>
      <w:proofErr w:type="gramStart"/>
      <w:r w:rsidRPr="00357A83">
        <w:rPr>
          <w:rStyle w:val="A3"/>
          <w:rFonts w:ascii="Times New Roman" w:hAnsi="Times New Roman" w:cs="Times New Roman"/>
          <w:color w:val="auto"/>
          <w:sz w:val="22"/>
          <w:szCs w:val="22"/>
        </w:rPr>
        <w:t>ele</w:t>
      </w:r>
      <w:proofErr w:type="gramEnd"/>
      <w:r w:rsidRPr="00357A83">
        <w:rPr>
          <w:rStyle w:val="A3"/>
          <w:rFonts w:ascii="Times New Roman" w:hAnsi="Times New Roman" w:cs="Times New Roman"/>
          <w:color w:val="auto"/>
          <w:sz w:val="22"/>
          <w:szCs w:val="22"/>
        </w:rPr>
        <w:t xml:space="preserve"> geçirilen belgeler arasında davacı şirkete ait muhasebe işlemlerinin takip edildiği kayıtların da saptanması üzerine, şirketin 2002-2004 işlemleri incelemeye alınarak ele geçirilen delillere göre vergi incelemesi yapılmış ve düzenlenen vergi inceleme raporuna dayanılarak dava konusu cezalı vergi salınmıştır. …dava konusu işlemlere esas olan bilgisayar kayıtlarının ele geçirildiği aramanın, … Başsavcılığınca yürütülen bir soruşturma nedeniyle, </w:t>
      </w:r>
      <w:proofErr w:type="spellStart"/>
      <w:r w:rsidRPr="00357A83">
        <w:rPr>
          <w:rStyle w:val="A3"/>
          <w:rFonts w:ascii="Times New Roman" w:hAnsi="Times New Roman" w:cs="Times New Roman"/>
          <w:color w:val="auto"/>
          <w:sz w:val="22"/>
          <w:szCs w:val="22"/>
        </w:rPr>
        <w:t>CMK’nın</w:t>
      </w:r>
      <w:proofErr w:type="spellEnd"/>
      <w:r w:rsidRPr="00357A83">
        <w:rPr>
          <w:rStyle w:val="A3"/>
          <w:rFonts w:ascii="Times New Roman" w:hAnsi="Times New Roman" w:cs="Times New Roman"/>
          <w:color w:val="auto"/>
          <w:sz w:val="22"/>
          <w:szCs w:val="22"/>
        </w:rPr>
        <w:t xml:space="preserve"> “arama ve </w:t>
      </w:r>
      <w:proofErr w:type="spellStart"/>
      <w:r w:rsidRPr="00357A83">
        <w:rPr>
          <w:rStyle w:val="A3"/>
          <w:rFonts w:ascii="Times New Roman" w:hAnsi="Times New Roman" w:cs="Times New Roman"/>
          <w:color w:val="auto"/>
          <w:sz w:val="22"/>
          <w:szCs w:val="22"/>
        </w:rPr>
        <w:t>elkoyma</w:t>
      </w:r>
      <w:proofErr w:type="spellEnd"/>
      <w:r w:rsidRPr="00357A83">
        <w:rPr>
          <w:rStyle w:val="A3"/>
          <w:rFonts w:ascii="Times New Roman" w:hAnsi="Times New Roman" w:cs="Times New Roman"/>
          <w:color w:val="auto"/>
          <w:sz w:val="22"/>
          <w:szCs w:val="22"/>
        </w:rPr>
        <w:t xml:space="preserve">” usullerine göre ve CMK m.119’a dayanılarak alınan hâkim kararına dayanılarak gerçekleştirildiği anlaşıldığından; VUK m.142-146’da düzenlenen koşulların varlığını aramaya ayrıca gerek bulunmadığı halde… </w:t>
      </w:r>
      <w:proofErr w:type="gramStart"/>
      <w:r w:rsidRPr="00357A83">
        <w:rPr>
          <w:rStyle w:val="A3"/>
          <w:rFonts w:ascii="Times New Roman" w:hAnsi="Times New Roman" w:cs="Times New Roman"/>
          <w:color w:val="auto"/>
          <w:sz w:val="22"/>
          <w:szCs w:val="22"/>
        </w:rPr>
        <w:t>mahkemece</w:t>
      </w:r>
      <w:proofErr w:type="gramEnd"/>
      <w:r w:rsidRPr="00357A83">
        <w:rPr>
          <w:rStyle w:val="A3"/>
          <w:rFonts w:ascii="Times New Roman" w:hAnsi="Times New Roman" w:cs="Times New Roman"/>
          <w:color w:val="auto"/>
          <w:sz w:val="22"/>
          <w:szCs w:val="22"/>
        </w:rPr>
        <w:t xml:space="preserve"> verilen kararda hukuka uygunluk bulunmadığına… </w:t>
      </w:r>
      <w:proofErr w:type="gramStart"/>
      <w:r w:rsidRPr="00357A83">
        <w:rPr>
          <w:rStyle w:val="A3"/>
          <w:rFonts w:ascii="Times New Roman" w:hAnsi="Times New Roman" w:cs="Times New Roman"/>
          <w:color w:val="auto"/>
          <w:sz w:val="22"/>
          <w:szCs w:val="22"/>
        </w:rPr>
        <w:t>oybirliğiyle</w:t>
      </w:r>
      <w:proofErr w:type="gramEnd"/>
      <w:r w:rsidRPr="00357A83">
        <w:rPr>
          <w:rStyle w:val="A3"/>
          <w:rFonts w:ascii="Times New Roman" w:hAnsi="Times New Roman" w:cs="Times New Roman"/>
          <w:color w:val="auto"/>
          <w:sz w:val="22"/>
          <w:szCs w:val="22"/>
        </w:rPr>
        <w:t xml:space="preserve"> karar verildi.</w:t>
      </w:r>
      <w:r w:rsidRPr="00357A83">
        <w:rPr>
          <w:rFonts w:ascii="Times New Roman" w:hAnsi="Times New Roman" w:cs="Times New Roman"/>
        </w:rPr>
        <w:t>” diyerek vergisel aramaya ilişkin Ceza Muhakemeleri Kanunu’na da atıf yapılarak çözüm getirilmiştir. Sonuç olarak Ceza Yargılamasına uygun bir arama yapılmışsa gerçekleşen arama hukuka uygun olacaktır.</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Arama tutanakları, tutanaklarda yer alan konular hakkında delil teşkil ederler. Ancak vergi yargılama hukukunda delil olarak kabul edilen araçlar, arama tutanaklarından ziyade arama sırasında ele geçirilen özel notlar, mektuplar ve yazışmalardan oluşmaktadır. Vergi Usul Kanunu’nun 8. maddesine göre, mükellefin yaptığı özel sözleşmelerin kendi lehine delil değeri yoktur. Arama sırasında ele geçirilen böyle metinler, karşılıklı denetimler bakımından yarar sağlayacakları gibi, mükellef aleyhine delil de olabilmektedirler. Arama tutanakları, delil olabilecek şeylerin tespitini içermeleri bakımından, delil olma konusunda dolaylı bir etkiye sahiptirler. Bu nedenle, arama tutanaklarını dolaylı delil olarak nitelendirmek mümkündür</w:t>
      </w:r>
      <w:sdt>
        <w:sdtPr>
          <w:rPr>
            <w:rFonts w:ascii="Times New Roman" w:hAnsi="Times New Roman" w:cs="Times New Roman"/>
          </w:rPr>
          <w:id w:val="1387738367"/>
          <w:citation/>
        </w:sdtPr>
        <w:sdtContent>
          <w:r w:rsidR="004A35A0" w:rsidRPr="00357A83">
            <w:rPr>
              <w:rFonts w:ascii="Times New Roman" w:hAnsi="Times New Roman" w:cs="Times New Roman"/>
            </w:rPr>
            <w:fldChar w:fldCharType="begin"/>
          </w:r>
          <w:r w:rsidRPr="00357A83">
            <w:rPr>
              <w:rFonts w:ascii="Times New Roman" w:hAnsi="Times New Roman" w:cs="Times New Roman"/>
            </w:rPr>
            <w:instrText xml:space="preserve"> CITATION Kar \l 1055 </w:instrText>
          </w:r>
          <w:r w:rsidR="004A35A0" w:rsidRPr="00357A83">
            <w:rPr>
              <w:rFonts w:ascii="Times New Roman" w:hAnsi="Times New Roman" w:cs="Times New Roman"/>
            </w:rPr>
            <w:fldChar w:fldCharType="separate"/>
          </w:r>
          <w:r w:rsidRPr="00357A83">
            <w:rPr>
              <w:rFonts w:ascii="Times New Roman" w:hAnsi="Times New Roman" w:cs="Times New Roman"/>
              <w:noProof/>
            </w:rPr>
            <w:t xml:space="preserve"> (Karakoç, 1997)</w:t>
          </w:r>
          <w:r w:rsidR="004A35A0" w:rsidRPr="00357A83">
            <w:rPr>
              <w:rFonts w:ascii="Times New Roman" w:hAnsi="Times New Roman" w:cs="Times New Roman"/>
            </w:rPr>
            <w:fldChar w:fldCharType="end"/>
          </w:r>
        </w:sdtContent>
      </w:sdt>
      <w:r w:rsidRPr="00357A83">
        <w:rPr>
          <w:rFonts w:ascii="Times New Roman" w:hAnsi="Times New Roman" w:cs="Times New Roman"/>
        </w:rPr>
        <w:t xml:space="preserve">. Bu hususta doğrudan delilleri ortaya koyan bu tutanaklar, tek başlarına delil teşkil etmeleri mümkün olmamaktadır. Beraberinde doğrudan delilleri ortaya koyması gerekmektedir. </w:t>
      </w:r>
    </w:p>
    <w:p w:rsidR="008B0CBE" w:rsidRPr="00357A83" w:rsidRDefault="008B0CBE" w:rsidP="00F418EE">
      <w:pPr>
        <w:autoSpaceDE w:val="0"/>
        <w:autoSpaceDN w:val="0"/>
        <w:adjustRightInd w:val="0"/>
        <w:spacing w:before="240" w:after="240" w:line="320" w:lineRule="atLeast"/>
        <w:ind w:firstLine="708"/>
        <w:jc w:val="both"/>
        <w:rPr>
          <w:rFonts w:ascii="Times New Roman" w:hAnsi="Times New Roman" w:cs="Times New Roman"/>
        </w:rPr>
      </w:pPr>
      <w:proofErr w:type="gramStart"/>
      <w:r w:rsidRPr="00357A83">
        <w:rPr>
          <w:rFonts w:ascii="Times New Roman" w:hAnsi="Times New Roman" w:cs="Times New Roman"/>
        </w:rPr>
        <w:lastRenderedPageBreak/>
        <w:t>Sonuç olarak, arama usulü ve defterler ile çeşitli belgelere el koyma şekli hukuka aykırılık arz edecek biçimde yapılmış ise, yani idarece yapılan vergi matrahına ilişkin tarhiyatın dayandırıldığı delilleri hukuka aykırı olarak elde edilmiş ise; Danıştay kararları da gösteriyor ki bu şekilde elde edilmiş olan delillere dayanılmak suretiyle vergi tarhiyatı yapılamayacaktır.</w:t>
      </w:r>
      <w:proofErr w:type="gramEnd"/>
    </w:p>
    <w:p w:rsidR="003D2F40" w:rsidRPr="00357A83" w:rsidRDefault="00251784" w:rsidP="00F418EE">
      <w:pPr>
        <w:spacing w:before="240" w:after="240" w:line="320" w:lineRule="atLeast"/>
        <w:jc w:val="both"/>
        <w:rPr>
          <w:rFonts w:ascii="Times New Roman" w:hAnsi="Times New Roman" w:cs="Times New Roman"/>
          <w:b/>
        </w:rPr>
      </w:pPr>
      <w:r w:rsidRPr="00357A83">
        <w:rPr>
          <w:rFonts w:ascii="Times New Roman" w:hAnsi="Times New Roman" w:cs="Times New Roman"/>
          <w:b/>
        </w:rPr>
        <w:t>3.</w:t>
      </w:r>
      <w:r w:rsidR="003D2F40" w:rsidRPr="00357A83">
        <w:rPr>
          <w:rFonts w:ascii="Times New Roman" w:hAnsi="Times New Roman" w:cs="Times New Roman"/>
          <w:b/>
        </w:rPr>
        <w:t>3.4. Bilgi Toplama ve Hukuka Aykırı Delil</w:t>
      </w:r>
      <w:r w:rsidR="00A97EBF" w:rsidRPr="00357A83">
        <w:rPr>
          <w:rFonts w:ascii="Times New Roman" w:hAnsi="Times New Roman" w:cs="Times New Roman"/>
          <w:b/>
        </w:rPr>
        <w:t xml:space="preserve"> </w:t>
      </w:r>
    </w:p>
    <w:p w:rsidR="00640E9F" w:rsidRPr="00357A83" w:rsidRDefault="00B15964" w:rsidP="00F418EE">
      <w:pPr>
        <w:autoSpaceDE w:val="0"/>
        <w:autoSpaceDN w:val="0"/>
        <w:adjustRightInd w:val="0"/>
        <w:spacing w:before="240" w:after="240" w:line="320" w:lineRule="atLeast"/>
        <w:ind w:firstLine="708"/>
        <w:jc w:val="both"/>
        <w:rPr>
          <w:rFonts w:ascii="Times New Roman" w:eastAsia="TimesNewRomanPSMT" w:hAnsi="Times New Roman" w:cs="Times New Roman"/>
        </w:rPr>
      </w:pPr>
      <w:r w:rsidRPr="00357A83">
        <w:rPr>
          <w:rFonts w:ascii="Times New Roman" w:hAnsi="Times New Roman" w:cs="Times New Roman"/>
        </w:rPr>
        <w:t>Bilgi verme zorunlu bir kamu görevi olarak kabul edilmiştir</w:t>
      </w:r>
      <w:r w:rsidRPr="00357A83">
        <w:rPr>
          <w:rFonts w:ascii="Times New Roman" w:eastAsia="TimesNewRomanPSMT" w:hAnsi="Times New Roman" w:cs="Times New Roman"/>
        </w:rPr>
        <w:t xml:space="preserve">. Bilgi vermek zorunda olduğu halde bilgi verme zorunluluğuna uymayanlar hakkında </w:t>
      </w:r>
      <w:proofErr w:type="spellStart"/>
      <w:r w:rsidRPr="00357A83">
        <w:rPr>
          <w:rFonts w:ascii="Times New Roman" w:eastAsia="TimesNewRomanPSMT" w:hAnsi="Times New Roman" w:cs="Times New Roman"/>
        </w:rPr>
        <w:t>VUK’un</w:t>
      </w:r>
      <w:proofErr w:type="spellEnd"/>
      <w:r w:rsidRPr="00357A83">
        <w:rPr>
          <w:rFonts w:ascii="Times New Roman" w:eastAsia="TimesNewRomanPSMT" w:hAnsi="Times New Roman" w:cs="Times New Roman"/>
        </w:rPr>
        <w:t xml:space="preserve"> mükerrer 355. maddesine göre özel usulsüzlük cezası kesilecektir. Özel usulsüzlük cezası kesilmesine rağmen mecburiyetleri yerine getirmeyenlere yeniden süre verilerek bu mecburiyetleri yerine getirmeleri konusunda bildirimde bulunulur. Verilen sürede bu mecburiyetlerin yerine getirilmemesi halinde kesilen özel usulsüzlük cezaları bir kat artırılarak uygulanacaktır.</w:t>
      </w:r>
    </w:p>
    <w:p w:rsidR="00640E9F" w:rsidRPr="00357A83" w:rsidRDefault="00640E9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Bilgi verme, vergi dairelerince öngörülen süre içerisinde gerçekleşmesi gerekmektedir. Danıştay 7. dairesinin 21.04.1999 tarih, 1998/1796 esas ve 1999/1640 sayılı kararı bu durumu</w:t>
      </w:r>
      <w:r w:rsidR="00ED137F" w:rsidRPr="00357A83">
        <w:rPr>
          <w:rFonts w:ascii="Times New Roman" w:hAnsi="Times New Roman" w:cs="Times New Roman"/>
        </w:rPr>
        <w:t>n ne kadar sıkı uygulandığını ortaya koymaktadır. Söz konusu bu karara göre, davacı şirketin kuruluş işlemine ilişkin damga vergisinin ödenip ödenmediğini öğrenmek amacıyla, davacı şirkete tebliğ</w:t>
      </w:r>
      <w:r w:rsidR="000057CC" w:rsidRPr="00357A83">
        <w:rPr>
          <w:rFonts w:ascii="Times New Roman" w:hAnsi="Times New Roman" w:cs="Times New Roman"/>
        </w:rPr>
        <w:t xml:space="preserve"> </w:t>
      </w:r>
      <w:r w:rsidR="00ED137F" w:rsidRPr="00357A83">
        <w:rPr>
          <w:rFonts w:ascii="Times New Roman" w:hAnsi="Times New Roman" w:cs="Times New Roman"/>
        </w:rPr>
        <w:t>edilen bilgi ve belge isteme yazısına, süresi içinde cevap verilmemesi üzerine</w:t>
      </w:r>
      <w:r w:rsidR="000057CC" w:rsidRPr="00357A83">
        <w:rPr>
          <w:rFonts w:ascii="Times New Roman" w:hAnsi="Times New Roman" w:cs="Times New Roman"/>
        </w:rPr>
        <w:t xml:space="preserve"> </w:t>
      </w:r>
      <w:r w:rsidR="00ED137F" w:rsidRPr="00357A83">
        <w:rPr>
          <w:rFonts w:ascii="Times New Roman" w:hAnsi="Times New Roman" w:cs="Times New Roman"/>
        </w:rPr>
        <w:t>özel usulsüzlük cezası kesilmesi yolunda tesis edilen işlemi iptal eden vergi</w:t>
      </w:r>
      <w:r w:rsidR="000057CC" w:rsidRPr="00357A83">
        <w:rPr>
          <w:rFonts w:ascii="Times New Roman" w:hAnsi="Times New Roman" w:cs="Times New Roman"/>
        </w:rPr>
        <w:t xml:space="preserve"> </w:t>
      </w:r>
      <w:r w:rsidR="00ED137F" w:rsidRPr="00357A83">
        <w:rPr>
          <w:rFonts w:ascii="Times New Roman" w:hAnsi="Times New Roman" w:cs="Times New Roman"/>
        </w:rPr>
        <w:t xml:space="preserve">mahkemesi kararının </w:t>
      </w:r>
      <w:proofErr w:type="spellStart"/>
      <w:r w:rsidR="00ED137F" w:rsidRPr="00357A83">
        <w:rPr>
          <w:rFonts w:ascii="Times New Roman" w:hAnsi="Times New Roman" w:cs="Times New Roman"/>
        </w:rPr>
        <w:t>temyizen</w:t>
      </w:r>
      <w:proofErr w:type="spellEnd"/>
      <w:r w:rsidR="00ED137F" w:rsidRPr="00357A83">
        <w:rPr>
          <w:rFonts w:ascii="Times New Roman" w:hAnsi="Times New Roman" w:cs="Times New Roman"/>
        </w:rPr>
        <w:t xml:space="preserve"> incelenerek bozulması istenmiştir.</w:t>
      </w:r>
      <w:r w:rsidR="000057CC" w:rsidRPr="00357A83">
        <w:rPr>
          <w:rFonts w:ascii="Times New Roman" w:hAnsi="Times New Roman" w:cs="Times New Roman"/>
        </w:rPr>
        <w:t xml:space="preserve"> Davacı şirket, kuruluş işlemine ilişkin damga vergisini ödemiş olduğundan, ilgili bilgiyi vergi dairesinin göndermiş olduğu yazısında öngördüğü 15 günlük süreyi geçirerek vermiş olup ilgili gecikmenin kabul edilebilir sınırlar dâhilinde kısa bir süre olduğunu ve vergi dairesindeki memurların yerinde bulunamaması dolayısıyla gerçekleştiğini iddia etmiştir. Danıştay, vergi mahkemesince kabul gören ve tarhiyatın terkinine karar verilen özel usulsüzlük cezasının uygulanması gerektiğine karar vermiştir. </w:t>
      </w:r>
    </w:p>
    <w:p w:rsidR="005705D9" w:rsidRPr="00357A83" w:rsidRDefault="005705D9"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idaresi tarafından öngörülen sürenin makul olup olmadığı, istenilen bilginin niteliğine göre her olayda ayrıca ve öncelikli olarak değerlendirilmesi gerekmektedir. Aksi yönlü bir uygulama, olayda olduğu gibi vergi ödevlerinin gereklerini yerine getirmiş olan mükelleflerin haksız yere cezalandırılabilmelerine sebebiyet verebilmektedir. </w:t>
      </w:r>
    </w:p>
    <w:p w:rsidR="00640E9F" w:rsidRPr="00357A83" w:rsidRDefault="005705D9"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 xml:space="preserve">Bilgiler yazılı veya sözlü istenebildiği gibi, bilgiyi veren tarafından da yazılı ve sözlü verilebilmektedir. Sözlü olarak verilen bilgilerin delil olarak geçerli olabilmesi için tutanağa geçirilmesi gerekmektedir. Aynı zamanda sözlü ifade ile tutanaktaki bilgilerin aynı olması zorunlu bir unsurdur. Ayrıca ifadesi aynen tutanağa </w:t>
      </w:r>
      <w:r w:rsidR="00DD68BC" w:rsidRPr="00357A83">
        <w:rPr>
          <w:rFonts w:ascii="Times New Roman" w:hAnsi="Times New Roman" w:cs="Times New Roman"/>
        </w:rPr>
        <w:t>aktarılan</w:t>
      </w:r>
      <w:r w:rsidRPr="00357A83">
        <w:rPr>
          <w:rFonts w:ascii="Times New Roman" w:hAnsi="Times New Roman" w:cs="Times New Roman"/>
        </w:rPr>
        <w:t xml:space="preserve"> kişi b</w:t>
      </w:r>
      <w:r w:rsidR="00DD68BC" w:rsidRPr="00357A83">
        <w:rPr>
          <w:rFonts w:ascii="Times New Roman" w:hAnsi="Times New Roman" w:cs="Times New Roman"/>
        </w:rPr>
        <w:t>u ifade tutanağını imzalaması gerekmektedir</w:t>
      </w:r>
      <w:r w:rsidRPr="00357A83">
        <w:rPr>
          <w:rFonts w:ascii="Times New Roman" w:hAnsi="Times New Roman" w:cs="Times New Roman"/>
        </w:rPr>
        <w:t xml:space="preserve">. Bu </w:t>
      </w:r>
      <w:r w:rsidR="00DD68BC" w:rsidRPr="00357A83">
        <w:rPr>
          <w:rFonts w:ascii="Times New Roman" w:hAnsi="Times New Roman" w:cs="Times New Roman"/>
        </w:rPr>
        <w:t xml:space="preserve">durum </w:t>
      </w:r>
      <w:r w:rsidRPr="00357A83">
        <w:rPr>
          <w:rFonts w:ascii="Times New Roman" w:hAnsi="Times New Roman" w:cs="Times New Roman"/>
        </w:rPr>
        <w:t xml:space="preserve">bilgi verme zorunluluğunun </w:t>
      </w:r>
      <w:r w:rsidR="00DD68BC" w:rsidRPr="00357A83">
        <w:rPr>
          <w:rFonts w:ascii="Times New Roman" w:hAnsi="Times New Roman" w:cs="Times New Roman"/>
        </w:rPr>
        <w:t>bir gereğidir</w:t>
      </w:r>
      <w:r w:rsidRPr="00357A83">
        <w:rPr>
          <w:rFonts w:ascii="Times New Roman" w:hAnsi="Times New Roman" w:cs="Times New Roman"/>
        </w:rPr>
        <w:t>.</w:t>
      </w:r>
    </w:p>
    <w:p w:rsidR="009758C8" w:rsidRPr="00357A83" w:rsidRDefault="009758C8"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Bilgi verme tutanağında yer alan ve vergiyi doğuran olayla ilgisi veya olayla ilgili bilgisi olan kişilerin sözlü olarak verilmiş olan bilgilerin bir ifade tutanağında kaleme alınması sonucu tanıklık kapsamında olup olmadığının ayırt edilmesi gerekmektedir. Danıştay</w:t>
      </w:r>
      <w:r w:rsidR="00CF3801" w:rsidRPr="00357A83">
        <w:rPr>
          <w:rFonts w:ascii="Times New Roman" w:hAnsi="Times New Roman" w:cs="Times New Roman"/>
        </w:rPr>
        <w:t xml:space="preserve"> 11. dairesinin</w:t>
      </w:r>
      <w:r w:rsidRPr="00357A83">
        <w:rPr>
          <w:rFonts w:ascii="Times New Roman" w:hAnsi="Times New Roman" w:cs="Times New Roman"/>
        </w:rPr>
        <w:t xml:space="preserve"> bu hususa ilişkin</w:t>
      </w:r>
      <w:r w:rsidR="00CF3801" w:rsidRPr="00357A83">
        <w:rPr>
          <w:rFonts w:ascii="Times New Roman" w:hAnsi="Times New Roman" w:cs="Times New Roman"/>
        </w:rPr>
        <w:t xml:space="preserve"> 09.01.1996 tarih, </w:t>
      </w:r>
      <w:r w:rsidR="00CF3801" w:rsidRPr="00357A83">
        <w:rPr>
          <w:rFonts w:ascii="Times New Roman" w:eastAsia="TimesNewRoman" w:hAnsi="Times New Roman" w:cs="Times New Roman"/>
        </w:rPr>
        <w:t>1995/2825 esas ve 1996/46 sayılı</w:t>
      </w:r>
      <w:r w:rsidRPr="00357A83">
        <w:rPr>
          <w:rFonts w:ascii="Times New Roman" w:hAnsi="Times New Roman" w:cs="Times New Roman"/>
        </w:rPr>
        <w:t xml:space="preserve"> kararına </w:t>
      </w:r>
      <w:r w:rsidR="00CF3801" w:rsidRPr="00357A83">
        <w:rPr>
          <w:rFonts w:ascii="Times New Roman" w:hAnsi="Times New Roman" w:cs="Times New Roman"/>
        </w:rPr>
        <w:t xml:space="preserve">dair </w:t>
      </w:r>
      <w:r w:rsidRPr="00357A83">
        <w:rPr>
          <w:rFonts w:ascii="Times New Roman" w:hAnsi="Times New Roman" w:cs="Times New Roman"/>
        </w:rPr>
        <w:t xml:space="preserve">olay, </w:t>
      </w:r>
      <w:proofErr w:type="gramStart"/>
      <w:r w:rsidRPr="00357A83">
        <w:rPr>
          <w:rFonts w:ascii="Times New Roman" w:hAnsi="Times New Roman" w:cs="Times New Roman"/>
        </w:rPr>
        <w:t>müteahhitlik</w:t>
      </w:r>
      <w:proofErr w:type="gramEnd"/>
      <w:r w:rsidRPr="00357A83">
        <w:rPr>
          <w:rFonts w:ascii="Times New Roman" w:hAnsi="Times New Roman" w:cs="Times New Roman"/>
        </w:rPr>
        <w:t xml:space="preserve"> yapmakta olan adi ortaklığın 1991 yılı işlemlerinin incelenmesi sonucu alıcı beyanlarına göre </w:t>
      </w:r>
      <w:r w:rsidR="00FE28AD" w:rsidRPr="00357A83">
        <w:rPr>
          <w:rFonts w:ascii="Times New Roman" w:hAnsi="Times New Roman" w:cs="Times New Roman"/>
        </w:rPr>
        <w:t>hâsılatını</w:t>
      </w:r>
      <w:r w:rsidRPr="00357A83">
        <w:rPr>
          <w:rFonts w:ascii="Times New Roman" w:hAnsi="Times New Roman" w:cs="Times New Roman"/>
        </w:rPr>
        <w:t xml:space="preserve"> düşük gösterdiği ileri sürülerek 1992 yılı Şubat dönemi için adına kaçakçılık cezalı katma değer vergisi salınması</w:t>
      </w:r>
      <w:r w:rsidR="00CF3801" w:rsidRPr="00357A83">
        <w:rPr>
          <w:rFonts w:ascii="Times New Roman" w:hAnsi="Times New Roman" w:cs="Times New Roman"/>
        </w:rPr>
        <w:t xml:space="preserve"> şeklinde geliş</w:t>
      </w:r>
      <w:r w:rsidRPr="00357A83">
        <w:rPr>
          <w:rFonts w:ascii="Times New Roman" w:hAnsi="Times New Roman" w:cs="Times New Roman"/>
        </w:rPr>
        <w:t xml:space="preserve">miştir. </w:t>
      </w:r>
      <w:proofErr w:type="gramStart"/>
      <w:r w:rsidRPr="00357A83">
        <w:rPr>
          <w:rFonts w:ascii="Times New Roman" w:hAnsi="Times New Roman" w:cs="Times New Roman"/>
        </w:rPr>
        <w:t xml:space="preserve">Ankara 4. Vergi Mahkemesi 26.4.1994 gün ve E: 1993/1334, K: 1994/731 sayılı kararıyla; alıcı beyan ve ifadesine göre 2 numaralı dairenin satış bedeline davacı tarafından itiraz edilmediğinden, bu kısmın çekişmesiz olduğu, öte yandan 5 ve 7 numaralı dairelerin alıcıları tarafından verilen bilgilerin maddi delil niteliğinde olması, davalı tarafından alıcı ifadelerini çürüten yasal olarak geçerli bir belgenin ibraz edilmemesi ve daire alıcıları ile yükümlü adi ortaklık arasında herhangi bir uyuşmazlığın da bulunmaması karşısında, vergiyi doğuran olayın oluşmasına taraf olan alıcıların mükellef aleyhine kasıtlı beyanda bulunmaları düşünülemeyeceğinden, yapılan cezalı tarhiyatta isabetsizlik görülmediği gerekçesiyle dava reddedilmiştir. </w:t>
      </w:r>
      <w:proofErr w:type="gramEnd"/>
      <w:r w:rsidRPr="00357A83">
        <w:rPr>
          <w:rFonts w:ascii="Times New Roman" w:hAnsi="Times New Roman" w:cs="Times New Roman"/>
        </w:rPr>
        <w:t xml:space="preserve">Danıştay da olayda bir hukuka aykırılık olmaması nedeniyle bu açıdan herhangi bir bozma nedeni olamayacağını belirtmiştir. Sonuç itibariyle karara </w:t>
      </w:r>
      <w:proofErr w:type="spellStart"/>
      <w:r w:rsidRPr="00357A83">
        <w:rPr>
          <w:rFonts w:ascii="Times New Roman" w:hAnsi="Times New Roman" w:cs="Times New Roman"/>
        </w:rPr>
        <w:t>isabeten</w:t>
      </w:r>
      <w:proofErr w:type="spellEnd"/>
      <w:r w:rsidRPr="00357A83">
        <w:rPr>
          <w:rFonts w:ascii="Times New Roman" w:hAnsi="Times New Roman" w:cs="Times New Roman"/>
        </w:rPr>
        <w:t xml:space="preserve"> sözlü olarak verilen ve kaleme alınan ifadeler tanıklık kapsamında değerlendirilmek suretiyle uyuşmazlık durumunda da delil teşkil etmesi de kaçınılmazdır.</w:t>
      </w:r>
      <w:r w:rsidR="00C34265" w:rsidRPr="00357A83">
        <w:rPr>
          <w:rFonts w:ascii="Times New Roman" w:hAnsi="Times New Roman" w:cs="Times New Roman"/>
        </w:rPr>
        <w:t xml:space="preserve"> </w:t>
      </w:r>
      <w:r w:rsidR="008D2A3D" w:rsidRPr="00357A83">
        <w:rPr>
          <w:rFonts w:ascii="Times New Roman" w:hAnsi="Times New Roman" w:cs="Times New Roman"/>
        </w:rPr>
        <w:t>Söz konusu bu kararda alıcı beyanlarından kastedilen aslında tanık ifadelerini oluşturmaktadır. Burada davanın seyrine tesir eden delil türü bilgi vermek suretiyle düzenlenen bilgi toplama tutanaklarına istinaden gerçekleşen tanık beyanlarıdır.</w:t>
      </w:r>
    </w:p>
    <w:p w:rsidR="0078037E" w:rsidRPr="00357A83" w:rsidRDefault="00C34265"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Bilgi veren kişilerin tanık olamayacağına ilişkin bir</w:t>
      </w:r>
      <w:r w:rsidR="002941CA" w:rsidRPr="00357A83">
        <w:rPr>
          <w:rFonts w:ascii="Times New Roman" w:hAnsi="Times New Roman" w:cs="Times New Roman"/>
        </w:rPr>
        <w:t xml:space="preserve"> </w:t>
      </w:r>
      <w:r w:rsidRPr="00357A83">
        <w:rPr>
          <w:rFonts w:ascii="Times New Roman" w:hAnsi="Times New Roman" w:cs="Times New Roman"/>
        </w:rPr>
        <w:t>düzenleme mevcut olmadığından, olayda bilgisine başvurulan kişilerin vermiş olduğu ifadeleri, aslen tanık ifadeleri olarak değerlendirmek yanlış olmayacaktı</w:t>
      </w:r>
      <w:r w:rsidR="0078037E" w:rsidRPr="00357A83">
        <w:rPr>
          <w:rFonts w:ascii="Times New Roman" w:hAnsi="Times New Roman" w:cs="Times New Roman"/>
        </w:rPr>
        <w:t>r.</w:t>
      </w:r>
    </w:p>
    <w:p w:rsidR="0078037E" w:rsidRPr="00357A83" w:rsidRDefault="00E54713" w:rsidP="00E54713">
      <w:pPr>
        <w:autoSpaceDE w:val="0"/>
        <w:autoSpaceDN w:val="0"/>
        <w:adjustRightInd w:val="0"/>
        <w:spacing w:before="240" w:after="240" w:line="320" w:lineRule="atLeast"/>
        <w:jc w:val="both"/>
        <w:rPr>
          <w:rFonts w:ascii="Times New Roman" w:hAnsi="Times New Roman" w:cs="Times New Roman"/>
          <w:sz w:val="26"/>
          <w:szCs w:val="26"/>
        </w:rPr>
      </w:pPr>
      <w:r>
        <w:rPr>
          <w:rFonts w:ascii="Times New Roman" w:hAnsi="Times New Roman" w:cs="Times New Roman"/>
          <w:b/>
          <w:sz w:val="26"/>
          <w:szCs w:val="26"/>
        </w:rPr>
        <w:lastRenderedPageBreak/>
        <w:t xml:space="preserve">TARTIŞMA VE </w:t>
      </w:r>
      <w:r w:rsidR="0078037E" w:rsidRPr="00357A83">
        <w:rPr>
          <w:rFonts w:ascii="Times New Roman" w:hAnsi="Times New Roman" w:cs="Times New Roman"/>
          <w:b/>
          <w:sz w:val="26"/>
          <w:szCs w:val="26"/>
        </w:rPr>
        <w:t xml:space="preserve">SONUÇ </w:t>
      </w:r>
    </w:p>
    <w:p w:rsidR="009E724F" w:rsidRPr="00357A83" w:rsidRDefault="009E724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Devlet</w:t>
      </w:r>
      <w:r w:rsidR="00C703C1" w:rsidRPr="00357A83">
        <w:rPr>
          <w:rFonts w:ascii="Times New Roman" w:hAnsi="Times New Roman" w:cs="Times New Roman"/>
        </w:rPr>
        <w:t xml:space="preserve"> tarafından gerçekleştirilen</w:t>
      </w:r>
      <w:r w:rsidRPr="00357A83">
        <w:rPr>
          <w:rFonts w:ascii="Times New Roman" w:hAnsi="Times New Roman" w:cs="Times New Roman"/>
        </w:rPr>
        <w:t xml:space="preserve"> eğitim, sağlı</w:t>
      </w:r>
      <w:r w:rsidR="00C703C1" w:rsidRPr="00357A83">
        <w:rPr>
          <w:rFonts w:ascii="Times New Roman" w:hAnsi="Times New Roman" w:cs="Times New Roman"/>
        </w:rPr>
        <w:t>k ve güvenlik gibi hizmetlerin gerçekleştirilebilmesi i</w:t>
      </w:r>
      <w:r w:rsidR="00544767" w:rsidRPr="00357A83">
        <w:rPr>
          <w:rFonts w:ascii="Times New Roman" w:hAnsi="Times New Roman" w:cs="Times New Roman"/>
        </w:rPr>
        <w:t>çin bir gelire gereksinim duyulmaktad</w:t>
      </w:r>
      <w:r w:rsidR="00C703C1" w:rsidRPr="00357A83">
        <w:rPr>
          <w:rFonts w:ascii="Times New Roman" w:hAnsi="Times New Roman" w:cs="Times New Roman"/>
        </w:rPr>
        <w:t>ır. Gereksinim duyulan bu gelir, devlet tarafından</w:t>
      </w:r>
      <w:r w:rsidRPr="00357A83">
        <w:rPr>
          <w:rFonts w:ascii="Times New Roman" w:hAnsi="Times New Roman" w:cs="Times New Roman"/>
        </w:rPr>
        <w:t xml:space="preserve"> vergi gelirleri, </w:t>
      </w:r>
      <w:proofErr w:type="gramStart"/>
      <w:r w:rsidRPr="00357A83">
        <w:rPr>
          <w:rFonts w:ascii="Times New Roman" w:hAnsi="Times New Roman" w:cs="Times New Roman"/>
        </w:rPr>
        <w:t>emisyon</w:t>
      </w:r>
      <w:proofErr w:type="gramEnd"/>
      <w:r w:rsidRPr="00357A83">
        <w:rPr>
          <w:rFonts w:ascii="Times New Roman" w:hAnsi="Times New Roman" w:cs="Times New Roman"/>
        </w:rPr>
        <w:t>, borçlanma, ö</w:t>
      </w:r>
      <w:r w:rsidR="00C703C1" w:rsidRPr="00357A83">
        <w:rPr>
          <w:rFonts w:ascii="Times New Roman" w:hAnsi="Times New Roman" w:cs="Times New Roman"/>
        </w:rPr>
        <w:t>zelleştirme ve kamu işletmelerinden elde edilen kârlar gibi birçok kaynak çeşidinden karşılanmaktadır. İşte bu kaynaklar arasında maliyeti en d</w:t>
      </w:r>
      <w:r w:rsidR="00E567AD" w:rsidRPr="00357A83">
        <w:rPr>
          <w:rFonts w:ascii="Times New Roman" w:hAnsi="Times New Roman" w:cs="Times New Roman"/>
        </w:rPr>
        <w:t>üşük olan ve devamlılığı olan</w:t>
      </w:r>
      <w:r w:rsidR="00C703C1" w:rsidRPr="00357A83">
        <w:rPr>
          <w:rFonts w:ascii="Times New Roman" w:hAnsi="Times New Roman" w:cs="Times New Roman"/>
        </w:rPr>
        <w:t xml:space="preserve"> nitelikteki gelir kaynağı</w:t>
      </w:r>
      <w:r w:rsidR="00E567AD" w:rsidRPr="00357A83">
        <w:rPr>
          <w:rFonts w:ascii="Times New Roman" w:hAnsi="Times New Roman" w:cs="Times New Roman"/>
        </w:rPr>
        <w:t xml:space="preserve"> </w:t>
      </w:r>
      <w:r w:rsidR="00544767" w:rsidRPr="00357A83">
        <w:rPr>
          <w:rFonts w:ascii="Times New Roman" w:hAnsi="Times New Roman" w:cs="Times New Roman"/>
        </w:rPr>
        <w:t>vergi gelirleridi</w:t>
      </w:r>
      <w:r w:rsidR="00E567AD" w:rsidRPr="00357A83">
        <w:rPr>
          <w:rFonts w:ascii="Times New Roman" w:hAnsi="Times New Roman" w:cs="Times New Roman"/>
        </w:rPr>
        <w:t>r. Vergi gelir kaynağının</w:t>
      </w:r>
      <w:r w:rsidR="00C703C1" w:rsidRPr="00357A83">
        <w:rPr>
          <w:rFonts w:ascii="Times New Roman" w:hAnsi="Times New Roman" w:cs="Times New Roman"/>
        </w:rPr>
        <w:t xml:space="preserve"> ise kanunlar</w:t>
      </w:r>
      <w:r w:rsidR="00E567AD" w:rsidRPr="00357A83">
        <w:rPr>
          <w:rFonts w:ascii="Times New Roman" w:hAnsi="Times New Roman" w:cs="Times New Roman"/>
        </w:rPr>
        <w:t>ın ve belirlenmiş</w:t>
      </w:r>
      <w:r w:rsidR="00544767" w:rsidRPr="00357A83">
        <w:rPr>
          <w:rFonts w:ascii="Times New Roman" w:hAnsi="Times New Roman" w:cs="Times New Roman"/>
        </w:rPr>
        <w:t xml:space="preserve"> politika</w:t>
      </w:r>
      <w:r w:rsidR="00C703C1" w:rsidRPr="00357A83">
        <w:rPr>
          <w:rFonts w:ascii="Times New Roman" w:hAnsi="Times New Roman" w:cs="Times New Roman"/>
        </w:rPr>
        <w:t>lar</w:t>
      </w:r>
      <w:r w:rsidR="00E567AD" w:rsidRPr="00357A83">
        <w:rPr>
          <w:rFonts w:ascii="Times New Roman" w:hAnsi="Times New Roman" w:cs="Times New Roman"/>
        </w:rPr>
        <w:t>ın</w:t>
      </w:r>
      <w:r w:rsidR="00C703C1" w:rsidRPr="00357A83">
        <w:rPr>
          <w:rFonts w:ascii="Times New Roman" w:hAnsi="Times New Roman" w:cs="Times New Roman"/>
        </w:rPr>
        <w:t xml:space="preserve"> </w:t>
      </w:r>
      <w:r w:rsidR="00E567AD" w:rsidRPr="00357A83">
        <w:rPr>
          <w:rFonts w:ascii="Times New Roman" w:hAnsi="Times New Roman" w:cs="Times New Roman"/>
        </w:rPr>
        <w:t>dâhilinde toplanması</w:t>
      </w:r>
      <w:r w:rsidR="002862EF" w:rsidRPr="00357A83">
        <w:rPr>
          <w:rFonts w:ascii="Times New Roman" w:hAnsi="Times New Roman" w:cs="Times New Roman"/>
        </w:rPr>
        <w:t xml:space="preserve"> ancak</w:t>
      </w:r>
      <w:r w:rsidR="00577853" w:rsidRPr="00357A83">
        <w:rPr>
          <w:rFonts w:ascii="Times New Roman" w:hAnsi="Times New Roman" w:cs="Times New Roman"/>
        </w:rPr>
        <w:t xml:space="preserve"> mükelleflerce hazırlanmış olan</w:t>
      </w:r>
      <w:r w:rsidRPr="00357A83">
        <w:rPr>
          <w:rFonts w:ascii="Times New Roman" w:hAnsi="Times New Roman" w:cs="Times New Roman"/>
        </w:rPr>
        <w:t xml:space="preserve"> vergi</w:t>
      </w:r>
      <w:r w:rsidR="002862EF" w:rsidRPr="00357A83">
        <w:rPr>
          <w:rFonts w:ascii="Times New Roman" w:hAnsi="Times New Roman" w:cs="Times New Roman"/>
        </w:rPr>
        <w:t>ye ilişkin</w:t>
      </w:r>
      <w:r w:rsidR="00577853" w:rsidRPr="00357A83">
        <w:rPr>
          <w:rFonts w:ascii="Times New Roman" w:hAnsi="Times New Roman" w:cs="Times New Roman"/>
        </w:rPr>
        <w:t xml:space="preserve"> beyanların</w:t>
      </w:r>
      <w:r w:rsidRPr="00357A83">
        <w:rPr>
          <w:rFonts w:ascii="Times New Roman" w:hAnsi="Times New Roman" w:cs="Times New Roman"/>
        </w:rPr>
        <w:t xml:space="preserve"> </w:t>
      </w:r>
      <w:r w:rsidR="002862EF" w:rsidRPr="00357A83">
        <w:rPr>
          <w:rFonts w:ascii="Times New Roman" w:hAnsi="Times New Roman" w:cs="Times New Roman"/>
        </w:rPr>
        <w:t>gerçeği yansıtıp yansıtmadığının</w:t>
      </w:r>
      <w:r w:rsidRPr="00357A83">
        <w:rPr>
          <w:rFonts w:ascii="Times New Roman" w:hAnsi="Times New Roman" w:cs="Times New Roman"/>
        </w:rPr>
        <w:t xml:space="preserve"> denet</w:t>
      </w:r>
      <w:r w:rsidR="002862EF" w:rsidRPr="00357A83">
        <w:rPr>
          <w:rFonts w:ascii="Times New Roman" w:hAnsi="Times New Roman" w:cs="Times New Roman"/>
        </w:rPr>
        <w:t>lenmesi ile mümkün olabilmektedir</w:t>
      </w:r>
      <w:r w:rsidRPr="00357A83">
        <w:rPr>
          <w:rFonts w:ascii="Times New Roman" w:hAnsi="Times New Roman" w:cs="Times New Roman"/>
        </w:rPr>
        <w:t>.</w:t>
      </w:r>
    </w:p>
    <w:p w:rsidR="00557030" w:rsidRPr="00357A83" w:rsidRDefault="002862EF"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Çağdaş</w:t>
      </w:r>
      <w:r w:rsidR="00DF6B8D" w:rsidRPr="00357A83">
        <w:rPr>
          <w:rFonts w:ascii="Times New Roman" w:hAnsi="Times New Roman" w:cs="Times New Roman"/>
        </w:rPr>
        <w:t xml:space="preserve"> vergi sistemleri</w:t>
      </w:r>
      <w:r w:rsidRPr="00357A83">
        <w:rPr>
          <w:rFonts w:ascii="Times New Roman" w:hAnsi="Times New Roman" w:cs="Times New Roman"/>
        </w:rPr>
        <w:t>,</w:t>
      </w:r>
      <w:r w:rsidR="00DF6B8D" w:rsidRPr="00357A83">
        <w:rPr>
          <w:rFonts w:ascii="Times New Roman" w:hAnsi="Times New Roman" w:cs="Times New Roman"/>
        </w:rPr>
        <w:t xml:space="preserve"> beyan esa</w:t>
      </w:r>
      <w:r w:rsidRPr="00357A83">
        <w:rPr>
          <w:rFonts w:ascii="Times New Roman" w:hAnsi="Times New Roman" w:cs="Times New Roman"/>
        </w:rPr>
        <w:t>sına dayalı tarhiyatı esas aldığından vergi denetimi,</w:t>
      </w:r>
      <w:r w:rsidR="00DF6B8D" w:rsidRPr="00357A83">
        <w:rPr>
          <w:rFonts w:ascii="Times New Roman" w:hAnsi="Times New Roman" w:cs="Times New Roman"/>
        </w:rPr>
        <w:t xml:space="preserve"> </w:t>
      </w:r>
      <w:r w:rsidRPr="00357A83">
        <w:rPr>
          <w:rFonts w:ascii="Times New Roman" w:hAnsi="Times New Roman" w:cs="Times New Roman"/>
        </w:rPr>
        <w:t xml:space="preserve">bu </w:t>
      </w:r>
      <w:r w:rsidR="00DF6B8D" w:rsidRPr="00357A83">
        <w:rPr>
          <w:rFonts w:ascii="Times New Roman" w:hAnsi="Times New Roman" w:cs="Times New Roman"/>
        </w:rPr>
        <w:t>vergi sistemlerinin uygulan</w:t>
      </w:r>
      <w:r w:rsidRPr="00357A83">
        <w:rPr>
          <w:rFonts w:ascii="Times New Roman" w:hAnsi="Times New Roman" w:cs="Times New Roman"/>
        </w:rPr>
        <w:t>abilmesi açısından önemi büyüktür</w:t>
      </w:r>
      <w:r w:rsidR="00DF6B8D" w:rsidRPr="00357A83">
        <w:rPr>
          <w:rFonts w:ascii="Times New Roman" w:hAnsi="Times New Roman" w:cs="Times New Roman"/>
        </w:rPr>
        <w:t xml:space="preserve">. </w:t>
      </w:r>
      <w:r w:rsidR="00EF7384" w:rsidRPr="00357A83">
        <w:rPr>
          <w:rFonts w:ascii="Times New Roman" w:hAnsi="Times New Roman" w:cs="Times New Roman"/>
        </w:rPr>
        <w:t>V</w:t>
      </w:r>
      <w:r w:rsidRPr="00357A83">
        <w:rPr>
          <w:rFonts w:ascii="Times New Roman" w:hAnsi="Times New Roman" w:cs="Times New Roman"/>
        </w:rPr>
        <w:t>ergi denetimi, vergisel döneminde</w:t>
      </w:r>
      <w:r w:rsidR="00EF7384" w:rsidRPr="00357A83">
        <w:rPr>
          <w:rFonts w:ascii="Times New Roman" w:hAnsi="Times New Roman" w:cs="Times New Roman"/>
        </w:rPr>
        <w:t xml:space="preserve"> beyanname verilmeden önce işlem</w:t>
      </w:r>
      <w:r w:rsidRPr="00357A83">
        <w:rPr>
          <w:rFonts w:ascii="Times New Roman" w:hAnsi="Times New Roman" w:cs="Times New Roman"/>
        </w:rPr>
        <w:t>lerin yapıldığı anda yapılabileceği</w:t>
      </w:r>
      <w:r w:rsidR="00EF7384" w:rsidRPr="00357A83">
        <w:rPr>
          <w:rFonts w:ascii="Times New Roman" w:hAnsi="Times New Roman" w:cs="Times New Roman"/>
        </w:rPr>
        <w:t xml:space="preserve"> gibi, beyanname verildikten sonra geçmi</w:t>
      </w:r>
      <w:r w:rsidR="00090D14" w:rsidRPr="00357A83">
        <w:rPr>
          <w:rFonts w:ascii="Times New Roman" w:hAnsi="Times New Roman" w:cs="Times New Roman"/>
        </w:rPr>
        <w:t>şe yönelik de</w:t>
      </w:r>
      <w:r w:rsidRPr="00357A83">
        <w:rPr>
          <w:rFonts w:ascii="Times New Roman" w:hAnsi="Times New Roman" w:cs="Times New Roman"/>
        </w:rPr>
        <w:t xml:space="preserve"> yapılabilecektir</w:t>
      </w:r>
      <w:r w:rsidR="00EF7384" w:rsidRPr="00357A83">
        <w:rPr>
          <w:rFonts w:ascii="Times New Roman" w:hAnsi="Times New Roman" w:cs="Times New Roman"/>
        </w:rPr>
        <w:t xml:space="preserve">. </w:t>
      </w:r>
      <w:r w:rsidR="00DF6B8D" w:rsidRPr="00357A83">
        <w:rPr>
          <w:rFonts w:ascii="Times New Roman" w:hAnsi="Times New Roman" w:cs="Times New Roman"/>
        </w:rPr>
        <w:t>Ve</w:t>
      </w:r>
      <w:r w:rsidR="00090D14" w:rsidRPr="00357A83">
        <w:rPr>
          <w:rFonts w:ascii="Times New Roman" w:hAnsi="Times New Roman" w:cs="Times New Roman"/>
        </w:rPr>
        <w:t xml:space="preserve">rgi idareleri, beyannamelerin </w:t>
      </w:r>
      <w:r w:rsidR="009C02C7" w:rsidRPr="00357A83">
        <w:rPr>
          <w:rFonts w:ascii="Times New Roman" w:hAnsi="Times New Roman" w:cs="Times New Roman"/>
        </w:rPr>
        <w:t>vergiyi doğuran olaya ilişkin gerçek mahiyeti</w:t>
      </w:r>
      <w:r w:rsidR="00090D14" w:rsidRPr="00357A83">
        <w:rPr>
          <w:rFonts w:ascii="Times New Roman" w:hAnsi="Times New Roman" w:cs="Times New Roman"/>
        </w:rPr>
        <w:t xml:space="preserve"> yansıtmasını sağlamak</w:t>
      </w:r>
      <w:r w:rsidR="009C02C7" w:rsidRPr="00357A83">
        <w:rPr>
          <w:rFonts w:ascii="Times New Roman" w:hAnsi="Times New Roman" w:cs="Times New Roman"/>
        </w:rPr>
        <w:t xml:space="preserve"> ve </w:t>
      </w:r>
      <w:r w:rsidR="00DF6B8D" w:rsidRPr="00357A83">
        <w:rPr>
          <w:rFonts w:ascii="Times New Roman" w:hAnsi="Times New Roman" w:cs="Times New Roman"/>
        </w:rPr>
        <w:t>beyannamelerde gerçek bi</w:t>
      </w:r>
      <w:r w:rsidR="009C02C7" w:rsidRPr="00357A83">
        <w:rPr>
          <w:rFonts w:ascii="Times New Roman" w:hAnsi="Times New Roman" w:cs="Times New Roman"/>
        </w:rPr>
        <w:t xml:space="preserve">lgilere yer verilmesine yöneltmek amacıyla mükellefleri belirli </w:t>
      </w:r>
      <w:proofErr w:type="gramStart"/>
      <w:r w:rsidR="009C02C7" w:rsidRPr="00357A83">
        <w:rPr>
          <w:rFonts w:ascii="Times New Roman" w:hAnsi="Times New Roman" w:cs="Times New Roman"/>
        </w:rPr>
        <w:t>periyotlarla</w:t>
      </w:r>
      <w:proofErr w:type="gramEnd"/>
      <w:r w:rsidR="009C02C7" w:rsidRPr="00357A83">
        <w:rPr>
          <w:rFonts w:ascii="Times New Roman" w:hAnsi="Times New Roman" w:cs="Times New Roman"/>
        </w:rPr>
        <w:t xml:space="preserve"> denetlemeye tabi tutmaktadır</w:t>
      </w:r>
      <w:r w:rsidR="00DF6B8D" w:rsidRPr="00357A83">
        <w:rPr>
          <w:rFonts w:ascii="Times New Roman" w:hAnsi="Times New Roman" w:cs="Times New Roman"/>
        </w:rPr>
        <w:t>.</w:t>
      </w:r>
      <w:r w:rsidR="009E724F" w:rsidRPr="00357A83">
        <w:rPr>
          <w:rFonts w:ascii="Times New Roman" w:hAnsi="Times New Roman" w:cs="Times New Roman"/>
        </w:rPr>
        <w:t xml:space="preserve"> Türk vergi sistemi</w:t>
      </w:r>
      <w:r w:rsidR="009C02C7" w:rsidRPr="00357A83">
        <w:rPr>
          <w:rFonts w:ascii="Times New Roman" w:hAnsi="Times New Roman" w:cs="Times New Roman"/>
        </w:rPr>
        <w:t>nin beyan esasına dayandığını</w:t>
      </w:r>
      <w:r w:rsidR="009E724F" w:rsidRPr="00357A83">
        <w:rPr>
          <w:rFonts w:ascii="Times New Roman" w:hAnsi="Times New Roman" w:cs="Times New Roman"/>
        </w:rPr>
        <w:t xml:space="preserve"> 213 Sayılı Vergi</w:t>
      </w:r>
      <w:r w:rsidR="009C02C7" w:rsidRPr="00357A83">
        <w:rPr>
          <w:rFonts w:ascii="Times New Roman" w:hAnsi="Times New Roman" w:cs="Times New Roman"/>
        </w:rPr>
        <w:t xml:space="preserve"> Usul Kanunu’nun 134. maddesi ile açıkça görebilmekteyiz.</w:t>
      </w:r>
      <w:r w:rsidR="009E724F" w:rsidRPr="00357A83">
        <w:rPr>
          <w:rFonts w:ascii="Times New Roman" w:hAnsi="Times New Roman" w:cs="Times New Roman"/>
        </w:rPr>
        <w:t xml:space="preserve"> </w:t>
      </w:r>
      <w:r w:rsidR="00B33231" w:rsidRPr="00357A83">
        <w:rPr>
          <w:rFonts w:ascii="Times New Roman" w:hAnsi="Times New Roman" w:cs="Times New Roman"/>
        </w:rPr>
        <w:t>Bu maddeye dayanarak</w:t>
      </w:r>
      <w:r w:rsidR="009C02C7" w:rsidRPr="00357A83">
        <w:rPr>
          <w:rFonts w:ascii="Times New Roman" w:hAnsi="Times New Roman" w:cs="Times New Roman"/>
        </w:rPr>
        <w:t xml:space="preserve"> </w:t>
      </w:r>
      <w:r w:rsidR="00B33231" w:rsidRPr="00357A83">
        <w:rPr>
          <w:rFonts w:ascii="Times New Roman" w:hAnsi="Times New Roman" w:cs="Times New Roman"/>
        </w:rPr>
        <w:t>vergi incelemesinin yapılmasındaki amacın, ödenmesi gerekli olan</w:t>
      </w:r>
      <w:r w:rsidR="009E724F" w:rsidRPr="00357A83">
        <w:rPr>
          <w:rFonts w:ascii="Times New Roman" w:hAnsi="Times New Roman" w:cs="Times New Roman"/>
        </w:rPr>
        <w:t xml:space="preserve"> vergilerin doğruluğunu araştırmak, tespit etmek v</w:t>
      </w:r>
      <w:r w:rsidR="009C02C7" w:rsidRPr="00357A83">
        <w:rPr>
          <w:rFonts w:ascii="Times New Roman" w:hAnsi="Times New Roman" w:cs="Times New Roman"/>
        </w:rPr>
        <w:t>e sağlamak olarak ifade edildiği görülmektedir. Bu itibarla</w:t>
      </w:r>
      <w:r w:rsidR="009E724F" w:rsidRPr="00357A83">
        <w:rPr>
          <w:rFonts w:ascii="Times New Roman" w:hAnsi="Times New Roman" w:cs="Times New Roman"/>
        </w:rPr>
        <w:t xml:space="preserve"> vergi in</w:t>
      </w:r>
      <w:r w:rsidR="007E1410" w:rsidRPr="00357A83">
        <w:rPr>
          <w:rFonts w:ascii="Times New Roman" w:hAnsi="Times New Roman" w:cs="Times New Roman"/>
        </w:rPr>
        <w:t>celemesi yapmakla yetkilendirilmiş</w:t>
      </w:r>
      <w:r w:rsidR="009C02C7" w:rsidRPr="00357A83">
        <w:rPr>
          <w:rFonts w:ascii="Times New Roman" w:hAnsi="Times New Roman" w:cs="Times New Roman"/>
        </w:rPr>
        <w:t xml:space="preserve"> görevliler</w:t>
      </w:r>
      <w:r w:rsidR="002E2AB5" w:rsidRPr="00357A83">
        <w:rPr>
          <w:rFonts w:ascii="Times New Roman" w:hAnsi="Times New Roman" w:cs="Times New Roman"/>
        </w:rPr>
        <w:t>, yapmış oldukları incelemelerde, ödenmesi gerekli olan</w:t>
      </w:r>
      <w:r w:rsidR="009E724F" w:rsidRPr="00357A83">
        <w:rPr>
          <w:rFonts w:ascii="Times New Roman" w:hAnsi="Times New Roman" w:cs="Times New Roman"/>
        </w:rPr>
        <w:t xml:space="preserve"> verginin doğru</w:t>
      </w:r>
      <w:r w:rsidR="002E2AB5" w:rsidRPr="00357A83">
        <w:rPr>
          <w:rFonts w:ascii="Times New Roman" w:hAnsi="Times New Roman" w:cs="Times New Roman"/>
        </w:rPr>
        <w:t xml:space="preserve"> olup olmadığının tespit edilmesi için farklı</w:t>
      </w:r>
      <w:r w:rsidR="009E724F" w:rsidRPr="00357A83">
        <w:rPr>
          <w:rFonts w:ascii="Times New Roman" w:hAnsi="Times New Roman" w:cs="Times New Roman"/>
        </w:rPr>
        <w:t xml:space="preserve"> inceleme </w:t>
      </w:r>
      <w:r w:rsidR="009C02C7" w:rsidRPr="00357A83">
        <w:rPr>
          <w:rFonts w:ascii="Times New Roman" w:hAnsi="Times New Roman" w:cs="Times New Roman"/>
        </w:rPr>
        <w:t>yöntemlerinden</w:t>
      </w:r>
      <w:r w:rsidR="009E724F" w:rsidRPr="00357A83">
        <w:rPr>
          <w:rFonts w:ascii="Times New Roman" w:hAnsi="Times New Roman" w:cs="Times New Roman"/>
        </w:rPr>
        <w:t xml:space="preserve"> ve</w:t>
      </w:r>
      <w:r w:rsidR="009C02C7" w:rsidRPr="00357A83">
        <w:rPr>
          <w:rFonts w:ascii="Times New Roman" w:hAnsi="Times New Roman" w:cs="Times New Roman"/>
        </w:rPr>
        <w:t xml:space="preserve"> delillerden faydalanabilmektedirler</w:t>
      </w:r>
      <w:r w:rsidR="009E724F" w:rsidRPr="00357A83">
        <w:rPr>
          <w:rFonts w:ascii="Times New Roman" w:hAnsi="Times New Roman" w:cs="Times New Roman"/>
        </w:rPr>
        <w:t>.</w:t>
      </w:r>
      <w:r w:rsidR="00557030" w:rsidRPr="00357A83">
        <w:rPr>
          <w:rFonts w:ascii="Times New Roman" w:hAnsi="Times New Roman" w:cs="Times New Roman"/>
        </w:rPr>
        <w:tab/>
      </w:r>
    </w:p>
    <w:p w:rsidR="003C0F71" w:rsidRPr="00357A83" w:rsidRDefault="003C0F71"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Beyana dayanan v</w:t>
      </w:r>
      <w:r w:rsidR="002000BA" w:rsidRPr="00357A83">
        <w:rPr>
          <w:rFonts w:ascii="Times New Roman" w:hAnsi="Times New Roman" w:cs="Times New Roman"/>
        </w:rPr>
        <w:t>ergi sistemlerinde denetimlerin</w:t>
      </w:r>
      <w:r w:rsidRPr="00357A83">
        <w:rPr>
          <w:rFonts w:ascii="Times New Roman" w:hAnsi="Times New Roman" w:cs="Times New Roman"/>
        </w:rPr>
        <w:t xml:space="preserve"> nihai amacı </w:t>
      </w:r>
      <w:r w:rsidR="00544767" w:rsidRPr="00357A83">
        <w:rPr>
          <w:rFonts w:ascii="Times New Roman" w:hAnsi="Times New Roman" w:cs="Times New Roman"/>
        </w:rPr>
        <w:t>ise</w:t>
      </w:r>
      <w:r w:rsidR="009C02C7" w:rsidRPr="00357A83">
        <w:rPr>
          <w:rFonts w:ascii="Times New Roman" w:hAnsi="Times New Roman" w:cs="Times New Roman"/>
        </w:rPr>
        <w:t xml:space="preserve"> devlete </w:t>
      </w:r>
      <w:r w:rsidR="002000BA" w:rsidRPr="00357A83">
        <w:rPr>
          <w:rFonts w:ascii="Times New Roman" w:hAnsi="Times New Roman" w:cs="Times New Roman"/>
        </w:rPr>
        <w:t xml:space="preserve">salt </w:t>
      </w:r>
      <w:r w:rsidR="009C02C7" w:rsidRPr="00357A83">
        <w:rPr>
          <w:rFonts w:ascii="Times New Roman" w:hAnsi="Times New Roman" w:cs="Times New Roman"/>
        </w:rPr>
        <w:t xml:space="preserve">ek gelir sağlamak olmayıp </w:t>
      </w:r>
      <w:r w:rsidR="002E2AB5" w:rsidRPr="00357A83">
        <w:rPr>
          <w:rFonts w:ascii="Times New Roman" w:hAnsi="Times New Roman" w:cs="Times New Roman"/>
        </w:rPr>
        <w:t xml:space="preserve">mükelleflerce vergiye dair sorumluluklarının </w:t>
      </w:r>
      <w:r w:rsidRPr="00357A83">
        <w:rPr>
          <w:rFonts w:ascii="Times New Roman" w:hAnsi="Times New Roman" w:cs="Times New Roman"/>
        </w:rPr>
        <w:t>yerine ge</w:t>
      </w:r>
      <w:r w:rsidR="002E2AB5" w:rsidRPr="00357A83">
        <w:rPr>
          <w:rFonts w:ascii="Times New Roman" w:hAnsi="Times New Roman" w:cs="Times New Roman"/>
        </w:rPr>
        <w:t>tirilmesi</w:t>
      </w:r>
      <w:r w:rsidR="009C02C7" w:rsidRPr="00357A83">
        <w:rPr>
          <w:rFonts w:ascii="Times New Roman" w:hAnsi="Times New Roman" w:cs="Times New Roman"/>
        </w:rPr>
        <w:t xml:space="preserve">nin, yani </w:t>
      </w:r>
      <w:r w:rsidRPr="00357A83">
        <w:rPr>
          <w:rFonts w:ascii="Times New Roman" w:hAnsi="Times New Roman" w:cs="Times New Roman"/>
        </w:rPr>
        <w:t>mükellefleri</w:t>
      </w:r>
      <w:r w:rsidR="009C02C7" w:rsidRPr="00357A83">
        <w:rPr>
          <w:rFonts w:ascii="Times New Roman" w:hAnsi="Times New Roman" w:cs="Times New Roman"/>
        </w:rPr>
        <w:t>n vergiye uyumunun sağlanması olduğunu söylemek yanlış olmayac</w:t>
      </w:r>
      <w:r w:rsidR="002000BA" w:rsidRPr="00357A83">
        <w:rPr>
          <w:rFonts w:ascii="Times New Roman" w:hAnsi="Times New Roman" w:cs="Times New Roman"/>
        </w:rPr>
        <w:t>ak</w:t>
      </w:r>
      <w:r w:rsidR="009C02C7" w:rsidRPr="00357A83">
        <w:rPr>
          <w:rFonts w:ascii="Times New Roman" w:hAnsi="Times New Roman" w:cs="Times New Roman"/>
        </w:rPr>
        <w:t>tır</w:t>
      </w:r>
      <w:r w:rsidR="002000BA" w:rsidRPr="00357A83">
        <w:rPr>
          <w:rFonts w:ascii="Times New Roman" w:hAnsi="Times New Roman" w:cs="Times New Roman"/>
        </w:rPr>
        <w:t>. Diğer bir deyişle, mükellefleri</w:t>
      </w:r>
      <w:r w:rsidRPr="00357A83">
        <w:rPr>
          <w:rFonts w:ascii="Times New Roman" w:hAnsi="Times New Roman" w:cs="Times New Roman"/>
        </w:rPr>
        <w:t xml:space="preserve"> ve</w:t>
      </w:r>
      <w:r w:rsidR="00692BB9" w:rsidRPr="00357A83">
        <w:rPr>
          <w:rFonts w:ascii="Times New Roman" w:hAnsi="Times New Roman" w:cs="Times New Roman"/>
        </w:rPr>
        <w:t>rgi kanunlarına uy</w:t>
      </w:r>
      <w:r w:rsidR="002000BA" w:rsidRPr="00357A83">
        <w:rPr>
          <w:rFonts w:ascii="Times New Roman" w:hAnsi="Times New Roman" w:cs="Times New Roman"/>
        </w:rPr>
        <w:t>maya sevk etmek ve denetleme</w:t>
      </w:r>
      <w:r w:rsidRPr="00357A83">
        <w:rPr>
          <w:rFonts w:ascii="Times New Roman" w:hAnsi="Times New Roman" w:cs="Times New Roman"/>
        </w:rPr>
        <w:t xml:space="preserve"> yoluyla </w:t>
      </w:r>
      <w:r w:rsidR="002000BA" w:rsidRPr="00357A83">
        <w:rPr>
          <w:rFonts w:ascii="Times New Roman" w:hAnsi="Times New Roman" w:cs="Times New Roman"/>
        </w:rPr>
        <w:t>bu uyuma zorlamaktır. Bu sebeple vergi denetimleri sonucu ortaya çıkartılan rakamlardan daha çok yaratılmak istenen öncelikli etki</w:t>
      </w:r>
      <w:r w:rsidR="00544767" w:rsidRPr="00357A83">
        <w:rPr>
          <w:rFonts w:ascii="Times New Roman" w:hAnsi="Times New Roman" w:cs="Times New Roman"/>
        </w:rPr>
        <w:t>,</w:t>
      </w:r>
      <w:r w:rsidR="002000BA" w:rsidRPr="00357A83">
        <w:rPr>
          <w:rFonts w:ascii="Times New Roman" w:hAnsi="Times New Roman" w:cs="Times New Roman"/>
        </w:rPr>
        <w:t xml:space="preserve"> </w:t>
      </w:r>
      <w:r w:rsidR="00544767" w:rsidRPr="00357A83">
        <w:rPr>
          <w:rFonts w:ascii="Times New Roman" w:hAnsi="Times New Roman" w:cs="Times New Roman"/>
        </w:rPr>
        <w:t xml:space="preserve">mükellef üzerinde caydırıcılık </w:t>
      </w:r>
      <w:r w:rsidR="009D0152" w:rsidRPr="00357A83">
        <w:rPr>
          <w:rFonts w:ascii="Times New Roman" w:hAnsi="Times New Roman" w:cs="Times New Roman"/>
        </w:rPr>
        <w:t>sağlamak</w:t>
      </w:r>
      <w:r w:rsidR="002000BA" w:rsidRPr="00357A83">
        <w:rPr>
          <w:rFonts w:ascii="Times New Roman" w:hAnsi="Times New Roman" w:cs="Times New Roman"/>
        </w:rPr>
        <w:t xml:space="preserve"> </w:t>
      </w:r>
      <w:r w:rsidRPr="00357A83">
        <w:rPr>
          <w:rFonts w:ascii="Times New Roman" w:hAnsi="Times New Roman" w:cs="Times New Roman"/>
        </w:rPr>
        <w:t>ve vergi mükelleflerini eğitmek yoluyla vergi</w:t>
      </w:r>
      <w:r w:rsidR="002000BA" w:rsidRPr="00357A83">
        <w:rPr>
          <w:rFonts w:ascii="Times New Roman" w:hAnsi="Times New Roman" w:cs="Times New Roman"/>
        </w:rPr>
        <w:t xml:space="preserve"> kayıp ve</w:t>
      </w:r>
      <w:r w:rsidRPr="00357A83">
        <w:rPr>
          <w:rFonts w:ascii="Times New Roman" w:hAnsi="Times New Roman" w:cs="Times New Roman"/>
        </w:rPr>
        <w:t xml:space="preserve"> kaçağını azaltmak ve</w:t>
      </w:r>
      <w:r w:rsidR="002B7F7E" w:rsidRPr="00357A83">
        <w:rPr>
          <w:rFonts w:ascii="Times New Roman" w:hAnsi="Times New Roman" w:cs="Times New Roman"/>
        </w:rPr>
        <w:t xml:space="preserve"> hatta</w:t>
      </w:r>
      <w:r w:rsidRPr="00357A83">
        <w:rPr>
          <w:rFonts w:ascii="Times New Roman" w:hAnsi="Times New Roman" w:cs="Times New Roman"/>
        </w:rPr>
        <w:t xml:space="preserve"> mümkünse ortadan kaldırmaktır.</w:t>
      </w:r>
    </w:p>
    <w:p w:rsidR="003C0F71" w:rsidRPr="00357A83" w:rsidRDefault="002000BA"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lastRenderedPageBreak/>
        <w:t>Vergi sistemimiz içinde</w:t>
      </w:r>
      <w:r w:rsidR="0069341B" w:rsidRPr="00357A83">
        <w:rPr>
          <w:rFonts w:ascii="Times New Roman" w:hAnsi="Times New Roman" w:cs="Times New Roman"/>
        </w:rPr>
        <w:t xml:space="preserve"> yer alan genel nitelikteki vergi güvenlik tedbirleri;</w:t>
      </w:r>
      <w:r w:rsidR="00DA0C2D" w:rsidRPr="00357A83">
        <w:rPr>
          <w:rFonts w:ascii="Times New Roman" w:hAnsi="Times New Roman" w:cs="Times New Roman"/>
        </w:rPr>
        <w:t xml:space="preserve"> </w:t>
      </w:r>
      <w:r w:rsidR="0069341B" w:rsidRPr="00357A83">
        <w:rPr>
          <w:rFonts w:ascii="Times New Roman" w:hAnsi="Times New Roman" w:cs="Times New Roman"/>
        </w:rPr>
        <w:t xml:space="preserve">yoklama, vergi incelemesi, arama ve bilgi toplama şeklinde sıralanmaktadır. </w:t>
      </w:r>
      <w:r w:rsidRPr="00357A83">
        <w:rPr>
          <w:rFonts w:ascii="Times New Roman" w:hAnsi="Times New Roman" w:cs="Times New Roman"/>
        </w:rPr>
        <w:t>Bu itibarla, v</w:t>
      </w:r>
      <w:r w:rsidR="0069341B" w:rsidRPr="00357A83">
        <w:rPr>
          <w:rFonts w:ascii="Times New Roman" w:hAnsi="Times New Roman" w:cs="Times New Roman"/>
        </w:rPr>
        <w:t>e</w:t>
      </w:r>
      <w:r w:rsidRPr="00357A83">
        <w:rPr>
          <w:rFonts w:ascii="Times New Roman" w:hAnsi="Times New Roman" w:cs="Times New Roman"/>
        </w:rPr>
        <w:t>rgi denetimi</w:t>
      </w:r>
      <w:r w:rsidR="00801076" w:rsidRPr="00357A83">
        <w:rPr>
          <w:rFonts w:ascii="Times New Roman" w:hAnsi="Times New Roman" w:cs="Times New Roman"/>
        </w:rPr>
        <w:t>ne ait</w:t>
      </w:r>
      <w:r w:rsidRPr="00357A83">
        <w:rPr>
          <w:rFonts w:ascii="Times New Roman" w:hAnsi="Times New Roman" w:cs="Times New Roman"/>
        </w:rPr>
        <w:t xml:space="preserve"> </w:t>
      </w:r>
      <w:r w:rsidR="00801076" w:rsidRPr="00357A83">
        <w:rPr>
          <w:rFonts w:ascii="Times New Roman" w:hAnsi="Times New Roman" w:cs="Times New Roman"/>
        </w:rPr>
        <w:t xml:space="preserve">faaliyetler </w:t>
      </w:r>
      <w:r w:rsidR="0069341B" w:rsidRPr="00357A83">
        <w:rPr>
          <w:rFonts w:ascii="Times New Roman" w:hAnsi="Times New Roman" w:cs="Times New Roman"/>
        </w:rPr>
        <w:t>yoklama</w:t>
      </w:r>
      <w:r w:rsidR="00801076" w:rsidRPr="00357A83">
        <w:rPr>
          <w:rFonts w:ascii="Times New Roman" w:hAnsi="Times New Roman" w:cs="Times New Roman"/>
        </w:rPr>
        <w:t xml:space="preserve"> işlemi</w:t>
      </w:r>
      <w:r w:rsidR="0069341B" w:rsidRPr="00357A83">
        <w:rPr>
          <w:rFonts w:ascii="Times New Roman" w:hAnsi="Times New Roman" w:cs="Times New Roman"/>
        </w:rPr>
        <w:t xml:space="preserve"> ile </w:t>
      </w:r>
      <w:r w:rsidRPr="00357A83">
        <w:rPr>
          <w:rFonts w:ascii="Times New Roman" w:hAnsi="Times New Roman" w:cs="Times New Roman"/>
        </w:rPr>
        <w:t>başlamaktadır</w:t>
      </w:r>
      <w:r w:rsidR="00801076" w:rsidRPr="00357A83">
        <w:rPr>
          <w:rFonts w:ascii="Times New Roman" w:hAnsi="Times New Roman" w:cs="Times New Roman"/>
        </w:rPr>
        <w:t>. Yoklama yapılmaksızın</w:t>
      </w:r>
      <w:r w:rsidR="0069341B" w:rsidRPr="00357A83">
        <w:rPr>
          <w:rFonts w:ascii="Times New Roman" w:hAnsi="Times New Roman" w:cs="Times New Roman"/>
        </w:rPr>
        <w:t xml:space="preserve">, </w:t>
      </w:r>
      <w:r w:rsidR="00502C32" w:rsidRPr="00357A83">
        <w:rPr>
          <w:rFonts w:ascii="Times New Roman" w:hAnsi="Times New Roman" w:cs="Times New Roman"/>
        </w:rPr>
        <w:t>işyeri</w:t>
      </w:r>
      <w:r w:rsidR="00801076" w:rsidRPr="00357A83">
        <w:rPr>
          <w:rFonts w:ascii="Times New Roman" w:hAnsi="Times New Roman" w:cs="Times New Roman"/>
        </w:rPr>
        <w:t>nin</w:t>
      </w:r>
      <w:r w:rsidR="00B33231" w:rsidRPr="00357A83">
        <w:rPr>
          <w:rFonts w:ascii="Times New Roman" w:hAnsi="Times New Roman" w:cs="Times New Roman"/>
        </w:rPr>
        <w:t xml:space="preserve"> durumlar</w:t>
      </w:r>
      <w:r w:rsidR="00801076" w:rsidRPr="00357A83">
        <w:rPr>
          <w:rFonts w:ascii="Times New Roman" w:hAnsi="Times New Roman" w:cs="Times New Roman"/>
        </w:rPr>
        <w:t>ı</w:t>
      </w:r>
      <w:r w:rsidR="00DA0C2D" w:rsidRPr="00357A83">
        <w:rPr>
          <w:rFonts w:ascii="Times New Roman" w:hAnsi="Times New Roman" w:cs="Times New Roman"/>
        </w:rPr>
        <w:t xml:space="preserve"> </w:t>
      </w:r>
      <w:r w:rsidR="0069341B" w:rsidRPr="00357A83">
        <w:rPr>
          <w:rFonts w:ascii="Times New Roman" w:hAnsi="Times New Roman" w:cs="Times New Roman"/>
        </w:rPr>
        <w:t>ve ekonomik faaliyetler</w:t>
      </w:r>
      <w:r w:rsidR="00801076" w:rsidRPr="00357A83">
        <w:rPr>
          <w:rFonts w:ascii="Times New Roman" w:hAnsi="Times New Roman" w:cs="Times New Roman"/>
        </w:rPr>
        <w:t>i</w:t>
      </w:r>
      <w:r w:rsidR="0069341B" w:rsidRPr="00357A83">
        <w:rPr>
          <w:rFonts w:ascii="Times New Roman" w:hAnsi="Times New Roman" w:cs="Times New Roman"/>
        </w:rPr>
        <w:t xml:space="preserve"> saptanmadan vergi denetimi</w:t>
      </w:r>
      <w:r w:rsidR="00801076" w:rsidRPr="00357A83">
        <w:rPr>
          <w:rFonts w:ascii="Times New Roman" w:hAnsi="Times New Roman" w:cs="Times New Roman"/>
        </w:rPr>
        <w:t>nde</w:t>
      </w:r>
      <w:r w:rsidR="0069341B" w:rsidRPr="00357A83">
        <w:rPr>
          <w:rFonts w:ascii="Times New Roman" w:hAnsi="Times New Roman" w:cs="Times New Roman"/>
        </w:rPr>
        <w:t xml:space="preserve"> etkin</w:t>
      </w:r>
      <w:r w:rsidR="00801076" w:rsidRPr="00357A83">
        <w:rPr>
          <w:rFonts w:ascii="Times New Roman" w:hAnsi="Times New Roman" w:cs="Times New Roman"/>
        </w:rPr>
        <w:t>liğin</w:t>
      </w:r>
      <w:r w:rsidR="00B33231" w:rsidRPr="00357A83">
        <w:rPr>
          <w:rFonts w:ascii="Times New Roman" w:hAnsi="Times New Roman" w:cs="Times New Roman"/>
        </w:rPr>
        <w:t xml:space="preserve"> yerine getirilmesinden bahsedilemeyecektir</w:t>
      </w:r>
      <w:r w:rsidR="0069341B" w:rsidRPr="00357A83">
        <w:rPr>
          <w:rFonts w:ascii="Times New Roman" w:hAnsi="Times New Roman" w:cs="Times New Roman"/>
        </w:rPr>
        <w:t>.</w:t>
      </w:r>
      <w:r w:rsidR="00772764" w:rsidRPr="00357A83">
        <w:rPr>
          <w:rFonts w:ascii="Times New Roman" w:hAnsi="Times New Roman" w:cs="Times New Roman"/>
        </w:rPr>
        <w:t xml:space="preserve"> İşe başlama</w:t>
      </w:r>
      <w:r w:rsidR="00DD458A" w:rsidRPr="00357A83">
        <w:rPr>
          <w:rFonts w:ascii="Times New Roman" w:hAnsi="Times New Roman" w:cs="Times New Roman"/>
        </w:rPr>
        <w:t>ya dair bildirimlerle başlayan bu sürecin</w:t>
      </w:r>
      <w:r w:rsidR="00772764" w:rsidRPr="00357A83">
        <w:rPr>
          <w:rFonts w:ascii="Times New Roman" w:hAnsi="Times New Roman" w:cs="Times New Roman"/>
        </w:rPr>
        <w:t xml:space="preserve">, </w:t>
      </w:r>
      <w:r w:rsidR="00502C32" w:rsidRPr="00357A83">
        <w:rPr>
          <w:rFonts w:ascii="Times New Roman" w:hAnsi="Times New Roman" w:cs="Times New Roman"/>
        </w:rPr>
        <w:t xml:space="preserve">yoklamanın </w:t>
      </w:r>
      <w:r w:rsidR="00772764" w:rsidRPr="00357A83">
        <w:rPr>
          <w:rFonts w:ascii="Times New Roman" w:hAnsi="Times New Roman" w:cs="Times New Roman"/>
        </w:rPr>
        <w:t xml:space="preserve">gerçekleştirilmesinin kolay </w:t>
      </w:r>
      <w:r w:rsidR="00502C32" w:rsidRPr="00357A83">
        <w:rPr>
          <w:rFonts w:ascii="Times New Roman" w:hAnsi="Times New Roman" w:cs="Times New Roman"/>
        </w:rPr>
        <w:t xml:space="preserve">olması </w:t>
      </w:r>
      <w:r w:rsidR="00772764" w:rsidRPr="00357A83">
        <w:rPr>
          <w:rFonts w:ascii="Times New Roman" w:hAnsi="Times New Roman" w:cs="Times New Roman"/>
        </w:rPr>
        <w:t>ve</w:t>
      </w:r>
      <w:r w:rsidR="00E54713">
        <w:rPr>
          <w:rFonts w:ascii="Times New Roman" w:hAnsi="Times New Roman" w:cs="Times New Roman"/>
        </w:rPr>
        <w:t xml:space="preserve"> sıkı şekil şartlarına bağlanma</w:t>
      </w:r>
      <w:r w:rsidR="00772764" w:rsidRPr="00357A83">
        <w:rPr>
          <w:rFonts w:ascii="Times New Roman" w:hAnsi="Times New Roman" w:cs="Times New Roman"/>
        </w:rPr>
        <w:t xml:space="preserve">mış </w:t>
      </w:r>
      <w:r w:rsidR="00502C32" w:rsidRPr="00357A83">
        <w:rPr>
          <w:rFonts w:ascii="Times New Roman" w:hAnsi="Times New Roman" w:cs="Times New Roman"/>
        </w:rPr>
        <w:t xml:space="preserve">olması, mükellefle </w:t>
      </w:r>
      <w:r w:rsidR="00DD458A" w:rsidRPr="00357A83">
        <w:rPr>
          <w:rFonts w:ascii="Times New Roman" w:hAnsi="Times New Roman" w:cs="Times New Roman"/>
        </w:rPr>
        <w:t>bireysel olarak karşılıklı bağlantı</w:t>
      </w:r>
      <w:r w:rsidR="00502C32" w:rsidRPr="00357A83">
        <w:rPr>
          <w:rFonts w:ascii="Times New Roman" w:hAnsi="Times New Roman" w:cs="Times New Roman"/>
        </w:rPr>
        <w:t xml:space="preserve"> kurularak ve genellikle</w:t>
      </w:r>
      <w:r w:rsidR="00E54713">
        <w:rPr>
          <w:rFonts w:ascii="Times New Roman" w:hAnsi="Times New Roman" w:cs="Times New Roman"/>
        </w:rPr>
        <w:t xml:space="preserve"> işye</w:t>
      </w:r>
      <w:r w:rsidR="00772764" w:rsidRPr="00357A83">
        <w:rPr>
          <w:rFonts w:ascii="Times New Roman" w:hAnsi="Times New Roman" w:cs="Times New Roman"/>
        </w:rPr>
        <w:t>rinde</w:t>
      </w:r>
      <w:r w:rsidR="00502C32" w:rsidRPr="00357A83">
        <w:rPr>
          <w:rFonts w:ascii="Times New Roman" w:hAnsi="Times New Roman" w:cs="Times New Roman"/>
        </w:rPr>
        <w:t xml:space="preserve">ki faaliyetlere dair </w:t>
      </w:r>
      <w:r w:rsidR="00772764" w:rsidRPr="00357A83">
        <w:rPr>
          <w:rFonts w:ascii="Times New Roman" w:hAnsi="Times New Roman" w:cs="Times New Roman"/>
        </w:rPr>
        <w:t>işleml</w:t>
      </w:r>
      <w:r w:rsidR="00502C32" w:rsidRPr="00357A83">
        <w:rPr>
          <w:rFonts w:ascii="Times New Roman" w:hAnsi="Times New Roman" w:cs="Times New Roman"/>
        </w:rPr>
        <w:t xml:space="preserve">erin bizzat görülmesi şeklinde </w:t>
      </w:r>
      <w:r w:rsidR="00772764" w:rsidRPr="00357A83">
        <w:rPr>
          <w:rFonts w:ascii="Times New Roman" w:hAnsi="Times New Roman" w:cs="Times New Roman"/>
        </w:rPr>
        <w:t>yapılması yokla</w:t>
      </w:r>
      <w:r w:rsidR="00502C32" w:rsidRPr="00357A83">
        <w:rPr>
          <w:rFonts w:ascii="Times New Roman" w:hAnsi="Times New Roman" w:cs="Times New Roman"/>
        </w:rPr>
        <w:t xml:space="preserve">mayı avantajlı hale getirmektedir. Vergisel işlemlere ilişkin tespitlerin </w:t>
      </w:r>
      <w:r w:rsidR="002D393D" w:rsidRPr="00357A83">
        <w:rPr>
          <w:rFonts w:ascii="Times New Roman" w:hAnsi="Times New Roman" w:cs="Times New Roman"/>
        </w:rPr>
        <w:t>yanında</w:t>
      </w:r>
      <w:r w:rsidR="00691A44" w:rsidRPr="00357A83">
        <w:rPr>
          <w:rFonts w:ascii="Times New Roman" w:hAnsi="Times New Roman" w:cs="Times New Roman"/>
        </w:rPr>
        <w:t xml:space="preserve"> kayıt</w:t>
      </w:r>
      <w:r w:rsidR="00E54713">
        <w:rPr>
          <w:rFonts w:ascii="Times New Roman" w:hAnsi="Times New Roman" w:cs="Times New Roman"/>
        </w:rPr>
        <w:t xml:space="preserve"> </w:t>
      </w:r>
      <w:r w:rsidR="00772764" w:rsidRPr="00357A83">
        <w:rPr>
          <w:rFonts w:ascii="Times New Roman" w:hAnsi="Times New Roman" w:cs="Times New Roman"/>
        </w:rPr>
        <w:t>dışı</w:t>
      </w:r>
      <w:r w:rsidR="002D393D" w:rsidRPr="00357A83">
        <w:rPr>
          <w:rFonts w:ascii="Times New Roman" w:hAnsi="Times New Roman" w:cs="Times New Roman"/>
        </w:rPr>
        <w:t>nda</w:t>
      </w:r>
      <w:r w:rsidR="00691A44" w:rsidRPr="00357A83">
        <w:rPr>
          <w:rFonts w:ascii="Times New Roman" w:hAnsi="Times New Roman" w:cs="Times New Roman"/>
        </w:rPr>
        <w:t>ki</w:t>
      </w:r>
      <w:r w:rsidR="002D393D" w:rsidRPr="00357A83">
        <w:rPr>
          <w:rFonts w:ascii="Times New Roman" w:hAnsi="Times New Roman" w:cs="Times New Roman"/>
        </w:rPr>
        <w:t xml:space="preserve"> istihdamın varlığının</w:t>
      </w:r>
      <w:r w:rsidR="00772764" w:rsidRPr="00357A83">
        <w:rPr>
          <w:rFonts w:ascii="Times New Roman" w:hAnsi="Times New Roman" w:cs="Times New Roman"/>
        </w:rPr>
        <w:t xml:space="preserve"> tespi</w:t>
      </w:r>
      <w:r w:rsidR="002D393D" w:rsidRPr="00357A83">
        <w:rPr>
          <w:rFonts w:ascii="Times New Roman" w:hAnsi="Times New Roman" w:cs="Times New Roman"/>
        </w:rPr>
        <w:t>t edilmesinde de önemli bir role sahip</w:t>
      </w:r>
      <w:r w:rsidR="00E54713">
        <w:rPr>
          <w:rFonts w:ascii="Times New Roman" w:hAnsi="Times New Roman" w:cs="Times New Roman"/>
        </w:rPr>
        <w:t xml:space="preserve"> olan yokla</w:t>
      </w:r>
      <w:r w:rsidR="00772764" w:rsidRPr="00357A83">
        <w:rPr>
          <w:rFonts w:ascii="Times New Roman" w:hAnsi="Times New Roman" w:cs="Times New Roman"/>
        </w:rPr>
        <w:t>ma, ekonomik faaliyetlerin kayıt</w:t>
      </w:r>
      <w:r w:rsidR="00502C32" w:rsidRPr="00357A83">
        <w:rPr>
          <w:rFonts w:ascii="Times New Roman" w:hAnsi="Times New Roman" w:cs="Times New Roman"/>
        </w:rPr>
        <w:t xml:space="preserve"> altına alınmasını sağlamaktadır</w:t>
      </w:r>
      <w:r w:rsidR="00772764" w:rsidRPr="00357A83">
        <w:rPr>
          <w:rFonts w:ascii="Times New Roman" w:hAnsi="Times New Roman" w:cs="Times New Roman"/>
        </w:rPr>
        <w:t xml:space="preserve">. </w:t>
      </w:r>
      <w:r w:rsidR="0069341B" w:rsidRPr="00357A83">
        <w:rPr>
          <w:rFonts w:ascii="Times New Roman" w:hAnsi="Times New Roman" w:cs="Times New Roman"/>
        </w:rPr>
        <w:t xml:space="preserve"> Yoklama </w:t>
      </w:r>
      <w:r w:rsidR="00C15E61" w:rsidRPr="00357A83">
        <w:rPr>
          <w:rFonts w:ascii="Times New Roman" w:hAnsi="Times New Roman" w:cs="Times New Roman"/>
        </w:rPr>
        <w:t>işleminden</w:t>
      </w:r>
      <w:r w:rsidR="0069341B" w:rsidRPr="00357A83">
        <w:rPr>
          <w:rFonts w:ascii="Times New Roman" w:hAnsi="Times New Roman" w:cs="Times New Roman"/>
        </w:rPr>
        <w:t xml:space="preserve"> sonra </w:t>
      </w:r>
      <w:r w:rsidR="00C15E61" w:rsidRPr="00357A83">
        <w:rPr>
          <w:rFonts w:ascii="Times New Roman" w:hAnsi="Times New Roman" w:cs="Times New Roman"/>
        </w:rPr>
        <w:t xml:space="preserve">ise </w:t>
      </w:r>
      <w:r w:rsidR="0069341B" w:rsidRPr="00357A83">
        <w:rPr>
          <w:rFonts w:ascii="Times New Roman" w:hAnsi="Times New Roman" w:cs="Times New Roman"/>
        </w:rPr>
        <w:t>vergi denetimi</w:t>
      </w:r>
      <w:r w:rsidR="00C15E61" w:rsidRPr="00357A83">
        <w:rPr>
          <w:rFonts w:ascii="Times New Roman" w:hAnsi="Times New Roman" w:cs="Times New Roman"/>
        </w:rPr>
        <w:t>,</w:t>
      </w:r>
      <w:r w:rsidR="0069341B" w:rsidRPr="00357A83">
        <w:rPr>
          <w:rFonts w:ascii="Times New Roman" w:hAnsi="Times New Roman" w:cs="Times New Roman"/>
        </w:rPr>
        <w:t xml:space="preserve"> ödenmesi</w:t>
      </w:r>
      <w:r w:rsidR="00DA0C2D" w:rsidRPr="00357A83">
        <w:rPr>
          <w:rFonts w:ascii="Times New Roman" w:hAnsi="Times New Roman" w:cs="Times New Roman"/>
        </w:rPr>
        <w:t xml:space="preserve"> </w:t>
      </w:r>
      <w:r w:rsidR="0069341B" w:rsidRPr="00357A83">
        <w:rPr>
          <w:rFonts w:ascii="Times New Roman" w:hAnsi="Times New Roman" w:cs="Times New Roman"/>
        </w:rPr>
        <w:t xml:space="preserve">gereken vergilerin </w:t>
      </w:r>
      <w:r w:rsidR="00C15E61" w:rsidRPr="00357A83">
        <w:rPr>
          <w:rFonts w:ascii="Times New Roman" w:hAnsi="Times New Roman" w:cs="Times New Roman"/>
        </w:rPr>
        <w:t>doğruluğunu</w:t>
      </w:r>
      <w:r w:rsidR="0069341B" w:rsidRPr="00357A83">
        <w:rPr>
          <w:rFonts w:ascii="Times New Roman" w:hAnsi="Times New Roman" w:cs="Times New Roman"/>
        </w:rPr>
        <w:t xml:space="preserve"> </w:t>
      </w:r>
      <w:r w:rsidR="00C15E61" w:rsidRPr="00357A83">
        <w:rPr>
          <w:rFonts w:ascii="Times New Roman" w:hAnsi="Times New Roman" w:cs="Times New Roman"/>
        </w:rPr>
        <w:t>araştırmak</w:t>
      </w:r>
      <w:r w:rsidR="0069341B" w:rsidRPr="00357A83">
        <w:rPr>
          <w:rFonts w:ascii="Times New Roman" w:hAnsi="Times New Roman" w:cs="Times New Roman"/>
        </w:rPr>
        <w:t xml:space="preserve">, saptamak ve </w:t>
      </w:r>
      <w:r w:rsidR="00C15E61" w:rsidRPr="00357A83">
        <w:rPr>
          <w:rFonts w:ascii="Times New Roman" w:hAnsi="Times New Roman" w:cs="Times New Roman"/>
        </w:rPr>
        <w:t>sağlamaya</w:t>
      </w:r>
      <w:r w:rsidR="0069341B" w:rsidRPr="00357A83">
        <w:rPr>
          <w:rFonts w:ascii="Times New Roman" w:hAnsi="Times New Roman" w:cs="Times New Roman"/>
        </w:rPr>
        <w:t xml:space="preserve"> yönelik olarak</w:t>
      </w:r>
      <w:r w:rsidR="00DA0C2D" w:rsidRPr="00357A83">
        <w:rPr>
          <w:rFonts w:ascii="Times New Roman" w:hAnsi="Times New Roman" w:cs="Times New Roman"/>
        </w:rPr>
        <w:t xml:space="preserve"> </w:t>
      </w:r>
      <w:r w:rsidR="0069341B" w:rsidRPr="00357A83">
        <w:rPr>
          <w:rFonts w:ascii="Times New Roman" w:hAnsi="Times New Roman" w:cs="Times New Roman"/>
        </w:rPr>
        <w:t xml:space="preserve">yapılan vergi incelemesiyle devam eder. </w:t>
      </w:r>
      <w:r w:rsidR="00772764" w:rsidRPr="00357A83">
        <w:rPr>
          <w:rFonts w:ascii="Times New Roman" w:hAnsi="Times New Roman" w:cs="Times New Roman"/>
        </w:rPr>
        <w:t>Vergi i</w:t>
      </w:r>
      <w:r w:rsidR="00C15E61" w:rsidRPr="00357A83">
        <w:rPr>
          <w:rFonts w:ascii="Times New Roman" w:hAnsi="Times New Roman" w:cs="Times New Roman"/>
        </w:rPr>
        <w:t xml:space="preserve">ncelemesi, beyan dışında tutulan </w:t>
      </w:r>
      <w:r w:rsidR="00772764" w:rsidRPr="00357A83">
        <w:rPr>
          <w:rFonts w:ascii="Times New Roman" w:hAnsi="Times New Roman" w:cs="Times New Roman"/>
        </w:rPr>
        <w:t>gelirleri</w:t>
      </w:r>
      <w:r w:rsidR="00C15E61" w:rsidRPr="00357A83">
        <w:rPr>
          <w:rFonts w:ascii="Times New Roman" w:hAnsi="Times New Roman" w:cs="Times New Roman"/>
        </w:rPr>
        <w:t>n somut olarak orta</w:t>
      </w:r>
      <w:r w:rsidR="00C15E61" w:rsidRPr="00357A83">
        <w:rPr>
          <w:rFonts w:ascii="Times New Roman" w:hAnsi="Times New Roman" w:cs="Times New Roman"/>
        </w:rPr>
        <w:softHyphen/>
        <w:t>ya çıkarıldığı</w:t>
      </w:r>
      <w:r w:rsidR="00772764" w:rsidRPr="00357A83">
        <w:rPr>
          <w:rFonts w:ascii="Times New Roman" w:hAnsi="Times New Roman" w:cs="Times New Roman"/>
        </w:rPr>
        <w:t xml:space="preserve"> bir denetim arac</w:t>
      </w:r>
      <w:r w:rsidR="00C15E61" w:rsidRPr="00357A83">
        <w:rPr>
          <w:rFonts w:ascii="Times New Roman" w:hAnsi="Times New Roman" w:cs="Times New Roman"/>
        </w:rPr>
        <w:t>ıdır. Vergi incelemesi görevine haiz olanlarca gerçekleştirilen</w:t>
      </w:r>
      <w:r w:rsidR="00772764" w:rsidRPr="00357A83">
        <w:rPr>
          <w:rFonts w:ascii="Times New Roman" w:hAnsi="Times New Roman" w:cs="Times New Roman"/>
        </w:rPr>
        <w:t xml:space="preserve"> bu faaliyet, yoklama</w:t>
      </w:r>
      <w:r w:rsidR="00691A44" w:rsidRPr="00357A83">
        <w:rPr>
          <w:rFonts w:ascii="Times New Roman" w:hAnsi="Times New Roman" w:cs="Times New Roman"/>
        </w:rPr>
        <w:t>dan</w:t>
      </w:r>
      <w:r w:rsidR="00772764" w:rsidRPr="00357A83">
        <w:rPr>
          <w:rFonts w:ascii="Times New Roman" w:hAnsi="Times New Roman" w:cs="Times New Roman"/>
        </w:rPr>
        <w:t>, arama</w:t>
      </w:r>
      <w:r w:rsidR="00691A44" w:rsidRPr="00357A83">
        <w:rPr>
          <w:rFonts w:ascii="Times New Roman" w:hAnsi="Times New Roman" w:cs="Times New Roman"/>
        </w:rPr>
        <w:t>dan</w:t>
      </w:r>
      <w:r w:rsidR="00772764" w:rsidRPr="00357A83">
        <w:rPr>
          <w:rFonts w:ascii="Times New Roman" w:hAnsi="Times New Roman" w:cs="Times New Roman"/>
        </w:rPr>
        <w:t xml:space="preserve"> ve </w:t>
      </w:r>
      <w:r w:rsidR="00C15E61" w:rsidRPr="00357A83">
        <w:rPr>
          <w:rFonts w:ascii="Times New Roman" w:hAnsi="Times New Roman" w:cs="Times New Roman"/>
        </w:rPr>
        <w:t>bilgi toplamadan da yararlanmak suretiyle</w:t>
      </w:r>
      <w:r w:rsidR="00772764" w:rsidRPr="00357A83">
        <w:rPr>
          <w:rFonts w:ascii="Times New Roman" w:hAnsi="Times New Roman" w:cs="Times New Roman"/>
        </w:rPr>
        <w:t xml:space="preserve"> mükelleflerin beyan etmedikleri gelirlerin</w:t>
      </w:r>
      <w:r w:rsidR="00C15E61" w:rsidRPr="00357A83">
        <w:rPr>
          <w:rFonts w:ascii="Times New Roman" w:hAnsi="Times New Roman" w:cs="Times New Roman"/>
        </w:rPr>
        <w:t>in</w:t>
      </w:r>
      <w:r w:rsidR="00772764" w:rsidRPr="00357A83">
        <w:rPr>
          <w:rFonts w:ascii="Times New Roman" w:hAnsi="Times New Roman" w:cs="Times New Roman"/>
        </w:rPr>
        <w:t xml:space="preserve"> tespit edil</w:t>
      </w:r>
      <w:r w:rsidR="00772764" w:rsidRPr="00357A83">
        <w:rPr>
          <w:rFonts w:ascii="Times New Roman" w:hAnsi="Times New Roman" w:cs="Times New Roman"/>
        </w:rPr>
        <w:softHyphen/>
        <w:t>m</w:t>
      </w:r>
      <w:r w:rsidR="00C15E61" w:rsidRPr="00357A83">
        <w:rPr>
          <w:rFonts w:ascii="Times New Roman" w:hAnsi="Times New Roman" w:cs="Times New Roman"/>
        </w:rPr>
        <w:t xml:space="preserve">esine ve bu duruma ilişkin sonuçların bir nevi delil niteliği taşıyan belgeler den olan </w:t>
      </w:r>
      <w:r w:rsidR="00772764" w:rsidRPr="00357A83">
        <w:rPr>
          <w:rFonts w:ascii="Times New Roman" w:hAnsi="Times New Roman" w:cs="Times New Roman"/>
        </w:rPr>
        <w:t>v</w:t>
      </w:r>
      <w:r w:rsidR="00DA0C2D" w:rsidRPr="00357A83">
        <w:rPr>
          <w:rFonts w:ascii="Times New Roman" w:hAnsi="Times New Roman" w:cs="Times New Roman"/>
        </w:rPr>
        <w:t>ergi inceleme raporları aracılığı</w:t>
      </w:r>
      <w:r w:rsidR="00772764" w:rsidRPr="00357A83">
        <w:rPr>
          <w:rFonts w:ascii="Times New Roman" w:hAnsi="Times New Roman" w:cs="Times New Roman"/>
        </w:rPr>
        <w:t>yla vergi daireleri tarafından tahsil süreci</w:t>
      </w:r>
      <w:r w:rsidR="00772764" w:rsidRPr="00357A83">
        <w:rPr>
          <w:rFonts w:ascii="Times New Roman" w:hAnsi="Times New Roman" w:cs="Times New Roman"/>
        </w:rPr>
        <w:softHyphen/>
        <w:t xml:space="preserve">nin </w:t>
      </w:r>
      <w:r w:rsidR="00DA0C2D" w:rsidRPr="00357A83">
        <w:rPr>
          <w:rFonts w:ascii="Times New Roman" w:hAnsi="Times New Roman" w:cs="Times New Roman"/>
        </w:rPr>
        <w:t>başlatılmasına olanak sağlamaktadır</w:t>
      </w:r>
      <w:r w:rsidR="00772764" w:rsidRPr="00357A83">
        <w:rPr>
          <w:rFonts w:ascii="Times New Roman" w:hAnsi="Times New Roman" w:cs="Times New Roman"/>
        </w:rPr>
        <w:t>.</w:t>
      </w:r>
    </w:p>
    <w:p w:rsidR="00772764" w:rsidRPr="00357A83" w:rsidRDefault="00DA0C2D"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Mükelleflerce</w:t>
      </w:r>
      <w:r w:rsidR="00772764" w:rsidRPr="00357A83">
        <w:rPr>
          <w:rFonts w:ascii="Times New Roman" w:hAnsi="Times New Roman" w:cs="Times New Roman"/>
        </w:rPr>
        <w:t xml:space="preserve"> beyan dışı bırakılan gelirlerin tespit e</w:t>
      </w:r>
      <w:r w:rsidR="00E54713">
        <w:rPr>
          <w:rFonts w:ascii="Times New Roman" w:hAnsi="Times New Roman" w:cs="Times New Roman"/>
        </w:rPr>
        <w:t>dil</w:t>
      </w:r>
      <w:r w:rsidR="00772764" w:rsidRPr="00357A83">
        <w:rPr>
          <w:rFonts w:ascii="Times New Roman" w:hAnsi="Times New Roman" w:cs="Times New Roman"/>
        </w:rPr>
        <w:t xml:space="preserve">mesinde kullanılan araçlardan </w:t>
      </w:r>
      <w:r w:rsidRPr="00357A83">
        <w:rPr>
          <w:rFonts w:ascii="Times New Roman" w:hAnsi="Times New Roman" w:cs="Times New Roman"/>
        </w:rPr>
        <w:t>biri olan arama ise</w:t>
      </w:r>
      <w:r w:rsidR="00772764" w:rsidRPr="00357A83">
        <w:rPr>
          <w:rFonts w:ascii="Times New Roman" w:hAnsi="Times New Roman" w:cs="Times New Roman"/>
        </w:rPr>
        <w:t xml:space="preserve">, uygulanması </w:t>
      </w:r>
      <w:r w:rsidR="00826BF0" w:rsidRPr="00357A83">
        <w:rPr>
          <w:rFonts w:ascii="Times New Roman" w:hAnsi="Times New Roman" w:cs="Times New Roman"/>
        </w:rPr>
        <w:t xml:space="preserve">kanunen sert </w:t>
      </w:r>
      <w:r w:rsidR="00772764" w:rsidRPr="00357A83">
        <w:rPr>
          <w:rFonts w:ascii="Times New Roman" w:hAnsi="Times New Roman" w:cs="Times New Roman"/>
        </w:rPr>
        <w:t>şekil şartl</w:t>
      </w:r>
      <w:r w:rsidR="00826BF0" w:rsidRPr="00357A83">
        <w:rPr>
          <w:rFonts w:ascii="Times New Roman" w:hAnsi="Times New Roman" w:cs="Times New Roman"/>
        </w:rPr>
        <w:t>arına bağlanmış olmasının yanı sıra</w:t>
      </w:r>
      <w:r w:rsidR="00772764" w:rsidRPr="00357A83">
        <w:rPr>
          <w:rFonts w:ascii="Times New Roman" w:hAnsi="Times New Roman" w:cs="Times New Roman"/>
        </w:rPr>
        <w:t>, en fazla bil</w:t>
      </w:r>
      <w:r w:rsidR="00826BF0" w:rsidRPr="00357A83">
        <w:rPr>
          <w:rFonts w:ascii="Times New Roman" w:hAnsi="Times New Roman" w:cs="Times New Roman"/>
        </w:rPr>
        <w:t>giyi edinme olanağı sağlamasından ötürü diğer denetim yollarına göre daha etkin olduğu söylenebilecektir</w:t>
      </w:r>
      <w:r w:rsidR="00E54713">
        <w:rPr>
          <w:rFonts w:ascii="Times New Roman" w:hAnsi="Times New Roman" w:cs="Times New Roman"/>
        </w:rPr>
        <w:t>. An</w:t>
      </w:r>
      <w:r w:rsidR="00772764" w:rsidRPr="00357A83">
        <w:rPr>
          <w:rFonts w:ascii="Times New Roman" w:hAnsi="Times New Roman" w:cs="Times New Roman"/>
        </w:rPr>
        <w:t>cak sadece arama yapılarak bir sonu</w:t>
      </w:r>
      <w:r w:rsidR="00826BF0" w:rsidRPr="00357A83">
        <w:rPr>
          <w:rFonts w:ascii="Times New Roman" w:hAnsi="Times New Roman" w:cs="Times New Roman"/>
        </w:rPr>
        <w:t>ca gidilmesi yeterli değildir.</w:t>
      </w:r>
      <w:r w:rsidR="007F3CE0" w:rsidRPr="00357A83">
        <w:rPr>
          <w:rFonts w:ascii="Times New Roman" w:hAnsi="Times New Roman" w:cs="Times New Roman"/>
        </w:rPr>
        <w:t xml:space="preserve"> Nitekim ara</w:t>
      </w:r>
      <w:r w:rsidR="00826BF0" w:rsidRPr="00357A83">
        <w:rPr>
          <w:rFonts w:ascii="Times New Roman" w:hAnsi="Times New Roman" w:cs="Times New Roman"/>
        </w:rPr>
        <w:t>manın hemen sonrasında</w:t>
      </w:r>
      <w:r w:rsidR="00772764" w:rsidRPr="00357A83">
        <w:rPr>
          <w:rFonts w:ascii="Times New Roman" w:hAnsi="Times New Roman" w:cs="Times New Roman"/>
        </w:rPr>
        <w:t xml:space="preserve"> vergi incelemesi süreci </w:t>
      </w:r>
      <w:r w:rsidR="00826BF0" w:rsidRPr="00357A83">
        <w:rPr>
          <w:rFonts w:ascii="Times New Roman" w:hAnsi="Times New Roman" w:cs="Times New Roman"/>
        </w:rPr>
        <w:t xml:space="preserve">gerçekleştirilerek arama ile ele geçirilen bulgular, vergi incelemesi vasıtasıyla </w:t>
      </w:r>
      <w:r w:rsidR="00E54713">
        <w:rPr>
          <w:rFonts w:ascii="Times New Roman" w:hAnsi="Times New Roman" w:cs="Times New Roman"/>
        </w:rPr>
        <w:t>analizi gerçekleştirilerek huku</w:t>
      </w:r>
      <w:r w:rsidR="00826BF0" w:rsidRPr="00357A83">
        <w:rPr>
          <w:rFonts w:ascii="Times New Roman" w:hAnsi="Times New Roman" w:cs="Times New Roman"/>
        </w:rPr>
        <w:t>ken bir sonuca vardırılmaktadır</w:t>
      </w:r>
      <w:r w:rsidR="00772764" w:rsidRPr="00357A83">
        <w:rPr>
          <w:rFonts w:ascii="Times New Roman" w:hAnsi="Times New Roman" w:cs="Times New Roman"/>
        </w:rPr>
        <w:t xml:space="preserve">. </w:t>
      </w:r>
    </w:p>
    <w:p w:rsidR="00772764" w:rsidRPr="00357A83" w:rsidRDefault="007F3CE0" w:rsidP="00F418EE">
      <w:pPr>
        <w:pStyle w:val="Default"/>
        <w:spacing w:before="240" w:after="240" w:line="320" w:lineRule="atLeast"/>
        <w:ind w:firstLine="708"/>
        <w:jc w:val="both"/>
        <w:rPr>
          <w:color w:val="auto"/>
          <w:sz w:val="22"/>
          <w:szCs w:val="22"/>
        </w:rPr>
      </w:pPr>
      <w:r w:rsidRPr="00357A83">
        <w:rPr>
          <w:color w:val="auto"/>
          <w:sz w:val="22"/>
          <w:szCs w:val="22"/>
        </w:rPr>
        <w:t>Bilgi toplama ise, son zamanlarda vergi idaresinin denetim faaliyetlerinde kullanılmak üzere</w:t>
      </w:r>
      <w:r w:rsidR="00772764" w:rsidRPr="00357A83">
        <w:rPr>
          <w:color w:val="auto"/>
          <w:sz w:val="22"/>
          <w:szCs w:val="22"/>
        </w:rPr>
        <w:t xml:space="preserve"> ihtiyaç duyduğ</w:t>
      </w:r>
      <w:r w:rsidR="00E54713">
        <w:rPr>
          <w:color w:val="auto"/>
          <w:sz w:val="22"/>
          <w:szCs w:val="22"/>
        </w:rPr>
        <w:t>u veri tabanı</w:t>
      </w:r>
      <w:r w:rsidRPr="00357A83">
        <w:rPr>
          <w:color w:val="auto"/>
          <w:sz w:val="22"/>
          <w:szCs w:val="22"/>
        </w:rPr>
        <w:t>nı oluşturmak adına</w:t>
      </w:r>
      <w:r w:rsidR="00772764" w:rsidRPr="00357A83">
        <w:rPr>
          <w:color w:val="auto"/>
          <w:sz w:val="22"/>
          <w:szCs w:val="22"/>
        </w:rPr>
        <w:t xml:space="preserve"> b</w:t>
      </w:r>
      <w:r w:rsidRPr="00357A83">
        <w:rPr>
          <w:color w:val="auto"/>
          <w:sz w:val="22"/>
          <w:szCs w:val="22"/>
        </w:rPr>
        <w:t>aşvurduğu kaynaklar arasında yer almaktadır</w:t>
      </w:r>
      <w:r w:rsidR="00772764" w:rsidRPr="00357A83">
        <w:rPr>
          <w:color w:val="auto"/>
          <w:sz w:val="22"/>
          <w:szCs w:val="22"/>
        </w:rPr>
        <w:t>.</w:t>
      </w:r>
      <w:r w:rsidRPr="00357A83">
        <w:rPr>
          <w:color w:val="auto"/>
          <w:sz w:val="22"/>
          <w:szCs w:val="22"/>
        </w:rPr>
        <w:t xml:space="preserve"> Bu itibarla, ayrıntılarıyla hazırlanmış olan</w:t>
      </w:r>
      <w:r w:rsidR="00772764" w:rsidRPr="00357A83">
        <w:rPr>
          <w:color w:val="auto"/>
          <w:sz w:val="22"/>
          <w:szCs w:val="22"/>
        </w:rPr>
        <w:t xml:space="preserve"> formların mükellefler tarafından elektronik ortamda </w:t>
      </w:r>
      <w:r w:rsidRPr="00357A83">
        <w:rPr>
          <w:color w:val="auto"/>
          <w:sz w:val="22"/>
          <w:szCs w:val="22"/>
        </w:rPr>
        <w:t xml:space="preserve">doldurulmak suretiyle yine elektronik ortamda gönderilmesi talep edilerek elde edilen bilgiler, vergi incelemeleriyle </w:t>
      </w:r>
      <w:r w:rsidR="00772764" w:rsidRPr="00357A83">
        <w:rPr>
          <w:color w:val="auto"/>
          <w:sz w:val="22"/>
          <w:szCs w:val="22"/>
        </w:rPr>
        <w:t xml:space="preserve">vergi kayıp ve kaçağının </w:t>
      </w:r>
      <w:r w:rsidRPr="00357A83">
        <w:rPr>
          <w:color w:val="auto"/>
          <w:sz w:val="22"/>
          <w:szCs w:val="22"/>
        </w:rPr>
        <w:t xml:space="preserve">tespit edilebilmesi için </w:t>
      </w:r>
      <w:r w:rsidR="00772764" w:rsidRPr="00357A83">
        <w:rPr>
          <w:color w:val="auto"/>
          <w:sz w:val="22"/>
          <w:szCs w:val="22"/>
        </w:rPr>
        <w:t xml:space="preserve">kontrollere tabi </w:t>
      </w:r>
      <w:r w:rsidR="00E54713">
        <w:rPr>
          <w:color w:val="auto"/>
          <w:sz w:val="22"/>
          <w:szCs w:val="22"/>
        </w:rPr>
        <w:lastRenderedPageBreak/>
        <w:t>tutulmak</w:t>
      </w:r>
      <w:r w:rsidRPr="00357A83">
        <w:rPr>
          <w:color w:val="auto"/>
          <w:sz w:val="22"/>
          <w:szCs w:val="22"/>
        </w:rPr>
        <w:t xml:space="preserve">tadır. Bu şekilde bilgi toplama ile </w:t>
      </w:r>
      <w:r w:rsidR="00772764" w:rsidRPr="00357A83">
        <w:rPr>
          <w:color w:val="auto"/>
          <w:sz w:val="22"/>
          <w:szCs w:val="22"/>
        </w:rPr>
        <w:t>d</w:t>
      </w:r>
      <w:r w:rsidRPr="00357A83">
        <w:rPr>
          <w:color w:val="auto"/>
          <w:sz w:val="22"/>
          <w:szCs w:val="22"/>
        </w:rPr>
        <w:t xml:space="preserve">iğer denetim araçlarına katkı sağlanarak </w:t>
      </w:r>
      <w:r w:rsidR="00772764" w:rsidRPr="00357A83">
        <w:rPr>
          <w:color w:val="auto"/>
          <w:sz w:val="22"/>
          <w:szCs w:val="22"/>
        </w:rPr>
        <w:t xml:space="preserve">denetimin başarılı olmasını sağlamaktadır. </w:t>
      </w:r>
    </w:p>
    <w:p w:rsidR="0057182D" w:rsidRPr="00357A83" w:rsidRDefault="0057182D"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 xml:space="preserve">Vergi idaresi tarafından </w:t>
      </w:r>
      <w:r w:rsidR="007F3CE0" w:rsidRPr="00357A83">
        <w:rPr>
          <w:rFonts w:ascii="Times New Roman" w:hAnsi="Times New Roman" w:cs="Times New Roman"/>
        </w:rPr>
        <w:t xml:space="preserve">denetimler yoluyla </w:t>
      </w:r>
      <w:r w:rsidRPr="00357A83">
        <w:rPr>
          <w:rFonts w:ascii="Times New Roman" w:hAnsi="Times New Roman" w:cs="Times New Roman"/>
        </w:rPr>
        <w:t>gerçekleştirilen idari</w:t>
      </w:r>
      <w:r w:rsidR="006B4AC8" w:rsidRPr="00357A83">
        <w:rPr>
          <w:rFonts w:ascii="Times New Roman" w:hAnsi="Times New Roman" w:cs="Times New Roman"/>
        </w:rPr>
        <w:t xml:space="preserve"> </w:t>
      </w:r>
      <w:r w:rsidRPr="00357A83">
        <w:rPr>
          <w:rFonts w:ascii="Times New Roman" w:hAnsi="Times New Roman" w:cs="Times New Roman"/>
        </w:rPr>
        <w:t>işlem ve eylemlerin usul</w:t>
      </w:r>
      <w:r w:rsidR="007F3CE0" w:rsidRPr="00357A83">
        <w:rPr>
          <w:rFonts w:ascii="Times New Roman" w:hAnsi="Times New Roman" w:cs="Times New Roman"/>
        </w:rPr>
        <w:t>lere ve yasalara</w:t>
      </w:r>
      <w:r w:rsidRPr="00357A83">
        <w:rPr>
          <w:rFonts w:ascii="Times New Roman" w:hAnsi="Times New Roman" w:cs="Times New Roman"/>
        </w:rPr>
        <w:t xml:space="preserve"> ay</w:t>
      </w:r>
      <w:r w:rsidR="007F3CE0" w:rsidRPr="00357A83">
        <w:rPr>
          <w:rFonts w:ascii="Times New Roman" w:hAnsi="Times New Roman" w:cs="Times New Roman"/>
        </w:rPr>
        <w:t>kırı olduğu, insan onuruna yakışan davranışlara uygun olarak gerçekleştirilmediği kanaatine varan</w:t>
      </w:r>
      <w:r w:rsidRPr="00357A83">
        <w:rPr>
          <w:rFonts w:ascii="Times New Roman" w:hAnsi="Times New Roman" w:cs="Times New Roman"/>
        </w:rPr>
        <w:t xml:space="preserve"> mükellef, </w:t>
      </w:r>
      <w:r w:rsidR="006B4AC8" w:rsidRPr="00357A83">
        <w:rPr>
          <w:rFonts w:ascii="Times New Roman" w:hAnsi="Times New Roman" w:cs="Times New Roman"/>
        </w:rPr>
        <w:t>bu hususa ilişkin hakkını yargı yoluyla arayabilecektir</w:t>
      </w:r>
      <w:r w:rsidRPr="00357A83">
        <w:rPr>
          <w:rFonts w:ascii="Times New Roman" w:hAnsi="Times New Roman" w:cs="Times New Roman"/>
        </w:rPr>
        <w:t xml:space="preserve">. </w:t>
      </w:r>
      <w:r w:rsidR="006B4AC8" w:rsidRPr="00357A83">
        <w:rPr>
          <w:rFonts w:ascii="Times New Roman" w:hAnsi="Times New Roman" w:cs="Times New Roman"/>
        </w:rPr>
        <w:t>Bu şekilde bir u</w:t>
      </w:r>
      <w:r w:rsidRPr="00357A83">
        <w:rPr>
          <w:rFonts w:ascii="Times New Roman" w:hAnsi="Times New Roman" w:cs="Times New Roman"/>
        </w:rPr>
        <w:t>y</w:t>
      </w:r>
      <w:r w:rsidR="006B4AC8" w:rsidRPr="00357A83">
        <w:rPr>
          <w:rFonts w:ascii="Times New Roman" w:hAnsi="Times New Roman" w:cs="Times New Roman"/>
        </w:rPr>
        <w:t>uşmazlık çıkarılması halinde</w:t>
      </w:r>
      <w:r w:rsidRPr="00357A83">
        <w:rPr>
          <w:rFonts w:ascii="Times New Roman" w:hAnsi="Times New Roman" w:cs="Times New Roman"/>
        </w:rPr>
        <w:t xml:space="preserve"> taraflar iddialarını ve</w:t>
      </w:r>
      <w:r w:rsidR="006B4AC8" w:rsidRPr="00357A83">
        <w:rPr>
          <w:rFonts w:ascii="Times New Roman" w:hAnsi="Times New Roman" w:cs="Times New Roman"/>
        </w:rPr>
        <w:t xml:space="preserve"> </w:t>
      </w:r>
      <w:r w:rsidRPr="00357A83">
        <w:rPr>
          <w:rFonts w:ascii="Times New Roman" w:hAnsi="Times New Roman" w:cs="Times New Roman"/>
        </w:rPr>
        <w:t xml:space="preserve">savunmalarını </w:t>
      </w:r>
      <w:r w:rsidR="006B4AC8" w:rsidRPr="00357A83">
        <w:rPr>
          <w:rFonts w:ascii="Times New Roman" w:hAnsi="Times New Roman" w:cs="Times New Roman"/>
        </w:rPr>
        <w:t xml:space="preserve">destekleyecek </w:t>
      </w:r>
      <w:r w:rsidRPr="00357A83">
        <w:rPr>
          <w:rFonts w:ascii="Times New Roman" w:hAnsi="Times New Roman" w:cs="Times New Roman"/>
        </w:rPr>
        <w:t>dayanaklara ihtiyaç duy</w:t>
      </w:r>
      <w:r w:rsidR="006B4AC8" w:rsidRPr="00357A83">
        <w:rPr>
          <w:rFonts w:ascii="Times New Roman" w:hAnsi="Times New Roman" w:cs="Times New Roman"/>
        </w:rPr>
        <w:t>abilmektedir.</w:t>
      </w:r>
      <w:r w:rsidRPr="00357A83">
        <w:rPr>
          <w:rFonts w:ascii="Times New Roman" w:hAnsi="Times New Roman" w:cs="Times New Roman"/>
        </w:rPr>
        <w:t xml:space="preserve"> Bir</w:t>
      </w:r>
      <w:r w:rsidR="006B4AC8" w:rsidRPr="00357A83">
        <w:rPr>
          <w:rFonts w:ascii="Times New Roman" w:hAnsi="Times New Roman" w:cs="Times New Roman"/>
        </w:rPr>
        <w:t xml:space="preserve"> hukuk devletinde, dayanağı olmayan </w:t>
      </w:r>
      <w:r w:rsidRPr="00357A83">
        <w:rPr>
          <w:rFonts w:ascii="Times New Roman" w:hAnsi="Times New Roman" w:cs="Times New Roman"/>
        </w:rPr>
        <w:t>bi</w:t>
      </w:r>
      <w:r w:rsidR="006B4AC8" w:rsidRPr="00357A83">
        <w:rPr>
          <w:rFonts w:ascii="Times New Roman" w:hAnsi="Times New Roman" w:cs="Times New Roman"/>
        </w:rPr>
        <w:t>r iddia veya savunmanın yargı</w:t>
      </w:r>
      <w:r w:rsidRPr="00357A83">
        <w:rPr>
          <w:rFonts w:ascii="Times New Roman" w:hAnsi="Times New Roman" w:cs="Times New Roman"/>
        </w:rPr>
        <w:t xml:space="preserve"> karar</w:t>
      </w:r>
      <w:r w:rsidR="006B4AC8" w:rsidRPr="00357A83">
        <w:rPr>
          <w:rFonts w:ascii="Times New Roman" w:hAnsi="Times New Roman" w:cs="Times New Roman"/>
        </w:rPr>
        <w:t>l</w:t>
      </w:r>
      <w:r w:rsidRPr="00357A83">
        <w:rPr>
          <w:rFonts w:ascii="Times New Roman" w:hAnsi="Times New Roman" w:cs="Times New Roman"/>
        </w:rPr>
        <w:t>a</w:t>
      </w:r>
      <w:r w:rsidR="006B4AC8" w:rsidRPr="00357A83">
        <w:rPr>
          <w:rFonts w:ascii="Times New Roman" w:hAnsi="Times New Roman" w:cs="Times New Roman"/>
        </w:rPr>
        <w:t>rı açısından sonuç doğuramayacağı açık olduğundan</w:t>
      </w:r>
      <w:r w:rsidRPr="00357A83">
        <w:rPr>
          <w:rFonts w:ascii="Times New Roman" w:hAnsi="Times New Roman" w:cs="Times New Roman"/>
        </w:rPr>
        <w:t xml:space="preserve"> </w:t>
      </w:r>
      <w:r w:rsidR="006B4AC8" w:rsidRPr="00357A83">
        <w:rPr>
          <w:rFonts w:ascii="Times New Roman" w:hAnsi="Times New Roman" w:cs="Times New Roman"/>
        </w:rPr>
        <w:t xml:space="preserve">ispatlamaya ilişkin delillerin doğru ve kabul edilebilir olmaları açısından sağlıklı bir şekilde elde edilmelerinin sağlanması vergi yargılama hukuku </w:t>
      </w:r>
      <w:r w:rsidRPr="00357A83">
        <w:rPr>
          <w:rFonts w:ascii="Times New Roman" w:hAnsi="Times New Roman" w:cs="Times New Roman"/>
        </w:rPr>
        <w:t>a</w:t>
      </w:r>
      <w:r w:rsidR="006B4AC8" w:rsidRPr="00357A83">
        <w:rPr>
          <w:rFonts w:ascii="Times New Roman" w:hAnsi="Times New Roman" w:cs="Times New Roman"/>
        </w:rPr>
        <w:t xml:space="preserve">çısından </w:t>
      </w:r>
      <w:r w:rsidRPr="00357A83">
        <w:rPr>
          <w:rFonts w:ascii="Times New Roman" w:hAnsi="Times New Roman" w:cs="Times New Roman"/>
        </w:rPr>
        <w:t>büyük</w:t>
      </w:r>
      <w:r w:rsidR="006B4AC8" w:rsidRPr="00357A83">
        <w:rPr>
          <w:rFonts w:ascii="Times New Roman" w:hAnsi="Times New Roman" w:cs="Times New Roman"/>
        </w:rPr>
        <w:t xml:space="preserve"> bir </w:t>
      </w:r>
      <w:r w:rsidRPr="00357A83">
        <w:rPr>
          <w:rFonts w:ascii="Times New Roman" w:hAnsi="Times New Roman" w:cs="Times New Roman"/>
        </w:rPr>
        <w:t>önem</w:t>
      </w:r>
      <w:r w:rsidR="006B4AC8" w:rsidRPr="00357A83">
        <w:rPr>
          <w:rFonts w:ascii="Times New Roman" w:hAnsi="Times New Roman" w:cs="Times New Roman"/>
        </w:rPr>
        <w:t>e sahiptir</w:t>
      </w:r>
      <w:r w:rsidRPr="00357A83">
        <w:rPr>
          <w:rFonts w:ascii="Times New Roman" w:hAnsi="Times New Roman" w:cs="Times New Roman"/>
        </w:rPr>
        <w:t>.</w:t>
      </w:r>
      <w:r w:rsidR="00167063" w:rsidRPr="00357A83">
        <w:rPr>
          <w:rFonts w:ascii="Times New Roman" w:hAnsi="Times New Roman" w:cs="Times New Roman"/>
        </w:rPr>
        <w:t xml:space="preserve"> </w:t>
      </w:r>
    </w:p>
    <w:p w:rsidR="00167063" w:rsidRPr="00357A83" w:rsidRDefault="00167063" w:rsidP="00F418EE">
      <w:pPr>
        <w:autoSpaceDE w:val="0"/>
        <w:autoSpaceDN w:val="0"/>
        <w:adjustRightInd w:val="0"/>
        <w:spacing w:before="240" w:after="240" w:line="320" w:lineRule="atLeast"/>
        <w:ind w:firstLine="708"/>
        <w:jc w:val="both"/>
        <w:rPr>
          <w:rFonts w:ascii="Times New Roman" w:hAnsi="Times New Roman" w:cs="Times New Roman"/>
        </w:rPr>
      </w:pPr>
      <w:proofErr w:type="spellStart"/>
      <w:r w:rsidRPr="00357A83">
        <w:rPr>
          <w:rFonts w:ascii="Times New Roman" w:hAnsi="Times New Roman" w:cs="Times New Roman"/>
        </w:rPr>
        <w:t>Re’sen</w:t>
      </w:r>
      <w:proofErr w:type="spellEnd"/>
      <w:r w:rsidRPr="00357A83">
        <w:rPr>
          <w:rFonts w:ascii="Times New Roman" w:hAnsi="Times New Roman" w:cs="Times New Roman"/>
        </w:rPr>
        <w:t xml:space="preserve"> araştırma ilkesinin geçerli olduğu vergi yargılamasında</w:t>
      </w:r>
      <w:r w:rsidR="006B4AC8" w:rsidRPr="00357A83">
        <w:rPr>
          <w:rFonts w:ascii="Times New Roman" w:hAnsi="Times New Roman" w:cs="Times New Roman"/>
        </w:rPr>
        <w:t xml:space="preserve">, </w:t>
      </w:r>
      <w:proofErr w:type="spellStart"/>
      <w:r w:rsidR="006B4AC8" w:rsidRPr="00357A83">
        <w:rPr>
          <w:rFonts w:ascii="Times New Roman" w:hAnsi="Times New Roman" w:cs="Times New Roman"/>
        </w:rPr>
        <w:t>İYUK’nun</w:t>
      </w:r>
      <w:proofErr w:type="spellEnd"/>
      <w:r w:rsidR="006B4AC8" w:rsidRPr="00357A83">
        <w:rPr>
          <w:rFonts w:ascii="Times New Roman" w:hAnsi="Times New Roman" w:cs="Times New Roman"/>
        </w:rPr>
        <w:t xml:space="preserve"> 3. maddesinin 3. bendine göre;</w:t>
      </w:r>
      <w:r w:rsidRPr="00357A83">
        <w:rPr>
          <w:rFonts w:ascii="Times New Roman" w:hAnsi="Times New Roman" w:cs="Times New Roman"/>
        </w:rPr>
        <w:t xml:space="preserve"> taraflar davanın açılması ve cevap süresi</w:t>
      </w:r>
      <w:r w:rsidR="00177ECB" w:rsidRPr="00357A83">
        <w:rPr>
          <w:rFonts w:ascii="Times New Roman" w:hAnsi="Times New Roman" w:cs="Times New Roman"/>
        </w:rPr>
        <w:t xml:space="preserve"> </w:t>
      </w:r>
      <w:r w:rsidRPr="00357A83">
        <w:rPr>
          <w:rFonts w:ascii="Times New Roman" w:hAnsi="Times New Roman" w:cs="Times New Roman"/>
        </w:rPr>
        <w:t>içinde iddia, savunma ve delillerini mahkemeye sunarak sorunun çözümünün</w:t>
      </w:r>
      <w:r w:rsidR="00177ECB" w:rsidRPr="00357A83">
        <w:rPr>
          <w:rFonts w:ascii="Times New Roman" w:hAnsi="Times New Roman" w:cs="Times New Roman"/>
        </w:rPr>
        <w:t xml:space="preserve"> </w:t>
      </w:r>
      <w:r w:rsidRPr="00357A83">
        <w:rPr>
          <w:rFonts w:ascii="Times New Roman" w:hAnsi="Times New Roman" w:cs="Times New Roman"/>
        </w:rPr>
        <w:t xml:space="preserve">hızlanması ve </w:t>
      </w:r>
      <w:r w:rsidR="006B4AC8" w:rsidRPr="00357A83">
        <w:rPr>
          <w:rFonts w:ascii="Times New Roman" w:hAnsi="Times New Roman" w:cs="Times New Roman"/>
        </w:rPr>
        <w:t>kolaylaştırılması</w:t>
      </w:r>
      <w:r w:rsidRPr="00357A83">
        <w:rPr>
          <w:rFonts w:ascii="Times New Roman" w:hAnsi="Times New Roman" w:cs="Times New Roman"/>
        </w:rPr>
        <w:t xml:space="preserve"> ile yük</w:t>
      </w:r>
      <w:r w:rsidR="00177ECB" w:rsidRPr="00357A83">
        <w:rPr>
          <w:rFonts w:ascii="Times New Roman" w:hAnsi="Times New Roman" w:cs="Times New Roman"/>
        </w:rPr>
        <w:t>ümlü oldukları kabul</w:t>
      </w:r>
      <w:r w:rsidR="006B4AC8" w:rsidRPr="00357A83">
        <w:rPr>
          <w:rFonts w:ascii="Times New Roman" w:hAnsi="Times New Roman" w:cs="Times New Roman"/>
        </w:rPr>
        <w:t xml:space="preserve"> edilmiştir</w:t>
      </w:r>
      <w:r w:rsidR="00177ECB" w:rsidRPr="00357A83">
        <w:rPr>
          <w:rFonts w:ascii="Times New Roman" w:hAnsi="Times New Roman" w:cs="Times New Roman"/>
        </w:rPr>
        <w:t>. Bunun yanı sıra delillerin</w:t>
      </w:r>
      <w:r w:rsidRPr="00357A83">
        <w:rPr>
          <w:rFonts w:ascii="Times New Roman" w:hAnsi="Times New Roman" w:cs="Times New Roman"/>
        </w:rPr>
        <w:t xml:space="preserve"> toplanmasının ve </w:t>
      </w:r>
      <w:r w:rsidR="00177ECB" w:rsidRPr="00357A83">
        <w:rPr>
          <w:rFonts w:ascii="Times New Roman" w:hAnsi="Times New Roman" w:cs="Times New Roman"/>
        </w:rPr>
        <w:t>araştırılmasının hâkim</w:t>
      </w:r>
      <w:r w:rsidRPr="00357A83">
        <w:rPr>
          <w:rFonts w:ascii="Times New Roman" w:hAnsi="Times New Roman" w:cs="Times New Roman"/>
        </w:rPr>
        <w:t xml:space="preserve"> tarafından yapılabilecek olması</w:t>
      </w:r>
      <w:r w:rsidR="00177ECB" w:rsidRPr="00357A83">
        <w:rPr>
          <w:rFonts w:ascii="Times New Roman" w:hAnsi="Times New Roman" w:cs="Times New Roman"/>
        </w:rPr>
        <w:t xml:space="preserve">, taraflara düşen </w:t>
      </w:r>
      <w:r w:rsidRPr="00357A83">
        <w:rPr>
          <w:rFonts w:ascii="Times New Roman" w:hAnsi="Times New Roman" w:cs="Times New Roman"/>
        </w:rPr>
        <w:t xml:space="preserve">ispat yükünün </w:t>
      </w:r>
      <w:r w:rsidR="00177ECB" w:rsidRPr="00357A83">
        <w:rPr>
          <w:rFonts w:ascii="Times New Roman" w:hAnsi="Times New Roman" w:cs="Times New Roman"/>
        </w:rPr>
        <w:t>varlığını etkilememektedir</w:t>
      </w:r>
      <w:r w:rsidRPr="00357A83">
        <w:rPr>
          <w:rFonts w:ascii="Times New Roman" w:hAnsi="Times New Roman" w:cs="Times New Roman"/>
        </w:rPr>
        <w:t>.</w:t>
      </w:r>
      <w:r w:rsidR="00177ECB" w:rsidRPr="00357A83">
        <w:rPr>
          <w:rFonts w:ascii="Times New Roman" w:hAnsi="Times New Roman" w:cs="Times New Roman"/>
        </w:rPr>
        <w:t xml:space="preserve"> Netice itibariyle, y</w:t>
      </w:r>
      <w:r w:rsidRPr="00357A83">
        <w:rPr>
          <w:rFonts w:ascii="Times New Roman" w:hAnsi="Times New Roman" w:cs="Times New Roman"/>
        </w:rPr>
        <w:t xml:space="preserve">argılama </w:t>
      </w:r>
      <w:r w:rsidR="00177ECB" w:rsidRPr="00357A83">
        <w:rPr>
          <w:rFonts w:ascii="Times New Roman" w:hAnsi="Times New Roman" w:cs="Times New Roman"/>
        </w:rPr>
        <w:t>süresince</w:t>
      </w:r>
      <w:r w:rsidRPr="00357A83">
        <w:rPr>
          <w:rFonts w:ascii="Times New Roman" w:hAnsi="Times New Roman" w:cs="Times New Roman"/>
        </w:rPr>
        <w:t xml:space="preserve"> mükellefin</w:t>
      </w:r>
      <w:r w:rsidR="00177ECB" w:rsidRPr="00357A83">
        <w:rPr>
          <w:rFonts w:ascii="Times New Roman" w:hAnsi="Times New Roman" w:cs="Times New Roman"/>
        </w:rPr>
        <w:t xml:space="preserve"> işlemlerine ilişkin denetim değil, vergi</w:t>
      </w:r>
      <w:r w:rsidRPr="00357A83">
        <w:rPr>
          <w:rFonts w:ascii="Times New Roman" w:hAnsi="Times New Roman" w:cs="Times New Roman"/>
        </w:rPr>
        <w:t xml:space="preserve"> idare</w:t>
      </w:r>
      <w:r w:rsidR="00177ECB" w:rsidRPr="00357A83">
        <w:rPr>
          <w:rFonts w:ascii="Times New Roman" w:hAnsi="Times New Roman" w:cs="Times New Roman"/>
        </w:rPr>
        <w:t>si</w:t>
      </w:r>
      <w:r w:rsidRPr="00357A83">
        <w:rPr>
          <w:rFonts w:ascii="Times New Roman" w:hAnsi="Times New Roman" w:cs="Times New Roman"/>
        </w:rPr>
        <w:t xml:space="preserve">nin </w:t>
      </w:r>
      <w:r w:rsidR="00177ECB" w:rsidRPr="00357A83">
        <w:rPr>
          <w:rFonts w:ascii="Times New Roman" w:hAnsi="Times New Roman" w:cs="Times New Roman"/>
        </w:rPr>
        <w:t>işlemlerine ilişkin yerindelik</w:t>
      </w:r>
      <w:r w:rsidRPr="00357A83">
        <w:rPr>
          <w:rFonts w:ascii="Times New Roman" w:hAnsi="Times New Roman" w:cs="Times New Roman"/>
        </w:rPr>
        <w:t xml:space="preserve"> ve hukuki</w:t>
      </w:r>
      <w:r w:rsidR="00177ECB" w:rsidRPr="00357A83">
        <w:rPr>
          <w:rFonts w:ascii="Times New Roman" w:hAnsi="Times New Roman" w:cs="Times New Roman"/>
        </w:rPr>
        <w:t>lik denetimi yapılmaktadır</w:t>
      </w:r>
      <w:r w:rsidRPr="00357A83">
        <w:rPr>
          <w:rFonts w:ascii="Times New Roman" w:hAnsi="Times New Roman" w:cs="Times New Roman"/>
        </w:rPr>
        <w:t>.</w:t>
      </w:r>
    </w:p>
    <w:p w:rsidR="00772764" w:rsidRPr="00357A83" w:rsidRDefault="00177ECB"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Vergi Usul Kanunu’nun 3. maddesinde ispata ilişkin</w:t>
      </w:r>
      <w:r w:rsidR="0057182D" w:rsidRPr="00357A83">
        <w:rPr>
          <w:rFonts w:ascii="Times New Roman" w:hAnsi="Times New Roman" w:cs="Times New Roman"/>
        </w:rPr>
        <w:t xml:space="preserve"> “her türlü delille” ifadesi</w:t>
      </w:r>
      <w:r w:rsidRPr="00357A83">
        <w:rPr>
          <w:rFonts w:ascii="Times New Roman" w:hAnsi="Times New Roman" w:cs="Times New Roman"/>
        </w:rPr>
        <w:t xml:space="preserve">nin kullanılması, vergi hukukumuzda </w:t>
      </w:r>
      <w:r w:rsidR="0057182D" w:rsidRPr="00357A83">
        <w:rPr>
          <w:rFonts w:ascii="Times New Roman" w:hAnsi="Times New Roman" w:cs="Times New Roman"/>
        </w:rPr>
        <w:t xml:space="preserve">delil </w:t>
      </w:r>
      <w:r w:rsidR="00441DCC" w:rsidRPr="00357A83">
        <w:rPr>
          <w:rFonts w:ascii="Times New Roman" w:hAnsi="Times New Roman" w:cs="Times New Roman"/>
        </w:rPr>
        <w:t>serbestîsi</w:t>
      </w:r>
      <w:r w:rsidRPr="00357A83">
        <w:rPr>
          <w:rFonts w:ascii="Times New Roman" w:hAnsi="Times New Roman" w:cs="Times New Roman"/>
        </w:rPr>
        <w:t xml:space="preserve"> ilkesinin geçerli olduğunu göster</w:t>
      </w:r>
      <w:r w:rsidR="0057182D" w:rsidRPr="00357A83">
        <w:rPr>
          <w:rFonts w:ascii="Times New Roman" w:hAnsi="Times New Roman" w:cs="Times New Roman"/>
        </w:rPr>
        <w:t>mektedir.</w:t>
      </w:r>
      <w:r w:rsidRPr="00357A83">
        <w:rPr>
          <w:rFonts w:ascii="Times New Roman" w:hAnsi="Times New Roman" w:cs="Times New Roman"/>
        </w:rPr>
        <w:t xml:space="preserve"> Ancak</w:t>
      </w:r>
      <w:r w:rsidR="00772764" w:rsidRPr="00357A83">
        <w:rPr>
          <w:rFonts w:ascii="Times New Roman" w:hAnsi="Times New Roman" w:cs="Times New Roman"/>
        </w:rPr>
        <w:t>, bu ilkenin iki istisnası bulunmaktadır</w:t>
      </w:r>
      <w:r w:rsidR="00691A44" w:rsidRPr="00357A83">
        <w:rPr>
          <w:rFonts w:ascii="Times New Roman" w:hAnsi="Times New Roman" w:cs="Times New Roman"/>
        </w:rPr>
        <w:t>. Bu istisnalardan birincisi</w:t>
      </w:r>
      <w:r w:rsidRPr="00357A83">
        <w:rPr>
          <w:rFonts w:ascii="Times New Roman" w:hAnsi="Times New Roman" w:cs="Times New Roman"/>
        </w:rPr>
        <w:t>,</w:t>
      </w:r>
      <w:r w:rsidR="00691A44" w:rsidRPr="00357A83">
        <w:rPr>
          <w:rFonts w:ascii="Times New Roman" w:hAnsi="Times New Roman" w:cs="Times New Roman"/>
        </w:rPr>
        <w:t xml:space="preserve"> yemin delilinin varlığıyla ilişkilidir. Medeni hukuk bünyesinde</w:t>
      </w:r>
      <w:r w:rsidRPr="00357A83">
        <w:rPr>
          <w:rFonts w:ascii="Times New Roman" w:hAnsi="Times New Roman" w:cs="Times New Roman"/>
        </w:rPr>
        <w:t xml:space="preserve"> yemin </w:t>
      </w:r>
      <w:r w:rsidR="00691A44" w:rsidRPr="00357A83">
        <w:rPr>
          <w:rFonts w:ascii="Times New Roman" w:hAnsi="Times New Roman" w:cs="Times New Roman"/>
        </w:rPr>
        <w:t xml:space="preserve">unsuru </w:t>
      </w:r>
      <w:r w:rsidR="00772764" w:rsidRPr="00357A83">
        <w:rPr>
          <w:rFonts w:ascii="Times New Roman" w:hAnsi="Times New Roman" w:cs="Times New Roman"/>
        </w:rPr>
        <w:t>delil</w:t>
      </w:r>
      <w:r w:rsidR="00691A44" w:rsidRPr="00357A83">
        <w:rPr>
          <w:rFonts w:ascii="Times New Roman" w:hAnsi="Times New Roman" w:cs="Times New Roman"/>
        </w:rPr>
        <w:t>lerin</w:t>
      </w:r>
      <w:r w:rsidR="00772764" w:rsidRPr="00357A83">
        <w:rPr>
          <w:rFonts w:ascii="Times New Roman" w:hAnsi="Times New Roman" w:cs="Times New Roman"/>
        </w:rPr>
        <w:t xml:space="preserve"> ve </w:t>
      </w:r>
      <w:r w:rsidR="00691A44" w:rsidRPr="00357A83">
        <w:rPr>
          <w:rFonts w:ascii="Times New Roman" w:hAnsi="Times New Roman" w:cs="Times New Roman"/>
        </w:rPr>
        <w:t xml:space="preserve">ispat araçlarının arasında kabul edilebiliyorken, vergi hukuku kapsamında </w:t>
      </w:r>
      <w:r w:rsidR="00772764" w:rsidRPr="00357A83">
        <w:rPr>
          <w:rFonts w:ascii="Times New Roman" w:hAnsi="Times New Roman" w:cs="Times New Roman"/>
        </w:rPr>
        <w:t xml:space="preserve">yemin </w:t>
      </w:r>
      <w:r w:rsidR="00691A44" w:rsidRPr="00357A83">
        <w:rPr>
          <w:rFonts w:ascii="Times New Roman" w:hAnsi="Times New Roman" w:cs="Times New Roman"/>
        </w:rPr>
        <w:t>unsuruna delil olarak</w:t>
      </w:r>
      <w:r w:rsidR="00772764" w:rsidRPr="00357A83">
        <w:rPr>
          <w:rFonts w:ascii="Times New Roman" w:hAnsi="Times New Roman" w:cs="Times New Roman"/>
        </w:rPr>
        <w:t xml:space="preserve"> yer verilmemiştir.</w:t>
      </w:r>
      <w:r w:rsidR="0057182D" w:rsidRPr="00357A83">
        <w:rPr>
          <w:rFonts w:ascii="Times New Roman" w:hAnsi="Times New Roman" w:cs="Times New Roman"/>
        </w:rPr>
        <w:t xml:space="preserve"> </w:t>
      </w:r>
      <w:r w:rsidR="00DD0BCB" w:rsidRPr="00357A83">
        <w:rPr>
          <w:rFonts w:ascii="Times New Roman" w:hAnsi="Times New Roman" w:cs="Times New Roman"/>
        </w:rPr>
        <w:t>Çünkü v</w:t>
      </w:r>
      <w:r w:rsidR="0057182D" w:rsidRPr="00357A83">
        <w:rPr>
          <w:rFonts w:ascii="Times New Roman" w:hAnsi="Times New Roman" w:cs="Times New Roman"/>
        </w:rPr>
        <w:t>ergi uyuşmazlıklarının bir tarafını h</w:t>
      </w:r>
      <w:r w:rsidR="00DD0BCB" w:rsidRPr="00357A83">
        <w:rPr>
          <w:rFonts w:ascii="Times New Roman" w:hAnsi="Times New Roman" w:cs="Times New Roman"/>
        </w:rPr>
        <w:t>er daim kamu idaresi</w:t>
      </w:r>
      <w:r w:rsidR="00441DCC" w:rsidRPr="00357A83">
        <w:rPr>
          <w:rFonts w:ascii="Times New Roman" w:hAnsi="Times New Roman" w:cs="Times New Roman"/>
        </w:rPr>
        <w:t xml:space="preserve"> </w:t>
      </w:r>
      <w:r w:rsidR="0057182D" w:rsidRPr="00357A83">
        <w:rPr>
          <w:rFonts w:ascii="Times New Roman" w:hAnsi="Times New Roman" w:cs="Times New Roman"/>
        </w:rPr>
        <w:t>oluşturduğunda</w:t>
      </w:r>
      <w:r w:rsidR="00DD0BCB" w:rsidRPr="00357A83">
        <w:rPr>
          <w:rFonts w:ascii="Times New Roman" w:hAnsi="Times New Roman" w:cs="Times New Roman"/>
        </w:rPr>
        <w:t>n, yemin teklif edilmesi durumunda</w:t>
      </w:r>
      <w:r w:rsidR="0057182D" w:rsidRPr="00357A83">
        <w:rPr>
          <w:rFonts w:ascii="Times New Roman" w:hAnsi="Times New Roman" w:cs="Times New Roman"/>
        </w:rPr>
        <w:t xml:space="preserve"> mükellef açısından hiçbir</w:t>
      </w:r>
      <w:r w:rsidR="00441DCC" w:rsidRPr="00357A83">
        <w:rPr>
          <w:rFonts w:ascii="Times New Roman" w:hAnsi="Times New Roman" w:cs="Times New Roman"/>
        </w:rPr>
        <w:t xml:space="preserve"> </w:t>
      </w:r>
      <w:r w:rsidR="00DD0BCB" w:rsidRPr="00357A83">
        <w:rPr>
          <w:rFonts w:ascii="Times New Roman" w:hAnsi="Times New Roman" w:cs="Times New Roman"/>
        </w:rPr>
        <w:t>sorun teşkil etmeyecekken, eşyanın doğası</w:t>
      </w:r>
      <w:r w:rsidR="0057182D" w:rsidRPr="00357A83">
        <w:rPr>
          <w:rFonts w:ascii="Times New Roman" w:hAnsi="Times New Roman" w:cs="Times New Roman"/>
        </w:rPr>
        <w:t xml:space="preserve"> gereği kamu idarelerine yemin</w:t>
      </w:r>
      <w:r w:rsidR="00441DCC" w:rsidRPr="00357A83">
        <w:rPr>
          <w:rFonts w:ascii="Times New Roman" w:hAnsi="Times New Roman" w:cs="Times New Roman"/>
        </w:rPr>
        <w:t xml:space="preserve"> </w:t>
      </w:r>
      <w:r w:rsidR="0057182D" w:rsidRPr="00357A83">
        <w:rPr>
          <w:rFonts w:ascii="Times New Roman" w:hAnsi="Times New Roman" w:cs="Times New Roman"/>
        </w:rPr>
        <w:t>teklif edil</w:t>
      </w:r>
      <w:r w:rsidR="00DD0BCB" w:rsidRPr="00357A83">
        <w:rPr>
          <w:rFonts w:ascii="Times New Roman" w:hAnsi="Times New Roman" w:cs="Times New Roman"/>
        </w:rPr>
        <w:t>mesi mümkün olmayacaktır</w:t>
      </w:r>
      <w:r w:rsidR="0057182D" w:rsidRPr="00357A83">
        <w:rPr>
          <w:rFonts w:ascii="Times New Roman" w:hAnsi="Times New Roman" w:cs="Times New Roman"/>
        </w:rPr>
        <w:t>.</w:t>
      </w:r>
      <w:r w:rsidR="00DD0BCB" w:rsidRPr="00357A83">
        <w:rPr>
          <w:rFonts w:ascii="Times New Roman" w:hAnsi="Times New Roman" w:cs="Times New Roman"/>
        </w:rPr>
        <w:t xml:space="preserve"> İlkeye getirilen sınırlamaların</w:t>
      </w:r>
      <w:r w:rsidR="005410EB" w:rsidRPr="00357A83">
        <w:rPr>
          <w:rFonts w:ascii="Times New Roman" w:hAnsi="Times New Roman" w:cs="Times New Roman"/>
        </w:rPr>
        <w:t xml:space="preserve"> ikinci istisna</w:t>
      </w:r>
      <w:r w:rsidR="00772764" w:rsidRPr="00357A83">
        <w:rPr>
          <w:rFonts w:ascii="Times New Roman" w:hAnsi="Times New Roman" w:cs="Times New Roman"/>
        </w:rPr>
        <w:t xml:space="preserve"> ise vergiyi doğuran olayla ilgisi tabii ve açık bulunmayan şahit ifadesidir. Vergiy</w:t>
      </w:r>
      <w:r w:rsidR="00DD0BCB" w:rsidRPr="00357A83">
        <w:rPr>
          <w:rFonts w:ascii="Times New Roman" w:hAnsi="Times New Roman" w:cs="Times New Roman"/>
        </w:rPr>
        <w:t>i doğuran olayla ilgisi</w:t>
      </w:r>
      <w:r w:rsidR="00772764" w:rsidRPr="00357A83">
        <w:rPr>
          <w:rFonts w:ascii="Times New Roman" w:hAnsi="Times New Roman" w:cs="Times New Roman"/>
        </w:rPr>
        <w:t xml:space="preserve"> açık</w:t>
      </w:r>
      <w:r w:rsidR="00DD0BCB" w:rsidRPr="00357A83">
        <w:rPr>
          <w:rFonts w:ascii="Times New Roman" w:hAnsi="Times New Roman" w:cs="Times New Roman"/>
        </w:rPr>
        <w:t>ça belli olmayan tanık</w:t>
      </w:r>
      <w:r w:rsidR="00772764" w:rsidRPr="00357A83">
        <w:rPr>
          <w:rFonts w:ascii="Times New Roman" w:hAnsi="Times New Roman" w:cs="Times New Roman"/>
        </w:rPr>
        <w:t xml:space="preserve"> ifadesi delil olarak kabul edilmemektedir. </w:t>
      </w:r>
      <w:r w:rsidR="0057182D" w:rsidRPr="00357A83">
        <w:rPr>
          <w:rFonts w:ascii="Times New Roman" w:hAnsi="Times New Roman" w:cs="Times New Roman"/>
        </w:rPr>
        <w:t>Ancak,</w:t>
      </w:r>
      <w:r w:rsidR="00DD0BCB" w:rsidRPr="00357A83">
        <w:rPr>
          <w:rFonts w:ascii="Times New Roman" w:hAnsi="Times New Roman" w:cs="Times New Roman"/>
        </w:rPr>
        <w:t xml:space="preserve"> kanunda söz konusu bu açıklık ve tabiiyete ilişkin olarak herhangi bir açıklama veya tanımlama yapılmamıştır. Zira t</w:t>
      </w:r>
      <w:r w:rsidR="0057182D" w:rsidRPr="00357A83">
        <w:rPr>
          <w:rFonts w:ascii="Times New Roman" w:hAnsi="Times New Roman" w:cs="Times New Roman"/>
        </w:rPr>
        <w:t xml:space="preserve">anık </w:t>
      </w:r>
      <w:r w:rsidR="00DD0BCB" w:rsidRPr="00357A83">
        <w:rPr>
          <w:rFonts w:ascii="Times New Roman" w:hAnsi="Times New Roman" w:cs="Times New Roman"/>
        </w:rPr>
        <w:t>ifadeleri</w:t>
      </w:r>
      <w:r w:rsidR="0057182D" w:rsidRPr="00357A83">
        <w:rPr>
          <w:rFonts w:ascii="Times New Roman" w:hAnsi="Times New Roman" w:cs="Times New Roman"/>
        </w:rPr>
        <w:t>, vergi</w:t>
      </w:r>
      <w:r w:rsidR="00441DCC" w:rsidRPr="00357A83">
        <w:rPr>
          <w:rFonts w:ascii="Times New Roman" w:hAnsi="Times New Roman" w:cs="Times New Roman"/>
        </w:rPr>
        <w:t xml:space="preserve"> </w:t>
      </w:r>
      <w:r w:rsidR="00DD0BCB" w:rsidRPr="00357A83">
        <w:rPr>
          <w:rFonts w:ascii="Times New Roman" w:hAnsi="Times New Roman" w:cs="Times New Roman"/>
        </w:rPr>
        <w:lastRenderedPageBreak/>
        <w:t xml:space="preserve">yargılama hukukunda </w:t>
      </w:r>
      <w:r w:rsidR="0057182D" w:rsidRPr="00357A83">
        <w:rPr>
          <w:rFonts w:ascii="Times New Roman" w:hAnsi="Times New Roman" w:cs="Times New Roman"/>
        </w:rPr>
        <w:t>takd</w:t>
      </w:r>
      <w:r w:rsidR="00DD0BCB" w:rsidRPr="00357A83">
        <w:rPr>
          <w:rFonts w:ascii="Times New Roman" w:hAnsi="Times New Roman" w:cs="Times New Roman"/>
        </w:rPr>
        <w:t>iri delillerden olduğundan</w:t>
      </w:r>
      <w:r w:rsidR="0057182D" w:rsidRPr="00357A83">
        <w:rPr>
          <w:rFonts w:ascii="Times New Roman" w:hAnsi="Times New Roman" w:cs="Times New Roman"/>
        </w:rPr>
        <w:t xml:space="preserve"> bağlayıcı</w:t>
      </w:r>
      <w:r w:rsidR="00DD0BCB" w:rsidRPr="00357A83">
        <w:rPr>
          <w:rFonts w:ascii="Times New Roman" w:hAnsi="Times New Roman" w:cs="Times New Roman"/>
        </w:rPr>
        <w:t>lığı bulun</w:t>
      </w:r>
      <w:r w:rsidR="0057182D" w:rsidRPr="00357A83">
        <w:rPr>
          <w:rFonts w:ascii="Times New Roman" w:hAnsi="Times New Roman" w:cs="Times New Roman"/>
        </w:rPr>
        <w:t>mayan</w:t>
      </w:r>
      <w:r w:rsidR="00441DCC" w:rsidRPr="00357A83">
        <w:rPr>
          <w:rFonts w:ascii="Times New Roman" w:hAnsi="Times New Roman" w:cs="Times New Roman"/>
        </w:rPr>
        <w:t xml:space="preserve"> </w:t>
      </w:r>
      <w:r w:rsidR="00DD0BCB" w:rsidRPr="00357A83">
        <w:rPr>
          <w:rFonts w:ascii="Times New Roman" w:hAnsi="Times New Roman" w:cs="Times New Roman"/>
        </w:rPr>
        <w:t>bir delil için bu şekilde bir koşula bağlı tutulması anlamlı bir davranış ortaya koymamaktadır</w:t>
      </w:r>
      <w:r w:rsidR="0057182D" w:rsidRPr="00357A83">
        <w:rPr>
          <w:rFonts w:ascii="Times New Roman" w:hAnsi="Times New Roman" w:cs="Times New Roman"/>
        </w:rPr>
        <w:t>.</w:t>
      </w:r>
      <w:r w:rsidR="00441DCC" w:rsidRPr="00357A83">
        <w:rPr>
          <w:rFonts w:ascii="Times New Roman" w:hAnsi="Times New Roman" w:cs="Times New Roman"/>
        </w:rPr>
        <w:t xml:space="preserve"> </w:t>
      </w:r>
      <w:r w:rsidR="00DD0BCB" w:rsidRPr="00357A83">
        <w:rPr>
          <w:rFonts w:ascii="Times New Roman" w:hAnsi="Times New Roman" w:cs="Times New Roman"/>
        </w:rPr>
        <w:t>Zaten hâkimin şahit beyanını</w:t>
      </w:r>
      <w:r w:rsidR="0057182D" w:rsidRPr="00357A83">
        <w:rPr>
          <w:rFonts w:ascii="Times New Roman" w:hAnsi="Times New Roman" w:cs="Times New Roman"/>
        </w:rPr>
        <w:t xml:space="preserve"> </w:t>
      </w:r>
      <w:r w:rsidR="00DD0BCB" w:rsidRPr="00357A83">
        <w:rPr>
          <w:rFonts w:ascii="Times New Roman" w:hAnsi="Times New Roman" w:cs="Times New Roman"/>
        </w:rPr>
        <w:t>kullanma hususunda takdiri mevcuttur vardır. Bunun yanı sıra</w:t>
      </w:r>
      <w:r w:rsidR="0057182D" w:rsidRPr="00357A83">
        <w:rPr>
          <w:rFonts w:ascii="Times New Roman" w:hAnsi="Times New Roman" w:cs="Times New Roman"/>
        </w:rPr>
        <w:t xml:space="preserve"> kanunlar, </w:t>
      </w:r>
      <w:r w:rsidR="00441DCC" w:rsidRPr="00357A83">
        <w:rPr>
          <w:rFonts w:ascii="Times New Roman" w:hAnsi="Times New Roman" w:cs="Times New Roman"/>
        </w:rPr>
        <w:t>hâkime</w:t>
      </w:r>
      <w:r w:rsidR="0057182D" w:rsidRPr="00357A83">
        <w:rPr>
          <w:rFonts w:ascii="Times New Roman" w:hAnsi="Times New Roman" w:cs="Times New Roman"/>
        </w:rPr>
        <w:t xml:space="preserve"> uyuşmazlıkla</w:t>
      </w:r>
      <w:r w:rsidR="00441DCC" w:rsidRPr="00357A83">
        <w:rPr>
          <w:rFonts w:ascii="Times New Roman" w:hAnsi="Times New Roman" w:cs="Times New Roman"/>
        </w:rPr>
        <w:t xml:space="preserve"> </w:t>
      </w:r>
      <w:r w:rsidR="0057182D" w:rsidRPr="00357A83">
        <w:rPr>
          <w:rFonts w:ascii="Times New Roman" w:hAnsi="Times New Roman" w:cs="Times New Roman"/>
        </w:rPr>
        <w:t>ilgili</w:t>
      </w:r>
      <w:r w:rsidR="00441DCC" w:rsidRPr="00357A83">
        <w:rPr>
          <w:rFonts w:ascii="Times New Roman" w:hAnsi="Times New Roman" w:cs="Times New Roman"/>
        </w:rPr>
        <w:t xml:space="preserve"> olduğunu</w:t>
      </w:r>
      <w:r w:rsidR="0057182D" w:rsidRPr="00357A83">
        <w:rPr>
          <w:rFonts w:ascii="Times New Roman" w:hAnsi="Times New Roman" w:cs="Times New Roman"/>
        </w:rPr>
        <w:t xml:space="preserve"> görmediği tanık beyanını </w:t>
      </w:r>
      <w:r w:rsidR="00441DCC" w:rsidRPr="00357A83">
        <w:rPr>
          <w:rFonts w:ascii="Times New Roman" w:hAnsi="Times New Roman" w:cs="Times New Roman"/>
        </w:rPr>
        <w:t xml:space="preserve">dikkate almaması gerektiği bilgisini </w:t>
      </w:r>
      <w:r w:rsidR="0057182D" w:rsidRPr="00357A83">
        <w:rPr>
          <w:rFonts w:ascii="Times New Roman" w:hAnsi="Times New Roman" w:cs="Times New Roman"/>
        </w:rPr>
        <w:t>sağlamıştır.</w:t>
      </w:r>
    </w:p>
    <w:p w:rsidR="00772764" w:rsidRPr="00357A83" w:rsidRDefault="006235D8" w:rsidP="00F418EE">
      <w:pPr>
        <w:autoSpaceDE w:val="0"/>
        <w:autoSpaceDN w:val="0"/>
        <w:adjustRightInd w:val="0"/>
        <w:spacing w:before="240" w:after="240" w:line="320" w:lineRule="atLeast"/>
        <w:ind w:firstLine="708"/>
        <w:jc w:val="both"/>
        <w:rPr>
          <w:rFonts w:ascii="Times New Roman" w:hAnsi="Times New Roman" w:cs="Times New Roman"/>
        </w:rPr>
      </w:pPr>
      <w:r w:rsidRPr="00357A83">
        <w:rPr>
          <w:rFonts w:ascii="Times New Roman" w:hAnsi="Times New Roman" w:cs="Times New Roman"/>
        </w:rPr>
        <w:t>S</w:t>
      </w:r>
      <w:r w:rsidR="00167063" w:rsidRPr="00357A83">
        <w:rPr>
          <w:rFonts w:ascii="Times New Roman" w:hAnsi="Times New Roman" w:cs="Times New Roman"/>
        </w:rPr>
        <w:t>erbest delil sistemi</w:t>
      </w:r>
      <w:r w:rsidR="00441DCC" w:rsidRPr="00357A83">
        <w:rPr>
          <w:rFonts w:ascii="Times New Roman" w:hAnsi="Times New Roman" w:cs="Times New Roman"/>
        </w:rPr>
        <w:t>nin benimsendiği vergi hukukumuzda</w:t>
      </w:r>
      <w:r w:rsidR="00167063" w:rsidRPr="00357A83">
        <w:rPr>
          <w:rFonts w:ascii="Times New Roman" w:hAnsi="Times New Roman" w:cs="Times New Roman"/>
        </w:rPr>
        <w:t xml:space="preserve"> </w:t>
      </w:r>
      <w:r w:rsidR="00A705CB" w:rsidRPr="00357A83">
        <w:rPr>
          <w:rFonts w:ascii="Times New Roman" w:hAnsi="Times New Roman" w:cs="Times New Roman"/>
        </w:rPr>
        <w:t>bir sınırlama da belge olarak kullanılabilecek delillere ilişkindir</w:t>
      </w:r>
      <w:r w:rsidR="00167063" w:rsidRPr="00357A83">
        <w:rPr>
          <w:rFonts w:ascii="Times New Roman" w:hAnsi="Times New Roman" w:cs="Times New Roman"/>
        </w:rPr>
        <w:t xml:space="preserve">. Zira </w:t>
      </w:r>
      <w:r w:rsidRPr="00357A83">
        <w:rPr>
          <w:rFonts w:ascii="Times New Roman" w:hAnsi="Times New Roman" w:cs="Times New Roman"/>
        </w:rPr>
        <w:t>defter ve belgelerin delil niteliği taşıması için bu defter ve belge d</w:t>
      </w:r>
      <w:r w:rsidR="00A705CB" w:rsidRPr="00357A83">
        <w:rPr>
          <w:rFonts w:ascii="Times New Roman" w:hAnsi="Times New Roman" w:cs="Times New Roman"/>
        </w:rPr>
        <w:t>üzenlerinin mükellefçe kanunda yer alan</w:t>
      </w:r>
      <w:r w:rsidRPr="00357A83">
        <w:rPr>
          <w:rFonts w:ascii="Times New Roman" w:hAnsi="Times New Roman" w:cs="Times New Roman"/>
        </w:rPr>
        <w:t xml:space="preserve"> usul ve </w:t>
      </w:r>
      <w:r w:rsidR="00A705CB" w:rsidRPr="00357A83">
        <w:rPr>
          <w:rFonts w:ascii="Times New Roman" w:hAnsi="Times New Roman" w:cs="Times New Roman"/>
        </w:rPr>
        <w:t xml:space="preserve">esaslara eksiksiz olarak uyması </w:t>
      </w:r>
      <w:r w:rsidRPr="00357A83">
        <w:rPr>
          <w:rFonts w:ascii="Times New Roman" w:hAnsi="Times New Roman" w:cs="Times New Roman"/>
        </w:rPr>
        <w:t>gerekmektedir. Defter ve belge düzeni</w:t>
      </w:r>
      <w:r w:rsidR="00A705CB" w:rsidRPr="00357A83">
        <w:rPr>
          <w:rFonts w:ascii="Times New Roman" w:hAnsi="Times New Roman" w:cs="Times New Roman"/>
        </w:rPr>
        <w:t xml:space="preserve"> </w:t>
      </w:r>
      <w:r w:rsidR="00167063" w:rsidRPr="00357A83">
        <w:rPr>
          <w:rFonts w:ascii="Times New Roman" w:hAnsi="Times New Roman" w:cs="Times New Roman"/>
        </w:rPr>
        <w:t xml:space="preserve">kanuni düzenlemelere </w:t>
      </w:r>
      <w:r w:rsidR="00A705CB" w:rsidRPr="00357A83">
        <w:rPr>
          <w:rFonts w:ascii="Times New Roman" w:hAnsi="Times New Roman" w:cs="Times New Roman"/>
        </w:rPr>
        <w:t>harfiyen uyan</w:t>
      </w:r>
      <w:r w:rsidR="00167063" w:rsidRPr="00357A83">
        <w:rPr>
          <w:rFonts w:ascii="Times New Roman" w:hAnsi="Times New Roman" w:cs="Times New Roman"/>
        </w:rPr>
        <w:t xml:space="preserve"> mükellefin deft</w:t>
      </w:r>
      <w:r w:rsidR="00A705CB" w:rsidRPr="00357A83">
        <w:rPr>
          <w:rFonts w:ascii="Times New Roman" w:hAnsi="Times New Roman" w:cs="Times New Roman"/>
        </w:rPr>
        <w:t xml:space="preserve">er ve belgeleri aksi ispatlanıncaya </w:t>
      </w:r>
      <w:r w:rsidR="00167063" w:rsidRPr="00357A83">
        <w:rPr>
          <w:rFonts w:ascii="Times New Roman" w:hAnsi="Times New Roman" w:cs="Times New Roman"/>
        </w:rPr>
        <w:t xml:space="preserve">kadar </w:t>
      </w:r>
      <w:r w:rsidR="00A705CB" w:rsidRPr="00357A83">
        <w:rPr>
          <w:rFonts w:ascii="Times New Roman" w:hAnsi="Times New Roman" w:cs="Times New Roman"/>
        </w:rPr>
        <w:t>doğru</w:t>
      </w:r>
      <w:r w:rsidR="00167063" w:rsidRPr="00357A83">
        <w:rPr>
          <w:rFonts w:ascii="Times New Roman" w:hAnsi="Times New Roman" w:cs="Times New Roman"/>
        </w:rPr>
        <w:t xml:space="preserve"> </w:t>
      </w:r>
      <w:r w:rsidR="00A705CB" w:rsidRPr="00357A83">
        <w:rPr>
          <w:rFonts w:ascii="Times New Roman" w:hAnsi="Times New Roman" w:cs="Times New Roman"/>
        </w:rPr>
        <w:t>olarak kabul edilmektedir. Böyle bir</w:t>
      </w:r>
      <w:r w:rsidR="00167063" w:rsidRPr="00357A83">
        <w:rPr>
          <w:rFonts w:ascii="Times New Roman" w:hAnsi="Times New Roman" w:cs="Times New Roman"/>
        </w:rPr>
        <w:t xml:space="preserve"> durumda ispat yükünün idarede</w:t>
      </w:r>
      <w:r w:rsidR="00A705CB" w:rsidRPr="00357A83">
        <w:rPr>
          <w:rFonts w:ascii="Times New Roman" w:hAnsi="Times New Roman" w:cs="Times New Roman"/>
        </w:rPr>
        <w:t xml:space="preserve"> olduğ</w:t>
      </w:r>
      <w:r w:rsidR="00441DCC" w:rsidRPr="00357A83">
        <w:rPr>
          <w:rFonts w:ascii="Times New Roman" w:hAnsi="Times New Roman" w:cs="Times New Roman"/>
        </w:rPr>
        <w:t>u açıktır. İ</w:t>
      </w:r>
      <w:r w:rsidR="00167063" w:rsidRPr="00357A83">
        <w:rPr>
          <w:rFonts w:ascii="Times New Roman" w:hAnsi="Times New Roman" w:cs="Times New Roman"/>
        </w:rPr>
        <w:t>dare ispat sürecinde h</w:t>
      </w:r>
      <w:r w:rsidR="00A705CB" w:rsidRPr="00357A83">
        <w:rPr>
          <w:rFonts w:ascii="Times New Roman" w:hAnsi="Times New Roman" w:cs="Times New Roman"/>
        </w:rPr>
        <w:t>er türlü delilden yararlanabileceği gibi o</w:t>
      </w:r>
      <w:r w:rsidR="00167063" w:rsidRPr="00357A83">
        <w:rPr>
          <w:rFonts w:ascii="Times New Roman" w:hAnsi="Times New Roman" w:cs="Times New Roman"/>
        </w:rPr>
        <w:t>layın gerç</w:t>
      </w:r>
      <w:r w:rsidR="00A705CB" w:rsidRPr="00357A83">
        <w:rPr>
          <w:rFonts w:ascii="Times New Roman" w:hAnsi="Times New Roman" w:cs="Times New Roman"/>
        </w:rPr>
        <w:t>ek mahiyetini ortaya koyabilmek için inceleme, yoklama, arama ve bilgi toplama gibi elinde bulunan tüm</w:t>
      </w:r>
      <w:r w:rsidR="00167063" w:rsidRPr="00357A83">
        <w:rPr>
          <w:rFonts w:ascii="Times New Roman" w:hAnsi="Times New Roman" w:cs="Times New Roman"/>
        </w:rPr>
        <w:t xml:space="preserve"> yetkileri</w:t>
      </w:r>
      <w:r w:rsidR="00A705CB" w:rsidRPr="00357A83">
        <w:rPr>
          <w:rFonts w:ascii="Times New Roman" w:hAnsi="Times New Roman" w:cs="Times New Roman"/>
        </w:rPr>
        <w:t xml:space="preserve"> kullanabilecektir</w:t>
      </w:r>
      <w:r w:rsidR="00167063" w:rsidRPr="00357A83">
        <w:rPr>
          <w:rFonts w:ascii="Times New Roman" w:hAnsi="Times New Roman" w:cs="Times New Roman"/>
        </w:rPr>
        <w:t xml:space="preserve">. </w:t>
      </w:r>
      <w:r w:rsidR="00A705CB" w:rsidRPr="00357A83">
        <w:rPr>
          <w:rFonts w:ascii="Times New Roman" w:hAnsi="Times New Roman" w:cs="Times New Roman"/>
        </w:rPr>
        <w:t xml:space="preserve"> Vergi Usul Kanunu, ş</w:t>
      </w:r>
      <w:r w:rsidRPr="00357A83">
        <w:rPr>
          <w:rFonts w:ascii="Times New Roman" w:hAnsi="Times New Roman" w:cs="Times New Roman"/>
        </w:rPr>
        <w:t xml:space="preserve">ekil </w:t>
      </w:r>
      <w:r w:rsidR="00A705CB" w:rsidRPr="00357A83">
        <w:rPr>
          <w:rFonts w:ascii="Times New Roman" w:hAnsi="Times New Roman" w:cs="Times New Roman"/>
        </w:rPr>
        <w:t>şartlarında</w:t>
      </w:r>
      <w:r w:rsidRPr="00357A83">
        <w:rPr>
          <w:rFonts w:ascii="Times New Roman" w:hAnsi="Times New Roman" w:cs="Times New Roman"/>
        </w:rPr>
        <w:t xml:space="preserve"> eksik</w:t>
      </w:r>
      <w:r w:rsidR="00A705CB" w:rsidRPr="00357A83">
        <w:rPr>
          <w:rFonts w:ascii="Times New Roman" w:hAnsi="Times New Roman" w:cs="Times New Roman"/>
        </w:rPr>
        <w:t>lik</w:t>
      </w:r>
      <w:r w:rsidRPr="00357A83">
        <w:rPr>
          <w:rFonts w:ascii="Times New Roman" w:hAnsi="Times New Roman" w:cs="Times New Roman"/>
        </w:rPr>
        <w:t xml:space="preserve"> olan bir</w:t>
      </w:r>
      <w:r w:rsidR="00A705CB" w:rsidRPr="00357A83">
        <w:rPr>
          <w:rFonts w:ascii="Times New Roman" w:hAnsi="Times New Roman" w:cs="Times New Roman"/>
        </w:rPr>
        <w:t xml:space="preserve"> belgeyi </w:t>
      </w:r>
      <w:r w:rsidRPr="00357A83">
        <w:rPr>
          <w:rFonts w:ascii="Times New Roman" w:hAnsi="Times New Roman" w:cs="Times New Roman"/>
        </w:rPr>
        <w:t xml:space="preserve">belge olmaktan çıkartma amacında </w:t>
      </w:r>
      <w:r w:rsidR="00A705CB" w:rsidRPr="00357A83">
        <w:rPr>
          <w:rFonts w:ascii="Times New Roman" w:hAnsi="Times New Roman" w:cs="Times New Roman"/>
        </w:rPr>
        <w:t>değildir</w:t>
      </w:r>
      <w:r w:rsidRPr="00357A83">
        <w:rPr>
          <w:rFonts w:ascii="Times New Roman" w:hAnsi="Times New Roman" w:cs="Times New Roman"/>
        </w:rPr>
        <w:t>. Belge düzenin</w:t>
      </w:r>
      <w:r w:rsidR="00A705CB" w:rsidRPr="00357A83">
        <w:rPr>
          <w:rFonts w:ascii="Times New Roman" w:hAnsi="Times New Roman" w:cs="Times New Roman"/>
        </w:rPr>
        <w:t>i sağlamamanın</w:t>
      </w:r>
      <w:r w:rsidRPr="00357A83">
        <w:rPr>
          <w:rFonts w:ascii="Times New Roman" w:hAnsi="Times New Roman" w:cs="Times New Roman"/>
        </w:rPr>
        <w:t xml:space="preserve"> usulsüzlük suçu </w:t>
      </w:r>
      <w:r w:rsidR="00A705CB" w:rsidRPr="00357A83">
        <w:rPr>
          <w:rFonts w:ascii="Times New Roman" w:hAnsi="Times New Roman" w:cs="Times New Roman"/>
        </w:rPr>
        <w:t>oluşturacağını hükmederek</w:t>
      </w:r>
      <w:r w:rsidRPr="00357A83">
        <w:rPr>
          <w:rFonts w:ascii="Times New Roman" w:hAnsi="Times New Roman" w:cs="Times New Roman"/>
        </w:rPr>
        <w:t xml:space="preserve"> vergi </w:t>
      </w:r>
      <w:proofErr w:type="spellStart"/>
      <w:r w:rsidRPr="00357A83">
        <w:rPr>
          <w:rFonts w:ascii="Times New Roman" w:hAnsi="Times New Roman" w:cs="Times New Roman"/>
        </w:rPr>
        <w:t>ziyaını</w:t>
      </w:r>
      <w:proofErr w:type="spellEnd"/>
      <w:r w:rsidR="00A705CB" w:rsidRPr="00357A83">
        <w:rPr>
          <w:rFonts w:ascii="Times New Roman" w:hAnsi="Times New Roman" w:cs="Times New Roman"/>
        </w:rPr>
        <w:t xml:space="preserve"> </w:t>
      </w:r>
      <w:r w:rsidRPr="00357A83">
        <w:rPr>
          <w:rFonts w:ascii="Times New Roman" w:hAnsi="Times New Roman" w:cs="Times New Roman"/>
        </w:rPr>
        <w:t xml:space="preserve">önlemeye </w:t>
      </w:r>
      <w:r w:rsidR="00A705CB" w:rsidRPr="00357A83">
        <w:rPr>
          <w:rFonts w:ascii="Times New Roman" w:hAnsi="Times New Roman" w:cs="Times New Roman"/>
        </w:rPr>
        <w:t>çalışmaktadır</w:t>
      </w:r>
      <w:r w:rsidRPr="00357A83">
        <w:rPr>
          <w:rFonts w:ascii="Times New Roman" w:hAnsi="Times New Roman" w:cs="Times New Roman"/>
        </w:rPr>
        <w:t>.</w:t>
      </w:r>
    </w:p>
    <w:p w:rsidR="006235D8" w:rsidRPr="00357A83" w:rsidRDefault="00496B23" w:rsidP="00E54713">
      <w:pPr>
        <w:pStyle w:val="Default"/>
        <w:spacing w:before="240" w:after="240" w:line="320" w:lineRule="atLeast"/>
        <w:ind w:firstLine="708"/>
        <w:jc w:val="both"/>
        <w:rPr>
          <w:sz w:val="22"/>
          <w:szCs w:val="22"/>
        </w:rPr>
      </w:pPr>
      <w:r w:rsidRPr="00357A83">
        <w:rPr>
          <w:sz w:val="22"/>
          <w:szCs w:val="22"/>
        </w:rPr>
        <w:t>Sonuç itibariyle, elde edilen delillerin vergilendirme ile ilgili işlemlerde gerçek durumu ortaya koymaları sonucunda vergi idaresince gerçekleştirilecek olan tarhiyata dayanak oluşturabilmesi için</w:t>
      </w:r>
      <w:r w:rsidR="006235D8" w:rsidRPr="00357A83">
        <w:rPr>
          <w:sz w:val="22"/>
          <w:szCs w:val="22"/>
        </w:rPr>
        <w:t xml:space="preserve"> hukuka uygun olarak elde e</w:t>
      </w:r>
      <w:r w:rsidRPr="00357A83">
        <w:rPr>
          <w:sz w:val="22"/>
          <w:szCs w:val="22"/>
        </w:rPr>
        <w:t>dilmeleri gerekli kılınmıştır</w:t>
      </w:r>
      <w:r w:rsidR="006235D8" w:rsidRPr="00357A83">
        <w:rPr>
          <w:sz w:val="22"/>
          <w:szCs w:val="22"/>
        </w:rPr>
        <w:t>.</w:t>
      </w:r>
      <w:r w:rsidRPr="00357A83">
        <w:rPr>
          <w:sz w:val="22"/>
          <w:szCs w:val="22"/>
        </w:rPr>
        <w:t xml:space="preserve"> Diğer bir deyişle, h</w:t>
      </w:r>
      <w:r w:rsidR="006235D8" w:rsidRPr="00357A83">
        <w:rPr>
          <w:sz w:val="22"/>
          <w:szCs w:val="22"/>
        </w:rPr>
        <w:t>ukuka uygun olarak elde edilm</w:t>
      </w:r>
      <w:r w:rsidRPr="00357A83">
        <w:rPr>
          <w:sz w:val="22"/>
          <w:szCs w:val="22"/>
        </w:rPr>
        <w:t>eyen delillerin vergi idaresi tarafından gerçekleştirilecek olan</w:t>
      </w:r>
      <w:r w:rsidR="006235D8" w:rsidRPr="00357A83">
        <w:rPr>
          <w:sz w:val="22"/>
          <w:szCs w:val="22"/>
        </w:rPr>
        <w:t xml:space="preserve"> tarhiyat </w:t>
      </w:r>
      <w:r w:rsidRPr="00357A83">
        <w:rPr>
          <w:sz w:val="22"/>
          <w:szCs w:val="22"/>
        </w:rPr>
        <w:t>işlemlerine esas alınmaları</w:t>
      </w:r>
      <w:r w:rsidR="006235D8" w:rsidRPr="00357A83">
        <w:rPr>
          <w:sz w:val="22"/>
          <w:szCs w:val="22"/>
        </w:rPr>
        <w:t xml:space="preserve"> mümkün bulunmamaktadır.</w:t>
      </w:r>
      <w:r w:rsidR="006C506E" w:rsidRPr="00357A83">
        <w:rPr>
          <w:sz w:val="22"/>
          <w:szCs w:val="22"/>
        </w:rPr>
        <w:t xml:space="preserve"> Bundan dolayı, vergi idaresinin denetim</w:t>
      </w:r>
      <w:r w:rsidR="006235D8" w:rsidRPr="00357A83">
        <w:rPr>
          <w:sz w:val="22"/>
          <w:szCs w:val="22"/>
        </w:rPr>
        <w:t xml:space="preserve"> ve b</w:t>
      </w:r>
      <w:r w:rsidR="006C506E" w:rsidRPr="00357A83">
        <w:rPr>
          <w:sz w:val="22"/>
          <w:szCs w:val="22"/>
        </w:rPr>
        <w:t>ilgi edinme yollarını kullanmak suretiyle</w:t>
      </w:r>
      <w:r w:rsidR="006235D8" w:rsidRPr="00357A83">
        <w:rPr>
          <w:sz w:val="22"/>
          <w:szCs w:val="22"/>
        </w:rPr>
        <w:t xml:space="preserve"> </w:t>
      </w:r>
      <w:r w:rsidR="006C506E" w:rsidRPr="00357A83">
        <w:rPr>
          <w:sz w:val="22"/>
          <w:szCs w:val="22"/>
        </w:rPr>
        <w:t xml:space="preserve">elde ettiği bulgulara dayanarak </w:t>
      </w:r>
      <w:r w:rsidR="006235D8" w:rsidRPr="00357A83">
        <w:rPr>
          <w:sz w:val="22"/>
          <w:szCs w:val="22"/>
        </w:rPr>
        <w:t>vergi</w:t>
      </w:r>
      <w:r w:rsidR="006C506E" w:rsidRPr="00357A83">
        <w:rPr>
          <w:sz w:val="22"/>
          <w:szCs w:val="22"/>
        </w:rPr>
        <w:t xml:space="preserve">yi tarh ettirmesi ile birlikte </w:t>
      </w:r>
      <w:r w:rsidR="006235D8" w:rsidRPr="00357A83">
        <w:rPr>
          <w:sz w:val="22"/>
          <w:szCs w:val="22"/>
        </w:rPr>
        <w:t xml:space="preserve">vergi hukuku ve ceza hukukunun </w:t>
      </w:r>
      <w:r w:rsidR="006C506E" w:rsidRPr="00357A83">
        <w:rPr>
          <w:sz w:val="22"/>
          <w:szCs w:val="22"/>
        </w:rPr>
        <w:t>delile ilişkin hükümlerini bir bütün olarak</w:t>
      </w:r>
      <w:r w:rsidR="006235D8" w:rsidRPr="00357A83">
        <w:rPr>
          <w:sz w:val="22"/>
          <w:szCs w:val="22"/>
        </w:rPr>
        <w:t xml:space="preserve"> değ</w:t>
      </w:r>
      <w:r w:rsidR="006C506E" w:rsidRPr="00357A83">
        <w:rPr>
          <w:sz w:val="22"/>
          <w:szCs w:val="22"/>
        </w:rPr>
        <w:t>erlendirilmesi gerekmektedir</w:t>
      </w:r>
      <w:r w:rsidR="006235D8" w:rsidRPr="00357A83">
        <w:rPr>
          <w:sz w:val="22"/>
          <w:szCs w:val="22"/>
        </w:rPr>
        <w:t>.</w:t>
      </w:r>
    </w:p>
    <w:p w:rsidR="006C506E" w:rsidRPr="00357A83" w:rsidRDefault="00565D08" w:rsidP="00E54713">
      <w:pPr>
        <w:autoSpaceDE w:val="0"/>
        <w:autoSpaceDN w:val="0"/>
        <w:adjustRightInd w:val="0"/>
        <w:spacing w:before="240" w:after="240" w:line="320" w:lineRule="atLeast"/>
        <w:ind w:firstLine="708"/>
        <w:jc w:val="both"/>
        <w:rPr>
          <w:rFonts w:ascii="Times New Roman" w:hAnsi="Times New Roman" w:cs="Times New Roman"/>
          <w:bCs/>
        </w:rPr>
      </w:pPr>
      <w:proofErr w:type="gramStart"/>
      <w:r w:rsidRPr="00357A83">
        <w:rPr>
          <w:rFonts w:ascii="Times New Roman" w:hAnsi="Times New Roman" w:cs="Times New Roman"/>
        </w:rPr>
        <w:t>Delile ilişkin hususları Danıştay kararları ile değerlendirmek gerekirse</w:t>
      </w:r>
      <w:r w:rsidR="00866602" w:rsidRPr="00357A83">
        <w:rPr>
          <w:rFonts w:ascii="Times New Roman" w:hAnsi="Times New Roman" w:cs="Times New Roman"/>
        </w:rPr>
        <w:t>;</w:t>
      </w:r>
      <w:r w:rsidR="005924E1" w:rsidRPr="00357A83">
        <w:rPr>
          <w:rFonts w:ascii="Times New Roman" w:hAnsi="Times New Roman" w:cs="Times New Roman"/>
        </w:rPr>
        <w:t xml:space="preserve"> </w:t>
      </w:r>
      <w:r w:rsidR="005924E1" w:rsidRPr="00357A83">
        <w:rPr>
          <w:rFonts w:ascii="Times New Roman" w:hAnsi="Times New Roman" w:cs="Times New Roman"/>
          <w:bCs/>
        </w:rPr>
        <w:t>Danış</w:t>
      </w:r>
      <w:r w:rsidR="00866602" w:rsidRPr="00357A83">
        <w:rPr>
          <w:rFonts w:ascii="Times New Roman" w:hAnsi="Times New Roman" w:cs="Times New Roman"/>
          <w:bCs/>
        </w:rPr>
        <w:t>tay’ın 4. d</w:t>
      </w:r>
      <w:r w:rsidR="005924E1" w:rsidRPr="00357A83">
        <w:rPr>
          <w:rFonts w:ascii="Times New Roman" w:hAnsi="Times New Roman" w:cs="Times New Roman"/>
          <w:bCs/>
        </w:rPr>
        <w:t>aire</w:t>
      </w:r>
      <w:r w:rsidR="00D755E0" w:rsidRPr="00357A83">
        <w:rPr>
          <w:rFonts w:ascii="Times New Roman" w:hAnsi="Times New Roman" w:cs="Times New Roman"/>
          <w:bCs/>
        </w:rPr>
        <w:t xml:space="preserve">si, </w:t>
      </w:r>
      <w:r w:rsidR="00866602" w:rsidRPr="00357A83">
        <w:rPr>
          <w:rFonts w:ascii="Times New Roman" w:hAnsi="Times New Roman" w:cs="Times New Roman"/>
          <w:bCs/>
        </w:rPr>
        <w:t xml:space="preserve">24.05.1972 tarihli, </w:t>
      </w:r>
      <w:r w:rsidR="005924E1" w:rsidRPr="00357A83">
        <w:rPr>
          <w:rFonts w:ascii="Times New Roman" w:hAnsi="Times New Roman" w:cs="Times New Roman"/>
          <w:bCs/>
        </w:rPr>
        <w:t>1969/4060</w:t>
      </w:r>
      <w:r w:rsidR="00866602" w:rsidRPr="00357A83">
        <w:rPr>
          <w:rFonts w:ascii="Times New Roman" w:hAnsi="Times New Roman" w:cs="Times New Roman"/>
          <w:bCs/>
        </w:rPr>
        <w:t xml:space="preserve"> esaslı ve </w:t>
      </w:r>
      <w:r w:rsidR="005924E1" w:rsidRPr="00357A83">
        <w:rPr>
          <w:rFonts w:ascii="Times New Roman" w:hAnsi="Times New Roman" w:cs="Times New Roman"/>
          <w:bCs/>
        </w:rPr>
        <w:t>1972/3580</w:t>
      </w:r>
      <w:r w:rsidR="00866602" w:rsidRPr="00357A83">
        <w:rPr>
          <w:rFonts w:ascii="Times New Roman" w:hAnsi="Times New Roman" w:cs="Times New Roman"/>
          <w:bCs/>
        </w:rPr>
        <w:t xml:space="preserve"> sayılı kararında, t</w:t>
      </w:r>
      <w:r w:rsidR="005924E1" w:rsidRPr="00357A83">
        <w:rPr>
          <w:rFonts w:ascii="Times New Roman" w:hAnsi="Times New Roman" w:cs="Times New Roman"/>
          <w:bCs/>
        </w:rPr>
        <w:t>utanaklar yoklama, inceleme, arama veya bilgi topl</w:t>
      </w:r>
      <w:r w:rsidR="00866602" w:rsidRPr="00357A83">
        <w:rPr>
          <w:rFonts w:ascii="Times New Roman" w:hAnsi="Times New Roman" w:cs="Times New Roman"/>
          <w:bCs/>
        </w:rPr>
        <w:t>ama vesilesiyle düzenlenmesi gerekmekte olduğu ve</w:t>
      </w:r>
      <w:r w:rsidR="00D755E0" w:rsidRPr="00357A83">
        <w:rPr>
          <w:rFonts w:ascii="Times New Roman" w:hAnsi="Times New Roman" w:cs="Times New Roman"/>
          <w:bCs/>
        </w:rPr>
        <w:t xml:space="preserve"> </w:t>
      </w:r>
      <w:r w:rsidR="005924E1" w:rsidRPr="00357A83">
        <w:rPr>
          <w:rFonts w:ascii="Times New Roman" w:hAnsi="Times New Roman" w:cs="Times New Roman"/>
          <w:bCs/>
        </w:rPr>
        <w:t>belirtilen ortamlar dışında hazı</w:t>
      </w:r>
      <w:r w:rsidR="00D755E0" w:rsidRPr="00357A83">
        <w:rPr>
          <w:rFonts w:ascii="Times New Roman" w:hAnsi="Times New Roman" w:cs="Times New Roman"/>
          <w:bCs/>
        </w:rPr>
        <w:t xml:space="preserve">rlanmış olan tutanakların </w:t>
      </w:r>
      <w:r w:rsidR="005924E1" w:rsidRPr="00357A83">
        <w:rPr>
          <w:rFonts w:ascii="Times New Roman" w:hAnsi="Times New Roman" w:cs="Times New Roman"/>
          <w:bCs/>
        </w:rPr>
        <w:t>hukukuna aykırı yollardan elde edilmiş delil</w:t>
      </w:r>
      <w:r w:rsidR="008610DB" w:rsidRPr="00357A83">
        <w:rPr>
          <w:rFonts w:ascii="Times New Roman" w:hAnsi="Times New Roman" w:cs="Times New Roman"/>
          <w:bCs/>
        </w:rPr>
        <w:t xml:space="preserve"> </w:t>
      </w:r>
      <w:r w:rsidR="005924E1" w:rsidRPr="00357A83">
        <w:rPr>
          <w:rFonts w:ascii="Times New Roman" w:hAnsi="Times New Roman" w:cs="Times New Roman"/>
          <w:bCs/>
        </w:rPr>
        <w:t>olarak değ</w:t>
      </w:r>
      <w:r w:rsidR="00D755E0" w:rsidRPr="00357A83">
        <w:rPr>
          <w:rFonts w:ascii="Times New Roman" w:hAnsi="Times New Roman" w:cs="Times New Roman"/>
          <w:bCs/>
        </w:rPr>
        <w:t xml:space="preserve">erlendirileceği ve buna dayanarak tarhiyat yapılamayacağını belirtmiştir. </w:t>
      </w:r>
      <w:proofErr w:type="gramEnd"/>
      <w:r w:rsidR="00D755E0" w:rsidRPr="00357A83">
        <w:rPr>
          <w:rFonts w:ascii="Times New Roman" w:hAnsi="Times New Roman" w:cs="Times New Roman"/>
          <w:bCs/>
        </w:rPr>
        <w:t>Yine</w:t>
      </w:r>
      <w:r w:rsidR="005924E1" w:rsidRPr="00357A83">
        <w:rPr>
          <w:rFonts w:ascii="Times New Roman" w:hAnsi="Times New Roman" w:cs="Times New Roman"/>
          <w:bCs/>
        </w:rPr>
        <w:t xml:space="preserve"> </w:t>
      </w:r>
      <w:r w:rsidR="00174AD8" w:rsidRPr="00357A83">
        <w:rPr>
          <w:rFonts w:ascii="Times New Roman" w:hAnsi="Times New Roman" w:cs="Times New Roman"/>
          <w:bCs/>
        </w:rPr>
        <w:t>Danış</w:t>
      </w:r>
      <w:r w:rsidR="00D755E0" w:rsidRPr="00357A83">
        <w:rPr>
          <w:rFonts w:ascii="Times New Roman" w:hAnsi="Times New Roman" w:cs="Times New Roman"/>
          <w:bCs/>
        </w:rPr>
        <w:t>tay’ın 11. d</w:t>
      </w:r>
      <w:r w:rsidR="00174AD8" w:rsidRPr="00357A83">
        <w:rPr>
          <w:rFonts w:ascii="Times New Roman" w:hAnsi="Times New Roman" w:cs="Times New Roman"/>
          <w:bCs/>
        </w:rPr>
        <w:t>aire</w:t>
      </w:r>
      <w:r w:rsidR="00D755E0" w:rsidRPr="00357A83">
        <w:rPr>
          <w:rFonts w:ascii="Times New Roman" w:hAnsi="Times New Roman" w:cs="Times New Roman"/>
          <w:bCs/>
        </w:rPr>
        <w:t>sinin 28.02.2000</w:t>
      </w:r>
      <w:r w:rsidR="00174AD8" w:rsidRPr="00357A83">
        <w:rPr>
          <w:rFonts w:ascii="Times New Roman" w:hAnsi="Times New Roman" w:cs="Times New Roman"/>
          <w:bCs/>
        </w:rPr>
        <w:t xml:space="preserve"> tarih</w:t>
      </w:r>
      <w:r w:rsidR="00D755E0" w:rsidRPr="00357A83">
        <w:rPr>
          <w:rFonts w:ascii="Times New Roman" w:hAnsi="Times New Roman" w:cs="Times New Roman"/>
          <w:bCs/>
        </w:rPr>
        <w:t xml:space="preserve">li, </w:t>
      </w:r>
      <w:r w:rsidR="00174AD8" w:rsidRPr="00357A83">
        <w:rPr>
          <w:rFonts w:ascii="Times New Roman" w:hAnsi="Times New Roman" w:cs="Times New Roman"/>
          <w:bCs/>
        </w:rPr>
        <w:t>1998/3039</w:t>
      </w:r>
      <w:r w:rsidR="00D755E0" w:rsidRPr="00357A83">
        <w:rPr>
          <w:rFonts w:ascii="Times New Roman" w:hAnsi="Times New Roman" w:cs="Times New Roman"/>
          <w:bCs/>
        </w:rPr>
        <w:t xml:space="preserve"> esaslı, </w:t>
      </w:r>
      <w:r w:rsidR="00174AD8" w:rsidRPr="00357A83">
        <w:rPr>
          <w:rFonts w:ascii="Times New Roman" w:hAnsi="Times New Roman" w:cs="Times New Roman"/>
          <w:bCs/>
        </w:rPr>
        <w:t>2000/754</w:t>
      </w:r>
      <w:r w:rsidR="00D755E0" w:rsidRPr="00357A83">
        <w:rPr>
          <w:rFonts w:ascii="Times New Roman" w:hAnsi="Times New Roman" w:cs="Times New Roman"/>
          <w:bCs/>
        </w:rPr>
        <w:t xml:space="preserve"> sayılı kararında, vergiyi doğuran</w:t>
      </w:r>
      <w:r w:rsidR="00174AD8" w:rsidRPr="00357A83">
        <w:rPr>
          <w:rFonts w:ascii="Times New Roman" w:hAnsi="Times New Roman" w:cs="Times New Roman"/>
          <w:bCs/>
        </w:rPr>
        <w:t xml:space="preserve"> </w:t>
      </w:r>
      <w:r w:rsidR="00D755E0" w:rsidRPr="00357A83">
        <w:rPr>
          <w:rFonts w:ascii="Times New Roman" w:hAnsi="Times New Roman" w:cs="Times New Roman"/>
          <w:bCs/>
        </w:rPr>
        <w:t>olayla</w:t>
      </w:r>
      <w:r w:rsidR="00174AD8" w:rsidRPr="00357A83">
        <w:rPr>
          <w:rFonts w:ascii="Times New Roman" w:hAnsi="Times New Roman" w:cs="Times New Roman"/>
          <w:bCs/>
        </w:rPr>
        <w:t xml:space="preserve"> ilgisi açık bulunan tanık ifadesinin ispat vasıtası olarak </w:t>
      </w:r>
      <w:r w:rsidR="00174AD8" w:rsidRPr="00357A83">
        <w:rPr>
          <w:rFonts w:ascii="Times New Roman" w:hAnsi="Times New Roman" w:cs="Times New Roman"/>
          <w:bCs/>
        </w:rPr>
        <w:lastRenderedPageBreak/>
        <w:t>kullanı</w:t>
      </w:r>
      <w:r w:rsidR="00D755E0" w:rsidRPr="00357A83">
        <w:rPr>
          <w:rFonts w:ascii="Times New Roman" w:hAnsi="Times New Roman" w:cs="Times New Roman"/>
          <w:bCs/>
        </w:rPr>
        <w:t xml:space="preserve">labileceğine </w:t>
      </w:r>
      <w:r w:rsidR="00174AD8" w:rsidRPr="00357A83">
        <w:rPr>
          <w:rFonts w:ascii="Times New Roman" w:hAnsi="Times New Roman" w:cs="Times New Roman"/>
          <w:bCs/>
        </w:rPr>
        <w:t>ancak bu suretle maddî</w:t>
      </w:r>
      <w:r w:rsidR="008610DB" w:rsidRPr="00357A83">
        <w:rPr>
          <w:rFonts w:ascii="Times New Roman" w:hAnsi="Times New Roman" w:cs="Times New Roman"/>
          <w:bCs/>
        </w:rPr>
        <w:t xml:space="preserve"> </w:t>
      </w:r>
      <w:r w:rsidR="00174AD8" w:rsidRPr="00357A83">
        <w:rPr>
          <w:rFonts w:ascii="Times New Roman" w:hAnsi="Times New Roman" w:cs="Times New Roman"/>
          <w:bCs/>
        </w:rPr>
        <w:t>menfaat sağladığı</w:t>
      </w:r>
      <w:r w:rsidR="00D755E0" w:rsidRPr="00357A83">
        <w:rPr>
          <w:rFonts w:ascii="Times New Roman" w:hAnsi="Times New Roman" w:cs="Times New Roman"/>
          <w:bCs/>
        </w:rPr>
        <w:t xml:space="preserve"> saptanan ilgili tanık</w:t>
      </w:r>
      <w:r w:rsidR="00174AD8" w:rsidRPr="00357A83">
        <w:rPr>
          <w:rFonts w:ascii="Times New Roman" w:hAnsi="Times New Roman" w:cs="Times New Roman"/>
          <w:bCs/>
        </w:rPr>
        <w:t xml:space="preserve"> hakkında kaçakçılığa iştirak cezası</w:t>
      </w:r>
      <w:r w:rsidR="008610DB" w:rsidRPr="00357A83">
        <w:rPr>
          <w:rFonts w:ascii="Times New Roman" w:hAnsi="Times New Roman" w:cs="Times New Roman"/>
          <w:bCs/>
        </w:rPr>
        <w:t xml:space="preserve"> kesilmesinde kanuna </w:t>
      </w:r>
      <w:r w:rsidR="00174AD8" w:rsidRPr="00357A83">
        <w:rPr>
          <w:rFonts w:ascii="Times New Roman" w:hAnsi="Times New Roman" w:cs="Times New Roman"/>
          <w:bCs/>
        </w:rPr>
        <w:t>aykırılık</w:t>
      </w:r>
      <w:r w:rsidR="008610DB" w:rsidRPr="00357A83">
        <w:rPr>
          <w:rFonts w:ascii="Times New Roman" w:hAnsi="Times New Roman" w:cs="Times New Roman"/>
          <w:bCs/>
        </w:rPr>
        <w:t xml:space="preserve"> </w:t>
      </w:r>
      <w:r w:rsidR="00D755E0" w:rsidRPr="00357A83">
        <w:rPr>
          <w:rFonts w:ascii="Times New Roman" w:hAnsi="Times New Roman" w:cs="Times New Roman"/>
          <w:bCs/>
        </w:rPr>
        <w:t>bulunmayacağı ifade edilmiştir</w:t>
      </w:r>
      <w:r w:rsidR="00174AD8" w:rsidRPr="00357A83">
        <w:rPr>
          <w:rFonts w:ascii="Times New Roman" w:hAnsi="Times New Roman" w:cs="Times New Roman"/>
          <w:bCs/>
        </w:rPr>
        <w:t xml:space="preserve">. </w:t>
      </w:r>
      <w:proofErr w:type="gramStart"/>
      <w:r w:rsidR="005924E1" w:rsidRPr="00357A83">
        <w:rPr>
          <w:rFonts w:ascii="Times New Roman" w:hAnsi="Times New Roman" w:cs="Times New Roman"/>
          <w:bCs/>
        </w:rPr>
        <w:t>Danış</w:t>
      </w:r>
      <w:r w:rsidR="00D755E0" w:rsidRPr="00357A83">
        <w:rPr>
          <w:rFonts w:ascii="Times New Roman" w:hAnsi="Times New Roman" w:cs="Times New Roman"/>
          <w:bCs/>
        </w:rPr>
        <w:t>tay’ın 3. d</w:t>
      </w:r>
      <w:r w:rsidR="005924E1" w:rsidRPr="00357A83">
        <w:rPr>
          <w:rFonts w:ascii="Times New Roman" w:hAnsi="Times New Roman" w:cs="Times New Roman"/>
          <w:bCs/>
        </w:rPr>
        <w:t>aire</w:t>
      </w:r>
      <w:r w:rsidR="00D755E0" w:rsidRPr="00357A83">
        <w:rPr>
          <w:rFonts w:ascii="Times New Roman" w:hAnsi="Times New Roman" w:cs="Times New Roman"/>
          <w:bCs/>
        </w:rPr>
        <w:t xml:space="preserve">sinin 15.09.1994 </w:t>
      </w:r>
      <w:r w:rsidR="005924E1" w:rsidRPr="00357A83">
        <w:rPr>
          <w:rFonts w:ascii="Times New Roman" w:hAnsi="Times New Roman" w:cs="Times New Roman"/>
          <w:bCs/>
        </w:rPr>
        <w:t>tarih</w:t>
      </w:r>
      <w:r w:rsidR="00D755E0" w:rsidRPr="00357A83">
        <w:rPr>
          <w:rFonts w:ascii="Times New Roman" w:hAnsi="Times New Roman" w:cs="Times New Roman"/>
          <w:bCs/>
        </w:rPr>
        <w:t xml:space="preserve">li, </w:t>
      </w:r>
      <w:r w:rsidR="005924E1" w:rsidRPr="00357A83">
        <w:rPr>
          <w:rFonts w:ascii="Times New Roman" w:hAnsi="Times New Roman" w:cs="Times New Roman"/>
          <w:bCs/>
        </w:rPr>
        <w:t xml:space="preserve">1993/1099 </w:t>
      </w:r>
      <w:r w:rsidR="00D755E0" w:rsidRPr="00357A83">
        <w:rPr>
          <w:rFonts w:ascii="Times New Roman" w:hAnsi="Times New Roman" w:cs="Times New Roman"/>
          <w:bCs/>
        </w:rPr>
        <w:t xml:space="preserve">esaslı ve </w:t>
      </w:r>
      <w:r w:rsidR="005924E1" w:rsidRPr="00357A83">
        <w:rPr>
          <w:rFonts w:ascii="Times New Roman" w:hAnsi="Times New Roman" w:cs="Times New Roman"/>
          <w:bCs/>
        </w:rPr>
        <w:t>1994/2676</w:t>
      </w:r>
      <w:r w:rsidR="00D755E0" w:rsidRPr="00357A83">
        <w:rPr>
          <w:rFonts w:ascii="Times New Roman" w:hAnsi="Times New Roman" w:cs="Times New Roman"/>
          <w:bCs/>
        </w:rPr>
        <w:t xml:space="preserve"> sayılı kararında,</w:t>
      </w:r>
      <w:r w:rsidR="005924E1" w:rsidRPr="00357A83">
        <w:rPr>
          <w:rFonts w:ascii="Times New Roman" w:hAnsi="Times New Roman" w:cs="Times New Roman"/>
          <w:bCs/>
        </w:rPr>
        <w:t xml:space="preserve"> </w:t>
      </w:r>
      <w:r w:rsidR="00D755E0" w:rsidRPr="00357A83">
        <w:rPr>
          <w:rFonts w:ascii="Times New Roman" w:hAnsi="Times New Roman" w:cs="Times New Roman"/>
          <w:bCs/>
        </w:rPr>
        <w:t>delil kabul edileme</w:t>
      </w:r>
      <w:r w:rsidR="005924E1" w:rsidRPr="00357A83">
        <w:rPr>
          <w:rFonts w:ascii="Times New Roman" w:hAnsi="Times New Roman" w:cs="Times New Roman"/>
          <w:bCs/>
        </w:rPr>
        <w:t>yecek şekilde tahrif edildiği ve düzensiz olduğu bilirkişi raporu ile sabit bulunan</w:t>
      </w:r>
      <w:r w:rsidR="008610DB" w:rsidRPr="00357A83">
        <w:rPr>
          <w:rFonts w:ascii="Times New Roman" w:hAnsi="Times New Roman" w:cs="Times New Roman"/>
          <w:bCs/>
        </w:rPr>
        <w:t xml:space="preserve"> </w:t>
      </w:r>
      <w:r w:rsidR="005924E1" w:rsidRPr="00357A83">
        <w:rPr>
          <w:rFonts w:ascii="Times New Roman" w:hAnsi="Times New Roman" w:cs="Times New Roman"/>
          <w:bCs/>
        </w:rPr>
        <w:t xml:space="preserve">belgeyi kullanan mükellefin, kasten vergi </w:t>
      </w:r>
      <w:proofErr w:type="spellStart"/>
      <w:r w:rsidR="005924E1" w:rsidRPr="00357A83">
        <w:rPr>
          <w:rFonts w:ascii="Times New Roman" w:hAnsi="Times New Roman" w:cs="Times New Roman"/>
          <w:bCs/>
        </w:rPr>
        <w:t>ziyaına</w:t>
      </w:r>
      <w:proofErr w:type="spellEnd"/>
      <w:r w:rsidR="005924E1" w:rsidRPr="00357A83">
        <w:rPr>
          <w:rFonts w:ascii="Times New Roman" w:hAnsi="Times New Roman" w:cs="Times New Roman"/>
          <w:bCs/>
        </w:rPr>
        <w:t xml:space="preserve"> neden olduğ</w:t>
      </w:r>
      <w:r w:rsidR="008610DB" w:rsidRPr="00357A83">
        <w:rPr>
          <w:rFonts w:ascii="Times New Roman" w:hAnsi="Times New Roman" w:cs="Times New Roman"/>
          <w:bCs/>
        </w:rPr>
        <w:t xml:space="preserve">unun kabulüne ilişkin kararı ile </w:t>
      </w:r>
      <w:r w:rsidR="00174AD8" w:rsidRPr="00357A83">
        <w:rPr>
          <w:rFonts w:ascii="Times New Roman" w:hAnsi="Times New Roman" w:cs="Times New Roman"/>
          <w:bCs/>
        </w:rPr>
        <w:t>Danıştay</w:t>
      </w:r>
      <w:r w:rsidR="008610DB" w:rsidRPr="00357A83">
        <w:rPr>
          <w:rFonts w:ascii="Times New Roman" w:hAnsi="Times New Roman" w:cs="Times New Roman"/>
          <w:bCs/>
        </w:rPr>
        <w:t xml:space="preserve"> </w:t>
      </w:r>
      <w:r w:rsidR="00174AD8" w:rsidRPr="00357A83">
        <w:rPr>
          <w:rFonts w:ascii="Times New Roman" w:hAnsi="Times New Roman" w:cs="Times New Roman"/>
          <w:bCs/>
        </w:rPr>
        <w:t>Vergi Dava Daireleri Genel Kurulu</w:t>
      </w:r>
      <w:r w:rsidR="008610DB" w:rsidRPr="00357A83">
        <w:rPr>
          <w:rFonts w:ascii="Times New Roman" w:hAnsi="Times New Roman" w:cs="Times New Roman"/>
          <w:bCs/>
        </w:rPr>
        <w:t>’nun</w:t>
      </w:r>
      <w:r w:rsidR="00174AD8" w:rsidRPr="00357A83">
        <w:rPr>
          <w:rFonts w:ascii="Times New Roman" w:hAnsi="Times New Roman" w:cs="Times New Roman"/>
          <w:bCs/>
        </w:rPr>
        <w:t xml:space="preserve"> 04.05.1995</w:t>
      </w:r>
      <w:r w:rsidR="008610DB" w:rsidRPr="00357A83">
        <w:rPr>
          <w:rFonts w:ascii="Times New Roman" w:hAnsi="Times New Roman" w:cs="Times New Roman"/>
          <w:bCs/>
        </w:rPr>
        <w:t xml:space="preserve"> </w:t>
      </w:r>
      <w:r w:rsidR="00174AD8" w:rsidRPr="00357A83">
        <w:rPr>
          <w:rFonts w:ascii="Times New Roman" w:hAnsi="Times New Roman" w:cs="Times New Roman"/>
          <w:bCs/>
        </w:rPr>
        <w:t>tarih</w:t>
      </w:r>
      <w:r w:rsidR="008610DB" w:rsidRPr="00357A83">
        <w:rPr>
          <w:rFonts w:ascii="Times New Roman" w:hAnsi="Times New Roman" w:cs="Times New Roman"/>
          <w:bCs/>
        </w:rPr>
        <w:t xml:space="preserve">li, </w:t>
      </w:r>
      <w:r w:rsidR="00174AD8" w:rsidRPr="00357A83">
        <w:rPr>
          <w:rFonts w:ascii="Times New Roman" w:hAnsi="Times New Roman" w:cs="Times New Roman"/>
          <w:bCs/>
        </w:rPr>
        <w:t xml:space="preserve">1996/64 </w:t>
      </w:r>
      <w:r w:rsidR="008610DB" w:rsidRPr="00357A83">
        <w:rPr>
          <w:rFonts w:ascii="Times New Roman" w:hAnsi="Times New Roman" w:cs="Times New Roman"/>
          <w:bCs/>
        </w:rPr>
        <w:t xml:space="preserve">esaslı ve </w:t>
      </w:r>
      <w:r w:rsidR="00174AD8" w:rsidRPr="00357A83">
        <w:rPr>
          <w:rFonts w:ascii="Times New Roman" w:hAnsi="Times New Roman" w:cs="Times New Roman"/>
          <w:bCs/>
        </w:rPr>
        <w:t>1996/121</w:t>
      </w:r>
      <w:r w:rsidR="008610DB" w:rsidRPr="00357A83">
        <w:rPr>
          <w:rFonts w:ascii="Times New Roman" w:hAnsi="Times New Roman" w:cs="Times New Roman"/>
          <w:bCs/>
        </w:rPr>
        <w:t xml:space="preserve"> sayılı kararında</w:t>
      </w:r>
      <w:r w:rsidR="00174AD8" w:rsidRPr="00357A83">
        <w:rPr>
          <w:rFonts w:ascii="Times New Roman" w:hAnsi="Times New Roman" w:cs="Times New Roman"/>
          <w:bCs/>
        </w:rPr>
        <w:t xml:space="preserve"> </w:t>
      </w:r>
      <w:r w:rsidR="008610DB" w:rsidRPr="00357A83">
        <w:rPr>
          <w:rFonts w:ascii="Times New Roman" w:hAnsi="Times New Roman" w:cs="Times New Roman"/>
          <w:bCs/>
        </w:rPr>
        <w:t>d</w:t>
      </w:r>
      <w:r w:rsidR="00174AD8" w:rsidRPr="00357A83">
        <w:rPr>
          <w:rFonts w:ascii="Times New Roman" w:hAnsi="Times New Roman" w:cs="Times New Roman"/>
          <w:bCs/>
        </w:rPr>
        <w:t>efter ve belgelerin ıslanmış ve okunamaz halde bulunduğunun belgelenmesi</w:t>
      </w:r>
      <w:r w:rsidR="008610DB" w:rsidRPr="00357A83">
        <w:rPr>
          <w:rFonts w:ascii="Times New Roman" w:hAnsi="Times New Roman" w:cs="Times New Roman"/>
          <w:bCs/>
        </w:rPr>
        <w:t>nin gerektiği, fakat</w:t>
      </w:r>
      <w:r w:rsidR="00174AD8" w:rsidRPr="00357A83">
        <w:rPr>
          <w:rFonts w:ascii="Times New Roman" w:hAnsi="Times New Roman" w:cs="Times New Roman"/>
          <w:bCs/>
        </w:rPr>
        <w:t xml:space="preserve"> bu</w:t>
      </w:r>
      <w:r w:rsidR="008610DB" w:rsidRPr="00357A83">
        <w:rPr>
          <w:rFonts w:ascii="Times New Roman" w:hAnsi="Times New Roman" w:cs="Times New Roman"/>
          <w:bCs/>
        </w:rPr>
        <w:t xml:space="preserve"> </w:t>
      </w:r>
      <w:r w:rsidR="00174AD8" w:rsidRPr="00357A83">
        <w:rPr>
          <w:rFonts w:ascii="Times New Roman" w:hAnsi="Times New Roman" w:cs="Times New Roman"/>
          <w:bCs/>
        </w:rPr>
        <w:t>halde dahi, yükümlünün ispat yükümlülüğü</w:t>
      </w:r>
      <w:r w:rsidR="008610DB" w:rsidRPr="00357A83">
        <w:rPr>
          <w:rFonts w:ascii="Times New Roman" w:hAnsi="Times New Roman" w:cs="Times New Roman"/>
          <w:bCs/>
        </w:rPr>
        <w:t>nün devam ettiği, d</w:t>
      </w:r>
      <w:r w:rsidR="00174AD8" w:rsidRPr="00357A83">
        <w:rPr>
          <w:rFonts w:ascii="Times New Roman" w:hAnsi="Times New Roman" w:cs="Times New Roman"/>
          <w:bCs/>
        </w:rPr>
        <w:t>efter ve belgelerin incelemeye ibraz</w:t>
      </w:r>
      <w:r w:rsidR="008610DB" w:rsidRPr="00357A83">
        <w:rPr>
          <w:rFonts w:ascii="Times New Roman" w:hAnsi="Times New Roman" w:cs="Times New Roman"/>
          <w:bCs/>
        </w:rPr>
        <w:t xml:space="preserve"> edilmemesi halinde ise </w:t>
      </w:r>
      <w:r w:rsidR="00174AD8" w:rsidRPr="00357A83">
        <w:rPr>
          <w:rFonts w:ascii="Times New Roman" w:hAnsi="Times New Roman" w:cs="Times New Roman"/>
          <w:bCs/>
        </w:rPr>
        <w:t>somut bir belgeye dayanmayan katma değ</w:t>
      </w:r>
      <w:r w:rsidR="008610DB" w:rsidRPr="00357A83">
        <w:rPr>
          <w:rFonts w:ascii="Times New Roman" w:hAnsi="Times New Roman" w:cs="Times New Roman"/>
          <w:bCs/>
        </w:rPr>
        <w:t xml:space="preserve">er vergisinin indirilemeyeceği hükme bağlanmak suretiyle hukuka aykırılık teşkil edecek şekilde bulunan deliller tarhiyata esas alınmamıştır. </w:t>
      </w:r>
      <w:proofErr w:type="gramEnd"/>
      <w:r w:rsidR="008610DB" w:rsidRPr="00357A83">
        <w:rPr>
          <w:rFonts w:ascii="Times New Roman" w:hAnsi="Times New Roman" w:cs="Times New Roman"/>
          <w:bCs/>
        </w:rPr>
        <w:t xml:space="preserve">Sonuç olarak konu, </w:t>
      </w:r>
      <w:r w:rsidR="00174AD8" w:rsidRPr="00357A83">
        <w:rPr>
          <w:rFonts w:ascii="Times New Roman" w:hAnsi="Times New Roman" w:cs="Times New Roman"/>
          <w:bCs/>
        </w:rPr>
        <w:t>Danıştay kararları ışığında irdelendiğinde görülmektedir ki</w:t>
      </w:r>
      <w:r w:rsidR="008610DB" w:rsidRPr="00357A83">
        <w:rPr>
          <w:rFonts w:ascii="Times New Roman" w:hAnsi="Times New Roman" w:cs="Times New Roman"/>
          <w:bCs/>
        </w:rPr>
        <w:t>,</w:t>
      </w:r>
      <w:r w:rsidR="00174AD8" w:rsidRPr="00357A83">
        <w:rPr>
          <w:rFonts w:ascii="Times New Roman" w:hAnsi="Times New Roman" w:cs="Times New Roman"/>
          <w:bCs/>
        </w:rPr>
        <w:t xml:space="preserve"> kararlar da kanunun lafsıyla örtüşür vaziyettedir. Hukuka aykırı hareket edildiği takdirde gerek mükellef nezdinde gerekse de idare nezdin</w:t>
      </w:r>
      <w:r w:rsidR="008610DB" w:rsidRPr="00357A83">
        <w:rPr>
          <w:rFonts w:ascii="Times New Roman" w:hAnsi="Times New Roman" w:cs="Times New Roman"/>
          <w:bCs/>
        </w:rPr>
        <w:t xml:space="preserve">de yaptırıma tabi </w:t>
      </w:r>
      <w:proofErr w:type="spellStart"/>
      <w:r w:rsidR="008610DB" w:rsidRPr="00357A83">
        <w:rPr>
          <w:rFonts w:ascii="Times New Roman" w:hAnsi="Times New Roman" w:cs="Times New Roman"/>
          <w:bCs/>
        </w:rPr>
        <w:t>tutuluna</w:t>
      </w:r>
      <w:r w:rsidR="00174AD8" w:rsidRPr="00357A83">
        <w:rPr>
          <w:rFonts w:ascii="Times New Roman" w:hAnsi="Times New Roman" w:cs="Times New Roman"/>
          <w:bCs/>
        </w:rPr>
        <w:t>caktır</w:t>
      </w:r>
      <w:proofErr w:type="spellEnd"/>
      <w:r w:rsidR="00174AD8" w:rsidRPr="00357A83">
        <w:rPr>
          <w:rFonts w:ascii="Times New Roman" w:hAnsi="Times New Roman" w:cs="Times New Roman"/>
          <w:bCs/>
        </w:rPr>
        <w:t xml:space="preserve">. Mükellef nezdinde </w:t>
      </w:r>
      <w:r w:rsidR="00866602" w:rsidRPr="00357A83">
        <w:rPr>
          <w:rFonts w:ascii="Times New Roman" w:hAnsi="Times New Roman" w:cs="Times New Roman"/>
          <w:bCs/>
        </w:rPr>
        <w:t xml:space="preserve">değerlendirildiğinde hukuka aykırılık teşkil edecek şekilde delillerin </w:t>
      </w:r>
      <w:proofErr w:type="spellStart"/>
      <w:r w:rsidR="00866602" w:rsidRPr="00357A83">
        <w:rPr>
          <w:rFonts w:ascii="Times New Roman" w:hAnsi="Times New Roman" w:cs="Times New Roman"/>
          <w:bCs/>
        </w:rPr>
        <w:t>suistimal</w:t>
      </w:r>
      <w:proofErr w:type="spellEnd"/>
      <w:r w:rsidR="00866602" w:rsidRPr="00357A83">
        <w:rPr>
          <w:rFonts w:ascii="Times New Roman" w:hAnsi="Times New Roman" w:cs="Times New Roman"/>
          <w:bCs/>
        </w:rPr>
        <w:t xml:space="preserve"> edilmesi halinde vergi kaçakçılığı suçu ortaya çıkaca</w:t>
      </w:r>
      <w:r w:rsidR="008610DB" w:rsidRPr="00357A83">
        <w:rPr>
          <w:rFonts w:ascii="Times New Roman" w:hAnsi="Times New Roman" w:cs="Times New Roman"/>
          <w:bCs/>
        </w:rPr>
        <w:t>k ve yaptırıma tabi olunacaktır</w:t>
      </w:r>
      <w:r w:rsidR="00866602" w:rsidRPr="00357A83">
        <w:rPr>
          <w:rFonts w:ascii="Times New Roman" w:hAnsi="Times New Roman" w:cs="Times New Roman"/>
          <w:bCs/>
        </w:rPr>
        <w:t>. Bununla beraber idarenin eylemleri dolayısıyla hukuka aykırı hareket edilmesi halinde gerçekleştirilecek tarhiyat dikkate alınmayacaktır.</w:t>
      </w:r>
      <w:r w:rsidR="008610DB" w:rsidRPr="00357A83">
        <w:rPr>
          <w:rFonts w:ascii="Times New Roman" w:hAnsi="Times New Roman" w:cs="Times New Roman"/>
          <w:bCs/>
        </w:rPr>
        <w:t xml:space="preserve"> Bu surette idarenin denetim yollarına başvururken uygulayacağı yöntemler ve bunun sonucunda elde edeceği bulgular hususunda kanuni düzenlemeler dikkate alınarak hukuka uygun hareket edilmesi tarhiyat işleminin yargı kararları ile bozulmasının önüne geçecektir.</w:t>
      </w:r>
    </w:p>
    <w:p w:rsidR="00565D08" w:rsidRPr="00357A83" w:rsidRDefault="00565D08" w:rsidP="00F418EE">
      <w:pPr>
        <w:pStyle w:val="Default"/>
        <w:spacing w:before="240" w:after="240" w:line="320" w:lineRule="atLeast"/>
        <w:rPr>
          <w:sz w:val="22"/>
          <w:szCs w:val="22"/>
        </w:rPr>
      </w:pPr>
    </w:p>
    <w:p w:rsidR="00493C0B" w:rsidRPr="00357A83" w:rsidRDefault="00493C0B" w:rsidP="00F418EE">
      <w:pPr>
        <w:pStyle w:val="Default"/>
        <w:spacing w:before="240" w:after="240" w:line="320" w:lineRule="atLeast"/>
        <w:rPr>
          <w:sz w:val="22"/>
          <w:szCs w:val="22"/>
        </w:rPr>
      </w:pPr>
    </w:p>
    <w:p w:rsidR="00493C0B" w:rsidRPr="00357A83" w:rsidRDefault="00493C0B" w:rsidP="00F418EE">
      <w:pPr>
        <w:pStyle w:val="Default"/>
        <w:spacing w:before="240" w:after="240" w:line="320" w:lineRule="atLeast"/>
        <w:rPr>
          <w:sz w:val="22"/>
          <w:szCs w:val="22"/>
        </w:rPr>
      </w:pPr>
    </w:p>
    <w:p w:rsidR="00493C0B" w:rsidRPr="00357A83" w:rsidRDefault="00493C0B" w:rsidP="000E5FCF">
      <w:pPr>
        <w:pStyle w:val="Default"/>
        <w:spacing w:before="240" w:after="200" w:line="320" w:lineRule="atLeast"/>
        <w:rPr>
          <w:sz w:val="22"/>
          <w:szCs w:val="22"/>
        </w:rPr>
      </w:pPr>
    </w:p>
    <w:p w:rsidR="00493C0B" w:rsidRPr="00357A83" w:rsidRDefault="00493C0B" w:rsidP="000E5FCF">
      <w:pPr>
        <w:pStyle w:val="Default"/>
        <w:spacing w:before="240" w:after="200" w:line="320" w:lineRule="atLeast"/>
        <w:rPr>
          <w:sz w:val="22"/>
          <w:szCs w:val="22"/>
        </w:rPr>
      </w:pPr>
    </w:p>
    <w:p w:rsidR="002A3030" w:rsidRPr="00357A83" w:rsidRDefault="002A3030" w:rsidP="00C03C4F">
      <w:pPr>
        <w:pStyle w:val="Default"/>
        <w:spacing w:before="240" w:after="200" w:line="360" w:lineRule="atLeast"/>
        <w:rPr>
          <w:sz w:val="22"/>
          <w:szCs w:val="22"/>
        </w:rPr>
      </w:pPr>
    </w:p>
    <w:p w:rsidR="00A66131" w:rsidRPr="00357A83" w:rsidRDefault="00A66131" w:rsidP="00C03C4F">
      <w:pPr>
        <w:pStyle w:val="Default"/>
        <w:spacing w:before="240" w:after="200" w:line="360" w:lineRule="atLeast"/>
        <w:rPr>
          <w:sz w:val="22"/>
          <w:szCs w:val="22"/>
        </w:rPr>
      </w:pPr>
    </w:p>
    <w:p w:rsidR="00C03C4F" w:rsidRPr="00357A83" w:rsidRDefault="008A306B" w:rsidP="00E54713">
      <w:pPr>
        <w:pStyle w:val="Default"/>
        <w:spacing w:before="240" w:after="240" w:line="320" w:lineRule="atLeast"/>
        <w:rPr>
          <w:b/>
          <w:sz w:val="26"/>
          <w:szCs w:val="26"/>
        </w:rPr>
      </w:pPr>
      <w:r w:rsidRPr="00357A83">
        <w:rPr>
          <w:b/>
          <w:sz w:val="26"/>
          <w:szCs w:val="26"/>
        </w:rPr>
        <w:lastRenderedPageBreak/>
        <w:t>KAYNAKLAR</w:t>
      </w:r>
    </w:p>
    <w:p w:rsidR="008A306B" w:rsidRPr="00357A83" w:rsidRDefault="004A35A0" w:rsidP="00E54713">
      <w:pPr>
        <w:pStyle w:val="Default"/>
        <w:spacing w:after="120" w:line="320" w:lineRule="atLeast"/>
        <w:ind w:left="709" w:right="567" w:hanging="709"/>
        <w:jc w:val="both"/>
        <w:rPr>
          <w:b/>
          <w:sz w:val="26"/>
          <w:szCs w:val="26"/>
        </w:rPr>
      </w:pPr>
      <w:r w:rsidRPr="00357A83">
        <w:rPr>
          <w:sz w:val="22"/>
          <w:szCs w:val="22"/>
        </w:rPr>
        <w:fldChar w:fldCharType="begin"/>
      </w:r>
      <w:r w:rsidR="008A306B" w:rsidRPr="00357A83">
        <w:rPr>
          <w:sz w:val="22"/>
          <w:szCs w:val="22"/>
        </w:rPr>
        <w:instrText xml:space="preserve"> BIBLIOGRAPHY  \l 1055 </w:instrText>
      </w:r>
      <w:r w:rsidRPr="00357A83">
        <w:rPr>
          <w:sz w:val="22"/>
          <w:szCs w:val="22"/>
        </w:rPr>
        <w:fldChar w:fldCharType="separate"/>
      </w:r>
      <w:r w:rsidR="00F0765D" w:rsidRPr="00357A83">
        <w:rPr>
          <w:noProof/>
          <w:sz w:val="22"/>
          <w:szCs w:val="22"/>
        </w:rPr>
        <w:t>Acar, İ. A. ve</w:t>
      </w:r>
      <w:r w:rsidR="008A306B" w:rsidRPr="00357A83">
        <w:rPr>
          <w:noProof/>
          <w:sz w:val="22"/>
          <w:szCs w:val="22"/>
        </w:rPr>
        <w:t xml:space="preserve"> Merter, M. E. (2004). Türkiye'de 1990 Sonrası </w:t>
      </w:r>
      <w:r w:rsidR="00F0765D" w:rsidRPr="00357A83">
        <w:rPr>
          <w:noProof/>
          <w:sz w:val="22"/>
          <w:szCs w:val="22"/>
        </w:rPr>
        <w:t>Dönemde Vergi Denetimi ve Vergi</w:t>
      </w:r>
      <w:r w:rsidR="00D95D31" w:rsidRPr="00357A83">
        <w:rPr>
          <w:noProof/>
          <w:sz w:val="22"/>
          <w:szCs w:val="22"/>
        </w:rPr>
        <w:t xml:space="preserve"> </w:t>
      </w:r>
      <w:r w:rsidR="008A306B" w:rsidRPr="00357A83">
        <w:rPr>
          <w:noProof/>
          <w:sz w:val="22"/>
          <w:szCs w:val="22"/>
        </w:rPr>
        <w:t xml:space="preserve">Denetiminde Etkinlik Sorunu. </w:t>
      </w:r>
      <w:r w:rsidR="008A306B" w:rsidRPr="00357A83">
        <w:rPr>
          <w:i/>
          <w:iCs/>
          <w:noProof/>
          <w:sz w:val="22"/>
          <w:szCs w:val="22"/>
        </w:rPr>
        <w:t>Maliye Dergisi</w:t>
      </w:r>
      <w:r w:rsidR="00F0765D" w:rsidRPr="00357A83">
        <w:rPr>
          <w:i/>
          <w:iCs/>
          <w:noProof/>
          <w:sz w:val="22"/>
          <w:szCs w:val="22"/>
        </w:rPr>
        <w:t xml:space="preserve"> </w:t>
      </w:r>
      <w:r w:rsidR="008A306B" w:rsidRPr="00357A83">
        <w:rPr>
          <w:noProof/>
          <w:sz w:val="22"/>
          <w:szCs w:val="22"/>
        </w:rPr>
        <w:t>, 5-27.</w:t>
      </w:r>
    </w:p>
    <w:p w:rsidR="008A306B" w:rsidRPr="00357A83" w:rsidRDefault="00D95D31"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Akbey, F. (2014). Türkiye'</w:t>
      </w:r>
      <w:r w:rsidR="008A306B" w:rsidRPr="00357A83">
        <w:rPr>
          <w:rFonts w:ascii="Times New Roman" w:hAnsi="Times New Roman" w:cs="Times New Roman"/>
          <w:noProof/>
        </w:rPr>
        <w:t xml:space="preserve">de Vergi Denetimi ve Gelirleri Üzerine Bir İnceleme. </w:t>
      </w:r>
      <w:r w:rsidR="008A306B" w:rsidRPr="00357A83">
        <w:rPr>
          <w:rFonts w:ascii="Times New Roman" w:hAnsi="Times New Roman" w:cs="Times New Roman"/>
          <w:i/>
          <w:iCs/>
          <w:noProof/>
        </w:rPr>
        <w:t>Dokuz Eylül Üniversitesi İktisadi ve İdari Bilimler Fakültesi Dergisi</w:t>
      </w:r>
      <w:r w:rsidR="008A306B" w:rsidRPr="00357A83">
        <w:rPr>
          <w:rFonts w:ascii="Times New Roman" w:hAnsi="Times New Roman" w:cs="Times New Roman"/>
          <w:noProof/>
        </w:rPr>
        <w:t xml:space="preserve"> </w:t>
      </w:r>
      <w:r w:rsidR="008A306B" w:rsidRPr="00357A83">
        <w:rPr>
          <w:rFonts w:ascii="Times New Roman" w:hAnsi="Times New Roman" w:cs="Times New Roman"/>
          <w:i/>
          <w:iCs/>
          <w:noProof/>
        </w:rPr>
        <w:t>, 29</w:t>
      </w:r>
      <w:r w:rsidR="008A306B" w:rsidRPr="00357A83">
        <w:rPr>
          <w:rFonts w:ascii="Times New Roman" w:hAnsi="Times New Roman" w:cs="Times New Roman"/>
          <w:noProof/>
        </w:rPr>
        <w:t xml:space="preserve"> (1), 63-103.</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Alpertonga, Y. (2010). </w:t>
      </w:r>
      <w:r w:rsidRPr="00357A83">
        <w:rPr>
          <w:rFonts w:ascii="Times New Roman" w:hAnsi="Times New Roman" w:cs="Times New Roman"/>
          <w:i/>
          <w:noProof/>
        </w:rPr>
        <w:t>İdari Yargılama Usulünde Deliller</w:t>
      </w:r>
      <w:r w:rsidRPr="00357A83">
        <w:rPr>
          <w:rFonts w:ascii="Times New Roman" w:hAnsi="Times New Roman" w:cs="Times New Roman"/>
          <w:noProof/>
        </w:rPr>
        <w:t xml:space="preserve"> . Kırıkkale: Kırıkkale Üniversitesi Sosyal Bilimler Enstitüsü.</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Altınel, S., ve</w:t>
      </w:r>
      <w:r w:rsidR="008A306B" w:rsidRPr="00357A83">
        <w:rPr>
          <w:rFonts w:ascii="Times New Roman" w:hAnsi="Times New Roman" w:cs="Times New Roman"/>
          <w:noProof/>
        </w:rPr>
        <w:t xml:space="preserve"> Güner, N. (2008). Vergi Hukukunda İspat ve Delillendirme. </w:t>
      </w:r>
      <w:r w:rsidR="008A306B" w:rsidRPr="00357A83">
        <w:rPr>
          <w:rFonts w:ascii="Times New Roman" w:hAnsi="Times New Roman" w:cs="Times New Roman"/>
          <w:i/>
          <w:iCs/>
          <w:noProof/>
        </w:rPr>
        <w:t>Vergi Dünyası Dergisi</w:t>
      </w:r>
      <w:r w:rsidR="008A306B" w:rsidRPr="00357A83">
        <w:rPr>
          <w:rFonts w:ascii="Times New Roman" w:hAnsi="Times New Roman" w:cs="Times New Roman"/>
          <w:noProof/>
        </w:rPr>
        <w:t xml:space="preserve"> (324).</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Altunkaş, A. (2006). </w:t>
      </w:r>
      <w:r w:rsidRPr="00357A83">
        <w:rPr>
          <w:rFonts w:ascii="Times New Roman" w:hAnsi="Times New Roman" w:cs="Times New Roman"/>
          <w:i/>
          <w:noProof/>
        </w:rPr>
        <w:t>Hukuka Aykırı Delil Teorisi Işığında İfade Alma ve Sorgu</w:t>
      </w:r>
      <w:r w:rsidRPr="00357A83">
        <w:rPr>
          <w:rFonts w:ascii="Times New Roman" w:hAnsi="Times New Roman" w:cs="Times New Roman"/>
          <w:noProof/>
        </w:rPr>
        <w:t>. İstanbul Bilgi Üniversitesi Sosyal Bilimler Enstitüsü.</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Arslan, M., ve</w:t>
      </w:r>
      <w:r w:rsidR="008A306B" w:rsidRPr="00357A83">
        <w:rPr>
          <w:rFonts w:ascii="Times New Roman" w:hAnsi="Times New Roman" w:cs="Times New Roman"/>
          <w:noProof/>
        </w:rPr>
        <w:t xml:space="preserve"> Biniş, M. (2014, Mayıs). </w:t>
      </w:r>
      <w:r w:rsidR="008A306B" w:rsidRPr="00357A83">
        <w:rPr>
          <w:rFonts w:ascii="Times New Roman" w:hAnsi="Times New Roman" w:cs="Times New Roman"/>
          <w:i/>
          <w:noProof/>
        </w:rPr>
        <w:t>Vergi Denetiminde Bir Etkinlik Sorunu Olarak Mükellef Seçimi</w:t>
      </w:r>
      <w:r w:rsidR="008A306B" w:rsidRPr="00357A83">
        <w:rPr>
          <w:rFonts w:ascii="Times New Roman" w:hAnsi="Times New Roman" w:cs="Times New Roman"/>
          <w:noProof/>
        </w:rPr>
        <w:t xml:space="preserve">. </w:t>
      </w:r>
      <w:r w:rsidR="008A306B" w:rsidRPr="00357A83">
        <w:rPr>
          <w:rFonts w:ascii="Times New Roman" w:hAnsi="Times New Roman" w:cs="Times New Roman"/>
          <w:iCs/>
          <w:noProof/>
        </w:rPr>
        <w:t>29. Türkiye Maliye Sempozyumu</w:t>
      </w:r>
      <w:r w:rsidR="008A306B" w:rsidRPr="00357A83">
        <w:rPr>
          <w:rFonts w:ascii="Times New Roman" w:hAnsi="Times New Roman" w:cs="Times New Roman"/>
          <w:noProof/>
        </w:rPr>
        <w:t xml:space="preserve"> . Sakarya Üniversitesi İktisadi ve İdari Bilimler Fakültesi.</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Arslaner, H. (2015). Yerel Yönetimlerde Yerinden Denetim. R. Tekeli</w:t>
      </w:r>
      <w:r w:rsidR="00D95D31" w:rsidRPr="00357A83">
        <w:rPr>
          <w:rFonts w:ascii="Times New Roman" w:hAnsi="Times New Roman" w:cs="Times New Roman"/>
          <w:noProof/>
        </w:rPr>
        <w:t>, (Ed.),</w:t>
      </w:r>
      <w:r w:rsidRPr="00357A83">
        <w:rPr>
          <w:rFonts w:ascii="Times New Roman" w:hAnsi="Times New Roman" w:cs="Times New Roman"/>
          <w:noProof/>
        </w:rPr>
        <w:t xml:space="preserve"> </w:t>
      </w:r>
      <w:r w:rsidRPr="00357A83">
        <w:rPr>
          <w:rFonts w:ascii="Times New Roman" w:hAnsi="Times New Roman" w:cs="Times New Roman"/>
          <w:i/>
          <w:iCs/>
          <w:noProof/>
        </w:rPr>
        <w:t>Yerel Yönetimler Üzerine</w:t>
      </w:r>
      <w:r w:rsidRPr="00357A83">
        <w:rPr>
          <w:rFonts w:ascii="Times New Roman" w:hAnsi="Times New Roman" w:cs="Times New Roman"/>
          <w:noProof/>
        </w:rPr>
        <w:t xml:space="preserve"> </w:t>
      </w:r>
      <w:r w:rsidR="00D95D31" w:rsidRPr="00357A83">
        <w:rPr>
          <w:rFonts w:ascii="Times New Roman" w:hAnsi="Times New Roman" w:cs="Times New Roman"/>
          <w:noProof/>
        </w:rPr>
        <w:t>içinde (</w:t>
      </w:r>
      <w:r w:rsidRPr="00357A83">
        <w:rPr>
          <w:rFonts w:ascii="Times New Roman" w:hAnsi="Times New Roman" w:cs="Times New Roman"/>
          <w:noProof/>
        </w:rPr>
        <w:t>183-213). Nobel Akademik Yayıncılık.</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Atkan, M. A. (2010). </w:t>
      </w:r>
      <w:r w:rsidRPr="00357A83">
        <w:rPr>
          <w:rFonts w:ascii="Times New Roman" w:hAnsi="Times New Roman" w:cs="Times New Roman"/>
          <w:i/>
          <w:noProof/>
        </w:rPr>
        <w:t>İdari Yargılama Usulünün Özellikleri Açısından İspat ve Deliller</w:t>
      </w:r>
      <w:r w:rsidRPr="00357A83">
        <w:rPr>
          <w:rFonts w:ascii="Times New Roman" w:hAnsi="Times New Roman" w:cs="Times New Roman"/>
          <w:noProof/>
        </w:rPr>
        <w:t>. Diyarbakır: Dicle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Başak, H. K. (2006). </w:t>
      </w:r>
      <w:r w:rsidRPr="00357A83">
        <w:rPr>
          <w:rFonts w:ascii="Times New Roman" w:hAnsi="Times New Roman" w:cs="Times New Roman"/>
          <w:i/>
          <w:noProof/>
        </w:rPr>
        <w:t>Vergi İncelemesi ve Neticesinde Yapılan Tarhiyatların Verimliliği</w:t>
      </w:r>
      <w:r w:rsidRPr="00357A83">
        <w:rPr>
          <w:rFonts w:ascii="Times New Roman" w:hAnsi="Times New Roman" w:cs="Times New Roman"/>
          <w:noProof/>
        </w:rPr>
        <w:t>. Bursa: Uludağ Üniversitesi Sosyal Bilimler Enstitüsü.</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Bezirci, M., ve</w:t>
      </w:r>
      <w:r w:rsidR="008A306B" w:rsidRPr="00357A83">
        <w:rPr>
          <w:rFonts w:ascii="Times New Roman" w:hAnsi="Times New Roman" w:cs="Times New Roman"/>
          <w:noProof/>
        </w:rPr>
        <w:t xml:space="preserve"> Karasioğlu, F. (2011). Türkiye'de Denetimin Tarihsel Gelişimi. </w:t>
      </w:r>
      <w:r w:rsidR="008A306B" w:rsidRPr="00357A83">
        <w:rPr>
          <w:rFonts w:ascii="Times New Roman" w:hAnsi="Times New Roman" w:cs="Times New Roman"/>
          <w:i/>
          <w:iCs/>
          <w:noProof/>
        </w:rPr>
        <w:t>Selçuk Üniversitesi Sosyal ve Ekonomik Araştırmalar Dergisi</w:t>
      </w:r>
      <w:r w:rsidR="008A306B" w:rsidRPr="00357A83">
        <w:rPr>
          <w:rFonts w:ascii="Times New Roman" w:hAnsi="Times New Roman" w:cs="Times New Roman"/>
          <w:noProof/>
        </w:rPr>
        <w:t xml:space="preserve"> (21), 571-592.</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Bilici, N. (2017). </w:t>
      </w:r>
      <w:r w:rsidRPr="00357A83">
        <w:rPr>
          <w:rFonts w:ascii="Times New Roman" w:hAnsi="Times New Roman" w:cs="Times New Roman"/>
          <w:i/>
          <w:iCs/>
          <w:noProof/>
        </w:rPr>
        <w:t>Vergi Hukuku.</w:t>
      </w:r>
      <w:r w:rsidRPr="00357A83">
        <w:rPr>
          <w:rFonts w:ascii="Times New Roman" w:hAnsi="Times New Roman" w:cs="Times New Roman"/>
          <w:noProof/>
        </w:rPr>
        <w:t xml:space="preserve"> Ankara: Savaş Yayınevi.</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Binbirkaya, İ. (2006). </w:t>
      </w:r>
      <w:r w:rsidRPr="00357A83">
        <w:rPr>
          <w:rFonts w:ascii="Times New Roman" w:hAnsi="Times New Roman" w:cs="Times New Roman"/>
          <w:i/>
          <w:noProof/>
        </w:rPr>
        <w:t>Türkiye'de Vergi Denetimi ve Kayıtdışı Ekonomi</w:t>
      </w:r>
      <w:r w:rsidRPr="00357A83">
        <w:rPr>
          <w:rFonts w:ascii="Times New Roman" w:hAnsi="Times New Roman" w:cs="Times New Roman"/>
          <w:noProof/>
        </w:rPr>
        <w:t>. İstanbul: İstanbul Üniversitesi Sosyal Bilimler Enstitüsü .</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lastRenderedPageBreak/>
        <w:t xml:space="preserve">Biyan, Ö. (2009). </w:t>
      </w:r>
      <w:r w:rsidRPr="00357A83">
        <w:rPr>
          <w:rFonts w:ascii="Times New Roman" w:hAnsi="Times New Roman" w:cs="Times New Roman"/>
          <w:i/>
          <w:noProof/>
        </w:rPr>
        <w:t>Türk Vergi Hukukunda İspat ve Delil</w:t>
      </w:r>
      <w:r w:rsidRPr="00357A83">
        <w:rPr>
          <w:rFonts w:ascii="Times New Roman" w:hAnsi="Times New Roman" w:cs="Times New Roman"/>
          <w:noProof/>
        </w:rPr>
        <w:t>. İstanbul: Marmara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Biyan, Ö. (2006). Vergi İnceleme Elemanlarının Takdir Yetkileri ve Sınırları. </w:t>
      </w:r>
      <w:r w:rsidRPr="00357A83">
        <w:rPr>
          <w:rFonts w:ascii="Times New Roman" w:hAnsi="Times New Roman" w:cs="Times New Roman"/>
          <w:i/>
          <w:iCs/>
          <w:noProof/>
        </w:rPr>
        <w:t>Mali Pusula Dergisi</w:t>
      </w:r>
      <w:r w:rsidRPr="00357A83">
        <w:rPr>
          <w:rFonts w:ascii="Times New Roman" w:hAnsi="Times New Roman" w:cs="Times New Roman"/>
          <w:noProof/>
        </w:rPr>
        <w:t xml:space="preserve"> .</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Çakar, E. P., ve</w:t>
      </w:r>
      <w:r w:rsidR="008A306B" w:rsidRPr="00357A83">
        <w:rPr>
          <w:rFonts w:ascii="Times New Roman" w:hAnsi="Times New Roman" w:cs="Times New Roman"/>
          <w:noProof/>
        </w:rPr>
        <w:t xml:space="preserve"> Saraçoğlu, F. (2014). Vergi İdaresinin Denetim Biçimleri ve Hukuka Aykırı Deliller. </w:t>
      </w:r>
      <w:r w:rsidR="008A306B" w:rsidRPr="00357A83">
        <w:rPr>
          <w:rFonts w:ascii="Times New Roman" w:hAnsi="Times New Roman" w:cs="Times New Roman"/>
          <w:i/>
          <w:iCs/>
          <w:noProof/>
        </w:rPr>
        <w:t>Niğde Üniversitesi İİBF Dergisi</w:t>
      </w:r>
      <w:r w:rsidR="008A306B" w:rsidRPr="00357A83">
        <w:rPr>
          <w:rFonts w:ascii="Times New Roman" w:hAnsi="Times New Roman" w:cs="Times New Roman"/>
          <w:noProof/>
        </w:rPr>
        <w:t xml:space="preserve"> </w:t>
      </w:r>
      <w:r w:rsidR="008A306B" w:rsidRPr="00357A83">
        <w:rPr>
          <w:rFonts w:ascii="Times New Roman" w:hAnsi="Times New Roman" w:cs="Times New Roman"/>
          <w:i/>
          <w:iCs/>
          <w:noProof/>
        </w:rPr>
        <w:t>, 7</w:t>
      </w:r>
      <w:r w:rsidR="008A306B" w:rsidRPr="00357A83">
        <w:rPr>
          <w:rFonts w:ascii="Times New Roman" w:hAnsi="Times New Roman" w:cs="Times New Roman"/>
          <w:noProof/>
        </w:rPr>
        <w:t xml:space="preserve"> (1), 415-423.</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Çakır, M. A. (1999). Vergilendirmede Bilgi Toplama. </w:t>
      </w:r>
      <w:r w:rsidRPr="00357A83">
        <w:rPr>
          <w:rFonts w:ascii="Times New Roman" w:hAnsi="Times New Roman" w:cs="Times New Roman"/>
          <w:i/>
          <w:iCs/>
          <w:noProof/>
        </w:rPr>
        <w:t>Sayıştay Dergisi</w:t>
      </w:r>
      <w:r w:rsidRPr="00357A83">
        <w:rPr>
          <w:rFonts w:ascii="Times New Roman" w:hAnsi="Times New Roman" w:cs="Times New Roman"/>
          <w:noProof/>
        </w:rPr>
        <w:t xml:space="preserve"> (32), 29-30.</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Çamlıkaya, Ö. (2007). </w:t>
      </w:r>
      <w:r w:rsidRPr="00357A83">
        <w:rPr>
          <w:rFonts w:ascii="Times New Roman" w:hAnsi="Times New Roman" w:cs="Times New Roman"/>
          <w:i/>
          <w:noProof/>
        </w:rPr>
        <w:t>Türkiye'de Vergi Gelirlerinin Arttırılması Yönünden Vergi İncelemesi</w:t>
      </w:r>
      <w:r w:rsidRPr="00357A83">
        <w:rPr>
          <w:rFonts w:ascii="Times New Roman" w:hAnsi="Times New Roman" w:cs="Times New Roman"/>
          <w:noProof/>
        </w:rPr>
        <w:t>. İzmir: Dokuz Eylül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Candan, T. (2004). </w:t>
      </w:r>
      <w:r w:rsidRPr="00357A83">
        <w:rPr>
          <w:rFonts w:ascii="Times New Roman" w:hAnsi="Times New Roman" w:cs="Times New Roman"/>
          <w:i/>
          <w:noProof/>
        </w:rPr>
        <w:t>Yargı Kararları Işığında Vergi Kayıp ve Kaçakçılığının Değerlendirilmesi</w:t>
      </w:r>
      <w:r w:rsidRPr="00357A83">
        <w:rPr>
          <w:rFonts w:ascii="Times New Roman" w:hAnsi="Times New Roman" w:cs="Times New Roman"/>
          <w:noProof/>
        </w:rPr>
        <w:t xml:space="preserve">. </w:t>
      </w:r>
      <w:r w:rsidRPr="00357A83">
        <w:rPr>
          <w:rFonts w:ascii="Times New Roman" w:hAnsi="Times New Roman" w:cs="Times New Roman"/>
          <w:iCs/>
          <w:noProof/>
        </w:rPr>
        <w:t>19. Türkiye Maliye Sempozyumu Türkiye'de Vergi Kayıp ve Kaçakları, Önlenmesi Yolları</w:t>
      </w:r>
      <w:r w:rsidRPr="00357A83">
        <w:rPr>
          <w:rFonts w:ascii="Times New Roman" w:hAnsi="Times New Roman" w:cs="Times New Roman"/>
          <w:noProof/>
        </w:rPr>
        <w:t xml:space="preserve"> (s. 255-280). Antalya: Uludağ Üniveristesi İktisadi ve İdari Bilimler Fakültesi Maliye Bölümü.</w:t>
      </w:r>
    </w:p>
    <w:p w:rsidR="008A306B" w:rsidRPr="00357A83" w:rsidRDefault="00CE5414"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Doğrusöz, B. (28 Nisan 2008</w:t>
      </w:r>
      <w:r w:rsidR="008A306B" w:rsidRPr="00357A83">
        <w:rPr>
          <w:rFonts w:ascii="Times New Roman" w:hAnsi="Times New Roman" w:cs="Times New Roman"/>
          <w:noProof/>
        </w:rPr>
        <w:t xml:space="preserve">). </w:t>
      </w:r>
      <w:r w:rsidR="008A306B" w:rsidRPr="00357A83">
        <w:rPr>
          <w:rFonts w:ascii="Times New Roman" w:hAnsi="Times New Roman" w:cs="Times New Roman"/>
          <w:i/>
          <w:iCs/>
          <w:noProof/>
        </w:rPr>
        <w:t>Hukuka Aykırı Delille Vergi.</w:t>
      </w:r>
      <w:r w:rsidRPr="00357A83">
        <w:rPr>
          <w:rFonts w:ascii="Times New Roman" w:hAnsi="Times New Roman" w:cs="Times New Roman"/>
          <w:noProof/>
        </w:rPr>
        <w:t xml:space="preserve"> 7 Aralık </w:t>
      </w:r>
      <w:r w:rsidR="008A306B" w:rsidRPr="00357A83">
        <w:rPr>
          <w:rFonts w:ascii="Times New Roman" w:hAnsi="Times New Roman" w:cs="Times New Roman"/>
          <w:noProof/>
        </w:rPr>
        <w:t>2016</w:t>
      </w:r>
      <w:r w:rsidRPr="00357A83">
        <w:rPr>
          <w:rFonts w:ascii="Times New Roman" w:hAnsi="Times New Roman" w:cs="Times New Roman"/>
          <w:noProof/>
        </w:rPr>
        <w:t xml:space="preserve">, </w:t>
      </w:r>
      <w:r w:rsidR="008A306B" w:rsidRPr="00357A83">
        <w:rPr>
          <w:rFonts w:ascii="Times New Roman" w:hAnsi="Times New Roman" w:cs="Times New Roman"/>
          <w:noProof/>
        </w:rPr>
        <w:t>http://www.referansgazetesi.com/haber.aspx?YZR_KOD=156</w:t>
      </w:r>
      <w:r w:rsidRPr="00357A83">
        <w:rPr>
          <w:rFonts w:ascii="Times New Roman" w:hAnsi="Times New Roman" w:cs="Times New Roman"/>
          <w:noProof/>
        </w:rPr>
        <w:t xml:space="preserve">&amp;HBR_KOD=95773. </w:t>
      </w:r>
    </w:p>
    <w:p w:rsidR="00A44EC4" w:rsidRPr="00357A83" w:rsidRDefault="00A44EC4"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Durmaz, Z. Y. (2010). </w:t>
      </w:r>
      <w:r w:rsidRPr="00357A83">
        <w:rPr>
          <w:rFonts w:ascii="Times New Roman" w:hAnsi="Times New Roman" w:cs="Times New Roman"/>
          <w:i/>
          <w:noProof/>
        </w:rPr>
        <w:t>Vergi Hukukunda İspat ve Delil</w:t>
      </w:r>
      <w:r w:rsidRPr="00357A83">
        <w:rPr>
          <w:rFonts w:ascii="Times New Roman" w:hAnsi="Times New Roman" w:cs="Times New Roman"/>
          <w:noProof/>
        </w:rPr>
        <w:t>. Ankara: Gazi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Durmuş, N. K. (2014). Vergi Hukukunda İspat ve Delil. </w:t>
      </w:r>
      <w:r w:rsidRPr="00357A83">
        <w:rPr>
          <w:rFonts w:ascii="Times New Roman" w:hAnsi="Times New Roman" w:cs="Times New Roman"/>
          <w:i/>
          <w:iCs/>
          <w:noProof/>
        </w:rPr>
        <w:t>Gazi Üniversitesi Hukuk Fakültesi Dergisi</w:t>
      </w:r>
      <w:r w:rsidRPr="00357A83">
        <w:rPr>
          <w:rFonts w:ascii="Times New Roman" w:hAnsi="Times New Roman" w:cs="Times New Roman"/>
          <w:noProof/>
        </w:rPr>
        <w:t xml:space="preserve"> , 505-528.</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Duru, K. (2014). </w:t>
      </w:r>
      <w:r w:rsidRPr="00357A83">
        <w:rPr>
          <w:rFonts w:ascii="Times New Roman" w:hAnsi="Times New Roman" w:cs="Times New Roman"/>
          <w:i/>
          <w:iCs/>
          <w:noProof/>
        </w:rPr>
        <w:t>Vergi İdaresinin Bilgi Edinme ve Denetleme Yöntemleri.</w:t>
      </w:r>
      <w:r w:rsidR="00CE5414" w:rsidRPr="00357A83">
        <w:rPr>
          <w:rFonts w:ascii="Times New Roman" w:hAnsi="Times New Roman" w:cs="Times New Roman"/>
          <w:noProof/>
        </w:rPr>
        <w:t xml:space="preserve"> 13 Aralık 2016, </w:t>
      </w:r>
      <w:r w:rsidRPr="00357A83">
        <w:rPr>
          <w:rFonts w:ascii="Times New Roman" w:hAnsi="Times New Roman" w:cs="Times New Roman"/>
          <w:noProof/>
        </w:rPr>
        <w:t>http://www.kivancduru.com/wp-content/uploads/2015/01/Vergi-%C4%B0daresinin-Bilgi-Edinme-ve-Denetleme-Yoll</w:t>
      </w:r>
      <w:r w:rsidR="00CE5414" w:rsidRPr="00357A83">
        <w:rPr>
          <w:rFonts w:ascii="Times New Roman" w:hAnsi="Times New Roman" w:cs="Times New Roman"/>
          <w:noProof/>
        </w:rPr>
        <w:t xml:space="preserve">ar%C4%B1.pdf. </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Erkuş, H., ve</w:t>
      </w:r>
      <w:r w:rsidR="008A306B" w:rsidRPr="00357A83">
        <w:rPr>
          <w:rFonts w:ascii="Times New Roman" w:hAnsi="Times New Roman" w:cs="Times New Roman"/>
          <w:noProof/>
        </w:rPr>
        <w:t xml:space="preserve"> Ünal, A. C. (2014). Yeni Vergi Denetimine Genel Bir Bakış: Uyulması Gereken İlkeler ve İşleyişi. </w:t>
      </w:r>
      <w:r w:rsidR="008A306B" w:rsidRPr="00357A83">
        <w:rPr>
          <w:rFonts w:ascii="Times New Roman" w:hAnsi="Times New Roman" w:cs="Times New Roman"/>
          <w:i/>
          <w:iCs/>
          <w:noProof/>
        </w:rPr>
        <w:t>Akademik Yaklaşımlar Dergisi</w:t>
      </w:r>
      <w:r w:rsidR="008A306B" w:rsidRPr="00357A83">
        <w:rPr>
          <w:rFonts w:ascii="Times New Roman" w:hAnsi="Times New Roman" w:cs="Times New Roman"/>
          <w:noProof/>
        </w:rPr>
        <w:t xml:space="preserve"> </w:t>
      </w:r>
      <w:r w:rsidR="008A306B" w:rsidRPr="00357A83">
        <w:rPr>
          <w:rFonts w:ascii="Times New Roman" w:hAnsi="Times New Roman" w:cs="Times New Roman"/>
          <w:i/>
          <w:iCs/>
          <w:noProof/>
        </w:rPr>
        <w:t>,</w:t>
      </w:r>
      <w:r w:rsidR="008A306B" w:rsidRPr="00357A83">
        <w:rPr>
          <w:rFonts w:ascii="Times New Roman" w:hAnsi="Times New Roman" w:cs="Times New Roman"/>
          <w:iCs/>
          <w:noProof/>
        </w:rPr>
        <w:t xml:space="preserve"> 5</w:t>
      </w:r>
      <w:r w:rsidR="008A306B" w:rsidRPr="00357A83">
        <w:rPr>
          <w:rFonts w:ascii="Times New Roman" w:hAnsi="Times New Roman" w:cs="Times New Roman"/>
          <w:noProof/>
        </w:rPr>
        <w:t xml:space="preserve"> (1), 82-102.</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lastRenderedPageBreak/>
        <w:t xml:space="preserve">Erol, A. (2011). </w:t>
      </w:r>
      <w:r w:rsidRPr="00357A83">
        <w:rPr>
          <w:rFonts w:ascii="Times New Roman" w:hAnsi="Times New Roman" w:cs="Times New Roman"/>
          <w:i/>
          <w:noProof/>
        </w:rPr>
        <w:t>Vergi Felsefesi: Devlet ve Vergi</w:t>
      </w:r>
      <w:r w:rsidR="00890871" w:rsidRPr="00357A83">
        <w:rPr>
          <w:rFonts w:ascii="Times New Roman" w:hAnsi="Times New Roman" w:cs="Times New Roman"/>
          <w:noProof/>
        </w:rPr>
        <w:t xml:space="preserve"> </w:t>
      </w:r>
      <w:r w:rsidRPr="00357A83">
        <w:rPr>
          <w:rFonts w:ascii="Times New Roman" w:hAnsi="Times New Roman" w:cs="Times New Roman"/>
          <w:iCs/>
          <w:noProof/>
        </w:rPr>
        <w:t>(</w:t>
      </w:r>
      <w:r w:rsidR="00890871" w:rsidRPr="00357A83">
        <w:rPr>
          <w:rFonts w:ascii="Times New Roman" w:hAnsi="Times New Roman" w:cs="Times New Roman"/>
          <w:iCs/>
          <w:noProof/>
        </w:rPr>
        <w:t xml:space="preserve">Yayın no </w:t>
      </w:r>
      <w:r w:rsidRPr="00357A83">
        <w:rPr>
          <w:rFonts w:ascii="Times New Roman" w:hAnsi="Times New Roman" w:cs="Times New Roman"/>
          <w:iCs/>
          <w:noProof/>
        </w:rPr>
        <w:t>140)</w:t>
      </w:r>
      <w:r w:rsidRPr="00357A83">
        <w:rPr>
          <w:rFonts w:ascii="Times New Roman" w:hAnsi="Times New Roman" w:cs="Times New Roman"/>
          <w:noProof/>
        </w:rPr>
        <w:t xml:space="preserve"> . İstanbul: İstanbul Serbest Muhasebeci Mali Müşavirler Odası Yayınları.</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Eryılmaz, A. (2011). </w:t>
      </w:r>
      <w:r w:rsidRPr="00357A83">
        <w:rPr>
          <w:rFonts w:ascii="Times New Roman" w:hAnsi="Times New Roman" w:cs="Times New Roman"/>
          <w:i/>
          <w:noProof/>
        </w:rPr>
        <w:t>Ceza ve Disiplin Muhakemesinde Hukuka Aykırı Delillerin Değerlendirilmesi Sorunu</w:t>
      </w:r>
      <w:r w:rsidRPr="00357A83">
        <w:rPr>
          <w:rFonts w:ascii="Times New Roman" w:hAnsi="Times New Roman" w:cs="Times New Roman"/>
          <w:noProof/>
        </w:rPr>
        <w:t>. Polis Akademisi Güvenlik Bilimleri Enstitüsü.</w:t>
      </w:r>
    </w:p>
    <w:p w:rsidR="0047360E" w:rsidRPr="00357A83" w:rsidRDefault="0047360E"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Gelir İdaresi Başkanlığı. (Kasım, 2007). </w:t>
      </w:r>
      <w:r w:rsidRPr="00357A83">
        <w:rPr>
          <w:rFonts w:ascii="Times New Roman" w:hAnsi="Times New Roman" w:cs="Times New Roman"/>
          <w:i/>
          <w:noProof/>
        </w:rPr>
        <w:t>Tüm Yönleriyle Vergi İncelemesi</w:t>
      </w:r>
      <w:r w:rsidRPr="00357A83">
        <w:rPr>
          <w:rFonts w:ascii="Times New Roman" w:hAnsi="Times New Roman" w:cs="Times New Roman"/>
          <w:noProof/>
        </w:rPr>
        <w:t xml:space="preserve"> </w:t>
      </w:r>
      <w:r w:rsidRPr="00357A83">
        <w:rPr>
          <w:rFonts w:ascii="Times New Roman" w:hAnsi="Times New Roman" w:cs="Times New Roman"/>
          <w:iCs/>
          <w:noProof/>
        </w:rPr>
        <w:t>(</w:t>
      </w:r>
      <w:r w:rsidR="00890871" w:rsidRPr="00357A83">
        <w:rPr>
          <w:rFonts w:ascii="Times New Roman" w:hAnsi="Times New Roman" w:cs="Times New Roman"/>
          <w:iCs/>
          <w:noProof/>
        </w:rPr>
        <w:t xml:space="preserve">Yayın no </w:t>
      </w:r>
      <w:r w:rsidRPr="00357A83">
        <w:rPr>
          <w:rFonts w:ascii="Times New Roman" w:hAnsi="Times New Roman" w:cs="Times New Roman"/>
          <w:iCs/>
          <w:noProof/>
        </w:rPr>
        <w:t>50)</w:t>
      </w:r>
      <w:r w:rsidRPr="00357A83">
        <w:rPr>
          <w:rFonts w:ascii="Times New Roman" w:hAnsi="Times New Roman" w:cs="Times New Roman"/>
          <w:noProof/>
        </w:rPr>
        <w:t>. Ankara: GİB Yayınları.</w:t>
      </w:r>
    </w:p>
    <w:p w:rsidR="0047360E" w:rsidRPr="00357A83" w:rsidRDefault="0047360E"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Gelir İdaresi Başkanlığı. (Kasım, 2007). </w:t>
      </w:r>
      <w:r w:rsidRPr="00357A83">
        <w:rPr>
          <w:rFonts w:ascii="Times New Roman" w:hAnsi="Times New Roman" w:cs="Times New Roman"/>
          <w:i/>
          <w:noProof/>
        </w:rPr>
        <w:t>Vergi İncelemelerinde Mükellefin Hakları-İdarenin Yükümlülükleri</w:t>
      </w:r>
      <w:r w:rsidRPr="00357A83">
        <w:rPr>
          <w:rFonts w:ascii="Times New Roman" w:hAnsi="Times New Roman" w:cs="Times New Roman"/>
          <w:noProof/>
        </w:rPr>
        <w:t xml:space="preserve"> </w:t>
      </w:r>
      <w:r w:rsidRPr="00357A83">
        <w:rPr>
          <w:rFonts w:ascii="Times New Roman" w:hAnsi="Times New Roman" w:cs="Times New Roman"/>
          <w:iCs/>
          <w:noProof/>
        </w:rPr>
        <w:t>(</w:t>
      </w:r>
      <w:r w:rsidR="00890871" w:rsidRPr="00357A83">
        <w:rPr>
          <w:rFonts w:ascii="Times New Roman" w:hAnsi="Times New Roman" w:cs="Times New Roman"/>
          <w:iCs/>
          <w:noProof/>
        </w:rPr>
        <w:t xml:space="preserve">Yayın no </w:t>
      </w:r>
      <w:r w:rsidRPr="00357A83">
        <w:rPr>
          <w:rFonts w:ascii="Times New Roman" w:hAnsi="Times New Roman" w:cs="Times New Roman"/>
          <w:iCs/>
          <w:noProof/>
        </w:rPr>
        <w:t>49)</w:t>
      </w:r>
      <w:r w:rsidRPr="00357A83">
        <w:rPr>
          <w:rFonts w:ascii="Times New Roman" w:hAnsi="Times New Roman" w:cs="Times New Roman"/>
          <w:noProof/>
        </w:rPr>
        <w:t>. Ankara: GİB Yayınları.</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Gerçek, A. (2009). Gelir İdaresi ve Vergi Denetiminin Yeniden Yapılandırılması: Dünü, Bugünü ve Yarını. </w:t>
      </w:r>
      <w:r w:rsidRPr="00357A83">
        <w:rPr>
          <w:rFonts w:ascii="Times New Roman" w:hAnsi="Times New Roman" w:cs="Times New Roman"/>
          <w:i/>
          <w:iCs/>
          <w:noProof/>
        </w:rPr>
        <w:t>Vergi Sorunları Dergisi</w:t>
      </w:r>
      <w:r w:rsidRPr="00357A83">
        <w:rPr>
          <w:rFonts w:ascii="Times New Roman" w:hAnsi="Times New Roman" w:cs="Times New Roman"/>
          <w:noProof/>
        </w:rPr>
        <w:t xml:space="preserve"> , 3-52.</w:t>
      </w:r>
    </w:p>
    <w:p w:rsidR="008A306B" w:rsidRPr="00357A83" w:rsidRDefault="0047360E"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Gök, M., ve Akar, S. (Mayıs, 2014</w:t>
      </w:r>
      <w:r w:rsidR="008A306B" w:rsidRPr="00357A83">
        <w:rPr>
          <w:rFonts w:ascii="Times New Roman" w:hAnsi="Times New Roman" w:cs="Times New Roman"/>
          <w:noProof/>
        </w:rPr>
        <w:t xml:space="preserve">). </w:t>
      </w:r>
      <w:r w:rsidR="008A306B" w:rsidRPr="00357A83">
        <w:rPr>
          <w:rFonts w:ascii="Times New Roman" w:hAnsi="Times New Roman" w:cs="Times New Roman"/>
          <w:i/>
          <w:noProof/>
        </w:rPr>
        <w:t>Türkiye'de Kamu Denetiminde Saydamlık Sorunu ve Genel Bütçeli Kuruluşlar Açısından Bir Değerlendirme</w:t>
      </w:r>
      <w:r w:rsidR="008A306B" w:rsidRPr="00357A83">
        <w:rPr>
          <w:rFonts w:ascii="Times New Roman" w:hAnsi="Times New Roman" w:cs="Times New Roman"/>
          <w:noProof/>
        </w:rPr>
        <w:t xml:space="preserve">. </w:t>
      </w:r>
      <w:r w:rsidR="008A306B" w:rsidRPr="00357A83">
        <w:rPr>
          <w:rFonts w:ascii="Times New Roman" w:hAnsi="Times New Roman" w:cs="Times New Roman"/>
          <w:iCs/>
          <w:noProof/>
        </w:rPr>
        <w:t>29. Türkiye Maliye Sempozyumu</w:t>
      </w:r>
      <w:r w:rsidR="008A306B" w:rsidRPr="00357A83">
        <w:rPr>
          <w:rFonts w:ascii="Times New Roman" w:hAnsi="Times New Roman" w:cs="Times New Roman"/>
          <w:noProof/>
        </w:rPr>
        <w:t xml:space="preserve"> , 84-106. Sakarya Üniversitesi İktisadi ve İdari Bilimler Fakültesi.</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Gören, Ö. (2012). Vergi İncelemesi Hukukunda Yenilikler. </w:t>
      </w:r>
      <w:r w:rsidRPr="00357A83">
        <w:rPr>
          <w:rFonts w:ascii="Times New Roman" w:hAnsi="Times New Roman" w:cs="Times New Roman"/>
          <w:i/>
          <w:iCs/>
          <w:noProof/>
        </w:rPr>
        <w:t>Ankara Barosu Dergisi</w:t>
      </w:r>
      <w:r w:rsidRPr="00357A83">
        <w:rPr>
          <w:rFonts w:ascii="Times New Roman" w:hAnsi="Times New Roman" w:cs="Times New Roman"/>
          <w:noProof/>
        </w:rPr>
        <w:t xml:space="preserve"> (3), 415-428.</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Görkem, N. A. (2013). Türk Vergi Yargı Sisteminde Delil. </w:t>
      </w:r>
      <w:r w:rsidRPr="00357A83">
        <w:rPr>
          <w:rFonts w:ascii="Times New Roman" w:hAnsi="Times New Roman" w:cs="Times New Roman"/>
          <w:i/>
          <w:iCs/>
          <w:noProof/>
        </w:rPr>
        <w:t>Ankara Barosu Dergisi</w:t>
      </w:r>
      <w:r w:rsidRPr="00357A83">
        <w:rPr>
          <w:rFonts w:ascii="Times New Roman" w:hAnsi="Times New Roman" w:cs="Times New Roman"/>
          <w:noProof/>
        </w:rPr>
        <w:t xml:space="preserve"> (1), 381-386.</w:t>
      </w:r>
    </w:p>
    <w:p w:rsidR="008A306B" w:rsidRPr="00357A83" w:rsidRDefault="0047360E"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Göztaş, K. (Temmuz, 2011</w:t>
      </w:r>
      <w:r w:rsidR="008A306B" w:rsidRPr="00357A83">
        <w:rPr>
          <w:rFonts w:ascii="Times New Roman" w:hAnsi="Times New Roman" w:cs="Times New Roman"/>
          <w:noProof/>
        </w:rPr>
        <w:t xml:space="preserve">). </w:t>
      </w:r>
      <w:r w:rsidR="008A306B" w:rsidRPr="00357A83">
        <w:rPr>
          <w:rFonts w:ascii="Times New Roman" w:hAnsi="Times New Roman" w:cs="Times New Roman"/>
          <w:i/>
          <w:noProof/>
        </w:rPr>
        <w:t>İdari Yargıda İspat</w:t>
      </w:r>
      <w:r w:rsidR="008A306B" w:rsidRPr="00357A83">
        <w:rPr>
          <w:rFonts w:ascii="Times New Roman" w:hAnsi="Times New Roman" w:cs="Times New Roman"/>
          <w:noProof/>
        </w:rPr>
        <w:t>. İstanbul: İstanbul Kültür Üniversitesi Sosyal Bilimler Enstitüsü.</w:t>
      </w:r>
    </w:p>
    <w:p w:rsidR="008A306B" w:rsidRPr="00357A83" w:rsidRDefault="00890871"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Gümüş, E. (Mayıs, 2013</w:t>
      </w:r>
      <w:r w:rsidR="008A306B" w:rsidRPr="00357A83">
        <w:rPr>
          <w:rFonts w:ascii="Times New Roman" w:hAnsi="Times New Roman" w:cs="Times New Roman"/>
          <w:noProof/>
        </w:rPr>
        <w:t xml:space="preserve">). Vergi Hukukunda Bilgi Toplama ve Kayıtdışı Ekonomiyi Önlemedeki Rolü. </w:t>
      </w:r>
      <w:r w:rsidR="008A306B" w:rsidRPr="00357A83">
        <w:rPr>
          <w:rFonts w:ascii="Times New Roman" w:hAnsi="Times New Roman" w:cs="Times New Roman"/>
          <w:i/>
          <w:iCs/>
          <w:noProof/>
        </w:rPr>
        <w:t>Mevzuat Dergisi</w:t>
      </w:r>
      <w:r w:rsidR="008A306B" w:rsidRPr="00357A83">
        <w:rPr>
          <w:rFonts w:ascii="Times New Roman" w:hAnsi="Times New Roman" w:cs="Times New Roman"/>
          <w:noProof/>
        </w:rPr>
        <w:t xml:space="preserve"> .</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Gümüşkaya, G. (2015). </w:t>
      </w:r>
      <w:r w:rsidRPr="00357A83">
        <w:rPr>
          <w:rFonts w:ascii="Times New Roman" w:hAnsi="Times New Roman" w:cs="Times New Roman"/>
          <w:i/>
          <w:noProof/>
        </w:rPr>
        <w:t>Vergi Hukukunda İspat</w:t>
      </w:r>
      <w:r w:rsidRPr="00357A83">
        <w:rPr>
          <w:rFonts w:ascii="Times New Roman" w:hAnsi="Times New Roman" w:cs="Times New Roman"/>
          <w:noProof/>
        </w:rPr>
        <w:t>. İstanbul: İstanbul Üniversitesi Sosyal Bilimler Enstitüsü.</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Hepaksaz, E., Çevikcan, F., ve</w:t>
      </w:r>
      <w:r w:rsidR="008A306B" w:rsidRPr="00357A83">
        <w:rPr>
          <w:rFonts w:ascii="Times New Roman" w:hAnsi="Times New Roman" w:cs="Times New Roman"/>
          <w:noProof/>
        </w:rPr>
        <w:t xml:space="preserve"> Öz, E. (2011). Aramalı Vergi İncelemesi ve İşlerliği. </w:t>
      </w:r>
      <w:r w:rsidR="008A306B" w:rsidRPr="00357A83">
        <w:rPr>
          <w:rFonts w:ascii="Times New Roman" w:hAnsi="Times New Roman" w:cs="Times New Roman"/>
          <w:i/>
          <w:iCs/>
          <w:noProof/>
        </w:rPr>
        <w:t>Vergi Dünyası</w:t>
      </w:r>
      <w:r w:rsidR="008A306B" w:rsidRPr="00357A83">
        <w:rPr>
          <w:rFonts w:ascii="Times New Roman" w:hAnsi="Times New Roman" w:cs="Times New Roman"/>
          <w:noProof/>
        </w:rPr>
        <w:t xml:space="preserve"> (354), 149-157.</w:t>
      </w:r>
      <w:r w:rsidR="001771FD" w:rsidRPr="00357A83">
        <w:rPr>
          <w:rFonts w:ascii="Times New Roman" w:hAnsi="Times New Roman" w:cs="Times New Roman"/>
          <w:noProof/>
        </w:rPr>
        <w:t xml:space="preserve"> </w:t>
      </w:r>
    </w:p>
    <w:p w:rsidR="001771FD" w:rsidRPr="00357A83" w:rsidRDefault="001771F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iCs/>
          <w:noProof/>
        </w:rPr>
        <w:t xml:space="preserve">Hürriyet Gazetesi. (29 Aralık 2011). </w:t>
      </w:r>
      <w:r w:rsidRPr="00357A83">
        <w:rPr>
          <w:rFonts w:ascii="Times New Roman" w:hAnsi="Times New Roman" w:cs="Times New Roman"/>
          <w:i/>
          <w:iCs/>
          <w:noProof/>
        </w:rPr>
        <w:t>Vergi müfettişleri mükellefe nazik olacak.</w:t>
      </w:r>
      <w:r w:rsidRPr="00357A83">
        <w:rPr>
          <w:rFonts w:ascii="Times New Roman" w:hAnsi="Times New Roman" w:cs="Times New Roman"/>
          <w:noProof/>
        </w:rPr>
        <w:t xml:space="preserve"> 28 Aralık 2016, </w:t>
      </w:r>
      <w:r w:rsidRPr="00357A83">
        <w:rPr>
          <w:rFonts w:ascii="Times New Roman" w:hAnsi="Times New Roman" w:cs="Times New Roman"/>
          <w:noProof/>
        </w:rPr>
        <w:lastRenderedPageBreak/>
        <w:t xml:space="preserve">http://web.archive.org/web/20140306235835/http://www.hurriyet.com.tr/ekonomi/19562543.asp. </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İlhan, A. (2007). </w:t>
      </w:r>
      <w:r w:rsidRPr="00357A83">
        <w:rPr>
          <w:rFonts w:ascii="Times New Roman" w:hAnsi="Times New Roman" w:cs="Times New Roman"/>
          <w:i/>
          <w:noProof/>
        </w:rPr>
        <w:t>Türk Vergi Hukukunda Bilgi Toplama</w:t>
      </w:r>
      <w:r w:rsidRPr="00357A83">
        <w:rPr>
          <w:rFonts w:ascii="Times New Roman" w:hAnsi="Times New Roman" w:cs="Times New Roman"/>
          <w:noProof/>
        </w:rPr>
        <w:t>. İzmir: Dokuz Eylül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Kabas</w:t>
      </w:r>
      <w:r w:rsidR="00890871" w:rsidRPr="00357A83">
        <w:rPr>
          <w:rFonts w:ascii="Times New Roman" w:hAnsi="Times New Roman" w:cs="Times New Roman"/>
          <w:noProof/>
        </w:rPr>
        <w:t>akal, M. (Aralık, 2015</w:t>
      </w:r>
      <w:r w:rsidRPr="00357A83">
        <w:rPr>
          <w:rFonts w:ascii="Times New Roman" w:hAnsi="Times New Roman" w:cs="Times New Roman"/>
          <w:noProof/>
        </w:rPr>
        <w:t xml:space="preserve">). </w:t>
      </w:r>
      <w:r w:rsidRPr="00357A83">
        <w:rPr>
          <w:rFonts w:ascii="Times New Roman" w:hAnsi="Times New Roman" w:cs="Times New Roman"/>
          <w:i/>
          <w:noProof/>
        </w:rPr>
        <w:t>İdarenin Vergi Mükellefini Denetleme Yolları</w:t>
      </w:r>
      <w:r w:rsidRPr="00357A83">
        <w:rPr>
          <w:rFonts w:ascii="Times New Roman" w:hAnsi="Times New Roman" w:cs="Times New Roman"/>
          <w:noProof/>
        </w:rPr>
        <w:t>. İstanbul: Okan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Karaboyacı, A. (2014). Vergi Denetimi Açısından Beyan Edilen Gelirin Doğruluğunun Tespit Yöntemleri. </w:t>
      </w:r>
      <w:r w:rsidRPr="00357A83">
        <w:rPr>
          <w:rFonts w:ascii="Times New Roman" w:hAnsi="Times New Roman" w:cs="Times New Roman"/>
          <w:i/>
          <w:iCs/>
          <w:noProof/>
        </w:rPr>
        <w:t>Türkiye Barolar Birliği Dergisi</w:t>
      </w:r>
      <w:r w:rsidRPr="00357A83">
        <w:rPr>
          <w:rFonts w:ascii="Times New Roman" w:hAnsi="Times New Roman" w:cs="Times New Roman"/>
          <w:noProof/>
        </w:rPr>
        <w:t xml:space="preserve"> (115), 211-242.</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Karakoç, Y. (1997). </w:t>
      </w:r>
      <w:r w:rsidRPr="00357A83">
        <w:rPr>
          <w:rFonts w:ascii="Times New Roman" w:hAnsi="Times New Roman" w:cs="Times New Roman"/>
          <w:i/>
          <w:iCs/>
          <w:noProof/>
        </w:rPr>
        <w:t>Türk Vergi Yargılaması Hukukunda Delil Sistemi.</w:t>
      </w:r>
      <w:r w:rsidRPr="00357A83">
        <w:rPr>
          <w:rFonts w:ascii="Times New Roman" w:hAnsi="Times New Roman" w:cs="Times New Roman"/>
          <w:noProof/>
        </w:rPr>
        <w:t xml:space="preserve"> İzmir: Dokuz Eylül Üniversitesi Döner Sermaye İşletmesi Yayınları.</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Koçak, H. (1999). Aramalı Vergi İncelemesi ve Karşılaşılan Bir Sorun. </w:t>
      </w:r>
      <w:r w:rsidRPr="00357A83">
        <w:rPr>
          <w:rFonts w:ascii="Times New Roman" w:hAnsi="Times New Roman" w:cs="Times New Roman"/>
          <w:i/>
          <w:iCs/>
          <w:noProof/>
        </w:rPr>
        <w:t>Vergi Dünyası</w:t>
      </w:r>
      <w:r w:rsidRPr="00357A83">
        <w:rPr>
          <w:rFonts w:ascii="Times New Roman" w:hAnsi="Times New Roman" w:cs="Times New Roman"/>
          <w:noProof/>
        </w:rPr>
        <w:t xml:space="preserve"> (213).</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Kopal, M. (2013). </w:t>
      </w:r>
      <w:r w:rsidRPr="00357A83">
        <w:rPr>
          <w:rFonts w:ascii="Times New Roman" w:hAnsi="Times New Roman" w:cs="Times New Roman"/>
          <w:i/>
          <w:noProof/>
        </w:rPr>
        <w:t>Türk Vergi Yargısında İspat ve Delil</w:t>
      </w:r>
      <w:r w:rsidRPr="00357A83">
        <w:rPr>
          <w:rFonts w:ascii="Times New Roman" w:hAnsi="Times New Roman" w:cs="Times New Roman"/>
          <w:noProof/>
        </w:rPr>
        <w:t>. Zonguldak: Bülent Ecevit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Küçük, E. Ö. (2011). </w:t>
      </w:r>
      <w:r w:rsidRPr="00357A83">
        <w:rPr>
          <w:rFonts w:ascii="Times New Roman" w:hAnsi="Times New Roman" w:cs="Times New Roman"/>
          <w:i/>
          <w:noProof/>
        </w:rPr>
        <w:t>Vergi Hukukunda Karineler</w:t>
      </w:r>
      <w:r w:rsidRPr="00357A83">
        <w:rPr>
          <w:rFonts w:ascii="Times New Roman" w:hAnsi="Times New Roman" w:cs="Times New Roman"/>
          <w:noProof/>
        </w:rPr>
        <w:t>. Ankara Üniversitesi Sosyal Bilimler Enstitüsü.</w:t>
      </w:r>
    </w:p>
    <w:p w:rsidR="00EC2204" w:rsidRPr="00357A83" w:rsidRDefault="00EC2204"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Maliye Hesap Uzmanları Derneği</w:t>
      </w:r>
      <w:r w:rsidRPr="00357A83">
        <w:rPr>
          <w:rFonts w:ascii="Times New Roman" w:hAnsi="Times New Roman" w:cs="Times New Roman"/>
        </w:rPr>
        <w:t>,</w:t>
      </w:r>
      <w:r w:rsidRPr="00357A83">
        <w:rPr>
          <w:rFonts w:ascii="Times New Roman" w:hAnsi="Times New Roman" w:cs="Times New Roman"/>
          <w:noProof/>
        </w:rPr>
        <w:t xml:space="preserve"> (2016). </w:t>
      </w:r>
      <w:r w:rsidRPr="00357A83">
        <w:rPr>
          <w:rFonts w:ascii="Times New Roman" w:hAnsi="Times New Roman" w:cs="Times New Roman"/>
          <w:i/>
          <w:noProof/>
        </w:rPr>
        <w:t>Tarihçe.</w:t>
      </w:r>
      <w:r w:rsidR="00F0765D" w:rsidRPr="00357A83">
        <w:rPr>
          <w:rFonts w:ascii="Times New Roman" w:hAnsi="Times New Roman" w:cs="Times New Roman"/>
          <w:noProof/>
        </w:rPr>
        <w:t xml:space="preserve"> 02.01.2017, http://www.hud.org.tr/icerik/tarihce.</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Mert, C. (2009). </w:t>
      </w:r>
      <w:r w:rsidRPr="00357A83">
        <w:rPr>
          <w:rFonts w:ascii="Times New Roman" w:hAnsi="Times New Roman" w:cs="Times New Roman"/>
          <w:i/>
          <w:noProof/>
        </w:rPr>
        <w:t>Bilgisayar İnternet Teknolojisinin Vergi Denetimi Üzerine Etkisi</w:t>
      </w:r>
      <w:r w:rsidRPr="00357A83">
        <w:rPr>
          <w:rFonts w:ascii="Times New Roman" w:hAnsi="Times New Roman" w:cs="Times New Roman"/>
          <w:noProof/>
        </w:rPr>
        <w:t>. Aydın: Adnan Menderes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Nas, A. (2012). Türk Vergi Hukukunda Vergi İncelemesi. </w:t>
      </w:r>
      <w:r w:rsidRPr="00357A83">
        <w:rPr>
          <w:rFonts w:ascii="Times New Roman" w:hAnsi="Times New Roman" w:cs="Times New Roman"/>
          <w:i/>
          <w:iCs/>
          <w:noProof/>
        </w:rPr>
        <w:t>Ankara Üniversitesi Hukuk Fakültesi Dergisi</w:t>
      </w:r>
      <w:r w:rsidRPr="00357A83">
        <w:rPr>
          <w:rFonts w:ascii="Times New Roman" w:hAnsi="Times New Roman" w:cs="Times New Roman"/>
          <w:noProof/>
        </w:rPr>
        <w:t xml:space="preserve"> </w:t>
      </w:r>
      <w:r w:rsidRPr="00357A83">
        <w:rPr>
          <w:rFonts w:ascii="Times New Roman" w:hAnsi="Times New Roman" w:cs="Times New Roman"/>
          <w:i/>
          <w:iCs/>
          <w:noProof/>
        </w:rPr>
        <w:t>, 61</w:t>
      </w:r>
      <w:r w:rsidRPr="00357A83">
        <w:rPr>
          <w:rFonts w:ascii="Times New Roman" w:hAnsi="Times New Roman" w:cs="Times New Roman"/>
          <w:noProof/>
        </w:rPr>
        <w:t xml:space="preserve"> (4), 1307-1336.</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Oğuztürk, B. S., ve</w:t>
      </w:r>
      <w:r w:rsidR="008A306B" w:rsidRPr="00357A83">
        <w:rPr>
          <w:rFonts w:ascii="Times New Roman" w:hAnsi="Times New Roman" w:cs="Times New Roman"/>
          <w:noProof/>
        </w:rPr>
        <w:t xml:space="preserve"> Ünal, E. K. (2015). Türkiye'de Vergi Denetiminde Yeni Dönem. </w:t>
      </w:r>
      <w:r w:rsidR="008A306B" w:rsidRPr="00357A83">
        <w:rPr>
          <w:rFonts w:ascii="Times New Roman" w:hAnsi="Times New Roman" w:cs="Times New Roman"/>
          <w:i/>
          <w:iCs/>
          <w:noProof/>
        </w:rPr>
        <w:t>Akademik Araştırmalar ve Çalışmalar Dergisi</w:t>
      </w:r>
      <w:r w:rsidR="008A306B" w:rsidRPr="00357A83">
        <w:rPr>
          <w:rFonts w:ascii="Times New Roman" w:hAnsi="Times New Roman" w:cs="Times New Roman"/>
          <w:noProof/>
        </w:rPr>
        <w:t xml:space="preserve"> </w:t>
      </w:r>
      <w:r w:rsidR="008A306B" w:rsidRPr="00357A83">
        <w:rPr>
          <w:rFonts w:ascii="Times New Roman" w:hAnsi="Times New Roman" w:cs="Times New Roman"/>
          <w:i/>
          <w:iCs/>
          <w:noProof/>
        </w:rPr>
        <w:t>, 7</w:t>
      </w:r>
      <w:r w:rsidR="008A306B" w:rsidRPr="00357A83">
        <w:rPr>
          <w:rFonts w:ascii="Times New Roman" w:hAnsi="Times New Roman" w:cs="Times New Roman"/>
          <w:noProof/>
        </w:rPr>
        <w:t xml:space="preserve"> (13), 207-237.</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Ömercioğlu, A. (2016). Vergi Denetim Müesseseleri Açısından Hayatın Gizli Alanına Karşı Suçlar. </w:t>
      </w:r>
      <w:r w:rsidRPr="00357A83">
        <w:rPr>
          <w:rFonts w:ascii="Times New Roman" w:hAnsi="Times New Roman" w:cs="Times New Roman"/>
          <w:i/>
          <w:iCs/>
          <w:noProof/>
        </w:rPr>
        <w:t>Ankara Üniversitesi Hukuk Fakültesi Dergisi</w:t>
      </w:r>
      <w:r w:rsidRPr="00357A83">
        <w:rPr>
          <w:rFonts w:ascii="Times New Roman" w:hAnsi="Times New Roman" w:cs="Times New Roman"/>
          <w:noProof/>
        </w:rPr>
        <w:t xml:space="preserve"> </w:t>
      </w:r>
      <w:r w:rsidRPr="00357A83">
        <w:rPr>
          <w:rFonts w:ascii="Times New Roman" w:hAnsi="Times New Roman" w:cs="Times New Roman"/>
          <w:i/>
          <w:iCs/>
          <w:noProof/>
        </w:rPr>
        <w:t>, 65</w:t>
      </w:r>
      <w:r w:rsidRPr="00357A83">
        <w:rPr>
          <w:rFonts w:ascii="Times New Roman" w:hAnsi="Times New Roman" w:cs="Times New Roman"/>
          <w:noProof/>
        </w:rPr>
        <w:t xml:space="preserve"> (4), 2277-2304.</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lastRenderedPageBreak/>
        <w:t>Öncel, M., Kumrulu, A., ve</w:t>
      </w:r>
      <w:r w:rsidR="008A306B" w:rsidRPr="00357A83">
        <w:rPr>
          <w:rFonts w:ascii="Times New Roman" w:hAnsi="Times New Roman" w:cs="Times New Roman"/>
          <w:noProof/>
        </w:rPr>
        <w:t xml:space="preserve"> Çağan, N. (2006). </w:t>
      </w:r>
      <w:r w:rsidR="008A306B" w:rsidRPr="00357A83">
        <w:rPr>
          <w:rFonts w:ascii="Times New Roman" w:hAnsi="Times New Roman" w:cs="Times New Roman"/>
          <w:i/>
          <w:iCs/>
          <w:noProof/>
        </w:rPr>
        <w:t>Vergi Hukuku.</w:t>
      </w:r>
      <w:r w:rsidR="008A306B" w:rsidRPr="00357A83">
        <w:rPr>
          <w:rFonts w:ascii="Times New Roman" w:hAnsi="Times New Roman" w:cs="Times New Roman"/>
          <w:noProof/>
        </w:rPr>
        <w:t xml:space="preserve"> Ankara: Turhan Kitabevi.</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Öz, E., ve</w:t>
      </w:r>
      <w:r w:rsidR="002E28EC" w:rsidRPr="00357A83">
        <w:rPr>
          <w:rFonts w:ascii="Times New Roman" w:hAnsi="Times New Roman" w:cs="Times New Roman"/>
          <w:noProof/>
        </w:rPr>
        <w:t xml:space="preserve"> Yolcu, M. (Mayıs, 2014</w:t>
      </w:r>
      <w:r w:rsidR="008A306B" w:rsidRPr="00357A83">
        <w:rPr>
          <w:rFonts w:ascii="Times New Roman" w:hAnsi="Times New Roman" w:cs="Times New Roman"/>
          <w:noProof/>
        </w:rPr>
        <w:t xml:space="preserve">). </w:t>
      </w:r>
      <w:r w:rsidR="008A306B" w:rsidRPr="00357A83">
        <w:rPr>
          <w:rFonts w:ascii="Times New Roman" w:hAnsi="Times New Roman" w:cs="Times New Roman"/>
          <w:i/>
          <w:noProof/>
        </w:rPr>
        <w:t>Bir Vergi İncelemesi Yöntemi: Randıman Analizi ve Vergi Gayretine Muhtemel Katkılarının Tartışılması</w:t>
      </w:r>
      <w:r w:rsidR="008A306B" w:rsidRPr="00357A83">
        <w:rPr>
          <w:rFonts w:ascii="Times New Roman" w:hAnsi="Times New Roman" w:cs="Times New Roman"/>
          <w:noProof/>
        </w:rPr>
        <w:t xml:space="preserve">. </w:t>
      </w:r>
      <w:r w:rsidR="008A306B" w:rsidRPr="00357A83">
        <w:rPr>
          <w:rFonts w:ascii="Times New Roman" w:hAnsi="Times New Roman" w:cs="Times New Roman"/>
          <w:iCs/>
          <w:noProof/>
        </w:rPr>
        <w:t>29. Türkiye Maliye Sempo</w:t>
      </w:r>
      <w:r w:rsidR="002E28EC" w:rsidRPr="00357A83">
        <w:rPr>
          <w:rFonts w:ascii="Times New Roman" w:hAnsi="Times New Roman" w:cs="Times New Roman"/>
          <w:iCs/>
          <w:noProof/>
        </w:rPr>
        <w:t>zyumu "Kamu Maliyesinde Denetim"</w:t>
      </w:r>
      <w:r w:rsidR="008A306B" w:rsidRPr="00357A83">
        <w:rPr>
          <w:rFonts w:ascii="Times New Roman" w:hAnsi="Times New Roman" w:cs="Times New Roman"/>
          <w:noProof/>
        </w:rPr>
        <w:t xml:space="preserve"> , 64-83. Sakarya Üniversitesi İktisadi ve İdari Bilimler Fakültesi.</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Özeker, N. (2002). Vergi Denetiminde Fonksiyonel Yapı ve Denetime Özgü Beklentiler. </w:t>
      </w:r>
      <w:r w:rsidRPr="00357A83">
        <w:rPr>
          <w:rFonts w:ascii="Times New Roman" w:hAnsi="Times New Roman" w:cs="Times New Roman"/>
          <w:i/>
          <w:iCs/>
          <w:noProof/>
        </w:rPr>
        <w:t>Akdeniz İktisadi ve İdari Bilimler Fakültesi Dergisi</w:t>
      </w:r>
      <w:r w:rsidRPr="00357A83">
        <w:rPr>
          <w:rFonts w:ascii="Times New Roman" w:hAnsi="Times New Roman" w:cs="Times New Roman"/>
          <w:noProof/>
        </w:rPr>
        <w:t xml:space="preserve"> (4), 172-185.</w:t>
      </w:r>
    </w:p>
    <w:p w:rsidR="008A306B" w:rsidRPr="00357A83" w:rsidRDefault="002E28EC"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Pınar, B. (Mayıs, 2016</w:t>
      </w:r>
      <w:r w:rsidR="008A306B" w:rsidRPr="00357A83">
        <w:rPr>
          <w:rFonts w:ascii="Times New Roman" w:hAnsi="Times New Roman" w:cs="Times New Roman"/>
          <w:noProof/>
        </w:rPr>
        <w:t xml:space="preserve">). </w:t>
      </w:r>
      <w:r w:rsidR="008A306B" w:rsidRPr="00357A83">
        <w:rPr>
          <w:rFonts w:ascii="Times New Roman" w:hAnsi="Times New Roman" w:cs="Times New Roman"/>
          <w:i/>
          <w:noProof/>
        </w:rPr>
        <w:t>Vergi İncelemesinde Mükellef Haklarının Kullan(dır)ılma(ma)sı Sorunu: Savunma Hakkına Tespitler</w:t>
      </w:r>
      <w:r w:rsidR="008A306B" w:rsidRPr="00357A83">
        <w:rPr>
          <w:rFonts w:ascii="Times New Roman" w:hAnsi="Times New Roman" w:cs="Times New Roman"/>
          <w:noProof/>
        </w:rPr>
        <w:t xml:space="preserve">. </w:t>
      </w:r>
      <w:r w:rsidR="008A306B" w:rsidRPr="00357A83">
        <w:rPr>
          <w:rFonts w:ascii="Times New Roman" w:hAnsi="Times New Roman" w:cs="Times New Roman"/>
          <w:iCs/>
          <w:noProof/>
        </w:rPr>
        <w:t>31. Türkiye Maliye Sempozyumu</w:t>
      </w:r>
      <w:r w:rsidR="008A306B" w:rsidRPr="00357A83">
        <w:rPr>
          <w:rFonts w:ascii="Times New Roman" w:hAnsi="Times New Roman" w:cs="Times New Roman"/>
          <w:noProof/>
        </w:rPr>
        <w:t xml:space="preserve"> . Antalya: Mersin İktisadi ve İdari Bilimler Fakültesi.</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Rakıcı, C. (2011). Vergi Denetiminin Yeni Yapısı ve Denetimin Kayıtdışılığı Önleme Fonksiyonu. </w:t>
      </w:r>
      <w:r w:rsidRPr="00357A83">
        <w:rPr>
          <w:rFonts w:ascii="Times New Roman" w:hAnsi="Times New Roman" w:cs="Times New Roman"/>
          <w:i/>
          <w:iCs/>
          <w:noProof/>
        </w:rPr>
        <w:t>Sosyal Bilimler Dergisi</w:t>
      </w:r>
      <w:r w:rsidRPr="00357A83">
        <w:rPr>
          <w:rFonts w:ascii="Times New Roman" w:hAnsi="Times New Roman" w:cs="Times New Roman"/>
          <w:noProof/>
        </w:rPr>
        <w:t xml:space="preserve"> </w:t>
      </w:r>
      <w:r w:rsidRPr="00357A83">
        <w:rPr>
          <w:rFonts w:ascii="Times New Roman" w:hAnsi="Times New Roman" w:cs="Times New Roman"/>
          <w:i/>
          <w:iCs/>
          <w:noProof/>
        </w:rPr>
        <w:t>, 7</w:t>
      </w:r>
      <w:r w:rsidRPr="00357A83">
        <w:rPr>
          <w:rFonts w:ascii="Times New Roman" w:hAnsi="Times New Roman" w:cs="Times New Roman"/>
          <w:noProof/>
        </w:rPr>
        <w:t xml:space="preserve"> (14), 345-362.</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Şaan, A. (2008). </w:t>
      </w:r>
      <w:r w:rsidRPr="00357A83">
        <w:rPr>
          <w:rFonts w:ascii="Times New Roman" w:hAnsi="Times New Roman" w:cs="Times New Roman"/>
          <w:i/>
          <w:noProof/>
        </w:rPr>
        <w:t>Türkiye'de Vergi Kaçakçılığının Önlenmesinde Vergi Denetiminin Etkinliği</w:t>
      </w:r>
      <w:r w:rsidRPr="00357A83">
        <w:rPr>
          <w:rFonts w:ascii="Times New Roman" w:hAnsi="Times New Roman" w:cs="Times New Roman"/>
          <w:noProof/>
        </w:rPr>
        <w:t>. Edirne: Trakya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Sarılı, M. A. (2003). </w:t>
      </w:r>
      <w:r w:rsidRPr="00357A83">
        <w:rPr>
          <w:rFonts w:ascii="Times New Roman" w:hAnsi="Times New Roman" w:cs="Times New Roman"/>
          <w:i/>
          <w:noProof/>
        </w:rPr>
        <w:t>Türkiye'de Gelir İdaresi İle Vergi Denetiminin Sorunları, Çözüm Önerileri ve Yeniden Yapılandırılması</w:t>
      </w:r>
      <w:r w:rsidRPr="00357A83">
        <w:rPr>
          <w:rFonts w:ascii="Times New Roman" w:hAnsi="Times New Roman" w:cs="Times New Roman"/>
          <w:noProof/>
        </w:rPr>
        <w:t xml:space="preserve"> </w:t>
      </w:r>
      <w:r w:rsidRPr="00357A83">
        <w:rPr>
          <w:rFonts w:ascii="Times New Roman" w:hAnsi="Times New Roman" w:cs="Times New Roman"/>
          <w:iCs/>
          <w:noProof/>
        </w:rPr>
        <w:t>(</w:t>
      </w:r>
      <w:r w:rsidR="002E28EC" w:rsidRPr="00357A83">
        <w:rPr>
          <w:rFonts w:ascii="Times New Roman" w:hAnsi="Times New Roman" w:cs="Times New Roman"/>
          <w:iCs/>
          <w:noProof/>
        </w:rPr>
        <w:t xml:space="preserve">Yayın no </w:t>
      </w:r>
      <w:r w:rsidRPr="00357A83">
        <w:rPr>
          <w:rFonts w:ascii="Times New Roman" w:hAnsi="Times New Roman" w:cs="Times New Roman"/>
          <w:iCs/>
          <w:noProof/>
        </w:rPr>
        <w:t>41)</w:t>
      </w:r>
      <w:r w:rsidRPr="00357A83">
        <w:rPr>
          <w:rFonts w:ascii="Times New Roman" w:hAnsi="Times New Roman" w:cs="Times New Roman"/>
          <w:noProof/>
        </w:rPr>
        <w:t xml:space="preserve"> . İstanbul Ticaret Odası Yayınları.</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Savaş, H. H. (2000). Vergi Gelirlerinin Denetimi ve Denetimde Etkinlik Kavramı. </w:t>
      </w:r>
      <w:r w:rsidRPr="00357A83">
        <w:rPr>
          <w:rFonts w:ascii="Times New Roman" w:hAnsi="Times New Roman" w:cs="Times New Roman"/>
          <w:i/>
          <w:iCs/>
          <w:noProof/>
        </w:rPr>
        <w:t>Mevzuat Dergisi</w:t>
      </w:r>
      <w:r w:rsidRPr="00357A83">
        <w:rPr>
          <w:rFonts w:ascii="Times New Roman" w:hAnsi="Times New Roman" w:cs="Times New Roman"/>
          <w:noProof/>
        </w:rPr>
        <w:t xml:space="preserve"> (36).</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Seviğ, V. R. (1960). Kanuni Beyyine Usulü. </w:t>
      </w:r>
      <w:r w:rsidRPr="00357A83">
        <w:rPr>
          <w:rFonts w:ascii="Times New Roman" w:hAnsi="Times New Roman" w:cs="Times New Roman"/>
          <w:i/>
          <w:iCs/>
          <w:noProof/>
        </w:rPr>
        <w:t>Ankara Üniversitesi Hukuk Fakültesi Dergisi</w:t>
      </w:r>
      <w:r w:rsidRPr="00357A83">
        <w:rPr>
          <w:rFonts w:ascii="Times New Roman" w:hAnsi="Times New Roman" w:cs="Times New Roman"/>
          <w:noProof/>
        </w:rPr>
        <w:t xml:space="preserve"> </w:t>
      </w:r>
      <w:r w:rsidRPr="00357A83">
        <w:rPr>
          <w:rFonts w:ascii="Times New Roman" w:hAnsi="Times New Roman" w:cs="Times New Roman"/>
          <w:i/>
          <w:iCs/>
          <w:noProof/>
        </w:rPr>
        <w:t>, 17</w:t>
      </w:r>
      <w:r w:rsidRPr="00357A83">
        <w:rPr>
          <w:rFonts w:ascii="Times New Roman" w:hAnsi="Times New Roman" w:cs="Times New Roman"/>
          <w:noProof/>
        </w:rPr>
        <w:t xml:space="preserve"> (1), 3-45.</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Somuncu, A. (2014). Yaygın ve Yoğun Vergi Denetimi: Hukuki Yapı ve Uygulamanın Değerlendirilmesi. </w:t>
      </w:r>
      <w:r w:rsidRPr="00357A83">
        <w:rPr>
          <w:rFonts w:ascii="Times New Roman" w:hAnsi="Times New Roman" w:cs="Times New Roman"/>
          <w:i/>
          <w:iCs/>
          <w:noProof/>
        </w:rPr>
        <w:t>Erciyes Üniversitesi İktisadi ve İdari Bilimler Fakültesi Dergisi</w:t>
      </w:r>
      <w:r w:rsidRPr="00357A83">
        <w:rPr>
          <w:rFonts w:ascii="Times New Roman" w:hAnsi="Times New Roman" w:cs="Times New Roman"/>
          <w:noProof/>
        </w:rPr>
        <w:t xml:space="preserve"> (43), 133-173.</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Soydan, B. (2015). </w:t>
      </w:r>
      <w:r w:rsidRPr="00357A83">
        <w:rPr>
          <w:rFonts w:ascii="Times New Roman" w:hAnsi="Times New Roman" w:cs="Times New Roman"/>
          <w:i/>
          <w:noProof/>
        </w:rPr>
        <w:t>Vergi Denetimi Mevzuatı</w:t>
      </w:r>
      <w:r w:rsidRPr="00357A83">
        <w:rPr>
          <w:rFonts w:ascii="Times New Roman" w:hAnsi="Times New Roman" w:cs="Times New Roman"/>
          <w:noProof/>
        </w:rPr>
        <w:t xml:space="preserve"> </w:t>
      </w:r>
      <w:r w:rsidRPr="00357A83">
        <w:rPr>
          <w:rFonts w:ascii="Times New Roman" w:hAnsi="Times New Roman" w:cs="Times New Roman"/>
          <w:iCs/>
          <w:noProof/>
        </w:rPr>
        <w:t>(</w:t>
      </w:r>
      <w:r w:rsidR="002E28EC" w:rsidRPr="00357A83">
        <w:rPr>
          <w:rFonts w:ascii="Times New Roman" w:hAnsi="Times New Roman" w:cs="Times New Roman"/>
          <w:iCs/>
          <w:noProof/>
        </w:rPr>
        <w:t xml:space="preserve">Yayın no </w:t>
      </w:r>
      <w:r w:rsidRPr="00357A83">
        <w:rPr>
          <w:rFonts w:ascii="Times New Roman" w:hAnsi="Times New Roman" w:cs="Times New Roman"/>
          <w:iCs/>
          <w:noProof/>
        </w:rPr>
        <w:t>158)</w:t>
      </w:r>
      <w:r w:rsidRPr="00357A83">
        <w:rPr>
          <w:rFonts w:ascii="Times New Roman" w:hAnsi="Times New Roman" w:cs="Times New Roman"/>
          <w:noProof/>
        </w:rPr>
        <w:t xml:space="preserve"> . İstanbul: İstanbul Serbest Muhasebeci Mali Müşavirler Odası Yayınları.</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lastRenderedPageBreak/>
        <w:t xml:space="preserve">Taşdelen, A. (2003). Vergisel Arama. </w:t>
      </w:r>
      <w:r w:rsidRPr="00357A83">
        <w:rPr>
          <w:rFonts w:ascii="Times New Roman" w:hAnsi="Times New Roman" w:cs="Times New Roman"/>
          <w:i/>
          <w:iCs/>
          <w:noProof/>
        </w:rPr>
        <w:t>Dokuz Eylül Üniversitesi Hukuk Fakültesi Dergisi</w:t>
      </w:r>
      <w:r w:rsidRPr="00357A83">
        <w:rPr>
          <w:rFonts w:ascii="Times New Roman" w:hAnsi="Times New Roman" w:cs="Times New Roman"/>
          <w:noProof/>
        </w:rPr>
        <w:t xml:space="preserve"> </w:t>
      </w:r>
      <w:r w:rsidRPr="00357A83">
        <w:rPr>
          <w:rFonts w:ascii="Times New Roman" w:hAnsi="Times New Roman" w:cs="Times New Roman"/>
          <w:i/>
          <w:iCs/>
          <w:noProof/>
        </w:rPr>
        <w:t>, 5</w:t>
      </w:r>
      <w:r w:rsidRPr="00357A83">
        <w:rPr>
          <w:rFonts w:ascii="Times New Roman" w:hAnsi="Times New Roman" w:cs="Times New Roman"/>
          <w:noProof/>
        </w:rPr>
        <w:t xml:space="preserve"> (2), 159-190.</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Tecim, B. A. (2008). </w:t>
      </w:r>
      <w:r w:rsidRPr="00357A83">
        <w:rPr>
          <w:rFonts w:ascii="Times New Roman" w:hAnsi="Times New Roman" w:cs="Times New Roman"/>
          <w:i/>
          <w:noProof/>
        </w:rPr>
        <w:t>Kayıtdışı Ekonomide Vergi ve Vergi Denetiminin Önemi</w:t>
      </w:r>
      <w:r w:rsidRPr="00357A83">
        <w:rPr>
          <w:rFonts w:ascii="Times New Roman" w:hAnsi="Times New Roman" w:cs="Times New Roman"/>
          <w:noProof/>
        </w:rPr>
        <w:t>. İzmir: Dokuz Eylül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Torunoğlu, T. (2010). </w:t>
      </w:r>
      <w:r w:rsidRPr="00357A83">
        <w:rPr>
          <w:rFonts w:ascii="Times New Roman" w:hAnsi="Times New Roman" w:cs="Times New Roman"/>
          <w:i/>
          <w:noProof/>
        </w:rPr>
        <w:t>Vergi İncelemesi</w:t>
      </w:r>
      <w:r w:rsidRPr="00357A83">
        <w:rPr>
          <w:rFonts w:ascii="Times New Roman" w:hAnsi="Times New Roman" w:cs="Times New Roman"/>
          <w:noProof/>
        </w:rPr>
        <w:t>. İzmir: Dokuz Eylül Üniversitesi Sosyal Bilimler Enstitüsü.</w:t>
      </w:r>
    </w:p>
    <w:p w:rsidR="001771FD" w:rsidRPr="00357A83" w:rsidRDefault="001771F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Türk Dil Kurumu. (2016). 20 Kasım 2016, http://www.tdk.gov.tr/index.php?option=com_bilimsanat&amp;arama=kelime&amp;guid=TDK.GTS.588280e84c6df8.04403582. </w:t>
      </w:r>
    </w:p>
    <w:p w:rsidR="008A306B" w:rsidRPr="00357A83" w:rsidRDefault="00F0765D"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Tosun, A. N., ve</w:t>
      </w:r>
      <w:r w:rsidR="008A306B" w:rsidRPr="00357A83">
        <w:rPr>
          <w:rFonts w:ascii="Times New Roman" w:hAnsi="Times New Roman" w:cs="Times New Roman"/>
          <w:noProof/>
        </w:rPr>
        <w:t xml:space="preserve"> Özden, E. (2014). Vergi Denetiminde Arama Yönteminin Mükellef Hakları Yönünden Değerlendirilmesi: Avrupa İnsan Hakları Mahkemesi Yaklaşımı ve Türkiye Örneği. </w:t>
      </w:r>
      <w:r w:rsidR="008A306B" w:rsidRPr="00357A83">
        <w:rPr>
          <w:rFonts w:ascii="Times New Roman" w:hAnsi="Times New Roman" w:cs="Times New Roman"/>
          <w:i/>
          <w:iCs/>
          <w:noProof/>
        </w:rPr>
        <w:t>Maliye Dergisi</w:t>
      </w:r>
      <w:r w:rsidR="008A306B" w:rsidRPr="00357A83">
        <w:rPr>
          <w:rFonts w:ascii="Times New Roman" w:hAnsi="Times New Roman" w:cs="Times New Roman"/>
          <w:noProof/>
        </w:rPr>
        <w:t xml:space="preserve"> (166), 286-298.</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Uçkan, S. (2010). </w:t>
      </w:r>
      <w:r w:rsidRPr="00357A83">
        <w:rPr>
          <w:rFonts w:ascii="Times New Roman" w:hAnsi="Times New Roman" w:cs="Times New Roman"/>
          <w:i/>
          <w:noProof/>
        </w:rPr>
        <w:t>Türkiye'de Vergi İncelemesi</w:t>
      </w:r>
      <w:r w:rsidRPr="00357A83">
        <w:rPr>
          <w:rFonts w:ascii="Times New Roman" w:hAnsi="Times New Roman" w:cs="Times New Roman"/>
          <w:noProof/>
        </w:rPr>
        <w:t>. İstanbul: İstanbul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Uğur, A. A. (2016, Mayıs). </w:t>
      </w:r>
      <w:r w:rsidRPr="00357A83">
        <w:rPr>
          <w:rFonts w:ascii="Times New Roman" w:hAnsi="Times New Roman" w:cs="Times New Roman"/>
          <w:i/>
          <w:noProof/>
        </w:rPr>
        <w:t>Vergi Denetimi Etkinliğinde, Risk Analizi Sisteminin Uygulanabilirliği (Gaziantep Halı Sektörü Üzerine Bir Uygulama)</w:t>
      </w:r>
      <w:r w:rsidRPr="00357A83">
        <w:rPr>
          <w:rFonts w:ascii="Times New Roman" w:hAnsi="Times New Roman" w:cs="Times New Roman"/>
          <w:noProof/>
        </w:rPr>
        <w:t xml:space="preserve">. </w:t>
      </w:r>
      <w:r w:rsidRPr="00357A83">
        <w:rPr>
          <w:rFonts w:ascii="Times New Roman" w:hAnsi="Times New Roman" w:cs="Times New Roman"/>
          <w:iCs/>
          <w:noProof/>
        </w:rPr>
        <w:t>31. Türkiye Maliye Sempozyumu</w:t>
      </w:r>
      <w:r w:rsidRPr="00357A83">
        <w:rPr>
          <w:rFonts w:ascii="Times New Roman" w:hAnsi="Times New Roman" w:cs="Times New Roman"/>
          <w:noProof/>
        </w:rPr>
        <w:t>. Antalya: Mersin Üniversitesi İktisadi ve İdari Bilimler Fakültesi.</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Ünal, C. (2007). </w:t>
      </w:r>
      <w:r w:rsidRPr="00357A83">
        <w:rPr>
          <w:rFonts w:ascii="Times New Roman" w:hAnsi="Times New Roman" w:cs="Times New Roman"/>
          <w:i/>
          <w:noProof/>
        </w:rPr>
        <w:t>Türkiye'de Bağımsız Dış Denetim Kuruluşlarının Vergi Denetimi Üzerindeki Etkisi</w:t>
      </w:r>
      <w:r w:rsidRPr="00357A83">
        <w:rPr>
          <w:rFonts w:ascii="Times New Roman" w:hAnsi="Times New Roman" w:cs="Times New Roman"/>
          <w:noProof/>
        </w:rPr>
        <w:t>. İzmir: Dokuz Eylül Üniversitesi Sosyal Bilimler Enstitüsü.</w:t>
      </w:r>
    </w:p>
    <w:p w:rsidR="00BC340E" w:rsidRPr="00357A83" w:rsidRDefault="00BC340E"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Vergi Denetim Kurulu Başkanlığı, (2017). Yıllar İtibariyle Faaliyet Raporları. 02.01.2017, http://www.vdk.gov.tr/tr-TR/Dosya-Listesi/Faaliyet-Raporlari?nm=1048&amp;dt=0. </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Yıldız, H. (2013). Vergi İnceleme İşleminin Bir İdari İşlem Olarak Unsurları Yönünden Hukuki Analizi. </w:t>
      </w:r>
      <w:r w:rsidRPr="00357A83">
        <w:rPr>
          <w:rFonts w:ascii="Times New Roman" w:hAnsi="Times New Roman" w:cs="Times New Roman"/>
          <w:i/>
          <w:iCs/>
          <w:noProof/>
        </w:rPr>
        <w:t>Erzincan Üniversitesi Hukuk Fakültesi Dergisi</w:t>
      </w:r>
      <w:r w:rsidRPr="00357A83">
        <w:rPr>
          <w:rFonts w:ascii="Times New Roman" w:hAnsi="Times New Roman" w:cs="Times New Roman"/>
          <w:noProof/>
        </w:rPr>
        <w:t xml:space="preserve"> </w:t>
      </w:r>
      <w:r w:rsidRPr="00357A83">
        <w:rPr>
          <w:rFonts w:ascii="Times New Roman" w:hAnsi="Times New Roman" w:cs="Times New Roman"/>
          <w:i/>
          <w:iCs/>
          <w:noProof/>
        </w:rPr>
        <w:t>, 17</w:t>
      </w:r>
      <w:r w:rsidRPr="00357A83">
        <w:rPr>
          <w:rFonts w:ascii="Times New Roman" w:hAnsi="Times New Roman" w:cs="Times New Roman"/>
          <w:noProof/>
        </w:rPr>
        <w:t xml:space="preserve"> (3-4), 129-154.</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Yılmaz, Y. (2013). </w:t>
      </w:r>
      <w:r w:rsidRPr="00357A83">
        <w:rPr>
          <w:rFonts w:ascii="Times New Roman" w:hAnsi="Times New Roman" w:cs="Times New Roman"/>
          <w:i/>
          <w:noProof/>
        </w:rPr>
        <w:t>Ceza Muhakemesinde Hukuka Aykırı Delillerin İspat Değeri</w:t>
      </w:r>
      <w:r w:rsidRPr="00357A83">
        <w:rPr>
          <w:rFonts w:ascii="Times New Roman" w:hAnsi="Times New Roman" w:cs="Times New Roman"/>
          <w:noProof/>
        </w:rPr>
        <w:t>. Galatasaray Üniversitesi Sosyal Bilimler Enstitüsü.</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lastRenderedPageBreak/>
        <w:t xml:space="preserve">Yücelen, İ. H. (2009). </w:t>
      </w:r>
      <w:r w:rsidRPr="00357A83">
        <w:rPr>
          <w:rFonts w:ascii="Times New Roman" w:hAnsi="Times New Roman" w:cs="Times New Roman"/>
          <w:i/>
          <w:noProof/>
        </w:rPr>
        <w:t>Türkiye'deki Vergi Denetim Teknikleri ve Bilgisayar Destekli Vergi Denetimi</w:t>
      </w:r>
      <w:r w:rsidRPr="00357A83">
        <w:rPr>
          <w:rFonts w:ascii="Times New Roman" w:hAnsi="Times New Roman" w:cs="Times New Roman"/>
          <w:noProof/>
        </w:rPr>
        <w:t>. Bursa: Uludağ Üniversitesi Sosyal Bilimler Enstitüsü .</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Yumuşak, İ. (2011). Kırk Küp Kırkının da Kulpu Kırık Küp: 646 Sayılı Kanun Hükmünde Kararname. </w:t>
      </w:r>
      <w:r w:rsidRPr="00357A83">
        <w:rPr>
          <w:rFonts w:ascii="Times New Roman" w:hAnsi="Times New Roman" w:cs="Times New Roman"/>
          <w:i/>
          <w:iCs/>
          <w:noProof/>
        </w:rPr>
        <w:t>Vergi Dünyası</w:t>
      </w:r>
      <w:r w:rsidRPr="00357A83">
        <w:rPr>
          <w:rFonts w:ascii="Times New Roman" w:hAnsi="Times New Roman" w:cs="Times New Roman"/>
          <w:noProof/>
        </w:rPr>
        <w:t xml:space="preserve"> (360), 18-26.</w:t>
      </w:r>
    </w:p>
    <w:p w:rsidR="008A306B" w:rsidRPr="00357A83" w:rsidRDefault="008A306B" w:rsidP="00E54713">
      <w:pPr>
        <w:pStyle w:val="Kaynaka"/>
        <w:spacing w:after="120" w:line="320" w:lineRule="atLeast"/>
        <w:ind w:left="709" w:right="567" w:hanging="709"/>
        <w:jc w:val="both"/>
        <w:rPr>
          <w:rFonts w:ascii="Times New Roman" w:hAnsi="Times New Roman" w:cs="Times New Roman"/>
          <w:noProof/>
        </w:rPr>
      </w:pPr>
      <w:r w:rsidRPr="00357A83">
        <w:rPr>
          <w:rFonts w:ascii="Times New Roman" w:hAnsi="Times New Roman" w:cs="Times New Roman"/>
          <w:noProof/>
        </w:rPr>
        <w:t xml:space="preserve">Yurteri, İ. (2012). Türk Vergi Sisteminde Yoklama ve Yaygın ve Yoğun Vergi Denetimi. </w:t>
      </w:r>
      <w:r w:rsidRPr="00357A83">
        <w:rPr>
          <w:rFonts w:ascii="Times New Roman" w:hAnsi="Times New Roman" w:cs="Times New Roman"/>
          <w:i/>
          <w:iCs/>
          <w:noProof/>
        </w:rPr>
        <w:t>Türkiye Barolar Birliği Dergisi</w:t>
      </w:r>
      <w:r w:rsidRPr="00357A83">
        <w:rPr>
          <w:rFonts w:ascii="Times New Roman" w:hAnsi="Times New Roman" w:cs="Times New Roman"/>
          <w:noProof/>
        </w:rPr>
        <w:t xml:space="preserve"> (100), 255-270.</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4389 Sayılı Bankalar Kanunu</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5271 Sayılı Ceza Muhakemesi Kanunu</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1412 Sayılı Ceza Muhakemeleri Usulü Kanunu</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2575 Sayılı Danıştay Kanunu</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6100 Sayılı Hukuk Muhakemeleri Kanunu</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1086 Sayılı Hukuk Usulü Muhakemeleri Kanunu</w:t>
      </w:r>
    </w:p>
    <w:p w:rsidR="00DC4DEC" w:rsidRPr="00357A83" w:rsidRDefault="00DC4DEC" w:rsidP="00E54713">
      <w:pPr>
        <w:spacing w:after="120" w:line="320" w:lineRule="atLeast"/>
        <w:rPr>
          <w:rFonts w:ascii="Times New Roman" w:hAnsi="Times New Roman" w:cs="Times New Roman"/>
        </w:rPr>
      </w:pPr>
      <w:r w:rsidRPr="00357A83">
        <w:rPr>
          <w:rFonts w:ascii="Times New Roman" w:hAnsi="Times New Roman" w:cs="Times New Roman"/>
        </w:rPr>
        <w:t>2577 Sayılı İdari Yargılama Usulü Kanunu</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3065 Sayılı Katma Değer Vergisi Kanunu</w:t>
      </w:r>
    </w:p>
    <w:p w:rsidR="00DC4DEC" w:rsidRPr="00357A83" w:rsidRDefault="00DC4DEC" w:rsidP="00E54713">
      <w:pPr>
        <w:spacing w:after="120" w:line="320" w:lineRule="atLeast"/>
        <w:rPr>
          <w:rFonts w:ascii="Times New Roman" w:hAnsi="Times New Roman" w:cs="Times New Roman"/>
        </w:rPr>
      </w:pPr>
      <w:r w:rsidRPr="00357A83">
        <w:rPr>
          <w:rFonts w:ascii="Times New Roman" w:hAnsi="Times New Roman" w:cs="Times New Roman"/>
        </w:rPr>
        <w:t>1982 Türkiye Cumhuriyeti Anayasası</w:t>
      </w:r>
    </w:p>
    <w:p w:rsidR="00DC4DEC" w:rsidRPr="00357A83" w:rsidRDefault="00DC4DEC" w:rsidP="00E54713">
      <w:pPr>
        <w:pStyle w:val="Default"/>
        <w:spacing w:after="120" w:line="320" w:lineRule="atLeast"/>
        <w:ind w:left="709" w:right="567" w:hanging="709"/>
        <w:jc w:val="both"/>
        <w:rPr>
          <w:sz w:val="22"/>
          <w:szCs w:val="22"/>
        </w:rPr>
      </w:pPr>
      <w:r w:rsidRPr="00357A83">
        <w:rPr>
          <w:sz w:val="22"/>
          <w:szCs w:val="22"/>
        </w:rPr>
        <w:t>4721 Sayılı Türk Medeni Kanunu</w:t>
      </w:r>
    </w:p>
    <w:p w:rsidR="00D30AFE" w:rsidRPr="00357A83" w:rsidRDefault="00D30AFE" w:rsidP="00E54713">
      <w:pPr>
        <w:spacing w:after="120" w:line="320" w:lineRule="atLeast"/>
        <w:rPr>
          <w:rFonts w:ascii="Times New Roman" w:hAnsi="Times New Roman" w:cs="Times New Roman"/>
        </w:rPr>
      </w:pPr>
      <w:r w:rsidRPr="00357A83">
        <w:rPr>
          <w:rFonts w:ascii="Times New Roman" w:hAnsi="Times New Roman" w:cs="Times New Roman"/>
        </w:rPr>
        <w:t>213 Sayılı Vergi Usul Kanunu</w:t>
      </w:r>
    </w:p>
    <w:p w:rsidR="00D30AFE" w:rsidRPr="00357A83" w:rsidRDefault="00D30AFE" w:rsidP="00D30AFE">
      <w:pPr>
        <w:spacing w:line="240" w:lineRule="atLeast"/>
        <w:rPr>
          <w:rFonts w:ascii="Times New Roman" w:hAnsi="Times New Roman" w:cs="Times New Roman"/>
        </w:rPr>
      </w:pPr>
    </w:p>
    <w:p w:rsidR="00543F82" w:rsidRPr="00357A83" w:rsidRDefault="004A35A0" w:rsidP="00D30AFE">
      <w:pPr>
        <w:pStyle w:val="Default"/>
        <w:spacing w:before="240" w:after="200" w:line="240" w:lineRule="atLeast"/>
        <w:ind w:right="567"/>
        <w:jc w:val="both"/>
        <w:rPr>
          <w:sz w:val="22"/>
          <w:szCs w:val="22"/>
        </w:rPr>
      </w:pPr>
      <w:r w:rsidRPr="00357A83">
        <w:rPr>
          <w:sz w:val="22"/>
          <w:szCs w:val="22"/>
        </w:rPr>
        <w:fldChar w:fldCharType="end"/>
      </w:r>
    </w:p>
    <w:p w:rsidR="00543F82" w:rsidRPr="00357A83" w:rsidRDefault="00543F82" w:rsidP="00D30AFE">
      <w:pPr>
        <w:pStyle w:val="Default"/>
        <w:spacing w:before="240" w:after="200" w:line="240" w:lineRule="atLeast"/>
        <w:ind w:left="709" w:right="567" w:hanging="709"/>
        <w:jc w:val="both"/>
        <w:rPr>
          <w:sz w:val="22"/>
          <w:szCs w:val="22"/>
        </w:rPr>
      </w:pPr>
    </w:p>
    <w:p w:rsidR="00543F82" w:rsidRPr="00357A83" w:rsidRDefault="00543F82" w:rsidP="00D30AFE">
      <w:pPr>
        <w:pStyle w:val="Default"/>
        <w:spacing w:before="240" w:after="200" w:line="240" w:lineRule="atLeast"/>
        <w:ind w:left="709" w:right="567" w:hanging="709"/>
        <w:jc w:val="both"/>
        <w:rPr>
          <w:sz w:val="22"/>
          <w:szCs w:val="22"/>
        </w:rPr>
      </w:pPr>
    </w:p>
    <w:p w:rsidR="00543F82" w:rsidRPr="00357A83" w:rsidRDefault="00543F82" w:rsidP="00C03C4F">
      <w:pPr>
        <w:pStyle w:val="Default"/>
        <w:spacing w:before="240" w:after="200" w:line="240" w:lineRule="atLeast"/>
        <w:ind w:left="709" w:right="567" w:hanging="709"/>
        <w:jc w:val="both"/>
        <w:rPr>
          <w:sz w:val="22"/>
          <w:szCs w:val="22"/>
        </w:rPr>
      </w:pPr>
    </w:p>
    <w:p w:rsidR="00543F82" w:rsidRPr="00357A83" w:rsidRDefault="00543F82" w:rsidP="00C03C4F">
      <w:pPr>
        <w:pStyle w:val="Default"/>
        <w:spacing w:before="240" w:after="200" w:line="240" w:lineRule="atLeast"/>
        <w:ind w:left="709" w:right="567" w:hanging="709"/>
        <w:jc w:val="both"/>
        <w:rPr>
          <w:sz w:val="22"/>
          <w:szCs w:val="22"/>
        </w:rPr>
      </w:pPr>
    </w:p>
    <w:p w:rsidR="00543F82" w:rsidRPr="00357A83" w:rsidRDefault="00543F82" w:rsidP="00C03C4F">
      <w:pPr>
        <w:pStyle w:val="Default"/>
        <w:spacing w:before="240" w:after="200" w:line="240" w:lineRule="atLeast"/>
        <w:ind w:left="709" w:right="567" w:hanging="709"/>
        <w:jc w:val="both"/>
        <w:rPr>
          <w:sz w:val="22"/>
          <w:szCs w:val="22"/>
        </w:rPr>
      </w:pPr>
    </w:p>
    <w:p w:rsidR="00543F82" w:rsidRPr="00357A83" w:rsidRDefault="00543F82" w:rsidP="00C03C4F">
      <w:pPr>
        <w:pStyle w:val="Default"/>
        <w:spacing w:before="240" w:after="200" w:line="240" w:lineRule="atLeast"/>
        <w:ind w:left="709" w:right="567" w:hanging="709"/>
        <w:jc w:val="both"/>
        <w:rPr>
          <w:sz w:val="22"/>
          <w:szCs w:val="22"/>
        </w:rPr>
      </w:pPr>
    </w:p>
    <w:p w:rsidR="00543F82" w:rsidRPr="00357A83" w:rsidRDefault="00543F82" w:rsidP="00C03C4F">
      <w:pPr>
        <w:pStyle w:val="Default"/>
        <w:spacing w:before="240" w:after="200" w:line="240" w:lineRule="atLeast"/>
        <w:ind w:left="709" w:right="567" w:hanging="709"/>
        <w:jc w:val="both"/>
        <w:rPr>
          <w:sz w:val="22"/>
          <w:szCs w:val="22"/>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p>
    <w:p w:rsidR="008121CB" w:rsidRDefault="008121CB" w:rsidP="00E54713">
      <w:pPr>
        <w:pStyle w:val="Default"/>
        <w:spacing w:before="240" w:after="240" w:line="320" w:lineRule="atLeast"/>
        <w:jc w:val="center"/>
        <w:rPr>
          <w:b/>
          <w:sz w:val="26"/>
          <w:szCs w:val="26"/>
        </w:rPr>
      </w:pPr>
      <w:r w:rsidRPr="008121CB">
        <w:rPr>
          <w:b/>
          <w:noProof/>
          <w:sz w:val="26"/>
          <w:szCs w:val="26"/>
        </w:rPr>
        <mc:AlternateContent>
          <mc:Choice Requires="wps">
            <w:drawing>
              <wp:anchor distT="0" distB="0" distL="114300" distR="114300" simplePos="0" relativeHeight="251675648" behindDoc="0" locked="0" layoutInCell="1" allowOverlap="1" wp14:anchorId="6B166EBE" wp14:editId="56A36D34">
                <wp:simplePos x="0" y="0"/>
                <wp:positionH relativeFrom="column">
                  <wp:posOffset>-267914</wp:posOffset>
                </wp:positionH>
                <wp:positionV relativeFrom="paragraph">
                  <wp:posOffset>297557</wp:posOffset>
                </wp:positionV>
                <wp:extent cx="653143" cy="1403985"/>
                <wp:effectExtent l="0" t="0" r="13970" b="1460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1403985"/>
                        </a:xfrm>
                        <a:prstGeom prst="rect">
                          <a:avLst/>
                        </a:prstGeom>
                        <a:solidFill>
                          <a:schemeClr val="bg1"/>
                        </a:solidFill>
                        <a:ln w="9525">
                          <a:solidFill>
                            <a:schemeClr val="bg1"/>
                          </a:solidFill>
                          <a:miter lim="800000"/>
                          <a:headEnd/>
                          <a:tailEnd/>
                        </a:ln>
                      </wps:spPr>
                      <wps:txbx>
                        <w:txbxContent>
                          <w:p w:rsidR="00820501" w:rsidRDefault="008205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1pt;margin-top:23.45pt;width:51.4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" fillcolor="white [3212]" strokecolor="white [3212]">
                <v:textbox style="mso-fit-shape-to-text:t">
                  <w:txbxContent>
                    <w:p w:rsidR="00820501" w:rsidRDefault="00820501"/>
                  </w:txbxContent>
                </v:textbox>
              </v:shape>
            </w:pict>
          </mc:Fallback>
        </mc:AlternateContent>
      </w:r>
    </w:p>
    <w:p w:rsidR="00647CA1" w:rsidRPr="00357A83" w:rsidRDefault="00647CA1" w:rsidP="00E54713">
      <w:pPr>
        <w:pStyle w:val="Default"/>
        <w:spacing w:before="240" w:after="240" w:line="320" w:lineRule="atLeast"/>
        <w:jc w:val="center"/>
        <w:rPr>
          <w:b/>
          <w:sz w:val="26"/>
          <w:szCs w:val="26"/>
        </w:rPr>
      </w:pPr>
      <w:r w:rsidRPr="00357A83">
        <w:rPr>
          <w:b/>
          <w:sz w:val="26"/>
          <w:szCs w:val="26"/>
        </w:rPr>
        <w:lastRenderedPageBreak/>
        <w:t xml:space="preserve">ÖZGEÇMİŞ </w:t>
      </w:r>
    </w:p>
    <w:p w:rsidR="00647CA1" w:rsidRPr="00357A83" w:rsidRDefault="00CA6696" w:rsidP="00E54713">
      <w:pPr>
        <w:spacing w:before="240" w:after="240" w:line="320" w:lineRule="atLeast"/>
        <w:jc w:val="both"/>
        <w:rPr>
          <w:rFonts w:ascii="Times New Roman" w:hAnsi="Times New Roman" w:cs="Times New Roman"/>
          <w:b/>
        </w:rPr>
      </w:pPr>
      <w:r w:rsidRPr="00357A83">
        <w:rPr>
          <w:rFonts w:ascii="Times New Roman" w:hAnsi="Times New Roman" w:cs="Times New Roman"/>
          <w:b/>
        </w:rPr>
        <w:t>KİŞİSEL BİLGİLER</w:t>
      </w:r>
    </w:p>
    <w:p w:rsidR="00647CA1" w:rsidRPr="00357A83" w:rsidRDefault="00647CA1" w:rsidP="00E54713">
      <w:pPr>
        <w:spacing w:before="240" w:after="240" w:line="320" w:lineRule="atLeast"/>
        <w:jc w:val="both"/>
        <w:rPr>
          <w:rFonts w:ascii="Times New Roman" w:hAnsi="Times New Roman" w:cs="Times New Roman"/>
          <w:b/>
        </w:rPr>
      </w:pPr>
      <w:r w:rsidRPr="00357A83">
        <w:rPr>
          <w:rFonts w:ascii="Times New Roman" w:hAnsi="Times New Roman" w:cs="Times New Roman"/>
          <w:b/>
        </w:rPr>
        <w:t>Adı Soyadı</w:t>
      </w:r>
      <w:r w:rsidR="000F1692" w:rsidRPr="00357A83">
        <w:rPr>
          <w:rFonts w:ascii="Times New Roman" w:hAnsi="Times New Roman" w:cs="Times New Roman"/>
          <w:b/>
        </w:rPr>
        <w:tab/>
      </w:r>
      <w:r w:rsidR="000F1692" w:rsidRPr="00357A83">
        <w:rPr>
          <w:rFonts w:ascii="Times New Roman" w:hAnsi="Times New Roman" w:cs="Times New Roman"/>
          <w:b/>
        </w:rPr>
        <w:tab/>
      </w:r>
      <w:r w:rsidRPr="00357A83">
        <w:rPr>
          <w:rFonts w:ascii="Times New Roman" w:hAnsi="Times New Roman" w:cs="Times New Roman"/>
          <w:b/>
        </w:rPr>
        <w:t xml:space="preserve">: </w:t>
      </w:r>
      <w:r w:rsidRPr="00357A83">
        <w:rPr>
          <w:rFonts w:ascii="Times New Roman" w:hAnsi="Times New Roman" w:cs="Times New Roman"/>
        </w:rPr>
        <w:t>Yüksel ÇELİK</w:t>
      </w:r>
    </w:p>
    <w:p w:rsidR="00647CA1"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Eğitim Düzeyi</w:t>
      </w:r>
      <w:r w:rsidRPr="00357A83">
        <w:rPr>
          <w:rFonts w:ascii="Times New Roman" w:hAnsi="Times New Roman" w:cs="Times New Roman"/>
          <w:b/>
        </w:rPr>
        <w:tab/>
      </w:r>
      <w:r w:rsidRPr="00357A83">
        <w:rPr>
          <w:rFonts w:ascii="Times New Roman" w:hAnsi="Times New Roman" w:cs="Times New Roman"/>
          <w:b/>
        </w:rPr>
        <w:tab/>
      </w:r>
      <w:r w:rsidR="00647CA1" w:rsidRPr="00357A83">
        <w:rPr>
          <w:rFonts w:ascii="Times New Roman" w:hAnsi="Times New Roman" w:cs="Times New Roman"/>
          <w:b/>
        </w:rPr>
        <w:t xml:space="preserve">: </w:t>
      </w:r>
      <w:r w:rsidR="00647CA1" w:rsidRPr="00357A83">
        <w:rPr>
          <w:rFonts w:ascii="Times New Roman" w:hAnsi="Times New Roman" w:cs="Times New Roman"/>
        </w:rPr>
        <w:t>Lisans Mezunu – Yüksek Lisans Tez Aşamasında</w:t>
      </w:r>
    </w:p>
    <w:p w:rsidR="00647CA1"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Doğum Tarihi</w:t>
      </w:r>
      <w:r w:rsidRPr="00357A83">
        <w:rPr>
          <w:rFonts w:ascii="Times New Roman" w:hAnsi="Times New Roman" w:cs="Times New Roman"/>
          <w:b/>
        </w:rPr>
        <w:tab/>
      </w:r>
      <w:r w:rsidRPr="00357A83">
        <w:rPr>
          <w:rFonts w:ascii="Times New Roman" w:hAnsi="Times New Roman" w:cs="Times New Roman"/>
          <w:b/>
        </w:rPr>
        <w:tab/>
      </w:r>
      <w:r w:rsidR="00647CA1" w:rsidRPr="00357A83">
        <w:rPr>
          <w:rFonts w:ascii="Times New Roman" w:hAnsi="Times New Roman" w:cs="Times New Roman"/>
          <w:b/>
        </w:rPr>
        <w:t xml:space="preserve">: </w:t>
      </w:r>
      <w:r w:rsidR="00647CA1" w:rsidRPr="00357A83">
        <w:rPr>
          <w:rFonts w:ascii="Times New Roman" w:hAnsi="Times New Roman" w:cs="Times New Roman"/>
        </w:rPr>
        <w:t>26.11.1987</w:t>
      </w:r>
    </w:p>
    <w:p w:rsidR="00647CA1"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Doğum Yeri</w:t>
      </w:r>
      <w:r w:rsidRPr="00357A83">
        <w:rPr>
          <w:rFonts w:ascii="Times New Roman" w:hAnsi="Times New Roman" w:cs="Times New Roman"/>
          <w:b/>
        </w:rPr>
        <w:tab/>
      </w:r>
      <w:r w:rsidRPr="00357A83">
        <w:rPr>
          <w:rFonts w:ascii="Times New Roman" w:hAnsi="Times New Roman" w:cs="Times New Roman"/>
          <w:b/>
        </w:rPr>
        <w:tab/>
        <w:t xml:space="preserve">: </w:t>
      </w:r>
      <w:r w:rsidRPr="00357A83">
        <w:rPr>
          <w:rFonts w:ascii="Times New Roman" w:hAnsi="Times New Roman" w:cs="Times New Roman"/>
        </w:rPr>
        <w:t>Karşıyaka-İZMİR</w:t>
      </w:r>
    </w:p>
    <w:p w:rsidR="00647CA1"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Medeni Durumu</w:t>
      </w:r>
      <w:r w:rsidRPr="00357A83">
        <w:rPr>
          <w:rFonts w:ascii="Times New Roman" w:hAnsi="Times New Roman" w:cs="Times New Roman"/>
          <w:b/>
        </w:rPr>
        <w:tab/>
      </w:r>
      <w:r w:rsidR="00647CA1" w:rsidRPr="00357A83">
        <w:rPr>
          <w:rFonts w:ascii="Times New Roman" w:hAnsi="Times New Roman" w:cs="Times New Roman"/>
          <w:b/>
        </w:rPr>
        <w:t xml:space="preserve">: </w:t>
      </w:r>
      <w:r w:rsidR="00647CA1" w:rsidRPr="00357A83">
        <w:rPr>
          <w:rFonts w:ascii="Times New Roman" w:hAnsi="Times New Roman" w:cs="Times New Roman"/>
        </w:rPr>
        <w:t>Bekâr</w:t>
      </w:r>
      <w:r w:rsidRPr="00357A83">
        <w:rPr>
          <w:rFonts w:ascii="Times New Roman" w:hAnsi="Times New Roman" w:cs="Times New Roman"/>
        </w:rPr>
        <w:t xml:space="preserve"> </w:t>
      </w:r>
    </w:p>
    <w:p w:rsidR="000F1692" w:rsidRPr="00357A83" w:rsidRDefault="00CA6696" w:rsidP="00E54713">
      <w:pPr>
        <w:spacing w:before="240" w:after="240" w:line="320" w:lineRule="atLeast"/>
        <w:jc w:val="both"/>
        <w:rPr>
          <w:rFonts w:ascii="Times New Roman" w:hAnsi="Times New Roman" w:cs="Times New Roman"/>
          <w:b/>
        </w:rPr>
      </w:pPr>
      <w:r w:rsidRPr="00357A83">
        <w:rPr>
          <w:rFonts w:ascii="Times New Roman" w:hAnsi="Times New Roman" w:cs="Times New Roman"/>
          <w:b/>
        </w:rPr>
        <w:t>EĞİTİM BİLGİLERİ</w:t>
      </w:r>
    </w:p>
    <w:p w:rsidR="000F1692"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Yüksek Lisans</w:t>
      </w:r>
      <w:r w:rsidRPr="00357A83">
        <w:rPr>
          <w:rFonts w:ascii="Times New Roman" w:hAnsi="Times New Roman" w:cs="Times New Roman"/>
          <w:b/>
        </w:rPr>
        <w:tab/>
        <w:t xml:space="preserve">: </w:t>
      </w:r>
      <w:r w:rsidRPr="00357A83">
        <w:rPr>
          <w:rFonts w:ascii="Times New Roman" w:hAnsi="Times New Roman" w:cs="Times New Roman"/>
        </w:rPr>
        <w:t>2013 / Adnan Menderes Üniversitesi / Sosyal Bilimler Enstitüsü / Maliye ABD</w:t>
      </w:r>
    </w:p>
    <w:p w:rsidR="000F1692"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Lisans</w:t>
      </w:r>
      <w:r w:rsidRPr="00357A83">
        <w:rPr>
          <w:rFonts w:ascii="Times New Roman" w:hAnsi="Times New Roman" w:cs="Times New Roman"/>
          <w:b/>
        </w:rPr>
        <w:tab/>
      </w:r>
      <w:r w:rsidRPr="00357A83">
        <w:rPr>
          <w:rFonts w:ascii="Times New Roman" w:hAnsi="Times New Roman" w:cs="Times New Roman"/>
          <w:b/>
        </w:rPr>
        <w:tab/>
        <w:t xml:space="preserve">: </w:t>
      </w:r>
      <w:r w:rsidRPr="00357A83">
        <w:rPr>
          <w:rFonts w:ascii="Times New Roman" w:hAnsi="Times New Roman" w:cs="Times New Roman"/>
        </w:rPr>
        <w:t>2007-2011 / Uşak Üniversitesi / İktisadi ve İdari Bilimler Fakültesi / Maliye</w:t>
      </w:r>
    </w:p>
    <w:p w:rsidR="000F1692"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Lise</w:t>
      </w:r>
      <w:r w:rsidRPr="00357A83">
        <w:rPr>
          <w:rFonts w:ascii="Times New Roman" w:hAnsi="Times New Roman" w:cs="Times New Roman"/>
          <w:b/>
        </w:rPr>
        <w:tab/>
      </w:r>
      <w:r w:rsidRPr="00357A83">
        <w:rPr>
          <w:rFonts w:ascii="Times New Roman" w:hAnsi="Times New Roman" w:cs="Times New Roman"/>
          <w:b/>
        </w:rPr>
        <w:tab/>
        <w:t xml:space="preserve">: </w:t>
      </w:r>
      <w:r w:rsidRPr="00357A83">
        <w:rPr>
          <w:rFonts w:ascii="Times New Roman" w:hAnsi="Times New Roman" w:cs="Times New Roman"/>
        </w:rPr>
        <w:t xml:space="preserve">2002-2004 / Vali Erol Çakır Lisesi (Süper Lise) / Eşit Ağırlık </w:t>
      </w:r>
    </w:p>
    <w:p w:rsidR="000F1692" w:rsidRPr="00357A83" w:rsidRDefault="000F1692" w:rsidP="00E54713">
      <w:pPr>
        <w:spacing w:before="240" w:after="240" w:line="320" w:lineRule="atLeast"/>
        <w:jc w:val="both"/>
        <w:rPr>
          <w:rFonts w:ascii="Times New Roman" w:hAnsi="Times New Roman" w:cs="Times New Roman"/>
          <w:b/>
        </w:rPr>
      </w:pPr>
      <w:r w:rsidRPr="00357A83">
        <w:rPr>
          <w:rFonts w:ascii="Times New Roman" w:hAnsi="Times New Roman" w:cs="Times New Roman"/>
          <w:b/>
        </w:rPr>
        <w:t>DİPLOMA NOT BİLGİSİ</w:t>
      </w:r>
    </w:p>
    <w:p w:rsidR="000F1692"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Lisans</w:t>
      </w:r>
      <w:r w:rsidRPr="00357A83">
        <w:rPr>
          <w:rFonts w:ascii="Times New Roman" w:hAnsi="Times New Roman" w:cs="Times New Roman"/>
          <w:b/>
        </w:rPr>
        <w:tab/>
        <w:t xml:space="preserve">: </w:t>
      </w:r>
      <w:r w:rsidR="00CA6696" w:rsidRPr="00357A83">
        <w:rPr>
          <w:rFonts w:ascii="Times New Roman" w:hAnsi="Times New Roman" w:cs="Times New Roman"/>
        </w:rPr>
        <w:t xml:space="preserve">4’lük Not Sistemi / </w:t>
      </w:r>
      <w:r w:rsidRPr="00357A83">
        <w:rPr>
          <w:rFonts w:ascii="Times New Roman" w:hAnsi="Times New Roman" w:cs="Times New Roman"/>
        </w:rPr>
        <w:t>3,24</w:t>
      </w:r>
    </w:p>
    <w:p w:rsidR="000F1692"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Lise</w:t>
      </w:r>
      <w:r w:rsidRPr="00357A83">
        <w:rPr>
          <w:rFonts w:ascii="Times New Roman" w:hAnsi="Times New Roman" w:cs="Times New Roman"/>
          <w:b/>
        </w:rPr>
        <w:tab/>
        <w:t xml:space="preserve">: </w:t>
      </w:r>
      <w:r w:rsidR="00CA6696" w:rsidRPr="00357A83">
        <w:rPr>
          <w:rFonts w:ascii="Times New Roman" w:hAnsi="Times New Roman" w:cs="Times New Roman"/>
        </w:rPr>
        <w:t xml:space="preserve">5’lik Not Sistemi / </w:t>
      </w:r>
      <w:r w:rsidRPr="00357A83">
        <w:rPr>
          <w:rFonts w:ascii="Times New Roman" w:hAnsi="Times New Roman" w:cs="Times New Roman"/>
        </w:rPr>
        <w:t xml:space="preserve">4,31 </w:t>
      </w:r>
    </w:p>
    <w:p w:rsidR="000F1692"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İŞ TECRÜBESİ</w:t>
      </w:r>
      <w:r w:rsidRPr="00357A83">
        <w:rPr>
          <w:rFonts w:ascii="Times New Roman" w:hAnsi="Times New Roman" w:cs="Times New Roman"/>
        </w:rPr>
        <w:t xml:space="preserve"> </w:t>
      </w:r>
    </w:p>
    <w:p w:rsidR="00647CA1" w:rsidRPr="00357A83" w:rsidRDefault="000F1692" w:rsidP="00E54713">
      <w:pPr>
        <w:spacing w:before="240" w:after="240" w:line="320" w:lineRule="atLeast"/>
        <w:jc w:val="both"/>
        <w:rPr>
          <w:rFonts w:ascii="Times New Roman" w:hAnsi="Times New Roman" w:cs="Times New Roman"/>
        </w:rPr>
      </w:pPr>
      <w:r w:rsidRPr="00357A83">
        <w:rPr>
          <w:rFonts w:ascii="Times New Roman" w:hAnsi="Times New Roman" w:cs="Times New Roman"/>
        </w:rPr>
        <w:t>Adnan Menderes Üniversitesi Yenipazar MYO / Görev: Öğr</w:t>
      </w:r>
      <w:r w:rsidR="00CA6696" w:rsidRPr="00357A83">
        <w:rPr>
          <w:rFonts w:ascii="Times New Roman" w:hAnsi="Times New Roman" w:cs="Times New Roman"/>
        </w:rPr>
        <w:t>etim Elemanı / Yıl</w:t>
      </w:r>
      <w:r w:rsidRPr="00357A83">
        <w:rPr>
          <w:rFonts w:ascii="Times New Roman" w:hAnsi="Times New Roman" w:cs="Times New Roman"/>
        </w:rPr>
        <w:t>: 2014 – Halen</w:t>
      </w:r>
    </w:p>
    <w:p w:rsidR="00CA6696" w:rsidRPr="00357A83" w:rsidRDefault="00CA6696" w:rsidP="00E54713">
      <w:pPr>
        <w:spacing w:before="240" w:after="240" w:line="320" w:lineRule="atLeast"/>
        <w:jc w:val="both"/>
        <w:rPr>
          <w:rFonts w:ascii="Times New Roman" w:hAnsi="Times New Roman" w:cs="Times New Roman"/>
          <w:b/>
        </w:rPr>
      </w:pPr>
      <w:r w:rsidRPr="00357A83">
        <w:rPr>
          <w:rFonts w:ascii="Times New Roman" w:hAnsi="Times New Roman" w:cs="Times New Roman"/>
          <w:b/>
        </w:rPr>
        <w:t xml:space="preserve">VERDİĞİM DERSLER </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Devlet Borçları</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Kamu Alacakları Takip Hukuku</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lastRenderedPageBreak/>
        <w:t>Maliye Politikası</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Türk Vergi Sistemi-I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Türk Vergi Sistemi-II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Devlet Bütçesi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Genel Hukuk Bilgisi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Anayasa Hukuku</w:t>
      </w:r>
    </w:p>
    <w:p w:rsidR="00CA6696" w:rsidRPr="00357A83" w:rsidRDefault="00CA6696" w:rsidP="00E54713">
      <w:pPr>
        <w:spacing w:before="240" w:after="240" w:line="320" w:lineRule="atLeast"/>
        <w:jc w:val="both"/>
        <w:rPr>
          <w:rFonts w:ascii="Times New Roman" w:hAnsi="Times New Roman" w:cs="Times New Roman"/>
          <w:b/>
        </w:rPr>
      </w:pPr>
      <w:r w:rsidRPr="00357A83">
        <w:rPr>
          <w:rFonts w:ascii="Times New Roman" w:hAnsi="Times New Roman" w:cs="Times New Roman"/>
          <w:b/>
        </w:rPr>
        <w:t>HAZIRLADIĞIM ÇALIŞMALAR</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Ekonomik Kriz Nedir? 2007-2008 Küresel Krizi Etkileri ve Türkiye</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Anayasal İktisat</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Negatif Gelir Vergisi ve Zekât İlişkisi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Vergi Rekabeti ve Vergi Cennetleri</w:t>
      </w:r>
      <w:bookmarkStart w:id="4" w:name="_GoBack"/>
      <w:bookmarkEnd w:id="4"/>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Vergi Psikolojisi ve Bölgesel Olarak Mükelleflerin Vergiye Tepkileri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Küreselleşmenin Ulusal Vergi Sistemi Üzerine Etkileri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Küreselleşme ve Gelir Dağılımı İlişkisi</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Avrupa Birliği’nde Ekonomik Bütünleşme ve Türkiye Entegrasyonu</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rPr>
        <w:t>Özel Eğitim Kurumlarının Vergi Kanunları Açısından İncelenmesi</w:t>
      </w:r>
    </w:p>
    <w:p w:rsidR="00CA6696" w:rsidRPr="00357A83" w:rsidRDefault="00CA6696" w:rsidP="00E54713">
      <w:pPr>
        <w:spacing w:before="240" w:after="240" w:line="320" w:lineRule="atLeast"/>
        <w:jc w:val="both"/>
        <w:rPr>
          <w:rFonts w:ascii="Times New Roman" w:hAnsi="Times New Roman" w:cs="Times New Roman"/>
          <w:b/>
        </w:rPr>
      </w:pPr>
      <w:r w:rsidRPr="00357A83">
        <w:rPr>
          <w:rFonts w:ascii="Times New Roman" w:hAnsi="Times New Roman" w:cs="Times New Roman"/>
          <w:b/>
        </w:rPr>
        <w:t xml:space="preserve">İLETİŞİM </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E-posta</w:t>
      </w:r>
      <w:r w:rsidRPr="00357A83">
        <w:rPr>
          <w:rFonts w:ascii="Times New Roman" w:hAnsi="Times New Roman" w:cs="Times New Roman"/>
          <w:b/>
        </w:rPr>
        <w:tab/>
        <w:t xml:space="preserve">: </w:t>
      </w:r>
      <w:hyperlink r:id="rId26" w:history="1">
        <w:r w:rsidRPr="00A83D16">
          <w:rPr>
            <w:rStyle w:val="Kpr"/>
            <w:rFonts w:ascii="Times New Roman" w:hAnsi="Times New Roman" w:cs="Times New Roman"/>
            <w:color w:val="auto"/>
            <w:u w:val="none"/>
          </w:rPr>
          <w:t>yuksel35celik@gmail.com</w:t>
        </w:r>
      </w:hyperlink>
      <w:r w:rsidRPr="00A83D16">
        <w:rPr>
          <w:rFonts w:ascii="Times New Roman" w:hAnsi="Times New Roman" w:cs="Times New Roman"/>
        </w:rPr>
        <w:t xml:space="preserve"> </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Tel</w:t>
      </w:r>
      <w:r w:rsidRPr="00357A83">
        <w:rPr>
          <w:rFonts w:ascii="Times New Roman" w:hAnsi="Times New Roman" w:cs="Times New Roman"/>
          <w:b/>
        </w:rPr>
        <w:tab/>
      </w:r>
      <w:r w:rsidRPr="00357A83">
        <w:rPr>
          <w:rFonts w:ascii="Times New Roman" w:hAnsi="Times New Roman" w:cs="Times New Roman"/>
          <w:b/>
        </w:rPr>
        <w:tab/>
        <w:t xml:space="preserve">: </w:t>
      </w:r>
      <w:r w:rsidRPr="00357A83">
        <w:rPr>
          <w:rFonts w:ascii="Times New Roman" w:hAnsi="Times New Roman" w:cs="Times New Roman"/>
        </w:rPr>
        <w:t xml:space="preserve">(554) 258 01 51 </w:t>
      </w:r>
    </w:p>
    <w:p w:rsidR="00CA6696" w:rsidRPr="00357A83" w:rsidRDefault="00CA6696" w:rsidP="00E54713">
      <w:pPr>
        <w:spacing w:before="240" w:after="240" w:line="320" w:lineRule="atLeast"/>
        <w:jc w:val="both"/>
        <w:rPr>
          <w:rFonts w:ascii="Times New Roman" w:hAnsi="Times New Roman" w:cs="Times New Roman"/>
        </w:rPr>
      </w:pPr>
      <w:r w:rsidRPr="00357A83">
        <w:rPr>
          <w:rFonts w:ascii="Times New Roman" w:hAnsi="Times New Roman" w:cs="Times New Roman"/>
          <w:b/>
        </w:rPr>
        <w:t>Tarih</w:t>
      </w:r>
      <w:r w:rsidRPr="00357A83">
        <w:rPr>
          <w:rFonts w:ascii="Times New Roman" w:hAnsi="Times New Roman" w:cs="Times New Roman"/>
          <w:b/>
        </w:rPr>
        <w:tab/>
      </w:r>
      <w:r w:rsidRPr="00357A83">
        <w:rPr>
          <w:rFonts w:ascii="Times New Roman" w:hAnsi="Times New Roman" w:cs="Times New Roman"/>
          <w:b/>
        </w:rPr>
        <w:tab/>
        <w:t xml:space="preserve">: </w:t>
      </w:r>
      <w:r w:rsidRPr="00357A83">
        <w:rPr>
          <w:rFonts w:ascii="Times New Roman" w:hAnsi="Times New Roman" w:cs="Times New Roman"/>
        </w:rPr>
        <w:t>07.07.2017</w:t>
      </w:r>
    </w:p>
    <w:sectPr w:rsidR="00CA6696" w:rsidRPr="00357A83" w:rsidSect="00B1449F">
      <w:pgSz w:w="10319" w:h="14571" w:code="13"/>
      <w:pgMar w:top="1418" w:right="1134" w:bottom="1418" w:left="1871"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67" w:rsidRDefault="00885F67" w:rsidP="0097499F">
      <w:pPr>
        <w:spacing w:after="0" w:line="240" w:lineRule="auto"/>
      </w:pPr>
      <w:r>
        <w:separator/>
      </w:r>
    </w:p>
  </w:endnote>
  <w:endnote w:type="continuationSeparator" w:id="0">
    <w:p w:rsidR="00885F67" w:rsidRDefault="00885F67" w:rsidP="0097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imes Normal Tr">
    <w:altName w:val="Times Normal Tr"/>
    <w:panose1 w:val="00000000000000000000"/>
    <w:charset w:val="A2"/>
    <w:family w:val="roman"/>
    <w:notTrueType/>
    <w:pitch w:val="default"/>
    <w:sig w:usb0="00000005" w:usb1="00000000" w:usb2="00000000" w:usb3="00000000" w:csb0="00000010" w:csb1="00000000"/>
  </w:font>
  <w:font w:name="Book Antiqua">
    <w:panose1 w:val="02040602050305030304"/>
    <w:charset w:val="A2"/>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11" w:csb1="00000000"/>
  </w:font>
  <w:font w:name="TimesNewRoman">
    <w:altName w:val="MS Mincho"/>
    <w:panose1 w:val="00000000000000000000"/>
    <w:charset w:val="80"/>
    <w:family w:val="auto"/>
    <w:notTrueType/>
    <w:pitch w:val="default"/>
    <w:sig w:usb0="00000007" w:usb1="08070000" w:usb2="00000010" w:usb3="00000000" w:csb0="00020011"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01" w:rsidRDefault="00820501">
    <w:pPr>
      <w:pStyle w:val="Altbilgi"/>
    </w:pPr>
  </w:p>
  <w:p w:rsidR="00820501" w:rsidRDefault="008205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50635"/>
      <w:docPartObj>
        <w:docPartGallery w:val="Page Numbers (Bottom of Page)"/>
        <w:docPartUnique/>
      </w:docPartObj>
    </w:sdtPr>
    <w:sdtContent>
      <w:p w:rsidR="00820501" w:rsidRDefault="00820501">
        <w:pPr>
          <w:pStyle w:val="Altbilgi"/>
          <w:jc w:val="right"/>
        </w:pPr>
        <w:r>
          <w:fldChar w:fldCharType="begin"/>
        </w:r>
        <w:r>
          <w:instrText>PAGE   \* MERGEFORMAT</w:instrText>
        </w:r>
        <w:r>
          <w:fldChar w:fldCharType="separate"/>
        </w:r>
        <w:r>
          <w:rPr>
            <w:noProof/>
          </w:rPr>
          <w:t>17</w:t>
        </w:r>
        <w:r>
          <w:fldChar w:fldCharType="end"/>
        </w:r>
      </w:p>
    </w:sdtContent>
  </w:sdt>
  <w:p w:rsidR="00820501" w:rsidRDefault="008205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01" w:rsidRPr="00DA29EC" w:rsidRDefault="00820501">
    <w:pPr>
      <w:pStyle w:val="Altbilgi"/>
      <w:jc w:val="right"/>
      <w:rPr>
        <w:rFonts w:ascii="Times New Roman" w:hAnsi="Times New Roman" w:cs="Times New Roman"/>
      </w:rPr>
    </w:pPr>
  </w:p>
  <w:p w:rsidR="00820501" w:rsidRDefault="0082050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359304"/>
      <w:docPartObj>
        <w:docPartGallery w:val="Page Numbers (Bottom of Page)"/>
        <w:docPartUnique/>
      </w:docPartObj>
    </w:sdtPr>
    <w:sdtContent>
      <w:p w:rsidR="00820501" w:rsidRDefault="00820501">
        <w:pPr>
          <w:pStyle w:val="Altbilgi"/>
        </w:pPr>
        <w:r>
          <w:fldChar w:fldCharType="begin"/>
        </w:r>
        <w:r>
          <w:instrText>PAGE   \* MERGEFORMAT</w:instrText>
        </w:r>
        <w:r>
          <w:fldChar w:fldCharType="separate"/>
        </w:r>
        <w:r w:rsidR="00DA478F">
          <w:rPr>
            <w:noProof/>
          </w:rPr>
          <w:t>xiv</w:t>
        </w:r>
        <w:r>
          <w:fldChar w:fldCharType="end"/>
        </w:r>
      </w:p>
    </w:sdtContent>
  </w:sdt>
  <w:p w:rsidR="00820501" w:rsidRDefault="0082050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17185"/>
      <w:docPartObj>
        <w:docPartGallery w:val="Page Numbers (Bottom of Page)"/>
        <w:docPartUnique/>
      </w:docPartObj>
    </w:sdtPr>
    <w:sdtContent>
      <w:p w:rsidR="00820501" w:rsidRDefault="00820501">
        <w:pPr>
          <w:pStyle w:val="Altbilgi"/>
          <w:jc w:val="right"/>
        </w:pPr>
        <w:r>
          <w:fldChar w:fldCharType="begin"/>
        </w:r>
        <w:r>
          <w:instrText>PAGE   \* MERGEFORMAT</w:instrText>
        </w:r>
        <w:r>
          <w:fldChar w:fldCharType="separate"/>
        </w:r>
        <w:r w:rsidR="00DA478F">
          <w:rPr>
            <w:noProof/>
          </w:rPr>
          <w:t>xiii</w:t>
        </w:r>
        <w:r>
          <w:fldChar w:fldCharType="end"/>
        </w:r>
      </w:p>
    </w:sdtContent>
  </w:sdt>
  <w:p w:rsidR="00820501" w:rsidRDefault="008205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67" w:rsidRDefault="00885F67" w:rsidP="0097499F">
      <w:pPr>
        <w:spacing w:after="0" w:line="240" w:lineRule="auto"/>
      </w:pPr>
      <w:r>
        <w:separator/>
      </w:r>
    </w:p>
  </w:footnote>
  <w:footnote w:type="continuationSeparator" w:id="0">
    <w:p w:rsidR="00885F67" w:rsidRDefault="00885F67" w:rsidP="0097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AF3"/>
    <w:multiLevelType w:val="hybridMultilevel"/>
    <w:tmpl w:val="1B722F9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5D85632"/>
    <w:multiLevelType w:val="hybridMultilevel"/>
    <w:tmpl w:val="F36E8D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633651"/>
    <w:multiLevelType w:val="hybridMultilevel"/>
    <w:tmpl w:val="15B05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24231A"/>
    <w:multiLevelType w:val="hybridMultilevel"/>
    <w:tmpl w:val="A908265A"/>
    <w:lvl w:ilvl="0" w:tplc="68CAA87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87666B"/>
    <w:multiLevelType w:val="hybridMultilevel"/>
    <w:tmpl w:val="E13C643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EAF0F6C"/>
    <w:multiLevelType w:val="hybridMultilevel"/>
    <w:tmpl w:val="A11065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D80369"/>
    <w:multiLevelType w:val="hybridMultilevel"/>
    <w:tmpl w:val="28C8D9E4"/>
    <w:lvl w:ilvl="0" w:tplc="413C141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A82264"/>
    <w:multiLevelType w:val="hybridMultilevel"/>
    <w:tmpl w:val="09020FAE"/>
    <w:lvl w:ilvl="0" w:tplc="B00AF38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2A054A"/>
    <w:multiLevelType w:val="hybridMultilevel"/>
    <w:tmpl w:val="06121C98"/>
    <w:lvl w:ilvl="0" w:tplc="B4189336">
      <w:start w:val="1"/>
      <w:numFmt w:val="ordin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DF1443"/>
    <w:multiLevelType w:val="hybridMultilevel"/>
    <w:tmpl w:val="D2AEF1C8"/>
    <w:lvl w:ilvl="0" w:tplc="8298727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3B4A1C"/>
    <w:multiLevelType w:val="hybridMultilevel"/>
    <w:tmpl w:val="B798C3DC"/>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1">
    <w:nsid w:val="1DFE429D"/>
    <w:multiLevelType w:val="hybridMultilevel"/>
    <w:tmpl w:val="9474A6BC"/>
    <w:lvl w:ilvl="0" w:tplc="041F000B">
      <w:start w:val="1"/>
      <w:numFmt w:val="bullet"/>
      <w:lvlText w:val=""/>
      <w:lvlJc w:val="left"/>
      <w:pPr>
        <w:ind w:left="1845" w:hanging="360"/>
      </w:pPr>
      <w:rPr>
        <w:rFonts w:ascii="Wingdings" w:hAnsi="Wingdings" w:hint="default"/>
      </w:rPr>
    </w:lvl>
    <w:lvl w:ilvl="1" w:tplc="041F0003" w:tentative="1">
      <w:start w:val="1"/>
      <w:numFmt w:val="bullet"/>
      <w:lvlText w:val="o"/>
      <w:lvlJc w:val="left"/>
      <w:pPr>
        <w:ind w:left="2565" w:hanging="360"/>
      </w:pPr>
      <w:rPr>
        <w:rFonts w:ascii="Courier New" w:hAnsi="Courier New" w:cs="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cs="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cs="Courier New" w:hint="default"/>
      </w:rPr>
    </w:lvl>
    <w:lvl w:ilvl="8" w:tplc="041F0005" w:tentative="1">
      <w:start w:val="1"/>
      <w:numFmt w:val="bullet"/>
      <w:lvlText w:val=""/>
      <w:lvlJc w:val="left"/>
      <w:pPr>
        <w:ind w:left="7605" w:hanging="360"/>
      </w:pPr>
      <w:rPr>
        <w:rFonts w:ascii="Wingdings" w:hAnsi="Wingdings" w:hint="default"/>
      </w:rPr>
    </w:lvl>
  </w:abstractNum>
  <w:abstractNum w:abstractNumId="12">
    <w:nsid w:val="22BC3B93"/>
    <w:multiLevelType w:val="hybridMultilevel"/>
    <w:tmpl w:val="FAB8F5FA"/>
    <w:lvl w:ilvl="0" w:tplc="FE68908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1F2611"/>
    <w:multiLevelType w:val="hybridMultilevel"/>
    <w:tmpl w:val="2EFE10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6792BB3"/>
    <w:multiLevelType w:val="hybridMultilevel"/>
    <w:tmpl w:val="19E4C2C4"/>
    <w:lvl w:ilvl="0" w:tplc="BB8A2AF4">
      <w:start w:val="1"/>
      <w:numFmt w:val="bullet"/>
      <w:suff w:val="space"/>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26984C36"/>
    <w:multiLevelType w:val="hybridMultilevel"/>
    <w:tmpl w:val="2A8EE256"/>
    <w:lvl w:ilvl="0" w:tplc="57141AAA">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25708"/>
    <w:multiLevelType w:val="hybridMultilevel"/>
    <w:tmpl w:val="507E7E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2D45C8"/>
    <w:multiLevelType w:val="hybridMultilevel"/>
    <w:tmpl w:val="91FCF7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605B34"/>
    <w:multiLevelType w:val="hybridMultilevel"/>
    <w:tmpl w:val="61AEBECC"/>
    <w:lvl w:ilvl="0" w:tplc="6DCC83B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F87A1E"/>
    <w:multiLevelType w:val="hybridMultilevel"/>
    <w:tmpl w:val="A086C958"/>
    <w:lvl w:ilvl="0" w:tplc="FBC207D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C9F7C7F"/>
    <w:multiLevelType w:val="hybridMultilevel"/>
    <w:tmpl w:val="A0E62D90"/>
    <w:lvl w:ilvl="0" w:tplc="5A56088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FB4B3D"/>
    <w:multiLevelType w:val="hybridMultilevel"/>
    <w:tmpl w:val="2AFA2570"/>
    <w:lvl w:ilvl="0" w:tplc="02B64C9A">
      <w:start w:val="1"/>
      <w:numFmt w:val="bullet"/>
      <w:suff w:val="space"/>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nsid w:val="312814AB"/>
    <w:multiLevelType w:val="hybridMultilevel"/>
    <w:tmpl w:val="6B064AE0"/>
    <w:lvl w:ilvl="0" w:tplc="A0C41AA4">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30C11C8"/>
    <w:multiLevelType w:val="hybridMultilevel"/>
    <w:tmpl w:val="D6DE7F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3CE1E09"/>
    <w:multiLevelType w:val="hybridMultilevel"/>
    <w:tmpl w:val="F2B82CDE"/>
    <w:lvl w:ilvl="0" w:tplc="B53AFB1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361436"/>
    <w:multiLevelType w:val="hybridMultilevel"/>
    <w:tmpl w:val="991E9F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C804D14"/>
    <w:multiLevelType w:val="hybridMultilevel"/>
    <w:tmpl w:val="7C8462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6C4425"/>
    <w:multiLevelType w:val="hybridMultilevel"/>
    <w:tmpl w:val="0B063A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A00FEF"/>
    <w:multiLevelType w:val="hybridMultilevel"/>
    <w:tmpl w:val="D772C87C"/>
    <w:lvl w:ilvl="0" w:tplc="4B3482F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1B278F6"/>
    <w:multiLevelType w:val="hybridMultilevel"/>
    <w:tmpl w:val="83420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2D40599"/>
    <w:multiLevelType w:val="hybridMultilevel"/>
    <w:tmpl w:val="E1A4C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7F42186"/>
    <w:multiLevelType w:val="hybridMultilevel"/>
    <w:tmpl w:val="357E7D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A030C18"/>
    <w:multiLevelType w:val="hybridMultilevel"/>
    <w:tmpl w:val="AB044B76"/>
    <w:lvl w:ilvl="0" w:tplc="7F98766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1D6411F"/>
    <w:multiLevelType w:val="hybridMultilevel"/>
    <w:tmpl w:val="11D45E38"/>
    <w:lvl w:ilvl="0" w:tplc="8D6262B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2AB24F1"/>
    <w:multiLevelType w:val="hybridMultilevel"/>
    <w:tmpl w:val="C87242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54866FEF"/>
    <w:multiLevelType w:val="hybridMultilevel"/>
    <w:tmpl w:val="FA7E41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49A5C08"/>
    <w:multiLevelType w:val="hybridMultilevel"/>
    <w:tmpl w:val="C35C22D8"/>
    <w:lvl w:ilvl="0" w:tplc="041F000B">
      <w:start w:val="1"/>
      <w:numFmt w:val="bullet"/>
      <w:lvlText w:val=""/>
      <w:lvlJc w:val="left"/>
      <w:pPr>
        <w:ind w:left="1845" w:hanging="360"/>
      </w:pPr>
      <w:rPr>
        <w:rFonts w:ascii="Wingdings" w:hAnsi="Wingdings" w:hint="default"/>
      </w:rPr>
    </w:lvl>
    <w:lvl w:ilvl="1" w:tplc="041F0003" w:tentative="1">
      <w:start w:val="1"/>
      <w:numFmt w:val="bullet"/>
      <w:lvlText w:val="o"/>
      <w:lvlJc w:val="left"/>
      <w:pPr>
        <w:ind w:left="2565" w:hanging="360"/>
      </w:pPr>
      <w:rPr>
        <w:rFonts w:ascii="Courier New" w:hAnsi="Courier New" w:cs="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cs="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cs="Courier New" w:hint="default"/>
      </w:rPr>
    </w:lvl>
    <w:lvl w:ilvl="8" w:tplc="041F0005" w:tentative="1">
      <w:start w:val="1"/>
      <w:numFmt w:val="bullet"/>
      <w:lvlText w:val=""/>
      <w:lvlJc w:val="left"/>
      <w:pPr>
        <w:ind w:left="7605" w:hanging="360"/>
      </w:pPr>
      <w:rPr>
        <w:rFonts w:ascii="Wingdings" w:hAnsi="Wingdings" w:hint="default"/>
      </w:rPr>
    </w:lvl>
  </w:abstractNum>
  <w:abstractNum w:abstractNumId="37">
    <w:nsid w:val="5880680B"/>
    <w:multiLevelType w:val="hybridMultilevel"/>
    <w:tmpl w:val="6AEC64F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5C723E61"/>
    <w:multiLevelType w:val="hybridMultilevel"/>
    <w:tmpl w:val="BAE6A0BE"/>
    <w:lvl w:ilvl="0" w:tplc="6CDA77EA">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DEB3962"/>
    <w:multiLevelType w:val="hybridMultilevel"/>
    <w:tmpl w:val="6228F5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632E261C"/>
    <w:multiLevelType w:val="hybridMultilevel"/>
    <w:tmpl w:val="773A47DC"/>
    <w:lvl w:ilvl="0" w:tplc="A6B869A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5A110F5"/>
    <w:multiLevelType w:val="hybridMultilevel"/>
    <w:tmpl w:val="7ED2A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9BC1CE0"/>
    <w:multiLevelType w:val="hybridMultilevel"/>
    <w:tmpl w:val="E3DE5A9C"/>
    <w:lvl w:ilvl="0" w:tplc="77FC5E60">
      <w:start w:val="1"/>
      <w:numFmt w:val="lowerLetter"/>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9F93794"/>
    <w:multiLevelType w:val="hybridMultilevel"/>
    <w:tmpl w:val="CE807CD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nsid w:val="6A73178E"/>
    <w:multiLevelType w:val="hybridMultilevel"/>
    <w:tmpl w:val="E9B0B9A4"/>
    <w:lvl w:ilvl="0" w:tplc="DA0A5E1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C7D57BA"/>
    <w:multiLevelType w:val="hybridMultilevel"/>
    <w:tmpl w:val="77DEE8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0D976B9"/>
    <w:multiLevelType w:val="hybridMultilevel"/>
    <w:tmpl w:val="EA009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A415799"/>
    <w:multiLevelType w:val="hybridMultilevel"/>
    <w:tmpl w:val="F90E577A"/>
    <w:lvl w:ilvl="0" w:tplc="96D01A58">
      <w:start w:val="1"/>
      <w:numFmt w:val="bullet"/>
      <w:suff w:val="space"/>
      <w:lvlText w:val=""/>
      <w:lvlJc w:val="left"/>
      <w:pPr>
        <w:ind w:left="720" w:hanging="360"/>
      </w:pPr>
      <w:rPr>
        <w:rFonts w:ascii="Symbol" w:hAnsi="Symbol" w:hint="default"/>
      </w:rPr>
    </w:lvl>
    <w:lvl w:ilvl="1" w:tplc="02DC224E">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AD87A6A"/>
    <w:multiLevelType w:val="hybridMultilevel"/>
    <w:tmpl w:val="EC668972"/>
    <w:lvl w:ilvl="0" w:tplc="1ACA2F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D7A779F"/>
    <w:multiLevelType w:val="hybridMultilevel"/>
    <w:tmpl w:val="D8DE4A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9"/>
  </w:num>
  <w:num w:numId="3">
    <w:abstractNumId w:val="13"/>
  </w:num>
  <w:num w:numId="4">
    <w:abstractNumId w:val="26"/>
  </w:num>
  <w:num w:numId="5">
    <w:abstractNumId w:val="41"/>
  </w:num>
  <w:num w:numId="6">
    <w:abstractNumId w:val="27"/>
  </w:num>
  <w:num w:numId="7">
    <w:abstractNumId w:val="43"/>
  </w:num>
  <w:num w:numId="8">
    <w:abstractNumId w:val="25"/>
  </w:num>
  <w:num w:numId="9">
    <w:abstractNumId w:val="30"/>
  </w:num>
  <w:num w:numId="10">
    <w:abstractNumId w:val="16"/>
  </w:num>
  <w:num w:numId="11">
    <w:abstractNumId w:val="5"/>
  </w:num>
  <w:num w:numId="12">
    <w:abstractNumId w:val="39"/>
  </w:num>
  <w:num w:numId="13">
    <w:abstractNumId w:val="10"/>
  </w:num>
  <w:num w:numId="14">
    <w:abstractNumId w:val="17"/>
  </w:num>
  <w:num w:numId="15">
    <w:abstractNumId w:val="0"/>
  </w:num>
  <w:num w:numId="16">
    <w:abstractNumId w:val="45"/>
  </w:num>
  <w:num w:numId="17">
    <w:abstractNumId w:val="23"/>
  </w:num>
  <w:num w:numId="18">
    <w:abstractNumId w:val="47"/>
  </w:num>
  <w:num w:numId="19">
    <w:abstractNumId w:val="19"/>
  </w:num>
  <w:num w:numId="20">
    <w:abstractNumId w:val="35"/>
  </w:num>
  <w:num w:numId="21">
    <w:abstractNumId w:val="34"/>
  </w:num>
  <w:num w:numId="22">
    <w:abstractNumId w:val="32"/>
  </w:num>
  <w:num w:numId="23">
    <w:abstractNumId w:val="9"/>
  </w:num>
  <w:num w:numId="24">
    <w:abstractNumId w:val="37"/>
  </w:num>
  <w:num w:numId="25">
    <w:abstractNumId w:val="4"/>
  </w:num>
  <w:num w:numId="26">
    <w:abstractNumId w:val="20"/>
  </w:num>
  <w:num w:numId="27">
    <w:abstractNumId w:val="14"/>
  </w:num>
  <w:num w:numId="28">
    <w:abstractNumId w:val="2"/>
  </w:num>
  <w:num w:numId="29">
    <w:abstractNumId w:val="8"/>
  </w:num>
  <w:num w:numId="30">
    <w:abstractNumId w:val="48"/>
  </w:num>
  <w:num w:numId="31">
    <w:abstractNumId w:val="42"/>
  </w:num>
  <w:num w:numId="32">
    <w:abstractNumId w:val="31"/>
  </w:num>
  <w:num w:numId="33">
    <w:abstractNumId w:val="7"/>
  </w:num>
  <w:num w:numId="34">
    <w:abstractNumId w:val="21"/>
  </w:num>
  <w:num w:numId="35">
    <w:abstractNumId w:val="6"/>
  </w:num>
  <w:num w:numId="36">
    <w:abstractNumId w:val="15"/>
  </w:num>
  <w:num w:numId="37">
    <w:abstractNumId w:val="36"/>
  </w:num>
  <w:num w:numId="38">
    <w:abstractNumId w:val="11"/>
  </w:num>
  <w:num w:numId="39">
    <w:abstractNumId w:val="28"/>
  </w:num>
  <w:num w:numId="40">
    <w:abstractNumId w:val="22"/>
  </w:num>
  <w:num w:numId="41">
    <w:abstractNumId w:val="38"/>
  </w:num>
  <w:num w:numId="42">
    <w:abstractNumId w:val="46"/>
  </w:num>
  <w:num w:numId="43">
    <w:abstractNumId w:val="18"/>
  </w:num>
  <w:num w:numId="44">
    <w:abstractNumId w:val="12"/>
  </w:num>
  <w:num w:numId="45">
    <w:abstractNumId w:val="29"/>
  </w:num>
  <w:num w:numId="46">
    <w:abstractNumId w:val="3"/>
  </w:num>
  <w:num w:numId="47">
    <w:abstractNumId w:val="44"/>
  </w:num>
  <w:num w:numId="48">
    <w:abstractNumId w:val="33"/>
  </w:num>
  <w:num w:numId="49">
    <w:abstractNumId w:val="40"/>
  </w:num>
  <w:num w:numId="5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DF"/>
    <w:rsid w:val="00003F97"/>
    <w:rsid w:val="00004C38"/>
    <w:rsid w:val="000057CC"/>
    <w:rsid w:val="00006E13"/>
    <w:rsid w:val="00006EA9"/>
    <w:rsid w:val="00010747"/>
    <w:rsid w:val="00010910"/>
    <w:rsid w:val="00010EDA"/>
    <w:rsid w:val="000112E5"/>
    <w:rsid w:val="000139BC"/>
    <w:rsid w:val="00015202"/>
    <w:rsid w:val="000163B3"/>
    <w:rsid w:val="0001641F"/>
    <w:rsid w:val="00016470"/>
    <w:rsid w:val="000164F8"/>
    <w:rsid w:val="00016813"/>
    <w:rsid w:val="00016AAE"/>
    <w:rsid w:val="000211CC"/>
    <w:rsid w:val="0002177F"/>
    <w:rsid w:val="00021B8D"/>
    <w:rsid w:val="00022FF4"/>
    <w:rsid w:val="000232BB"/>
    <w:rsid w:val="000235F2"/>
    <w:rsid w:val="00023F77"/>
    <w:rsid w:val="000262CD"/>
    <w:rsid w:val="000264C0"/>
    <w:rsid w:val="00027028"/>
    <w:rsid w:val="000272EB"/>
    <w:rsid w:val="00027AA8"/>
    <w:rsid w:val="000302B7"/>
    <w:rsid w:val="00030A7B"/>
    <w:rsid w:val="000313C9"/>
    <w:rsid w:val="000320A9"/>
    <w:rsid w:val="000320EC"/>
    <w:rsid w:val="0003224E"/>
    <w:rsid w:val="000327C0"/>
    <w:rsid w:val="000335CC"/>
    <w:rsid w:val="000341FC"/>
    <w:rsid w:val="0003591F"/>
    <w:rsid w:val="00035DE4"/>
    <w:rsid w:val="0003606D"/>
    <w:rsid w:val="00036711"/>
    <w:rsid w:val="000374F5"/>
    <w:rsid w:val="00037E76"/>
    <w:rsid w:val="00037F90"/>
    <w:rsid w:val="00040783"/>
    <w:rsid w:val="00040C9A"/>
    <w:rsid w:val="00042381"/>
    <w:rsid w:val="0004244A"/>
    <w:rsid w:val="0004383C"/>
    <w:rsid w:val="00045DAA"/>
    <w:rsid w:val="00046E34"/>
    <w:rsid w:val="00047C58"/>
    <w:rsid w:val="00052BB8"/>
    <w:rsid w:val="00052EA1"/>
    <w:rsid w:val="00052FFD"/>
    <w:rsid w:val="00055709"/>
    <w:rsid w:val="00055776"/>
    <w:rsid w:val="0005728C"/>
    <w:rsid w:val="00057D7D"/>
    <w:rsid w:val="000606F1"/>
    <w:rsid w:val="00060E4D"/>
    <w:rsid w:val="0006185F"/>
    <w:rsid w:val="00061A04"/>
    <w:rsid w:val="00061A84"/>
    <w:rsid w:val="00061EAF"/>
    <w:rsid w:val="00063B6C"/>
    <w:rsid w:val="000640CC"/>
    <w:rsid w:val="00065921"/>
    <w:rsid w:val="00065FD6"/>
    <w:rsid w:val="00066976"/>
    <w:rsid w:val="00067813"/>
    <w:rsid w:val="0007011D"/>
    <w:rsid w:val="00070B90"/>
    <w:rsid w:val="00070EFB"/>
    <w:rsid w:val="00071617"/>
    <w:rsid w:val="00072407"/>
    <w:rsid w:val="000724E5"/>
    <w:rsid w:val="000731C8"/>
    <w:rsid w:val="00075629"/>
    <w:rsid w:val="00075A24"/>
    <w:rsid w:val="0007695E"/>
    <w:rsid w:val="000779B1"/>
    <w:rsid w:val="00080461"/>
    <w:rsid w:val="00080615"/>
    <w:rsid w:val="000818A8"/>
    <w:rsid w:val="00081967"/>
    <w:rsid w:val="00082205"/>
    <w:rsid w:val="00085055"/>
    <w:rsid w:val="00085996"/>
    <w:rsid w:val="00085BEE"/>
    <w:rsid w:val="000871D7"/>
    <w:rsid w:val="00087872"/>
    <w:rsid w:val="000901CF"/>
    <w:rsid w:val="000903C1"/>
    <w:rsid w:val="00090D14"/>
    <w:rsid w:val="00090E1F"/>
    <w:rsid w:val="000912A6"/>
    <w:rsid w:val="00091BB0"/>
    <w:rsid w:val="00091C8F"/>
    <w:rsid w:val="00091D23"/>
    <w:rsid w:val="00092364"/>
    <w:rsid w:val="000935F5"/>
    <w:rsid w:val="00093AC9"/>
    <w:rsid w:val="0009496E"/>
    <w:rsid w:val="00094B75"/>
    <w:rsid w:val="00095458"/>
    <w:rsid w:val="00096AAD"/>
    <w:rsid w:val="00096C68"/>
    <w:rsid w:val="000973C1"/>
    <w:rsid w:val="000977FF"/>
    <w:rsid w:val="000A0810"/>
    <w:rsid w:val="000A15EB"/>
    <w:rsid w:val="000A2332"/>
    <w:rsid w:val="000A2E9A"/>
    <w:rsid w:val="000A3602"/>
    <w:rsid w:val="000A36A0"/>
    <w:rsid w:val="000A3A08"/>
    <w:rsid w:val="000A3C19"/>
    <w:rsid w:val="000A3D3E"/>
    <w:rsid w:val="000A3D70"/>
    <w:rsid w:val="000A3F9C"/>
    <w:rsid w:val="000A4511"/>
    <w:rsid w:val="000A51CE"/>
    <w:rsid w:val="000A55FB"/>
    <w:rsid w:val="000A5827"/>
    <w:rsid w:val="000A6510"/>
    <w:rsid w:val="000A6DB1"/>
    <w:rsid w:val="000A6F3C"/>
    <w:rsid w:val="000A7381"/>
    <w:rsid w:val="000A7AB0"/>
    <w:rsid w:val="000B2728"/>
    <w:rsid w:val="000B2AB4"/>
    <w:rsid w:val="000B2BD4"/>
    <w:rsid w:val="000B2EE6"/>
    <w:rsid w:val="000B2F4B"/>
    <w:rsid w:val="000B3683"/>
    <w:rsid w:val="000B374A"/>
    <w:rsid w:val="000B392B"/>
    <w:rsid w:val="000B396F"/>
    <w:rsid w:val="000B44F9"/>
    <w:rsid w:val="000B4545"/>
    <w:rsid w:val="000B5240"/>
    <w:rsid w:val="000B562A"/>
    <w:rsid w:val="000B5E38"/>
    <w:rsid w:val="000B6323"/>
    <w:rsid w:val="000B774F"/>
    <w:rsid w:val="000B798A"/>
    <w:rsid w:val="000C0BAC"/>
    <w:rsid w:val="000C212C"/>
    <w:rsid w:val="000C2682"/>
    <w:rsid w:val="000C54D2"/>
    <w:rsid w:val="000C55C3"/>
    <w:rsid w:val="000C6215"/>
    <w:rsid w:val="000C70D5"/>
    <w:rsid w:val="000C73EB"/>
    <w:rsid w:val="000D06EF"/>
    <w:rsid w:val="000D0F06"/>
    <w:rsid w:val="000D1063"/>
    <w:rsid w:val="000D169E"/>
    <w:rsid w:val="000D3550"/>
    <w:rsid w:val="000D3DCF"/>
    <w:rsid w:val="000D49C6"/>
    <w:rsid w:val="000D734B"/>
    <w:rsid w:val="000E09B1"/>
    <w:rsid w:val="000E1D1F"/>
    <w:rsid w:val="000E214A"/>
    <w:rsid w:val="000E2582"/>
    <w:rsid w:val="000E3BCA"/>
    <w:rsid w:val="000E4D18"/>
    <w:rsid w:val="000E5E46"/>
    <w:rsid w:val="000E5E4F"/>
    <w:rsid w:val="000E5FCF"/>
    <w:rsid w:val="000E7193"/>
    <w:rsid w:val="000E7D93"/>
    <w:rsid w:val="000F14DD"/>
    <w:rsid w:val="000F1692"/>
    <w:rsid w:val="000F2495"/>
    <w:rsid w:val="000F2FFC"/>
    <w:rsid w:val="000F359B"/>
    <w:rsid w:val="000F3A13"/>
    <w:rsid w:val="000F40B1"/>
    <w:rsid w:val="000F496B"/>
    <w:rsid w:val="000F6347"/>
    <w:rsid w:val="000F6902"/>
    <w:rsid w:val="000F6DD2"/>
    <w:rsid w:val="00100C6B"/>
    <w:rsid w:val="00101999"/>
    <w:rsid w:val="00103B75"/>
    <w:rsid w:val="001045B4"/>
    <w:rsid w:val="00104C52"/>
    <w:rsid w:val="0010572C"/>
    <w:rsid w:val="0010658D"/>
    <w:rsid w:val="00107CAA"/>
    <w:rsid w:val="00110156"/>
    <w:rsid w:val="0011093B"/>
    <w:rsid w:val="00110F7B"/>
    <w:rsid w:val="00110F8C"/>
    <w:rsid w:val="001120C8"/>
    <w:rsid w:val="001125A5"/>
    <w:rsid w:val="00112C06"/>
    <w:rsid w:val="00112D2E"/>
    <w:rsid w:val="00113AFB"/>
    <w:rsid w:val="00114569"/>
    <w:rsid w:val="00114A3C"/>
    <w:rsid w:val="00115971"/>
    <w:rsid w:val="00115BBD"/>
    <w:rsid w:val="00115DD3"/>
    <w:rsid w:val="0011621E"/>
    <w:rsid w:val="00116AB2"/>
    <w:rsid w:val="00116CDE"/>
    <w:rsid w:val="0011741E"/>
    <w:rsid w:val="0012031F"/>
    <w:rsid w:val="00120C20"/>
    <w:rsid w:val="00120F41"/>
    <w:rsid w:val="00122541"/>
    <w:rsid w:val="00122A6E"/>
    <w:rsid w:val="0012306F"/>
    <w:rsid w:val="00123331"/>
    <w:rsid w:val="00123D7C"/>
    <w:rsid w:val="001242F3"/>
    <w:rsid w:val="001243E0"/>
    <w:rsid w:val="00124451"/>
    <w:rsid w:val="0012474A"/>
    <w:rsid w:val="0012501F"/>
    <w:rsid w:val="00126070"/>
    <w:rsid w:val="00127312"/>
    <w:rsid w:val="001277EF"/>
    <w:rsid w:val="00130339"/>
    <w:rsid w:val="001310A5"/>
    <w:rsid w:val="001310E1"/>
    <w:rsid w:val="001314B1"/>
    <w:rsid w:val="0013285E"/>
    <w:rsid w:val="00132D4B"/>
    <w:rsid w:val="001332A9"/>
    <w:rsid w:val="00133C53"/>
    <w:rsid w:val="00134FD7"/>
    <w:rsid w:val="0013533A"/>
    <w:rsid w:val="001359C1"/>
    <w:rsid w:val="00136835"/>
    <w:rsid w:val="001401F5"/>
    <w:rsid w:val="0014106D"/>
    <w:rsid w:val="001430E9"/>
    <w:rsid w:val="00143216"/>
    <w:rsid w:val="001449F1"/>
    <w:rsid w:val="001472CB"/>
    <w:rsid w:val="00147664"/>
    <w:rsid w:val="001506CF"/>
    <w:rsid w:val="00150926"/>
    <w:rsid w:val="001512CE"/>
    <w:rsid w:val="0015140C"/>
    <w:rsid w:val="00151864"/>
    <w:rsid w:val="00152044"/>
    <w:rsid w:val="001541F5"/>
    <w:rsid w:val="00155B70"/>
    <w:rsid w:val="001564F8"/>
    <w:rsid w:val="00156731"/>
    <w:rsid w:val="00156CD4"/>
    <w:rsid w:val="001606F7"/>
    <w:rsid w:val="00160B38"/>
    <w:rsid w:val="001611AB"/>
    <w:rsid w:val="00161E58"/>
    <w:rsid w:val="001627AA"/>
    <w:rsid w:val="00162914"/>
    <w:rsid w:val="00163932"/>
    <w:rsid w:val="00163FA0"/>
    <w:rsid w:val="00163FFE"/>
    <w:rsid w:val="00164901"/>
    <w:rsid w:val="00164DA6"/>
    <w:rsid w:val="00165734"/>
    <w:rsid w:val="00166B47"/>
    <w:rsid w:val="00167063"/>
    <w:rsid w:val="00167DBB"/>
    <w:rsid w:val="00171EBC"/>
    <w:rsid w:val="00172C04"/>
    <w:rsid w:val="001730A0"/>
    <w:rsid w:val="00173873"/>
    <w:rsid w:val="00174997"/>
    <w:rsid w:val="00174AD8"/>
    <w:rsid w:val="00175333"/>
    <w:rsid w:val="001759CA"/>
    <w:rsid w:val="00177130"/>
    <w:rsid w:val="001771FD"/>
    <w:rsid w:val="00177BEE"/>
    <w:rsid w:val="00177ECB"/>
    <w:rsid w:val="001800A0"/>
    <w:rsid w:val="00180D1A"/>
    <w:rsid w:val="00182131"/>
    <w:rsid w:val="00182EB4"/>
    <w:rsid w:val="00184277"/>
    <w:rsid w:val="00184AEE"/>
    <w:rsid w:val="00190A64"/>
    <w:rsid w:val="00190AF9"/>
    <w:rsid w:val="00190BB5"/>
    <w:rsid w:val="00190CC1"/>
    <w:rsid w:val="00190E43"/>
    <w:rsid w:val="001910F4"/>
    <w:rsid w:val="0019115E"/>
    <w:rsid w:val="00191451"/>
    <w:rsid w:val="00192034"/>
    <w:rsid w:val="00192249"/>
    <w:rsid w:val="00192391"/>
    <w:rsid w:val="001929E9"/>
    <w:rsid w:val="00192B7D"/>
    <w:rsid w:val="00193AAD"/>
    <w:rsid w:val="00194FF8"/>
    <w:rsid w:val="001950BC"/>
    <w:rsid w:val="00195EF1"/>
    <w:rsid w:val="00196CF8"/>
    <w:rsid w:val="001970BA"/>
    <w:rsid w:val="00197D74"/>
    <w:rsid w:val="001A0C0E"/>
    <w:rsid w:val="001A1803"/>
    <w:rsid w:val="001A216D"/>
    <w:rsid w:val="001A27FE"/>
    <w:rsid w:val="001A339F"/>
    <w:rsid w:val="001A4E91"/>
    <w:rsid w:val="001A680E"/>
    <w:rsid w:val="001A78A3"/>
    <w:rsid w:val="001B0966"/>
    <w:rsid w:val="001B0E4A"/>
    <w:rsid w:val="001B1DC3"/>
    <w:rsid w:val="001B23F9"/>
    <w:rsid w:val="001B270B"/>
    <w:rsid w:val="001B3A79"/>
    <w:rsid w:val="001B427D"/>
    <w:rsid w:val="001B43FB"/>
    <w:rsid w:val="001B520A"/>
    <w:rsid w:val="001B543A"/>
    <w:rsid w:val="001B553E"/>
    <w:rsid w:val="001B5FED"/>
    <w:rsid w:val="001B6E7F"/>
    <w:rsid w:val="001B74FC"/>
    <w:rsid w:val="001C06CB"/>
    <w:rsid w:val="001C0DC4"/>
    <w:rsid w:val="001C10E4"/>
    <w:rsid w:val="001C1838"/>
    <w:rsid w:val="001C1FBA"/>
    <w:rsid w:val="001C2558"/>
    <w:rsid w:val="001C2E56"/>
    <w:rsid w:val="001C2EC4"/>
    <w:rsid w:val="001C3CFC"/>
    <w:rsid w:val="001C459C"/>
    <w:rsid w:val="001D011E"/>
    <w:rsid w:val="001D09D8"/>
    <w:rsid w:val="001D0ACE"/>
    <w:rsid w:val="001D1452"/>
    <w:rsid w:val="001D34C5"/>
    <w:rsid w:val="001D38D6"/>
    <w:rsid w:val="001D465A"/>
    <w:rsid w:val="001D5988"/>
    <w:rsid w:val="001D6411"/>
    <w:rsid w:val="001D64F5"/>
    <w:rsid w:val="001D6FC3"/>
    <w:rsid w:val="001D70BD"/>
    <w:rsid w:val="001D7DE7"/>
    <w:rsid w:val="001E00B7"/>
    <w:rsid w:val="001E0925"/>
    <w:rsid w:val="001E09DB"/>
    <w:rsid w:val="001E11F7"/>
    <w:rsid w:val="001E20D3"/>
    <w:rsid w:val="001E49E4"/>
    <w:rsid w:val="001E4D76"/>
    <w:rsid w:val="001E4F77"/>
    <w:rsid w:val="001E6435"/>
    <w:rsid w:val="001E7F2B"/>
    <w:rsid w:val="001F1695"/>
    <w:rsid w:val="001F2936"/>
    <w:rsid w:val="001F4DA2"/>
    <w:rsid w:val="001F6A37"/>
    <w:rsid w:val="001F6C41"/>
    <w:rsid w:val="001F76F8"/>
    <w:rsid w:val="002000BA"/>
    <w:rsid w:val="0020082C"/>
    <w:rsid w:val="00200963"/>
    <w:rsid w:val="002010D2"/>
    <w:rsid w:val="00203D3A"/>
    <w:rsid w:val="00204FCA"/>
    <w:rsid w:val="00207CE3"/>
    <w:rsid w:val="002111CC"/>
    <w:rsid w:val="0021198F"/>
    <w:rsid w:val="00214F2F"/>
    <w:rsid w:val="00215104"/>
    <w:rsid w:val="002154DB"/>
    <w:rsid w:val="00216BE8"/>
    <w:rsid w:val="00216FA7"/>
    <w:rsid w:val="002205A9"/>
    <w:rsid w:val="00220CF5"/>
    <w:rsid w:val="00220ECE"/>
    <w:rsid w:val="00221ACD"/>
    <w:rsid w:val="00224113"/>
    <w:rsid w:val="002247DD"/>
    <w:rsid w:val="00226CD6"/>
    <w:rsid w:val="00227B7D"/>
    <w:rsid w:val="0023054C"/>
    <w:rsid w:val="00230B7C"/>
    <w:rsid w:val="00232725"/>
    <w:rsid w:val="00232F4B"/>
    <w:rsid w:val="0023371F"/>
    <w:rsid w:val="002368A8"/>
    <w:rsid w:val="002375F8"/>
    <w:rsid w:val="00240465"/>
    <w:rsid w:val="002414AA"/>
    <w:rsid w:val="00241945"/>
    <w:rsid w:val="0024249E"/>
    <w:rsid w:val="0024283E"/>
    <w:rsid w:val="00242E66"/>
    <w:rsid w:val="00243211"/>
    <w:rsid w:val="00244E9F"/>
    <w:rsid w:val="002450CE"/>
    <w:rsid w:val="00245483"/>
    <w:rsid w:val="00245C06"/>
    <w:rsid w:val="00247863"/>
    <w:rsid w:val="00250465"/>
    <w:rsid w:val="0025058A"/>
    <w:rsid w:val="00250BAB"/>
    <w:rsid w:val="00251413"/>
    <w:rsid w:val="00251628"/>
    <w:rsid w:val="00251784"/>
    <w:rsid w:val="00251A1F"/>
    <w:rsid w:val="00252431"/>
    <w:rsid w:val="00254AEC"/>
    <w:rsid w:val="00254C21"/>
    <w:rsid w:val="0025520A"/>
    <w:rsid w:val="00255280"/>
    <w:rsid w:val="00256CA1"/>
    <w:rsid w:val="00256F49"/>
    <w:rsid w:val="00260739"/>
    <w:rsid w:val="002610D4"/>
    <w:rsid w:val="002617BF"/>
    <w:rsid w:val="00262116"/>
    <w:rsid w:val="0026241A"/>
    <w:rsid w:val="00262620"/>
    <w:rsid w:val="002640B6"/>
    <w:rsid w:val="002642E6"/>
    <w:rsid w:val="00264900"/>
    <w:rsid w:val="00266E00"/>
    <w:rsid w:val="00266E26"/>
    <w:rsid w:val="00266FA0"/>
    <w:rsid w:val="00267100"/>
    <w:rsid w:val="00267455"/>
    <w:rsid w:val="00267725"/>
    <w:rsid w:val="00267B9C"/>
    <w:rsid w:val="002703F0"/>
    <w:rsid w:val="00270747"/>
    <w:rsid w:val="00270919"/>
    <w:rsid w:val="00270A90"/>
    <w:rsid w:val="00270FB7"/>
    <w:rsid w:val="002715A8"/>
    <w:rsid w:val="0027206B"/>
    <w:rsid w:val="002735BA"/>
    <w:rsid w:val="002738FB"/>
    <w:rsid w:val="002746B7"/>
    <w:rsid w:val="00275242"/>
    <w:rsid w:val="002765FB"/>
    <w:rsid w:val="0027782A"/>
    <w:rsid w:val="00277AEC"/>
    <w:rsid w:val="00277FE2"/>
    <w:rsid w:val="00280980"/>
    <w:rsid w:val="00282639"/>
    <w:rsid w:val="00282712"/>
    <w:rsid w:val="00282BED"/>
    <w:rsid w:val="0028311A"/>
    <w:rsid w:val="002832E3"/>
    <w:rsid w:val="002847FB"/>
    <w:rsid w:val="00284824"/>
    <w:rsid w:val="00285089"/>
    <w:rsid w:val="002852A9"/>
    <w:rsid w:val="00285ABF"/>
    <w:rsid w:val="00285E35"/>
    <w:rsid w:val="002862EF"/>
    <w:rsid w:val="0028699A"/>
    <w:rsid w:val="002878E2"/>
    <w:rsid w:val="00287F3E"/>
    <w:rsid w:val="00290309"/>
    <w:rsid w:val="00290A97"/>
    <w:rsid w:val="00291C38"/>
    <w:rsid w:val="00292894"/>
    <w:rsid w:val="002941CA"/>
    <w:rsid w:val="002942FA"/>
    <w:rsid w:val="002956CD"/>
    <w:rsid w:val="00295F52"/>
    <w:rsid w:val="002973D0"/>
    <w:rsid w:val="002975DE"/>
    <w:rsid w:val="002979EA"/>
    <w:rsid w:val="002A02A6"/>
    <w:rsid w:val="002A09AD"/>
    <w:rsid w:val="002A1630"/>
    <w:rsid w:val="002A1E54"/>
    <w:rsid w:val="002A2021"/>
    <w:rsid w:val="002A22EB"/>
    <w:rsid w:val="002A2B3B"/>
    <w:rsid w:val="002A2E25"/>
    <w:rsid w:val="002A3030"/>
    <w:rsid w:val="002A3ACA"/>
    <w:rsid w:val="002A5E75"/>
    <w:rsid w:val="002A5F4C"/>
    <w:rsid w:val="002A6501"/>
    <w:rsid w:val="002A7086"/>
    <w:rsid w:val="002A7658"/>
    <w:rsid w:val="002A7706"/>
    <w:rsid w:val="002B0ADF"/>
    <w:rsid w:val="002B0C46"/>
    <w:rsid w:val="002B1486"/>
    <w:rsid w:val="002B31A6"/>
    <w:rsid w:val="002B3E5E"/>
    <w:rsid w:val="002B3E7D"/>
    <w:rsid w:val="002B4203"/>
    <w:rsid w:val="002B6955"/>
    <w:rsid w:val="002B6D8F"/>
    <w:rsid w:val="002B711D"/>
    <w:rsid w:val="002B7436"/>
    <w:rsid w:val="002B752E"/>
    <w:rsid w:val="002B7F7E"/>
    <w:rsid w:val="002C0696"/>
    <w:rsid w:val="002C0B05"/>
    <w:rsid w:val="002C16A9"/>
    <w:rsid w:val="002C2CF9"/>
    <w:rsid w:val="002C45D0"/>
    <w:rsid w:val="002C5AAA"/>
    <w:rsid w:val="002C6AA6"/>
    <w:rsid w:val="002C781C"/>
    <w:rsid w:val="002D04A6"/>
    <w:rsid w:val="002D0B39"/>
    <w:rsid w:val="002D1538"/>
    <w:rsid w:val="002D15E3"/>
    <w:rsid w:val="002D1E39"/>
    <w:rsid w:val="002D374F"/>
    <w:rsid w:val="002D393D"/>
    <w:rsid w:val="002D3B4C"/>
    <w:rsid w:val="002D6708"/>
    <w:rsid w:val="002D7A40"/>
    <w:rsid w:val="002E23D6"/>
    <w:rsid w:val="002E2699"/>
    <w:rsid w:val="002E28EC"/>
    <w:rsid w:val="002E2AB5"/>
    <w:rsid w:val="002E2C16"/>
    <w:rsid w:val="002E334D"/>
    <w:rsid w:val="002E7294"/>
    <w:rsid w:val="002E7503"/>
    <w:rsid w:val="002E7598"/>
    <w:rsid w:val="002F15FC"/>
    <w:rsid w:val="002F17CC"/>
    <w:rsid w:val="002F1877"/>
    <w:rsid w:val="002F2CA8"/>
    <w:rsid w:val="002F3319"/>
    <w:rsid w:val="002F5219"/>
    <w:rsid w:val="002F71AB"/>
    <w:rsid w:val="002F7273"/>
    <w:rsid w:val="002F72E9"/>
    <w:rsid w:val="00300752"/>
    <w:rsid w:val="00301D9E"/>
    <w:rsid w:val="003028A9"/>
    <w:rsid w:val="00303596"/>
    <w:rsid w:val="00306E5B"/>
    <w:rsid w:val="003074C1"/>
    <w:rsid w:val="003077BF"/>
    <w:rsid w:val="0031091B"/>
    <w:rsid w:val="003112AD"/>
    <w:rsid w:val="00311498"/>
    <w:rsid w:val="00312114"/>
    <w:rsid w:val="0031291B"/>
    <w:rsid w:val="00312E9E"/>
    <w:rsid w:val="0031403D"/>
    <w:rsid w:val="00315738"/>
    <w:rsid w:val="00315E48"/>
    <w:rsid w:val="0031697D"/>
    <w:rsid w:val="003175C7"/>
    <w:rsid w:val="0032144E"/>
    <w:rsid w:val="003215B2"/>
    <w:rsid w:val="00321880"/>
    <w:rsid w:val="00321A62"/>
    <w:rsid w:val="00321E28"/>
    <w:rsid w:val="00322030"/>
    <w:rsid w:val="003225AB"/>
    <w:rsid w:val="0032290D"/>
    <w:rsid w:val="00323590"/>
    <w:rsid w:val="00325BD9"/>
    <w:rsid w:val="00325E72"/>
    <w:rsid w:val="00325E91"/>
    <w:rsid w:val="0032635C"/>
    <w:rsid w:val="00326B1C"/>
    <w:rsid w:val="003277B0"/>
    <w:rsid w:val="00327D84"/>
    <w:rsid w:val="00330207"/>
    <w:rsid w:val="00330F7C"/>
    <w:rsid w:val="00332BE5"/>
    <w:rsid w:val="00333572"/>
    <w:rsid w:val="003344EB"/>
    <w:rsid w:val="0033480D"/>
    <w:rsid w:val="00335C96"/>
    <w:rsid w:val="00335D30"/>
    <w:rsid w:val="00337949"/>
    <w:rsid w:val="00337EF6"/>
    <w:rsid w:val="00340326"/>
    <w:rsid w:val="003408DD"/>
    <w:rsid w:val="003415B4"/>
    <w:rsid w:val="00342103"/>
    <w:rsid w:val="003431D9"/>
    <w:rsid w:val="0034354C"/>
    <w:rsid w:val="00343AA1"/>
    <w:rsid w:val="00344D8A"/>
    <w:rsid w:val="00344F80"/>
    <w:rsid w:val="0034522B"/>
    <w:rsid w:val="003459FA"/>
    <w:rsid w:val="0034657E"/>
    <w:rsid w:val="00346F99"/>
    <w:rsid w:val="00347056"/>
    <w:rsid w:val="003472B1"/>
    <w:rsid w:val="00347B4F"/>
    <w:rsid w:val="00350133"/>
    <w:rsid w:val="003501BB"/>
    <w:rsid w:val="0035051E"/>
    <w:rsid w:val="00350692"/>
    <w:rsid w:val="00350C21"/>
    <w:rsid w:val="00351BE5"/>
    <w:rsid w:val="00351C2C"/>
    <w:rsid w:val="003523D1"/>
    <w:rsid w:val="003536AA"/>
    <w:rsid w:val="00353791"/>
    <w:rsid w:val="00353F75"/>
    <w:rsid w:val="00356096"/>
    <w:rsid w:val="003566A0"/>
    <w:rsid w:val="00356CF7"/>
    <w:rsid w:val="00356F88"/>
    <w:rsid w:val="00356FE3"/>
    <w:rsid w:val="00357698"/>
    <w:rsid w:val="00357A83"/>
    <w:rsid w:val="003600EF"/>
    <w:rsid w:val="00361DE5"/>
    <w:rsid w:val="00362148"/>
    <w:rsid w:val="00362801"/>
    <w:rsid w:val="00363513"/>
    <w:rsid w:val="00363555"/>
    <w:rsid w:val="00363A90"/>
    <w:rsid w:val="00363B0A"/>
    <w:rsid w:val="00365D35"/>
    <w:rsid w:val="00365F2E"/>
    <w:rsid w:val="0036663C"/>
    <w:rsid w:val="00366A99"/>
    <w:rsid w:val="00370D08"/>
    <w:rsid w:val="0037102A"/>
    <w:rsid w:val="003744E2"/>
    <w:rsid w:val="00376197"/>
    <w:rsid w:val="00376290"/>
    <w:rsid w:val="003763D3"/>
    <w:rsid w:val="00377437"/>
    <w:rsid w:val="003803A4"/>
    <w:rsid w:val="00380C14"/>
    <w:rsid w:val="00380D9A"/>
    <w:rsid w:val="00381C6F"/>
    <w:rsid w:val="00381D5F"/>
    <w:rsid w:val="00383150"/>
    <w:rsid w:val="0038373B"/>
    <w:rsid w:val="00383D27"/>
    <w:rsid w:val="00383D7F"/>
    <w:rsid w:val="00384223"/>
    <w:rsid w:val="00384F3A"/>
    <w:rsid w:val="003850BB"/>
    <w:rsid w:val="003852C8"/>
    <w:rsid w:val="00385B14"/>
    <w:rsid w:val="00386340"/>
    <w:rsid w:val="00386A69"/>
    <w:rsid w:val="00387999"/>
    <w:rsid w:val="00390EFF"/>
    <w:rsid w:val="00391059"/>
    <w:rsid w:val="003917DC"/>
    <w:rsid w:val="00391B65"/>
    <w:rsid w:val="00391B6B"/>
    <w:rsid w:val="003929F5"/>
    <w:rsid w:val="00394190"/>
    <w:rsid w:val="00394BAD"/>
    <w:rsid w:val="00394CF3"/>
    <w:rsid w:val="003959EA"/>
    <w:rsid w:val="00396D3D"/>
    <w:rsid w:val="00397F59"/>
    <w:rsid w:val="003A1184"/>
    <w:rsid w:val="003A14B4"/>
    <w:rsid w:val="003A1C7F"/>
    <w:rsid w:val="003A29C5"/>
    <w:rsid w:val="003A308D"/>
    <w:rsid w:val="003A437F"/>
    <w:rsid w:val="003A7E31"/>
    <w:rsid w:val="003B0D92"/>
    <w:rsid w:val="003B3D08"/>
    <w:rsid w:val="003B3F36"/>
    <w:rsid w:val="003B6E6D"/>
    <w:rsid w:val="003B6F41"/>
    <w:rsid w:val="003B73C9"/>
    <w:rsid w:val="003B7922"/>
    <w:rsid w:val="003B7C40"/>
    <w:rsid w:val="003C0F71"/>
    <w:rsid w:val="003C1C1A"/>
    <w:rsid w:val="003C22E9"/>
    <w:rsid w:val="003C26CA"/>
    <w:rsid w:val="003C2F20"/>
    <w:rsid w:val="003C6B01"/>
    <w:rsid w:val="003D0962"/>
    <w:rsid w:val="003D127B"/>
    <w:rsid w:val="003D2F40"/>
    <w:rsid w:val="003D5097"/>
    <w:rsid w:val="003D52B3"/>
    <w:rsid w:val="003D533F"/>
    <w:rsid w:val="003D55F7"/>
    <w:rsid w:val="003D5D50"/>
    <w:rsid w:val="003D5E6D"/>
    <w:rsid w:val="003D6555"/>
    <w:rsid w:val="003D7028"/>
    <w:rsid w:val="003E0138"/>
    <w:rsid w:val="003E04DF"/>
    <w:rsid w:val="003E307F"/>
    <w:rsid w:val="003E3721"/>
    <w:rsid w:val="003E4AB0"/>
    <w:rsid w:val="003E51A2"/>
    <w:rsid w:val="003E5458"/>
    <w:rsid w:val="003E5594"/>
    <w:rsid w:val="003E77AB"/>
    <w:rsid w:val="003F0DD7"/>
    <w:rsid w:val="003F1365"/>
    <w:rsid w:val="003F1817"/>
    <w:rsid w:val="003F22DF"/>
    <w:rsid w:val="003F23AC"/>
    <w:rsid w:val="003F2DA6"/>
    <w:rsid w:val="003F35DA"/>
    <w:rsid w:val="003F3813"/>
    <w:rsid w:val="003F4936"/>
    <w:rsid w:val="003F502C"/>
    <w:rsid w:val="003F6788"/>
    <w:rsid w:val="003F7466"/>
    <w:rsid w:val="00400503"/>
    <w:rsid w:val="00400677"/>
    <w:rsid w:val="00400BB1"/>
    <w:rsid w:val="004015F8"/>
    <w:rsid w:val="00401A03"/>
    <w:rsid w:val="00402A0A"/>
    <w:rsid w:val="004037C0"/>
    <w:rsid w:val="00403E6C"/>
    <w:rsid w:val="00404B50"/>
    <w:rsid w:val="00405A4E"/>
    <w:rsid w:val="00405E85"/>
    <w:rsid w:val="0040620F"/>
    <w:rsid w:val="004062A1"/>
    <w:rsid w:val="0040634D"/>
    <w:rsid w:val="00406B72"/>
    <w:rsid w:val="00407EB9"/>
    <w:rsid w:val="00407F5A"/>
    <w:rsid w:val="00410E91"/>
    <w:rsid w:val="00411EBA"/>
    <w:rsid w:val="0041209A"/>
    <w:rsid w:val="004130B5"/>
    <w:rsid w:val="00413B6C"/>
    <w:rsid w:val="00414060"/>
    <w:rsid w:val="00414590"/>
    <w:rsid w:val="004148AA"/>
    <w:rsid w:val="004157A6"/>
    <w:rsid w:val="00416656"/>
    <w:rsid w:val="00417541"/>
    <w:rsid w:val="004200F2"/>
    <w:rsid w:val="004209D7"/>
    <w:rsid w:val="004211DB"/>
    <w:rsid w:val="00421D4F"/>
    <w:rsid w:val="00421FD6"/>
    <w:rsid w:val="004223C0"/>
    <w:rsid w:val="00422AB8"/>
    <w:rsid w:val="004234C1"/>
    <w:rsid w:val="0042366F"/>
    <w:rsid w:val="0042477D"/>
    <w:rsid w:val="00424FB0"/>
    <w:rsid w:val="004250FE"/>
    <w:rsid w:val="00427296"/>
    <w:rsid w:val="0043038F"/>
    <w:rsid w:val="00430B0D"/>
    <w:rsid w:val="00431D4A"/>
    <w:rsid w:val="004320CC"/>
    <w:rsid w:val="004332CF"/>
    <w:rsid w:val="00433548"/>
    <w:rsid w:val="00435ADA"/>
    <w:rsid w:val="00436DCA"/>
    <w:rsid w:val="00440A99"/>
    <w:rsid w:val="00441DCC"/>
    <w:rsid w:val="0044295A"/>
    <w:rsid w:val="00442A82"/>
    <w:rsid w:val="004430DA"/>
    <w:rsid w:val="004430E2"/>
    <w:rsid w:val="00444E88"/>
    <w:rsid w:val="004453C9"/>
    <w:rsid w:val="00445F71"/>
    <w:rsid w:val="0044629F"/>
    <w:rsid w:val="00447E35"/>
    <w:rsid w:val="004503F6"/>
    <w:rsid w:val="00450602"/>
    <w:rsid w:val="004514F5"/>
    <w:rsid w:val="0045227F"/>
    <w:rsid w:val="004522F8"/>
    <w:rsid w:val="00455622"/>
    <w:rsid w:val="004557C4"/>
    <w:rsid w:val="00456BF0"/>
    <w:rsid w:val="00457ED8"/>
    <w:rsid w:val="00460CBC"/>
    <w:rsid w:val="0046138E"/>
    <w:rsid w:val="004615F7"/>
    <w:rsid w:val="00461E4A"/>
    <w:rsid w:val="00462EF3"/>
    <w:rsid w:val="004633F2"/>
    <w:rsid w:val="004634E9"/>
    <w:rsid w:val="00464589"/>
    <w:rsid w:val="00464D26"/>
    <w:rsid w:val="00466D5E"/>
    <w:rsid w:val="00467504"/>
    <w:rsid w:val="00467764"/>
    <w:rsid w:val="00467F95"/>
    <w:rsid w:val="00470BC1"/>
    <w:rsid w:val="004713E6"/>
    <w:rsid w:val="00471E33"/>
    <w:rsid w:val="00472113"/>
    <w:rsid w:val="00472425"/>
    <w:rsid w:val="0047272B"/>
    <w:rsid w:val="00473112"/>
    <w:rsid w:val="0047360E"/>
    <w:rsid w:val="00473731"/>
    <w:rsid w:val="004747AE"/>
    <w:rsid w:val="004753B5"/>
    <w:rsid w:val="00476D25"/>
    <w:rsid w:val="0047767C"/>
    <w:rsid w:val="00480CC0"/>
    <w:rsid w:val="004811BF"/>
    <w:rsid w:val="004815FA"/>
    <w:rsid w:val="004817BD"/>
    <w:rsid w:val="00482425"/>
    <w:rsid w:val="00482649"/>
    <w:rsid w:val="00482756"/>
    <w:rsid w:val="00484F7D"/>
    <w:rsid w:val="00486710"/>
    <w:rsid w:val="00491281"/>
    <w:rsid w:val="0049241B"/>
    <w:rsid w:val="004925E5"/>
    <w:rsid w:val="00493694"/>
    <w:rsid w:val="00493B01"/>
    <w:rsid w:val="00493C0B"/>
    <w:rsid w:val="00495020"/>
    <w:rsid w:val="00495360"/>
    <w:rsid w:val="0049552C"/>
    <w:rsid w:val="00496AA2"/>
    <w:rsid w:val="00496B23"/>
    <w:rsid w:val="004A0BE5"/>
    <w:rsid w:val="004A206F"/>
    <w:rsid w:val="004A2972"/>
    <w:rsid w:val="004A35A0"/>
    <w:rsid w:val="004A4843"/>
    <w:rsid w:val="004A5419"/>
    <w:rsid w:val="004A7254"/>
    <w:rsid w:val="004A7EE6"/>
    <w:rsid w:val="004B1490"/>
    <w:rsid w:val="004B1C1C"/>
    <w:rsid w:val="004B3423"/>
    <w:rsid w:val="004B344A"/>
    <w:rsid w:val="004B4FD7"/>
    <w:rsid w:val="004C1ABD"/>
    <w:rsid w:val="004C24B2"/>
    <w:rsid w:val="004C28D3"/>
    <w:rsid w:val="004C2EC4"/>
    <w:rsid w:val="004C3AE2"/>
    <w:rsid w:val="004C403B"/>
    <w:rsid w:val="004C4132"/>
    <w:rsid w:val="004C6626"/>
    <w:rsid w:val="004C6779"/>
    <w:rsid w:val="004C6B9B"/>
    <w:rsid w:val="004C7001"/>
    <w:rsid w:val="004D0443"/>
    <w:rsid w:val="004D07F3"/>
    <w:rsid w:val="004D1061"/>
    <w:rsid w:val="004D1250"/>
    <w:rsid w:val="004D1A20"/>
    <w:rsid w:val="004D44FF"/>
    <w:rsid w:val="004D4EF6"/>
    <w:rsid w:val="004D5A88"/>
    <w:rsid w:val="004D5DE3"/>
    <w:rsid w:val="004D5E1F"/>
    <w:rsid w:val="004E0605"/>
    <w:rsid w:val="004E0831"/>
    <w:rsid w:val="004E1468"/>
    <w:rsid w:val="004E1789"/>
    <w:rsid w:val="004E1B3E"/>
    <w:rsid w:val="004E1EC9"/>
    <w:rsid w:val="004E2468"/>
    <w:rsid w:val="004E25A4"/>
    <w:rsid w:val="004E305E"/>
    <w:rsid w:val="004E42AB"/>
    <w:rsid w:val="004E7740"/>
    <w:rsid w:val="004E787F"/>
    <w:rsid w:val="004E78BB"/>
    <w:rsid w:val="004E7D3A"/>
    <w:rsid w:val="004F1F93"/>
    <w:rsid w:val="004F2C5D"/>
    <w:rsid w:val="004F2ED1"/>
    <w:rsid w:val="004F45AD"/>
    <w:rsid w:val="004F514D"/>
    <w:rsid w:val="004F51EB"/>
    <w:rsid w:val="0050004F"/>
    <w:rsid w:val="005002DD"/>
    <w:rsid w:val="005008EB"/>
    <w:rsid w:val="00500E32"/>
    <w:rsid w:val="0050136A"/>
    <w:rsid w:val="00501FE6"/>
    <w:rsid w:val="00502C32"/>
    <w:rsid w:val="005031EF"/>
    <w:rsid w:val="0050529B"/>
    <w:rsid w:val="005056E1"/>
    <w:rsid w:val="00505A1A"/>
    <w:rsid w:val="005074AE"/>
    <w:rsid w:val="00507E85"/>
    <w:rsid w:val="0051002B"/>
    <w:rsid w:val="005120AC"/>
    <w:rsid w:val="005135D6"/>
    <w:rsid w:val="00513D12"/>
    <w:rsid w:val="00514E8E"/>
    <w:rsid w:val="00515C46"/>
    <w:rsid w:val="00517191"/>
    <w:rsid w:val="00517B35"/>
    <w:rsid w:val="00520124"/>
    <w:rsid w:val="005202C8"/>
    <w:rsid w:val="00521DC0"/>
    <w:rsid w:val="005224E0"/>
    <w:rsid w:val="005233E0"/>
    <w:rsid w:val="005243B7"/>
    <w:rsid w:val="00524BFA"/>
    <w:rsid w:val="00524C98"/>
    <w:rsid w:val="00530022"/>
    <w:rsid w:val="00531622"/>
    <w:rsid w:val="00532277"/>
    <w:rsid w:val="00532380"/>
    <w:rsid w:val="00532AF6"/>
    <w:rsid w:val="00533503"/>
    <w:rsid w:val="005345A3"/>
    <w:rsid w:val="005346D7"/>
    <w:rsid w:val="00536237"/>
    <w:rsid w:val="00537BB0"/>
    <w:rsid w:val="00540EC4"/>
    <w:rsid w:val="00540F6B"/>
    <w:rsid w:val="005410EB"/>
    <w:rsid w:val="005415D5"/>
    <w:rsid w:val="00541BBD"/>
    <w:rsid w:val="00543F52"/>
    <w:rsid w:val="00543F82"/>
    <w:rsid w:val="00544767"/>
    <w:rsid w:val="00546411"/>
    <w:rsid w:val="00550CB9"/>
    <w:rsid w:val="00550E84"/>
    <w:rsid w:val="00553FE4"/>
    <w:rsid w:val="00554CE6"/>
    <w:rsid w:val="00555190"/>
    <w:rsid w:val="00555679"/>
    <w:rsid w:val="00555FE8"/>
    <w:rsid w:val="00557030"/>
    <w:rsid w:val="0056260F"/>
    <w:rsid w:val="00562C42"/>
    <w:rsid w:val="00563AAD"/>
    <w:rsid w:val="00563B3C"/>
    <w:rsid w:val="00563CEB"/>
    <w:rsid w:val="00563E03"/>
    <w:rsid w:val="005641F1"/>
    <w:rsid w:val="0056444A"/>
    <w:rsid w:val="005644D1"/>
    <w:rsid w:val="0056489A"/>
    <w:rsid w:val="00565775"/>
    <w:rsid w:val="00565D08"/>
    <w:rsid w:val="00566721"/>
    <w:rsid w:val="00566EB5"/>
    <w:rsid w:val="0056777F"/>
    <w:rsid w:val="005705D9"/>
    <w:rsid w:val="0057182D"/>
    <w:rsid w:val="00571AB2"/>
    <w:rsid w:val="00571AD0"/>
    <w:rsid w:val="00571BE6"/>
    <w:rsid w:val="00571CDB"/>
    <w:rsid w:val="00573AEF"/>
    <w:rsid w:val="00574915"/>
    <w:rsid w:val="00574BB8"/>
    <w:rsid w:val="00574EB6"/>
    <w:rsid w:val="0057574B"/>
    <w:rsid w:val="005767DA"/>
    <w:rsid w:val="00577853"/>
    <w:rsid w:val="00577F07"/>
    <w:rsid w:val="0058003C"/>
    <w:rsid w:val="00580865"/>
    <w:rsid w:val="00580F29"/>
    <w:rsid w:val="005810EE"/>
    <w:rsid w:val="005814BC"/>
    <w:rsid w:val="00581812"/>
    <w:rsid w:val="0058283E"/>
    <w:rsid w:val="00583833"/>
    <w:rsid w:val="00583852"/>
    <w:rsid w:val="00583E1C"/>
    <w:rsid w:val="0058596E"/>
    <w:rsid w:val="0058701A"/>
    <w:rsid w:val="00587AEA"/>
    <w:rsid w:val="00591660"/>
    <w:rsid w:val="0059199B"/>
    <w:rsid w:val="00591B33"/>
    <w:rsid w:val="005924E1"/>
    <w:rsid w:val="005949FE"/>
    <w:rsid w:val="00596814"/>
    <w:rsid w:val="00597551"/>
    <w:rsid w:val="005A2FA2"/>
    <w:rsid w:val="005A4651"/>
    <w:rsid w:val="005A49F7"/>
    <w:rsid w:val="005A4B44"/>
    <w:rsid w:val="005A5C07"/>
    <w:rsid w:val="005A5D8A"/>
    <w:rsid w:val="005A79FC"/>
    <w:rsid w:val="005B21CF"/>
    <w:rsid w:val="005B3493"/>
    <w:rsid w:val="005B5117"/>
    <w:rsid w:val="005B5EA2"/>
    <w:rsid w:val="005B7090"/>
    <w:rsid w:val="005C0BE1"/>
    <w:rsid w:val="005C0E59"/>
    <w:rsid w:val="005C1EB2"/>
    <w:rsid w:val="005C20AA"/>
    <w:rsid w:val="005C238C"/>
    <w:rsid w:val="005C2BA2"/>
    <w:rsid w:val="005C2D6D"/>
    <w:rsid w:val="005C3289"/>
    <w:rsid w:val="005C3EFA"/>
    <w:rsid w:val="005C4767"/>
    <w:rsid w:val="005C6866"/>
    <w:rsid w:val="005C6D83"/>
    <w:rsid w:val="005C6FF5"/>
    <w:rsid w:val="005C7616"/>
    <w:rsid w:val="005C7A62"/>
    <w:rsid w:val="005D0F2E"/>
    <w:rsid w:val="005D1E81"/>
    <w:rsid w:val="005D3B8B"/>
    <w:rsid w:val="005D511A"/>
    <w:rsid w:val="005D5C70"/>
    <w:rsid w:val="005D6856"/>
    <w:rsid w:val="005D7536"/>
    <w:rsid w:val="005E0387"/>
    <w:rsid w:val="005E06A9"/>
    <w:rsid w:val="005E07E2"/>
    <w:rsid w:val="005E13CA"/>
    <w:rsid w:val="005E26BA"/>
    <w:rsid w:val="005E2746"/>
    <w:rsid w:val="005E2DFD"/>
    <w:rsid w:val="005E4AB1"/>
    <w:rsid w:val="005E52CA"/>
    <w:rsid w:val="005E5416"/>
    <w:rsid w:val="005E5647"/>
    <w:rsid w:val="005E6B41"/>
    <w:rsid w:val="005E6D05"/>
    <w:rsid w:val="005E7964"/>
    <w:rsid w:val="005E7BE7"/>
    <w:rsid w:val="005E7E76"/>
    <w:rsid w:val="005F1560"/>
    <w:rsid w:val="005F1B66"/>
    <w:rsid w:val="005F2850"/>
    <w:rsid w:val="005F2A63"/>
    <w:rsid w:val="005F31D2"/>
    <w:rsid w:val="005F394A"/>
    <w:rsid w:val="005F44AE"/>
    <w:rsid w:val="005F49DD"/>
    <w:rsid w:val="005F4A02"/>
    <w:rsid w:val="005F4D39"/>
    <w:rsid w:val="005F6BD5"/>
    <w:rsid w:val="005F6EE6"/>
    <w:rsid w:val="00600505"/>
    <w:rsid w:val="0060122D"/>
    <w:rsid w:val="0060236C"/>
    <w:rsid w:val="00602890"/>
    <w:rsid w:val="00603A31"/>
    <w:rsid w:val="00604760"/>
    <w:rsid w:val="00605279"/>
    <w:rsid w:val="006052D4"/>
    <w:rsid w:val="00605A95"/>
    <w:rsid w:val="00605D26"/>
    <w:rsid w:val="00605D83"/>
    <w:rsid w:val="00606078"/>
    <w:rsid w:val="00606A06"/>
    <w:rsid w:val="00606C6F"/>
    <w:rsid w:val="00607736"/>
    <w:rsid w:val="00607813"/>
    <w:rsid w:val="006079D2"/>
    <w:rsid w:val="00610458"/>
    <w:rsid w:val="0061173C"/>
    <w:rsid w:val="006121BE"/>
    <w:rsid w:val="00612C4E"/>
    <w:rsid w:val="00613F4D"/>
    <w:rsid w:val="0061408A"/>
    <w:rsid w:val="006159CE"/>
    <w:rsid w:val="0061665C"/>
    <w:rsid w:val="00617C26"/>
    <w:rsid w:val="00620074"/>
    <w:rsid w:val="00620EC2"/>
    <w:rsid w:val="006213DC"/>
    <w:rsid w:val="00621F0C"/>
    <w:rsid w:val="006224E4"/>
    <w:rsid w:val="00622C14"/>
    <w:rsid w:val="00623255"/>
    <w:rsid w:val="006235D8"/>
    <w:rsid w:val="006238D5"/>
    <w:rsid w:val="00624AF4"/>
    <w:rsid w:val="00627C83"/>
    <w:rsid w:val="00627E03"/>
    <w:rsid w:val="00627E46"/>
    <w:rsid w:val="00627F5E"/>
    <w:rsid w:val="00630141"/>
    <w:rsid w:val="0063093C"/>
    <w:rsid w:val="00631B17"/>
    <w:rsid w:val="006326EB"/>
    <w:rsid w:val="00632876"/>
    <w:rsid w:val="00632D18"/>
    <w:rsid w:val="006339B3"/>
    <w:rsid w:val="006350D0"/>
    <w:rsid w:val="00635C1D"/>
    <w:rsid w:val="0063771B"/>
    <w:rsid w:val="0063778E"/>
    <w:rsid w:val="00637D24"/>
    <w:rsid w:val="00637D8F"/>
    <w:rsid w:val="00640C9E"/>
    <w:rsid w:val="00640E9F"/>
    <w:rsid w:val="00642312"/>
    <w:rsid w:val="00642486"/>
    <w:rsid w:val="006424D7"/>
    <w:rsid w:val="00642724"/>
    <w:rsid w:val="00643AF4"/>
    <w:rsid w:val="006443F8"/>
    <w:rsid w:val="00644C67"/>
    <w:rsid w:val="00645794"/>
    <w:rsid w:val="00645C8B"/>
    <w:rsid w:val="00645FC6"/>
    <w:rsid w:val="006465CA"/>
    <w:rsid w:val="00647A9A"/>
    <w:rsid w:val="00647CA1"/>
    <w:rsid w:val="006518BF"/>
    <w:rsid w:val="00651A76"/>
    <w:rsid w:val="00651E2A"/>
    <w:rsid w:val="00653384"/>
    <w:rsid w:val="00653E3E"/>
    <w:rsid w:val="006550C7"/>
    <w:rsid w:val="00657B97"/>
    <w:rsid w:val="006604AB"/>
    <w:rsid w:val="00661347"/>
    <w:rsid w:val="00662EB3"/>
    <w:rsid w:val="006633FB"/>
    <w:rsid w:val="00663AE5"/>
    <w:rsid w:val="00663C9B"/>
    <w:rsid w:val="006672CE"/>
    <w:rsid w:val="00672B2F"/>
    <w:rsid w:val="00673D0F"/>
    <w:rsid w:val="00673F23"/>
    <w:rsid w:val="00674D55"/>
    <w:rsid w:val="00676629"/>
    <w:rsid w:val="00676DA6"/>
    <w:rsid w:val="0067736F"/>
    <w:rsid w:val="00677618"/>
    <w:rsid w:val="00680CE2"/>
    <w:rsid w:val="006813C0"/>
    <w:rsid w:val="00681BDA"/>
    <w:rsid w:val="00681D28"/>
    <w:rsid w:val="00681D45"/>
    <w:rsid w:val="00683FEB"/>
    <w:rsid w:val="006842FC"/>
    <w:rsid w:val="0068465E"/>
    <w:rsid w:val="006855D9"/>
    <w:rsid w:val="00685937"/>
    <w:rsid w:val="006862F7"/>
    <w:rsid w:val="00686AD7"/>
    <w:rsid w:val="0068797D"/>
    <w:rsid w:val="006910BD"/>
    <w:rsid w:val="00691A44"/>
    <w:rsid w:val="00692BB9"/>
    <w:rsid w:val="00692F27"/>
    <w:rsid w:val="0069341B"/>
    <w:rsid w:val="00693E6B"/>
    <w:rsid w:val="0069793F"/>
    <w:rsid w:val="00697D27"/>
    <w:rsid w:val="00697EE3"/>
    <w:rsid w:val="006A1ADD"/>
    <w:rsid w:val="006A24FB"/>
    <w:rsid w:val="006A3763"/>
    <w:rsid w:val="006A3D38"/>
    <w:rsid w:val="006A50D7"/>
    <w:rsid w:val="006A6E19"/>
    <w:rsid w:val="006B01CD"/>
    <w:rsid w:val="006B1DF6"/>
    <w:rsid w:val="006B1F9A"/>
    <w:rsid w:val="006B2508"/>
    <w:rsid w:val="006B3E86"/>
    <w:rsid w:val="006B44AD"/>
    <w:rsid w:val="006B4AC8"/>
    <w:rsid w:val="006C0FA9"/>
    <w:rsid w:val="006C1A3B"/>
    <w:rsid w:val="006C255E"/>
    <w:rsid w:val="006C26A0"/>
    <w:rsid w:val="006C2737"/>
    <w:rsid w:val="006C2EE3"/>
    <w:rsid w:val="006C3104"/>
    <w:rsid w:val="006C31C8"/>
    <w:rsid w:val="006C3654"/>
    <w:rsid w:val="006C4662"/>
    <w:rsid w:val="006C506E"/>
    <w:rsid w:val="006C54BA"/>
    <w:rsid w:val="006C79BD"/>
    <w:rsid w:val="006D0174"/>
    <w:rsid w:val="006D03A8"/>
    <w:rsid w:val="006D0B3E"/>
    <w:rsid w:val="006D0D41"/>
    <w:rsid w:val="006D1496"/>
    <w:rsid w:val="006D1607"/>
    <w:rsid w:val="006D2939"/>
    <w:rsid w:val="006D39A0"/>
    <w:rsid w:val="006D49D2"/>
    <w:rsid w:val="006D4DFE"/>
    <w:rsid w:val="006D5995"/>
    <w:rsid w:val="006D72E1"/>
    <w:rsid w:val="006D7620"/>
    <w:rsid w:val="006E1F31"/>
    <w:rsid w:val="006E2E95"/>
    <w:rsid w:val="006E37D6"/>
    <w:rsid w:val="006E3E71"/>
    <w:rsid w:val="006E5007"/>
    <w:rsid w:val="006E6061"/>
    <w:rsid w:val="006E6E5C"/>
    <w:rsid w:val="006E6F06"/>
    <w:rsid w:val="006E7818"/>
    <w:rsid w:val="006E79C7"/>
    <w:rsid w:val="006E7C61"/>
    <w:rsid w:val="006F074F"/>
    <w:rsid w:val="006F11A5"/>
    <w:rsid w:val="006F12B3"/>
    <w:rsid w:val="006F36A7"/>
    <w:rsid w:val="006F3954"/>
    <w:rsid w:val="006F3AF5"/>
    <w:rsid w:val="006F3C9C"/>
    <w:rsid w:val="006F51A3"/>
    <w:rsid w:val="006F5D17"/>
    <w:rsid w:val="006F5D3C"/>
    <w:rsid w:val="006F6578"/>
    <w:rsid w:val="006F765B"/>
    <w:rsid w:val="006F7B44"/>
    <w:rsid w:val="007000EC"/>
    <w:rsid w:val="00700799"/>
    <w:rsid w:val="0070101A"/>
    <w:rsid w:val="00702329"/>
    <w:rsid w:val="0070238A"/>
    <w:rsid w:val="00703C37"/>
    <w:rsid w:val="00704F33"/>
    <w:rsid w:val="00705C37"/>
    <w:rsid w:val="007108C9"/>
    <w:rsid w:val="00710BE1"/>
    <w:rsid w:val="00710F16"/>
    <w:rsid w:val="00712545"/>
    <w:rsid w:val="007127D0"/>
    <w:rsid w:val="00712F28"/>
    <w:rsid w:val="00713691"/>
    <w:rsid w:val="00713C8E"/>
    <w:rsid w:val="00714A10"/>
    <w:rsid w:val="00714C6D"/>
    <w:rsid w:val="0071690B"/>
    <w:rsid w:val="00716941"/>
    <w:rsid w:val="00716CEB"/>
    <w:rsid w:val="007175D1"/>
    <w:rsid w:val="0072104C"/>
    <w:rsid w:val="007214B5"/>
    <w:rsid w:val="00722106"/>
    <w:rsid w:val="0072230D"/>
    <w:rsid w:val="00722B13"/>
    <w:rsid w:val="00723CCD"/>
    <w:rsid w:val="00723E5F"/>
    <w:rsid w:val="00724D1F"/>
    <w:rsid w:val="007260E2"/>
    <w:rsid w:val="0072749D"/>
    <w:rsid w:val="00727524"/>
    <w:rsid w:val="0073048D"/>
    <w:rsid w:val="007311C5"/>
    <w:rsid w:val="0073154A"/>
    <w:rsid w:val="00731BB8"/>
    <w:rsid w:val="00731FC9"/>
    <w:rsid w:val="00732428"/>
    <w:rsid w:val="00734311"/>
    <w:rsid w:val="007348BD"/>
    <w:rsid w:val="00734E65"/>
    <w:rsid w:val="0074059E"/>
    <w:rsid w:val="00740BFB"/>
    <w:rsid w:val="00740D6E"/>
    <w:rsid w:val="00742815"/>
    <w:rsid w:val="00742A6A"/>
    <w:rsid w:val="00743357"/>
    <w:rsid w:val="007445EB"/>
    <w:rsid w:val="00744CFF"/>
    <w:rsid w:val="00744D40"/>
    <w:rsid w:val="00745660"/>
    <w:rsid w:val="0074762D"/>
    <w:rsid w:val="00747730"/>
    <w:rsid w:val="00747DDC"/>
    <w:rsid w:val="0075037A"/>
    <w:rsid w:val="00750611"/>
    <w:rsid w:val="007509B2"/>
    <w:rsid w:val="00751300"/>
    <w:rsid w:val="00752146"/>
    <w:rsid w:val="007545E0"/>
    <w:rsid w:val="00754E16"/>
    <w:rsid w:val="00754E2E"/>
    <w:rsid w:val="00754F25"/>
    <w:rsid w:val="00755495"/>
    <w:rsid w:val="0075632B"/>
    <w:rsid w:val="00756F62"/>
    <w:rsid w:val="0076007A"/>
    <w:rsid w:val="007604DC"/>
    <w:rsid w:val="00760520"/>
    <w:rsid w:val="007635BD"/>
    <w:rsid w:val="0076377A"/>
    <w:rsid w:val="00764CD7"/>
    <w:rsid w:val="00765FAC"/>
    <w:rsid w:val="00766C9C"/>
    <w:rsid w:val="00767619"/>
    <w:rsid w:val="007678A7"/>
    <w:rsid w:val="00767EC5"/>
    <w:rsid w:val="00772764"/>
    <w:rsid w:val="00772AFD"/>
    <w:rsid w:val="007731B4"/>
    <w:rsid w:val="00773741"/>
    <w:rsid w:val="00774789"/>
    <w:rsid w:val="00780065"/>
    <w:rsid w:val="0078037E"/>
    <w:rsid w:val="00780C41"/>
    <w:rsid w:val="007815CD"/>
    <w:rsid w:val="00782B0E"/>
    <w:rsid w:val="00782F2A"/>
    <w:rsid w:val="007856CC"/>
    <w:rsid w:val="007857EE"/>
    <w:rsid w:val="00786986"/>
    <w:rsid w:val="00786CC3"/>
    <w:rsid w:val="00787C9C"/>
    <w:rsid w:val="00790C1B"/>
    <w:rsid w:val="00791D15"/>
    <w:rsid w:val="007920E7"/>
    <w:rsid w:val="00792189"/>
    <w:rsid w:val="0079353B"/>
    <w:rsid w:val="00794794"/>
    <w:rsid w:val="00794C46"/>
    <w:rsid w:val="007952BF"/>
    <w:rsid w:val="007953E1"/>
    <w:rsid w:val="00795C62"/>
    <w:rsid w:val="007966D8"/>
    <w:rsid w:val="007970D9"/>
    <w:rsid w:val="007972AF"/>
    <w:rsid w:val="00797B6B"/>
    <w:rsid w:val="007A002F"/>
    <w:rsid w:val="007A0180"/>
    <w:rsid w:val="007A157C"/>
    <w:rsid w:val="007A33C0"/>
    <w:rsid w:val="007A3537"/>
    <w:rsid w:val="007A49D2"/>
    <w:rsid w:val="007A6666"/>
    <w:rsid w:val="007A6CB0"/>
    <w:rsid w:val="007A7891"/>
    <w:rsid w:val="007A7C4C"/>
    <w:rsid w:val="007B1282"/>
    <w:rsid w:val="007B2BD3"/>
    <w:rsid w:val="007B434C"/>
    <w:rsid w:val="007B4836"/>
    <w:rsid w:val="007B5764"/>
    <w:rsid w:val="007B6807"/>
    <w:rsid w:val="007B6BC0"/>
    <w:rsid w:val="007B6EB2"/>
    <w:rsid w:val="007B6EC8"/>
    <w:rsid w:val="007C1D04"/>
    <w:rsid w:val="007C1D3F"/>
    <w:rsid w:val="007C2158"/>
    <w:rsid w:val="007C259B"/>
    <w:rsid w:val="007C2D59"/>
    <w:rsid w:val="007C36F9"/>
    <w:rsid w:val="007C3766"/>
    <w:rsid w:val="007C4D3A"/>
    <w:rsid w:val="007C4E84"/>
    <w:rsid w:val="007C5949"/>
    <w:rsid w:val="007C5A1A"/>
    <w:rsid w:val="007C6B7A"/>
    <w:rsid w:val="007C7432"/>
    <w:rsid w:val="007D0D55"/>
    <w:rsid w:val="007D11BA"/>
    <w:rsid w:val="007D1523"/>
    <w:rsid w:val="007D250B"/>
    <w:rsid w:val="007D42C2"/>
    <w:rsid w:val="007D47DD"/>
    <w:rsid w:val="007D5D7A"/>
    <w:rsid w:val="007E0ECE"/>
    <w:rsid w:val="007E1038"/>
    <w:rsid w:val="007E1410"/>
    <w:rsid w:val="007E318F"/>
    <w:rsid w:val="007E473D"/>
    <w:rsid w:val="007E53FC"/>
    <w:rsid w:val="007E5E85"/>
    <w:rsid w:val="007E6B4A"/>
    <w:rsid w:val="007F0677"/>
    <w:rsid w:val="007F0DA9"/>
    <w:rsid w:val="007F208D"/>
    <w:rsid w:val="007F2AE0"/>
    <w:rsid w:val="007F3CE0"/>
    <w:rsid w:val="007F55A1"/>
    <w:rsid w:val="007F57FA"/>
    <w:rsid w:val="007F5A7E"/>
    <w:rsid w:val="007F625D"/>
    <w:rsid w:val="007F7ECA"/>
    <w:rsid w:val="008009E4"/>
    <w:rsid w:val="00801076"/>
    <w:rsid w:val="008028CD"/>
    <w:rsid w:val="00802A4A"/>
    <w:rsid w:val="008043C2"/>
    <w:rsid w:val="00805FA2"/>
    <w:rsid w:val="00806CDC"/>
    <w:rsid w:val="008079BA"/>
    <w:rsid w:val="0081039A"/>
    <w:rsid w:val="00810853"/>
    <w:rsid w:val="00810A59"/>
    <w:rsid w:val="00810BA3"/>
    <w:rsid w:val="00811C5E"/>
    <w:rsid w:val="008121CB"/>
    <w:rsid w:val="008122B8"/>
    <w:rsid w:val="00813626"/>
    <w:rsid w:val="00816A1B"/>
    <w:rsid w:val="00816FDE"/>
    <w:rsid w:val="0081795E"/>
    <w:rsid w:val="00820501"/>
    <w:rsid w:val="008209EF"/>
    <w:rsid w:val="00821806"/>
    <w:rsid w:val="00822776"/>
    <w:rsid w:val="008234E9"/>
    <w:rsid w:val="0082395A"/>
    <w:rsid w:val="00824CA3"/>
    <w:rsid w:val="008260F5"/>
    <w:rsid w:val="00826BF0"/>
    <w:rsid w:val="00831587"/>
    <w:rsid w:val="008321C3"/>
    <w:rsid w:val="00832261"/>
    <w:rsid w:val="008339F7"/>
    <w:rsid w:val="008353A6"/>
    <w:rsid w:val="00835760"/>
    <w:rsid w:val="00835C51"/>
    <w:rsid w:val="00835EFE"/>
    <w:rsid w:val="008406AD"/>
    <w:rsid w:val="00840BA7"/>
    <w:rsid w:val="00841113"/>
    <w:rsid w:val="0084207C"/>
    <w:rsid w:val="008421B9"/>
    <w:rsid w:val="00843B61"/>
    <w:rsid w:val="008470DB"/>
    <w:rsid w:val="00850EFF"/>
    <w:rsid w:val="00853DF8"/>
    <w:rsid w:val="008554D2"/>
    <w:rsid w:val="0085573F"/>
    <w:rsid w:val="008559DA"/>
    <w:rsid w:val="00855ED4"/>
    <w:rsid w:val="008575E9"/>
    <w:rsid w:val="008610DB"/>
    <w:rsid w:val="00861133"/>
    <w:rsid w:val="0086340C"/>
    <w:rsid w:val="00864B4A"/>
    <w:rsid w:val="00866362"/>
    <w:rsid w:val="00866602"/>
    <w:rsid w:val="008671C2"/>
    <w:rsid w:val="008671D9"/>
    <w:rsid w:val="00870852"/>
    <w:rsid w:val="008709A0"/>
    <w:rsid w:val="0087372E"/>
    <w:rsid w:val="00873C51"/>
    <w:rsid w:val="008751C4"/>
    <w:rsid w:val="008756E9"/>
    <w:rsid w:val="00875737"/>
    <w:rsid w:val="0087638D"/>
    <w:rsid w:val="0087740A"/>
    <w:rsid w:val="00877994"/>
    <w:rsid w:val="0088012F"/>
    <w:rsid w:val="008807B0"/>
    <w:rsid w:val="00882993"/>
    <w:rsid w:val="00882EF5"/>
    <w:rsid w:val="00885F67"/>
    <w:rsid w:val="008866C2"/>
    <w:rsid w:val="00886908"/>
    <w:rsid w:val="00886F27"/>
    <w:rsid w:val="00886F48"/>
    <w:rsid w:val="00886F6F"/>
    <w:rsid w:val="00890871"/>
    <w:rsid w:val="00890C66"/>
    <w:rsid w:val="00890D26"/>
    <w:rsid w:val="0089127E"/>
    <w:rsid w:val="00891640"/>
    <w:rsid w:val="00893B77"/>
    <w:rsid w:val="008946D3"/>
    <w:rsid w:val="00894DD7"/>
    <w:rsid w:val="00895AD0"/>
    <w:rsid w:val="00895EB4"/>
    <w:rsid w:val="00895F07"/>
    <w:rsid w:val="00896955"/>
    <w:rsid w:val="008A0A37"/>
    <w:rsid w:val="008A12C4"/>
    <w:rsid w:val="008A306B"/>
    <w:rsid w:val="008A6DD6"/>
    <w:rsid w:val="008A7A6B"/>
    <w:rsid w:val="008B012F"/>
    <w:rsid w:val="008B0CBE"/>
    <w:rsid w:val="008B1D62"/>
    <w:rsid w:val="008B214F"/>
    <w:rsid w:val="008B2BFD"/>
    <w:rsid w:val="008B2FAB"/>
    <w:rsid w:val="008B41AB"/>
    <w:rsid w:val="008B53D2"/>
    <w:rsid w:val="008B7134"/>
    <w:rsid w:val="008B76A8"/>
    <w:rsid w:val="008C048B"/>
    <w:rsid w:val="008C09A4"/>
    <w:rsid w:val="008C0DDC"/>
    <w:rsid w:val="008C2A41"/>
    <w:rsid w:val="008C4B50"/>
    <w:rsid w:val="008C5E0E"/>
    <w:rsid w:val="008C6886"/>
    <w:rsid w:val="008C74DD"/>
    <w:rsid w:val="008C7594"/>
    <w:rsid w:val="008D0167"/>
    <w:rsid w:val="008D1716"/>
    <w:rsid w:val="008D1A01"/>
    <w:rsid w:val="008D256E"/>
    <w:rsid w:val="008D256F"/>
    <w:rsid w:val="008D29F3"/>
    <w:rsid w:val="008D2A3D"/>
    <w:rsid w:val="008D2A74"/>
    <w:rsid w:val="008D32EC"/>
    <w:rsid w:val="008D44B7"/>
    <w:rsid w:val="008D45CA"/>
    <w:rsid w:val="008D53E7"/>
    <w:rsid w:val="008D5E36"/>
    <w:rsid w:val="008D63BB"/>
    <w:rsid w:val="008D74F1"/>
    <w:rsid w:val="008E0B17"/>
    <w:rsid w:val="008E1384"/>
    <w:rsid w:val="008E1BE9"/>
    <w:rsid w:val="008E5150"/>
    <w:rsid w:val="008E5791"/>
    <w:rsid w:val="008E6180"/>
    <w:rsid w:val="008E688C"/>
    <w:rsid w:val="008E6A27"/>
    <w:rsid w:val="008E6F3A"/>
    <w:rsid w:val="008F1CC9"/>
    <w:rsid w:val="008F1ED0"/>
    <w:rsid w:val="008F3035"/>
    <w:rsid w:val="008F39E9"/>
    <w:rsid w:val="008F4453"/>
    <w:rsid w:val="008F449B"/>
    <w:rsid w:val="008F4505"/>
    <w:rsid w:val="008F49C4"/>
    <w:rsid w:val="008F4BCA"/>
    <w:rsid w:val="008F5434"/>
    <w:rsid w:val="008F5B5B"/>
    <w:rsid w:val="008F6888"/>
    <w:rsid w:val="008F6A30"/>
    <w:rsid w:val="008F6AF0"/>
    <w:rsid w:val="008F6D3E"/>
    <w:rsid w:val="0090096E"/>
    <w:rsid w:val="00900D13"/>
    <w:rsid w:val="00901B91"/>
    <w:rsid w:val="00901DD6"/>
    <w:rsid w:val="009026F6"/>
    <w:rsid w:val="0090338E"/>
    <w:rsid w:val="00904A7F"/>
    <w:rsid w:val="00905182"/>
    <w:rsid w:val="00910014"/>
    <w:rsid w:val="009102E5"/>
    <w:rsid w:val="00910685"/>
    <w:rsid w:val="00911209"/>
    <w:rsid w:val="009118B6"/>
    <w:rsid w:val="0091200B"/>
    <w:rsid w:val="0091205B"/>
    <w:rsid w:val="009122F8"/>
    <w:rsid w:val="009125D2"/>
    <w:rsid w:val="009134A6"/>
    <w:rsid w:val="00914CCE"/>
    <w:rsid w:val="00915DE8"/>
    <w:rsid w:val="00916771"/>
    <w:rsid w:val="009173BA"/>
    <w:rsid w:val="00920B2C"/>
    <w:rsid w:val="009221F2"/>
    <w:rsid w:val="00923C02"/>
    <w:rsid w:val="009241C8"/>
    <w:rsid w:val="009250EB"/>
    <w:rsid w:val="00926669"/>
    <w:rsid w:val="00926D1C"/>
    <w:rsid w:val="009277F9"/>
    <w:rsid w:val="00930836"/>
    <w:rsid w:val="009312BF"/>
    <w:rsid w:val="0093253B"/>
    <w:rsid w:val="00932921"/>
    <w:rsid w:val="0093298A"/>
    <w:rsid w:val="009343DE"/>
    <w:rsid w:val="00934DF9"/>
    <w:rsid w:val="00935546"/>
    <w:rsid w:val="009358B1"/>
    <w:rsid w:val="00935CD4"/>
    <w:rsid w:val="00935D44"/>
    <w:rsid w:val="00936B19"/>
    <w:rsid w:val="0093797C"/>
    <w:rsid w:val="009411DF"/>
    <w:rsid w:val="009419E4"/>
    <w:rsid w:val="00941CA7"/>
    <w:rsid w:val="00943023"/>
    <w:rsid w:val="00943227"/>
    <w:rsid w:val="00943E2C"/>
    <w:rsid w:val="009452D7"/>
    <w:rsid w:val="0094634D"/>
    <w:rsid w:val="00946BB0"/>
    <w:rsid w:val="00947301"/>
    <w:rsid w:val="0094744E"/>
    <w:rsid w:val="0094789F"/>
    <w:rsid w:val="00947CC4"/>
    <w:rsid w:val="00950BDD"/>
    <w:rsid w:val="009520AC"/>
    <w:rsid w:val="009541BC"/>
    <w:rsid w:val="00954D89"/>
    <w:rsid w:val="00954F4A"/>
    <w:rsid w:val="00954F56"/>
    <w:rsid w:val="0095514A"/>
    <w:rsid w:val="009607E3"/>
    <w:rsid w:val="00962438"/>
    <w:rsid w:val="00963416"/>
    <w:rsid w:val="00963827"/>
    <w:rsid w:val="00963C05"/>
    <w:rsid w:val="009656B7"/>
    <w:rsid w:val="0096614F"/>
    <w:rsid w:val="00967B81"/>
    <w:rsid w:val="00967CD8"/>
    <w:rsid w:val="00970D6E"/>
    <w:rsid w:val="009734B5"/>
    <w:rsid w:val="00973ABD"/>
    <w:rsid w:val="00973FBA"/>
    <w:rsid w:val="0097499F"/>
    <w:rsid w:val="009758C8"/>
    <w:rsid w:val="0097591F"/>
    <w:rsid w:val="00975E27"/>
    <w:rsid w:val="00975EC4"/>
    <w:rsid w:val="00976432"/>
    <w:rsid w:val="00976975"/>
    <w:rsid w:val="009769B5"/>
    <w:rsid w:val="00976A73"/>
    <w:rsid w:val="00977617"/>
    <w:rsid w:val="0098004C"/>
    <w:rsid w:val="00980197"/>
    <w:rsid w:val="00980222"/>
    <w:rsid w:val="00981767"/>
    <w:rsid w:val="00982966"/>
    <w:rsid w:val="00983335"/>
    <w:rsid w:val="00983E05"/>
    <w:rsid w:val="0098556A"/>
    <w:rsid w:val="00985835"/>
    <w:rsid w:val="00986122"/>
    <w:rsid w:val="00986A6D"/>
    <w:rsid w:val="00987188"/>
    <w:rsid w:val="0098768B"/>
    <w:rsid w:val="00990139"/>
    <w:rsid w:val="00991C56"/>
    <w:rsid w:val="00992114"/>
    <w:rsid w:val="0099234A"/>
    <w:rsid w:val="0099239E"/>
    <w:rsid w:val="0099247A"/>
    <w:rsid w:val="00993C58"/>
    <w:rsid w:val="00993E35"/>
    <w:rsid w:val="00994E56"/>
    <w:rsid w:val="009951AA"/>
    <w:rsid w:val="00996C0B"/>
    <w:rsid w:val="009A09D8"/>
    <w:rsid w:val="009A10D1"/>
    <w:rsid w:val="009A1A50"/>
    <w:rsid w:val="009A1AA3"/>
    <w:rsid w:val="009A3434"/>
    <w:rsid w:val="009A4DAB"/>
    <w:rsid w:val="009A5DBF"/>
    <w:rsid w:val="009A605C"/>
    <w:rsid w:val="009A6559"/>
    <w:rsid w:val="009A65AB"/>
    <w:rsid w:val="009B0142"/>
    <w:rsid w:val="009B2327"/>
    <w:rsid w:val="009B2DBC"/>
    <w:rsid w:val="009B51E9"/>
    <w:rsid w:val="009B705E"/>
    <w:rsid w:val="009B7C34"/>
    <w:rsid w:val="009C020D"/>
    <w:rsid w:val="009C02C7"/>
    <w:rsid w:val="009C326E"/>
    <w:rsid w:val="009C45EB"/>
    <w:rsid w:val="009C5F81"/>
    <w:rsid w:val="009C69A4"/>
    <w:rsid w:val="009C75A5"/>
    <w:rsid w:val="009D0152"/>
    <w:rsid w:val="009D0C6A"/>
    <w:rsid w:val="009D0DDD"/>
    <w:rsid w:val="009D0E90"/>
    <w:rsid w:val="009D1240"/>
    <w:rsid w:val="009D16B3"/>
    <w:rsid w:val="009D2032"/>
    <w:rsid w:val="009D3F48"/>
    <w:rsid w:val="009D4129"/>
    <w:rsid w:val="009D4E7E"/>
    <w:rsid w:val="009D5380"/>
    <w:rsid w:val="009D679B"/>
    <w:rsid w:val="009D6800"/>
    <w:rsid w:val="009D6DC4"/>
    <w:rsid w:val="009D74B1"/>
    <w:rsid w:val="009D7558"/>
    <w:rsid w:val="009E06B7"/>
    <w:rsid w:val="009E08B7"/>
    <w:rsid w:val="009E1D3E"/>
    <w:rsid w:val="009E1ED5"/>
    <w:rsid w:val="009E289B"/>
    <w:rsid w:val="009E4A6D"/>
    <w:rsid w:val="009E5DEB"/>
    <w:rsid w:val="009E6586"/>
    <w:rsid w:val="009E6597"/>
    <w:rsid w:val="009E6670"/>
    <w:rsid w:val="009E724F"/>
    <w:rsid w:val="009E7CE4"/>
    <w:rsid w:val="009F010B"/>
    <w:rsid w:val="009F114D"/>
    <w:rsid w:val="009F1451"/>
    <w:rsid w:val="009F1BC9"/>
    <w:rsid w:val="009F21CD"/>
    <w:rsid w:val="009F2A71"/>
    <w:rsid w:val="009F461B"/>
    <w:rsid w:val="009F4C4F"/>
    <w:rsid w:val="009F5AB9"/>
    <w:rsid w:val="00A007E6"/>
    <w:rsid w:val="00A01B3F"/>
    <w:rsid w:val="00A02494"/>
    <w:rsid w:val="00A028CF"/>
    <w:rsid w:val="00A02A3A"/>
    <w:rsid w:val="00A04D71"/>
    <w:rsid w:val="00A0645F"/>
    <w:rsid w:val="00A075F0"/>
    <w:rsid w:val="00A109FC"/>
    <w:rsid w:val="00A128D5"/>
    <w:rsid w:val="00A12C93"/>
    <w:rsid w:val="00A144E6"/>
    <w:rsid w:val="00A1501D"/>
    <w:rsid w:val="00A1554E"/>
    <w:rsid w:val="00A16580"/>
    <w:rsid w:val="00A20314"/>
    <w:rsid w:val="00A20774"/>
    <w:rsid w:val="00A211F8"/>
    <w:rsid w:val="00A21806"/>
    <w:rsid w:val="00A2298D"/>
    <w:rsid w:val="00A2367F"/>
    <w:rsid w:val="00A23704"/>
    <w:rsid w:val="00A23854"/>
    <w:rsid w:val="00A23F85"/>
    <w:rsid w:val="00A26944"/>
    <w:rsid w:val="00A27B6F"/>
    <w:rsid w:val="00A27C1B"/>
    <w:rsid w:val="00A301F7"/>
    <w:rsid w:val="00A312E1"/>
    <w:rsid w:val="00A31F06"/>
    <w:rsid w:val="00A328D2"/>
    <w:rsid w:val="00A3384C"/>
    <w:rsid w:val="00A33918"/>
    <w:rsid w:val="00A34C29"/>
    <w:rsid w:val="00A367B6"/>
    <w:rsid w:val="00A4059F"/>
    <w:rsid w:val="00A40CCA"/>
    <w:rsid w:val="00A43C3C"/>
    <w:rsid w:val="00A43D3C"/>
    <w:rsid w:val="00A44EC4"/>
    <w:rsid w:val="00A45592"/>
    <w:rsid w:val="00A456FD"/>
    <w:rsid w:val="00A45B36"/>
    <w:rsid w:val="00A4724B"/>
    <w:rsid w:val="00A47E9C"/>
    <w:rsid w:val="00A51478"/>
    <w:rsid w:val="00A52431"/>
    <w:rsid w:val="00A52B70"/>
    <w:rsid w:val="00A52E3E"/>
    <w:rsid w:val="00A52F21"/>
    <w:rsid w:val="00A5362D"/>
    <w:rsid w:val="00A541D7"/>
    <w:rsid w:val="00A61D14"/>
    <w:rsid w:val="00A630FF"/>
    <w:rsid w:val="00A639B8"/>
    <w:rsid w:val="00A641C9"/>
    <w:rsid w:val="00A642E1"/>
    <w:rsid w:val="00A646EA"/>
    <w:rsid w:val="00A6471B"/>
    <w:rsid w:val="00A650DE"/>
    <w:rsid w:val="00A66131"/>
    <w:rsid w:val="00A663A7"/>
    <w:rsid w:val="00A66BD0"/>
    <w:rsid w:val="00A6747D"/>
    <w:rsid w:val="00A705CB"/>
    <w:rsid w:val="00A7075D"/>
    <w:rsid w:val="00A71002"/>
    <w:rsid w:val="00A71CBF"/>
    <w:rsid w:val="00A72617"/>
    <w:rsid w:val="00A73633"/>
    <w:rsid w:val="00A73C4C"/>
    <w:rsid w:val="00A74C3B"/>
    <w:rsid w:val="00A74EF6"/>
    <w:rsid w:val="00A752F2"/>
    <w:rsid w:val="00A765D4"/>
    <w:rsid w:val="00A777E7"/>
    <w:rsid w:val="00A82086"/>
    <w:rsid w:val="00A8264D"/>
    <w:rsid w:val="00A82C3C"/>
    <w:rsid w:val="00A8316E"/>
    <w:rsid w:val="00A83D16"/>
    <w:rsid w:val="00A84185"/>
    <w:rsid w:val="00A8489E"/>
    <w:rsid w:val="00A85415"/>
    <w:rsid w:val="00A85CC6"/>
    <w:rsid w:val="00A8647B"/>
    <w:rsid w:val="00A8711C"/>
    <w:rsid w:val="00A909AC"/>
    <w:rsid w:val="00A919A9"/>
    <w:rsid w:val="00A9214E"/>
    <w:rsid w:val="00A93498"/>
    <w:rsid w:val="00A9365A"/>
    <w:rsid w:val="00A938D3"/>
    <w:rsid w:val="00A940D4"/>
    <w:rsid w:val="00A94472"/>
    <w:rsid w:val="00A95764"/>
    <w:rsid w:val="00A965DE"/>
    <w:rsid w:val="00A96C01"/>
    <w:rsid w:val="00A96D5F"/>
    <w:rsid w:val="00A972A7"/>
    <w:rsid w:val="00A974C4"/>
    <w:rsid w:val="00A97641"/>
    <w:rsid w:val="00A97EBF"/>
    <w:rsid w:val="00AA0A7F"/>
    <w:rsid w:val="00AA1E60"/>
    <w:rsid w:val="00AA2002"/>
    <w:rsid w:val="00AA201E"/>
    <w:rsid w:val="00AA355C"/>
    <w:rsid w:val="00AA3C4B"/>
    <w:rsid w:val="00AA54DC"/>
    <w:rsid w:val="00AA5889"/>
    <w:rsid w:val="00AA6AB9"/>
    <w:rsid w:val="00AA76D1"/>
    <w:rsid w:val="00AB07D4"/>
    <w:rsid w:val="00AB29E5"/>
    <w:rsid w:val="00AB436F"/>
    <w:rsid w:val="00AB4FAD"/>
    <w:rsid w:val="00AB5A03"/>
    <w:rsid w:val="00AB5E0E"/>
    <w:rsid w:val="00AB67D9"/>
    <w:rsid w:val="00AC0387"/>
    <w:rsid w:val="00AC0DC6"/>
    <w:rsid w:val="00AC132C"/>
    <w:rsid w:val="00AC1AE9"/>
    <w:rsid w:val="00AC2F95"/>
    <w:rsid w:val="00AC3A12"/>
    <w:rsid w:val="00AC409F"/>
    <w:rsid w:val="00AC4E87"/>
    <w:rsid w:val="00AC6C95"/>
    <w:rsid w:val="00AC72D2"/>
    <w:rsid w:val="00AC7325"/>
    <w:rsid w:val="00AD13CC"/>
    <w:rsid w:val="00AD17DB"/>
    <w:rsid w:val="00AD1C4D"/>
    <w:rsid w:val="00AD297F"/>
    <w:rsid w:val="00AD2C0B"/>
    <w:rsid w:val="00AD42E4"/>
    <w:rsid w:val="00AD49FC"/>
    <w:rsid w:val="00AD4E94"/>
    <w:rsid w:val="00AD54F0"/>
    <w:rsid w:val="00AD56CD"/>
    <w:rsid w:val="00AD5785"/>
    <w:rsid w:val="00AD5E03"/>
    <w:rsid w:val="00AD639A"/>
    <w:rsid w:val="00AE0B30"/>
    <w:rsid w:val="00AE0C73"/>
    <w:rsid w:val="00AE1DBD"/>
    <w:rsid w:val="00AE2756"/>
    <w:rsid w:val="00AE33D5"/>
    <w:rsid w:val="00AE4C5C"/>
    <w:rsid w:val="00AE544D"/>
    <w:rsid w:val="00AE7486"/>
    <w:rsid w:val="00AE773D"/>
    <w:rsid w:val="00AF0AB5"/>
    <w:rsid w:val="00AF0E20"/>
    <w:rsid w:val="00AF1230"/>
    <w:rsid w:val="00AF1C8A"/>
    <w:rsid w:val="00AF24E9"/>
    <w:rsid w:val="00AF27BA"/>
    <w:rsid w:val="00AF3A8F"/>
    <w:rsid w:val="00AF4189"/>
    <w:rsid w:val="00AF4EFA"/>
    <w:rsid w:val="00AF7163"/>
    <w:rsid w:val="00B00215"/>
    <w:rsid w:val="00B01949"/>
    <w:rsid w:val="00B02F52"/>
    <w:rsid w:val="00B02F56"/>
    <w:rsid w:val="00B03490"/>
    <w:rsid w:val="00B03881"/>
    <w:rsid w:val="00B03AE5"/>
    <w:rsid w:val="00B070F9"/>
    <w:rsid w:val="00B07588"/>
    <w:rsid w:val="00B10007"/>
    <w:rsid w:val="00B111D5"/>
    <w:rsid w:val="00B11C21"/>
    <w:rsid w:val="00B1277F"/>
    <w:rsid w:val="00B12F01"/>
    <w:rsid w:val="00B13115"/>
    <w:rsid w:val="00B1449F"/>
    <w:rsid w:val="00B152EF"/>
    <w:rsid w:val="00B15964"/>
    <w:rsid w:val="00B15B1A"/>
    <w:rsid w:val="00B16A27"/>
    <w:rsid w:val="00B16E7B"/>
    <w:rsid w:val="00B16FEF"/>
    <w:rsid w:val="00B170F5"/>
    <w:rsid w:val="00B1734A"/>
    <w:rsid w:val="00B17840"/>
    <w:rsid w:val="00B2067D"/>
    <w:rsid w:val="00B21F66"/>
    <w:rsid w:val="00B2229A"/>
    <w:rsid w:val="00B233E8"/>
    <w:rsid w:val="00B23A47"/>
    <w:rsid w:val="00B24D40"/>
    <w:rsid w:val="00B266F1"/>
    <w:rsid w:val="00B26F43"/>
    <w:rsid w:val="00B27066"/>
    <w:rsid w:val="00B27F37"/>
    <w:rsid w:val="00B30B52"/>
    <w:rsid w:val="00B324E7"/>
    <w:rsid w:val="00B33231"/>
    <w:rsid w:val="00B340D7"/>
    <w:rsid w:val="00B3583B"/>
    <w:rsid w:val="00B3777C"/>
    <w:rsid w:val="00B379F9"/>
    <w:rsid w:val="00B423DF"/>
    <w:rsid w:val="00B4275B"/>
    <w:rsid w:val="00B4369A"/>
    <w:rsid w:val="00B44849"/>
    <w:rsid w:val="00B44A01"/>
    <w:rsid w:val="00B4533F"/>
    <w:rsid w:val="00B45602"/>
    <w:rsid w:val="00B45F24"/>
    <w:rsid w:val="00B47E77"/>
    <w:rsid w:val="00B5022E"/>
    <w:rsid w:val="00B50D1A"/>
    <w:rsid w:val="00B516EA"/>
    <w:rsid w:val="00B51DF8"/>
    <w:rsid w:val="00B52975"/>
    <w:rsid w:val="00B52B84"/>
    <w:rsid w:val="00B537A3"/>
    <w:rsid w:val="00B5571E"/>
    <w:rsid w:val="00B5676F"/>
    <w:rsid w:val="00B5690A"/>
    <w:rsid w:val="00B5715A"/>
    <w:rsid w:val="00B60297"/>
    <w:rsid w:val="00B62A52"/>
    <w:rsid w:val="00B62BA2"/>
    <w:rsid w:val="00B631A0"/>
    <w:rsid w:val="00B6411C"/>
    <w:rsid w:val="00B64457"/>
    <w:rsid w:val="00B65C3D"/>
    <w:rsid w:val="00B669D9"/>
    <w:rsid w:val="00B7090A"/>
    <w:rsid w:val="00B71403"/>
    <w:rsid w:val="00B725D7"/>
    <w:rsid w:val="00B72E18"/>
    <w:rsid w:val="00B73F7C"/>
    <w:rsid w:val="00B80005"/>
    <w:rsid w:val="00B8054E"/>
    <w:rsid w:val="00B80F18"/>
    <w:rsid w:val="00B8170F"/>
    <w:rsid w:val="00B81D38"/>
    <w:rsid w:val="00B821B7"/>
    <w:rsid w:val="00B8272D"/>
    <w:rsid w:val="00B8375D"/>
    <w:rsid w:val="00B844CD"/>
    <w:rsid w:val="00B87911"/>
    <w:rsid w:val="00B9144F"/>
    <w:rsid w:val="00B92E5B"/>
    <w:rsid w:val="00B92F11"/>
    <w:rsid w:val="00B936FE"/>
    <w:rsid w:val="00B949EF"/>
    <w:rsid w:val="00B959AC"/>
    <w:rsid w:val="00B95F70"/>
    <w:rsid w:val="00B97050"/>
    <w:rsid w:val="00B974AE"/>
    <w:rsid w:val="00B97720"/>
    <w:rsid w:val="00BA05D8"/>
    <w:rsid w:val="00BA1775"/>
    <w:rsid w:val="00BA1E1D"/>
    <w:rsid w:val="00BA209F"/>
    <w:rsid w:val="00BA2D64"/>
    <w:rsid w:val="00BA3482"/>
    <w:rsid w:val="00BA373B"/>
    <w:rsid w:val="00BA3C69"/>
    <w:rsid w:val="00BA511E"/>
    <w:rsid w:val="00BA7192"/>
    <w:rsid w:val="00BA73AF"/>
    <w:rsid w:val="00BA7712"/>
    <w:rsid w:val="00BA77C1"/>
    <w:rsid w:val="00BA799E"/>
    <w:rsid w:val="00BB0772"/>
    <w:rsid w:val="00BB0845"/>
    <w:rsid w:val="00BB0B8D"/>
    <w:rsid w:val="00BB1323"/>
    <w:rsid w:val="00BB1C52"/>
    <w:rsid w:val="00BB2601"/>
    <w:rsid w:val="00BB33DC"/>
    <w:rsid w:val="00BB3784"/>
    <w:rsid w:val="00BB4C66"/>
    <w:rsid w:val="00BB4FF6"/>
    <w:rsid w:val="00BB51C5"/>
    <w:rsid w:val="00BB6689"/>
    <w:rsid w:val="00BB6F53"/>
    <w:rsid w:val="00BB72C7"/>
    <w:rsid w:val="00BC022C"/>
    <w:rsid w:val="00BC063E"/>
    <w:rsid w:val="00BC0AE3"/>
    <w:rsid w:val="00BC18A0"/>
    <w:rsid w:val="00BC18F1"/>
    <w:rsid w:val="00BC1A43"/>
    <w:rsid w:val="00BC3208"/>
    <w:rsid w:val="00BC340E"/>
    <w:rsid w:val="00BC45FF"/>
    <w:rsid w:val="00BC489C"/>
    <w:rsid w:val="00BC5103"/>
    <w:rsid w:val="00BC5719"/>
    <w:rsid w:val="00BC61DC"/>
    <w:rsid w:val="00BC6DD1"/>
    <w:rsid w:val="00BC6F7E"/>
    <w:rsid w:val="00BD092C"/>
    <w:rsid w:val="00BD3ACA"/>
    <w:rsid w:val="00BD42B9"/>
    <w:rsid w:val="00BD5077"/>
    <w:rsid w:val="00BD55F3"/>
    <w:rsid w:val="00BD5615"/>
    <w:rsid w:val="00BD5BF9"/>
    <w:rsid w:val="00BD5D07"/>
    <w:rsid w:val="00BD74F0"/>
    <w:rsid w:val="00BE1AB8"/>
    <w:rsid w:val="00BE293E"/>
    <w:rsid w:val="00BE3666"/>
    <w:rsid w:val="00BE5115"/>
    <w:rsid w:val="00BE5AD6"/>
    <w:rsid w:val="00BE5D02"/>
    <w:rsid w:val="00BE6779"/>
    <w:rsid w:val="00BE6D49"/>
    <w:rsid w:val="00BE7212"/>
    <w:rsid w:val="00BE74C8"/>
    <w:rsid w:val="00BE7677"/>
    <w:rsid w:val="00BE79B1"/>
    <w:rsid w:val="00BF05EF"/>
    <w:rsid w:val="00BF0634"/>
    <w:rsid w:val="00BF1D81"/>
    <w:rsid w:val="00BF2393"/>
    <w:rsid w:val="00BF2932"/>
    <w:rsid w:val="00BF2BB9"/>
    <w:rsid w:val="00BF3A01"/>
    <w:rsid w:val="00BF5901"/>
    <w:rsid w:val="00BF5B4E"/>
    <w:rsid w:val="00BF61A0"/>
    <w:rsid w:val="00BF6AFB"/>
    <w:rsid w:val="00BF7BB0"/>
    <w:rsid w:val="00C002BC"/>
    <w:rsid w:val="00C00C65"/>
    <w:rsid w:val="00C02340"/>
    <w:rsid w:val="00C02B16"/>
    <w:rsid w:val="00C02E0B"/>
    <w:rsid w:val="00C0319A"/>
    <w:rsid w:val="00C03B2B"/>
    <w:rsid w:val="00C03C4F"/>
    <w:rsid w:val="00C04996"/>
    <w:rsid w:val="00C07A24"/>
    <w:rsid w:val="00C07B5D"/>
    <w:rsid w:val="00C07F85"/>
    <w:rsid w:val="00C10F7C"/>
    <w:rsid w:val="00C11C0F"/>
    <w:rsid w:val="00C13674"/>
    <w:rsid w:val="00C139CD"/>
    <w:rsid w:val="00C13C8D"/>
    <w:rsid w:val="00C14532"/>
    <w:rsid w:val="00C148F2"/>
    <w:rsid w:val="00C14F21"/>
    <w:rsid w:val="00C15B04"/>
    <w:rsid w:val="00C15E61"/>
    <w:rsid w:val="00C1695B"/>
    <w:rsid w:val="00C16A1A"/>
    <w:rsid w:val="00C16F6A"/>
    <w:rsid w:val="00C200C5"/>
    <w:rsid w:val="00C206B6"/>
    <w:rsid w:val="00C211FB"/>
    <w:rsid w:val="00C21728"/>
    <w:rsid w:val="00C21AC8"/>
    <w:rsid w:val="00C21D5A"/>
    <w:rsid w:val="00C22152"/>
    <w:rsid w:val="00C22F61"/>
    <w:rsid w:val="00C22F89"/>
    <w:rsid w:val="00C23340"/>
    <w:rsid w:val="00C2378D"/>
    <w:rsid w:val="00C2401A"/>
    <w:rsid w:val="00C24D81"/>
    <w:rsid w:val="00C2666F"/>
    <w:rsid w:val="00C26C12"/>
    <w:rsid w:val="00C27370"/>
    <w:rsid w:val="00C31172"/>
    <w:rsid w:val="00C3128F"/>
    <w:rsid w:val="00C3129D"/>
    <w:rsid w:val="00C34265"/>
    <w:rsid w:val="00C344C4"/>
    <w:rsid w:val="00C3463F"/>
    <w:rsid w:val="00C36FF5"/>
    <w:rsid w:val="00C373B7"/>
    <w:rsid w:val="00C374AF"/>
    <w:rsid w:val="00C37AA0"/>
    <w:rsid w:val="00C41F1C"/>
    <w:rsid w:val="00C42409"/>
    <w:rsid w:val="00C442E9"/>
    <w:rsid w:val="00C450C5"/>
    <w:rsid w:val="00C4527F"/>
    <w:rsid w:val="00C453E6"/>
    <w:rsid w:val="00C45F88"/>
    <w:rsid w:val="00C4668B"/>
    <w:rsid w:val="00C46A5D"/>
    <w:rsid w:val="00C50E74"/>
    <w:rsid w:val="00C51171"/>
    <w:rsid w:val="00C5165B"/>
    <w:rsid w:val="00C519A5"/>
    <w:rsid w:val="00C52708"/>
    <w:rsid w:val="00C52E2F"/>
    <w:rsid w:val="00C54E56"/>
    <w:rsid w:val="00C56175"/>
    <w:rsid w:val="00C56650"/>
    <w:rsid w:val="00C56B0D"/>
    <w:rsid w:val="00C56E51"/>
    <w:rsid w:val="00C576C9"/>
    <w:rsid w:val="00C607AC"/>
    <w:rsid w:val="00C61061"/>
    <w:rsid w:val="00C62DFB"/>
    <w:rsid w:val="00C65444"/>
    <w:rsid w:val="00C657B7"/>
    <w:rsid w:val="00C660FE"/>
    <w:rsid w:val="00C666B8"/>
    <w:rsid w:val="00C667B2"/>
    <w:rsid w:val="00C668D5"/>
    <w:rsid w:val="00C66920"/>
    <w:rsid w:val="00C676AE"/>
    <w:rsid w:val="00C67CD4"/>
    <w:rsid w:val="00C70127"/>
    <w:rsid w:val="00C703C1"/>
    <w:rsid w:val="00C7068C"/>
    <w:rsid w:val="00C70B0E"/>
    <w:rsid w:val="00C70FAD"/>
    <w:rsid w:val="00C7176D"/>
    <w:rsid w:val="00C71E59"/>
    <w:rsid w:val="00C72D93"/>
    <w:rsid w:val="00C734ED"/>
    <w:rsid w:val="00C735AD"/>
    <w:rsid w:val="00C73739"/>
    <w:rsid w:val="00C74927"/>
    <w:rsid w:val="00C76864"/>
    <w:rsid w:val="00C76B05"/>
    <w:rsid w:val="00C77393"/>
    <w:rsid w:val="00C80B82"/>
    <w:rsid w:val="00C81130"/>
    <w:rsid w:val="00C8116C"/>
    <w:rsid w:val="00C83B28"/>
    <w:rsid w:val="00C84D2E"/>
    <w:rsid w:val="00C84DE2"/>
    <w:rsid w:val="00C86086"/>
    <w:rsid w:val="00C864A4"/>
    <w:rsid w:val="00C87DEF"/>
    <w:rsid w:val="00C87FC4"/>
    <w:rsid w:val="00C90027"/>
    <w:rsid w:val="00C91CA8"/>
    <w:rsid w:val="00C92501"/>
    <w:rsid w:val="00C92619"/>
    <w:rsid w:val="00C93004"/>
    <w:rsid w:val="00C93426"/>
    <w:rsid w:val="00C938D2"/>
    <w:rsid w:val="00C93937"/>
    <w:rsid w:val="00C9448F"/>
    <w:rsid w:val="00C945C7"/>
    <w:rsid w:val="00C94C4D"/>
    <w:rsid w:val="00C9518C"/>
    <w:rsid w:val="00C952CF"/>
    <w:rsid w:val="00C95E0D"/>
    <w:rsid w:val="00C966AD"/>
    <w:rsid w:val="00CA09FA"/>
    <w:rsid w:val="00CA186B"/>
    <w:rsid w:val="00CA2737"/>
    <w:rsid w:val="00CA2D13"/>
    <w:rsid w:val="00CA3D91"/>
    <w:rsid w:val="00CA4FCF"/>
    <w:rsid w:val="00CA6696"/>
    <w:rsid w:val="00CA6A42"/>
    <w:rsid w:val="00CA6AB0"/>
    <w:rsid w:val="00CA6D5A"/>
    <w:rsid w:val="00CB2F87"/>
    <w:rsid w:val="00CB37B1"/>
    <w:rsid w:val="00CB5CD7"/>
    <w:rsid w:val="00CB664E"/>
    <w:rsid w:val="00CB7B6D"/>
    <w:rsid w:val="00CC0637"/>
    <w:rsid w:val="00CC2931"/>
    <w:rsid w:val="00CC31DC"/>
    <w:rsid w:val="00CC3416"/>
    <w:rsid w:val="00CC409F"/>
    <w:rsid w:val="00CC4819"/>
    <w:rsid w:val="00CC65A1"/>
    <w:rsid w:val="00CC69E5"/>
    <w:rsid w:val="00CC6F5A"/>
    <w:rsid w:val="00CC7AEB"/>
    <w:rsid w:val="00CD00A4"/>
    <w:rsid w:val="00CD1C07"/>
    <w:rsid w:val="00CD2E50"/>
    <w:rsid w:val="00CD33F7"/>
    <w:rsid w:val="00CD40DA"/>
    <w:rsid w:val="00CD49C3"/>
    <w:rsid w:val="00CD5143"/>
    <w:rsid w:val="00CD60A7"/>
    <w:rsid w:val="00CD733B"/>
    <w:rsid w:val="00CD75FC"/>
    <w:rsid w:val="00CD7CD7"/>
    <w:rsid w:val="00CE010B"/>
    <w:rsid w:val="00CE0E86"/>
    <w:rsid w:val="00CE0EBA"/>
    <w:rsid w:val="00CE15DC"/>
    <w:rsid w:val="00CE224B"/>
    <w:rsid w:val="00CE2631"/>
    <w:rsid w:val="00CE40B6"/>
    <w:rsid w:val="00CE439E"/>
    <w:rsid w:val="00CE4C12"/>
    <w:rsid w:val="00CE5414"/>
    <w:rsid w:val="00CE6A02"/>
    <w:rsid w:val="00CF04F3"/>
    <w:rsid w:val="00CF06D5"/>
    <w:rsid w:val="00CF07CC"/>
    <w:rsid w:val="00CF0DC9"/>
    <w:rsid w:val="00CF11DA"/>
    <w:rsid w:val="00CF1BD1"/>
    <w:rsid w:val="00CF366E"/>
    <w:rsid w:val="00CF3801"/>
    <w:rsid w:val="00CF4CEF"/>
    <w:rsid w:val="00CF5D21"/>
    <w:rsid w:val="00D001D2"/>
    <w:rsid w:val="00D00B2A"/>
    <w:rsid w:val="00D0336F"/>
    <w:rsid w:val="00D0376F"/>
    <w:rsid w:val="00D0473F"/>
    <w:rsid w:val="00D052BC"/>
    <w:rsid w:val="00D062DC"/>
    <w:rsid w:val="00D06859"/>
    <w:rsid w:val="00D0710C"/>
    <w:rsid w:val="00D0733F"/>
    <w:rsid w:val="00D07E02"/>
    <w:rsid w:val="00D104B4"/>
    <w:rsid w:val="00D10BFB"/>
    <w:rsid w:val="00D137BD"/>
    <w:rsid w:val="00D14AFD"/>
    <w:rsid w:val="00D14BE3"/>
    <w:rsid w:val="00D15E4F"/>
    <w:rsid w:val="00D16A62"/>
    <w:rsid w:val="00D16AA0"/>
    <w:rsid w:val="00D17294"/>
    <w:rsid w:val="00D177B1"/>
    <w:rsid w:val="00D17F05"/>
    <w:rsid w:val="00D200B9"/>
    <w:rsid w:val="00D204E7"/>
    <w:rsid w:val="00D21F28"/>
    <w:rsid w:val="00D22898"/>
    <w:rsid w:val="00D2295C"/>
    <w:rsid w:val="00D22967"/>
    <w:rsid w:val="00D23A01"/>
    <w:rsid w:val="00D23A17"/>
    <w:rsid w:val="00D275E7"/>
    <w:rsid w:val="00D278FD"/>
    <w:rsid w:val="00D3075C"/>
    <w:rsid w:val="00D30AFE"/>
    <w:rsid w:val="00D31816"/>
    <w:rsid w:val="00D32964"/>
    <w:rsid w:val="00D33193"/>
    <w:rsid w:val="00D338C5"/>
    <w:rsid w:val="00D3585C"/>
    <w:rsid w:val="00D358F1"/>
    <w:rsid w:val="00D3708F"/>
    <w:rsid w:val="00D4054A"/>
    <w:rsid w:val="00D412F1"/>
    <w:rsid w:val="00D413D9"/>
    <w:rsid w:val="00D414B0"/>
    <w:rsid w:val="00D43266"/>
    <w:rsid w:val="00D466A5"/>
    <w:rsid w:val="00D46C35"/>
    <w:rsid w:val="00D46C40"/>
    <w:rsid w:val="00D47A05"/>
    <w:rsid w:val="00D50748"/>
    <w:rsid w:val="00D50A1A"/>
    <w:rsid w:val="00D51C42"/>
    <w:rsid w:val="00D5213F"/>
    <w:rsid w:val="00D52344"/>
    <w:rsid w:val="00D52EC5"/>
    <w:rsid w:val="00D52F0C"/>
    <w:rsid w:val="00D534A6"/>
    <w:rsid w:val="00D53C67"/>
    <w:rsid w:val="00D53E7E"/>
    <w:rsid w:val="00D54438"/>
    <w:rsid w:val="00D54F47"/>
    <w:rsid w:val="00D563E0"/>
    <w:rsid w:val="00D56734"/>
    <w:rsid w:val="00D568C9"/>
    <w:rsid w:val="00D56BE9"/>
    <w:rsid w:val="00D57915"/>
    <w:rsid w:val="00D60C8F"/>
    <w:rsid w:val="00D60CE1"/>
    <w:rsid w:val="00D61A21"/>
    <w:rsid w:val="00D621B8"/>
    <w:rsid w:val="00D626EF"/>
    <w:rsid w:val="00D62C25"/>
    <w:rsid w:val="00D62EB7"/>
    <w:rsid w:val="00D63C39"/>
    <w:rsid w:val="00D66890"/>
    <w:rsid w:val="00D675F1"/>
    <w:rsid w:val="00D710AB"/>
    <w:rsid w:val="00D72371"/>
    <w:rsid w:val="00D730DC"/>
    <w:rsid w:val="00D748FA"/>
    <w:rsid w:val="00D749A3"/>
    <w:rsid w:val="00D755E0"/>
    <w:rsid w:val="00D75D0C"/>
    <w:rsid w:val="00D7664F"/>
    <w:rsid w:val="00D77CAD"/>
    <w:rsid w:val="00D8040E"/>
    <w:rsid w:val="00D804DD"/>
    <w:rsid w:val="00D81C1B"/>
    <w:rsid w:val="00D81E05"/>
    <w:rsid w:val="00D8397A"/>
    <w:rsid w:val="00D86F2C"/>
    <w:rsid w:val="00D8774E"/>
    <w:rsid w:val="00D90176"/>
    <w:rsid w:val="00D9020F"/>
    <w:rsid w:val="00D9177D"/>
    <w:rsid w:val="00D93C85"/>
    <w:rsid w:val="00D943B3"/>
    <w:rsid w:val="00D95787"/>
    <w:rsid w:val="00D95D31"/>
    <w:rsid w:val="00D97155"/>
    <w:rsid w:val="00DA0C2D"/>
    <w:rsid w:val="00DA29EC"/>
    <w:rsid w:val="00DA32A7"/>
    <w:rsid w:val="00DA382D"/>
    <w:rsid w:val="00DA3AB9"/>
    <w:rsid w:val="00DA435F"/>
    <w:rsid w:val="00DA478F"/>
    <w:rsid w:val="00DA4EE7"/>
    <w:rsid w:val="00DA58D3"/>
    <w:rsid w:val="00DA6267"/>
    <w:rsid w:val="00DA78FF"/>
    <w:rsid w:val="00DB1A18"/>
    <w:rsid w:val="00DB23FE"/>
    <w:rsid w:val="00DB26FF"/>
    <w:rsid w:val="00DB4E0D"/>
    <w:rsid w:val="00DB5AC5"/>
    <w:rsid w:val="00DB77AD"/>
    <w:rsid w:val="00DB7CC9"/>
    <w:rsid w:val="00DC0D4D"/>
    <w:rsid w:val="00DC15D8"/>
    <w:rsid w:val="00DC17F7"/>
    <w:rsid w:val="00DC22F4"/>
    <w:rsid w:val="00DC4494"/>
    <w:rsid w:val="00DC49D1"/>
    <w:rsid w:val="00DC4DEC"/>
    <w:rsid w:val="00DC5CFE"/>
    <w:rsid w:val="00DC712C"/>
    <w:rsid w:val="00DD0BCB"/>
    <w:rsid w:val="00DD1D5F"/>
    <w:rsid w:val="00DD26DF"/>
    <w:rsid w:val="00DD29EF"/>
    <w:rsid w:val="00DD2E3A"/>
    <w:rsid w:val="00DD3095"/>
    <w:rsid w:val="00DD458A"/>
    <w:rsid w:val="00DD54C1"/>
    <w:rsid w:val="00DD68BC"/>
    <w:rsid w:val="00DD76CE"/>
    <w:rsid w:val="00DD7B9A"/>
    <w:rsid w:val="00DD7D5E"/>
    <w:rsid w:val="00DE005F"/>
    <w:rsid w:val="00DE07ED"/>
    <w:rsid w:val="00DE0AF9"/>
    <w:rsid w:val="00DE2AE4"/>
    <w:rsid w:val="00DE3732"/>
    <w:rsid w:val="00DE4125"/>
    <w:rsid w:val="00DE426F"/>
    <w:rsid w:val="00DE57AD"/>
    <w:rsid w:val="00DE5E21"/>
    <w:rsid w:val="00DE62FA"/>
    <w:rsid w:val="00DE6D2B"/>
    <w:rsid w:val="00DE7ABF"/>
    <w:rsid w:val="00DE7DD0"/>
    <w:rsid w:val="00DF00A3"/>
    <w:rsid w:val="00DF3383"/>
    <w:rsid w:val="00DF344B"/>
    <w:rsid w:val="00DF3C40"/>
    <w:rsid w:val="00DF3F98"/>
    <w:rsid w:val="00DF49D3"/>
    <w:rsid w:val="00DF4EB4"/>
    <w:rsid w:val="00DF568F"/>
    <w:rsid w:val="00DF5A13"/>
    <w:rsid w:val="00DF6B8D"/>
    <w:rsid w:val="00DF7859"/>
    <w:rsid w:val="00DF7A5A"/>
    <w:rsid w:val="00E0094C"/>
    <w:rsid w:val="00E01004"/>
    <w:rsid w:val="00E013B6"/>
    <w:rsid w:val="00E01737"/>
    <w:rsid w:val="00E01B03"/>
    <w:rsid w:val="00E035BA"/>
    <w:rsid w:val="00E05646"/>
    <w:rsid w:val="00E066B7"/>
    <w:rsid w:val="00E11184"/>
    <w:rsid w:val="00E119AB"/>
    <w:rsid w:val="00E12A86"/>
    <w:rsid w:val="00E12FE6"/>
    <w:rsid w:val="00E135E0"/>
    <w:rsid w:val="00E13BE2"/>
    <w:rsid w:val="00E13E65"/>
    <w:rsid w:val="00E145D8"/>
    <w:rsid w:val="00E15146"/>
    <w:rsid w:val="00E15EAE"/>
    <w:rsid w:val="00E162C8"/>
    <w:rsid w:val="00E16569"/>
    <w:rsid w:val="00E17300"/>
    <w:rsid w:val="00E2023B"/>
    <w:rsid w:val="00E21A95"/>
    <w:rsid w:val="00E222FF"/>
    <w:rsid w:val="00E2248B"/>
    <w:rsid w:val="00E228C0"/>
    <w:rsid w:val="00E22AE6"/>
    <w:rsid w:val="00E24275"/>
    <w:rsid w:val="00E24680"/>
    <w:rsid w:val="00E248FD"/>
    <w:rsid w:val="00E253DC"/>
    <w:rsid w:val="00E2756D"/>
    <w:rsid w:val="00E30343"/>
    <w:rsid w:val="00E30D89"/>
    <w:rsid w:val="00E3160E"/>
    <w:rsid w:val="00E31AA4"/>
    <w:rsid w:val="00E322E4"/>
    <w:rsid w:val="00E35300"/>
    <w:rsid w:val="00E3685A"/>
    <w:rsid w:val="00E374E7"/>
    <w:rsid w:val="00E377CE"/>
    <w:rsid w:val="00E401FF"/>
    <w:rsid w:val="00E41291"/>
    <w:rsid w:val="00E413AA"/>
    <w:rsid w:val="00E42C8B"/>
    <w:rsid w:val="00E4323B"/>
    <w:rsid w:val="00E434D9"/>
    <w:rsid w:val="00E43C81"/>
    <w:rsid w:val="00E43FF4"/>
    <w:rsid w:val="00E44FB8"/>
    <w:rsid w:val="00E45EEE"/>
    <w:rsid w:val="00E47841"/>
    <w:rsid w:val="00E47B24"/>
    <w:rsid w:val="00E47DAB"/>
    <w:rsid w:val="00E47E4C"/>
    <w:rsid w:val="00E502D4"/>
    <w:rsid w:val="00E507B7"/>
    <w:rsid w:val="00E51738"/>
    <w:rsid w:val="00E51E3C"/>
    <w:rsid w:val="00E51FBC"/>
    <w:rsid w:val="00E53645"/>
    <w:rsid w:val="00E53CCD"/>
    <w:rsid w:val="00E53FE4"/>
    <w:rsid w:val="00E54713"/>
    <w:rsid w:val="00E54A34"/>
    <w:rsid w:val="00E54E36"/>
    <w:rsid w:val="00E554ED"/>
    <w:rsid w:val="00E5576F"/>
    <w:rsid w:val="00E56159"/>
    <w:rsid w:val="00E567AD"/>
    <w:rsid w:val="00E57153"/>
    <w:rsid w:val="00E57A0B"/>
    <w:rsid w:val="00E60E72"/>
    <w:rsid w:val="00E61136"/>
    <w:rsid w:val="00E6356C"/>
    <w:rsid w:val="00E65053"/>
    <w:rsid w:val="00E65954"/>
    <w:rsid w:val="00E66D4B"/>
    <w:rsid w:val="00E67D53"/>
    <w:rsid w:val="00E72C3F"/>
    <w:rsid w:val="00E72D91"/>
    <w:rsid w:val="00E737CC"/>
    <w:rsid w:val="00E744B3"/>
    <w:rsid w:val="00E7648A"/>
    <w:rsid w:val="00E77E6D"/>
    <w:rsid w:val="00E8163D"/>
    <w:rsid w:val="00E81A50"/>
    <w:rsid w:val="00E83841"/>
    <w:rsid w:val="00E8463D"/>
    <w:rsid w:val="00E84C9B"/>
    <w:rsid w:val="00E84E35"/>
    <w:rsid w:val="00E860DA"/>
    <w:rsid w:val="00E86EA0"/>
    <w:rsid w:val="00E86EDF"/>
    <w:rsid w:val="00E8707E"/>
    <w:rsid w:val="00E873B9"/>
    <w:rsid w:val="00E9048F"/>
    <w:rsid w:val="00E91305"/>
    <w:rsid w:val="00E9197C"/>
    <w:rsid w:val="00E91FFB"/>
    <w:rsid w:val="00E92CA9"/>
    <w:rsid w:val="00E93B31"/>
    <w:rsid w:val="00E947A4"/>
    <w:rsid w:val="00E9488D"/>
    <w:rsid w:val="00E94B92"/>
    <w:rsid w:val="00E95BC4"/>
    <w:rsid w:val="00E96844"/>
    <w:rsid w:val="00E96DAF"/>
    <w:rsid w:val="00E976B4"/>
    <w:rsid w:val="00E97F0D"/>
    <w:rsid w:val="00EA0F53"/>
    <w:rsid w:val="00EA18DA"/>
    <w:rsid w:val="00EA19DB"/>
    <w:rsid w:val="00EA1EE8"/>
    <w:rsid w:val="00EA2FEE"/>
    <w:rsid w:val="00EA3EB5"/>
    <w:rsid w:val="00EA4AB9"/>
    <w:rsid w:val="00EA648E"/>
    <w:rsid w:val="00EA7817"/>
    <w:rsid w:val="00EA7B92"/>
    <w:rsid w:val="00EA7F4D"/>
    <w:rsid w:val="00EB1C17"/>
    <w:rsid w:val="00EB31AB"/>
    <w:rsid w:val="00EB369E"/>
    <w:rsid w:val="00EB4717"/>
    <w:rsid w:val="00EB4EF8"/>
    <w:rsid w:val="00EB5585"/>
    <w:rsid w:val="00EB5700"/>
    <w:rsid w:val="00EB58BD"/>
    <w:rsid w:val="00EB5ECF"/>
    <w:rsid w:val="00EB61EB"/>
    <w:rsid w:val="00EB714A"/>
    <w:rsid w:val="00EB74C8"/>
    <w:rsid w:val="00EB791E"/>
    <w:rsid w:val="00EB7BFC"/>
    <w:rsid w:val="00EC2204"/>
    <w:rsid w:val="00EC2816"/>
    <w:rsid w:val="00EC2AFB"/>
    <w:rsid w:val="00EC41F2"/>
    <w:rsid w:val="00EC4A09"/>
    <w:rsid w:val="00EC4CAD"/>
    <w:rsid w:val="00EC533B"/>
    <w:rsid w:val="00EC6115"/>
    <w:rsid w:val="00EC662A"/>
    <w:rsid w:val="00EC6802"/>
    <w:rsid w:val="00EC6A7A"/>
    <w:rsid w:val="00EC6EEA"/>
    <w:rsid w:val="00EC7D82"/>
    <w:rsid w:val="00ED137F"/>
    <w:rsid w:val="00ED238A"/>
    <w:rsid w:val="00ED24BC"/>
    <w:rsid w:val="00ED3030"/>
    <w:rsid w:val="00ED424B"/>
    <w:rsid w:val="00ED49D4"/>
    <w:rsid w:val="00ED5AE7"/>
    <w:rsid w:val="00ED6352"/>
    <w:rsid w:val="00ED6EAA"/>
    <w:rsid w:val="00ED718F"/>
    <w:rsid w:val="00ED7231"/>
    <w:rsid w:val="00ED7A6F"/>
    <w:rsid w:val="00ED7FB9"/>
    <w:rsid w:val="00EE073D"/>
    <w:rsid w:val="00EE12FF"/>
    <w:rsid w:val="00EE17F6"/>
    <w:rsid w:val="00EE3837"/>
    <w:rsid w:val="00EE3F24"/>
    <w:rsid w:val="00EE4445"/>
    <w:rsid w:val="00EE4F73"/>
    <w:rsid w:val="00EE5B7A"/>
    <w:rsid w:val="00EE5BFB"/>
    <w:rsid w:val="00EF0A50"/>
    <w:rsid w:val="00EF0EBC"/>
    <w:rsid w:val="00EF1064"/>
    <w:rsid w:val="00EF2EA2"/>
    <w:rsid w:val="00EF2EAF"/>
    <w:rsid w:val="00EF3294"/>
    <w:rsid w:val="00EF3FCA"/>
    <w:rsid w:val="00EF435F"/>
    <w:rsid w:val="00EF4A19"/>
    <w:rsid w:val="00EF4ACE"/>
    <w:rsid w:val="00EF6C5C"/>
    <w:rsid w:val="00EF7384"/>
    <w:rsid w:val="00EF7529"/>
    <w:rsid w:val="00EF771F"/>
    <w:rsid w:val="00EF7B65"/>
    <w:rsid w:val="00F00047"/>
    <w:rsid w:val="00F00244"/>
    <w:rsid w:val="00F00814"/>
    <w:rsid w:val="00F0221B"/>
    <w:rsid w:val="00F0312F"/>
    <w:rsid w:val="00F04854"/>
    <w:rsid w:val="00F04BF4"/>
    <w:rsid w:val="00F04F70"/>
    <w:rsid w:val="00F056C6"/>
    <w:rsid w:val="00F0708D"/>
    <w:rsid w:val="00F0765D"/>
    <w:rsid w:val="00F12E8A"/>
    <w:rsid w:val="00F13BF5"/>
    <w:rsid w:val="00F13DA7"/>
    <w:rsid w:val="00F16B5C"/>
    <w:rsid w:val="00F16DF6"/>
    <w:rsid w:val="00F21166"/>
    <w:rsid w:val="00F23D06"/>
    <w:rsid w:val="00F23D27"/>
    <w:rsid w:val="00F249E0"/>
    <w:rsid w:val="00F25C31"/>
    <w:rsid w:val="00F25DE5"/>
    <w:rsid w:val="00F26A32"/>
    <w:rsid w:val="00F27B94"/>
    <w:rsid w:val="00F3007F"/>
    <w:rsid w:val="00F308C3"/>
    <w:rsid w:val="00F31215"/>
    <w:rsid w:val="00F32928"/>
    <w:rsid w:val="00F32F5A"/>
    <w:rsid w:val="00F33A57"/>
    <w:rsid w:val="00F345BE"/>
    <w:rsid w:val="00F34EB4"/>
    <w:rsid w:val="00F36B64"/>
    <w:rsid w:val="00F37209"/>
    <w:rsid w:val="00F374AB"/>
    <w:rsid w:val="00F40687"/>
    <w:rsid w:val="00F41695"/>
    <w:rsid w:val="00F418EE"/>
    <w:rsid w:val="00F4214F"/>
    <w:rsid w:val="00F421B5"/>
    <w:rsid w:val="00F428F7"/>
    <w:rsid w:val="00F42D3B"/>
    <w:rsid w:val="00F43270"/>
    <w:rsid w:val="00F43925"/>
    <w:rsid w:val="00F43B01"/>
    <w:rsid w:val="00F4458C"/>
    <w:rsid w:val="00F446AF"/>
    <w:rsid w:val="00F44869"/>
    <w:rsid w:val="00F45161"/>
    <w:rsid w:val="00F451DF"/>
    <w:rsid w:val="00F46C3D"/>
    <w:rsid w:val="00F47881"/>
    <w:rsid w:val="00F503D7"/>
    <w:rsid w:val="00F50ECD"/>
    <w:rsid w:val="00F50F9E"/>
    <w:rsid w:val="00F52B91"/>
    <w:rsid w:val="00F54E2E"/>
    <w:rsid w:val="00F572F3"/>
    <w:rsid w:val="00F573EC"/>
    <w:rsid w:val="00F60AF0"/>
    <w:rsid w:val="00F6144A"/>
    <w:rsid w:val="00F61884"/>
    <w:rsid w:val="00F630FA"/>
    <w:rsid w:val="00F6447E"/>
    <w:rsid w:val="00F64B33"/>
    <w:rsid w:val="00F65F5B"/>
    <w:rsid w:val="00F66131"/>
    <w:rsid w:val="00F66722"/>
    <w:rsid w:val="00F672AD"/>
    <w:rsid w:val="00F7065C"/>
    <w:rsid w:val="00F71079"/>
    <w:rsid w:val="00F7168A"/>
    <w:rsid w:val="00F723A5"/>
    <w:rsid w:val="00F72AE9"/>
    <w:rsid w:val="00F72C3E"/>
    <w:rsid w:val="00F738CD"/>
    <w:rsid w:val="00F76097"/>
    <w:rsid w:val="00F77BFA"/>
    <w:rsid w:val="00F807C2"/>
    <w:rsid w:val="00F80FBF"/>
    <w:rsid w:val="00F83351"/>
    <w:rsid w:val="00F83992"/>
    <w:rsid w:val="00F84B32"/>
    <w:rsid w:val="00F85DCF"/>
    <w:rsid w:val="00F86923"/>
    <w:rsid w:val="00F90FEA"/>
    <w:rsid w:val="00F92AA2"/>
    <w:rsid w:val="00F92B17"/>
    <w:rsid w:val="00F92D19"/>
    <w:rsid w:val="00F93069"/>
    <w:rsid w:val="00F9366D"/>
    <w:rsid w:val="00F93972"/>
    <w:rsid w:val="00F943CC"/>
    <w:rsid w:val="00F95CD1"/>
    <w:rsid w:val="00F96286"/>
    <w:rsid w:val="00F9698C"/>
    <w:rsid w:val="00F96C24"/>
    <w:rsid w:val="00F96D77"/>
    <w:rsid w:val="00F971A7"/>
    <w:rsid w:val="00FA1AF7"/>
    <w:rsid w:val="00FA1D99"/>
    <w:rsid w:val="00FA3640"/>
    <w:rsid w:val="00FA5A94"/>
    <w:rsid w:val="00FA5BE4"/>
    <w:rsid w:val="00FA5DFB"/>
    <w:rsid w:val="00FA5E80"/>
    <w:rsid w:val="00FA76D3"/>
    <w:rsid w:val="00FA7F63"/>
    <w:rsid w:val="00FB00F3"/>
    <w:rsid w:val="00FB162E"/>
    <w:rsid w:val="00FB17C9"/>
    <w:rsid w:val="00FB191A"/>
    <w:rsid w:val="00FB1A67"/>
    <w:rsid w:val="00FB3A15"/>
    <w:rsid w:val="00FB4008"/>
    <w:rsid w:val="00FB4468"/>
    <w:rsid w:val="00FB49CC"/>
    <w:rsid w:val="00FB5652"/>
    <w:rsid w:val="00FB5C05"/>
    <w:rsid w:val="00FB5C76"/>
    <w:rsid w:val="00FB75D1"/>
    <w:rsid w:val="00FB7A5B"/>
    <w:rsid w:val="00FB7C12"/>
    <w:rsid w:val="00FB7E4B"/>
    <w:rsid w:val="00FC1955"/>
    <w:rsid w:val="00FC3504"/>
    <w:rsid w:val="00FC3DCB"/>
    <w:rsid w:val="00FC410E"/>
    <w:rsid w:val="00FC5137"/>
    <w:rsid w:val="00FC62E1"/>
    <w:rsid w:val="00FC6604"/>
    <w:rsid w:val="00FC6737"/>
    <w:rsid w:val="00FC7BCF"/>
    <w:rsid w:val="00FD019B"/>
    <w:rsid w:val="00FD12A1"/>
    <w:rsid w:val="00FD1CC5"/>
    <w:rsid w:val="00FD1F44"/>
    <w:rsid w:val="00FD25C7"/>
    <w:rsid w:val="00FD3C3C"/>
    <w:rsid w:val="00FD4097"/>
    <w:rsid w:val="00FD5995"/>
    <w:rsid w:val="00FD5CBF"/>
    <w:rsid w:val="00FD64B7"/>
    <w:rsid w:val="00FD705A"/>
    <w:rsid w:val="00FD7622"/>
    <w:rsid w:val="00FE0255"/>
    <w:rsid w:val="00FE0B3B"/>
    <w:rsid w:val="00FE0DD6"/>
    <w:rsid w:val="00FE28AD"/>
    <w:rsid w:val="00FE2AD7"/>
    <w:rsid w:val="00FE4A02"/>
    <w:rsid w:val="00FE60BD"/>
    <w:rsid w:val="00FE69D8"/>
    <w:rsid w:val="00FE6C43"/>
    <w:rsid w:val="00FE7406"/>
    <w:rsid w:val="00FE7603"/>
    <w:rsid w:val="00FE7948"/>
    <w:rsid w:val="00FE7D0B"/>
    <w:rsid w:val="00FE7DB4"/>
    <w:rsid w:val="00FF0BCA"/>
    <w:rsid w:val="00FF1882"/>
    <w:rsid w:val="00FF1C9B"/>
    <w:rsid w:val="00FF33C2"/>
    <w:rsid w:val="00FF5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77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7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779B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2306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1230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31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12306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12306F"/>
    <w:rPr>
      <w:rFonts w:asciiTheme="majorHAnsi" w:eastAsiaTheme="majorEastAsia" w:hAnsiTheme="majorHAnsi" w:cstheme="majorBidi"/>
      <w:color w:val="243F60" w:themeColor="accent1" w:themeShade="7F"/>
    </w:rPr>
  </w:style>
  <w:style w:type="paragraph" w:styleId="T1">
    <w:name w:val="toc 1"/>
    <w:basedOn w:val="Normal"/>
    <w:next w:val="Normal"/>
    <w:autoRedefine/>
    <w:uiPriority w:val="39"/>
    <w:unhideWhenUsed/>
    <w:qFormat/>
    <w:rsid w:val="0012306F"/>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qFormat/>
    <w:rsid w:val="0012306F"/>
    <w:pPr>
      <w:spacing w:before="240" w:after="0"/>
    </w:pPr>
    <w:rPr>
      <w:b/>
      <w:bCs/>
      <w:sz w:val="20"/>
      <w:szCs w:val="20"/>
    </w:rPr>
  </w:style>
  <w:style w:type="paragraph" w:styleId="T3">
    <w:name w:val="toc 3"/>
    <w:basedOn w:val="Normal"/>
    <w:next w:val="Normal"/>
    <w:autoRedefine/>
    <w:uiPriority w:val="39"/>
    <w:unhideWhenUsed/>
    <w:qFormat/>
    <w:rsid w:val="0012306F"/>
    <w:pPr>
      <w:spacing w:after="0"/>
      <w:ind w:left="220"/>
    </w:pPr>
    <w:rPr>
      <w:sz w:val="20"/>
      <w:szCs w:val="20"/>
    </w:rPr>
  </w:style>
  <w:style w:type="paragraph" w:styleId="T4">
    <w:name w:val="toc 4"/>
    <w:basedOn w:val="Normal"/>
    <w:next w:val="Normal"/>
    <w:autoRedefine/>
    <w:uiPriority w:val="39"/>
    <w:unhideWhenUsed/>
    <w:rsid w:val="0012306F"/>
    <w:pPr>
      <w:spacing w:after="0"/>
      <w:ind w:left="440"/>
    </w:pPr>
    <w:rPr>
      <w:sz w:val="20"/>
      <w:szCs w:val="20"/>
    </w:rPr>
  </w:style>
  <w:style w:type="paragraph" w:styleId="T5">
    <w:name w:val="toc 5"/>
    <w:basedOn w:val="Normal"/>
    <w:next w:val="Normal"/>
    <w:autoRedefine/>
    <w:uiPriority w:val="39"/>
    <w:unhideWhenUsed/>
    <w:rsid w:val="0012306F"/>
    <w:pPr>
      <w:spacing w:after="0"/>
      <w:ind w:left="660"/>
    </w:pPr>
    <w:rPr>
      <w:sz w:val="20"/>
      <w:szCs w:val="20"/>
    </w:rPr>
  </w:style>
  <w:style w:type="paragraph" w:styleId="T6">
    <w:name w:val="toc 6"/>
    <w:basedOn w:val="Normal"/>
    <w:next w:val="Normal"/>
    <w:autoRedefine/>
    <w:uiPriority w:val="39"/>
    <w:unhideWhenUsed/>
    <w:rsid w:val="0012306F"/>
    <w:pPr>
      <w:spacing w:after="0"/>
      <w:ind w:left="880"/>
    </w:pPr>
    <w:rPr>
      <w:sz w:val="20"/>
      <w:szCs w:val="20"/>
    </w:rPr>
  </w:style>
  <w:style w:type="paragraph" w:styleId="T7">
    <w:name w:val="toc 7"/>
    <w:basedOn w:val="Normal"/>
    <w:next w:val="Normal"/>
    <w:autoRedefine/>
    <w:uiPriority w:val="39"/>
    <w:unhideWhenUsed/>
    <w:rsid w:val="0012306F"/>
    <w:pPr>
      <w:spacing w:after="0"/>
      <w:ind w:left="1100"/>
    </w:pPr>
    <w:rPr>
      <w:sz w:val="20"/>
      <w:szCs w:val="20"/>
    </w:rPr>
  </w:style>
  <w:style w:type="paragraph" w:styleId="T8">
    <w:name w:val="toc 8"/>
    <w:basedOn w:val="Normal"/>
    <w:next w:val="Normal"/>
    <w:autoRedefine/>
    <w:uiPriority w:val="39"/>
    <w:unhideWhenUsed/>
    <w:rsid w:val="0012306F"/>
    <w:pPr>
      <w:spacing w:after="0"/>
      <w:ind w:left="1320"/>
    </w:pPr>
    <w:rPr>
      <w:sz w:val="20"/>
      <w:szCs w:val="20"/>
    </w:rPr>
  </w:style>
  <w:style w:type="paragraph" w:styleId="T9">
    <w:name w:val="toc 9"/>
    <w:basedOn w:val="Normal"/>
    <w:next w:val="Normal"/>
    <w:autoRedefine/>
    <w:uiPriority w:val="39"/>
    <w:unhideWhenUsed/>
    <w:rsid w:val="0012306F"/>
    <w:pPr>
      <w:spacing w:after="0"/>
      <w:ind w:left="1540"/>
    </w:pPr>
    <w:rPr>
      <w:sz w:val="20"/>
      <w:szCs w:val="20"/>
    </w:rPr>
  </w:style>
  <w:style w:type="character" w:customStyle="1" w:styleId="Balk1Char">
    <w:name w:val="Başlık 1 Char"/>
    <w:basedOn w:val="VarsaylanParagrafYazTipi"/>
    <w:link w:val="Balk1"/>
    <w:uiPriority w:val="9"/>
    <w:rsid w:val="000779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0779B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779B1"/>
    <w:rPr>
      <w:rFonts w:asciiTheme="majorHAnsi" w:eastAsiaTheme="majorEastAsia" w:hAnsiTheme="majorHAnsi" w:cstheme="majorBidi"/>
      <w:b/>
      <w:bCs/>
      <w:color w:val="4F81BD" w:themeColor="accent1"/>
    </w:rPr>
  </w:style>
  <w:style w:type="paragraph" w:styleId="TBal">
    <w:name w:val="TOC Heading"/>
    <w:basedOn w:val="Balk1"/>
    <w:next w:val="Normal"/>
    <w:uiPriority w:val="39"/>
    <w:unhideWhenUsed/>
    <w:qFormat/>
    <w:rsid w:val="000779B1"/>
    <w:pPr>
      <w:outlineLvl w:val="9"/>
    </w:pPr>
  </w:style>
  <w:style w:type="paragraph" w:styleId="BalonMetni">
    <w:name w:val="Balloon Text"/>
    <w:basedOn w:val="Normal"/>
    <w:link w:val="BalonMetniChar"/>
    <w:uiPriority w:val="99"/>
    <w:semiHidden/>
    <w:unhideWhenUsed/>
    <w:rsid w:val="000779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B1"/>
    <w:rPr>
      <w:rFonts w:ascii="Tahoma" w:hAnsi="Tahoma" w:cs="Tahoma"/>
      <w:sz w:val="16"/>
      <w:szCs w:val="16"/>
    </w:rPr>
  </w:style>
  <w:style w:type="paragraph" w:styleId="ListeParagraf">
    <w:name w:val="List Paragraph"/>
    <w:basedOn w:val="Normal"/>
    <w:uiPriority w:val="34"/>
    <w:qFormat/>
    <w:rsid w:val="003D127B"/>
    <w:pPr>
      <w:ind w:left="720"/>
      <w:contextualSpacing/>
    </w:pPr>
  </w:style>
  <w:style w:type="paragraph" w:styleId="stbilgi">
    <w:name w:val="header"/>
    <w:basedOn w:val="Normal"/>
    <w:link w:val="stbilgiChar"/>
    <w:uiPriority w:val="99"/>
    <w:unhideWhenUsed/>
    <w:rsid w:val="009749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99F"/>
  </w:style>
  <w:style w:type="paragraph" w:styleId="Altbilgi">
    <w:name w:val="footer"/>
    <w:basedOn w:val="Normal"/>
    <w:link w:val="AltbilgiChar"/>
    <w:uiPriority w:val="99"/>
    <w:unhideWhenUsed/>
    <w:rsid w:val="009749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99F"/>
  </w:style>
  <w:style w:type="paragraph" w:styleId="Kaynaka">
    <w:name w:val="Bibliography"/>
    <w:basedOn w:val="Normal"/>
    <w:next w:val="Normal"/>
    <w:uiPriority w:val="37"/>
    <w:unhideWhenUsed/>
    <w:rsid w:val="007108C9"/>
  </w:style>
  <w:style w:type="paragraph" w:styleId="AralkYok">
    <w:name w:val="No Spacing"/>
    <w:link w:val="AralkYokChar"/>
    <w:uiPriority w:val="1"/>
    <w:qFormat/>
    <w:rsid w:val="002F2CA8"/>
    <w:pPr>
      <w:spacing w:after="0" w:line="240" w:lineRule="auto"/>
    </w:pPr>
  </w:style>
  <w:style w:type="character" w:customStyle="1" w:styleId="AralkYokChar">
    <w:name w:val="Aralık Yok Char"/>
    <w:basedOn w:val="VarsaylanParagrafYazTipi"/>
    <w:link w:val="AralkYok"/>
    <w:uiPriority w:val="1"/>
    <w:rsid w:val="002F2CA8"/>
    <w:rPr>
      <w:rFonts w:eastAsiaTheme="minorEastAsia"/>
    </w:rPr>
  </w:style>
  <w:style w:type="paragraph" w:styleId="DipnotMetni">
    <w:name w:val="footnote text"/>
    <w:basedOn w:val="Normal"/>
    <w:link w:val="DipnotMetniChar"/>
    <w:uiPriority w:val="99"/>
    <w:unhideWhenUsed/>
    <w:rsid w:val="003B7922"/>
    <w:pPr>
      <w:spacing w:after="0" w:line="240" w:lineRule="auto"/>
    </w:pPr>
    <w:rPr>
      <w:sz w:val="20"/>
      <w:szCs w:val="20"/>
    </w:rPr>
  </w:style>
  <w:style w:type="character" w:customStyle="1" w:styleId="DipnotMetniChar">
    <w:name w:val="Dipnot Metni Char"/>
    <w:basedOn w:val="VarsaylanParagrafYazTipi"/>
    <w:link w:val="DipnotMetni"/>
    <w:uiPriority w:val="99"/>
    <w:rsid w:val="003B7922"/>
    <w:rPr>
      <w:sz w:val="20"/>
      <w:szCs w:val="20"/>
    </w:rPr>
  </w:style>
  <w:style w:type="character" w:styleId="DipnotBavurusu">
    <w:name w:val="footnote reference"/>
    <w:basedOn w:val="VarsaylanParagrafYazTipi"/>
    <w:uiPriority w:val="99"/>
    <w:semiHidden/>
    <w:unhideWhenUsed/>
    <w:rsid w:val="003B7922"/>
    <w:rPr>
      <w:vertAlign w:val="superscript"/>
    </w:rPr>
  </w:style>
  <w:style w:type="paragraph" w:customStyle="1" w:styleId="DecimalAligned">
    <w:name w:val="Decimal Aligned"/>
    <w:basedOn w:val="Normal"/>
    <w:uiPriority w:val="40"/>
    <w:qFormat/>
    <w:rsid w:val="008D32EC"/>
    <w:pPr>
      <w:tabs>
        <w:tab w:val="decimal" w:pos="360"/>
      </w:tabs>
    </w:pPr>
  </w:style>
  <w:style w:type="character" w:styleId="HafifVurgulama">
    <w:name w:val="Subtle Emphasis"/>
    <w:basedOn w:val="VarsaylanParagrafYazTipi"/>
    <w:uiPriority w:val="19"/>
    <w:qFormat/>
    <w:rsid w:val="008D32EC"/>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8D32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
    <w:name w:val="Açık Liste1"/>
    <w:basedOn w:val="NormalTablo"/>
    <w:uiPriority w:val="61"/>
    <w:rsid w:val="005919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Glgeleme-Vurgu12">
    <w:name w:val="Açık Gölgeleme - Vurgu 12"/>
    <w:basedOn w:val="NormalTablo"/>
    <w:uiPriority w:val="60"/>
    <w:rsid w:val="009F01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1">
    <w:name w:val="Açık Kılavuz1"/>
    <w:basedOn w:val="NormalTablo"/>
    <w:uiPriority w:val="62"/>
    <w:rsid w:val="00E47D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YerTutucuMetni">
    <w:name w:val="Placeholder Text"/>
    <w:basedOn w:val="VarsaylanParagrafYazTipi"/>
    <w:uiPriority w:val="99"/>
    <w:semiHidden/>
    <w:rsid w:val="00B6411C"/>
    <w:rPr>
      <w:color w:val="808080"/>
    </w:rPr>
  </w:style>
  <w:style w:type="table" w:styleId="AkListe-Vurgu3">
    <w:name w:val="Light List Accent 3"/>
    <w:basedOn w:val="NormalTablo"/>
    <w:uiPriority w:val="61"/>
    <w:rsid w:val="00A73C4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2">
    <w:name w:val="Açık Liste2"/>
    <w:basedOn w:val="NormalTablo"/>
    <w:uiPriority w:val="61"/>
    <w:rsid w:val="00A73C4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59"/>
    <w:rsid w:val="0077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7731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Glgeleme1">
    <w:name w:val="Açık Gölgeleme1"/>
    <w:basedOn w:val="NormalTablo"/>
    <w:uiPriority w:val="60"/>
    <w:rsid w:val="007935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3">
    <w:name w:val="Açık Liste3"/>
    <w:basedOn w:val="NormalTablo"/>
    <w:uiPriority w:val="61"/>
    <w:rsid w:val="00D275E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Glgeleme-Vurgu13">
    <w:name w:val="Açık Gölgeleme - Vurgu 13"/>
    <w:basedOn w:val="NormalTablo"/>
    <w:uiPriority w:val="60"/>
    <w:rsid w:val="00FE74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3">
    <w:name w:val="A3"/>
    <w:uiPriority w:val="99"/>
    <w:rsid w:val="001B5FED"/>
    <w:rPr>
      <w:rFonts w:cs="Myriad Pro"/>
      <w:color w:val="000000"/>
      <w:sz w:val="18"/>
      <w:szCs w:val="18"/>
    </w:rPr>
  </w:style>
  <w:style w:type="character" w:customStyle="1" w:styleId="A1">
    <w:name w:val="A1"/>
    <w:uiPriority w:val="99"/>
    <w:rsid w:val="006842FC"/>
    <w:rPr>
      <w:rFonts w:cs="Myriad Pro"/>
      <w:color w:val="000000"/>
      <w:sz w:val="20"/>
      <w:szCs w:val="20"/>
    </w:rPr>
  </w:style>
  <w:style w:type="paragraph" w:customStyle="1" w:styleId="Pa3">
    <w:name w:val="Pa3"/>
    <w:basedOn w:val="Default"/>
    <w:next w:val="Default"/>
    <w:uiPriority w:val="99"/>
    <w:rsid w:val="000320A9"/>
    <w:pPr>
      <w:spacing w:line="221" w:lineRule="atLeast"/>
    </w:pPr>
    <w:rPr>
      <w:rFonts w:ascii="Adobe Garamond Pro" w:hAnsi="Adobe Garamond Pro" w:cstheme="minorBidi"/>
      <w:color w:val="auto"/>
    </w:rPr>
  </w:style>
  <w:style w:type="paragraph" w:customStyle="1" w:styleId="Pa1">
    <w:name w:val="Pa1"/>
    <w:basedOn w:val="Default"/>
    <w:next w:val="Default"/>
    <w:uiPriority w:val="99"/>
    <w:rsid w:val="00464589"/>
    <w:pPr>
      <w:spacing w:line="221" w:lineRule="atLeast"/>
    </w:pPr>
    <w:rPr>
      <w:rFonts w:ascii="Times Normal Tr" w:hAnsi="Times Normal Tr" w:cstheme="minorBidi"/>
      <w:color w:val="auto"/>
    </w:rPr>
  </w:style>
  <w:style w:type="character" w:customStyle="1" w:styleId="apple-converted-space">
    <w:name w:val="apple-converted-space"/>
    <w:basedOn w:val="VarsaylanParagrafYazTipi"/>
    <w:rsid w:val="0044629F"/>
  </w:style>
  <w:style w:type="character" w:styleId="Kpr">
    <w:name w:val="Hyperlink"/>
    <w:basedOn w:val="VarsaylanParagrafYazTipi"/>
    <w:uiPriority w:val="99"/>
    <w:unhideWhenUsed/>
    <w:rsid w:val="001E4F77"/>
    <w:rPr>
      <w:color w:val="0000FF"/>
      <w:u w:val="single"/>
    </w:rPr>
  </w:style>
  <w:style w:type="paragraph" w:styleId="ResimYazs">
    <w:name w:val="caption"/>
    <w:basedOn w:val="Normal"/>
    <w:next w:val="Normal"/>
    <w:uiPriority w:val="35"/>
    <w:unhideWhenUsed/>
    <w:qFormat/>
    <w:rsid w:val="00A9214E"/>
    <w:pPr>
      <w:spacing w:line="240" w:lineRule="auto"/>
    </w:pPr>
    <w:rPr>
      <w:b/>
      <w:bCs/>
      <w:color w:val="4F81BD" w:themeColor="accent1"/>
      <w:sz w:val="18"/>
      <w:szCs w:val="18"/>
    </w:rPr>
  </w:style>
  <w:style w:type="character" w:customStyle="1" w:styleId="A11">
    <w:name w:val="A11"/>
    <w:uiPriority w:val="99"/>
    <w:rsid w:val="003E0138"/>
    <w:rPr>
      <w:rFonts w:cs="Book Antiqua"/>
      <w:i/>
      <w:iCs/>
      <w:color w:val="000000"/>
      <w:sz w:val="22"/>
      <w:szCs w:val="22"/>
    </w:rPr>
  </w:style>
  <w:style w:type="character" w:customStyle="1" w:styleId="A12">
    <w:name w:val="A12"/>
    <w:uiPriority w:val="99"/>
    <w:rsid w:val="00A97641"/>
    <w:rPr>
      <w:rFonts w:cs="Book Antiqua"/>
      <w:color w:val="000000"/>
      <w:sz w:val="12"/>
      <w:szCs w:val="12"/>
    </w:rPr>
  </w:style>
  <w:style w:type="paragraph" w:customStyle="1" w:styleId="Pa16">
    <w:name w:val="Pa16"/>
    <w:basedOn w:val="Default"/>
    <w:next w:val="Default"/>
    <w:uiPriority w:val="99"/>
    <w:rsid w:val="00C56650"/>
    <w:pPr>
      <w:spacing w:line="221" w:lineRule="atLeast"/>
    </w:pPr>
    <w:rPr>
      <w:rFonts w:ascii="Book Antiqua" w:hAnsi="Book Antiqua" w:cstheme="minorBidi"/>
      <w:color w:val="auto"/>
    </w:rPr>
  </w:style>
  <w:style w:type="paragraph" w:customStyle="1" w:styleId="Pa8">
    <w:name w:val="Pa8"/>
    <w:basedOn w:val="Default"/>
    <w:next w:val="Default"/>
    <w:uiPriority w:val="99"/>
    <w:rsid w:val="005E06A9"/>
    <w:pPr>
      <w:spacing w:line="221" w:lineRule="atLeast"/>
    </w:pPr>
    <w:rPr>
      <w:rFonts w:ascii="Adobe Garamond Pro" w:hAnsi="Adobe Garamond Pro" w:cstheme="minorBidi"/>
      <w:color w:val="auto"/>
    </w:rPr>
  </w:style>
  <w:style w:type="character" w:customStyle="1" w:styleId="A2">
    <w:name w:val="A2"/>
    <w:uiPriority w:val="99"/>
    <w:rsid w:val="00245C06"/>
    <w:rPr>
      <w:rFonts w:cs="Book Antiqua"/>
      <w:color w:val="000000"/>
      <w:sz w:val="22"/>
      <w:szCs w:val="22"/>
    </w:rPr>
  </w:style>
  <w:style w:type="paragraph" w:styleId="NormalWeb">
    <w:name w:val="Normal (Web)"/>
    <w:basedOn w:val="Normal"/>
    <w:uiPriority w:val="99"/>
    <w:unhideWhenUsed/>
    <w:rsid w:val="00D71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7311C5"/>
    <w:pPr>
      <w:spacing w:line="241" w:lineRule="atLeast"/>
    </w:pPr>
    <w:rPr>
      <w:rFonts w:ascii="Myriad Pro" w:hAnsi="Myriad Pro" w:cstheme="minorBidi"/>
      <w:color w:val="auto"/>
    </w:rPr>
  </w:style>
  <w:style w:type="paragraph" w:styleId="ekillerTablosu">
    <w:name w:val="table of figures"/>
    <w:basedOn w:val="Normal"/>
    <w:next w:val="Normal"/>
    <w:uiPriority w:val="99"/>
    <w:unhideWhenUsed/>
    <w:rsid w:val="000E1D1F"/>
    <w:pPr>
      <w:spacing w:after="0"/>
    </w:pPr>
  </w:style>
  <w:style w:type="paragraph" w:styleId="KaynakaBal">
    <w:name w:val="toa heading"/>
    <w:basedOn w:val="Normal"/>
    <w:next w:val="Normal"/>
    <w:uiPriority w:val="99"/>
    <w:semiHidden/>
    <w:unhideWhenUsed/>
    <w:rsid w:val="00493C0B"/>
    <w:pPr>
      <w:spacing w:before="120"/>
    </w:pPr>
    <w:rPr>
      <w:rFonts w:asciiTheme="majorHAnsi" w:eastAsiaTheme="majorEastAsia" w:hAnsiTheme="majorHAnsi" w:cstheme="majorBidi"/>
      <w:b/>
      <w:bCs/>
      <w:sz w:val="24"/>
      <w:szCs w:val="24"/>
    </w:rPr>
  </w:style>
  <w:style w:type="character" w:customStyle="1" w:styleId="grame">
    <w:name w:val="grame"/>
    <w:basedOn w:val="VarsaylanParagrafYazTipi"/>
    <w:rsid w:val="00994E56"/>
  </w:style>
  <w:style w:type="paragraph" w:customStyle="1" w:styleId="DKapak-Heading3">
    <w:name w:val="Dış Kapak - Heading 3"/>
    <w:basedOn w:val="Normal"/>
    <w:link w:val="DKapak-Heading3Char"/>
    <w:qFormat/>
    <w:rsid w:val="00A4059F"/>
    <w:pPr>
      <w:spacing w:before="240" w:after="360" w:line="320" w:lineRule="exact"/>
      <w:contextualSpacing/>
      <w:jc w:val="center"/>
    </w:pPr>
    <w:rPr>
      <w:rFonts w:ascii="Times New Roman" w:eastAsia="Times New Roman" w:hAnsi="Times New Roman" w:cs="Times New Roman"/>
      <w:b/>
      <w:sz w:val="24"/>
    </w:rPr>
  </w:style>
  <w:style w:type="character" w:customStyle="1" w:styleId="DKapak-Heading3Char">
    <w:name w:val="Dış Kapak - Heading 3 Char"/>
    <w:basedOn w:val="VarsaylanParagrafYazTipi"/>
    <w:link w:val="DKapak-Heading3"/>
    <w:rsid w:val="00A4059F"/>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77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79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779B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2306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1230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31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12306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12306F"/>
    <w:rPr>
      <w:rFonts w:asciiTheme="majorHAnsi" w:eastAsiaTheme="majorEastAsia" w:hAnsiTheme="majorHAnsi" w:cstheme="majorBidi"/>
      <w:color w:val="243F60" w:themeColor="accent1" w:themeShade="7F"/>
    </w:rPr>
  </w:style>
  <w:style w:type="paragraph" w:styleId="T1">
    <w:name w:val="toc 1"/>
    <w:basedOn w:val="Normal"/>
    <w:next w:val="Normal"/>
    <w:autoRedefine/>
    <w:uiPriority w:val="39"/>
    <w:unhideWhenUsed/>
    <w:qFormat/>
    <w:rsid w:val="0012306F"/>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qFormat/>
    <w:rsid w:val="0012306F"/>
    <w:pPr>
      <w:spacing w:before="240" w:after="0"/>
    </w:pPr>
    <w:rPr>
      <w:b/>
      <w:bCs/>
      <w:sz w:val="20"/>
      <w:szCs w:val="20"/>
    </w:rPr>
  </w:style>
  <w:style w:type="paragraph" w:styleId="T3">
    <w:name w:val="toc 3"/>
    <w:basedOn w:val="Normal"/>
    <w:next w:val="Normal"/>
    <w:autoRedefine/>
    <w:uiPriority w:val="39"/>
    <w:unhideWhenUsed/>
    <w:qFormat/>
    <w:rsid w:val="0012306F"/>
    <w:pPr>
      <w:spacing w:after="0"/>
      <w:ind w:left="220"/>
    </w:pPr>
    <w:rPr>
      <w:sz w:val="20"/>
      <w:szCs w:val="20"/>
    </w:rPr>
  </w:style>
  <w:style w:type="paragraph" w:styleId="T4">
    <w:name w:val="toc 4"/>
    <w:basedOn w:val="Normal"/>
    <w:next w:val="Normal"/>
    <w:autoRedefine/>
    <w:uiPriority w:val="39"/>
    <w:unhideWhenUsed/>
    <w:rsid w:val="0012306F"/>
    <w:pPr>
      <w:spacing w:after="0"/>
      <w:ind w:left="440"/>
    </w:pPr>
    <w:rPr>
      <w:sz w:val="20"/>
      <w:szCs w:val="20"/>
    </w:rPr>
  </w:style>
  <w:style w:type="paragraph" w:styleId="T5">
    <w:name w:val="toc 5"/>
    <w:basedOn w:val="Normal"/>
    <w:next w:val="Normal"/>
    <w:autoRedefine/>
    <w:uiPriority w:val="39"/>
    <w:unhideWhenUsed/>
    <w:rsid w:val="0012306F"/>
    <w:pPr>
      <w:spacing w:after="0"/>
      <w:ind w:left="660"/>
    </w:pPr>
    <w:rPr>
      <w:sz w:val="20"/>
      <w:szCs w:val="20"/>
    </w:rPr>
  </w:style>
  <w:style w:type="paragraph" w:styleId="T6">
    <w:name w:val="toc 6"/>
    <w:basedOn w:val="Normal"/>
    <w:next w:val="Normal"/>
    <w:autoRedefine/>
    <w:uiPriority w:val="39"/>
    <w:unhideWhenUsed/>
    <w:rsid w:val="0012306F"/>
    <w:pPr>
      <w:spacing w:after="0"/>
      <w:ind w:left="880"/>
    </w:pPr>
    <w:rPr>
      <w:sz w:val="20"/>
      <w:szCs w:val="20"/>
    </w:rPr>
  </w:style>
  <w:style w:type="paragraph" w:styleId="T7">
    <w:name w:val="toc 7"/>
    <w:basedOn w:val="Normal"/>
    <w:next w:val="Normal"/>
    <w:autoRedefine/>
    <w:uiPriority w:val="39"/>
    <w:unhideWhenUsed/>
    <w:rsid w:val="0012306F"/>
    <w:pPr>
      <w:spacing w:after="0"/>
      <w:ind w:left="1100"/>
    </w:pPr>
    <w:rPr>
      <w:sz w:val="20"/>
      <w:szCs w:val="20"/>
    </w:rPr>
  </w:style>
  <w:style w:type="paragraph" w:styleId="T8">
    <w:name w:val="toc 8"/>
    <w:basedOn w:val="Normal"/>
    <w:next w:val="Normal"/>
    <w:autoRedefine/>
    <w:uiPriority w:val="39"/>
    <w:unhideWhenUsed/>
    <w:rsid w:val="0012306F"/>
    <w:pPr>
      <w:spacing w:after="0"/>
      <w:ind w:left="1320"/>
    </w:pPr>
    <w:rPr>
      <w:sz w:val="20"/>
      <w:szCs w:val="20"/>
    </w:rPr>
  </w:style>
  <w:style w:type="paragraph" w:styleId="T9">
    <w:name w:val="toc 9"/>
    <w:basedOn w:val="Normal"/>
    <w:next w:val="Normal"/>
    <w:autoRedefine/>
    <w:uiPriority w:val="39"/>
    <w:unhideWhenUsed/>
    <w:rsid w:val="0012306F"/>
    <w:pPr>
      <w:spacing w:after="0"/>
      <w:ind w:left="1540"/>
    </w:pPr>
    <w:rPr>
      <w:sz w:val="20"/>
      <w:szCs w:val="20"/>
    </w:rPr>
  </w:style>
  <w:style w:type="character" w:customStyle="1" w:styleId="Balk1Char">
    <w:name w:val="Başlık 1 Char"/>
    <w:basedOn w:val="VarsaylanParagrafYazTipi"/>
    <w:link w:val="Balk1"/>
    <w:uiPriority w:val="9"/>
    <w:rsid w:val="000779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0779B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779B1"/>
    <w:rPr>
      <w:rFonts w:asciiTheme="majorHAnsi" w:eastAsiaTheme="majorEastAsia" w:hAnsiTheme="majorHAnsi" w:cstheme="majorBidi"/>
      <w:b/>
      <w:bCs/>
      <w:color w:val="4F81BD" w:themeColor="accent1"/>
    </w:rPr>
  </w:style>
  <w:style w:type="paragraph" w:styleId="TBal">
    <w:name w:val="TOC Heading"/>
    <w:basedOn w:val="Balk1"/>
    <w:next w:val="Normal"/>
    <w:uiPriority w:val="39"/>
    <w:unhideWhenUsed/>
    <w:qFormat/>
    <w:rsid w:val="000779B1"/>
    <w:pPr>
      <w:outlineLvl w:val="9"/>
    </w:pPr>
  </w:style>
  <w:style w:type="paragraph" w:styleId="BalonMetni">
    <w:name w:val="Balloon Text"/>
    <w:basedOn w:val="Normal"/>
    <w:link w:val="BalonMetniChar"/>
    <w:uiPriority w:val="99"/>
    <w:semiHidden/>
    <w:unhideWhenUsed/>
    <w:rsid w:val="000779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B1"/>
    <w:rPr>
      <w:rFonts w:ascii="Tahoma" w:hAnsi="Tahoma" w:cs="Tahoma"/>
      <w:sz w:val="16"/>
      <w:szCs w:val="16"/>
    </w:rPr>
  </w:style>
  <w:style w:type="paragraph" w:styleId="ListeParagraf">
    <w:name w:val="List Paragraph"/>
    <w:basedOn w:val="Normal"/>
    <w:uiPriority w:val="34"/>
    <w:qFormat/>
    <w:rsid w:val="003D127B"/>
    <w:pPr>
      <w:ind w:left="720"/>
      <w:contextualSpacing/>
    </w:pPr>
  </w:style>
  <w:style w:type="paragraph" w:styleId="stbilgi">
    <w:name w:val="header"/>
    <w:basedOn w:val="Normal"/>
    <w:link w:val="stbilgiChar"/>
    <w:uiPriority w:val="99"/>
    <w:unhideWhenUsed/>
    <w:rsid w:val="009749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99F"/>
  </w:style>
  <w:style w:type="paragraph" w:styleId="Altbilgi">
    <w:name w:val="footer"/>
    <w:basedOn w:val="Normal"/>
    <w:link w:val="AltbilgiChar"/>
    <w:uiPriority w:val="99"/>
    <w:unhideWhenUsed/>
    <w:rsid w:val="009749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99F"/>
  </w:style>
  <w:style w:type="paragraph" w:styleId="Kaynaka">
    <w:name w:val="Bibliography"/>
    <w:basedOn w:val="Normal"/>
    <w:next w:val="Normal"/>
    <w:uiPriority w:val="37"/>
    <w:unhideWhenUsed/>
    <w:rsid w:val="007108C9"/>
  </w:style>
  <w:style w:type="paragraph" w:styleId="AralkYok">
    <w:name w:val="No Spacing"/>
    <w:link w:val="AralkYokChar"/>
    <w:uiPriority w:val="1"/>
    <w:qFormat/>
    <w:rsid w:val="002F2CA8"/>
    <w:pPr>
      <w:spacing w:after="0" w:line="240" w:lineRule="auto"/>
    </w:pPr>
  </w:style>
  <w:style w:type="character" w:customStyle="1" w:styleId="AralkYokChar">
    <w:name w:val="Aralık Yok Char"/>
    <w:basedOn w:val="VarsaylanParagrafYazTipi"/>
    <w:link w:val="AralkYok"/>
    <w:uiPriority w:val="1"/>
    <w:rsid w:val="002F2CA8"/>
    <w:rPr>
      <w:rFonts w:eastAsiaTheme="minorEastAsia"/>
    </w:rPr>
  </w:style>
  <w:style w:type="paragraph" w:styleId="DipnotMetni">
    <w:name w:val="footnote text"/>
    <w:basedOn w:val="Normal"/>
    <w:link w:val="DipnotMetniChar"/>
    <w:uiPriority w:val="99"/>
    <w:unhideWhenUsed/>
    <w:rsid w:val="003B7922"/>
    <w:pPr>
      <w:spacing w:after="0" w:line="240" w:lineRule="auto"/>
    </w:pPr>
    <w:rPr>
      <w:sz w:val="20"/>
      <w:szCs w:val="20"/>
    </w:rPr>
  </w:style>
  <w:style w:type="character" w:customStyle="1" w:styleId="DipnotMetniChar">
    <w:name w:val="Dipnot Metni Char"/>
    <w:basedOn w:val="VarsaylanParagrafYazTipi"/>
    <w:link w:val="DipnotMetni"/>
    <w:uiPriority w:val="99"/>
    <w:rsid w:val="003B7922"/>
    <w:rPr>
      <w:sz w:val="20"/>
      <w:szCs w:val="20"/>
    </w:rPr>
  </w:style>
  <w:style w:type="character" w:styleId="DipnotBavurusu">
    <w:name w:val="footnote reference"/>
    <w:basedOn w:val="VarsaylanParagrafYazTipi"/>
    <w:uiPriority w:val="99"/>
    <w:semiHidden/>
    <w:unhideWhenUsed/>
    <w:rsid w:val="003B7922"/>
    <w:rPr>
      <w:vertAlign w:val="superscript"/>
    </w:rPr>
  </w:style>
  <w:style w:type="paragraph" w:customStyle="1" w:styleId="DecimalAligned">
    <w:name w:val="Decimal Aligned"/>
    <w:basedOn w:val="Normal"/>
    <w:uiPriority w:val="40"/>
    <w:qFormat/>
    <w:rsid w:val="008D32EC"/>
    <w:pPr>
      <w:tabs>
        <w:tab w:val="decimal" w:pos="360"/>
      </w:tabs>
    </w:pPr>
  </w:style>
  <w:style w:type="character" w:styleId="HafifVurgulama">
    <w:name w:val="Subtle Emphasis"/>
    <w:basedOn w:val="VarsaylanParagrafYazTipi"/>
    <w:uiPriority w:val="19"/>
    <w:qFormat/>
    <w:rsid w:val="008D32EC"/>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8D32E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1">
    <w:name w:val="Açık Liste1"/>
    <w:basedOn w:val="NormalTablo"/>
    <w:uiPriority w:val="61"/>
    <w:rsid w:val="005919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Glgeleme-Vurgu12">
    <w:name w:val="Açık Gölgeleme - Vurgu 12"/>
    <w:basedOn w:val="NormalTablo"/>
    <w:uiPriority w:val="60"/>
    <w:rsid w:val="009F01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1">
    <w:name w:val="Açık Kılavuz1"/>
    <w:basedOn w:val="NormalTablo"/>
    <w:uiPriority w:val="62"/>
    <w:rsid w:val="00E47D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YerTutucuMetni">
    <w:name w:val="Placeholder Text"/>
    <w:basedOn w:val="VarsaylanParagrafYazTipi"/>
    <w:uiPriority w:val="99"/>
    <w:semiHidden/>
    <w:rsid w:val="00B6411C"/>
    <w:rPr>
      <w:color w:val="808080"/>
    </w:rPr>
  </w:style>
  <w:style w:type="table" w:styleId="AkListe-Vurgu3">
    <w:name w:val="Light List Accent 3"/>
    <w:basedOn w:val="NormalTablo"/>
    <w:uiPriority w:val="61"/>
    <w:rsid w:val="00A73C4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2">
    <w:name w:val="Açık Liste2"/>
    <w:basedOn w:val="NormalTablo"/>
    <w:uiPriority w:val="61"/>
    <w:rsid w:val="00A73C4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oKlavuzu">
    <w:name w:val="Table Grid"/>
    <w:basedOn w:val="NormalTablo"/>
    <w:uiPriority w:val="59"/>
    <w:rsid w:val="0077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5">
    <w:name w:val="Light List Accent 5"/>
    <w:basedOn w:val="NormalTablo"/>
    <w:uiPriority w:val="61"/>
    <w:rsid w:val="007731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AkGlgeleme1">
    <w:name w:val="Açık Gölgeleme1"/>
    <w:basedOn w:val="NormalTablo"/>
    <w:uiPriority w:val="60"/>
    <w:rsid w:val="007935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3">
    <w:name w:val="Açık Liste3"/>
    <w:basedOn w:val="NormalTablo"/>
    <w:uiPriority w:val="61"/>
    <w:rsid w:val="00D275E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Glgeleme-Vurgu13">
    <w:name w:val="Açık Gölgeleme - Vurgu 13"/>
    <w:basedOn w:val="NormalTablo"/>
    <w:uiPriority w:val="60"/>
    <w:rsid w:val="00FE74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3">
    <w:name w:val="A3"/>
    <w:uiPriority w:val="99"/>
    <w:rsid w:val="001B5FED"/>
    <w:rPr>
      <w:rFonts w:cs="Myriad Pro"/>
      <w:color w:val="000000"/>
      <w:sz w:val="18"/>
      <w:szCs w:val="18"/>
    </w:rPr>
  </w:style>
  <w:style w:type="character" w:customStyle="1" w:styleId="A1">
    <w:name w:val="A1"/>
    <w:uiPriority w:val="99"/>
    <w:rsid w:val="006842FC"/>
    <w:rPr>
      <w:rFonts w:cs="Myriad Pro"/>
      <w:color w:val="000000"/>
      <w:sz w:val="20"/>
      <w:szCs w:val="20"/>
    </w:rPr>
  </w:style>
  <w:style w:type="paragraph" w:customStyle="1" w:styleId="Pa3">
    <w:name w:val="Pa3"/>
    <w:basedOn w:val="Default"/>
    <w:next w:val="Default"/>
    <w:uiPriority w:val="99"/>
    <w:rsid w:val="000320A9"/>
    <w:pPr>
      <w:spacing w:line="221" w:lineRule="atLeast"/>
    </w:pPr>
    <w:rPr>
      <w:rFonts w:ascii="Adobe Garamond Pro" w:hAnsi="Adobe Garamond Pro" w:cstheme="minorBidi"/>
      <w:color w:val="auto"/>
    </w:rPr>
  </w:style>
  <w:style w:type="paragraph" w:customStyle="1" w:styleId="Pa1">
    <w:name w:val="Pa1"/>
    <w:basedOn w:val="Default"/>
    <w:next w:val="Default"/>
    <w:uiPriority w:val="99"/>
    <w:rsid w:val="00464589"/>
    <w:pPr>
      <w:spacing w:line="221" w:lineRule="atLeast"/>
    </w:pPr>
    <w:rPr>
      <w:rFonts w:ascii="Times Normal Tr" w:hAnsi="Times Normal Tr" w:cstheme="minorBidi"/>
      <w:color w:val="auto"/>
    </w:rPr>
  </w:style>
  <w:style w:type="character" w:customStyle="1" w:styleId="apple-converted-space">
    <w:name w:val="apple-converted-space"/>
    <w:basedOn w:val="VarsaylanParagrafYazTipi"/>
    <w:rsid w:val="0044629F"/>
  </w:style>
  <w:style w:type="character" w:styleId="Kpr">
    <w:name w:val="Hyperlink"/>
    <w:basedOn w:val="VarsaylanParagrafYazTipi"/>
    <w:uiPriority w:val="99"/>
    <w:unhideWhenUsed/>
    <w:rsid w:val="001E4F77"/>
    <w:rPr>
      <w:color w:val="0000FF"/>
      <w:u w:val="single"/>
    </w:rPr>
  </w:style>
  <w:style w:type="paragraph" w:styleId="ResimYazs">
    <w:name w:val="caption"/>
    <w:basedOn w:val="Normal"/>
    <w:next w:val="Normal"/>
    <w:uiPriority w:val="35"/>
    <w:unhideWhenUsed/>
    <w:qFormat/>
    <w:rsid w:val="00A9214E"/>
    <w:pPr>
      <w:spacing w:line="240" w:lineRule="auto"/>
    </w:pPr>
    <w:rPr>
      <w:b/>
      <w:bCs/>
      <w:color w:val="4F81BD" w:themeColor="accent1"/>
      <w:sz w:val="18"/>
      <w:szCs w:val="18"/>
    </w:rPr>
  </w:style>
  <w:style w:type="character" w:customStyle="1" w:styleId="A11">
    <w:name w:val="A11"/>
    <w:uiPriority w:val="99"/>
    <w:rsid w:val="003E0138"/>
    <w:rPr>
      <w:rFonts w:cs="Book Antiqua"/>
      <w:i/>
      <w:iCs/>
      <w:color w:val="000000"/>
      <w:sz w:val="22"/>
      <w:szCs w:val="22"/>
    </w:rPr>
  </w:style>
  <w:style w:type="character" w:customStyle="1" w:styleId="A12">
    <w:name w:val="A12"/>
    <w:uiPriority w:val="99"/>
    <w:rsid w:val="00A97641"/>
    <w:rPr>
      <w:rFonts w:cs="Book Antiqua"/>
      <w:color w:val="000000"/>
      <w:sz w:val="12"/>
      <w:szCs w:val="12"/>
    </w:rPr>
  </w:style>
  <w:style w:type="paragraph" w:customStyle="1" w:styleId="Pa16">
    <w:name w:val="Pa16"/>
    <w:basedOn w:val="Default"/>
    <w:next w:val="Default"/>
    <w:uiPriority w:val="99"/>
    <w:rsid w:val="00C56650"/>
    <w:pPr>
      <w:spacing w:line="221" w:lineRule="atLeast"/>
    </w:pPr>
    <w:rPr>
      <w:rFonts w:ascii="Book Antiqua" w:hAnsi="Book Antiqua" w:cstheme="minorBidi"/>
      <w:color w:val="auto"/>
    </w:rPr>
  </w:style>
  <w:style w:type="paragraph" w:customStyle="1" w:styleId="Pa8">
    <w:name w:val="Pa8"/>
    <w:basedOn w:val="Default"/>
    <w:next w:val="Default"/>
    <w:uiPriority w:val="99"/>
    <w:rsid w:val="005E06A9"/>
    <w:pPr>
      <w:spacing w:line="221" w:lineRule="atLeast"/>
    </w:pPr>
    <w:rPr>
      <w:rFonts w:ascii="Adobe Garamond Pro" w:hAnsi="Adobe Garamond Pro" w:cstheme="minorBidi"/>
      <w:color w:val="auto"/>
    </w:rPr>
  </w:style>
  <w:style w:type="character" w:customStyle="1" w:styleId="A2">
    <w:name w:val="A2"/>
    <w:uiPriority w:val="99"/>
    <w:rsid w:val="00245C06"/>
    <w:rPr>
      <w:rFonts w:cs="Book Antiqua"/>
      <w:color w:val="000000"/>
      <w:sz w:val="22"/>
      <w:szCs w:val="22"/>
    </w:rPr>
  </w:style>
  <w:style w:type="paragraph" w:styleId="NormalWeb">
    <w:name w:val="Normal (Web)"/>
    <w:basedOn w:val="Normal"/>
    <w:uiPriority w:val="99"/>
    <w:unhideWhenUsed/>
    <w:rsid w:val="00D710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7311C5"/>
    <w:pPr>
      <w:spacing w:line="241" w:lineRule="atLeast"/>
    </w:pPr>
    <w:rPr>
      <w:rFonts w:ascii="Myriad Pro" w:hAnsi="Myriad Pro" w:cstheme="minorBidi"/>
      <w:color w:val="auto"/>
    </w:rPr>
  </w:style>
  <w:style w:type="paragraph" w:styleId="ekillerTablosu">
    <w:name w:val="table of figures"/>
    <w:basedOn w:val="Normal"/>
    <w:next w:val="Normal"/>
    <w:uiPriority w:val="99"/>
    <w:unhideWhenUsed/>
    <w:rsid w:val="000E1D1F"/>
    <w:pPr>
      <w:spacing w:after="0"/>
    </w:pPr>
  </w:style>
  <w:style w:type="paragraph" w:styleId="KaynakaBal">
    <w:name w:val="toa heading"/>
    <w:basedOn w:val="Normal"/>
    <w:next w:val="Normal"/>
    <w:uiPriority w:val="99"/>
    <w:semiHidden/>
    <w:unhideWhenUsed/>
    <w:rsid w:val="00493C0B"/>
    <w:pPr>
      <w:spacing w:before="120"/>
    </w:pPr>
    <w:rPr>
      <w:rFonts w:asciiTheme="majorHAnsi" w:eastAsiaTheme="majorEastAsia" w:hAnsiTheme="majorHAnsi" w:cstheme="majorBidi"/>
      <w:b/>
      <w:bCs/>
      <w:sz w:val="24"/>
      <w:szCs w:val="24"/>
    </w:rPr>
  </w:style>
  <w:style w:type="character" w:customStyle="1" w:styleId="grame">
    <w:name w:val="grame"/>
    <w:basedOn w:val="VarsaylanParagrafYazTipi"/>
    <w:rsid w:val="00994E56"/>
  </w:style>
  <w:style w:type="paragraph" w:customStyle="1" w:styleId="DKapak-Heading3">
    <w:name w:val="Dış Kapak - Heading 3"/>
    <w:basedOn w:val="Normal"/>
    <w:link w:val="DKapak-Heading3Char"/>
    <w:qFormat/>
    <w:rsid w:val="00A4059F"/>
    <w:pPr>
      <w:spacing w:before="240" w:after="360" w:line="320" w:lineRule="exact"/>
      <w:contextualSpacing/>
      <w:jc w:val="center"/>
    </w:pPr>
    <w:rPr>
      <w:rFonts w:ascii="Times New Roman" w:eastAsia="Times New Roman" w:hAnsi="Times New Roman" w:cs="Times New Roman"/>
      <w:b/>
      <w:sz w:val="24"/>
    </w:rPr>
  </w:style>
  <w:style w:type="character" w:customStyle="1" w:styleId="DKapak-Heading3Char">
    <w:name w:val="Dış Kapak - Heading 3 Char"/>
    <w:basedOn w:val="VarsaylanParagrafYazTipi"/>
    <w:link w:val="DKapak-Heading3"/>
    <w:rsid w:val="00A4059F"/>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3633">
      <w:bodyDiv w:val="1"/>
      <w:marLeft w:val="0"/>
      <w:marRight w:val="0"/>
      <w:marTop w:val="0"/>
      <w:marBottom w:val="0"/>
      <w:divBdr>
        <w:top w:val="none" w:sz="0" w:space="0" w:color="auto"/>
        <w:left w:val="none" w:sz="0" w:space="0" w:color="auto"/>
        <w:bottom w:val="none" w:sz="0" w:space="0" w:color="auto"/>
        <w:right w:val="none" w:sz="0" w:space="0" w:color="auto"/>
      </w:divBdr>
    </w:div>
    <w:div w:id="14115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s://tr.wikipedia.org/wiki/Gelir_%C4%B0daresi_Ba%C5%9Fkanl%C4%B1%C4%9F%C4%B1" TargetMode="External"/><Relationship Id="rId26" Type="http://schemas.openxmlformats.org/officeDocument/2006/relationships/hyperlink" Target="mailto:yuksel35celik@gmail.com" TargetMode="External"/><Relationship Id="rId3" Type="http://schemas.openxmlformats.org/officeDocument/2006/relationships/styles" Target="styles.xml"/><Relationship Id="rId21" Type="http://schemas.openxmlformats.org/officeDocument/2006/relationships/hyperlink" Target="https://tr.wikipedia.org/wiki/Vergi_denetmeni"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tr.wikipedia.org/wiki/Hesap_Uzmanlar%C4%B1_Kurulu" TargetMode="External"/><Relationship Id="rId25" Type="http://schemas.openxmlformats.org/officeDocument/2006/relationships/hyperlink" Target="https://tr.wikipedia.org/wiki/Gelir_%C4%B0daresi_Ba%C5%9Fkanl%C4%B1%C4%9F%C4%B1" TargetMode="External"/><Relationship Id="rId2" Type="http://schemas.openxmlformats.org/officeDocument/2006/relationships/numbering" Target="numbering.xml"/><Relationship Id="rId16" Type="http://schemas.openxmlformats.org/officeDocument/2006/relationships/hyperlink" Target="https://tr.wikipedia.org/w/index.php?title=Maliye_Tefti%C5%9F_Kurulu&amp;action=edit&amp;redlink=1" TargetMode="External"/><Relationship Id="rId20" Type="http://schemas.openxmlformats.org/officeDocument/2006/relationships/hyperlink" Target="https://tr.wikipedia.org/w/index.php?title=Maliye_M%C3%BCfetti%C5%9Fi&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tr.wikipedia.org/wiki/Hesap_Uzmanlar%C4%B1_Kurulu" TargetMode="External"/><Relationship Id="rId5" Type="http://schemas.openxmlformats.org/officeDocument/2006/relationships/settings" Target="settings.xml"/><Relationship Id="rId15" Type="http://schemas.openxmlformats.org/officeDocument/2006/relationships/hyperlink" Target="https://tr.wikipedia.org/wiki/Vergi_%C4%B0ncelemesi" TargetMode="External"/><Relationship Id="rId23" Type="http://schemas.openxmlformats.org/officeDocument/2006/relationships/hyperlink" Target="https://tr.wikipedia.org/w/index.php?title=Maliye_Tefti%C5%9F_Kurulu&amp;action=edit&amp;redlink=1"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r.wikipedia.org/w/index.php?title=Gelirler_Kontrol%C3%B6r%C3%BC&amp;action=edit&amp;redlink=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r.wikipedia.org/wiki/Mehmet_%C5%9Eim%C5%9Fek" TargetMode="External"/><Relationship Id="rId22" Type="http://schemas.openxmlformats.org/officeDocument/2006/relationships/hyperlink" Target="https://tr.wikipedia.org/w/index.php?title=Hesap_Uzman%C4%B1&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Tür16</b:Tag>
    <b:SourceType>InternetSite</b:SourceType>
    <b:Guid>{9F64665E-DD4A-4E0C-9562-AB7A393A9021}</b:Guid>
    <b:Author>
      <b:Author>
        <b:NameList>
          <b:Person>
            <b:Last>TDK</b:Last>
          </b:Person>
        </b:NameList>
      </b:Author>
    </b:Author>
    <b:YearAccessed>2016</b:YearAccessed>
    <b:MonthAccessed>Kasım</b:MonthAccessed>
    <b:DayAccessed>20</b:DayAccessed>
    <b:URL>http://www.tdk.gov.tr/index.php?option=com_bilimsanat&amp;arama=kelime&amp;guid=TDK.GTS.588280e84c6df8.04403582</b:URL>
    <b:InternetSiteTitle>Türk Dil Kurumu Web sitesi</b:InternetSiteTitle>
    <b:Year>2016</b:Year>
    <b:RefOrder>1</b:RefOrder>
  </b:Source>
  <b:Source>
    <b:Tag>Soy15</b:Tag>
    <b:SourceType>Misc</b:SourceType>
    <b:Guid>{C9839465-3716-41C7-A831-5C267A739581}</b:Guid>
    <b:Author>
      <b:Author>
        <b:NameList>
          <b:Person>
            <b:Last>Soydan</b:Last>
            <b:First>Başar</b:First>
          </b:Person>
        </b:NameList>
      </b:Author>
    </b:Author>
    <b:Title>Vergi Denetimi Mevzuatı</b:Title>
    <b:Year>2015</b:Year>
    <b:City>İstanbul</b:City>
    <b:Publisher>İstanbul Serbest Muhasebeci Mali Müşavirler Odası Yayınları</b:Publisher>
    <b:Issue>158</b:Issue>
    <b:RefOrder>4</b:RefOrder>
  </b:Source>
  <b:Source>
    <b:Tag>Som14</b:Tag>
    <b:SourceType>JournalArticle</b:SourceType>
    <b:Guid>{AFBC8F8D-A681-4264-AD99-646B615354E5}</b:Guid>
    <b:Author>
      <b:Author>
        <b:NameList>
          <b:Person>
            <b:Last>Somuncu</b:Last>
            <b:First>Ahmet</b:First>
          </b:Person>
        </b:NameList>
      </b:Author>
    </b:Author>
    <b:Title>Yaygın ve Yoğun Vergi Denetimi: Hukuki Yapı ve Uygulamanın Değerlendirilmesi</b:Title>
    <b:Year>2014</b:Year>
    <b:Month>Ocak</b:Month>
    <b:JournalName>Erciyes Üniversitesi İktisadi ve İdari Bilimler Fakültesi Dergisi</b:JournalName>
    <b:Pages>133-173</b:Pages>
    <b:Issue>43</b:Issue>
    <b:RefOrder>8</b:RefOrder>
  </b:Source>
  <b:Source>
    <b:Tag>Nas12</b:Tag>
    <b:SourceType>JournalArticle</b:SourceType>
    <b:Guid>{8FDEE2F6-F21F-4D61-A653-C671363173E6}</b:Guid>
    <b:Author>
      <b:Author>
        <b:NameList>
          <b:Person>
            <b:Last>Nas</b:Last>
            <b:First>Adil</b:First>
          </b:Person>
        </b:NameList>
      </b:Author>
    </b:Author>
    <b:Title>Türk Vergi Hukukunda Vergi İncelemesi</b:Title>
    <b:Year>2012</b:Year>
    <b:JournalName>Ankara Üniversitesi Hukuk Fakültesi Dergisi</b:JournalName>
    <b:Pages>1307-1336</b:Pages>
    <b:Volume>61</b:Volume>
    <b:Issue>4</b:Issue>
    <b:RefOrder>2</b:RefOrder>
  </b:Source>
  <b:Source>
    <b:Tag>Har06</b:Tag>
    <b:SourceType>Misc</b:SourceType>
    <b:Guid>{DA334A7C-C087-4555-856B-9DFBB81E9825}</b:Guid>
    <b:Author>
      <b:Author>
        <b:NameList>
          <b:Person>
            <b:Last>Başak</b:Last>
            <b:First>Harika</b:First>
            <b:Middle>Kırgıl</b:Middle>
          </b:Person>
        </b:NameList>
      </b:Author>
    </b:Author>
    <b:Title>Vergi İncelemesi ve Neticesinde Yapılan Tarhiyatların Verimliliği</b:Title>
    <b:Year>2006</b:Year>
    <b:City>Bursa</b:City>
    <b:Publisher>Uludağ Üniversitesi Sosyal Bilimler Enstitüsü</b:Publisher>
    <b:RefOrder>52</b:RefOrder>
  </b:Source>
  <b:Source>
    <b:Tag>Tah10</b:Tag>
    <b:SourceType>Misc</b:SourceType>
    <b:Guid>{81BC7B9D-62DB-4739-931B-778F9CD7AD97}</b:Guid>
    <b:Author>
      <b:Author>
        <b:NameList>
          <b:Person>
            <b:Last>Torunoğlu</b:Last>
            <b:First>Tahsin</b:First>
          </b:Person>
        </b:NameList>
      </b:Author>
    </b:Author>
    <b:Title>Vergi İncelemesi</b:Title>
    <b:Year>2010</b:Year>
    <b:City>İzmir</b:City>
    <b:Publisher>Dokuz Eylül Üniversitesi Sosyal Bilimler Enstitüsü</b:Publisher>
    <b:RefOrder>5</b:RefOrder>
  </b:Source>
  <b:Source>
    <b:Tag>Med15</b:Tag>
    <b:SourceType>Misc</b:SourceType>
    <b:Guid>{7869BDC8-CFF2-4BA2-8C6A-78BC3803C22B}</b:Guid>
    <b:Author>
      <b:Author>
        <b:NameList>
          <b:Person>
            <b:Last>Kabasakal</b:Last>
            <b:First>Mediha</b:First>
          </b:Person>
        </b:NameList>
      </b:Author>
    </b:Author>
    <b:Title>İdarenin Vergi Mükellefini Denetleme Yolları</b:Title>
    <b:Year>2015</b:Year>
    <b:Month>Aralık</b:Month>
    <b:City>İstanbul</b:City>
    <b:Publisher>Okan Üniversitesi Sosyal Bilimler Enstitüsü</b:Publisher>
    <b:RefOrder>18</b:RefOrder>
  </b:Source>
  <b:Source>
    <b:Tag>Can07</b:Tag>
    <b:SourceType>Misc</b:SourceType>
    <b:Guid>{D7193FB9-A1EE-497F-B507-CC214A07CCA3}</b:Guid>
    <b:Author>
      <b:Author>
        <b:NameList>
          <b:Person>
            <b:Last>Ünal</b:Last>
            <b:First>Canan</b:First>
          </b:Person>
        </b:NameList>
      </b:Author>
    </b:Author>
    <b:Title>Türkiye'de Bağımsız Dış Denetim Kuruluşlarının Vergi Denetimi Üzerindeki Etkisi</b:Title>
    <b:Year>2007</b:Year>
    <b:City>İzmir</b:City>
    <b:Publisher>Dokuz Eylül Üniversitesi Sosyal Bilimler Enstitüsü</b:Publisher>
    <b:RefOrder>3</b:RefOrder>
  </b:Source>
  <b:Source>
    <b:Tag>İsm09</b:Tag>
    <b:SourceType>Misc</b:SourceType>
    <b:Guid>{63FC0AFE-5F2F-4467-AACA-EAD60359FA59}</b:Guid>
    <b:Author>
      <b:Author>
        <b:NameList>
          <b:Person>
            <b:Last>Yücelen</b:Last>
            <b:First>İsmail</b:First>
            <b:Middle>Hakkı</b:Middle>
          </b:Person>
        </b:NameList>
      </b:Author>
    </b:Author>
    <b:Title>Türkiye'deki Vergi Denetim Teknikleri ve Bilgisayar Destekli Vergi Denetimi</b:Title>
    <b:Year>2009</b:Year>
    <b:City>Bursa</b:City>
    <b:Publisher>Uludağ Üniversitesi Sosyal Bilimler Enstitüsü </b:Publisher>
    <b:RefOrder>6</b:RefOrder>
  </b:Source>
  <b:Source>
    <b:Tag>Mer09</b:Tag>
    <b:SourceType>Misc</b:SourceType>
    <b:Guid>{48C68B30-95A2-4913-8172-F5F14410967A}</b:Guid>
    <b:Author>
      <b:Author>
        <b:NameList>
          <b:Person>
            <b:Last>Mert</b:Last>
            <b:First>Cihan</b:First>
          </b:Person>
        </b:NameList>
      </b:Author>
    </b:Author>
    <b:Title>Bilgisayar İnternet Teknolojisinin Vergi Denetimi Üzerine Etkisi</b:Title>
    <b:Year>2009</b:Year>
    <b:City>Aydın</b:City>
    <b:Publisher>Adnan Menderes Üniversitesi Sosyal Bilimler Enstitüsü</b:Publisher>
    <b:RefOrder>7</b:RefOrder>
  </b:Source>
  <b:Source>
    <b:Tag>Ero11</b:Tag>
    <b:SourceType>Misc</b:SourceType>
    <b:Guid>{579C77CB-7254-41A4-9BAA-E156320F6B49}</b:Guid>
    <b:Author>
      <b:Author>
        <b:NameList>
          <b:Person>
            <b:Last>Erol</b:Last>
            <b:First>Ahmet</b:First>
          </b:Person>
        </b:NameList>
      </b:Author>
    </b:Author>
    <b:Title>Vergi Felsefesi: Devlet ve Vergi</b:Title>
    <b:Year>2011</b:Year>
    <b:City>İstanbul</b:City>
    <b:Publisher>İstanbul Serbest Muhasebeci Mali Müşavirler Odası Yayınları</b:Publisher>
    <b:Issue>140</b:Issue>
    <b:RefOrder>53</b:RefOrder>
  </b:Source>
  <b:Source>
    <b:Tag>Sav00</b:Tag>
    <b:SourceType>JournalArticle</b:SourceType>
    <b:Guid>{312F1312-6201-4C54-8C16-DF74704FAEED}</b:Guid>
    <b:Author>
      <b:Author>
        <b:NameList>
          <b:Person>
            <b:Last>Savaş</b:Last>
            <b:First>Hasan</b:First>
            <b:Middle>Hüseyin</b:Middle>
          </b:Person>
        </b:NameList>
      </b:Author>
    </b:Author>
    <b:Title>Vergi Gelirlerinin Denetimi ve Denetimde Etkinlik Kavramı</b:Title>
    <b:Year>2000</b:Year>
    <b:Month>Aralık</b:Month>
    <b:JournalName>Mevzuat Dergisi</b:JournalName>
    <b:Issue>36</b:Issue>
    <b:RefOrder>9</b:RefOrder>
  </b:Source>
  <b:Source>
    <b:Tag>Ayş08</b:Tag>
    <b:SourceType>Misc</b:SourceType>
    <b:Guid>{A6B4D8F8-D758-4449-9522-4AC99208DB7F}</b:Guid>
    <b:Author>
      <b:Author>
        <b:NameList>
          <b:Person>
            <b:Last>Şaan</b:Last>
            <b:First>Ayşe</b:First>
          </b:Person>
        </b:NameList>
      </b:Author>
    </b:Author>
    <b:Title>Türkiye'de Vergi Kaçakçılığının Önlenmesinde Vergi Denetiminin Etkinliği</b:Title>
    <b:Year>2008</b:Year>
    <b:City>Edirne</b:City>
    <b:Publisher>Trakya Üniversitesi Sosyal Bilimler Enstitüsü</b:Publisher>
    <b:RefOrder>10</b:RefOrder>
  </b:Source>
  <b:Source>
    <b:Tag>İlh06</b:Tag>
    <b:SourceType>Misc</b:SourceType>
    <b:Guid>{D14E350E-B739-4F95-9B66-BFFA6EE92009}</b:Guid>
    <b:Author>
      <b:Author>
        <b:NameList>
          <b:Person>
            <b:Last>Binbirkaya</b:Last>
            <b:First>İlhan</b:First>
          </b:Person>
        </b:NameList>
      </b:Author>
    </b:Author>
    <b:Title>Türkiye'de Vergi Denetimi ve Kayıtdışı Ekonomi</b:Title>
    <b:Year>2006</b:Year>
    <b:City>İstanbul</b:City>
    <b:Publisher>İstanbul Üniversitesi Sosyal Bilimler Enstitüsü </b:Publisher>
    <b:RefOrder>11</b:RefOrder>
  </b:Source>
  <b:Source>
    <b:Tag>Bur08</b:Tag>
    <b:SourceType>Misc</b:SourceType>
    <b:Guid>{FA7C0A10-2D21-4E1C-AE86-32E6174393C5}</b:Guid>
    <b:Author>
      <b:Author>
        <b:NameList>
          <b:Person>
            <b:Last>Tecim</b:Last>
            <b:First>Burak</b:First>
            <b:Middle>Ali Han</b:Middle>
          </b:Person>
        </b:NameList>
      </b:Author>
    </b:Author>
    <b:Title>Kayıtdışı Ekonomide Vergi ve Vergi Denetiminin Önemi</b:Title>
    <b:Year>2008</b:Year>
    <b:City>İzmir</b:City>
    <b:Publisher>Dokuz Eylül Üniversitesi Sosyal Bilimler Enstitüsü</b:Publisher>
    <b:RefOrder>15</b:RefOrder>
  </b:Source>
  <b:Source>
    <b:Tag>Can04</b:Tag>
    <b:SourceType>ConferenceProceedings</b:SourceType>
    <b:Guid>{9D7C1871-12FD-4C89-B803-B8EE42BFF3B0}</b:Guid>
    <b:Author>
      <b:Author>
        <b:NameList>
          <b:Person>
            <b:Last>Candan</b:Last>
            <b:First>Turgut</b:First>
          </b:Person>
        </b:NameList>
      </b:Author>
    </b:Author>
    <b:Title>Yargı Kararları Işığında Vergi Kayıp ve Kaçakçılığının Değerlendirilmesi</b:Title>
    <b:Pages>255-280</b:Pages>
    <b:Year>2004</b:Year>
    <b:ConferenceName>19. Türkiye Maliye Sempozyumu Türkiye'de Vergi Kayıp ve Kaçakları, Önlenmesi Yolları</b:ConferenceName>
    <b:City>Antalya</b:City>
    <b:Publisher>Uludağ Üniveristesi İktisadi ve İdari Bilimler Fakültesi Maliye Bölümü</b:Publisher>
    <b:RefOrder>12</b:RefOrder>
  </b:Source>
  <b:Source>
    <b:Tag>Erk14</b:Tag>
    <b:SourceType>JournalArticle</b:SourceType>
    <b:Guid>{34EA2DB2-ADE6-4517-8D3F-22DDF7BCBA5C}</b:Guid>
    <b:Author>
      <b:Author>
        <b:NameList>
          <b:Person>
            <b:Last>Erkuş</b:Last>
            <b:First>Hakan</b:First>
          </b:Person>
          <b:Person>
            <b:Last>Ünal</b:Last>
            <b:First>Arslan</b:First>
            <b:Middle>Can</b:Middle>
          </b:Person>
        </b:NameList>
      </b:Author>
    </b:Author>
    <b:Title>Yeni Vergi Denetimine Genel Bir Bakış: Uyulması Gereken İlkeler ve İşleyişi</b:Title>
    <b:Pages>82-102</b:Pages>
    <b:Year>2014</b:Year>
    <b:JournalName>Akademik Yaklaşımlar Dergisi</b:JournalName>
    <b:Volume>5</b:Volume>
    <b:Issue>1</b:Issue>
    <b:RefOrder>54</b:RefOrder>
  </b:Source>
  <b:Source>
    <b:Tag>Tos14</b:Tag>
    <b:SourceType>JournalArticle</b:SourceType>
    <b:Guid>{ABC5FD5C-826C-48E9-8867-5943F5CDDEDB}</b:Guid>
    <b:Author>
      <b:Author>
        <b:NameList>
          <b:Person>
            <b:Last>Tosun</b:Last>
            <b:First>Ayşe</b:First>
            <b:Middle>Nil</b:Middle>
          </b:Person>
          <b:Person>
            <b:Last>Özden</b:Last>
            <b:First>Engin</b:First>
          </b:Person>
        </b:NameList>
      </b:Author>
    </b:Author>
    <b:Title>Vergi Denetiminde Arama Yönteminin Mükellef Hakları Yönünden Değerlendirilmesi: Avrupa İnsan Hakları Mahkemesi Yaklaşımı ve Türkiye Örneği</b:Title>
    <b:JournalName>Maliye Dergisi</b:JournalName>
    <b:Year>2014</b:Year>
    <b:Pages>286-298</b:Pages>
    <b:Issue>166</b:Issue>
    <b:RefOrder>55</b:RefOrder>
  </b:Source>
  <b:Source>
    <b:Tag>Ase07</b:Tag>
    <b:SourceType>Misc</b:SourceType>
    <b:Guid>{A981AC5F-1BF9-4A2B-AF07-1C5B4ACD444E}</b:Guid>
    <b:Author>
      <b:Author>
        <b:NameList>
          <b:Person>
            <b:Last>İlhan</b:Last>
            <b:First>Asena</b:First>
          </b:Person>
        </b:NameList>
      </b:Author>
    </b:Author>
    <b:Title>Türk Vergi Hukukunda Bilgi Toplama</b:Title>
    <b:Year>2007</b:Year>
    <b:City>İzmir</b:City>
    <b:Publisher>Dokuz Eylül Üniversitesi Sosyal Bilimler Enstitüsü</b:Publisher>
    <b:RefOrder>16</b:RefOrder>
  </b:Source>
  <b:Source>
    <b:Tag>Gör12</b:Tag>
    <b:SourceType>JournalArticle</b:SourceType>
    <b:Guid>{37C0682C-2944-43FA-89CF-394C589C88C7}</b:Guid>
    <b:Author>
      <b:Author>
        <b:NameList>
          <b:Person>
            <b:Last>Gören</b:Last>
            <b:First>Ömer</b:First>
          </b:Person>
        </b:NameList>
      </b:Author>
    </b:Author>
    <b:Title>Vergi İncelemesi Hukukunda Yenilikler</b:Title>
    <b:Year>2012</b:Year>
    <b:City>Ankara</b:City>
    <b:JournalName>Ankara Barosu Dergisi</b:JournalName>
    <b:Pages>415-428</b:Pages>
    <b:Issue>3</b:Issue>
    <b:RefOrder>14</b:RefOrder>
  </b:Source>
  <b:Source>
    <b:Tag>Ser10</b:Tag>
    <b:SourceType>Misc</b:SourceType>
    <b:Guid>{01B1DA31-3E33-4D8C-B88B-0A23F04FEEF2}</b:Guid>
    <b:Author>
      <b:Author>
        <b:NameList>
          <b:Person>
            <b:Last>Uçkan</b:Last>
            <b:First>Servet</b:First>
          </b:Person>
        </b:NameList>
      </b:Author>
    </b:Author>
    <b:Title>Türkiye'de Vergi İncelemesi</b:Title>
    <b:Year>2010</b:Year>
    <b:City>İstanbul</b:City>
    <b:Publisher>İstanbul Üniversitesi Sosyal Bilimler Enstitüsü</b:Publisher>
    <b:RefOrder>17</b:RefOrder>
  </b:Source>
  <b:Source>
    <b:Tag>Bez11</b:Tag>
    <b:SourceType>JournalArticle</b:SourceType>
    <b:Guid>{78D0841B-EC5B-43F2-9BC1-A8A6B5DCF4A5}</b:Guid>
    <b:Author>
      <b:Author>
        <b:NameList>
          <b:Person>
            <b:Last>Bezirci</b:Last>
            <b:First>Muhammet</b:First>
          </b:Person>
          <b:Person>
            <b:Last>Karasioğlu</b:Last>
            <b:First>Fehmi</b:First>
          </b:Person>
        </b:NameList>
      </b:Author>
    </b:Author>
    <b:Title>Türkiye'de Denetimin Tarihsel Gelişimi</b:Title>
    <b:Year>2011</b:Year>
    <b:JournalName>Selçuk Üniversitesi Sosyal ve Ekonomik Araştırmalar Dergisi</b:JournalName>
    <b:Pages>571-592</b:Pages>
    <b:Issue>21</b:Issue>
    <b:RefOrder>56</b:RefOrder>
  </b:Source>
  <b:Source>
    <b:Tag>Mal17</b:Tag>
    <b:SourceType>InternetSite</b:SourceType>
    <b:Guid>{18D2BC97-B404-4BC5-A639-04BBDB47FD4A}</b:Guid>
    <b:YearAccessed>2017</b:YearAccessed>
    <b:MonthAccessed>Ocak</b:MonthAccessed>
    <b:DayAccessed>2</b:DayAccessed>
    <b:URL>http://www.hud.org.tr/icerik/tarihce</b:URL>
    <b:InternetSiteTitle>Maliye Hesap Uzmanları Derneği</b:InternetSiteTitle>
    <b:Year>2016</b:Year>
    <b:RefOrder>19</b:RefOrder>
  </b:Source>
  <b:Source>
    <b:Tag>Ver11</b:Tag>
    <b:SourceType>DocumentFromInternetSite</b:SourceType>
    <b:Guid>{9223BBF1-0E69-40B4-A412-B37056A7F759}</b:Guid>
    <b:Title>Vergi müfettişleri mükellefe nazik olacak</b:Title>
    <b:InternetSiteTitle>Hürriyet Gazetesi</b:InternetSiteTitle>
    <b:Year>2011</b:Year>
    <b:Month>Aralık</b:Month>
    <b:Day>29</b:Day>
    <b:YearAccessed>2016</b:YearAccessed>
    <b:MonthAccessed>Aralık</b:MonthAccessed>
    <b:DayAccessed>28</b:DayAccessed>
    <b:URL>http://web.archive.org/web/20140306235835/http://www.hurriyet.com.tr/ekonomi/19562543.asp</b:URL>
    <b:RefOrder>57</b:RefOrder>
  </b:Source>
  <b:Source>
    <b:Tag>İbr04</b:Tag>
    <b:SourceType>JournalArticle</b:SourceType>
    <b:Guid>{D4C77119-D384-45AF-9C12-1501ECC6D375}</b:Guid>
    <b:Author>
      <b:Author>
        <b:NameList>
          <b:Person>
            <b:Last>Acar</b:Last>
            <b:First>İbrahim</b:First>
            <b:Middle>Atilla</b:Middle>
          </b:Person>
          <b:Person>
            <b:Last>Merter</b:Last>
            <b:First>Mehmet</b:First>
            <b:Middle>Emin</b:Middle>
          </b:Person>
        </b:NameList>
      </b:Author>
    </b:Author>
    <b:Title>Türkiye'de 1990 Sonrası Dönemde Vergi Denetimi ve Vergi Denetiminde Etkinlik Sorunu</b:Title>
    <b:Year>2004</b:Year>
    <b:JournalName>Maliye Dergisi</b:JournalName>
    <b:Pages>5-27</b:Pages>
    <b:RefOrder>58</b:RefOrder>
  </b:Source>
  <b:Source>
    <b:Tag>Adn09</b:Tag>
    <b:SourceType>JournalArticle</b:SourceType>
    <b:Guid>{268FFE13-435D-40BF-A7A3-8F5BCC82458A}</b:Guid>
    <b:Author>
      <b:Author>
        <b:NameList>
          <b:Person>
            <b:Last>Gerçek</b:Last>
            <b:First>Adnan</b:First>
          </b:Person>
        </b:NameList>
      </b:Author>
    </b:Author>
    <b:Title>Gelir İdaresi ve Vergi Denetiminin Yeniden Yapılandırılması: Dünü, Bugünü ve Yarını</b:Title>
    <b:JournalName>Vergi Sorunları Dergisi</b:JournalName>
    <b:Year>2009</b:Year>
    <b:Pages>3-52</b:Pages>
    <b:RefOrder>25</b:RefOrder>
  </b:Source>
  <b:Source>
    <b:Tag>Oğu15</b:Tag>
    <b:SourceType>JournalArticle</b:SourceType>
    <b:Guid>{9CA0ADF3-3351-4715-9813-DB0555E111C1}</b:Guid>
    <b:Author>
      <b:Author>
        <b:NameList>
          <b:Person>
            <b:Last>Oğuztürk</b:Last>
            <b:First>Bekir</b:First>
            <b:Middle>Sami</b:Middle>
          </b:Person>
          <b:Person>
            <b:Last>Ünal</b:Last>
            <b:First>Ertuğrul</b:First>
            <b:Middle>Kutay</b:Middle>
          </b:Person>
        </b:NameList>
      </b:Author>
    </b:Author>
    <b:Title>Türkiye'de Vergi Denetiminde Yeni Dönem</b:Title>
    <b:JournalName>Akademik Araştırmalar ve Çalışmalar Dergisi</b:JournalName>
    <b:Year>2015</b:Year>
    <b:Pages>207-237</b:Pages>
    <b:Volume>7</b:Volume>
    <b:Issue>13</b:Issue>
    <b:RefOrder>59</b:RefOrder>
  </b:Source>
  <b:Source>
    <b:Tag>Rak11</b:Tag>
    <b:SourceType>JournalArticle</b:SourceType>
    <b:Guid>{D5682D8C-F5E4-4BC2-A13F-F80FBDECB909}</b:Guid>
    <b:Author>
      <b:Author>
        <b:NameList>
          <b:Person>
            <b:Last>Rakıcı</b:Last>
            <b:First>Cemil</b:First>
          </b:Person>
        </b:NameList>
      </b:Author>
    </b:Author>
    <b:Title>Vergi Denetiminin Yeni Yapısı ve Denetimin Kayıtdışılığı Önleme Fonksiyonu</b:Title>
    <b:JournalName>Sosyal Bilimler Dergisi</b:JournalName>
    <b:Year>2011</b:Year>
    <b:Pages>345-362</b:Pages>
    <b:Volume>7</b:Volume>
    <b:Issue>14</b:Issue>
    <b:RefOrder>21</b:RefOrder>
  </b:Source>
  <b:Source>
    <b:Tag>Yum11</b:Tag>
    <b:SourceType>JournalArticle</b:SourceType>
    <b:Guid>{B0DAAF01-F4E8-4B3B-8975-2D1630ED9BB1}</b:Guid>
    <b:Author>
      <b:Author>
        <b:NameList>
          <b:Person>
            <b:Last>Yumuşak</b:Last>
            <b:First>İbrahim</b:First>
          </b:Person>
        </b:NameList>
      </b:Author>
    </b:Author>
    <b:Title>Kırk Küp Kırkının da Kulpu Kırık Küp: 646 Sayılı Kanun Hükmünde Kararname</b:Title>
    <b:JournalName>Vergi Dünyası</b:JournalName>
    <b:Year>2011</b:Year>
    <b:Pages>18-26</b:Pages>
    <b:Month>Ağustos</b:Month>
    <b:Issue>360</b:Issue>
    <b:RefOrder>20</b:RefOrder>
  </b:Source>
  <b:Source>
    <b:Tag>Akb14</b:Tag>
    <b:SourceType>JournalArticle</b:SourceType>
    <b:Guid>{89B502E6-607E-45F4-91BE-652C6105717D}</b:Guid>
    <b:Author>
      <b:Author>
        <b:NameList>
          <b:Person>
            <b:Last>Akbey</b:Last>
            <b:First>Ferhat</b:First>
          </b:Person>
        </b:NameList>
      </b:Author>
    </b:Author>
    <b:Title>Türkiye'de Vergi Denetimi ve Gelirleri Üzerine Bir İnceleme</b:Title>
    <b:JournalName>Dokuz Eylül Üniversitesi İktisadi ve İdari Bilimler Fakültesi Dergisi</b:JournalName>
    <b:Year>2014</b:Year>
    <b:Pages>63-103</b:Pages>
    <b:Volume>29</b:Volume>
    <b:Issue>1</b:Issue>
    <b:RefOrder>22</b:RefOrder>
  </b:Source>
  <b:Source>
    <b:Tag>mnx</b:Tag>
    <b:SourceType>Misc</b:SourceType>
    <b:Guid>{1BE9588C-A895-4A48-A12B-B8A560A6060F}</b:Guid>
    <b:Author>
      <b:Author>
        <b:NameList>
          <b:Person>
            <b:Last>Sarılı</b:Last>
            <b:First>Mustafa</b:First>
            <b:Middle>Ali</b:Middle>
          </b:Person>
        </b:NameList>
      </b:Author>
    </b:Author>
    <b:Title>Türkiye'de Gelir İdaresi İle Vergi Denetiminin Sorunları, Çözüm Önerileri ve Yeniden Yapılandırılması</b:Title>
    <b:Year>2003</b:Year>
    <b:Publisher>İstanbul Ticaret Odası Yayınları</b:Publisher>
    <b:Issue>41</b:Issue>
    <b:RefOrder>24</b:RefOrder>
  </b:Source>
  <b:Source>
    <b:Tag>Ver</b:Tag>
    <b:SourceType>Misc</b:SourceType>
    <b:Guid>{37769B9B-FACC-4FCB-87D0-448696B1CE95}</b:Guid>
    <b:Author>
      <b:Author>
        <b:NameList>
          <b:Person>
            <b:Last>Başkanlığı</b:Last>
            <b:First>Vergi</b:First>
            <b:Middle>Denetim Kurulu</b:Middle>
          </b:Person>
        </b:NameList>
      </b:Author>
    </b:Author>
    <b:Title>Yıllar İtibariyle Faaliyet Raporları</b:Title>
    <b:RefOrder>60</b:RefOrder>
  </b:Source>
  <b:Source>
    <b:Tag>Ati16</b:Tag>
    <b:SourceType>Misc</b:SourceType>
    <b:Guid>{D7331892-0BC7-42D9-8517-F429DC6E52EE}</b:Guid>
    <b:Author>
      <b:Author>
        <b:NameList>
          <b:Person>
            <b:Last>Uğur</b:Last>
            <b:First>Atilla</b:First>
            <b:Middle>Ahmet</b:Middle>
          </b:Person>
        </b:NameList>
      </b:Author>
    </b:Author>
    <b:Title>Vergi Denetimi Etkinliğinde, Risk Analizi Sisteminin Uygulanabilirliği (Gaziantep Halı Sektörü Üzerine Bir Uygulama)</b:Title>
    <b:PublicationTitle>31. Türkiye Maliye Sempozyumu</b:PublicationTitle>
    <b:Year>2016</b:Year>
    <b:Month>Mayıs</b:Month>
    <b:City>Antalya</b:City>
    <b:Publisher>Mersin Üniversitesi İktisadi ve İdari Bilimler Fakültesi</b:Publisher>
    <b:RefOrder>23</b:RefOrder>
  </b:Source>
  <b:Source>
    <b:Tag>Ers14</b:Tag>
    <b:SourceType>Misc</b:SourceType>
    <b:Guid>{4A582621-9B3D-4D04-81E8-8D2007A423A7}</b:Guid>
    <b:Author>
      <b:Author>
        <b:NameList>
          <b:Person>
            <b:Last>Öz</b:Last>
            <b:First>Ersan</b:First>
          </b:Person>
          <b:Person>
            <b:Last>Yolcu</b:Last>
            <b:First>Mehmet</b:First>
          </b:Person>
        </b:NameList>
      </b:Author>
    </b:Author>
    <b:Title>Bir Vergi İncelemesi Yöntemi: Randıman Analizi ve Vergi Gayretine Muhtemel Katkılarının Tartışılması</b:Title>
    <b:PublicationTitle>29. Türkiye Maliye Sempozyumu "Kamu Maliyesinde Denetim"</b:PublicationTitle>
    <b:Year>2014</b:Year>
    <b:Month>Mayıs</b:Month>
    <b:Publisher>Sakarya Üniversitesi İktisadi ve İdari Bilimler Fakültesi</b:Publisher>
    <b:Pages>64-83</b:Pages>
    <b:RefOrder>61</b:RefOrder>
  </b:Source>
  <b:Source>
    <b:Tag>Mus14</b:Tag>
    <b:SourceType>Misc</b:SourceType>
    <b:Guid>{AC9DE443-7586-4D5F-9648-C62198EEB89D}</b:Guid>
    <b:Author>
      <b:Author>
        <b:NameList>
          <b:Person>
            <b:Last>Gök</b:Last>
            <b:First>Musa</b:First>
          </b:Person>
          <b:Person>
            <b:Last>Akar</b:Last>
            <b:First>Sevda</b:First>
          </b:Person>
        </b:NameList>
      </b:Author>
    </b:Author>
    <b:Title>Türkiye'de Kamu Denetiminde Saydamlık Sorunu ve Genel Bütçeli Kuruluşlar Açısından Bir Değerlendirme</b:Title>
    <b:PublicationTitle>29. Türkiye Maliye Sempozyumu</b:PublicationTitle>
    <b:Year>2014</b:Year>
    <b:Month>Mayıs</b:Month>
    <b:Publisher>Sakarya Üniversitesi İktisadi ve İdari Bilimler Fakültesi</b:Publisher>
    <b:Pages>84-106</b:Pages>
    <b:RefOrder>62</b:RefOrder>
  </b:Source>
  <b:Source>
    <b:Tag>Meh14</b:Tag>
    <b:SourceType>Misc</b:SourceType>
    <b:Guid>{1CFE86F4-C73F-4B20-B49C-CDF64312A91B}</b:Guid>
    <b:Author>
      <b:Author>
        <b:NameList>
          <b:Person>
            <b:Last>Arslan</b:Last>
            <b:First>Mehmet</b:First>
          </b:Person>
          <b:Person>
            <b:Last>Biniş</b:Last>
            <b:First>Mine</b:First>
          </b:Person>
        </b:NameList>
      </b:Author>
    </b:Author>
    <b:Title>Vergi Denetiminde Bir Etkinlik Sorunu Olarak Mükellef Seçimi</b:Title>
    <b:PublicationTitle>29. Türkiye Maliye Sempozyumu</b:PublicationTitle>
    <b:Year>2014</b:Year>
    <b:Month>Mayıs</b:Month>
    <b:Publisher>Sakarya Üniversitesi İktisadi ve İdari Bilimler Fakültesi</b:Publisher>
    <b:RefOrder>63</b:RefOrder>
  </b:Source>
  <b:Source>
    <b:Tag>GİB07</b:Tag>
    <b:SourceType>Misc</b:SourceType>
    <b:Guid>{245FE6B2-1E81-4144-A846-C0E8B9EED4FC}</b:Guid>
    <b:Author>
      <b:Author>
        <b:NameList>
          <b:Person>
            <b:Last>GİB</b:Last>
          </b:Person>
        </b:NameList>
      </b:Author>
    </b:Author>
    <b:Title>Vergi İncelemelerinde Mükellefin Hakları-İdarenin Yükümlülükleri</b:Title>
    <b:Year>2007</b:Year>
    <b:Publisher>Gelir İdaresi Başkanlığı</b:Publisher>
    <b:Issue>49</b:Issue>
    <b:Month>Kasım</b:Month>
    <b:RefOrder>48</b:RefOrder>
  </b:Source>
  <b:Source>
    <b:Tag>GİB071</b:Tag>
    <b:SourceType>Misc</b:SourceType>
    <b:Guid>{75C00771-285E-47F7-93E9-1DAAC6674F27}</b:Guid>
    <b:Author>
      <b:Author>
        <b:NameList>
          <b:Person>
            <b:Last>GİB</b:Last>
          </b:Person>
        </b:NameList>
      </b:Author>
    </b:Author>
    <b:Year>2007</b:Year>
    <b:Month>Kasım</b:Month>
    <b:Publisher>Gelir İdaresi Başkanlığı</b:Publisher>
    <b:Issue>50</b:Issue>
    <b:Title>Tüm Yönleriyle Vergi İncelemesi</b:Title>
    <b:RefOrder>64</b:RefOrder>
  </b:Source>
  <b:Source>
    <b:Tag>Yıl13</b:Tag>
    <b:SourceType>JournalArticle</b:SourceType>
    <b:Guid>{1B889112-B031-45D9-86C1-D4502430CF50}</b:Guid>
    <b:Author>
      <b:Author>
        <b:NameList>
          <b:Person>
            <b:Last>Yıldız</b:Last>
            <b:First>Harettin</b:First>
          </b:Person>
        </b:NameList>
      </b:Author>
    </b:Author>
    <b:Title>Vergi İnceleme İşleminin Bir İdari İşlem Olarak Unsurları Yönünden Hukuki Analizi</b:Title>
    <b:Year>2013</b:Year>
    <b:JournalName>Erzincan Üniversitesi Hukuk Fakültesi Dergisi</b:JournalName>
    <b:Pages>129-154</b:Pages>
    <b:Volume>17</b:Volume>
    <b:Issue>3-4</b:Issue>
    <b:RefOrder>49</b:RefOrder>
  </b:Source>
  <b:Source>
    <b:Tag>Kar14</b:Tag>
    <b:SourceType>JournalArticle</b:SourceType>
    <b:Guid>{21914E6D-0CE3-4916-9212-7ABD5E7D6D62}</b:Guid>
    <b:Author>
      <b:Author>
        <b:NameList>
          <b:Person>
            <b:Last>Karaboyacı</b:Last>
            <b:First>Abdullah</b:First>
          </b:Person>
        </b:NameList>
      </b:Author>
    </b:Author>
    <b:Title>Vergi Denetimi Açısından Beyan Edilen Gelirin Doğruluğunun Tespit Yöntemleri</b:Title>
    <b:JournalName>Türkiye Barolar Birliği Dergisi</b:JournalName>
    <b:Year>2014</b:Year>
    <b:Pages>211-242</b:Pages>
    <b:Issue>115</b:Issue>
    <b:RefOrder>41</b:RefOrder>
  </b:Source>
  <b:Source>
    <b:Tag>Özg06</b:Tag>
    <b:SourceType>JournalArticle</b:SourceType>
    <b:Guid>{72FD0014-9563-412F-B9A6-0020078CE0A6}</b:Guid>
    <b:Author>
      <b:Author>
        <b:NameList>
          <b:Person>
            <b:Last>Biyan</b:Last>
            <b:First>Özgür</b:First>
          </b:Person>
        </b:NameList>
      </b:Author>
    </b:Author>
    <b:Title>Vergi İnceleme Elemanlarının Takdir Yetkileri ve Sınırları</b:Title>
    <b:JournalName>Mali Pusula Dergisi</b:JournalName>
    <b:Year>2006</b:Year>
    <b:RefOrder>42</b:RefOrder>
  </b:Source>
  <b:Source>
    <b:Tag>Özg07</b:Tag>
    <b:SourceType>Misc</b:SourceType>
    <b:Guid>{BCC08AE2-E01F-477C-82F7-41BD8B9641CC}</b:Guid>
    <b:Author>
      <b:Author>
        <b:NameList>
          <b:Person>
            <b:Last>Çamlıkaya</b:Last>
            <b:First>Özgür</b:First>
          </b:Person>
        </b:NameList>
      </b:Author>
    </b:Author>
    <b:Title>Türkiye'de Vergi Gelirlerinin Arttırılması Yönünden Vergi İncelemesi</b:Title>
    <b:Year>2007</b:Year>
    <b:City>İzmir</b:City>
    <b:Publisher>Dokuz Eylül Üniversitesi Sosyal Bilimler Enstitüsü</b:Publisher>
    <b:RefOrder>65</b:RefOrder>
  </b:Source>
  <b:Source>
    <b:Tag>Bil17</b:Tag>
    <b:SourceType>Book</b:SourceType>
    <b:Guid>{02E073EF-B8F4-4274-8536-13890CF01090}</b:Guid>
    <b:Author>
      <b:Author>
        <b:NameList>
          <b:Person>
            <b:Last>Bilici</b:Last>
            <b:First>Nurettin</b:First>
          </b:Person>
        </b:NameList>
      </b:Author>
    </b:Author>
    <b:Title>Vergi Hukuku</b:Title>
    <b:Year>2017</b:Year>
    <b:City>Ankara</b:City>
    <b:Publisher>Savaş Yayınevi</b:Publisher>
    <b:RefOrder>43</b:RefOrder>
  </b:Source>
  <b:Source>
    <b:Tag>Öze02</b:Tag>
    <b:SourceType>JournalArticle</b:SourceType>
    <b:Guid>{B0192625-95CF-4B31-8394-9F212633E602}</b:Guid>
    <b:Author>
      <b:Author>
        <b:NameList>
          <b:Person>
            <b:Last>Özeker</b:Last>
            <b:First>Niyazi</b:First>
          </b:Person>
        </b:NameList>
      </b:Author>
    </b:Author>
    <b:Title>Vergi Denetiminde Fonksiyonel Yapı ve Denetime Özgü Beklentiler</b:Title>
    <b:JournalName>Akdeniz İktisadi ve İdari Bilimler Fakültesi Dergisi</b:JournalName>
    <b:Year>2002</b:Year>
    <b:Pages>172-185</b:Pages>
    <b:Issue>4</b:Issue>
    <b:RefOrder>66</b:RefOrder>
  </b:Source>
  <b:Source>
    <b:Tag>Bur16</b:Tag>
    <b:SourceType>Misc</b:SourceType>
    <b:Guid>{AC686000-498F-4BEE-BB2F-43551B64B6E9}</b:Guid>
    <b:Author>
      <b:Author>
        <b:NameList>
          <b:Person>
            <b:Last>Pınar</b:Last>
            <b:First>Burak</b:First>
          </b:Person>
        </b:NameList>
      </b:Author>
    </b:Author>
    <b:Title>Vergi İncelemesinde Mükellef Haklarının Kullan(dır)ılma(ma)sı Sorunu: Savunma Hakkına Tespitler</b:Title>
    <b:Year>2016</b:Year>
    <b:PublicationTitle>31. Türkiye Maliye Sempozyumu</b:PublicationTitle>
    <b:Month>Mayıs</b:Month>
    <b:City>Antalya</b:City>
    <b:Publisher>Mersin İktisadi ve İdari Bilimler Fakültesi</b:Publisher>
    <b:RefOrder>50</b:RefOrder>
  </b:Source>
  <b:Source>
    <b:Tag>Yur12</b:Tag>
    <b:SourceType>JournalArticle</b:SourceType>
    <b:Guid>{65E9DD3A-9494-4213-B805-F408427DD7CA}</b:Guid>
    <b:Author>
      <b:Author>
        <b:NameList>
          <b:Person>
            <b:Last>Yurteri</b:Last>
            <b:First>İsmet</b:First>
          </b:Person>
        </b:NameList>
      </b:Author>
    </b:Author>
    <b:Title>Türk Vergi Sisteminde Yoklama ve Yaygın ve Yoğun Vergi Denetimi</b:Title>
    <b:Year>2012</b:Year>
    <b:JournalName>Türkiye Barolar Birliği Dergisi</b:JournalName>
    <b:Pages>255-270</b:Pages>
    <b:Issue>100</b:Issue>
    <b:RefOrder>40</b:RefOrder>
  </b:Source>
  <b:Source>
    <b:Tag>VUK61</b:Tag>
    <b:SourceType>Misc</b:SourceType>
    <b:Guid>{950C2750-21E4-4FFA-BEBC-BBE733294A1F}</b:Guid>
    <b:Author>
      <b:Author>
        <b:NameList>
          <b:Person>
            <b:Last>VUK</b:Last>
          </b:Person>
        </b:NameList>
      </b:Author>
    </b:Author>
    <b:Title>Vergi Usul Kanunu</b:Title>
    <b:Year>1961</b:Year>
    <b:Month>Ocak</b:Month>
    <b:Day>4</b:Day>
    <b:Issue>213</b:Issue>
    <b:RefOrder>67</b:RefOrder>
  </b:Source>
  <b:Source>
    <b:Tag>Taş03</b:Tag>
    <b:SourceType>JournalArticle</b:SourceType>
    <b:Guid>{28D3EF98-3FCC-48F9-AB80-C3B7011DBAA6}</b:Guid>
    <b:Author>
      <b:Author>
        <b:NameList>
          <b:Person>
            <b:Last>Taşdelen</b:Last>
            <b:First>Aziz</b:First>
          </b:Person>
        </b:NameList>
      </b:Author>
    </b:Author>
    <b:Title>Vergisel Arama</b:Title>
    <b:Year>2003</b:Year>
    <b:JournalName>Dokuz Eylül Üniversitesi Hukuk Fakültesi Dergisi</b:JournalName>
    <b:Pages>159-190</b:Pages>
    <b:Volume>5</b:Volume>
    <b:Issue>2</b:Issue>
    <b:RefOrder>45</b:RefOrder>
  </b:Source>
  <b:Source>
    <b:Tag>Kıv14</b:Tag>
    <b:SourceType>DocumentFromInternetSite</b:SourceType>
    <b:Guid>{74303CAA-03D8-4FDB-99F0-3BD324D4437B}</b:Guid>
    <b:Author>
      <b:Author>
        <b:NameList>
          <b:Person>
            <b:Last>Duru</b:Last>
            <b:First>Kıvanç</b:First>
          </b:Person>
        </b:NameList>
      </b:Author>
    </b:Author>
    <b:Title>Vergi İdaresinin Bilgi Edinme ve Denetleme Yöntemleri</b:Title>
    <b:Year>2014</b:Year>
    <b:YearAccessed>2016</b:YearAccessed>
    <b:MonthAccessed>Aralık</b:MonthAccessed>
    <b:DayAccessed>13</b:DayAccessed>
    <b:URL>http://www.kivancduru.com/wp-content/uploads/2015/01/Vergi-%C4%B0daresinin-Bilgi-Edinme-ve-Denetleme-Yollar%C4%B1.pdf</b:URL>
    <b:RefOrder>68</b:RefOrder>
  </b:Source>
  <b:Source>
    <b:Tag>Hep11</b:Tag>
    <b:SourceType>JournalArticle</b:SourceType>
    <b:Guid>{0218F8C1-2800-4DF4-A0DA-6D48BC7EA613}</b:Guid>
    <b:Author>
      <b:Author>
        <b:NameList>
          <b:Person>
            <b:Last>Hepaksaz</b:Last>
            <b:First>Engin</b:First>
          </b:Person>
          <b:Person>
            <b:Last>Çevikcan</b:Last>
            <b:First>Fatih</b:First>
          </b:Person>
          <b:Person>
            <b:Last>Öz</b:Last>
            <b:First>Ersan</b:First>
          </b:Person>
        </b:NameList>
      </b:Author>
    </b:Author>
    <b:Title>Aramalı Vergi İncelemesi ve İşlerliği</b:Title>
    <b:Year>2011</b:Year>
    <b:JournalName>Vergi Dünyası</b:JournalName>
    <b:Pages>149-157</b:Pages>
    <b:Issue>354</b:Issue>
    <b:RefOrder>69</b:RefOrder>
  </b:Source>
  <b:Source>
    <b:Tag>Öme16</b:Tag>
    <b:SourceType>JournalArticle</b:SourceType>
    <b:Guid>{422939ED-EA4E-4AE2-921E-7379B822C775}</b:Guid>
    <b:Author>
      <b:Author>
        <b:NameList>
          <b:Person>
            <b:Last>Ömercioğlu</b:Last>
            <b:First>Abdullah</b:First>
          </b:Person>
        </b:NameList>
      </b:Author>
    </b:Author>
    <b:Title>Vergi Denetim Müesseseleri Açısından Hayatın Gizli Alanına Karşı Suçlar</b:Title>
    <b:JournalName>Ankara Üniversitesi Hukuk Fakültesi Dergisi</b:JournalName>
    <b:Year>2016</b:Year>
    <b:Pages>2277-2304</b:Pages>
    <b:Volume>65</b:Volume>
    <b:Issue>4</b:Issue>
    <b:RefOrder>44</b:RefOrder>
  </b:Source>
  <b:Source>
    <b:Tag>Çak99</b:Tag>
    <b:SourceType>JournalArticle</b:SourceType>
    <b:Guid>{AA8EFCDD-1598-4B3A-B279-F1EC711C7F8F}</b:Guid>
    <b:Author>
      <b:Author>
        <b:NameList>
          <b:Person>
            <b:Last>Çakır</b:Last>
            <b:First>Mehmet</b:First>
            <b:Middle>Ali</b:Middle>
          </b:Person>
        </b:NameList>
      </b:Author>
    </b:Author>
    <b:Title>Vergilendirmede Bilgi Toplama</b:Title>
    <b:JournalName>Sayıştay Dergisi</b:JournalName>
    <b:Year>1999</b:Year>
    <b:Pages>29-30</b:Pages>
    <b:Month>Ocak-Mart</b:Month>
    <b:Issue>32</b:Issue>
    <b:RefOrder>70</b:RefOrder>
  </b:Source>
  <b:Source>
    <b:Tag>Güm13</b:Tag>
    <b:SourceType>JournalArticle</b:SourceType>
    <b:Guid>{7D9BC49A-3DBF-4923-BAC6-4094A1AF9200}</b:Guid>
    <b:Author>
      <b:Author>
        <b:NameList>
          <b:Person>
            <b:Last>Gümüş</b:Last>
            <b:First>Erhan</b:First>
          </b:Person>
        </b:NameList>
      </b:Author>
    </b:Author>
    <b:Title>Vergi Hukukunda Bilgi Toplama ve Kayıtdışı Ekonomiyi Önlemedeki Rolü</b:Title>
    <b:JournalName>Mevzuat Dergisi</b:JournalName>
    <b:Year>2013</b:Year>
    <b:Month>Mayıs</b:Month>
    <b:RefOrder>46</b:RefOrder>
  </b:Source>
  <b:Source>
    <b:Tag>Alt08</b:Tag>
    <b:SourceType>JournalArticle</b:SourceType>
    <b:Guid>{9716722A-2BC8-4D27-A699-4D2AEBF05C7E}</b:Guid>
    <b:Author>
      <b:Author>
        <b:NameList>
          <b:Person>
            <b:Last>Altınel</b:Last>
            <b:First>Seçkin</b:First>
          </b:Person>
          <b:Person>
            <b:Last>Güner</b:Last>
            <b:First>Nurgül</b:First>
          </b:Person>
        </b:NameList>
      </b:Author>
    </b:Author>
    <b:Title>Vergi Hukukunda İspat ve Delillendirme</b:Title>
    <b:JournalName>Vergi Dünyası Dergisi</b:JournalName>
    <b:Year>2008</b:Year>
    <b:Issue>324</b:Issue>
    <b:RefOrder>71</b:RefOrder>
  </b:Source>
  <b:Source>
    <b:Tag>Meh10</b:Tag>
    <b:SourceType>Misc</b:SourceType>
    <b:Guid>{74833F6B-5652-4C6E-A3ED-0F1390C00AE4}</b:Guid>
    <b:Author>
      <b:Author>
        <b:NameList>
          <b:Person>
            <b:Last>Atkan</b:Last>
            <b:First>Mehmet</b:First>
            <b:Middle>Ali</b:Middle>
          </b:Person>
        </b:NameList>
      </b:Author>
    </b:Author>
    <b:Title>İdari Yargılama Usulünün Özellikleri Açısından İspat ve Deliller</b:Title>
    <b:Year>2010</b:Year>
    <b:City>Diyarbakır</b:City>
    <b:Publisher>Dicle Üniversitesi Sosyal Bilimler Enstitüsü</b:Publisher>
    <b:RefOrder>26</b:RefOrder>
  </b:Source>
  <b:Source>
    <b:Tag>Ali11</b:Tag>
    <b:SourceType>Misc</b:SourceType>
    <b:Guid>{3B4DC887-52A6-4702-9F4E-298A22B417A4}</b:Guid>
    <b:Author>
      <b:Author>
        <b:NameList>
          <b:Person>
            <b:Last>Eryılmaz</b:Last>
            <b:First>Ali</b:First>
          </b:Person>
        </b:NameList>
      </b:Author>
    </b:Author>
    <b:Title>Ceza ve Disiplin Muhakemesinde Hukuka Aykırı Delillerin Değerlendirilmesi Sorunu</b:Title>
    <b:Year>2011</b:Year>
    <b:Publisher>Polis Akademisi Güvenlik Bilimleri Enstitüsü</b:Publisher>
    <b:RefOrder>27</b:RefOrder>
  </b:Source>
  <b:Source>
    <b:Tag>Ays06</b:Tag>
    <b:SourceType>Misc</b:SourceType>
    <b:Guid>{22D5E3F1-9308-48DD-A5DB-A844A9BCF54C}</b:Guid>
    <b:Author>
      <b:Author>
        <b:NameList>
          <b:Person>
            <b:Last>Altunkaş</b:Last>
            <b:First>Aysun</b:First>
          </b:Person>
        </b:NameList>
      </b:Author>
    </b:Author>
    <b:Title>Hukuka Aykırı Delil Teorisi Işığında İfade Alma ve Sorgu</b:Title>
    <b:Year>2006</b:Year>
    <b:Publisher>İstanbul Bilgi Üniversitesi Sosyal Bilimler Enstitüsü</b:Publisher>
    <b:RefOrder>28</b:RefOrder>
  </b:Source>
  <b:Source>
    <b:Tag>Gam15</b:Tag>
    <b:SourceType>Misc</b:SourceType>
    <b:Guid>{9F782336-028F-485C-B034-807E67040D8C}</b:Guid>
    <b:Author>
      <b:Author>
        <b:NameList>
          <b:Person>
            <b:Last>Gümüşkaya</b:Last>
            <b:First>Gamze</b:First>
          </b:Person>
        </b:NameList>
      </b:Author>
    </b:Author>
    <b:Title>Vergi Hukukunda İspat</b:Title>
    <b:Year>2015</b:Year>
    <b:City>İstanbul</b:City>
    <b:Publisher>İstanbul Üniversitesi Sosyal Bilimler Enstitüsü</b:Publisher>
    <b:RefOrder>38</b:RefOrder>
  </b:Source>
  <b:Source>
    <b:Tag>Bum08</b:Tag>
    <b:SourceType>DocumentFromInternetSite</b:SourceType>
    <b:Guid>{4D1A5583-9F92-4D74-904C-5208C9378AF9}</b:Guid>
    <b:Author>
      <b:Author>
        <b:NameList>
          <b:Person>
            <b:Last>Doğrusöz</b:Last>
            <b:First>Bumin</b:First>
          </b:Person>
        </b:NameList>
      </b:Author>
    </b:Author>
    <b:Title>Hukuka Aykırı Delille Vergi</b:Title>
    <b:Year>2008</b:Year>
    <b:Month>Nisan</b:Month>
    <b:Day>28</b:Day>
    <b:YearAccessed>2016</b:YearAccessed>
    <b:MonthAccessed>Aralık</b:MonthAccessed>
    <b:DayAccessed>7</b:DayAccessed>
    <b:URL>http://www.referansgazetesi.com/haber.aspx?YZR_KOD=156&amp;HBR_KOD=95773</b:URL>
    <b:RefOrder>47</b:RefOrder>
  </b:Source>
  <b:Source>
    <b:Tag>Eda11</b:Tag>
    <b:SourceType>Misc</b:SourceType>
    <b:Guid>{D48C4D20-5BFC-4EFA-AC18-CD04C6A51FFA}</b:Guid>
    <b:Author>
      <b:Author>
        <b:NameList>
          <b:Person>
            <b:Last>Küçük</b:Last>
            <b:First>Eda</b:First>
            <b:Middle>Özdiler</b:Middle>
          </b:Person>
        </b:NameList>
      </b:Author>
    </b:Author>
    <b:Title>Vergi Hukukunda Karineler</b:Title>
    <b:Year>2011</b:Year>
    <b:Publisher>Ankara Üniversitesi Sosyal Bilimler Enstitüsü</b:Publisher>
    <b:RefOrder>37</b:RefOrder>
  </b:Source>
  <b:Source>
    <b:Tag>Çak14</b:Tag>
    <b:SourceType>JournalArticle</b:SourceType>
    <b:Guid>{B1A030A1-9CAF-4395-A0B9-96DFD981D247}</b:Guid>
    <b:Author>
      <b:Author>
        <b:NameList>
          <b:Person>
            <b:Last>Çakar</b:Last>
            <b:First>Elif</b:First>
            <b:Middle>Pürsünlerli</b:Middle>
          </b:Person>
          <b:Person>
            <b:Last>Saraçoğlu</b:Last>
            <b:First>Fatih</b:First>
          </b:Person>
        </b:NameList>
      </b:Author>
    </b:Author>
    <b:Title>Vergi İdaresinin Denetim Biçimleri ve Hukuka Aykırı Deliller</b:Title>
    <b:Year>2014</b:Year>
    <b:JournalName>Niğde Üniversitesi İİBF Dergisi</b:JournalName>
    <b:Pages>415-423</b:Pages>
    <b:Volume>7</b:Volume>
    <b:Issue>1</b:Issue>
    <b:RefOrder>72</b:RefOrder>
  </b:Source>
  <b:Source>
    <b:Tag>Özg09</b:Tag>
    <b:SourceType>Misc</b:SourceType>
    <b:Guid>{53B2C2F2-6A5E-4A61-8373-0C1B398CB47D}</b:Guid>
    <b:Author>
      <b:Author>
        <b:NameList>
          <b:Person>
            <b:Last>Biyan</b:Last>
            <b:First>Özgür</b:First>
          </b:Person>
        </b:NameList>
      </b:Author>
    </b:Author>
    <b:Title>Türk Vergi Hukukunda İspat ve Delil</b:Title>
    <b:Year>2009</b:Year>
    <b:City>İstanbul</b:City>
    <b:Publisher>Marmara Üniversitesi Sosyal Bilimler Enstitüsü</b:Publisher>
    <b:RefOrder>73</b:RefOrder>
  </b:Source>
  <b:Source>
    <b:Tag>Yeş13</b:Tag>
    <b:SourceType>Misc</b:SourceType>
    <b:Guid>{EB2F5207-F523-4BE2-A424-C03BFE657DBE}</b:Guid>
    <b:Author>
      <b:Author>
        <b:NameList>
          <b:Person>
            <b:Last>Yılmaz</b:Last>
            <b:First>Yeşim</b:First>
          </b:Person>
        </b:NameList>
      </b:Author>
    </b:Author>
    <b:Title>Ceza Muhakemesinde Hukuka Aykırı Delillerin İspat Değeri</b:Title>
    <b:Year>2013</b:Year>
    <b:Publisher>Galatasaray Üniversitesi Sosyal Bilimler Enstitüsü</b:Publisher>
    <b:RefOrder>29</b:RefOrder>
  </b:Source>
  <b:Source>
    <b:Tag>Ken</b:Tag>
    <b:SourceType>Misc</b:SourceType>
    <b:Guid>{73804F86-E3C5-4941-BB71-B7CD84958E23}</b:Guid>
    <b:Author>
      <b:Author>
        <b:NameList>
          <b:Person>
            <b:Last>Göztaş</b:Last>
            <b:First>Kenan</b:First>
          </b:Person>
        </b:NameList>
      </b:Author>
    </b:Author>
    <b:Title>İdari Yargıda İspat</b:Title>
    <b:Month>Temmuz</b:Month>
    <b:StateProvince>İstanbul</b:StateProvince>
    <b:Publisher>İstanbul Kültür Üniversitesi Sosyal Bilimler Enstitüsü</b:Publisher>
    <b:Year>2011</b:Year>
    <b:RefOrder>30</b:RefOrder>
  </b:Source>
  <b:Source>
    <b:Tag>Yus10</b:Tag>
    <b:SourceType>Misc</b:SourceType>
    <b:Guid>{78B5B01E-1E9A-4EB7-8D34-5F53FAB9C6D0}</b:Guid>
    <b:Author>
      <b:Author>
        <b:NameList>
          <b:Person>
            <b:Last>Alpertonga</b:Last>
            <b:First>Yusuf</b:First>
          </b:Person>
        </b:NameList>
      </b:Author>
    </b:Author>
    <b:Title>İdari Yargılama Usulünde Deliller </b:Title>
    <b:Year>2010</b:Year>
    <b:City>Kırıkkale</b:City>
    <b:Publisher>Kırıkkale Üniversitesi Sosyal Bilimler Enstitüsü</b:Publisher>
    <b:RefOrder>31</b:RefOrder>
  </b:Source>
  <b:Source>
    <b:Tag>Sev60</b:Tag>
    <b:SourceType>JournalArticle</b:SourceType>
    <b:Guid>{EF8FA47A-2114-4162-BC44-1F4FEC07C8EB}</b:Guid>
    <b:Author>
      <b:Author>
        <b:NameList>
          <b:Person>
            <b:Last>Seviğ</b:Last>
            <b:First>Vasfi</b:First>
            <b:Middle>Raşit</b:Middle>
          </b:Person>
        </b:NameList>
      </b:Author>
    </b:Author>
    <b:Title>Kanuni Beyyine Usulü</b:Title>
    <b:Year>1960</b:Year>
    <b:City>Ankara</b:City>
    <b:JournalName>Ankara Üniversitesi Hukuk Fakültesi Dergisi</b:JournalName>
    <b:Pages>3-45</b:Pages>
    <b:Volume>17</b:Volume>
    <b:Issue>1</b:Issue>
    <b:RefOrder>32</b:RefOrder>
  </b:Source>
  <b:Source>
    <b:Tag>Mur13</b:Tag>
    <b:SourceType>Misc</b:SourceType>
    <b:Guid>{86E19F09-E5DB-48D7-8E70-CB4ACABC30B8}</b:Guid>
    <b:Author>
      <b:Author>
        <b:NameList>
          <b:Person>
            <b:Last>Kopal</b:Last>
            <b:First>Murat</b:First>
          </b:Person>
        </b:NameList>
      </b:Author>
    </b:Author>
    <b:Title>Türk Vergi Yargısında İspat ve Delil</b:Title>
    <b:Year>2013</b:Year>
    <b:City>Zonguldak</b:City>
    <b:Publisher>Bülent Ecevit Üniversitesi Sosyal Bilimler Enstitüsü</b:Publisher>
    <b:RefOrder>34</b:RefOrder>
  </b:Source>
  <b:Source>
    <b:Tag>Önc06</b:Tag>
    <b:SourceType>Book</b:SourceType>
    <b:Guid>{C2BE250E-8433-4F09-8900-3FC09B9C94CF}</b:Guid>
    <b:Author>
      <b:Author>
        <b:NameList>
          <b:Person>
            <b:Last>Öncel</b:Last>
            <b:First>Mualla</b:First>
          </b:Person>
          <b:Person>
            <b:Last>Kumrulu</b:Last>
            <b:First>Ahmet</b:First>
          </b:Person>
          <b:Person>
            <b:Last>Çağan</b:Last>
            <b:First>Nami</b:First>
          </b:Person>
        </b:NameList>
      </b:Author>
    </b:Author>
    <b:Title>Vergi Hukuku</b:Title>
    <b:Year>2006</b:Year>
    <b:City>Ankara</b:City>
    <b:Publisher>Turhan Kitabevi</b:Publisher>
    <b:RefOrder>74</b:RefOrder>
  </b:Source>
  <b:Source>
    <b:Tag>Gör13</b:Tag>
    <b:SourceType>JournalArticle</b:SourceType>
    <b:Guid>{BE2A7AEA-91A1-4162-94DF-C83F00B03A99}</b:Guid>
    <b:Author>
      <b:Author>
        <b:NameList>
          <b:Person>
            <b:Last>Görkem</b:Last>
            <b:First>Neslihan</b:First>
            <b:Middle>Alkan</b:Middle>
          </b:Person>
        </b:NameList>
      </b:Author>
    </b:Author>
    <b:Title>Türk Vergi Yargı Sisteminde Delil</b:Title>
    <b:Year>2013</b:Year>
    <b:JournalName>Ankara Barosu Dergisi</b:JournalName>
    <b:Pages>381-386</b:Pages>
    <b:Issue>1</b:Issue>
    <b:RefOrder>35</b:RefOrder>
  </b:Source>
  <b:Source>
    <b:Tag>Kar</b:Tag>
    <b:SourceType>Book</b:SourceType>
    <b:Guid>{8A870B61-CCC0-4A97-AC5C-D081731D51EA}</b:Guid>
    <b:Author>
      <b:Author>
        <b:NameList>
          <b:Person>
            <b:Last>Karakoç</b:Last>
            <b:First>Yusuf</b:First>
          </b:Person>
        </b:NameList>
      </b:Author>
    </b:Author>
    <b:Title>Türk Vergi Yargılaması Hukukunda Delil Sistemi</b:Title>
    <b:JournalName>Dokuz Eylül Üniversitesi Hukuk Fakültesi Döner Sermaye İşletmesi Yayınları</b:JournalName>
    <b:Issue>77</b:Issue>
    <b:Year>1997</b:Year>
    <b:City>İzmir</b:City>
    <b:Publisher>Dokuz Eylül Üniversitesi Döner Sermaye İşletmesi Yayınları</b:Publisher>
    <b:RefOrder>36</b:RefOrder>
  </b:Source>
  <b:Source>
    <b:Tag>Nes14</b:Tag>
    <b:SourceType>JournalArticle</b:SourceType>
    <b:Guid>{57ABFA77-CD47-41E2-A1DC-8948549C2618}</b:Guid>
    <b:Author>
      <b:Author>
        <b:NameList>
          <b:Person>
            <b:Last>Durmuş</b:Last>
            <b:First>Neslihan</b:First>
            <b:Middle>Karataş</b:Middle>
          </b:Person>
        </b:NameList>
      </b:Author>
    </b:Author>
    <b:Title>Vergi Hukukunda İspat ve Delil</b:Title>
    <b:Year>2014</b:Year>
    <b:JournalName>Gazi Üniversitesi Hukuk Fakültesi Dergisi</b:JournalName>
    <b:Pages>505-528</b:Pages>
    <b:RefOrder>39</b:RefOrder>
  </b:Source>
  <b:Source>
    <b:Tag>Koç99</b:Tag>
    <b:SourceType>JournalArticle</b:SourceType>
    <b:Guid>{927AD4F6-AAC0-42A7-A523-7B25F45A54E9}</b:Guid>
    <b:Author>
      <b:Author>
        <b:NameList>
          <b:Person>
            <b:Last>Koçak</b:Last>
            <b:First>Hakkı</b:First>
          </b:Person>
        </b:NameList>
      </b:Author>
    </b:Author>
    <b:Title>Aramalı Vergi İncelemesi ve Karşılaşılan Bir Sorun</b:Title>
    <b:JournalName>Vergi Dünyası</b:JournalName>
    <b:Year>1999</b:Year>
    <b:Month>Mayıs</b:Month>
    <b:Issue>213</b:Issue>
    <b:RefOrder>51</b:RefOrder>
  </b:Source>
  <b:Source>
    <b:Tag>Hak15</b:Tag>
    <b:SourceType>BookSection</b:SourceType>
    <b:Guid>{AC90C5C0-56B5-4750-9E4D-381637A98186}</b:Guid>
    <b:Author>
      <b:Author>
        <b:NameList>
          <b:Person>
            <b:Last>Arslaner</b:Last>
            <b:First>Hakan</b:First>
          </b:Person>
        </b:NameList>
      </b:Author>
      <b:BookAuthor>
        <b:NameList>
          <b:Person>
            <b:Last>Tekeli</b:Last>
            <b:First>Recep</b:First>
          </b:Person>
        </b:NameList>
      </b:BookAuthor>
    </b:Author>
    <b:Title>Yerel Yönetimlerde Yerinden Denetim</b:Title>
    <b:Year>2015</b:Year>
    <b:Pages>183-213</b:Pages>
    <b:BookTitle>Yerel Yönetimler Üzerine</b:BookTitle>
    <b:Publisher>Nobel Akademik Yayıncılık</b:Publisher>
    <b:RefOrder>13</b:RefOrder>
  </b:Source>
  <b:Source>
    <b:Tag>Zey10</b:Tag>
    <b:SourceType>Misc</b:SourceType>
    <b:Guid>{C15B46FB-7950-4478-86A5-CB56CFDF3325}</b:Guid>
    <b:Author>
      <b:Author>
        <b:NameList>
          <b:Person>
            <b:Last>Durmaz</b:Last>
            <b:First>Zeynep</b:First>
            <b:Middle>Yüksel</b:Middle>
          </b:Person>
        </b:NameList>
      </b:Author>
    </b:Author>
    <b:Title>Vergi Hukukunda İspat ve Delil</b:Title>
    <b:Year>2010</b:Year>
    <b:Publisher>Gazi Üniversitesi Sosyal Bilimler Enstitüsü</b:Publisher>
    <b:StateProvince>Ankara</b:StateProvince>
    <b:RefOrder>33</b:RefOrder>
  </b:Source>
</b:Sources>
</file>

<file path=customXml/itemProps1.xml><?xml version="1.0" encoding="utf-8"?>
<ds:datastoreItem xmlns:ds="http://schemas.openxmlformats.org/officeDocument/2006/customXml" ds:itemID="{22713BEE-C6B9-4177-A317-4F023D08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58640</Words>
  <Characters>334254</Characters>
  <Application>Microsoft Office Word</Application>
  <DocSecurity>0</DocSecurity>
  <Lines>2785</Lines>
  <Paragraphs>784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yksl</dc:creator>
  <cp:lastModifiedBy>Windows Kullanıcısı</cp:lastModifiedBy>
  <cp:revision>34</cp:revision>
  <cp:lastPrinted>2017-07-27T08:30:00Z</cp:lastPrinted>
  <dcterms:created xsi:type="dcterms:W3CDTF">2017-07-25T12:15:00Z</dcterms:created>
  <dcterms:modified xsi:type="dcterms:W3CDTF">2017-07-27T08:36:00Z</dcterms:modified>
</cp:coreProperties>
</file>