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FEA0D2" w14:textId="77777777" w:rsidR="008657E6" w:rsidRPr="00EE7281" w:rsidRDefault="008657E6" w:rsidP="004F6BE3">
      <w:pPr>
        <w:pStyle w:val="AralkYok"/>
      </w:pPr>
    </w:p>
    <w:p w14:paraId="376C5D26" w14:textId="77777777" w:rsidR="008657E6" w:rsidRPr="00EE7281" w:rsidRDefault="008657E6" w:rsidP="00A971D5">
      <w:pPr>
        <w:spacing w:after="0" w:line="360" w:lineRule="auto"/>
        <w:jc w:val="center"/>
        <w:rPr>
          <w:rFonts w:ascii="Times New Roman" w:hAnsi="Times New Roman"/>
          <w:b/>
          <w:sz w:val="24"/>
        </w:rPr>
      </w:pPr>
      <w:r w:rsidRPr="00EE7281">
        <w:rPr>
          <w:rFonts w:ascii="Times New Roman" w:hAnsi="Times New Roman"/>
          <w:b/>
          <w:sz w:val="24"/>
        </w:rPr>
        <w:t>T.C.</w:t>
      </w:r>
    </w:p>
    <w:p w14:paraId="533E51DF" w14:textId="77777777" w:rsidR="008657E6" w:rsidRPr="00EE7281" w:rsidRDefault="008657E6" w:rsidP="00A971D5">
      <w:pPr>
        <w:spacing w:after="0" w:line="360" w:lineRule="auto"/>
        <w:jc w:val="center"/>
        <w:rPr>
          <w:rFonts w:ascii="Times New Roman" w:hAnsi="Times New Roman"/>
          <w:b/>
          <w:sz w:val="24"/>
        </w:rPr>
      </w:pPr>
      <w:r w:rsidRPr="00EE7281">
        <w:rPr>
          <w:rFonts w:ascii="Times New Roman" w:hAnsi="Times New Roman"/>
          <w:b/>
          <w:sz w:val="24"/>
        </w:rPr>
        <w:t xml:space="preserve">ADNAN MENDERES ÜNİVERSİTESİ </w:t>
      </w:r>
    </w:p>
    <w:p w14:paraId="18D7B467" w14:textId="77777777" w:rsidR="008657E6" w:rsidRPr="00EE7281" w:rsidRDefault="008657E6" w:rsidP="00A971D5">
      <w:pPr>
        <w:spacing w:after="0" w:line="360" w:lineRule="auto"/>
        <w:jc w:val="center"/>
        <w:rPr>
          <w:rFonts w:ascii="Times New Roman" w:hAnsi="Times New Roman"/>
          <w:b/>
          <w:sz w:val="24"/>
        </w:rPr>
      </w:pPr>
      <w:r w:rsidRPr="00EE7281">
        <w:rPr>
          <w:rFonts w:ascii="Times New Roman" w:hAnsi="Times New Roman"/>
          <w:b/>
          <w:sz w:val="24"/>
        </w:rPr>
        <w:t xml:space="preserve">SAĞLIK BİLİMLERİ ENSTİTÜSÜ </w:t>
      </w:r>
    </w:p>
    <w:p w14:paraId="26308579" w14:textId="77777777" w:rsidR="008657E6" w:rsidRDefault="008657E6" w:rsidP="00A971D5">
      <w:pPr>
        <w:spacing w:after="0" w:line="360" w:lineRule="auto"/>
        <w:jc w:val="center"/>
        <w:rPr>
          <w:rFonts w:ascii="Times New Roman" w:hAnsi="Times New Roman"/>
          <w:b/>
          <w:sz w:val="24"/>
        </w:rPr>
      </w:pPr>
      <w:r w:rsidRPr="00EE7281">
        <w:rPr>
          <w:rFonts w:ascii="Times New Roman" w:hAnsi="Times New Roman"/>
          <w:b/>
          <w:sz w:val="24"/>
        </w:rPr>
        <w:t>İÇ HASTALIKLARI (VETERİNER) YÜKSEK LİSANS PROGRAMI</w:t>
      </w:r>
    </w:p>
    <w:p w14:paraId="2E7D3352" w14:textId="77777777" w:rsidR="008657E6" w:rsidRPr="00EE7281" w:rsidRDefault="008657E6" w:rsidP="008657E6">
      <w:pPr>
        <w:spacing w:after="0"/>
        <w:rPr>
          <w:rFonts w:ascii="Times New Roman" w:hAnsi="Times New Roman"/>
        </w:rPr>
      </w:pPr>
    </w:p>
    <w:p w14:paraId="1426ABC1" w14:textId="77777777" w:rsidR="008657E6" w:rsidRPr="00EE7281" w:rsidRDefault="008657E6" w:rsidP="008657E6">
      <w:pPr>
        <w:rPr>
          <w:rFonts w:ascii="Times New Roman" w:hAnsi="Times New Roman"/>
        </w:rPr>
      </w:pPr>
    </w:p>
    <w:p w14:paraId="2A97D239" w14:textId="77777777" w:rsidR="008657E6" w:rsidRPr="00EE7281" w:rsidRDefault="008657E6" w:rsidP="008657E6">
      <w:pPr>
        <w:rPr>
          <w:rFonts w:ascii="Times New Roman" w:hAnsi="Times New Roman"/>
        </w:rPr>
      </w:pPr>
    </w:p>
    <w:p w14:paraId="1D6896A5" w14:textId="77777777" w:rsidR="008657E6" w:rsidRPr="00EE7281" w:rsidRDefault="008657E6" w:rsidP="008657E6">
      <w:pPr>
        <w:rPr>
          <w:rFonts w:ascii="Times New Roman" w:hAnsi="Times New Roman"/>
        </w:rPr>
      </w:pPr>
    </w:p>
    <w:p w14:paraId="50680BC9" w14:textId="77777777" w:rsidR="008657E6" w:rsidRPr="00EE7281" w:rsidRDefault="008657E6" w:rsidP="00A971D5">
      <w:pPr>
        <w:spacing w:before="120" w:after="120" w:line="360" w:lineRule="auto"/>
        <w:jc w:val="center"/>
        <w:rPr>
          <w:rFonts w:ascii="Times New Roman" w:hAnsi="Times New Roman"/>
          <w:b/>
          <w:sz w:val="32"/>
          <w:szCs w:val="32"/>
        </w:rPr>
      </w:pPr>
      <w:r w:rsidRPr="00EE7281">
        <w:rPr>
          <w:rFonts w:ascii="Times New Roman" w:hAnsi="Times New Roman"/>
          <w:b/>
          <w:color w:val="000000"/>
          <w:sz w:val="32"/>
          <w:szCs w:val="32"/>
        </w:rPr>
        <w:t>SAĞLIKLI KOYUNLARDA FLUNİKSİN MEGLUMİNE VE MELOKSİKAM UYGULAMASININ KOAGULASYON PROFİLİ ÜZERİNE ETKİLERİNİN ARAŞTIRILMASI</w:t>
      </w:r>
    </w:p>
    <w:p w14:paraId="429901AD" w14:textId="77777777" w:rsidR="008657E6" w:rsidRPr="00EE7281" w:rsidRDefault="008657E6" w:rsidP="008657E6">
      <w:pPr>
        <w:rPr>
          <w:rFonts w:ascii="Times New Roman" w:hAnsi="Times New Roman"/>
          <w:b/>
          <w:sz w:val="24"/>
        </w:rPr>
      </w:pPr>
    </w:p>
    <w:p w14:paraId="02E213A8" w14:textId="77777777" w:rsidR="008657E6" w:rsidRPr="00EE7281" w:rsidRDefault="008657E6" w:rsidP="008657E6">
      <w:pPr>
        <w:jc w:val="center"/>
        <w:rPr>
          <w:rFonts w:ascii="Times New Roman" w:hAnsi="Times New Roman"/>
          <w:b/>
          <w:sz w:val="24"/>
        </w:rPr>
      </w:pPr>
    </w:p>
    <w:p w14:paraId="3618C449" w14:textId="77777777" w:rsidR="008657E6" w:rsidRPr="00EE7281" w:rsidRDefault="008657E6" w:rsidP="008657E6">
      <w:pPr>
        <w:jc w:val="center"/>
        <w:rPr>
          <w:rFonts w:ascii="Times New Roman" w:hAnsi="Times New Roman"/>
          <w:b/>
          <w:sz w:val="24"/>
        </w:rPr>
      </w:pPr>
    </w:p>
    <w:p w14:paraId="6F2EFD76" w14:textId="77777777" w:rsidR="008657E6" w:rsidRPr="00EE7281" w:rsidRDefault="008657E6" w:rsidP="00A971D5">
      <w:pPr>
        <w:spacing w:before="120" w:after="120" w:line="360" w:lineRule="auto"/>
        <w:jc w:val="center"/>
        <w:rPr>
          <w:rFonts w:ascii="Times New Roman" w:hAnsi="Times New Roman"/>
          <w:b/>
          <w:sz w:val="24"/>
        </w:rPr>
      </w:pPr>
      <w:r w:rsidRPr="00EE7281">
        <w:rPr>
          <w:rFonts w:ascii="Times New Roman" w:hAnsi="Times New Roman"/>
          <w:b/>
          <w:sz w:val="24"/>
        </w:rPr>
        <w:t>SEDAT TURGUT</w:t>
      </w:r>
    </w:p>
    <w:p w14:paraId="78BE79A5" w14:textId="77777777" w:rsidR="008657E6" w:rsidRPr="00EE7281" w:rsidRDefault="008657E6" w:rsidP="00A971D5">
      <w:pPr>
        <w:spacing w:before="120" w:after="120" w:line="360" w:lineRule="auto"/>
        <w:jc w:val="center"/>
        <w:rPr>
          <w:rFonts w:ascii="Times New Roman" w:hAnsi="Times New Roman"/>
          <w:b/>
          <w:sz w:val="24"/>
          <w:szCs w:val="24"/>
        </w:rPr>
      </w:pPr>
      <w:r w:rsidRPr="00EE7281">
        <w:rPr>
          <w:rFonts w:ascii="Times New Roman" w:hAnsi="Times New Roman"/>
          <w:b/>
          <w:sz w:val="24"/>
          <w:szCs w:val="24"/>
        </w:rPr>
        <w:t>YÜKSEK LİSANS TEZİ</w:t>
      </w:r>
    </w:p>
    <w:p w14:paraId="3E4DB0CB" w14:textId="77777777" w:rsidR="008657E6" w:rsidRPr="00EE7281" w:rsidRDefault="008657E6" w:rsidP="008657E6">
      <w:pPr>
        <w:rPr>
          <w:rFonts w:ascii="Times New Roman" w:hAnsi="Times New Roman"/>
          <w:b/>
          <w:sz w:val="24"/>
        </w:rPr>
      </w:pPr>
    </w:p>
    <w:p w14:paraId="45842D58" w14:textId="77777777" w:rsidR="008657E6" w:rsidRPr="00EE7281" w:rsidRDefault="008657E6" w:rsidP="008657E6">
      <w:pPr>
        <w:rPr>
          <w:rFonts w:ascii="Times New Roman" w:hAnsi="Times New Roman"/>
          <w:b/>
          <w:sz w:val="24"/>
        </w:rPr>
      </w:pPr>
    </w:p>
    <w:p w14:paraId="7ACC5B63" w14:textId="77777777" w:rsidR="008657E6" w:rsidRPr="00EE7281" w:rsidRDefault="008657E6" w:rsidP="00A971D5">
      <w:pPr>
        <w:spacing w:before="120" w:after="120" w:line="360" w:lineRule="auto"/>
        <w:jc w:val="center"/>
        <w:rPr>
          <w:rFonts w:ascii="Times New Roman" w:hAnsi="Times New Roman"/>
          <w:b/>
          <w:sz w:val="24"/>
        </w:rPr>
      </w:pPr>
      <w:r w:rsidRPr="00EE7281">
        <w:rPr>
          <w:rFonts w:ascii="Times New Roman" w:hAnsi="Times New Roman"/>
          <w:b/>
          <w:sz w:val="24"/>
        </w:rPr>
        <w:t>DANIŞMAN</w:t>
      </w:r>
    </w:p>
    <w:p w14:paraId="0CDADDAE" w14:textId="26C016E9" w:rsidR="008657E6" w:rsidRPr="00EE7281" w:rsidRDefault="008657E6" w:rsidP="00A971D5">
      <w:pPr>
        <w:spacing w:before="120" w:after="120" w:line="360" w:lineRule="auto"/>
        <w:jc w:val="center"/>
        <w:rPr>
          <w:rFonts w:ascii="Times New Roman" w:hAnsi="Times New Roman"/>
          <w:b/>
          <w:sz w:val="24"/>
        </w:rPr>
      </w:pPr>
      <w:r w:rsidRPr="00EE7281">
        <w:rPr>
          <w:rFonts w:ascii="Times New Roman" w:hAnsi="Times New Roman"/>
          <w:b/>
          <w:sz w:val="24"/>
        </w:rPr>
        <w:t>Prof. Dr. S</w:t>
      </w:r>
      <w:r w:rsidR="00615BAC" w:rsidRPr="00EE7281">
        <w:rPr>
          <w:rFonts w:ascii="Times New Roman" w:hAnsi="Times New Roman"/>
          <w:b/>
          <w:sz w:val="24"/>
        </w:rPr>
        <w:t>erda</w:t>
      </w:r>
      <w:r w:rsidR="00D642FD" w:rsidRPr="00EE7281">
        <w:rPr>
          <w:rFonts w:ascii="Times New Roman" w:hAnsi="Times New Roman"/>
          <w:b/>
          <w:sz w:val="24"/>
        </w:rPr>
        <w:t xml:space="preserve">r </w:t>
      </w:r>
      <w:r w:rsidRPr="00EE7281">
        <w:rPr>
          <w:rFonts w:ascii="Times New Roman" w:hAnsi="Times New Roman"/>
          <w:b/>
          <w:sz w:val="24"/>
        </w:rPr>
        <w:t>PAŞA</w:t>
      </w:r>
    </w:p>
    <w:p w14:paraId="4377014D" w14:textId="77777777" w:rsidR="008657E6" w:rsidRPr="00EE7281" w:rsidRDefault="008657E6" w:rsidP="008657E6">
      <w:pPr>
        <w:spacing w:after="0"/>
        <w:jc w:val="center"/>
        <w:rPr>
          <w:rFonts w:ascii="Times New Roman" w:hAnsi="Times New Roman"/>
          <w:b/>
          <w:sz w:val="24"/>
        </w:rPr>
      </w:pPr>
    </w:p>
    <w:p w14:paraId="4779BD71" w14:textId="77777777" w:rsidR="008657E6" w:rsidRPr="00EE7281" w:rsidRDefault="008657E6" w:rsidP="008657E6">
      <w:pPr>
        <w:spacing w:after="0"/>
        <w:jc w:val="center"/>
        <w:rPr>
          <w:rFonts w:ascii="Times New Roman" w:hAnsi="Times New Roman"/>
          <w:b/>
          <w:sz w:val="24"/>
        </w:rPr>
      </w:pPr>
    </w:p>
    <w:p w14:paraId="2465630E" w14:textId="77777777" w:rsidR="008657E6" w:rsidRPr="00EE7281" w:rsidRDefault="008657E6" w:rsidP="008657E6">
      <w:pPr>
        <w:rPr>
          <w:rFonts w:ascii="Times New Roman" w:eastAsia="Times New Roman" w:hAnsi="Times New Roman"/>
          <w:b/>
          <w:color w:val="000000"/>
          <w:sz w:val="24"/>
          <w:szCs w:val="20"/>
          <w:lang w:eastAsia="tr-TR"/>
        </w:rPr>
      </w:pPr>
    </w:p>
    <w:p w14:paraId="6095E31B" w14:textId="77777777" w:rsidR="008657E6" w:rsidRPr="00EE7281" w:rsidRDefault="008657E6" w:rsidP="008657E6">
      <w:pPr>
        <w:rPr>
          <w:rFonts w:ascii="Times New Roman" w:hAnsi="Times New Roman"/>
          <w:sz w:val="32"/>
        </w:rPr>
      </w:pPr>
    </w:p>
    <w:p w14:paraId="71366689" w14:textId="77777777" w:rsidR="008657E6" w:rsidRDefault="008657E6" w:rsidP="00A971D5">
      <w:pPr>
        <w:spacing w:before="120" w:after="120" w:line="360" w:lineRule="auto"/>
        <w:ind w:firstLine="709"/>
        <w:rPr>
          <w:rFonts w:ascii="Times New Roman" w:hAnsi="Times New Roman"/>
          <w:sz w:val="24"/>
          <w:szCs w:val="24"/>
        </w:rPr>
      </w:pPr>
      <w:r w:rsidRPr="00EE7281">
        <w:rPr>
          <w:rFonts w:ascii="Times New Roman" w:hAnsi="Times New Roman"/>
          <w:sz w:val="24"/>
          <w:szCs w:val="24"/>
        </w:rPr>
        <w:t>Bu tez Adnan Menderes Üniversitesi Bilimsel Araştırma Projeleri Birimi tarafından VTF-16020 proje numarası ile desteklenmiştir.</w:t>
      </w:r>
    </w:p>
    <w:p w14:paraId="0E18BE9A" w14:textId="77777777" w:rsidR="00CD2A9A" w:rsidRDefault="00CD2A9A" w:rsidP="00A971D5">
      <w:pPr>
        <w:spacing w:before="120" w:after="120" w:line="360" w:lineRule="auto"/>
        <w:ind w:firstLine="709"/>
        <w:rPr>
          <w:rFonts w:ascii="Times New Roman" w:hAnsi="Times New Roman"/>
          <w:sz w:val="24"/>
          <w:szCs w:val="24"/>
        </w:rPr>
      </w:pPr>
    </w:p>
    <w:p w14:paraId="4F088CE8" w14:textId="610C1E7F" w:rsidR="008657E6" w:rsidRPr="00EE7281" w:rsidRDefault="00CD2A9A" w:rsidP="008657E6">
      <w:pPr>
        <w:jc w:val="center"/>
        <w:rPr>
          <w:rFonts w:ascii="Times New Roman" w:hAnsi="Times New Roman"/>
          <w:b/>
          <w:sz w:val="24"/>
        </w:rPr>
      </w:pPr>
      <w:r>
        <w:rPr>
          <w:rFonts w:ascii="Times New Roman" w:hAnsi="Times New Roman"/>
          <w:b/>
          <w:noProof/>
          <w:sz w:val="24"/>
          <w:lang w:eastAsia="tr-TR"/>
        </w:rPr>
        <mc:AlternateContent>
          <mc:Choice Requires="wps">
            <w:drawing>
              <wp:anchor distT="0" distB="0" distL="114300" distR="114300" simplePos="0" relativeHeight="251663360" behindDoc="0" locked="0" layoutInCell="1" allowOverlap="1" wp14:anchorId="28FADB29" wp14:editId="754D44E4">
                <wp:simplePos x="0" y="0"/>
                <wp:positionH relativeFrom="column">
                  <wp:posOffset>5206365</wp:posOffset>
                </wp:positionH>
                <wp:positionV relativeFrom="paragraph">
                  <wp:posOffset>125730</wp:posOffset>
                </wp:positionV>
                <wp:extent cx="971550" cy="762000"/>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971550"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E8644" w14:textId="77777777" w:rsidR="00CD2A9A" w:rsidRDefault="00CD2A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9" o:spid="_x0000_s1026" type="#_x0000_t202" style="position:absolute;left:0;text-align:left;margin-left:409.95pt;margin-top:9.9pt;width:76.5pt;height:6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" fillcolor="white [3201]" stroked="f" strokeweight=".5pt">
                <v:textbox>
                  <w:txbxContent>
                    <w:p w14:paraId="089E8644" w14:textId="77777777" w:rsidR="00CD2A9A" w:rsidRDefault="00CD2A9A"/>
                  </w:txbxContent>
                </v:textbox>
              </v:shape>
            </w:pict>
          </mc:Fallback>
        </mc:AlternateContent>
      </w:r>
      <w:r w:rsidR="008657E6" w:rsidRPr="00EE7281">
        <w:rPr>
          <w:rFonts w:ascii="Times New Roman" w:hAnsi="Times New Roman"/>
          <w:b/>
          <w:sz w:val="24"/>
        </w:rPr>
        <w:t>AYDIN–2017</w:t>
      </w:r>
    </w:p>
    <w:p w14:paraId="73253B8F" w14:textId="77777777" w:rsidR="00BD6D31" w:rsidRDefault="00BD6D31" w:rsidP="008657E6">
      <w:pPr>
        <w:spacing w:after="0" w:line="240" w:lineRule="auto"/>
        <w:jc w:val="center"/>
        <w:rPr>
          <w:rFonts w:ascii="Times New Roman" w:hAnsi="Times New Roman"/>
          <w:sz w:val="24"/>
          <w:szCs w:val="24"/>
        </w:rPr>
        <w:sectPr w:rsidR="00BD6D31" w:rsidSect="00931E91">
          <w:footerReference w:type="default" r:id="rId9"/>
          <w:pgSz w:w="11906" w:h="16838"/>
          <w:pgMar w:top="1418" w:right="1134" w:bottom="1418" w:left="1701" w:header="708" w:footer="708" w:gutter="0"/>
          <w:cols w:space="708"/>
          <w:docGrid w:linePitch="360"/>
        </w:sectPr>
      </w:pPr>
    </w:p>
    <w:p w14:paraId="67F88188" w14:textId="0DF48027" w:rsidR="008657E6" w:rsidRDefault="004F6BE3" w:rsidP="004F6BE3">
      <w:pPr>
        <w:spacing w:after="0" w:line="240" w:lineRule="auto"/>
        <w:jc w:val="center"/>
        <w:rPr>
          <w:rFonts w:ascii="Times New Roman" w:hAnsi="Times New Roman"/>
          <w:sz w:val="24"/>
          <w:szCs w:val="24"/>
          <w:lang w:eastAsia="tr-TR"/>
        </w:rPr>
      </w:pPr>
      <w:r>
        <w:rPr>
          <w:noProof/>
          <w:lang w:eastAsia="tr-TR"/>
        </w:rPr>
        <w:lastRenderedPageBreak/>
        <w:drawing>
          <wp:inline distT="0" distB="0" distL="0" distR="0" wp14:anchorId="682C3169" wp14:editId="0B2413E7">
            <wp:extent cx="5760085" cy="7455777"/>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085" cy="7455777"/>
                    </a:xfrm>
                    <a:prstGeom prst="rect">
                      <a:avLst/>
                    </a:prstGeom>
                  </pic:spPr>
                </pic:pic>
              </a:graphicData>
            </a:graphic>
          </wp:inline>
        </w:drawing>
      </w:r>
    </w:p>
    <w:p w14:paraId="77E51BE7" w14:textId="77777777" w:rsidR="004F6BE3" w:rsidRDefault="004F6BE3" w:rsidP="004F6BE3">
      <w:pPr>
        <w:spacing w:after="0" w:line="240" w:lineRule="auto"/>
        <w:jc w:val="center"/>
        <w:rPr>
          <w:rFonts w:ascii="Times New Roman" w:hAnsi="Times New Roman"/>
          <w:sz w:val="24"/>
          <w:szCs w:val="24"/>
          <w:lang w:eastAsia="tr-TR"/>
        </w:rPr>
      </w:pPr>
    </w:p>
    <w:p w14:paraId="2B6C658E" w14:textId="77777777" w:rsidR="004F6BE3" w:rsidRDefault="004F6BE3" w:rsidP="004F6BE3">
      <w:pPr>
        <w:spacing w:after="0" w:line="240" w:lineRule="auto"/>
        <w:jc w:val="center"/>
        <w:rPr>
          <w:rFonts w:ascii="Times New Roman" w:hAnsi="Times New Roman"/>
          <w:sz w:val="24"/>
          <w:szCs w:val="24"/>
          <w:lang w:eastAsia="tr-TR"/>
        </w:rPr>
      </w:pPr>
    </w:p>
    <w:p w14:paraId="7880BCFE" w14:textId="77777777" w:rsidR="004F6BE3" w:rsidRPr="00EE7281" w:rsidRDefault="004F6BE3" w:rsidP="004F6BE3">
      <w:pPr>
        <w:spacing w:after="0" w:line="240" w:lineRule="auto"/>
        <w:jc w:val="center"/>
        <w:rPr>
          <w:rFonts w:ascii="Times New Roman" w:hAnsi="Times New Roman"/>
          <w:sz w:val="24"/>
          <w:szCs w:val="24"/>
          <w:lang w:eastAsia="tr-TR"/>
        </w:rPr>
      </w:pPr>
      <w:bookmarkStart w:id="0" w:name="_GoBack"/>
      <w:bookmarkEnd w:id="0"/>
    </w:p>
    <w:p w14:paraId="438E3B03" w14:textId="77777777" w:rsidR="008657E6" w:rsidRPr="00EE7281" w:rsidRDefault="008657E6" w:rsidP="008657E6">
      <w:pPr>
        <w:autoSpaceDE w:val="0"/>
        <w:autoSpaceDN w:val="0"/>
        <w:adjustRightInd w:val="0"/>
        <w:spacing w:after="0" w:line="240" w:lineRule="auto"/>
        <w:jc w:val="both"/>
        <w:rPr>
          <w:rFonts w:ascii="Times New Roman" w:hAnsi="Times New Roman"/>
          <w:sz w:val="24"/>
          <w:szCs w:val="24"/>
          <w:lang w:eastAsia="tr-TR"/>
        </w:rPr>
      </w:pPr>
    </w:p>
    <w:p w14:paraId="427ABE8D" w14:textId="77777777" w:rsidR="008657E6" w:rsidRPr="00EE7281" w:rsidRDefault="008657E6" w:rsidP="008657E6">
      <w:pPr>
        <w:autoSpaceDE w:val="0"/>
        <w:autoSpaceDN w:val="0"/>
        <w:adjustRightInd w:val="0"/>
        <w:spacing w:after="0" w:line="240" w:lineRule="auto"/>
        <w:jc w:val="both"/>
        <w:rPr>
          <w:rFonts w:ascii="Times New Roman" w:hAnsi="Times New Roman"/>
          <w:sz w:val="24"/>
          <w:szCs w:val="24"/>
          <w:lang w:eastAsia="tr-TR"/>
        </w:rPr>
      </w:pPr>
    </w:p>
    <w:p w14:paraId="79ED069A" w14:textId="77777777" w:rsidR="008657E6" w:rsidRPr="00EE7281" w:rsidRDefault="008657E6" w:rsidP="008657E6">
      <w:pPr>
        <w:autoSpaceDE w:val="0"/>
        <w:autoSpaceDN w:val="0"/>
        <w:adjustRightInd w:val="0"/>
        <w:spacing w:after="0" w:line="240" w:lineRule="auto"/>
        <w:jc w:val="both"/>
        <w:rPr>
          <w:rFonts w:ascii="Times New Roman" w:hAnsi="Times New Roman"/>
          <w:sz w:val="24"/>
          <w:szCs w:val="24"/>
        </w:rPr>
      </w:pPr>
    </w:p>
    <w:p w14:paraId="15234AEB" w14:textId="77777777" w:rsidR="008657E6" w:rsidRPr="00EE7281" w:rsidRDefault="008657E6" w:rsidP="008657E6">
      <w:pPr>
        <w:spacing w:after="0"/>
        <w:ind w:left="5748" w:firstLine="624"/>
        <w:jc w:val="both"/>
        <w:rPr>
          <w:rFonts w:ascii="Times New Roman" w:hAnsi="Times New Roman"/>
          <w:sz w:val="24"/>
          <w:szCs w:val="24"/>
        </w:rPr>
      </w:pPr>
      <w:r w:rsidRPr="00EE7281">
        <w:rPr>
          <w:rFonts w:ascii="Times New Roman" w:hAnsi="Times New Roman"/>
          <w:sz w:val="24"/>
          <w:szCs w:val="24"/>
        </w:rPr>
        <w:t xml:space="preserve"> </w:t>
      </w:r>
      <w:r w:rsidRPr="00EE7281">
        <w:rPr>
          <w:rFonts w:ascii="Times New Roman" w:hAnsi="Times New Roman"/>
          <w:sz w:val="24"/>
          <w:szCs w:val="24"/>
        </w:rPr>
        <w:tab/>
        <w:t xml:space="preserve">      </w:t>
      </w:r>
      <w:r w:rsidRPr="00EE7281">
        <w:rPr>
          <w:rFonts w:ascii="Times New Roman" w:hAnsi="Times New Roman"/>
          <w:sz w:val="24"/>
          <w:szCs w:val="24"/>
        </w:rPr>
        <w:tab/>
      </w:r>
      <w:r w:rsidRPr="00EE7281">
        <w:rPr>
          <w:rFonts w:ascii="Times New Roman" w:hAnsi="Times New Roman"/>
          <w:sz w:val="24"/>
          <w:szCs w:val="24"/>
        </w:rPr>
        <w:tab/>
        <w:t xml:space="preserve">       </w:t>
      </w:r>
    </w:p>
    <w:p w14:paraId="05FDCE59" w14:textId="77777777" w:rsidR="008657E6" w:rsidRPr="00EE7281" w:rsidRDefault="008657E6" w:rsidP="002E6B1B">
      <w:pPr>
        <w:autoSpaceDE w:val="0"/>
        <w:autoSpaceDN w:val="0"/>
        <w:adjustRightInd w:val="0"/>
        <w:spacing w:after="0" w:line="360" w:lineRule="auto"/>
        <w:ind w:firstLine="851"/>
        <w:jc w:val="center"/>
        <w:rPr>
          <w:rFonts w:ascii="Times New Roman" w:hAnsi="Times New Roman"/>
          <w:b/>
          <w:bCs/>
          <w:noProof/>
          <w:sz w:val="28"/>
          <w:szCs w:val="28"/>
          <w:lang w:eastAsia="de-DE"/>
        </w:rPr>
      </w:pPr>
      <w:r w:rsidRPr="00EE7281">
        <w:rPr>
          <w:rFonts w:ascii="Times New Roman" w:hAnsi="Times New Roman"/>
          <w:b/>
          <w:bCs/>
          <w:noProof/>
          <w:sz w:val="28"/>
          <w:szCs w:val="28"/>
          <w:lang w:eastAsia="de-DE"/>
        </w:rPr>
        <w:lastRenderedPageBreak/>
        <w:t>TEŞEKKÜR</w:t>
      </w:r>
    </w:p>
    <w:p w14:paraId="74E1EFEA" w14:textId="77777777" w:rsidR="008657E6" w:rsidRPr="00EE7281" w:rsidRDefault="008657E6" w:rsidP="008657E6">
      <w:pPr>
        <w:autoSpaceDE w:val="0"/>
        <w:autoSpaceDN w:val="0"/>
        <w:adjustRightInd w:val="0"/>
        <w:spacing w:after="0" w:line="360" w:lineRule="auto"/>
        <w:ind w:firstLine="709"/>
        <w:jc w:val="both"/>
        <w:rPr>
          <w:rFonts w:ascii="Times New Roman" w:hAnsi="Times New Roman"/>
          <w:bCs/>
          <w:noProof/>
          <w:sz w:val="24"/>
          <w:szCs w:val="24"/>
          <w:lang w:eastAsia="de-DE"/>
        </w:rPr>
      </w:pPr>
    </w:p>
    <w:p w14:paraId="1ABDDE12" w14:textId="77777777" w:rsidR="008657E6" w:rsidRPr="00EE7281" w:rsidRDefault="008657E6" w:rsidP="008657E6">
      <w:pPr>
        <w:autoSpaceDE w:val="0"/>
        <w:autoSpaceDN w:val="0"/>
        <w:adjustRightInd w:val="0"/>
        <w:spacing w:after="0" w:line="360" w:lineRule="auto"/>
        <w:ind w:firstLine="709"/>
        <w:jc w:val="both"/>
        <w:rPr>
          <w:rFonts w:ascii="Times New Roman" w:hAnsi="Times New Roman"/>
          <w:bCs/>
          <w:noProof/>
          <w:sz w:val="24"/>
          <w:szCs w:val="24"/>
          <w:lang w:eastAsia="de-DE"/>
        </w:rPr>
      </w:pPr>
      <w:r w:rsidRPr="00EE7281">
        <w:rPr>
          <w:rFonts w:ascii="Times New Roman" w:hAnsi="Times New Roman"/>
          <w:bCs/>
          <w:noProof/>
          <w:sz w:val="24"/>
          <w:szCs w:val="24"/>
          <w:lang w:eastAsia="de-DE"/>
        </w:rPr>
        <w:t>Yüksek lisans eğitimim ve tez çalışmalarımdaki yadsınamaz katkılarından dolayı öncelikle danışman hocam Sayın Prof. Dr. Serdar PAŞA’</w:t>
      </w:r>
      <w:r w:rsidR="00A971D5" w:rsidRPr="00EE7281">
        <w:rPr>
          <w:rFonts w:ascii="Times New Roman" w:hAnsi="Times New Roman"/>
          <w:bCs/>
          <w:noProof/>
          <w:sz w:val="24"/>
          <w:szCs w:val="24"/>
          <w:lang w:eastAsia="de-DE"/>
        </w:rPr>
        <w:t xml:space="preserve"> </w:t>
      </w:r>
      <w:r w:rsidRPr="00EE7281">
        <w:rPr>
          <w:rFonts w:ascii="Times New Roman" w:hAnsi="Times New Roman"/>
          <w:bCs/>
          <w:noProof/>
          <w:sz w:val="24"/>
          <w:szCs w:val="24"/>
          <w:lang w:eastAsia="de-DE"/>
        </w:rPr>
        <w:t xml:space="preserve">ya sonsuz teşekkür ederim. </w:t>
      </w:r>
    </w:p>
    <w:p w14:paraId="00FD07F9" w14:textId="0C22FFE0" w:rsidR="008657E6" w:rsidRPr="00EE7281" w:rsidRDefault="008657E6" w:rsidP="008657E6">
      <w:pPr>
        <w:autoSpaceDE w:val="0"/>
        <w:autoSpaceDN w:val="0"/>
        <w:adjustRightInd w:val="0"/>
        <w:spacing w:after="0" w:line="360" w:lineRule="auto"/>
        <w:ind w:firstLine="709"/>
        <w:jc w:val="both"/>
        <w:rPr>
          <w:rFonts w:ascii="Times New Roman" w:hAnsi="Times New Roman"/>
          <w:bCs/>
          <w:noProof/>
          <w:sz w:val="24"/>
          <w:szCs w:val="24"/>
          <w:lang w:eastAsia="de-DE"/>
        </w:rPr>
      </w:pPr>
      <w:r w:rsidRPr="00EE7281">
        <w:rPr>
          <w:rFonts w:ascii="Times New Roman" w:hAnsi="Times New Roman"/>
          <w:bCs/>
          <w:noProof/>
          <w:sz w:val="24"/>
          <w:szCs w:val="24"/>
          <w:lang w:eastAsia="de-DE"/>
        </w:rPr>
        <w:t>Tez çalışmamın birçok aşamasında bana yol gösteren, destekleyici manada yanımda olan Sayın</w:t>
      </w:r>
      <w:r w:rsidR="00501A5C">
        <w:rPr>
          <w:rFonts w:ascii="Times New Roman" w:hAnsi="Times New Roman"/>
          <w:bCs/>
          <w:noProof/>
          <w:sz w:val="24"/>
          <w:szCs w:val="24"/>
          <w:lang w:eastAsia="de-DE"/>
        </w:rPr>
        <w:t xml:space="preserve"> Prof. Dr. Kerem URAL  ve sayın</w:t>
      </w:r>
      <w:r w:rsidRPr="00EE7281">
        <w:rPr>
          <w:rFonts w:ascii="Times New Roman" w:hAnsi="Times New Roman"/>
          <w:bCs/>
          <w:noProof/>
          <w:sz w:val="24"/>
          <w:szCs w:val="24"/>
          <w:lang w:eastAsia="de-DE"/>
        </w:rPr>
        <w:t xml:space="preserve"> Yr</w:t>
      </w:r>
      <w:r w:rsidR="00501A5C">
        <w:rPr>
          <w:rFonts w:ascii="Times New Roman" w:hAnsi="Times New Roman"/>
          <w:bCs/>
          <w:noProof/>
          <w:sz w:val="24"/>
          <w:szCs w:val="24"/>
          <w:lang w:eastAsia="de-DE"/>
        </w:rPr>
        <w:t>d. Doç. Dr. Hasan ERDOĞAN hocalarıma</w:t>
      </w:r>
      <w:r w:rsidRPr="00EE7281">
        <w:rPr>
          <w:rFonts w:ascii="Times New Roman" w:hAnsi="Times New Roman"/>
          <w:bCs/>
          <w:noProof/>
          <w:sz w:val="24"/>
          <w:szCs w:val="24"/>
          <w:lang w:eastAsia="de-DE"/>
        </w:rPr>
        <w:t xml:space="preserve"> ayrıca teşekkür ederim. Saha çalışmaları ve laboratuvar analizlerim dahil olmak üzere tez aşamamın her döneminde yardımlarına başvurduğum değerli meslektaşlarım Uzm. Vet. Hek. Onur ÖRTLEK, Vet. Hek. Murat ER ve Araş. Gör. Yasin PARLATIR’ a, bugünlere gelmemde maddi manevi emeği olan, hiçbir fedakarlıktan kaçınmayan annem Cahide TURGUT ve babam Fevzi TURGUT’ a ve  çalışmalarım boyunca göstermiş olduğu sabır ve özverilerinden dolayı eşim Aslıhan TURGUT’ a sonsuz teşekkür ederim.</w:t>
      </w:r>
    </w:p>
    <w:p w14:paraId="06278E1D" w14:textId="77777777" w:rsidR="008657E6" w:rsidRPr="00EE7281" w:rsidRDefault="008657E6" w:rsidP="008657E6">
      <w:pPr>
        <w:autoSpaceDE w:val="0"/>
        <w:autoSpaceDN w:val="0"/>
        <w:adjustRightInd w:val="0"/>
        <w:spacing w:after="0" w:line="360" w:lineRule="auto"/>
        <w:ind w:firstLine="708"/>
        <w:jc w:val="both"/>
        <w:rPr>
          <w:rFonts w:ascii="Times New Roman" w:hAnsi="Times New Roman"/>
          <w:sz w:val="24"/>
          <w:szCs w:val="24"/>
          <w:lang w:eastAsia="tr-TR"/>
        </w:rPr>
      </w:pPr>
    </w:p>
    <w:p w14:paraId="368399EC" w14:textId="77777777" w:rsidR="008657E6" w:rsidRPr="00EE7281" w:rsidRDefault="008657E6" w:rsidP="008657E6">
      <w:pPr>
        <w:autoSpaceDE w:val="0"/>
        <w:autoSpaceDN w:val="0"/>
        <w:adjustRightInd w:val="0"/>
        <w:spacing w:after="0" w:line="360" w:lineRule="auto"/>
        <w:ind w:firstLine="708"/>
        <w:jc w:val="both"/>
        <w:rPr>
          <w:rFonts w:ascii="Times New Roman" w:hAnsi="Times New Roman"/>
          <w:sz w:val="24"/>
          <w:szCs w:val="24"/>
          <w:lang w:eastAsia="tr-TR"/>
        </w:rPr>
      </w:pPr>
    </w:p>
    <w:p w14:paraId="71B4B839" w14:textId="77777777" w:rsidR="008657E6" w:rsidRPr="00EE7281" w:rsidRDefault="008657E6" w:rsidP="008657E6">
      <w:pPr>
        <w:autoSpaceDE w:val="0"/>
        <w:autoSpaceDN w:val="0"/>
        <w:adjustRightInd w:val="0"/>
        <w:spacing w:after="0" w:line="360" w:lineRule="auto"/>
        <w:ind w:firstLine="708"/>
        <w:jc w:val="both"/>
        <w:rPr>
          <w:rFonts w:ascii="Times New Roman" w:hAnsi="Times New Roman"/>
          <w:sz w:val="24"/>
          <w:szCs w:val="24"/>
          <w:lang w:eastAsia="tr-TR"/>
        </w:rPr>
      </w:pPr>
    </w:p>
    <w:p w14:paraId="3D0C5A38" w14:textId="77777777" w:rsidR="008657E6" w:rsidRPr="00EE7281" w:rsidRDefault="008657E6" w:rsidP="008657E6">
      <w:pPr>
        <w:autoSpaceDE w:val="0"/>
        <w:autoSpaceDN w:val="0"/>
        <w:adjustRightInd w:val="0"/>
        <w:spacing w:after="0" w:line="360" w:lineRule="auto"/>
        <w:ind w:firstLine="708"/>
        <w:jc w:val="both"/>
        <w:rPr>
          <w:rFonts w:ascii="Times New Roman" w:hAnsi="Times New Roman"/>
          <w:sz w:val="24"/>
          <w:szCs w:val="24"/>
          <w:lang w:eastAsia="tr-TR"/>
        </w:rPr>
      </w:pPr>
    </w:p>
    <w:p w14:paraId="1DEDE565" w14:textId="77777777" w:rsidR="008657E6" w:rsidRPr="00EE7281" w:rsidRDefault="008657E6" w:rsidP="008657E6">
      <w:pPr>
        <w:autoSpaceDE w:val="0"/>
        <w:autoSpaceDN w:val="0"/>
        <w:adjustRightInd w:val="0"/>
        <w:spacing w:after="0" w:line="360" w:lineRule="auto"/>
        <w:ind w:firstLine="708"/>
        <w:jc w:val="both"/>
        <w:rPr>
          <w:rFonts w:ascii="Times New Roman" w:hAnsi="Times New Roman"/>
          <w:sz w:val="24"/>
          <w:szCs w:val="24"/>
          <w:lang w:eastAsia="tr-TR"/>
        </w:rPr>
      </w:pPr>
    </w:p>
    <w:p w14:paraId="4A861F5E" w14:textId="77777777" w:rsidR="008657E6" w:rsidRPr="00EE7281" w:rsidRDefault="008657E6" w:rsidP="008657E6">
      <w:pPr>
        <w:autoSpaceDE w:val="0"/>
        <w:autoSpaceDN w:val="0"/>
        <w:adjustRightInd w:val="0"/>
        <w:spacing w:after="0" w:line="360" w:lineRule="auto"/>
        <w:ind w:firstLine="708"/>
        <w:jc w:val="both"/>
        <w:rPr>
          <w:rFonts w:ascii="Times New Roman" w:hAnsi="Times New Roman"/>
          <w:sz w:val="24"/>
          <w:szCs w:val="24"/>
          <w:lang w:eastAsia="tr-TR"/>
        </w:rPr>
      </w:pPr>
    </w:p>
    <w:p w14:paraId="166E4486" w14:textId="77777777" w:rsidR="008657E6" w:rsidRPr="00EE7281" w:rsidRDefault="008657E6" w:rsidP="008657E6">
      <w:pPr>
        <w:autoSpaceDE w:val="0"/>
        <w:autoSpaceDN w:val="0"/>
        <w:adjustRightInd w:val="0"/>
        <w:spacing w:after="0" w:line="360" w:lineRule="auto"/>
        <w:ind w:firstLine="708"/>
        <w:jc w:val="both"/>
        <w:rPr>
          <w:rFonts w:ascii="Times New Roman" w:hAnsi="Times New Roman"/>
          <w:sz w:val="24"/>
          <w:szCs w:val="24"/>
          <w:lang w:eastAsia="tr-TR"/>
        </w:rPr>
      </w:pPr>
    </w:p>
    <w:p w14:paraId="1F478752" w14:textId="77777777" w:rsidR="008657E6" w:rsidRPr="00EE7281" w:rsidRDefault="008657E6" w:rsidP="008657E6">
      <w:pPr>
        <w:rPr>
          <w:rFonts w:ascii="Times New Roman" w:hAnsi="Times New Roman"/>
        </w:rPr>
      </w:pPr>
    </w:p>
    <w:p w14:paraId="161F28F0" w14:textId="77777777" w:rsidR="008657E6" w:rsidRPr="00EE7281" w:rsidRDefault="008657E6" w:rsidP="008657E6">
      <w:pPr>
        <w:rPr>
          <w:rFonts w:ascii="Times New Roman" w:hAnsi="Times New Roman"/>
        </w:rPr>
      </w:pPr>
    </w:p>
    <w:p w14:paraId="447231FD" w14:textId="77777777" w:rsidR="008657E6" w:rsidRPr="00EE7281" w:rsidRDefault="008657E6" w:rsidP="008657E6">
      <w:pPr>
        <w:rPr>
          <w:rFonts w:ascii="Times New Roman" w:hAnsi="Times New Roman"/>
        </w:rPr>
      </w:pPr>
    </w:p>
    <w:p w14:paraId="6BF49697" w14:textId="77777777" w:rsidR="008657E6" w:rsidRPr="00EE7281" w:rsidRDefault="008657E6" w:rsidP="008657E6">
      <w:pPr>
        <w:rPr>
          <w:rFonts w:ascii="Times New Roman" w:hAnsi="Times New Roman"/>
        </w:rPr>
      </w:pPr>
    </w:p>
    <w:p w14:paraId="21421D56" w14:textId="77777777" w:rsidR="008657E6" w:rsidRPr="00EE7281" w:rsidRDefault="008657E6" w:rsidP="008657E6">
      <w:pPr>
        <w:rPr>
          <w:rFonts w:ascii="Times New Roman" w:hAnsi="Times New Roman"/>
        </w:rPr>
      </w:pPr>
    </w:p>
    <w:p w14:paraId="006C371A" w14:textId="77777777" w:rsidR="008657E6" w:rsidRPr="00EE7281" w:rsidRDefault="008657E6" w:rsidP="008657E6">
      <w:pPr>
        <w:rPr>
          <w:rFonts w:ascii="Times New Roman" w:hAnsi="Times New Roman"/>
        </w:rPr>
      </w:pPr>
    </w:p>
    <w:p w14:paraId="528A7F2A" w14:textId="77777777" w:rsidR="008657E6" w:rsidRPr="00EE7281" w:rsidRDefault="008657E6" w:rsidP="008657E6">
      <w:pPr>
        <w:rPr>
          <w:rFonts w:ascii="Times New Roman" w:hAnsi="Times New Roman"/>
        </w:rPr>
      </w:pPr>
    </w:p>
    <w:p w14:paraId="263D5A3C" w14:textId="77777777" w:rsidR="008657E6" w:rsidRPr="00EE7281" w:rsidRDefault="008657E6" w:rsidP="008657E6">
      <w:pPr>
        <w:rPr>
          <w:rFonts w:ascii="Times New Roman" w:hAnsi="Times New Roman"/>
        </w:rPr>
      </w:pPr>
    </w:p>
    <w:p w14:paraId="1ABB64EC" w14:textId="77777777" w:rsidR="008657E6" w:rsidRPr="00EE7281" w:rsidRDefault="008657E6" w:rsidP="008657E6">
      <w:pPr>
        <w:rPr>
          <w:rFonts w:ascii="Times New Roman" w:hAnsi="Times New Roman"/>
        </w:rPr>
      </w:pPr>
    </w:p>
    <w:p w14:paraId="221B8342" w14:textId="77777777" w:rsidR="008657E6" w:rsidRDefault="008657E6" w:rsidP="008657E6">
      <w:pPr>
        <w:rPr>
          <w:rFonts w:ascii="Times New Roman" w:hAnsi="Times New Roman"/>
        </w:rPr>
      </w:pPr>
    </w:p>
    <w:p w14:paraId="12D29220" w14:textId="77777777" w:rsidR="00BD6D31" w:rsidRPr="00EE7281" w:rsidRDefault="00BD6D31" w:rsidP="008657E6">
      <w:pPr>
        <w:rPr>
          <w:rFonts w:ascii="Times New Roman" w:hAnsi="Times New Roman"/>
        </w:rPr>
      </w:pPr>
    </w:p>
    <w:p w14:paraId="1487466F" w14:textId="77777777" w:rsidR="008657E6" w:rsidRPr="00EE7281" w:rsidRDefault="008657E6" w:rsidP="008657E6">
      <w:pPr>
        <w:rPr>
          <w:rFonts w:ascii="Times New Roman" w:hAnsi="Times New Roman"/>
        </w:rPr>
      </w:pPr>
    </w:p>
    <w:p w14:paraId="24A5C06E" w14:textId="77777777" w:rsidR="008657E6" w:rsidRPr="00EE7281" w:rsidRDefault="008657E6" w:rsidP="008657E6">
      <w:pPr>
        <w:pStyle w:val="TBal"/>
        <w:spacing w:before="0" w:line="240" w:lineRule="auto"/>
        <w:rPr>
          <w:rFonts w:ascii="Times New Roman" w:hAnsi="Times New Roman"/>
          <w:color w:val="auto"/>
          <w:lang w:val="tr-TR"/>
        </w:rPr>
      </w:pPr>
      <w:r w:rsidRPr="00EE7281">
        <w:rPr>
          <w:rFonts w:ascii="Times New Roman" w:hAnsi="Times New Roman"/>
          <w:color w:val="auto"/>
        </w:rPr>
        <w:lastRenderedPageBreak/>
        <w:t>İÇ</w:t>
      </w:r>
      <w:r w:rsidRPr="00EE7281">
        <w:rPr>
          <w:rFonts w:ascii="Times New Roman" w:hAnsi="Times New Roman"/>
          <w:color w:val="auto"/>
          <w:lang w:val="tr-TR"/>
        </w:rPr>
        <w:t>İ</w:t>
      </w:r>
      <w:r w:rsidRPr="00EE7281">
        <w:rPr>
          <w:rFonts w:ascii="Times New Roman" w:hAnsi="Times New Roman"/>
          <w:color w:val="auto"/>
        </w:rPr>
        <w:t>NDEK</w:t>
      </w:r>
      <w:r w:rsidRPr="00EE7281">
        <w:rPr>
          <w:rFonts w:ascii="Times New Roman" w:hAnsi="Times New Roman"/>
          <w:color w:val="auto"/>
          <w:lang w:val="tr-TR"/>
        </w:rPr>
        <w:t>İ</w:t>
      </w:r>
      <w:r w:rsidRPr="00EE7281">
        <w:rPr>
          <w:rFonts w:ascii="Times New Roman" w:hAnsi="Times New Roman"/>
          <w:color w:val="auto"/>
        </w:rPr>
        <w:t>LER</w:t>
      </w:r>
    </w:p>
    <w:p w14:paraId="05D406F8" w14:textId="77777777" w:rsidR="008657E6" w:rsidRPr="00EE7281" w:rsidRDefault="008657E6" w:rsidP="008657E6">
      <w:pPr>
        <w:spacing w:after="0" w:line="360" w:lineRule="auto"/>
        <w:rPr>
          <w:rFonts w:ascii="Times New Roman" w:hAnsi="Times New Roman"/>
        </w:rPr>
      </w:pPr>
    </w:p>
    <w:p w14:paraId="321C04C1" w14:textId="77777777" w:rsidR="008657E6" w:rsidRPr="00EE7281" w:rsidRDefault="008657E6" w:rsidP="008657E6">
      <w:pPr>
        <w:spacing w:after="0" w:line="360" w:lineRule="auto"/>
        <w:rPr>
          <w:rFonts w:ascii="Times New Roman" w:hAnsi="Times New Roman"/>
        </w:rPr>
      </w:pPr>
    </w:p>
    <w:p w14:paraId="77EF1D7A" w14:textId="782DD933"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KABUL ve ONAY</w:t>
      </w:r>
      <w:r w:rsidR="00AB6C06">
        <w:rPr>
          <w:rFonts w:ascii="Times New Roman" w:hAnsi="Times New Roman"/>
          <w:sz w:val="24"/>
          <w:szCs w:val="24"/>
        </w:rPr>
        <w:tab/>
      </w:r>
      <w:r w:rsidRPr="00EE7281">
        <w:rPr>
          <w:rFonts w:ascii="Times New Roman" w:hAnsi="Times New Roman"/>
          <w:sz w:val="24"/>
          <w:szCs w:val="24"/>
        </w:rPr>
        <w:t xml:space="preserve">i                                                 </w:t>
      </w:r>
    </w:p>
    <w:p w14:paraId="2B4AC875" w14:textId="56A8BEBB"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TEŞEKKÜR</w:t>
      </w:r>
      <w:r w:rsidR="00AB6C06">
        <w:rPr>
          <w:rFonts w:ascii="Times New Roman" w:hAnsi="Times New Roman"/>
          <w:sz w:val="24"/>
          <w:szCs w:val="24"/>
        </w:rPr>
        <w:tab/>
      </w:r>
      <w:r w:rsidRPr="00EE7281">
        <w:rPr>
          <w:rFonts w:ascii="Times New Roman" w:hAnsi="Times New Roman"/>
          <w:sz w:val="24"/>
          <w:szCs w:val="24"/>
        </w:rPr>
        <w:t xml:space="preserve">ii                                                  </w:t>
      </w:r>
    </w:p>
    <w:p w14:paraId="6EF90326" w14:textId="6F0B1E9E"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İÇİNDEKİLER</w:t>
      </w:r>
      <w:r w:rsidR="00AB6C06">
        <w:rPr>
          <w:rFonts w:ascii="Times New Roman" w:hAnsi="Times New Roman"/>
          <w:sz w:val="24"/>
          <w:szCs w:val="24"/>
        </w:rPr>
        <w:tab/>
      </w:r>
      <w:r w:rsidRPr="00EE7281">
        <w:rPr>
          <w:rFonts w:ascii="Times New Roman" w:hAnsi="Times New Roman"/>
          <w:sz w:val="24"/>
          <w:szCs w:val="24"/>
        </w:rPr>
        <w:t xml:space="preserve">iii                                                    </w:t>
      </w:r>
    </w:p>
    <w:p w14:paraId="61FAB00E" w14:textId="30CBA3B2"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SİMGELER VE KISALTMALAR DİZİNİ</w:t>
      </w:r>
      <w:r w:rsidR="00AB6C06">
        <w:rPr>
          <w:rFonts w:ascii="Times New Roman" w:hAnsi="Times New Roman"/>
          <w:sz w:val="24"/>
          <w:szCs w:val="24"/>
        </w:rPr>
        <w:tab/>
      </w:r>
      <w:r w:rsidRPr="00EE7281">
        <w:rPr>
          <w:rFonts w:ascii="Times New Roman" w:hAnsi="Times New Roman"/>
          <w:sz w:val="24"/>
          <w:szCs w:val="24"/>
        </w:rPr>
        <w:t xml:space="preserve">v                                         </w:t>
      </w:r>
    </w:p>
    <w:p w14:paraId="493D0799" w14:textId="16B0A7DD" w:rsidR="00310706" w:rsidRPr="00EE7281" w:rsidRDefault="00310706" w:rsidP="00310706">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TABLOLAR DİZİNİ</w:t>
      </w:r>
      <w:r>
        <w:rPr>
          <w:rFonts w:ascii="Times New Roman" w:hAnsi="Times New Roman"/>
          <w:sz w:val="24"/>
          <w:szCs w:val="24"/>
        </w:rPr>
        <w:tab/>
        <w:t>vi</w:t>
      </w:r>
      <w:r w:rsidRPr="00EE7281">
        <w:rPr>
          <w:rFonts w:ascii="Times New Roman" w:hAnsi="Times New Roman"/>
          <w:sz w:val="24"/>
          <w:szCs w:val="24"/>
        </w:rPr>
        <w:t xml:space="preserve">                                           </w:t>
      </w:r>
    </w:p>
    <w:p w14:paraId="6940EE9D" w14:textId="12248E4C"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ŞEKİLLER DİZİNİ</w:t>
      </w:r>
      <w:r w:rsidR="00AB6C06">
        <w:rPr>
          <w:rFonts w:ascii="Times New Roman" w:hAnsi="Times New Roman"/>
          <w:sz w:val="24"/>
          <w:szCs w:val="24"/>
        </w:rPr>
        <w:tab/>
      </w:r>
      <w:r w:rsidRPr="00EE7281">
        <w:rPr>
          <w:rFonts w:ascii="Times New Roman" w:hAnsi="Times New Roman"/>
          <w:sz w:val="24"/>
          <w:szCs w:val="24"/>
        </w:rPr>
        <w:t>vi</w:t>
      </w:r>
      <w:r w:rsidR="00310706">
        <w:rPr>
          <w:rFonts w:ascii="Times New Roman" w:hAnsi="Times New Roman"/>
          <w:sz w:val="24"/>
          <w:szCs w:val="24"/>
        </w:rPr>
        <w:t>i</w:t>
      </w:r>
      <w:r w:rsidRPr="00EE7281">
        <w:rPr>
          <w:rFonts w:ascii="Times New Roman" w:hAnsi="Times New Roman"/>
          <w:sz w:val="24"/>
          <w:szCs w:val="24"/>
        </w:rPr>
        <w:t xml:space="preserve">                                              </w:t>
      </w:r>
    </w:p>
    <w:p w14:paraId="7B0EDB97" w14:textId="1F73B840"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RESİMLER DİZİNİ</w:t>
      </w:r>
      <w:r w:rsidR="00AB6C06">
        <w:rPr>
          <w:rFonts w:ascii="Times New Roman" w:hAnsi="Times New Roman"/>
          <w:sz w:val="24"/>
          <w:szCs w:val="24"/>
        </w:rPr>
        <w:tab/>
      </w:r>
      <w:r w:rsidRPr="00EE7281">
        <w:rPr>
          <w:rFonts w:ascii="Times New Roman" w:hAnsi="Times New Roman"/>
          <w:sz w:val="24"/>
          <w:szCs w:val="24"/>
        </w:rPr>
        <w:t>vii</w:t>
      </w:r>
      <w:r w:rsidR="00310706">
        <w:rPr>
          <w:rFonts w:ascii="Times New Roman" w:hAnsi="Times New Roman"/>
          <w:sz w:val="24"/>
          <w:szCs w:val="24"/>
        </w:rPr>
        <w:t>i</w:t>
      </w:r>
      <w:r w:rsidRPr="00EE7281">
        <w:rPr>
          <w:rFonts w:ascii="Times New Roman" w:hAnsi="Times New Roman"/>
          <w:sz w:val="24"/>
          <w:szCs w:val="24"/>
        </w:rPr>
        <w:t xml:space="preserve">                                                  </w:t>
      </w:r>
    </w:p>
    <w:p w14:paraId="3D92B1F0" w14:textId="3193852C"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ÖZET</w:t>
      </w:r>
      <w:r w:rsidR="00AB6C06">
        <w:rPr>
          <w:rFonts w:ascii="Times New Roman" w:hAnsi="Times New Roman"/>
          <w:sz w:val="24"/>
          <w:szCs w:val="24"/>
        </w:rPr>
        <w:tab/>
      </w:r>
      <w:r w:rsidR="00CD2A9A">
        <w:rPr>
          <w:rFonts w:ascii="Times New Roman" w:hAnsi="Times New Roman"/>
          <w:sz w:val="24"/>
          <w:szCs w:val="24"/>
        </w:rPr>
        <w:t>i</w:t>
      </w:r>
      <w:r w:rsidRPr="00EE7281">
        <w:rPr>
          <w:rFonts w:ascii="Times New Roman" w:hAnsi="Times New Roman"/>
          <w:sz w:val="24"/>
          <w:szCs w:val="24"/>
        </w:rPr>
        <w:t xml:space="preserve">x                                                  </w:t>
      </w:r>
    </w:p>
    <w:p w14:paraId="3FC10A9F" w14:textId="644652FD"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ABSTRACT</w:t>
      </w:r>
      <w:r w:rsidR="00AB6C06">
        <w:rPr>
          <w:rFonts w:ascii="Times New Roman" w:hAnsi="Times New Roman"/>
          <w:sz w:val="24"/>
          <w:szCs w:val="24"/>
        </w:rPr>
        <w:tab/>
      </w:r>
      <w:r w:rsidRPr="00EE7281">
        <w:rPr>
          <w:rFonts w:ascii="Times New Roman" w:hAnsi="Times New Roman"/>
          <w:sz w:val="24"/>
          <w:szCs w:val="24"/>
        </w:rPr>
        <w:t xml:space="preserve">x                                        </w:t>
      </w:r>
    </w:p>
    <w:p w14:paraId="6BC145B5" w14:textId="68CD88E8"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1. GİRİŞ</w:t>
      </w:r>
      <w:r w:rsidR="00AB6C06">
        <w:rPr>
          <w:rFonts w:ascii="Times New Roman" w:hAnsi="Times New Roman"/>
          <w:sz w:val="24"/>
          <w:szCs w:val="24"/>
        </w:rPr>
        <w:tab/>
      </w:r>
      <w:r w:rsidRPr="00EE7281">
        <w:rPr>
          <w:rFonts w:ascii="Times New Roman" w:hAnsi="Times New Roman"/>
          <w:sz w:val="24"/>
          <w:szCs w:val="24"/>
        </w:rPr>
        <w:t xml:space="preserve">1                                              </w:t>
      </w:r>
    </w:p>
    <w:p w14:paraId="709C29AF" w14:textId="2F273A7A"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 GENEL BİLGİLER</w:t>
      </w:r>
      <w:r w:rsidR="00AB6C06">
        <w:rPr>
          <w:rFonts w:ascii="Times New Roman" w:hAnsi="Times New Roman"/>
          <w:sz w:val="24"/>
          <w:szCs w:val="24"/>
        </w:rPr>
        <w:tab/>
      </w:r>
      <w:r w:rsidR="0060727B">
        <w:rPr>
          <w:rFonts w:ascii="Times New Roman" w:hAnsi="Times New Roman"/>
          <w:sz w:val="24"/>
          <w:szCs w:val="24"/>
        </w:rPr>
        <w:t>9</w:t>
      </w:r>
      <w:r w:rsidRPr="00EE7281">
        <w:rPr>
          <w:rFonts w:ascii="Times New Roman" w:hAnsi="Times New Roman"/>
          <w:sz w:val="24"/>
          <w:szCs w:val="24"/>
        </w:rPr>
        <w:t xml:space="preserve">                                                                                            </w:t>
      </w:r>
    </w:p>
    <w:p w14:paraId="31F8255F" w14:textId="5266A499"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2.1. Yangı</w:t>
      </w:r>
      <w:r w:rsidR="00AB6C06">
        <w:rPr>
          <w:rFonts w:ascii="Times New Roman" w:hAnsi="Times New Roman"/>
          <w:sz w:val="24"/>
          <w:szCs w:val="24"/>
        </w:rPr>
        <w:tab/>
      </w:r>
      <w:r w:rsidR="0060727B">
        <w:rPr>
          <w:rFonts w:ascii="Times New Roman" w:hAnsi="Times New Roman"/>
          <w:sz w:val="24"/>
          <w:szCs w:val="24"/>
        </w:rPr>
        <w:t>9</w:t>
      </w:r>
      <w:r w:rsidRPr="00EE7281">
        <w:rPr>
          <w:rFonts w:ascii="Times New Roman" w:hAnsi="Times New Roman"/>
          <w:sz w:val="24"/>
          <w:szCs w:val="24"/>
        </w:rPr>
        <w:t xml:space="preserve">                                         </w:t>
      </w:r>
    </w:p>
    <w:p w14:paraId="17BE7EA9" w14:textId="1BBE7681"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 xml:space="preserve">2.1.1. Yangının tarihi ve özellikler </w:t>
      </w:r>
      <w:r w:rsidR="00AB6C06">
        <w:rPr>
          <w:rFonts w:ascii="Times New Roman" w:hAnsi="Times New Roman"/>
          <w:sz w:val="24"/>
          <w:szCs w:val="24"/>
        </w:rPr>
        <w:tab/>
      </w:r>
      <w:r w:rsidR="0060727B">
        <w:rPr>
          <w:rFonts w:ascii="Times New Roman" w:hAnsi="Times New Roman"/>
          <w:sz w:val="24"/>
          <w:szCs w:val="24"/>
        </w:rPr>
        <w:t>9</w:t>
      </w:r>
    </w:p>
    <w:p w14:paraId="020DE860" w14:textId="29446A5F" w:rsidR="0038173B" w:rsidRPr="00EE7281" w:rsidRDefault="00C275C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2.1.2.</w:t>
      </w:r>
      <w:r w:rsidR="0038173B" w:rsidRPr="00EE7281">
        <w:rPr>
          <w:rFonts w:ascii="Times New Roman" w:hAnsi="Times New Roman"/>
          <w:sz w:val="24"/>
          <w:szCs w:val="24"/>
        </w:rPr>
        <w:t>Yangı Tipleri</w:t>
      </w:r>
      <w:r w:rsidR="00AB6C06">
        <w:rPr>
          <w:rFonts w:ascii="Times New Roman" w:hAnsi="Times New Roman"/>
          <w:sz w:val="24"/>
          <w:szCs w:val="24"/>
        </w:rPr>
        <w:tab/>
      </w:r>
      <w:r w:rsidR="0060727B">
        <w:rPr>
          <w:rFonts w:ascii="Times New Roman" w:hAnsi="Times New Roman"/>
          <w:sz w:val="24"/>
          <w:szCs w:val="24"/>
        </w:rPr>
        <w:t>11</w:t>
      </w:r>
      <w:r w:rsidRPr="00EE7281">
        <w:rPr>
          <w:rFonts w:ascii="Times New Roman" w:hAnsi="Times New Roman"/>
          <w:sz w:val="24"/>
          <w:szCs w:val="24"/>
        </w:rPr>
        <w:t xml:space="preserve">  </w:t>
      </w:r>
    </w:p>
    <w:p w14:paraId="6A984938" w14:textId="744073A1" w:rsidR="0038173B" w:rsidRPr="00EE7281" w:rsidRDefault="00C275C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 xml:space="preserve">2.1.2.1. Akut </w:t>
      </w:r>
      <w:r w:rsidR="0038173B" w:rsidRPr="00EE7281">
        <w:rPr>
          <w:rFonts w:ascii="Times New Roman" w:hAnsi="Times New Roman"/>
          <w:sz w:val="24"/>
          <w:szCs w:val="24"/>
        </w:rPr>
        <w:t>yangı</w:t>
      </w:r>
      <w:r w:rsidR="00AB6C06">
        <w:rPr>
          <w:rFonts w:ascii="Times New Roman" w:hAnsi="Times New Roman"/>
          <w:sz w:val="24"/>
          <w:szCs w:val="24"/>
        </w:rPr>
        <w:tab/>
      </w:r>
      <w:r w:rsidR="0060727B">
        <w:rPr>
          <w:rFonts w:ascii="Times New Roman" w:hAnsi="Times New Roman"/>
          <w:sz w:val="24"/>
          <w:szCs w:val="24"/>
        </w:rPr>
        <w:t>11</w:t>
      </w:r>
    </w:p>
    <w:p w14:paraId="6F3DD8D6" w14:textId="7DFA52E5"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2.1.2.2. Kronik yangı</w:t>
      </w:r>
      <w:r w:rsidR="00292E88">
        <w:rPr>
          <w:rFonts w:ascii="Times New Roman" w:hAnsi="Times New Roman"/>
          <w:sz w:val="24"/>
          <w:szCs w:val="24"/>
        </w:rPr>
        <w:tab/>
      </w:r>
      <w:r w:rsidR="0060727B">
        <w:rPr>
          <w:rFonts w:ascii="Times New Roman" w:hAnsi="Times New Roman"/>
          <w:sz w:val="24"/>
          <w:szCs w:val="24"/>
        </w:rPr>
        <w:t>11</w:t>
      </w:r>
    </w:p>
    <w:p w14:paraId="32B48560" w14:textId="74BABEF0"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2.1.3. Yangısal yanıt</w:t>
      </w:r>
      <w:r w:rsidR="00292E88">
        <w:rPr>
          <w:rFonts w:ascii="Times New Roman" w:hAnsi="Times New Roman"/>
          <w:sz w:val="24"/>
          <w:szCs w:val="24"/>
        </w:rPr>
        <w:tab/>
      </w:r>
      <w:r w:rsidR="0060727B">
        <w:rPr>
          <w:rFonts w:ascii="Times New Roman" w:hAnsi="Times New Roman"/>
          <w:sz w:val="24"/>
          <w:szCs w:val="24"/>
        </w:rPr>
        <w:t>11</w:t>
      </w:r>
    </w:p>
    <w:p w14:paraId="526D82A0" w14:textId="7E07E9C3"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2.2. Ağrı Mekanizması</w:t>
      </w:r>
      <w:r w:rsidR="00292E88">
        <w:rPr>
          <w:rFonts w:ascii="Times New Roman" w:hAnsi="Times New Roman"/>
          <w:sz w:val="24"/>
          <w:szCs w:val="24"/>
        </w:rPr>
        <w:tab/>
      </w:r>
      <w:r w:rsidR="0060727B">
        <w:rPr>
          <w:rFonts w:ascii="Times New Roman" w:hAnsi="Times New Roman"/>
          <w:sz w:val="24"/>
          <w:szCs w:val="24"/>
        </w:rPr>
        <w:t>11</w:t>
      </w:r>
    </w:p>
    <w:p w14:paraId="4E390A4B" w14:textId="109FCBEA"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2.3. Aneljezik İlaçlar</w:t>
      </w:r>
      <w:r w:rsidR="00292E88">
        <w:rPr>
          <w:rFonts w:ascii="Times New Roman" w:hAnsi="Times New Roman"/>
          <w:sz w:val="24"/>
          <w:szCs w:val="24"/>
        </w:rPr>
        <w:tab/>
      </w:r>
      <w:r w:rsidR="0060727B">
        <w:rPr>
          <w:rFonts w:ascii="Times New Roman" w:hAnsi="Times New Roman"/>
          <w:sz w:val="24"/>
          <w:szCs w:val="24"/>
        </w:rPr>
        <w:t>12</w:t>
      </w:r>
    </w:p>
    <w:p w14:paraId="7D4CB4BC" w14:textId="65F8C2A2"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2.4. Yangı Giderici İlaçlar</w:t>
      </w:r>
      <w:r w:rsidR="00292E88">
        <w:rPr>
          <w:rFonts w:ascii="Times New Roman" w:hAnsi="Times New Roman"/>
          <w:sz w:val="24"/>
          <w:szCs w:val="24"/>
        </w:rPr>
        <w:tab/>
      </w:r>
      <w:r w:rsidR="0060727B">
        <w:rPr>
          <w:rFonts w:ascii="Times New Roman" w:hAnsi="Times New Roman"/>
          <w:sz w:val="24"/>
          <w:szCs w:val="24"/>
        </w:rPr>
        <w:t>12</w:t>
      </w:r>
    </w:p>
    <w:p w14:paraId="02BE9A2B" w14:textId="3E5844D9"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2.4.1. NSAİİ</w:t>
      </w:r>
      <w:r w:rsidR="00292E88">
        <w:rPr>
          <w:rFonts w:ascii="Times New Roman" w:hAnsi="Times New Roman"/>
          <w:sz w:val="24"/>
          <w:szCs w:val="24"/>
        </w:rPr>
        <w:tab/>
      </w:r>
      <w:r w:rsidR="0060727B">
        <w:rPr>
          <w:rFonts w:ascii="Times New Roman" w:hAnsi="Times New Roman"/>
          <w:sz w:val="24"/>
          <w:szCs w:val="24"/>
        </w:rPr>
        <w:t>13</w:t>
      </w:r>
    </w:p>
    <w:p w14:paraId="652D1F7D" w14:textId="6996062A"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2.4.1.1. NSAİİ’ lerin etki şekilleri</w:t>
      </w:r>
      <w:r w:rsidR="00292E88">
        <w:rPr>
          <w:rFonts w:ascii="Times New Roman" w:hAnsi="Times New Roman"/>
          <w:sz w:val="24"/>
          <w:szCs w:val="24"/>
        </w:rPr>
        <w:tab/>
      </w:r>
      <w:r w:rsidR="0060727B">
        <w:rPr>
          <w:rFonts w:ascii="Times New Roman" w:hAnsi="Times New Roman"/>
          <w:sz w:val="24"/>
          <w:szCs w:val="24"/>
        </w:rPr>
        <w:t>15</w:t>
      </w:r>
    </w:p>
    <w:p w14:paraId="0F1DDD46" w14:textId="3B7776FD"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2.4.1.1.1. Aneljezik etkileri</w:t>
      </w:r>
      <w:r w:rsidR="00292E88">
        <w:rPr>
          <w:rFonts w:ascii="Times New Roman" w:hAnsi="Times New Roman"/>
          <w:sz w:val="24"/>
          <w:szCs w:val="24"/>
        </w:rPr>
        <w:tab/>
      </w:r>
      <w:r w:rsidRPr="00EE7281">
        <w:rPr>
          <w:rFonts w:ascii="Times New Roman" w:hAnsi="Times New Roman"/>
          <w:sz w:val="24"/>
          <w:szCs w:val="24"/>
        </w:rPr>
        <w:t>1</w:t>
      </w:r>
      <w:r w:rsidR="0060727B">
        <w:rPr>
          <w:rFonts w:ascii="Times New Roman" w:hAnsi="Times New Roman"/>
          <w:sz w:val="24"/>
          <w:szCs w:val="24"/>
        </w:rPr>
        <w:t>5</w:t>
      </w:r>
    </w:p>
    <w:p w14:paraId="07BE8F44" w14:textId="711C99CE"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2.4.1.1.2. Antipiretik etkileri</w:t>
      </w:r>
      <w:r w:rsidR="00292E88">
        <w:rPr>
          <w:rFonts w:ascii="Times New Roman" w:hAnsi="Times New Roman"/>
          <w:sz w:val="24"/>
          <w:szCs w:val="24"/>
        </w:rPr>
        <w:tab/>
      </w:r>
      <w:r w:rsidRPr="00EE7281">
        <w:rPr>
          <w:rFonts w:ascii="Times New Roman" w:hAnsi="Times New Roman"/>
          <w:sz w:val="24"/>
          <w:szCs w:val="24"/>
        </w:rPr>
        <w:t>1</w:t>
      </w:r>
      <w:r w:rsidR="0060727B">
        <w:rPr>
          <w:rFonts w:ascii="Times New Roman" w:hAnsi="Times New Roman"/>
          <w:sz w:val="24"/>
          <w:szCs w:val="24"/>
        </w:rPr>
        <w:t>5</w:t>
      </w:r>
    </w:p>
    <w:p w14:paraId="348AC619" w14:textId="71456221"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2.4.1.1.3. Antiinflamatuar etkileri</w:t>
      </w:r>
      <w:r w:rsidR="00292E88">
        <w:rPr>
          <w:rFonts w:ascii="Times New Roman" w:hAnsi="Times New Roman"/>
          <w:sz w:val="24"/>
          <w:szCs w:val="24"/>
        </w:rPr>
        <w:tab/>
      </w:r>
      <w:r w:rsidR="0060727B">
        <w:rPr>
          <w:rFonts w:ascii="Times New Roman" w:hAnsi="Times New Roman"/>
          <w:sz w:val="24"/>
          <w:szCs w:val="24"/>
        </w:rPr>
        <w:t>16</w:t>
      </w:r>
    </w:p>
    <w:p w14:paraId="4ADE6EDE" w14:textId="0956EFAE"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2.4.1.2 NSAİİ’ lerin farmakokinetikleri</w:t>
      </w:r>
      <w:r w:rsidR="00292E88">
        <w:rPr>
          <w:rFonts w:ascii="Times New Roman" w:hAnsi="Times New Roman"/>
          <w:sz w:val="24"/>
          <w:szCs w:val="24"/>
        </w:rPr>
        <w:tab/>
      </w:r>
      <w:r w:rsidR="0060727B">
        <w:rPr>
          <w:rFonts w:ascii="Times New Roman" w:hAnsi="Times New Roman"/>
          <w:sz w:val="24"/>
          <w:szCs w:val="24"/>
        </w:rPr>
        <w:t>16</w:t>
      </w:r>
    </w:p>
    <w:p w14:paraId="525026EB" w14:textId="67359A82"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2.4.1.3. NSAİİ’ lerin yan etkileri</w:t>
      </w:r>
      <w:r w:rsidR="00292E88">
        <w:rPr>
          <w:rFonts w:ascii="Times New Roman" w:hAnsi="Times New Roman"/>
          <w:sz w:val="24"/>
          <w:szCs w:val="24"/>
        </w:rPr>
        <w:tab/>
      </w:r>
      <w:r w:rsidR="0060727B">
        <w:rPr>
          <w:rFonts w:ascii="Times New Roman" w:hAnsi="Times New Roman"/>
          <w:sz w:val="24"/>
          <w:szCs w:val="24"/>
        </w:rPr>
        <w:t>16</w:t>
      </w:r>
    </w:p>
    <w:p w14:paraId="67F1F144" w14:textId="0E756531"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2.4.1.3.1. Gastrointestinal sistem yan etkileri</w:t>
      </w:r>
      <w:r w:rsidR="00292E88">
        <w:rPr>
          <w:rFonts w:ascii="Times New Roman" w:hAnsi="Times New Roman"/>
          <w:sz w:val="24"/>
          <w:szCs w:val="24"/>
        </w:rPr>
        <w:tab/>
      </w:r>
      <w:r w:rsidR="0060727B">
        <w:rPr>
          <w:rFonts w:ascii="Times New Roman" w:hAnsi="Times New Roman"/>
          <w:sz w:val="24"/>
          <w:szCs w:val="24"/>
        </w:rPr>
        <w:t>16</w:t>
      </w:r>
    </w:p>
    <w:p w14:paraId="47C1AD1F" w14:textId="48B7B4DC"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2.4.1.3.2. Renal yan etkileri</w:t>
      </w:r>
      <w:r w:rsidR="00292E88">
        <w:rPr>
          <w:rFonts w:ascii="Times New Roman" w:hAnsi="Times New Roman"/>
          <w:sz w:val="24"/>
          <w:szCs w:val="24"/>
        </w:rPr>
        <w:tab/>
      </w:r>
      <w:r w:rsidR="0060727B">
        <w:rPr>
          <w:rFonts w:ascii="Times New Roman" w:hAnsi="Times New Roman"/>
          <w:sz w:val="24"/>
          <w:szCs w:val="24"/>
        </w:rPr>
        <w:t>17</w:t>
      </w:r>
    </w:p>
    <w:p w14:paraId="6C1B5BEB" w14:textId="4AA22E45"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2.4.1.3.3. Hematolojik sistem yan etkileri</w:t>
      </w:r>
      <w:r w:rsidR="00292E88">
        <w:rPr>
          <w:rFonts w:ascii="Times New Roman" w:hAnsi="Times New Roman"/>
          <w:sz w:val="24"/>
          <w:szCs w:val="24"/>
        </w:rPr>
        <w:tab/>
      </w:r>
      <w:r w:rsidR="0060727B">
        <w:rPr>
          <w:rFonts w:ascii="Times New Roman" w:hAnsi="Times New Roman"/>
          <w:sz w:val="24"/>
          <w:szCs w:val="24"/>
        </w:rPr>
        <w:t>17</w:t>
      </w:r>
    </w:p>
    <w:p w14:paraId="70A24885" w14:textId="4AD5D872"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2.4.1.3.4. Kardiyovasküler sistem yan etkileri</w:t>
      </w:r>
      <w:r w:rsidR="00292E88">
        <w:rPr>
          <w:rFonts w:ascii="Times New Roman" w:hAnsi="Times New Roman"/>
          <w:sz w:val="24"/>
          <w:szCs w:val="24"/>
        </w:rPr>
        <w:tab/>
      </w:r>
      <w:r w:rsidR="0060727B">
        <w:rPr>
          <w:rFonts w:ascii="Times New Roman" w:hAnsi="Times New Roman"/>
          <w:sz w:val="24"/>
          <w:szCs w:val="24"/>
        </w:rPr>
        <w:t>17</w:t>
      </w:r>
    </w:p>
    <w:p w14:paraId="1CC503CA" w14:textId="63C92E14"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lastRenderedPageBreak/>
        <w:t>2.4.1.3.5. Pulmoner ve alerjik yan etkileri</w:t>
      </w:r>
      <w:r w:rsidR="00292E88">
        <w:rPr>
          <w:rFonts w:ascii="Times New Roman" w:hAnsi="Times New Roman"/>
          <w:sz w:val="24"/>
          <w:szCs w:val="24"/>
        </w:rPr>
        <w:tab/>
      </w:r>
      <w:r w:rsidR="0092132C">
        <w:rPr>
          <w:rFonts w:ascii="Times New Roman" w:hAnsi="Times New Roman"/>
          <w:sz w:val="24"/>
          <w:szCs w:val="24"/>
        </w:rPr>
        <w:t>18</w:t>
      </w:r>
    </w:p>
    <w:p w14:paraId="4D2F1E65" w14:textId="2F424C22"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2.4.1.3.6. Dermatolojik yan etkileri</w:t>
      </w:r>
      <w:r w:rsidR="00292E88">
        <w:rPr>
          <w:rFonts w:ascii="Times New Roman" w:hAnsi="Times New Roman"/>
          <w:sz w:val="24"/>
          <w:szCs w:val="24"/>
        </w:rPr>
        <w:tab/>
      </w:r>
      <w:r w:rsidR="0060727B">
        <w:rPr>
          <w:rFonts w:ascii="Times New Roman" w:hAnsi="Times New Roman"/>
          <w:sz w:val="24"/>
          <w:szCs w:val="24"/>
        </w:rPr>
        <w:t>18</w:t>
      </w:r>
    </w:p>
    <w:p w14:paraId="23ADE382" w14:textId="7A037D59"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2.4.1.3.7. Santral sinir sistemi yan etkileri</w:t>
      </w:r>
      <w:r w:rsidR="00292E88">
        <w:rPr>
          <w:rFonts w:ascii="Times New Roman" w:hAnsi="Times New Roman"/>
          <w:sz w:val="24"/>
          <w:szCs w:val="24"/>
        </w:rPr>
        <w:tab/>
      </w:r>
      <w:r w:rsidR="0060727B">
        <w:rPr>
          <w:rFonts w:ascii="Times New Roman" w:hAnsi="Times New Roman"/>
          <w:sz w:val="24"/>
          <w:szCs w:val="24"/>
        </w:rPr>
        <w:t>18</w:t>
      </w:r>
    </w:p>
    <w:p w14:paraId="60FDAB65" w14:textId="72ECAC33"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2.4.1.3.8. Eklem kıkırdağı üzerine yan etkileri</w:t>
      </w:r>
      <w:r w:rsidR="00292E88">
        <w:rPr>
          <w:rFonts w:ascii="Times New Roman" w:hAnsi="Times New Roman"/>
          <w:sz w:val="24"/>
          <w:szCs w:val="24"/>
        </w:rPr>
        <w:tab/>
      </w:r>
      <w:r w:rsidR="0060727B">
        <w:rPr>
          <w:rFonts w:ascii="Times New Roman" w:hAnsi="Times New Roman"/>
          <w:sz w:val="24"/>
          <w:szCs w:val="24"/>
        </w:rPr>
        <w:t>18</w:t>
      </w:r>
    </w:p>
    <w:p w14:paraId="7EA5323B" w14:textId="089F7D4C"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2.4.1.4. NSAİİ’ lerin sınıflandırılması</w:t>
      </w:r>
      <w:r w:rsidR="00292E88">
        <w:rPr>
          <w:rFonts w:ascii="Times New Roman" w:hAnsi="Times New Roman"/>
          <w:sz w:val="24"/>
          <w:szCs w:val="24"/>
        </w:rPr>
        <w:tab/>
      </w:r>
      <w:r w:rsidR="0092132C">
        <w:rPr>
          <w:rFonts w:ascii="Times New Roman" w:hAnsi="Times New Roman"/>
          <w:sz w:val="24"/>
          <w:szCs w:val="24"/>
        </w:rPr>
        <w:t>19</w:t>
      </w:r>
    </w:p>
    <w:p w14:paraId="2284FAE5" w14:textId="16D1CBAA"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2.4.1.5. NSAİİ’ lerin kullanım seçenekleri</w:t>
      </w:r>
      <w:r w:rsidR="00292E88">
        <w:rPr>
          <w:rFonts w:ascii="Times New Roman" w:hAnsi="Times New Roman"/>
          <w:sz w:val="24"/>
          <w:szCs w:val="24"/>
        </w:rPr>
        <w:tab/>
      </w:r>
      <w:r w:rsidR="0092132C">
        <w:rPr>
          <w:rFonts w:ascii="Times New Roman" w:hAnsi="Times New Roman"/>
          <w:sz w:val="24"/>
          <w:szCs w:val="24"/>
        </w:rPr>
        <w:t>20</w:t>
      </w:r>
    </w:p>
    <w:p w14:paraId="6299E799" w14:textId="6FBB76CC"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2.5. Meloksikam</w:t>
      </w:r>
      <w:r w:rsidR="00292E88">
        <w:rPr>
          <w:rFonts w:ascii="Times New Roman" w:hAnsi="Times New Roman"/>
          <w:sz w:val="24"/>
          <w:szCs w:val="24"/>
        </w:rPr>
        <w:tab/>
      </w:r>
      <w:r w:rsidR="0060727B">
        <w:rPr>
          <w:rFonts w:ascii="Times New Roman" w:hAnsi="Times New Roman"/>
          <w:sz w:val="24"/>
          <w:szCs w:val="24"/>
        </w:rPr>
        <w:t>20</w:t>
      </w:r>
    </w:p>
    <w:p w14:paraId="4556D291" w14:textId="57AA827D"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2.6. Fluniksin meglumine</w:t>
      </w:r>
      <w:r w:rsidR="00292E88">
        <w:rPr>
          <w:rFonts w:ascii="Times New Roman" w:hAnsi="Times New Roman"/>
          <w:sz w:val="24"/>
          <w:szCs w:val="24"/>
        </w:rPr>
        <w:tab/>
      </w:r>
      <w:r w:rsidR="0092132C">
        <w:rPr>
          <w:rFonts w:ascii="Times New Roman" w:hAnsi="Times New Roman"/>
          <w:sz w:val="24"/>
          <w:szCs w:val="24"/>
        </w:rPr>
        <w:t>21</w:t>
      </w:r>
    </w:p>
    <w:p w14:paraId="2ED8D36D" w14:textId="6A0A8994"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2.7. Hemostazis</w:t>
      </w:r>
      <w:r w:rsidR="00292E88">
        <w:rPr>
          <w:rFonts w:ascii="Times New Roman" w:hAnsi="Times New Roman"/>
          <w:sz w:val="24"/>
          <w:szCs w:val="24"/>
        </w:rPr>
        <w:tab/>
      </w:r>
      <w:r w:rsidR="0092132C">
        <w:rPr>
          <w:rFonts w:ascii="Times New Roman" w:hAnsi="Times New Roman"/>
          <w:sz w:val="24"/>
          <w:szCs w:val="24"/>
        </w:rPr>
        <w:t>22</w:t>
      </w:r>
    </w:p>
    <w:p w14:paraId="4F33D2C4" w14:textId="3627CF41"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2.7.1. Hemostatik bozukluk testleri</w:t>
      </w:r>
      <w:r w:rsidR="00292E88">
        <w:rPr>
          <w:rFonts w:ascii="Times New Roman" w:hAnsi="Times New Roman"/>
          <w:sz w:val="24"/>
          <w:szCs w:val="24"/>
        </w:rPr>
        <w:tab/>
      </w:r>
      <w:r w:rsidR="0060727B">
        <w:rPr>
          <w:rFonts w:ascii="Times New Roman" w:hAnsi="Times New Roman"/>
          <w:sz w:val="24"/>
          <w:szCs w:val="24"/>
        </w:rPr>
        <w:t>22</w:t>
      </w:r>
    </w:p>
    <w:p w14:paraId="12297EB3" w14:textId="1D1B95D0"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2.7.1.1. Trombosit sayısı</w:t>
      </w:r>
      <w:r w:rsidR="00292E88">
        <w:rPr>
          <w:rFonts w:ascii="Times New Roman" w:hAnsi="Times New Roman"/>
          <w:sz w:val="24"/>
          <w:szCs w:val="24"/>
        </w:rPr>
        <w:tab/>
      </w:r>
      <w:r w:rsidR="0092132C">
        <w:rPr>
          <w:rFonts w:ascii="Times New Roman" w:hAnsi="Times New Roman"/>
          <w:sz w:val="24"/>
          <w:szCs w:val="24"/>
        </w:rPr>
        <w:t>23</w:t>
      </w:r>
    </w:p>
    <w:p w14:paraId="5CEE562B" w14:textId="7E10E8AC"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2.7.1.2. APTT</w:t>
      </w:r>
      <w:r w:rsidR="00292E88">
        <w:rPr>
          <w:rFonts w:ascii="Times New Roman" w:hAnsi="Times New Roman"/>
          <w:sz w:val="24"/>
          <w:szCs w:val="24"/>
        </w:rPr>
        <w:tab/>
      </w:r>
      <w:r w:rsidR="0092132C">
        <w:rPr>
          <w:rFonts w:ascii="Times New Roman" w:hAnsi="Times New Roman"/>
          <w:sz w:val="24"/>
          <w:szCs w:val="24"/>
        </w:rPr>
        <w:t>23</w:t>
      </w:r>
    </w:p>
    <w:p w14:paraId="3E6C91DA" w14:textId="745549B3"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2.7.1.3. PT</w:t>
      </w:r>
      <w:r w:rsidR="00292E88">
        <w:rPr>
          <w:rFonts w:ascii="Times New Roman" w:hAnsi="Times New Roman"/>
          <w:sz w:val="24"/>
          <w:szCs w:val="24"/>
        </w:rPr>
        <w:tab/>
      </w:r>
      <w:r w:rsidR="0092132C">
        <w:rPr>
          <w:rFonts w:ascii="Times New Roman" w:hAnsi="Times New Roman"/>
          <w:sz w:val="24"/>
          <w:szCs w:val="24"/>
        </w:rPr>
        <w:t>23</w:t>
      </w:r>
    </w:p>
    <w:p w14:paraId="6624370D" w14:textId="25877C3B"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2.7.1.4. D-dimer</w:t>
      </w:r>
      <w:r w:rsidR="00292E88">
        <w:rPr>
          <w:rFonts w:ascii="Times New Roman" w:hAnsi="Times New Roman"/>
          <w:sz w:val="24"/>
          <w:szCs w:val="24"/>
        </w:rPr>
        <w:tab/>
      </w:r>
      <w:r w:rsidR="0092132C">
        <w:rPr>
          <w:rFonts w:ascii="Times New Roman" w:hAnsi="Times New Roman"/>
          <w:sz w:val="24"/>
          <w:szCs w:val="24"/>
        </w:rPr>
        <w:t>24</w:t>
      </w:r>
    </w:p>
    <w:p w14:paraId="1660EC48" w14:textId="5CAC5493"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2.8. Koagulasyon</w:t>
      </w:r>
      <w:r w:rsidR="00292E88">
        <w:rPr>
          <w:rFonts w:ascii="Times New Roman" w:hAnsi="Times New Roman"/>
          <w:sz w:val="24"/>
          <w:szCs w:val="24"/>
        </w:rPr>
        <w:tab/>
      </w:r>
      <w:r w:rsidR="0092132C">
        <w:rPr>
          <w:rFonts w:ascii="Times New Roman" w:hAnsi="Times New Roman"/>
          <w:sz w:val="24"/>
          <w:szCs w:val="24"/>
        </w:rPr>
        <w:t>26</w:t>
      </w:r>
    </w:p>
    <w:p w14:paraId="1F55319E" w14:textId="60888041"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3.   GEREÇ VE YÖNTEM</w:t>
      </w:r>
      <w:r w:rsidR="00292E88">
        <w:rPr>
          <w:rFonts w:ascii="Times New Roman" w:hAnsi="Times New Roman"/>
          <w:sz w:val="24"/>
          <w:szCs w:val="24"/>
        </w:rPr>
        <w:tab/>
      </w:r>
      <w:r w:rsidR="0092132C">
        <w:rPr>
          <w:rFonts w:ascii="Times New Roman" w:hAnsi="Times New Roman"/>
          <w:sz w:val="24"/>
          <w:szCs w:val="24"/>
        </w:rPr>
        <w:t>27</w:t>
      </w:r>
    </w:p>
    <w:p w14:paraId="225D3B5D" w14:textId="6202CFC2"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3.1. Materyal Toplanması ve Örneklerin Hazırlanması</w:t>
      </w:r>
      <w:r w:rsidR="00292E88">
        <w:rPr>
          <w:rFonts w:ascii="Times New Roman" w:hAnsi="Times New Roman"/>
          <w:sz w:val="24"/>
          <w:szCs w:val="24"/>
        </w:rPr>
        <w:tab/>
      </w:r>
      <w:r w:rsidRPr="00EE7281">
        <w:rPr>
          <w:rFonts w:ascii="Times New Roman" w:hAnsi="Times New Roman"/>
          <w:sz w:val="24"/>
          <w:szCs w:val="24"/>
        </w:rPr>
        <w:t>2</w:t>
      </w:r>
      <w:r w:rsidR="0060727B">
        <w:rPr>
          <w:rFonts w:ascii="Times New Roman" w:hAnsi="Times New Roman"/>
          <w:sz w:val="24"/>
          <w:szCs w:val="24"/>
        </w:rPr>
        <w:t>7</w:t>
      </w:r>
    </w:p>
    <w:p w14:paraId="6DBB24C4" w14:textId="77360E8A"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3.2. Hemostatik Profil ve İlişkili Analizler</w:t>
      </w:r>
      <w:r w:rsidR="00292E88">
        <w:rPr>
          <w:rFonts w:ascii="Times New Roman" w:hAnsi="Times New Roman"/>
          <w:sz w:val="24"/>
          <w:szCs w:val="24"/>
        </w:rPr>
        <w:tab/>
      </w:r>
      <w:r w:rsidR="0092132C">
        <w:rPr>
          <w:rFonts w:ascii="Times New Roman" w:hAnsi="Times New Roman"/>
          <w:sz w:val="24"/>
          <w:szCs w:val="24"/>
        </w:rPr>
        <w:t>30</w:t>
      </w:r>
    </w:p>
    <w:p w14:paraId="3F7E6612" w14:textId="6D740741"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 xml:space="preserve">3.2.1. Mikrokoagulometre test </w:t>
      </w:r>
      <w:proofErr w:type="gramStart"/>
      <w:r w:rsidRPr="00EE7281">
        <w:rPr>
          <w:rFonts w:ascii="Times New Roman" w:hAnsi="Times New Roman"/>
          <w:sz w:val="24"/>
          <w:szCs w:val="24"/>
        </w:rPr>
        <w:t>prosedürü</w:t>
      </w:r>
      <w:proofErr w:type="gramEnd"/>
      <w:r w:rsidR="00292E88">
        <w:rPr>
          <w:rFonts w:ascii="Times New Roman" w:hAnsi="Times New Roman"/>
          <w:sz w:val="24"/>
          <w:szCs w:val="24"/>
        </w:rPr>
        <w:tab/>
      </w:r>
      <w:r w:rsidR="0060727B">
        <w:rPr>
          <w:rFonts w:ascii="Times New Roman" w:hAnsi="Times New Roman"/>
          <w:sz w:val="24"/>
          <w:szCs w:val="24"/>
        </w:rPr>
        <w:t>30</w:t>
      </w:r>
    </w:p>
    <w:p w14:paraId="6F1E858C" w14:textId="238519E7"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3.2.1.1. PT reaktifi</w:t>
      </w:r>
      <w:r w:rsidR="00292E88">
        <w:rPr>
          <w:rFonts w:ascii="Times New Roman" w:hAnsi="Times New Roman"/>
          <w:sz w:val="24"/>
          <w:szCs w:val="24"/>
        </w:rPr>
        <w:tab/>
      </w:r>
      <w:r w:rsidR="0060727B">
        <w:rPr>
          <w:rFonts w:ascii="Times New Roman" w:hAnsi="Times New Roman"/>
          <w:sz w:val="24"/>
          <w:szCs w:val="24"/>
        </w:rPr>
        <w:t>30</w:t>
      </w:r>
    </w:p>
    <w:p w14:paraId="00F630DE" w14:textId="3D91F227"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 xml:space="preserve">3.2.1.2. FIB </w:t>
      </w:r>
      <w:r w:rsidR="00380E5F">
        <w:rPr>
          <w:rFonts w:ascii="Times New Roman" w:hAnsi="Times New Roman"/>
          <w:sz w:val="24"/>
          <w:szCs w:val="24"/>
        </w:rPr>
        <w:t>deney kiti</w:t>
      </w:r>
      <w:r w:rsidR="00292E88">
        <w:rPr>
          <w:rFonts w:ascii="Times New Roman" w:hAnsi="Times New Roman"/>
          <w:sz w:val="24"/>
          <w:szCs w:val="24"/>
        </w:rPr>
        <w:tab/>
      </w:r>
      <w:r w:rsidR="0060727B">
        <w:rPr>
          <w:rFonts w:ascii="Times New Roman" w:hAnsi="Times New Roman"/>
          <w:sz w:val="24"/>
          <w:szCs w:val="24"/>
        </w:rPr>
        <w:t>32</w:t>
      </w:r>
    </w:p>
    <w:p w14:paraId="7FBD626D" w14:textId="2303A693"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3.2.1.3. APTT</w:t>
      </w:r>
      <w:r w:rsidR="00292E88">
        <w:rPr>
          <w:rFonts w:ascii="Times New Roman" w:hAnsi="Times New Roman"/>
          <w:sz w:val="24"/>
          <w:szCs w:val="24"/>
        </w:rPr>
        <w:tab/>
      </w:r>
      <w:r w:rsidR="0060727B">
        <w:rPr>
          <w:rFonts w:ascii="Times New Roman" w:hAnsi="Times New Roman"/>
          <w:sz w:val="24"/>
          <w:szCs w:val="24"/>
        </w:rPr>
        <w:t>33</w:t>
      </w:r>
    </w:p>
    <w:p w14:paraId="1F75EF21" w14:textId="41306D3D"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3.3. İstatistiksel Analizler</w:t>
      </w:r>
      <w:r w:rsidR="00292E88">
        <w:rPr>
          <w:rFonts w:ascii="Times New Roman" w:hAnsi="Times New Roman"/>
          <w:sz w:val="24"/>
          <w:szCs w:val="24"/>
        </w:rPr>
        <w:tab/>
      </w:r>
      <w:r w:rsidR="0060727B">
        <w:rPr>
          <w:rFonts w:ascii="Times New Roman" w:hAnsi="Times New Roman"/>
          <w:sz w:val="24"/>
          <w:szCs w:val="24"/>
        </w:rPr>
        <w:t>34</w:t>
      </w:r>
    </w:p>
    <w:p w14:paraId="0A6389DA" w14:textId="79DB81DE"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4. BULGULAR</w:t>
      </w:r>
      <w:r w:rsidR="00292E88">
        <w:rPr>
          <w:rFonts w:ascii="Times New Roman" w:hAnsi="Times New Roman"/>
          <w:sz w:val="24"/>
          <w:szCs w:val="24"/>
        </w:rPr>
        <w:tab/>
      </w:r>
      <w:r w:rsidR="0060727B">
        <w:rPr>
          <w:rFonts w:ascii="Times New Roman" w:hAnsi="Times New Roman"/>
          <w:sz w:val="24"/>
          <w:szCs w:val="24"/>
        </w:rPr>
        <w:t>35</w:t>
      </w:r>
    </w:p>
    <w:p w14:paraId="27AC20E7" w14:textId="75121124"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4.1. Trombosit Sayısı</w:t>
      </w:r>
      <w:r w:rsidR="00292E88">
        <w:rPr>
          <w:rFonts w:ascii="Times New Roman" w:hAnsi="Times New Roman"/>
          <w:sz w:val="24"/>
          <w:szCs w:val="24"/>
        </w:rPr>
        <w:tab/>
      </w:r>
      <w:r w:rsidR="0060727B">
        <w:rPr>
          <w:rFonts w:ascii="Times New Roman" w:hAnsi="Times New Roman"/>
          <w:sz w:val="24"/>
          <w:szCs w:val="24"/>
        </w:rPr>
        <w:t>35</w:t>
      </w:r>
    </w:p>
    <w:p w14:paraId="1176F3F2" w14:textId="512876B5"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4.2. PT</w:t>
      </w:r>
      <w:r w:rsidR="00292E88">
        <w:rPr>
          <w:rFonts w:ascii="Times New Roman" w:hAnsi="Times New Roman"/>
          <w:sz w:val="24"/>
          <w:szCs w:val="24"/>
        </w:rPr>
        <w:tab/>
      </w:r>
      <w:r w:rsidR="0060727B">
        <w:rPr>
          <w:rFonts w:ascii="Times New Roman" w:hAnsi="Times New Roman"/>
          <w:sz w:val="24"/>
          <w:szCs w:val="24"/>
        </w:rPr>
        <w:t>36</w:t>
      </w:r>
    </w:p>
    <w:p w14:paraId="1B793CF8" w14:textId="185ED57F"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4.3. APTT</w:t>
      </w:r>
      <w:r w:rsidR="00292E88">
        <w:rPr>
          <w:rFonts w:ascii="Times New Roman" w:hAnsi="Times New Roman"/>
          <w:sz w:val="24"/>
          <w:szCs w:val="24"/>
        </w:rPr>
        <w:tab/>
      </w:r>
      <w:r w:rsidR="0060727B">
        <w:rPr>
          <w:rFonts w:ascii="Times New Roman" w:hAnsi="Times New Roman"/>
          <w:sz w:val="24"/>
          <w:szCs w:val="24"/>
        </w:rPr>
        <w:t>38</w:t>
      </w:r>
    </w:p>
    <w:p w14:paraId="1524B676" w14:textId="09313784"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4.4. FIB Konsantrasyonu</w:t>
      </w:r>
      <w:r w:rsidR="00292E88">
        <w:rPr>
          <w:rFonts w:ascii="Times New Roman" w:hAnsi="Times New Roman"/>
          <w:sz w:val="24"/>
          <w:szCs w:val="24"/>
        </w:rPr>
        <w:tab/>
      </w:r>
      <w:r w:rsidR="0060727B">
        <w:rPr>
          <w:rFonts w:ascii="Times New Roman" w:hAnsi="Times New Roman"/>
          <w:sz w:val="24"/>
          <w:szCs w:val="24"/>
        </w:rPr>
        <w:t>40</w:t>
      </w:r>
    </w:p>
    <w:p w14:paraId="3C788178" w14:textId="73E8EB75"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5. TARTIŞMA</w:t>
      </w:r>
      <w:r w:rsidR="00292E88">
        <w:rPr>
          <w:rFonts w:ascii="Times New Roman" w:hAnsi="Times New Roman"/>
          <w:sz w:val="24"/>
          <w:szCs w:val="24"/>
        </w:rPr>
        <w:tab/>
      </w:r>
      <w:r w:rsidR="0060727B">
        <w:rPr>
          <w:rFonts w:ascii="Times New Roman" w:hAnsi="Times New Roman"/>
          <w:sz w:val="24"/>
          <w:szCs w:val="24"/>
        </w:rPr>
        <w:t>43</w:t>
      </w:r>
    </w:p>
    <w:p w14:paraId="760B9FB3" w14:textId="794778AD"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6. SONUÇLAR VE ÖNERİLER</w:t>
      </w:r>
      <w:r w:rsidR="00292E88">
        <w:rPr>
          <w:rFonts w:ascii="Times New Roman" w:hAnsi="Times New Roman"/>
          <w:sz w:val="24"/>
          <w:szCs w:val="24"/>
        </w:rPr>
        <w:tab/>
      </w:r>
      <w:r w:rsidR="0060727B">
        <w:rPr>
          <w:rFonts w:ascii="Times New Roman" w:hAnsi="Times New Roman"/>
          <w:sz w:val="24"/>
          <w:szCs w:val="24"/>
        </w:rPr>
        <w:t>47</w:t>
      </w:r>
    </w:p>
    <w:p w14:paraId="36FA7E54" w14:textId="14CA95F2" w:rsidR="0038173B" w:rsidRPr="00EE7281"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KAYNAKLAR</w:t>
      </w:r>
      <w:r w:rsidR="00292E88">
        <w:rPr>
          <w:rFonts w:ascii="Times New Roman" w:hAnsi="Times New Roman"/>
          <w:sz w:val="24"/>
          <w:szCs w:val="24"/>
        </w:rPr>
        <w:tab/>
      </w:r>
      <w:r w:rsidR="0060727B">
        <w:rPr>
          <w:rFonts w:ascii="Times New Roman" w:hAnsi="Times New Roman"/>
          <w:sz w:val="24"/>
          <w:szCs w:val="24"/>
        </w:rPr>
        <w:t>48</w:t>
      </w:r>
    </w:p>
    <w:p w14:paraId="54C51D13" w14:textId="39842A84" w:rsidR="008657E6" w:rsidRDefault="0038173B" w:rsidP="00BD6D31">
      <w:pPr>
        <w:tabs>
          <w:tab w:val="left" w:pos="142"/>
          <w:tab w:val="left" w:leader="dot" w:pos="8222"/>
        </w:tabs>
        <w:spacing w:after="0" w:line="360" w:lineRule="auto"/>
        <w:jc w:val="both"/>
        <w:rPr>
          <w:rFonts w:ascii="Times New Roman" w:hAnsi="Times New Roman"/>
          <w:sz w:val="24"/>
          <w:szCs w:val="24"/>
        </w:rPr>
      </w:pPr>
      <w:r w:rsidRPr="00EE7281">
        <w:rPr>
          <w:rFonts w:ascii="Times New Roman" w:hAnsi="Times New Roman"/>
          <w:sz w:val="24"/>
          <w:szCs w:val="24"/>
        </w:rPr>
        <w:t>ÖZGEÇMİŞ</w:t>
      </w:r>
      <w:r w:rsidR="00292E88">
        <w:rPr>
          <w:rFonts w:ascii="Times New Roman" w:hAnsi="Times New Roman"/>
          <w:sz w:val="24"/>
          <w:szCs w:val="24"/>
        </w:rPr>
        <w:tab/>
      </w:r>
      <w:r w:rsidR="00347ADD">
        <w:rPr>
          <w:rFonts w:ascii="Times New Roman" w:hAnsi="Times New Roman"/>
          <w:sz w:val="24"/>
          <w:szCs w:val="24"/>
        </w:rPr>
        <w:t>55</w:t>
      </w:r>
    </w:p>
    <w:p w14:paraId="4964B98F" w14:textId="77777777" w:rsidR="00292E88" w:rsidRPr="00EE7281" w:rsidRDefault="00292E88" w:rsidP="00BD6D31">
      <w:pPr>
        <w:tabs>
          <w:tab w:val="left" w:pos="142"/>
          <w:tab w:val="left" w:leader="dot" w:pos="8222"/>
        </w:tabs>
        <w:spacing w:after="0" w:line="360" w:lineRule="auto"/>
        <w:jc w:val="both"/>
        <w:rPr>
          <w:rFonts w:ascii="Times New Roman" w:hAnsi="Times New Roman"/>
          <w:sz w:val="24"/>
          <w:szCs w:val="24"/>
        </w:rPr>
      </w:pPr>
    </w:p>
    <w:p w14:paraId="28F95212" w14:textId="77777777" w:rsidR="001600BA" w:rsidRPr="00EE7281" w:rsidRDefault="001600BA" w:rsidP="00BD6D31">
      <w:pPr>
        <w:tabs>
          <w:tab w:val="left" w:pos="142"/>
          <w:tab w:val="left" w:leader="dot" w:pos="8222"/>
        </w:tabs>
        <w:spacing w:after="0" w:line="360" w:lineRule="auto"/>
        <w:jc w:val="both"/>
        <w:rPr>
          <w:rFonts w:ascii="Times New Roman" w:hAnsi="Times New Roman"/>
          <w:sz w:val="24"/>
          <w:szCs w:val="24"/>
        </w:rPr>
      </w:pPr>
    </w:p>
    <w:p w14:paraId="7FCE5327" w14:textId="77777777" w:rsidR="008657E6" w:rsidRPr="00EE7281" w:rsidRDefault="008657E6" w:rsidP="008657E6">
      <w:pPr>
        <w:spacing w:after="0" w:line="240" w:lineRule="auto"/>
        <w:jc w:val="center"/>
        <w:rPr>
          <w:rFonts w:ascii="Times New Roman" w:hAnsi="Times New Roman"/>
          <w:b/>
          <w:sz w:val="28"/>
          <w:szCs w:val="28"/>
        </w:rPr>
      </w:pPr>
      <w:bookmarkStart w:id="1" w:name="_Toc418762766"/>
      <w:r w:rsidRPr="00EE7281">
        <w:rPr>
          <w:rFonts w:ascii="Times New Roman" w:hAnsi="Times New Roman"/>
          <w:b/>
          <w:sz w:val="28"/>
          <w:szCs w:val="28"/>
        </w:rPr>
        <w:lastRenderedPageBreak/>
        <w:t>SİMGELER ve KISALTMALAR DİZİNİ</w:t>
      </w:r>
      <w:bookmarkEnd w:id="1"/>
    </w:p>
    <w:p w14:paraId="2958FE79" w14:textId="77777777" w:rsidR="008657E6" w:rsidRPr="00EE7281" w:rsidRDefault="008657E6" w:rsidP="008657E6">
      <w:pPr>
        <w:spacing w:after="0" w:line="360" w:lineRule="auto"/>
        <w:jc w:val="center"/>
        <w:rPr>
          <w:rFonts w:ascii="Times New Roman" w:hAnsi="Times New Roman"/>
          <w:b/>
          <w:sz w:val="24"/>
        </w:rPr>
      </w:pPr>
    </w:p>
    <w:p w14:paraId="562732CF" w14:textId="77777777" w:rsidR="008657E6" w:rsidRPr="00EE7281" w:rsidRDefault="008657E6" w:rsidP="008657E6">
      <w:pPr>
        <w:spacing w:after="0" w:line="360" w:lineRule="auto"/>
        <w:jc w:val="center"/>
        <w:rPr>
          <w:rFonts w:ascii="Times New Roman" w:hAnsi="Times New Roman"/>
          <w:b/>
          <w:sz w:val="24"/>
        </w:rPr>
      </w:pPr>
    </w:p>
    <w:p w14:paraId="329F0DE3" w14:textId="4F3F94FD" w:rsidR="00453CB3" w:rsidRPr="00453CB3" w:rsidRDefault="00453CB3" w:rsidP="00453CB3">
      <w:pPr>
        <w:spacing w:after="0" w:line="360" w:lineRule="auto"/>
        <w:rPr>
          <w:rFonts w:ascii="Times New Roman" w:eastAsiaTheme="minorHAnsi" w:hAnsi="Times New Roman"/>
          <w:sz w:val="24"/>
          <w:szCs w:val="24"/>
          <w:lang w:eastAsia="tr-TR"/>
        </w:rPr>
      </w:pPr>
      <w:r w:rsidRPr="00EE7281">
        <w:rPr>
          <w:rFonts w:ascii="Times New Roman" w:eastAsiaTheme="minorHAnsi" w:hAnsi="Times New Roman"/>
          <w:b/>
          <w:sz w:val="24"/>
          <w:szCs w:val="24"/>
          <w:lang w:eastAsia="tr-TR"/>
        </w:rPr>
        <w:t xml:space="preserve">APC    </w:t>
      </w:r>
      <w:r w:rsidRPr="00EE7281">
        <w:rPr>
          <w:rFonts w:ascii="Times New Roman" w:eastAsiaTheme="minorHAnsi" w:hAnsi="Times New Roman"/>
          <w:sz w:val="24"/>
          <w:szCs w:val="24"/>
          <w:lang w:eastAsia="tr-TR"/>
        </w:rPr>
        <w:tab/>
        <w:t>: Aktive protein C</w:t>
      </w:r>
    </w:p>
    <w:p w14:paraId="626C17E9" w14:textId="77777777" w:rsidR="008657E6" w:rsidRDefault="008657E6" w:rsidP="008657E6">
      <w:pPr>
        <w:spacing w:after="0" w:line="360" w:lineRule="auto"/>
        <w:jc w:val="both"/>
        <w:rPr>
          <w:rFonts w:ascii="Times New Roman" w:hAnsi="Times New Roman"/>
          <w:sz w:val="24"/>
          <w:szCs w:val="24"/>
        </w:rPr>
      </w:pPr>
      <w:r w:rsidRPr="00EE7281">
        <w:rPr>
          <w:rFonts w:ascii="Times New Roman" w:hAnsi="Times New Roman"/>
          <w:b/>
          <w:sz w:val="24"/>
          <w:szCs w:val="24"/>
        </w:rPr>
        <w:t>APTT</w:t>
      </w:r>
      <w:r w:rsidRPr="00EE7281">
        <w:rPr>
          <w:rFonts w:ascii="Times New Roman" w:hAnsi="Times New Roman"/>
          <w:b/>
          <w:sz w:val="24"/>
          <w:szCs w:val="24"/>
        </w:rPr>
        <w:tab/>
      </w:r>
      <w:r w:rsidRPr="00EE7281">
        <w:rPr>
          <w:rFonts w:ascii="Times New Roman" w:hAnsi="Times New Roman"/>
          <w:b/>
          <w:sz w:val="24"/>
          <w:szCs w:val="24"/>
        </w:rPr>
        <w:tab/>
      </w:r>
      <w:r w:rsidRPr="00EE7281">
        <w:rPr>
          <w:rFonts w:ascii="Times New Roman" w:hAnsi="Times New Roman"/>
          <w:sz w:val="24"/>
          <w:szCs w:val="24"/>
        </w:rPr>
        <w:t>: Aktive edilmiş tromboplastin zamanı</w:t>
      </w:r>
    </w:p>
    <w:p w14:paraId="26426FCB" w14:textId="494D312B" w:rsidR="00453CB3" w:rsidRPr="00453CB3" w:rsidRDefault="00453CB3" w:rsidP="00453CB3">
      <w:pPr>
        <w:spacing w:after="0" w:line="360" w:lineRule="auto"/>
        <w:rPr>
          <w:rFonts w:ascii="Times New Roman" w:eastAsiaTheme="minorHAnsi" w:hAnsi="Times New Roman"/>
          <w:sz w:val="24"/>
          <w:szCs w:val="24"/>
          <w:lang w:eastAsia="tr-TR"/>
        </w:rPr>
      </w:pPr>
      <w:r w:rsidRPr="00EE7281">
        <w:rPr>
          <w:rFonts w:ascii="Times New Roman" w:eastAsiaTheme="minorHAnsi" w:hAnsi="Times New Roman"/>
          <w:b/>
          <w:sz w:val="24"/>
          <w:szCs w:val="24"/>
          <w:lang w:eastAsia="tr-TR"/>
        </w:rPr>
        <w:t>COX</w:t>
      </w:r>
      <w:r w:rsidRPr="00EE7281">
        <w:rPr>
          <w:rFonts w:ascii="Times New Roman" w:eastAsiaTheme="minorHAnsi" w:hAnsi="Times New Roman"/>
          <w:sz w:val="24"/>
          <w:szCs w:val="24"/>
          <w:lang w:eastAsia="tr-TR"/>
        </w:rPr>
        <w:tab/>
      </w:r>
      <w:r w:rsidRPr="00EE7281">
        <w:rPr>
          <w:rFonts w:ascii="Times New Roman" w:eastAsiaTheme="minorHAnsi" w:hAnsi="Times New Roman"/>
          <w:sz w:val="24"/>
          <w:szCs w:val="24"/>
          <w:lang w:eastAsia="tr-TR"/>
        </w:rPr>
        <w:tab/>
        <w:t>: Siklooksijenaz</w:t>
      </w:r>
    </w:p>
    <w:p w14:paraId="18F2D38A" w14:textId="333044D2" w:rsidR="00453CB3" w:rsidRPr="00453CB3" w:rsidRDefault="00453CB3" w:rsidP="00453CB3">
      <w:pPr>
        <w:spacing w:after="0" w:line="360" w:lineRule="auto"/>
        <w:rPr>
          <w:rFonts w:ascii="Times New Roman" w:eastAsiaTheme="minorHAnsi" w:hAnsi="Times New Roman"/>
          <w:sz w:val="24"/>
          <w:szCs w:val="24"/>
          <w:shd w:val="clear" w:color="auto" w:fill="FFFFFF"/>
        </w:rPr>
      </w:pPr>
      <w:r w:rsidRPr="00EE7281">
        <w:rPr>
          <w:rFonts w:ascii="Times New Roman" w:eastAsiaTheme="minorHAnsi" w:hAnsi="Times New Roman"/>
          <w:b/>
          <w:sz w:val="24"/>
          <w:szCs w:val="24"/>
          <w:shd w:val="clear" w:color="auto" w:fill="FFFFFF"/>
        </w:rPr>
        <w:t>DIC</w:t>
      </w:r>
      <w:r w:rsidRPr="00EE7281">
        <w:rPr>
          <w:rFonts w:ascii="Times New Roman" w:eastAsiaTheme="minorHAnsi" w:hAnsi="Times New Roman"/>
          <w:sz w:val="24"/>
          <w:szCs w:val="24"/>
          <w:shd w:val="clear" w:color="auto" w:fill="FFFFFF"/>
        </w:rPr>
        <w:tab/>
      </w:r>
      <w:r w:rsidRPr="00EE7281">
        <w:rPr>
          <w:rFonts w:ascii="Times New Roman" w:eastAsiaTheme="minorHAnsi" w:hAnsi="Times New Roman"/>
          <w:sz w:val="24"/>
          <w:szCs w:val="24"/>
          <w:shd w:val="clear" w:color="auto" w:fill="FFFFFF"/>
        </w:rPr>
        <w:tab/>
        <w:t>: Dissemine intravasküler koagülasyon</w:t>
      </w:r>
    </w:p>
    <w:p w14:paraId="1C9E8CB3" w14:textId="4FE1846A" w:rsidR="00453CB3" w:rsidRDefault="00453CB3" w:rsidP="00453CB3">
      <w:pPr>
        <w:spacing w:after="0" w:line="360" w:lineRule="auto"/>
        <w:rPr>
          <w:rFonts w:ascii="Times New Roman" w:eastAsiaTheme="minorHAnsi" w:hAnsi="Times New Roman"/>
          <w:sz w:val="24"/>
          <w:szCs w:val="24"/>
          <w:lang w:eastAsia="tr-TR"/>
        </w:rPr>
      </w:pPr>
      <w:r w:rsidRPr="00EE7281">
        <w:rPr>
          <w:rFonts w:ascii="Times New Roman" w:eastAsiaTheme="minorHAnsi" w:hAnsi="Times New Roman"/>
          <w:b/>
          <w:sz w:val="24"/>
          <w:szCs w:val="24"/>
          <w:lang w:eastAsia="tr-TR"/>
        </w:rPr>
        <w:t>EDTA</w:t>
      </w:r>
      <w:r w:rsidRPr="00EE7281">
        <w:rPr>
          <w:rFonts w:ascii="Times New Roman" w:eastAsiaTheme="minorHAnsi" w:hAnsi="Times New Roman"/>
          <w:sz w:val="24"/>
          <w:szCs w:val="24"/>
          <w:lang w:eastAsia="tr-TR"/>
        </w:rPr>
        <w:tab/>
      </w:r>
      <w:r w:rsidRPr="00EE7281">
        <w:rPr>
          <w:rFonts w:ascii="Times New Roman" w:eastAsiaTheme="minorHAnsi" w:hAnsi="Times New Roman"/>
          <w:sz w:val="24"/>
          <w:szCs w:val="24"/>
          <w:lang w:eastAsia="tr-TR"/>
        </w:rPr>
        <w:tab/>
        <w:t>: Etilendiamin tetraasetikasit</w:t>
      </w:r>
    </w:p>
    <w:p w14:paraId="3715CF74" w14:textId="3B64160E" w:rsidR="00453CB3" w:rsidRPr="00453CB3" w:rsidRDefault="00453CB3" w:rsidP="00453CB3">
      <w:pPr>
        <w:spacing w:after="0" w:line="360" w:lineRule="auto"/>
        <w:rPr>
          <w:rFonts w:ascii="Times New Roman" w:eastAsiaTheme="minorHAnsi" w:hAnsi="Times New Roman"/>
          <w:sz w:val="24"/>
          <w:szCs w:val="24"/>
          <w:shd w:val="clear" w:color="auto" w:fill="FFFFFF"/>
        </w:rPr>
      </w:pPr>
      <w:r w:rsidRPr="00EE7281">
        <w:rPr>
          <w:rFonts w:ascii="Times New Roman" w:eastAsiaTheme="minorHAnsi" w:hAnsi="Times New Roman"/>
          <w:b/>
          <w:sz w:val="24"/>
          <w:szCs w:val="24"/>
          <w:shd w:val="clear" w:color="auto" w:fill="FFFFFF"/>
        </w:rPr>
        <w:t>FDPs</w:t>
      </w:r>
      <w:r w:rsidRPr="00EE7281">
        <w:rPr>
          <w:rFonts w:ascii="Times New Roman" w:eastAsiaTheme="minorHAnsi" w:hAnsi="Times New Roman"/>
          <w:sz w:val="24"/>
          <w:szCs w:val="24"/>
          <w:shd w:val="clear" w:color="auto" w:fill="FFFFFF"/>
        </w:rPr>
        <w:tab/>
      </w:r>
      <w:r w:rsidRPr="00EE7281">
        <w:rPr>
          <w:rFonts w:ascii="Times New Roman" w:eastAsiaTheme="minorHAnsi" w:hAnsi="Times New Roman"/>
          <w:sz w:val="24"/>
          <w:szCs w:val="24"/>
          <w:shd w:val="clear" w:color="auto" w:fill="FFFFFF"/>
        </w:rPr>
        <w:tab/>
        <w:t>: Fibrin bozulma ürünleri</w:t>
      </w:r>
    </w:p>
    <w:p w14:paraId="67DE3C07" w14:textId="77777777" w:rsidR="008657E6" w:rsidRDefault="008657E6" w:rsidP="008657E6">
      <w:pPr>
        <w:spacing w:after="0" w:line="360" w:lineRule="auto"/>
        <w:jc w:val="both"/>
        <w:rPr>
          <w:rFonts w:ascii="Times New Roman" w:hAnsi="Times New Roman"/>
          <w:sz w:val="24"/>
          <w:szCs w:val="24"/>
        </w:rPr>
      </w:pPr>
      <w:r w:rsidRPr="00EE7281">
        <w:rPr>
          <w:rFonts w:ascii="Times New Roman" w:hAnsi="Times New Roman"/>
          <w:b/>
          <w:sz w:val="24"/>
          <w:szCs w:val="24"/>
        </w:rPr>
        <w:t xml:space="preserve">FIB      </w:t>
      </w:r>
      <w:r w:rsidRPr="00EE7281">
        <w:rPr>
          <w:rFonts w:ascii="Times New Roman" w:hAnsi="Times New Roman"/>
          <w:sz w:val="24"/>
          <w:szCs w:val="24"/>
        </w:rPr>
        <w:tab/>
        <w:t xml:space="preserve">: Fibrinojen </w:t>
      </w:r>
      <w:proofErr w:type="gramStart"/>
      <w:r w:rsidRPr="00EE7281">
        <w:rPr>
          <w:rFonts w:ascii="Times New Roman" w:hAnsi="Times New Roman"/>
          <w:sz w:val="24"/>
          <w:szCs w:val="24"/>
        </w:rPr>
        <w:t>konsantrasyonu</w:t>
      </w:r>
      <w:proofErr w:type="gramEnd"/>
    </w:p>
    <w:p w14:paraId="294F3C13" w14:textId="7649B683" w:rsidR="00453CB3" w:rsidRPr="00453CB3" w:rsidRDefault="00453CB3" w:rsidP="00453CB3">
      <w:pPr>
        <w:spacing w:after="0" w:line="360" w:lineRule="auto"/>
        <w:rPr>
          <w:rFonts w:ascii="Times New Roman" w:eastAsiaTheme="minorHAnsi" w:hAnsi="Times New Roman"/>
          <w:sz w:val="24"/>
          <w:szCs w:val="24"/>
          <w:lang w:eastAsia="tr-TR"/>
        </w:rPr>
      </w:pPr>
      <w:r w:rsidRPr="00EE7281">
        <w:rPr>
          <w:rFonts w:ascii="Times New Roman" w:eastAsiaTheme="minorHAnsi" w:hAnsi="Times New Roman"/>
          <w:b/>
          <w:sz w:val="24"/>
          <w:szCs w:val="24"/>
          <w:lang w:eastAsia="tr-TR"/>
        </w:rPr>
        <w:t>FVa</w:t>
      </w:r>
      <w:r w:rsidRPr="00EE7281">
        <w:rPr>
          <w:rFonts w:ascii="Times New Roman" w:eastAsiaTheme="minorHAnsi" w:hAnsi="Times New Roman"/>
          <w:sz w:val="24"/>
          <w:szCs w:val="24"/>
          <w:lang w:eastAsia="tr-TR"/>
        </w:rPr>
        <w:tab/>
      </w:r>
      <w:r w:rsidRPr="00EE7281">
        <w:rPr>
          <w:rFonts w:ascii="Times New Roman" w:eastAsiaTheme="minorHAnsi" w:hAnsi="Times New Roman"/>
          <w:sz w:val="24"/>
          <w:szCs w:val="24"/>
          <w:lang w:eastAsia="tr-TR"/>
        </w:rPr>
        <w:tab/>
        <w:t>: Aktive edilmiş faktör beş</w:t>
      </w:r>
    </w:p>
    <w:p w14:paraId="785FC6A3" w14:textId="77777777" w:rsidR="00453CB3" w:rsidRPr="00EE7281" w:rsidRDefault="00453CB3" w:rsidP="00453CB3">
      <w:pPr>
        <w:spacing w:after="0" w:line="360" w:lineRule="auto"/>
        <w:jc w:val="both"/>
        <w:rPr>
          <w:rFonts w:ascii="Times New Roman" w:hAnsi="Times New Roman"/>
          <w:sz w:val="24"/>
          <w:szCs w:val="24"/>
        </w:rPr>
      </w:pPr>
      <w:r w:rsidRPr="00EE7281">
        <w:rPr>
          <w:rFonts w:ascii="Times New Roman" w:hAnsi="Times New Roman"/>
          <w:b/>
          <w:sz w:val="24"/>
          <w:szCs w:val="24"/>
        </w:rPr>
        <w:t>FX</w:t>
      </w:r>
      <w:r w:rsidRPr="00EE7281">
        <w:rPr>
          <w:rFonts w:ascii="Times New Roman" w:hAnsi="Times New Roman"/>
          <w:b/>
          <w:sz w:val="24"/>
          <w:szCs w:val="24"/>
        </w:rPr>
        <w:tab/>
      </w:r>
      <w:r w:rsidRPr="00EE7281">
        <w:rPr>
          <w:rFonts w:ascii="Times New Roman" w:hAnsi="Times New Roman"/>
          <w:b/>
          <w:sz w:val="24"/>
          <w:szCs w:val="24"/>
        </w:rPr>
        <w:tab/>
      </w:r>
      <w:r w:rsidRPr="00EE7281">
        <w:rPr>
          <w:rFonts w:ascii="Times New Roman" w:hAnsi="Times New Roman"/>
          <w:sz w:val="24"/>
          <w:szCs w:val="24"/>
        </w:rPr>
        <w:t>: Faktör on</w:t>
      </w:r>
    </w:p>
    <w:p w14:paraId="062FF1E6" w14:textId="79749BE8" w:rsidR="00453CB3" w:rsidRDefault="00453CB3" w:rsidP="008657E6">
      <w:pPr>
        <w:spacing w:after="0" w:line="360" w:lineRule="auto"/>
        <w:jc w:val="both"/>
        <w:rPr>
          <w:rFonts w:ascii="Times New Roman" w:hAnsi="Times New Roman"/>
          <w:sz w:val="24"/>
          <w:szCs w:val="24"/>
        </w:rPr>
      </w:pPr>
      <w:r w:rsidRPr="00EE7281">
        <w:rPr>
          <w:rFonts w:ascii="Times New Roman" w:hAnsi="Times New Roman"/>
          <w:b/>
          <w:sz w:val="24"/>
          <w:szCs w:val="24"/>
        </w:rPr>
        <w:t xml:space="preserve">FXI     </w:t>
      </w:r>
      <w:r w:rsidRPr="00EE7281">
        <w:rPr>
          <w:rFonts w:ascii="Times New Roman" w:hAnsi="Times New Roman"/>
          <w:sz w:val="24"/>
          <w:szCs w:val="24"/>
        </w:rPr>
        <w:tab/>
        <w:t>: Faktör on bir</w:t>
      </w:r>
    </w:p>
    <w:p w14:paraId="62240C2F" w14:textId="08CF101E" w:rsidR="00453CB3" w:rsidRDefault="00453CB3" w:rsidP="008657E6">
      <w:pPr>
        <w:spacing w:after="0" w:line="360" w:lineRule="auto"/>
        <w:jc w:val="both"/>
        <w:rPr>
          <w:rFonts w:ascii="Times New Roman" w:hAnsi="Times New Roman"/>
          <w:sz w:val="24"/>
          <w:szCs w:val="24"/>
        </w:rPr>
      </w:pPr>
      <w:r w:rsidRPr="00EE7281">
        <w:rPr>
          <w:rFonts w:ascii="Times New Roman" w:hAnsi="Times New Roman"/>
          <w:b/>
          <w:sz w:val="24"/>
          <w:szCs w:val="24"/>
        </w:rPr>
        <w:t>FXa</w:t>
      </w:r>
      <w:r w:rsidRPr="00EE7281">
        <w:rPr>
          <w:rFonts w:ascii="Times New Roman" w:hAnsi="Times New Roman"/>
          <w:b/>
          <w:sz w:val="24"/>
          <w:szCs w:val="24"/>
        </w:rPr>
        <w:tab/>
      </w:r>
      <w:r w:rsidRPr="00EE7281">
        <w:rPr>
          <w:rFonts w:ascii="Times New Roman" w:hAnsi="Times New Roman"/>
          <w:sz w:val="24"/>
          <w:szCs w:val="24"/>
        </w:rPr>
        <w:tab/>
        <w:t>: Aktive faktör on</w:t>
      </w:r>
    </w:p>
    <w:p w14:paraId="7E039924" w14:textId="77777777" w:rsidR="00453CB3" w:rsidRPr="00453CB3" w:rsidRDefault="00453CB3" w:rsidP="00453CB3">
      <w:pPr>
        <w:spacing w:after="0" w:line="360" w:lineRule="auto"/>
        <w:rPr>
          <w:rFonts w:ascii="Times New Roman" w:eastAsiaTheme="minorHAnsi" w:hAnsi="Times New Roman"/>
          <w:sz w:val="24"/>
          <w:szCs w:val="24"/>
          <w:lang w:eastAsia="tr-TR"/>
        </w:rPr>
      </w:pPr>
      <w:r w:rsidRPr="00EE7281">
        <w:rPr>
          <w:rFonts w:ascii="Times New Roman" w:eastAsiaTheme="minorHAnsi" w:hAnsi="Times New Roman"/>
          <w:b/>
          <w:sz w:val="24"/>
          <w:szCs w:val="24"/>
          <w:shd w:val="clear" w:color="auto" w:fill="FFFFFF"/>
        </w:rPr>
        <w:t xml:space="preserve">GAG   </w:t>
      </w:r>
      <w:r w:rsidRPr="00EE7281">
        <w:rPr>
          <w:rFonts w:ascii="Times New Roman" w:eastAsiaTheme="minorHAnsi" w:hAnsi="Times New Roman"/>
          <w:sz w:val="24"/>
          <w:szCs w:val="24"/>
          <w:shd w:val="clear" w:color="auto" w:fill="FFFFFF"/>
        </w:rPr>
        <w:tab/>
        <w:t>: Glikozaminoglikan</w:t>
      </w:r>
    </w:p>
    <w:p w14:paraId="6B16EA78" w14:textId="77777777" w:rsidR="00453CB3" w:rsidRDefault="00453CB3" w:rsidP="00453CB3">
      <w:pPr>
        <w:spacing w:after="0" w:line="360" w:lineRule="auto"/>
        <w:rPr>
          <w:rFonts w:ascii="Times New Roman" w:eastAsiaTheme="minorHAnsi" w:hAnsi="Times New Roman"/>
          <w:sz w:val="24"/>
          <w:szCs w:val="24"/>
          <w:lang w:eastAsia="tr-TR"/>
        </w:rPr>
      </w:pPr>
      <w:r w:rsidRPr="00EE7281">
        <w:rPr>
          <w:rFonts w:ascii="Times New Roman" w:eastAsiaTheme="minorHAnsi" w:hAnsi="Times New Roman"/>
          <w:b/>
          <w:sz w:val="24"/>
          <w:szCs w:val="24"/>
          <w:lang w:eastAsia="tr-TR"/>
        </w:rPr>
        <w:t xml:space="preserve">GFR    </w:t>
      </w:r>
      <w:r w:rsidRPr="00EE7281">
        <w:rPr>
          <w:rFonts w:ascii="Times New Roman" w:eastAsiaTheme="minorHAnsi" w:hAnsi="Times New Roman"/>
          <w:sz w:val="24"/>
          <w:szCs w:val="24"/>
          <w:lang w:eastAsia="tr-TR"/>
        </w:rPr>
        <w:tab/>
        <w:t>: Glomerüler filtrasyon hızı</w:t>
      </w:r>
    </w:p>
    <w:p w14:paraId="24236C6F" w14:textId="2154F08D" w:rsidR="00453CB3" w:rsidRDefault="00453CB3" w:rsidP="00453CB3">
      <w:pPr>
        <w:spacing w:after="0" w:line="360" w:lineRule="auto"/>
        <w:rPr>
          <w:rFonts w:ascii="Times New Roman" w:eastAsiaTheme="minorHAnsi" w:hAnsi="Times New Roman"/>
          <w:sz w:val="24"/>
          <w:szCs w:val="24"/>
          <w:lang w:eastAsia="tr-TR"/>
        </w:rPr>
      </w:pPr>
      <w:r w:rsidRPr="00EE7281">
        <w:rPr>
          <w:rFonts w:ascii="Times New Roman" w:eastAsiaTheme="minorHAnsi" w:hAnsi="Times New Roman"/>
          <w:b/>
          <w:sz w:val="24"/>
          <w:szCs w:val="24"/>
          <w:lang w:eastAsia="tr-TR"/>
        </w:rPr>
        <w:t>GİS</w:t>
      </w:r>
      <w:r w:rsidRPr="00EE7281">
        <w:rPr>
          <w:rFonts w:ascii="Times New Roman" w:eastAsiaTheme="minorHAnsi" w:hAnsi="Times New Roman"/>
          <w:sz w:val="24"/>
          <w:szCs w:val="24"/>
          <w:lang w:eastAsia="tr-TR"/>
        </w:rPr>
        <w:tab/>
      </w:r>
      <w:r w:rsidRPr="00EE7281">
        <w:rPr>
          <w:rFonts w:ascii="Times New Roman" w:eastAsiaTheme="minorHAnsi" w:hAnsi="Times New Roman"/>
          <w:sz w:val="24"/>
          <w:szCs w:val="24"/>
          <w:lang w:eastAsia="tr-TR"/>
        </w:rPr>
        <w:tab/>
        <w:t>: Gastrointestinal sistem</w:t>
      </w:r>
    </w:p>
    <w:p w14:paraId="0288DCA3" w14:textId="77777777" w:rsidR="009C717D" w:rsidRPr="00EE7281" w:rsidRDefault="009C717D" w:rsidP="009C717D">
      <w:pPr>
        <w:spacing w:after="0" w:line="360" w:lineRule="auto"/>
        <w:jc w:val="both"/>
        <w:rPr>
          <w:rFonts w:ascii="Times New Roman" w:hAnsi="Times New Roman"/>
          <w:sz w:val="24"/>
          <w:szCs w:val="24"/>
        </w:rPr>
      </w:pPr>
      <w:r w:rsidRPr="00EE7281">
        <w:rPr>
          <w:rFonts w:ascii="Times New Roman" w:hAnsi="Times New Roman"/>
          <w:b/>
          <w:sz w:val="24"/>
          <w:szCs w:val="24"/>
        </w:rPr>
        <w:t>IASP</w:t>
      </w:r>
      <w:r w:rsidRPr="00EE7281">
        <w:rPr>
          <w:rFonts w:ascii="Times New Roman" w:hAnsi="Times New Roman"/>
          <w:b/>
          <w:sz w:val="24"/>
          <w:szCs w:val="24"/>
        </w:rPr>
        <w:tab/>
      </w:r>
      <w:r w:rsidRPr="00EE7281">
        <w:rPr>
          <w:rFonts w:ascii="Times New Roman" w:hAnsi="Times New Roman"/>
          <w:b/>
          <w:sz w:val="24"/>
          <w:szCs w:val="24"/>
        </w:rPr>
        <w:tab/>
      </w:r>
      <w:r w:rsidRPr="00EE7281">
        <w:rPr>
          <w:rFonts w:ascii="Times New Roman" w:hAnsi="Times New Roman"/>
          <w:sz w:val="24"/>
          <w:szCs w:val="24"/>
        </w:rPr>
        <w:t>: Uluslararası ağrı araştırmları derneği</w:t>
      </w:r>
    </w:p>
    <w:p w14:paraId="751A06EE" w14:textId="28A6188F" w:rsidR="009C717D" w:rsidRPr="009C717D" w:rsidRDefault="009C717D" w:rsidP="009C717D">
      <w:pPr>
        <w:spacing w:after="0" w:line="360" w:lineRule="auto"/>
        <w:jc w:val="both"/>
        <w:rPr>
          <w:rFonts w:ascii="Times New Roman" w:hAnsi="Times New Roman"/>
          <w:sz w:val="24"/>
          <w:szCs w:val="24"/>
        </w:rPr>
      </w:pPr>
      <w:r w:rsidRPr="00EE7281">
        <w:rPr>
          <w:rFonts w:ascii="Times New Roman" w:hAnsi="Times New Roman"/>
          <w:b/>
          <w:sz w:val="24"/>
          <w:szCs w:val="24"/>
        </w:rPr>
        <w:t xml:space="preserve">LOX      </w:t>
      </w:r>
      <w:r w:rsidRPr="00EE7281">
        <w:rPr>
          <w:rFonts w:ascii="Times New Roman" w:hAnsi="Times New Roman"/>
          <w:sz w:val="24"/>
          <w:szCs w:val="24"/>
        </w:rPr>
        <w:tab/>
        <w:t>: Lipooksijenaz</w:t>
      </w:r>
    </w:p>
    <w:p w14:paraId="451CF265" w14:textId="49FB5964" w:rsidR="009C717D" w:rsidRPr="009C717D" w:rsidRDefault="009C717D" w:rsidP="00453CB3">
      <w:pPr>
        <w:spacing w:after="0" w:line="360" w:lineRule="auto"/>
        <w:rPr>
          <w:rFonts w:ascii="Times New Roman" w:eastAsiaTheme="minorHAnsi" w:hAnsi="Times New Roman"/>
          <w:b/>
          <w:sz w:val="24"/>
          <w:szCs w:val="24"/>
          <w:shd w:val="clear" w:color="auto" w:fill="FFFFFF"/>
        </w:rPr>
      </w:pPr>
      <w:r w:rsidRPr="00EE7281">
        <w:rPr>
          <w:rFonts w:ascii="Times New Roman" w:eastAsiaTheme="minorHAnsi" w:hAnsi="Times New Roman"/>
          <w:b/>
          <w:sz w:val="24"/>
          <w:szCs w:val="24"/>
          <w:lang w:eastAsia="tr-TR"/>
        </w:rPr>
        <w:t>NO</w:t>
      </w:r>
      <w:r w:rsidRPr="00EE7281">
        <w:rPr>
          <w:rFonts w:ascii="Times New Roman" w:eastAsiaTheme="minorHAnsi" w:hAnsi="Times New Roman"/>
          <w:sz w:val="24"/>
          <w:szCs w:val="24"/>
          <w:lang w:eastAsia="tr-TR"/>
        </w:rPr>
        <w:tab/>
      </w:r>
      <w:r w:rsidRPr="00EE7281">
        <w:rPr>
          <w:rFonts w:ascii="Times New Roman" w:eastAsiaTheme="minorHAnsi" w:hAnsi="Times New Roman"/>
          <w:sz w:val="24"/>
          <w:szCs w:val="24"/>
          <w:lang w:eastAsia="tr-TR"/>
        </w:rPr>
        <w:tab/>
        <w:t xml:space="preserve">: </w:t>
      </w:r>
      <w:r w:rsidRPr="00EE7281">
        <w:rPr>
          <w:rFonts w:ascii="Times New Roman" w:eastAsiaTheme="minorHAnsi" w:hAnsi="Times New Roman"/>
          <w:sz w:val="24"/>
          <w:szCs w:val="24"/>
          <w:shd w:val="clear" w:color="auto" w:fill="FFFFFF"/>
        </w:rPr>
        <w:t>Nitrik oksit</w:t>
      </w:r>
      <w:r w:rsidRPr="00EE7281">
        <w:rPr>
          <w:rFonts w:ascii="Times New Roman" w:eastAsiaTheme="minorHAnsi" w:hAnsi="Times New Roman"/>
          <w:b/>
          <w:sz w:val="24"/>
          <w:szCs w:val="24"/>
          <w:shd w:val="clear" w:color="auto" w:fill="FFFFFF"/>
        </w:rPr>
        <w:t> </w:t>
      </w:r>
    </w:p>
    <w:p w14:paraId="76376E84" w14:textId="77777777" w:rsidR="008657E6" w:rsidRPr="00EE7281" w:rsidRDefault="008657E6" w:rsidP="008657E6">
      <w:pPr>
        <w:spacing w:after="0" w:line="360" w:lineRule="auto"/>
        <w:rPr>
          <w:rFonts w:ascii="Times New Roman" w:eastAsiaTheme="minorHAnsi" w:hAnsi="Times New Roman"/>
          <w:sz w:val="24"/>
          <w:szCs w:val="24"/>
          <w:lang w:eastAsia="tr-TR"/>
        </w:rPr>
      </w:pPr>
      <w:r w:rsidRPr="00EE7281">
        <w:rPr>
          <w:rFonts w:ascii="Times New Roman" w:eastAsiaTheme="minorHAnsi" w:hAnsi="Times New Roman"/>
          <w:b/>
          <w:sz w:val="24"/>
          <w:szCs w:val="24"/>
          <w:lang w:eastAsia="tr-TR"/>
        </w:rPr>
        <w:t>NSAİD</w:t>
      </w:r>
      <w:r w:rsidRPr="00EE7281">
        <w:rPr>
          <w:rFonts w:ascii="Times New Roman" w:eastAsiaTheme="minorHAnsi" w:hAnsi="Times New Roman"/>
          <w:sz w:val="24"/>
          <w:szCs w:val="24"/>
          <w:lang w:eastAsia="tr-TR"/>
        </w:rPr>
        <w:tab/>
        <w:t>: Non-steroid antienflamatuar</w:t>
      </w:r>
    </w:p>
    <w:p w14:paraId="4797BE28" w14:textId="77777777" w:rsidR="008657E6" w:rsidRPr="00EE7281" w:rsidRDefault="008657E6" w:rsidP="008657E6">
      <w:pPr>
        <w:spacing w:after="0" w:line="360" w:lineRule="auto"/>
        <w:rPr>
          <w:rFonts w:ascii="Times New Roman" w:eastAsiaTheme="minorHAnsi" w:hAnsi="Times New Roman"/>
          <w:sz w:val="24"/>
          <w:szCs w:val="24"/>
          <w:lang w:eastAsia="tr-TR"/>
        </w:rPr>
      </w:pPr>
      <w:r w:rsidRPr="00EE7281">
        <w:rPr>
          <w:rFonts w:ascii="Times New Roman" w:eastAsiaTheme="minorHAnsi" w:hAnsi="Times New Roman"/>
          <w:b/>
          <w:sz w:val="24"/>
          <w:szCs w:val="24"/>
          <w:lang w:eastAsia="tr-TR"/>
        </w:rPr>
        <w:t xml:space="preserve">NSAİİ </w:t>
      </w:r>
      <w:r w:rsidRPr="00EE7281">
        <w:rPr>
          <w:rFonts w:ascii="Times New Roman" w:eastAsiaTheme="minorHAnsi" w:hAnsi="Times New Roman"/>
          <w:sz w:val="24"/>
          <w:szCs w:val="24"/>
          <w:lang w:eastAsia="tr-TR"/>
        </w:rPr>
        <w:tab/>
        <w:t>: Non-steroid antienflamatuar ilaçlar</w:t>
      </w:r>
    </w:p>
    <w:p w14:paraId="51F1AFF3" w14:textId="77777777" w:rsidR="009C717D" w:rsidRDefault="009C717D" w:rsidP="009C717D">
      <w:pPr>
        <w:spacing w:after="0" w:line="360" w:lineRule="auto"/>
        <w:rPr>
          <w:rFonts w:ascii="Times New Roman" w:eastAsiaTheme="minorHAnsi" w:hAnsi="Times New Roman"/>
          <w:sz w:val="24"/>
          <w:szCs w:val="24"/>
          <w:lang w:eastAsia="tr-TR"/>
        </w:rPr>
      </w:pPr>
      <w:r w:rsidRPr="00EE7281">
        <w:rPr>
          <w:rFonts w:ascii="Times New Roman" w:eastAsiaTheme="minorHAnsi" w:hAnsi="Times New Roman"/>
          <w:b/>
          <w:sz w:val="24"/>
          <w:szCs w:val="24"/>
          <w:lang w:eastAsia="tr-TR"/>
        </w:rPr>
        <w:t>PAI</w:t>
      </w:r>
      <w:r w:rsidRPr="00EE7281">
        <w:rPr>
          <w:rFonts w:ascii="Times New Roman" w:eastAsiaTheme="minorHAnsi" w:hAnsi="Times New Roman"/>
          <w:sz w:val="24"/>
          <w:szCs w:val="24"/>
          <w:lang w:eastAsia="tr-TR"/>
        </w:rPr>
        <w:tab/>
      </w:r>
      <w:r w:rsidRPr="00EE7281">
        <w:rPr>
          <w:rFonts w:ascii="Times New Roman" w:eastAsiaTheme="minorHAnsi" w:hAnsi="Times New Roman"/>
          <w:sz w:val="24"/>
          <w:szCs w:val="24"/>
          <w:lang w:eastAsia="tr-TR"/>
        </w:rPr>
        <w:tab/>
        <w:t>: Plazminojen aktivatör inhibitörü</w:t>
      </w:r>
    </w:p>
    <w:p w14:paraId="3FF7E248" w14:textId="77777777" w:rsidR="009C717D" w:rsidRDefault="009C717D" w:rsidP="009C717D">
      <w:pPr>
        <w:spacing w:after="0" w:line="360" w:lineRule="auto"/>
        <w:rPr>
          <w:rFonts w:ascii="Times New Roman" w:eastAsiaTheme="minorHAnsi" w:hAnsi="Times New Roman"/>
          <w:sz w:val="24"/>
          <w:szCs w:val="24"/>
          <w:lang w:eastAsia="tr-TR"/>
        </w:rPr>
      </w:pPr>
      <w:r w:rsidRPr="00EE7281">
        <w:rPr>
          <w:rFonts w:ascii="Times New Roman" w:eastAsiaTheme="minorHAnsi" w:hAnsi="Times New Roman"/>
          <w:b/>
          <w:sz w:val="24"/>
          <w:szCs w:val="24"/>
          <w:lang w:eastAsia="tr-TR"/>
        </w:rPr>
        <w:t>PG</w:t>
      </w:r>
      <w:r w:rsidRPr="00EE7281">
        <w:rPr>
          <w:rFonts w:ascii="Times New Roman" w:eastAsiaTheme="minorHAnsi" w:hAnsi="Times New Roman"/>
          <w:sz w:val="24"/>
          <w:szCs w:val="24"/>
          <w:lang w:eastAsia="tr-TR"/>
        </w:rPr>
        <w:tab/>
      </w:r>
      <w:r w:rsidRPr="00EE7281">
        <w:rPr>
          <w:rFonts w:ascii="Times New Roman" w:eastAsiaTheme="minorHAnsi" w:hAnsi="Times New Roman"/>
          <w:sz w:val="24"/>
          <w:szCs w:val="24"/>
          <w:lang w:eastAsia="tr-TR"/>
        </w:rPr>
        <w:tab/>
        <w:t>: Prostoglandin</w:t>
      </w:r>
    </w:p>
    <w:p w14:paraId="23B0B84E" w14:textId="77777777" w:rsidR="009C717D" w:rsidRPr="00453CB3" w:rsidRDefault="009C717D" w:rsidP="009C717D">
      <w:pPr>
        <w:spacing w:after="0" w:line="360" w:lineRule="auto"/>
        <w:rPr>
          <w:rFonts w:ascii="Times New Roman" w:eastAsiaTheme="minorHAnsi" w:hAnsi="Times New Roman"/>
          <w:sz w:val="24"/>
          <w:szCs w:val="24"/>
          <w:shd w:val="clear" w:color="auto" w:fill="FFFFFF"/>
        </w:rPr>
      </w:pPr>
      <w:r w:rsidRPr="00EE7281">
        <w:rPr>
          <w:rFonts w:ascii="Times New Roman" w:eastAsiaTheme="minorHAnsi" w:hAnsi="Times New Roman"/>
          <w:b/>
          <w:sz w:val="24"/>
          <w:szCs w:val="24"/>
          <w:shd w:val="clear" w:color="auto" w:fill="FFFFFF"/>
        </w:rPr>
        <w:t>PGI2</w:t>
      </w:r>
      <w:r w:rsidRPr="00EE7281">
        <w:rPr>
          <w:rFonts w:ascii="Times New Roman" w:eastAsiaTheme="minorHAnsi" w:hAnsi="Times New Roman"/>
          <w:sz w:val="24"/>
          <w:szCs w:val="24"/>
          <w:shd w:val="clear" w:color="auto" w:fill="FFFFFF"/>
        </w:rPr>
        <w:tab/>
      </w:r>
      <w:r w:rsidRPr="00EE7281">
        <w:rPr>
          <w:rFonts w:ascii="Times New Roman" w:eastAsiaTheme="minorHAnsi" w:hAnsi="Times New Roman"/>
          <w:sz w:val="24"/>
          <w:szCs w:val="24"/>
          <w:shd w:val="clear" w:color="auto" w:fill="FFFFFF"/>
        </w:rPr>
        <w:tab/>
        <w:t>: Prostasiklin</w:t>
      </w:r>
    </w:p>
    <w:p w14:paraId="4D9B3B23" w14:textId="77777777" w:rsidR="009C717D" w:rsidRDefault="009C717D" w:rsidP="009C717D">
      <w:pPr>
        <w:spacing w:after="0" w:line="360" w:lineRule="auto"/>
        <w:jc w:val="both"/>
        <w:rPr>
          <w:rFonts w:ascii="Times New Roman" w:hAnsi="Times New Roman"/>
          <w:sz w:val="24"/>
          <w:szCs w:val="24"/>
        </w:rPr>
      </w:pPr>
      <w:r w:rsidRPr="00EE7281">
        <w:rPr>
          <w:rFonts w:ascii="Times New Roman" w:hAnsi="Times New Roman"/>
          <w:b/>
          <w:sz w:val="24"/>
          <w:szCs w:val="24"/>
        </w:rPr>
        <w:t>PLT</w:t>
      </w:r>
      <w:r w:rsidRPr="00EE7281">
        <w:rPr>
          <w:rFonts w:ascii="Times New Roman" w:hAnsi="Times New Roman"/>
          <w:b/>
          <w:sz w:val="24"/>
          <w:szCs w:val="24"/>
        </w:rPr>
        <w:tab/>
      </w:r>
      <w:r w:rsidRPr="00EE7281">
        <w:rPr>
          <w:rFonts w:ascii="Times New Roman" w:hAnsi="Times New Roman"/>
          <w:sz w:val="24"/>
          <w:szCs w:val="24"/>
        </w:rPr>
        <w:tab/>
        <w:t>: Platelet</w:t>
      </w:r>
    </w:p>
    <w:p w14:paraId="48B7E5A4" w14:textId="0FB114D7" w:rsidR="009C717D" w:rsidRPr="00EE7281" w:rsidRDefault="009C717D" w:rsidP="008657E6">
      <w:pPr>
        <w:spacing w:after="0" w:line="360" w:lineRule="auto"/>
        <w:jc w:val="both"/>
        <w:rPr>
          <w:rFonts w:ascii="Times New Roman" w:hAnsi="Times New Roman"/>
          <w:sz w:val="24"/>
          <w:szCs w:val="24"/>
        </w:rPr>
      </w:pPr>
      <w:r w:rsidRPr="00EE7281">
        <w:rPr>
          <w:rFonts w:ascii="Times New Roman" w:hAnsi="Times New Roman"/>
          <w:b/>
          <w:sz w:val="24"/>
          <w:szCs w:val="24"/>
        </w:rPr>
        <w:t>PT</w:t>
      </w:r>
      <w:r w:rsidRPr="00EE7281">
        <w:rPr>
          <w:rFonts w:ascii="Times New Roman" w:hAnsi="Times New Roman"/>
          <w:b/>
          <w:sz w:val="24"/>
          <w:szCs w:val="24"/>
        </w:rPr>
        <w:tab/>
      </w:r>
      <w:r>
        <w:rPr>
          <w:rFonts w:ascii="Times New Roman" w:hAnsi="Times New Roman"/>
          <w:sz w:val="24"/>
          <w:szCs w:val="24"/>
        </w:rPr>
        <w:tab/>
        <w:t>: Protrombin zamanı</w:t>
      </w:r>
    </w:p>
    <w:p w14:paraId="57346AD8" w14:textId="77777777" w:rsidR="008657E6" w:rsidRDefault="008657E6" w:rsidP="008657E6">
      <w:pPr>
        <w:spacing w:after="0" w:line="360" w:lineRule="auto"/>
        <w:rPr>
          <w:rFonts w:ascii="Times New Roman" w:eastAsiaTheme="minorHAnsi" w:hAnsi="Times New Roman"/>
          <w:b/>
          <w:sz w:val="24"/>
          <w:szCs w:val="24"/>
          <w:shd w:val="clear" w:color="auto" w:fill="FFFFFF"/>
        </w:rPr>
      </w:pPr>
      <w:r w:rsidRPr="00EE7281">
        <w:rPr>
          <w:rFonts w:ascii="Times New Roman" w:eastAsiaTheme="minorHAnsi" w:hAnsi="Times New Roman"/>
          <w:b/>
          <w:sz w:val="24"/>
          <w:szCs w:val="24"/>
          <w:lang w:eastAsia="tr-TR"/>
        </w:rPr>
        <w:t>SSS</w:t>
      </w:r>
      <w:r w:rsidRPr="00EE7281">
        <w:rPr>
          <w:rFonts w:ascii="Times New Roman" w:eastAsiaTheme="minorHAnsi" w:hAnsi="Times New Roman"/>
          <w:sz w:val="24"/>
          <w:szCs w:val="24"/>
          <w:lang w:eastAsia="tr-TR"/>
        </w:rPr>
        <w:tab/>
      </w:r>
      <w:r w:rsidRPr="00EE7281">
        <w:rPr>
          <w:rFonts w:ascii="Times New Roman" w:eastAsiaTheme="minorHAnsi" w:hAnsi="Times New Roman"/>
          <w:sz w:val="24"/>
          <w:szCs w:val="24"/>
          <w:lang w:eastAsia="tr-TR"/>
        </w:rPr>
        <w:tab/>
        <w:t xml:space="preserve">: </w:t>
      </w:r>
      <w:r w:rsidRPr="00EE7281">
        <w:rPr>
          <w:rFonts w:ascii="Times New Roman" w:eastAsiaTheme="minorHAnsi" w:hAnsi="Times New Roman"/>
          <w:sz w:val="24"/>
          <w:szCs w:val="24"/>
          <w:shd w:val="clear" w:color="auto" w:fill="FFFFFF"/>
        </w:rPr>
        <w:t>Santral sinir sistemi</w:t>
      </w:r>
      <w:r w:rsidRPr="00EE7281">
        <w:rPr>
          <w:rFonts w:ascii="Times New Roman" w:eastAsiaTheme="minorHAnsi" w:hAnsi="Times New Roman"/>
          <w:b/>
          <w:sz w:val="24"/>
          <w:szCs w:val="24"/>
          <w:shd w:val="clear" w:color="auto" w:fill="FFFFFF"/>
        </w:rPr>
        <w:t> </w:t>
      </w:r>
    </w:p>
    <w:p w14:paraId="1AF0372C" w14:textId="77777777" w:rsidR="009C717D" w:rsidRDefault="009C717D" w:rsidP="009C717D">
      <w:pPr>
        <w:spacing w:after="0" w:line="360" w:lineRule="auto"/>
        <w:jc w:val="both"/>
        <w:rPr>
          <w:rFonts w:ascii="Times New Roman" w:hAnsi="Times New Roman"/>
          <w:sz w:val="24"/>
          <w:szCs w:val="24"/>
        </w:rPr>
      </w:pPr>
      <w:r w:rsidRPr="00EE7281">
        <w:rPr>
          <w:rFonts w:ascii="Times New Roman" w:hAnsi="Times New Roman"/>
          <w:b/>
          <w:sz w:val="24"/>
          <w:szCs w:val="24"/>
        </w:rPr>
        <w:t>TAF</w:t>
      </w:r>
      <w:r w:rsidRPr="00EE7281">
        <w:rPr>
          <w:rFonts w:ascii="Times New Roman" w:hAnsi="Times New Roman"/>
          <w:b/>
          <w:sz w:val="24"/>
          <w:szCs w:val="24"/>
        </w:rPr>
        <w:tab/>
      </w:r>
      <w:r w:rsidRPr="00EE7281">
        <w:rPr>
          <w:rFonts w:ascii="Times New Roman" w:hAnsi="Times New Roman"/>
          <w:sz w:val="24"/>
          <w:szCs w:val="24"/>
        </w:rPr>
        <w:tab/>
        <w:t>: Trombosit aktive edici faktör</w:t>
      </w:r>
    </w:p>
    <w:p w14:paraId="0C816423" w14:textId="77777777" w:rsidR="009C717D" w:rsidRPr="00EE7281" w:rsidRDefault="009C717D" w:rsidP="009C717D">
      <w:pPr>
        <w:spacing w:after="0" w:line="360" w:lineRule="auto"/>
        <w:jc w:val="both"/>
        <w:rPr>
          <w:rFonts w:ascii="Times New Roman" w:hAnsi="Times New Roman"/>
          <w:sz w:val="24"/>
          <w:szCs w:val="24"/>
        </w:rPr>
      </w:pPr>
      <w:r w:rsidRPr="00EE7281">
        <w:rPr>
          <w:rFonts w:ascii="Times New Roman" w:hAnsi="Times New Roman"/>
          <w:b/>
          <w:sz w:val="24"/>
          <w:szCs w:val="24"/>
        </w:rPr>
        <w:t>TF</w:t>
      </w:r>
      <w:r w:rsidRPr="00EE7281">
        <w:rPr>
          <w:rFonts w:ascii="Times New Roman" w:hAnsi="Times New Roman"/>
          <w:b/>
          <w:sz w:val="24"/>
          <w:szCs w:val="24"/>
        </w:rPr>
        <w:tab/>
      </w:r>
      <w:r w:rsidRPr="00EE7281">
        <w:rPr>
          <w:rFonts w:ascii="Times New Roman" w:hAnsi="Times New Roman"/>
          <w:b/>
          <w:sz w:val="24"/>
          <w:szCs w:val="24"/>
        </w:rPr>
        <w:tab/>
      </w:r>
      <w:r w:rsidRPr="00EE7281">
        <w:rPr>
          <w:rFonts w:ascii="Times New Roman" w:hAnsi="Times New Roman"/>
          <w:sz w:val="24"/>
          <w:szCs w:val="24"/>
        </w:rPr>
        <w:t>: Doku faktörü</w:t>
      </w:r>
    </w:p>
    <w:p w14:paraId="5AEB3B53" w14:textId="77777777" w:rsidR="009C717D" w:rsidRPr="009C717D" w:rsidRDefault="009C717D" w:rsidP="009C717D">
      <w:pPr>
        <w:spacing w:after="0" w:line="360" w:lineRule="auto"/>
        <w:rPr>
          <w:rFonts w:ascii="Times New Roman" w:eastAsiaTheme="minorHAnsi" w:hAnsi="Times New Roman"/>
          <w:sz w:val="24"/>
          <w:szCs w:val="24"/>
          <w:lang w:eastAsia="tr-TR"/>
        </w:rPr>
      </w:pPr>
      <w:r w:rsidRPr="00EE7281">
        <w:rPr>
          <w:rFonts w:ascii="Times New Roman" w:eastAsiaTheme="minorHAnsi" w:hAnsi="Times New Roman"/>
          <w:b/>
          <w:sz w:val="24"/>
          <w:szCs w:val="24"/>
          <w:lang w:eastAsia="tr-TR"/>
        </w:rPr>
        <w:t>tPA</w:t>
      </w:r>
      <w:r>
        <w:rPr>
          <w:rFonts w:ascii="Times New Roman" w:eastAsiaTheme="minorHAnsi" w:hAnsi="Times New Roman"/>
          <w:sz w:val="24"/>
          <w:szCs w:val="24"/>
          <w:lang w:eastAsia="tr-TR"/>
        </w:rPr>
        <w:tab/>
      </w:r>
      <w:r>
        <w:rPr>
          <w:rFonts w:ascii="Times New Roman" w:eastAsiaTheme="minorHAnsi" w:hAnsi="Times New Roman"/>
          <w:sz w:val="24"/>
          <w:szCs w:val="24"/>
          <w:lang w:eastAsia="tr-TR"/>
        </w:rPr>
        <w:tab/>
        <w:t>: Doku plazminojen aktivatörü</w:t>
      </w:r>
    </w:p>
    <w:p w14:paraId="4CBA1CD0" w14:textId="490DDC33" w:rsidR="009C717D" w:rsidRPr="009C717D" w:rsidRDefault="009C717D" w:rsidP="008657E6">
      <w:pPr>
        <w:spacing w:after="0" w:line="360" w:lineRule="auto"/>
        <w:rPr>
          <w:rFonts w:ascii="Times New Roman" w:eastAsiaTheme="minorHAnsi" w:hAnsi="Times New Roman"/>
          <w:sz w:val="24"/>
          <w:szCs w:val="24"/>
          <w:lang w:eastAsia="tr-TR"/>
        </w:rPr>
      </w:pPr>
      <w:r w:rsidRPr="00EE7281">
        <w:rPr>
          <w:rFonts w:ascii="Times New Roman" w:eastAsiaTheme="minorHAnsi" w:hAnsi="Times New Roman"/>
          <w:b/>
          <w:sz w:val="24"/>
          <w:szCs w:val="24"/>
          <w:lang w:eastAsia="tr-TR"/>
        </w:rPr>
        <w:t>TSP</w:t>
      </w:r>
      <w:r>
        <w:rPr>
          <w:rFonts w:ascii="Times New Roman" w:eastAsiaTheme="minorHAnsi" w:hAnsi="Times New Roman"/>
          <w:sz w:val="24"/>
          <w:szCs w:val="24"/>
          <w:lang w:eastAsia="tr-TR"/>
        </w:rPr>
        <w:tab/>
      </w:r>
      <w:r>
        <w:rPr>
          <w:rFonts w:ascii="Times New Roman" w:eastAsiaTheme="minorHAnsi" w:hAnsi="Times New Roman"/>
          <w:sz w:val="24"/>
          <w:szCs w:val="24"/>
          <w:lang w:eastAsia="tr-TR"/>
        </w:rPr>
        <w:tab/>
        <w:t>: Trombositopeni</w:t>
      </w:r>
    </w:p>
    <w:p w14:paraId="39A3D8F6" w14:textId="647B5B9F" w:rsidR="009C717D" w:rsidRPr="009C717D" w:rsidRDefault="009C717D" w:rsidP="008657E6">
      <w:pPr>
        <w:spacing w:after="0" w:line="360" w:lineRule="auto"/>
        <w:rPr>
          <w:rFonts w:ascii="Times New Roman" w:eastAsiaTheme="minorHAnsi" w:hAnsi="Times New Roman"/>
          <w:sz w:val="24"/>
          <w:szCs w:val="24"/>
          <w:lang w:eastAsia="tr-TR"/>
        </w:rPr>
      </w:pPr>
      <w:r w:rsidRPr="00EE7281">
        <w:rPr>
          <w:rFonts w:ascii="Times New Roman" w:eastAsiaTheme="minorHAnsi" w:hAnsi="Times New Roman"/>
          <w:b/>
          <w:sz w:val="24"/>
          <w:szCs w:val="24"/>
          <w:lang w:eastAsia="tr-TR"/>
        </w:rPr>
        <w:t>vWf</w:t>
      </w:r>
      <w:r>
        <w:rPr>
          <w:rFonts w:ascii="Times New Roman" w:eastAsiaTheme="minorHAnsi" w:hAnsi="Times New Roman"/>
          <w:sz w:val="24"/>
          <w:szCs w:val="24"/>
          <w:lang w:eastAsia="tr-TR"/>
        </w:rPr>
        <w:tab/>
      </w:r>
      <w:r>
        <w:rPr>
          <w:rFonts w:ascii="Times New Roman" w:eastAsiaTheme="minorHAnsi" w:hAnsi="Times New Roman"/>
          <w:sz w:val="24"/>
          <w:szCs w:val="24"/>
          <w:lang w:eastAsia="tr-TR"/>
        </w:rPr>
        <w:tab/>
        <w:t>: Willebrand faktörü</w:t>
      </w:r>
    </w:p>
    <w:p w14:paraId="21C6BA69" w14:textId="33943129" w:rsidR="009C717D" w:rsidRPr="00EE7281" w:rsidRDefault="009C717D" w:rsidP="008657E6">
      <w:pPr>
        <w:spacing w:after="0" w:line="360" w:lineRule="auto"/>
        <w:rPr>
          <w:rFonts w:ascii="Times New Roman" w:eastAsiaTheme="minorHAnsi" w:hAnsi="Times New Roman"/>
          <w:b/>
          <w:sz w:val="24"/>
          <w:szCs w:val="24"/>
          <w:shd w:val="clear" w:color="auto" w:fill="FFFFFF"/>
        </w:rPr>
      </w:pPr>
      <w:r w:rsidRPr="00EE7281">
        <w:rPr>
          <w:rFonts w:ascii="Times New Roman" w:eastAsiaTheme="minorHAnsi" w:hAnsi="Times New Roman"/>
          <w:b/>
          <w:sz w:val="24"/>
          <w:szCs w:val="24"/>
          <w:lang w:eastAsia="tr-TR"/>
        </w:rPr>
        <w:t>α2AP</w:t>
      </w:r>
      <w:r w:rsidRPr="00EE7281">
        <w:rPr>
          <w:rFonts w:ascii="Times New Roman" w:eastAsiaTheme="minorHAnsi" w:hAnsi="Times New Roman"/>
          <w:b/>
          <w:sz w:val="24"/>
          <w:szCs w:val="24"/>
          <w:lang w:eastAsia="tr-TR"/>
        </w:rPr>
        <w:tab/>
      </w:r>
      <w:r w:rsidRPr="00EE7281">
        <w:rPr>
          <w:rFonts w:ascii="Times New Roman" w:eastAsiaTheme="minorHAnsi" w:hAnsi="Times New Roman"/>
          <w:sz w:val="24"/>
          <w:szCs w:val="24"/>
          <w:lang w:eastAsia="tr-TR"/>
        </w:rPr>
        <w:tab/>
        <w:t xml:space="preserve">: </w:t>
      </w:r>
      <w:r w:rsidRPr="00EE7281">
        <w:rPr>
          <w:rFonts w:ascii="Times New Roman" w:eastAsiaTheme="minorHAnsi" w:hAnsi="Times New Roman"/>
          <w:sz w:val="24"/>
          <w:szCs w:val="24"/>
          <w:shd w:val="clear" w:color="auto" w:fill="FFFFFF"/>
        </w:rPr>
        <w:t>Plazmin alfa iki antiplazmini</w:t>
      </w:r>
      <w:r w:rsidRPr="00EE7281">
        <w:rPr>
          <w:rFonts w:ascii="Times New Roman" w:eastAsiaTheme="minorHAnsi" w:hAnsi="Times New Roman"/>
          <w:b/>
          <w:sz w:val="24"/>
          <w:szCs w:val="24"/>
          <w:shd w:val="clear" w:color="auto" w:fill="FFFFFF"/>
        </w:rPr>
        <w:t> </w:t>
      </w:r>
    </w:p>
    <w:p w14:paraId="07AE5C97" w14:textId="77777777" w:rsidR="00310706" w:rsidRPr="00EE7281" w:rsidRDefault="00310706" w:rsidP="00310706">
      <w:pPr>
        <w:keepNext/>
        <w:tabs>
          <w:tab w:val="left" w:leader="dot" w:pos="8222"/>
        </w:tabs>
        <w:spacing w:after="0" w:line="360" w:lineRule="auto"/>
        <w:jc w:val="center"/>
        <w:outlineLvl w:val="0"/>
        <w:rPr>
          <w:rFonts w:ascii="Times New Roman" w:hAnsi="Times New Roman"/>
          <w:b/>
          <w:bCs/>
          <w:noProof/>
          <w:sz w:val="28"/>
          <w:szCs w:val="28"/>
          <w:lang w:eastAsia="de-DE"/>
        </w:rPr>
      </w:pPr>
      <w:bookmarkStart w:id="2" w:name="_Toc379201323"/>
      <w:r w:rsidRPr="00EE7281">
        <w:rPr>
          <w:rFonts w:ascii="Times New Roman" w:hAnsi="Times New Roman"/>
          <w:b/>
          <w:bCs/>
          <w:noProof/>
          <w:sz w:val="28"/>
          <w:szCs w:val="28"/>
          <w:lang w:eastAsia="de-DE"/>
        </w:rPr>
        <w:lastRenderedPageBreak/>
        <w:t>TABLOLAR DİZİNİ</w:t>
      </w:r>
    </w:p>
    <w:p w14:paraId="4722C9D9" w14:textId="77777777" w:rsidR="00310706" w:rsidRPr="00EE7281" w:rsidRDefault="00310706" w:rsidP="00310706">
      <w:pPr>
        <w:keepNext/>
        <w:tabs>
          <w:tab w:val="left" w:leader="dot" w:pos="8222"/>
        </w:tabs>
        <w:spacing w:after="0" w:line="360" w:lineRule="auto"/>
        <w:ind w:firstLine="567"/>
        <w:jc w:val="center"/>
        <w:outlineLvl w:val="0"/>
        <w:rPr>
          <w:rFonts w:ascii="Times New Roman" w:hAnsi="Times New Roman"/>
          <w:b/>
          <w:bCs/>
          <w:noProof/>
          <w:sz w:val="28"/>
          <w:szCs w:val="28"/>
          <w:lang w:eastAsia="de-DE"/>
        </w:rPr>
      </w:pPr>
    </w:p>
    <w:p w14:paraId="1CA65E21" w14:textId="77777777" w:rsidR="00310706" w:rsidRPr="00EE7281" w:rsidRDefault="00310706" w:rsidP="00310706">
      <w:pPr>
        <w:keepNext/>
        <w:tabs>
          <w:tab w:val="left" w:leader="dot" w:pos="8222"/>
        </w:tabs>
        <w:spacing w:after="0" w:line="360" w:lineRule="auto"/>
        <w:ind w:firstLine="567"/>
        <w:jc w:val="center"/>
        <w:outlineLvl w:val="0"/>
        <w:rPr>
          <w:rFonts w:ascii="Times New Roman" w:hAnsi="Times New Roman"/>
          <w:b/>
          <w:bCs/>
          <w:noProof/>
          <w:sz w:val="24"/>
          <w:szCs w:val="24"/>
          <w:lang w:eastAsia="de-DE"/>
        </w:rPr>
      </w:pPr>
    </w:p>
    <w:p w14:paraId="3575D8BA" w14:textId="77777777" w:rsidR="00310706" w:rsidRPr="00EE7281" w:rsidRDefault="00310706" w:rsidP="00310706">
      <w:pPr>
        <w:keepNext/>
        <w:tabs>
          <w:tab w:val="left" w:leader="dot" w:pos="8222"/>
        </w:tabs>
        <w:spacing w:after="0" w:line="360" w:lineRule="auto"/>
        <w:outlineLvl w:val="0"/>
        <w:rPr>
          <w:rFonts w:ascii="Times New Roman" w:hAnsi="Times New Roman"/>
          <w:bCs/>
          <w:noProof/>
          <w:sz w:val="24"/>
          <w:szCs w:val="24"/>
          <w:lang w:eastAsia="de-DE"/>
        </w:rPr>
      </w:pPr>
      <w:r w:rsidRPr="00EE7281">
        <w:rPr>
          <w:rFonts w:ascii="Times New Roman" w:hAnsi="Times New Roman"/>
          <w:b/>
          <w:bCs/>
          <w:noProof/>
          <w:sz w:val="24"/>
          <w:szCs w:val="24"/>
          <w:lang w:eastAsia="de-DE"/>
        </w:rPr>
        <w:t xml:space="preserve">Tablo 1. </w:t>
      </w:r>
      <w:r w:rsidRPr="00EE7281">
        <w:rPr>
          <w:rFonts w:ascii="Times New Roman" w:eastAsiaTheme="minorHAnsi" w:hAnsi="Times New Roman"/>
          <w:sz w:val="24"/>
          <w:szCs w:val="24"/>
        </w:rPr>
        <w:t>COX-1 ve COX-2 İzoenzimleri Arasındaki Farklar</w:t>
      </w:r>
      <w:r w:rsidRPr="00EE7281">
        <w:rPr>
          <w:rFonts w:ascii="Times New Roman" w:hAnsi="Times New Roman"/>
          <w:bCs/>
          <w:noProof/>
          <w:sz w:val="24"/>
          <w:szCs w:val="24"/>
          <w:lang w:eastAsia="de-DE"/>
        </w:rPr>
        <w:t xml:space="preserve"> </w:t>
      </w:r>
      <w:r>
        <w:rPr>
          <w:rFonts w:ascii="Times New Roman" w:hAnsi="Times New Roman"/>
          <w:bCs/>
          <w:noProof/>
          <w:sz w:val="24"/>
          <w:szCs w:val="24"/>
          <w:lang w:eastAsia="de-DE"/>
        </w:rPr>
        <w:tab/>
        <w:t>14</w:t>
      </w:r>
    </w:p>
    <w:p w14:paraId="05082F04" w14:textId="77777777" w:rsidR="00310706" w:rsidRPr="00EE7281" w:rsidRDefault="00310706" w:rsidP="00310706">
      <w:pPr>
        <w:keepNext/>
        <w:tabs>
          <w:tab w:val="left" w:leader="dot" w:pos="8222"/>
        </w:tabs>
        <w:spacing w:after="0" w:line="360" w:lineRule="auto"/>
        <w:outlineLvl w:val="0"/>
        <w:rPr>
          <w:rFonts w:ascii="Times New Roman" w:hAnsi="Times New Roman"/>
          <w:b/>
          <w:bCs/>
          <w:noProof/>
          <w:sz w:val="24"/>
          <w:szCs w:val="24"/>
          <w:lang w:eastAsia="de-DE"/>
        </w:rPr>
      </w:pPr>
      <w:r w:rsidRPr="00EE7281">
        <w:rPr>
          <w:rFonts w:ascii="Times New Roman" w:hAnsi="Times New Roman"/>
          <w:b/>
          <w:bCs/>
          <w:noProof/>
          <w:sz w:val="24"/>
          <w:szCs w:val="24"/>
          <w:lang w:eastAsia="de-DE"/>
        </w:rPr>
        <w:t xml:space="preserve">Tablo 2. </w:t>
      </w:r>
      <w:r w:rsidRPr="00EE7281">
        <w:rPr>
          <w:rFonts w:ascii="Times New Roman" w:hAnsi="Times New Roman"/>
          <w:sz w:val="24"/>
          <w:szCs w:val="24"/>
        </w:rPr>
        <w:t xml:space="preserve">Hemostatik test </w:t>
      </w:r>
      <w:proofErr w:type="gramStart"/>
      <w:r w:rsidRPr="00EE7281">
        <w:rPr>
          <w:rFonts w:ascii="Times New Roman" w:hAnsi="Times New Roman"/>
          <w:sz w:val="24"/>
          <w:szCs w:val="24"/>
        </w:rPr>
        <w:t>profillerinin</w:t>
      </w:r>
      <w:proofErr w:type="gramEnd"/>
      <w:r w:rsidRPr="00EE7281">
        <w:rPr>
          <w:rFonts w:ascii="Times New Roman" w:hAnsi="Times New Roman"/>
          <w:sz w:val="24"/>
          <w:szCs w:val="24"/>
        </w:rPr>
        <w:t xml:space="preserve"> yorumlanması</w:t>
      </w:r>
      <w:r>
        <w:rPr>
          <w:rFonts w:ascii="Times New Roman" w:hAnsi="Times New Roman"/>
          <w:sz w:val="24"/>
          <w:szCs w:val="24"/>
        </w:rPr>
        <w:tab/>
      </w:r>
      <w:r>
        <w:rPr>
          <w:rFonts w:ascii="Times New Roman" w:hAnsi="Times New Roman"/>
          <w:bCs/>
          <w:noProof/>
          <w:sz w:val="24"/>
          <w:szCs w:val="24"/>
          <w:lang w:eastAsia="de-DE"/>
        </w:rPr>
        <w:t>25</w:t>
      </w:r>
    </w:p>
    <w:p w14:paraId="26005EF5" w14:textId="77777777" w:rsidR="00310706" w:rsidRPr="00EE7281" w:rsidRDefault="00310706" w:rsidP="00310706">
      <w:pPr>
        <w:keepNext/>
        <w:tabs>
          <w:tab w:val="left" w:leader="dot" w:pos="8222"/>
        </w:tabs>
        <w:spacing w:after="0" w:line="360" w:lineRule="auto"/>
        <w:outlineLvl w:val="0"/>
        <w:rPr>
          <w:rFonts w:ascii="Times New Roman" w:hAnsi="Times New Roman"/>
          <w:bCs/>
          <w:noProof/>
          <w:sz w:val="24"/>
          <w:szCs w:val="24"/>
          <w:lang w:eastAsia="de-DE"/>
        </w:rPr>
      </w:pPr>
      <w:r w:rsidRPr="00EE7281">
        <w:rPr>
          <w:rFonts w:ascii="Times New Roman" w:hAnsi="Times New Roman"/>
          <w:b/>
          <w:bCs/>
          <w:noProof/>
          <w:sz w:val="24"/>
          <w:szCs w:val="24"/>
          <w:lang w:eastAsia="de-DE"/>
        </w:rPr>
        <w:t xml:space="preserve">Tablo 3. </w:t>
      </w:r>
      <w:r w:rsidRPr="00EE7281">
        <w:rPr>
          <w:rFonts w:ascii="Times New Roman" w:hAnsi="Times New Roman"/>
          <w:sz w:val="24"/>
          <w:szCs w:val="24"/>
          <w:lang w:val="es-ES"/>
        </w:rPr>
        <w:t>Çalışmada İzlenecek Labaratuvar Yöntemler</w:t>
      </w:r>
      <w:r w:rsidRPr="00EE7281">
        <w:rPr>
          <w:rFonts w:ascii="Times New Roman" w:hAnsi="Times New Roman"/>
          <w:bCs/>
          <w:noProof/>
          <w:sz w:val="24"/>
          <w:szCs w:val="24"/>
          <w:lang w:eastAsia="de-DE"/>
        </w:rPr>
        <w:t xml:space="preserve"> </w:t>
      </w:r>
      <w:r>
        <w:rPr>
          <w:rFonts w:ascii="Times New Roman" w:hAnsi="Times New Roman"/>
          <w:bCs/>
          <w:noProof/>
          <w:sz w:val="24"/>
          <w:szCs w:val="24"/>
          <w:lang w:eastAsia="de-DE"/>
        </w:rPr>
        <w:tab/>
        <w:t>29</w:t>
      </w:r>
    </w:p>
    <w:p w14:paraId="7747A0D0" w14:textId="77777777" w:rsidR="00310706" w:rsidRPr="00EE7281" w:rsidRDefault="00310706" w:rsidP="00310706">
      <w:pPr>
        <w:keepNext/>
        <w:tabs>
          <w:tab w:val="left" w:leader="dot" w:pos="8222"/>
        </w:tabs>
        <w:spacing w:after="0" w:line="360" w:lineRule="auto"/>
        <w:outlineLvl w:val="0"/>
        <w:rPr>
          <w:rFonts w:ascii="Times New Roman" w:hAnsi="Times New Roman"/>
          <w:b/>
          <w:bCs/>
          <w:noProof/>
          <w:sz w:val="24"/>
          <w:szCs w:val="24"/>
          <w:lang w:eastAsia="de-DE"/>
        </w:rPr>
      </w:pPr>
      <w:r w:rsidRPr="00EE7281">
        <w:rPr>
          <w:rFonts w:ascii="Times New Roman" w:hAnsi="Times New Roman"/>
          <w:b/>
          <w:bCs/>
          <w:noProof/>
          <w:sz w:val="24"/>
          <w:szCs w:val="24"/>
          <w:lang w:eastAsia="de-DE"/>
        </w:rPr>
        <w:t xml:space="preserve">Tablo 4. </w:t>
      </w:r>
      <w:r w:rsidRPr="00EE7281">
        <w:rPr>
          <w:rFonts w:ascii="Times New Roman" w:hAnsi="Times New Roman"/>
          <w:sz w:val="24"/>
          <w:szCs w:val="24"/>
          <w:lang w:val="es-ES"/>
        </w:rPr>
        <w:t>Uygulama gruplarında PLT’ nin zamana bağlı değişimleri</w:t>
      </w:r>
      <w:r w:rsidRPr="00EE7281">
        <w:rPr>
          <w:rFonts w:ascii="Times New Roman" w:hAnsi="Times New Roman"/>
          <w:bCs/>
          <w:noProof/>
          <w:sz w:val="24"/>
          <w:szCs w:val="24"/>
          <w:lang w:eastAsia="de-DE"/>
        </w:rPr>
        <w:t xml:space="preserve"> </w:t>
      </w:r>
      <w:r>
        <w:rPr>
          <w:rFonts w:ascii="Times New Roman" w:hAnsi="Times New Roman"/>
          <w:bCs/>
          <w:noProof/>
          <w:sz w:val="24"/>
          <w:szCs w:val="24"/>
          <w:lang w:eastAsia="de-DE"/>
        </w:rPr>
        <w:tab/>
        <w:t>35</w:t>
      </w:r>
    </w:p>
    <w:p w14:paraId="11F1342A" w14:textId="77777777" w:rsidR="00310706" w:rsidRPr="00EE7281" w:rsidRDefault="00310706" w:rsidP="00310706">
      <w:pPr>
        <w:keepNext/>
        <w:tabs>
          <w:tab w:val="left" w:leader="dot" w:pos="8222"/>
        </w:tabs>
        <w:spacing w:after="0" w:line="360" w:lineRule="auto"/>
        <w:outlineLvl w:val="0"/>
        <w:rPr>
          <w:rFonts w:ascii="Times New Roman" w:hAnsi="Times New Roman"/>
          <w:bCs/>
          <w:noProof/>
          <w:sz w:val="24"/>
          <w:szCs w:val="24"/>
          <w:lang w:eastAsia="de-DE"/>
        </w:rPr>
      </w:pPr>
      <w:r w:rsidRPr="00EE7281">
        <w:rPr>
          <w:rFonts w:ascii="Times New Roman" w:hAnsi="Times New Roman"/>
          <w:b/>
          <w:bCs/>
          <w:noProof/>
          <w:sz w:val="24"/>
          <w:szCs w:val="24"/>
          <w:lang w:eastAsia="de-DE"/>
        </w:rPr>
        <w:t xml:space="preserve">Tablo 5. </w:t>
      </w:r>
      <w:r w:rsidRPr="00EE7281">
        <w:rPr>
          <w:rFonts w:ascii="Times New Roman" w:hAnsi="Times New Roman"/>
          <w:sz w:val="24"/>
          <w:szCs w:val="24"/>
          <w:lang w:val="es-ES"/>
        </w:rPr>
        <w:t>Uygulama gruplarında PT’ nin zamana bağlı değişimleri</w:t>
      </w:r>
      <w:r w:rsidRPr="00EE7281">
        <w:rPr>
          <w:rFonts w:ascii="Times New Roman" w:hAnsi="Times New Roman"/>
          <w:bCs/>
          <w:noProof/>
          <w:sz w:val="24"/>
          <w:szCs w:val="24"/>
          <w:lang w:eastAsia="de-DE"/>
        </w:rPr>
        <w:t xml:space="preserve"> </w:t>
      </w:r>
      <w:r>
        <w:rPr>
          <w:rFonts w:ascii="Times New Roman" w:hAnsi="Times New Roman"/>
          <w:bCs/>
          <w:noProof/>
          <w:sz w:val="24"/>
          <w:szCs w:val="24"/>
          <w:lang w:eastAsia="de-DE"/>
        </w:rPr>
        <w:tab/>
        <w:t>37</w:t>
      </w:r>
    </w:p>
    <w:p w14:paraId="6D6AF89C" w14:textId="77777777" w:rsidR="00310706" w:rsidRPr="00EE7281" w:rsidRDefault="00310706" w:rsidP="00310706">
      <w:pPr>
        <w:keepNext/>
        <w:tabs>
          <w:tab w:val="left" w:leader="dot" w:pos="8222"/>
        </w:tabs>
        <w:spacing w:after="0" w:line="360" w:lineRule="auto"/>
        <w:outlineLvl w:val="0"/>
        <w:rPr>
          <w:rFonts w:ascii="Times New Roman" w:hAnsi="Times New Roman"/>
          <w:bCs/>
          <w:noProof/>
          <w:sz w:val="24"/>
          <w:szCs w:val="24"/>
          <w:lang w:eastAsia="de-DE"/>
        </w:rPr>
      </w:pPr>
      <w:r w:rsidRPr="00EE7281">
        <w:rPr>
          <w:rFonts w:ascii="Times New Roman" w:hAnsi="Times New Roman"/>
          <w:b/>
          <w:bCs/>
          <w:noProof/>
          <w:sz w:val="24"/>
          <w:szCs w:val="24"/>
          <w:lang w:eastAsia="de-DE"/>
        </w:rPr>
        <w:t xml:space="preserve">Tablo 6. </w:t>
      </w:r>
      <w:r w:rsidRPr="00EE7281">
        <w:rPr>
          <w:rFonts w:ascii="Times New Roman" w:hAnsi="Times New Roman"/>
          <w:sz w:val="24"/>
          <w:szCs w:val="24"/>
          <w:lang w:val="es-ES"/>
        </w:rPr>
        <w:t>Uygulama gruplarında APTT’ nin zamana bağlı değişimleri</w:t>
      </w:r>
      <w:r w:rsidRPr="00EE7281">
        <w:rPr>
          <w:rFonts w:ascii="Times New Roman" w:hAnsi="Times New Roman"/>
          <w:bCs/>
          <w:noProof/>
          <w:sz w:val="24"/>
          <w:szCs w:val="24"/>
          <w:lang w:eastAsia="de-DE"/>
        </w:rPr>
        <w:t xml:space="preserve"> </w:t>
      </w:r>
      <w:r>
        <w:rPr>
          <w:rFonts w:ascii="Times New Roman" w:hAnsi="Times New Roman"/>
          <w:bCs/>
          <w:noProof/>
          <w:sz w:val="24"/>
          <w:szCs w:val="24"/>
          <w:lang w:eastAsia="de-DE"/>
        </w:rPr>
        <w:tab/>
        <w:t>39</w:t>
      </w:r>
    </w:p>
    <w:p w14:paraId="3BD07235" w14:textId="77777777" w:rsidR="00310706" w:rsidRDefault="00310706" w:rsidP="00310706">
      <w:pPr>
        <w:keepNext/>
        <w:tabs>
          <w:tab w:val="left" w:leader="dot" w:pos="8222"/>
        </w:tabs>
        <w:spacing w:after="0" w:line="360" w:lineRule="auto"/>
        <w:outlineLvl w:val="0"/>
        <w:rPr>
          <w:rFonts w:ascii="Times New Roman" w:hAnsi="Times New Roman"/>
          <w:bCs/>
          <w:noProof/>
          <w:sz w:val="24"/>
          <w:szCs w:val="24"/>
          <w:lang w:eastAsia="de-DE"/>
        </w:rPr>
      </w:pPr>
      <w:r w:rsidRPr="00EE7281">
        <w:rPr>
          <w:rFonts w:ascii="Times New Roman" w:hAnsi="Times New Roman"/>
          <w:b/>
          <w:bCs/>
          <w:noProof/>
          <w:sz w:val="24"/>
          <w:szCs w:val="24"/>
          <w:lang w:eastAsia="de-DE"/>
        </w:rPr>
        <w:t xml:space="preserve">Tablo 7. </w:t>
      </w:r>
      <w:r w:rsidRPr="00EE7281">
        <w:rPr>
          <w:rFonts w:ascii="Times New Roman" w:hAnsi="Times New Roman"/>
          <w:sz w:val="24"/>
          <w:szCs w:val="24"/>
        </w:rPr>
        <w:t>Uygulama gruplarında FIB’ in zamana bağlı değişimleri</w:t>
      </w:r>
      <w:r w:rsidRPr="00EE7281">
        <w:rPr>
          <w:rFonts w:ascii="Times New Roman" w:hAnsi="Times New Roman"/>
          <w:bCs/>
          <w:noProof/>
          <w:sz w:val="24"/>
          <w:szCs w:val="24"/>
          <w:lang w:eastAsia="de-DE"/>
        </w:rPr>
        <w:t xml:space="preserve"> </w:t>
      </w:r>
      <w:r>
        <w:rPr>
          <w:rFonts w:ascii="Times New Roman" w:hAnsi="Times New Roman"/>
          <w:bCs/>
          <w:noProof/>
          <w:sz w:val="24"/>
          <w:szCs w:val="24"/>
          <w:lang w:eastAsia="de-DE"/>
        </w:rPr>
        <w:tab/>
        <w:t>41</w:t>
      </w:r>
    </w:p>
    <w:p w14:paraId="46BA268F"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6E66047A"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5AC6B5ED"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143E3DCF"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32D5F994"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55D47243"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523069D4"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2658BCAA"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354A86A6"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071C4D53"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63CF1369"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1A288E12"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20DF03BC"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269F09CE"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3E47FAC1"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6A6B8C90"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3AFC50F8"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7CBB2011"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31CA348C"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354EA8D1" w14:textId="77777777" w:rsidR="00310706" w:rsidRDefault="0031070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p>
    <w:p w14:paraId="7286EBA0" w14:textId="77777777" w:rsidR="008657E6" w:rsidRPr="00EE7281" w:rsidRDefault="008657E6" w:rsidP="00292E88">
      <w:pPr>
        <w:keepNext/>
        <w:tabs>
          <w:tab w:val="left" w:leader="dot" w:pos="8222"/>
        </w:tabs>
        <w:spacing w:after="0" w:line="360" w:lineRule="auto"/>
        <w:jc w:val="center"/>
        <w:outlineLvl w:val="0"/>
        <w:rPr>
          <w:rFonts w:ascii="Times New Roman" w:hAnsi="Times New Roman"/>
          <w:b/>
          <w:bCs/>
          <w:noProof/>
          <w:sz w:val="28"/>
          <w:szCs w:val="28"/>
          <w:lang w:eastAsia="de-DE"/>
        </w:rPr>
      </w:pPr>
      <w:r w:rsidRPr="00EE7281">
        <w:rPr>
          <w:rFonts w:ascii="Times New Roman" w:hAnsi="Times New Roman"/>
          <w:b/>
          <w:bCs/>
          <w:noProof/>
          <w:sz w:val="28"/>
          <w:szCs w:val="28"/>
          <w:lang w:eastAsia="de-DE"/>
        </w:rPr>
        <w:lastRenderedPageBreak/>
        <w:t>ŞEKİLLER DİZİNİ</w:t>
      </w:r>
    </w:p>
    <w:p w14:paraId="3D0A4F70" w14:textId="77777777" w:rsidR="008657E6" w:rsidRPr="00EE7281" w:rsidRDefault="008657E6" w:rsidP="00292E88">
      <w:pPr>
        <w:keepNext/>
        <w:tabs>
          <w:tab w:val="left" w:leader="dot" w:pos="8222"/>
        </w:tabs>
        <w:spacing w:after="0" w:line="360" w:lineRule="auto"/>
        <w:jc w:val="center"/>
        <w:outlineLvl w:val="0"/>
        <w:rPr>
          <w:rFonts w:ascii="Times New Roman" w:hAnsi="Times New Roman"/>
          <w:b/>
          <w:bCs/>
          <w:noProof/>
          <w:sz w:val="24"/>
          <w:szCs w:val="24"/>
          <w:lang w:eastAsia="de-DE"/>
        </w:rPr>
      </w:pPr>
    </w:p>
    <w:p w14:paraId="4F964E55" w14:textId="77777777" w:rsidR="008657E6" w:rsidRPr="00EE7281" w:rsidRDefault="008657E6" w:rsidP="00292E88">
      <w:pPr>
        <w:keepNext/>
        <w:tabs>
          <w:tab w:val="left" w:leader="dot" w:pos="8222"/>
        </w:tabs>
        <w:spacing w:after="0" w:line="360" w:lineRule="auto"/>
        <w:jc w:val="center"/>
        <w:outlineLvl w:val="0"/>
        <w:rPr>
          <w:rFonts w:ascii="Times New Roman" w:hAnsi="Times New Roman"/>
          <w:b/>
          <w:bCs/>
          <w:noProof/>
          <w:sz w:val="24"/>
          <w:szCs w:val="24"/>
          <w:lang w:eastAsia="de-DE"/>
        </w:rPr>
      </w:pPr>
    </w:p>
    <w:p w14:paraId="5447FA21" w14:textId="472F3ABE" w:rsidR="00413745" w:rsidRPr="00EE7281" w:rsidRDefault="00413745" w:rsidP="00292E88">
      <w:pPr>
        <w:keepNext/>
        <w:tabs>
          <w:tab w:val="left" w:leader="dot" w:pos="8222"/>
        </w:tabs>
        <w:spacing w:after="0" w:line="360" w:lineRule="auto"/>
        <w:outlineLvl w:val="0"/>
        <w:rPr>
          <w:rFonts w:ascii="Times New Roman" w:hAnsi="Times New Roman"/>
          <w:b/>
          <w:bCs/>
          <w:noProof/>
          <w:sz w:val="24"/>
          <w:szCs w:val="24"/>
          <w:lang w:eastAsia="de-DE"/>
        </w:rPr>
      </w:pPr>
      <w:r w:rsidRPr="00EE7281">
        <w:rPr>
          <w:rFonts w:ascii="Times New Roman" w:hAnsi="Times New Roman"/>
          <w:b/>
          <w:bCs/>
          <w:noProof/>
          <w:sz w:val="24"/>
          <w:szCs w:val="24"/>
          <w:lang w:eastAsia="de-DE"/>
        </w:rPr>
        <w:t xml:space="preserve">Şekil 1. </w:t>
      </w:r>
      <w:r w:rsidRPr="00EE7281">
        <w:rPr>
          <w:rFonts w:ascii="Times New Roman" w:hAnsi="Times New Roman"/>
          <w:sz w:val="24"/>
          <w:szCs w:val="24"/>
        </w:rPr>
        <w:t xml:space="preserve">Yangının </w:t>
      </w:r>
      <w:r w:rsidR="00BD06EB" w:rsidRPr="00EE7281">
        <w:rPr>
          <w:rFonts w:ascii="Times New Roman" w:hAnsi="Times New Roman"/>
          <w:sz w:val="24"/>
          <w:szCs w:val="24"/>
        </w:rPr>
        <w:t>5</w:t>
      </w:r>
      <w:r w:rsidRPr="00EE7281">
        <w:rPr>
          <w:rFonts w:ascii="Times New Roman" w:hAnsi="Times New Roman"/>
          <w:sz w:val="24"/>
          <w:szCs w:val="24"/>
        </w:rPr>
        <w:t xml:space="preserve"> ana </w:t>
      </w:r>
      <w:proofErr w:type="gramStart"/>
      <w:r w:rsidRPr="00EE7281">
        <w:rPr>
          <w:rFonts w:ascii="Times New Roman" w:hAnsi="Times New Roman"/>
          <w:sz w:val="24"/>
          <w:szCs w:val="24"/>
        </w:rPr>
        <w:t>semptomu</w:t>
      </w:r>
      <w:proofErr w:type="gramEnd"/>
      <w:r w:rsidRPr="00EE7281">
        <w:rPr>
          <w:rFonts w:ascii="Times New Roman" w:hAnsi="Times New Roman"/>
          <w:sz w:val="24"/>
          <w:szCs w:val="24"/>
        </w:rPr>
        <w:t xml:space="preserve"> </w:t>
      </w:r>
      <w:r w:rsidR="00292E88">
        <w:rPr>
          <w:rFonts w:ascii="Times New Roman" w:hAnsi="Times New Roman"/>
          <w:sz w:val="24"/>
          <w:szCs w:val="24"/>
        </w:rPr>
        <w:tab/>
      </w:r>
      <w:r w:rsidR="006A04A3">
        <w:rPr>
          <w:rFonts w:ascii="Times New Roman" w:hAnsi="Times New Roman"/>
          <w:bCs/>
          <w:noProof/>
          <w:sz w:val="24"/>
          <w:szCs w:val="24"/>
          <w:lang w:eastAsia="de-DE"/>
        </w:rPr>
        <w:t>10</w:t>
      </w:r>
    </w:p>
    <w:p w14:paraId="6853A95D" w14:textId="5887FC4E" w:rsidR="00413745" w:rsidRPr="00EE7281" w:rsidRDefault="00413745" w:rsidP="00292E88">
      <w:pPr>
        <w:keepNext/>
        <w:tabs>
          <w:tab w:val="left" w:leader="dot" w:pos="8222"/>
        </w:tabs>
        <w:spacing w:after="0" w:line="360" w:lineRule="auto"/>
        <w:outlineLvl w:val="0"/>
        <w:rPr>
          <w:rFonts w:ascii="Times New Roman" w:hAnsi="Times New Roman"/>
          <w:b/>
          <w:bCs/>
          <w:noProof/>
          <w:sz w:val="24"/>
          <w:szCs w:val="24"/>
          <w:lang w:eastAsia="de-DE"/>
        </w:rPr>
      </w:pPr>
      <w:r w:rsidRPr="00EE7281">
        <w:rPr>
          <w:rFonts w:ascii="Times New Roman" w:hAnsi="Times New Roman"/>
          <w:b/>
          <w:bCs/>
          <w:noProof/>
          <w:sz w:val="24"/>
          <w:szCs w:val="24"/>
          <w:lang w:eastAsia="de-DE"/>
        </w:rPr>
        <w:t xml:space="preserve">Şekil 2. </w:t>
      </w:r>
      <w:r w:rsidRPr="00EE7281">
        <w:rPr>
          <w:rFonts w:ascii="Times New Roman" w:eastAsiaTheme="minorHAnsi" w:hAnsi="Times New Roman"/>
          <w:sz w:val="24"/>
          <w:szCs w:val="24"/>
        </w:rPr>
        <w:t>COX-1 ve COX-2’</w:t>
      </w:r>
      <w:r w:rsidR="00BD06EB" w:rsidRPr="00EE7281">
        <w:rPr>
          <w:rFonts w:ascii="Times New Roman" w:eastAsiaTheme="minorHAnsi" w:hAnsi="Times New Roman"/>
          <w:sz w:val="24"/>
          <w:szCs w:val="24"/>
        </w:rPr>
        <w:t xml:space="preserve"> </w:t>
      </w:r>
      <w:r w:rsidRPr="00EE7281">
        <w:rPr>
          <w:rFonts w:ascii="Times New Roman" w:eastAsiaTheme="minorHAnsi" w:hAnsi="Times New Roman"/>
          <w:sz w:val="24"/>
          <w:szCs w:val="24"/>
        </w:rPr>
        <w:t>nin etkileri</w:t>
      </w:r>
      <w:r w:rsidR="00292E88">
        <w:rPr>
          <w:rFonts w:ascii="Times New Roman" w:eastAsiaTheme="minorHAnsi" w:hAnsi="Times New Roman"/>
          <w:sz w:val="24"/>
          <w:szCs w:val="24"/>
        </w:rPr>
        <w:tab/>
      </w:r>
      <w:r w:rsidR="006A04A3">
        <w:rPr>
          <w:rFonts w:ascii="Times New Roman" w:hAnsi="Times New Roman"/>
          <w:bCs/>
          <w:noProof/>
          <w:sz w:val="24"/>
          <w:szCs w:val="24"/>
          <w:lang w:eastAsia="de-DE"/>
        </w:rPr>
        <w:t>15</w:t>
      </w:r>
    </w:p>
    <w:p w14:paraId="6C954BC5" w14:textId="57F6905C" w:rsidR="00413745" w:rsidRPr="00EE7281" w:rsidRDefault="00413745" w:rsidP="00292E88">
      <w:pPr>
        <w:keepNext/>
        <w:tabs>
          <w:tab w:val="left" w:leader="dot" w:pos="8222"/>
        </w:tabs>
        <w:spacing w:after="0" w:line="360" w:lineRule="auto"/>
        <w:outlineLvl w:val="0"/>
        <w:rPr>
          <w:rFonts w:ascii="Times New Roman" w:hAnsi="Times New Roman"/>
          <w:bCs/>
          <w:noProof/>
          <w:sz w:val="24"/>
          <w:szCs w:val="24"/>
          <w:lang w:eastAsia="de-DE"/>
        </w:rPr>
      </w:pPr>
      <w:r w:rsidRPr="00EE7281">
        <w:rPr>
          <w:rFonts w:ascii="Times New Roman" w:hAnsi="Times New Roman"/>
          <w:b/>
          <w:bCs/>
          <w:noProof/>
          <w:sz w:val="24"/>
          <w:szCs w:val="24"/>
          <w:lang w:eastAsia="de-DE"/>
        </w:rPr>
        <w:t xml:space="preserve">Şekil 3. </w:t>
      </w:r>
      <w:r w:rsidRPr="00EE7281">
        <w:rPr>
          <w:rFonts w:ascii="Times New Roman" w:hAnsi="Times New Roman"/>
          <w:color w:val="000000" w:themeColor="text1"/>
          <w:sz w:val="24"/>
          <w:szCs w:val="24"/>
        </w:rPr>
        <w:t>Çalışma Dizaynı</w:t>
      </w:r>
      <w:r w:rsidRPr="00EE7281">
        <w:rPr>
          <w:rFonts w:ascii="Times New Roman" w:hAnsi="Times New Roman"/>
          <w:bCs/>
          <w:noProof/>
          <w:sz w:val="24"/>
          <w:szCs w:val="24"/>
          <w:lang w:eastAsia="de-DE"/>
        </w:rPr>
        <w:t xml:space="preserve"> </w:t>
      </w:r>
      <w:r w:rsidR="00292E88">
        <w:rPr>
          <w:rFonts w:ascii="Times New Roman" w:hAnsi="Times New Roman"/>
          <w:bCs/>
          <w:noProof/>
          <w:sz w:val="24"/>
          <w:szCs w:val="24"/>
          <w:lang w:eastAsia="de-DE"/>
        </w:rPr>
        <w:tab/>
      </w:r>
      <w:r w:rsidRPr="00EE7281">
        <w:rPr>
          <w:rFonts w:ascii="Times New Roman" w:hAnsi="Times New Roman"/>
          <w:bCs/>
          <w:noProof/>
          <w:sz w:val="24"/>
          <w:szCs w:val="24"/>
          <w:lang w:eastAsia="de-DE"/>
        </w:rPr>
        <w:t>28</w:t>
      </w:r>
    </w:p>
    <w:p w14:paraId="3688AF7D" w14:textId="1DD6D356" w:rsidR="00413745" w:rsidRPr="00EE7281" w:rsidRDefault="00413745" w:rsidP="00292E88">
      <w:pPr>
        <w:tabs>
          <w:tab w:val="left" w:leader="dot" w:pos="8222"/>
        </w:tabs>
        <w:spacing w:after="0" w:line="360" w:lineRule="auto"/>
        <w:jc w:val="both"/>
        <w:rPr>
          <w:rFonts w:ascii="Times New Roman" w:hAnsi="Times New Roman"/>
          <w:bCs/>
          <w:noProof/>
          <w:sz w:val="24"/>
          <w:szCs w:val="24"/>
          <w:lang w:eastAsia="de-DE"/>
        </w:rPr>
      </w:pPr>
      <w:r w:rsidRPr="00EE7281">
        <w:rPr>
          <w:rFonts w:ascii="Times New Roman" w:hAnsi="Times New Roman"/>
          <w:b/>
          <w:bCs/>
          <w:noProof/>
          <w:sz w:val="24"/>
          <w:szCs w:val="24"/>
          <w:lang w:eastAsia="de-DE"/>
        </w:rPr>
        <w:t>Şekil 4.</w:t>
      </w:r>
      <w:r w:rsidRPr="00EE7281">
        <w:rPr>
          <w:rFonts w:ascii="Times New Roman" w:hAnsi="Times New Roman"/>
          <w:sz w:val="24"/>
          <w:szCs w:val="24"/>
          <w:lang w:val="es-ES"/>
        </w:rPr>
        <w:t xml:space="preserve"> Uygulama gruplarında PLT’</w:t>
      </w:r>
      <w:r w:rsidR="00BD06EB" w:rsidRPr="00EE7281">
        <w:rPr>
          <w:rFonts w:ascii="Times New Roman" w:hAnsi="Times New Roman"/>
          <w:sz w:val="24"/>
          <w:szCs w:val="24"/>
          <w:lang w:val="es-ES"/>
        </w:rPr>
        <w:t xml:space="preserve"> </w:t>
      </w:r>
      <w:r w:rsidRPr="00EE7281">
        <w:rPr>
          <w:rFonts w:ascii="Times New Roman" w:hAnsi="Times New Roman"/>
          <w:sz w:val="24"/>
          <w:szCs w:val="24"/>
          <w:lang w:val="es-ES"/>
        </w:rPr>
        <w:t>nin zamana bağlı değişimleri</w:t>
      </w:r>
      <w:r w:rsidR="00292E88">
        <w:rPr>
          <w:rFonts w:ascii="Times New Roman" w:hAnsi="Times New Roman"/>
          <w:sz w:val="24"/>
          <w:szCs w:val="24"/>
          <w:lang w:val="es-ES"/>
        </w:rPr>
        <w:tab/>
      </w:r>
      <w:r w:rsidR="006A04A3">
        <w:rPr>
          <w:rFonts w:ascii="Times New Roman" w:hAnsi="Times New Roman"/>
          <w:bCs/>
          <w:noProof/>
          <w:sz w:val="24"/>
          <w:szCs w:val="24"/>
          <w:lang w:eastAsia="de-DE"/>
        </w:rPr>
        <w:t>36</w:t>
      </w:r>
    </w:p>
    <w:p w14:paraId="34C1300B" w14:textId="0E605EF3" w:rsidR="00413745" w:rsidRPr="00EE7281" w:rsidRDefault="00413745" w:rsidP="00292E88">
      <w:pPr>
        <w:tabs>
          <w:tab w:val="left" w:leader="dot" w:pos="8222"/>
        </w:tabs>
        <w:spacing w:after="0" w:line="360" w:lineRule="auto"/>
        <w:jc w:val="both"/>
        <w:rPr>
          <w:rFonts w:ascii="Times New Roman" w:hAnsi="Times New Roman"/>
          <w:sz w:val="24"/>
          <w:szCs w:val="24"/>
          <w:lang w:val="es-ES"/>
        </w:rPr>
      </w:pPr>
      <w:r w:rsidRPr="00EE7281">
        <w:rPr>
          <w:rFonts w:ascii="Times New Roman" w:hAnsi="Times New Roman"/>
          <w:b/>
          <w:sz w:val="24"/>
          <w:szCs w:val="24"/>
        </w:rPr>
        <w:t xml:space="preserve">Şekil 5. </w:t>
      </w:r>
      <w:r w:rsidRPr="00EE7281">
        <w:rPr>
          <w:rFonts w:ascii="Times New Roman" w:hAnsi="Times New Roman"/>
          <w:sz w:val="24"/>
          <w:szCs w:val="24"/>
          <w:lang w:val="es-ES"/>
        </w:rPr>
        <w:t>Uygulama gruplarında PT’</w:t>
      </w:r>
      <w:r w:rsidR="00BD06EB" w:rsidRPr="00EE7281">
        <w:rPr>
          <w:rFonts w:ascii="Times New Roman" w:hAnsi="Times New Roman"/>
          <w:sz w:val="24"/>
          <w:szCs w:val="24"/>
          <w:lang w:val="es-ES"/>
        </w:rPr>
        <w:t xml:space="preserve"> </w:t>
      </w:r>
      <w:r w:rsidRPr="00EE7281">
        <w:rPr>
          <w:rFonts w:ascii="Times New Roman" w:hAnsi="Times New Roman"/>
          <w:sz w:val="24"/>
          <w:szCs w:val="24"/>
          <w:lang w:val="es-ES"/>
        </w:rPr>
        <w:t>nin zamana bağlı değişimleri</w:t>
      </w:r>
      <w:r w:rsidR="00292E88">
        <w:rPr>
          <w:rFonts w:ascii="Times New Roman" w:hAnsi="Times New Roman"/>
          <w:sz w:val="24"/>
          <w:szCs w:val="24"/>
          <w:lang w:val="es-ES"/>
        </w:rPr>
        <w:tab/>
      </w:r>
      <w:r w:rsidR="006A04A3">
        <w:rPr>
          <w:rFonts w:ascii="Times New Roman" w:hAnsi="Times New Roman"/>
          <w:sz w:val="24"/>
          <w:szCs w:val="24"/>
          <w:lang w:val="es-ES"/>
        </w:rPr>
        <w:t>38</w:t>
      </w:r>
    </w:p>
    <w:p w14:paraId="725CE378" w14:textId="2A753045" w:rsidR="00413745" w:rsidRPr="00EE7281" w:rsidRDefault="00413745" w:rsidP="00292E88">
      <w:pPr>
        <w:tabs>
          <w:tab w:val="left" w:leader="dot" w:pos="8222"/>
        </w:tabs>
        <w:spacing w:after="0" w:line="360" w:lineRule="auto"/>
        <w:jc w:val="both"/>
        <w:rPr>
          <w:rFonts w:ascii="Times New Roman" w:hAnsi="Times New Roman"/>
          <w:sz w:val="24"/>
          <w:szCs w:val="24"/>
          <w:lang w:val="es-ES"/>
        </w:rPr>
      </w:pPr>
      <w:r w:rsidRPr="00EE7281">
        <w:rPr>
          <w:rFonts w:ascii="Times New Roman" w:hAnsi="Times New Roman"/>
          <w:b/>
          <w:sz w:val="24"/>
          <w:szCs w:val="24"/>
        </w:rPr>
        <w:t xml:space="preserve">Şekil 6. </w:t>
      </w:r>
      <w:r w:rsidRPr="00EE7281">
        <w:rPr>
          <w:rFonts w:ascii="Times New Roman" w:hAnsi="Times New Roman"/>
          <w:sz w:val="24"/>
          <w:szCs w:val="24"/>
          <w:lang w:val="es-ES"/>
        </w:rPr>
        <w:t>Uygulama gruplarında APTT’</w:t>
      </w:r>
      <w:r w:rsidR="00BD06EB" w:rsidRPr="00EE7281">
        <w:rPr>
          <w:rFonts w:ascii="Times New Roman" w:hAnsi="Times New Roman"/>
          <w:sz w:val="24"/>
          <w:szCs w:val="24"/>
          <w:lang w:val="es-ES"/>
        </w:rPr>
        <w:t xml:space="preserve"> </w:t>
      </w:r>
      <w:r w:rsidRPr="00EE7281">
        <w:rPr>
          <w:rFonts w:ascii="Times New Roman" w:hAnsi="Times New Roman"/>
          <w:sz w:val="24"/>
          <w:szCs w:val="24"/>
          <w:lang w:val="es-ES"/>
        </w:rPr>
        <w:t>nin zamana bağlı değişimleri</w:t>
      </w:r>
      <w:r w:rsidR="00292E88">
        <w:rPr>
          <w:rFonts w:ascii="Times New Roman" w:hAnsi="Times New Roman"/>
          <w:sz w:val="24"/>
          <w:szCs w:val="24"/>
          <w:lang w:val="es-ES"/>
        </w:rPr>
        <w:tab/>
      </w:r>
      <w:r w:rsidR="006A04A3">
        <w:rPr>
          <w:rFonts w:ascii="Times New Roman" w:hAnsi="Times New Roman"/>
          <w:sz w:val="24"/>
          <w:szCs w:val="24"/>
          <w:lang w:val="es-ES"/>
        </w:rPr>
        <w:t>40</w:t>
      </w:r>
    </w:p>
    <w:p w14:paraId="708F6BC0" w14:textId="03971D8F" w:rsidR="00BD06EB" w:rsidRPr="00EE7281" w:rsidRDefault="00413745" w:rsidP="00292E88">
      <w:pPr>
        <w:tabs>
          <w:tab w:val="left" w:leader="dot" w:pos="8222"/>
        </w:tabs>
        <w:spacing w:after="0" w:line="360" w:lineRule="auto"/>
        <w:jc w:val="both"/>
        <w:rPr>
          <w:rFonts w:ascii="Times New Roman" w:hAnsi="Times New Roman"/>
          <w:sz w:val="24"/>
          <w:szCs w:val="24"/>
          <w:lang w:val="es-ES"/>
        </w:rPr>
      </w:pPr>
      <w:r w:rsidRPr="00EE7281">
        <w:rPr>
          <w:rFonts w:ascii="Times New Roman" w:hAnsi="Times New Roman"/>
          <w:b/>
          <w:sz w:val="24"/>
          <w:szCs w:val="24"/>
        </w:rPr>
        <w:t>Şekil 7.</w:t>
      </w:r>
      <w:r w:rsidRPr="00EE7281">
        <w:rPr>
          <w:rFonts w:ascii="Times New Roman" w:hAnsi="Times New Roman"/>
          <w:b/>
          <w:sz w:val="24"/>
          <w:szCs w:val="24"/>
          <w:lang w:val="es-ES"/>
        </w:rPr>
        <w:t xml:space="preserve"> </w:t>
      </w:r>
      <w:r w:rsidRPr="00EE7281">
        <w:rPr>
          <w:rFonts w:ascii="Times New Roman" w:hAnsi="Times New Roman"/>
          <w:sz w:val="24"/>
          <w:szCs w:val="24"/>
          <w:lang w:val="es-ES"/>
        </w:rPr>
        <w:t>Uygulama gruplarında FIB’ in zamana bağlı değişimleri</w:t>
      </w:r>
      <w:r w:rsidR="00292E88">
        <w:rPr>
          <w:rFonts w:ascii="Times New Roman" w:hAnsi="Times New Roman"/>
          <w:sz w:val="24"/>
          <w:szCs w:val="24"/>
          <w:lang w:val="es-ES"/>
        </w:rPr>
        <w:tab/>
      </w:r>
      <w:r w:rsidR="006A04A3">
        <w:rPr>
          <w:rFonts w:ascii="Times New Roman" w:hAnsi="Times New Roman"/>
          <w:sz w:val="24"/>
          <w:szCs w:val="24"/>
          <w:lang w:val="es-ES"/>
        </w:rPr>
        <w:t>42</w:t>
      </w:r>
    </w:p>
    <w:p w14:paraId="49259A03" w14:textId="77777777" w:rsidR="00BD06EB" w:rsidRPr="00EE7281" w:rsidRDefault="00BD06EB" w:rsidP="00292E88">
      <w:pPr>
        <w:tabs>
          <w:tab w:val="left" w:leader="dot" w:pos="8222"/>
        </w:tabs>
        <w:spacing w:after="0" w:line="360" w:lineRule="auto"/>
        <w:jc w:val="both"/>
        <w:rPr>
          <w:rFonts w:ascii="Times New Roman" w:hAnsi="Times New Roman"/>
          <w:sz w:val="24"/>
          <w:szCs w:val="24"/>
          <w:lang w:val="es-ES"/>
        </w:rPr>
      </w:pPr>
    </w:p>
    <w:p w14:paraId="42924945" w14:textId="77777777" w:rsidR="00BD06EB" w:rsidRPr="00EE7281" w:rsidRDefault="00BD06EB" w:rsidP="00292E88">
      <w:pPr>
        <w:tabs>
          <w:tab w:val="left" w:leader="dot" w:pos="8222"/>
        </w:tabs>
        <w:spacing w:after="0" w:line="360" w:lineRule="auto"/>
        <w:jc w:val="both"/>
        <w:rPr>
          <w:rFonts w:ascii="Times New Roman" w:hAnsi="Times New Roman"/>
          <w:sz w:val="24"/>
          <w:szCs w:val="24"/>
          <w:lang w:val="es-ES"/>
        </w:rPr>
        <w:sectPr w:rsidR="00BD06EB" w:rsidRPr="00EE7281" w:rsidSect="00CD2A9A">
          <w:pgSz w:w="11906" w:h="16838"/>
          <w:pgMar w:top="1418" w:right="1134" w:bottom="1418" w:left="1701" w:header="708" w:footer="708" w:gutter="0"/>
          <w:pgNumType w:fmt="lowerRoman" w:start="1"/>
          <w:cols w:space="708"/>
          <w:docGrid w:linePitch="360"/>
        </w:sectPr>
      </w:pPr>
    </w:p>
    <w:p w14:paraId="0111B04A" w14:textId="77777777" w:rsidR="00AC4260" w:rsidRPr="00EE7281" w:rsidRDefault="00AC4260" w:rsidP="00292E88">
      <w:pPr>
        <w:keepNext/>
        <w:tabs>
          <w:tab w:val="left" w:leader="dot" w:pos="8222"/>
        </w:tabs>
        <w:spacing w:after="0" w:line="360" w:lineRule="auto"/>
        <w:jc w:val="center"/>
        <w:outlineLvl w:val="0"/>
        <w:rPr>
          <w:rFonts w:ascii="Times New Roman" w:hAnsi="Times New Roman"/>
          <w:b/>
          <w:bCs/>
          <w:noProof/>
          <w:sz w:val="28"/>
          <w:szCs w:val="28"/>
          <w:lang w:eastAsia="de-DE"/>
        </w:rPr>
      </w:pPr>
      <w:r w:rsidRPr="00EE7281">
        <w:rPr>
          <w:rFonts w:ascii="Times New Roman" w:hAnsi="Times New Roman"/>
          <w:b/>
          <w:bCs/>
          <w:noProof/>
          <w:sz w:val="28"/>
          <w:szCs w:val="28"/>
          <w:lang w:eastAsia="de-DE"/>
        </w:rPr>
        <w:lastRenderedPageBreak/>
        <w:t>RESİMLER DİZİNİ</w:t>
      </w:r>
    </w:p>
    <w:p w14:paraId="1EA4C0A8" w14:textId="77777777" w:rsidR="00AC4260" w:rsidRPr="00EE7281" w:rsidRDefault="00AC4260" w:rsidP="00292E88">
      <w:pPr>
        <w:keepNext/>
        <w:tabs>
          <w:tab w:val="left" w:leader="dot" w:pos="8222"/>
        </w:tabs>
        <w:spacing w:after="0" w:line="360" w:lineRule="auto"/>
        <w:jc w:val="center"/>
        <w:outlineLvl w:val="0"/>
        <w:rPr>
          <w:rFonts w:ascii="Times New Roman" w:hAnsi="Times New Roman"/>
          <w:b/>
          <w:bCs/>
          <w:noProof/>
          <w:sz w:val="24"/>
          <w:szCs w:val="24"/>
          <w:lang w:eastAsia="de-DE"/>
        </w:rPr>
      </w:pPr>
    </w:p>
    <w:p w14:paraId="317FA23C" w14:textId="77777777" w:rsidR="00AC4260" w:rsidRPr="00EE7281" w:rsidRDefault="00AC4260" w:rsidP="00292E88">
      <w:pPr>
        <w:keepNext/>
        <w:tabs>
          <w:tab w:val="left" w:leader="dot" w:pos="8222"/>
        </w:tabs>
        <w:spacing w:after="0" w:line="360" w:lineRule="auto"/>
        <w:jc w:val="center"/>
        <w:outlineLvl w:val="0"/>
        <w:rPr>
          <w:rFonts w:ascii="Times New Roman" w:hAnsi="Times New Roman"/>
          <w:b/>
          <w:bCs/>
          <w:noProof/>
          <w:sz w:val="24"/>
          <w:szCs w:val="24"/>
          <w:lang w:eastAsia="de-DE"/>
        </w:rPr>
      </w:pPr>
    </w:p>
    <w:p w14:paraId="087F956E" w14:textId="73E717E5" w:rsidR="00AC4260" w:rsidRPr="00EE7281" w:rsidRDefault="00AC4260" w:rsidP="00292E88">
      <w:pPr>
        <w:keepNext/>
        <w:tabs>
          <w:tab w:val="left" w:leader="dot" w:pos="8222"/>
        </w:tabs>
        <w:spacing w:after="0" w:line="360" w:lineRule="auto"/>
        <w:outlineLvl w:val="0"/>
        <w:rPr>
          <w:rFonts w:ascii="Times New Roman" w:hAnsi="Times New Roman"/>
          <w:b/>
          <w:bCs/>
          <w:noProof/>
          <w:sz w:val="24"/>
          <w:szCs w:val="24"/>
          <w:lang w:eastAsia="de-DE"/>
        </w:rPr>
      </w:pPr>
      <w:r w:rsidRPr="00EE7281">
        <w:rPr>
          <w:rFonts w:ascii="Times New Roman" w:hAnsi="Times New Roman"/>
          <w:b/>
          <w:bCs/>
          <w:noProof/>
          <w:sz w:val="24"/>
          <w:szCs w:val="24"/>
          <w:lang w:eastAsia="de-DE"/>
        </w:rPr>
        <w:t xml:space="preserve">Resim 1. </w:t>
      </w:r>
      <w:r w:rsidRPr="00EE7281">
        <w:rPr>
          <w:rFonts w:ascii="Times New Roman" w:hAnsi="Times New Roman"/>
          <w:sz w:val="24"/>
          <w:szCs w:val="24"/>
        </w:rPr>
        <w:t xml:space="preserve">ADÜ </w:t>
      </w:r>
      <w:r w:rsidR="00C273D8" w:rsidRPr="00EE7281">
        <w:rPr>
          <w:rFonts w:ascii="Times New Roman" w:hAnsi="Times New Roman"/>
          <w:sz w:val="24"/>
          <w:szCs w:val="24"/>
        </w:rPr>
        <w:t>Ziraat Fakültesi Koyun İşletmesi</w:t>
      </w:r>
      <w:r w:rsidR="00292E88">
        <w:rPr>
          <w:rFonts w:ascii="Times New Roman" w:hAnsi="Times New Roman"/>
          <w:sz w:val="24"/>
          <w:szCs w:val="24"/>
        </w:rPr>
        <w:tab/>
      </w:r>
      <w:r w:rsidR="006A04A3">
        <w:rPr>
          <w:rFonts w:ascii="Times New Roman" w:hAnsi="Times New Roman"/>
          <w:sz w:val="24"/>
          <w:szCs w:val="24"/>
        </w:rPr>
        <w:t>28</w:t>
      </w:r>
    </w:p>
    <w:p w14:paraId="21944C94" w14:textId="038CAB0D" w:rsidR="00AC4260" w:rsidRPr="00EE7281" w:rsidRDefault="00AC4260" w:rsidP="00292E88">
      <w:pPr>
        <w:keepNext/>
        <w:tabs>
          <w:tab w:val="left" w:leader="dot" w:pos="8222"/>
        </w:tabs>
        <w:spacing w:after="0" w:line="360" w:lineRule="auto"/>
        <w:outlineLvl w:val="0"/>
        <w:rPr>
          <w:rFonts w:ascii="Times New Roman" w:hAnsi="Times New Roman"/>
          <w:sz w:val="24"/>
          <w:szCs w:val="24"/>
        </w:rPr>
      </w:pPr>
      <w:r w:rsidRPr="00EE7281">
        <w:rPr>
          <w:rFonts w:ascii="Times New Roman" w:hAnsi="Times New Roman"/>
          <w:b/>
          <w:bCs/>
          <w:noProof/>
          <w:sz w:val="24"/>
          <w:szCs w:val="24"/>
          <w:lang w:eastAsia="de-DE"/>
        </w:rPr>
        <w:t>Resim 2.</w:t>
      </w:r>
      <w:r w:rsidR="00AE2B39" w:rsidRPr="00EE7281">
        <w:rPr>
          <w:rFonts w:ascii="Times New Roman" w:hAnsi="Times New Roman"/>
          <w:sz w:val="24"/>
          <w:szCs w:val="24"/>
        </w:rPr>
        <w:t xml:space="preserve"> Koyun- V. Jugularisten kan alımı</w:t>
      </w:r>
      <w:r w:rsidR="00292E88">
        <w:rPr>
          <w:rFonts w:ascii="Times New Roman" w:hAnsi="Times New Roman"/>
          <w:sz w:val="24"/>
          <w:szCs w:val="24"/>
        </w:rPr>
        <w:tab/>
      </w:r>
      <w:r w:rsidR="006A04A3">
        <w:rPr>
          <w:rFonts w:ascii="Times New Roman" w:hAnsi="Times New Roman"/>
          <w:sz w:val="24"/>
          <w:szCs w:val="24"/>
        </w:rPr>
        <w:t>29</w:t>
      </w:r>
    </w:p>
    <w:p w14:paraId="402F689D" w14:textId="77777777" w:rsidR="00292E88" w:rsidRDefault="00AE2B39" w:rsidP="00292E88">
      <w:pPr>
        <w:keepNext/>
        <w:tabs>
          <w:tab w:val="left" w:leader="dot" w:pos="8222"/>
        </w:tabs>
        <w:spacing w:after="0" w:line="360" w:lineRule="auto"/>
        <w:outlineLvl w:val="0"/>
        <w:rPr>
          <w:rFonts w:ascii="Times New Roman" w:hAnsi="Times New Roman"/>
          <w:sz w:val="24"/>
          <w:szCs w:val="24"/>
        </w:rPr>
      </w:pPr>
      <w:r w:rsidRPr="00EE7281">
        <w:rPr>
          <w:rFonts w:ascii="Times New Roman" w:hAnsi="Times New Roman"/>
          <w:b/>
          <w:bCs/>
          <w:noProof/>
          <w:sz w:val="24"/>
          <w:szCs w:val="24"/>
          <w:lang w:eastAsia="de-DE"/>
        </w:rPr>
        <w:t xml:space="preserve">Resim 3. </w:t>
      </w:r>
      <w:r w:rsidRPr="00EE7281">
        <w:rPr>
          <w:rFonts w:ascii="Times New Roman" w:hAnsi="Times New Roman"/>
          <w:sz w:val="24"/>
          <w:szCs w:val="24"/>
        </w:rPr>
        <w:t xml:space="preserve">Veteriner Fakültesi İç Hastalıkları A.B.D’ da mevcut Bejing Precil 4 kanallı </w:t>
      </w:r>
    </w:p>
    <w:p w14:paraId="37101771" w14:textId="468AB2C4" w:rsidR="00AE2B39" w:rsidRPr="00EE7281" w:rsidRDefault="00292E88" w:rsidP="00292E88">
      <w:pPr>
        <w:keepNext/>
        <w:tabs>
          <w:tab w:val="left" w:leader="dot" w:pos="8222"/>
        </w:tabs>
        <w:spacing w:after="0" w:line="360" w:lineRule="auto"/>
        <w:ind w:firstLine="993"/>
        <w:outlineLvl w:val="0"/>
        <w:rPr>
          <w:rFonts w:ascii="Times New Roman" w:hAnsi="Times New Roman"/>
          <w:b/>
          <w:bCs/>
          <w:noProof/>
          <w:sz w:val="24"/>
          <w:szCs w:val="24"/>
          <w:lang w:eastAsia="de-DE"/>
        </w:rPr>
      </w:pPr>
      <w:proofErr w:type="gramStart"/>
      <w:r>
        <w:rPr>
          <w:rFonts w:ascii="Times New Roman" w:hAnsi="Times New Roman"/>
          <w:sz w:val="24"/>
          <w:szCs w:val="24"/>
        </w:rPr>
        <w:t>y</w:t>
      </w:r>
      <w:r w:rsidR="00AE2B39" w:rsidRPr="00EE7281">
        <w:rPr>
          <w:rFonts w:ascii="Times New Roman" w:hAnsi="Times New Roman"/>
          <w:sz w:val="24"/>
          <w:szCs w:val="24"/>
        </w:rPr>
        <w:t>arı</w:t>
      </w:r>
      <w:proofErr w:type="gramEnd"/>
      <w:r>
        <w:rPr>
          <w:rFonts w:ascii="Times New Roman" w:hAnsi="Times New Roman"/>
          <w:sz w:val="24"/>
          <w:szCs w:val="24"/>
        </w:rPr>
        <w:t xml:space="preserve"> </w:t>
      </w:r>
      <w:r w:rsidR="00AE2B39" w:rsidRPr="00EE7281">
        <w:rPr>
          <w:rFonts w:ascii="Times New Roman" w:hAnsi="Times New Roman"/>
          <w:sz w:val="24"/>
          <w:szCs w:val="24"/>
        </w:rPr>
        <w:t>otomatik koagülometre cihazı</w:t>
      </w:r>
      <w:r>
        <w:rPr>
          <w:rFonts w:ascii="Times New Roman" w:hAnsi="Times New Roman"/>
          <w:sz w:val="24"/>
          <w:szCs w:val="24"/>
        </w:rPr>
        <w:tab/>
      </w:r>
      <w:r w:rsidR="006A04A3">
        <w:rPr>
          <w:rFonts w:ascii="Times New Roman" w:hAnsi="Times New Roman"/>
          <w:sz w:val="24"/>
          <w:szCs w:val="24"/>
        </w:rPr>
        <w:t>30</w:t>
      </w:r>
    </w:p>
    <w:p w14:paraId="7F602B4E" w14:textId="51F8E703" w:rsidR="00AC4260" w:rsidRPr="00EE7281" w:rsidRDefault="00AC4260" w:rsidP="00292E88">
      <w:pPr>
        <w:tabs>
          <w:tab w:val="left" w:leader="dot" w:pos="8222"/>
        </w:tabs>
        <w:spacing w:after="0" w:line="360" w:lineRule="auto"/>
        <w:jc w:val="both"/>
        <w:rPr>
          <w:rFonts w:ascii="Times New Roman" w:hAnsi="Times New Roman"/>
          <w:bCs/>
          <w:noProof/>
          <w:sz w:val="24"/>
          <w:szCs w:val="24"/>
          <w:lang w:eastAsia="de-DE"/>
        </w:rPr>
      </w:pPr>
      <w:r w:rsidRPr="00EE7281">
        <w:rPr>
          <w:rFonts w:ascii="Times New Roman" w:hAnsi="Times New Roman"/>
          <w:b/>
          <w:bCs/>
          <w:noProof/>
          <w:sz w:val="24"/>
          <w:szCs w:val="24"/>
          <w:lang w:eastAsia="de-DE"/>
        </w:rPr>
        <w:t xml:space="preserve">Resim </w:t>
      </w:r>
      <w:r w:rsidR="00AE2B39" w:rsidRPr="00EE7281">
        <w:rPr>
          <w:rFonts w:ascii="Times New Roman" w:hAnsi="Times New Roman"/>
          <w:b/>
          <w:bCs/>
          <w:noProof/>
          <w:sz w:val="24"/>
          <w:szCs w:val="24"/>
          <w:lang w:eastAsia="de-DE"/>
        </w:rPr>
        <w:t>4</w:t>
      </w:r>
      <w:r w:rsidRPr="00EE7281">
        <w:rPr>
          <w:rFonts w:ascii="Times New Roman" w:hAnsi="Times New Roman"/>
          <w:b/>
          <w:bCs/>
          <w:noProof/>
          <w:sz w:val="24"/>
          <w:szCs w:val="24"/>
          <w:lang w:eastAsia="de-DE"/>
        </w:rPr>
        <w:t xml:space="preserve">. </w:t>
      </w:r>
      <w:r w:rsidRPr="00EE7281">
        <w:rPr>
          <w:rFonts w:ascii="Times New Roman" w:hAnsi="Times New Roman"/>
          <w:sz w:val="24"/>
          <w:szCs w:val="24"/>
        </w:rPr>
        <w:t>PT reaktifi</w:t>
      </w:r>
      <w:r w:rsidRPr="00EE7281">
        <w:rPr>
          <w:rFonts w:ascii="Times New Roman" w:hAnsi="Times New Roman"/>
          <w:bCs/>
          <w:noProof/>
          <w:sz w:val="24"/>
          <w:szCs w:val="24"/>
          <w:lang w:eastAsia="de-DE"/>
        </w:rPr>
        <w:t xml:space="preserve"> </w:t>
      </w:r>
      <w:r w:rsidR="00292E88">
        <w:rPr>
          <w:rFonts w:ascii="Times New Roman" w:hAnsi="Times New Roman"/>
          <w:bCs/>
          <w:noProof/>
          <w:sz w:val="24"/>
          <w:szCs w:val="24"/>
          <w:lang w:eastAsia="de-DE"/>
        </w:rPr>
        <w:tab/>
      </w:r>
      <w:r w:rsidR="006A04A3">
        <w:rPr>
          <w:rFonts w:ascii="Times New Roman" w:hAnsi="Times New Roman"/>
          <w:bCs/>
          <w:noProof/>
          <w:sz w:val="24"/>
          <w:szCs w:val="24"/>
          <w:lang w:eastAsia="de-DE"/>
        </w:rPr>
        <w:t>30</w:t>
      </w:r>
    </w:p>
    <w:p w14:paraId="276A46B3" w14:textId="2128143B" w:rsidR="00AE2B39" w:rsidRPr="00EE7281" w:rsidRDefault="00AE2B39" w:rsidP="00292E88">
      <w:pPr>
        <w:tabs>
          <w:tab w:val="left" w:leader="dot" w:pos="8222"/>
        </w:tabs>
        <w:spacing w:after="0" w:line="360" w:lineRule="auto"/>
        <w:jc w:val="both"/>
        <w:rPr>
          <w:rFonts w:ascii="Times New Roman" w:hAnsi="Times New Roman"/>
          <w:bCs/>
          <w:noProof/>
          <w:sz w:val="24"/>
          <w:szCs w:val="24"/>
          <w:lang w:eastAsia="de-DE"/>
        </w:rPr>
      </w:pPr>
      <w:r w:rsidRPr="00EE7281">
        <w:rPr>
          <w:rFonts w:ascii="Times New Roman" w:hAnsi="Times New Roman"/>
          <w:b/>
          <w:bCs/>
          <w:noProof/>
          <w:sz w:val="24"/>
          <w:szCs w:val="24"/>
          <w:lang w:eastAsia="de-DE"/>
        </w:rPr>
        <w:t xml:space="preserve">Resim 5. </w:t>
      </w:r>
      <w:r w:rsidRPr="00EE7281">
        <w:rPr>
          <w:rFonts w:ascii="Times New Roman" w:hAnsi="Times New Roman"/>
          <w:sz w:val="24"/>
          <w:szCs w:val="24"/>
        </w:rPr>
        <w:t>Mikrokoagulametre cihazı ile PT ölçümü</w:t>
      </w:r>
      <w:r w:rsidR="00292E88">
        <w:rPr>
          <w:rFonts w:ascii="Times New Roman" w:hAnsi="Times New Roman"/>
          <w:bCs/>
          <w:noProof/>
          <w:sz w:val="24"/>
          <w:szCs w:val="24"/>
          <w:lang w:eastAsia="de-DE"/>
        </w:rPr>
        <w:tab/>
      </w:r>
      <w:r w:rsidR="006A04A3">
        <w:rPr>
          <w:rFonts w:ascii="Times New Roman" w:hAnsi="Times New Roman"/>
          <w:bCs/>
          <w:noProof/>
          <w:sz w:val="24"/>
          <w:szCs w:val="24"/>
          <w:lang w:eastAsia="de-DE"/>
        </w:rPr>
        <w:t>31</w:t>
      </w:r>
    </w:p>
    <w:p w14:paraId="33270224" w14:textId="199CEC95" w:rsidR="00AC4260" w:rsidRPr="00EE7281" w:rsidRDefault="00AC4260" w:rsidP="00292E88">
      <w:pPr>
        <w:tabs>
          <w:tab w:val="left" w:leader="dot" w:pos="8222"/>
        </w:tabs>
        <w:spacing w:after="0" w:line="360" w:lineRule="auto"/>
        <w:jc w:val="both"/>
        <w:rPr>
          <w:rFonts w:ascii="Times New Roman" w:hAnsi="Times New Roman"/>
          <w:sz w:val="24"/>
          <w:szCs w:val="24"/>
        </w:rPr>
      </w:pPr>
      <w:r w:rsidRPr="00EE7281">
        <w:rPr>
          <w:rFonts w:ascii="Times New Roman" w:hAnsi="Times New Roman"/>
          <w:b/>
          <w:sz w:val="24"/>
          <w:szCs w:val="24"/>
        </w:rPr>
        <w:t>Resim</w:t>
      </w:r>
      <w:r w:rsidR="00AE2B39" w:rsidRPr="00EE7281">
        <w:rPr>
          <w:rFonts w:ascii="Times New Roman" w:hAnsi="Times New Roman"/>
          <w:b/>
          <w:sz w:val="24"/>
          <w:szCs w:val="24"/>
        </w:rPr>
        <w:t xml:space="preserve"> 6</w:t>
      </w:r>
      <w:r w:rsidRPr="00EE7281">
        <w:rPr>
          <w:rFonts w:ascii="Times New Roman" w:hAnsi="Times New Roman"/>
          <w:b/>
          <w:sz w:val="24"/>
          <w:szCs w:val="24"/>
        </w:rPr>
        <w:t xml:space="preserve">. </w:t>
      </w:r>
      <w:r w:rsidRPr="00EE7281">
        <w:rPr>
          <w:rFonts w:ascii="Times New Roman" w:hAnsi="Times New Roman"/>
          <w:sz w:val="24"/>
          <w:szCs w:val="24"/>
        </w:rPr>
        <w:t>Trombin reaktifi ve Imidazole saline buffer</w:t>
      </w:r>
      <w:r w:rsidR="00292E88">
        <w:rPr>
          <w:rFonts w:ascii="Times New Roman" w:hAnsi="Times New Roman"/>
          <w:sz w:val="24"/>
          <w:szCs w:val="24"/>
        </w:rPr>
        <w:tab/>
      </w:r>
      <w:r w:rsidR="006A04A3">
        <w:rPr>
          <w:rFonts w:ascii="Times New Roman" w:hAnsi="Times New Roman"/>
          <w:sz w:val="24"/>
          <w:szCs w:val="24"/>
        </w:rPr>
        <w:t>32</w:t>
      </w:r>
    </w:p>
    <w:p w14:paraId="7A89F2FF" w14:textId="342CDF1B" w:rsidR="00BD06EB" w:rsidRPr="00EE7281" w:rsidRDefault="00AE2B39" w:rsidP="00292E88">
      <w:pPr>
        <w:tabs>
          <w:tab w:val="left" w:leader="dot" w:pos="8222"/>
        </w:tabs>
        <w:spacing w:after="0" w:line="360" w:lineRule="auto"/>
        <w:jc w:val="both"/>
        <w:rPr>
          <w:rFonts w:ascii="Times New Roman" w:hAnsi="Times New Roman"/>
          <w:sz w:val="24"/>
          <w:szCs w:val="24"/>
        </w:rPr>
      </w:pPr>
      <w:r w:rsidRPr="00EE7281">
        <w:rPr>
          <w:rFonts w:ascii="Times New Roman" w:hAnsi="Times New Roman"/>
          <w:b/>
          <w:sz w:val="24"/>
          <w:szCs w:val="24"/>
        </w:rPr>
        <w:t>Resim 7</w:t>
      </w:r>
      <w:r w:rsidR="00AC4260" w:rsidRPr="00EE7281">
        <w:rPr>
          <w:rFonts w:ascii="Times New Roman" w:hAnsi="Times New Roman"/>
          <w:b/>
          <w:sz w:val="24"/>
          <w:szCs w:val="24"/>
        </w:rPr>
        <w:t>.</w:t>
      </w:r>
      <w:r w:rsidR="00AC4260" w:rsidRPr="00EE7281">
        <w:rPr>
          <w:rFonts w:ascii="Times New Roman" w:hAnsi="Times New Roman"/>
          <w:sz w:val="24"/>
          <w:szCs w:val="24"/>
        </w:rPr>
        <w:t xml:space="preserve"> APTT ve PT reaktifleri ile kalsiy</w:t>
      </w:r>
      <w:r w:rsidR="00BD06EB" w:rsidRPr="00EE7281">
        <w:rPr>
          <w:rFonts w:ascii="Times New Roman" w:hAnsi="Times New Roman"/>
          <w:sz w:val="24"/>
          <w:szCs w:val="24"/>
        </w:rPr>
        <w:t>um klorid solüsyonu</w:t>
      </w:r>
      <w:r w:rsidR="00292E88">
        <w:rPr>
          <w:rFonts w:ascii="Times New Roman" w:hAnsi="Times New Roman"/>
          <w:sz w:val="24"/>
          <w:szCs w:val="24"/>
        </w:rPr>
        <w:tab/>
      </w:r>
      <w:r w:rsidR="006A04A3">
        <w:rPr>
          <w:rFonts w:ascii="Times New Roman" w:hAnsi="Times New Roman"/>
          <w:sz w:val="24"/>
          <w:szCs w:val="24"/>
        </w:rPr>
        <w:t>33</w:t>
      </w:r>
    </w:p>
    <w:p w14:paraId="193C0B43" w14:textId="77777777" w:rsidR="00BD06EB" w:rsidRDefault="00BD06EB" w:rsidP="00292E88">
      <w:pPr>
        <w:tabs>
          <w:tab w:val="left" w:leader="dot" w:pos="8222"/>
        </w:tabs>
        <w:spacing w:after="0" w:line="360" w:lineRule="auto"/>
        <w:jc w:val="both"/>
        <w:rPr>
          <w:rFonts w:ascii="Times New Roman" w:hAnsi="Times New Roman"/>
          <w:sz w:val="24"/>
          <w:szCs w:val="24"/>
        </w:rPr>
      </w:pPr>
    </w:p>
    <w:p w14:paraId="3C6DA941" w14:textId="77777777" w:rsidR="00292E88" w:rsidRDefault="00292E88" w:rsidP="00292E88">
      <w:pPr>
        <w:tabs>
          <w:tab w:val="left" w:leader="dot" w:pos="8222"/>
        </w:tabs>
        <w:spacing w:after="0" w:line="360" w:lineRule="auto"/>
        <w:jc w:val="both"/>
        <w:rPr>
          <w:rFonts w:ascii="Times New Roman" w:hAnsi="Times New Roman"/>
          <w:sz w:val="24"/>
          <w:szCs w:val="24"/>
        </w:rPr>
      </w:pPr>
    </w:p>
    <w:p w14:paraId="5602F02A" w14:textId="77777777" w:rsidR="00292E88" w:rsidRPr="00EE7281" w:rsidRDefault="00292E88" w:rsidP="00292E88">
      <w:pPr>
        <w:tabs>
          <w:tab w:val="left" w:leader="dot" w:pos="8222"/>
        </w:tabs>
        <w:spacing w:after="0" w:line="360" w:lineRule="auto"/>
        <w:jc w:val="both"/>
        <w:rPr>
          <w:rFonts w:ascii="Times New Roman" w:hAnsi="Times New Roman"/>
          <w:sz w:val="24"/>
          <w:szCs w:val="24"/>
        </w:rPr>
        <w:sectPr w:rsidR="00292E88" w:rsidRPr="00EE7281" w:rsidSect="00BD6D31">
          <w:pgSz w:w="11906" w:h="16838"/>
          <w:pgMar w:top="1418" w:right="1134" w:bottom="1418" w:left="1701" w:header="708" w:footer="708" w:gutter="0"/>
          <w:pgNumType w:fmt="lowerRoman"/>
          <w:cols w:space="708"/>
          <w:docGrid w:linePitch="360"/>
        </w:sectPr>
      </w:pPr>
    </w:p>
    <w:bookmarkEnd w:id="2"/>
    <w:p w14:paraId="799DE91A" w14:textId="77777777" w:rsidR="00903366" w:rsidRDefault="00EE505A" w:rsidP="00903366">
      <w:pPr>
        <w:keepNext/>
        <w:spacing w:after="0" w:line="360" w:lineRule="auto"/>
        <w:jc w:val="center"/>
        <w:outlineLvl w:val="0"/>
        <w:rPr>
          <w:rFonts w:ascii="Times New Roman" w:hAnsi="Times New Roman"/>
          <w:b/>
          <w:bCs/>
          <w:noProof/>
          <w:sz w:val="28"/>
          <w:szCs w:val="28"/>
          <w:lang w:eastAsia="de-DE"/>
        </w:rPr>
      </w:pPr>
      <w:r w:rsidRPr="00EE7281">
        <w:rPr>
          <w:rFonts w:ascii="Times New Roman" w:hAnsi="Times New Roman"/>
          <w:b/>
          <w:bCs/>
          <w:noProof/>
          <w:sz w:val="28"/>
          <w:szCs w:val="28"/>
          <w:lang w:eastAsia="de-DE"/>
        </w:rPr>
        <w:lastRenderedPageBreak/>
        <w:t>ÖZET</w:t>
      </w:r>
    </w:p>
    <w:p w14:paraId="6D9E9ACB" w14:textId="77777777" w:rsidR="00903366" w:rsidRDefault="00903366" w:rsidP="00CD2A9A">
      <w:pPr>
        <w:keepNext/>
        <w:spacing w:after="0" w:line="240" w:lineRule="auto"/>
        <w:jc w:val="center"/>
        <w:outlineLvl w:val="0"/>
        <w:rPr>
          <w:rFonts w:ascii="Times New Roman" w:hAnsi="Times New Roman"/>
          <w:b/>
          <w:bCs/>
          <w:noProof/>
          <w:sz w:val="28"/>
          <w:szCs w:val="28"/>
          <w:lang w:eastAsia="de-DE"/>
        </w:rPr>
      </w:pPr>
    </w:p>
    <w:p w14:paraId="0AF511FA" w14:textId="3A047DC3" w:rsidR="008657E6" w:rsidRPr="00903366" w:rsidRDefault="008657E6" w:rsidP="00903366">
      <w:pPr>
        <w:keepNext/>
        <w:spacing w:after="0" w:line="360" w:lineRule="auto"/>
        <w:jc w:val="center"/>
        <w:outlineLvl w:val="0"/>
        <w:rPr>
          <w:rFonts w:ascii="Times New Roman" w:hAnsi="Times New Roman"/>
          <w:b/>
          <w:bCs/>
          <w:noProof/>
          <w:sz w:val="28"/>
          <w:szCs w:val="28"/>
          <w:lang w:eastAsia="de-DE"/>
        </w:rPr>
      </w:pPr>
      <w:r w:rsidRPr="00EE7281">
        <w:rPr>
          <w:rFonts w:ascii="Times New Roman" w:hAnsi="Times New Roman"/>
          <w:b/>
          <w:color w:val="000000"/>
          <w:sz w:val="28"/>
          <w:szCs w:val="28"/>
        </w:rPr>
        <w:t>SAĞLIKLI KOYUNLARDA FLUNİKSİN MEGLUMİNE VE MELOKSİKAM UYGULAMASININ KOAGULASYON PROFİLİ ÜZERİNE ETKİLERİNİN ARAŞTIRILMASI</w:t>
      </w:r>
    </w:p>
    <w:p w14:paraId="76BF48E8" w14:textId="77777777" w:rsidR="00BD06EB" w:rsidRPr="00EE7281" w:rsidRDefault="00BD06EB" w:rsidP="00BD06EB">
      <w:pPr>
        <w:jc w:val="center"/>
        <w:rPr>
          <w:rFonts w:ascii="Times New Roman" w:hAnsi="Times New Roman"/>
          <w:b/>
          <w:sz w:val="28"/>
          <w:szCs w:val="28"/>
        </w:rPr>
      </w:pPr>
    </w:p>
    <w:p w14:paraId="235CE91D" w14:textId="77777777" w:rsidR="008657E6" w:rsidRPr="00EE7281" w:rsidRDefault="008657E6" w:rsidP="008657E6">
      <w:pPr>
        <w:keepNext/>
        <w:spacing w:after="0" w:line="360" w:lineRule="auto"/>
        <w:outlineLvl w:val="0"/>
        <w:rPr>
          <w:rFonts w:ascii="Times New Roman" w:hAnsi="Times New Roman"/>
          <w:b/>
          <w:bCs/>
          <w:noProof/>
          <w:sz w:val="24"/>
          <w:szCs w:val="24"/>
          <w:lang w:eastAsia="de-DE"/>
        </w:rPr>
      </w:pPr>
      <w:r w:rsidRPr="00EE7281">
        <w:rPr>
          <w:rFonts w:ascii="Times New Roman" w:hAnsi="Times New Roman"/>
          <w:b/>
          <w:bCs/>
          <w:noProof/>
          <w:sz w:val="24"/>
          <w:szCs w:val="24"/>
          <w:lang w:eastAsia="de-DE"/>
        </w:rPr>
        <w:t>Turgut S. Adnan Menderes Üniversitesi Sağlık Bilimleri Fakültesi İç Hastalıkları Programı Yüksek Lisans Tezi, Aydın, 2017.</w:t>
      </w:r>
    </w:p>
    <w:p w14:paraId="3E67C8B0" w14:textId="3B4FCF81" w:rsidR="008657E6" w:rsidRPr="00EE7281" w:rsidRDefault="00B908AE" w:rsidP="00744077">
      <w:pPr>
        <w:spacing w:after="0" w:line="360" w:lineRule="auto"/>
        <w:jc w:val="both"/>
        <w:rPr>
          <w:rFonts w:ascii="Times New Roman" w:hAnsi="Times New Roman"/>
          <w:sz w:val="24"/>
          <w:szCs w:val="24"/>
        </w:rPr>
      </w:pPr>
      <w:r w:rsidRPr="00EE7281">
        <w:rPr>
          <w:rFonts w:ascii="Times New Roman" w:eastAsia="+mn-ea" w:hAnsi="Times New Roman"/>
          <w:bCs/>
          <w:sz w:val="24"/>
          <w:szCs w:val="24"/>
          <w:lang w:eastAsia="en-GB"/>
        </w:rPr>
        <w:t xml:space="preserve">Bu çalışmada, sağlıklı koyunlarda fluniksin meglumine ve meloksikam uygulamasının koagulasyon </w:t>
      </w:r>
      <w:proofErr w:type="gramStart"/>
      <w:r w:rsidRPr="00EE7281">
        <w:rPr>
          <w:rFonts w:ascii="Times New Roman" w:eastAsia="+mn-ea" w:hAnsi="Times New Roman"/>
          <w:bCs/>
          <w:sz w:val="24"/>
          <w:szCs w:val="24"/>
          <w:lang w:eastAsia="en-GB"/>
        </w:rPr>
        <w:t>profili</w:t>
      </w:r>
      <w:proofErr w:type="gramEnd"/>
      <w:r w:rsidRPr="00EE7281">
        <w:rPr>
          <w:rFonts w:ascii="Times New Roman" w:eastAsia="+mn-ea" w:hAnsi="Times New Roman"/>
          <w:bCs/>
          <w:sz w:val="24"/>
          <w:szCs w:val="24"/>
          <w:lang w:eastAsia="en-GB"/>
        </w:rPr>
        <w:t xml:space="preserve"> üzerine etkilerinin araştırılması amaçlandı. Sağlıklı koyunların tespiti için her bir hayvanın fiziksel muayene bulguları, tam kan sayımı ve biyokimyasal parametreleri dikkate alındı. Fiziksel muayene bulgularıyla birlikte hemogram ve biyokimyasal verileri fizyolojik sınırlar içerisinde olan hayvanlar çalışma kapsamına alınıp gruplar içersine rastgele dağıtıldı. Sağlıklı koyunlar Grup 1 (n=7) ve Grup 2 (n=7) olmak üzere iki guruba ayrıldı.  Grup 1’ deki koyunlara fluniksin meglumin (Flumed, Alke, Türkiye) 2,2 mg/kg/gün dozunda intramusküler, Grup 2’ deki hayvanlara da meloksikam (Maxicam, Sanovel, Türkiye) 0,5 mg/kg/gün dozunda subkutan olarak ilk 3 gün boyunca uygulandı. Her iki gruptaki hayvanların koagulasyon </w:t>
      </w:r>
      <w:proofErr w:type="gramStart"/>
      <w:r w:rsidRPr="00EE7281">
        <w:rPr>
          <w:rFonts w:ascii="Times New Roman" w:eastAsia="+mn-ea" w:hAnsi="Times New Roman"/>
          <w:bCs/>
          <w:sz w:val="24"/>
          <w:szCs w:val="24"/>
          <w:lang w:eastAsia="en-GB"/>
        </w:rPr>
        <w:t>profillerinin</w:t>
      </w:r>
      <w:proofErr w:type="gramEnd"/>
      <w:r w:rsidRPr="00EE7281">
        <w:rPr>
          <w:rFonts w:ascii="Times New Roman" w:eastAsia="+mn-ea" w:hAnsi="Times New Roman"/>
          <w:bCs/>
          <w:sz w:val="24"/>
          <w:szCs w:val="24"/>
          <w:lang w:eastAsia="en-GB"/>
        </w:rPr>
        <w:t xml:space="preserve"> [protrombin zamanı (PT), aktive edilmiş tromboplastin zamanı (APTT), fibrinojen konsantrasyonu] ve trombosit sayımının belirlenebilmesi için vena jugularis’den 0.</w:t>
      </w:r>
      <w:r w:rsidR="00C273D8" w:rsidRPr="00EE7281">
        <w:rPr>
          <w:rFonts w:ascii="Times New Roman" w:eastAsia="+mn-ea" w:hAnsi="Times New Roman"/>
          <w:bCs/>
          <w:sz w:val="24"/>
          <w:szCs w:val="24"/>
          <w:lang w:eastAsia="en-GB"/>
        </w:rPr>
        <w:t xml:space="preserve"> </w:t>
      </w:r>
      <w:r w:rsidRPr="00EE7281">
        <w:rPr>
          <w:rFonts w:ascii="Times New Roman" w:eastAsia="+mn-ea" w:hAnsi="Times New Roman"/>
          <w:bCs/>
          <w:sz w:val="24"/>
          <w:szCs w:val="24"/>
          <w:lang w:eastAsia="en-GB"/>
        </w:rPr>
        <w:t>saat, 3.</w:t>
      </w:r>
      <w:r w:rsidR="00C273D8" w:rsidRPr="00EE7281">
        <w:rPr>
          <w:rFonts w:ascii="Times New Roman" w:eastAsia="+mn-ea" w:hAnsi="Times New Roman"/>
          <w:bCs/>
          <w:sz w:val="24"/>
          <w:szCs w:val="24"/>
          <w:lang w:eastAsia="en-GB"/>
        </w:rPr>
        <w:t xml:space="preserve"> </w:t>
      </w:r>
      <w:r w:rsidRPr="00EE7281">
        <w:rPr>
          <w:rFonts w:ascii="Times New Roman" w:eastAsia="+mn-ea" w:hAnsi="Times New Roman"/>
          <w:bCs/>
          <w:sz w:val="24"/>
          <w:szCs w:val="24"/>
          <w:lang w:eastAsia="en-GB"/>
        </w:rPr>
        <w:t>saat, 6.</w:t>
      </w:r>
      <w:r w:rsidR="00C273D8" w:rsidRPr="00EE7281">
        <w:rPr>
          <w:rFonts w:ascii="Times New Roman" w:eastAsia="+mn-ea" w:hAnsi="Times New Roman"/>
          <w:bCs/>
          <w:sz w:val="24"/>
          <w:szCs w:val="24"/>
          <w:lang w:eastAsia="en-GB"/>
        </w:rPr>
        <w:t xml:space="preserve"> </w:t>
      </w:r>
      <w:r w:rsidRPr="00EE7281">
        <w:rPr>
          <w:rFonts w:ascii="Times New Roman" w:eastAsia="+mn-ea" w:hAnsi="Times New Roman"/>
          <w:bCs/>
          <w:sz w:val="24"/>
          <w:szCs w:val="24"/>
          <w:lang w:eastAsia="en-GB"/>
        </w:rPr>
        <w:t>saat, 12.</w:t>
      </w:r>
      <w:r w:rsidR="00C273D8" w:rsidRPr="00EE7281">
        <w:rPr>
          <w:rFonts w:ascii="Times New Roman" w:eastAsia="+mn-ea" w:hAnsi="Times New Roman"/>
          <w:bCs/>
          <w:sz w:val="24"/>
          <w:szCs w:val="24"/>
          <w:lang w:eastAsia="en-GB"/>
        </w:rPr>
        <w:t xml:space="preserve"> </w:t>
      </w:r>
      <w:r w:rsidRPr="00EE7281">
        <w:rPr>
          <w:rFonts w:ascii="Times New Roman" w:eastAsia="+mn-ea" w:hAnsi="Times New Roman"/>
          <w:bCs/>
          <w:sz w:val="24"/>
          <w:szCs w:val="24"/>
          <w:lang w:eastAsia="en-GB"/>
        </w:rPr>
        <w:t>saat,  24.</w:t>
      </w:r>
      <w:r w:rsidR="00C273D8" w:rsidRPr="00EE7281">
        <w:rPr>
          <w:rFonts w:ascii="Times New Roman" w:eastAsia="+mn-ea" w:hAnsi="Times New Roman"/>
          <w:bCs/>
          <w:sz w:val="24"/>
          <w:szCs w:val="24"/>
          <w:lang w:eastAsia="en-GB"/>
        </w:rPr>
        <w:t xml:space="preserve"> </w:t>
      </w:r>
      <w:r w:rsidRPr="00EE7281">
        <w:rPr>
          <w:rFonts w:ascii="Times New Roman" w:eastAsia="+mn-ea" w:hAnsi="Times New Roman"/>
          <w:bCs/>
          <w:sz w:val="24"/>
          <w:szCs w:val="24"/>
          <w:lang w:eastAsia="en-GB"/>
        </w:rPr>
        <w:t>saat,  2.</w:t>
      </w:r>
      <w:r w:rsidR="00C273D8" w:rsidRPr="00EE7281">
        <w:rPr>
          <w:rFonts w:ascii="Times New Roman" w:eastAsia="+mn-ea" w:hAnsi="Times New Roman"/>
          <w:bCs/>
          <w:sz w:val="24"/>
          <w:szCs w:val="24"/>
          <w:lang w:eastAsia="en-GB"/>
        </w:rPr>
        <w:t xml:space="preserve"> </w:t>
      </w:r>
      <w:r w:rsidRPr="00EE7281">
        <w:rPr>
          <w:rFonts w:ascii="Times New Roman" w:eastAsia="+mn-ea" w:hAnsi="Times New Roman"/>
          <w:bCs/>
          <w:sz w:val="24"/>
          <w:szCs w:val="24"/>
          <w:lang w:eastAsia="en-GB"/>
        </w:rPr>
        <w:t>gün, 3. gün, 6. gün, 12.</w:t>
      </w:r>
      <w:r w:rsidR="00C273D8" w:rsidRPr="00EE7281">
        <w:rPr>
          <w:rFonts w:ascii="Times New Roman" w:eastAsia="+mn-ea" w:hAnsi="Times New Roman"/>
          <w:bCs/>
          <w:sz w:val="24"/>
          <w:szCs w:val="24"/>
          <w:lang w:eastAsia="en-GB"/>
        </w:rPr>
        <w:t xml:space="preserve"> </w:t>
      </w:r>
      <w:r w:rsidRPr="00EE7281">
        <w:rPr>
          <w:rFonts w:ascii="Times New Roman" w:eastAsia="+mn-ea" w:hAnsi="Times New Roman"/>
          <w:bCs/>
          <w:sz w:val="24"/>
          <w:szCs w:val="24"/>
          <w:lang w:eastAsia="en-GB"/>
        </w:rPr>
        <w:t>gün ve 24.</w:t>
      </w:r>
      <w:r w:rsidR="00C273D8" w:rsidRPr="00EE7281">
        <w:rPr>
          <w:rFonts w:ascii="Times New Roman" w:eastAsia="+mn-ea" w:hAnsi="Times New Roman"/>
          <w:bCs/>
          <w:sz w:val="24"/>
          <w:szCs w:val="24"/>
          <w:lang w:eastAsia="en-GB"/>
        </w:rPr>
        <w:t xml:space="preserve"> </w:t>
      </w:r>
      <w:r w:rsidRPr="00EE7281">
        <w:rPr>
          <w:rFonts w:ascii="Times New Roman" w:eastAsia="+mn-ea" w:hAnsi="Times New Roman"/>
          <w:bCs/>
          <w:sz w:val="24"/>
          <w:szCs w:val="24"/>
          <w:lang w:eastAsia="en-GB"/>
        </w:rPr>
        <w:t xml:space="preserve">günde kan örnekleri sodyum sitratlı ve etilendiamin tetraasetikasit (EDTA)’ lı tüplere 2’ şer ml </w:t>
      </w:r>
      <w:r w:rsidR="006F4FC2">
        <w:rPr>
          <w:rFonts w:ascii="Times New Roman" w:eastAsia="+mn-ea" w:hAnsi="Times New Roman"/>
          <w:bCs/>
          <w:sz w:val="24"/>
          <w:szCs w:val="24"/>
          <w:lang w:eastAsia="en-GB"/>
        </w:rPr>
        <w:t>alındı. Çalışmadan elde edilen</w:t>
      </w:r>
      <w:r w:rsidRPr="00EE7281">
        <w:rPr>
          <w:rFonts w:ascii="Times New Roman" w:eastAsia="+mn-ea" w:hAnsi="Times New Roman"/>
          <w:bCs/>
          <w:sz w:val="24"/>
          <w:szCs w:val="24"/>
          <w:lang w:eastAsia="en-GB"/>
        </w:rPr>
        <w:t xml:space="preserve"> sonuçlarla, selektif Siklooksijenaz- 2 (COX-2) özelliği bulunan ve hem COX-1 hemde COX-2 enzimlerini aynı anda bloke eden no</w:t>
      </w:r>
      <w:r w:rsidR="006F4FC2">
        <w:rPr>
          <w:rFonts w:ascii="Times New Roman" w:eastAsia="+mn-ea" w:hAnsi="Times New Roman"/>
          <w:bCs/>
          <w:sz w:val="24"/>
          <w:szCs w:val="24"/>
          <w:lang w:eastAsia="en-GB"/>
        </w:rPr>
        <w:t>n-steroid antienflamatuar (NSAI</w:t>
      </w:r>
      <w:r w:rsidRPr="00EE7281">
        <w:rPr>
          <w:rFonts w:ascii="Times New Roman" w:eastAsia="+mn-ea" w:hAnsi="Times New Roman"/>
          <w:bCs/>
          <w:sz w:val="24"/>
          <w:szCs w:val="24"/>
          <w:lang w:eastAsia="en-GB"/>
        </w:rPr>
        <w:t xml:space="preserve">) iki ilacın koagulasyon parametrelerine olan etkisi değerlendirildi. </w:t>
      </w:r>
      <w:r w:rsidR="006F4FC2">
        <w:rPr>
          <w:rFonts w:ascii="Times New Roman" w:eastAsia="+mn-ea" w:hAnsi="Times New Roman"/>
          <w:bCs/>
          <w:sz w:val="24"/>
          <w:szCs w:val="24"/>
          <w:lang w:eastAsia="en-GB"/>
        </w:rPr>
        <w:t>N</w:t>
      </w:r>
      <w:r w:rsidR="006F4FC2" w:rsidRPr="00EE7281">
        <w:rPr>
          <w:rFonts w:ascii="Times New Roman" w:eastAsia="+mn-ea" w:hAnsi="Times New Roman"/>
          <w:bCs/>
          <w:sz w:val="24"/>
          <w:szCs w:val="24"/>
          <w:lang w:eastAsia="en-GB"/>
        </w:rPr>
        <w:t>o</w:t>
      </w:r>
      <w:r w:rsidR="006F4FC2">
        <w:rPr>
          <w:rFonts w:ascii="Times New Roman" w:eastAsia="+mn-ea" w:hAnsi="Times New Roman"/>
          <w:bCs/>
          <w:sz w:val="24"/>
          <w:szCs w:val="24"/>
          <w:lang w:eastAsia="en-GB"/>
        </w:rPr>
        <w:t xml:space="preserve">n-steroid antienflamatuar ilaçlardan ( </w:t>
      </w:r>
      <w:r w:rsidRPr="00EE7281">
        <w:rPr>
          <w:rFonts w:ascii="Times New Roman" w:hAnsi="Times New Roman"/>
          <w:sz w:val="24"/>
          <w:szCs w:val="24"/>
        </w:rPr>
        <w:t>NSAİİ</w:t>
      </w:r>
      <w:r w:rsidR="006F4FC2">
        <w:rPr>
          <w:rFonts w:ascii="Times New Roman" w:hAnsi="Times New Roman"/>
          <w:sz w:val="24"/>
          <w:szCs w:val="24"/>
        </w:rPr>
        <w:t>)</w:t>
      </w:r>
      <w:r w:rsidRPr="00EE7281">
        <w:rPr>
          <w:rFonts w:ascii="Times New Roman" w:hAnsi="Times New Roman"/>
          <w:sz w:val="24"/>
          <w:szCs w:val="24"/>
        </w:rPr>
        <w:t xml:space="preserve"> fluniksin meglumin ve meloksikam ile tedavi edilen koyunlarda zamana bağlı olarak trombosit sayısı ve fibrinojen </w:t>
      </w:r>
      <w:proofErr w:type="gramStart"/>
      <w:r w:rsidRPr="00EE7281">
        <w:rPr>
          <w:rFonts w:ascii="Times New Roman" w:hAnsi="Times New Roman"/>
          <w:sz w:val="24"/>
          <w:szCs w:val="24"/>
        </w:rPr>
        <w:t>konsantrasyonlarında</w:t>
      </w:r>
      <w:proofErr w:type="gramEnd"/>
      <w:r w:rsidRPr="00EE7281">
        <w:rPr>
          <w:rFonts w:ascii="Times New Roman" w:hAnsi="Times New Roman"/>
          <w:sz w:val="24"/>
          <w:szCs w:val="24"/>
        </w:rPr>
        <w:t xml:space="preserve"> azalma ve PT seviyelerinde ise uzamanın olduğu ve bu değişikliklerin istatistiksel açıdan önemli olduğu belirlendi. Gruplar arasında hemostat</w:t>
      </w:r>
      <w:r w:rsidR="00215CC1" w:rsidRPr="00EE7281">
        <w:rPr>
          <w:rFonts w:ascii="Times New Roman" w:hAnsi="Times New Roman"/>
          <w:sz w:val="24"/>
          <w:szCs w:val="24"/>
        </w:rPr>
        <w:t>ik değişiklikler açısından ista</w:t>
      </w:r>
      <w:r w:rsidRPr="00EE7281">
        <w:rPr>
          <w:rFonts w:ascii="Times New Roman" w:hAnsi="Times New Roman"/>
          <w:sz w:val="24"/>
          <w:szCs w:val="24"/>
        </w:rPr>
        <w:t>tistiksel olarak belirgin bir farkın olmadığı belirlendi. Sonuç olarak NSAİİ’</w:t>
      </w:r>
      <w:r w:rsidR="00C273D8" w:rsidRPr="00EE7281">
        <w:rPr>
          <w:rFonts w:ascii="Times New Roman" w:hAnsi="Times New Roman"/>
          <w:sz w:val="24"/>
          <w:szCs w:val="24"/>
        </w:rPr>
        <w:t xml:space="preserve"> </w:t>
      </w:r>
      <w:r w:rsidRPr="00EE7281">
        <w:rPr>
          <w:rFonts w:ascii="Times New Roman" w:hAnsi="Times New Roman"/>
          <w:sz w:val="24"/>
          <w:szCs w:val="24"/>
        </w:rPr>
        <w:t>lerden fluniksin meglumin ve meloksikam ile tedavi edilen koyunlarda konvansiyonel rutin hemostatik değişikliklerden PLT, PT, FIB düzeylerinin dikkatle takibi alınması kanısına varıldı.</w:t>
      </w:r>
    </w:p>
    <w:p w14:paraId="2E8AE8E5" w14:textId="77777777" w:rsidR="00EE505A" w:rsidRPr="00EE7281" w:rsidRDefault="008657E6" w:rsidP="00BD06EB">
      <w:pPr>
        <w:spacing w:after="0" w:line="360" w:lineRule="auto"/>
        <w:jc w:val="both"/>
        <w:rPr>
          <w:rFonts w:ascii="Times New Roman" w:eastAsia="+mn-ea" w:hAnsi="Times New Roman"/>
          <w:bCs/>
          <w:sz w:val="24"/>
          <w:szCs w:val="24"/>
          <w:lang w:eastAsia="en-GB"/>
        </w:rPr>
      </w:pPr>
      <w:r w:rsidRPr="00EE7281">
        <w:rPr>
          <w:rFonts w:ascii="Times New Roman" w:eastAsia="+mn-ea" w:hAnsi="Times New Roman"/>
          <w:b/>
          <w:bCs/>
          <w:sz w:val="24"/>
          <w:szCs w:val="24"/>
          <w:lang w:eastAsia="en-GB"/>
        </w:rPr>
        <w:t>Anahtar Kelimeler:</w:t>
      </w:r>
      <w:r w:rsidRPr="00EE7281">
        <w:rPr>
          <w:rFonts w:ascii="Times New Roman" w:eastAsia="+mn-ea" w:hAnsi="Times New Roman"/>
          <w:bCs/>
          <w:sz w:val="24"/>
          <w:szCs w:val="24"/>
          <w:lang w:eastAsia="en-GB"/>
        </w:rPr>
        <w:t xml:space="preserve"> Koyun, f</w:t>
      </w:r>
      <w:r w:rsidR="00215CC1" w:rsidRPr="00EE7281">
        <w:rPr>
          <w:rFonts w:ascii="Times New Roman" w:eastAsia="+mn-ea" w:hAnsi="Times New Roman"/>
          <w:bCs/>
          <w:sz w:val="24"/>
          <w:szCs w:val="24"/>
          <w:lang w:eastAsia="en-GB"/>
        </w:rPr>
        <w:t xml:space="preserve">luniksin meglumin, meloksikam, </w:t>
      </w:r>
      <w:r w:rsidRPr="00EE7281">
        <w:rPr>
          <w:rFonts w:ascii="Times New Roman" w:eastAsia="+mn-ea" w:hAnsi="Times New Roman"/>
          <w:bCs/>
          <w:sz w:val="24"/>
          <w:szCs w:val="24"/>
          <w:lang w:eastAsia="en-GB"/>
        </w:rPr>
        <w:t xml:space="preserve">koagulasyon </w:t>
      </w:r>
      <w:proofErr w:type="gramStart"/>
      <w:r w:rsidRPr="00EE7281">
        <w:rPr>
          <w:rFonts w:ascii="Times New Roman" w:eastAsia="+mn-ea" w:hAnsi="Times New Roman"/>
          <w:bCs/>
          <w:sz w:val="24"/>
          <w:szCs w:val="24"/>
          <w:lang w:eastAsia="en-GB"/>
        </w:rPr>
        <w:t>profili</w:t>
      </w:r>
      <w:proofErr w:type="gramEnd"/>
      <w:r w:rsidRPr="00EE7281">
        <w:rPr>
          <w:rFonts w:ascii="Times New Roman" w:eastAsia="+mn-ea" w:hAnsi="Times New Roman"/>
          <w:bCs/>
          <w:sz w:val="24"/>
          <w:szCs w:val="24"/>
          <w:lang w:eastAsia="en-GB"/>
        </w:rPr>
        <w:t>, trombosit</w:t>
      </w:r>
      <w:r w:rsidR="00BD06EB" w:rsidRPr="00EE7281">
        <w:rPr>
          <w:rFonts w:ascii="Times New Roman" w:eastAsia="+mn-ea" w:hAnsi="Times New Roman"/>
          <w:bCs/>
          <w:sz w:val="24"/>
          <w:szCs w:val="24"/>
          <w:lang w:eastAsia="en-GB"/>
        </w:rPr>
        <w:t>.</w:t>
      </w:r>
    </w:p>
    <w:p w14:paraId="221574AE" w14:textId="77777777" w:rsidR="008657E6" w:rsidRDefault="008657E6" w:rsidP="008657E6">
      <w:pPr>
        <w:keepNext/>
        <w:spacing w:after="120" w:line="360" w:lineRule="auto"/>
        <w:jc w:val="center"/>
        <w:outlineLvl w:val="0"/>
        <w:rPr>
          <w:rFonts w:ascii="Times New Roman" w:hAnsi="Times New Roman"/>
          <w:b/>
          <w:bCs/>
          <w:noProof/>
          <w:color w:val="000000" w:themeColor="text1"/>
          <w:sz w:val="28"/>
          <w:szCs w:val="28"/>
          <w:lang w:eastAsia="de-DE"/>
        </w:rPr>
      </w:pPr>
      <w:r w:rsidRPr="00EE7281">
        <w:rPr>
          <w:rFonts w:ascii="Times New Roman" w:hAnsi="Times New Roman"/>
          <w:b/>
          <w:bCs/>
          <w:noProof/>
          <w:color w:val="000000" w:themeColor="text1"/>
          <w:sz w:val="28"/>
          <w:szCs w:val="28"/>
          <w:lang w:eastAsia="de-DE"/>
        </w:rPr>
        <w:lastRenderedPageBreak/>
        <w:t>ABSTRACT</w:t>
      </w:r>
    </w:p>
    <w:p w14:paraId="15CBE982" w14:textId="77777777" w:rsidR="00903366" w:rsidRPr="00EE7281" w:rsidRDefault="00903366" w:rsidP="00CD2A9A">
      <w:pPr>
        <w:keepNext/>
        <w:spacing w:after="120" w:line="240" w:lineRule="auto"/>
        <w:jc w:val="center"/>
        <w:outlineLvl w:val="0"/>
        <w:rPr>
          <w:rFonts w:ascii="Times New Roman" w:hAnsi="Times New Roman"/>
          <w:b/>
          <w:bCs/>
          <w:noProof/>
          <w:color w:val="000000" w:themeColor="text1"/>
          <w:sz w:val="28"/>
          <w:szCs w:val="28"/>
          <w:lang w:eastAsia="de-DE"/>
        </w:rPr>
      </w:pPr>
    </w:p>
    <w:p w14:paraId="4586DB59" w14:textId="77777777" w:rsidR="00774C45" w:rsidRPr="00EE7281" w:rsidRDefault="00774C45" w:rsidP="00774C45">
      <w:pPr>
        <w:keepNext/>
        <w:spacing w:after="0" w:line="360" w:lineRule="auto"/>
        <w:jc w:val="center"/>
        <w:outlineLvl w:val="0"/>
        <w:rPr>
          <w:rFonts w:ascii="Times New Roman" w:hAnsi="Times New Roman"/>
          <w:b/>
          <w:bCs/>
          <w:noProof/>
          <w:color w:val="000000" w:themeColor="text1"/>
          <w:sz w:val="28"/>
          <w:szCs w:val="28"/>
          <w:lang w:eastAsia="de-DE"/>
        </w:rPr>
      </w:pPr>
      <w:r w:rsidRPr="00315CD3">
        <w:rPr>
          <w:rFonts w:ascii="Times New Roman" w:hAnsi="Times New Roman"/>
          <w:b/>
          <w:bCs/>
          <w:noProof/>
          <w:color w:val="000000" w:themeColor="text1"/>
          <w:sz w:val="28"/>
          <w:szCs w:val="28"/>
          <w:lang w:eastAsia="de-DE"/>
        </w:rPr>
        <w:t>INVESTI</w:t>
      </w:r>
      <w:r>
        <w:rPr>
          <w:rFonts w:ascii="Times New Roman" w:hAnsi="Times New Roman"/>
          <w:b/>
          <w:bCs/>
          <w:noProof/>
          <w:color w:val="000000" w:themeColor="text1"/>
          <w:sz w:val="28"/>
          <w:szCs w:val="28"/>
          <w:lang w:eastAsia="de-DE"/>
        </w:rPr>
        <w:t>GATION OF THE EFFECTS OF FLUNİXİNE MEGLUMİNE</w:t>
      </w:r>
      <w:r w:rsidRPr="00315CD3">
        <w:rPr>
          <w:rFonts w:ascii="Times New Roman" w:hAnsi="Times New Roman"/>
          <w:b/>
          <w:bCs/>
          <w:noProof/>
          <w:color w:val="000000" w:themeColor="text1"/>
          <w:sz w:val="28"/>
          <w:szCs w:val="28"/>
          <w:lang w:eastAsia="de-DE"/>
        </w:rPr>
        <w:t xml:space="preserve"> AND MELOXYCAM ADMINISTRATION ON COAGULATION PROFILES IN HEALTHY </w:t>
      </w:r>
      <w:r>
        <w:rPr>
          <w:rFonts w:ascii="Times New Roman" w:hAnsi="Times New Roman"/>
          <w:b/>
          <w:bCs/>
          <w:noProof/>
          <w:color w:val="000000" w:themeColor="text1"/>
          <w:sz w:val="28"/>
          <w:szCs w:val="28"/>
          <w:lang w:eastAsia="de-DE"/>
        </w:rPr>
        <w:t>SHEEPS</w:t>
      </w:r>
    </w:p>
    <w:p w14:paraId="2C2A08BC" w14:textId="77777777" w:rsidR="008657E6" w:rsidRPr="00EE7281" w:rsidRDefault="008657E6" w:rsidP="008657E6">
      <w:pPr>
        <w:keepNext/>
        <w:spacing w:after="120" w:line="360" w:lineRule="auto"/>
        <w:jc w:val="both"/>
        <w:outlineLvl w:val="0"/>
        <w:rPr>
          <w:rFonts w:ascii="Times New Roman" w:hAnsi="Times New Roman"/>
          <w:bCs/>
          <w:noProof/>
          <w:color w:val="000000" w:themeColor="text1"/>
          <w:sz w:val="24"/>
          <w:szCs w:val="24"/>
          <w:lang w:eastAsia="de-DE"/>
        </w:rPr>
      </w:pPr>
    </w:p>
    <w:p w14:paraId="639DDFBF" w14:textId="77777777" w:rsidR="00744077" w:rsidRPr="00EE7281" w:rsidRDefault="00744077" w:rsidP="008657E6">
      <w:pPr>
        <w:keepNext/>
        <w:spacing w:after="120" w:line="360" w:lineRule="auto"/>
        <w:jc w:val="both"/>
        <w:outlineLvl w:val="0"/>
        <w:rPr>
          <w:rFonts w:ascii="Times New Roman" w:hAnsi="Times New Roman"/>
          <w:b/>
          <w:bCs/>
          <w:noProof/>
          <w:color w:val="000000" w:themeColor="text1"/>
          <w:sz w:val="24"/>
          <w:szCs w:val="24"/>
          <w:lang w:eastAsia="de-DE"/>
        </w:rPr>
      </w:pPr>
      <w:r w:rsidRPr="00EE7281">
        <w:rPr>
          <w:rFonts w:ascii="Times New Roman" w:hAnsi="Times New Roman"/>
          <w:b/>
          <w:bCs/>
          <w:noProof/>
          <w:color w:val="000000" w:themeColor="text1"/>
          <w:sz w:val="24"/>
          <w:szCs w:val="24"/>
          <w:lang w:eastAsia="de-DE"/>
        </w:rPr>
        <w:t>TURGUT S. Adnan Menderes University The Graduate School of Helath Sciences Veterinary master of Science Program Thesis, Aydın, 2017.</w:t>
      </w:r>
    </w:p>
    <w:p w14:paraId="250C5412" w14:textId="77777777" w:rsidR="00903366" w:rsidRDefault="008657E6" w:rsidP="008657E6">
      <w:pPr>
        <w:keepNext/>
        <w:spacing w:after="0" w:line="360" w:lineRule="auto"/>
        <w:jc w:val="both"/>
        <w:outlineLvl w:val="0"/>
        <w:rPr>
          <w:rFonts w:ascii="Times New Roman" w:hAnsi="Times New Roman"/>
          <w:b/>
          <w:color w:val="000000" w:themeColor="text1"/>
          <w:sz w:val="24"/>
          <w:szCs w:val="24"/>
          <w:shd w:val="clear" w:color="auto" w:fill="FFFFFF"/>
        </w:rPr>
      </w:pPr>
      <w:r w:rsidRPr="00EE7281">
        <w:rPr>
          <w:rFonts w:ascii="Times New Roman" w:hAnsi="Times New Roman"/>
          <w:bCs/>
          <w:noProof/>
          <w:color w:val="000000" w:themeColor="text1"/>
          <w:sz w:val="24"/>
          <w:szCs w:val="24"/>
          <w:lang w:eastAsia="de-DE"/>
        </w:rPr>
        <w:t>In this study, it was aimed to investigate the effects of flunixin meglumine and meloxicam application on coagulation profile in healthy sheep. Physical examination findings, complete blood count and biochemical parameters of each animal were taken into account for the detection of healthy sheep. Animals with physical examination findings and hemogram and biochemical data within physiological limits were included in the study and randomly distributed among the groups. Healthy sheep were divided into two groups,</w:t>
      </w:r>
      <w:r w:rsidR="00C273D8" w:rsidRPr="00EE7281">
        <w:rPr>
          <w:rFonts w:ascii="Times New Roman" w:hAnsi="Times New Roman"/>
          <w:bCs/>
          <w:noProof/>
          <w:color w:val="000000" w:themeColor="text1"/>
          <w:sz w:val="24"/>
          <w:szCs w:val="24"/>
          <w:lang w:eastAsia="de-DE"/>
        </w:rPr>
        <w:t xml:space="preserve"> Group 1 (n=7) and Group 2 (n=</w:t>
      </w:r>
      <w:r w:rsidRPr="00EE7281">
        <w:rPr>
          <w:rFonts w:ascii="Times New Roman" w:hAnsi="Times New Roman"/>
          <w:bCs/>
          <w:noProof/>
          <w:color w:val="000000" w:themeColor="text1"/>
          <w:sz w:val="24"/>
          <w:szCs w:val="24"/>
          <w:lang w:eastAsia="de-DE"/>
        </w:rPr>
        <w:t xml:space="preserve">7). Groups 1 and 2 were given intramuscular injections of flunixin meglumin (Flumed, Alke, Turkey) at a dose of 2,2 mg / kg / day and subcutaneous injections of 0.5 mg / kg / day of meloxicam (Maxicam, Sanovel, Turkey) for the first 3 days. 3 hours, 6 hours, 12 hours, 24 hours from vena jugularis to determine the platelet count (prothrombin time (PT), activated thromboplastin time (APTT), fibrinogen concentration) and platelet count of coagulation profiles of animals in both groups On day 2, day 2, day 3, day 6, day 12 and day 24 blood samples were taken with sodium citrate and 2 μl of ethylenediamine tetraacetic acid (EDTA). The effect of non-steroidal anti-inflammatory drugs (NSAIDs) on the coagulation parameters of the two drugs, which have selective cyclooxygenase-2 (COX-2) and block both COX-1 and COX-2 enzymes at the same time, </w:t>
      </w:r>
      <w:r w:rsidR="00744077" w:rsidRPr="00EE7281">
        <w:rPr>
          <w:rFonts w:ascii="Times New Roman" w:hAnsi="Times New Roman"/>
          <w:bCs/>
          <w:noProof/>
          <w:color w:val="000000" w:themeColor="text1"/>
          <w:sz w:val="24"/>
          <w:szCs w:val="24"/>
          <w:lang w:eastAsia="de-DE"/>
        </w:rPr>
        <w:t>NSAIDs were found to have a decrease in platelet counts and fibrinogen concentrations and prolonged PT levels in sheep treated with meglumin and meloxicam, and these changes were statistically significant. There was no statistically significant difference in hemostatic changes between the groups. In conclusion, it was concluded from the NSAIDs that flunixin meglumin and meloxicam treated sheep were carefully followed by conventional routine hemostatic changes of PLT, PT, FIB levels.</w:t>
      </w:r>
      <w:r w:rsidRPr="00EE7281">
        <w:rPr>
          <w:rFonts w:ascii="Times New Roman" w:hAnsi="Times New Roman"/>
          <w:color w:val="000000" w:themeColor="text1"/>
          <w:sz w:val="24"/>
          <w:szCs w:val="24"/>
        </w:rPr>
        <w:br/>
      </w:r>
    </w:p>
    <w:p w14:paraId="3A9D9F38" w14:textId="6501EC1C" w:rsidR="008657E6" w:rsidRPr="00EE7281" w:rsidRDefault="008657E6" w:rsidP="008657E6">
      <w:pPr>
        <w:keepNext/>
        <w:spacing w:after="0" w:line="360" w:lineRule="auto"/>
        <w:jc w:val="both"/>
        <w:outlineLvl w:val="0"/>
        <w:rPr>
          <w:rFonts w:ascii="Times New Roman" w:hAnsi="Times New Roman"/>
          <w:bCs/>
          <w:noProof/>
          <w:color w:val="000000" w:themeColor="text1"/>
          <w:sz w:val="24"/>
          <w:szCs w:val="24"/>
          <w:lang w:eastAsia="de-DE"/>
        </w:rPr>
      </w:pPr>
      <w:r w:rsidRPr="00EE7281">
        <w:rPr>
          <w:rFonts w:ascii="Times New Roman" w:hAnsi="Times New Roman"/>
          <w:b/>
          <w:color w:val="000000" w:themeColor="text1"/>
          <w:sz w:val="24"/>
          <w:szCs w:val="24"/>
          <w:shd w:val="clear" w:color="auto" w:fill="FFFFFF"/>
        </w:rPr>
        <w:t>Key words:</w:t>
      </w:r>
      <w:r w:rsidRPr="00EE7281">
        <w:rPr>
          <w:rFonts w:ascii="Times New Roman" w:hAnsi="Times New Roman"/>
          <w:color w:val="000000" w:themeColor="text1"/>
          <w:sz w:val="24"/>
          <w:szCs w:val="24"/>
          <w:shd w:val="clear" w:color="auto" w:fill="FFFFFF"/>
        </w:rPr>
        <w:t xml:space="preserve"> Sheep, flunixin meglumin, meloxicam, coagulation </w:t>
      </w:r>
      <w:proofErr w:type="gramStart"/>
      <w:r w:rsidRPr="00EE7281">
        <w:rPr>
          <w:rFonts w:ascii="Times New Roman" w:hAnsi="Times New Roman"/>
          <w:color w:val="000000" w:themeColor="text1"/>
          <w:sz w:val="24"/>
          <w:szCs w:val="24"/>
          <w:shd w:val="clear" w:color="auto" w:fill="FFFFFF"/>
        </w:rPr>
        <w:t>profile</w:t>
      </w:r>
      <w:proofErr w:type="gramEnd"/>
      <w:r w:rsidRPr="00EE7281">
        <w:rPr>
          <w:rFonts w:ascii="Times New Roman" w:hAnsi="Times New Roman"/>
          <w:color w:val="000000" w:themeColor="text1"/>
          <w:sz w:val="24"/>
          <w:szCs w:val="24"/>
          <w:shd w:val="clear" w:color="auto" w:fill="FFFFFF"/>
        </w:rPr>
        <w:t>, thrombocyte</w:t>
      </w:r>
    </w:p>
    <w:p w14:paraId="18848F54" w14:textId="77777777" w:rsidR="00BD6D31" w:rsidRPr="00903366" w:rsidRDefault="00BD6D31" w:rsidP="00903366">
      <w:pPr>
        <w:rPr>
          <w:rFonts w:ascii="Times New Roman" w:hAnsi="Times New Roman"/>
          <w:sz w:val="28"/>
          <w:szCs w:val="28"/>
          <w:lang w:eastAsia="de-DE"/>
        </w:rPr>
        <w:sectPr w:rsidR="00BD6D31" w:rsidRPr="00903366" w:rsidSect="00BD6D31">
          <w:pgSz w:w="11906" w:h="16838"/>
          <w:pgMar w:top="1418" w:right="1134" w:bottom="1418" w:left="1701" w:header="708" w:footer="708" w:gutter="0"/>
          <w:pgNumType w:fmt="lowerRoman"/>
          <w:cols w:space="708"/>
          <w:docGrid w:linePitch="360"/>
        </w:sectPr>
      </w:pPr>
    </w:p>
    <w:p w14:paraId="24BA6F04" w14:textId="77777777" w:rsidR="008657E6" w:rsidRPr="00EE7281" w:rsidRDefault="008657E6" w:rsidP="00415609">
      <w:pPr>
        <w:keepNext/>
        <w:spacing w:after="0" w:line="240" w:lineRule="auto"/>
        <w:jc w:val="center"/>
        <w:outlineLvl w:val="0"/>
        <w:rPr>
          <w:rFonts w:ascii="Times New Roman" w:hAnsi="Times New Roman"/>
          <w:b/>
          <w:bCs/>
          <w:noProof/>
          <w:color w:val="000000" w:themeColor="text1"/>
          <w:sz w:val="28"/>
          <w:szCs w:val="28"/>
          <w:lang w:eastAsia="de-DE"/>
        </w:rPr>
      </w:pPr>
      <w:r w:rsidRPr="00EE7281">
        <w:rPr>
          <w:rFonts w:ascii="Times New Roman" w:hAnsi="Times New Roman"/>
          <w:b/>
          <w:bCs/>
          <w:noProof/>
          <w:color w:val="000000" w:themeColor="text1"/>
          <w:sz w:val="28"/>
          <w:szCs w:val="28"/>
          <w:lang w:eastAsia="de-DE"/>
        </w:rPr>
        <w:lastRenderedPageBreak/>
        <w:t>1. GİRİŞ</w:t>
      </w:r>
    </w:p>
    <w:p w14:paraId="1F41AA7F" w14:textId="77777777" w:rsidR="008657E6" w:rsidRDefault="008657E6" w:rsidP="008657E6">
      <w:pPr>
        <w:spacing w:line="360" w:lineRule="auto"/>
        <w:jc w:val="both"/>
        <w:rPr>
          <w:rFonts w:ascii="Times New Roman" w:hAnsi="Times New Roman"/>
          <w:b/>
          <w:bCs/>
          <w:noProof/>
          <w:color w:val="000000" w:themeColor="text1"/>
          <w:sz w:val="24"/>
          <w:szCs w:val="24"/>
          <w:lang w:eastAsia="de-DE"/>
        </w:rPr>
      </w:pPr>
    </w:p>
    <w:p w14:paraId="205098EF" w14:textId="77777777" w:rsidR="00BD6D31" w:rsidRPr="00EE7281" w:rsidRDefault="00BD6D31" w:rsidP="008657E6">
      <w:pPr>
        <w:spacing w:line="360" w:lineRule="auto"/>
        <w:jc w:val="both"/>
        <w:rPr>
          <w:rFonts w:ascii="Times New Roman" w:hAnsi="Times New Roman"/>
          <w:b/>
          <w:bCs/>
          <w:noProof/>
          <w:color w:val="000000" w:themeColor="text1"/>
          <w:sz w:val="24"/>
          <w:szCs w:val="24"/>
          <w:lang w:eastAsia="de-DE"/>
        </w:rPr>
      </w:pPr>
    </w:p>
    <w:p w14:paraId="35368CE6" w14:textId="06F64D56" w:rsidR="008657E6" w:rsidRPr="00EE7281" w:rsidRDefault="008657E6" w:rsidP="00C273D8">
      <w:pPr>
        <w:spacing w:after="0" w:line="360" w:lineRule="auto"/>
        <w:ind w:firstLine="567"/>
        <w:jc w:val="both"/>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Nonsteroidal antiinflamatuar ilaçlar (NSAİİ)</w:t>
      </w:r>
      <w:r w:rsidR="002825B1">
        <w:rPr>
          <w:rFonts w:ascii="Times New Roman" w:eastAsiaTheme="minorHAnsi" w:hAnsi="Times New Roman"/>
          <w:color w:val="000000" w:themeColor="text1"/>
          <w:sz w:val="24"/>
          <w:szCs w:val="24"/>
        </w:rPr>
        <w:t xml:space="preserve"> anti piretik, ağrı kesici,</w:t>
      </w:r>
      <w:r w:rsidRPr="00EE7281">
        <w:rPr>
          <w:rFonts w:ascii="Times New Roman" w:eastAsiaTheme="minorHAnsi" w:hAnsi="Times New Roman"/>
          <w:color w:val="000000" w:themeColor="text1"/>
          <w:sz w:val="24"/>
          <w:szCs w:val="24"/>
        </w:rPr>
        <w:t xml:space="preserve"> </w:t>
      </w:r>
      <w:r w:rsidR="002825B1">
        <w:rPr>
          <w:rFonts w:ascii="Times New Roman" w:eastAsiaTheme="minorHAnsi" w:hAnsi="Times New Roman"/>
          <w:color w:val="000000" w:themeColor="text1"/>
          <w:sz w:val="24"/>
          <w:szCs w:val="24"/>
        </w:rPr>
        <w:t>inflamasyon</w:t>
      </w:r>
      <w:r w:rsidRPr="00EE7281">
        <w:rPr>
          <w:rFonts w:ascii="Times New Roman" w:eastAsiaTheme="minorHAnsi" w:hAnsi="Times New Roman"/>
          <w:color w:val="000000" w:themeColor="text1"/>
          <w:sz w:val="24"/>
          <w:szCs w:val="24"/>
        </w:rPr>
        <w:t xml:space="preserve"> önleyici etkilerinden dolayı </w:t>
      </w:r>
      <w:r w:rsidR="002825B1">
        <w:rPr>
          <w:rFonts w:ascii="Times New Roman" w:eastAsiaTheme="minorHAnsi" w:hAnsi="Times New Roman"/>
          <w:color w:val="000000" w:themeColor="text1"/>
          <w:sz w:val="24"/>
          <w:szCs w:val="24"/>
        </w:rPr>
        <w:t>hayvan sağlığında</w:t>
      </w:r>
      <w:r w:rsidRPr="00EE7281">
        <w:rPr>
          <w:rFonts w:ascii="Times New Roman" w:eastAsiaTheme="minorHAnsi" w:hAnsi="Times New Roman"/>
          <w:color w:val="000000" w:themeColor="text1"/>
          <w:sz w:val="24"/>
          <w:szCs w:val="24"/>
        </w:rPr>
        <w:t xml:space="preserve"> </w:t>
      </w:r>
      <w:r w:rsidR="002825B1">
        <w:rPr>
          <w:rFonts w:ascii="Times New Roman" w:eastAsiaTheme="minorHAnsi" w:hAnsi="Times New Roman"/>
          <w:color w:val="000000" w:themeColor="text1"/>
          <w:sz w:val="24"/>
          <w:szCs w:val="24"/>
        </w:rPr>
        <w:t>yaygın kullanım alanı bulan ilaç grupları arasında</w:t>
      </w:r>
      <w:r w:rsidRPr="00EE7281">
        <w:rPr>
          <w:rFonts w:ascii="Times New Roman" w:eastAsiaTheme="minorHAnsi" w:hAnsi="Times New Roman"/>
          <w:color w:val="000000" w:themeColor="text1"/>
          <w:sz w:val="24"/>
          <w:szCs w:val="24"/>
        </w:rPr>
        <w:t xml:space="preserve">dır. NSAİİ’ </w:t>
      </w:r>
      <w:r w:rsidR="00C273D8" w:rsidRPr="00EE7281">
        <w:rPr>
          <w:rFonts w:ascii="Times New Roman" w:eastAsiaTheme="minorHAnsi" w:hAnsi="Times New Roman"/>
          <w:color w:val="000000" w:themeColor="text1"/>
          <w:sz w:val="24"/>
          <w:szCs w:val="24"/>
        </w:rPr>
        <w:t>nin</w:t>
      </w:r>
      <w:r w:rsidRPr="00EE7281">
        <w:rPr>
          <w:rFonts w:ascii="Times New Roman" w:eastAsiaTheme="minorHAnsi" w:hAnsi="Times New Roman"/>
          <w:color w:val="000000" w:themeColor="text1"/>
          <w:sz w:val="24"/>
          <w:szCs w:val="24"/>
        </w:rPr>
        <w:t xml:space="preserve"> kullanılması</w:t>
      </w:r>
      <w:r w:rsidR="002825B1">
        <w:rPr>
          <w:rFonts w:ascii="Times New Roman" w:eastAsiaTheme="minorHAnsi" w:hAnsi="Times New Roman"/>
          <w:color w:val="000000" w:themeColor="text1"/>
          <w:sz w:val="24"/>
          <w:szCs w:val="24"/>
        </w:rPr>
        <w:t xml:space="preserve"> ile gelişebilen</w:t>
      </w:r>
      <w:r w:rsidRPr="00EE7281">
        <w:rPr>
          <w:rFonts w:ascii="Times New Roman" w:eastAsiaTheme="minorHAnsi" w:hAnsi="Times New Roman"/>
          <w:color w:val="000000" w:themeColor="text1"/>
          <w:sz w:val="24"/>
          <w:szCs w:val="24"/>
        </w:rPr>
        <w:t xml:space="preserve"> hepatik, renal ve gastrointestinal bozukluklar gibi istenmeyen etkilerinden dolayı </w:t>
      </w:r>
      <w:r w:rsidR="002825B1" w:rsidRPr="00EE7281">
        <w:rPr>
          <w:rFonts w:ascii="Times New Roman" w:eastAsiaTheme="minorHAnsi" w:hAnsi="Times New Roman"/>
          <w:color w:val="000000" w:themeColor="text1"/>
          <w:sz w:val="24"/>
          <w:szCs w:val="24"/>
        </w:rPr>
        <w:t>köpek</w:t>
      </w:r>
      <w:r w:rsidRPr="00EE7281">
        <w:rPr>
          <w:rFonts w:ascii="Times New Roman" w:eastAsiaTheme="minorHAnsi" w:hAnsi="Times New Roman"/>
          <w:color w:val="000000" w:themeColor="text1"/>
          <w:sz w:val="24"/>
          <w:szCs w:val="24"/>
        </w:rPr>
        <w:t xml:space="preserve"> ve </w:t>
      </w:r>
      <w:r w:rsidR="002825B1" w:rsidRPr="00EE7281">
        <w:rPr>
          <w:rFonts w:ascii="Times New Roman" w:eastAsiaTheme="minorHAnsi" w:hAnsi="Times New Roman"/>
          <w:color w:val="000000" w:themeColor="text1"/>
          <w:sz w:val="24"/>
          <w:szCs w:val="24"/>
        </w:rPr>
        <w:t>kedi</w:t>
      </w:r>
      <w:r w:rsidRPr="00EE7281">
        <w:rPr>
          <w:rFonts w:ascii="Times New Roman" w:eastAsiaTheme="minorHAnsi" w:hAnsi="Times New Roman"/>
          <w:color w:val="000000" w:themeColor="text1"/>
          <w:sz w:val="24"/>
          <w:szCs w:val="24"/>
        </w:rPr>
        <w:t xml:space="preserve">ler daha fazla etkilenmektedir. Doğal bir reaksiyon olan yangı </w:t>
      </w:r>
      <w:proofErr w:type="gramStart"/>
      <w:r w:rsidRPr="00EE7281">
        <w:rPr>
          <w:rFonts w:ascii="Times New Roman" w:eastAsiaTheme="minorHAnsi" w:hAnsi="Times New Roman"/>
          <w:color w:val="000000" w:themeColor="text1"/>
          <w:sz w:val="24"/>
          <w:szCs w:val="24"/>
        </w:rPr>
        <w:t>lokal</w:t>
      </w:r>
      <w:proofErr w:type="gramEnd"/>
      <w:r w:rsidRPr="00EE7281">
        <w:rPr>
          <w:rFonts w:ascii="Times New Roman" w:eastAsiaTheme="minorHAnsi" w:hAnsi="Times New Roman"/>
          <w:color w:val="000000" w:themeColor="text1"/>
          <w:sz w:val="24"/>
          <w:szCs w:val="24"/>
        </w:rPr>
        <w:t xml:space="preserve"> zedelenmeye karşı canlı dokunun göstermiş olduğu tepkidir. </w:t>
      </w:r>
      <w:r w:rsidR="002825B1">
        <w:rPr>
          <w:rFonts w:ascii="Times New Roman" w:eastAsiaTheme="minorHAnsi" w:hAnsi="Times New Roman"/>
          <w:color w:val="000000" w:themeColor="text1"/>
          <w:sz w:val="24"/>
          <w:szCs w:val="24"/>
        </w:rPr>
        <w:t xml:space="preserve"> Virüs, b</w:t>
      </w:r>
      <w:r w:rsidRPr="00EE7281">
        <w:rPr>
          <w:rFonts w:ascii="Times New Roman" w:eastAsiaTheme="minorHAnsi" w:hAnsi="Times New Roman"/>
          <w:color w:val="000000" w:themeColor="text1"/>
          <w:sz w:val="24"/>
          <w:szCs w:val="24"/>
        </w:rPr>
        <w:t xml:space="preserve">akteri, kimyasal </w:t>
      </w:r>
      <w:r w:rsidR="002825B1">
        <w:rPr>
          <w:rFonts w:ascii="Times New Roman" w:eastAsiaTheme="minorHAnsi" w:hAnsi="Times New Roman"/>
          <w:color w:val="000000" w:themeColor="text1"/>
          <w:sz w:val="24"/>
          <w:szCs w:val="24"/>
        </w:rPr>
        <w:t>ajanlar</w:t>
      </w:r>
      <w:r w:rsidRPr="00EE7281">
        <w:rPr>
          <w:rFonts w:ascii="Times New Roman" w:eastAsiaTheme="minorHAnsi" w:hAnsi="Times New Roman"/>
          <w:color w:val="000000" w:themeColor="text1"/>
          <w:sz w:val="24"/>
          <w:szCs w:val="24"/>
        </w:rPr>
        <w:t xml:space="preserve">, </w:t>
      </w:r>
      <w:proofErr w:type="gramStart"/>
      <w:r w:rsidR="002825B1" w:rsidRPr="00EE7281">
        <w:rPr>
          <w:rFonts w:ascii="Times New Roman" w:eastAsiaTheme="minorHAnsi" w:hAnsi="Times New Roman"/>
          <w:color w:val="000000" w:themeColor="text1"/>
          <w:sz w:val="24"/>
          <w:szCs w:val="24"/>
        </w:rPr>
        <w:t>travma</w:t>
      </w:r>
      <w:proofErr w:type="gramEnd"/>
      <w:r w:rsidR="002825B1" w:rsidRPr="00EE7281">
        <w:rPr>
          <w:rFonts w:ascii="Times New Roman" w:eastAsiaTheme="minorHAnsi" w:hAnsi="Times New Roman"/>
          <w:color w:val="000000" w:themeColor="text1"/>
          <w:sz w:val="24"/>
          <w:szCs w:val="24"/>
        </w:rPr>
        <w:t>,</w:t>
      </w:r>
      <w:r w:rsidR="002825B1">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aşırı sı</w:t>
      </w:r>
      <w:r w:rsidR="002825B1">
        <w:rPr>
          <w:rFonts w:ascii="Times New Roman" w:eastAsiaTheme="minorHAnsi" w:hAnsi="Times New Roman"/>
          <w:color w:val="000000" w:themeColor="text1"/>
          <w:sz w:val="24"/>
          <w:szCs w:val="24"/>
        </w:rPr>
        <w:t>cak, inflamasyon</w:t>
      </w:r>
      <w:r w:rsidR="006F4FC2">
        <w:rPr>
          <w:rFonts w:ascii="Times New Roman" w:eastAsiaTheme="minorHAnsi" w:hAnsi="Times New Roman"/>
          <w:color w:val="000000" w:themeColor="text1"/>
          <w:sz w:val="24"/>
          <w:szCs w:val="24"/>
        </w:rPr>
        <w:t xml:space="preserve"> medyatörlerin </w:t>
      </w:r>
      <w:r w:rsidRPr="00EE7281">
        <w:rPr>
          <w:rFonts w:ascii="Times New Roman" w:eastAsiaTheme="minorHAnsi" w:hAnsi="Times New Roman"/>
          <w:color w:val="000000" w:themeColor="text1"/>
          <w:sz w:val="24"/>
          <w:szCs w:val="24"/>
        </w:rPr>
        <w:t>salınımını uyaran arı sokması, sinek ısırması gibi nedenlerle zedelenen dokudan salgılanan çeşitli maddeler, lokal ve bazen sistemik değişi</w:t>
      </w:r>
      <w:r w:rsidR="002825B1">
        <w:rPr>
          <w:rFonts w:ascii="Times New Roman" w:eastAsiaTheme="minorHAnsi" w:hAnsi="Times New Roman"/>
          <w:color w:val="000000" w:themeColor="text1"/>
          <w:sz w:val="24"/>
          <w:szCs w:val="24"/>
        </w:rPr>
        <w:t>m</w:t>
      </w:r>
      <w:r w:rsidRPr="00EE7281">
        <w:rPr>
          <w:rFonts w:ascii="Times New Roman" w:eastAsiaTheme="minorHAnsi" w:hAnsi="Times New Roman"/>
          <w:color w:val="000000" w:themeColor="text1"/>
          <w:sz w:val="24"/>
          <w:szCs w:val="24"/>
        </w:rPr>
        <w:t>ler ortaya çıkarırlar ki, meydana gelen doku değişi</w:t>
      </w:r>
      <w:r w:rsidR="002825B1">
        <w:rPr>
          <w:rFonts w:ascii="Times New Roman" w:eastAsiaTheme="minorHAnsi" w:hAnsi="Times New Roman"/>
          <w:color w:val="000000" w:themeColor="text1"/>
          <w:sz w:val="24"/>
          <w:szCs w:val="24"/>
        </w:rPr>
        <w:t>mlere</w:t>
      </w:r>
      <w:r w:rsidRPr="00EE7281">
        <w:rPr>
          <w:rFonts w:ascii="Times New Roman" w:eastAsiaTheme="minorHAnsi" w:hAnsi="Times New Roman"/>
          <w:color w:val="000000" w:themeColor="text1"/>
          <w:sz w:val="24"/>
          <w:szCs w:val="24"/>
        </w:rPr>
        <w:t xml:space="preserve"> yangı (inflamasyon) denir (Abacıoğlu, 2001; Gannong, 1999). </w:t>
      </w:r>
    </w:p>
    <w:p w14:paraId="08C82754" w14:textId="2EDB3409" w:rsidR="008657E6" w:rsidRPr="00EE7281" w:rsidRDefault="002825B1" w:rsidP="00C273D8">
      <w:pPr>
        <w:spacing w:after="0" w:line="360" w:lineRule="auto"/>
        <w:ind w:firstLine="567"/>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Duyu ve b</w:t>
      </w:r>
      <w:r w:rsidR="008657E6" w:rsidRPr="00EE7281">
        <w:rPr>
          <w:rFonts w:ascii="Times New Roman" w:eastAsiaTheme="minorHAnsi" w:hAnsi="Times New Roman"/>
          <w:color w:val="000000" w:themeColor="text1"/>
          <w:sz w:val="24"/>
          <w:szCs w:val="24"/>
        </w:rPr>
        <w:t xml:space="preserve">ilinç kaybına </w:t>
      </w:r>
      <w:r>
        <w:rPr>
          <w:rFonts w:ascii="Times New Roman" w:eastAsiaTheme="minorHAnsi" w:hAnsi="Times New Roman"/>
          <w:color w:val="000000" w:themeColor="text1"/>
          <w:sz w:val="24"/>
          <w:szCs w:val="24"/>
        </w:rPr>
        <w:t>sebep olmayan, ağrı</w:t>
      </w:r>
      <w:r w:rsidR="008657E6" w:rsidRPr="00EE7281">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 xml:space="preserve">şiddetini </w:t>
      </w:r>
      <w:r w:rsidR="008657E6" w:rsidRPr="00EE7281">
        <w:rPr>
          <w:rFonts w:ascii="Times New Roman" w:eastAsiaTheme="minorHAnsi" w:hAnsi="Times New Roman"/>
          <w:color w:val="000000" w:themeColor="text1"/>
          <w:sz w:val="24"/>
          <w:szCs w:val="24"/>
        </w:rPr>
        <w:t xml:space="preserve">azaltan ya da ortadan kaldıran ilaçlar ağrı kesici (analjezik) ilaçlar olarak </w:t>
      </w:r>
      <w:r>
        <w:rPr>
          <w:rFonts w:ascii="Times New Roman" w:eastAsiaTheme="minorHAnsi" w:hAnsi="Times New Roman"/>
          <w:color w:val="000000" w:themeColor="text1"/>
          <w:sz w:val="24"/>
          <w:szCs w:val="24"/>
        </w:rPr>
        <w:t>tanımlanmaktadır</w:t>
      </w:r>
      <w:r w:rsidR="008657E6" w:rsidRPr="00EE7281">
        <w:rPr>
          <w:rFonts w:ascii="Times New Roman" w:eastAsiaTheme="minorHAnsi" w:hAnsi="Times New Roman"/>
          <w:color w:val="000000" w:themeColor="text1"/>
          <w:sz w:val="24"/>
          <w:szCs w:val="24"/>
        </w:rPr>
        <w:t>. Ağrı kesiciler, narkotik ve narkotik olmayan ağrı kesiciler olmak</w:t>
      </w:r>
      <w:r w:rsidR="001E0E78">
        <w:rPr>
          <w:rFonts w:ascii="Times New Roman" w:eastAsiaTheme="minorHAnsi" w:hAnsi="Times New Roman"/>
          <w:color w:val="000000" w:themeColor="text1"/>
          <w:sz w:val="24"/>
          <w:szCs w:val="24"/>
        </w:rPr>
        <w:t xml:space="preserve"> üzere iki grupta toplanmakta, ö</w:t>
      </w:r>
      <w:r w:rsidR="008657E6" w:rsidRPr="00EE7281">
        <w:rPr>
          <w:rFonts w:ascii="Times New Roman" w:eastAsiaTheme="minorHAnsi" w:hAnsi="Times New Roman"/>
          <w:color w:val="000000" w:themeColor="text1"/>
          <w:sz w:val="24"/>
          <w:szCs w:val="24"/>
        </w:rPr>
        <w:t>zellikle merkezi sinir sistemi üzerinde etkili olan narkotik ağrı kesiciler</w:t>
      </w:r>
      <w:r w:rsidR="001E0E78">
        <w:rPr>
          <w:rFonts w:ascii="Times New Roman" w:eastAsiaTheme="minorHAnsi" w:hAnsi="Times New Roman"/>
          <w:color w:val="000000" w:themeColor="text1"/>
          <w:sz w:val="24"/>
          <w:szCs w:val="24"/>
        </w:rPr>
        <w:t>i</w:t>
      </w:r>
      <w:r w:rsidR="008657E6" w:rsidRPr="00EE7281">
        <w:rPr>
          <w:rFonts w:ascii="Times New Roman" w:eastAsiaTheme="minorHAnsi" w:hAnsi="Times New Roman"/>
          <w:color w:val="000000" w:themeColor="text1"/>
          <w:sz w:val="24"/>
          <w:szCs w:val="24"/>
        </w:rPr>
        <w:t xml:space="preserve"> kuvvetli ağrı kesme özellikleri olmasına rağmen </w:t>
      </w:r>
      <w:r w:rsidR="001E0E78">
        <w:rPr>
          <w:rFonts w:ascii="Times New Roman" w:eastAsiaTheme="minorHAnsi" w:hAnsi="Times New Roman"/>
          <w:color w:val="000000" w:themeColor="text1"/>
          <w:sz w:val="24"/>
          <w:szCs w:val="24"/>
        </w:rPr>
        <w:t>antipiretik</w:t>
      </w:r>
      <w:r w:rsidR="008657E6" w:rsidRPr="00EE7281">
        <w:rPr>
          <w:rFonts w:ascii="Times New Roman" w:eastAsiaTheme="minorHAnsi" w:hAnsi="Times New Roman"/>
          <w:color w:val="000000" w:themeColor="text1"/>
          <w:sz w:val="24"/>
          <w:szCs w:val="24"/>
        </w:rPr>
        <w:t xml:space="preserve"> ve yangı </w:t>
      </w:r>
      <w:r w:rsidR="001E0E78">
        <w:rPr>
          <w:rFonts w:ascii="Times New Roman" w:eastAsiaTheme="minorHAnsi" w:hAnsi="Times New Roman"/>
          <w:color w:val="000000" w:themeColor="text1"/>
          <w:sz w:val="24"/>
          <w:szCs w:val="24"/>
        </w:rPr>
        <w:t>giderici</w:t>
      </w:r>
      <w:r w:rsidR="008657E6" w:rsidRPr="00EE7281">
        <w:rPr>
          <w:rFonts w:ascii="Times New Roman" w:eastAsiaTheme="minorHAnsi" w:hAnsi="Times New Roman"/>
          <w:color w:val="000000" w:themeColor="text1"/>
          <w:sz w:val="24"/>
          <w:szCs w:val="24"/>
        </w:rPr>
        <w:t xml:space="preserve"> etkileri </w:t>
      </w:r>
      <w:r w:rsidR="001E0E78">
        <w:rPr>
          <w:rFonts w:ascii="Times New Roman" w:eastAsiaTheme="minorHAnsi" w:hAnsi="Times New Roman"/>
          <w:color w:val="000000" w:themeColor="text1"/>
          <w:sz w:val="24"/>
          <w:szCs w:val="24"/>
        </w:rPr>
        <w:t>bulunmamaktadır</w:t>
      </w:r>
      <w:r w:rsidR="008657E6" w:rsidRPr="00EE7281">
        <w:rPr>
          <w:rFonts w:ascii="Times New Roman" w:eastAsiaTheme="minorHAnsi" w:hAnsi="Times New Roman"/>
          <w:color w:val="000000" w:themeColor="text1"/>
          <w:sz w:val="24"/>
          <w:szCs w:val="24"/>
        </w:rPr>
        <w:t xml:space="preserve">. Uyuşukluk, bağımlılık gibi istenmeyen etkilerinden ötürü veteriner hekimlikte kullanım alanları oldukça sınırlıdır. Narkotik olmayan ağrı kesiciler ise </w:t>
      </w:r>
      <w:r w:rsidR="008832CE">
        <w:rPr>
          <w:rFonts w:ascii="Times New Roman" w:eastAsiaTheme="minorHAnsi" w:hAnsi="Times New Roman"/>
          <w:color w:val="000000" w:themeColor="text1"/>
          <w:sz w:val="24"/>
          <w:szCs w:val="24"/>
        </w:rPr>
        <w:t>analjezik</w:t>
      </w:r>
      <w:r w:rsidR="008657E6" w:rsidRPr="00EE7281">
        <w:rPr>
          <w:rFonts w:ascii="Times New Roman" w:eastAsiaTheme="minorHAnsi" w:hAnsi="Times New Roman"/>
          <w:color w:val="000000" w:themeColor="text1"/>
          <w:sz w:val="24"/>
          <w:szCs w:val="24"/>
        </w:rPr>
        <w:t xml:space="preserve">, </w:t>
      </w:r>
      <w:r w:rsidR="008832CE">
        <w:rPr>
          <w:rFonts w:ascii="Times New Roman" w:eastAsiaTheme="minorHAnsi" w:hAnsi="Times New Roman"/>
          <w:color w:val="000000" w:themeColor="text1"/>
          <w:sz w:val="24"/>
          <w:szCs w:val="24"/>
        </w:rPr>
        <w:t>antipiretik</w:t>
      </w:r>
      <w:r w:rsidR="008657E6" w:rsidRPr="00EE7281">
        <w:rPr>
          <w:rFonts w:ascii="Times New Roman" w:eastAsiaTheme="minorHAnsi" w:hAnsi="Times New Roman"/>
          <w:color w:val="000000" w:themeColor="text1"/>
          <w:sz w:val="24"/>
          <w:szCs w:val="24"/>
        </w:rPr>
        <w:t xml:space="preserve">, yangı önleyici etkilerinin yanında anti-romatizmal etkilerinin de olması nedeniyle veteriner </w:t>
      </w:r>
      <w:r w:rsidR="008832CE">
        <w:rPr>
          <w:rFonts w:ascii="Times New Roman" w:eastAsiaTheme="minorHAnsi" w:hAnsi="Times New Roman"/>
          <w:color w:val="000000" w:themeColor="text1"/>
          <w:sz w:val="24"/>
          <w:szCs w:val="24"/>
        </w:rPr>
        <w:t>sahada</w:t>
      </w:r>
      <w:r w:rsidR="008657E6" w:rsidRPr="00EE7281">
        <w:rPr>
          <w:rFonts w:ascii="Times New Roman" w:eastAsiaTheme="minorHAnsi" w:hAnsi="Times New Roman"/>
          <w:color w:val="000000" w:themeColor="text1"/>
          <w:sz w:val="24"/>
          <w:szCs w:val="24"/>
        </w:rPr>
        <w:t xml:space="preserve"> kullanımı narkotik ağrı kesicilere göre daha yaygındır. Narkotik olmayan ağrı kesici ilaçlar kendi </w:t>
      </w:r>
      <w:r w:rsidR="008832CE">
        <w:rPr>
          <w:rFonts w:ascii="Times New Roman" w:eastAsiaTheme="minorHAnsi" w:hAnsi="Times New Roman"/>
          <w:color w:val="000000" w:themeColor="text1"/>
          <w:sz w:val="24"/>
          <w:szCs w:val="24"/>
        </w:rPr>
        <w:t>içinde</w:t>
      </w:r>
      <w:r w:rsidR="008657E6" w:rsidRPr="00EE7281">
        <w:rPr>
          <w:rFonts w:ascii="Times New Roman" w:eastAsiaTheme="minorHAnsi" w:hAnsi="Times New Roman"/>
          <w:color w:val="000000" w:themeColor="text1"/>
          <w:sz w:val="24"/>
          <w:szCs w:val="24"/>
        </w:rPr>
        <w:t xml:space="preserve"> steroid ve steroid yapıda olmayanlar olmak üzere iki gruba ayrılırlar. Steroid yapıda olmayan ilaçlar NSAİİ olarak isimlendirilmektedir. </w:t>
      </w:r>
      <w:r w:rsidR="008832CE">
        <w:rPr>
          <w:rFonts w:ascii="Times New Roman" w:eastAsiaTheme="minorHAnsi" w:hAnsi="Times New Roman"/>
          <w:color w:val="000000" w:themeColor="text1"/>
          <w:sz w:val="24"/>
          <w:szCs w:val="24"/>
        </w:rPr>
        <w:t>Söz konusu</w:t>
      </w:r>
      <w:r w:rsidR="008657E6" w:rsidRPr="00EE7281">
        <w:rPr>
          <w:rFonts w:ascii="Times New Roman" w:eastAsiaTheme="minorHAnsi" w:hAnsi="Times New Roman"/>
          <w:color w:val="000000" w:themeColor="text1"/>
          <w:sz w:val="24"/>
          <w:szCs w:val="24"/>
        </w:rPr>
        <w:t xml:space="preserve"> ilaçlar </w:t>
      </w:r>
      <w:r w:rsidR="008832CE">
        <w:rPr>
          <w:rFonts w:ascii="Times New Roman" w:eastAsiaTheme="minorHAnsi" w:hAnsi="Times New Roman"/>
          <w:color w:val="000000" w:themeColor="text1"/>
          <w:sz w:val="24"/>
          <w:szCs w:val="24"/>
        </w:rPr>
        <w:t>enflamasyonun</w:t>
      </w:r>
      <w:r w:rsidR="008657E6" w:rsidRPr="00EE7281">
        <w:rPr>
          <w:rFonts w:ascii="Times New Roman" w:eastAsiaTheme="minorHAnsi" w:hAnsi="Times New Roman"/>
          <w:color w:val="000000" w:themeColor="text1"/>
          <w:sz w:val="24"/>
          <w:szCs w:val="24"/>
        </w:rPr>
        <w:t xml:space="preserve"> beş </w:t>
      </w:r>
      <w:r w:rsidR="008832CE">
        <w:rPr>
          <w:rFonts w:ascii="Times New Roman" w:eastAsiaTheme="minorHAnsi" w:hAnsi="Times New Roman"/>
          <w:color w:val="000000" w:themeColor="text1"/>
          <w:sz w:val="24"/>
          <w:szCs w:val="24"/>
        </w:rPr>
        <w:t>klinik</w:t>
      </w:r>
      <w:r w:rsidR="008657E6" w:rsidRPr="00EE7281">
        <w:rPr>
          <w:rFonts w:ascii="Times New Roman" w:eastAsiaTheme="minorHAnsi" w:hAnsi="Times New Roman"/>
          <w:color w:val="000000" w:themeColor="text1"/>
          <w:sz w:val="24"/>
          <w:szCs w:val="24"/>
        </w:rPr>
        <w:t xml:space="preserve"> belirtisini (ağrı, kızarıklık, sıcaklık, şişkinlik ve fonksiyon bozukluğu) </w:t>
      </w:r>
      <w:r w:rsidR="008832CE">
        <w:rPr>
          <w:rFonts w:ascii="Times New Roman" w:eastAsiaTheme="minorHAnsi" w:hAnsi="Times New Roman"/>
          <w:color w:val="000000" w:themeColor="text1"/>
          <w:sz w:val="24"/>
          <w:szCs w:val="24"/>
        </w:rPr>
        <w:t>engelleyebil</w:t>
      </w:r>
      <w:r w:rsidR="008657E6" w:rsidRPr="00EE7281">
        <w:rPr>
          <w:rFonts w:ascii="Times New Roman" w:eastAsiaTheme="minorHAnsi" w:hAnsi="Times New Roman"/>
          <w:color w:val="000000" w:themeColor="text1"/>
          <w:sz w:val="24"/>
          <w:szCs w:val="24"/>
        </w:rPr>
        <w:t>mektedir. 1990’lı yıllarda NSAİİ’ ların</w:t>
      </w:r>
      <w:r w:rsidR="008832CE">
        <w:rPr>
          <w:rFonts w:ascii="Times New Roman" w:eastAsiaTheme="minorHAnsi" w:hAnsi="Times New Roman"/>
          <w:color w:val="000000" w:themeColor="text1"/>
          <w:sz w:val="24"/>
          <w:szCs w:val="24"/>
        </w:rPr>
        <w:t xml:space="preserve"> güvenilir ilaçlar kapsamına alınması ile veteriner sahada kullanımı daha da artmıştır.</w:t>
      </w:r>
      <w:r w:rsidR="008657E6" w:rsidRPr="00EE7281">
        <w:rPr>
          <w:rFonts w:ascii="Times New Roman" w:eastAsiaTheme="minorHAnsi" w:hAnsi="Times New Roman"/>
          <w:color w:val="000000" w:themeColor="text1"/>
          <w:sz w:val="24"/>
          <w:szCs w:val="24"/>
        </w:rPr>
        <w:t xml:space="preserve"> </w:t>
      </w:r>
      <w:r w:rsidR="008832CE">
        <w:rPr>
          <w:rFonts w:ascii="Times New Roman" w:eastAsiaTheme="minorHAnsi" w:hAnsi="Times New Roman"/>
          <w:color w:val="000000" w:themeColor="text1"/>
          <w:sz w:val="24"/>
          <w:szCs w:val="24"/>
        </w:rPr>
        <w:t>Söz konusu</w:t>
      </w:r>
      <w:r w:rsidR="008657E6" w:rsidRPr="00EE7281">
        <w:rPr>
          <w:rFonts w:ascii="Times New Roman" w:eastAsiaTheme="minorHAnsi" w:hAnsi="Times New Roman"/>
          <w:color w:val="000000" w:themeColor="text1"/>
          <w:sz w:val="24"/>
          <w:szCs w:val="24"/>
        </w:rPr>
        <w:t xml:space="preserve"> ilaçların </w:t>
      </w:r>
      <w:r w:rsidR="008832CE">
        <w:rPr>
          <w:rFonts w:ascii="Times New Roman" w:eastAsiaTheme="minorHAnsi" w:hAnsi="Times New Roman"/>
          <w:color w:val="000000" w:themeColor="text1"/>
          <w:sz w:val="24"/>
          <w:szCs w:val="24"/>
        </w:rPr>
        <w:t>öncelikle köpeklerde osteoarthritis sağaltımında</w:t>
      </w:r>
      <w:r w:rsidR="008657E6" w:rsidRPr="00EE7281">
        <w:rPr>
          <w:rFonts w:ascii="Times New Roman" w:eastAsiaTheme="minorHAnsi" w:hAnsi="Times New Roman"/>
          <w:color w:val="000000" w:themeColor="text1"/>
          <w:sz w:val="24"/>
          <w:szCs w:val="24"/>
        </w:rPr>
        <w:t xml:space="preserve">, </w:t>
      </w:r>
      <w:r w:rsidR="008832CE">
        <w:rPr>
          <w:rFonts w:ascii="Times New Roman" w:eastAsiaTheme="minorHAnsi" w:hAnsi="Times New Roman"/>
          <w:color w:val="000000" w:themeColor="text1"/>
          <w:sz w:val="24"/>
          <w:szCs w:val="24"/>
        </w:rPr>
        <w:t>sonrasında da</w:t>
      </w:r>
      <w:r w:rsidR="008657E6" w:rsidRPr="00EE7281">
        <w:rPr>
          <w:rFonts w:ascii="Times New Roman" w:eastAsiaTheme="minorHAnsi" w:hAnsi="Times New Roman"/>
          <w:color w:val="000000" w:themeColor="text1"/>
          <w:sz w:val="24"/>
          <w:szCs w:val="24"/>
        </w:rPr>
        <w:t xml:space="preserve"> ruminant yetiştiriciliğinde gerek enfeksiyöz gerekse non enfeksiyöz metabolik hastalıkların önlenmesinde kullanım alanı bulduğu rapor edilmiştir. Daha sonra karprofen ve derokoksibin bulunması ve veteriner </w:t>
      </w:r>
      <w:r w:rsidR="008832CE">
        <w:rPr>
          <w:rFonts w:ascii="Times New Roman" w:eastAsiaTheme="minorHAnsi" w:hAnsi="Times New Roman"/>
          <w:color w:val="000000" w:themeColor="text1"/>
          <w:sz w:val="24"/>
          <w:szCs w:val="24"/>
        </w:rPr>
        <w:t>sahada</w:t>
      </w:r>
      <w:r w:rsidR="008657E6" w:rsidRPr="00EE7281">
        <w:rPr>
          <w:rFonts w:ascii="Times New Roman" w:eastAsiaTheme="minorHAnsi" w:hAnsi="Times New Roman"/>
          <w:color w:val="000000" w:themeColor="text1"/>
          <w:sz w:val="24"/>
          <w:szCs w:val="24"/>
        </w:rPr>
        <w:t xml:space="preserve"> kullanılması ile </w:t>
      </w:r>
      <w:r w:rsidR="008832CE">
        <w:rPr>
          <w:rFonts w:ascii="Times New Roman" w:eastAsiaTheme="minorHAnsi" w:hAnsi="Times New Roman"/>
          <w:color w:val="000000" w:themeColor="text1"/>
          <w:sz w:val="24"/>
          <w:szCs w:val="24"/>
        </w:rPr>
        <w:t>söz konusu ilaçların kullanım alanın da genişlemeler şekillenmiştir</w:t>
      </w:r>
      <w:r w:rsidR="008657E6" w:rsidRPr="00EE7281">
        <w:rPr>
          <w:rFonts w:ascii="Times New Roman" w:eastAsiaTheme="minorHAnsi" w:hAnsi="Times New Roman"/>
          <w:color w:val="000000" w:themeColor="text1"/>
          <w:sz w:val="24"/>
          <w:szCs w:val="24"/>
        </w:rPr>
        <w:t xml:space="preserve"> (Kaya, 2006; Lascelles, 2005).</w:t>
      </w:r>
    </w:p>
    <w:p w14:paraId="019977D8" w14:textId="0688DC5E" w:rsidR="008657E6" w:rsidRPr="00EE7281" w:rsidRDefault="008657E6" w:rsidP="00C273D8">
      <w:pPr>
        <w:spacing w:after="0" w:line="360" w:lineRule="auto"/>
        <w:ind w:firstLine="567"/>
        <w:jc w:val="both"/>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 xml:space="preserve"> NSAİİ’ lar COX enzimine bağlanarak ya da onun etkisini engelleyerek prostoglandin üretimini bloke edip bunun sonucunda da </w:t>
      </w:r>
      <w:r w:rsidR="00B0419E">
        <w:rPr>
          <w:rFonts w:ascii="Times New Roman" w:eastAsiaTheme="minorHAnsi" w:hAnsi="Times New Roman"/>
          <w:color w:val="000000" w:themeColor="text1"/>
          <w:sz w:val="24"/>
          <w:szCs w:val="24"/>
        </w:rPr>
        <w:t>aneljezik</w:t>
      </w:r>
      <w:r w:rsidRPr="00EE7281">
        <w:rPr>
          <w:rFonts w:ascii="Times New Roman" w:eastAsiaTheme="minorHAnsi" w:hAnsi="Times New Roman"/>
          <w:color w:val="000000" w:themeColor="text1"/>
          <w:sz w:val="24"/>
          <w:szCs w:val="24"/>
        </w:rPr>
        <w:t xml:space="preserve">, </w:t>
      </w:r>
      <w:r w:rsidR="00B0419E">
        <w:rPr>
          <w:rFonts w:ascii="Times New Roman" w:eastAsiaTheme="minorHAnsi" w:hAnsi="Times New Roman"/>
          <w:color w:val="000000" w:themeColor="text1"/>
          <w:sz w:val="24"/>
          <w:szCs w:val="24"/>
        </w:rPr>
        <w:t>antipiretin</w:t>
      </w:r>
      <w:r w:rsidRPr="00EE7281">
        <w:rPr>
          <w:rFonts w:ascii="Times New Roman" w:eastAsiaTheme="minorHAnsi" w:hAnsi="Times New Roman"/>
          <w:color w:val="000000" w:themeColor="text1"/>
          <w:sz w:val="24"/>
          <w:szCs w:val="24"/>
        </w:rPr>
        <w:t xml:space="preserve"> ve </w:t>
      </w:r>
      <w:r w:rsidR="00B0419E">
        <w:rPr>
          <w:rFonts w:ascii="Times New Roman" w:eastAsiaTheme="minorHAnsi" w:hAnsi="Times New Roman"/>
          <w:color w:val="000000" w:themeColor="text1"/>
          <w:sz w:val="24"/>
          <w:szCs w:val="24"/>
        </w:rPr>
        <w:t>inflamasyon önleyici</w:t>
      </w:r>
      <w:r w:rsidRPr="00EE7281">
        <w:rPr>
          <w:rFonts w:ascii="Times New Roman" w:eastAsiaTheme="minorHAnsi" w:hAnsi="Times New Roman"/>
          <w:color w:val="000000" w:themeColor="text1"/>
          <w:sz w:val="24"/>
          <w:szCs w:val="24"/>
        </w:rPr>
        <w:t xml:space="preserve"> etkilerini gösterirler (Curry, 2005).  Enzim aktivasyonu, yangı medyatörlerinin salınımı, </w:t>
      </w:r>
      <w:r w:rsidR="008832CE">
        <w:rPr>
          <w:rFonts w:ascii="Times New Roman" w:eastAsiaTheme="minorHAnsi" w:hAnsi="Times New Roman"/>
          <w:color w:val="000000" w:themeColor="text1"/>
          <w:sz w:val="24"/>
          <w:szCs w:val="24"/>
        </w:rPr>
        <w:t xml:space="preserve">intra </w:t>
      </w:r>
      <w:r w:rsidR="008832CE">
        <w:rPr>
          <w:rFonts w:ascii="Times New Roman" w:eastAsiaTheme="minorHAnsi" w:hAnsi="Times New Roman"/>
          <w:color w:val="000000" w:themeColor="text1"/>
          <w:sz w:val="24"/>
          <w:szCs w:val="24"/>
        </w:rPr>
        <w:lastRenderedPageBreak/>
        <w:t xml:space="preserve">vasküler sıvının </w:t>
      </w:r>
      <w:r w:rsidRPr="00EE7281">
        <w:rPr>
          <w:rFonts w:ascii="Times New Roman" w:eastAsiaTheme="minorHAnsi" w:hAnsi="Times New Roman"/>
          <w:color w:val="000000" w:themeColor="text1"/>
          <w:sz w:val="24"/>
          <w:szCs w:val="24"/>
        </w:rPr>
        <w:t xml:space="preserve">damar dışına sızması, hücre göçü, doku </w:t>
      </w:r>
      <w:r w:rsidR="00B0419E">
        <w:rPr>
          <w:rFonts w:ascii="Times New Roman" w:eastAsiaTheme="minorHAnsi" w:hAnsi="Times New Roman"/>
          <w:color w:val="000000" w:themeColor="text1"/>
          <w:sz w:val="24"/>
          <w:szCs w:val="24"/>
        </w:rPr>
        <w:t>onarımı</w:t>
      </w:r>
      <w:r w:rsidRPr="00EE7281">
        <w:rPr>
          <w:rFonts w:ascii="Times New Roman" w:eastAsiaTheme="minorHAnsi" w:hAnsi="Times New Roman"/>
          <w:color w:val="000000" w:themeColor="text1"/>
          <w:sz w:val="24"/>
          <w:szCs w:val="24"/>
        </w:rPr>
        <w:t xml:space="preserve"> gibi </w:t>
      </w:r>
      <w:proofErr w:type="gramStart"/>
      <w:r w:rsidRPr="00EE7281">
        <w:rPr>
          <w:rFonts w:ascii="Times New Roman" w:eastAsiaTheme="minorHAnsi" w:hAnsi="Times New Roman"/>
          <w:color w:val="000000" w:themeColor="text1"/>
          <w:sz w:val="24"/>
          <w:szCs w:val="24"/>
        </w:rPr>
        <w:t>kompleks</w:t>
      </w:r>
      <w:proofErr w:type="gramEnd"/>
      <w:r w:rsidRPr="00EE7281">
        <w:rPr>
          <w:rFonts w:ascii="Times New Roman" w:eastAsiaTheme="minorHAnsi" w:hAnsi="Times New Roman"/>
          <w:color w:val="000000" w:themeColor="text1"/>
          <w:sz w:val="24"/>
          <w:szCs w:val="24"/>
        </w:rPr>
        <w:t xml:space="preserve"> bir süreci içeren </w:t>
      </w:r>
      <w:r w:rsidR="00B0419E">
        <w:rPr>
          <w:rFonts w:ascii="Times New Roman" w:eastAsiaTheme="minorHAnsi" w:hAnsi="Times New Roman"/>
          <w:color w:val="000000" w:themeColor="text1"/>
          <w:sz w:val="24"/>
          <w:szCs w:val="24"/>
        </w:rPr>
        <w:t>inflamasyon</w:t>
      </w:r>
      <w:r w:rsidRPr="00EE7281">
        <w:rPr>
          <w:rFonts w:ascii="Times New Roman" w:eastAsiaTheme="minorHAnsi" w:hAnsi="Times New Roman"/>
          <w:color w:val="000000" w:themeColor="text1"/>
          <w:sz w:val="24"/>
          <w:szCs w:val="24"/>
        </w:rPr>
        <w:t xml:space="preserve">, canlı dokuların </w:t>
      </w:r>
      <w:r w:rsidR="00B0419E">
        <w:rPr>
          <w:rFonts w:ascii="Times New Roman" w:eastAsiaTheme="minorHAnsi" w:hAnsi="Times New Roman"/>
          <w:color w:val="000000" w:themeColor="text1"/>
          <w:sz w:val="24"/>
          <w:szCs w:val="24"/>
        </w:rPr>
        <w:t>tahribata</w:t>
      </w:r>
      <w:r w:rsidRPr="00EE7281">
        <w:rPr>
          <w:rFonts w:ascii="Times New Roman" w:eastAsiaTheme="minorHAnsi" w:hAnsi="Times New Roman"/>
          <w:color w:val="000000" w:themeColor="text1"/>
          <w:sz w:val="24"/>
          <w:szCs w:val="24"/>
        </w:rPr>
        <w:t xml:space="preserve"> karşı </w:t>
      </w:r>
      <w:r w:rsidR="00B0419E">
        <w:rPr>
          <w:rFonts w:ascii="Times New Roman" w:eastAsiaTheme="minorHAnsi" w:hAnsi="Times New Roman"/>
          <w:color w:val="000000" w:themeColor="text1"/>
          <w:sz w:val="24"/>
          <w:szCs w:val="24"/>
        </w:rPr>
        <w:t>göstermiş</w:t>
      </w:r>
      <w:r w:rsidRPr="00EE7281">
        <w:rPr>
          <w:rFonts w:ascii="Times New Roman" w:eastAsiaTheme="minorHAnsi" w:hAnsi="Times New Roman"/>
          <w:color w:val="000000" w:themeColor="text1"/>
          <w:sz w:val="24"/>
          <w:szCs w:val="24"/>
        </w:rPr>
        <w:t xml:space="preserve"> olduğu bir </w:t>
      </w:r>
      <w:r w:rsidR="00B0419E">
        <w:rPr>
          <w:rFonts w:ascii="Times New Roman" w:eastAsiaTheme="minorHAnsi" w:hAnsi="Times New Roman"/>
          <w:color w:val="000000" w:themeColor="text1"/>
          <w:sz w:val="24"/>
          <w:szCs w:val="24"/>
        </w:rPr>
        <w:t>reaksiyondur</w:t>
      </w:r>
      <w:r w:rsidRPr="00EE7281">
        <w:rPr>
          <w:rFonts w:ascii="Times New Roman" w:eastAsiaTheme="minorHAnsi" w:hAnsi="Times New Roman"/>
          <w:color w:val="000000" w:themeColor="text1"/>
          <w:sz w:val="24"/>
          <w:szCs w:val="24"/>
        </w:rPr>
        <w:t>. Hücre</w:t>
      </w:r>
      <w:r w:rsidR="00B0419E">
        <w:rPr>
          <w:rFonts w:ascii="Times New Roman" w:eastAsiaTheme="minorHAnsi" w:hAnsi="Times New Roman"/>
          <w:color w:val="000000" w:themeColor="text1"/>
          <w:sz w:val="24"/>
          <w:szCs w:val="24"/>
        </w:rPr>
        <w:t>de</w:t>
      </w:r>
      <w:r w:rsidRPr="00EE7281">
        <w:rPr>
          <w:rFonts w:ascii="Times New Roman" w:eastAsiaTheme="minorHAnsi" w:hAnsi="Times New Roman"/>
          <w:color w:val="000000" w:themeColor="text1"/>
          <w:sz w:val="24"/>
          <w:szCs w:val="24"/>
        </w:rPr>
        <w:t xml:space="preserve"> </w:t>
      </w:r>
      <w:r w:rsidR="00B0419E">
        <w:rPr>
          <w:rFonts w:ascii="Times New Roman" w:eastAsiaTheme="minorHAnsi" w:hAnsi="Times New Roman"/>
          <w:color w:val="000000" w:themeColor="text1"/>
          <w:sz w:val="24"/>
          <w:szCs w:val="24"/>
        </w:rPr>
        <w:t>tahribat</w:t>
      </w:r>
      <w:r w:rsidRPr="00EE7281">
        <w:rPr>
          <w:rFonts w:ascii="Times New Roman" w:eastAsiaTheme="minorHAnsi" w:hAnsi="Times New Roman"/>
          <w:color w:val="000000" w:themeColor="text1"/>
          <w:sz w:val="24"/>
          <w:szCs w:val="24"/>
        </w:rPr>
        <w:t xml:space="preserve"> </w:t>
      </w:r>
      <w:r w:rsidR="00B0419E">
        <w:rPr>
          <w:rFonts w:ascii="Times New Roman" w:eastAsiaTheme="minorHAnsi" w:hAnsi="Times New Roman"/>
          <w:color w:val="000000" w:themeColor="text1"/>
          <w:sz w:val="24"/>
          <w:szCs w:val="24"/>
        </w:rPr>
        <w:t>şekillendiğinde</w:t>
      </w:r>
      <w:r w:rsidRPr="00EE7281">
        <w:rPr>
          <w:rFonts w:ascii="Times New Roman" w:eastAsiaTheme="minorHAnsi" w:hAnsi="Times New Roman"/>
          <w:color w:val="000000" w:themeColor="text1"/>
          <w:sz w:val="24"/>
          <w:szCs w:val="24"/>
        </w:rPr>
        <w:t xml:space="preserve"> hasar</w:t>
      </w:r>
      <w:r w:rsidR="00B0419E">
        <w:rPr>
          <w:rFonts w:ascii="Times New Roman" w:eastAsiaTheme="minorHAnsi" w:hAnsi="Times New Roman"/>
          <w:color w:val="000000" w:themeColor="text1"/>
          <w:sz w:val="24"/>
          <w:szCs w:val="24"/>
        </w:rPr>
        <w:t xml:space="preserve"> gören</w:t>
      </w:r>
      <w:r w:rsidRPr="00EE7281">
        <w:rPr>
          <w:rFonts w:ascii="Times New Roman" w:eastAsiaTheme="minorHAnsi" w:hAnsi="Times New Roman"/>
          <w:color w:val="000000" w:themeColor="text1"/>
          <w:sz w:val="24"/>
          <w:szCs w:val="24"/>
        </w:rPr>
        <w:t xml:space="preserve"> hücre</w:t>
      </w:r>
      <w:r w:rsidR="00B0419E">
        <w:rPr>
          <w:rFonts w:ascii="Times New Roman" w:eastAsiaTheme="minorHAnsi" w:hAnsi="Times New Roman"/>
          <w:color w:val="000000" w:themeColor="text1"/>
          <w:sz w:val="24"/>
          <w:szCs w:val="24"/>
        </w:rPr>
        <w:t>nin</w:t>
      </w:r>
      <w:r w:rsidRPr="00EE7281">
        <w:rPr>
          <w:rFonts w:ascii="Times New Roman" w:eastAsiaTheme="minorHAnsi" w:hAnsi="Times New Roman"/>
          <w:color w:val="000000" w:themeColor="text1"/>
          <w:sz w:val="24"/>
          <w:szCs w:val="24"/>
        </w:rPr>
        <w:t xml:space="preserve"> duvarından </w:t>
      </w:r>
      <w:r w:rsidR="00B0419E">
        <w:rPr>
          <w:rFonts w:ascii="Times New Roman" w:eastAsiaTheme="minorHAnsi" w:hAnsi="Times New Roman"/>
          <w:color w:val="000000" w:themeColor="text1"/>
          <w:sz w:val="24"/>
          <w:szCs w:val="24"/>
        </w:rPr>
        <w:t>salgılanan fosfolipidler</w:t>
      </w:r>
      <w:r w:rsidRPr="00EE7281">
        <w:rPr>
          <w:rFonts w:ascii="Times New Roman" w:eastAsiaTheme="minorHAnsi" w:hAnsi="Times New Roman"/>
          <w:color w:val="000000" w:themeColor="text1"/>
          <w:sz w:val="24"/>
          <w:szCs w:val="24"/>
        </w:rPr>
        <w:t xml:space="preserve"> araşidonik asit </w:t>
      </w:r>
      <w:r w:rsidR="006E2A14">
        <w:rPr>
          <w:rFonts w:ascii="Times New Roman" w:eastAsiaTheme="minorHAnsi" w:hAnsi="Times New Roman"/>
          <w:color w:val="000000" w:themeColor="text1"/>
          <w:sz w:val="24"/>
          <w:szCs w:val="24"/>
        </w:rPr>
        <w:t>patikasını</w:t>
      </w:r>
      <w:r w:rsidRPr="00EE7281">
        <w:rPr>
          <w:rFonts w:ascii="Times New Roman" w:eastAsiaTheme="minorHAnsi" w:hAnsi="Times New Roman"/>
          <w:color w:val="000000" w:themeColor="text1"/>
          <w:sz w:val="24"/>
          <w:szCs w:val="24"/>
        </w:rPr>
        <w:t xml:space="preserve"> tetikler ve araşidonik asit</w:t>
      </w:r>
      <w:r w:rsidR="006E2A14">
        <w:rPr>
          <w:rFonts w:ascii="Times New Roman" w:eastAsiaTheme="minorHAnsi" w:hAnsi="Times New Roman"/>
          <w:color w:val="000000" w:themeColor="text1"/>
          <w:sz w:val="24"/>
          <w:szCs w:val="24"/>
        </w:rPr>
        <w:t>in üretimi için</w:t>
      </w:r>
      <w:r w:rsidRPr="00EE7281">
        <w:rPr>
          <w:rFonts w:ascii="Times New Roman" w:eastAsiaTheme="minorHAnsi" w:hAnsi="Times New Roman"/>
          <w:color w:val="000000" w:themeColor="text1"/>
          <w:sz w:val="24"/>
          <w:szCs w:val="24"/>
        </w:rPr>
        <w:t xml:space="preserve"> fosfolipaz A2' yi </w:t>
      </w:r>
      <w:r w:rsidR="006E2A14">
        <w:rPr>
          <w:rFonts w:ascii="Times New Roman" w:eastAsiaTheme="minorHAnsi" w:hAnsi="Times New Roman"/>
          <w:color w:val="000000" w:themeColor="text1"/>
          <w:sz w:val="24"/>
          <w:szCs w:val="24"/>
        </w:rPr>
        <w:t>etkinleştirirler. A</w:t>
      </w:r>
      <w:r w:rsidRPr="00EE7281">
        <w:rPr>
          <w:rFonts w:ascii="Times New Roman" w:eastAsiaTheme="minorHAnsi" w:hAnsi="Times New Roman"/>
          <w:color w:val="000000" w:themeColor="text1"/>
          <w:sz w:val="24"/>
          <w:szCs w:val="24"/>
        </w:rPr>
        <w:t xml:space="preserve">raşidonik asit </w:t>
      </w:r>
      <w:r w:rsidR="006E2A14">
        <w:rPr>
          <w:rFonts w:ascii="Times New Roman" w:eastAsiaTheme="minorHAnsi" w:hAnsi="Times New Roman"/>
          <w:color w:val="000000" w:themeColor="text1"/>
          <w:sz w:val="24"/>
          <w:szCs w:val="24"/>
        </w:rPr>
        <w:t xml:space="preserve">patikasında görev alan COX enzimi inflamasyonda anahtar rol oynar </w:t>
      </w:r>
      <w:r w:rsidRPr="00EE7281">
        <w:rPr>
          <w:rFonts w:ascii="Times New Roman" w:eastAsiaTheme="minorHAnsi" w:hAnsi="Times New Roman"/>
          <w:color w:val="000000" w:themeColor="text1"/>
          <w:sz w:val="24"/>
          <w:szCs w:val="24"/>
        </w:rPr>
        <w:t xml:space="preserve">(Taylor ve Reide, 2001).  NSAİİ’ ların </w:t>
      </w:r>
      <w:r w:rsidR="006E2A14">
        <w:rPr>
          <w:rFonts w:ascii="Times New Roman" w:eastAsiaTheme="minorHAnsi" w:hAnsi="Times New Roman"/>
          <w:color w:val="000000" w:themeColor="text1"/>
          <w:sz w:val="24"/>
          <w:szCs w:val="24"/>
        </w:rPr>
        <w:t>öncelikli</w:t>
      </w:r>
      <w:r w:rsidRPr="00EE7281">
        <w:rPr>
          <w:rFonts w:ascii="Times New Roman" w:eastAsiaTheme="minorHAnsi" w:hAnsi="Times New Roman"/>
          <w:color w:val="000000" w:themeColor="text1"/>
          <w:sz w:val="24"/>
          <w:szCs w:val="24"/>
        </w:rPr>
        <w:t xml:space="preserve"> etki</w:t>
      </w:r>
      <w:r w:rsidR="006E2A14">
        <w:rPr>
          <w:rFonts w:ascii="Times New Roman" w:eastAsiaTheme="minorHAnsi" w:hAnsi="Times New Roman"/>
          <w:color w:val="000000" w:themeColor="text1"/>
          <w:sz w:val="24"/>
          <w:szCs w:val="24"/>
        </w:rPr>
        <w:t xml:space="preserve">si </w:t>
      </w:r>
      <w:r w:rsidRPr="00EE7281">
        <w:rPr>
          <w:rFonts w:ascii="Times New Roman" w:eastAsiaTheme="minorHAnsi" w:hAnsi="Times New Roman"/>
          <w:color w:val="000000" w:themeColor="text1"/>
          <w:sz w:val="24"/>
          <w:szCs w:val="24"/>
        </w:rPr>
        <w:t xml:space="preserve">hücre </w:t>
      </w:r>
      <w:r w:rsidR="006E2A14">
        <w:rPr>
          <w:rFonts w:ascii="Times New Roman" w:eastAsiaTheme="minorHAnsi" w:hAnsi="Times New Roman"/>
          <w:color w:val="000000" w:themeColor="text1"/>
          <w:sz w:val="24"/>
          <w:szCs w:val="24"/>
        </w:rPr>
        <w:t>zarında</w:t>
      </w:r>
      <w:r w:rsidRPr="00EE7281">
        <w:rPr>
          <w:rFonts w:ascii="Times New Roman" w:eastAsiaTheme="minorHAnsi" w:hAnsi="Times New Roman"/>
          <w:color w:val="000000" w:themeColor="text1"/>
          <w:sz w:val="24"/>
          <w:szCs w:val="24"/>
        </w:rPr>
        <w:t xml:space="preserve"> bulunan COX enzimini</w:t>
      </w:r>
      <w:r w:rsidR="006E2A14">
        <w:rPr>
          <w:rFonts w:ascii="Times New Roman" w:eastAsiaTheme="minorHAnsi" w:hAnsi="Times New Roman"/>
          <w:color w:val="000000" w:themeColor="text1"/>
          <w:sz w:val="24"/>
          <w:szCs w:val="24"/>
        </w:rPr>
        <w:t>nin etkisini bloke</w:t>
      </w:r>
      <w:r w:rsidR="003C45D6">
        <w:rPr>
          <w:rFonts w:ascii="Times New Roman" w:eastAsiaTheme="minorHAnsi" w:hAnsi="Times New Roman"/>
          <w:color w:val="000000" w:themeColor="text1"/>
          <w:sz w:val="24"/>
          <w:szCs w:val="24"/>
        </w:rPr>
        <w:t xml:space="preserve"> etmesidir. N</w:t>
      </w:r>
      <w:r w:rsidRPr="00EE7281">
        <w:rPr>
          <w:rFonts w:ascii="Times New Roman" w:eastAsiaTheme="minorHAnsi" w:hAnsi="Times New Roman"/>
          <w:color w:val="000000" w:themeColor="text1"/>
          <w:sz w:val="24"/>
          <w:szCs w:val="24"/>
        </w:rPr>
        <w:t>ormal</w:t>
      </w:r>
      <w:r w:rsidR="003C45D6">
        <w:rPr>
          <w:rFonts w:ascii="Times New Roman" w:eastAsiaTheme="minorHAnsi" w:hAnsi="Times New Roman"/>
          <w:color w:val="000000" w:themeColor="text1"/>
          <w:sz w:val="24"/>
          <w:szCs w:val="24"/>
        </w:rPr>
        <w:t xml:space="preserve"> olarak</w:t>
      </w:r>
      <w:r w:rsidRPr="00EE7281">
        <w:rPr>
          <w:rFonts w:ascii="Times New Roman" w:eastAsiaTheme="minorHAnsi" w:hAnsi="Times New Roman"/>
          <w:color w:val="000000" w:themeColor="text1"/>
          <w:sz w:val="24"/>
          <w:szCs w:val="24"/>
        </w:rPr>
        <w:t xml:space="preserve"> </w:t>
      </w:r>
      <w:r w:rsidR="003C45D6">
        <w:rPr>
          <w:rFonts w:ascii="Times New Roman" w:eastAsiaTheme="minorHAnsi" w:hAnsi="Times New Roman"/>
          <w:color w:val="000000" w:themeColor="text1"/>
          <w:sz w:val="24"/>
          <w:szCs w:val="24"/>
        </w:rPr>
        <w:t>prostoglandinlerin</w:t>
      </w:r>
      <w:r w:rsidR="003C45D6" w:rsidRPr="00EE7281">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sentezini düzenleyen ve bütün hücreler</w:t>
      </w:r>
      <w:r w:rsidR="006E2A14">
        <w:rPr>
          <w:rFonts w:ascii="Times New Roman" w:eastAsiaTheme="minorHAnsi" w:hAnsi="Times New Roman"/>
          <w:color w:val="000000" w:themeColor="text1"/>
          <w:sz w:val="24"/>
          <w:szCs w:val="24"/>
        </w:rPr>
        <w:t xml:space="preserve">in ihtiva ettiği </w:t>
      </w:r>
      <w:r w:rsidRPr="00EE7281">
        <w:rPr>
          <w:rFonts w:ascii="Times New Roman" w:eastAsiaTheme="minorHAnsi" w:hAnsi="Times New Roman"/>
          <w:color w:val="000000" w:themeColor="text1"/>
          <w:sz w:val="24"/>
          <w:szCs w:val="24"/>
        </w:rPr>
        <w:t xml:space="preserve">COX-1 isoformu, mide mukozasının hücresel korumasını sağlar. </w:t>
      </w:r>
      <w:r w:rsidR="00F528FF">
        <w:rPr>
          <w:rFonts w:ascii="Times New Roman" w:eastAsiaTheme="minorHAnsi" w:hAnsi="Times New Roman"/>
          <w:color w:val="000000" w:themeColor="text1"/>
          <w:sz w:val="24"/>
          <w:szCs w:val="24"/>
        </w:rPr>
        <w:t>İ</w:t>
      </w:r>
      <w:r w:rsidR="005639AE">
        <w:rPr>
          <w:rFonts w:ascii="Times New Roman" w:eastAsiaTheme="minorHAnsi" w:hAnsi="Times New Roman"/>
          <w:color w:val="000000" w:themeColor="text1"/>
          <w:sz w:val="24"/>
          <w:szCs w:val="24"/>
        </w:rPr>
        <w:t>nflamasyon</w:t>
      </w:r>
      <w:r w:rsidRPr="00EE7281">
        <w:rPr>
          <w:rFonts w:ascii="Times New Roman" w:eastAsiaTheme="minorHAnsi" w:hAnsi="Times New Roman"/>
          <w:color w:val="000000" w:themeColor="text1"/>
          <w:sz w:val="24"/>
          <w:szCs w:val="24"/>
        </w:rPr>
        <w:t xml:space="preserve"> durumlarında</w:t>
      </w:r>
      <w:r w:rsidR="00F528FF">
        <w:rPr>
          <w:rFonts w:ascii="Times New Roman" w:eastAsiaTheme="minorHAnsi" w:hAnsi="Times New Roman"/>
          <w:color w:val="000000" w:themeColor="text1"/>
          <w:sz w:val="24"/>
          <w:szCs w:val="24"/>
        </w:rPr>
        <w:t xml:space="preserve"> ise </w:t>
      </w:r>
      <w:r w:rsidR="00F528FF" w:rsidRPr="00EE7281">
        <w:rPr>
          <w:rFonts w:ascii="Times New Roman" w:eastAsiaTheme="minorHAnsi" w:hAnsi="Times New Roman"/>
          <w:color w:val="000000" w:themeColor="text1"/>
          <w:sz w:val="24"/>
          <w:szCs w:val="24"/>
        </w:rPr>
        <w:t>COX- 2 isoformu</w:t>
      </w:r>
      <w:r w:rsidR="00F528FF">
        <w:rPr>
          <w:rFonts w:ascii="Times New Roman" w:eastAsiaTheme="minorHAnsi" w:hAnsi="Times New Roman"/>
          <w:color w:val="000000" w:themeColor="text1"/>
          <w:sz w:val="24"/>
          <w:szCs w:val="24"/>
        </w:rPr>
        <w:t>nun</w:t>
      </w:r>
      <w:r w:rsidR="00F528FF" w:rsidRPr="00EE7281">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 xml:space="preserve">indüklenmesiyle birlikte hemostatik </w:t>
      </w:r>
      <w:r w:rsidR="00A47DF5">
        <w:rPr>
          <w:rFonts w:ascii="Times New Roman" w:eastAsiaTheme="minorHAnsi" w:hAnsi="Times New Roman"/>
          <w:color w:val="000000" w:themeColor="text1"/>
          <w:sz w:val="24"/>
          <w:szCs w:val="24"/>
        </w:rPr>
        <w:t>işlevi</w:t>
      </w:r>
      <w:r w:rsidRPr="00EE7281">
        <w:rPr>
          <w:rFonts w:ascii="Times New Roman" w:eastAsiaTheme="minorHAnsi" w:hAnsi="Times New Roman"/>
          <w:color w:val="000000" w:themeColor="text1"/>
          <w:sz w:val="24"/>
          <w:szCs w:val="24"/>
        </w:rPr>
        <w:t xml:space="preserve"> olan doku ve organlarda da sınırlı oranda bulunur (Lascelles ve Mcfarland, 2005). </w:t>
      </w:r>
    </w:p>
    <w:p w14:paraId="77974107" w14:textId="55E269C2" w:rsidR="008657E6" w:rsidRPr="00EE7281" w:rsidRDefault="008657E6" w:rsidP="00C273D8">
      <w:pPr>
        <w:spacing w:after="0" w:line="360" w:lineRule="auto"/>
        <w:ind w:firstLine="567"/>
        <w:jc w:val="both"/>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 xml:space="preserve"> Günümüzde </w:t>
      </w:r>
      <w:r w:rsidR="00DA674F">
        <w:rPr>
          <w:rFonts w:ascii="Times New Roman" w:eastAsiaTheme="minorHAnsi" w:hAnsi="Times New Roman"/>
          <w:color w:val="000000" w:themeColor="text1"/>
          <w:sz w:val="24"/>
          <w:szCs w:val="24"/>
        </w:rPr>
        <w:t xml:space="preserve">yaygın olarak </w:t>
      </w:r>
      <w:r w:rsidRPr="00EE7281">
        <w:rPr>
          <w:rFonts w:ascii="Times New Roman" w:eastAsiaTheme="minorHAnsi" w:hAnsi="Times New Roman"/>
          <w:color w:val="000000" w:themeColor="text1"/>
          <w:sz w:val="24"/>
          <w:szCs w:val="24"/>
        </w:rPr>
        <w:t>kullanılan NSAİİ’ lerin büyük çoğunluğu</w:t>
      </w:r>
      <w:r w:rsidR="00DA674F">
        <w:rPr>
          <w:rFonts w:ascii="Times New Roman" w:eastAsiaTheme="minorHAnsi" w:hAnsi="Times New Roman"/>
          <w:color w:val="000000" w:themeColor="text1"/>
          <w:sz w:val="24"/>
          <w:szCs w:val="24"/>
        </w:rPr>
        <w:t>nu</w:t>
      </w:r>
      <w:r w:rsidRPr="00EE7281">
        <w:rPr>
          <w:rFonts w:ascii="Times New Roman" w:eastAsiaTheme="minorHAnsi" w:hAnsi="Times New Roman"/>
          <w:color w:val="000000" w:themeColor="text1"/>
          <w:sz w:val="24"/>
          <w:szCs w:val="24"/>
        </w:rPr>
        <w:t xml:space="preserve"> </w:t>
      </w:r>
      <w:r w:rsidR="00101E25">
        <w:rPr>
          <w:rFonts w:ascii="Times New Roman" w:eastAsiaTheme="minorHAnsi" w:hAnsi="Times New Roman"/>
          <w:color w:val="000000" w:themeColor="text1"/>
          <w:sz w:val="24"/>
          <w:szCs w:val="24"/>
        </w:rPr>
        <w:t>seçici</w:t>
      </w:r>
      <w:r w:rsidR="00DA674F">
        <w:rPr>
          <w:rFonts w:ascii="Times New Roman" w:eastAsiaTheme="minorHAnsi" w:hAnsi="Times New Roman"/>
          <w:color w:val="000000" w:themeColor="text1"/>
          <w:sz w:val="24"/>
          <w:szCs w:val="24"/>
        </w:rPr>
        <w:t xml:space="preserve"> olmayıp</w:t>
      </w:r>
      <w:r w:rsidRPr="00EE7281">
        <w:rPr>
          <w:rFonts w:ascii="Times New Roman" w:eastAsiaTheme="minorHAnsi" w:hAnsi="Times New Roman"/>
          <w:color w:val="000000" w:themeColor="text1"/>
          <w:sz w:val="24"/>
          <w:szCs w:val="24"/>
        </w:rPr>
        <w:t xml:space="preserve">, COX-1 </w:t>
      </w:r>
      <w:r w:rsidR="00DA674F">
        <w:rPr>
          <w:rFonts w:ascii="Times New Roman" w:eastAsiaTheme="minorHAnsi" w:hAnsi="Times New Roman"/>
          <w:color w:val="000000" w:themeColor="text1"/>
          <w:sz w:val="24"/>
          <w:szCs w:val="24"/>
        </w:rPr>
        <w:t>ve</w:t>
      </w:r>
      <w:r w:rsidRPr="00EE7281">
        <w:rPr>
          <w:rFonts w:ascii="Times New Roman" w:eastAsiaTheme="minorHAnsi" w:hAnsi="Times New Roman"/>
          <w:color w:val="000000" w:themeColor="text1"/>
          <w:sz w:val="24"/>
          <w:szCs w:val="24"/>
        </w:rPr>
        <w:t xml:space="preserve"> COX-2 enzimini</w:t>
      </w:r>
      <w:r w:rsidR="00DA674F">
        <w:rPr>
          <w:rFonts w:ascii="Times New Roman" w:eastAsiaTheme="minorHAnsi" w:hAnsi="Times New Roman"/>
          <w:color w:val="000000" w:themeColor="text1"/>
          <w:sz w:val="24"/>
          <w:szCs w:val="24"/>
        </w:rPr>
        <w:t xml:space="preserve"> birlikte</w:t>
      </w:r>
      <w:r w:rsidRPr="00EE7281">
        <w:rPr>
          <w:rFonts w:ascii="Times New Roman" w:eastAsiaTheme="minorHAnsi" w:hAnsi="Times New Roman"/>
          <w:color w:val="000000" w:themeColor="text1"/>
          <w:sz w:val="24"/>
          <w:szCs w:val="24"/>
        </w:rPr>
        <w:t xml:space="preserve"> </w:t>
      </w:r>
      <w:r w:rsidR="00DA674F">
        <w:rPr>
          <w:rFonts w:ascii="Times New Roman" w:eastAsiaTheme="minorHAnsi" w:hAnsi="Times New Roman"/>
          <w:color w:val="000000" w:themeColor="text1"/>
          <w:sz w:val="24"/>
          <w:szCs w:val="24"/>
        </w:rPr>
        <w:t>bloke</w:t>
      </w:r>
      <w:r w:rsidRPr="00EE7281">
        <w:rPr>
          <w:rFonts w:ascii="Times New Roman" w:eastAsiaTheme="minorHAnsi" w:hAnsi="Times New Roman"/>
          <w:color w:val="000000" w:themeColor="text1"/>
          <w:sz w:val="24"/>
          <w:szCs w:val="24"/>
        </w:rPr>
        <w:t xml:space="preserve"> etmektedirler. B</w:t>
      </w:r>
      <w:r w:rsidR="00DA674F">
        <w:rPr>
          <w:rFonts w:ascii="Times New Roman" w:eastAsiaTheme="minorHAnsi" w:hAnsi="Times New Roman"/>
          <w:color w:val="000000" w:themeColor="text1"/>
          <w:sz w:val="24"/>
          <w:szCs w:val="24"/>
        </w:rPr>
        <w:t xml:space="preserve">u şekilde </w:t>
      </w:r>
      <w:r w:rsidR="00101E25">
        <w:rPr>
          <w:rFonts w:ascii="Times New Roman" w:eastAsiaTheme="minorHAnsi" w:hAnsi="Times New Roman"/>
          <w:color w:val="000000" w:themeColor="text1"/>
          <w:sz w:val="24"/>
          <w:szCs w:val="24"/>
        </w:rPr>
        <w:t>seçici</w:t>
      </w:r>
      <w:r w:rsidR="00DA674F">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 xml:space="preserve">olmayan COX enzim </w:t>
      </w:r>
      <w:r w:rsidR="00DA674F">
        <w:rPr>
          <w:rFonts w:ascii="Times New Roman" w:eastAsiaTheme="minorHAnsi" w:hAnsi="Times New Roman"/>
          <w:color w:val="000000" w:themeColor="text1"/>
          <w:sz w:val="24"/>
          <w:szCs w:val="24"/>
        </w:rPr>
        <w:t>blokörleri</w:t>
      </w:r>
      <w:r w:rsidRPr="00EE7281">
        <w:rPr>
          <w:rFonts w:ascii="Times New Roman" w:eastAsiaTheme="minorHAnsi" w:hAnsi="Times New Roman"/>
          <w:color w:val="000000" w:themeColor="text1"/>
          <w:sz w:val="24"/>
          <w:szCs w:val="24"/>
        </w:rPr>
        <w:t xml:space="preserve"> </w:t>
      </w:r>
      <w:r w:rsidR="00DA674F">
        <w:rPr>
          <w:rFonts w:ascii="Times New Roman" w:eastAsiaTheme="minorHAnsi" w:hAnsi="Times New Roman"/>
          <w:color w:val="000000" w:themeColor="text1"/>
          <w:sz w:val="24"/>
          <w:szCs w:val="24"/>
        </w:rPr>
        <w:t>aneljezi</w:t>
      </w:r>
      <w:r w:rsidRPr="00EE7281">
        <w:rPr>
          <w:rFonts w:ascii="Times New Roman" w:eastAsiaTheme="minorHAnsi" w:hAnsi="Times New Roman"/>
          <w:color w:val="000000" w:themeColor="text1"/>
          <w:sz w:val="24"/>
          <w:szCs w:val="24"/>
        </w:rPr>
        <w:t xml:space="preserve"> ve </w:t>
      </w:r>
      <w:r w:rsidR="00DA674F">
        <w:rPr>
          <w:rFonts w:ascii="Times New Roman" w:eastAsiaTheme="minorHAnsi" w:hAnsi="Times New Roman"/>
          <w:color w:val="000000" w:themeColor="text1"/>
          <w:sz w:val="24"/>
          <w:szCs w:val="24"/>
        </w:rPr>
        <w:t>inflamasyon</w:t>
      </w:r>
      <w:r w:rsidRPr="00EE7281">
        <w:rPr>
          <w:rFonts w:ascii="Times New Roman" w:eastAsiaTheme="minorHAnsi" w:hAnsi="Times New Roman"/>
          <w:color w:val="000000" w:themeColor="text1"/>
          <w:sz w:val="24"/>
          <w:szCs w:val="24"/>
        </w:rPr>
        <w:t xml:space="preserve"> durumlar</w:t>
      </w:r>
      <w:r w:rsidR="002E7CFA">
        <w:rPr>
          <w:rFonts w:ascii="Times New Roman" w:eastAsiaTheme="minorHAnsi" w:hAnsi="Times New Roman"/>
          <w:color w:val="000000" w:themeColor="text1"/>
          <w:sz w:val="24"/>
          <w:szCs w:val="24"/>
        </w:rPr>
        <w:t>ındakine</w:t>
      </w:r>
      <w:r w:rsidRPr="00EE7281">
        <w:rPr>
          <w:rFonts w:ascii="Times New Roman" w:eastAsiaTheme="minorHAnsi" w:hAnsi="Times New Roman"/>
          <w:color w:val="000000" w:themeColor="text1"/>
          <w:sz w:val="24"/>
          <w:szCs w:val="24"/>
        </w:rPr>
        <w:t xml:space="preserve"> benzer şekilde prostoglandin s</w:t>
      </w:r>
      <w:r w:rsidR="002E7CFA">
        <w:rPr>
          <w:rFonts w:ascii="Times New Roman" w:eastAsiaTheme="minorHAnsi" w:hAnsi="Times New Roman"/>
          <w:color w:val="000000" w:themeColor="text1"/>
          <w:sz w:val="24"/>
          <w:szCs w:val="24"/>
        </w:rPr>
        <w:t>alınımını durdururlar</w:t>
      </w:r>
      <w:r w:rsidR="00101E25">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COX-2</w:t>
      </w:r>
      <w:r w:rsidR="00101E25">
        <w:rPr>
          <w:rFonts w:ascii="Times New Roman" w:eastAsiaTheme="minorHAnsi" w:hAnsi="Times New Roman"/>
          <w:color w:val="000000" w:themeColor="text1"/>
          <w:sz w:val="24"/>
          <w:szCs w:val="24"/>
        </w:rPr>
        <w:t xml:space="preserve"> </w:t>
      </w:r>
      <w:proofErr w:type="gramStart"/>
      <w:r w:rsidR="00101E25">
        <w:rPr>
          <w:rFonts w:ascii="Times New Roman" w:eastAsiaTheme="minorHAnsi" w:hAnsi="Times New Roman"/>
          <w:color w:val="000000" w:themeColor="text1"/>
          <w:sz w:val="24"/>
          <w:szCs w:val="24"/>
        </w:rPr>
        <w:t>spesifik</w:t>
      </w:r>
      <w:proofErr w:type="gramEnd"/>
      <w:r w:rsidRPr="00EE7281">
        <w:rPr>
          <w:rFonts w:ascii="Times New Roman" w:eastAsiaTheme="minorHAnsi" w:hAnsi="Times New Roman"/>
          <w:color w:val="000000" w:themeColor="text1"/>
          <w:sz w:val="24"/>
          <w:szCs w:val="24"/>
        </w:rPr>
        <w:t xml:space="preserve"> NSAİİ’ ların </w:t>
      </w:r>
      <w:r w:rsidR="002E7CFA">
        <w:rPr>
          <w:rFonts w:ascii="Times New Roman" w:eastAsiaTheme="minorHAnsi" w:hAnsi="Times New Roman"/>
          <w:color w:val="000000" w:themeColor="text1"/>
          <w:sz w:val="24"/>
          <w:szCs w:val="24"/>
        </w:rPr>
        <w:t>aneljezi</w:t>
      </w:r>
      <w:r w:rsidRPr="00EE7281">
        <w:rPr>
          <w:rFonts w:ascii="Times New Roman" w:eastAsiaTheme="minorHAnsi" w:hAnsi="Times New Roman"/>
          <w:color w:val="000000" w:themeColor="text1"/>
          <w:sz w:val="24"/>
          <w:szCs w:val="24"/>
        </w:rPr>
        <w:t xml:space="preserve"> ve </w:t>
      </w:r>
      <w:r w:rsidR="002E7CFA">
        <w:rPr>
          <w:rFonts w:ascii="Times New Roman" w:eastAsiaTheme="minorHAnsi" w:hAnsi="Times New Roman"/>
          <w:color w:val="000000" w:themeColor="text1"/>
          <w:sz w:val="24"/>
          <w:szCs w:val="24"/>
        </w:rPr>
        <w:t>inflamasyon</w:t>
      </w:r>
      <w:r w:rsidRPr="00EE7281">
        <w:rPr>
          <w:rFonts w:ascii="Times New Roman" w:eastAsiaTheme="minorHAnsi" w:hAnsi="Times New Roman"/>
          <w:color w:val="000000" w:themeColor="text1"/>
          <w:sz w:val="24"/>
          <w:szCs w:val="24"/>
        </w:rPr>
        <w:t xml:space="preserve"> önleyici etkilerinin COX-1 tarafından düzenlenen fizyolojik fonksiyonları </w:t>
      </w:r>
      <w:r w:rsidR="002E7CFA">
        <w:rPr>
          <w:rFonts w:ascii="Times New Roman" w:eastAsiaTheme="minorHAnsi" w:hAnsi="Times New Roman"/>
          <w:color w:val="000000" w:themeColor="text1"/>
          <w:sz w:val="24"/>
          <w:szCs w:val="24"/>
        </w:rPr>
        <w:t>en az</w:t>
      </w:r>
      <w:r w:rsidRPr="00EE7281">
        <w:rPr>
          <w:rFonts w:ascii="Times New Roman" w:eastAsiaTheme="minorHAnsi" w:hAnsi="Times New Roman"/>
          <w:color w:val="000000" w:themeColor="text1"/>
          <w:sz w:val="24"/>
          <w:szCs w:val="24"/>
        </w:rPr>
        <w:t xml:space="preserve"> düzeyde etkilediği </w:t>
      </w:r>
      <w:r w:rsidR="00101E25">
        <w:rPr>
          <w:rFonts w:ascii="Times New Roman" w:eastAsiaTheme="minorHAnsi" w:hAnsi="Times New Roman"/>
          <w:color w:val="000000" w:themeColor="text1"/>
          <w:sz w:val="24"/>
          <w:szCs w:val="24"/>
        </w:rPr>
        <w:t>tespit edilmiştir</w:t>
      </w:r>
      <w:r w:rsidRPr="00EE7281">
        <w:rPr>
          <w:rFonts w:ascii="Times New Roman" w:eastAsiaTheme="minorHAnsi" w:hAnsi="Times New Roman"/>
          <w:color w:val="000000" w:themeColor="text1"/>
          <w:sz w:val="24"/>
          <w:szCs w:val="24"/>
        </w:rPr>
        <w:t xml:space="preserve">. Genel bir görüş olarak </w:t>
      </w:r>
      <w:r w:rsidR="00101E25" w:rsidRPr="00EE7281">
        <w:rPr>
          <w:rFonts w:ascii="Times New Roman" w:eastAsiaTheme="minorHAnsi" w:hAnsi="Times New Roman"/>
          <w:color w:val="000000" w:themeColor="text1"/>
          <w:sz w:val="24"/>
          <w:szCs w:val="24"/>
        </w:rPr>
        <w:t xml:space="preserve">COX-1 inhibisyonu ne kadar </w:t>
      </w:r>
      <w:r w:rsidR="00101E25">
        <w:rPr>
          <w:rFonts w:ascii="Times New Roman" w:eastAsiaTheme="minorHAnsi" w:hAnsi="Times New Roman"/>
          <w:color w:val="000000" w:themeColor="text1"/>
          <w:sz w:val="24"/>
          <w:szCs w:val="24"/>
        </w:rPr>
        <w:t>düşük ve</w:t>
      </w:r>
      <w:r w:rsidR="00101E25" w:rsidRPr="00EE7281">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 xml:space="preserve">COX-2 enziminin inhibisyon derecesi ne kadar </w:t>
      </w:r>
      <w:r w:rsidR="00101E25">
        <w:rPr>
          <w:rFonts w:ascii="Times New Roman" w:eastAsiaTheme="minorHAnsi" w:hAnsi="Times New Roman"/>
          <w:color w:val="000000" w:themeColor="text1"/>
          <w:sz w:val="24"/>
          <w:szCs w:val="24"/>
        </w:rPr>
        <w:t>yüksek</w:t>
      </w:r>
      <w:r w:rsidRPr="00EE7281">
        <w:rPr>
          <w:rFonts w:ascii="Times New Roman" w:eastAsiaTheme="minorHAnsi" w:hAnsi="Times New Roman"/>
          <w:color w:val="000000" w:themeColor="text1"/>
          <w:sz w:val="24"/>
          <w:szCs w:val="24"/>
        </w:rPr>
        <w:t xml:space="preserve"> ise NSAİİ’ların </w:t>
      </w:r>
      <w:r w:rsidR="00101E25">
        <w:rPr>
          <w:rFonts w:ascii="Times New Roman" w:eastAsiaTheme="minorHAnsi" w:hAnsi="Times New Roman"/>
          <w:color w:val="000000" w:themeColor="text1"/>
          <w:sz w:val="24"/>
          <w:szCs w:val="24"/>
        </w:rPr>
        <w:t>istenmeyen etkilerinin de</w:t>
      </w:r>
      <w:r w:rsidRPr="00EE7281">
        <w:rPr>
          <w:rFonts w:ascii="Times New Roman" w:eastAsiaTheme="minorHAnsi" w:hAnsi="Times New Roman"/>
          <w:color w:val="000000" w:themeColor="text1"/>
          <w:sz w:val="24"/>
          <w:szCs w:val="24"/>
        </w:rPr>
        <w:t xml:space="preserve"> o oranda azaldığı rapor edilmiştir (Lascelles ve Mcfarland, 2005).</w:t>
      </w:r>
    </w:p>
    <w:p w14:paraId="00A6A627" w14:textId="26438D59" w:rsidR="008657E6" w:rsidRPr="00EE7281" w:rsidRDefault="008657E6" w:rsidP="00C273D8">
      <w:pPr>
        <w:spacing w:after="0" w:line="360" w:lineRule="auto"/>
        <w:ind w:firstLine="567"/>
        <w:jc w:val="both"/>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 xml:space="preserve"> </w:t>
      </w:r>
      <w:r w:rsidR="00101E25">
        <w:rPr>
          <w:rFonts w:ascii="Times New Roman" w:eastAsiaTheme="minorHAnsi" w:hAnsi="Times New Roman"/>
          <w:color w:val="000000" w:themeColor="text1"/>
          <w:sz w:val="24"/>
          <w:szCs w:val="24"/>
        </w:rPr>
        <w:t>O</w:t>
      </w:r>
      <w:r w:rsidRPr="00EE7281">
        <w:rPr>
          <w:rFonts w:ascii="Times New Roman" w:eastAsiaTheme="minorHAnsi" w:hAnsi="Times New Roman"/>
          <w:color w:val="000000" w:themeColor="text1"/>
          <w:sz w:val="24"/>
          <w:szCs w:val="24"/>
        </w:rPr>
        <w:t>ksikam grubu enolik asit türevi</w:t>
      </w:r>
      <w:r w:rsidR="00101E25">
        <w:rPr>
          <w:rFonts w:ascii="Times New Roman" w:eastAsiaTheme="minorHAnsi" w:hAnsi="Times New Roman"/>
          <w:color w:val="000000" w:themeColor="text1"/>
          <w:sz w:val="24"/>
          <w:szCs w:val="24"/>
        </w:rPr>
        <w:t xml:space="preserve"> olan meloksikam</w:t>
      </w:r>
      <w:r w:rsidRPr="00EE7281">
        <w:rPr>
          <w:rFonts w:ascii="Times New Roman" w:eastAsiaTheme="minorHAnsi" w:hAnsi="Times New Roman"/>
          <w:color w:val="000000" w:themeColor="text1"/>
          <w:sz w:val="24"/>
          <w:szCs w:val="24"/>
        </w:rPr>
        <w:t xml:space="preserve"> </w:t>
      </w:r>
      <w:r w:rsidR="00101E25">
        <w:rPr>
          <w:rFonts w:ascii="Times New Roman" w:eastAsiaTheme="minorHAnsi" w:hAnsi="Times New Roman"/>
          <w:color w:val="000000" w:themeColor="text1"/>
          <w:sz w:val="24"/>
          <w:szCs w:val="24"/>
        </w:rPr>
        <w:t>infalamsyon</w:t>
      </w:r>
      <w:r w:rsidRPr="00EE7281">
        <w:rPr>
          <w:rFonts w:ascii="Times New Roman" w:eastAsiaTheme="minorHAnsi" w:hAnsi="Times New Roman"/>
          <w:color w:val="000000" w:themeColor="text1"/>
          <w:sz w:val="24"/>
          <w:szCs w:val="24"/>
        </w:rPr>
        <w:t xml:space="preserve"> önleyici bir ilaçtır. </w:t>
      </w:r>
      <w:r w:rsidR="00101E25">
        <w:rPr>
          <w:rFonts w:ascii="Times New Roman" w:eastAsiaTheme="minorHAnsi" w:hAnsi="Times New Roman"/>
          <w:color w:val="000000" w:themeColor="text1"/>
          <w:sz w:val="24"/>
          <w:szCs w:val="24"/>
        </w:rPr>
        <w:t>Ağrı kesici</w:t>
      </w:r>
      <w:r w:rsidRPr="00EE7281">
        <w:rPr>
          <w:rFonts w:ascii="Times New Roman" w:eastAsiaTheme="minorHAnsi" w:hAnsi="Times New Roman"/>
          <w:color w:val="000000" w:themeColor="text1"/>
          <w:sz w:val="24"/>
          <w:szCs w:val="24"/>
        </w:rPr>
        <w:t xml:space="preserve">, </w:t>
      </w:r>
      <w:r w:rsidR="00101E25">
        <w:rPr>
          <w:rFonts w:ascii="Times New Roman" w:eastAsiaTheme="minorHAnsi" w:hAnsi="Times New Roman"/>
          <w:color w:val="000000" w:themeColor="text1"/>
          <w:sz w:val="24"/>
          <w:szCs w:val="24"/>
        </w:rPr>
        <w:t>yangı önleyici</w:t>
      </w:r>
      <w:r w:rsidRPr="00EE7281">
        <w:rPr>
          <w:rFonts w:ascii="Times New Roman" w:eastAsiaTheme="minorHAnsi" w:hAnsi="Times New Roman"/>
          <w:color w:val="000000" w:themeColor="text1"/>
          <w:sz w:val="24"/>
          <w:szCs w:val="24"/>
        </w:rPr>
        <w:t xml:space="preserve"> ve </w:t>
      </w:r>
      <w:r w:rsidR="00101E25">
        <w:rPr>
          <w:rFonts w:ascii="Times New Roman" w:eastAsiaTheme="minorHAnsi" w:hAnsi="Times New Roman"/>
          <w:color w:val="000000" w:themeColor="text1"/>
          <w:sz w:val="24"/>
          <w:szCs w:val="24"/>
        </w:rPr>
        <w:t>ateş düşürücü</w:t>
      </w:r>
      <w:r w:rsidRPr="00EE7281">
        <w:rPr>
          <w:rFonts w:ascii="Times New Roman" w:eastAsiaTheme="minorHAnsi" w:hAnsi="Times New Roman"/>
          <w:color w:val="000000" w:themeColor="text1"/>
          <w:sz w:val="24"/>
          <w:szCs w:val="24"/>
        </w:rPr>
        <w:t xml:space="preserve"> etkilerini seçici olarak COX-2 enzimini </w:t>
      </w:r>
      <w:r w:rsidR="00101E25">
        <w:rPr>
          <w:rFonts w:ascii="Times New Roman" w:eastAsiaTheme="minorHAnsi" w:hAnsi="Times New Roman"/>
          <w:color w:val="000000" w:themeColor="text1"/>
          <w:sz w:val="24"/>
          <w:szCs w:val="24"/>
        </w:rPr>
        <w:t xml:space="preserve">bloke ederek gösterir. </w:t>
      </w:r>
      <w:proofErr w:type="gramStart"/>
      <w:r w:rsidR="00101E25">
        <w:rPr>
          <w:rFonts w:ascii="Times New Roman" w:eastAsiaTheme="minorHAnsi" w:hAnsi="Times New Roman"/>
          <w:color w:val="000000" w:themeColor="text1"/>
          <w:sz w:val="24"/>
          <w:szCs w:val="24"/>
        </w:rPr>
        <w:t>Seçici  olarak</w:t>
      </w:r>
      <w:proofErr w:type="gramEnd"/>
      <w:r w:rsidRPr="00EE7281">
        <w:rPr>
          <w:rFonts w:ascii="Times New Roman" w:eastAsiaTheme="minorHAnsi" w:hAnsi="Times New Roman"/>
          <w:color w:val="000000" w:themeColor="text1"/>
          <w:sz w:val="24"/>
          <w:szCs w:val="24"/>
        </w:rPr>
        <w:t xml:space="preserve"> COX-2 enzim</w:t>
      </w:r>
      <w:r w:rsidR="00101E25">
        <w:rPr>
          <w:rFonts w:ascii="Times New Roman" w:eastAsiaTheme="minorHAnsi" w:hAnsi="Times New Roman"/>
          <w:color w:val="000000" w:themeColor="text1"/>
          <w:sz w:val="24"/>
          <w:szCs w:val="24"/>
        </w:rPr>
        <w:t>ini</w:t>
      </w:r>
      <w:r w:rsidRPr="00EE7281">
        <w:rPr>
          <w:rFonts w:ascii="Times New Roman" w:eastAsiaTheme="minorHAnsi" w:hAnsi="Times New Roman"/>
          <w:color w:val="000000" w:themeColor="text1"/>
          <w:sz w:val="24"/>
          <w:szCs w:val="24"/>
        </w:rPr>
        <w:t xml:space="preserve"> inhib</w:t>
      </w:r>
      <w:r w:rsidR="00101E25">
        <w:rPr>
          <w:rFonts w:ascii="Times New Roman" w:eastAsiaTheme="minorHAnsi" w:hAnsi="Times New Roman"/>
          <w:color w:val="000000" w:themeColor="text1"/>
          <w:sz w:val="24"/>
          <w:szCs w:val="24"/>
        </w:rPr>
        <w:t>e eden meloksikam</w:t>
      </w:r>
      <w:r w:rsidRPr="00EE7281">
        <w:rPr>
          <w:rFonts w:ascii="Times New Roman" w:eastAsiaTheme="minorHAnsi" w:hAnsi="Times New Roman"/>
          <w:color w:val="000000" w:themeColor="text1"/>
          <w:sz w:val="24"/>
          <w:szCs w:val="24"/>
        </w:rPr>
        <w:t xml:space="preserve"> COX-2 </w:t>
      </w:r>
      <w:r w:rsidR="00101E25">
        <w:rPr>
          <w:rFonts w:ascii="Times New Roman" w:eastAsiaTheme="minorHAnsi" w:hAnsi="Times New Roman"/>
          <w:color w:val="000000" w:themeColor="text1"/>
          <w:sz w:val="24"/>
          <w:szCs w:val="24"/>
        </w:rPr>
        <w:t xml:space="preserve">enzimi </w:t>
      </w:r>
      <w:r w:rsidRPr="00EE7281">
        <w:rPr>
          <w:rFonts w:ascii="Times New Roman" w:eastAsiaTheme="minorHAnsi" w:hAnsi="Times New Roman"/>
          <w:color w:val="000000" w:themeColor="text1"/>
          <w:sz w:val="24"/>
          <w:szCs w:val="24"/>
        </w:rPr>
        <w:t>için spesifik değildir. İla</w:t>
      </w:r>
      <w:r w:rsidR="00101E25">
        <w:rPr>
          <w:rFonts w:ascii="Times New Roman" w:eastAsiaTheme="minorHAnsi" w:hAnsi="Times New Roman"/>
          <w:color w:val="000000" w:themeColor="text1"/>
          <w:sz w:val="24"/>
          <w:szCs w:val="24"/>
        </w:rPr>
        <w:t>ç</w:t>
      </w:r>
      <w:r w:rsidRPr="00EE7281">
        <w:rPr>
          <w:rFonts w:ascii="Times New Roman" w:eastAsiaTheme="minorHAnsi" w:hAnsi="Times New Roman"/>
          <w:color w:val="000000" w:themeColor="text1"/>
          <w:sz w:val="24"/>
          <w:szCs w:val="24"/>
        </w:rPr>
        <w:t xml:space="preserve"> </w:t>
      </w:r>
      <w:r w:rsidR="00101E25">
        <w:rPr>
          <w:rFonts w:ascii="Times New Roman" w:eastAsiaTheme="minorHAnsi" w:hAnsi="Times New Roman"/>
          <w:color w:val="000000" w:themeColor="text1"/>
          <w:sz w:val="24"/>
          <w:szCs w:val="24"/>
        </w:rPr>
        <w:t>tedavi edici</w:t>
      </w:r>
      <w:r w:rsidRPr="00EE7281">
        <w:rPr>
          <w:rFonts w:ascii="Times New Roman" w:eastAsiaTheme="minorHAnsi" w:hAnsi="Times New Roman"/>
          <w:color w:val="000000" w:themeColor="text1"/>
          <w:sz w:val="24"/>
          <w:szCs w:val="24"/>
        </w:rPr>
        <w:t xml:space="preserve"> dozlarda</w:t>
      </w:r>
      <w:r w:rsidR="00101E25">
        <w:rPr>
          <w:rFonts w:ascii="Times New Roman" w:eastAsiaTheme="minorHAnsi" w:hAnsi="Times New Roman"/>
          <w:color w:val="000000" w:themeColor="text1"/>
          <w:sz w:val="24"/>
          <w:szCs w:val="24"/>
        </w:rPr>
        <w:t xml:space="preserve"> kullanıldığı zaman</w:t>
      </w:r>
      <w:r w:rsidRPr="00EE7281">
        <w:rPr>
          <w:rFonts w:ascii="Times New Roman" w:eastAsiaTheme="minorHAnsi" w:hAnsi="Times New Roman"/>
          <w:color w:val="000000" w:themeColor="text1"/>
          <w:sz w:val="24"/>
          <w:szCs w:val="24"/>
        </w:rPr>
        <w:t xml:space="preserve"> COX- 2 enzimini</w:t>
      </w:r>
      <w:r w:rsidR="00101E25">
        <w:rPr>
          <w:rFonts w:ascii="Times New Roman" w:eastAsiaTheme="minorHAnsi" w:hAnsi="Times New Roman"/>
          <w:color w:val="000000" w:themeColor="text1"/>
          <w:sz w:val="24"/>
          <w:szCs w:val="24"/>
        </w:rPr>
        <w:t xml:space="preserve"> seçici olarak</w:t>
      </w:r>
      <w:r w:rsidRPr="00EE7281">
        <w:rPr>
          <w:rFonts w:ascii="Times New Roman" w:eastAsiaTheme="minorHAnsi" w:hAnsi="Times New Roman"/>
          <w:color w:val="000000" w:themeColor="text1"/>
          <w:sz w:val="24"/>
          <w:szCs w:val="24"/>
        </w:rPr>
        <w:t xml:space="preserve"> inhibe ettiği ancak </w:t>
      </w:r>
      <w:r w:rsidR="00101E25">
        <w:rPr>
          <w:rFonts w:ascii="Times New Roman" w:eastAsiaTheme="minorHAnsi" w:hAnsi="Times New Roman"/>
          <w:color w:val="000000" w:themeColor="text1"/>
          <w:sz w:val="24"/>
          <w:szCs w:val="24"/>
        </w:rPr>
        <w:t>doz aşımı durumunda ise</w:t>
      </w:r>
      <w:r w:rsidRPr="00EE7281">
        <w:rPr>
          <w:rFonts w:ascii="Times New Roman" w:eastAsiaTheme="minorHAnsi" w:hAnsi="Times New Roman"/>
          <w:color w:val="000000" w:themeColor="text1"/>
          <w:sz w:val="24"/>
          <w:szCs w:val="24"/>
        </w:rPr>
        <w:t xml:space="preserve"> bu s</w:t>
      </w:r>
      <w:r w:rsidR="00101E25">
        <w:rPr>
          <w:rFonts w:ascii="Times New Roman" w:eastAsiaTheme="minorHAnsi" w:hAnsi="Times New Roman"/>
          <w:color w:val="000000" w:themeColor="text1"/>
          <w:sz w:val="24"/>
          <w:szCs w:val="24"/>
        </w:rPr>
        <w:t>eçiciliğinin</w:t>
      </w:r>
      <w:r w:rsidRPr="00EE7281">
        <w:rPr>
          <w:rFonts w:ascii="Times New Roman" w:eastAsiaTheme="minorHAnsi" w:hAnsi="Times New Roman"/>
          <w:color w:val="000000" w:themeColor="text1"/>
          <w:sz w:val="24"/>
          <w:szCs w:val="24"/>
        </w:rPr>
        <w:t xml:space="preserve"> azaldığı bildirilmiştir (Curry ve ark, 2005). </w:t>
      </w:r>
      <w:r w:rsidR="00647EBA">
        <w:rPr>
          <w:rFonts w:ascii="Times New Roman" w:eastAsiaTheme="minorHAnsi" w:hAnsi="Times New Roman"/>
          <w:color w:val="000000" w:themeColor="text1"/>
          <w:sz w:val="24"/>
          <w:szCs w:val="24"/>
        </w:rPr>
        <w:t>Gıdalar ilacın emilimini etkilememekle birlikte il</w:t>
      </w:r>
      <w:r w:rsidRPr="00EE7281">
        <w:rPr>
          <w:rFonts w:ascii="Times New Roman" w:eastAsiaTheme="minorHAnsi" w:hAnsi="Times New Roman"/>
          <w:color w:val="000000" w:themeColor="text1"/>
          <w:sz w:val="24"/>
          <w:szCs w:val="24"/>
        </w:rPr>
        <w:t xml:space="preserve">aç ağız yolu ile uygulamayı takiben sindirim kanalından </w:t>
      </w:r>
      <w:r w:rsidR="00647EBA">
        <w:rPr>
          <w:rFonts w:ascii="Times New Roman" w:eastAsiaTheme="minorHAnsi" w:hAnsi="Times New Roman"/>
          <w:color w:val="000000" w:themeColor="text1"/>
          <w:sz w:val="24"/>
          <w:szCs w:val="24"/>
        </w:rPr>
        <w:t xml:space="preserve">% 100’ e yakın oranlarda emilir. </w:t>
      </w:r>
      <w:r w:rsidRPr="00EE7281">
        <w:rPr>
          <w:rFonts w:ascii="Times New Roman" w:eastAsiaTheme="minorHAnsi" w:hAnsi="Times New Roman"/>
          <w:color w:val="000000" w:themeColor="text1"/>
          <w:sz w:val="24"/>
          <w:szCs w:val="24"/>
        </w:rPr>
        <w:t xml:space="preserve">0.2 mg/ kg dozda </w:t>
      </w:r>
      <w:r w:rsidR="00647EBA">
        <w:rPr>
          <w:rFonts w:ascii="Times New Roman" w:eastAsiaTheme="minorHAnsi" w:hAnsi="Times New Roman"/>
          <w:color w:val="000000" w:themeColor="text1"/>
          <w:sz w:val="24"/>
          <w:szCs w:val="24"/>
        </w:rPr>
        <w:t>oral</w:t>
      </w:r>
      <w:r w:rsidRPr="00EE7281">
        <w:rPr>
          <w:rFonts w:ascii="Times New Roman" w:eastAsiaTheme="minorHAnsi" w:hAnsi="Times New Roman"/>
          <w:color w:val="000000" w:themeColor="text1"/>
          <w:sz w:val="24"/>
          <w:szCs w:val="24"/>
        </w:rPr>
        <w:t xml:space="preserve"> yolu ile</w:t>
      </w:r>
      <w:r w:rsidR="00647EBA">
        <w:rPr>
          <w:rFonts w:ascii="Times New Roman" w:eastAsiaTheme="minorHAnsi" w:hAnsi="Times New Roman"/>
          <w:color w:val="000000" w:themeColor="text1"/>
          <w:sz w:val="24"/>
          <w:szCs w:val="24"/>
        </w:rPr>
        <w:t xml:space="preserve"> uygulanan meloksikamın maksimum plazma yoğunluğuna</w:t>
      </w:r>
      <w:r w:rsidRPr="00EE7281">
        <w:rPr>
          <w:rFonts w:ascii="Times New Roman" w:eastAsiaTheme="minorHAnsi" w:hAnsi="Times New Roman"/>
          <w:color w:val="000000" w:themeColor="text1"/>
          <w:sz w:val="24"/>
          <w:szCs w:val="24"/>
        </w:rPr>
        <w:t xml:space="preserve"> yaklaşık </w:t>
      </w:r>
      <w:proofErr w:type="gramStart"/>
      <w:r w:rsidRPr="00EE7281">
        <w:rPr>
          <w:rFonts w:ascii="Times New Roman" w:eastAsiaTheme="minorHAnsi" w:hAnsi="Times New Roman"/>
          <w:color w:val="000000" w:themeColor="text1"/>
          <w:sz w:val="24"/>
          <w:szCs w:val="24"/>
        </w:rPr>
        <w:t>7.5</w:t>
      </w:r>
      <w:proofErr w:type="gramEnd"/>
      <w:r w:rsidRPr="00EE7281">
        <w:rPr>
          <w:rFonts w:ascii="Times New Roman" w:eastAsiaTheme="minorHAnsi" w:hAnsi="Times New Roman"/>
          <w:color w:val="000000" w:themeColor="text1"/>
          <w:sz w:val="24"/>
          <w:szCs w:val="24"/>
        </w:rPr>
        <w:t xml:space="preserve"> saatte ulaştığı rapor edi</w:t>
      </w:r>
      <w:r w:rsidR="00647EBA">
        <w:rPr>
          <w:rFonts w:ascii="Times New Roman" w:eastAsiaTheme="minorHAnsi" w:hAnsi="Times New Roman"/>
          <w:color w:val="000000" w:themeColor="text1"/>
          <w:sz w:val="24"/>
          <w:szCs w:val="24"/>
        </w:rPr>
        <w:t>lmiştir. Türlere göre özel olan ilacın yarılanma ömrünün</w:t>
      </w:r>
      <w:r w:rsidR="006F4FC2">
        <w:rPr>
          <w:rFonts w:ascii="Times New Roman" w:eastAsiaTheme="minorHAnsi" w:hAnsi="Times New Roman"/>
          <w:color w:val="000000" w:themeColor="text1"/>
          <w:sz w:val="24"/>
          <w:szCs w:val="24"/>
        </w:rPr>
        <w:t xml:space="preserve"> </w:t>
      </w:r>
      <w:proofErr w:type="gramStart"/>
      <w:r w:rsidRPr="00EE7281">
        <w:rPr>
          <w:rFonts w:ascii="Times New Roman" w:eastAsiaTheme="minorHAnsi" w:hAnsi="Times New Roman"/>
          <w:color w:val="000000" w:themeColor="text1"/>
          <w:sz w:val="24"/>
          <w:szCs w:val="24"/>
        </w:rPr>
        <w:t>0.2</w:t>
      </w:r>
      <w:proofErr w:type="gramEnd"/>
      <w:r w:rsidRPr="00EE7281">
        <w:rPr>
          <w:rFonts w:ascii="Times New Roman" w:eastAsiaTheme="minorHAnsi" w:hAnsi="Times New Roman"/>
          <w:color w:val="000000" w:themeColor="text1"/>
          <w:sz w:val="24"/>
          <w:szCs w:val="24"/>
        </w:rPr>
        <w:t xml:space="preserve"> mg/kg uygulamayı takiben </w:t>
      </w:r>
      <w:r w:rsidR="00647EBA" w:rsidRPr="00EE7281">
        <w:rPr>
          <w:rFonts w:ascii="Times New Roman" w:eastAsiaTheme="minorHAnsi" w:hAnsi="Times New Roman"/>
          <w:color w:val="000000" w:themeColor="text1"/>
          <w:sz w:val="24"/>
          <w:szCs w:val="24"/>
        </w:rPr>
        <w:t>atlarda yaklaşık 3</w:t>
      </w:r>
      <w:r w:rsidR="00647EBA">
        <w:rPr>
          <w:rFonts w:ascii="Times New Roman" w:eastAsiaTheme="minorHAnsi" w:hAnsi="Times New Roman"/>
          <w:color w:val="000000" w:themeColor="text1"/>
          <w:sz w:val="24"/>
          <w:szCs w:val="24"/>
        </w:rPr>
        <w:t xml:space="preserve"> saat,</w:t>
      </w:r>
      <w:r w:rsidR="00647EBA" w:rsidRPr="00EE7281">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köpeklerde</w:t>
      </w:r>
      <w:r w:rsidR="00647EBA">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24 saat, koyunlarda ise 0,5 mg/kg dozunda uygulamayı takiben 12 saat ol</w:t>
      </w:r>
      <w:r w:rsidR="00647EBA">
        <w:rPr>
          <w:rFonts w:ascii="Times New Roman" w:eastAsiaTheme="minorHAnsi" w:hAnsi="Times New Roman"/>
          <w:color w:val="000000" w:themeColor="text1"/>
          <w:sz w:val="24"/>
          <w:szCs w:val="24"/>
        </w:rPr>
        <w:t>duğu</w:t>
      </w:r>
      <w:r w:rsidRPr="00EE7281">
        <w:rPr>
          <w:rFonts w:ascii="Times New Roman" w:eastAsiaTheme="minorHAnsi" w:hAnsi="Times New Roman"/>
          <w:color w:val="000000" w:themeColor="text1"/>
          <w:sz w:val="24"/>
          <w:szCs w:val="24"/>
        </w:rPr>
        <w:t xml:space="preserve"> tespit edilmiştir (Curry ve ark, 2005; Langston, 2004; Shukla ve ark, 2007).</w:t>
      </w:r>
    </w:p>
    <w:p w14:paraId="1440E7E2" w14:textId="6D9F8253" w:rsidR="008657E6" w:rsidRPr="00EE7281" w:rsidRDefault="008657E6" w:rsidP="00C273D8">
      <w:pPr>
        <w:spacing w:after="0" w:line="360" w:lineRule="auto"/>
        <w:ind w:firstLine="567"/>
        <w:jc w:val="both"/>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 xml:space="preserve"> </w:t>
      </w:r>
      <w:r w:rsidR="00647EBA">
        <w:rPr>
          <w:rFonts w:ascii="Times New Roman" w:eastAsiaTheme="minorHAnsi" w:hAnsi="Times New Roman"/>
          <w:color w:val="000000" w:themeColor="text1"/>
          <w:sz w:val="24"/>
          <w:szCs w:val="24"/>
        </w:rPr>
        <w:t>N</w:t>
      </w:r>
      <w:r w:rsidRPr="00EE7281">
        <w:rPr>
          <w:rFonts w:ascii="Times New Roman" w:eastAsiaTheme="minorHAnsi" w:hAnsi="Times New Roman"/>
          <w:color w:val="000000" w:themeColor="text1"/>
          <w:sz w:val="24"/>
          <w:szCs w:val="24"/>
        </w:rPr>
        <w:t>ikotini</w:t>
      </w:r>
      <w:r w:rsidR="00647EBA">
        <w:rPr>
          <w:rFonts w:ascii="Times New Roman" w:eastAsiaTheme="minorHAnsi" w:hAnsi="Times New Roman"/>
          <w:color w:val="000000" w:themeColor="text1"/>
          <w:sz w:val="24"/>
          <w:szCs w:val="24"/>
        </w:rPr>
        <w:t>k asit türevi NSAİİ bir ilaç olan f</w:t>
      </w:r>
      <w:r w:rsidR="00647EBA" w:rsidRPr="00EE7281">
        <w:rPr>
          <w:rFonts w:ascii="Times New Roman" w:eastAsiaTheme="minorHAnsi" w:hAnsi="Times New Roman"/>
          <w:color w:val="000000" w:themeColor="text1"/>
          <w:sz w:val="24"/>
          <w:szCs w:val="24"/>
        </w:rPr>
        <w:t>luniksin</w:t>
      </w:r>
      <w:r w:rsidR="00647EBA">
        <w:rPr>
          <w:rFonts w:ascii="Times New Roman" w:eastAsiaTheme="minorHAnsi" w:hAnsi="Times New Roman"/>
          <w:color w:val="000000" w:themeColor="text1"/>
          <w:sz w:val="24"/>
          <w:szCs w:val="24"/>
        </w:rPr>
        <w:t xml:space="preserve"> megluminin</w:t>
      </w:r>
      <w:r w:rsidR="00647EBA" w:rsidRPr="00EE7281">
        <w:rPr>
          <w:rFonts w:ascii="Times New Roman" w:eastAsiaTheme="minorHAnsi" w:hAnsi="Times New Roman"/>
          <w:color w:val="000000" w:themeColor="text1"/>
          <w:sz w:val="24"/>
          <w:szCs w:val="24"/>
        </w:rPr>
        <w:t xml:space="preserve"> </w:t>
      </w:r>
      <w:r w:rsidR="00647EBA">
        <w:rPr>
          <w:rFonts w:ascii="Times New Roman" w:eastAsiaTheme="minorHAnsi" w:hAnsi="Times New Roman"/>
          <w:color w:val="000000" w:themeColor="text1"/>
          <w:sz w:val="24"/>
          <w:szCs w:val="24"/>
        </w:rPr>
        <w:t>aneljezik</w:t>
      </w:r>
      <w:r w:rsidRPr="00EE7281">
        <w:rPr>
          <w:rFonts w:ascii="Times New Roman" w:eastAsiaTheme="minorHAnsi" w:hAnsi="Times New Roman"/>
          <w:color w:val="000000" w:themeColor="text1"/>
          <w:sz w:val="24"/>
          <w:szCs w:val="24"/>
        </w:rPr>
        <w:t xml:space="preserve">, </w:t>
      </w:r>
      <w:r w:rsidR="00647EBA">
        <w:rPr>
          <w:rFonts w:ascii="Times New Roman" w:eastAsiaTheme="minorHAnsi" w:hAnsi="Times New Roman"/>
          <w:color w:val="000000" w:themeColor="text1"/>
          <w:sz w:val="24"/>
          <w:szCs w:val="24"/>
        </w:rPr>
        <w:t>antipiretik</w:t>
      </w:r>
      <w:r w:rsidRPr="00EE7281">
        <w:rPr>
          <w:rFonts w:ascii="Times New Roman" w:eastAsiaTheme="minorHAnsi" w:hAnsi="Times New Roman"/>
          <w:color w:val="000000" w:themeColor="text1"/>
          <w:sz w:val="24"/>
          <w:szCs w:val="24"/>
        </w:rPr>
        <w:t xml:space="preserve"> ve </w:t>
      </w:r>
      <w:r w:rsidR="00647EBA">
        <w:rPr>
          <w:rFonts w:ascii="Times New Roman" w:eastAsiaTheme="minorHAnsi" w:hAnsi="Times New Roman"/>
          <w:color w:val="000000" w:themeColor="text1"/>
          <w:sz w:val="24"/>
          <w:szCs w:val="24"/>
        </w:rPr>
        <w:t>inflamasyon</w:t>
      </w:r>
      <w:r w:rsidRPr="00EE7281">
        <w:rPr>
          <w:rFonts w:ascii="Times New Roman" w:eastAsiaTheme="minorHAnsi" w:hAnsi="Times New Roman"/>
          <w:color w:val="000000" w:themeColor="text1"/>
          <w:sz w:val="24"/>
          <w:szCs w:val="24"/>
        </w:rPr>
        <w:t xml:space="preserve"> önleyici etkileri vardır. </w:t>
      </w:r>
      <w:r w:rsidR="00647EBA">
        <w:rPr>
          <w:rFonts w:ascii="Times New Roman" w:eastAsiaTheme="minorHAnsi" w:hAnsi="Times New Roman"/>
          <w:color w:val="000000" w:themeColor="text1"/>
          <w:sz w:val="24"/>
          <w:szCs w:val="24"/>
        </w:rPr>
        <w:t>Aneljezik</w:t>
      </w:r>
      <w:r w:rsidRPr="00EE7281">
        <w:rPr>
          <w:rFonts w:ascii="Times New Roman" w:eastAsiaTheme="minorHAnsi" w:hAnsi="Times New Roman"/>
          <w:color w:val="000000" w:themeColor="text1"/>
          <w:sz w:val="24"/>
          <w:szCs w:val="24"/>
        </w:rPr>
        <w:t xml:space="preserve"> etkisini, duyarlı ağrı reseptörlerini mekanik ya da kimyasal yolla uyaran maddeleri </w:t>
      </w:r>
      <w:r w:rsidR="00647EBA">
        <w:rPr>
          <w:rFonts w:ascii="Times New Roman" w:eastAsiaTheme="minorHAnsi" w:hAnsi="Times New Roman"/>
          <w:color w:val="000000" w:themeColor="text1"/>
          <w:sz w:val="24"/>
          <w:szCs w:val="24"/>
        </w:rPr>
        <w:t>bloke</w:t>
      </w:r>
      <w:r w:rsidRPr="00EE7281">
        <w:rPr>
          <w:rFonts w:ascii="Times New Roman" w:eastAsiaTheme="minorHAnsi" w:hAnsi="Times New Roman"/>
          <w:color w:val="000000" w:themeColor="text1"/>
          <w:sz w:val="24"/>
          <w:szCs w:val="24"/>
        </w:rPr>
        <w:t xml:space="preserve"> </w:t>
      </w:r>
      <w:r w:rsidR="00647EBA">
        <w:rPr>
          <w:rFonts w:ascii="Times New Roman" w:eastAsiaTheme="minorHAnsi" w:hAnsi="Times New Roman"/>
          <w:color w:val="000000" w:themeColor="text1"/>
          <w:sz w:val="24"/>
          <w:szCs w:val="24"/>
        </w:rPr>
        <w:t xml:space="preserve">edip </w:t>
      </w:r>
      <w:r w:rsidRPr="00EE7281">
        <w:rPr>
          <w:rFonts w:ascii="Times New Roman" w:eastAsiaTheme="minorHAnsi" w:hAnsi="Times New Roman"/>
          <w:color w:val="000000" w:themeColor="text1"/>
          <w:sz w:val="24"/>
          <w:szCs w:val="24"/>
        </w:rPr>
        <w:t xml:space="preserve">prostoglandin sentezini </w:t>
      </w:r>
      <w:r w:rsidR="00647EBA">
        <w:rPr>
          <w:rFonts w:ascii="Times New Roman" w:eastAsiaTheme="minorHAnsi" w:hAnsi="Times New Roman"/>
          <w:color w:val="000000" w:themeColor="text1"/>
          <w:sz w:val="24"/>
          <w:szCs w:val="24"/>
        </w:rPr>
        <w:t>durdurarak</w:t>
      </w:r>
      <w:r w:rsidRPr="00EE7281">
        <w:rPr>
          <w:rFonts w:ascii="Times New Roman" w:eastAsiaTheme="minorHAnsi" w:hAnsi="Times New Roman"/>
          <w:color w:val="000000" w:themeColor="text1"/>
          <w:sz w:val="24"/>
          <w:szCs w:val="24"/>
        </w:rPr>
        <w:t xml:space="preserve"> ağrı </w:t>
      </w:r>
      <w:r w:rsidRPr="00EE7281">
        <w:rPr>
          <w:rFonts w:ascii="Times New Roman" w:eastAsiaTheme="minorHAnsi" w:hAnsi="Times New Roman"/>
          <w:color w:val="000000" w:themeColor="text1"/>
          <w:sz w:val="24"/>
          <w:szCs w:val="24"/>
        </w:rPr>
        <w:lastRenderedPageBreak/>
        <w:t>impulslarını bloke etmesi</w:t>
      </w:r>
      <w:r w:rsidR="00062730">
        <w:rPr>
          <w:rFonts w:ascii="Times New Roman" w:eastAsiaTheme="minorHAnsi" w:hAnsi="Times New Roman"/>
          <w:color w:val="000000" w:themeColor="text1"/>
          <w:sz w:val="24"/>
          <w:szCs w:val="24"/>
        </w:rPr>
        <w:t xml:space="preserve"> ile sağlar. COX enzimini inhibisyonu sonucunda</w:t>
      </w:r>
      <w:r w:rsidRPr="00EE7281">
        <w:rPr>
          <w:rFonts w:ascii="Times New Roman" w:eastAsiaTheme="minorHAnsi" w:hAnsi="Times New Roman"/>
          <w:color w:val="000000" w:themeColor="text1"/>
          <w:sz w:val="24"/>
          <w:szCs w:val="24"/>
        </w:rPr>
        <w:t xml:space="preserve"> prostoglandin </w:t>
      </w:r>
      <w:r w:rsidR="00062730">
        <w:rPr>
          <w:rFonts w:ascii="Times New Roman" w:eastAsiaTheme="minorHAnsi" w:hAnsi="Times New Roman"/>
          <w:color w:val="000000" w:themeColor="text1"/>
          <w:sz w:val="24"/>
          <w:szCs w:val="24"/>
        </w:rPr>
        <w:t>sentezi durmakta</w:t>
      </w:r>
      <w:r w:rsidRPr="00EE7281">
        <w:rPr>
          <w:rFonts w:ascii="Times New Roman" w:eastAsiaTheme="minorHAnsi" w:hAnsi="Times New Roman"/>
          <w:color w:val="000000" w:themeColor="text1"/>
          <w:sz w:val="24"/>
          <w:szCs w:val="24"/>
        </w:rPr>
        <w:t xml:space="preserve"> ve</w:t>
      </w:r>
      <w:r w:rsidR="00062730">
        <w:rPr>
          <w:rFonts w:ascii="Times New Roman" w:eastAsiaTheme="minorHAnsi" w:hAnsi="Times New Roman"/>
          <w:color w:val="000000" w:themeColor="text1"/>
          <w:sz w:val="24"/>
          <w:szCs w:val="24"/>
        </w:rPr>
        <w:t xml:space="preserve"> bu durum </w:t>
      </w:r>
      <w:proofErr w:type="gramStart"/>
      <w:r w:rsidRPr="00EE7281">
        <w:rPr>
          <w:rFonts w:ascii="Times New Roman" w:eastAsiaTheme="minorHAnsi" w:hAnsi="Times New Roman"/>
          <w:color w:val="000000" w:themeColor="text1"/>
          <w:sz w:val="24"/>
          <w:szCs w:val="24"/>
        </w:rPr>
        <w:t>lokal</w:t>
      </w:r>
      <w:proofErr w:type="gramEnd"/>
      <w:r w:rsidRPr="00EE7281">
        <w:rPr>
          <w:rFonts w:ascii="Times New Roman" w:eastAsiaTheme="minorHAnsi" w:hAnsi="Times New Roman"/>
          <w:color w:val="000000" w:themeColor="text1"/>
          <w:sz w:val="24"/>
          <w:szCs w:val="24"/>
        </w:rPr>
        <w:t xml:space="preserve"> yangı mediatörlerini inhibe ederek yangı önleyici etki </w:t>
      </w:r>
      <w:r w:rsidR="00062730">
        <w:rPr>
          <w:rFonts w:ascii="Times New Roman" w:eastAsiaTheme="minorHAnsi" w:hAnsi="Times New Roman"/>
          <w:color w:val="000000" w:themeColor="text1"/>
          <w:sz w:val="24"/>
          <w:szCs w:val="24"/>
        </w:rPr>
        <w:t>şekillenmektedir</w:t>
      </w:r>
      <w:r w:rsidRPr="00EE7281">
        <w:rPr>
          <w:rFonts w:ascii="Times New Roman" w:eastAsiaTheme="minorHAnsi" w:hAnsi="Times New Roman"/>
          <w:color w:val="000000" w:themeColor="text1"/>
          <w:sz w:val="24"/>
          <w:szCs w:val="24"/>
        </w:rPr>
        <w:t xml:space="preserve">. </w:t>
      </w:r>
      <w:r w:rsidR="00062730">
        <w:rPr>
          <w:rFonts w:ascii="Times New Roman" w:eastAsiaTheme="minorHAnsi" w:hAnsi="Times New Roman"/>
          <w:color w:val="000000" w:themeColor="text1"/>
          <w:sz w:val="24"/>
          <w:szCs w:val="24"/>
        </w:rPr>
        <w:t>S</w:t>
      </w:r>
      <w:r w:rsidRPr="00EE7281">
        <w:rPr>
          <w:rFonts w:ascii="Times New Roman" w:eastAsiaTheme="minorHAnsi" w:hAnsi="Times New Roman"/>
          <w:color w:val="000000" w:themeColor="text1"/>
          <w:sz w:val="24"/>
          <w:szCs w:val="24"/>
        </w:rPr>
        <w:t>eptik şokta da</w:t>
      </w:r>
      <w:r w:rsidR="00062730">
        <w:rPr>
          <w:rFonts w:ascii="Times New Roman" w:eastAsiaTheme="minorHAnsi" w:hAnsi="Times New Roman"/>
          <w:color w:val="000000" w:themeColor="text1"/>
          <w:sz w:val="24"/>
          <w:szCs w:val="24"/>
        </w:rPr>
        <w:t xml:space="preserve"> ilacın</w:t>
      </w:r>
      <w:r w:rsidRPr="00EE7281">
        <w:rPr>
          <w:rFonts w:ascii="Times New Roman" w:eastAsiaTheme="minorHAnsi" w:hAnsi="Times New Roman"/>
          <w:color w:val="000000" w:themeColor="text1"/>
          <w:sz w:val="24"/>
          <w:szCs w:val="24"/>
        </w:rPr>
        <w:t xml:space="preserve"> </w:t>
      </w:r>
      <w:r w:rsidR="00062730">
        <w:rPr>
          <w:rFonts w:ascii="Times New Roman" w:eastAsiaTheme="minorHAnsi" w:hAnsi="Times New Roman"/>
          <w:color w:val="000000" w:themeColor="text1"/>
          <w:sz w:val="24"/>
          <w:szCs w:val="24"/>
        </w:rPr>
        <w:t>tesirli</w:t>
      </w:r>
      <w:r w:rsidRPr="00EE7281">
        <w:rPr>
          <w:rFonts w:ascii="Times New Roman" w:eastAsiaTheme="minorHAnsi" w:hAnsi="Times New Roman"/>
          <w:color w:val="000000" w:themeColor="text1"/>
          <w:sz w:val="24"/>
          <w:szCs w:val="24"/>
        </w:rPr>
        <w:t xml:space="preserve"> olduğu </w:t>
      </w:r>
      <w:r w:rsidR="00062730">
        <w:rPr>
          <w:rFonts w:ascii="Times New Roman" w:eastAsiaTheme="minorHAnsi" w:hAnsi="Times New Roman"/>
          <w:color w:val="000000" w:themeColor="text1"/>
          <w:sz w:val="24"/>
          <w:szCs w:val="24"/>
        </w:rPr>
        <w:t>belirtilmektedir</w:t>
      </w:r>
      <w:r w:rsidRPr="00EE7281">
        <w:rPr>
          <w:rFonts w:ascii="Times New Roman" w:eastAsiaTheme="minorHAnsi" w:hAnsi="Times New Roman"/>
          <w:color w:val="000000" w:themeColor="text1"/>
          <w:sz w:val="24"/>
          <w:szCs w:val="24"/>
        </w:rPr>
        <w:t xml:space="preserve"> (Karol, 2002).   Fluniksin meglumin çeşitli hayvan türlerinde genel olarak </w:t>
      </w:r>
      <w:r w:rsidR="0022722B">
        <w:rPr>
          <w:rFonts w:ascii="Times New Roman" w:eastAsiaTheme="minorHAnsi" w:hAnsi="Times New Roman"/>
          <w:color w:val="000000" w:themeColor="text1"/>
          <w:sz w:val="24"/>
          <w:szCs w:val="24"/>
        </w:rPr>
        <w:t>hipertermide</w:t>
      </w:r>
      <w:r w:rsidRPr="00EE7281">
        <w:rPr>
          <w:rFonts w:ascii="Times New Roman" w:eastAsiaTheme="minorHAnsi" w:hAnsi="Times New Roman"/>
          <w:color w:val="000000" w:themeColor="text1"/>
          <w:sz w:val="24"/>
          <w:szCs w:val="24"/>
        </w:rPr>
        <w:t xml:space="preserve">, </w:t>
      </w:r>
      <w:r w:rsidR="0022722B" w:rsidRPr="00EE7281">
        <w:rPr>
          <w:rFonts w:ascii="Times New Roman" w:eastAsiaTheme="minorHAnsi" w:hAnsi="Times New Roman"/>
          <w:color w:val="000000" w:themeColor="text1"/>
          <w:sz w:val="24"/>
          <w:szCs w:val="24"/>
        </w:rPr>
        <w:t xml:space="preserve">iskelet-kas sistemi </w:t>
      </w:r>
      <w:r w:rsidR="0022722B">
        <w:rPr>
          <w:rFonts w:ascii="Times New Roman" w:eastAsiaTheme="minorHAnsi" w:hAnsi="Times New Roman"/>
          <w:color w:val="000000" w:themeColor="text1"/>
          <w:sz w:val="24"/>
          <w:szCs w:val="24"/>
        </w:rPr>
        <w:t>inflamasyonunda.</w:t>
      </w:r>
      <w:r w:rsidR="0022722B" w:rsidRPr="00EE7281">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endo</w:t>
      </w:r>
      <w:r w:rsidR="0022722B">
        <w:rPr>
          <w:rFonts w:ascii="Times New Roman" w:eastAsiaTheme="minorHAnsi" w:hAnsi="Times New Roman"/>
          <w:color w:val="000000" w:themeColor="text1"/>
          <w:sz w:val="24"/>
          <w:szCs w:val="24"/>
        </w:rPr>
        <w:t>toksemi ile ilişkili yangılarda, iç organlarda</w:t>
      </w:r>
      <w:r w:rsidRPr="00EE7281">
        <w:rPr>
          <w:rFonts w:ascii="Times New Roman" w:eastAsiaTheme="minorHAnsi" w:hAnsi="Times New Roman"/>
          <w:color w:val="000000" w:themeColor="text1"/>
          <w:sz w:val="24"/>
          <w:szCs w:val="24"/>
        </w:rPr>
        <w:t xml:space="preserve"> düz kas </w:t>
      </w:r>
      <w:r w:rsidR="0022722B">
        <w:rPr>
          <w:rFonts w:ascii="Times New Roman" w:eastAsiaTheme="minorHAnsi" w:hAnsi="Times New Roman"/>
          <w:color w:val="000000" w:themeColor="text1"/>
          <w:sz w:val="24"/>
          <w:szCs w:val="24"/>
        </w:rPr>
        <w:t>kasılmaları sonucu ortaya çıkan ağrılarda ve septisemide</w:t>
      </w:r>
      <w:r w:rsidRPr="00EE7281">
        <w:rPr>
          <w:rFonts w:ascii="Times New Roman" w:eastAsiaTheme="minorHAnsi" w:hAnsi="Times New Roman"/>
          <w:color w:val="000000" w:themeColor="text1"/>
          <w:sz w:val="24"/>
          <w:szCs w:val="24"/>
        </w:rPr>
        <w:t xml:space="preserve"> kullanı</w:t>
      </w:r>
      <w:r w:rsidR="0022722B">
        <w:rPr>
          <w:rFonts w:ascii="Times New Roman" w:eastAsiaTheme="minorHAnsi" w:hAnsi="Times New Roman"/>
          <w:color w:val="000000" w:themeColor="text1"/>
          <w:sz w:val="24"/>
          <w:szCs w:val="24"/>
        </w:rPr>
        <w:t>lmaktadır</w:t>
      </w:r>
      <w:r w:rsidRPr="00EE7281">
        <w:rPr>
          <w:rFonts w:ascii="Times New Roman" w:eastAsiaTheme="minorHAnsi" w:hAnsi="Times New Roman"/>
          <w:color w:val="000000" w:themeColor="text1"/>
          <w:sz w:val="24"/>
          <w:szCs w:val="24"/>
        </w:rPr>
        <w:t xml:space="preserve"> (Karol</w:t>
      </w:r>
      <w:r w:rsidR="00E80C5F">
        <w:rPr>
          <w:rFonts w:ascii="Times New Roman" w:eastAsiaTheme="minorHAnsi" w:hAnsi="Times New Roman"/>
          <w:color w:val="000000" w:themeColor="text1"/>
          <w:sz w:val="24"/>
          <w:szCs w:val="24"/>
        </w:rPr>
        <w:t>, 2002;</w:t>
      </w:r>
      <w:r w:rsidRPr="00EE7281">
        <w:rPr>
          <w:rFonts w:ascii="Times New Roman" w:eastAsiaTheme="minorHAnsi" w:hAnsi="Times New Roman"/>
          <w:color w:val="000000" w:themeColor="text1"/>
          <w:sz w:val="24"/>
          <w:szCs w:val="24"/>
        </w:rPr>
        <w:t xml:space="preserve"> Langston 2004). Fluniksin megluminin endotoksik şokta kan ve dokulardaki laktik asit miktarını azaltarak kan basıncının düşmesin</w:t>
      </w:r>
      <w:r w:rsidR="0022722B">
        <w:rPr>
          <w:rFonts w:ascii="Times New Roman" w:eastAsiaTheme="minorHAnsi" w:hAnsi="Times New Roman"/>
          <w:color w:val="000000" w:themeColor="text1"/>
          <w:sz w:val="24"/>
          <w:szCs w:val="24"/>
        </w:rPr>
        <w:t xml:space="preserve">e engel olup </w:t>
      </w:r>
      <w:r w:rsidRPr="00EE7281">
        <w:rPr>
          <w:rFonts w:ascii="Times New Roman" w:eastAsiaTheme="minorHAnsi" w:hAnsi="Times New Roman"/>
          <w:color w:val="000000" w:themeColor="text1"/>
          <w:sz w:val="24"/>
          <w:szCs w:val="24"/>
        </w:rPr>
        <w:t xml:space="preserve">kalbe venöz dönüşü iyileştirdiği ve damar endotel hücrelerindeki </w:t>
      </w:r>
      <w:r w:rsidR="0022722B">
        <w:rPr>
          <w:rFonts w:ascii="Times New Roman" w:eastAsiaTheme="minorHAnsi" w:hAnsi="Times New Roman"/>
          <w:color w:val="000000" w:themeColor="text1"/>
          <w:sz w:val="24"/>
          <w:szCs w:val="24"/>
        </w:rPr>
        <w:t>tahribatı</w:t>
      </w:r>
      <w:r w:rsidRPr="00EE7281">
        <w:rPr>
          <w:rFonts w:ascii="Times New Roman" w:eastAsiaTheme="minorHAnsi" w:hAnsi="Times New Roman"/>
          <w:color w:val="000000" w:themeColor="text1"/>
          <w:sz w:val="24"/>
          <w:szCs w:val="24"/>
        </w:rPr>
        <w:t xml:space="preserve"> </w:t>
      </w:r>
      <w:r w:rsidR="00E80C5F">
        <w:rPr>
          <w:rFonts w:ascii="Times New Roman" w:eastAsiaTheme="minorHAnsi" w:hAnsi="Times New Roman"/>
          <w:color w:val="000000" w:themeColor="text1"/>
          <w:sz w:val="24"/>
          <w:szCs w:val="24"/>
        </w:rPr>
        <w:t xml:space="preserve">azalttığı </w:t>
      </w:r>
      <w:r w:rsidR="0022722B">
        <w:rPr>
          <w:rFonts w:ascii="Times New Roman" w:eastAsiaTheme="minorHAnsi" w:hAnsi="Times New Roman"/>
          <w:color w:val="000000" w:themeColor="text1"/>
          <w:sz w:val="24"/>
          <w:szCs w:val="24"/>
        </w:rPr>
        <w:t>tespit edilmiştir</w:t>
      </w:r>
      <w:r w:rsidR="00E80C5F">
        <w:rPr>
          <w:rFonts w:ascii="Times New Roman" w:eastAsiaTheme="minorHAnsi" w:hAnsi="Times New Roman"/>
          <w:color w:val="000000" w:themeColor="text1"/>
          <w:sz w:val="24"/>
          <w:szCs w:val="24"/>
        </w:rPr>
        <w:t xml:space="preserve"> (Karol, </w:t>
      </w:r>
      <w:r w:rsidRPr="00EE7281">
        <w:rPr>
          <w:rFonts w:ascii="Times New Roman" w:eastAsiaTheme="minorHAnsi" w:hAnsi="Times New Roman"/>
          <w:color w:val="000000" w:themeColor="text1"/>
          <w:sz w:val="24"/>
          <w:szCs w:val="24"/>
        </w:rPr>
        <w:t>2000). 2,0 mg/kg dozda</w:t>
      </w:r>
      <w:r w:rsidR="0022722B">
        <w:rPr>
          <w:rFonts w:ascii="Times New Roman" w:eastAsiaTheme="minorHAnsi" w:hAnsi="Times New Roman"/>
          <w:color w:val="000000" w:themeColor="text1"/>
          <w:sz w:val="24"/>
          <w:szCs w:val="24"/>
        </w:rPr>
        <w:t xml:space="preserve"> </w:t>
      </w:r>
      <w:r w:rsidR="0022722B" w:rsidRPr="00EE7281">
        <w:rPr>
          <w:rFonts w:ascii="Times New Roman" w:eastAsiaTheme="minorHAnsi" w:hAnsi="Times New Roman"/>
          <w:color w:val="000000" w:themeColor="text1"/>
          <w:sz w:val="24"/>
          <w:szCs w:val="24"/>
        </w:rPr>
        <w:t>intramüsküler olarak</w:t>
      </w:r>
      <w:r w:rsidR="0022722B">
        <w:rPr>
          <w:rFonts w:ascii="Times New Roman" w:eastAsiaTheme="minorHAnsi" w:hAnsi="Times New Roman"/>
          <w:color w:val="000000" w:themeColor="text1"/>
          <w:sz w:val="24"/>
          <w:szCs w:val="24"/>
        </w:rPr>
        <w:t xml:space="preserve"> uygulanan</w:t>
      </w:r>
      <w:r w:rsidR="0022722B" w:rsidRPr="00EE7281">
        <w:rPr>
          <w:rFonts w:ascii="Times New Roman" w:eastAsiaTheme="minorHAnsi" w:hAnsi="Times New Roman"/>
          <w:color w:val="000000" w:themeColor="text1"/>
          <w:sz w:val="24"/>
          <w:szCs w:val="24"/>
        </w:rPr>
        <w:t xml:space="preserve"> </w:t>
      </w:r>
      <w:r w:rsidR="0022722B">
        <w:rPr>
          <w:rFonts w:ascii="Times New Roman" w:eastAsiaTheme="minorHAnsi" w:hAnsi="Times New Roman"/>
          <w:color w:val="000000" w:themeColor="text1"/>
          <w:sz w:val="24"/>
          <w:szCs w:val="24"/>
        </w:rPr>
        <w:t>fluniksin megluminin yarılanma ömrü</w:t>
      </w:r>
      <w:r w:rsidRPr="00EE7281">
        <w:rPr>
          <w:rFonts w:ascii="Times New Roman" w:eastAsiaTheme="minorHAnsi" w:hAnsi="Times New Roman"/>
          <w:color w:val="000000" w:themeColor="text1"/>
          <w:sz w:val="24"/>
          <w:szCs w:val="24"/>
        </w:rPr>
        <w:t xml:space="preserve">u yaklaşık olarak üç saat olduğu </w:t>
      </w:r>
      <w:r w:rsidR="0022722B">
        <w:rPr>
          <w:rFonts w:ascii="Times New Roman" w:eastAsiaTheme="minorHAnsi" w:hAnsi="Times New Roman"/>
          <w:color w:val="000000" w:themeColor="text1"/>
          <w:sz w:val="24"/>
          <w:szCs w:val="24"/>
        </w:rPr>
        <w:t>tespit edilmiştir</w:t>
      </w:r>
      <w:r w:rsidRPr="00EE7281">
        <w:rPr>
          <w:rFonts w:ascii="Times New Roman" w:eastAsiaTheme="minorHAnsi" w:hAnsi="Times New Roman"/>
          <w:color w:val="000000" w:themeColor="text1"/>
          <w:sz w:val="24"/>
          <w:szCs w:val="24"/>
        </w:rPr>
        <w:t xml:space="preserve"> (Welsh ve ark</w:t>
      </w:r>
      <w:r w:rsidR="00E80C5F">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1993). Bu ilaç köpeklere 0,5-2,2 mg/kg dozda </w:t>
      </w:r>
      <w:r w:rsidR="0022722B">
        <w:rPr>
          <w:rFonts w:ascii="Times New Roman" w:eastAsiaTheme="minorHAnsi" w:hAnsi="Times New Roman"/>
          <w:color w:val="000000" w:themeColor="text1"/>
          <w:sz w:val="24"/>
          <w:szCs w:val="24"/>
        </w:rPr>
        <w:t>intramüsküler</w:t>
      </w:r>
      <w:r w:rsidRPr="00EE7281">
        <w:rPr>
          <w:rFonts w:ascii="Times New Roman" w:eastAsiaTheme="minorHAnsi" w:hAnsi="Times New Roman"/>
          <w:color w:val="000000" w:themeColor="text1"/>
          <w:sz w:val="24"/>
          <w:szCs w:val="24"/>
        </w:rPr>
        <w:t xml:space="preserve"> ya da </w:t>
      </w:r>
      <w:r w:rsidR="0022722B">
        <w:rPr>
          <w:rFonts w:ascii="Times New Roman" w:eastAsiaTheme="minorHAnsi" w:hAnsi="Times New Roman"/>
          <w:color w:val="000000" w:themeColor="text1"/>
          <w:sz w:val="24"/>
          <w:szCs w:val="24"/>
        </w:rPr>
        <w:t>intravenöz</w:t>
      </w:r>
      <w:r w:rsidRPr="00EE7281">
        <w:rPr>
          <w:rFonts w:ascii="Times New Roman" w:eastAsiaTheme="minorHAnsi" w:hAnsi="Times New Roman"/>
          <w:color w:val="000000" w:themeColor="text1"/>
          <w:sz w:val="24"/>
          <w:szCs w:val="24"/>
        </w:rPr>
        <w:t xml:space="preserve"> yolla günde bir kez en fazla üç gün uygulanır (Karol</w:t>
      </w:r>
      <w:r w:rsidR="00E80C5F">
        <w:rPr>
          <w:rFonts w:ascii="Times New Roman" w:eastAsiaTheme="minorHAnsi" w:hAnsi="Times New Roman"/>
          <w:color w:val="000000" w:themeColor="text1"/>
          <w:sz w:val="24"/>
          <w:szCs w:val="24"/>
        </w:rPr>
        <w:t>,</w:t>
      </w:r>
      <w:r w:rsidR="00B517C5">
        <w:rPr>
          <w:rFonts w:ascii="Times New Roman" w:eastAsiaTheme="minorHAnsi" w:hAnsi="Times New Roman"/>
          <w:color w:val="000000" w:themeColor="text1"/>
          <w:sz w:val="24"/>
          <w:szCs w:val="24"/>
        </w:rPr>
        <w:t xml:space="preserve"> 2002). D</w:t>
      </w:r>
      <w:r w:rsidRPr="00EE7281">
        <w:rPr>
          <w:rFonts w:ascii="Times New Roman" w:eastAsiaTheme="minorHAnsi" w:hAnsi="Times New Roman"/>
          <w:color w:val="000000" w:themeColor="text1"/>
          <w:sz w:val="24"/>
          <w:szCs w:val="24"/>
        </w:rPr>
        <w:t>iğer nonsteroidal antiinflamatuar ilaçlar</w:t>
      </w:r>
      <w:r w:rsidR="00B517C5">
        <w:rPr>
          <w:rFonts w:ascii="Times New Roman" w:eastAsiaTheme="minorHAnsi" w:hAnsi="Times New Roman"/>
          <w:color w:val="000000" w:themeColor="text1"/>
          <w:sz w:val="24"/>
          <w:szCs w:val="24"/>
        </w:rPr>
        <w:t xml:space="preserve"> ve steroidler</w:t>
      </w:r>
      <w:r w:rsidRPr="00EE7281">
        <w:rPr>
          <w:rFonts w:ascii="Times New Roman" w:eastAsiaTheme="minorHAnsi" w:hAnsi="Times New Roman"/>
          <w:color w:val="000000" w:themeColor="text1"/>
          <w:sz w:val="24"/>
          <w:szCs w:val="24"/>
        </w:rPr>
        <w:t xml:space="preserve"> ile birlikte kullanıldığında </w:t>
      </w:r>
      <w:r w:rsidR="00B517C5">
        <w:rPr>
          <w:rFonts w:ascii="Times New Roman" w:eastAsiaTheme="minorHAnsi" w:hAnsi="Times New Roman"/>
          <w:color w:val="000000" w:themeColor="text1"/>
          <w:sz w:val="24"/>
          <w:szCs w:val="24"/>
        </w:rPr>
        <w:t xml:space="preserve">kontrendikasyon olarak </w:t>
      </w:r>
      <w:r w:rsidRPr="00EE7281">
        <w:rPr>
          <w:rFonts w:ascii="Times New Roman" w:eastAsiaTheme="minorHAnsi" w:hAnsi="Times New Roman"/>
          <w:color w:val="000000" w:themeColor="text1"/>
          <w:sz w:val="24"/>
          <w:szCs w:val="24"/>
        </w:rPr>
        <w:t>gastroi</w:t>
      </w:r>
      <w:r w:rsidR="00B517C5">
        <w:rPr>
          <w:rFonts w:ascii="Times New Roman" w:eastAsiaTheme="minorHAnsi" w:hAnsi="Times New Roman"/>
          <w:color w:val="000000" w:themeColor="text1"/>
          <w:sz w:val="24"/>
          <w:szCs w:val="24"/>
        </w:rPr>
        <w:t>ntestinal ülser ya da kanamalar şekillenebileceği için</w:t>
      </w:r>
      <w:r w:rsidRPr="00EE7281">
        <w:rPr>
          <w:rFonts w:ascii="Times New Roman" w:eastAsiaTheme="minorHAnsi" w:hAnsi="Times New Roman"/>
          <w:color w:val="000000" w:themeColor="text1"/>
          <w:sz w:val="24"/>
          <w:szCs w:val="24"/>
        </w:rPr>
        <w:t xml:space="preserve"> birlikte kullanılmamalıdır</w:t>
      </w:r>
      <w:r w:rsidR="00B517C5">
        <w:rPr>
          <w:rFonts w:ascii="Times New Roman" w:eastAsiaTheme="minorHAnsi" w:hAnsi="Times New Roman"/>
          <w:color w:val="000000" w:themeColor="text1"/>
          <w:sz w:val="24"/>
          <w:szCs w:val="24"/>
        </w:rPr>
        <w:t>lar</w:t>
      </w:r>
      <w:r w:rsidRPr="00EE7281">
        <w:rPr>
          <w:rFonts w:ascii="Times New Roman" w:eastAsiaTheme="minorHAnsi" w:hAnsi="Times New Roman"/>
          <w:color w:val="000000" w:themeColor="text1"/>
          <w:sz w:val="24"/>
          <w:szCs w:val="24"/>
        </w:rPr>
        <w:t xml:space="preserve"> (Langston</w:t>
      </w:r>
      <w:r w:rsidR="00E80C5F">
        <w:rPr>
          <w:rFonts w:ascii="Times New Roman" w:eastAsiaTheme="minorHAnsi" w:hAnsi="Times New Roman"/>
          <w:color w:val="000000" w:themeColor="text1"/>
          <w:sz w:val="24"/>
          <w:szCs w:val="24"/>
        </w:rPr>
        <w:t>,</w:t>
      </w:r>
      <w:r w:rsidR="00B517C5">
        <w:rPr>
          <w:rFonts w:ascii="Times New Roman" w:eastAsiaTheme="minorHAnsi" w:hAnsi="Times New Roman"/>
          <w:color w:val="000000" w:themeColor="text1"/>
          <w:sz w:val="24"/>
          <w:szCs w:val="24"/>
        </w:rPr>
        <w:t xml:space="preserve"> 2004). </w:t>
      </w:r>
      <w:proofErr w:type="gramStart"/>
      <w:r w:rsidR="00B517C5">
        <w:rPr>
          <w:rFonts w:ascii="Times New Roman" w:eastAsiaTheme="minorHAnsi" w:hAnsi="Times New Roman"/>
          <w:color w:val="000000" w:themeColor="text1"/>
          <w:sz w:val="24"/>
          <w:szCs w:val="24"/>
        </w:rPr>
        <w:t xml:space="preserve">Kanama </w:t>
      </w:r>
      <w:r w:rsidRPr="00EE7281">
        <w:rPr>
          <w:rFonts w:ascii="Times New Roman" w:eastAsiaTheme="minorHAnsi" w:hAnsi="Times New Roman"/>
          <w:color w:val="000000" w:themeColor="text1"/>
          <w:sz w:val="24"/>
          <w:szCs w:val="24"/>
        </w:rPr>
        <w:t xml:space="preserve"> bozukluğu</w:t>
      </w:r>
      <w:proofErr w:type="gramEnd"/>
      <w:r w:rsidR="00B517C5">
        <w:rPr>
          <w:rFonts w:ascii="Times New Roman" w:eastAsiaTheme="minorHAnsi" w:hAnsi="Times New Roman"/>
          <w:color w:val="000000" w:themeColor="text1"/>
          <w:sz w:val="24"/>
          <w:szCs w:val="24"/>
        </w:rPr>
        <w:t xml:space="preserve"> olup</w:t>
      </w:r>
      <w:r w:rsidRPr="00EE7281">
        <w:rPr>
          <w:rFonts w:ascii="Times New Roman" w:eastAsiaTheme="minorHAnsi" w:hAnsi="Times New Roman"/>
          <w:color w:val="000000" w:themeColor="text1"/>
          <w:sz w:val="24"/>
          <w:szCs w:val="24"/>
        </w:rPr>
        <w:t xml:space="preserve"> </w:t>
      </w:r>
      <w:r w:rsidR="00B517C5" w:rsidRPr="00EE7281">
        <w:rPr>
          <w:rFonts w:ascii="Times New Roman" w:eastAsiaTheme="minorHAnsi" w:hAnsi="Times New Roman"/>
          <w:color w:val="000000" w:themeColor="text1"/>
          <w:sz w:val="24"/>
          <w:szCs w:val="24"/>
        </w:rPr>
        <w:t>NSAİİ’ l</w:t>
      </w:r>
      <w:r w:rsidR="00B517C5">
        <w:rPr>
          <w:rFonts w:ascii="Times New Roman" w:eastAsiaTheme="minorHAnsi" w:hAnsi="Times New Roman"/>
          <w:color w:val="000000" w:themeColor="text1"/>
          <w:sz w:val="24"/>
          <w:szCs w:val="24"/>
        </w:rPr>
        <w:t>ere</w:t>
      </w:r>
      <w:r w:rsidR="00B517C5" w:rsidRPr="00EE7281">
        <w:rPr>
          <w:rFonts w:ascii="Times New Roman" w:eastAsiaTheme="minorHAnsi" w:hAnsi="Times New Roman"/>
          <w:color w:val="000000" w:themeColor="text1"/>
          <w:sz w:val="24"/>
          <w:szCs w:val="24"/>
        </w:rPr>
        <w:t xml:space="preserve"> duyarlılığı olan hayvanlar</w:t>
      </w:r>
      <w:r w:rsidR="00B517C5">
        <w:rPr>
          <w:rFonts w:ascii="Times New Roman" w:eastAsiaTheme="minorHAnsi" w:hAnsi="Times New Roman"/>
          <w:color w:val="000000" w:themeColor="text1"/>
          <w:sz w:val="24"/>
          <w:szCs w:val="24"/>
        </w:rPr>
        <w:t xml:space="preserve"> ile </w:t>
      </w:r>
      <w:r w:rsidRPr="00EE7281">
        <w:rPr>
          <w:rFonts w:ascii="Times New Roman" w:eastAsiaTheme="minorHAnsi" w:hAnsi="Times New Roman"/>
          <w:color w:val="000000" w:themeColor="text1"/>
          <w:sz w:val="24"/>
          <w:szCs w:val="24"/>
        </w:rPr>
        <w:t xml:space="preserve">(Von Willebrand hastalığı, hemofili, karaciğer yetmezliği, rodentisid toksikasyonu) </w:t>
      </w:r>
      <w:r w:rsidR="00B517C5">
        <w:rPr>
          <w:rFonts w:ascii="Times New Roman" w:eastAsiaTheme="minorHAnsi" w:hAnsi="Times New Roman"/>
          <w:color w:val="000000" w:themeColor="text1"/>
          <w:sz w:val="24"/>
          <w:szCs w:val="24"/>
        </w:rPr>
        <w:t xml:space="preserve">astım, </w:t>
      </w:r>
      <w:r w:rsidRPr="00EE7281">
        <w:rPr>
          <w:rFonts w:ascii="Times New Roman" w:eastAsiaTheme="minorHAnsi" w:hAnsi="Times New Roman"/>
          <w:color w:val="000000" w:themeColor="text1"/>
          <w:sz w:val="24"/>
          <w:szCs w:val="24"/>
        </w:rPr>
        <w:t>böbrek yetmezliği</w:t>
      </w:r>
      <w:r w:rsidR="00B517C5">
        <w:rPr>
          <w:rFonts w:ascii="Times New Roman" w:eastAsiaTheme="minorHAnsi" w:hAnsi="Times New Roman"/>
          <w:color w:val="000000" w:themeColor="text1"/>
          <w:sz w:val="24"/>
          <w:szCs w:val="24"/>
        </w:rPr>
        <w:t xml:space="preserve"> ve</w:t>
      </w:r>
      <w:r w:rsidRPr="00EE7281">
        <w:rPr>
          <w:rFonts w:ascii="Times New Roman" w:eastAsiaTheme="minorHAnsi" w:hAnsi="Times New Roman"/>
          <w:color w:val="000000" w:themeColor="text1"/>
          <w:sz w:val="24"/>
          <w:szCs w:val="24"/>
        </w:rPr>
        <w:t xml:space="preserve"> gastrointestinal</w:t>
      </w:r>
      <w:r w:rsidR="00B517C5">
        <w:rPr>
          <w:rFonts w:ascii="Times New Roman" w:eastAsiaTheme="minorHAnsi" w:hAnsi="Times New Roman"/>
          <w:color w:val="000000" w:themeColor="text1"/>
          <w:sz w:val="24"/>
          <w:szCs w:val="24"/>
        </w:rPr>
        <w:t xml:space="preserve"> ülserasyonu</w:t>
      </w:r>
      <w:r w:rsidRPr="00EE7281">
        <w:rPr>
          <w:rFonts w:ascii="Times New Roman" w:eastAsiaTheme="minorHAnsi" w:hAnsi="Times New Roman"/>
          <w:color w:val="000000" w:themeColor="text1"/>
          <w:sz w:val="24"/>
          <w:szCs w:val="24"/>
        </w:rPr>
        <w:t xml:space="preserve"> </w:t>
      </w:r>
      <w:r w:rsidR="00B517C5">
        <w:rPr>
          <w:rFonts w:ascii="Times New Roman" w:eastAsiaTheme="minorHAnsi" w:hAnsi="Times New Roman"/>
          <w:color w:val="000000" w:themeColor="text1"/>
          <w:sz w:val="24"/>
          <w:szCs w:val="24"/>
        </w:rPr>
        <w:t>olan</w:t>
      </w:r>
      <w:r w:rsidRPr="00EE7281">
        <w:rPr>
          <w:rFonts w:ascii="Times New Roman" w:eastAsiaTheme="minorHAnsi" w:hAnsi="Times New Roman"/>
          <w:color w:val="000000" w:themeColor="text1"/>
          <w:sz w:val="24"/>
          <w:szCs w:val="24"/>
        </w:rPr>
        <w:t xml:space="preserve"> </w:t>
      </w:r>
      <w:r w:rsidR="00B517C5">
        <w:rPr>
          <w:rFonts w:ascii="Times New Roman" w:eastAsiaTheme="minorHAnsi" w:hAnsi="Times New Roman"/>
          <w:color w:val="000000" w:themeColor="text1"/>
          <w:sz w:val="24"/>
          <w:szCs w:val="24"/>
        </w:rPr>
        <w:t>hayvanlarda</w:t>
      </w:r>
      <w:r w:rsidRPr="00EE7281">
        <w:rPr>
          <w:rFonts w:ascii="Times New Roman" w:eastAsiaTheme="minorHAnsi" w:hAnsi="Times New Roman"/>
          <w:color w:val="000000" w:themeColor="text1"/>
          <w:sz w:val="24"/>
          <w:szCs w:val="24"/>
        </w:rPr>
        <w:t xml:space="preserve"> kullanılmamalıdır</w:t>
      </w:r>
      <w:r w:rsidR="00B517C5">
        <w:rPr>
          <w:rFonts w:ascii="Times New Roman" w:eastAsiaTheme="minorHAnsi" w:hAnsi="Times New Roman"/>
          <w:color w:val="000000" w:themeColor="text1"/>
          <w:sz w:val="24"/>
          <w:szCs w:val="24"/>
        </w:rPr>
        <w:t>lar</w:t>
      </w:r>
      <w:r w:rsidRPr="00EE7281">
        <w:rPr>
          <w:rFonts w:ascii="Times New Roman" w:eastAsiaTheme="minorHAnsi" w:hAnsi="Times New Roman"/>
          <w:color w:val="000000" w:themeColor="text1"/>
          <w:sz w:val="24"/>
          <w:szCs w:val="24"/>
        </w:rPr>
        <w:t xml:space="preserve">. İlaçlar karaciğerde metabolize </w:t>
      </w:r>
      <w:r w:rsidR="00B517C5">
        <w:rPr>
          <w:rFonts w:ascii="Times New Roman" w:eastAsiaTheme="minorHAnsi" w:hAnsi="Times New Roman"/>
          <w:color w:val="000000" w:themeColor="text1"/>
          <w:sz w:val="24"/>
          <w:szCs w:val="24"/>
        </w:rPr>
        <w:t>olduktan sonra</w:t>
      </w:r>
      <w:r w:rsidRPr="00EE7281">
        <w:rPr>
          <w:rFonts w:ascii="Times New Roman" w:eastAsiaTheme="minorHAnsi" w:hAnsi="Times New Roman"/>
          <w:color w:val="000000" w:themeColor="text1"/>
          <w:sz w:val="24"/>
          <w:szCs w:val="24"/>
        </w:rPr>
        <w:t xml:space="preserve"> böbrekler</w:t>
      </w:r>
      <w:r w:rsidR="00B517C5">
        <w:rPr>
          <w:rFonts w:ascii="Times New Roman" w:eastAsiaTheme="minorHAnsi" w:hAnsi="Times New Roman"/>
          <w:color w:val="000000" w:themeColor="text1"/>
          <w:sz w:val="24"/>
          <w:szCs w:val="24"/>
        </w:rPr>
        <w:t xml:space="preserve"> aracılığı ile</w:t>
      </w:r>
      <w:r w:rsidRPr="00EE7281">
        <w:rPr>
          <w:rFonts w:ascii="Times New Roman" w:eastAsiaTheme="minorHAnsi" w:hAnsi="Times New Roman"/>
          <w:color w:val="000000" w:themeColor="text1"/>
          <w:sz w:val="24"/>
          <w:szCs w:val="24"/>
        </w:rPr>
        <w:t xml:space="preserve"> atıldığı için bu organlarda fonksiyon bozukluğu olan hayvanlarda dik</w:t>
      </w:r>
      <w:r w:rsidR="00E80C5F">
        <w:rPr>
          <w:rFonts w:ascii="Times New Roman" w:eastAsiaTheme="minorHAnsi" w:hAnsi="Times New Roman"/>
          <w:color w:val="000000" w:themeColor="text1"/>
          <w:sz w:val="24"/>
          <w:szCs w:val="24"/>
        </w:rPr>
        <w:t>katli kullanıl</w:t>
      </w:r>
      <w:r w:rsidR="00B517C5">
        <w:rPr>
          <w:rFonts w:ascii="Times New Roman" w:eastAsiaTheme="minorHAnsi" w:hAnsi="Times New Roman"/>
          <w:color w:val="000000" w:themeColor="text1"/>
          <w:sz w:val="24"/>
          <w:szCs w:val="24"/>
        </w:rPr>
        <w:t>ması gerekmektedir</w:t>
      </w:r>
      <w:r w:rsidR="00E80C5F">
        <w:rPr>
          <w:rFonts w:ascii="Times New Roman" w:eastAsiaTheme="minorHAnsi" w:hAnsi="Times New Roman"/>
          <w:color w:val="000000" w:themeColor="text1"/>
          <w:sz w:val="24"/>
          <w:szCs w:val="24"/>
        </w:rPr>
        <w:t xml:space="preserve"> (Langston, 2004;</w:t>
      </w:r>
      <w:r w:rsidRPr="00EE7281">
        <w:rPr>
          <w:rFonts w:ascii="Times New Roman" w:eastAsiaTheme="minorHAnsi" w:hAnsi="Times New Roman"/>
          <w:color w:val="000000" w:themeColor="text1"/>
          <w:sz w:val="24"/>
          <w:szCs w:val="24"/>
        </w:rPr>
        <w:t xml:space="preserve"> Monteiro-Steagall ve ark</w:t>
      </w:r>
      <w:r w:rsidR="00E80C5F">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2013). </w:t>
      </w:r>
    </w:p>
    <w:p w14:paraId="190C880C" w14:textId="00C16B97" w:rsidR="008657E6" w:rsidRPr="00EE7281" w:rsidRDefault="00F05401" w:rsidP="00C273D8">
      <w:pPr>
        <w:spacing w:after="0" w:line="360" w:lineRule="auto"/>
        <w:ind w:firstLine="567"/>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Dehidratasyonu</w:t>
      </w:r>
      <w:r w:rsidR="008657E6" w:rsidRPr="00EE7281">
        <w:rPr>
          <w:rFonts w:ascii="Times New Roman" w:eastAsiaTheme="minorHAnsi" w:hAnsi="Times New Roman"/>
          <w:color w:val="000000" w:themeColor="text1"/>
          <w:sz w:val="24"/>
          <w:szCs w:val="24"/>
        </w:rPr>
        <w:t xml:space="preserve"> olan hayvanlar</w:t>
      </w:r>
      <w:r>
        <w:rPr>
          <w:rFonts w:ascii="Times New Roman" w:eastAsiaTheme="minorHAnsi" w:hAnsi="Times New Roman"/>
          <w:color w:val="000000" w:themeColor="text1"/>
          <w:sz w:val="24"/>
          <w:szCs w:val="24"/>
        </w:rPr>
        <w:t xml:space="preserve"> ile k</w:t>
      </w:r>
      <w:r w:rsidRPr="00EE7281">
        <w:rPr>
          <w:rFonts w:ascii="Times New Roman" w:eastAsiaTheme="minorHAnsi" w:hAnsi="Times New Roman"/>
          <w:color w:val="000000" w:themeColor="text1"/>
          <w:sz w:val="24"/>
          <w:szCs w:val="24"/>
        </w:rPr>
        <w:t>alp-damar sistemi ile ilgili herhangi bir bozukluğu olan hayvanlarda</w:t>
      </w:r>
      <w:r w:rsidR="008657E6" w:rsidRPr="00EE7281">
        <w:rPr>
          <w:rFonts w:ascii="Times New Roman" w:eastAsiaTheme="minorHAnsi" w:hAnsi="Times New Roman"/>
          <w:color w:val="000000" w:themeColor="text1"/>
          <w:sz w:val="24"/>
          <w:szCs w:val="24"/>
        </w:rPr>
        <w:t xml:space="preserve"> renal toksisite riskini artırdığı </w:t>
      </w:r>
      <w:r>
        <w:rPr>
          <w:rFonts w:ascii="Times New Roman" w:eastAsiaTheme="minorHAnsi" w:hAnsi="Times New Roman"/>
          <w:color w:val="000000" w:themeColor="text1"/>
          <w:sz w:val="24"/>
          <w:szCs w:val="24"/>
        </w:rPr>
        <w:t>kullanımına dikkat edilmelidir</w:t>
      </w:r>
      <w:r w:rsidR="008657E6" w:rsidRPr="00EE7281">
        <w:rPr>
          <w:rFonts w:ascii="Times New Roman" w:eastAsiaTheme="minorHAnsi" w:hAnsi="Times New Roman"/>
          <w:color w:val="000000" w:themeColor="text1"/>
          <w:sz w:val="24"/>
          <w:szCs w:val="24"/>
        </w:rPr>
        <w:t xml:space="preserve">. Gastrointestinal sistem </w:t>
      </w:r>
      <w:r>
        <w:rPr>
          <w:rFonts w:ascii="Times New Roman" w:eastAsiaTheme="minorHAnsi" w:hAnsi="Times New Roman"/>
          <w:color w:val="000000" w:themeColor="text1"/>
          <w:sz w:val="24"/>
          <w:szCs w:val="24"/>
        </w:rPr>
        <w:t>bozoukluğu olan hayvanlarda NSAİİ’nin uygulanması hastalığın akıbetinin daha</w:t>
      </w:r>
      <w:r w:rsidR="008657E6" w:rsidRPr="00EE7281">
        <w:rPr>
          <w:rFonts w:ascii="Times New Roman" w:eastAsiaTheme="minorHAnsi" w:hAnsi="Times New Roman"/>
          <w:color w:val="000000" w:themeColor="text1"/>
          <w:sz w:val="24"/>
          <w:szCs w:val="24"/>
        </w:rPr>
        <w:t xml:space="preserve"> da kötüleşmesine </w:t>
      </w:r>
      <w:r>
        <w:rPr>
          <w:rFonts w:ascii="Times New Roman" w:eastAsiaTheme="minorHAnsi" w:hAnsi="Times New Roman"/>
          <w:color w:val="000000" w:themeColor="text1"/>
          <w:sz w:val="24"/>
          <w:szCs w:val="24"/>
        </w:rPr>
        <w:t>sebep</w:t>
      </w:r>
      <w:r w:rsidR="008657E6" w:rsidRPr="00EE7281">
        <w:rPr>
          <w:rFonts w:ascii="Times New Roman" w:eastAsiaTheme="minorHAnsi" w:hAnsi="Times New Roman"/>
          <w:color w:val="000000" w:themeColor="text1"/>
          <w:sz w:val="24"/>
          <w:szCs w:val="24"/>
        </w:rPr>
        <w:t xml:space="preserve"> olabilmektedir. İlaçlar plazma proteinlere bağlanarak dağılım gösterdiği için hipoproteinemisi olan hayvanlarda uygulanacak </w:t>
      </w:r>
      <w:r w:rsidR="00330816">
        <w:rPr>
          <w:rFonts w:ascii="Times New Roman" w:eastAsiaTheme="minorHAnsi" w:hAnsi="Times New Roman"/>
          <w:color w:val="000000" w:themeColor="text1"/>
          <w:sz w:val="24"/>
          <w:szCs w:val="24"/>
        </w:rPr>
        <w:t>dozun dikkatli bir şekilde</w:t>
      </w:r>
      <w:r w:rsidR="008657E6" w:rsidRPr="00EE7281">
        <w:rPr>
          <w:rFonts w:ascii="Times New Roman" w:eastAsiaTheme="minorHAnsi" w:hAnsi="Times New Roman"/>
          <w:color w:val="000000" w:themeColor="text1"/>
          <w:sz w:val="24"/>
          <w:szCs w:val="24"/>
        </w:rPr>
        <w:t xml:space="preserve"> ayarlanması gerekmektedir (Langston 2004). </w:t>
      </w:r>
    </w:p>
    <w:p w14:paraId="10CBE328" w14:textId="6879DF9E" w:rsidR="008657E6" w:rsidRPr="00EE7281" w:rsidRDefault="008657E6" w:rsidP="00C273D8">
      <w:pPr>
        <w:spacing w:after="0" w:line="360" w:lineRule="auto"/>
        <w:ind w:firstLine="567"/>
        <w:jc w:val="both"/>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 xml:space="preserve">NSAİİ’ lerle birlikte diğer yangı önleyici ilaçlar veya kortikosteroidlerin kullanımı gastrointestinal sistemde oluşabilecek yaraları daha da kötüleştirdiği için birlikte kullanımı önerilmemektedir. Gebelerde, laktasyondaki hayvanlarda ve küçük yaşlı hayvanlarda kullanılmaları tavsiye edilmemektedir. NSAİİ’ lar ağrı kesici, ateş düşürücü, yangı önleyici etkilerinden dolayı veteriner hekimlikte en çok kullanılan ilaç grupları arasında yer almaktadır. Bu grup ilaçların etki şekilleri ve kullanım dozlarına bağlı olarak gastrointestinal, renal ve hepatik bozukluklar şekillenebilir. Bu sebeple belirtilen yan etkilerin arttığı hastalarda mümkün olduğunca kullanmamaya, kullanılması zorunlu olan durumlarda dozların </w:t>
      </w:r>
      <w:r w:rsidRPr="00EE7281">
        <w:rPr>
          <w:rFonts w:ascii="Times New Roman" w:eastAsiaTheme="minorHAnsi" w:hAnsi="Times New Roman"/>
          <w:color w:val="000000" w:themeColor="text1"/>
          <w:sz w:val="24"/>
          <w:szCs w:val="24"/>
        </w:rPr>
        <w:lastRenderedPageBreak/>
        <w:t>yeniden gözden geçirilmesi ve COX-2 enzim seçiciliği yüksek olan ilaçların tercih edilmesine özen gösterilmelidir (Curry ve ark</w:t>
      </w:r>
      <w:r w:rsidR="00E80C5F">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2005). Siklooksigenaz vücutta birçok hemostatik onarım olayından sorumludur. Bu</w:t>
      </w:r>
      <w:r w:rsidR="00E80C5F">
        <w:rPr>
          <w:rFonts w:ascii="Times New Roman" w:eastAsiaTheme="minorHAnsi" w:hAnsi="Times New Roman"/>
          <w:color w:val="000000" w:themeColor="text1"/>
          <w:sz w:val="24"/>
          <w:szCs w:val="24"/>
        </w:rPr>
        <w:t xml:space="preserve"> enzimin iki izoformu, COX-1 ve </w:t>
      </w:r>
      <w:r w:rsidRPr="00EE7281">
        <w:rPr>
          <w:rFonts w:ascii="Times New Roman" w:eastAsiaTheme="minorHAnsi" w:hAnsi="Times New Roman"/>
          <w:color w:val="000000" w:themeColor="text1"/>
          <w:sz w:val="24"/>
          <w:szCs w:val="24"/>
        </w:rPr>
        <w:t>COX-2 insanlarda ve köpeklerde birçok özel durumla karakterize edilmiştir (Gierse ve ark</w:t>
      </w:r>
      <w:r w:rsidR="00E80C5F">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2002). COX-1 özellikle gastrointestinal bozulmalarda vaskuler endote</w:t>
      </w:r>
      <w:r w:rsidR="00E80C5F">
        <w:rPr>
          <w:rFonts w:ascii="Times New Roman" w:eastAsiaTheme="minorHAnsi" w:hAnsi="Times New Roman"/>
          <w:color w:val="000000" w:themeColor="text1"/>
          <w:sz w:val="24"/>
          <w:szCs w:val="24"/>
        </w:rPr>
        <w:t>lyumda, beyin trombositlerinde ve böbreklerde</w:t>
      </w:r>
      <w:r w:rsidRPr="00EE7281">
        <w:rPr>
          <w:rFonts w:ascii="Times New Roman" w:eastAsiaTheme="minorHAnsi" w:hAnsi="Times New Roman"/>
          <w:color w:val="000000" w:themeColor="text1"/>
          <w:sz w:val="24"/>
          <w:szCs w:val="24"/>
        </w:rPr>
        <w:t xml:space="preserve"> hemostazis için gerekli prostonoidin bazal seviyesindedir (Jones</w:t>
      </w:r>
      <w:r w:rsidR="00E80C5F">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2000). COX-2 genellikle enzimin uyarılabilir formu olarak kabul edilmektedir ve birçok dokuda inflamasyonun varlığında kullanılır (Jones</w:t>
      </w:r>
      <w:r w:rsidR="00E80C5F">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2000). COX-2 köpeklerde böbrek ve beyin gibi bazı dokularda ifade edilmekt</w:t>
      </w:r>
      <w:r w:rsidR="00E80C5F">
        <w:rPr>
          <w:rFonts w:ascii="Times New Roman" w:eastAsiaTheme="minorHAnsi" w:hAnsi="Times New Roman"/>
          <w:color w:val="000000" w:themeColor="text1"/>
          <w:sz w:val="24"/>
          <w:szCs w:val="24"/>
        </w:rPr>
        <w:t>edir (Gambaro, 2003). Diğer NSAİİ</w:t>
      </w:r>
      <w:r w:rsidRPr="00EE7281">
        <w:rPr>
          <w:rFonts w:ascii="Times New Roman" w:eastAsiaTheme="minorHAnsi" w:hAnsi="Times New Roman"/>
          <w:color w:val="000000" w:themeColor="text1"/>
          <w:sz w:val="24"/>
          <w:szCs w:val="24"/>
        </w:rPr>
        <w:t>’ ler bu iki enzim izoformunun farklı ve geri dönüşümlü olarak inhibe ederler. Seçici COX-2 inhibasyonun yararı şudur; COX-2’nin yangı uyarıcı etkisi COX-1’in hemostatik etkisi sunulduğ</w:t>
      </w:r>
      <w:r w:rsidR="00E80C5F">
        <w:rPr>
          <w:rFonts w:ascii="Times New Roman" w:eastAsiaTheme="minorHAnsi" w:hAnsi="Times New Roman"/>
          <w:color w:val="000000" w:themeColor="text1"/>
          <w:sz w:val="24"/>
          <w:szCs w:val="24"/>
        </w:rPr>
        <w:t>unda azltılabilir. Çeşitli NSAİİ’leri</w:t>
      </w:r>
      <w:r w:rsidRPr="00EE7281">
        <w:rPr>
          <w:rFonts w:ascii="Times New Roman" w:eastAsiaTheme="minorHAnsi" w:hAnsi="Times New Roman"/>
          <w:color w:val="000000" w:themeColor="text1"/>
          <w:sz w:val="24"/>
          <w:szCs w:val="24"/>
        </w:rPr>
        <w:t xml:space="preserve">n yaptığı COX inhibasyon </w:t>
      </w:r>
      <w:proofErr w:type="gramStart"/>
      <w:r w:rsidRPr="00EE7281">
        <w:rPr>
          <w:rFonts w:ascii="Times New Roman" w:eastAsiaTheme="minorHAnsi" w:hAnsi="Times New Roman"/>
          <w:color w:val="000000" w:themeColor="text1"/>
          <w:sz w:val="24"/>
          <w:szCs w:val="24"/>
        </w:rPr>
        <w:t>profili</w:t>
      </w:r>
      <w:proofErr w:type="gramEnd"/>
      <w:r w:rsidRPr="00EE7281">
        <w:rPr>
          <w:rFonts w:ascii="Times New Roman" w:eastAsiaTheme="minorHAnsi" w:hAnsi="Times New Roman"/>
          <w:color w:val="000000" w:themeColor="text1"/>
          <w:sz w:val="24"/>
          <w:szCs w:val="24"/>
        </w:rPr>
        <w:t xml:space="preserve"> ilaç spesifiktir ve bazı örneklerde türe spesifiktir (Streppa ve ark</w:t>
      </w:r>
      <w:r w:rsidR="00E80C5F">
        <w:rPr>
          <w:rFonts w:ascii="Times New Roman" w:eastAsiaTheme="minorHAnsi" w:hAnsi="Times New Roman"/>
          <w:color w:val="000000" w:themeColor="text1"/>
          <w:sz w:val="24"/>
          <w:szCs w:val="24"/>
        </w:rPr>
        <w:t xml:space="preserve">, 2002; </w:t>
      </w:r>
      <w:r w:rsidRPr="00EE7281">
        <w:rPr>
          <w:rFonts w:ascii="Times New Roman" w:eastAsiaTheme="minorHAnsi" w:hAnsi="Times New Roman"/>
          <w:color w:val="000000" w:themeColor="text1"/>
          <w:sz w:val="24"/>
          <w:szCs w:val="24"/>
        </w:rPr>
        <w:t xml:space="preserve"> Kawai ve ark</w:t>
      </w:r>
      <w:r w:rsidR="00E80C5F">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1998). Köpeklerde karprofen ve meloksikamın herbiri farklı kimyasal sınıflandırılmalarına rağmen tedbirli kullanıma sahiptir (Streppa ve ark</w:t>
      </w:r>
      <w:r w:rsidR="00E80C5F">
        <w:rPr>
          <w:rFonts w:ascii="Times New Roman" w:eastAsiaTheme="minorHAnsi" w:hAnsi="Times New Roman"/>
          <w:color w:val="000000" w:themeColor="text1"/>
          <w:sz w:val="24"/>
          <w:szCs w:val="24"/>
        </w:rPr>
        <w:t>, 2002). NSAİİ</w:t>
      </w:r>
      <w:r w:rsidRPr="00EE7281">
        <w:rPr>
          <w:rFonts w:ascii="Times New Roman" w:eastAsiaTheme="minorHAnsi" w:hAnsi="Times New Roman"/>
          <w:color w:val="000000" w:themeColor="text1"/>
          <w:sz w:val="24"/>
          <w:szCs w:val="24"/>
        </w:rPr>
        <w:t xml:space="preserve">’ ler COX-2’ yi COX-1’ den çok daha fazla derecede inhibe ederler, </w:t>
      </w:r>
      <w:proofErr w:type="gramStart"/>
      <w:r w:rsidRPr="00EE7281">
        <w:rPr>
          <w:rFonts w:ascii="Times New Roman" w:eastAsiaTheme="minorHAnsi" w:hAnsi="Times New Roman"/>
          <w:color w:val="000000" w:themeColor="text1"/>
          <w:sz w:val="24"/>
          <w:szCs w:val="24"/>
        </w:rPr>
        <w:t>çünkü;</w:t>
      </w:r>
      <w:proofErr w:type="gramEnd"/>
      <w:r w:rsidRPr="00EE7281">
        <w:rPr>
          <w:rFonts w:ascii="Times New Roman" w:eastAsiaTheme="minorHAnsi" w:hAnsi="Times New Roman"/>
          <w:color w:val="000000" w:themeColor="text1"/>
          <w:sz w:val="24"/>
          <w:szCs w:val="24"/>
        </w:rPr>
        <w:t xml:space="preserve"> COX-2’nin bağlayıcı etkisi daha güçlüdür (Fitzgerald</w:t>
      </w:r>
      <w:r w:rsidR="00E80C5F">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 xml:space="preserve"> 2001). </w:t>
      </w:r>
      <w:r w:rsidR="00E80C5F">
        <w:rPr>
          <w:rFonts w:ascii="Times New Roman" w:eastAsiaTheme="minorHAnsi" w:hAnsi="Times New Roman"/>
          <w:color w:val="000000" w:themeColor="text1"/>
          <w:sz w:val="24"/>
          <w:szCs w:val="24"/>
        </w:rPr>
        <w:t xml:space="preserve">COX </w:t>
      </w:r>
      <w:r w:rsidRPr="00EE7281">
        <w:rPr>
          <w:rFonts w:ascii="Times New Roman" w:eastAsiaTheme="minorHAnsi" w:hAnsi="Times New Roman"/>
          <w:color w:val="000000" w:themeColor="text1"/>
          <w:sz w:val="24"/>
          <w:szCs w:val="24"/>
        </w:rPr>
        <w:t>araşhidonik asit üretiminde önemli fonksiyona sahiptir. Bu metabbolik yol hücre</w:t>
      </w:r>
      <w:r w:rsidR="002751C9">
        <w:rPr>
          <w:rFonts w:ascii="Times New Roman" w:eastAsiaTheme="minorHAnsi" w:hAnsi="Times New Roman"/>
          <w:color w:val="000000" w:themeColor="text1"/>
          <w:sz w:val="24"/>
          <w:szCs w:val="24"/>
        </w:rPr>
        <w:t xml:space="preserve"> duvarında prostaglandin ve trombaksan A2</w:t>
      </w:r>
      <w:r w:rsidRPr="00EE7281">
        <w:rPr>
          <w:rFonts w:ascii="Times New Roman" w:eastAsiaTheme="minorHAnsi" w:hAnsi="Times New Roman"/>
          <w:color w:val="000000" w:themeColor="text1"/>
          <w:sz w:val="24"/>
          <w:szCs w:val="24"/>
        </w:rPr>
        <w:t xml:space="preserve"> üretilmesine aracılık eder. Prostaglandinler gastrik mukozanın gastrik asitten korunmasına, gastrik mikro sürkilasyonun </w:t>
      </w:r>
      <w:proofErr w:type="gramStart"/>
      <w:r w:rsidRPr="00EE7281">
        <w:rPr>
          <w:rFonts w:ascii="Times New Roman" w:eastAsiaTheme="minorHAnsi" w:hAnsi="Times New Roman"/>
          <w:color w:val="000000" w:themeColor="text1"/>
          <w:sz w:val="24"/>
          <w:szCs w:val="24"/>
        </w:rPr>
        <w:t>regülasyonuna</w:t>
      </w:r>
      <w:proofErr w:type="gramEnd"/>
      <w:r w:rsidRPr="00EE7281">
        <w:rPr>
          <w:rFonts w:ascii="Times New Roman" w:eastAsiaTheme="minorHAnsi" w:hAnsi="Times New Roman"/>
          <w:color w:val="000000" w:themeColor="text1"/>
          <w:sz w:val="24"/>
          <w:szCs w:val="24"/>
        </w:rPr>
        <w:t>, böbreklerde ve koroner arterlerde kan basıncının düzenlenmesine yardımcı olur (Jones</w:t>
      </w:r>
      <w:r w:rsidR="00E80C5F">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2000). Yangı varlığında COX-2 ve dönüştürülen PGE2 nosisepsiyon ve infalamasyonun diğer durumlarını arttırır (Jones</w:t>
      </w:r>
      <w:r w:rsidR="00F41E22">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2000). Trombositl</w:t>
      </w:r>
      <w:r w:rsidR="002751C9">
        <w:rPr>
          <w:rFonts w:ascii="Times New Roman" w:eastAsiaTheme="minorHAnsi" w:hAnsi="Times New Roman"/>
          <w:color w:val="000000" w:themeColor="text1"/>
          <w:sz w:val="24"/>
          <w:szCs w:val="24"/>
        </w:rPr>
        <w:t xml:space="preserve">erde trombaksan A2, </w:t>
      </w:r>
      <w:r w:rsidRPr="00EE7281">
        <w:rPr>
          <w:rFonts w:ascii="Times New Roman" w:eastAsiaTheme="minorHAnsi" w:hAnsi="Times New Roman"/>
          <w:color w:val="000000" w:themeColor="text1"/>
          <w:sz w:val="24"/>
          <w:szCs w:val="24"/>
        </w:rPr>
        <w:t>COX-1 ve onun trombosit birikiminde anahtar rolü ile aracılık eder ve üretilir (Patrignani ve ark</w:t>
      </w:r>
      <w:r w:rsidR="00F41E22">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1999). Bazı köpeklerde </w:t>
      </w:r>
      <w:r w:rsidR="002751C9">
        <w:rPr>
          <w:rFonts w:ascii="Times New Roman" w:eastAsiaTheme="minorHAnsi" w:hAnsi="Times New Roman"/>
          <w:color w:val="000000" w:themeColor="text1"/>
          <w:sz w:val="24"/>
          <w:szCs w:val="24"/>
        </w:rPr>
        <w:t>trombaksan A2</w:t>
      </w:r>
      <w:r w:rsidRPr="00EE7281">
        <w:rPr>
          <w:rFonts w:ascii="Times New Roman" w:eastAsiaTheme="minorHAnsi" w:hAnsi="Times New Roman"/>
          <w:color w:val="000000" w:themeColor="text1"/>
          <w:sz w:val="24"/>
          <w:szCs w:val="24"/>
        </w:rPr>
        <w:t xml:space="preserve"> trombosit birikimini uyarır, oysa diğer köpekler tromboksanın trombosit aktivasyonunna indüklenmesine duyarlılığı yoktur (Johnson ve ark</w:t>
      </w:r>
      <w:r w:rsidR="00F41E22">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1993). Damar endotelyumundan dönüştürülen prostasiklin</w:t>
      </w:r>
      <w:r w:rsidR="00E80C5F">
        <w:rPr>
          <w:rFonts w:ascii="Times New Roman" w:eastAsiaTheme="minorHAnsi" w:hAnsi="Times New Roman"/>
          <w:color w:val="000000" w:themeColor="text1"/>
          <w:sz w:val="24"/>
          <w:szCs w:val="24"/>
        </w:rPr>
        <w:t xml:space="preserve"> (PGI2) diğer COX iz</w:t>
      </w:r>
      <w:r w:rsidRPr="00EE7281">
        <w:rPr>
          <w:rFonts w:ascii="Times New Roman" w:eastAsiaTheme="minorHAnsi" w:hAnsi="Times New Roman"/>
          <w:color w:val="000000" w:themeColor="text1"/>
          <w:sz w:val="24"/>
          <w:szCs w:val="24"/>
        </w:rPr>
        <w:t xml:space="preserve">oformlarından üretilmiş olabilir.                        </w:t>
      </w:r>
    </w:p>
    <w:p w14:paraId="78D6267E" w14:textId="436A243C" w:rsidR="008657E6" w:rsidRPr="00EE7281" w:rsidRDefault="008657E6" w:rsidP="00C273D8">
      <w:pPr>
        <w:spacing w:after="0" w:line="360" w:lineRule="auto"/>
        <w:ind w:firstLine="567"/>
        <w:jc w:val="both"/>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Hemostazis, kan kaybının durdurulması anlamına gelmektedir. Hemostazis; bir damar zedelendiği zaman çeşitli mekanizmalar ile sağlanmaktadır. Bu mekanizmalar; damar spazmı, trombosit tıkacı oluşumu, kanın koagülasyonu sonucu, kan pıhtısı oluşumu, fibröz dokunun pıhtı içine doğru büyümesiyle damardaki deliğin kalıcı olarak kapatılmasıdır (Turgut</w:t>
      </w:r>
      <w:r w:rsidR="00F41E22">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2000).</w:t>
      </w:r>
    </w:p>
    <w:p w14:paraId="4A8FB7BB" w14:textId="26849661" w:rsidR="008657E6" w:rsidRPr="00EE7281" w:rsidRDefault="008657E6" w:rsidP="00C273D8">
      <w:pPr>
        <w:spacing w:after="0" w:line="360" w:lineRule="auto"/>
        <w:ind w:firstLine="567"/>
        <w:jc w:val="both"/>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Primer hemostasis primer trombosit plağı oluşturmakta sorumlu evredir. Burada tepkiler vasküler endothelium bileşenleri, trombositler ve von Willebrand faktörü ile (vWf) meydana gelir. Normal vasküler endotelyum nitrik oksit (NO) ve PGI</w:t>
      </w:r>
      <w:r w:rsidRPr="00EE7281">
        <w:rPr>
          <w:rFonts w:ascii="Times New Roman" w:eastAsiaTheme="minorHAnsi" w:hAnsi="Times New Roman"/>
          <w:color w:val="000000" w:themeColor="text1"/>
          <w:sz w:val="24"/>
          <w:szCs w:val="24"/>
          <w:vertAlign w:val="subscript"/>
        </w:rPr>
        <w:t>2</w:t>
      </w:r>
      <w:r w:rsidRPr="00EE7281">
        <w:rPr>
          <w:rFonts w:ascii="Times New Roman" w:eastAsiaTheme="minorHAnsi" w:hAnsi="Times New Roman"/>
          <w:color w:val="000000" w:themeColor="text1"/>
          <w:sz w:val="24"/>
          <w:szCs w:val="24"/>
        </w:rPr>
        <w:t xml:space="preserve"> </w:t>
      </w:r>
      <w:proofErr w:type="gramStart"/>
      <w:r w:rsidRPr="00EE7281">
        <w:rPr>
          <w:rFonts w:ascii="Times New Roman" w:eastAsiaTheme="minorHAnsi" w:hAnsi="Times New Roman"/>
          <w:color w:val="000000" w:themeColor="text1"/>
          <w:sz w:val="24"/>
          <w:szCs w:val="24"/>
        </w:rPr>
        <w:t>dahil</w:t>
      </w:r>
      <w:proofErr w:type="gramEnd"/>
      <w:r w:rsidRPr="00EE7281">
        <w:rPr>
          <w:rFonts w:ascii="Times New Roman" w:eastAsiaTheme="minorHAnsi" w:hAnsi="Times New Roman"/>
          <w:color w:val="000000" w:themeColor="text1"/>
          <w:sz w:val="24"/>
          <w:szCs w:val="24"/>
        </w:rPr>
        <w:t xml:space="preserve"> trombosit etkinleşmesinin antagonistlerinin sentezi tarafından olan koagülasyon sürecini engeller. Fakat vasküler </w:t>
      </w:r>
      <w:r w:rsidRPr="00EE7281">
        <w:rPr>
          <w:rFonts w:ascii="Times New Roman" w:eastAsiaTheme="minorHAnsi" w:hAnsi="Times New Roman"/>
          <w:color w:val="000000" w:themeColor="text1"/>
          <w:sz w:val="24"/>
          <w:szCs w:val="24"/>
        </w:rPr>
        <w:lastRenderedPageBreak/>
        <w:t>hasardan sonra vazokonstriksiyon gelişir bu yüzden kan akışı yavaşlar ve kan kaybı gecikir. Trombosit adezyonu, etkinleşmesi ve agregasyonu sonrası primer trombosit plağı bozulmuş damar duvarında oluşur. Trombositlerin subendotelyumdaki kollajen liflerine adezyonuyla, trombositler kollajene bağlanır (Anonim,</w:t>
      </w:r>
      <w:r w:rsidR="00C273D8" w:rsidRPr="00EE7281">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1).</w:t>
      </w:r>
    </w:p>
    <w:p w14:paraId="06885E39" w14:textId="360FFF47" w:rsidR="008657E6" w:rsidRPr="00EE7281" w:rsidRDefault="008657E6" w:rsidP="00C273D8">
      <w:pPr>
        <w:spacing w:after="0" w:line="360" w:lineRule="auto"/>
        <w:ind w:firstLine="567"/>
        <w:jc w:val="both"/>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Trombosit adezyonu akım hızından etkilenir. Yüksek akım hızı olan bölgelerde (küçük ve orta büyüklükteki arterler gibi), primer adezyon kollajen ve vWf yoluyla meydana gelir. Düşük akım hızı olan bölgelerde (venalar ya da büyük arterler gibi) trombosit adezyonu</w:t>
      </w:r>
      <w:r w:rsidR="002751C9">
        <w:rPr>
          <w:rFonts w:ascii="Times New Roman" w:eastAsiaTheme="minorHAnsi" w:hAnsi="Times New Roman"/>
          <w:color w:val="000000" w:themeColor="text1"/>
          <w:sz w:val="24"/>
          <w:szCs w:val="24"/>
        </w:rPr>
        <w:t>na</w:t>
      </w:r>
      <w:r w:rsidRPr="00EE7281">
        <w:rPr>
          <w:rFonts w:ascii="Times New Roman" w:eastAsiaTheme="minorHAnsi" w:hAnsi="Times New Roman"/>
          <w:color w:val="000000" w:themeColor="text1"/>
          <w:sz w:val="24"/>
          <w:szCs w:val="24"/>
        </w:rPr>
        <w:t xml:space="preserve"> fibrinojen aracılık yapar. Adezyon trombositleri etkinleştirir ve şekilleri yüzey temasına yol açar. Aktif trombositler diğer trombositlerin agregasyonunu uyarır. En önemli agregasyon maddesi protrombinden (faktör II) koagülasyon yolu tarafından oluşturulan trombindir. vWf ve fibrinojen birlikte aynı zamanda </w:t>
      </w:r>
      <w:r w:rsidR="002751C9">
        <w:rPr>
          <w:rFonts w:ascii="Times New Roman" w:eastAsiaTheme="minorHAnsi" w:hAnsi="Times New Roman"/>
          <w:color w:val="000000" w:themeColor="text1"/>
          <w:sz w:val="24"/>
          <w:szCs w:val="24"/>
        </w:rPr>
        <w:t>trombosit agragasyonunu u</w:t>
      </w:r>
      <w:r w:rsidRPr="00EE7281">
        <w:rPr>
          <w:rFonts w:ascii="Times New Roman" w:eastAsiaTheme="minorHAnsi" w:hAnsi="Times New Roman"/>
          <w:color w:val="000000" w:themeColor="text1"/>
          <w:sz w:val="24"/>
          <w:szCs w:val="24"/>
        </w:rPr>
        <w:t xml:space="preserve">laştırırlar. Primer trombosit oluşur ve fibrin tarafından </w:t>
      </w:r>
      <w:proofErr w:type="gramStart"/>
      <w:r w:rsidRPr="00EE7281">
        <w:rPr>
          <w:rFonts w:ascii="Times New Roman" w:eastAsiaTheme="minorHAnsi" w:hAnsi="Times New Roman"/>
          <w:color w:val="000000" w:themeColor="text1"/>
          <w:sz w:val="24"/>
          <w:szCs w:val="24"/>
        </w:rPr>
        <w:t>stabilize</w:t>
      </w:r>
      <w:proofErr w:type="gramEnd"/>
      <w:r w:rsidRPr="00EE7281">
        <w:rPr>
          <w:rFonts w:ascii="Times New Roman" w:eastAsiaTheme="minorHAnsi" w:hAnsi="Times New Roman"/>
          <w:color w:val="000000" w:themeColor="text1"/>
          <w:sz w:val="24"/>
          <w:szCs w:val="24"/>
        </w:rPr>
        <w:t xml:space="preserve"> hale getirilmelidir. İlk olarak, sekonder hemostasisin hedefi trombinle fibrin oluşturmaktır (Anonim,</w:t>
      </w:r>
      <w:r w:rsidR="00C273D8" w:rsidRPr="00EE7281">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1).</w:t>
      </w:r>
    </w:p>
    <w:p w14:paraId="389369A7" w14:textId="6FE8B139" w:rsidR="008657E6" w:rsidRPr="00EE7281" w:rsidRDefault="008657E6" w:rsidP="00C273D8">
      <w:pPr>
        <w:spacing w:after="0" w:line="360" w:lineRule="auto"/>
        <w:ind w:firstLine="567"/>
        <w:jc w:val="both"/>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Sekonder hemostazis koagülasyon ve geçici hemostatik trombosit plağının kalıcı hemostatik plak oluşumuna dönüşmesini kapsar. Koagülasyonun son ürünü olan trombosit plağı içinde ve etrafında fibrin bağlarının oluşumudur. Böylece plak daha da sağlamlaşır ve tekrar kanama ihtimali azalır. Koagülasyon kaskadı üç yol içerir bunlar; ekstrinsik, intrinsik</w:t>
      </w:r>
      <w:r w:rsidR="002751C9">
        <w:rPr>
          <w:rFonts w:ascii="Times New Roman" w:eastAsiaTheme="minorHAnsi" w:hAnsi="Times New Roman"/>
          <w:color w:val="000000" w:themeColor="text1"/>
          <w:sz w:val="24"/>
          <w:szCs w:val="24"/>
        </w:rPr>
        <w:t xml:space="preserve"> ve</w:t>
      </w:r>
      <w:r w:rsidRPr="00EE7281">
        <w:rPr>
          <w:rFonts w:ascii="Times New Roman" w:eastAsiaTheme="minorHAnsi" w:hAnsi="Times New Roman"/>
          <w:color w:val="000000" w:themeColor="text1"/>
          <w:sz w:val="24"/>
          <w:szCs w:val="24"/>
        </w:rPr>
        <w:t xml:space="preserve"> ortak yoldur (Anonim1). Koagülasyon kaskadının sınıflandırılması in vivo koşullara karşılık gelmemektedir, ancak laboratuvar testlerinin yorumlanması için yararlı olur (Brooks 2000, Furie 2000). Ekstrinsik olarak nitelenmesinin nedeni bu yolun komponentlerini ekstraselüler alandan sağlamasıdır (Anomin 1,  Smith 2010). Ekstrinsik yol bir </w:t>
      </w:r>
      <w:proofErr w:type="gramStart"/>
      <w:r w:rsidRPr="00EE7281">
        <w:rPr>
          <w:rFonts w:ascii="Times New Roman" w:eastAsiaTheme="minorHAnsi" w:hAnsi="Times New Roman"/>
          <w:color w:val="000000" w:themeColor="text1"/>
          <w:sz w:val="24"/>
          <w:szCs w:val="24"/>
        </w:rPr>
        <w:t>travma</w:t>
      </w:r>
      <w:proofErr w:type="gramEnd"/>
      <w:r w:rsidRPr="00EE7281">
        <w:rPr>
          <w:rFonts w:ascii="Times New Roman" w:eastAsiaTheme="minorHAnsi" w:hAnsi="Times New Roman"/>
          <w:color w:val="000000" w:themeColor="text1"/>
          <w:sz w:val="24"/>
          <w:szCs w:val="24"/>
        </w:rPr>
        <w:t xml:space="preserve"> tarafından başlatılır ve organ kapsülü ve mukoza zarı gibi farklı dokulardan doku faktörü (TF) salınımına yol açmaktadır. Bu durumda faktör IV (protrombin) aktive eder. Yangı gibi bazı patolojik durumlar diğer hücre tipleri tarafından doku faktörü salınımına neden olabilir (Smith, 2010).      </w:t>
      </w:r>
    </w:p>
    <w:p w14:paraId="0A49074F" w14:textId="4CE3C4F4" w:rsidR="008657E6" w:rsidRPr="00EE7281" w:rsidRDefault="00E43C12" w:rsidP="00C273D8">
      <w:pPr>
        <w:spacing w:after="0" w:line="360" w:lineRule="auto"/>
        <w:ind w:firstLine="567"/>
        <w:jc w:val="both"/>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Aktive faktör 7 (FVIIa)</w:t>
      </w:r>
      <w:r w:rsidR="008657E6" w:rsidRPr="00EE7281">
        <w:rPr>
          <w:rFonts w:ascii="Times New Roman" w:eastAsiaTheme="minorHAnsi" w:hAnsi="Times New Roman"/>
          <w:color w:val="000000" w:themeColor="text1"/>
          <w:sz w:val="24"/>
          <w:szCs w:val="24"/>
        </w:rPr>
        <w:t xml:space="preserve">- TF </w:t>
      </w:r>
      <w:proofErr w:type="gramStart"/>
      <w:r w:rsidR="008657E6" w:rsidRPr="00EE7281">
        <w:rPr>
          <w:rFonts w:ascii="Times New Roman" w:eastAsiaTheme="minorHAnsi" w:hAnsi="Times New Roman"/>
          <w:color w:val="000000" w:themeColor="text1"/>
          <w:sz w:val="24"/>
          <w:szCs w:val="24"/>
        </w:rPr>
        <w:t>kompleksi</w:t>
      </w:r>
      <w:proofErr w:type="gramEnd"/>
      <w:r w:rsidR="008657E6" w:rsidRPr="00EE7281">
        <w:rPr>
          <w:rFonts w:ascii="Times New Roman" w:eastAsiaTheme="minorHAnsi" w:hAnsi="Times New Roman"/>
          <w:color w:val="000000" w:themeColor="text1"/>
          <w:sz w:val="24"/>
          <w:szCs w:val="24"/>
        </w:rPr>
        <w:t xml:space="preserve"> faktör X (FX) aktive eder. Bu durum ortak yolun ardından ekstrinsik yolun kesişme noktasıdır (Stokol</w:t>
      </w:r>
      <w:r w:rsidR="002751C9">
        <w:rPr>
          <w:rFonts w:ascii="Times New Roman" w:eastAsiaTheme="minorHAnsi" w:hAnsi="Times New Roman"/>
          <w:color w:val="000000" w:themeColor="text1"/>
          <w:sz w:val="24"/>
          <w:szCs w:val="24"/>
        </w:rPr>
        <w:t xml:space="preserve"> ve ark, 2000</w:t>
      </w:r>
      <w:r w:rsidR="008657E6" w:rsidRPr="00EE7281">
        <w:rPr>
          <w:rFonts w:ascii="Times New Roman" w:eastAsiaTheme="minorHAnsi" w:hAnsi="Times New Roman"/>
          <w:color w:val="000000" w:themeColor="text1"/>
          <w:sz w:val="24"/>
          <w:szCs w:val="24"/>
        </w:rPr>
        <w:t>). İn vivo olarak ekstrinsik sistem fonksiyonlarının faktör XI, VII ve V’i aktive etmek için eseri miktarda hızlı trombin sağladığı bildirilmektedir (Turgut, 2000). Ekstrinsik yol ile oluşturulan trombin (az miktarda) intrinsik yolun primer başlatıcısıdır (Anonim</w:t>
      </w:r>
      <w:r w:rsidR="00C273D8" w:rsidRPr="00EE7281">
        <w:rPr>
          <w:rFonts w:ascii="Times New Roman" w:eastAsiaTheme="minorHAnsi" w:hAnsi="Times New Roman"/>
          <w:color w:val="000000" w:themeColor="text1"/>
          <w:sz w:val="24"/>
          <w:szCs w:val="24"/>
        </w:rPr>
        <w:t xml:space="preserve">, </w:t>
      </w:r>
      <w:r w:rsidR="008657E6" w:rsidRPr="00EE7281">
        <w:rPr>
          <w:rFonts w:ascii="Times New Roman" w:eastAsiaTheme="minorHAnsi" w:hAnsi="Times New Roman"/>
          <w:color w:val="000000" w:themeColor="text1"/>
          <w:sz w:val="24"/>
          <w:szCs w:val="24"/>
        </w:rPr>
        <w:t>1).</w:t>
      </w:r>
    </w:p>
    <w:p w14:paraId="2EAA1ACC" w14:textId="77777777" w:rsidR="008657E6" w:rsidRPr="00EE7281" w:rsidRDefault="008657E6" w:rsidP="00C273D8">
      <w:pPr>
        <w:spacing w:after="0" w:line="360" w:lineRule="auto"/>
        <w:ind w:firstLine="567"/>
        <w:jc w:val="both"/>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 xml:space="preserve">Az miktarda trombin faktör XI aktivasyonu yolu ile intrinsik yolu başlatır. Faktör XI yüksek moleküler ağırlığa sahip kininojen-prekallikrein </w:t>
      </w:r>
      <w:proofErr w:type="gramStart"/>
      <w:r w:rsidRPr="00EE7281">
        <w:rPr>
          <w:rFonts w:ascii="Times New Roman" w:eastAsiaTheme="minorHAnsi" w:hAnsi="Times New Roman"/>
          <w:color w:val="000000" w:themeColor="text1"/>
          <w:sz w:val="24"/>
          <w:szCs w:val="24"/>
        </w:rPr>
        <w:t>kompleksi</w:t>
      </w:r>
      <w:proofErr w:type="gramEnd"/>
      <w:r w:rsidRPr="00EE7281">
        <w:rPr>
          <w:rFonts w:ascii="Times New Roman" w:eastAsiaTheme="minorHAnsi" w:hAnsi="Times New Roman"/>
          <w:color w:val="000000" w:themeColor="text1"/>
          <w:sz w:val="24"/>
          <w:szCs w:val="24"/>
        </w:rPr>
        <w:t xml:space="preserve"> (kontakt aktivasyon) tarafından faktör XII'</w:t>
      </w:r>
      <w:r w:rsidR="00C273D8" w:rsidRPr="00EE7281">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 xml:space="preserve">nin aktivasyonu ile otomatik aktivasyon şekillenir. Bu durum, PK’nın kallikrenine dönüşümüne yol açar, daha sonra ise yüksek moleküler ağırlığa sahip </w:t>
      </w:r>
      <w:r w:rsidRPr="00EE7281">
        <w:rPr>
          <w:rFonts w:ascii="Times New Roman" w:eastAsiaTheme="minorHAnsi" w:hAnsi="Times New Roman"/>
          <w:color w:val="000000" w:themeColor="text1"/>
          <w:sz w:val="24"/>
          <w:szCs w:val="24"/>
        </w:rPr>
        <w:lastRenderedPageBreak/>
        <w:t>kininojen’nin bradikinine dönüştürülmesinden sorumludur (Anonim</w:t>
      </w:r>
      <w:r w:rsidR="00C273D8" w:rsidRPr="00EE7281">
        <w:rPr>
          <w:rFonts w:ascii="Times New Roman" w:eastAsiaTheme="minorHAnsi" w:hAnsi="Times New Roman"/>
          <w:color w:val="000000" w:themeColor="text1"/>
          <w:sz w:val="24"/>
          <w:szCs w:val="24"/>
        </w:rPr>
        <w:t>,1;</w:t>
      </w:r>
      <w:r w:rsidRPr="00EE7281">
        <w:rPr>
          <w:rFonts w:ascii="Times New Roman" w:eastAsiaTheme="minorHAnsi" w:hAnsi="Times New Roman"/>
          <w:color w:val="000000" w:themeColor="text1"/>
          <w:sz w:val="24"/>
          <w:szCs w:val="24"/>
        </w:rPr>
        <w:t xml:space="preserve"> Smith</w:t>
      </w:r>
      <w:r w:rsidR="00C273D8" w:rsidRPr="00EE7281">
        <w:rPr>
          <w:rFonts w:ascii="Times New Roman" w:eastAsiaTheme="minorHAnsi" w:hAnsi="Times New Roman"/>
          <w:color w:val="000000" w:themeColor="text1"/>
          <w:sz w:val="24"/>
          <w:szCs w:val="24"/>
        </w:rPr>
        <w:t>, 2010;</w:t>
      </w:r>
      <w:r w:rsidRPr="00EE7281">
        <w:rPr>
          <w:rFonts w:ascii="Times New Roman" w:eastAsiaTheme="minorHAnsi" w:hAnsi="Times New Roman"/>
          <w:color w:val="000000" w:themeColor="text1"/>
          <w:sz w:val="24"/>
          <w:szCs w:val="24"/>
        </w:rPr>
        <w:t xml:space="preserve"> Colman</w:t>
      </w:r>
      <w:r w:rsidR="00C273D8"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2006). Bradikinin doku plazminojen aktivatörü salınımına yol açar (Brown</w:t>
      </w:r>
      <w:r w:rsidR="00C273D8"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1999). Bu aşamada koagülasyon etkisinden daha çok profibrinolitik ve antikoagülan etkisi önemlidir (Smith 2010). Faktör XI (FXI) aktivasyonu sonrasında aktive edilmiş faktör XI, faktör IX’u aktive eder. Faktör X’nun (intersection point) aktifleştirilmesi için aktive FIX - aktifleştirilmiş faktör VIII (FVIIIa) </w:t>
      </w:r>
      <w:proofErr w:type="gramStart"/>
      <w:r w:rsidRPr="00EE7281">
        <w:rPr>
          <w:rFonts w:ascii="Times New Roman" w:eastAsiaTheme="minorHAnsi" w:hAnsi="Times New Roman"/>
          <w:color w:val="000000" w:themeColor="text1"/>
          <w:sz w:val="24"/>
          <w:szCs w:val="24"/>
        </w:rPr>
        <w:t>kompleksi</w:t>
      </w:r>
      <w:proofErr w:type="gramEnd"/>
      <w:r w:rsidRPr="00EE7281">
        <w:rPr>
          <w:rFonts w:ascii="Times New Roman" w:eastAsiaTheme="minorHAnsi" w:hAnsi="Times New Roman"/>
          <w:color w:val="000000" w:themeColor="text1"/>
          <w:sz w:val="24"/>
          <w:szCs w:val="24"/>
        </w:rPr>
        <w:t xml:space="preserve"> kalsiyum ve trombositler (tenase kompleksi) ile etkileşime girer. Kesişme noktasında ortak yol başlar ve aktive FX (FXa) - aktive edilmiş faktör V (FVa) </w:t>
      </w:r>
      <w:proofErr w:type="gramStart"/>
      <w:r w:rsidRPr="00EE7281">
        <w:rPr>
          <w:rFonts w:ascii="Times New Roman" w:eastAsiaTheme="minorHAnsi" w:hAnsi="Times New Roman"/>
          <w:color w:val="000000" w:themeColor="text1"/>
          <w:sz w:val="24"/>
          <w:szCs w:val="24"/>
        </w:rPr>
        <w:t>kompleksi</w:t>
      </w:r>
      <w:proofErr w:type="gramEnd"/>
      <w:r w:rsidRPr="00EE7281">
        <w:rPr>
          <w:rFonts w:ascii="Times New Roman" w:eastAsiaTheme="minorHAnsi" w:hAnsi="Times New Roman"/>
          <w:color w:val="000000" w:themeColor="text1"/>
          <w:sz w:val="24"/>
          <w:szCs w:val="24"/>
        </w:rPr>
        <w:t xml:space="preserve"> oluşturulur (Anonim</w:t>
      </w:r>
      <w:r w:rsidR="00C273D8" w:rsidRPr="00EE7281">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 xml:space="preserve">1). Bu </w:t>
      </w:r>
      <w:proofErr w:type="gramStart"/>
      <w:r w:rsidRPr="00EE7281">
        <w:rPr>
          <w:rFonts w:ascii="Times New Roman" w:eastAsiaTheme="minorHAnsi" w:hAnsi="Times New Roman"/>
          <w:color w:val="000000" w:themeColor="text1"/>
          <w:sz w:val="24"/>
          <w:szCs w:val="24"/>
        </w:rPr>
        <w:t>kompleks</w:t>
      </w:r>
      <w:proofErr w:type="gramEnd"/>
      <w:r w:rsidRPr="00EE7281">
        <w:rPr>
          <w:rFonts w:ascii="Times New Roman" w:eastAsiaTheme="minorHAnsi" w:hAnsi="Times New Roman"/>
          <w:color w:val="000000" w:themeColor="text1"/>
          <w:sz w:val="24"/>
          <w:szCs w:val="24"/>
        </w:rPr>
        <w:t xml:space="preserve"> kalsiyum ve trombosit fosfolipid (protrombinaz kompleksi) ile etkileşime ve protrombinden trombinin gelişimi (büyük miktar) fibrinojeni fibrine dönüştürür (Anonim</w:t>
      </w:r>
      <w:r w:rsidR="00C273D8" w:rsidRPr="00EE7281">
        <w:rPr>
          <w:rFonts w:ascii="Times New Roman" w:eastAsiaTheme="minorHAnsi" w:hAnsi="Times New Roman"/>
          <w:color w:val="000000" w:themeColor="text1"/>
          <w:sz w:val="24"/>
          <w:szCs w:val="24"/>
        </w:rPr>
        <w:t>,1;</w:t>
      </w:r>
      <w:r w:rsidRPr="00EE7281">
        <w:rPr>
          <w:rFonts w:ascii="Times New Roman" w:eastAsiaTheme="minorHAnsi" w:hAnsi="Times New Roman"/>
          <w:color w:val="000000" w:themeColor="text1"/>
          <w:sz w:val="24"/>
          <w:szCs w:val="24"/>
        </w:rPr>
        <w:t xml:space="preserve"> Smith</w:t>
      </w:r>
      <w:r w:rsidR="00C273D8"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2010). Faktör VIII ve trombinin birlikte aktivasyonu, bu durumda kalsiyum ile birlikte fibrin polimerleri çapraz bağlı fibrin polimerlerin oluşturulmasından sorumludurlar (Stokol ve ark</w:t>
      </w:r>
      <w:r w:rsidR="00C273D8"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2000). Fibrin polimerleri belirli bir miktarda ise sadece faktör VIII aktive olur. Kalsiyum ile birlikte fibrin polimerlerinden çapraz bağlı fibrin polimerlerinin oluşumundan sorumlu olan trombin aynı zamanda FVIII’i aktive eder (Anonim</w:t>
      </w:r>
      <w:r w:rsidR="00C273D8" w:rsidRPr="00EE7281">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1). FVIII ancak belirli bir fibrin polimeri olduğunda aktive olur (Roberts ve ark</w:t>
      </w:r>
      <w:r w:rsidR="00C273D8"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2006).</w:t>
      </w:r>
    </w:p>
    <w:p w14:paraId="4ED2C752" w14:textId="579728A5" w:rsidR="008657E6" w:rsidRPr="00EE7281" w:rsidRDefault="008657E6" w:rsidP="006F5FAA">
      <w:pPr>
        <w:spacing w:after="0" w:line="360" w:lineRule="auto"/>
        <w:ind w:firstLine="567"/>
        <w:jc w:val="both"/>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Hemostaz için en önemli unsurlarından biri olan trombin, sadece koagülasyon için değil aynı zamanda anti-trombotik etkiyede sahiptir (Mann ve ark</w:t>
      </w:r>
      <w:r w:rsidR="00C273D8" w:rsidRPr="00EE7281">
        <w:rPr>
          <w:rFonts w:ascii="Times New Roman" w:eastAsiaTheme="minorHAnsi" w:hAnsi="Times New Roman"/>
          <w:color w:val="000000" w:themeColor="text1"/>
          <w:sz w:val="24"/>
          <w:szCs w:val="24"/>
        </w:rPr>
        <w:t>, 2003;</w:t>
      </w:r>
      <w:r w:rsidRPr="00EE7281">
        <w:rPr>
          <w:rFonts w:ascii="Times New Roman" w:eastAsiaTheme="minorHAnsi" w:hAnsi="Times New Roman"/>
          <w:color w:val="000000" w:themeColor="text1"/>
          <w:sz w:val="24"/>
          <w:szCs w:val="24"/>
        </w:rPr>
        <w:t xml:space="preserve"> Smith</w:t>
      </w:r>
      <w:r w:rsidR="00C273D8"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2010). Fibrin </w:t>
      </w:r>
      <w:proofErr w:type="gramStart"/>
      <w:r w:rsidRPr="00EE7281">
        <w:rPr>
          <w:rFonts w:ascii="Times New Roman" w:eastAsiaTheme="minorHAnsi" w:hAnsi="Times New Roman"/>
          <w:color w:val="000000" w:themeColor="text1"/>
          <w:sz w:val="24"/>
          <w:szCs w:val="24"/>
        </w:rPr>
        <w:t>formasyonu</w:t>
      </w:r>
      <w:proofErr w:type="gramEnd"/>
      <w:r w:rsidRPr="00EE7281">
        <w:rPr>
          <w:rFonts w:ascii="Times New Roman" w:eastAsiaTheme="minorHAnsi" w:hAnsi="Times New Roman"/>
          <w:color w:val="000000" w:themeColor="text1"/>
          <w:sz w:val="24"/>
          <w:szCs w:val="24"/>
        </w:rPr>
        <w:t xml:space="preserve"> için büyük miktarda trombin gereklidir. Bu durum intrinsik ve ekstrinsik yolun arasındaki bağlantı ile sağlanır (Wolberg</w:t>
      </w:r>
      <w:r w:rsidR="00C273D8"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2007). Trombinin plazmada yarılanma ömrü çok kısadır (Crawley</w:t>
      </w:r>
      <w:r w:rsidR="00C273D8"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2007</w:t>
      </w:r>
      <w:r w:rsidR="00C273D8"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Smith</w:t>
      </w:r>
      <w:r w:rsidR="00C273D8"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2010). Üçüncül hemostaz pıhtılaşmanın bir parçası olan fibrinoliz</w:t>
      </w:r>
      <w:r w:rsidR="00061360">
        <w:rPr>
          <w:rFonts w:ascii="Times New Roman" w:eastAsiaTheme="minorHAnsi" w:hAnsi="Times New Roman"/>
          <w:color w:val="000000" w:themeColor="text1"/>
          <w:sz w:val="24"/>
          <w:szCs w:val="24"/>
        </w:rPr>
        <w:t>is</w:t>
      </w:r>
      <w:r w:rsidRPr="00EE7281">
        <w:rPr>
          <w:rFonts w:ascii="Times New Roman" w:eastAsiaTheme="minorHAnsi" w:hAnsi="Times New Roman"/>
          <w:color w:val="000000" w:themeColor="text1"/>
          <w:sz w:val="24"/>
          <w:szCs w:val="24"/>
        </w:rPr>
        <w:t>dir. Bu sürecin amacı, pıhtının dağılması için plazmin oluşturmaktır (Wiman</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1977</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Anonim</w:t>
      </w:r>
      <w:r w:rsidR="006F5FAA" w:rsidRPr="00EE7281">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1). Plazminojen doku plazminojen aktivatörü (tPA)  tarafından plazmine dönüştürülür. Plazminojen pıhtıdaki fibrine bağlıdır. K</w:t>
      </w:r>
      <w:r w:rsidR="006F5FAA" w:rsidRPr="00EE7281">
        <w:rPr>
          <w:rFonts w:ascii="Times New Roman" w:eastAsiaTheme="minorHAnsi" w:hAnsi="Times New Roman"/>
          <w:color w:val="000000" w:themeColor="text1"/>
          <w:sz w:val="24"/>
          <w:szCs w:val="24"/>
        </w:rPr>
        <w:t xml:space="preserve">allikrein ve FVIIa </w:t>
      </w:r>
      <w:proofErr w:type="gramStart"/>
      <w:r w:rsidR="006F5FAA" w:rsidRPr="00EE7281">
        <w:rPr>
          <w:rFonts w:ascii="Times New Roman" w:eastAsiaTheme="minorHAnsi" w:hAnsi="Times New Roman"/>
          <w:color w:val="000000" w:themeColor="text1"/>
          <w:sz w:val="24"/>
          <w:szCs w:val="24"/>
        </w:rPr>
        <w:t>plazminojeni</w:t>
      </w:r>
      <w:r w:rsidRPr="00EE7281">
        <w:rPr>
          <w:rFonts w:ascii="Times New Roman" w:eastAsiaTheme="minorHAnsi" w:hAnsi="Times New Roman"/>
          <w:color w:val="000000" w:themeColor="text1"/>
          <w:sz w:val="24"/>
          <w:szCs w:val="24"/>
        </w:rPr>
        <w:t xml:space="preserve">        doğrudan</w:t>
      </w:r>
      <w:proofErr w:type="gramEnd"/>
      <w:r w:rsidRPr="00EE7281">
        <w:rPr>
          <w:rFonts w:ascii="Times New Roman" w:eastAsiaTheme="minorHAnsi" w:hAnsi="Times New Roman"/>
          <w:color w:val="000000" w:themeColor="text1"/>
          <w:sz w:val="24"/>
          <w:szCs w:val="24"/>
        </w:rPr>
        <w:t xml:space="preserve"> aktive eder</w:t>
      </w:r>
      <w:r w:rsidR="00061360">
        <w:rPr>
          <w:rFonts w:ascii="Times New Roman" w:eastAsiaTheme="minorHAnsi" w:hAnsi="Times New Roman"/>
          <w:color w:val="000000" w:themeColor="text1"/>
          <w:sz w:val="24"/>
          <w:szCs w:val="24"/>
        </w:rPr>
        <w:t>. A</w:t>
      </w:r>
      <w:r w:rsidRPr="00EE7281">
        <w:rPr>
          <w:rFonts w:ascii="Times New Roman" w:eastAsiaTheme="minorHAnsi" w:hAnsi="Times New Roman"/>
          <w:color w:val="000000" w:themeColor="text1"/>
          <w:sz w:val="24"/>
          <w:szCs w:val="24"/>
        </w:rPr>
        <w:t>yrıca ürokinaz ve FXII de aktivatörlerdir (Smith</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2010</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Anonim</w:t>
      </w:r>
      <w:r w:rsidR="006F5FAA" w:rsidRPr="00EE7281">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 xml:space="preserve">1). Aktive protein C (APC), plazmin aktivasyonunu uyarır. Plazminojen aktivatör inhibitörü APC üzerindeki </w:t>
      </w:r>
      <w:proofErr w:type="gramStart"/>
      <w:r w:rsidRPr="00EE7281">
        <w:rPr>
          <w:rFonts w:ascii="Times New Roman" w:eastAsiaTheme="minorHAnsi" w:hAnsi="Times New Roman"/>
          <w:color w:val="000000" w:themeColor="text1"/>
          <w:sz w:val="24"/>
          <w:szCs w:val="24"/>
        </w:rPr>
        <w:t>blokaj</w:t>
      </w:r>
      <w:proofErr w:type="gramEnd"/>
      <w:r w:rsidRPr="00EE7281">
        <w:rPr>
          <w:rFonts w:ascii="Times New Roman" w:eastAsiaTheme="minorHAnsi" w:hAnsi="Times New Roman"/>
          <w:color w:val="000000" w:themeColor="text1"/>
          <w:sz w:val="24"/>
          <w:szCs w:val="24"/>
        </w:rPr>
        <w:t xml:space="preserve"> etkisi nedeniyle plazminin bir inhibitörüdür. Dolaşımdaki plazmin α2- antiplazmin (α2AP) tarafından inhibe edilir (Stockham</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2008). Plazminojen ile oluşan fibrin yıkımı sonucunda fibrin yıkımlamma ürünleri meydana gelir</w:t>
      </w:r>
      <w:r w:rsidR="00061360">
        <w:rPr>
          <w:rFonts w:ascii="Times New Roman" w:eastAsiaTheme="minorHAnsi" w:hAnsi="Times New Roman"/>
          <w:color w:val="000000" w:themeColor="text1"/>
          <w:sz w:val="24"/>
          <w:szCs w:val="24"/>
        </w:rPr>
        <w:t xml:space="preserve">. D-dimer sadece </w:t>
      </w:r>
      <w:proofErr w:type="gramStart"/>
      <w:r w:rsidR="00061360">
        <w:rPr>
          <w:rFonts w:ascii="Times New Roman" w:eastAsiaTheme="minorHAnsi" w:hAnsi="Times New Roman"/>
          <w:color w:val="000000" w:themeColor="text1"/>
          <w:sz w:val="24"/>
          <w:szCs w:val="24"/>
        </w:rPr>
        <w:t xml:space="preserve">plazminojen </w:t>
      </w:r>
      <w:r w:rsidRPr="00EE7281">
        <w:rPr>
          <w:rFonts w:ascii="Times New Roman" w:eastAsiaTheme="minorHAnsi" w:hAnsi="Times New Roman"/>
          <w:color w:val="000000" w:themeColor="text1"/>
          <w:sz w:val="24"/>
          <w:szCs w:val="24"/>
        </w:rPr>
        <w:t xml:space="preserve"> yıkımı</w:t>
      </w:r>
      <w:proofErr w:type="gramEnd"/>
      <w:r w:rsidRPr="00EE7281">
        <w:rPr>
          <w:rFonts w:ascii="Times New Roman" w:eastAsiaTheme="minorHAnsi" w:hAnsi="Times New Roman"/>
          <w:color w:val="000000" w:themeColor="text1"/>
          <w:sz w:val="24"/>
          <w:szCs w:val="24"/>
        </w:rPr>
        <w:t xml:space="preserve"> ile görünen fibrin bozulma ürünleridir (FDPs) (Furie</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2000</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De Laforcade</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2003).</w:t>
      </w:r>
    </w:p>
    <w:p w14:paraId="07356C02" w14:textId="77777777" w:rsidR="008657E6" w:rsidRPr="00EE7281" w:rsidRDefault="008657E6" w:rsidP="006F5FAA">
      <w:pPr>
        <w:spacing w:after="0" w:line="360" w:lineRule="auto"/>
        <w:ind w:firstLine="567"/>
        <w:jc w:val="both"/>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 xml:space="preserve">Trombosit sayımı trombositopeninin şiddetinin belirlemesinde önemlidir. Hastalığın prognozunu, şiddetini ve sağaltıma olan cevabın durumunun değerlendirilmesinde yararlı olur. EDTA antikoagule edilen kanlarda sayım yapılan elektronik sayıcılarda seyrek olarak psödotrombositopeni saptanabilir. Ayrıca çok büyük trombobsitler, ya da trombositlerin </w:t>
      </w:r>
      <w:r w:rsidRPr="00EE7281">
        <w:rPr>
          <w:rFonts w:ascii="Times New Roman" w:eastAsiaTheme="minorHAnsi" w:hAnsi="Times New Roman"/>
          <w:color w:val="000000" w:themeColor="text1"/>
          <w:sz w:val="24"/>
          <w:szCs w:val="24"/>
        </w:rPr>
        <w:lastRenderedPageBreak/>
        <w:t>oluşturduğu küçük kümeler bu elektronik sayıcılarda trombosit olarak sayılmadıkları gibi çok küçük eritrositler de trombosit olarak sayılabilir. Bu nedenlerle de periferik kan yaymasının incelenmesi önemlidir (Turgut</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2000).</w:t>
      </w:r>
    </w:p>
    <w:p w14:paraId="277D4CB0" w14:textId="5573C7E5" w:rsidR="008657E6" w:rsidRPr="00EE7281" w:rsidRDefault="008657E6" w:rsidP="006F5FAA">
      <w:pPr>
        <w:spacing w:after="0" w:line="360" w:lineRule="auto"/>
        <w:ind w:firstLine="567"/>
        <w:jc w:val="both"/>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 xml:space="preserve">Aktive edilmiş parsiyel tromboplastin süresi intrinsik ve ortak yolları test eder. Sadece VII ve XIII faktörler değerlendirilmez. Genel olarak, Aktive edilmiş parsiyel tromboplastin süresinin uzaması meydana gelmeden önce en az bir faktör normal </w:t>
      </w:r>
      <w:proofErr w:type="gramStart"/>
      <w:r w:rsidRPr="00EE7281">
        <w:rPr>
          <w:rFonts w:ascii="Times New Roman" w:eastAsiaTheme="minorHAnsi" w:hAnsi="Times New Roman"/>
          <w:color w:val="000000" w:themeColor="text1"/>
          <w:sz w:val="24"/>
          <w:szCs w:val="24"/>
        </w:rPr>
        <w:t>konsantrasyonu</w:t>
      </w:r>
      <w:proofErr w:type="gramEnd"/>
      <w:r w:rsidRPr="00EE7281">
        <w:rPr>
          <w:rFonts w:ascii="Times New Roman" w:eastAsiaTheme="minorHAnsi" w:hAnsi="Times New Roman"/>
          <w:color w:val="000000" w:themeColor="text1"/>
          <w:sz w:val="24"/>
          <w:szCs w:val="24"/>
        </w:rPr>
        <w:t xml:space="preserve"> %30 altına düşmelidir. Bu test Aktive edilmiş pıhtılaşma zamanından daha duyarlıdır ve primer hemostatik bozukluklardan etkilenmez (Anonim</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 Protrombin Süresi ektrinsik ve ortak yolları test eder. Bu şekilde ektrinsik yolun temel testidir. </w:t>
      </w:r>
      <w:r w:rsidR="00061360">
        <w:rPr>
          <w:rFonts w:ascii="Times New Roman" w:eastAsiaTheme="minorHAnsi" w:hAnsi="Times New Roman"/>
          <w:color w:val="000000" w:themeColor="text1"/>
          <w:sz w:val="24"/>
          <w:szCs w:val="24"/>
        </w:rPr>
        <w:t xml:space="preserve">Faktör VII’ nin </w:t>
      </w:r>
      <w:r w:rsidRPr="00EE7281">
        <w:rPr>
          <w:rFonts w:ascii="Times New Roman" w:eastAsiaTheme="minorHAnsi" w:hAnsi="Times New Roman"/>
          <w:color w:val="000000" w:themeColor="text1"/>
          <w:sz w:val="24"/>
          <w:szCs w:val="24"/>
        </w:rPr>
        <w:t xml:space="preserve">yarılanma süresinin kısa olmasından dolayı bu test K vitamini eksikliği ya da </w:t>
      </w:r>
      <w:proofErr w:type="gramStart"/>
      <w:r w:rsidRPr="00EE7281">
        <w:rPr>
          <w:rFonts w:ascii="Times New Roman" w:eastAsiaTheme="minorHAnsi" w:hAnsi="Times New Roman"/>
          <w:color w:val="000000" w:themeColor="text1"/>
          <w:sz w:val="24"/>
          <w:szCs w:val="24"/>
        </w:rPr>
        <w:t>antagonizme</w:t>
      </w:r>
      <w:proofErr w:type="gramEnd"/>
      <w:r w:rsidRPr="00EE7281">
        <w:rPr>
          <w:rFonts w:ascii="Times New Roman" w:eastAsiaTheme="minorHAnsi" w:hAnsi="Times New Roman"/>
          <w:color w:val="000000" w:themeColor="text1"/>
          <w:sz w:val="24"/>
          <w:szCs w:val="24"/>
        </w:rPr>
        <w:t xml:space="preserve"> çok duyarlıdır. Aktive edilmiş parsiyel tromboplastin süresinden daha az duyarlıdır (Anonim</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w:t>
      </w:r>
    </w:p>
    <w:p w14:paraId="0CF3CC1D" w14:textId="45B92161" w:rsidR="008657E6" w:rsidRPr="00EE7281" w:rsidRDefault="008657E6" w:rsidP="00077B1E">
      <w:pPr>
        <w:spacing w:after="0" w:line="360" w:lineRule="auto"/>
        <w:ind w:firstLine="567"/>
        <w:jc w:val="both"/>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 xml:space="preserve">Koagulasyon </w:t>
      </w:r>
      <w:proofErr w:type="gramStart"/>
      <w:r w:rsidRPr="00EE7281">
        <w:rPr>
          <w:rFonts w:ascii="Times New Roman" w:eastAsiaTheme="minorHAnsi" w:hAnsi="Times New Roman"/>
          <w:color w:val="000000" w:themeColor="text1"/>
          <w:sz w:val="24"/>
          <w:szCs w:val="24"/>
        </w:rPr>
        <w:t>profilindeki</w:t>
      </w:r>
      <w:proofErr w:type="gramEnd"/>
      <w:r w:rsidRPr="00EE7281">
        <w:rPr>
          <w:rFonts w:ascii="Times New Roman" w:eastAsiaTheme="minorHAnsi" w:hAnsi="Times New Roman"/>
          <w:color w:val="000000" w:themeColor="text1"/>
          <w:sz w:val="24"/>
          <w:szCs w:val="24"/>
        </w:rPr>
        <w:t xml:space="preserve"> değişkenlikler sistemik hemostazın önemli göstergelerindendir. Veteriner hekimlikte koagulasyon belirteçlerinin köpeklerde ovarohistorektomi sonrası, indigesyonlu ineklerde, atlarda influenza virüs enfeksiyonunda, sığırlarda abomazumun sola deplasmanında ve aflatoksikozlu kuzularda değişttiği bildirilmişlerdir (Fernandez ve ark</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1994</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w:t>
      </w:r>
      <w:r w:rsidR="00061360" w:rsidRPr="00EE7281">
        <w:rPr>
          <w:rFonts w:ascii="Times New Roman" w:eastAsiaTheme="minorHAnsi" w:hAnsi="Times New Roman"/>
          <w:color w:val="000000" w:themeColor="text1"/>
          <w:sz w:val="24"/>
          <w:szCs w:val="24"/>
        </w:rPr>
        <w:t xml:space="preserve">Debrowska ve ark, 2000; </w:t>
      </w:r>
      <w:r w:rsidRPr="00EE7281">
        <w:rPr>
          <w:rFonts w:ascii="Times New Roman" w:eastAsiaTheme="minorHAnsi" w:hAnsi="Times New Roman"/>
          <w:color w:val="000000" w:themeColor="text1"/>
          <w:sz w:val="24"/>
          <w:szCs w:val="24"/>
        </w:rPr>
        <w:t>Gökçe ve ark</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2007</w:t>
      </w:r>
      <w:r w:rsidR="006F5FAA" w:rsidRPr="00EE7281">
        <w:rPr>
          <w:rFonts w:ascii="Times New Roman" w:eastAsiaTheme="minorHAnsi" w:hAnsi="Times New Roman"/>
          <w:color w:val="000000" w:themeColor="text1"/>
          <w:sz w:val="24"/>
          <w:szCs w:val="24"/>
        </w:rPr>
        <w:t>;</w:t>
      </w:r>
      <w:r w:rsidR="00061360">
        <w:rPr>
          <w:rFonts w:ascii="Times New Roman" w:eastAsiaTheme="minorHAnsi" w:hAnsi="Times New Roman"/>
          <w:color w:val="000000" w:themeColor="text1"/>
          <w:sz w:val="24"/>
          <w:szCs w:val="24"/>
        </w:rPr>
        <w:t xml:space="preserve"> </w:t>
      </w:r>
      <w:r w:rsidR="00061360" w:rsidRPr="00EE7281">
        <w:rPr>
          <w:rFonts w:ascii="Times New Roman" w:eastAsiaTheme="minorHAnsi" w:hAnsi="Times New Roman"/>
          <w:color w:val="000000" w:themeColor="text1"/>
          <w:sz w:val="24"/>
          <w:szCs w:val="24"/>
        </w:rPr>
        <w:t>Irmak ve ark, 2006</w:t>
      </w:r>
      <w:r w:rsidR="00061360">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Sobiech ve ark</w:t>
      </w:r>
      <w:r w:rsidR="006F5FAA" w:rsidRPr="00EE7281">
        <w:rPr>
          <w:rFonts w:ascii="Times New Roman" w:eastAsiaTheme="minorHAnsi" w:hAnsi="Times New Roman"/>
          <w:color w:val="000000" w:themeColor="text1"/>
          <w:sz w:val="24"/>
          <w:szCs w:val="24"/>
        </w:rPr>
        <w:t>,</w:t>
      </w:r>
      <w:r w:rsidR="00061360">
        <w:rPr>
          <w:rFonts w:ascii="Times New Roman" w:eastAsiaTheme="minorHAnsi" w:hAnsi="Times New Roman"/>
          <w:color w:val="000000" w:themeColor="text1"/>
          <w:sz w:val="24"/>
          <w:szCs w:val="24"/>
        </w:rPr>
        <w:t xml:space="preserve"> 2008</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Sobiech ve ark</w:t>
      </w:r>
      <w:r w:rsidR="006F5FAA" w:rsidRPr="00EE7281">
        <w:rPr>
          <w:rFonts w:ascii="Times New Roman" w:eastAsiaTheme="minorHAnsi" w:hAnsi="Times New Roman"/>
          <w:color w:val="000000" w:themeColor="text1"/>
          <w:sz w:val="24"/>
          <w:szCs w:val="24"/>
        </w:rPr>
        <w:t>,</w:t>
      </w:r>
      <w:r w:rsidR="00061360">
        <w:rPr>
          <w:rFonts w:ascii="Times New Roman" w:eastAsiaTheme="minorHAnsi" w:hAnsi="Times New Roman"/>
          <w:color w:val="000000" w:themeColor="text1"/>
          <w:sz w:val="24"/>
          <w:szCs w:val="24"/>
        </w:rPr>
        <w:t xml:space="preserve"> 2011.</w:t>
      </w:r>
      <w:r w:rsidRPr="00EE7281">
        <w:rPr>
          <w:rFonts w:ascii="Times New Roman" w:eastAsiaTheme="minorHAnsi" w:hAnsi="Times New Roman"/>
          <w:color w:val="000000" w:themeColor="text1"/>
          <w:sz w:val="24"/>
          <w:szCs w:val="24"/>
        </w:rPr>
        <w:t xml:space="preserve">). Hemostazda çok sayıda labaratuvar testi anormal olabilir fakat testler sürekli veya </w:t>
      </w:r>
      <w:proofErr w:type="gramStart"/>
      <w:r w:rsidRPr="00EE7281">
        <w:rPr>
          <w:rFonts w:ascii="Times New Roman" w:eastAsiaTheme="minorHAnsi" w:hAnsi="Times New Roman"/>
          <w:color w:val="000000" w:themeColor="text1"/>
          <w:sz w:val="24"/>
          <w:szCs w:val="24"/>
        </w:rPr>
        <w:t>spesifik</w:t>
      </w:r>
      <w:proofErr w:type="gramEnd"/>
      <w:r w:rsidRPr="00EE7281">
        <w:rPr>
          <w:rFonts w:ascii="Times New Roman" w:eastAsiaTheme="minorHAnsi" w:hAnsi="Times New Roman"/>
          <w:color w:val="000000" w:themeColor="text1"/>
          <w:sz w:val="24"/>
          <w:szCs w:val="24"/>
        </w:rPr>
        <w:t xml:space="preserve"> olarak DIC tanısını ortaya koymaya yetmeyeceği bildirilmiştir. Hemostaz ile ilgili anormalliklerin de monitorize edilmesi gerektiği belirtilmektedir. Bu amaçla primer hemostazis tanısı için trombosit sayısı, protrombin zamanı (PT), aktive edilmiş tromboplastin zamanı (APTT), antitrombin aktivitesi (AT), d-dimer </w:t>
      </w:r>
      <w:proofErr w:type="gramStart"/>
      <w:r w:rsidRPr="00EE7281">
        <w:rPr>
          <w:rFonts w:ascii="Times New Roman" w:eastAsiaTheme="minorHAnsi" w:hAnsi="Times New Roman"/>
          <w:color w:val="000000" w:themeColor="text1"/>
          <w:sz w:val="24"/>
          <w:szCs w:val="24"/>
        </w:rPr>
        <w:t>konsantrasyonu</w:t>
      </w:r>
      <w:proofErr w:type="gramEnd"/>
      <w:r w:rsidRPr="00EE7281">
        <w:rPr>
          <w:rFonts w:ascii="Times New Roman" w:eastAsiaTheme="minorHAnsi" w:hAnsi="Times New Roman"/>
          <w:color w:val="000000" w:themeColor="text1"/>
          <w:sz w:val="24"/>
          <w:szCs w:val="24"/>
        </w:rPr>
        <w:t xml:space="preserve"> değerleri, sekonder hemostasis için ise fibrinojen konsantrasyonu ve fibrinolizis kontrol edilmelidir. Bu değerlerin kontrolü, hastalıklar sırasında oluşabilecek hemostatik anormalliklerin erken belirlenmesi ve hastaların kanama eğilimine duyarlılıklarının monitörizasyonu için önemli görülmektedir. Ayrıca bu hastalıkların pıhtılaşma mekanizmasının hangi aşamasında bozukluğa neden olarak kanama eğilimi oluşturduklarına ilişkin bilgi sahibi olunması açısından da önemli görülmektedir (Morris</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1990).</w:t>
      </w:r>
    </w:p>
    <w:p w14:paraId="7FEA35A5" w14:textId="5A55ACF5" w:rsidR="008657E6" w:rsidRPr="00EE7281" w:rsidRDefault="008657E6" w:rsidP="00077B1E">
      <w:pPr>
        <w:spacing w:after="0" w:line="360" w:lineRule="auto"/>
        <w:ind w:firstLine="567"/>
        <w:jc w:val="both"/>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Fibrinojen</w:t>
      </w:r>
      <w:r w:rsidR="00061360">
        <w:rPr>
          <w:rFonts w:ascii="Times New Roman" w:eastAsiaTheme="minorHAnsi" w:hAnsi="Times New Roman"/>
          <w:color w:val="000000" w:themeColor="text1"/>
          <w:sz w:val="24"/>
          <w:szCs w:val="24"/>
        </w:rPr>
        <w:t>in sığırlar için olduğu gibi diğer türler içinde akut f</w:t>
      </w:r>
      <w:r w:rsidRPr="00EE7281">
        <w:rPr>
          <w:rFonts w:ascii="Times New Roman" w:eastAsiaTheme="minorHAnsi" w:hAnsi="Times New Roman"/>
          <w:color w:val="000000" w:themeColor="text1"/>
          <w:sz w:val="24"/>
          <w:szCs w:val="24"/>
        </w:rPr>
        <w:t>az proteini olan bir plazma proteini olduğu bilinmektedir (Petersen ve ark</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2004). Fibrin</w:t>
      </w:r>
      <w:r w:rsidR="00061360">
        <w:rPr>
          <w:rFonts w:ascii="Times New Roman" w:eastAsiaTheme="minorHAnsi" w:hAnsi="Times New Roman"/>
          <w:color w:val="000000" w:themeColor="text1"/>
          <w:sz w:val="24"/>
          <w:szCs w:val="24"/>
        </w:rPr>
        <w:t xml:space="preserve">ojen </w:t>
      </w:r>
      <w:proofErr w:type="gramStart"/>
      <w:r w:rsidR="00061360">
        <w:rPr>
          <w:rFonts w:ascii="Times New Roman" w:eastAsiaTheme="minorHAnsi" w:hAnsi="Times New Roman"/>
          <w:color w:val="000000" w:themeColor="text1"/>
          <w:sz w:val="24"/>
          <w:szCs w:val="24"/>
        </w:rPr>
        <w:t>konsantrasyonun</w:t>
      </w:r>
      <w:proofErr w:type="gramEnd"/>
      <w:r w:rsidR="00061360">
        <w:rPr>
          <w:rFonts w:ascii="Times New Roman" w:eastAsiaTheme="minorHAnsi" w:hAnsi="Times New Roman"/>
          <w:color w:val="000000" w:themeColor="text1"/>
          <w:sz w:val="24"/>
          <w:szCs w:val="24"/>
        </w:rPr>
        <w:t xml:space="preserve"> belirlenmesi</w:t>
      </w:r>
      <w:r w:rsidRPr="00EE7281">
        <w:rPr>
          <w:rFonts w:ascii="Times New Roman" w:eastAsiaTheme="minorHAnsi" w:hAnsi="Times New Roman"/>
          <w:color w:val="000000" w:themeColor="text1"/>
          <w:sz w:val="24"/>
          <w:szCs w:val="24"/>
        </w:rPr>
        <w:t xml:space="preserve"> yangı</w:t>
      </w:r>
      <w:r w:rsidR="00061360">
        <w:rPr>
          <w:rFonts w:ascii="Times New Roman" w:eastAsiaTheme="minorHAnsi" w:hAnsi="Times New Roman"/>
          <w:color w:val="000000" w:themeColor="text1"/>
          <w:sz w:val="24"/>
          <w:szCs w:val="24"/>
        </w:rPr>
        <w:t>lı hastalıkların değerlendirilmesinde</w:t>
      </w:r>
      <w:r w:rsidRPr="00EE7281">
        <w:rPr>
          <w:rFonts w:ascii="Times New Roman" w:eastAsiaTheme="minorHAnsi" w:hAnsi="Times New Roman"/>
          <w:color w:val="000000" w:themeColor="text1"/>
          <w:sz w:val="24"/>
          <w:szCs w:val="24"/>
        </w:rPr>
        <w:t xml:space="preserve"> önemli bir parametre olduğu bildirilmiştir (Van Wujickhusie-Sjouke</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1984). Sığırların peritonitis, endokarditis, perikarditi</w:t>
      </w:r>
      <w:r w:rsidR="00061360">
        <w:rPr>
          <w:rFonts w:ascii="Times New Roman" w:eastAsiaTheme="minorHAnsi" w:hAnsi="Times New Roman"/>
          <w:color w:val="000000" w:themeColor="text1"/>
          <w:sz w:val="24"/>
          <w:szCs w:val="24"/>
        </w:rPr>
        <w:t xml:space="preserve">s, pnömoni, mastitis, enteritis, </w:t>
      </w:r>
      <w:r w:rsidRPr="00EE7281">
        <w:rPr>
          <w:rFonts w:ascii="Times New Roman" w:eastAsiaTheme="minorHAnsi" w:hAnsi="Times New Roman"/>
          <w:color w:val="000000" w:themeColor="text1"/>
          <w:sz w:val="24"/>
          <w:szCs w:val="24"/>
        </w:rPr>
        <w:t>nefritis ve birçok yangılı hastalıklarda fibrinojen düzeyleri bildirilmiştir (Mcsherry ve ark</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1970</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Sutton ve ark</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1975</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Jain</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1993). Koagulasyon </w:t>
      </w:r>
      <w:r w:rsidRPr="00EE7281">
        <w:rPr>
          <w:rFonts w:ascii="Times New Roman" w:eastAsiaTheme="minorHAnsi" w:hAnsi="Times New Roman"/>
          <w:color w:val="000000" w:themeColor="text1"/>
          <w:sz w:val="24"/>
          <w:szCs w:val="24"/>
        </w:rPr>
        <w:lastRenderedPageBreak/>
        <w:t>sisteminin ön dolaşımında fibrinojen I önemli rol oynar, bu plazma proteini hemostasiz ve trombosizde trombin ile birlikte faktör XIII (fibrin stabilatör faktör), plazminojen, glikoprotein ve endotelyal hücrelerle birlikte rol aldığı bildirilmiştir (Jain</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1993). Trombin zamanı fibrinojenin fibrine dönüşüm oranının ölçüsüdür. Fibrinojen 60mg/dl’</w:t>
      </w:r>
      <w:r w:rsidR="006F5FAA" w:rsidRPr="00EE7281">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den uzun süreli olduğunda, fibrinojen işlevsiz veya FDPs fibrin polimerizasyonuna etki ettikleri bulunmuştur. Hipofibrinojenemi büyük hayvanlarda nadir görüldüğü için trombin zamanındaki uzama kuvvetle muhtemel FDPs varlığını göstermektedir (Morris</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1990). Çoğu durumda, TT’</w:t>
      </w:r>
      <w:r w:rsidR="006F5FAA" w:rsidRPr="00EE7281">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ye bağlı fibrinojen seviyelerinde bir azalma ve fibrin bozulma ürün seviyelerinde bir artış olmuştur. TT belirlenmesindeki anahtar laboratuar göstergesi Dissemine İntravasküler Koagülasyon (DIC) ile birlikte uzamış trombin zamanı olduğu bildirilmiştir (Wada</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2004). Protrombin zamanı (PT) protrombinin aktifleşme yolunun bir ölçüsüdür ve koagulasyon faktörlerinden V,VII, X ile protrombin ve fibrinojen seviyeleri ve trombosit sayımı ile belirlenmektedir. Birçok hastalıkta PT’nin uzaması DIC ile meydana gelen koagulasyon faktörlerinin bozulmasıdır (Idell</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2003). Beşeri hekimlikte uzamış protrombin zamanı lösemide, bulaşıcı hastalıklarda, neoplastik hastalıklar olmak üzere DIC ile ilişkili olduğu temel risk faktörleri olduğu söylenmiştir (Gando ve ark</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1996).</w:t>
      </w:r>
    </w:p>
    <w:p w14:paraId="5718F539" w14:textId="0C8FEACC" w:rsidR="008657E6" w:rsidRPr="00EE7281" w:rsidRDefault="008657E6" w:rsidP="00077B1E">
      <w:pPr>
        <w:spacing w:after="0" w:line="360" w:lineRule="auto"/>
        <w:ind w:firstLine="567"/>
        <w:jc w:val="both"/>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Bazen bozulmuş karaciğe</w:t>
      </w:r>
      <w:r w:rsidR="00061360">
        <w:rPr>
          <w:rFonts w:ascii="Times New Roman" w:eastAsiaTheme="minorHAnsi" w:hAnsi="Times New Roman"/>
          <w:color w:val="000000" w:themeColor="text1"/>
          <w:sz w:val="24"/>
          <w:szCs w:val="24"/>
        </w:rPr>
        <w:t>r sentezi sonucunda DIC’ ın</w:t>
      </w:r>
      <w:r w:rsidRPr="00EE7281">
        <w:rPr>
          <w:rFonts w:ascii="Times New Roman" w:eastAsiaTheme="minorHAnsi" w:hAnsi="Times New Roman"/>
          <w:color w:val="000000" w:themeColor="text1"/>
          <w:sz w:val="24"/>
          <w:szCs w:val="24"/>
        </w:rPr>
        <w:t xml:space="preserve"> bozulmuş hiperfibrinolisiz ya</w:t>
      </w:r>
      <w:r w:rsidR="006F5FAA" w:rsidRPr="00EE7281">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da masif kanama sırasında olduğu belirtilmiştir. Hipofibrinojenemi nadirde olsa DIC ile beraber büyük hayvanlarda karaciğer disfonksiyonunu düşündürmelidir (Morris</w:t>
      </w:r>
      <w:r w:rsidR="006F5FAA" w:rsidRPr="00EE7281">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1990). Planlanan bu çalışma ile koyunlarda enfek</w:t>
      </w:r>
      <w:r w:rsidR="006F5FAA" w:rsidRPr="00EE7281">
        <w:rPr>
          <w:rFonts w:ascii="Times New Roman" w:eastAsiaTheme="minorHAnsi" w:hAnsi="Times New Roman"/>
          <w:color w:val="000000" w:themeColor="text1"/>
          <w:sz w:val="24"/>
          <w:szCs w:val="24"/>
        </w:rPr>
        <w:t>siyöz ve non enfeksiyöz bir</w:t>
      </w:r>
      <w:r w:rsidRPr="00EE7281">
        <w:rPr>
          <w:rFonts w:ascii="Times New Roman" w:eastAsiaTheme="minorHAnsi" w:hAnsi="Times New Roman"/>
          <w:color w:val="000000" w:themeColor="text1"/>
          <w:sz w:val="24"/>
          <w:szCs w:val="24"/>
        </w:rPr>
        <w:t xml:space="preserve">çok hastalıkta yaygın olarak kullanım alanı bulan Fluniksin meglumine ve meloksikamın koagulasyon </w:t>
      </w:r>
      <w:proofErr w:type="gramStart"/>
      <w:r w:rsidRPr="00EE7281">
        <w:rPr>
          <w:rFonts w:ascii="Times New Roman" w:eastAsiaTheme="minorHAnsi" w:hAnsi="Times New Roman"/>
          <w:color w:val="000000" w:themeColor="text1"/>
          <w:sz w:val="24"/>
          <w:szCs w:val="24"/>
        </w:rPr>
        <w:t>profili</w:t>
      </w:r>
      <w:proofErr w:type="gramEnd"/>
      <w:r w:rsidRPr="00EE7281">
        <w:rPr>
          <w:rFonts w:ascii="Times New Roman" w:eastAsiaTheme="minorHAnsi" w:hAnsi="Times New Roman"/>
          <w:color w:val="000000" w:themeColor="text1"/>
          <w:sz w:val="24"/>
          <w:szCs w:val="24"/>
        </w:rPr>
        <w:t xml:space="preserve"> üzerine olan etkilerinin belirlenmesi amaçlanmaktadır.</w:t>
      </w:r>
    </w:p>
    <w:p w14:paraId="73847654" w14:textId="77777777" w:rsidR="008657E6" w:rsidRPr="00EE7281" w:rsidRDefault="008657E6" w:rsidP="00077B1E">
      <w:pPr>
        <w:spacing w:after="0" w:line="360" w:lineRule="auto"/>
        <w:rPr>
          <w:rFonts w:ascii="Times New Roman" w:hAnsi="Times New Roman"/>
          <w:sz w:val="24"/>
          <w:szCs w:val="24"/>
        </w:rPr>
      </w:pPr>
    </w:p>
    <w:p w14:paraId="3BBC6090" w14:textId="00B9C36F" w:rsidR="008657E6" w:rsidRDefault="00077B1E" w:rsidP="00077B1E">
      <w:pPr>
        <w:tabs>
          <w:tab w:val="left" w:pos="7040"/>
        </w:tabs>
        <w:spacing w:after="0" w:line="360" w:lineRule="auto"/>
        <w:rPr>
          <w:rFonts w:ascii="Times New Roman" w:hAnsi="Times New Roman"/>
          <w:sz w:val="24"/>
          <w:szCs w:val="24"/>
        </w:rPr>
      </w:pPr>
      <w:r>
        <w:rPr>
          <w:rFonts w:ascii="Times New Roman" w:hAnsi="Times New Roman"/>
          <w:sz w:val="24"/>
          <w:szCs w:val="24"/>
        </w:rPr>
        <w:tab/>
      </w:r>
    </w:p>
    <w:p w14:paraId="718B1AD1" w14:textId="77777777" w:rsidR="00077B1E" w:rsidRPr="00EE7281" w:rsidRDefault="00077B1E" w:rsidP="00077B1E">
      <w:pPr>
        <w:tabs>
          <w:tab w:val="left" w:pos="7040"/>
        </w:tabs>
        <w:spacing w:after="0" w:line="360" w:lineRule="auto"/>
        <w:rPr>
          <w:rFonts w:ascii="Times New Roman" w:hAnsi="Times New Roman"/>
          <w:sz w:val="24"/>
          <w:szCs w:val="24"/>
        </w:rPr>
      </w:pPr>
    </w:p>
    <w:p w14:paraId="44D14B74" w14:textId="77777777" w:rsidR="008657E6" w:rsidRPr="00EE7281" w:rsidRDefault="008657E6" w:rsidP="008657E6">
      <w:pPr>
        <w:spacing w:after="0" w:line="360" w:lineRule="auto"/>
        <w:rPr>
          <w:rFonts w:ascii="Times New Roman" w:hAnsi="Times New Roman"/>
          <w:sz w:val="24"/>
          <w:szCs w:val="24"/>
        </w:rPr>
      </w:pPr>
    </w:p>
    <w:p w14:paraId="2C48847F" w14:textId="77777777" w:rsidR="008657E6" w:rsidRDefault="008657E6" w:rsidP="008657E6">
      <w:pPr>
        <w:spacing w:after="0" w:line="360" w:lineRule="auto"/>
        <w:rPr>
          <w:rFonts w:ascii="Times New Roman" w:hAnsi="Times New Roman"/>
          <w:sz w:val="24"/>
          <w:szCs w:val="24"/>
        </w:rPr>
      </w:pPr>
    </w:p>
    <w:p w14:paraId="72EA2DC6" w14:textId="77777777" w:rsidR="00ED5D45" w:rsidRDefault="00ED5D45" w:rsidP="008657E6">
      <w:pPr>
        <w:spacing w:after="0" w:line="360" w:lineRule="auto"/>
        <w:rPr>
          <w:rFonts w:ascii="Times New Roman" w:hAnsi="Times New Roman"/>
          <w:sz w:val="24"/>
          <w:szCs w:val="24"/>
        </w:rPr>
      </w:pPr>
    </w:p>
    <w:p w14:paraId="1CEAF553" w14:textId="77777777" w:rsidR="00ED5D45" w:rsidRDefault="00ED5D45" w:rsidP="008657E6">
      <w:pPr>
        <w:spacing w:after="0" w:line="360" w:lineRule="auto"/>
        <w:rPr>
          <w:rFonts w:ascii="Times New Roman" w:hAnsi="Times New Roman"/>
          <w:sz w:val="24"/>
          <w:szCs w:val="24"/>
        </w:rPr>
      </w:pPr>
    </w:p>
    <w:p w14:paraId="7CD2364F" w14:textId="77777777" w:rsidR="00ED5D45" w:rsidRDefault="00ED5D45" w:rsidP="008657E6">
      <w:pPr>
        <w:spacing w:after="0" w:line="360" w:lineRule="auto"/>
        <w:rPr>
          <w:rFonts w:ascii="Times New Roman" w:hAnsi="Times New Roman"/>
          <w:sz w:val="24"/>
          <w:szCs w:val="24"/>
        </w:rPr>
      </w:pPr>
    </w:p>
    <w:p w14:paraId="277A67A4" w14:textId="77777777" w:rsidR="00ED5D45" w:rsidRDefault="00ED5D45" w:rsidP="008657E6">
      <w:pPr>
        <w:spacing w:after="0" w:line="360" w:lineRule="auto"/>
        <w:rPr>
          <w:rFonts w:ascii="Times New Roman" w:hAnsi="Times New Roman"/>
          <w:sz w:val="24"/>
          <w:szCs w:val="24"/>
        </w:rPr>
      </w:pPr>
    </w:p>
    <w:p w14:paraId="1DE6CAA2" w14:textId="77777777" w:rsidR="00ED5D45" w:rsidRDefault="00ED5D45" w:rsidP="008657E6">
      <w:pPr>
        <w:spacing w:after="0" w:line="360" w:lineRule="auto"/>
        <w:rPr>
          <w:rFonts w:ascii="Times New Roman" w:hAnsi="Times New Roman"/>
          <w:sz w:val="24"/>
          <w:szCs w:val="24"/>
        </w:rPr>
      </w:pPr>
    </w:p>
    <w:p w14:paraId="39F86A57" w14:textId="77777777" w:rsidR="00ED5D45" w:rsidRPr="00EE7281" w:rsidRDefault="00ED5D45" w:rsidP="008657E6">
      <w:pPr>
        <w:spacing w:after="0" w:line="360" w:lineRule="auto"/>
        <w:rPr>
          <w:rFonts w:ascii="Times New Roman" w:hAnsi="Times New Roman"/>
          <w:sz w:val="24"/>
          <w:szCs w:val="24"/>
        </w:rPr>
      </w:pPr>
    </w:p>
    <w:p w14:paraId="750FD06E" w14:textId="77777777" w:rsidR="00BA08B7" w:rsidRPr="00EE7281" w:rsidRDefault="00BA08B7" w:rsidP="008657E6">
      <w:pPr>
        <w:spacing w:after="0" w:line="240" w:lineRule="auto"/>
        <w:rPr>
          <w:rFonts w:ascii="Times New Roman" w:hAnsi="Times New Roman"/>
          <w:b/>
          <w:sz w:val="28"/>
          <w:szCs w:val="28"/>
        </w:rPr>
      </w:pPr>
    </w:p>
    <w:p w14:paraId="7ABBF30F" w14:textId="77777777" w:rsidR="008657E6" w:rsidRPr="00EE7281" w:rsidRDefault="008657E6" w:rsidP="008657E6">
      <w:pPr>
        <w:spacing w:after="240" w:line="240" w:lineRule="auto"/>
        <w:jc w:val="center"/>
        <w:rPr>
          <w:rFonts w:ascii="Times New Roman" w:hAnsi="Times New Roman"/>
          <w:b/>
          <w:sz w:val="28"/>
          <w:szCs w:val="28"/>
        </w:rPr>
      </w:pPr>
      <w:r w:rsidRPr="00EE7281">
        <w:rPr>
          <w:rFonts w:ascii="Times New Roman" w:hAnsi="Times New Roman"/>
          <w:b/>
          <w:sz w:val="28"/>
          <w:szCs w:val="28"/>
        </w:rPr>
        <w:lastRenderedPageBreak/>
        <w:t>2. GENEL BİLGİLER</w:t>
      </w:r>
    </w:p>
    <w:p w14:paraId="17688442" w14:textId="77777777" w:rsidR="008657E6" w:rsidRDefault="008657E6" w:rsidP="008657E6">
      <w:pPr>
        <w:spacing w:after="0" w:line="360" w:lineRule="auto"/>
        <w:jc w:val="center"/>
        <w:rPr>
          <w:rFonts w:ascii="Times New Roman" w:hAnsi="Times New Roman"/>
          <w:b/>
          <w:sz w:val="24"/>
          <w:szCs w:val="24"/>
        </w:rPr>
      </w:pPr>
    </w:p>
    <w:p w14:paraId="0090A530" w14:textId="77777777" w:rsidR="00077B1E" w:rsidRPr="00EE7281" w:rsidRDefault="00077B1E" w:rsidP="008657E6">
      <w:pPr>
        <w:spacing w:after="0" w:line="360" w:lineRule="auto"/>
        <w:jc w:val="center"/>
        <w:rPr>
          <w:rFonts w:ascii="Times New Roman" w:hAnsi="Times New Roman"/>
          <w:b/>
          <w:sz w:val="24"/>
          <w:szCs w:val="24"/>
        </w:rPr>
      </w:pPr>
    </w:p>
    <w:p w14:paraId="1FA68A8E" w14:textId="77777777" w:rsidR="008657E6" w:rsidRPr="00EE7281" w:rsidRDefault="008657E6" w:rsidP="008657E6">
      <w:pPr>
        <w:spacing w:after="120" w:line="360" w:lineRule="auto"/>
        <w:rPr>
          <w:rFonts w:ascii="Times New Roman" w:hAnsi="Times New Roman"/>
          <w:b/>
          <w:sz w:val="24"/>
          <w:szCs w:val="24"/>
        </w:rPr>
      </w:pPr>
      <w:r w:rsidRPr="00EE7281">
        <w:rPr>
          <w:rFonts w:ascii="Times New Roman" w:hAnsi="Times New Roman"/>
          <w:b/>
          <w:sz w:val="24"/>
          <w:szCs w:val="24"/>
        </w:rPr>
        <w:t>2.1.</w:t>
      </w:r>
      <w:r w:rsidR="0099308B" w:rsidRPr="00EE7281">
        <w:rPr>
          <w:rFonts w:ascii="Times New Roman" w:hAnsi="Times New Roman"/>
          <w:b/>
          <w:sz w:val="24"/>
          <w:szCs w:val="24"/>
        </w:rPr>
        <w:t xml:space="preserve">   </w:t>
      </w:r>
      <w:r w:rsidRPr="00EE7281">
        <w:rPr>
          <w:rFonts w:ascii="Times New Roman" w:hAnsi="Times New Roman"/>
          <w:b/>
          <w:sz w:val="24"/>
          <w:szCs w:val="24"/>
        </w:rPr>
        <w:t xml:space="preserve"> Yangı</w:t>
      </w:r>
    </w:p>
    <w:p w14:paraId="531E345D" w14:textId="77777777" w:rsidR="008657E6" w:rsidRPr="00EE7281" w:rsidRDefault="008657E6" w:rsidP="00EE505A">
      <w:pPr>
        <w:spacing w:before="240" w:after="120" w:line="360" w:lineRule="auto"/>
        <w:rPr>
          <w:rFonts w:ascii="Times New Roman" w:hAnsi="Times New Roman"/>
          <w:b/>
          <w:sz w:val="24"/>
          <w:szCs w:val="24"/>
        </w:rPr>
      </w:pPr>
      <w:r w:rsidRPr="00EE7281">
        <w:rPr>
          <w:rFonts w:ascii="Times New Roman" w:hAnsi="Times New Roman"/>
          <w:b/>
          <w:sz w:val="24"/>
          <w:szCs w:val="24"/>
        </w:rPr>
        <w:t>2.1.1. Yangının Tarihi ve Temel Özellikleri</w:t>
      </w:r>
    </w:p>
    <w:p w14:paraId="481DD89C" w14:textId="77777777" w:rsidR="00077B1E" w:rsidRDefault="00077B1E" w:rsidP="008657E6">
      <w:pPr>
        <w:spacing w:after="0" w:line="360" w:lineRule="auto"/>
        <w:ind w:firstLine="708"/>
        <w:jc w:val="both"/>
        <w:rPr>
          <w:rFonts w:ascii="Times New Roman" w:hAnsi="Times New Roman"/>
          <w:sz w:val="24"/>
          <w:szCs w:val="24"/>
        </w:rPr>
      </w:pPr>
    </w:p>
    <w:p w14:paraId="48CBB844" w14:textId="143548F1" w:rsidR="008657E6" w:rsidRPr="00EE7281" w:rsidRDefault="001332EF" w:rsidP="008657E6">
      <w:pPr>
        <w:spacing w:after="0" w:line="360" w:lineRule="auto"/>
        <w:ind w:firstLine="708"/>
        <w:jc w:val="both"/>
        <w:rPr>
          <w:rFonts w:ascii="Times New Roman" w:hAnsi="Times New Roman"/>
          <w:sz w:val="24"/>
          <w:szCs w:val="24"/>
        </w:rPr>
      </w:pPr>
      <w:r w:rsidRPr="00EE7281">
        <w:rPr>
          <w:rFonts w:ascii="Times New Roman" w:hAnsi="Times New Roman"/>
          <w:sz w:val="24"/>
          <w:szCs w:val="24"/>
        </w:rPr>
        <w:t>M.Ö. 3000’ li yıllarda</w:t>
      </w:r>
      <w:r>
        <w:rPr>
          <w:rFonts w:ascii="Times New Roman" w:hAnsi="Times New Roman"/>
          <w:sz w:val="24"/>
          <w:szCs w:val="24"/>
        </w:rPr>
        <w:t xml:space="preserve"> </w:t>
      </w:r>
      <w:r w:rsidRPr="00EE7281">
        <w:rPr>
          <w:rFonts w:ascii="Times New Roman" w:hAnsi="Times New Roman"/>
          <w:sz w:val="24"/>
          <w:szCs w:val="24"/>
        </w:rPr>
        <w:t>eski Mısır papirüslerinden Celsus</w:t>
      </w:r>
      <w:r>
        <w:rPr>
          <w:rFonts w:ascii="Times New Roman" w:hAnsi="Times New Roman"/>
          <w:sz w:val="24"/>
          <w:szCs w:val="24"/>
        </w:rPr>
        <w:t xml:space="preserve"> yangı belirtilerini </w:t>
      </w:r>
      <w:r w:rsidR="008657E6" w:rsidRPr="00EE7281">
        <w:rPr>
          <w:rFonts w:ascii="Times New Roman" w:hAnsi="Times New Roman"/>
          <w:sz w:val="24"/>
          <w:szCs w:val="24"/>
        </w:rPr>
        <w:t xml:space="preserve">Rubor (eritem), tumor (ödem), calor (ısı artışı) ve dolor (ağrı) şeklinde tanımlanmıştır. </w:t>
      </w:r>
      <w:r>
        <w:rPr>
          <w:rFonts w:ascii="Times New Roman" w:hAnsi="Times New Roman"/>
          <w:sz w:val="24"/>
          <w:szCs w:val="24"/>
        </w:rPr>
        <w:t xml:space="preserve">Bu </w:t>
      </w:r>
      <w:proofErr w:type="gramStart"/>
      <w:r>
        <w:rPr>
          <w:rFonts w:ascii="Times New Roman" w:hAnsi="Times New Roman"/>
          <w:sz w:val="24"/>
          <w:szCs w:val="24"/>
        </w:rPr>
        <w:t>semptomlar</w:t>
      </w:r>
      <w:proofErr w:type="gramEnd"/>
      <w:r>
        <w:rPr>
          <w:rFonts w:ascii="Times New Roman" w:hAnsi="Times New Roman"/>
          <w:sz w:val="24"/>
          <w:szCs w:val="24"/>
        </w:rPr>
        <w:t xml:space="preserve"> akut yangıda daha belirgindir</w:t>
      </w:r>
      <w:r w:rsidR="008657E6" w:rsidRPr="00EE7281">
        <w:rPr>
          <w:rFonts w:ascii="Times New Roman" w:hAnsi="Times New Roman"/>
          <w:sz w:val="24"/>
          <w:szCs w:val="24"/>
        </w:rPr>
        <w:t xml:space="preserve">. </w:t>
      </w:r>
      <w:r>
        <w:rPr>
          <w:rFonts w:ascii="Times New Roman" w:hAnsi="Times New Roman"/>
          <w:sz w:val="24"/>
          <w:szCs w:val="24"/>
        </w:rPr>
        <w:t>Fonksiyon kaybı ise 5. bulgu olarak Rudolf Virchow tarafından 19. y</w:t>
      </w:r>
      <w:r w:rsidR="008657E6" w:rsidRPr="00EE7281">
        <w:rPr>
          <w:rFonts w:ascii="Times New Roman" w:hAnsi="Times New Roman"/>
          <w:sz w:val="24"/>
          <w:szCs w:val="24"/>
        </w:rPr>
        <w:t xml:space="preserve">üzyılda ilave edilmiştir (Kumar, 2013; Şentürk, 2013). John Hunter </w:t>
      </w:r>
      <w:r>
        <w:rPr>
          <w:rFonts w:ascii="Times New Roman" w:hAnsi="Times New Roman"/>
          <w:sz w:val="24"/>
          <w:szCs w:val="24"/>
        </w:rPr>
        <w:t xml:space="preserve">ise </w:t>
      </w:r>
      <w:r w:rsidR="008657E6" w:rsidRPr="00EE7281">
        <w:rPr>
          <w:rFonts w:ascii="Times New Roman" w:hAnsi="Times New Roman"/>
          <w:sz w:val="24"/>
          <w:szCs w:val="24"/>
        </w:rPr>
        <w:t xml:space="preserve">1793 </w:t>
      </w:r>
      <w:r>
        <w:rPr>
          <w:rFonts w:ascii="Times New Roman" w:hAnsi="Times New Roman"/>
          <w:sz w:val="24"/>
          <w:szCs w:val="24"/>
        </w:rPr>
        <w:t>yılında</w:t>
      </w:r>
      <w:r w:rsidR="008657E6" w:rsidRPr="00EE7281">
        <w:rPr>
          <w:rFonts w:ascii="Times New Roman" w:hAnsi="Times New Roman"/>
          <w:sz w:val="24"/>
          <w:szCs w:val="24"/>
        </w:rPr>
        <w:t xml:space="preserve"> yangının nonspesifik bir yanıt olduğunu ileri sürmüştür. </w:t>
      </w:r>
      <w:r w:rsidRPr="00EE7281">
        <w:rPr>
          <w:rFonts w:ascii="Times New Roman" w:hAnsi="Times New Roman"/>
          <w:sz w:val="24"/>
          <w:szCs w:val="24"/>
        </w:rPr>
        <w:t>Thomas Lewis</w:t>
      </w:r>
      <w:r>
        <w:rPr>
          <w:rFonts w:ascii="Times New Roman" w:hAnsi="Times New Roman"/>
          <w:sz w:val="24"/>
          <w:szCs w:val="24"/>
        </w:rPr>
        <w:t xml:space="preserve"> </w:t>
      </w:r>
      <w:r w:rsidRPr="00EE7281">
        <w:rPr>
          <w:rFonts w:ascii="Times New Roman" w:hAnsi="Times New Roman"/>
          <w:sz w:val="24"/>
          <w:szCs w:val="24"/>
        </w:rPr>
        <w:t>histaminin yangıda meydana gelen vasküler değişikliklere neden olduğu</w:t>
      </w:r>
      <w:r>
        <w:rPr>
          <w:rFonts w:ascii="Times New Roman" w:hAnsi="Times New Roman"/>
          <w:sz w:val="24"/>
          <w:szCs w:val="24"/>
        </w:rPr>
        <w:t>nu</w:t>
      </w:r>
      <w:r w:rsidRPr="00EE7281">
        <w:rPr>
          <w:rFonts w:ascii="Times New Roman" w:hAnsi="Times New Roman"/>
          <w:sz w:val="24"/>
          <w:szCs w:val="24"/>
        </w:rPr>
        <w:t xml:space="preserve"> </w:t>
      </w:r>
      <w:r>
        <w:rPr>
          <w:rFonts w:ascii="Times New Roman" w:hAnsi="Times New Roman"/>
          <w:sz w:val="24"/>
          <w:szCs w:val="24"/>
        </w:rPr>
        <w:t>d</w:t>
      </w:r>
      <w:r w:rsidR="008657E6" w:rsidRPr="00EE7281">
        <w:rPr>
          <w:rFonts w:ascii="Times New Roman" w:hAnsi="Times New Roman"/>
          <w:sz w:val="24"/>
          <w:szCs w:val="24"/>
        </w:rPr>
        <w:t xml:space="preserve">eri üzerinde yapmış olduğu çalışmalar </w:t>
      </w:r>
      <w:r>
        <w:rPr>
          <w:rFonts w:ascii="Times New Roman" w:hAnsi="Times New Roman"/>
          <w:sz w:val="24"/>
          <w:szCs w:val="24"/>
        </w:rPr>
        <w:t xml:space="preserve">tespit ederek </w:t>
      </w:r>
      <w:r w:rsidR="008657E6" w:rsidRPr="00EE7281">
        <w:rPr>
          <w:rFonts w:ascii="Times New Roman" w:hAnsi="Times New Roman"/>
          <w:sz w:val="24"/>
          <w:szCs w:val="24"/>
        </w:rPr>
        <w:t>antiinflamatuvar ajanların bu alanlarda kullanılmasına ışık tutmuştur (Kumar, 2013).</w:t>
      </w:r>
    </w:p>
    <w:p w14:paraId="4A68D26F" w14:textId="5E423A0F" w:rsidR="008657E6" w:rsidRPr="00EE7281" w:rsidRDefault="008657E6" w:rsidP="008657E6">
      <w:pPr>
        <w:spacing w:after="0" w:line="360" w:lineRule="auto"/>
        <w:jc w:val="both"/>
        <w:rPr>
          <w:rFonts w:ascii="Times New Roman" w:hAnsi="Times New Roman"/>
          <w:sz w:val="24"/>
          <w:szCs w:val="24"/>
        </w:rPr>
      </w:pPr>
      <w:r w:rsidRPr="00EE7281">
        <w:rPr>
          <w:rFonts w:ascii="Times New Roman" w:hAnsi="Times New Roman"/>
          <w:sz w:val="24"/>
          <w:szCs w:val="24"/>
        </w:rPr>
        <w:tab/>
      </w:r>
      <w:r w:rsidR="001332EF">
        <w:rPr>
          <w:rFonts w:ascii="Times New Roman" w:hAnsi="Times New Roman"/>
          <w:sz w:val="24"/>
          <w:szCs w:val="24"/>
        </w:rPr>
        <w:t>B</w:t>
      </w:r>
      <w:r w:rsidRPr="00EE7281">
        <w:rPr>
          <w:rFonts w:ascii="Times New Roman" w:hAnsi="Times New Roman"/>
          <w:sz w:val="24"/>
          <w:szCs w:val="24"/>
        </w:rPr>
        <w:t>asit olarak lokalize olmuş lökosit birikimi şeklinde tanımlan</w:t>
      </w:r>
      <w:r w:rsidR="001332EF">
        <w:rPr>
          <w:rFonts w:ascii="Times New Roman" w:hAnsi="Times New Roman"/>
          <w:sz w:val="24"/>
          <w:szCs w:val="24"/>
        </w:rPr>
        <w:t xml:space="preserve">an yangı </w:t>
      </w:r>
      <w:r w:rsidRPr="00EE7281">
        <w:rPr>
          <w:rFonts w:ascii="Times New Roman" w:hAnsi="Times New Roman"/>
          <w:sz w:val="24"/>
          <w:szCs w:val="24"/>
        </w:rPr>
        <w:t>aslında çeşit</w:t>
      </w:r>
      <w:r w:rsidR="001332EF">
        <w:rPr>
          <w:rFonts w:ascii="Times New Roman" w:hAnsi="Times New Roman"/>
          <w:sz w:val="24"/>
          <w:szCs w:val="24"/>
        </w:rPr>
        <w:t xml:space="preserve">li endojen ve ekzojen uyarılar </w:t>
      </w:r>
      <w:proofErr w:type="gramStart"/>
      <w:r w:rsidR="001332EF">
        <w:rPr>
          <w:rFonts w:ascii="Times New Roman" w:hAnsi="Times New Roman"/>
          <w:sz w:val="24"/>
          <w:szCs w:val="24"/>
        </w:rPr>
        <w:t xml:space="preserve">ile </w:t>
      </w:r>
      <w:r w:rsidRPr="00EE7281">
        <w:rPr>
          <w:rFonts w:ascii="Times New Roman" w:hAnsi="Times New Roman"/>
          <w:sz w:val="24"/>
          <w:szCs w:val="24"/>
        </w:rPr>
        <w:t xml:space="preserve"> vaskülarize</w:t>
      </w:r>
      <w:proofErr w:type="gramEnd"/>
      <w:r w:rsidRPr="00EE7281">
        <w:rPr>
          <w:rFonts w:ascii="Times New Roman" w:hAnsi="Times New Roman"/>
          <w:sz w:val="24"/>
          <w:szCs w:val="24"/>
        </w:rPr>
        <w:t xml:space="preserve"> dokularda oluştur</w:t>
      </w:r>
      <w:r w:rsidR="001332EF">
        <w:rPr>
          <w:rFonts w:ascii="Times New Roman" w:hAnsi="Times New Roman"/>
          <w:sz w:val="24"/>
          <w:szCs w:val="24"/>
        </w:rPr>
        <w:t>ulan</w:t>
      </w:r>
      <w:r w:rsidRPr="00EE7281">
        <w:rPr>
          <w:rFonts w:ascii="Times New Roman" w:hAnsi="Times New Roman"/>
          <w:sz w:val="24"/>
          <w:szCs w:val="24"/>
        </w:rPr>
        <w:t xml:space="preserve"> kompleks bir savunma mekanizmasıdır. </w:t>
      </w:r>
      <w:r w:rsidR="007C52FA">
        <w:rPr>
          <w:rFonts w:ascii="Times New Roman" w:hAnsi="Times New Roman"/>
          <w:sz w:val="24"/>
          <w:szCs w:val="24"/>
        </w:rPr>
        <w:t>Y</w:t>
      </w:r>
      <w:r w:rsidR="004733FE">
        <w:rPr>
          <w:rFonts w:ascii="Times New Roman" w:hAnsi="Times New Roman"/>
          <w:sz w:val="24"/>
          <w:szCs w:val="24"/>
        </w:rPr>
        <w:t>angısal cevabın gel</w:t>
      </w:r>
      <w:r w:rsidR="007C52FA">
        <w:rPr>
          <w:rFonts w:ascii="Times New Roman" w:hAnsi="Times New Roman"/>
          <w:sz w:val="24"/>
          <w:szCs w:val="24"/>
        </w:rPr>
        <w:t>işmesi için vasküler sistemin olması şarttır</w:t>
      </w:r>
      <w:r w:rsidRPr="00EE7281">
        <w:rPr>
          <w:rFonts w:ascii="Times New Roman" w:hAnsi="Times New Roman"/>
          <w:sz w:val="24"/>
          <w:szCs w:val="24"/>
        </w:rPr>
        <w:t>, çünkü plazma proteinleri ve lökositler zarar gören bölgeye damar yolu ile taşınarak çeşitli antijen ve mikroorganizmalar vüc</w:t>
      </w:r>
      <w:r w:rsidR="00DB1127">
        <w:rPr>
          <w:rFonts w:ascii="Times New Roman" w:hAnsi="Times New Roman"/>
          <w:sz w:val="24"/>
          <w:szCs w:val="24"/>
        </w:rPr>
        <w:t>uttan atılmaya çalışılmaktadır. S</w:t>
      </w:r>
      <w:r w:rsidRPr="00EE7281">
        <w:rPr>
          <w:rFonts w:ascii="Times New Roman" w:hAnsi="Times New Roman"/>
          <w:sz w:val="24"/>
          <w:szCs w:val="24"/>
        </w:rPr>
        <w:t xml:space="preserve">avunma </w:t>
      </w:r>
      <w:r w:rsidR="00DB1127">
        <w:rPr>
          <w:rFonts w:ascii="Times New Roman" w:hAnsi="Times New Roman"/>
          <w:sz w:val="24"/>
          <w:szCs w:val="24"/>
        </w:rPr>
        <w:t xml:space="preserve">reaksiyonun merkezini yangısal süreçte kan damarları </w:t>
      </w:r>
      <w:r w:rsidRPr="00EE7281">
        <w:rPr>
          <w:rFonts w:ascii="Times New Roman" w:hAnsi="Times New Roman"/>
          <w:sz w:val="24"/>
          <w:szCs w:val="24"/>
        </w:rPr>
        <w:t xml:space="preserve">oluşturmaktadır. Savunma amaçlı olarak meydana gelen yangısal reaksiyonlarda zarar verici ajan elimine edilirken reaksiyonun gerçekleştiği dokuda farklı derecelerde doku </w:t>
      </w:r>
      <w:proofErr w:type="gramStart"/>
      <w:r w:rsidRPr="00EE7281">
        <w:rPr>
          <w:rFonts w:ascii="Times New Roman" w:hAnsi="Times New Roman"/>
          <w:sz w:val="24"/>
          <w:szCs w:val="24"/>
        </w:rPr>
        <w:t>travmaları</w:t>
      </w:r>
      <w:proofErr w:type="gramEnd"/>
      <w:r w:rsidRPr="00EE7281">
        <w:rPr>
          <w:rFonts w:ascii="Times New Roman" w:hAnsi="Times New Roman"/>
          <w:sz w:val="24"/>
          <w:szCs w:val="24"/>
        </w:rPr>
        <w:t xml:space="preserve"> da gözlenebilir. Bu nedenle yangısal sürecin kontrol dışına çıkmaması ve amacı aşan tabloların gelişmemesi gerekir. Genellikle düşük düzeyde oluşan doku </w:t>
      </w:r>
      <w:proofErr w:type="gramStart"/>
      <w:r w:rsidRPr="00EE7281">
        <w:rPr>
          <w:rFonts w:ascii="Times New Roman" w:hAnsi="Times New Roman"/>
          <w:sz w:val="24"/>
          <w:szCs w:val="24"/>
        </w:rPr>
        <w:t>travmalarını</w:t>
      </w:r>
      <w:proofErr w:type="gramEnd"/>
      <w:r w:rsidRPr="00EE7281">
        <w:rPr>
          <w:rFonts w:ascii="Times New Roman" w:hAnsi="Times New Roman"/>
          <w:sz w:val="24"/>
          <w:szCs w:val="24"/>
        </w:rPr>
        <w:t xml:space="preserve"> ortadan kaldırmak amacı ile yangısal olaya onarım süreci de eşlik etmektedir. Sonuç olarak hasar görmüş olan doku, parankim hücrelerinin rejenerasyonu ya da</w:t>
      </w:r>
    </w:p>
    <w:p w14:paraId="325DBBF9" w14:textId="77777777" w:rsidR="008657E6" w:rsidRPr="00EE7281" w:rsidRDefault="008657E6" w:rsidP="008657E6">
      <w:pPr>
        <w:spacing w:after="0" w:line="360" w:lineRule="auto"/>
        <w:jc w:val="both"/>
        <w:rPr>
          <w:rFonts w:ascii="Times New Roman" w:hAnsi="Times New Roman"/>
          <w:sz w:val="24"/>
          <w:szCs w:val="24"/>
        </w:rPr>
      </w:pPr>
      <w:proofErr w:type="gramStart"/>
      <w:r w:rsidRPr="00EE7281">
        <w:rPr>
          <w:rFonts w:ascii="Times New Roman" w:hAnsi="Times New Roman"/>
          <w:sz w:val="24"/>
          <w:szCs w:val="24"/>
        </w:rPr>
        <w:t>bağ</w:t>
      </w:r>
      <w:proofErr w:type="gramEnd"/>
      <w:r w:rsidRPr="00EE7281">
        <w:rPr>
          <w:rFonts w:ascii="Times New Roman" w:hAnsi="Times New Roman"/>
          <w:sz w:val="24"/>
          <w:szCs w:val="24"/>
        </w:rPr>
        <w:t xml:space="preserve"> dokusu hücrelerinin skar oluşturması ile onarılmaya çalışılır. İnflamasyon olayının sergilendiği bölgede klinik olarak şişlik (tumor), kızarıklık (rubor), ısı artışı (kalor) ve ağrı (dolor) gibi bazı belirtiler ortaya çıkar ve bu bulgulara yangının kardinal bulguları adı verilir. Genellikle bu tabloya beşinci bulgu olarak tanımlanan fonksiyon kaybı da eklenir. Bu şekilde</w:t>
      </w:r>
    </w:p>
    <w:p w14:paraId="51011C84" w14:textId="77777777" w:rsidR="008657E6" w:rsidRPr="00EE7281" w:rsidRDefault="008657E6" w:rsidP="008657E6">
      <w:pPr>
        <w:spacing w:after="0" w:line="360" w:lineRule="auto"/>
        <w:jc w:val="both"/>
        <w:rPr>
          <w:rFonts w:ascii="Times New Roman" w:hAnsi="Times New Roman"/>
          <w:sz w:val="24"/>
          <w:szCs w:val="24"/>
        </w:rPr>
      </w:pPr>
      <w:proofErr w:type="gramStart"/>
      <w:r w:rsidRPr="00EE7281">
        <w:rPr>
          <w:rFonts w:ascii="Times New Roman" w:hAnsi="Times New Roman"/>
          <w:sz w:val="24"/>
          <w:szCs w:val="24"/>
        </w:rPr>
        <w:t>oluşan</w:t>
      </w:r>
      <w:proofErr w:type="gramEnd"/>
      <w:r w:rsidRPr="00EE7281">
        <w:rPr>
          <w:rFonts w:ascii="Times New Roman" w:hAnsi="Times New Roman"/>
          <w:sz w:val="24"/>
          <w:szCs w:val="24"/>
        </w:rPr>
        <w:t xml:space="preserve"> yangısal cevabın amacı, hasar verici ajanı ve ortaya çıkan ürünleri elimine etmek/sınırlamak ve, kontrol sağlandıktan sonra hasarlı dokunun rejenerasyonunu sağlamaktır</w:t>
      </w:r>
    </w:p>
    <w:p w14:paraId="32AFE4B9" w14:textId="77777777" w:rsidR="008657E6" w:rsidRPr="00EE7281" w:rsidRDefault="008657E6" w:rsidP="008657E6">
      <w:pPr>
        <w:spacing w:after="120" w:line="360" w:lineRule="auto"/>
        <w:jc w:val="both"/>
        <w:rPr>
          <w:rFonts w:ascii="Times New Roman" w:hAnsi="Times New Roman"/>
          <w:sz w:val="24"/>
          <w:szCs w:val="24"/>
        </w:rPr>
      </w:pPr>
      <w:r w:rsidRPr="00EE7281">
        <w:rPr>
          <w:rFonts w:ascii="Times New Roman" w:hAnsi="Times New Roman"/>
          <w:sz w:val="24"/>
          <w:szCs w:val="24"/>
        </w:rPr>
        <w:t>(Albelda ve ark, 1994).</w:t>
      </w:r>
    </w:p>
    <w:p w14:paraId="3E6B92CE" w14:textId="77777777" w:rsidR="008657E6" w:rsidRPr="00EE7281" w:rsidRDefault="008657E6" w:rsidP="0099308B">
      <w:pPr>
        <w:spacing w:after="0" w:line="360" w:lineRule="auto"/>
        <w:jc w:val="both"/>
        <w:rPr>
          <w:rFonts w:ascii="Times New Roman" w:hAnsi="Times New Roman"/>
          <w:sz w:val="24"/>
          <w:szCs w:val="24"/>
        </w:rPr>
      </w:pPr>
      <w:r w:rsidRPr="00EE7281">
        <w:rPr>
          <w:rFonts w:ascii="Times New Roman" w:hAnsi="Times New Roman"/>
          <w:noProof/>
          <w:sz w:val="24"/>
          <w:szCs w:val="24"/>
          <w:lang w:eastAsia="tr-TR"/>
        </w:rPr>
        <w:lastRenderedPageBreak/>
        <w:drawing>
          <wp:inline distT="0" distB="0" distL="0" distR="0" wp14:anchorId="15D9F685" wp14:editId="65D3124C">
            <wp:extent cx="5760085" cy="4160397"/>
            <wp:effectExtent l="0" t="0" r="5715"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20000" contrast="-20000"/>
                      <a:extLst>
                        <a:ext uri="{28A0092B-C50C-407E-A947-70E740481C1C}">
                          <a14:useLocalDpi xmlns:a14="http://schemas.microsoft.com/office/drawing/2010/main" val="0"/>
                        </a:ext>
                      </a:extLst>
                    </a:blip>
                    <a:srcRect/>
                    <a:stretch>
                      <a:fillRect/>
                    </a:stretch>
                  </pic:blipFill>
                  <pic:spPr bwMode="auto">
                    <a:xfrm>
                      <a:off x="0" y="0"/>
                      <a:ext cx="5760085" cy="4160397"/>
                    </a:xfrm>
                    <a:prstGeom prst="rect">
                      <a:avLst/>
                    </a:prstGeom>
                    <a:noFill/>
                    <a:ln>
                      <a:noFill/>
                    </a:ln>
                  </pic:spPr>
                </pic:pic>
              </a:graphicData>
            </a:graphic>
          </wp:inline>
        </w:drawing>
      </w:r>
    </w:p>
    <w:p w14:paraId="3FEBB69D" w14:textId="77777777" w:rsidR="008657E6" w:rsidRPr="00EE7281" w:rsidRDefault="008657E6" w:rsidP="0099308B">
      <w:pPr>
        <w:spacing w:after="0" w:line="360" w:lineRule="auto"/>
        <w:jc w:val="both"/>
        <w:rPr>
          <w:rFonts w:ascii="Times New Roman" w:hAnsi="Times New Roman"/>
          <w:sz w:val="24"/>
          <w:szCs w:val="24"/>
        </w:rPr>
      </w:pPr>
      <w:r w:rsidRPr="00EE7281">
        <w:rPr>
          <w:rFonts w:ascii="Times New Roman" w:hAnsi="Times New Roman"/>
          <w:b/>
          <w:sz w:val="24"/>
          <w:szCs w:val="24"/>
        </w:rPr>
        <w:t>Şekil 1.</w:t>
      </w:r>
      <w:r w:rsidRPr="00EE7281">
        <w:rPr>
          <w:rFonts w:ascii="Times New Roman" w:hAnsi="Times New Roman"/>
          <w:sz w:val="24"/>
          <w:szCs w:val="24"/>
        </w:rPr>
        <w:t xml:space="preserve"> Yangının 5 ana </w:t>
      </w:r>
      <w:proofErr w:type="gramStart"/>
      <w:r w:rsidRPr="00EE7281">
        <w:rPr>
          <w:rFonts w:ascii="Times New Roman" w:hAnsi="Times New Roman"/>
          <w:sz w:val="24"/>
          <w:szCs w:val="24"/>
        </w:rPr>
        <w:t>semptomu</w:t>
      </w:r>
      <w:proofErr w:type="gramEnd"/>
      <w:r w:rsidRPr="00EE7281">
        <w:rPr>
          <w:rFonts w:ascii="Times New Roman" w:hAnsi="Times New Roman"/>
          <w:sz w:val="24"/>
          <w:szCs w:val="24"/>
        </w:rPr>
        <w:t xml:space="preserve"> (Erer ve ark, 2000)</w:t>
      </w:r>
      <w:r w:rsidR="006F5FAA" w:rsidRPr="00EE7281">
        <w:rPr>
          <w:rFonts w:ascii="Times New Roman" w:hAnsi="Times New Roman"/>
          <w:sz w:val="24"/>
          <w:szCs w:val="24"/>
        </w:rPr>
        <w:t>.</w:t>
      </w:r>
    </w:p>
    <w:p w14:paraId="50C96D57" w14:textId="77777777" w:rsidR="0099308B" w:rsidRPr="00EE7281" w:rsidRDefault="0099308B" w:rsidP="0099308B">
      <w:pPr>
        <w:spacing w:after="0" w:line="360" w:lineRule="auto"/>
        <w:jc w:val="both"/>
        <w:rPr>
          <w:rFonts w:ascii="Times New Roman" w:hAnsi="Times New Roman"/>
          <w:sz w:val="24"/>
          <w:szCs w:val="24"/>
        </w:rPr>
      </w:pPr>
    </w:p>
    <w:p w14:paraId="5A74874F" w14:textId="77777777" w:rsidR="008657E6" w:rsidRPr="00EE7281" w:rsidRDefault="008657E6" w:rsidP="008657E6">
      <w:pPr>
        <w:spacing w:after="0" w:line="360" w:lineRule="auto"/>
        <w:jc w:val="both"/>
        <w:rPr>
          <w:rFonts w:ascii="Times New Roman" w:hAnsi="Times New Roman"/>
          <w:sz w:val="24"/>
          <w:szCs w:val="24"/>
        </w:rPr>
      </w:pPr>
      <w:r w:rsidRPr="00EE7281">
        <w:rPr>
          <w:rFonts w:ascii="Times New Roman" w:hAnsi="Times New Roman"/>
          <w:sz w:val="24"/>
          <w:szCs w:val="24"/>
        </w:rPr>
        <w:t>Yangının tipik beş belirtisi bulunmaktadır (Werner, 2009).</w:t>
      </w:r>
    </w:p>
    <w:p w14:paraId="4377C055" w14:textId="7EB0388E" w:rsidR="008657E6" w:rsidRPr="00EE7281" w:rsidRDefault="008657E6" w:rsidP="008657E6">
      <w:pPr>
        <w:spacing w:after="0" w:line="360" w:lineRule="auto"/>
        <w:ind w:firstLine="708"/>
        <w:jc w:val="both"/>
        <w:rPr>
          <w:rFonts w:ascii="Times New Roman" w:hAnsi="Times New Roman"/>
          <w:sz w:val="24"/>
          <w:szCs w:val="24"/>
        </w:rPr>
      </w:pPr>
      <w:r w:rsidRPr="00EE7281">
        <w:rPr>
          <w:rFonts w:ascii="Times New Roman" w:hAnsi="Times New Roman"/>
          <w:b/>
          <w:sz w:val="24"/>
          <w:szCs w:val="24"/>
        </w:rPr>
        <w:t>Kızarıklık:</w:t>
      </w:r>
      <w:r w:rsidRPr="00EE7281">
        <w:rPr>
          <w:rFonts w:ascii="Times New Roman" w:hAnsi="Times New Roman"/>
          <w:sz w:val="24"/>
          <w:szCs w:val="24"/>
        </w:rPr>
        <w:t xml:space="preserve"> Yangısal reaksiyonda</w:t>
      </w:r>
      <w:r w:rsidR="00DB1127">
        <w:rPr>
          <w:rFonts w:ascii="Times New Roman" w:hAnsi="Times New Roman"/>
          <w:sz w:val="24"/>
          <w:szCs w:val="24"/>
        </w:rPr>
        <w:t>ki çeşitli mediyatörlere bağlı olarak</w:t>
      </w:r>
      <w:r w:rsidRPr="00EE7281">
        <w:rPr>
          <w:rFonts w:ascii="Times New Roman" w:hAnsi="Times New Roman"/>
          <w:sz w:val="24"/>
          <w:szCs w:val="24"/>
        </w:rPr>
        <w:t xml:space="preserve"> vazodilatasyon </w:t>
      </w:r>
      <w:r w:rsidR="00DB1127">
        <w:rPr>
          <w:rFonts w:ascii="Times New Roman" w:hAnsi="Times New Roman"/>
          <w:sz w:val="24"/>
          <w:szCs w:val="24"/>
        </w:rPr>
        <w:t>şekillenir vede buna bağlı olarak vasküler permeabilite artar. Bunların sonucunda</w:t>
      </w:r>
      <w:r w:rsidRPr="00EE7281">
        <w:rPr>
          <w:rFonts w:ascii="Times New Roman" w:hAnsi="Times New Roman"/>
          <w:sz w:val="24"/>
          <w:szCs w:val="24"/>
        </w:rPr>
        <w:t xml:space="preserve"> bölge aktif olarak</w:t>
      </w:r>
      <w:r w:rsidR="00DB1127">
        <w:rPr>
          <w:rFonts w:ascii="Times New Roman" w:hAnsi="Times New Roman"/>
          <w:sz w:val="24"/>
          <w:szCs w:val="24"/>
        </w:rPr>
        <w:t xml:space="preserve"> daha fazla kanlanır ve bölgede hiperemi meydana gelir</w:t>
      </w:r>
      <w:r w:rsidRPr="00EE7281">
        <w:rPr>
          <w:rFonts w:ascii="Times New Roman" w:hAnsi="Times New Roman"/>
          <w:sz w:val="24"/>
          <w:szCs w:val="24"/>
        </w:rPr>
        <w:t>. Yangının erken evresi olan kızarıklık</w:t>
      </w:r>
      <w:r w:rsidR="00DB1127">
        <w:rPr>
          <w:rFonts w:ascii="Times New Roman" w:hAnsi="Times New Roman"/>
          <w:sz w:val="24"/>
          <w:szCs w:val="24"/>
        </w:rPr>
        <w:t xml:space="preserve">ta tipik </w:t>
      </w:r>
      <w:proofErr w:type="gramStart"/>
      <w:r w:rsidR="00DB1127">
        <w:rPr>
          <w:rFonts w:ascii="Times New Roman" w:hAnsi="Times New Roman"/>
          <w:sz w:val="24"/>
          <w:szCs w:val="24"/>
        </w:rPr>
        <w:t>semptomlar</w:t>
      </w:r>
      <w:proofErr w:type="gramEnd"/>
      <w:r w:rsidR="00DB1127">
        <w:rPr>
          <w:rFonts w:ascii="Times New Roman" w:hAnsi="Times New Roman"/>
          <w:sz w:val="24"/>
          <w:szCs w:val="24"/>
        </w:rPr>
        <w:t>,</w:t>
      </w:r>
      <w:r w:rsidRPr="00EE7281">
        <w:rPr>
          <w:rFonts w:ascii="Times New Roman" w:hAnsi="Times New Roman"/>
          <w:sz w:val="24"/>
          <w:szCs w:val="24"/>
        </w:rPr>
        <w:t xml:space="preserve"> hafif seyreden yangısal reaksiyo</w:t>
      </w:r>
      <w:r w:rsidR="00DB1127">
        <w:rPr>
          <w:rFonts w:ascii="Times New Roman" w:hAnsi="Times New Roman"/>
          <w:sz w:val="24"/>
          <w:szCs w:val="24"/>
        </w:rPr>
        <w:t>nlar ile alerjik reaksiyonlardır.</w:t>
      </w:r>
    </w:p>
    <w:p w14:paraId="641A6687" w14:textId="7E91B44D" w:rsidR="008657E6" w:rsidRPr="00EE7281" w:rsidRDefault="008657E6" w:rsidP="008657E6">
      <w:pPr>
        <w:spacing w:after="0" w:line="360" w:lineRule="auto"/>
        <w:ind w:firstLine="708"/>
        <w:jc w:val="both"/>
        <w:rPr>
          <w:rFonts w:ascii="Times New Roman" w:hAnsi="Times New Roman"/>
          <w:sz w:val="24"/>
          <w:szCs w:val="24"/>
        </w:rPr>
      </w:pPr>
      <w:r w:rsidRPr="00EE7281">
        <w:rPr>
          <w:rFonts w:ascii="Times New Roman" w:hAnsi="Times New Roman"/>
          <w:b/>
          <w:sz w:val="24"/>
          <w:szCs w:val="24"/>
        </w:rPr>
        <w:t>Isı artışı:</w:t>
      </w:r>
      <w:r w:rsidR="00DB1127">
        <w:rPr>
          <w:rFonts w:ascii="Times New Roman" w:hAnsi="Times New Roman"/>
          <w:sz w:val="24"/>
          <w:szCs w:val="24"/>
        </w:rPr>
        <w:t xml:space="preserve"> Meydana gelen vazodilatasyona bağlı olarak bölgede daha fazla miktarda kan akımı olacaktır. Dolayaısıyla artan kan akımına bağlı olarak sürtünmede artış şekillenecek ve buna bağlı olarak bölgedekei ısı artacaktır. </w:t>
      </w:r>
    </w:p>
    <w:p w14:paraId="2FFEC7FB" w14:textId="7B5AE1DC" w:rsidR="008657E6" w:rsidRPr="00EE7281" w:rsidRDefault="008657E6" w:rsidP="00DB1127">
      <w:pPr>
        <w:spacing w:after="0" w:line="360" w:lineRule="auto"/>
        <w:ind w:firstLine="708"/>
        <w:jc w:val="both"/>
        <w:rPr>
          <w:rFonts w:ascii="Times New Roman" w:hAnsi="Times New Roman"/>
          <w:sz w:val="24"/>
          <w:szCs w:val="24"/>
        </w:rPr>
      </w:pPr>
      <w:r w:rsidRPr="00EE7281">
        <w:rPr>
          <w:rFonts w:ascii="Times New Roman" w:hAnsi="Times New Roman"/>
          <w:b/>
          <w:sz w:val="24"/>
          <w:szCs w:val="24"/>
        </w:rPr>
        <w:t>Şişkinlik:</w:t>
      </w:r>
      <w:r w:rsidRPr="00EE7281">
        <w:rPr>
          <w:rFonts w:ascii="Times New Roman" w:hAnsi="Times New Roman"/>
          <w:sz w:val="24"/>
          <w:szCs w:val="24"/>
        </w:rPr>
        <w:t xml:space="preserve"> </w:t>
      </w:r>
      <w:r w:rsidR="00722026">
        <w:rPr>
          <w:rFonts w:ascii="Times New Roman" w:hAnsi="Times New Roman"/>
          <w:sz w:val="24"/>
          <w:szCs w:val="24"/>
        </w:rPr>
        <w:t>Y</w:t>
      </w:r>
      <w:r w:rsidRPr="00EE7281">
        <w:rPr>
          <w:rFonts w:ascii="Times New Roman" w:hAnsi="Times New Roman"/>
          <w:sz w:val="24"/>
          <w:szCs w:val="24"/>
        </w:rPr>
        <w:t>angısal reaksiyonda</w:t>
      </w:r>
      <w:r w:rsidR="00722026">
        <w:rPr>
          <w:rFonts w:ascii="Times New Roman" w:hAnsi="Times New Roman"/>
          <w:sz w:val="24"/>
          <w:szCs w:val="24"/>
        </w:rPr>
        <w:t xml:space="preserve"> p</w:t>
      </w:r>
      <w:r w:rsidR="00722026" w:rsidRPr="00EE7281">
        <w:rPr>
          <w:rFonts w:ascii="Times New Roman" w:hAnsi="Times New Roman"/>
          <w:sz w:val="24"/>
          <w:szCs w:val="24"/>
        </w:rPr>
        <w:t xml:space="preserve">ermeabilitenin artması </w:t>
      </w:r>
      <w:r w:rsidR="00722026">
        <w:rPr>
          <w:rFonts w:ascii="Times New Roman" w:hAnsi="Times New Roman"/>
          <w:sz w:val="24"/>
          <w:szCs w:val="24"/>
        </w:rPr>
        <w:t>ile</w:t>
      </w:r>
      <w:r w:rsidRPr="00EE7281">
        <w:rPr>
          <w:rFonts w:ascii="Times New Roman" w:hAnsi="Times New Roman"/>
          <w:sz w:val="24"/>
          <w:szCs w:val="24"/>
        </w:rPr>
        <w:t xml:space="preserve"> bölgeye kan</w:t>
      </w:r>
      <w:r w:rsidR="00DB1127">
        <w:rPr>
          <w:rFonts w:ascii="Times New Roman" w:hAnsi="Times New Roman"/>
          <w:sz w:val="24"/>
          <w:szCs w:val="24"/>
        </w:rPr>
        <w:t xml:space="preserve"> </w:t>
      </w:r>
      <w:r w:rsidRPr="00EE7281">
        <w:rPr>
          <w:rFonts w:ascii="Times New Roman" w:hAnsi="Times New Roman"/>
          <w:sz w:val="24"/>
          <w:szCs w:val="24"/>
        </w:rPr>
        <w:t xml:space="preserve">plazması sızarak ödeme neden olur. </w:t>
      </w:r>
      <w:r w:rsidR="00722026">
        <w:rPr>
          <w:rFonts w:ascii="Times New Roman" w:hAnsi="Times New Roman"/>
          <w:sz w:val="24"/>
          <w:szCs w:val="24"/>
        </w:rPr>
        <w:t>Yangısal alnda şişkinliğin tek sebebi ödem değildir.</w:t>
      </w:r>
      <w:r w:rsidRPr="00EE7281">
        <w:rPr>
          <w:rFonts w:ascii="Times New Roman" w:hAnsi="Times New Roman"/>
          <w:sz w:val="24"/>
          <w:szCs w:val="24"/>
        </w:rPr>
        <w:t xml:space="preserve"> Proliferatif tipteki yangısal reaksiyonlar</w:t>
      </w:r>
      <w:r w:rsidR="00722026">
        <w:rPr>
          <w:rFonts w:ascii="Times New Roman" w:hAnsi="Times New Roman"/>
          <w:sz w:val="24"/>
          <w:szCs w:val="24"/>
        </w:rPr>
        <w:t xml:space="preserve">a bağlı olarak şekillenen granülomlar </w:t>
      </w:r>
      <w:r w:rsidRPr="00EE7281">
        <w:rPr>
          <w:rFonts w:ascii="Times New Roman" w:hAnsi="Times New Roman"/>
          <w:sz w:val="24"/>
          <w:szCs w:val="24"/>
        </w:rPr>
        <w:t xml:space="preserve">ve fibrotik değişiklikler de </w:t>
      </w:r>
      <w:r w:rsidR="00722026">
        <w:rPr>
          <w:rFonts w:ascii="Times New Roman" w:hAnsi="Times New Roman"/>
          <w:sz w:val="24"/>
          <w:szCs w:val="24"/>
        </w:rPr>
        <w:t>bu şişkinliğin sebebi olabilir.</w:t>
      </w:r>
    </w:p>
    <w:p w14:paraId="5C4AA5C6" w14:textId="77777777" w:rsidR="008657E6" w:rsidRPr="00EE7281" w:rsidRDefault="008657E6" w:rsidP="0099308B">
      <w:pPr>
        <w:spacing w:after="0" w:line="360" w:lineRule="auto"/>
        <w:ind w:firstLine="708"/>
        <w:jc w:val="both"/>
        <w:rPr>
          <w:rFonts w:ascii="Times New Roman" w:hAnsi="Times New Roman"/>
          <w:sz w:val="24"/>
          <w:szCs w:val="24"/>
        </w:rPr>
      </w:pPr>
      <w:r w:rsidRPr="00EE7281">
        <w:rPr>
          <w:rFonts w:ascii="Times New Roman" w:hAnsi="Times New Roman"/>
          <w:b/>
          <w:sz w:val="24"/>
          <w:szCs w:val="24"/>
        </w:rPr>
        <w:t>Ağrı:</w:t>
      </w:r>
      <w:r w:rsidRPr="00EE7281">
        <w:rPr>
          <w:rFonts w:ascii="Times New Roman" w:hAnsi="Times New Roman"/>
          <w:sz w:val="24"/>
          <w:szCs w:val="24"/>
        </w:rPr>
        <w:t xml:space="preserve"> Yangısal reaksiyonlarda ağrı prostoglandinler ile meydana gelen ödemin bölgedeki sinir uçlarına bası yapmasının bir sonucu olarak oluşmaktadır.</w:t>
      </w:r>
    </w:p>
    <w:p w14:paraId="36C6829C" w14:textId="77777777" w:rsidR="00BD06EB" w:rsidRPr="00EE7281" w:rsidRDefault="00BD06EB" w:rsidP="00EE505A">
      <w:pPr>
        <w:spacing w:after="120" w:line="360" w:lineRule="auto"/>
        <w:jc w:val="both"/>
        <w:rPr>
          <w:rFonts w:ascii="Times New Roman" w:hAnsi="Times New Roman"/>
          <w:b/>
          <w:sz w:val="24"/>
          <w:szCs w:val="24"/>
        </w:rPr>
      </w:pPr>
    </w:p>
    <w:p w14:paraId="788D60CD" w14:textId="77777777" w:rsidR="008657E6" w:rsidRPr="00EE7281" w:rsidRDefault="008657E6" w:rsidP="00EE505A">
      <w:pPr>
        <w:spacing w:after="120" w:line="360" w:lineRule="auto"/>
        <w:jc w:val="both"/>
        <w:rPr>
          <w:rFonts w:ascii="Times New Roman" w:hAnsi="Times New Roman"/>
          <w:b/>
          <w:sz w:val="24"/>
          <w:szCs w:val="24"/>
        </w:rPr>
      </w:pPr>
      <w:r w:rsidRPr="00EE7281">
        <w:rPr>
          <w:rFonts w:ascii="Times New Roman" w:hAnsi="Times New Roman"/>
          <w:b/>
          <w:sz w:val="24"/>
          <w:szCs w:val="24"/>
        </w:rPr>
        <w:lastRenderedPageBreak/>
        <w:t>2.1.2. Yangı Tipleri</w:t>
      </w:r>
    </w:p>
    <w:p w14:paraId="62C79946" w14:textId="77777777" w:rsidR="008657E6" w:rsidRPr="00EE7281" w:rsidRDefault="008657E6" w:rsidP="008657E6">
      <w:pPr>
        <w:spacing w:after="120" w:line="360" w:lineRule="auto"/>
        <w:jc w:val="both"/>
        <w:rPr>
          <w:rFonts w:ascii="Times New Roman" w:hAnsi="Times New Roman"/>
          <w:b/>
          <w:sz w:val="24"/>
          <w:szCs w:val="24"/>
        </w:rPr>
      </w:pPr>
      <w:r w:rsidRPr="00EE7281">
        <w:rPr>
          <w:rFonts w:ascii="Times New Roman" w:hAnsi="Times New Roman"/>
          <w:b/>
          <w:sz w:val="24"/>
          <w:szCs w:val="24"/>
        </w:rPr>
        <w:t>2.1.2.1. Akut yangı</w:t>
      </w:r>
    </w:p>
    <w:p w14:paraId="1E4FF590" w14:textId="77777777" w:rsidR="008657E6" w:rsidRPr="00EE7281" w:rsidRDefault="008657E6" w:rsidP="008657E6">
      <w:pPr>
        <w:autoSpaceDE w:val="0"/>
        <w:autoSpaceDN w:val="0"/>
        <w:adjustRightInd w:val="0"/>
        <w:spacing w:after="0" w:line="360" w:lineRule="auto"/>
        <w:ind w:firstLine="708"/>
        <w:jc w:val="both"/>
        <w:rPr>
          <w:rFonts w:ascii="Times New Roman" w:eastAsiaTheme="minorHAnsi" w:hAnsi="Times New Roman"/>
          <w:sz w:val="24"/>
          <w:szCs w:val="24"/>
        </w:rPr>
      </w:pPr>
      <w:r w:rsidRPr="00EE7281">
        <w:rPr>
          <w:rFonts w:ascii="Times New Roman" w:eastAsiaTheme="minorHAnsi" w:hAnsi="Times New Roman"/>
          <w:sz w:val="24"/>
          <w:szCs w:val="24"/>
        </w:rPr>
        <w:t xml:space="preserve">Hızlı bir şekilde meydana gelen akut yangı memeli dokusunun zedelenmeye karşı oluşturduğu ilk yanıttır. </w:t>
      </w:r>
      <w:proofErr w:type="gramStart"/>
      <w:r w:rsidRPr="00EE7281">
        <w:rPr>
          <w:rFonts w:ascii="Times New Roman" w:eastAsiaTheme="minorHAnsi" w:hAnsi="Times New Roman"/>
          <w:sz w:val="24"/>
          <w:szCs w:val="24"/>
        </w:rPr>
        <w:t>Çeşitli endojen mediatörler aracılığıyla oluşan akut yangı bir dizi hücresel ve vasküler olayları kapsar; Vazodilatasyon sonucunda kan akımında artış, plazma proteinleri ve lökositlerin dolaşımı terk etmesine neden olan mikrovasküler alanda yapısal değişiklikler, lökositlerin mikrodolaşımı terk edip zarar gören bölgede toplanması ve ajanı yok etmeye çalışmaları görülür (Kumar ve ark, 2013; Şentürk, 2013).</w:t>
      </w:r>
      <w:proofErr w:type="gramEnd"/>
    </w:p>
    <w:p w14:paraId="52D66C53" w14:textId="77777777" w:rsidR="00415609" w:rsidRPr="00EE7281" w:rsidRDefault="00415609" w:rsidP="008657E6">
      <w:pPr>
        <w:spacing w:after="0" w:line="360" w:lineRule="auto"/>
        <w:jc w:val="both"/>
        <w:rPr>
          <w:rFonts w:ascii="Times New Roman" w:eastAsiaTheme="minorHAnsi" w:hAnsi="Times New Roman"/>
          <w:sz w:val="24"/>
          <w:szCs w:val="24"/>
        </w:rPr>
      </w:pPr>
    </w:p>
    <w:p w14:paraId="2E9A4A7E" w14:textId="77777777" w:rsidR="008657E6" w:rsidRPr="00EE7281" w:rsidRDefault="008657E6" w:rsidP="008657E6">
      <w:pPr>
        <w:spacing w:after="120" w:line="360" w:lineRule="auto"/>
        <w:jc w:val="both"/>
        <w:rPr>
          <w:rFonts w:ascii="Times New Roman" w:hAnsi="Times New Roman"/>
          <w:b/>
          <w:sz w:val="24"/>
          <w:szCs w:val="24"/>
        </w:rPr>
      </w:pPr>
      <w:r w:rsidRPr="00EE7281">
        <w:rPr>
          <w:rFonts w:ascii="Times New Roman" w:hAnsi="Times New Roman"/>
          <w:b/>
          <w:sz w:val="24"/>
          <w:szCs w:val="24"/>
        </w:rPr>
        <w:t>2.1.2.</w:t>
      </w:r>
      <w:r w:rsidR="00D079F5" w:rsidRPr="00EE7281">
        <w:rPr>
          <w:rFonts w:ascii="Times New Roman" w:hAnsi="Times New Roman"/>
          <w:b/>
          <w:sz w:val="24"/>
          <w:szCs w:val="24"/>
        </w:rPr>
        <w:t>2</w:t>
      </w:r>
      <w:r w:rsidRPr="00EE7281">
        <w:rPr>
          <w:rFonts w:ascii="Times New Roman" w:hAnsi="Times New Roman"/>
          <w:b/>
          <w:sz w:val="24"/>
          <w:szCs w:val="24"/>
        </w:rPr>
        <w:t>. Kronik yangı</w:t>
      </w:r>
    </w:p>
    <w:p w14:paraId="70289A2A" w14:textId="77777777" w:rsidR="008657E6" w:rsidRPr="00EE7281" w:rsidRDefault="008657E6" w:rsidP="008657E6">
      <w:pPr>
        <w:autoSpaceDE w:val="0"/>
        <w:autoSpaceDN w:val="0"/>
        <w:adjustRightInd w:val="0"/>
        <w:spacing w:after="0" w:line="360" w:lineRule="auto"/>
        <w:ind w:firstLine="708"/>
        <w:jc w:val="both"/>
        <w:rPr>
          <w:rFonts w:ascii="Times New Roman" w:eastAsiaTheme="minorHAnsi" w:hAnsi="Times New Roman"/>
          <w:sz w:val="24"/>
          <w:szCs w:val="24"/>
        </w:rPr>
      </w:pPr>
      <w:r w:rsidRPr="00EE7281">
        <w:rPr>
          <w:rFonts w:ascii="Times New Roman" w:eastAsiaTheme="minorHAnsi" w:hAnsi="Times New Roman"/>
          <w:sz w:val="24"/>
          <w:szCs w:val="24"/>
        </w:rPr>
        <w:t>Uzun süren bir savuma mekanizması olan kronik yangı, meydana gelen doku hasarı ile birlikte onarım sürecini içine alır. Kronik yangı akut yangıdan sonra ya da akut yangının belirtileri olmadan gizlice başlayabilir. Akut yangının aksine bu yangı tipinde mononükleer hücre infiltrasyonu (makrofaj, lenfosit ve plazma hücrelerinden zengin) meydana gelir. Ayrıca bağ dokusu rejenerasyonu ile onarılan doku yıkımı gözlenir (Şentürk, 2013).</w:t>
      </w:r>
    </w:p>
    <w:p w14:paraId="07068B8A" w14:textId="77777777" w:rsidR="00415609" w:rsidRPr="00EE7281" w:rsidRDefault="00415609" w:rsidP="008657E6">
      <w:pPr>
        <w:autoSpaceDE w:val="0"/>
        <w:autoSpaceDN w:val="0"/>
        <w:adjustRightInd w:val="0"/>
        <w:spacing w:after="0" w:line="360" w:lineRule="auto"/>
        <w:jc w:val="both"/>
        <w:rPr>
          <w:rFonts w:ascii="Times New Roman" w:eastAsiaTheme="minorHAnsi" w:hAnsi="Times New Roman"/>
          <w:sz w:val="24"/>
          <w:szCs w:val="24"/>
        </w:rPr>
      </w:pPr>
    </w:p>
    <w:p w14:paraId="3A912F2C" w14:textId="77777777" w:rsidR="008657E6" w:rsidRPr="00EE7281" w:rsidRDefault="008657E6" w:rsidP="008657E6">
      <w:pPr>
        <w:autoSpaceDE w:val="0"/>
        <w:autoSpaceDN w:val="0"/>
        <w:adjustRightInd w:val="0"/>
        <w:spacing w:after="120" w:line="360" w:lineRule="auto"/>
        <w:jc w:val="both"/>
        <w:rPr>
          <w:rFonts w:ascii="Times New Roman" w:eastAsia="Times New Roman,Bold" w:hAnsi="Times New Roman"/>
          <w:b/>
          <w:bCs/>
          <w:sz w:val="24"/>
          <w:szCs w:val="24"/>
        </w:rPr>
      </w:pPr>
      <w:r w:rsidRPr="00EE7281">
        <w:rPr>
          <w:rFonts w:ascii="Times New Roman" w:eastAsiaTheme="minorHAnsi" w:hAnsi="Times New Roman"/>
          <w:b/>
          <w:bCs/>
          <w:sz w:val="24"/>
          <w:szCs w:val="24"/>
        </w:rPr>
        <w:t>2.1</w:t>
      </w:r>
      <w:r w:rsidRPr="00EE7281">
        <w:rPr>
          <w:rFonts w:ascii="Times New Roman" w:eastAsia="Times New Roman,Bold" w:hAnsi="Times New Roman"/>
          <w:b/>
          <w:bCs/>
          <w:sz w:val="24"/>
          <w:szCs w:val="24"/>
        </w:rPr>
        <w:t>.3. Yangısal yanıt</w:t>
      </w:r>
    </w:p>
    <w:p w14:paraId="6ECB8E56" w14:textId="77777777" w:rsidR="008657E6" w:rsidRPr="00EE7281" w:rsidRDefault="008657E6" w:rsidP="008657E6">
      <w:pPr>
        <w:autoSpaceDE w:val="0"/>
        <w:autoSpaceDN w:val="0"/>
        <w:adjustRightInd w:val="0"/>
        <w:spacing w:after="0" w:line="360" w:lineRule="auto"/>
        <w:ind w:firstLine="708"/>
        <w:jc w:val="both"/>
        <w:rPr>
          <w:rFonts w:ascii="Times New Roman" w:eastAsiaTheme="minorHAnsi" w:hAnsi="Times New Roman"/>
          <w:sz w:val="24"/>
          <w:szCs w:val="24"/>
        </w:rPr>
      </w:pPr>
      <w:r w:rsidRPr="00EE7281">
        <w:rPr>
          <w:rFonts w:ascii="Times New Roman" w:eastAsiaTheme="minorHAnsi" w:hAnsi="Times New Roman"/>
          <w:sz w:val="24"/>
          <w:szCs w:val="24"/>
        </w:rPr>
        <w:t>Yangının damarsal ve hücresel yanıtları, plazma hücrelerinden çıkan ve yangısal bir ajan ile meydana gelen kimyasal mediatörlerle meydana gelmektedir. Bu kimyasal mediatörler sırayla ya da birlikte etki ederek yangı yanıtının oluşmasını etkilerler. Enflamasyon ve rejenerasyon, vücudun zararlı etkene karşı göstermiş olduğu birbiri içine geçmiş savunma mekanizmalarıdır. Bu reaksiyonlar sonucunda zarar verici ajan yok edilmeye, ortamdan uzaklaştırılmaya, yangıyı sınırlandırarak hasar gören dokuyu tamir edilmeye çalışılır (Sessle, 2001).</w:t>
      </w:r>
    </w:p>
    <w:p w14:paraId="122073E7" w14:textId="77777777" w:rsidR="00BA08B7" w:rsidRDefault="00BA08B7" w:rsidP="008657E6">
      <w:pPr>
        <w:pStyle w:val="WW-NormalWeb1"/>
        <w:spacing w:before="0" w:after="0" w:line="360" w:lineRule="auto"/>
        <w:jc w:val="both"/>
        <w:rPr>
          <w:b/>
        </w:rPr>
      </w:pPr>
    </w:p>
    <w:p w14:paraId="020B25BC" w14:textId="77777777" w:rsidR="008657E6" w:rsidRDefault="008657E6" w:rsidP="00EE505A">
      <w:pPr>
        <w:pStyle w:val="WW-NormalWeb1"/>
        <w:spacing w:before="0" w:after="120" w:line="360" w:lineRule="auto"/>
        <w:jc w:val="both"/>
        <w:rPr>
          <w:b/>
        </w:rPr>
      </w:pPr>
      <w:r w:rsidRPr="00EE7281">
        <w:rPr>
          <w:b/>
        </w:rPr>
        <w:t>2.2. Ağrı meka</w:t>
      </w:r>
      <w:r w:rsidR="00EE505A" w:rsidRPr="00EE7281">
        <w:rPr>
          <w:b/>
        </w:rPr>
        <w:t>nizması</w:t>
      </w:r>
    </w:p>
    <w:p w14:paraId="00B35559" w14:textId="3BEE305C" w:rsidR="008657E6" w:rsidRPr="00EE7281" w:rsidRDefault="008657E6" w:rsidP="00B40A82">
      <w:pPr>
        <w:autoSpaceDE w:val="0"/>
        <w:autoSpaceDN w:val="0"/>
        <w:adjustRightInd w:val="0"/>
        <w:spacing w:after="0" w:line="360" w:lineRule="auto"/>
        <w:ind w:firstLine="709"/>
        <w:jc w:val="both"/>
        <w:rPr>
          <w:rFonts w:ascii="Times New Roman" w:eastAsiaTheme="minorHAnsi" w:hAnsi="Times New Roman"/>
          <w:sz w:val="24"/>
          <w:szCs w:val="24"/>
        </w:rPr>
      </w:pPr>
      <w:r w:rsidRPr="00EE7281">
        <w:rPr>
          <w:rFonts w:ascii="Times New Roman" w:eastAsiaTheme="minorHAnsi" w:hAnsi="Times New Roman"/>
          <w:sz w:val="24"/>
          <w:szCs w:val="24"/>
        </w:rPr>
        <w:t>Uluslararası Ağrı Araştırmaları Derneği (IASP)’</w:t>
      </w:r>
      <w:r w:rsidR="006F5FAA" w:rsidRPr="00EE7281">
        <w:rPr>
          <w:rFonts w:ascii="Times New Roman" w:eastAsiaTheme="minorHAnsi" w:hAnsi="Times New Roman"/>
          <w:sz w:val="24"/>
          <w:szCs w:val="24"/>
        </w:rPr>
        <w:t xml:space="preserve"> </w:t>
      </w:r>
      <w:r w:rsidRPr="00EE7281">
        <w:rPr>
          <w:rFonts w:ascii="Times New Roman" w:eastAsiaTheme="minorHAnsi" w:hAnsi="Times New Roman"/>
          <w:sz w:val="24"/>
          <w:szCs w:val="24"/>
        </w:rPr>
        <w:t xml:space="preserve">ne göre ağrı; vücudun herhangi bir yerinden başlayan, herhangi bir nedene bağlı olan veya olmayan, kişinin geçmişteki deneyimleri ile ilgili hoş olmayan bir duygu olarak tanımlanmaktadır (Vertosick, 2011). </w:t>
      </w:r>
    </w:p>
    <w:p w14:paraId="7ADDE5B6"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sz w:val="24"/>
          <w:szCs w:val="24"/>
        </w:rPr>
        <w:tab/>
        <w:t xml:space="preserve">Primer afferent nosiseptörlerin ağrının algılanmasında ilk olarak rol aldığı söylenmektedir. Kimyasal, termal veya mekanik uyarıcılara cevap veren bu nosiseptörler, kimyasal, termal veya mekanik reseptörler olarak isimlendirilirler. Ağrı algılanmasında </w:t>
      </w:r>
      <w:r w:rsidRPr="00EE7281">
        <w:rPr>
          <w:rFonts w:ascii="Times New Roman" w:eastAsiaTheme="minorHAnsi" w:hAnsi="Times New Roman"/>
          <w:sz w:val="24"/>
          <w:szCs w:val="24"/>
        </w:rPr>
        <w:lastRenderedPageBreak/>
        <w:t>çevreden merkeze belirli aşamalar söz konusudur ve bu aşamalar şu şekilde sıralanabilir: transmisyon, transdüksiyon, modülasyon ile persepsiyon. Transmisyon algılanan ağrının spinal korda iletilmesidir. Transdüksiyon ise ağrı yapıcı uyaranların duyusal sinir uçlarında elektriksel aktiviteye yol açma süreci olarak tanımlanmaktadır. Ağrı impulsu, spinal kordda değişime uğrar (modülasyon) ve bu değişim sonucunda daha yukarıdaki merkezlere iletilerek ağrının hissedilmesi (persepsiyon) olayı şekillenir (Martin ve Ewan, 2008).</w:t>
      </w:r>
    </w:p>
    <w:p w14:paraId="42FC09A8" w14:textId="77777777" w:rsidR="00077B1E" w:rsidRDefault="00077B1E" w:rsidP="00077B1E">
      <w:pPr>
        <w:autoSpaceDE w:val="0"/>
        <w:autoSpaceDN w:val="0"/>
        <w:adjustRightInd w:val="0"/>
        <w:spacing w:after="0" w:line="360" w:lineRule="auto"/>
        <w:jc w:val="both"/>
        <w:rPr>
          <w:rFonts w:ascii="Times New Roman" w:eastAsiaTheme="minorHAnsi" w:hAnsi="Times New Roman"/>
          <w:sz w:val="24"/>
          <w:szCs w:val="24"/>
        </w:rPr>
      </w:pPr>
    </w:p>
    <w:p w14:paraId="7D557780" w14:textId="77777777" w:rsidR="00415609" w:rsidRPr="00EE7281" w:rsidRDefault="00415609" w:rsidP="00077B1E">
      <w:pPr>
        <w:autoSpaceDE w:val="0"/>
        <w:autoSpaceDN w:val="0"/>
        <w:adjustRightInd w:val="0"/>
        <w:spacing w:after="0" w:line="360" w:lineRule="auto"/>
        <w:jc w:val="both"/>
        <w:rPr>
          <w:rFonts w:ascii="Times New Roman" w:eastAsiaTheme="minorHAnsi" w:hAnsi="Times New Roman"/>
          <w:sz w:val="24"/>
          <w:szCs w:val="24"/>
        </w:rPr>
      </w:pPr>
    </w:p>
    <w:p w14:paraId="3C0BBF07" w14:textId="6DC49FF6" w:rsidR="00077B1E" w:rsidRDefault="008657E6" w:rsidP="00415609">
      <w:pPr>
        <w:autoSpaceDE w:val="0"/>
        <w:autoSpaceDN w:val="0"/>
        <w:adjustRightInd w:val="0"/>
        <w:spacing w:after="0" w:line="360" w:lineRule="auto"/>
        <w:jc w:val="both"/>
        <w:rPr>
          <w:rFonts w:ascii="Times New Roman" w:eastAsia="Times New Roman,Bold" w:hAnsi="Times New Roman"/>
          <w:b/>
          <w:bCs/>
          <w:sz w:val="24"/>
          <w:szCs w:val="24"/>
        </w:rPr>
      </w:pPr>
      <w:r w:rsidRPr="00EE7281">
        <w:rPr>
          <w:rFonts w:ascii="Times New Roman" w:eastAsiaTheme="minorHAnsi" w:hAnsi="Times New Roman"/>
          <w:b/>
          <w:bCs/>
          <w:sz w:val="24"/>
          <w:szCs w:val="24"/>
        </w:rPr>
        <w:t xml:space="preserve">2.3. Analjezik </w:t>
      </w:r>
      <w:r w:rsidRPr="00EE7281">
        <w:rPr>
          <w:rFonts w:ascii="Times New Roman" w:eastAsia="Times New Roman,Bold" w:hAnsi="Times New Roman"/>
          <w:b/>
          <w:bCs/>
          <w:sz w:val="24"/>
          <w:szCs w:val="24"/>
        </w:rPr>
        <w:t>ilaç</w:t>
      </w:r>
      <w:r w:rsidR="00EE505A" w:rsidRPr="00EE7281">
        <w:rPr>
          <w:rFonts w:ascii="Times New Roman" w:eastAsia="Times New Roman,Bold" w:hAnsi="Times New Roman"/>
          <w:b/>
          <w:bCs/>
          <w:sz w:val="24"/>
          <w:szCs w:val="24"/>
        </w:rPr>
        <w:t>lar</w:t>
      </w:r>
    </w:p>
    <w:p w14:paraId="379C2C1F" w14:textId="77777777" w:rsidR="00415609" w:rsidRPr="00EE7281" w:rsidRDefault="00415609" w:rsidP="00415609">
      <w:pPr>
        <w:autoSpaceDE w:val="0"/>
        <w:autoSpaceDN w:val="0"/>
        <w:adjustRightInd w:val="0"/>
        <w:spacing w:after="0" w:line="360" w:lineRule="auto"/>
        <w:jc w:val="both"/>
        <w:rPr>
          <w:rFonts w:ascii="Times New Roman" w:eastAsia="Times New Roman,Bold" w:hAnsi="Times New Roman"/>
          <w:b/>
          <w:bCs/>
          <w:sz w:val="24"/>
          <w:szCs w:val="24"/>
        </w:rPr>
      </w:pPr>
    </w:p>
    <w:p w14:paraId="2E207B7C" w14:textId="77777777" w:rsidR="008657E6" w:rsidRPr="00EE7281" w:rsidRDefault="008657E6" w:rsidP="00415609">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imes New Roman,Bold" w:hAnsi="Times New Roman"/>
          <w:b/>
          <w:bCs/>
          <w:sz w:val="24"/>
          <w:szCs w:val="24"/>
        </w:rPr>
        <w:tab/>
      </w:r>
      <w:r w:rsidRPr="00EE7281">
        <w:rPr>
          <w:rFonts w:ascii="Times New Roman" w:eastAsiaTheme="minorHAnsi" w:hAnsi="Times New Roman"/>
          <w:sz w:val="24"/>
          <w:szCs w:val="24"/>
        </w:rPr>
        <w:t>Ağrı kesici (analjezik) ilaçlar duyu ve bilinç kaybına yol açmadan ağrıyı azaltan ya da tamamen ortadan kaldıran ilaçlar olarak tanımlanmaktadır. Analjezik ilaçlar, narkotik ve narkotik olmayan ağrı kesiciler olmak üzere iki gurupta toplanır. Narkotik analjezikler özellikle merkezi sinir sistemi üzerinde etkili olup kuvvetli ağrı kesici etkileri olmasına rağmen yangı önleyici ve ateş düşürücü etkileri yoktur. Bunun yanında şuur bulanıklığı uyuşukluk ve bağımlılık yapmaları gibi istenmeyen etkilere sebebiyet verebildiğinden dolayı Veteriner Hekimlik’</w:t>
      </w:r>
      <w:r w:rsidR="006F5FAA" w:rsidRPr="00EE7281">
        <w:rPr>
          <w:rFonts w:ascii="Times New Roman" w:eastAsiaTheme="minorHAnsi" w:hAnsi="Times New Roman"/>
          <w:sz w:val="24"/>
          <w:szCs w:val="24"/>
        </w:rPr>
        <w:t xml:space="preserve"> </w:t>
      </w:r>
      <w:r w:rsidRPr="00EE7281">
        <w:rPr>
          <w:rFonts w:ascii="Times New Roman" w:eastAsiaTheme="minorHAnsi" w:hAnsi="Times New Roman"/>
          <w:sz w:val="24"/>
          <w:szCs w:val="24"/>
        </w:rPr>
        <w:t>te kullanım alanları oldukça sınırlıdır (Kaya ve ark, 2006).</w:t>
      </w:r>
    </w:p>
    <w:p w14:paraId="2F2E01B7" w14:textId="77777777" w:rsidR="008657E6" w:rsidRPr="00EE7281" w:rsidRDefault="008657E6" w:rsidP="00415609">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sz w:val="24"/>
          <w:szCs w:val="24"/>
        </w:rPr>
        <w:tab/>
        <w:t>Narkotik olmayan ağrı kesiciler yangı ile birlikte seyreden hastalıkların tedavisinde tercih edilmektedir. Bu guruptaki ilaçların yangı önleyici, ateş düşürücü ve ağrı kesici etkileri</w:t>
      </w:r>
    </w:p>
    <w:p w14:paraId="13048FC4" w14:textId="77777777" w:rsidR="008657E6" w:rsidRPr="00EE7281" w:rsidRDefault="008657E6" w:rsidP="00415609">
      <w:pPr>
        <w:autoSpaceDE w:val="0"/>
        <w:autoSpaceDN w:val="0"/>
        <w:adjustRightInd w:val="0"/>
        <w:spacing w:after="0" w:line="360" w:lineRule="auto"/>
        <w:jc w:val="both"/>
        <w:rPr>
          <w:rFonts w:ascii="Times New Roman" w:eastAsiaTheme="minorHAnsi" w:hAnsi="Times New Roman"/>
          <w:sz w:val="24"/>
          <w:szCs w:val="24"/>
        </w:rPr>
      </w:pPr>
      <w:proofErr w:type="gramStart"/>
      <w:r w:rsidRPr="00EE7281">
        <w:rPr>
          <w:rFonts w:ascii="Times New Roman" w:eastAsiaTheme="minorHAnsi" w:hAnsi="Times New Roman"/>
          <w:sz w:val="24"/>
          <w:szCs w:val="24"/>
        </w:rPr>
        <w:t>ile</w:t>
      </w:r>
      <w:proofErr w:type="gramEnd"/>
      <w:r w:rsidRPr="00EE7281">
        <w:rPr>
          <w:rFonts w:ascii="Times New Roman" w:eastAsiaTheme="minorHAnsi" w:hAnsi="Times New Roman"/>
          <w:sz w:val="24"/>
          <w:szCs w:val="24"/>
        </w:rPr>
        <w:t xml:space="preserve"> birlikte anti-romatizmal etkilerinin de olması Veteriner Hekimlik’</w:t>
      </w:r>
      <w:r w:rsidR="006F5FAA" w:rsidRPr="00EE7281">
        <w:rPr>
          <w:rFonts w:ascii="Times New Roman" w:eastAsiaTheme="minorHAnsi" w:hAnsi="Times New Roman"/>
          <w:sz w:val="24"/>
          <w:szCs w:val="24"/>
        </w:rPr>
        <w:t xml:space="preserve"> </w:t>
      </w:r>
      <w:r w:rsidRPr="00EE7281">
        <w:rPr>
          <w:rFonts w:ascii="Times New Roman" w:eastAsiaTheme="minorHAnsi" w:hAnsi="Times New Roman"/>
          <w:sz w:val="24"/>
          <w:szCs w:val="24"/>
        </w:rPr>
        <w:t>te diğer grup ağrı kesicilere göre daha yaygın kullanılmalarına neden olmaktadır (Kaya ve ark, 2006).</w:t>
      </w:r>
    </w:p>
    <w:p w14:paraId="310C1437" w14:textId="77777777" w:rsidR="00BA08B7" w:rsidRDefault="00BA08B7" w:rsidP="00077B1E">
      <w:pPr>
        <w:autoSpaceDE w:val="0"/>
        <w:autoSpaceDN w:val="0"/>
        <w:adjustRightInd w:val="0"/>
        <w:spacing w:after="0" w:line="360" w:lineRule="auto"/>
        <w:jc w:val="both"/>
        <w:rPr>
          <w:rFonts w:ascii="Times New Roman" w:eastAsiaTheme="minorHAnsi" w:hAnsi="Times New Roman"/>
          <w:sz w:val="24"/>
          <w:szCs w:val="24"/>
        </w:rPr>
      </w:pPr>
    </w:p>
    <w:p w14:paraId="5A0B437A" w14:textId="77777777" w:rsidR="00077B1E" w:rsidRPr="00EE7281" w:rsidRDefault="00077B1E" w:rsidP="00077B1E">
      <w:pPr>
        <w:autoSpaceDE w:val="0"/>
        <w:autoSpaceDN w:val="0"/>
        <w:adjustRightInd w:val="0"/>
        <w:spacing w:after="0" w:line="360" w:lineRule="auto"/>
        <w:jc w:val="both"/>
        <w:rPr>
          <w:rFonts w:ascii="Times New Roman" w:eastAsiaTheme="minorHAnsi" w:hAnsi="Times New Roman"/>
          <w:sz w:val="24"/>
          <w:szCs w:val="24"/>
        </w:rPr>
      </w:pPr>
    </w:p>
    <w:p w14:paraId="37705CCB" w14:textId="77777777" w:rsidR="008657E6" w:rsidRDefault="008657E6" w:rsidP="00077B1E">
      <w:pPr>
        <w:autoSpaceDE w:val="0"/>
        <w:autoSpaceDN w:val="0"/>
        <w:adjustRightInd w:val="0"/>
        <w:spacing w:after="0" w:line="360" w:lineRule="auto"/>
        <w:jc w:val="both"/>
        <w:rPr>
          <w:rFonts w:ascii="Times New Roman" w:eastAsiaTheme="minorHAnsi" w:hAnsi="Times New Roman"/>
          <w:b/>
          <w:sz w:val="24"/>
          <w:szCs w:val="24"/>
        </w:rPr>
      </w:pPr>
      <w:r w:rsidRPr="00EE7281">
        <w:rPr>
          <w:rFonts w:ascii="Times New Roman" w:eastAsiaTheme="minorHAnsi" w:hAnsi="Times New Roman"/>
          <w:b/>
          <w:sz w:val="24"/>
          <w:szCs w:val="24"/>
        </w:rPr>
        <w:t>2.4. Yangı giderici ilaçlar</w:t>
      </w:r>
    </w:p>
    <w:p w14:paraId="29AC3321" w14:textId="77777777" w:rsidR="00077B1E" w:rsidRPr="00EE7281" w:rsidRDefault="00077B1E" w:rsidP="00077B1E">
      <w:pPr>
        <w:autoSpaceDE w:val="0"/>
        <w:autoSpaceDN w:val="0"/>
        <w:adjustRightInd w:val="0"/>
        <w:spacing w:after="0" w:line="360" w:lineRule="auto"/>
        <w:jc w:val="both"/>
        <w:rPr>
          <w:rFonts w:ascii="Times New Roman" w:eastAsiaTheme="minorHAnsi" w:hAnsi="Times New Roman"/>
          <w:b/>
          <w:sz w:val="24"/>
          <w:szCs w:val="24"/>
        </w:rPr>
      </w:pPr>
    </w:p>
    <w:p w14:paraId="6CA4B747"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sz w:val="24"/>
          <w:szCs w:val="24"/>
        </w:rPr>
        <w:tab/>
      </w:r>
      <w:r w:rsidRPr="00EE7281">
        <w:rPr>
          <w:rFonts w:ascii="Times New Roman" w:eastAsiaTheme="minorHAnsi" w:hAnsi="Times New Roman"/>
          <w:sz w:val="24"/>
          <w:szCs w:val="24"/>
        </w:rPr>
        <w:t xml:space="preserve">Yangı giderici ilaçlar steroid yapıda olanlar (glukokortikokoidler) ve steroid yapıda olmayanlar </w:t>
      </w:r>
      <w:proofErr w:type="gramStart"/>
      <w:r w:rsidRPr="00EE7281">
        <w:rPr>
          <w:rFonts w:ascii="Times New Roman" w:eastAsiaTheme="minorHAnsi" w:hAnsi="Times New Roman"/>
          <w:sz w:val="24"/>
          <w:szCs w:val="24"/>
        </w:rPr>
        <w:t>(</w:t>
      </w:r>
      <w:proofErr w:type="gramEnd"/>
      <w:r w:rsidRPr="00EE7281">
        <w:rPr>
          <w:rFonts w:ascii="Times New Roman" w:eastAsiaTheme="minorHAnsi" w:hAnsi="Times New Roman"/>
          <w:sz w:val="24"/>
          <w:szCs w:val="24"/>
        </w:rPr>
        <w:t xml:space="preserve">non-steroidal </w:t>
      </w:r>
      <w:r w:rsidR="006F5FAA" w:rsidRPr="00EE7281">
        <w:rPr>
          <w:rFonts w:ascii="Times New Roman" w:eastAsiaTheme="minorHAnsi" w:hAnsi="Times New Roman"/>
          <w:sz w:val="24"/>
          <w:szCs w:val="24"/>
        </w:rPr>
        <w:t>antiinflamatuar ilaçlar (NSAİİ)</w:t>
      </w:r>
      <w:r w:rsidRPr="00EE7281">
        <w:rPr>
          <w:rFonts w:ascii="Times New Roman" w:eastAsiaTheme="minorHAnsi" w:hAnsi="Times New Roman"/>
          <w:sz w:val="24"/>
          <w:szCs w:val="24"/>
        </w:rPr>
        <w:t xml:space="preserve"> olmak üzere ikiye ayrılır. NSAİİ’</w:t>
      </w:r>
      <w:r w:rsidR="006F5FAA" w:rsidRPr="00EE7281">
        <w:rPr>
          <w:rFonts w:ascii="Times New Roman" w:eastAsiaTheme="minorHAnsi" w:hAnsi="Times New Roman"/>
          <w:sz w:val="24"/>
          <w:szCs w:val="24"/>
        </w:rPr>
        <w:t xml:space="preserve"> leri</w:t>
      </w:r>
      <w:r w:rsidRPr="00EE7281">
        <w:rPr>
          <w:rFonts w:ascii="Times New Roman" w:eastAsiaTheme="minorHAnsi" w:hAnsi="Times New Roman"/>
          <w:sz w:val="24"/>
          <w:szCs w:val="24"/>
        </w:rPr>
        <w:t>n yangı önleyici etkinliği steroid yapıda olanlara göre daha zayıftır, analjezik etkinlikleri de narkotik analjeziklere göre daha zayıftır. Bu ilaçlar yangı belirtilerini (ağrı, ateş, kızarıklık ve ödem) ortadan kaldırmak için en fazla tercih edilen ilaç grubudur. Etkilerine karşı tolerans gelişmeyen bu gruptaki ilaçlar narkotik analjezikler gibi bağımlılık yapmaz (Amadio ve Cummings, 1993; Melli ve Kayaalp, 2005).</w:t>
      </w:r>
    </w:p>
    <w:p w14:paraId="06180F57" w14:textId="77777777" w:rsidR="008657E6" w:rsidRDefault="008657E6" w:rsidP="00077B1E">
      <w:pPr>
        <w:autoSpaceDE w:val="0"/>
        <w:autoSpaceDN w:val="0"/>
        <w:adjustRightInd w:val="0"/>
        <w:spacing w:after="0" w:line="360" w:lineRule="auto"/>
        <w:jc w:val="both"/>
        <w:rPr>
          <w:rFonts w:ascii="Times New Roman" w:eastAsiaTheme="minorHAnsi" w:hAnsi="Times New Roman"/>
          <w:sz w:val="24"/>
          <w:szCs w:val="24"/>
        </w:rPr>
      </w:pPr>
    </w:p>
    <w:p w14:paraId="1D53C30C" w14:textId="77777777" w:rsidR="00415609" w:rsidRDefault="00415609" w:rsidP="00077B1E">
      <w:pPr>
        <w:autoSpaceDE w:val="0"/>
        <w:autoSpaceDN w:val="0"/>
        <w:adjustRightInd w:val="0"/>
        <w:spacing w:after="0" w:line="360" w:lineRule="auto"/>
        <w:jc w:val="both"/>
        <w:rPr>
          <w:rFonts w:ascii="Times New Roman" w:eastAsiaTheme="minorHAnsi" w:hAnsi="Times New Roman"/>
          <w:sz w:val="24"/>
          <w:szCs w:val="24"/>
        </w:rPr>
      </w:pPr>
    </w:p>
    <w:p w14:paraId="4E324CAF" w14:textId="77777777" w:rsidR="00077B1E" w:rsidRPr="00EE7281" w:rsidRDefault="00077B1E" w:rsidP="00077B1E">
      <w:pPr>
        <w:autoSpaceDE w:val="0"/>
        <w:autoSpaceDN w:val="0"/>
        <w:adjustRightInd w:val="0"/>
        <w:spacing w:after="0" w:line="360" w:lineRule="auto"/>
        <w:jc w:val="both"/>
        <w:rPr>
          <w:rFonts w:ascii="Times New Roman" w:eastAsiaTheme="minorHAnsi" w:hAnsi="Times New Roman"/>
          <w:sz w:val="24"/>
          <w:szCs w:val="24"/>
        </w:rPr>
      </w:pPr>
    </w:p>
    <w:p w14:paraId="6411297C" w14:textId="77777777" w:rsidR="008657E6" w:rsidRDefault="008657E6" w:rsidP="00077B1E">
      <w:pPr>
        <w:pStyle w:val="WW-NormalWeb1"/>
        <w:spacing w:before="0" w:after="0" w:line="360" w:lineRule="auto"/>
        <w:jc w:val="both"/>
        <w:rPr>
          <w:b/>
        </w:rPr>
      </w:pPr>
      <w:r w:rsidRPr="00EE7281">
        <w:rPr>
          <w:b/>
        </w:rPr>
        <w:t>2.4.1.</w:t>
      </w:r>
      <w:r w:rsidRPr="00EE7281">
        <w:rPr>
          <w:color w:val="000000" w:themeColor="text1"/>
        </w:rPr>
        <w:t xml:space="preserve"> </w:t>
      </w:r>
      <w:r w:rsidRPr="00EE7281">
        <w:rPr>
          <w:b/>
          <w:color w:val="000000" w:themeColor="text1"/>
        </w:rPr>
        <w:t>Nonsteroidal antiinflamatuar ilaçlar</w:t>
      </w:r>
      <w:r w:rsidRPr="00EE7281">
        <w:rPr>
          <w:b/>
        </w:rPr>
        <w:t xml:space="preserve"> (NSAİİ)</w:t>
      </w:r>
    </w:p>
    <w:p w14:paraId="7AB4AB4A" w14:textId="77777777" w:rsidR="00077B1E" w:rsidRPr="00EE7281" w:rsidRDefault="00077B1E" w:rsidP="00077B1E">
      <w:pPr>
        <w:pStyle w:val="WW-NormalWeb1"/>
        <w:spacing w:before="0" w:after="0" w:line="360" w:lineRule="auto"/>
        <w:jc w:val="both"/>
        <w:rPr>
          <w:b/>
        </w:rPr>
      </w:pPr>
    </w:p>
    <w:p w14:paraId="017172B0" w14:textId="77777777" w:rsidR="008657E6" w:rsidRPr="00EE7281" w:rsidRDefault="008657E6" w:rsidP="00077B1E">
      <w:pPr>
        <w:spacing w:after="0" w:line="360" w:lineRule="auto"/>
        <w:ind w:firstLine="708"/>
        <w:jc w:val="both"/>
        <w:rPr>
          <w:rFonts w:ascii="Times New Roman" w:eastAsia="Times New Roman" w:hAnsi="Times New Roman"/>
          <w:color w:val="000000" w:themeColor="text1"/>
          <w:sz w:val="24"/>
          <w:szCs w:val="24"/>
          <w:lang w:eastAsia="ar-SA"/>
        </w:rPr>
      </w:pPr>
      <w:r w:rsidRPr="00EE7281">
        <w:rPr>
          <w:rFonts w:ascii="Times New Roman" w:eastAsia="Times New Roman" w:hAnsi="Times New Roman"/>
          <w:color w:val="000000" w:themeColor="text1"/>
          <w:sz w:val="24"/>
          <w:szCs w:val="24"/>
          <w:lang w:eastAsia="ar-SA"/>
        </w:rPr>
        <w:t>Steroid yapıda olmayan ilaçlar NSAİİ olarak isimlendirilmektedir. Bu gruptaki ilaçlar yangının beş temel belirtisini (ağrı, kızarıklık, sıcaklık, şişkinlik ve fonksiyon bozukluğu) önleyebilmektedir. Santral ve periferal ağrı medyatörlerini hedef alan NSAİİ beşeri hekimlikte olduğu kadar veteriner hekimlikte de ağrının kesilmesi için yaygın kullanım alanı bulmaktadır. 1990’lı yıllarda NSAİİ’ l</w:t>
      </w:r>
      <w:r w:rsidR="006F5FAA" w:rsidRPr="00EE7281">
        <w:rPr>
          <w:rFonts w:ascii="Times New Roman" w:eastAsia="Times New Roman" w:hAnsi="Times New Roman"/>
          <w:color w:val="000000" w:themeColor="text1"/>
          <w:sz w:val="24"/>
          <w:szCs w:val="24"/>
          <w:lang w:eastAsia="ar-SA"/>
        </w:rPr>
        <w:t>erin</w:t>
      </w:r>
      <w:r w:rsidRPr="00EE7281">
        <w:rPr>
          <w:rFonts w:ascii="Times New Roman" w:eastAsia="Times New Roman" w:hAnsi="Times New Roman"/>
          <w:color w:val="000000" w:themeColor="text1"/>
          <w:sz w:val="24"/>
          <w:szCs w:val="24"/>
          <w:lang w:eastAsia="ar-SA"/>
        </w:rPr>
        <w:t xml:space="preserve"> güvenlik </w:t>
      </w:r>
      <w:proofErr w:type="gramStart"/>
      <w:r w:rsidRPr="00EE7281">
        <w:rPr>
          <w:rFonts w:ascii="Times New Roman" w:eastAsia="Times New Roman" w:hAnsi="Times New Roman"/>
          <w:color w:val="000000" w:themeColor="text1"/>
          <w:sz w:val="24"/>
          <w:szCs w:val="24"/>
          <w:lang w:eastAsia="ar-SA"/>
        </w:rPr>
        <w:t>profillerinin</w:t>
      </w:r>
      <w:proofErr w:type="gramEnd"/>
      <w:r w:rsidRPr="00EE7281">
        <w:rPr>
          <w:rFonts w:ascii="Times New Roman" w:eastAsia="Times New Roman" w:hAnsi="Times New Roman"/>
          <w:color w:val="000000" w:themeColor="text1"/>
          <w:sz w:val="24"/>
          <w:szCs w:val="24"/>
          <w:lang w:eastAsia="ar-SA"/>
        </w:rPr>
        <w:t xml:space="preserve"> düzeltilmesi ile veteriner pratikte kullanımı olağanüstü artmıştır. Bu ilaçların başlangıçta köpeklerin osteoarthritisinin tedavisinde, daha sonrada ruminant yetiştiriciliğinde gerek enfeksiyöz gerekse non enfeksiyöz metabolik hastalıkların önlenmesinde kullanım alanı bulduğu rapor edilmiştir. Daha sonra karprofen ve derokoksibin bulunması ve veteriner hekimlikte kullanılması ile endikasyon alanları daha da genişletilmiştir (Lascelles</w:t>
      </w:r>
      <w:r w:rsidR="006F5FAA" w:rsidRPr="00EE7281">
        <w:rPr>
          <w:rFonts w:ascii="Times New Roman" w:eastAsia="Times New Roman" w:hAnsi="Times New Roman"/>
          <w:color w:val="000000" w:themeColor="text1"/>
          <w:sz w:val="24"/>
          <w:szCs w:val="24"/>
          <w:lang w:eastAsia="ar-SA"/>
        </w:rPr>
        <w:t>,</w:t>
      </w:r>
      <w:r w:rsidRPr="00EE7281">
        <w:rPr>
          <w:rFonts w:ascii="Times New Roman" w:eastAsia="Times New Roman" w:hAnsi="Times New Roman"/>
          <w:color w:val="000000" w:themeColor="text1"/>
          <w:sz w:val="24"/>
          <w:szCs w:val="24"/>
          <w:lang w:eastAsia="ar-SA"/>
        </w:rPr>
        <w:t xml:space="preserve"> 2005</w:t>
      </w:r>
      <w:r w:rsidR="006F5FAA" w:rsidRPr="00EE7281">
        <w:rPr>
          <w:rFonts w:ascii="Times New Roman" w:eastAsia="Times New Roman" w:hAnsi="Times New Roman"/>
          <w:color w:val="000000" w:themeColor="text1"/>
          <w:sz w:val="24"/>
          <w:szCs w:val="24"/>
          <w:lang w:eastAsia="ar-SA"/>
        </w:rPr>
        <w:t>;</w:t>
      </w:r>
      <w:r w:rsidRPr="00EE7281">
        <w:rPr>
          <w:rFonts w:ascii="Times New Roman" w:eastAsia="Times New Roman" w:hAnsi="Times New Roman"/>
          <w:color w:val="000000" w:themeColor="text1"/>
          <w:sz w:val="24"/>
          <w:szCs w:val="24"/>
          <w:lang w:eastAsia="ar-SA"/>
        </w:rPr>
        <w:t xml:space="preserve"> Kaya</w:t>
      </w:r>
      <w:r w:rsidR="006F5FAA" w:rsidRPr="00EE7281">
        <w:rPr>
          <w:rFonts w:ascii="Times New Roman" w:eastAsia="Times New Roman" w:hAnsi="Times New Roman"/>
          <w:color w:val="000000" w:themeColor="text1"/>
          <w:sz w:val="24"/>
          <w:szCs w:val="24"/>
          <w:lang w:eastAsia="ar-SA"/>
        </w:rPr>
        <w:t>, 2006</w:t>
      </w:r>
      <w:r w:rsidRPr="00EE7281">
        <w:rPr>
          <w:rFonts w:ascii="Times New Roman" w:eastAsia="Times New Roman" w:hAnsi="Times New Roman"/>
          <w:color w:val="000000" w:themeColor="text1"/>
          <w:sz w:val="24"/>
          <w:szCs w:val="24"/>
          <w:lang w:eastAsia="ar-SA"/>
        </w:rPr>
        <w:t>).</w:t>
      </w:r>
    </w:p>
    <w:p w14:paraId="3327022B" w14:textId="1963FC2A" w:rsidR="008657E6" w:rsidRPr="00EE7281" w:rsidRDefault="008657E6" w:rsidP="00077B1E">
      <w:pPr>
        <w:autoSpaceDE w:val="0"/>
        <w:autoSpaceDN w:val="0"/>
        <w:adjustRightInd w:val="0"/>
        <w:spacing w:after="0" w:line="360" w:lineRule="auto"/>
        <w:ind w:firstLine="708"/>
        <w:jc w:val="both"/>
        <w:rPr>
          <w:rFonts w:ascii="Times New Roman" w:eastAsiaTheme="minorHAnsi" w:hAnsi="Times New Roman"/>
          <w:sz w:val="24"/>
          <w:szCs w:val="24"/>
        </w:rPr>
      </w:pPr>
      <w:r w:rsidRPr="00EE7281">
        <w:rPr>
          <w:rFonts w:ascii="Times New Roman" w:eastAsiaTheme="minorHAnsi" w:hAnsi="Times New Roman"/>
          <w:sz w:val="24"/>
          <w:szCs w:val="24"/>
        </w:rPr>
        <w:t>NSAİİ’</w:t>
      </w:r>
      <w:r w:rsidR="006F5FAA" w:rsidRPr="00EE7281">
        <w:rPr>
          <w:rFonts w:ascii="Times New Roman" w:eastAsiaTheme="minorHAnsi" w:hAnsi="Times New Roman"/>
          <w:sz w:val="24"/>
          <w:szCs w:val="24"/>
        </w:rPr>
        <w:t xml:space="preserve"> nin</w:t>
      </w:r>
      <w:r w:rsidRPr="00EE7281">
        <w:rPr>
          <w:rFonts w:ascii="Times New Roman" w:eastAsiaTheme="minorHAnsi" w:hAnsi="Times New Roman"/>
          <w:sz w:val="24"/>
          <w:szCs w:val="24"/>
        </w:rPr>
        <w:t xml:space="preserve"> tarihçesi; söğüt ağacının kabuğunun ve yapraklarının ateş düşürücü olarak kullanılması Hipokrat’ a dayanmaktadır. Salisin 1829 yılında Leroux tarafından kristalize edilmiş ve Pina 1836 da salisilik asiti izole etmiştir. Daha sonra 1859’da Kolbe salisilik asiti tanımlamış ve 1897’</w:t>
      </w:r>
      <w:r w:rsidR="006F5FAA" w:rsidRPr="00EE7281">
        <w:rPr>
          <w:rFonts w:ascii="Times New Roman" w:eastAsiaTheme="minorHAnsi" w:hAnsi="Times New Roman"/>
          <w:sz w:val="24"/>
          <w:szCs w:val="24"/>
        </w:rPr>
        <w:t xml:space="preserve"> </w:t>
      </w:r>
      <w:r w:rsidRPr="00EE7281">
        <w:rPr>
          <w:rFonts w:ascii="Times New Roman" w:eastAsiaTheme="minorHAnsi" w:hAnsi="Times New Roman"/>
          <w:sz w:val="24"/>
          <w:szCs w:val="24"/>
        </w:rPr>
        <w:t>de Felix Hoffman tarafından endüstriyel olarak üretil</w:t>
      </w:r>
      <w:r w:rsidR="006F5FAA" w:rsidRPr="00EE7281">
        <w:rPr>
          <w:rFonts w:ascii="Times New Roman" w:eastAsiaTheme="minorHAnsi" w:hAnsi="Times New Roman"/>
          <w:sz w:val="24"/>
          <w:szCs w:val="24"/>
        </w:rPr>
        <w:t xml:space="preserve">meye başlanmıştır. Nonsteroidal </w:t>
      </w:r>
      <w:r w:rsidRPr="00EE7281">
        <w:rPr>
          <w:rFonts w:ascii="Times New Roman" w:eastAsiaTheme="minorHAnsi" w:hAnsi="Times New Roman"/>
          <w:sz w:val="24"/>
          <w:szCs w:val="24"/>
        </w:rPr>
        <w:t>antiinflamatuar ilaç isminin kullanımı 1949 yılında fenilbutazon’un sentezlenmesi ile eş zamanlıdır. John R. Vane etki mekanizmaları konusunda yaptığı çalışmalar sonucunda 1971 tarihinde ilk defa siklooksijenaz enzimini tanımlamış ve bu buluşla Nobel ödülü almıştır (Vane, 1971; Çadırcı, 2009). Siklooksijenaz enziminin tanımlanması ile çalışmalar farklı bir boyut kazanmış ve 1976 yılında ise ilk defa prostoglandin en</w:t>
      </w:r>
      <w:r w:rsidR="00061360">
        <w:rPr>
          <w:rFonts w:ascii="Times New Roman" w:eastAsiaTheme="minorHAnsi" w:hAnsi="Times New Roman"/>
          <w:sz w:val="24"/>
          <w:szCs w:val="24"/>
        </w:rPr>
        <w:t xml:space="preserve">doperoksit sentetaz enzimi elde </w:t>
      </w:r>
      <w:r w:rsidRPr="00EE7281">
        <w:rPr>
          <w:rFonts w:ascii="Times New Roman" w:eastAsiaTheme="minorHAnsi" w:hAnsi="Times New Roman"/>
          <w:sz w:val="24"/>
          <w:szCs w:val="24"/>
        </w:rPr>
        <w:t>edilmiştir. 1990 yıllarının başında siklooksijenaz enziminin tek bir molekülden ibaret olmadığı ve birden fazla izomerinin bulunduğu ve bunlarında farklı görevlerinin olduğu tespit</w:t>
      </w:r>
    </w:p>
    <w:p w14:paraId="7A8B05E8" w14:textId="77777777" w:rsidR="008657E6" w:rsidRPr="00EE7281" w:rsidRDefault="008657E6" w:rsidP="00077B1E">
      <w:pPr>
        <w:spacing w:after="0" w:line="360" w:lineRule="auto"/>
        <w:jc w:val="both"/>
        <w:rPr>
          <w:rFonts w:ascii="Times New Roman" w:eastAsia="Times New Roman" w:hAnsi="Times New Roman"/>
          <w:color w:val="000000" w:themeColor="text1"/>
          <w:sz w:val="24"/>
          <w:szCs w:val="24"/>
          <w:lang w:eastAsia="ar-SA"/>
        </w:rPr>
      </w:pPr>
      <w:proofErr w:type="gramStart"/>
      <w:r w:rsidRPr="00EE7281">
        <w:rPr>
          <w:rFonts w:ascii="Times New Roman" w:eastAsiaTheme="minorHAnsi" w:hAnsi="Times New Roman"/>
          <w:sz w:val="24"/>
          <w:szCs w:val="24"/>
        </w:rPr>
        <w:t>edilmiştir</w:t>
      </w:r>
      <w:proofErr w:type="gramEnd"/>
      <w:r w:rsidRPr="00EE7281">
        <w:rPr>
          <w:rFonts w:ascii="Times New Roman" w:eastAsiaTheme="minorHAnsi" w:hAnsi="Times New Roman"/>
          <w:sz w:val="24"/>
          <w:szCs w:val="24"/>
        </w:rPr>
        <w:t xml:space="preserve"> (Ardoin ve Sundy, 2006).</w:t>
      </w:r>
    </w:p>
    <w:p w14:paraId="426E90C3" w14:textId="77777777" w:rsidR="008657E6" w:rsidRPr="00EE7281" w:rsidRDefault="006F5FAA" w:rsidP="00077B1E">
      <w:pPr>
        <w:spacing w:after="0" w:line="360" w:lineRule="auto"/>
        <w:jc w:val="both"/>
        <w:rPr>
          <w:rFonts w:ascii="Times New Roman" w:eastAsia="Times New Roman" w:hAnsi="Times New Roman"/>
          <w:color w:val="000000" w:themeColor="text1"/>
          <w:sz w:val="24"/>
          <w:szCs w:val="24"/>
          <w:lang w:eastAsia="ar-SA"/>
        </w:rPr>
      </w:pPr>
      <w:r w:rsidRPr="00EE7281">
        <w:rPr>
          <w:rFonts w:ascii="Times New Roman" w:eastAsia="Times New Roman" w:hAnsi="Times New Roman"/>
          <w:color w:val="000000" w:themeColor="text1"/>
          <w:sz w:val="24"/>
          <w:szCs w:val="24"/>
          <w:lang w:eastAsia="ar-SA"/>
        </w:rPr>
        <w:t xml:space="preserve">           NSAİİ’ le</w:t>
      </w:r>
      <w:r w:rsidR="008657E6" w:rsidRPr="00EE7281">
        <w:rPr>
          <w:rFonts w:ascii="Times New Roman" w:eastAsia="Times New Roman" w:hAnsi="Times New Roman"/>
          <w:color w:val="000000" w:themeColor="text1"/>
          <w:sz w:val="24"/>
          <w:szCs w:val="24"/>
          <w:lang w:eastAsia="ar-SA"/>
        </w:rPr>
        <w:t xml:space="preserve">r COX enziminin etkisini engelleyerek ya da ona bağlanarak prostoglandin üretimini bloke etmekte ve bunun sonucu olarak da ağrı kesici, ateş düşürücü ve yangı giderici etkilerini gösterirler </w:t>
      </w:r>
      <w:r w:rsidR="008657E6" w:rsidRPr="00EE7281">
        <w:rPr>
          <w:rFonts w:ascii="Times New Roman" w:eastAsia="Times New Roman" w:hAnsi="Times New Roman"/>
          <w:sz w:val="24"/>
          <w:szCs w:val="24"/>
          <w:lang w:eastAsia="ar-SA"/>
        </w:rPr>
        <w:t>(Curry</w:t>
      </w:r>
      <w:r w:rsidRPr="00EE7281">
        <w:rPr>
          <w:rFonts w:ascii="Times New Roman" w:eastAsia="Times New Roman" w:hAnsi="Times New Roman"/>
          <w:sz w:val="24"/>
          <w:szCs w:val="24"/>
          <w:lang w:eastAsia="ar-SA"/>
        </w:rPr>
        <w:t>,</w:t>
      </w:r>
      <w:r w:rsidR="008657E6" w:rsidRPr="00EE7281">
        <w:rPr>
          <w:rFonts w:ascii="Times New Roman" w:eastAsia="Times New Roman" w:hAnsi="Times New Roman"/>
          <w:sz w:val="24"/>
          <w:szCs w:val="24"/>
          <w:lang w:eastAsia="ar-SA"/>
        </w:rPr>
        <w:t xml:space="preserve"> 2005).</w:t>
      </w:r>
    </w:p>
    <w:p w14:paraId="26B46FDE" w14:textId="77777777" w:rsidR="00BA08B7" w:rsidRPr="00EE7281" w:rsidRDefault="008657E6" w:rsidP="00077B1E">
      <w:pPr>
        <w:autoSpaceDE w:val="0"/>
        <w:autoSpaceDN w:val="0"/>
        <w:adjustRightInd w:val="0"/>
        <w:spacing w:after="0" w:line="360" w:lineRule="auto"/>
        <w:ind w:firstLine="708"/>
        <w:jc w:val="both"/>
        <w:rPr>
          <w:rFonts w:ascii="Times New Roman" w:eastAsiaTheme="minorHAnsi" w:hAnsi="Times New Roman"/>
          <w:sz w:val="24"/>
          <w:szCs w:val="24"/>
        </w:rPr>
      </w:pPr>
      <w:r w:rsidRPr="00EE7281">
        <w:rPr>
          <w:rFonts w:ascii="Times New Roman" w:eastAsiaTheme="minorHAnsi" w:hAnsi="Times New Roman"/>
          <w:sz w:val="24"/>
          <w:szCs w:val="24"/>
        </w:rPr>
        <w:t xml:space="preserve">Daniel L Simmons tarafından 1991 yılında siklooksijenaz 2 (COX-2) enzimi bulunmuş ve böylece COX enziminin en az iki farklı izoformunun olduğu ortaya konulmuştur (yapısal (COX-1) ve indüklenebilir (COX-2) izoformları). COX-1 enzimi renal tubulusler, gastrik mukoza, damar endoteli ve trombositler gibi birçok hücrede fizyolojik fonksiyonu olan primer enzimdir ve fizyolojik koşullarda aktif durumdadır. Bu enzim gastrik </w:t>
      </w:r>
      <w:r w:rsidRPr="00EE7281">
        <w:rPr>
          <w:rFonts w:ascii="Times New Roman" w:eastAsiaTheme="minorHAnsi" w:hAnsi="Times New Roman"/>
          <w:sz w:val="24"/>
          <w:szCs w:val="24"/>
        </w:rPr>
        <w:lastRenderedPageBreak/>
        <w:t xml:space="preserve">fonksiyonlar, renal fonksiyonlar, vasküler homeostazis ve trombosit aktivasyonu gibi fizyolojik yanıtları düzenleyen prostaglandinlerin üretimini sağlar. COX-2 enzimi ise yangısal reaksiyonlarda dokularda indüklenerek yangıya yanıt olarak ortaya çıkan bir enzimdir. Bu enzim enflamasyon, ağrı ve ateşi oluşturan prostaglandinlerin üretiminde rol alır. NSAİİ’ler etkilerini ve yan etkilerini bu iki enzimin etkinliğini engelleyerek gösterir. Bu gruptaki ilaçların çoğu çeşitli derecelerde hem COX-1 hem de COX-2’yi inhibe ederler. Bunun sonucu olarak istenen etkilerinin yanında istenmeyen yan etkilerde farklı düzeylerde oluşabilir. Seçici COX- 2 inhibitör ilaçlar, COX-2 enzimini COX-1’e göre daha fazla inhibe etmekte fakat yüksek dozlarda COX-1 inhibisyonu artmaktadır. Bu sebeple COX-1 inhibisyonuna bağlı yan etkilerden kaçınabilmek için son yıllarda </w:t>
      </w:r>
      <w:proofErr w:type="gramStart"/>
      <w:r w:rsidRPr="00EE7281">
        <w:rPr>
          <w:rFonts w:ascii="Times New Roman" w:eastAsiaTheme="minorHAnsi" w:hAnsi="Times New Roman"/>
          <w:sz w:val="24"/>
          <w:szCs w:val="24"/>
        </w:rPr>
        <w:t>spesifik</w:t>
      </w:r>
      <w:proofErr w:type="gramEnd"/>
      <w:r w:rsidRPr="00EE7281">
        <w:rPr>
          <w:rFonts w:ascii="Times New Roman" w:eastAsiaTheme="minorHAnsi" w:hAnsi="Times New Roman"/>
          <w:sz w:val="24"/>
          <w:szCs w:val="24"/>
        </w:rPr>
        <w:t xml:space="preserve"> COX-2 enzim inhibitörleri geliştirilmiştir. COX-2 inhibitörlerinin geliştirilmesindeki amaç, ağrı ve yangı ile ilgili oluşan prostaglandinlerin üretilmesinin engellenmesi ve fizyolojik prostoglandin üretiminin ve normal fonksiyonlarının korunma</w:t>
      </w:r>
      <w:r w:rsidR="0099308B" w:rsidRPr="00EE7281">
        <w:rPr>
          <w:rFonts w:ascii="Times New Roman" w:eastAsiaTheme="minorHAnsi" w:hAnsi="Times New Roman"/>
          <w:sz w:val="24"/>
          <w:szCs w:val="24"/>
        </w:rPr>
        <w:t>sını sağlamaktır (Duman</w:t>
      </w:r>
      <w:r w:rsidR="00A83593" w:rsidRPr="00EE7281">
        <w:rPr>
          <w:rFonts w:ascii="Times New Roman" w:eastAsiaTheme="minorHAnsi" w:hAnsi="Times New Roman"/>
          <w:sz w:val="24"/>
          <w:szCs w:val="24"/>
        </w:rPr>
        <w:t>,</w:t>
      </w:r>
      <w:r w:rsidR="0099308B" w:rsidRPr="00EE7281">
        <w:rPr>
          <w:rFonts w:ascii="Times New Roman" w:eastAsiaTheme="minorHAnsi" w:hAnsi="Times New Roman"/>
          <w:sz w:val="24"/>
          <w:szCs w:val="24"/>
        </w:rPr>
        <w:t xml:space="preserve"> 2007). </w:t>
      </w:r>
    </w:p>
    <w:p w14:paraId="7334681E" w14:textId="77777777" w:rsidR="00BA08B7" w:rsidRPr="00EE7281" w:rsidRDefault="00BA08B7" w:rsidP="00077B1E">
      <w:pPr>
        <w:autoSpaceDE w:val="0"/>
        <w:autoSpaceDN w:val="0"/>
        <w:adjustRightInd w:val="0"/>
        <w:spacing w:after="0" w:line="360" w:lineRule="auto"/>
        <w:jc w:val="both"/>
        <w:rPr>
          <w:rFonts w:ascii="Times New Roman" w:eastAsiaTheme="minorHAnsi" w:hAnsi="Times New Roman"/>
          <w:sz w:val="24"/>
          <w:szCs w:val="24"/>
        </w:rPr>
      </w:pPr>
    </w:p>
    <w:p w14:paraId="3C8B4A40"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sz w:val="24"/>
          <w:szCs w:val="24"/>
        </w:rPr>
        <w:t>Tablo 1:</w:t>
      </w:r>
      <w:r w:rsidRPr="00EE7281">
        <w:rPr>
          <w:rFonts w:ascii="Times New Roman" w:eastAsiaTheme="minorHAnsi" w:hAnsi="Times New Roman"/>
          <w:sz w:val="24"/>
          <w:szCs w:val="24"/>
        </w:rPr>
        <w:t xml:space="preserve"> COX-1 ve COX-2 İzoenzimleri Arasındaki Farklar</w:t>
      </w:r>
    </w:p>
    <w:tbl>
      <w:tblPr>
        <w:tblStyle w:val="AkGlgeleme-Vurgu1"/>
        <w:tblW w:w="0" w:type="auto"/>
        <w:tblLook w:val="04A0" w:firstRow="1" w:lastRow="0" w:firstColumn="1" w:lastColumn="0" w:noHBand="0" w:noVBand="1"/>
      </w:tblPr>
      <w:tblGrid>
        <w:gridCol w:w="1535"/>
        <w:gridCol w:w="1535"/>
        <w:gridCol w:w="1535"/>
        <w:gridCol w:w="1535"/>
        <w:gridCol w:w="1535"/>
        <w:gridCol w:w="1536"/>
      </w:tblGrid>
      <w:tr w:rsidR="00BA08B7" w:rsidRPr="00EE7281" w14:paraId="4EF52776" w14:textId="77777777" w:rsidTr="00931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46AC3CC3" w14:textId="77777777" w:rsidR="008657E6" w:rsidRPr="00EE7281" w:rsidRDefault="008657E6" w:rsidP="00077B1E">
            <w:pPr>
              <w:autoSpaceDE w:val="0"/>
              <w:autoSpaceDN w:val="0"/>
              <w:adjustRightInd w:val="0"/>
              <w:spacing w:after="0" w:line="360" w:lineRule="auto"/>
              <w:rPr>
                <w:rFonts w:ascii="Times New Roman" w:eastAsiaTheme="minorHAnsi" w:hAnsi="Times New Roman"/>
                <w:color w:val="000000" w:themeColor="text1"/>
                <w:sz w:val="24"/>
                <w:szCs w:val="24"/>
              </w:rPr>
            </w:pPr>
          </w:p>
        </w:tc>
        <w:tc>
          <w:tcPr>
            <w:tcW w:w="1535" w:type="dxa"/>
          </w:tcPr>
          <w:p w14:paraId="58A3D191" w14:textId="77777777" w:rsidR="008657E6" w:rsidRPr="00EE7281" w:rsidRDefault="008657E6" w:rsidP="00077B1E">
            <w:pPr>
              <w:autoSpaceDE w:val="0"/>
              <w:autoSpaceDN w:val="0"/>
              <w:adjustRightInd w:val="0"/>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sz w:val="24"/>
                <w:szCs w:val="24"/>
              </w:rPr>
            </w:pPr>
            <w:r w:rsidRPr="00EE7281">
              <w:rPr>
                <w:rFonts w:ascii="Times New Roman" w:eastAsiaTheme="minorHAnsi" w:hAnsi="Times New Roman"/>
                <w:b w:val="0"/>
                <w:bCs w:val="0"/>
                <w:color w:val="000000" w:themeColor="text1"/>
                <w:sz w:val="24"/>
                <w:szCs w:val="24"/>
              </w:rPr>
              <w:t xml:space="preserve">COX-1                </w:t>
            </w:r>
          </w:p>
        </w:tc>
        <w:tc>
          <w:tcPr>
            <w:tcW w:w="1535" w:type="dxa"/>
          </w:tcPr>
          <w:p w14:paraId="1FAB8184" w14:textId="77777777" w:rsidR="008657E6" w:rsidRPr="00EE7281" w:rsidRDefault="008657E6" w:rsidP="00077B1E">
            <w:pPr>
              <w:autoSpaceDE w:val="0"/>
              <w:autoSpaceDN w:val="0"/>
              <w:adjustRightInd w:val="0"/>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sz w:val="24"/>
                <w:szCs w:val="24"/>
              </w:rPr>
            </w:pPr>
          </w:p>
        </w:tc>
        <w:tc>
          <w:tcPr>
            <w:tcW w:w="1535" w:type="dxa"/>
          </w:tcPr>
          <w:p w14:paraId="119476A1" w14:textId="77777777" w:rsidR="008657E6" w:rsidRPr="00EE7281" w:rsidRDefault="008657E6" w:rsidP="00077B1E">
            <w:pPr>
              <w:tabs>
                <w:tab w:val="left" w:pos="1211"/>
              </w:tabs>
              <w:autoSpaceDE w:val="0"/>
              <w:autoSpaceDN w:val="0"/>
              <w:adjustRightInd w:val="0"/>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sz w:val="24"/>
                <w:szCs w:val="24"/>
              </w:rPr>
            </w:pPr>
            <w:r w:rsidRPr="00EE7281">
              <w:rPr>
                <w:rFonts w:ascii="Times New Roman" w:eastAsiaTheme="minorHAnsi" w:hAnsi="Times New Roman"/>
                <w:b w:val="0"/>
                <w:bCs w:val="0"/>
                <w:color w:val="000000" w:themeColor="text1"/>
                <w:sz w:val="24"/>
                <w:szCs w:val="24"/>
              </w:rPr>
              <w:t xml:space="preserve">          COX-2</w:t>
            </w:r>
          </w:p>
        </w:tc>
        <w:tc>
          <w:tcPr>
            <w:tcW w:w="1535" w:type="dxa"/>
          </w:tcPr>
          <w:p w14:paraId="0797B185" w14:textId="77777777" w:rsidR="008657E6" w:rsidRPr="00EE7281" w:rsidRDefault="008657E6" w:rsidP="00077B1E">
            <w:pPr>
              <w:autoSpaceDE w:val="0"/>
              <w:autoSpaceDN w:val="0"/>
              <w:adjustRightInd w:val="0"/>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sz w:val="24"/>
                <w:szCs w:val="24"/>
              </w:rPr>
            </w:pPr>
          </w:p>
        </w:tc>
        <w:tc>
          <w:tcPr>
            <w:tcW w:w="1536" w:type="dxa"/>
          </w:tcPr>
          <w:p w14:paraId="6181E32D" w14:textId="77777777" w:rsidR="008657E6" w:rsidRPr="00EE7281" w:rsidRDefault="008657E6" w:rsidP="00077B1E">
            <w:pPr>
              <w:autoSpaceDE w:val="0"/>
              <w:autoSpaceDN w:val="0"/>
              <w:adjustRightInd w:val="0"/>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sz w:val="24"/>
                <w:szCs w:val="24"/>
              </w:rPr>
            </w:pPr>
          </w:p>
        </w:tc>
      </w:tr>
    </w:tbl>
    <w:p w14:paraId="2DF7CC36" w14:textId="77777777" w:rsidR="008657E6" w:rsidRPr="00EE7281" w:rsidRDefault="008657E6" w:rsidP="00077B1E">
      <w:pPr>
        <w:autoSpaceDE w:val="0"/>
        <w:autoSpaceDN w:val="0"/>
        <w:adjustRightInd w:val="0"/>
        <w:spacing w:after="0" w:line="360" w:lineRule="auto"/>
        <w:rPr>
          <w:rFonts w:ascii="Times New Roman" w:eastAsiaTheme="minorHAnsi" w:hAnsi="Times New Roman"/>
          <w:color w:val="000000" w:themeColor="text1"/>
          <w:sz w:val="24"/>
          <w:szCs w:val="24"/>
        </w:rPr>
      </w:pPr>
    </w:p>
    <w:p w14:paraId="1661EE24" w14:textId="77777777" w:rsidR="008657E6" w:rsidRPr="00EE7281" w:rsidRDefault="008657E6" w:rsidP="00077B1E">
      <w:pPr>
        <w:autoSpaceDE w:val="0"/>
        <w:autoSpaceDN w:val="0"/>
        <w:adjustRightInd w:val="0"/>
        <w:spacing w:after="0" w:line="360" w:lineRule="auto"/>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Yararlı prostaglandinlerin sentezi                           Zararlı prostaglandinlerin sentezi</w:t>
      </w:r>
    </w:p>
    <w:p w14:paraId="45F9893C" w14:textId="77777777" w:rsidR="008657E6" w:rsidRPr="00EE7281" w:rsidRDefault="008657E6" w:rsidP="00077B1E">
      <w:pPr>
        <w:autoSpaceDE w:val="0"/>
        <w:autoSpaceDN w:val="0"/>
        <w:adjustRightInd w:val="0"/>
        <w:spacing w:after="0" w:line="360" w:lineRule="auto"/>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Midedeki mukoza tabakasının korunması              Ağrı oluşumu</w:t>
      </w:r>
    </w:p>
    <w:p w14:paraId="11129871" w14:textId="77777777" w:rsidR="008657E6" w:rsidRPr="00EE7281" w:rsidRDefault="008657E6" w:rsidP="00077B1E">
      <w:pPr>
        <w:autoSpaceDE w:val="0"/>
        <w:autoSpaceDN w:val="0"/>
        <w:adjustRightInd w:val="0"/>
        <w:spacing w:after="0" w:line="360" w:lineRule="auto"/>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Deri hücre fonksiyonlarının kontrolü                     Tümör ve kanser hücrelerinin gelişimi</w:t>
      </w:r>
    </w:p>
    <w:p w14:paraId="116EF222" w14:textId="77777777" w:rsidR="008657E6" w:rsidRPr="00EE7281" w:rsidRDefault="008657E6" w:rsidP="00077B1E">
      <w:pPr>
        <w:autoSpaceDE w:val="0"/>
        <w:autoSpaceDN w:val="0"/>
        <w:adjustRightInd w:val="0"/>
        <w:spacing w:after="0" w:line="360" w:lineRule="auto"/>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Böbrek hemodinamiğinin korunması                     Yumurtalık ve uterus gelişimi</w:t>
      </w:r>
    </w:p>
    <w:p w14:paraId="684BB5FA" w14:textId="77777777" w:rsidR="008657E6" w:rsidRPr="00EE7281" w:rsidRDefault="008657E6" w:rsidP="00077B1E">
      <w:pPr>
        <w:autoSpaceDE w:val="0"/>
        <w:autoSpaceDN w:val="0"/>
        <w:adjustRightInd w:val="0"/>
        <w:spacing w:after="0" w:line="360" w:lineRule="auto"/>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Kanın pıhtılaşması ve plakalaşma                          Kemik gelişimi</w:t>
      </w:r>
    </w:p>
    <w:tbl>
      <w:tblPr>
        <w:tblW w:w="0" w:type="auto"/>
        <w:tblInd w:w="71" w:type="dxa"/>
        <w:tblBorders>
          <w:top w:val="single" w:sz="4" w:space="0" w:color="5B9BD5" w:themeColor="accent1"/>
        </w:tblBorders>
        <w:tblCellMar>
          <w:left w:w="70" w:type="dxa"/>
          <w:right w:w="70" w:type="dxa"/>
        </w:tblCellMar>
        <w:tblLook w:val="0000" w:firstRow="0" w:lastRow="0" w:firstColumn="0" w:lastColumn="0" w:noHBand="0" w:noVBand="0"/>
      </w:tblPr>
      <w:tblGrid>
        <w:gridCol w:w="9000"/>
      </w:tblGrid>
      <w:tr w:rsidR="008657E6" w:rsidRPr="00EE7281" w14:paraId="483CA81C" w14:textId="77777777" w:rsidTr="00931E91">
        <w:trPr>
          <w:trHeight w:val="100"/>
        </w:trPr>
        <w:tc>
          <w:tcPr>
            <w:tcW w:w="9000" w:type="dxa"/>
          </w:tcPr>
          <w:p w14:paraId="3B91176E" w14:textId="77777777" w:rsidR="008657E6" w:rsidRPr="00EE7281" w:rsidRDefault="008657E6" w:rsidP="00077B1E">
            <w:pPr>
              <w:autoSpaceDE w:val="0"/>
              <w:autoSpaceDN w:val="0"/>
              <w:adjustRightInd w:val="0"/>
              <w:spacing w:after="0" w:line="360" w:lineRule="auto"/>
              <w:rPr>
                <w:rFonts w:ascii="Times New Roman" w:eastAsiaTheme="minorHAnsi" w:hAnsi="Times New Roman"/>
                <w:sz w:val="24"/>
                <w:szCs w:val="24"/>
              </w:rPr>
            </w:pPr>
          </w:p>
        </w:tc>
      </w:tr>
    </w:tbl>
    <w:p w14:paraId="5A0A0925" w14:textId="77777777" w:rsidR="008657E6" w:rsidRPr="00EE7281" w:rsidRDefault="008657E6" w:rsidP="00077B1E">
      <w:pPr>
        <w:autoSpaceDE w:val="0"/>
        <w:autoSpaceDN w:val="0"/>
        <w:adjustRightInd w:val="0"/>
        <w:spacing w:after="0" w:line="360" w:lineRule="auto"/>
        <w:rPr>
          <w:rFonts w:ascii="Times New Roman" w:eastAsiaTheme="minorHAnsi" w:hAnsi="Times New Roman"/>
          <w:sz w:val="24"/>
          <w:szCs w:val="24"/>
        </w:rPr>
      </w:pPr>
    </w:p>
    <w:p w14:paraId="4E0DBB83" w14:textId="69AD4939" w:rsidR="008657E6" w:rsidRPr="00EE7281" w:rsidRDefault="008657E6" w:rsidP="00077B1E">
      <w:pPr>
        <w:autoSpaceDE w:val="0"/>
        <w:autoSpaceDN w:val="0"/>
        <w:adjustRightInd w:val="0"/>
        <w:spacing w:after="0" w:line="360" w:lineRule="auto"/>
        <w:ind w:firstLine="708"/>
        <w:jc w:val="both"/>
        <w:rPr>
          <w:rFonts w:ascii="Times New Roman" w:eastAsiaTheme="minorHAnsi" w:hAnsi="Times New Roman"/>
          <w:sz w:val="24"/>
          <w:szCs w:val="24"/>
        </w:rPr>
      </w:pPr>
      <w:r w:rsidRPr="00EE7281">
        <w:rPr>
          <w:rFonts w:ascii="Times New Roman" w:eastAsiaTheme="minorHAnsi" w:hAnsi="Times New Roman"/>
          <w:sz w:val="24"/>
          <w:szCs w:val="24"/>
        </w:rPr>
        <w:t>İnflamasyona neden olan uyaranlar, araşidonik asitten COX enzimi yo</w:t>
      </w:r>
      <w:r w:rsidR="001B5776">
        <w:rPr>
          <w:rFonts w:ascii="Times New Roman" w:eastAsiaTheme="minorHAnsi" w:hAnsi="Times New Roman"/>
          <w:sz w:val="24"/>
          <w:szCs w:val="24"/>
        </w:rPr>
        <w:t>luyla prostasiklin ve prostoglan</w:t>
      </w:r>
      <w:r w:rsidRPr="00EE7281">
        <w:rPr>
          <w:rFonts w:ascii="Times New Roman" w:eastAsiaTheme="minorHAnsi" w:hAnsi="Times New Roman"/>
          <w:sz w:val="24"/>
          <w:szCs w:val="24"/>
        </w:rPr>
        <w:t xml:space="preserve">din (PG) sentezini artırır ve bu sırada </w:t>
      </w:r>
      <w:proofErr w:type="gramStart"/>
      <w:r w:rsidRPr="00EE7281">
        <w:rPr>
          <w:rFonts w:ascii="Times New Roman" w:eastAsiaTheme="minorHAnsi" w:hAnsi="Times New Roman"/>
          <w:sz w:val="24"/>
          <w:szCs w:val="24"/>
        </w:rPr>
        <w:t>siklik</w:t>
      </w:r>
      <w:proofErr w:type="gramEnd"/>
      <w:r w:rsidRPr="00EE7281">
        <w:rPr>
          <w:rFonts w:ascii="Times New Roman" w:eastAsiaTheme="minorHAnsi" w:hAnsi="Times New Roman"/>
          <w:sz w:val="24"/>
          <w:szCs w:val="24"/>
        </w:rPr>
        <w:t xml:space="preserve"> endoperoksitler (PGG2 ve PGH2), tromboksan A2 ve trombosit aktivite edici faktor (TAF) oluşumu da artar. Bu maddeler veya bunlardan oluşan </w:t>
      </w:r>
      <w:proofErr w:type="gramStart"/>
      <w:r w:rsidRPr="00EE7281">
        <w:rPr>
          <w:rFonts w:ascii="Times New Roman" w:eastAsiaTheme="minorHAnsi" w:hAnsi="Times New Roman"/>
          <w:sz w:val="24"/>
          <w:szCs w:val="24"/>
        </w:rPr>
        <w:t>stabil</w:t>
      </w:r>
      <w:proofErr w:type="gramEnd"/>
      <w:r w:rsidRPr="00EE7281">
        <w:rPr>
          <w:rFonts w:ascii="Times New Roman" w:eastAsiaTheme="minorHAnsi" w:hAnsi="Times New Roman"/>
          <w:sz w:val="24"/>
          <w:szCs w:val="24"/>
        </w:rPr>
        <w:t xml:space="preserve"> metabolitler inflamasyon bölgesinde görülmüştür. Benzer şekilde iltihaplı dokuda lipooksijenaz (LOX) yolu ürünleri olan lökotrienlerin miktarlarının arttığı belirtilmiştir. Eikozanoidlerin kaynağını teşkil eden araşidonik asit, hücre membranındaki fosfolipidlerden fosfolipaz A2 enzimi aracılığı ile koparılır. NSAİİ'lar ise, COX enzimini inhibe ederek inflamasyona aracılık eden COX ürünlerinin sentezini azaltırlar. Bu ilaçların anti-inflamatuar etki güçleri ile COX enzimini inhibe etme potensleri arasında sıkı bir </w:t>
      </w:r>
      <w:proofErr w:type="gramStart"/>
      <w:r w:rsidRPr="00EE7281">
        <w:rPr>
          <w:rFonts w:ascii="Times New Roman" w:eastAsiaTheme="minorHAnsi" w:hAnsi="Times New Roman"/>
          <w:sz w:val="24"/>
          <w:szCs w:val="24"/>
        </w:rPr>
        <w:t>korelasyon</w:t>
      </w:r>
      <w:proofErr w:type="gramEnd"/>
      <w:r w:rsidRPr="00EE7281">
        <w:rPr>
          <w:rFonts w:ascii="Times New Roman" w:eastAsiaTheme="minorHAnsi" w:hAnsi="Times New Roman"/>
          <w:sz w:val="24"/>
          <w:szCs w:val="24"/>
        </w:rPr>
        <w:t xml:space="preserve"> vardır. Daha güçlü anti-inflamatuar etki gösteren glukokortikoidler ise </w:t>
      </w:r>
      <w:r w:rsidRPr="00EE7281">
        <w:rPr>
          <w:rFonts w:ascii="Times New Roman" w:eastAsiaTheme="minorHAnsi" w:hAnsi="Times New Roman"/>
          <w:sz w:val="24"/>
          <w:szCs w:val="24"/>
        </w:rPr>
        <w:lastRenderedPageBreak/>
        <w:t>fosfolipaz A2 enzimi üzerine inhibitör etki göstererek, sadece COX ürünlerinin değil, aynı zamanda LOX ürünlerinin sentezini de azaltırlar (Solomon, 2009).</w:t>
      </w:r>
    </w:p>
    <w:p w14:paraId="7FDF8014" w14:textId="77777777" w:rsidR="008657E6" w:rsidRPr="00EE7281" w:rsidRDefault="008657E6" w:rsidP="00077B1E">
      <w:pPr>
        <w:spacing w:after="0" w:line="360" w:lineRule="auto"/>
        <w:jc w:val="both"/>
        <w:rPr>
          <w:rFonts w:ascii="Times New Roman" w:hAnsi="Times New Roman"/>
          <w:b/>
          <w:sz w:val="24"/>
          <w:szCs w:val="24"/>
        </w:rPr>
      </w:pPr>
      <w:r w:rsidRPr="00EE7281">
        <w:rPr>
          <w:rFonts w:ascii="Times New Roman" w:hAnsi="Times New Roman"/>
          <w:b/>
          <w:noProof/>
          <w:sz w:val="24"/>
          <w:szCs w:val="24"/>
          <w:lang w:eastAsia="tr-TR"/>
        </w:rPr>
        <w:drawing>
          <wp:inline distT="0" distB="0" distL="0" distR="0" wp14:anchorId="6D71E079" wp14:editId="44BD6D41">
            <wp:extent cx="5604555" cy="26574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7114" cy="2663430"/>
                    </a:xfrm>
                    <a:prstGeom prst="rect">
                      <a:avLst/>
                    </a:prstGeom>
                    <a:noFill/>
                    <a:ln>
                      <a:noFill/>
                    </a:ln>
                  </pic:spPr>
                </pic:pic>
              </a:graphicData>
            </a:graphic>
          </wp:inline>
        </w:drawing>
      </w:r>
    </w:p>
    <w:p w14:paraId="3C418A42" w14:textId="77777777" w:rsidR="008657E6" w:rsidRPr="00EE7281" w:rsidRDefault="00551A3D" w:rsidP="00077B1E">
      <w:pPr>
        <w:spacing w:after="0" w:line="360" w:lineRule="auto"/>
        <w:jc w:val="both"/>
        <w:rPr>
          <w:rFonts w:ascii="Times New Roman" w:eastAsiaTheme="minorHAnsi" w:hAnsi="Times New Roman"/>
          <w:sz w:val="24"/>
          <w:szCs w:val="24"/>
        </w:rPr>
      </w:pPr>
      <w:r w:rsidRPr="00EE7281">
        <w:rPr>
          <w:rFonts w:ascii="Times New Roman" w:eastAsiaTheme="minorHAnsi" w:hAnsi="Times New Roman"/>
          <w:b/>
          <w:sz w:val="24"/>
          <w:szCs w:val="24"/>
        </w:rPr>
        <w:t>Şekil 2</w:t>
      </w:r>
      <w:r w:rsidR="008657E6" w:rsidRPr="00EE7281">
        <w:rPr>
          <w:rFonts w:ascii="Times New Roman" w:eastAsiaTheme="minorHAnsi" w:hAnsi="Times New Roman"/>
          <w:b/>
          <w:sz w:val="24"/>
          <w:szCs w:val="24"/>
        </w:rPr>
        <w:t>.</w:t>
      </w:r>
      <w:r w:rsidR="008657E6" w:rsidRPr="00EE7281">
        <w:rPr>
          <w:rFonts w:ascii="Times New Roman" w:eastAsiaTheme="minorHAnsi" w:hAnsi="Times New Roman"/>
          <w:sz w:val="24"/>
          <w:szCs w:val="24"/>
        </w:rPr>
        <w:t xml:space="preserve"> COX-1 ve COX-2’nin etkileri (Solomon, 2009)</w:t>
      </w:r>
    </w:p>
    <w:p w14:paraId="3961DDB8" w14:textId="77777777" w:rsidR="00BD06EB" w:rsidRPr="00EE7281" w:rsidRDefault="00BD06EB" w:rsidP="00077B1E">
      <w:pPr>
        <w:spacing w:after="0" w:line="360" w:lineRule="auto"/>
        <w:jc w:val="both"/>
        <w:rPr>
          <w:rFonts w:ascii="Times New Roman" w:hAnsi="Times New Roman"/>
          <w:b/>
          <w:sz w:val="24"/>
          <w:szCs w:val="24"/>
        </w:rPr>
      </w:pPr>
    </w:p>
    <w:p w14:paraId="7A83AA37" w14:textId="77777777" w:rsidR="008657E6" w:rsidRDefault="008657E6" w:rsidP="00077B1E">
      <w:pPr>
        <w:spacing w:after="0" w:line="360" w:lineRule="auto"/>
        <w:jc w:val="both"/>
        <w:rPr>
          <w:rFonts w:ascii="Times New Roman" w:hAnsi="Times New Roman"/>
          <w:b/>
          <w:sz w:val="24"/>
          <w:szCs w:val="24"/>
        </w:rPr>
      </w:pPr>
      <w:r w:rsidRPr="00EE7281">
        <w:rPr>
          <w:rFonts w:ascii="Times New Roman" w:hAnsi="Times New Roman"/>
          <w:b/>
          <w:sz w:val="24"/>
          <w:szCs w:val="24"/>
        </w:rPr>
        <w:t>2.4.1.1. NS</w:t>
      </w:r>
      <w:r w:rsidR="00330708" w:rsidRPr="00EE7281">
        <w:rPr>
          <w:rFonts w:ascii="Times New Roman" w:hAnsi="Times New Roman"/>
          <w:b/>
          <w:sz w:val="24"/>
          <w:szCs w:val="24"/>
        </w:rPr>
        <w:t>A</w:t>
      </w:r>
      <w:r w:rsidRPr="00EE7281">
        <w:rPr>
          <w:rFonts w:ascii="Times New Roman" w:hAnsi="Times New Roman"/>
          <w:b/>
          <w:sz w:val="24"/>
          <w:szCs w:val="24"/>
        </w:rPr>
        <w:t>İİ’</w:t>
      </w:r>
      <w:r w:rsidR="00330708" w:rsidRPr="00EE7281">
        <w:rPr>
          <w:rFonts w:ascii="Times New Roman" w:hAnsi="Times New Roman"/>
          <w:b/>
          <w:sz w:val="24"/>
          <w:szCs w:val="24"/>
        </w:rPr>
        <w:t xml:space="preserve"> le</w:t>
      </w:r>
      <w:r w:rsidRPr="00EE7281">
        <w:rPr>
          <w:rFonts w:ascii="Times New Roman" w:hAnsi="Times New Roman"/>
          <w:b/>
          <w:sz w:val="24"/>
          <w:szCs w:val="24"/>
        </w:rPr>
        <w:t>rın Etki Şekilleri</w:t>
      </w:r>
    </w:p>
    <w:p w14:paraId="01B7F007" w14:textId="77777777" w:rsidR="00B40A82" w:rsidRPr="00EE7281" w:rsidRDefault="00B40A82" w:rsidP="00077B1E">
      <w:pPr>
        <w:spacing w:after="0" w:line="360" w:lineRule="auto"/>
        <w:jc w:val="both"/>
        <w:rPr>
          <w:rFonts w:ascii="Times New Roman" w:hAnsi="Times New Roman"/>
          <w:b/>
          <w:sz w:val="24"/>
          <w:szCs w:val="24"/>
        </w:rPr>
      </w:pPr>
    </w:p>
    <w:p w14:paraId="28260009" w14:textId="77777777" w:rsidR="008657E6" w:rsidRDefault="008657E6" w:rsidP="00077B1E">
      <w:pPr>
        <w:spacing w:after="0" w:line="360" w:lineRule="auto"/>
        <w:jc w:val="both"/>
        <w:rPr>
          <w:rFonts w:ascii="Times New Roman" w:eastAsiaTheme="minorHAnsi" w:hAnsi="Times New Roman"/>
          <w:b/>
          <w:bCs/>
          <w:sz w:val="24"/>
          <w:szCs w:val="24"/>
        </w:rPr>
      </w:pPr>
      <w:r w:rsidRPr="00EE7281">
        <w:rPr>
          <w:rFonts w:ascii="Times New Roman" w:eastAsiaTheme="minorHAnsi" w:hAnsi="Times New Roman"/>
          <w:b/>
          <w:bCs/>
          <w:sz w:val="24"/>
          <w:szCs w:val="24"/>
        </w:rPr>
        <w:t>2.4.1.1.1. Analjezik etkileri</w:t>
      </w:r>
    </w:p>
    <w:p w14:paraId="087FF8F1" w14:textId="77777777" w:rsidR="00B40A82" w:rsidRPr="00EE7281" w:rsidRDefault="00B40A82" w:rsidP="00077B1E">
      <w:pPr>
        <w:spacing w:after="0" w:line="360" w:lineRule="auto"/>
        <w:jc w:val="both"/>
        <w:rPr>
          <w:rFonts w:ascii="Times New Roman" w:eastAsiaTheme="minorHAnsi" w:hAnsi="Times New Roman"/>
          <w:b/>
          <w:bCs/>
          <w:sz w:val="24"/>
          <w:szCs w:val="24"/>
        </w:rPr>
      </w:pPr>
    </w:p>
    <w:p w14:paraId="54DC1D14"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ab/>
      </w:r>
      <w:r w:rsidRPr="00EE7281">
        <w:rPr>
          <w:rFonts w:ascii="Times New Roman" w:eastAsiaTheme="minorHAnsi" w:hAnsi="Times New Roman"/>
          <w:sz w:val="24"/>
          <w:szCs w:val="24"/>
        </w:rPr>
        <w:t>NSAİİ’ların ağrı kesici etileri büyük ölçüde periferik etkilerine bağlıdır. Ağrı yapıcı kimyasala veya mekanik etmenlerin periferde prostoglandinlerin sentezini artırdığı ve periferik afferent sinir uçlarının ağrı uyarılarına karşı duyarlılığını artırdıkları bilinmektedir. Gruptaki ilaçlar prostoglandin üretimine aracılık eden siklooksijenaz enzimini inhibe ederek</w:t>
      </w:r>
    </w:p>
    <w:p w14:paraId="1B5470DE" w14:textId="77777777" w:rsidR="008657E6" w:rsidRPr="00EE7281" w:rsidRDefault="008657E6" w:rsidP="00077B1E">
      <w:pPr>
        <w:spacing w:after="0" w:line="360" w:lineRule="auto"/>
        <w:jc w:val="both"/>
        <w:rPr>
          <w:rFonts w:ascii="Times New Roman" w:eastAsiaTheme="minorHAnsi" w:hAnsi="Times New Roman"/>
          <w:sz w:val="24"/>
          <w:szCs w:val="24"/>
        </w:rPr>
      </w:pPr>
      <w:proofErr w:type="gramStart"/>
      <w:r w:rsidRPr="00EE7281">
        <w:rPr>
          <w:rFonts w:ascii="Times New Roman" w:eastAsiaTheme="minorHAnsi" w:hAnsi="Times New Roman"/>
          <w:sz w:val="24"/>
          <w:szCs w:val="24"/>
        </w:rPr>
        <w:t>ağrı</w:t>
      </w:r>
      <w:proofErr w:type="gramEnd"/>
      <w:r w:rsidRPr="00EE7281">
        <w:rPr>
          <w:rFonts w:ascii="Times New Roman" w:eastAsiaTheme="minorHAnsi" w:hAnsi="Times New Roman"/>
          <w:sz w:val="24"/>
          <w:szCs w:val="24"/>
        </w:rPr>
        <w:t xml:space="preserve"> kesici etkinlik göstermektedir (Horacio, 2010).</w:t>
      </w:r>
    </w:p>
    <w:p w14:paraId="117ABE02" w14:textId="77777777" w:rsidR="008657E6" w:rsidRPr="00EE7281" w:rsidRDefault="008657E6" w:rsidP="00077B1E">
      <w:pPr>
        <w:spacing w:after="0" w:line="360" w:lineRule="auto"/>
        <w:jc w:val="both"/>
        <w:rPr>
          <w:rFonts w:ascii="Times New Roman" w:eastAsiaTheme="minorHAnsi" w:hAnsi="Times New Roman"/>
          <w:sz w:val="24"/>
          <w:szCs w:val="24"/>
        </w:rPr>
      </w:pPr>
    </w:p>
    <w:p w14:paraId="2CD7FF89" w14:textId="77777777" w:rsidR="008657E6" w:rsidRDefault="008657E6" w:rsidP="00077B1E">
      <w:pPr>
        <w:spacing w:after="0" w:line="360" w:lineRule="auto"/>
        <w:jc w:val="both"/>
        <w:rPr>
          <w:rFonts w:ascii="Times New Roman" w:eastAsiaTheme="minorHAnsi" w:hAnsi="Times New Roman"/>
          <w:b/>
          <w:bCs/>
          <w:sz w:val="24"/>
          <w:szCs w:val="24"/>
        </w:rPr>
      </w:pPr>
      <w:r w:rsidRPr="00EE7281">
        <w:rPr>
          <w:rFonts w:ascii="Times New Roman" w:eastAsiaTheme="minorHAnsi" w:hAnsi="Times New Roman"/>
          <w:b/>
          <w:bCs/>
          <w:sz w:val="24"/>
          <w:szCs w:val="24"/>
        </w:rPr>
        <w:t>2.4.1.1.2. Antipiretik etkileri</w:t>
      </w:r>
    </w:p>
    <w:p w14:paraId="307DDD99" w14:textId="77777777" w:rsidR="00B40A82" w:rsidRPr="00EE7281" w:rsidRDefault="00B40A82" w:rsidP="00077B1E">
      <w:pPr>
        <w:spacing w:after="0" w:line="360" w:lineRule="auto"/>
        <w:jc w:val="both"/>
        <w:rPr>
          <w:rFonts w:ascii="Times New Roman" w:eastAsiaTheme="minorHAnsi" w:hAnsi="Times New Roman"/>
          <w:b/>
          <w:bCs/>
          <w:sz w:val="24"/>
          <w:szCs w:val="24"/>
        </w:rPr>
      </w:pPr>
    </w:p>
    <w:p w14:paraId="7572F612"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ab/>
      </w:r>
      <w:r w:rsidRPr="00EE7281">
        <w:rPr>
          <w:rFonts w:ascii="Times New Roman" w:eastAsiaTheme="minorHAnsi" w:hAnsi="Times New Roman"/>
          <w:bCs/>
          <w:sz w:val="24"/>
          <w:szCs w:val="24"/>
        </w:rPr>
        <w:t>NSAİİ’</w:t>
      </w:r>
      <w:r w:rsidR="00A83593" w:rsidRPr="00EE7281">
        <w:rPr>
          <w:rFonts w:ascii="Times New Roman" w:eastAsiaTheme="minorHAnsi" w:hAnsi="Times New Roman"/>
          <w:bCs/>
          <w:sz w:val="24"/>
          <w:szCs w:val="24"/>
        </w:rPr>
        <w:t xml:space="preserve"> le</w:t>
      </w:r>
      <w:r w:rsidRPr="00EE7281">
        <w:rPr>
          <w:rFonts w:ascii="Times New Roman" w:eastAsiaTheme="minorHAnsi" w:hAnsi="Times New Roman"/>
          <w:bCs/>
          <w:sz w:val="24"/>
          <w:szCs w:val="24"/>
        </w:rPr>
        <w:t>r</w:t>
      </w:r>
      <w:r w:rsidRPr="00EE7281">
        <w:rPr>
          <w:rFonts w:ascii="Times New Roman" w:eastAsiaTheme="minorHAnsi" w:hAnsi="Times New Roman"/>
          <w:sz w:val="24"/>
          <w:szCs w:val="24"/>
        </w:rPr>
        <w:t xml:space="preserve"> septik ya da aseptik yangı esnasında hipotalamusta bulunan termoregülatör merkezi etkileyerek vücut ısısının artmasına neden olan özellikle Prostoglandin E2 sentezini inhibe ederek ateş düşürücü etkilerini gösterirler (Carin ve Dugowson, 2006).</w:t>
      </w:r>
    </w:p>
    <w:p w14:paraId="5656FF6F" w14:textId="77777777" w:rsidR="0099308B" w:rsidRDefault="0099308B" w:rsidP="00077B1E">
      <w:pPr>
        <w:autoSpaceDE w:val="0"/>
        <w:autoSpaceDN w:val="0"/>
        <w:adjustRightInd w:val="0"/>
        <w:spacing w:after="0" w:line="360" w:lineRule="auto"/>
        <w:jc w:val="both"/>
        <w:rPr>
          <w:rFonts w:ascii="Times New Roman" w:eastAsiaTheme="minorHAnsi" w:hAnsi="Times New Roman"/>
          <w:b/>
          <w:bCs/>
          <w:sz w:val="24"/>
          <w:szCs w:val="24"/>
        </w:rPr>
      </w:pPr>
    </w:p>
    <w:p w14:paraId="0F8C67AF" w14:textId="77777777" w:rsidR="00077B1E" w:rsidRDefault="00077B1E" w:rsidP="00077B1E">
      <w:pPr>
        <w:autoSpaceDE w:val="0"/>
        <w:autoSpaceDN w:val="0"/>
        <w:adjustRightInd w:val="0"/>
        <w:spacing w:after="0" w:line="360" w:lineRule="auto"/>
        <w:jc w:val="both"/>
        <w:rPr>
          <w:rFonts w:ascii="Times New Roman" w:eastAsiaTheme="minorHAnsi" w:hAnsi="Times New Roman"/>
          <w:b/>
          <w:bCs/>
          <w:sz w:val="24"/>
          <w:szCs w:val="24"/>
        </w:rPr>
      </w:pPr>
    </w:p>
    <w:p w14:paraId="18725D4C" w14:textId="77777777" w:rsidR="00077B1E" w:rsidRDefault="00077B1E" w:rsidP="00077B1E">
      <w:pPr>
        <w:autoSpaceDE w:val="0"/>
        <w:autoSpaceDN w:val="0"/>
        <w:adjustRightInd w:val="0"/>
        <w:spacing w:after="0" w:line="360" w:lineRule="auto"/>
        <w:jc w:val="both"/>
        <w:rPr>
          <w:rFonts w:ascii="Times New Roman" w:eastAsiaTheme="minorHAnsi" w:hAnsi="Times New Roman"/>
          <w:b/>
          <w:bCs/>
          <w:sz w:val="24"/>
          <w:szCs w:val="24"/>
        </w:rPr>
      </w:pPr>
    </w:p>
    <w:p w14:paraId="7671F357" w14:textId="77777777" w:rsidR="00077B1E" w:rsidRPr="00EE7281" w:rsidRDefault="00077B1E" w:rsidP="00077B1E">
      <w:pPr>
        <w:autoSpaceDE w:val="0"/>
        <w:autoSpaceDN w:val="0"/>
        <w:adjustRightInd w:val="0"/>
        <w:spacing w:after="0" w:line="360" w:lineRule="auto"/>
        <w:jc w:val="both"/>
        <w:rPr>
          <w:rFonts w:ascii="Times New Roman" w:eastAsiaTheme="minorHAnsi" w:hAnsi="Times New Roman"/>
          <w:b/>
          <w:bCs/>
          <w:sz w:val="24"/>
          <w:szCs w:val="24"/>
        </w:rPr>
      </w:pPr>
    </w:p>
    <w:p w14:paraId="62921891" w14:textId="77777777" w:rsidR="008657E6" w:rsidRDefault="008657E6" w:rsidP="00077B1E">
      <w:pPr>
        <w:autoSpaceDE w:val="0"/>
        <w:autoSpaceDN w:val="0"/>
        <w:adjustRightInd w:val="0"/>
        <w:spacing w:after="0" w:line="360" w:lineRule="auto"/>
        <w:jc w:val="both"/>
        <w:rPr>
          <w:rFonts w:ascii="Times New Roman" w:eastAsiaTheme="minorHAnsi" w:hAnsi="Times New Roman"/>
          <w:b/>
          <w:bCs/>
          <w:sz w:val="24"/>
          <w:szCs w:val="24"/>
        </w:rPr>
      </w:pPr>
      <w:r w:rsidRPr="00EE7281">
        <w:rPr>
          <w:rFonts w:ascii="Times New Roman" w:eastAsiaTheme="minorHAnsi" w:hAnsi="Times New Roman"/>
          <w:b/>
          <w:bCs/>
          <w:sz w:val="24"/>
          <w:szCs w:val="24"/>
        </w:rPr>
        <w:lastRenderedPageBreak/>
        <w:t>2.4.1.1.3. Antiinflamatuar etkileri</w:t>
      </w:r>
    </w:p>
    <w:p w14:paraId="67AB0FF1" w14:textId="77777777" w:rsidR="00B40A82" w:rsidRPr="00EE7281" w:rsidRDefault="00B40A82" w:rsidP="00077B1E">
      <w:pPr>
        <w:autoSpaceDE w:val="0"/>
        <w:autoSpaceDN w:val="0"/>
        <w:adjustRightInd w:val="0"/>
        <w:spacing w:after="0" w:line="360" w:lineRule="auto"/>
        <w:jc w:val="both"/>
        <w:rPr>
          <w:rFonts w:ascii="Times New Roman" w:eastAsiaTheme="minorHAnsi" w:hAnsi="Times New Roman"/>
          <w:b/>
          <w:bCs/>
          <w:sz w:val="24"/>
          <w:szCs w:val="24"/>
        </w:rPr>
      </w:pPr>
    </w:p>
    <w:p w14:paraId="19C56B50" w14:textId="77777777" w:rsidR="008657E6" w:rsidRPr="00EE7281" w:rsidRDefault="008657E6" w:rsidP="00077B1E">
      <w:pPr>
        <w:autoSpaceDE w:val="0"/>
        <w:autoSpaceDN w:val="0"/>
        <w:adjustRightInd w:val="0"/>
        <w:spacing w:after="0" w:line="360" w:lineRule="auto"/>
        <w:ind w:firstLine="708"/>
        <w:jc w:val="both"/>
        <w:rPr>
          <w:rFonts w:ascii="Times New Roman" w:eastAsiaTheme="minorHAnsi" w:hAnsi="Times New Roman"/>
          <w:sz w:val="24"/>
          <w:szCs w:val="24"/>
        </w:rPr>
      </w:pPr>
      <w:r w:rsidRPr="00EE7281">
        <w:rPr>
          <w:rFonts w:ascii="Times New Roman" w:eastAsiaTheme="minorHAnsi" w:hAnsi="Times New Roman"/>
          <w:sz w:val="24"/>
          <w:szCs w:val="24"/>
        </w:rPr>
        <w:t>NSAİİ’</w:t>
      </w:r>
      <w:r w:rsidR="00A83593" w:rsidRPr="00EE7281">
        <w:rPr>
          <w:rFonts w:ascii="Times New Roman" w:eastAsiaTheme="minorHAnsi" w:hAnsi="Times New Roman"/>
          <w:sz w:val="24"/>
          <w:szCs w:val="24"/>
        </w:rPr>
        <w:t xml:space="preserve"> le</w:t>
      </w:r>
      <w:r w:rsidRPr="00EE7281">
        <w:rPr>
          <w:rFonts w:ascii="Times New Roman" w:eastAsiaTheme="minorHAnsi" w:hAnsi="Times New Roman"/>
          <w:sz w:val="24"/>
          <w:szCs w:val="24"/>
        </w:rPr>
        <w:t xml:space="preserve">r yangısal etkilerini dokulardaki yangı belirtilerinin meydana gelmesinden sorumlu iki önemli yangı medyatörü olan prostoglandinler ve tromboksanların </w:t>
      </w:r>
      <w:proofErr w:type="gramStart"/>
      <w:r w:rsidRPr="00EE7281">
        <w:rPr>
          <w:rFonts w:ascii="Times New Roman" w:eastAsiaTheme="minorHAnsi" w:hAnsi="Times New Roman"/>
          <w:sz w:val="24"/>
          <w:szCs w:val="24"/>
        </w:rPr>
        <w:t>transformasyonunu</w:t>
      </w:r>
      <w:proofErr w:type="gramEnd"/>
      <w:r w:rsidRPr="00EE7281">
        <w:rPr>
          <w:rFonts w:ascii="Times New Roman" w:eastAsiaTheme="minorHAnsi" w:hAnsi="Times New Roman"/>
          <w:sz w:val="24"/>
          <w:szCs w:val="24"/>
        </w:rPr>
        <w:t xml:space="preserve"> katalizleyen siklooksijenaz enzimlerini baskılamak suretiyle gösterir. Bazı</w:t>
      </w:r>
    </w:p>
    <w:p w14:paraId="70C31593" w14:textId="2123E961" w:rsidR="008657E6" w:rsidRDefault="008657E6" w:rsidP="00077B1E">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sz w:val="24"/>
          <w:szCs w:val="24"/>
        </w:rPr>
        <w:t>NSAİİ’</w:t>
      </w:r>
      <w:r w:rsidR="00A83593" w:rsidRPr="00EE7281">
        <w:rPr>
          <w:rFonts w:ascii="Times New Roman" w:eastAsiaTheme="minorHAnsi" w:hAnsi="Times New Roman"/>
          <w:sz w:val="24"/>
          <w:szCs w:val="24"/>
        </w:rPr>
        <w:t xml:space="preserve"> </w:t>
      </w:r>
      <w:r w:rsidRPr="00EE7281">
        <w:rPr>
          <w:rFonts w:ascii="Times New Roman" w:eastAsiaTheme="minorHAnsi" w:hAnsi="Times New Roman"/>
          <w:sz w:val="24"/>
          <w:szCs w:val="24"/>
        </w:rPr>
        <w:t>ler ise buna ek olarak yine yangı belirtilerinin ortaya çıkmasında önemli rol oynayan lökotrienlerin de salınımını engeller (Carin ve Dugowson, 2006).</w:t>
      </w:r>
    </w:p>
    <w:p w14:paraId="79BCE336" w14:textId="77777777" w:rsidR="00415609" w:rsidRDefault="00415609" w:rsidP="00077B1E">
      <w:pPr>
        <w:autoSpaceDE w:val="0"/>
        <w:autoSpaceDN w:val="0"/>
        <w:adjustRightInd w:val="0"/>
        <w:spacing w:after="0" w:line="360" w:lineRule="auto"/>
        <w:jc w:val="both"/>
        <w:rPr>
          <w:rFonts w:ascii="Times New Roman" w:eastAsiaTheme="minorHAnsi" w:hAnsi="Times New Roman"/>
          <w:sz w:val="24"/>
          <w:szCs w:val="24"/>
        </w:rPr>
      </w:pPr>
    </w:p>
    <w:p w14:paraId="12DAC502" w14:textId="77777777" w:rsidR="00415609" w:rsidRPr="00EE7281" w:rsidRDefault="00415609" w:rsidP="00077B1E">
      <w:pPr>
        <w:autoSpaceDE w:val="0"/>
        <w:autoSpaceDN w:val="0"/>
        <w:adjustRightInd w:val="0"/>
        <w:spacing w:after="0" w:line="360" w:lineRule="auto"/>
        <w:jc w:val="both"/>
        <w:rPr>
          <w:rFonts w:ascii="Times New Roman" w:eastAsiaTheme="minorHAnsi" w:hAnsi="Times New Roman"/>
          <w:sz w:val="24"/>
          <w:szCs w:val="24"/>
        </w:rPr>
      </w:pPr>
    </w:p>
    <w:p w14:paraId="071F9D85" w14:textId="77777777" w:rsidR="008657E6" w:rsidRDefault="008657E6" w:rsidP="00077B1E">
      <w:pPr>
        <w:autoSpaceDE w:val="0"/>
        <w:autoSpaceDN w:val="0"/>
        <w:adjustRightInd w:val="0"/>
        <w:spacing w:after="0" w:line="360" w:lineRule="auto"/>
        <w:jc w:val="both"/>
        <w:rPr>
          <w:rFonts w:ascii="Times New Roman" w:eastAsiaTheme="minorHAnsi" w:hAnsi="Times New Roman"/>
          <w:b/>
          <w:sz w:val="24"/>
          <w:szCs w:val="24"/>
        </w:rPr>
      </w:pPr>
      <w:r w:rsidRPr="00EE7281">
        <w:rPr>
          <w:rFonts w:ascii="Times New Roman" w:eastAsiaTheme="minorHAnsi" w:hAnsi="Times New Roman"/>
          <w:b/>
          <w:szCs w:val="24"/>
        </w:rPr>
        <w:t>2.</w:t>
      </w:r>
      <w:r w:rsidRPr="00EE7281">
        <w:rPr>
          <w:rFonts w:ascii="Times New Roman" w:eastAsiaTheme="minorHAnsi" w:hAnsi="Times New Roman"/>
          <w:b/>
          <w:sz w:val="24"/>
          <w:szCs w:val="24"/>
        </w:rPr>
        <w:t>4.1.2.</w:t>
      </w:r>
      <w:r w:rsidR="00330708" w:rsidRPr="00EE7281">
        <w:rPr>
          <w:rFonts w:ascii="Times New Roman" w:eastAsiaTheme="minorHAnsi" w:hAnsi="Times New Roman"/>
          <w:b/>
          <w:sz w:val="24"/>
          <w:szCs w:val="24"/>
        </w:rPr>
        <w:t xml:space="preserve"> NSAİİ’</w:t>
      </w:r>
      <w:r w:rsidR="00A83593" w:rsidRPr="00EE7281">
        <w:rPr>
          <w:rFonts w:ascii="Times New Roman" w:eastAsiaTheme="minorHAnsi" w:hAnsi="Times New Roman"/>
          <w:b/>
          <w:sz w:val="24"/>
          <w:szCs w:val="24"/>
        </w:rPr>
        <w:t xml:space="preserve"> </w:t>
      </w:r>
      <w:r w:rsidR="00330708" w:rsidRPr="00EE7281">
        <w:rPr>
          <w:rFonts w:ascii="Times New Roman" w:eastAsiaTheme="minorHAnsi" w:hAnsi="Times New Roman"/>
          <w:b/>
          <w:sz w:val="24"/>
          <w:szCs w:val="24"/>
        </w:rPr>
        <w:t>le</w:t>
      </w:r>
      <w:r w:rsidR="00A83593" w:rsidRPr="00EE7281">
        <w:rPr>
          <w:rFonts w:ascii="Times New Roman" w:eastAsiaTheme="minorHAnsi" w:hAnsi="Times New Roman"/>
          <w:b/>
          <w:sz w:val="24"/>
          <w:szCs w:val="24"/>
        </w:rPr>
        <w:t>ri</w:t>
      </w:r>
      <w:r w:rsidRPr="00EE7281">
        <w:rPr>
          <w:rFonts w:ascii="Times New Roman" w:eastAsiaTheme="minorHAnsi" w:hAnsi="Times New Roman"/>
          <w:b/>
          <w:sz w:val="24"/>
          <w:szCs w:val="24"/>
        </w:rPr>
        <w:t>n Farmakokinetikleri</w:t>
      </w:r>
    </w:p>
    <w:p w14:paraId="288F7DB9" w14:textId="77777777" w:rsidR="00B40A82" w:rsidRPr="00EE7281" w:rsidRDefault="00B40A82" w:rsidP="00077B1E">
      <w:pPr>
        <w:autoSpaceDE w:val="0"/>
        <w:autoSpaceDN w:val="0"/>
        <w:adjustRightInd w:val="0"/>
        <w:spacing w:after="0" w:line="360" w:lineRule="auto"/>
        <w:jc w:val="both"/>
        <w:rPr>
          <w:rFonts w:ascii="Times New Roman" w:eastAsiaTheme="minorHAnsi" w:hAnsi="Times New Roman"/>
          <w:b/>
          <w:sz w:val="24"/>
          <w:szCs w:val="24"/>
        </w:rPr>
      </w:pPr>
    </w:p>
    <w:p w14:paraId="62EAA732" w14:textId="77777777" w:rsidR="008657E6" w:rsidRPr="00EE7281" w:rsidRDefault="008657E6" w:rsidP="00077B1E">
      <w:pPr>
        <w:autoSpaceDE w:val="0"/>
        <w:autoSpaceDN w:val="0"/>
        <w:adjustRightInd w:val="0"/>
        <w:spacing w:after="0" w:line="360" w:lineRule="auto"/>
        <w:ind w:firstLine="708"/>
        <w:jc w:val="both"/>
        <w:rPr>
          <w:rFonts w:ascii="Times New Roman" w:eastAsiaTheme="minorHAnsi" w:hAnsi="Times New Roman"/>
          <w:sz w:val="24"/>
          <w:szCs w:val="24"/>
        </w:rPr>
      </w:pPr>
      <w:r w:rsidRPr="00EE7281">
        <w:rPr>
          <w:rFonts w:ascii="Times New Roman" w:eastAsiaTheme="minorHAnsi" w:hAnsi="Times New Roman"/>
          <w:sz w:val="24"/>
          <w:szCs w:val="24"/>
        </w:rPr>
        <w:t>NSAİİ’</w:t>
      </w:r>
      <w:r w:rsidR="00A83593" w:rsidRPr="00EE7281">
        <w:rPr>
          <w:rFonts w:ascii="Times New Roman" w:eastAsiaTheme="minorHAnsi" w:hAnsi="Times New Roman"/>
          <w:sz w:val="24"/>
          <w:szCs w:val="24"/>
        </w:rPr>
        <w:t xml:space="preserve"> </w:t>
      </w:r>
      <w:r w:rsidRPr="00EE7281">
        <w:rPr>
          <w:rFonts w:ascii="Times New Roman" w:eastAsiaTheme="minorHAnsi" w:hAnsi="Times New Roman"/>
          <w:sz w:val="24"/>
          <w:szCs w:val="24"/>
        </w:rPr>
        <w:t>l</w:t>
      </w:r>
      <w:r w:rsidR="00A83593" w:rsidRPr="00EE7281">
        <w:rPr>
          <w:rFonts w:ascii="Times New Roman" w:eastAsiaTheme="minorHAnsi" w:hAnsi="Times New Roman"/>
          <w:sz w:val="24"/>
          <w:szCs w:val="24"/>
        </w:rPr>
        <w:t>erin</w:t>
      </w:r>
      <w:r w:rsidRPr="00EE7281">
        <w:rPr>
          <w:rFonts w:ascii="Times New Roman" w:eastAsiaTheme="minorHAnsi" w:hAnsi="Times New Roman"/>
          <w:sz w:val="24"/>
          <w:szCs w:val="24"/>
        </w:rPr>
        <w:t xml:space="preserve"> çoğu gastrointestinal mukozadan hızla ve tamamen emilirler. Kanda</w:t>
      </w:r>
    </w:p>
    <w:p w14:paraId="5F1D05A0"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proofErr w:type="gramStart"/>
      <w:r w:rsidRPr="00EE7281">
        <w:rPr>
          <w:rFonts w:ascii="Times New Roman" w:eastAsiaTheme="minorHAnsi" w:hAnsi="Times New Roman"/>
          <w:sz w:val="24"/>
          <w:szCs w:val="24"/>
        </w:rPr>
        <w:t>serbest</w:t>
      </w:r>
      <w:proofErr w:type="gramEnd"/>
      <w:r w:rsidRPr="00EE7281">
        <w:rPr>
          <w:rFonts w:ascii="Times New Roman" w:eastAsiaTheme="minorHAnsi" w:hAnsi="Times New Roman"/>
          <w:sz w:val="24"/>
          <w:szCs w:val="24"/>
        </w:rPr>
        <w:t xml:space="preserve"> ilaç miktarı oldukça düşük olup plazma proteinlerine çok yüksek oranda bağlanırlar (&gt;95%). Bu ilaçların çoğu karaciğerde metabolize edildikten sonra böbreklerden idrar yolu ile</w:t>
      </w:r>
    </w:p>
    <w:p w14:paraId="776DAA81"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proofErr w:type="gramStart"/>
      <w:r w:rsidRPr="00EE7281">
        <w:rPr>
          <w:rFonts w:ascii="Times New Roman" w:eastAsiaTheme="minorHAnsi" w:hAnsi="Times New Roman"/>
          <w:sz w:val="24"/>
          <w:szCs w:val="24"/>
        </w:rPr>
        <w:t>atılırlar</w:t>
      </w:r>
      <w:proofErr w:type="gramEnd"/>
      <w:r w:rsidRPr="00EE7281">
        <w:rPr>
          <w:rFonts w:ascii="Times New Roman" w:eastAsiaTheme="minorHAnsi" w:hAnsi="Times New Roman"/>
          <w:sz w:val="24"/>
          <w:szCs w:val="24"/>
        </w:rPr>
        <w:t xml:space="preserve"> (Vonkeman, 2010).</w:t>
      </w:r>
    </w:p>
    <w:p w14:paraId="45331FD5"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sz w:val="24"/>
          <w:szCs w:val="24"/>
        </w:rPr>
        <w:tab/>
        <w:t xml:space="preserve">NSAİİ’ların genel farmakokinetik özellikleri şu şekilde özetlenebilir </w:t>
      </w:r>
      <w:r w:rsidR="00A83593" w:rsidRPr="00EE7281">
        <w:rPr>
          <w:rFonts w:ascii="Times New Roman" w:eastAsiaTheme="minorHAnsi" w:hAnsi="Times New Roman"/>
          <w:sz w:val="24"/>
          <w:szCs w:val="24"/>
        </w:rPr>
        <w:t>(Lees ve ark, 2004)</w:t>
      </w:r>
    </w:p>
    <w:p w14:paraId="53D69B6E" w14:textId="169147A0" w:rsidR="008657E6" w:rsidRPr="00077B1E" w:rsidRDefault="008657E6" w:rsidP="00077B1E">
      <w:pPr>
        <w:pStyle w:val="ListeParagraf"/>
        <w:numPr>
          <w:ilvl w:val="0"/>
          <w:numId w:val="10"/>
        </w:numPr>
        <w:autoSpaceDE w:val="0"/>
        <w:autoSpaceDN w:val="0"/>
        <w:adjustRightInd w:val="0"/>
        <w:spacing w:after="0" w:line="360" w:lineRule="auto"/>
        <w:jc w:val="both"/>
        <w:rPr>
          <w:rFonts w:ascii="Times New Roman" w:eastAsiaTheme="minorHAnsi" w:hAnsi="Times New Roman"/>
          <w:sz w:val="24"/>
          <w:szCs w:val="24"/>
        </w:rPr>
      </w:pPr>
      <w:r w:rsidRPr="00077B1E">
        <w:rPr>
          <w:rFonts w:ascii="Times New Roman" w:eastAsiaTheme="minorHAnsi" w:hAnsi="Times New Roman"/>
          <w:sz w:val="24"/>
          <w:szCs w:val="24"/>
        </w:rPr>
        <w:t>Gruptaki ilaçların farmakokinetik parametreleri tür içi, türler arası, hayvanın yaşı,</w:t>
      </w:r>
      <w:r w:rsidR="00077B1E">
        <w:rPr>
          <w:rFonts w:ascii="Times New Roman" w:eastAsiaTheme="minorHAnsi" w:hAnsi="Times New Roman"/>
          <w:sz w:val="24"/>
          <w:szCs w:val="24"/>
        </w:rPr>
        <w:t xml:space="preserve"> </w:t>
      </w:r>
      <w:r w:rsidRPr="00077B1E">
        <w:rPr>
          <w:rFonts w:ascii="Times New Roman" w:eastAsiaTheme="minorHAnsi" w:hAnsi="Times New Roman"/>
          <w:sz w:val="24"/>
          <w:szCs w:val="24"/>
        </w:rPr>
        <w:t>ilacın formülasyonu ve uygulama yoluna göre farklılıklar göstermektedir.</w:t>
      </w:r>
    </w:p>
    <w:p w14:paraId="6B159EA7" w14:textId="57F3BA61" w:rsidR="008657E6" w:rsidRPr="00077B1E" w:rsidRDefault="008657E6" w:rsidP="00077B1E">
      <w:pPr>
        <w:pStyle w:val="ListeParagraf"/>
        <w:numPr>
          <w:ilvl w:val="0"/>
          <w:numId w:val="10"/>
        </w:numPr>
        <w:autoSpaceDE w:val="0"/>
        <w:autoSpaceDN w:val="0"/>
        <w:adjustRightInd w:val="0"/>
        <w:spacing w:after="0" w:line="360" w:lineRule="auto"/>
        <w:jc w:val="both"/>
        <w:rPr>
          <w:rFonts w:ascii="Times New Roman" w:eastAsiaTheme="minorHAnsi" w:hAnsi="Times New Roman"/>
          <w:sz w:val="24"/>
          <w:szCs w:val="24"/>
        </w:rPr>
      </w:pPr>
      <w:r w:rsidRPr="00077B1E">
        <w:rPr>
          <w:rFonts w:ascii="Times New Roman" w:eastAsiaTheme="minorHAnsi" w:hAnsi="Times New Roman"/>
          <w:sz w:val="24"/>
          <w:szCs w:val="24"/>
        </w:rPr>
        <w:t>Tek mideli hayvanlarda oral yol ile uygulandıktan sonra biyoyararlanımları iyidir.</w:t>
      </w:r>
    </w:p>
    <w:p w14:paraId="377468C0" w14:textId="4CE78975" w:rsidR="008657E6" w:rsidRPr="00077B1E" w:rsidRDefault="008657E6" w:rsidP="00077B1E">
      <w:pPr>
        <w:pStyle w:val="ListeParagraf"/>
        <w:numPr>
          <w:ilvl w:val="0"/>
          <w:numId w:val="10"/>
        </w:numPr>
        <w:autoSpaceDE w:val="0"/>
        <w:autoSpaceDN w:val="0"/>
        <w:adjustRightInd w:val="0"/>
        <w:spacing w:after="0" w:line="360" w:lineRule="auto"/>
        <w:jc w:val="both"/>
        <w:rPr>
          <w:rFonts w:ascii="Times New Roman" w:eastAsiaTheme="minorHAnsi" w:hAnsi="Times New Roman"/>
          <w:sz w:val="24"/>
          <w:szCs w:val="24"/>
        </w:rPr>
      </w:pPr>
      <w:r w:rsidRPr="00077B1E">
        <w:rPr>
          <w:rFonts w:ascii="Times New Roman" w:eastAsiaTheme="minorHAnsi" w:hAnsi="Times New Roman"/>
          <w:sz w:val="24"/>
          <w:szCs w:val="24"/>
        </w:rPr>
        <w:t>İntramuskuler ve subkutan uygulamayı takiben biyoyararlanımları oldukça yüksektir.</w:t>
      </w:r>
    </w:p>
    <w:p w14:paraId="07E35FCD" w14:textId="02B8B476" w:rsidR="008657E6" w:rsidRPr="00077B1E" w:rsidRDefault="008657E6" w:rsidP="00077B1E">
      <w:pPr>
        <w:pStyle w:val="ListeParagraf"/>
        <w:numPr>
          <w:ilvl w:val="0"/>
          <w:numId w:val="10"/>
        </w:numPr>
        <w:autoSpaceDE w:val="0"/>
        <w:autoSpaceDN w:val="0"/>
        <w:adjustRightInd w:val="0"/>
        <w:spacing w:after="0" w:line="360" w:lineRule="auto"/>
        <w:jc w:val="both"/>
        <w:rPr>
          <w:rFonts w:ascii="Times New Roman" w:eastAsiaTheme="minorHAnsi" w:hAnsi="Times New Roman"/>
          <w:sz w:val="24"/>
          <w:szCs w:val="24"/>
        </w:rPr>
      </w:pPr>
      <w:r w:rsidRPr="00077B1E">
        <w:rPr>
          <w:rFonts w:ascii="Times New Roman" w:eastAsiaTheme="minorHAnsi" w:hAnsi="Times New Roman"/>
          <w:sz w:val="24"/>
          <w:szCs w:val="24"/>
        </w:rPr>
        <w:t>Yağda çözünürlükleri yüksek olduğu için kan beyin bariyerini kolay geçerler.</w:t>
      </w:r>
    </w:p>
    <w:p w14:paraId="5AE958CD" w14:textId="0CC1E2E1" w:rsidR="008657E6" w:rsidRPr="00077B1E" w:rsidRDefault="008657E6" w:rsidP="00077B1E">
      <w:pPr>
        <w:pStyle w:val="ListeParagraf"/>
        <w:numPr>
          <w:ilvl w:val="0"/>
          <w:numId w:val="10"/>
        </w:numPr>
        <w:autoSpaceDE w:val="0"/>
        <w:autoSpaceDN w:val="0"/>
        <w:adjustRightInd w:val="0"/>
        <w:spacing w:after="0" w:line="360" w:lineRule="auto"/>
        <w:jc w:val="both"/>
        <w:rPr>
          <w:rFonts w:ascii="Times New Roman" w:eastAsiaTheme="minorHAnsi" w:hAnsi="Times New Roman"/>
          <w:sz w:val="24"/>
          <w:szCs w:val="24"/>
        </w:rPr>
      </w:pPr>
      <w:r w:rsidRPr="00077B1E">
        <w:rPr>
          <w:rFonts w:ascii="Times New Roman" w:eastAsiaTheme="minorHAnsi" w:hAnsi="Times New Roman"/>
          <w:sz w:val="24"/>
          <w:szCs w:val="24"/>
        </w:rPr>
        <w:t>Çoğu karaciğerde bazen aktif ancak genellikle inaktif metabolitlerine dönüştürülürler</w:t>
      </w:r>
      <w:r w:rsidR="00077B1E">
        <w:rPr>
          <w:rFonts w:ascii="Times New Roman" w:eastAsiaTheme="minorHAnsi" w:hAnsi="Times New Roman"/>
          <w:sz w:val="24"/>
          <w:szCs w:val="24"/>
        </w:rPr>
        <w:t xml:space="preserve"> </w:t>
      </w:r>
      <w:r w:rsidRPr="00077B1E">
        <w:rPr>
          <w:rFonts w:ascii="Times New Roman" w:eastAsiaTheme="minorHAnsi" w:hAnsi="Times New Roman"/>
          <w:sz w:val="24"/>
          <w:szCs w:val="24"/>
        </w:rPr>
        <w:t>ve böbreklerden idrar yolu ile atılırlar.</w:t>
      </w:r>
    </w:p>
    <w:p w14:paraId="4500A476" w14:textId="2D972B45" w:rsidR="008657E6" w:rsidRPr="00077B1E" w:rsidRDefault="008657E6" w:rsidP="00077B1E">
      <w:pPr>
        <w:pStyle w:val="ListeParagraf"/>
        <w:numPr>
          <w:ilvl w:val="0"/>
          <w:numId w:val="10"/>
        </w:numPr>
        <w:autoSpaceDE w:val="0"/>
        <w:autoSpaceDN w:val="0"/>
        <w:adjustRightInd w:val="0"/>
        <w:spacing w:after="0" w:line="360" w:lineRule="auto"/>
        <w:jc w:val="both"/>
        <w:rPr>
          <w:rFonts w:ascii="Times New Roman" w:eastAsiaTheme="minorHAnsi" w:hAnsi="Times New Roman"/>
          <w:sz w:val="24"/>
          <w:szCs w:val="24"/>
        </w:rPr>
      </w:pPr>
      <w:r w:rsidRPr="00077B1E">
        <w:rPr>
          <w:rFonts w:ascii="Times New Roman" w:eastAsiaTheme="minorHAnsi" w:hAnsi="Times New Roman"/>
          <w:sz w:val="24"/>
          <w:szCs w:val="24"/>
        </w:rPr>
        <w:t>İstisnalar olmakla birlikte gruptaki ilaçların dağılım hacimleri oldukça düşüktür.</w:t>
      </w:r>
    </w:p>
    <w:p w14:paraId="44B2239A" w14:textId="77777777" w:rsidR="008657E6" w:rsidRDefault="008657E6" w:rsidP="00077B1E">
      <w:pPr>
        <w:spacing w:after="0" w:line="360" w:lineRule="auto"/>
        <w:jc w:val="both"/>
        <w:rPr>
          <w:rFonts w:ascii="Times New Roman" w:hAnsi="Times New Roman"/>
          <w:b/>
          <w:sz w:val="24"/>
          <w:szCs w:val="24"/>
        </w:rPr>
      </w:pPr>
    </w:p>
    <w:p w14:paraId="4ACB6A7E" w14:textId="77777777" w:rsidR="00415609" w:rsidRPr="00EE7281" w:rsidRDefault="00415609" w:rsidP="00077B1E">
      <w:pPr>
        <w:spacing w:after="0" w:line="360" w:lineRule="auto"/>
        <w:jc w:val="both"/>
        <w:rPr>
          <w:rFonts w:ascii="Times New Roman" w:hAnsi="Times New Roman"/>
          <w:b/>
          <w:sz w:val="24"/>
          <w:szCs w:val="24"/>
        </w:rPr>
      </w:pPr>
    </w:p>
    <w:p w14:paraId="078DA12F" w14:textId="78C14986" w:rsidR="00B40A82" w:rsidRDefault="008657E6" w:rsidP="00415609">
      <w:pPr>
        <w:spacing w:after="0" w:line="360" w:lineRule="auto"/>
        <w:jc w:val="both"/>
        <w:rPr>
          <w:rFonts w:ascii="Times New Roman" w:hAnsi="Times New Roman"/>
          <w:b/>
          <w:sz w:val="24"/>
          <w:szCs w:val="24"/>
        </w:rPr>
      </w:pPr>
      <w:r w:rsidRPr="00EE7281">
        <w:rPr>
          <w:rFonts w:ascii="Times New Roman" w:hAnsi="Times New Roman"/>
          <w:b/>
          <w:sz w:val="24"/>
          <w:szCs w:val="24"/>
        </w:rPr>
        <w:t>2.4.1.3. NSAİİ’ lerin Yan Etkileri</w:t>
      </w:r>
    </w:p>
    <w:p w14:paraId="2A2E8D25" w14:textId="77777777" w:rsidR="00415609" w:rsidRPr="00EE7281" w:rsidRDefault="00415609" w:rsidP="00415609">
      <w:pPr>
        <w:spacing w:after="0" w:line="360" w:lineRule="auto"/>
        <w:jc w:val="both"/>
        <w:rPr>
          <w:rFonts w:ascii="Times New Roman" w:hAnsi="Times New Roman"/>
          <w:b/>
          <w:sz w:val="24"/>
          <w:szCs w:val="24"/>
        </w:rPr>
      </w:pPr>
    </w:p>
    <w:p w14:paraId="5A37C5ED" w14:textId="77777777" w:rsidR="008657E6" w:rsidRDefault="008657E6" w:rsidP="00415609">
      <w:pPr>
        <w:spacing w:after="0" w:line="360" w:lineRule="auto"/>
        <w:jc w:val="both"/>
        <w:rPr>
          <w:rFonts w:ascii="Times New Roman" w:eastAsia="Times New Roman,Bold" w:hAnsi="Times New Roman"/>
          <w:b/>
          <w:bCs/>
          <w:sz w:val="24"/>
          <w:szCs w:val="24"/>
        </w:rPr>
      </w:pPr>
      <w:r w:rsidRPr="00EE7281">
        <w:rPr>
          <w:rFonts w:ascii="Times New Roman" w:eastAsiaTheme="minorHAnsi" w:hAnsi="Times New Roman"/>
          <w:b/>
          <w:bCs/>
          <w:sz w:val="24"/>
          <w:szCs w:val="24"/>
        </w:rPr>
        <w:t>2.4.1.3.1. Gastrointes</w:t>
      </w:r>
      <w:r w:rsidRPr="00EE7281">
        <w:rPr>
          <w:rFonts w:ascii="Times New Roman" w:eastAsia="Times New Roman,Bold" w:hAnsi="Times New Roman"/>
          <w:b/>
          <w:bCs/>
          <w:sz w:val="24"/>
          <w:szCs w:val="24"/>
        </w:rPr>
        <w:t>tinal sistem yan etkileri</w:t>
      </w:r>
    </w:p>
    <w:p w14:paraId="23D6EEA3" w14:textId="77777777" w:rsidR="00B40A82" w:rsidRPr="00EE7281" w:rsidRDefault="00B40A82" w:rsidP="00077B1E">
      <w:pPr>
        <w:spacing w:after="0" w:line="360" w:lineRule="auto"/>
        <w:jc w:val="both"/>
        <w:rPr>
          <w:rFonts w:ascii="Times New Roman" w:eastAsia="Times New Roman,Bold" w:hAnsi="Times New Roman"/>
          <w:b/>
          <w:bCs/>
          <w:sz w:val="24"/>
          <w:szCs w:val="24"/>
        </w:rPr>
      </w:pPr>
    </w:p>
    <w:p w14:paraId="28B105CB"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imes New Roman,Bold" w:hAnsi="Times New Roman"/>
          <w:b/>
          <w:bCs/>
          <w:sz w:val="24"/>
          <w:szCs w:val="24"/>
        </w:rPr>
        <w:tab/>
      </w:r>
      <w:r w:rsidRPr="00EE7281">
        <w:rPr>
          <w:rFonts w:ascii="Times New Roman" w:eastAsiaTheme="minorHAnsi" w:hAnsi="Times New Roman"/>
          <w:sz w:val="24"/>
          <w:szCs w:val="24"/>
        </w:rPr>
        <w:t xml:space="preserve">Bu ilaçların kullanımıyla oluşabilen yan etkilerden en sık olanı gastrointestinal sistem de görülmektedir. Özellikle COX enzimini seçici olmadan (COX-1 ve COX-2) inhibe eden </w:t>
      </w:r>
      <w:r w:rsidRPr="00EE7281">
        <w:rPr>
          <w:rFonts w:ascii="Times New Roman" w:eastAsiaTheme="minorHAnsi" w:hAnsi="Times New Roman"/>
          <w:sz w:val="24"/>
          <w:szCs w:val="24"/>
        </w:rPr>
        <w:lastRenderedPageBreak/>
        <w:t xml:space="preserve">ilaçlar sebep olur. Bu ilaçların yüksek dozda veya uzun süreli kullanımı ile anoreksi, bulantı, dispepsi, karın ağrısı, diyare gibi gastrointestinal sisteme ait yan etkiler görülür. Ayrıca gastrointestinal mukozada ülser oluşumu ve </w:t>
      </w:r>
      <w:proofErr w:type="gramStart"/>
      <w:r w:rsidRPr="00EE7281">
        <w:rPr>
          <w:rFonts w:ascii="Times New Roman" w:eastAsiaTheme="minorHAnsi" w:hAnsi="Times New Roman"/>
          <w:sz w:val="24"/>
          <w:szCs w:val="24"/>
        </w:rPr>
        <w:t>komplikasyon</w:t>
      </w:r>
      <w:proofErr w:type="gramEnd"/>
      <w:r w:rsidRPr="00EE7281">
        <w:rPr>
          <w:rFonts w:ascii="Times New Roman" w:eastAsiaTheme="minorHAnsi" w:hAnsi="Times New Roman"/>
          <w:sz w:val="24"/>
          <w:szCs w:val="24"/>
        </w:rPr>
        <w:t xml:space="preserve"> (kanama, perforasyon ve ölüm) riski de artabilir (Solomon, 2009).</w:t>
      </w:r>
    </w:p>
    <w:p w14:paraId="052996D3" w14:textId="77777777" w:rsidR="00077B1E" w:rsidRDefault="00077B1E" w:rsidP="00077B1E">
      <w:pPr>
        <w:autoSpaceDE w:val="0"/>
        <w:autoSpaceDN w:val="0"/>
        <w:adjustRightInd w:val="0"/>
        <w:spacing w:after="0" w:line="360" w:lineRule="auto"/>
        <w:jc w:val="both"/>
        <w:rPr>
          <w:rFonts w:ascii="Times New Roman" w:eastAsiaTheme="minorHAnsi" w:hAnsi="Times New Roman"/>
          <w:sz w:val="24"/>
          <w:szCs w:val="24"/>
        </w:rPr>
      </w:pPr>
    </w:p>
    <w:p w14:paraId="4BEFD501" w14:textId="77777777" w:rsidR="00415609" w:rsidRPr="00EE7281" w:rsidRDefault="00415609" w:rsidP="00077B1E">
      <w:pPr>
        <w:autoSpaceDE w:val="0"/>
        <w:autoSpaceDN w:val="0"/>
        <w:adjustRightInd w:val="0"/>
        <w:spacing w:after="0" w:line="360" w:lineRule="auto"/>
        <w:jc w:val="both"/>
        <w:rPr>
          <w:rFonts w:ascii="Times New Roman" w:eastAsiaTheme="minorHAnsi" w:hAnsi="Times New Roman"/>
          <w:sz w:val="24"/>
          <w:szCs w:val="24"/>
        </w:rPr>
      </w:pPr>
    </w:p>
    <w:p w14:paraId="41D34C2D" w14:textId="77777777" w:rsidR="008657E6" w:rsidRDefault="008657E6" w:rsidP="00077B1E">
      <w:pPr>
        <w:autoSpaceDE w:val="0"/>
        <w:autoSpaceDN w:val="0"/>
        <w:adjustRightInd w:val="0"/>
        <w:spacing w:after="0" w:line="360" w:lineRule="auto"/>
        <w:jc w:val="both"/>
        <w:rPr>
          <w:rFonts w:ascii="Times New Roman" w:eastAsiaTheme="minorHAnsi" w:hAnsi="Times New Roman"/>
          <w:b/>
          <w:bCs/>
          <w:sz w:val="24"/>
          <w:szCs w:val="24"/>
        </w:rPr>
      </w:pPr>
      <w:r w:rsidRPr="00EE7281">
        <w:rPr>
          <w:rFonts w:ascii="Times New Roman" w:eastAsiaTheme="minorHAnsi" w:hAnsi="Times New Roman"/>
          <w:sz w:val="24"/>
          <w:szCs w:val="24"/>
        </w:rPr>
        <w:t xml:space="preserve"> </w:t>
      </w:r>
      <w:r w:rsidRPr="00EE7281">
        <w:rPr>
          <w:rFonts w:ascii="Times New Roman" w:eastAsiaTheme="minorHAnsi" w:hAnsi="Times New Roman"/>
          <w:b/>
          <w:bCs/>
          <w:sz w:val="24"/>
          <w:szCs w:val="24"/>
        </w:rPr>
        <w:t>2.4.1.3.2. Renal yan etkiler</w:t>
      </w:r>
    </w:p>
    <w:p w14:paraId="5F6D43DE" w14:textId="77777777" w:rsidR="00B40A82" w:rsidRPr="00EE7281" w:rsidRDefault="00B40A82" w:rsidP="00077B1E">
      <w:pPr>
        <w:autoSpaceDE w:val="0"/>
        <w:autoSpaceDN w:val="0"/>
        <w:adjustRightInd w:val="0"/>
        <w:spacing w:after="0" w:line="360" w:lineRule="auto"/>
        <w:jc w:val="both"/>
        <w:rPr>
          <w:rFonts w:ascii="Times New Roman" w:eastAsiaTheme="minorHAnsi" w:hAnsi="Times New Roman"/>
          <w:b/>
          <w:bCs/>
          <w:sz w:val="24"/>
          <w:szCs w:val="24"/>
        </w:rPr>
      </w:pPr>
    </w:p>
    <w:p w14:paraId="621E3D67"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ab/>
      </w:r>
      <w:r w:rsidRPr="00EE7281">
        <w:rPr>
          <w:rFonts w:ascii="Times New Roman" w:eastAsiaTheme="minorHAnsi" w:hAnsi="Times New Roman"/>
          <w:sz w:val="24"/>
          <w:szCs w:val="24"/>
        </w:rPr>
        <w:t>Geleneksel NSAİİ'</w:t>
      </w:r>
      <w:r w:rsidR="00A83593" w:rsidRPr="00EE7281">
        <w:rPr>
          <w:rFonts w:ascii="Times New Roman" w:eastAsiaTheme="minorHAnsi" w:hAnsi="Times New Roman"/>
          <w:sz w:val="24"/>
          <w:szCs w:val="24"/>
        </w:rPr>
        <w:t xml:space="preserve"> le</w:t>
      </w:r>
      <w:r w:rsidRPr="00EE7281">
        <w:rPr>
          <w:rFonts w:ascii="Times New Roman" w:eastAsiaTheme="minorHAnsi" w:hAnsi="Times New Roman"/>
          <w:sz w:val="24"/>
          <w:szCs w:val="24"/>
        </w:rPr>
        <w:t>r ve COX-2 inhibitörlerine eşlik eden renal ve renavasküler istenmeyen olaylar şekillenebilir. İlaçlar böbrekte vazodilatatör prostoglandinlerin (PGE2 ve PGI2) oluşumunu inhibe ederek renal kan akımında, renin salgılanmasında ve glomerüler filtrasyon hızında (GFR) azalmaya neden olur. Su ve tuz atılımını azaltarak ve hipertansif hastaların kan basıncınının daha</w:t>
      </w:r>
      <w:r w:rsidR="00EC3A82" w:rsidRPr="00EE7281">
        <w:rPr>
          <w:rFonts w:ascii="Times New Roman" w:eastAsiaTheme="minorHAnsi" w:hAnsi="Times New Roman"/>
          <w:sz w:val="24"/>
          <w:szCs w:val="24"/>
        </w:rPr>
        <w:t xml:space="preserve"> </w:t>
      </w:r>
      <w:r w:rsidRPr="00EE7281">
        <w:rPr>
          <w:rFonts w:ascii="Times New Roman" w:eastAsiaTheme="minorHAnsi" w:hAnsi="Times New Roman"/>
          <w:sz w:val="24"/>
          <w:szCs w:val="24"/>
        </w:rPr>
        <w:t>da yükselmesine neden olabilir. NSAİİ’</w:t>
      </w:r>
      <w:r w:rsidR="00A83593" w:rsidRPr="00EE7281">
        <w:rPr>
          <w:rFonts w:ascii="Times New Roman" w:eastAsiaTheme="minorHAnsi" w:hAnsi="Times New Roman"/>
          <w:sz w:val="24"/>
          <w:szCs w:val="24"/>
        </w:rPr>
        <w:t xml:space="preserve"> lerin</w:t>
      </w:r>
      <w:r w:rsidRPr="00EE7281">
        <w:rPr>
          <w:rFonts w:ascii="Times New Roman" w:eastAsiaTheme="minorHAnsi" w:hAnsi="Times New Roman"/>
          <w:sz w:val="24"/>
          <w:szCs w:val="24"/>
        </w:rPr>
        <w:t xml:space="preserve"> akut böbrek yetmezliğine, interstisyel nefrit, nefrotik </w:t>
      </w:r>
      <w:proofErr w:type="gramStart"/>
      <w:r w:rsidRPr="00EE7281">
        <w:rPr>
          <w:rFonts w:ascii="Times New Roman" w:eastAsiaTheme="minorHAnsi" w:hAnsi="Times New Roman"/>
          <w:sz w:val="24"/>
          <w:szCs w:val="24"/>
        </w:rPr>
        <w:t>sendrom</w:t>
      </w:r>
      <w:proofErr w:type="gramEnd"/>
      <w:r w:rsidRPr="00EE7281">
        <w:rPr>
          <w:rFonts w:ascii="Times New Roman" w:eastAsiaTheme="minorHAnsi" w:hAnsi="Times New Roman"/>
          <w:sz w:val="24"/>
          <w:szCs w:val="24"/>
        </w:rPr>
        <w:t xml:space="preserve"> veya akut tubuler nekroz gibi ciddi renal hastalıklara da neden olabilir (Solomon, 2009).</w:t>
      </w:r>
    </w:p>
    <w:p w14:paraId="3D267734" w14:textId="77777777" w:rsidR="008657E6" w:rsidRDefault="008657E6" w:rsidP="00077B1E">
      <w:pPr>
        <w:autoSpaceDE w:val="0"/>
        <w:autoSpaceDN w:val="0"/>
        <w:adjustRightInd w:val="0"/>
        <w:spacing w:after="0" w:line="360" w:lineRule="auto"/>
        <w:jc w:val="both"/>
        <w:rPr>
          <w:rFonts w:ascii="Times New Roman" w:eastAsiaTheme="minorHAnsi" w:hAnsi="Times New Roman"/>
          <w:sz w:val="24"/>
          <w:szCs w:val="24"/>
        </w:rPr>
      </w:pPr>
    </w:p>
    <w:p w14:paraId="77F9F9C4" w14:textId="77777777" w:rsidR="00415609" w:rsidRPr="00EE7281" w:rsidRDefault="00415609" w:rsidP="00077B1E">
      <w:pPr>
        <w:autoSpaceDE w:val="0"/>
        <w:autoSpaceDN w:val="0"/>
        <w:adjustRightInd w:val="0"/>
        <w:spacing w:after="0" w:line="360" w:lineRule="auto"/>
        <w:jc w:val="both"/>
        <w:rPr>
          <w:rFonts w:ascii="Times New Roman" w:eastAsiaTheme="minorHAnsi" w:hAnsi="Times New Roman"/>
          <w:sz w:val="24"/>
          <w:szCs w:val="24"/>
        </w:rPr>
      </w:pPr>
    </w:p>
    <w:p w14:paraId="07B7D71E" w14:textId="77777777" w:rsidR="008657E6" w:rsidRDefault="008657E6" w:rsidP="00077B1E">
      <w:pPr>
        <w:autoSpaceDE w:val="0"/>
        <w:autoSpaceDN w:val="0"/>
        <w:adjustRightInd w:val="0"/>
        <w:spacing w:after="0" w:line="360" w:lineRule="auto"/>
        <w:jc w:val="both"/>
        <w:rPr>
          <w:rFonts w:ascii="Times New Roman" w:eastAsiaTheme="minorHAnsi" w:hAnsi="Times New Roman"/>
          <w:b/>
          <w:bCs/>
          <w:sz w:val="24"/>
          <w:szCs w:val="24"/>
        </w:rPr>
      </w:pPr>
      <w:r w:rsidRPr="00EE7281">
        <w:rPr>
          <w:rFonts w:ascii="Times New Roman" w:eastAsiaTheme="minorHAnsi" w:hAnsi="Times New Roman"/>
          <w:b/>
          <w:bCs/>
          <w:sz w:val="24"/>
          <w:szCs w:val="24"/>
        </w:rPr>
        <w:t>2.4.1.3.3. Hematolojik sistem yan etkileri</w:t>
      </w:r>
    </w:p>
    <w:p w14:paraId="7DD17389" w14:textId="77777777" w:rsidR="00B40A82" w:rsidRPr="00EE7281" w:rsidRDefault="00B40A82" w:rsidP="00077B1E">
      <w:pPr>
        <w:autoSpaceDE w:val="0"/>
        <w:autoSpaceDN w:val="0"/>
        <w:adjustRightInd w:val="0"/>
        <w:spacing w:after="0" w:line="360" w:lineRule="auto"/>
        <w:jc w:val="both"/>
        <w:rPr>
          <w:rFonts w:ascii="Times New Roman" w:eastAsiaTheme="minorHAnsi" w:hAnsi="Times New Roman"/>
          <w:b/>
          <w:bCs/>
          <w:sz w:val="24"/>
          <w:szCs w:val="24"/>
        </w:rPr>
      </w:pPr>
    </w:p>
    <w:p w14:paraId="32C4497B"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ab/>
      </w:r>
      <w:r w:rsidRPr="00EE7281">
        <w:rPr>
          <w:rFonts w:ascii="Times New Roman" w:eastAsiaTheme="minorHAnsi" w:hAnsi="Times New Roman"/>
          <w:sz w:val="24"/>
          <w:szCs w:val="24"/>
        </w:rPr>
        <w:t>COX-1 enzim yolağının son ürünü olan tromboksan A</w:t>
      </w:r>
      <w:r w:rsidRPr="00EE7281">
        <w:rPr>
          <w:rFonts w:ascii="Times New Roman" w:eastAsiaTheme="minorHAnsi" w:hAnsi="Times New Roman"/>
          <w:sz w:val="16"/>
          <w:szCs w:val="16"/>
        </w:rPr>
        <w:t>2</w:t>
      </w:r>
      <w:r w:rsidRPr="00EE7281">
        <w:rPr>
          <w:rFonts w:ascii="Times New Roman" w:eastAsiaTheme="minorHAnsi" w:hAnsi="Times New Roman"/>
          <w:sz w:val="24"/>
          <w:szCs w:val="24"/>
        </w:rPr>
        <w:t>, trombositlerin kümeleşmesini</w:t>
      </w:r>
    </w:p>
    <w:p w14:paraId="2F43B446"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proofErr w:type="gramStart"/>
      <w:r w:rsidRPr="00EE7281">
        <w:rPr>
          <w:rFonts w:ascii="Times New Roman" w:eastAsiaTheme="minorHAnsi" w:hAnsi="Times New Roman"/>
          <w:sz w:val="24"/>
          <w:szCs w:val="24"/>
        </w:rPr>
        <w:t>ve</w:t>
      </w:r>
      <w:proofErr w:type="gramEnd"/>
      <w:r w:rsidRPr="00EE7281">
        <w:rPr>
          <w:rFonts w:ascii="Times New Roman" w:eastAsiaTheme="minorHAnsi" w:hAnsi="Times New Roman"/>
          <w:sz w:val="24"/>
          <w:szCs w:val="24"/>
        </w:rPr>
        <w:t xml:space="preserve"> arteriyal kontrüksiyonu sağlamaktadır. Sonuçta COX-1 enzimini inhibe eden NSAİİ’</w:t>
      </w:r>
      <w:r w:rsidR="00A83593" w:rsidRPr="00EE7281">
        <w:rPr>
          <w:rFonts w:ascii="Times New Roman" w:eastAsiaTheme="minorHAnsi" w:hAnsi="Times New Roman"/>
          <w:sz w:val="24"/>
          <w:szCs w:val="24"/>
        </w:rPr>
        <w:t xml:space="preserve"> le</w:t>
      </w:r>
      <w:r w:rsidRPr="00EE7281">
        <w:rPr>
          <w:rFonts w:ascii="Times New Roman" w:eastAsiaTheme="minorHAnsi" w:hAnsi="Times New Roman"/>
          <w:sz w:val="24"/>
          <w:szCs w:val="24"/>
        </w:rPr>
        <w:t>r trombositlerin kümeleşmesini engellemektedirler. Tromboksan A2 sentezini bloke ederek antitrombositik etki, hemostazda yavaşlama, kanama süresinde uzama ve daha nadir olarak da aplastik anemi, trombositopeni (TSP), agranülositoz ve kan diskrazilerine neden olabilirler (Lascelles ve Mcfarland, 2005).</w:t>
      </w:r>
    </w:p>
    <w:p w14:paraId="5367AAEF" w14:textId="77777777" w:rsidR="008657E6" w:rsidRDefault="008657E6" w:rsidP="00077B1E">
      <w:pPr>
        <w:autoSpaceDE w:val="0"/>
        <w:autoSpaceDN w:val="0"/>
        <w:adjustRightInd w:val="0"/>
        <w:spacing w:after="0" w:line="360" w:lineRule="auto"/>
        <w:jc w:val="both"/>
        <w:rPr>
          <w:rFonts w:ascii="Times New Roman" w:eastAsiaTheme="minorHAnsi" w:hAnsi="Times New Roman"/>
          <w:sz w:val="24"/>
          <w:szCs w:val="24"/>
        </w:rPr>
      </w:pPr>
    </w:p>
    <w:p w14:paraId="6FD921FE" w14:textId="77777777" w:rsidR="00415609" w:rsidRPr="00EE7281" w:rsidRDefault="00415609" w:rsidP="00077B1E">
      <w:pPr>
        <w:autoSpaceDE w:val="0"/>
        <w:autoSpaceDN w:val="0"/>
        <w:adjustRightInd w:val="0"/>
        <w:spacing w:after="0" w:line="360" w:lineRule="auto"/>
        <w:jc w:val="both"/>
        <w:rPr>
          <w:rFonts w:ascii="Times New Roman" w:eastAsiaTheme="minorHAnsi" w:hAnsi="Times New Roman"/>
          <w:sz w:val="24"/>
          <w:szCs w:val="24"/>
        </w:rPr>
      </w:pPr>
    </w:p>
    <w:p w14:paraId="4B1573EE" w14:textId="77777777" w:rsidR="008657E6" w:rsidRDefault="008657E6" w:rsidP="00077B1E">
      <w:pPr>
        <w:autoSpaceDE w:val="0"/>
        <w:autoSpaceDN w:val="0"/>
        <w:adjustRightInd w:val="0"/>
        <w:spacing w:after="0" w:line="360" w:lineRule="auto"/>
        <w:jc w:val="both"/>
        <w:rPr>
          <w:rFonts w:ascii="Times New Roman" w:eastAsia="Times New Roman,Bold" w:hAnsi="Times New Roman"/>
          <w:b/>
          <w:bCs/>
          <w:sz w:val="24"/>
          <w:szCs w:val="24"/>
        </w:rPr>
      </w:pPr>
      <w:r w:rsidRPr="00EE7281">
        <w:rPr>
          <w:rFonts w:ascii="Times New Roman" w:eastAsiaTheme="minorHAnsi" w:hAnsi="Times New Roman"/>
          <w:b/>
          <w:bCs/>
          <w:sz w:val="24"/>
          <w:szCs w:val="24"/>
        </w:rPr>
        <w:t>2.4.1.3.4. Kardiyo-</w:t>
      </w:r>
      <w:r w:rsidRPr="00EE7281">
        <w:rPr>
          <w:rFonts w:ascii="Times New Roman" w:eastAsia="Times New Roman,Bold" w:hAnsi="Times New Roman"/>
          <w:b/>
          <w:bCs/>
          <w:sz w:val="24"/>
          <w:szCs w:val="24"/>
        </w:rPr>
        <w:t>vasküler sistem yan etkileri</w:t>
      </w:r>
    </w:p>
    <w:p w14:paraId="674A5171" w14:textId="77777777" w:rsidR="00B40A82" w:rsidRPr="00EE7281" w:rsidRDefault="00B40A82" w:rsidP="00077B1E">
      <w:pPr>
        <w:autoSpaceDE w:val="0"/>
        <w:autoSpaceDN w:val="0"/>
        <w:adjustRightInd w:val="0"/>
        <w:spacing w:after="0" w:line="360" w:lineRule="auto"/>
        <w:jc w:val="both"/>
        <w:rPr>
          <w:rFonts w:ascii="Times New Roman" w:eastAsia="Times New Roman,Bold" w:hAnsi="Times New Roman"/>
          <w:b/>
          <w:bCs/>
          <w:sz w:val="24"/>
          <w:szCs w:val="24"/>
        </w:rPr>
      </w:pPr>
    </w:p>
    <w:p w14:paraId="110D5AE3"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imes New Roman,Bold" w:hAnsi="Times New Roman"/>
          <w:b/>
          <w:bCs/>
          <w:sz w:val="24"/>
          <w:szCs w:val="24"/>
        </w:rPr>
        <w:tab/>
      </w:r>
      <w:r w:rsidRPr="00EE7281">
        <w:rPr>
          <w:rFonts w:ascii="Times New Roman" w:eastAsiaTheme="minorHAnsi" w:hAnsi="Times New Roman"/>
          <w:sz w:val="24"/>
          <w:szCs w:val="24"/>
        </w:rPr>
        <w:t>Aspirin dışındaki NSAİİ’</w:t>
      </w:r>
      <w:r w:rsidR="00A83593" w:rsidRPr="00EE7281">
        <w:rPr>
          <w:rFonts w:ascii="Times New Roman" w:eastAsiaTheme="minorHAnsi" w:hAnsi="Times New Roman"/>
          <w:sz w:val="24"/>
          <w:szCs w:val="24"/>
        </w:rPr>
        <w:t xml:space="preserve"> lerin</w:t>
      </w:r>
      <w:r w:rsidRPr="00EE7281">
        <w:rPr>
          <w:rFonts w:ascii="Times New Roman" w:eastAsiaTheme="minorHAnsi" w:hAnsi="Times New Roman"/>
          <w:sz w:val="24"/>
          <w:szCs w:val="24"/>
        </w:rPr>
        <w:t xml:space="preserve"> kısa olan yarılanma ömürleri göz önüne alındığında kardiyoprofilektik etkilerinin olduğu söylenemez. İlaçlar kalp atış hızını ve dolaşan kan hacmini artırabilirler. Bunun yanında hiperkalemiye bağlı olarak elektrokardiyografide değişiklikler ortaya çıkarabilir. Ateroskleroz inflamatuar özellikleri olan bir süreçtir ve selektif COX-2 inhibitörleri, inflamasyonu inhibe ederek potansiyel olarak anti-aterojenik </w:t>
      </w:r>
      <w:r w:rsidRPr="00EE7281">
        <w:rPr>
          <w:rFonts w:ascii="Times New Roman" w:eastAsiaTheme="minorHAnsi" w:hAnsi="Times New Roman"/>
          <w:sz w:val="24"/>
          <w:szCs w:val="24"/>
        </w:rPr>
        <w:lastRenderedPageBreak/>
        <w:t>etkilere sahiptir. Aterosklerozisli hastalarda PGI2 yapımı sadece COX-1 yoluyla değil, ayrıca COX-2 yoluyla da olur (Kawai ve ark, 2005).</w:t>
      </w:r>
    </w:p>
    <w:p w14:paraId="48647FBF" w14:textId="77777777" w:rsidR="008657E6" w:rsidRDefault="008657E6" w:rsidP="00077B1E">
      <w:pPr>
        <w:autoSpaceDE w:val="0"/>
        <w:autoSpaceDN w:val="0"/>
        <w:adjustRightInd w:val="0"/>
        <w:spacing w:after="0" w:line="360" w:lineRule="auto"/>
        <w:jc w:val="both"/>
        <w:rPr>
          <w:rFonts w:ascii="Times New Roman" w:eastAsiaTheme="minorHAnsi" w:hAnsi="Times New Roman"/>
          <w:sz w:val="24"/>
          <w:szCs w:val="24"/>
        </w:rPr>
      </w:pPr>
    </w:p>
    <w:p w14:paraId="316E65D2" w14:textId="77777777" w:rsidR="00415609" w:rsidRPr="00EE7281" w:rsidRDefault="00415609" w:rsidP="00077B1E">
      <w:pPr>
        <w:autoSpaceDE w:val="0"/>
        <w:autoSpaceDN w:val="0"/>
        <w:adjustRightInd w:val="0"/>
        <w:spacing w:after="0" w:line="360" w:lineRule="auto"/>
        <w:jc w:val="both"/>
        <w:rPr>
          <w:rFonts w:ascii="Times New Roman" w:eastAsiaTheme="minorHAnsi" w:hAnsi="Times New Roman"/>
          <w:sz w:val="24"/>
          <w:szCs w:val="24"/>
        </w:rPr>
      </w:pPr>
    </w:p>
    <w:p w14:paraId="52858E97" w14:textId="77777777" w:rsidR="008657E6" w:rsidRDefault="008657E6" w:rsidP="00077B1E">
      <w:pPr>
        <w:autoSpaceDE w:val="0"/>
        <w:autoSpaceDN w:val="0"/>
        <w:adjustRightInd w:val="0"/>
        <w:spacing w:after="0" w:line="360" w:lineRule="auto"/>
        <w:jc w:val="both"/>
        <w:rPr>
          <w:rFonts w:ascii="Times New Roman" w:eastAsiaTheme="minorHAnsi" w:hAnsi="Times New Roman"/>
          <w:b/>
          <w:bCs/>
          <w:sz w:val="24"/>
          <w:szCs w:val="24"/>
        </w:rPr>
      </w:pPr>
      <w:r w:rsidRPr="00EE7281">
        <w:rPr>
          <w:rFonts w:ascii="Times New Roman" w:eastAsiaTheme="minorHAnsi" w:hAnsi="Times New Roman"/>
          <w:b/>
          <w:bCs/>
          <w:sz w:val="24"/>
          <w:szCs w:val="24"/>
        </w:rPr>
        <w:t>2.4.1.3.5. Pulmoner ve allerjik yan etkiler</w:t>
      </w:r>
    </w:p>
    <w:p w14:paraId="4B5509C5" w14:textId="77777777" w:rsidR="00B40A82" w:rsidRPr="00EE7281" w:rsidRDefault="00B40A82" w:rsidP="00077B1E">
      <w:pPr>
        <w:autoSpaceDE w:val="0"/>
        <w:autoSpaceDN w:val="0"/>
        <w:adjustRightInd w:val="0"/>
        <w:spacing w:after="0" w:line="360" w:lineRule="auto"/>
        <w:jc w:val="both"/>
        <w:rPr>
          <w:rFonts w:ascii="Times New Roman" w:eastAsiaTheme="minorHAnsi" w:hAnsi="Times New Roman"/>
          <w:b/>
          <w:bCs/>
          <w:sz w:val="24"/>
          <w:szCs w:val="24"/>
        </w:rPr>
      </w:pPr>
    </w:p>
    <w:p w14:paraId="68BC0647"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ab/>
      </w:r>
      <w:r w:rsidRPr="00EE7281">
        <w:rPr>
          <w:rFonts w:ascii="Times New Roman" w:eastAsiaTheme="minorHAnsi" w:hAnsi="Times New Roman"/>
          <w:sz w:val="24"/>
          <w:szCs w:val="24"/>
        </w:rPr>
        <w:t>PG'</w:t>
      </w:r>
      <w:r w:rsidR="00A83593" w:rsidRPr="00EE7281">
        <w:rPr>
          <w:rFonts w:ascii="Times New Roman" w:eastAsiaTheme="minorHAnsi" w:hAnsi="Times New Roman"/>
          <w:sz w:val="24"/>
          <w:szCs w:val="24"/>
        </w:rPr>
        <w:t xml:space="preserve"> </w:t>
      </w:r>
      <w:r w:rsidRPr="00EE7281">
        <w:rPr>
          <w:rFonts w:ascii="Times New Roman" w:eastAsiaTheme="minorHAnsi" w:hAnsi="Times New Roman"/>
          <w:sz w:val="24"/>
          <w:szCs w:val="24"/>
        </w:rPr>
        <w:t xml:space="preserve">lerin sentezinin inhibe edilmesi bronkospazma yol açabilir. Bu durum aspirine hassas kişilerde daha sık görülür. Bronkodilatatör etkili PG sentez inhibisyonu mast hücre stabilizasyonunun bozulmasına ve histamin gibi vazoaktif </w:t>
      </w:r>
      <w:proofErr w:type="gramStart"/>
      <w:r w:rsidRPr="00EE7281">
        <w:rPr>
          <w:rFonts w:ascii="Times New Roman" w:eastAsiaTheme="minorHAnsi" w:hAnsi="Times New Roman"/>
          <w:sz w:val="24"/>
          <w:szCs w:val="24"/>
        </w:rPr>
        <w:t>aminlerin</w:t>
      </w:r>
      <w:proofErr w:type="gramEnd"/>
      <w:r w:rsidRPr="00EE7281">
        <w:rPr>
          <w:rFonts w:ascii="Times New Roman" w:eastAsiaTheme="minorHAnsi" w:hAnsi="Times New Roman"/>
          <w:sz w:val="24"/>
          <w:szCs w:val="24"/>
        </w:rPr>
        <w:t xml:space="preserve"> salınımına, bu da astım nöbetleri, ürtiker, serum hastalığı veya anjioödem meydana gelmesine yol açabilir (Simon, 2009).</w:t>
      </w:r>
    </w:p>
    <w:p w14:paraId="1049C051" w14:textId="77777777" w:rsidR="008657E6" w:rsidRDefault="008657E6" w:rsidP="00077B1E">
      <w:pPr>
        <w:autoSpaceDE w:val="0"/>
        <w:autoSpaceDN w:val="0"/>
        <w:adjustRightInd w:val="0"/>
        <w:spacing w:after="0" w:line="360" w:lineRule="auto"/>
        <w:jc w:val="both"/>
        <w:rPr>
          <w:rFonts w:ascii="Times New Roman" w:eastAsiaTheme="minorHAnsi" w:hAnsi="Times New Roman"/>
          <w:sz w:val="24"/>
          <w:szCs w:val="24"/>
        </w:rPr>
      </w:pPr>
    </w:p>
    <w:p w14:paraId="278BE243" w14:textId="77777777" w:rsidR="00077B1E" w:rsidRPr="00EE7281" w:rsidRDefault="00077B1E" w:rsidP="00077B1E">
      <w:pPr>
        <w:autoSpaceDE w:val="0"/>
        <w:autoSpaceDN w:val="0"/>
        <w:adjustRightInd w:val="0"/>
        <w:spacing w:after="0" w:line="360" w:lineRule="auto"/>
        <w:jc w:val="both"/>
        <w:rPr>
          <w:rFonts w:ascii="Times New Roman" w:eastAsiaTheme="minorHAnsi" w:hAnsi="Times New Roman"/>
          <w:sz w:val="24"/>
          <w:szCs w:val="24"/>
        </w:rPr>
      </w:pPr>
    </w:p>
    <w:p w14:paraId="786393D4" w14:textId="77777777" w:rsidR="008657E6" w:rsidRDefault="008657E6" w:rsidP="00077B1E">
      <w:pPr>
        <w:autoSpaceDE w:val="0"/>
        <w:autoSpaceDN w:val="0"/>
        <w:adjustRightInd w:val="0"/>
        <w:spacing w:after="0" w:line="360" w:lineRule="auto"/>
        <w:jc w:val="both"/>
        <w:rPr>
          <w:rFonts w:ascii="Times New Roman" w:eastAsiaTheme="minorHAnsi" w:hAnsi="Times New Roman"/>
          <w:b/>
          <w:bCs/>
          <w:sz w:val="24"/>
          <w:szCs w:val="24"/>
        </w:rPr>
      </w:pPr>
      <w:r w:rsidRPr="00EE7281">
        <w:rPr>
          <w:rFonts w:ascii="Times New Roman" w:eastAsiaTheme="minorHAnsi" w:hAnsi="Times New Roman"/>
          <w:b/>
          <w:bCs/>
          <w:sz w:val="24"/>
          <w:szCs w:val="24"/>
        </w:rPr>
        <w:t>2.4.1.3.6. Dermatolojik yan etkileri</w:t>
      </w:r>
    </w:p>
    <w:p w14:paraId="1864A528" w14:textId="77777777" w:rsidR="00B40A82" w:rsidRPr="00EE7281" w:rsidRDefault="00B40A82" w:rsidP="00077B1E">
      <w:pPr>
        <w:autoSpaceDE w:val="0"/>
        <w:autoSpaceDN w:val="0"/>
        <w:adjustRightInd w:val="0"/>
        <w:spacing w:after="0" w:line="360" w:lineRule="auto"/>
        <w:jc w:val="both"/>
        <w:rPr>
          <w:rFonts w:ascii="Times New Roman" w:eastAsiaTheme="minorHAnsi" w:hAnsi="Times New Roman"/>
          <w:b/>
          <w:bCs/>
          <w:sz w:val="24"/>
          <w:szCs w:val="24"/>
        </w:rPr>
      </w:pPr>
    </w:p>
    <w:p w14:paraId="52809DCD" w14:textId="7603FC2D" w:rsidR="008657E6" w:rsidRDefault="008657E6" w:rsidP="00077B1E">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ab/>
      </w:r>
      <w:r w:rsidRPr="00EE7281">
        <w:rPr>
          <w:rFonts w:ascii="Times New Roman" w:eastAsiaTheme="minorHAnsi" w:hAnsi="Times New Roman"/>
          <w:sz w:val="24"/>
          <w:szCs w:val="24"/>
        </w:rPr>
        <w:t xml:space="preserve">Fotosensitivite birçok NSAİİ ile gözlenen sık bir yan etkidir. Bunun dışında morbiliform veya vezikülobüllöz erüpsiyonlar, eksfolyatif eritrodermi, ürtiker, eritema multiforme, Steven-Johnson </w:t>
      </w:r>
      <w:proofErr w:type="gramStart"/>
      <w:r w:rsidRPr="00EE7281">
        <w:rPr>
          <w:rFonts w:ascii="Times New Roman" w:eastAsiaTheme="minorHAnsi" w:hAnsi="Times New Roman"/>
          <w:sz w:val="24"/>
          <w:szCs w:val="24"/>
        </w:rPr>
        <w:t>sendromu</w:t>
      </w:r>
      <w:proofErr w:type="gramEnd"/>
      <w:r w:rsidRPr="00EE7281">
        <w:rPr>
          <w:rFonts w:ascii="Times New Roman" w:eastAsiaTheme="minorHAnsi" w:hAnsi="Times New Roman"/>
          <w:sz w:val="24"/>
          <w:szCs w:val="24"/>
        </w:rPr>
        <w:t>, toksik epidermal nekrolizis gibi yan etkiler de görülebilir (Moore, 2002).</w:t>
      </w:r>
    </w:p>
    <w:p w14:paraId="11EE308E" w14:textId="77777777" w:rsidR="00415609" w:rsidRDefault="00415609" w:rsidP="00077B1E">
      <w:pPr>
        <w:autoSpaceDE w:val="0"/>
        <w:autoSpaceDN w:val="0"/>
        <w:adjustRightInd w:val="0"/>
        <w:spacing w:after="0" w:line="360" w:lineRule="auto"/>
        <w:jc w:val="both"/>
        <w:rPr>
          <w:rFonts w:ascii="Times New Roman" w:eastAsiaTheme="minorHAnsi" w:hAnsi="Times New Roman"/>
          <w:sz w:val="24"/>
          <w:szCs w:val="24"/>
        </w:rPr>
      </w:pPr>
    </w:p>
    <w:p w14:paraId="79C961C4" w14:textId="77777777" w:rsidR="00415609" w:rsidRPr="00EE7281" w:rsidRDefault="00415609" w:rsidP="00077B1E">
      <w:pPr>
        <w:autoSpaceDE w:val="0"/>
        <w:autoSpaceDN w:val="0"/>
        <w:adjustRightInd w:val="0"/>
        <w:spacing w:after="0" w:line="360" w:lineRule="auto"/>
        <w:jc w:val="both"/>
        <w:rPr>
          <w:rFonts w:ascii="Times New Roman" w:eastAsiaTheme="minorHAnsi" w:hAnsi="Times New Roman"/>
          <w:sz w:val="24"/>
          <w:szCs w:val="24"/>
        </w:rPr>
      </w:pPr>
    </w:p>
    <w:p w14:paraId="2B32ADAC" w14:textId="77777777" w:rsidR="008657E6" w:rsidRDefault="008657E6" w:rsidP="00077B1E">
      <w:pPr>
        <w:autoSpaceDE w:val="0"/>
        <w:autoSpaceDN w:val="0"/>
        <w:adjustRightInd w:val="0"/>
        <w:spacing w:after="0" w:line="360" w:lineRule="auto"/>
        <w:jc w:val="both"/>
        <w:rPr>
          <w:rFonts w:ascii="Times New Roman" w:eastAsiaTheme="minorHAnsi" w:hAnsi="Times New Roman"/>
          <w:b/>
          <w:bCs/>
          <w:sz w:val="24"/>
          <w:szCs w:val="24"/>
        </w:rPr>
      </w:pPr>
      <w:r w:rsidRPr="00EE7281">
        <w:rPr>
          <w:rFonts w:ascii="Times New Roman" w:eastAsiaTheme="minorHAnsi" w:hAnsi="Times New Roman"/>
          <w:b/>
          <w:bCs/>
          <w:sz w:val="24"/>
          <w:szCs w:val="24"/>
        </w:rPr>
        <w:t>2.4.1.3.7.  Santral sinir sistemi (SSS) yan etkileri</w:t>
      </w:r>
    </w:p>
    <w:p w14:paraId="6820BA28" w14:textId="77777777" w:rsidR="00B40A82" w:rsidRPr="00EE7281" w:rsidRDefault="00B40A82" w:rsidP="00077B1E">
      <w:pPr>
        <w:autoSpaceDE w:val="0"/>
        <w:autoSpaceDN w:val="0"/>
        <w:adjustRightInd w:val="0"/>
        <w:spacing w:after="0" w:line="360" w:lineRule="auto"/>
        <w:jc w:val="both"/>
        <w:rPr>
          <w:rFonts w:ascii="Times New Roman" w:eastAsiaTheme="minorHAnsi" w:hAnsi="Times New Roman"/>
          <w:b/>
          <w:bCs/>
          <w:sz w:val="24"/>
          <w:szCs w:val="24"/>
        </w:rPr>
      </w:pPr>
    </w:p>
    <w:p w14:paraId="523D5E0C"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ab/>
      </w:r>
      <w:r w:rsidRPr="00EE7281">
        <w:rPr>
          <w:rFonts w:ascii="Times New Roman" w:eastAsiaTheme="minorHAnsi" w:hAnsi="Times New Roman"/>
          <w:sz w:val="24"/>
          <w:szCs w:val="24"/>
        </w:rPr>
        <w:t>Bu ilaçların çoğu SSS'ne kötü penetre olur. Buna rağmen, SSS'nin bazı bölgelerinde</w:t>
      </w:r>
    </w:p>
    <w:p w14:paraId="174DE5E7"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sz w:val="24"/>
          <w:szCs w:val="24"/>
        </w:rPr>
        <w:t>COX enzimi yapısal olarak eksprese edilir. Bunun anlamı sınırlı penetrasyona rağmen, NSAİİ</w:t>
      </w:r>
    </w:p>
    <w:p w14:paraId="227985D8"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proofErr w:type="gramStart"/>
      <w:r w:rsidRPr="00EE7281">
        <w:rPr>
          <w:rFonts w:ascii="Times New Roman" w:eastAsiaTheme="minorHAnsi" w:hAnsi="Times New Roman"/>
          <w:sz w:val="24"/>
          <w:szCs w:val="24"/>
        </w:rPr>
        <w:t>kullananlarda</w:t>
      </w:r>
      <w:proofErr w:type="gramEnd"/>
      <w:r w:rsidRPr="00EE7281">
        <w:rPr>
          <w:rFonts w:ascii="Times New Roman" w:eastAsiaTheme="minorHAnsi" w:hAnsi="Times New Roman"/>
          <w:sz w:val="24"/>
          <w:szCs w:val="24"/>
        </w:rPr>
        <w:t xml:space="preserve"> başağrısı, baş dönmesi, sersemlik, tinnitus, depresyon, konfüzyon, halusinasyonlar gibi problemler ortaya çıkabilir (Vonkeman, 2010).</w:t>
      </w:r>
    </w:p>
    <w:p w14:paraId="2B10686A" w14:textId="77777777" w:rsidR="008657E6" w:rsidRDefault="008657E6" w:rsidP="00077B1E">
      <w:pPr>
        <w:autoSpaceDE w:val="0"/>
        <w:autoSpaceDN w:val="0"/>
        <w:adjustRightInd w:val="0"/>
        <w:spacing w:after="0" w:line="360" w:lineRule="auto"/>
        <w:jc w:val="both"/>
        <w:rPr>
          <w:rFonts w:ascii="Times New Roman" w:eastAsiaTheme="minorHAnsi" w:hAnsi="Times New Roman"/>
          <w:sz w:val="24"/>
          <w:szCs w:val="24"/>
        </w:rPr>
      </w:pPr>
    </w:p>
    <w:p w14:paraId="3DB8A685" w14:textId="77777777" w:rsidR="00415609" w:rsidRPr="00EE7281" w:rsidRDefault="00415609" w:rsidP="00077B1E">
      <w:pPr>
        <w:autoSpaceDE w:val="0"/>
        <w:autoSpaceDN w:val="0"/>
        <w:adjustRightInd w:val="0"/>
        <w:spacing w:after="0" w:line="360" w:lineRule="auto"/>
        <w:jc w:val="both"/>
        <w:rPr>
          <w:rFonts w:ascii="Times New Roman" w:eastAsiaTheme="minorHAnsi" w:hAnsi="Times New Roman"/>
          <w:sz w:val="24"/>
          <w:szCs w:val="24"/>
        </w:rPr>
      </w:pPr>
    </w:p>
    <w:p w14:paraId="2F828625" w14:textId="77777777" w:rsidR="008657E6" w:rsidRDefault="008657E6" w:rsidP="00077B1E">
      <w:pPr>
        <w:autoSpaceDE w:val="0"/>
        <w:autoSpaceDN w:val="0"/>
        <w:adjustRightInd w:val="0"/>
        <w:spacing w:after="0" w:line="360" w:lineRule="auto"/>
        <w:jc w:val="both"/>
        <w:rPr>
          <w:rFonts w:ascii="Times New Roman" w:eastAsia="Times New Roman,Bold" w:hAnsi="Times New Roman"/>
          <w:b/>
          <w:bCs/>
          <w:sz w:val="24"/>
          <w:szCs w:val="24"/>
        </w:rPr>
      </w:pPr>
      <w:r w:rsidRPr="00EE7281">
        <w:rPr>
          <w:rFonts w:ascii="Times New Roman" w:eastAsiaTheme="minorHAnsi" w:hAnsi="Times New Roman"/>
          <w:b/>
          <w:bCs/>
          <w:sz w:val="24"/>
          <w:szCs w:val="24"/>
        </w:rPr>
        <w:t>2.4.1.3.8. E</w:t>
      </w:r>
      <w:r w:rsidRPr="00EE7281">
        <w:rPr>
          <w:rFonts w:ascii="Times New Roman" w:eastAsia="Times New Roman,Bold" w:hAnsi="Times New Roman"/>
          <w:b/>
          <w:bCs/>
          <w:sz w:val="24"/>
          <w:szCs w:val="24"/>
        </w:rPr>
        <w:t>klem kıkırdağı üzerine etkileri</w:t>
      </w:r>
    </w:p>
    <w:p w14:paraId="4A928D70" w14:textId="77777777" w:rsidR="00B40A82" w:rsidRPr="00EE7281" w:rsidRDefault="00B40A82" w:rsidP="00077B1E">
      <w:pPr>
        <w:autoSpaceDE w:val="0"/>
        <w:autoSpaceDN w:val="0"/>
        <w:adjustRightInd w:val="0"/>
        <w:spacing w:after="0" w:line="360" w:lineRule="auto"/>
        <w:jc w:val="both"/>
        <w:rPr>
          <w:rFonts w:ascii="Times New Roman" w:eastAsiaTheme="minorHAnsi" w:hAnsi="Times New Roman"/>
          <w:sz w:val="24"/>
          <w:szCs w:val="24"/>
        </w:rPr>
      </w:pPr>
    </w:p>
    <w:p w14:paraId="3D6118E7"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sz w:val="24"/>
          <w:szCs w:val="24"/>
        </w:rPr>
        <w:tab/>
        <w:t>NSAİİ'</w:t>
      </w:r>
      <w:r w:rsidR="00A83593" w:rsidRPr="00EE7281">
        <w:rPr>
          <w:rFonts w:ascii="Times New Roman" w:eastAsiaTheme="minorHAnsi" w:hAnsi="Times New Roman"/>
          <w:sz w:val="24"/>
          <w:szCs w:val="24"/>
        </w:rPr>
        <w:t xml:space="preserve"> </w:t>
      </w:r>
      <w:r w:rsidRPr="00EE7281">
        <w:rPr>
          <w:rFonts w:ascii="Times New Roman" w:eastAsiaTheme="minorHAnsi" w:hAnsi="Times New Roman"/>
          <w:sz w:val="24"/>
          <w:szCs w:val="24"/>
        </w:rPr>
        <w:t>l</w:t>
      </w:r>
      <w:r w:rsidR="00A83593" w:rsidRPr="00EE7281">
        <w:rPr>
          <w:rFonts w:ascii="Times New Roman" w:eastAsiaTheme="minorHAnsi" w:hAnsi="Times New Roman"/>
          <w:sz w:val="24"/>
          <w:szCs w:val="24"/>
        </w:rPr>
        <w:t>e</w:t>
      </w:r>
      <w:r w:rsidRPr="00EE7281">
        <w:rPr>
          <w:rFonts w:ascii="Times New Roman" w:eastAsiaTheme="minorHAnsi" w:hAnsi="Times New Roman"/>
          <w:sz w:val="24"/>
          <w:szCs w:val="24"/>
        </w:rPr>
        <w:t>r glikozaminoglikan (GAG) sentezini bozabilir ve kıkırdak matriksinin temel</w:t>
      </w:r>
    </w:p>
    <w:p w14:paraId="51051921"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proofErr w:type="gramStart"/>
      <w:r w:rsidRPr="00EE7281">
        <w:rPr>
          <w:rFonts w:ascii="Times New Roman" w:eastAsiaTheme="minorHAnsi" w:hAnsi="Times New Roman"/>
          <w:sz w:val="24"/>
          <w:szCs w:val="24"/>
        </w:rPr>
        <w:t>maddesi</w:t>
      </w:r>
      <w:proofErr w:type="gramEnd"/>
      <w:r w:rsidRPr="00EE7281">
        <w:rPr>
          <w:rFonts w:ascii="Times New Roman" w:eastAsiaTheme="minorHAnsi" w:hAnsi="Times New Roman"/>
          <w:sz w:val="24"/>
          <w:szCs w:val="24"/>
        </w:rPr>
        <w:t xml:space="preserve"> olan proteoglikan kaybını artırabilir. Ancak her NSAİİ kıkırdak üzerinde aynı etkiyi</w:t>
      </w:r>
    </w:p>
    <w:p w14:paraId="1BD65B37" w14:textId="491719E6" w:rsidR="0099308B" w:rsidRDefault="008657E6" w:rsidP="00077B1E">
      <w:pPr>
        <w:autoSpaceDE w:val="0"/>
        <w:autoSpaceDN w:val="0"/>
        <w:adjustRightInd w:val="0"/>
        <w:spacing w:after="0" w:line="360" w:lineRule="auto"/>
        <w:jc w:val="both"/>
        <w:rPr>
          <w:rFonts w:ascii="Times New Roman" w:eastAsiaTheme="minorHAnsi" w:hAnsi="Times New Roman"/>
          <w:sz w:val="24"/>
          <w:szCs w:val="24"/>
        </w:rPr>
      </w:pPr>
      <w:proofErr w:type="gramStart"/>
      <w:r w:rsidRPr="00EE7281">
        <w:rPr>
          <w:rFonts w:ascii="Times New Roman" w:eastAsiaTheme="minorHAnsi" w:hAnsi="Times New Roman"/>
          <w:sz w:val="24"/>
          <w:szCs w:val="24"/>
        </w:rPr>
        <w:lastRenderedPageBreak/>
        <w:t>göstermez</w:t>
      </w:r>
      <w:proofErr w:type="gramEnd"/>
      <w:r w:rsidRPr="00EE7281">
        <w:rPr>
          <w:rFonts w:ascii="Times New Roman" w:eastAsiaTheme="minorHAnsi" w:hAnsi="Times New Roman"/>
          <w:sz w:val="24"/>
          <w:szCs w:val="24"/>
        </w:rPr>
        <w:t xml:space="preserve">. Örneğin indometazin eklem kıkırdağında proteoglikan sentezini bozarken, tiaprofenik asit kıkırdak üzerine zararlı etki yapmaz ve hatta kondroprotektif olduğu düşünülür (Brooks ve ark, 2000). İndometasin, ibuprofen, naproksen ve yüksek dozda aspirinin köpeklerde eklemlerde bulunan glikozaminoglikan maddesinin yapımını azaltması sonucu kıkırdaklarda </w:t>
      </w:r>
      <w:proofErr w:type="gramStart"/>
      <w:r w:rsidRPr="00EE7281">
        <w:rPr>
          <w:rFonts w:ascii="Times New Roman" w:eastAsiaTheme="minorHAnsi" w:hAnsi="Times New Roman"/>
          <w:sz w:val="24"/>
          <w:szCs w:val="24"/>
        </w:rPr>
        <w:t>dejenerasyonlara</w:t>
      </w:r>
      <w:proofErr w:type="gramEnd"/>
      <w:r w:rsidRPr="00EE7281">
        <w:rPr>
          <w:rFonts w:ascii="Times New Roman" w:eastAsiaTheme="minorHAnsi" w:hAnsi="Times New Roman"/>
          <w:sz w:val="24"/>
          <w:szCs w:val="24"/>
        </w:rPr>
        <w:t xml:space="preserve"> neden olduğu bulunmuştur. Diğer yandan bu durumun aksine bazı NSAİİ’ların eklemlerdeki glikozaminoglikan sentezini artırarak </w:t>
      </w:r>
      <w:proofErr w:type="gramStart"/>
      <w:r w:rsidRPr="00EE7281">
        <w:rPr>
          <w:rFonts w:ascii="Times New Roman" w:eastAsiaTheme="minorHAnsi" w:hAnsi="Times New Roman"/>
          <w:sz w:val="24"/>
          <w:szCs w:val="24"/>
        </w:rPr>
        <w:t>yada</w:t>
      </w:r>
      <w:proofErr w:type="gramEnd"/>
      <w:r w:rsidRPr="00EE7281">
        <w:rPr>
          <w:rFonts w:ascii="Times New Roman" w:eastAsiaTheme="minorHAnsi" w:hAnsi="Times New Roman"/>
          <w:sz w:val="24"/>
          <w:szCs w:val="24"/>
        </w:rPr>
        <w:t xml:space="preserve"> koruyarak söz konusu eklemlerde koruyucu ve besleyici etkilerinin olduğu rapor edilmiştir (Lascelles ve Mcfarland, 2005). Örneğin osteoarthritisli köpeklere operasyon sonrası sekiz hafta ağız yolu ile karprofen verildiğinde, tedavi edilmeyenlere göre eklem lezyonlarının histolojik şiddeti ve büyüklüğü ile kemik harabiyeti ve genişliğinin önemli oranda azaldığı gözlemlenmiştir (Papıch, 2000).</w:t>
      </w:r>
    </w:p>
    <w:p w14:paraId="16496B31" w14:textId="77777777" w:rsidR="00415609" w:rsidRDefault="00415609" w:rsidP="00077B1E">
      <w:pPr>
        <w:autoSpaceDE w:val="0"/>
        <w:autoSpaceDN w:val="0"/>
        <w:adjustRightInd w:val="0"/>
        <w:spacing w:after="0" w:line="360" w:lineRule="auto"/>
        <w:jc w:val="both"/>
        <w:rPr>
          <w:rFonts w:ascii="Times New Roman" w:eastAsiaTheme="minorHAnsi" w:hAnsi="Times New Roman"/>
          <w:sz w:val="24"/>
          <w:szCs w:val="24"/>
        </w:rPr>
      </w:pPr>
    </w:p>
    <w:p w14:paraId="19A1FA17" w14:textId="77777777" w:rsidR="00415609" w:rsidRPr="00415609" w:rsidRDefault="00415609" w:rsidP="00077B1E">
      <w:pPr>
        <w:autoSpaceDE w:val="0"/>
        <w:autoSpaceDN w:val="0"/>
        <w:adjustRightInd w:val="0"/>
        <w:spacing w:after="0" w:line="360" w:lineRule="auto"/>
        <w:jc w:val="both"/>
        <w:rPr>
          <w:rFonts w:ascii="Times New Roman" w:eastAsiaTheme="minorHAnsi" w:hAnsi="Times New Roman"/>
          <w:sz w:val="24"/>
          <w:szCs w:val="24"/>
        </w:rPr>
      </w:pPr>
    </w:p>
    <w:p w14:paraId="09761D28" w14:textId="77777777" w:rsidR="008657E6" w:rsidRDefault="008657E6" w:rsidP="00077B1E">
      <w:pPr>
        <w:autoSpaceDE w:val="0"/>
        <w:autoSpaceDN w:val="0"/>
        <w:adjustRightInd w:val="0"/>
        <w:spacing w:after="0" w:line="360" w:lineRule="auto"/>
        <w:jc w:val="both"/>
        <w:rPr>
          <w:rFonts w:ascii="Times New Roman" w:eastAsiaTheme="minorHAnsi" w:hAnsi="Times New Roman"/>
          <w:b/>
          <w:sz w:val="24"/>
          <w:szCs w:val="24"/>
        </w:rPr>
      </w:pPr>
      <w:r w:rsidRPr="00EE7281">
        <w:rPr>
          <w:rFonts w:ascii="Times New Roman" w:eastAsiaTheme="minorHAnsi" w:hAnsi="Times New Roman"/>
          <w:b/>
          <w:bCs/>
          <w:sz w:val="24"/>
          <w:szCs w:val="24"/>
        </w:rPr>
        <w:t xml:space="preserve">2.4.1.4. </w:t>
      </w:r>
      <w:r w:rsidRPr="00EE7281">
        <w:rPr>
          <w:rFonts w:ascii="Times New Roman" w:eastAsiaTheme="minorHAnsi" w:hAnsi="Times New Roman"/>
          <w:b/>
          <w:sz w:val="24"/>
          <w:szCs w:val="24"/>
        </w:rPr>
        <w:t xml:space="preserve">NSAİİ’ </w:t>
      </w:r>
      <w:r w:rsidR="00330708" w:rsidRPr="00EE7281">
        <w:rPr>
          <w:rFonts w:ascii="Times New Roman" w:eastAsiaTheme="minorHAnsi" w:hAnsi="Times New Roman"/>
          <w:b/>
          <w:sz w:val="24"/>
          <w:szCs w:val="24"/>
        </w:rPr>
        <w:t>leri</w:t>
      </w:r>
      <w:r w:rsidRPr="00EE7281">
        <w:rPr>
          <w:rFonts w:ascii="Times New Roman" w:eastAsiaTheme="minorHAnsi" w:hAnsi="Times New Roman"/>
          <w:b/>
          <w:sz w:val="24"/>
          <w:szCs w:val="24"/>
        </w:rPr>
        <w:t>n Sınıflandırılması</w:t>
      </w:r>
    </w:p>
    <w:p w14:paraId="7348D3A8" w14:textId="77777777" w:rsidR="00B40A82" w:rsidRPr="00EE7281" w:rsidRDefault="00B40A82" w:rsidP="00077B1E">
      <w:pPr>
        <w:autoSpaceDE w:val="0"/>
        <w:autoSpaceDN w:val="0"/>
        <w:adjustRightInd w:val="0"/>
        <w:spacing w:after="0" w:line="360" w:lineRule="auto"/>
        <w:jc w:val="both"/>
        <w:rPr>
          <w:rFonts w:ascii="Times New Roman" w:eastAsiaTheme="minorHAnsi" w:hAnsi="Times New Roman"/>
          <w:b/>
          <w:sz w:val="24"/>
          <w:szCs w:val="24"/>
        </w:rPr>
      </w:pPr>
    </w:p>
    <w:p w14:paraId="134948A6"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sz w:val="24"/>
          <w:szCs w:val="24"/>
        </w:rPr>
        <w:tab/>
      </w:r>
      <w:r w:rsidRPr="00EE7281">
        <w:rPr>
          <w:rFonts w:ascii="Times New Roman" w:eastAsiaTheme="minorHAnsi" w:hAnsi="Times New Roman"/>
          <w:sz w:val="24"/>
          <w:szCs w:val="24"/>
        </w:rPr>
        <w:t>NSAİİ ilaçlar şu şekilde sınıflandırılmaktadırlar (Kayaalp, 2002).</w:t>
      </w:r>
    </w:p>
    <w:p w14:paraId="3D3B9D9F" w14:textId="77777777" w:rsidR="00B504DB" w:rsidRPr="00EE7281" w:rsidRDefault="00B504DB" w:rsidP="00077B1E">
      <w:pPr>
        <w:autoSpaceDE w:val="0"/>
        <w:autoSpaceDN w:val="0"/>
        <w:adjustRightInd w:val="0"/>
        <w:spacing w:after="0" w:line="360" w:lineRule="auto"/>
        <w:rPr>
          <w:rFonts w:ascii="Times New Roman" w:eastAsiaTheme="minorHAnsi" w:hAnsi="Times New Roman"/>
          <w:sz w:val="24"/>
          <w:szCs w:val="24"/>
        </w:rPr>
      </w:pPr>
      <w:r>
        <w:rPr>
          <w:rFonts w:ascii="Times New Roman" w:eastAsiaTheme="minorHAnsi" w:hAnsi="Times New Roman"/>
          <w:sz w:val="24"/>
          <w:szCs w:val="24"/>
        </w:rPr>
        <w:tab/>
        <w:t>1</w:t>
      </w:r>
      <w:r w:rsidR="008657E6" w:rsidRPr="00EE7281">
        <w:rPr>
          <w:rFonts w:ascii="Times New Roman" w:eastAsiaTheme="minorHAnsi" w:hAnsi="Times New Roman"/>
          <w:sz w:val="24"/>
          <w:szCs w:val="24"/>
        </w:rPr>
        <w:t xml:space="preserve">. </w:t>
      </w:r>
      <w:r w:rsidRPr="00EE7281">
        <w:rPr>
          <w:rFonts w:ascii="Times New Roman" w:eastAsiaTheme="minorHAnsi" w:hAnsi="Times New Roman"/>
          <w:sz w:val="24"/>
          <w:szCs w:val="24"/>
        </w:rPr>
        <w:t>COX Seçiciliğine Göre</w:t>
      </w:r>
    </w:p>
    <w:p w14:paraId="331ABA46" w14:textId="77777777" w:rsidR="00B504DB" w:rsidRPr="00EE7281" w:rsidRDefault="00B504DB" w:rsidP="00077B1E">
      <w:pPr>
        <w:autoSpaceDE w:val="0"/>
        <w:autoSpaceDN w:val="0"/>
        <w:adjustRightInd w:val="0"/>
        <w:spacing w:after="0" w:line="360" w:lineRule="auto"/>
        <w:ind w:firstLine="708"/>
        <w:rPr>
          <w:rFonts w:ascii="Times New Roman" w:eastAsiaTheme="minorHAnsi" w:hAnsi="Times New Roman"/>
          <w:sz w:val="24"/>
          <w:szCs w:val="24"/>
        </w:rPr>
      </w:pPr>
      <w:r w:rsidRPr="00EE7281">
        <w:rPr>
          <w:rFonts w:ascii="Times New Roman" w:eastAsiaTheme="minorHAnsi" w:hAnsi="Times New Roman"/>
          <w:sz w:val="24"/>
          <w:szCs w:val="24"/>
        </w:rPr>
        <w:t xml:space="preserve"> </w:t>
      </w:r>
      <w:proofErr w:type="gramStart"/>
      <w:r w:rsidRPr="00EE7281">
        <w:rPr>
          <w:rFonts w:ascii="Times New Roman" w:eastAsiaTheme="minorHAnsi" w:hAnsi="Times New Roman"/>
          <w:sz w:val="24"/>
          <w:szCs w:val="24"/>
        </w:rPr>
        <w:t>a</w:t>
      </w:r>
      <w:proofErr w:type="gramEnd"/>
      <w:r w:rsidRPr="00EE7281">
        <w:rPr>
          <w:rFonts w:ascii="Times New Roman" w:eastAsiaTheme="minorHAnsi" w:hAnsi="Times New Roman"/>
          <w:sz w:val="24"/>
          <w:szCs w:val="24"/>
        </w:rPr>
        <w:t>. Spesifik COX-2 İnhibitörleri</w:t>
      </w:r>
    </w:p>
    <w:p w14:paraId="2368DD48" w14:textId="77777777" w:rsidR="00B504DB" w:rsidRPr="00EE7281" w:rsidRDefault="00B504DB" w:rsidP="00077B1E">
      <w:pPr>
        <w:autoSpaceDE w:val="0"/>
        <w:autoSpaceDN w:val="0"/>
        <w:adjustRightInd w:val="0"/>
        <w:spacing w:after="0" w:line="360" w:lineRule="auto"/>
        <w:ind w:firstLine="708"/>
        <w:rPr>
          <w:rFonts w:ascii="Times New Roman" w:eastAsiaTheme="minorHAnsi" w:hAnsi="Times New Roman"/>
          <w:sz w:val="24"/>
          <w:szCs w:val="24"/>
        </w:rPr>
      </w:pPr>
      <w:r w:rsidRPr="00EE7281">
        <w:rPr>
          <w:rFonts w:ascii="Times New Roman" w:eastAsiaTheme="minorHAnsi" w:hAnsi="Times New Roman"/>
          <w:sz w:val="24"/>
          <w:szCs w:val="24"/>
        </w:rPr>
        <w:t xml:space="preserve"> </w:t>
      </w:r>
      <w:proofErr w:type="gramStart"/>
      <w:r w:rsidRPr="00EE7281">
        <w:rPr>
          <w:rFonts w:ascii="Times New Roman" w:eastAsiaTheme="minorHAnsi" w:hAnsi="Times New Roman"/>
          <w:sz w:val="24"/>
          <w:szCs w:val="24"/>
        </w:rPr>
        <w:t>b</w:t>
      </w:r>
      <w:proofErr w:type="gramEnd"/>
      <w:r w:rsidRPr="00EE7281">
        <w:rPr>
          <w:rFonts w:ascii="Times New Roman" w:eastAsiaTheme="minorHAnsi" w:hAnsi="Times New Roman"/>
          <w:sz w:val="24"/>
          <w:szCs w:val="24"/>
        </w:rPr>
        <w:t>. Selektif COX-2 İnhibitörleri</w:t>
      </w:r>
    </w:p>
    <w:p w14:paraId="08FDE26F" w14:textId="77777777" w:rsidR="00B504DB" w:rsidRPr="00EE7281" w:rsidRDefault="00B504DB" w:rsidP="00077B1E">
      <w:pPr>
        <w:autoSpaceDE w:val="0"/>
        <w:autoSpaceDN w:val="0"/>
        <w:adjustRightInd w:val="0"/>
        <w:spacing w:after="0" w:line="360" w:lineRule="auto"/>
        <w:ind w:firstLine="708"/>
        <w:rPr>
          <w:rFonts w:ascii="Times New Roman" w:eastAsiaTheme="minorHAnsi" w:hAnsi="Times New Roman"/>
          <w:sz w:val="24"/>
          <w:szCs w:val="24"/>
        </w:rPr>
      </w:pPr>
      <w:r w:rsidRPr="00EE7281">
        <w:rPr>
          <w:rFonts w:ascii="Times New Roman" w:eastAsiaTheme="minorHAnsi" w:hAnsi="Times New Roman"/>
          <w:sz w:val="24"/>
          <w:szCs w:val="24"/>
        </w:rPr>
        <w:t xml:space="preserve"> </w:t>
      </w:r>
      <w:proofErr w:type="gramStart"/>
      <w:r w:rsidRPr="00EE7281">
        <w:rPr>
          <w:rFonts w:ascii="Times New Roman" w:eastAsiaTheme="minorHAnsi" w:hAnsi="Times New Roman"/>
          <w:sz w:val="24"/>
          <w:szCs w:val="24"/>
        </w:rPr>
        <w:t>c</w:t>
      </w:r>
      <w:proofErr w:type="gramEnd"/>
      <w:r w:rsidRPr="00EE7281">
        <w:rPr>
          <w:rFonts w:ascii="Times New Roman" w:eastAsiaTheme="minorHAnsi" w:hAnsi="Times New Roman"/>
          <w:sz w:val="24"/>
          <w:szCs w:val="24"/>
        </w:rPr>
        <w:t>. Selektif COX-1 İnhibitörleri</w:t>
      </w:r>
    </w:p>
    <w:p w14:paraId="0EE4768C" w14:textId="77777777" w:rsidR="00B504DB" w:rsidRPr="00EE7281" w:rsidRDefault="00B504DB" w:rsidP="00077B1E">
      <w:pPr>
        <w:autoSpaceDE w:val="0"/>
        <w:autoSpaceDN w:val="0"/>
        <w:adjustRightInd w:val="0"/>
        <w:spacing w:after="0" w:line="360" w:lineRule="auto"/>
        <w:ind w:firstLine="709"/>
        <w:jc w:val="both"/>
        <w:rPr>
          <w:rFonts w:ascii="Times New Roman" w:eastAsiaTheme="minorHAnsi" w:hAnsi="Times New Roman"/>
          <w:sz w:val="24"/>
          <w:szCs w:val="24"/>
        </w:rPr>
      </w:pPr>
      <w:r w:rsidRPr="00EE7281">
        <w:rPr>
          <w:rFonts w:ascii="Times New Roman" w:eastAsiaTheme="minorHAnsi" w:hAnsi="Times New Roman"/>
          <w:sz w:val="24"/>
          <w:szCs w:val="24"/>
        </w:rPr>
        <w:t xml:space="preserve"> </w:t>
      </w:r>
      <w:proofErr w:type="gramStart"/>
      <w:r w:rsidRPr="00EE7281">
        <w:rPr>
          <w:rFonts w:ascii="Times New Roman" w:eastAsiaTheme="minorHAnsi" w:hAnsi="Times New Roman"/>
          <w:sz w:val="24"/>
          <w:szCs w:val="24"/>
        </w:rPr>
        <w:t>d</w:t>
      </w:r>
      <w:proofErr w:type="gramEnd"/>
      <w:r w:rsidRPr="00EE7281">
        <w:rPr>
          <w:rFonts w:ascii="Times New Roman" w:eastAsiaTheme="minorHAnsi" w:hAnsi="Times New Roman"/>
          <w:sz w:val="24"/>
          <w:szCs w:val="24"/>
        </w:rPr>
        <w:t>. COX-1 ve COX-2’yi Aynı Derecede İnhibe Edenler</w:t>
      </w:r>
    </w:p>
    <w:p w14:paraId="412BFAAD" w14:textId="77777777" w:rsidR="00B504DB" w:rsidRPr="00EE7281" w:rsidRDefault="00B504DB" w:rsidP="00077B1E">
      <w:pPr>
        <w:autoSpaceDE w:val="0"/>
        <w:autoSpaceDN w:val="0"/>
        <w:adjustRightInd w:val="0"/>
        <w:spacing w:after="0" w:line="360" w:lineRule="auto"/>
        <w:rPr>
          <w:rFonts w:ascii="Times New Roman" w:eastAsiaTheme="minorHAnsi" w:hAnsi="Times New Roman"/>
          <w:sz w:val="24"/>
          <w:szCs w:val="24"/>
        </w:rPr>
      </w:pPr>
      <w:r>
        <w:rPr>
          <w:rFonts w:ascii="Times New Roman" w:eastAsiaTheme="minorHAnsi" w:hAnsi="Times New Roman"/>
          <w:sz w:val="24"/>
          <w:szCs w:val="24"/>
        </w:rPr>
        <w:tab/>
        <w:t>2</w:t>
      </w:r>
      <w:r w:rsidR="008657E6" w:rsidRPr="00EE7281">
        <w:rPr>
          <w:rFonts w:ascii="Times New Roman" w:eastAsiaTheme="minorHAnsi" w:hAnsi="Times New Roman"/>
          <w:sz w:val="24"/>
          <w:szCs w:val="24"/>
        </w:rPr>
        <w:t xml:space="preserve">. </w:t>
      </w:r>
      <w:r w:rsidRPr="00EE7281">
        <w:rPr>
          <w:rFonts w:ascii="Times New Roman" w:eastAsiaTheme="minorHAnsi" w:hAnsi="Times New Roman"/>
          <w:sz w:val="24"/>
          <w:szCs w:val="24"/>
        </w:rPr>
        <w:t>Kimyasal Yapılarına Göre</w:t>
      </w:r>
    </w:p>
    <w:p w14:paraId="4F3C9BAF" w14:textId="77777777" w:rsidR="00B504DB" w:rsidRPr="00EE7281" w:rsidRDefault="00B504DB" w:rsidP="00077B1E">
      <w:pPr>
        <w:autoSpaceDE w:val="0"/>
        <w:autoSpaceDN w:val="0"/>
        <w:adjustRightInd w:val="0"/>
        <w:spacing w:after="0" w:line="360" w:lineRule="auto"/>
        <w:ind w:firstLine="708"/>
        <w:rPr>
          <w:rFonts w:ascii="Times New Roman" w:eastAsiaTheme="minorHAnsi" w:hAnsi="Times New Roman"/>
          <w:sz w:val="24"/>
          <w:szCs w:val="24"/>
        </w:rPr>
      </w:pPr>
      <w:r w:rsidRPr="00EE7281">
        <w:rPr>
          <w:rFonts w:ascii="Times New Roman" w:eastAsiaTheme="minorHAnsi" w:hAnsi="Times New Roman"/>
          <w:sz w:val="24"/>
          <w:szCs w:val="24"/>
        </w:rPr>
        <w:t xml:space="preserve"> </w:t>
      </w:r>
      <w:proofErr w:type="gramStart"/>
      <w:r w:rsidRPr="00EE7281">
        <w:rPr>
          <w:rFonts w:ascii="Times New Roman" w:eastAsiaTheme="minorHAnsi" w:hAnsi="Times New Roman"/>
          <w:sz w:val="24"/>
          <w:szCs w:val="24"/>
        </w:rPr>
        <w:t>a</w:t>
      </w:r>
      <w:proofErr w:type="gramEnd"/>
      <w:r w:rsidRPr="00EE7281">
        <w:rPr>
          <w:rFonts w:ascii="Times New Roman" w:eastAsiaTheme="minorHAnsi" w:hAnsi="Times New Roman"/>
          <w:sz w:val="24"/>
          <w:szCs w:val="24"/>
        </w:rPr>
        <w:t>. Salisilatlar: Asetil salisilat, Non-asetil salisilatlar</w:t>
      </w:r>
    </w:p>
    <w:p w14:paraId="632D646F" w14:textId="77777777" w:rsidR="00B504DB" w:rsidRPr="00EE7281" w:rsidRDefault="00B504DB" w:rsidP="00077B1E">
      <w:pPr>
        <w:autoSpaceDE w:val="0"/>
        <w:autoSpaceDN w:val="0"/>
        <w:adjustRightInd w:val="0"/>
        <w:spacing w:after="0" w:line="360" w:lineRule="auto"/>
        <w:ind w:firstLine="708"/>
        <w:rPr>
          <w:rFonts w:ascii="Times New Roman" w:eastAsiaTheme="minorHAnsi" w:hAnsi="Times New Roman"/>
          <w:sz w:val="24"/>
          <w:szCs w:val="24"/>
        </w:rPr>
      </w:pPr>
      <w:r w:rsidRPr="00EE7281">
        <w:rPr>
          <w:rFonts w:ascii="Times New Roman" w:eastAsiaTheme="minorHAnsi" w:hAnsi="Times New Roman"/>
          <w:sz w:val="24"/>
          <w:szCs w:val="24"/>
        </w:rPr>
        <w:t xml:space="preserve"> </w:t>
      </w:r>
      <w:proofErr w:type="gramStart"/>
      <w:r w:rsidRPr="00EE7281">
        <w:rPr>
          <w:rFonts w:ascii="Times New Roman" w:eastAsiaTheme="minorHAnsi" w:hAnsi="Times New Roman"/>
          <w:sz w:val="24"/>
          <w:szCs w:val="24"/>
        </w:rPr>
        <w:t>b</w:t>
      </w:r>
      <w:proofErr w:type="gramEnd"/>
      <w:r w:rsidRPr="00EE7281">
        <w:rPr>
          <w:rFonts w:ascii="Times New Roman" w:eastAsiaTheme="minorHAnsi" w:hAnsi="Times New Roman"/>
          <w:sz w:val="24"/>
          <w:szCs w:val="24"/>
        </w:rPr>
        <w:t>. Asetik Asitler, İndol asetik asitler, Pranokarboksilik asitler, Naftilasetik asitler</w:t>
      </w:r>
    </w:p>
    <w:p w14:paraId="5F72EAB0" w14:textId="77777777" w:rsidR="00B504DB" w:rsidRPr="00EE7281" w:rsidRDefault="00B504DB" w:rsidP="00077B1E">
      <w:pPr>
        <w:autoSpaceDE w:val="0"/>
        <w:autoSpaceDN w:val="0"/>
        <w:adjustRightInd w:val="0"/>
        <w:spacing w:after="0" w:line="360" w:lineRule="auto"/>
        <w:ind w:firstLine="708"/>
        <w:rPr>
          <w:rFonts w:ascii="Times New Roman" w:eastAsiaTheme="minorHAnsi" w:hAnsi="Times New Roman"/>
          <w:sz w:val="24"/>
          <w:szCs w:val="24"/>
        </w:rPr>
      </w:pPr>
      <w:r w:rsidRPr="00EE7281">
        <w:rPr>
          <w:rFonts w:ascii="Times New Roman" w:eastAsiaTheme="minorHAnsi" w:hAnsi="Times New Roman"/>
          <w:sz w:val="24"/>
          <w:szCs w:val="24"/>
        </w:rPr>
        <w:t xml:space="preserve"> </w:t>
      </w:r>
      <w:proofErr w:type="gramStart"/>
      <w:r w:rsidRPr="00EE7281">
        <w:rPr>
          <w:rFonts w:ascii="Times New Roman" w:eastAsiaTheme="minorHAnsi" w:hAnsi="Times New Roman"/>
          <w:sz w:val="24"/>
          <w:szCs w:val="24"/>
        </w:rPr>
        <w:t>c</w:t>
      </w:r>
      <w:proofErr w:type="gramEnd"/>
      <w:r w:rsidRPr="00EE7281">
        <w:rPr>
          <w:rFonts w:ascii="Times New Roman" w:eastAsiaTheme="minorHAnsi" w:hAnsi="Times New Roman"/>
          <w:sz w:val="24"/>
          <w:szCs w:val="24"/>
        </w:rPr>
        <w:t>. Para-Aminofenol Türevleri</w:t>
      </w:r>
    </w:p>
    <w:p w14:paraId="56A23F26" w14:textId="77777777" w:rsidR="00B504DB" w:rsidRPr="00EE7281" w:rsidRDefault="00B504DB" w:rsidP="00077B1E">
      <w:pPr>
        <w:autoSpaceDE w:val="0"/>
        <w:autoSpaceDN w:val="0"/>
        <w:adjustRightInd w:val="0"/>
        <w:spacing w:after="0" w:line="360" w:lineRule="auto"/>
        <w:ind w:firstLine="708"/>
        <w:rPr>
          <w:rFonts w:ascii="Times New Roman" w:eastAsiaTheme="minorHAnsi" w:hAnsi="Times New Roman"/>
          <w:sz w:val="24"/>
          <w:szCs w:val="24"/>
        </w:rPr>
      </w:pPr>
      <w:r w:rsidRPr="00EE7281">
        <w:rPr>
          <w:rFonts w:ascii="Times New Roman" w:eastAsiaTheme="minorHAnsi" w:hAnsi="Times New Roman"/>
          <w:sz w:val="24"/>
          <w:szCs w:val="24"/>
        </w:rPr>
        <w:t xml:space="preserve"> </w:t>
      </w:r>
      <w:proofErr w:type="gramStart"/>
      <w:r w:rsidRPr="00EE7281">
        <w:rPr>
          <w:rFonts w:ascii="Times New Roman" w:eastAsiaTheme="minorHAnsi" w:hAnsi="Times New Roman"/>
          <w:sz w:val="24"/>
          <w:szCs w:val="24"/>
        </w:rPr>
        <w:t>d</w:t>
      </w:r>
      <w:proofErr w:type="gramEnd"/>
      <w:r w:rsidRPr="00EE7281">
        <w:rPr>
          <w:rFonts w:ascii="Times New Roman" w:eastAsiaTheme="minorHAnsi" w:hAnsi="Times New Roman"/>
          <w:sz w:val="24"/>
          <w:szCs w:val="24"/>
        </w:rPr>
        <w:t>. Heteroaril Asetik Asit Türevleri</w:t>
      </w:r>
    </w:p>
    <w:p w14:paraId="295D6D26" w14:textId="77777777" w:rsidR="00B504DB" w:rsidRPr="00EE7281" w:rsidRDefault="00B504DB" w:rsidP="00077B1E">
      <w:pPr>
        <w:autoSpaceDE w:val="0"/>
        <w:autoSpaceDN w:val="0"/>
        <w:adjustRightInd w:val="0"/>
        <w:spacing w:after="0" w:line="360" w:lineRule="auto"/>
        <w:ind w:firstLine="708"/>
        <w:rPr>
          <w:rFonts w:ascii="Times New Roman" w:eastAsiaTheme="minorHAnsi" w:hAnsi="Times New Roman"/>
          <w:sz w:val="24"/>
          <w:szCs w:val="24"/>
        </w:rPr>
      </w:pPr>
      <w:r w:rsidRPr="00EE7281">
        <w:rPr>
          <w:rFonts w:ascii="Times New Roman" w:eastAsiaTheme="minorHAnsi" w:hAnsi="Times New Roman"/>
          <w:sz w:val="24"/>
          <w:szCs w:val="24"/>
        </w:rPr>
        <w:t xml:space="preserve"> </w:t>
      </w:r>
      <w:proofErr w:type="gramStart"/>
      <w:r w:rsidRPr="00EE7281">
        <w:rPr>
          <w:rFonts w:ascii="Times New Roman" w:eastAsiaTheme="minorHAnsi" w:hAnsi="Times New Roman"/>
          <w:sz w:val="24"/>
          <w:szCs w:val="24"/>
        </w:rPr>
        <w:t>e</w:t>
      </w:r>
      <w:proofErr w:type="gramEnd"/>
      <w:r w:rsidRPr="00EE7281">
        <w:rPr>
          <w:rFonts w:ascii="Times New Roman" w:eastAsiaTheme="minorHAnsi" w:hAnsi="Times New Roman"/>
          <w:sz w:val="24"/>
          <w:szCs w:val="24"/>
        </w:rPr>
        <w:t>. Propionik Asitler</w:t>
      </w:r>
    </w:p>
    <w:p w14:paraId="00310434" w14:textId="77777777" w:rsidR="00B504DB" w:rsidRPr="00B504DB" w:rsidRDefault="00B504DB" w:rsidP="00077B1E">
      <w:pPr>
        <w:autoSpaceDE w:val="0"/>
        <w:autoSpaceDN w:val="0"/>
        <w:adjustRightInd w:val="0"/>
        <w:spacing w:after="0" w:line="360" w:lineRule="auto"/>
        <w:ind w:firstLine="708"/>
        <w:rPr>
          <w:rFonts w:ascii="Times New Roman" w:eastAsiaTheme="minorHAnsi" w:hAnsi="Times New Roman"/>
          <w:i/>
          <w:sz w:val="24"/>
          <w:szCs w:val="24"/>
        </w:rPr>
      </w:pPr>
      <w:r w:rsidRPr="00EE7281">
        <w:rPr>
          <w:rFonts w:ascii="Times New Roman" w:eastAsiaTheme="minorHAnsi" w:hAnsi="Times New Roman"/>
          <w:sz w:val="24"/>
          <w:szCs w:val="24"/>
        </w:rPr>
        <w:t xml:space="preserve"> </w:t>
      </w:r>
      <w:proofErr w:type="gramStart"/>
      <w:r w:rsidRPr="00EE7281">
        <w:rPr>
          <w:rFonts w:ascii="Times New Roman" w:eastAsiaTheme="minorHAnsi" w:hAnsi="Times New Roman"/>
          <w:sz w:val="24"/>
          <w:szCs w:val="24"/>
        </w:rPr>
        <w:t>f</w:t>
      </w:r>
      <w:proofErr w:type="gramEnd"/>
      <w:r w:rsidRPr="00EE7281">
        <w:rPr>
          <w:rFonts w:ascii="Times New Roman" w:eastAsiaTheme="minorHAnsi" w:hAnsi="Times New Roman"/>
          <w:sz w:val="24"/>
          <w:szCs w:val="24"/>
        </w:rPr>
        <w:t>. Fenamik Asit Türevleri</w:t>
      </w:r>
    </w:p>
    <w:p w14:paraId="737AF79C" w14:textId="77777777" w:rsidR="00B504DB" w:rsidRPr="00B504DB" w:rsidRDefault="00B504DB" w:rsidP="00077B1E">
      <w:pPr>
        <w:autoSpaceDE w:val="0"/>
        <w:autoSpaceDN w:val="0"/>
        <w:adjustRightInd w:val="0"/>
        <w:spacing w:after="0" w:line="360" w:lineRule="auto"/>
        <w:ind w:firstLine="708"/>
        <w:rPr>
          <w:rFonts w:ascii="Times New Roman" w:eastAsiaTheme="minorHAnsi" w:hAnsi="Times New Roman"/>
          <w:i/>
          <w:sz w:val="24"/>
          <w:szCs w:val="24"/>
        </w:rPr>
      </w:pPr>
      <w:r w:rsidRPr="00B504DB">
        <w:rPr>
          <w:rFonts w:ascii="Times New Roman" w:eastAsiaTheme="minorHAnsi" w:hAnsi="Times New Roman"/>
          <w:i/>
          <w:sz w:val="24"/>
          <w:szCs w:val="24"/>
        </w:rPr>
        <w:t xml:space="preserve"> </w:t>
      </w:r>
      <w:proofErr w:type="gramStart"/>
      <w:r w:rsidRPr="00B504DB">
        <w:rPr>
          <w:rFonts w:ascii="Times New Roman" w:eastAsiaTheme="minorHAnsi" w:hAnsi="Times New Roman"/>
          <w:i/>
          <w:sz w:val="24"/>
          <w:szCs w:val="24"/>
        </w:rPr>
        <w:t>g.</w:t>
      </w:r>
      <w:proofErr w:type="gramEnd"/>
      <w:r w:rsidRPr="00B504DB">
        <w:rPr>
          <w:rFonts w:ascii="Times New Roman" w:eastAsiaTheme="minorHAnsi" w:hAnsi="Times New Roman"/>
          <w:i/>
          <w:sz w:val="24"/>
          <w:szCs w:val="24"/>
        </w:rPr>
        <w:t xml:space="preserve"> </w:t>
      </w:r>
      <w:r w:rsidRPr="00B504DB">
        <w:rPr>
          <w:rFonts w:ascii="Times New Roman" w:eastAsiaTheme="minorHAnsi" w:hAnsi="Times New Roman"/>
          <w:sz w:val="24"/>
          <w:szCs w:val="24"/>
        </w:rPr>
        <w:t>Enolik Asitler, Oksikam türevleri, Pirazolon türevleri</w:t>
      </w:r>
    </w:p>
    <w:p w14:paraId="0FB230C5" w14:textId="4B2D91B9" w:rsidR="008657E6" w:rsidRDefault="00B504DB" w:rsidP="00415609">
      <w:pPr>
        <w:autoSpaceDE w:val="0"/>
        <w:autoSpaceDN w:val="0"/>
        <w:adjustRightInd w:val="0"/>
        <w:spacing w:after="0" w:line="360" w:lineRule="auto"/>
        <w:ind w:firstLine="708"/>
        <w:jc w:val="both"/>
        <w:rPr>
          <w:rFonts w:ascii="Times New Roman" w:eastAsiaTheme="minorHAnsi" w:hAnsi="Times New Roman"/>
          <w:sz w:val="24"/>
          <w:szCs w:val="24"/>
        </w:rPr>
      </w:pPr>
      <w:r w:rsidRPr="00EE7281">
        <w:rPr>
          <w:rFonts w:ascii="Times New Roman" w:eastAsiaTheme="minorHAnsi" w:hAnsi="Times New Roman"/>
          <w:sz w:val="24"/>
          <w:szCs w:val="24"/>
        </w:rPr>
        <w:t xml:space="preserve"> </w:t>
      </w:r>
      <w:proofErr w:type="gramStart"/>
      <w:r w:rsidRPr="00EE7281">
        <w:rPr>
          <w:rFonts w:ascii="Times New Roman" w:eastAsiaTheme="minorHAnsi" w:hAnsi="Times New Roman"/>
          <w:sz w:val="24"/>
          <w:szCs w:val="24"/>
        </w:rPr>
        <w:t>h</w:t>
      </w:r>
      <w:proofErr w:type="gramEnd"/>
      <w:r w:rsidRPr="00EE7281">
        <w:rPr>
          <w:rFonts w:ascii="Times New Roman" w:eastAsiaTheme="minorHAnsi" w:hAnsi="Times New Roman"/>
          <w:sz w:val="24"/>
          <w:szCs w:val="24"/>
        </w:rPr>
        <w:t>. Nonasidik Türevler</w:t>
      </w:r>
    </w:p>
    <w:p w14:paraId="2E3C33FC" w14:textId="77777777" w:rsidR="00415609" w:rsidRDefault="00415609" w:rsidP="00415609">
      <w:pPr>
        <w:autoSpaceDE w:val="0"/>
        <w:autoSpaceDN w:val="0"/>
        <w:adjustRightInd w:val="0"/>
        <w:spacing w:after="0" w:line="360" w:lineRule="auto"/>
        <w:ind w:firstLine="708"/>
        <w:jc w:val="both"/>
        <w:rPr>
          <w:rFonts w:ascii="Times New Roman" w:eastAsiaTheme="minorHAnsi" w:hAnsi="Times New Roman"/>
          <w:sz w:val="24"/>
          <w:szCs w:val="24"/>
        </w:rPr>
      </w:pPr>
    </w:p>
    <w:p w14:paraId="56A312DA" w14:textId="77777777" w:rsidR="00415609" w:rsidRDefault="00415609" w:rsidP="00415609">
      <w:pPr>
        <w:autoSpaceDE w:val="0"/>
        <w:autoSpaceDN w:val="0"/>
        <w:adjustRightInd w:val="0"/>
        <w:spacing w:after="0" w:line="360" w:lineRule="auto"/>
        <w:ind w:firstLine="708"/>
        <w:jc w:val="both"/>
        <w:rPr>
          <w:rFonts w:ascii="Times New Roman" w:eastAsiaTheme="minorHAnsi" w:hAnsi="Times New Roman"/>
          <w:sz w:val="24"/>
          <w:szCs w:val="24"/>
        </w:rPr>
      </w:pPr>
    </w:p>
    <w:p w14:paraId="5E657890" w14:textId="77777777" w:rsidR="00415609" w:rsidRDefault="00415609" w:rsidP="00415609">
      <w:pPr>
        <w:autoSpaceDE w:val="0"/>
        <w:autoSpaceDN w:val="0"/>
        <w:adjustRightInd w:val="0"/>
        <w:spacing w:after="0" w:line="360" w:lineRule="auto"/>
        <w:ind w:firstLine="708"/>
        <w:jc w:val="both"/>
        <w:rPr>
          <w:rFonts w:ascii="Times New Roman" w:eastAsiaTheme="minorHAnsi" w:hAnsi="Times New Roman"/>
          <w:sz w:val="24"/>
          <w:szCs w:val="24"/>
        </w:rPr>
      </w:pPr>
    </w:p>
    <w:p w14:paraId="75CF265E" w14:textId="77777777" w:rsidR="00415609" w:rsidRPr="00EE7281" w:rsidRDefault="00415609" w:rsidP="00415609">
      <w:pPr>
        <w:autoSpaceDE w:val="0"/>
        <w:autoSpaceDN w:val="0"/>
        <w:adjustRightInd w:val="0"/>
        <w:spacing w:after="0" w:line="360" w:lineRule="auto"/>
        <w:ind w:firstLine="708"/>
        <w:jc w:val="both"/>
        <w:rPr>
          <w:rFonts w:ascii="Times New Roman" w:eastAsiaTheme="minorHAnsi" w:hAnsi="Times New Roman"/>
          <w:sz w:val="24"/>
          <w:szCs w:val="24"/>
        </w:rPr>
      </w:pPr>
    </w:p>
    <w:p w14:paraId="4205A719" w14:textId="77777777" w:rsidR="008657E6" w:rsidRDefault="008657E6" w:rsidP="00077B1E">
      <w:pPr>
        <w:autoSpaceDE w:val="0"/>
        <w:autoSpaceDN w:val="0"/>
        <w:adjustRightInd w:val="0"/>
        <w:spacing w:after="0" w:line="360" w:lineRule="auto"/>
        <w:jc w:val="both"/>
        <w:rPr>
          <w:rFonts w:ascii="Times New Roman" w:eastAsia="Times New Roman,Bold" w:hAnsi="Times New Roman"/>
          <w:b/>
          <w:bCs/>
          <w:sz w:val="24"/>
          <w:szCs w:val="24"/>
        </w:rPr>
      </w:pPr>
      <w:r w:rsidRPr="00EE7281">
        <w:rPr>
          <w:rFonts w:ascii="Times New Roman" w:eastAsiaTheme="minorHAnsi" w:hAnsi="Times New Roman"/>
          <w:b/>
          <w:bCs/>
          <w:sz w:val="24"/>
          <w:szCs w:val="24"/>
        </w:rPr>
        <w:lastRenderedPageBreak/>
        <w:t xml:space="preserve">2.4.1.5. </w:t>
      </w:r>
      <w:r w:rsidRPr="00EE7281">
        <w:rPr>
          <w:rFonts w:ascii="Times New Roman" w:eastAsia="Times New Roman,Bold" w:hAnsi="Times New Roman"/>
          <w:b/>
          <w:bCs/>
          <w:sz w:val="24"/>
          <w:szCs w:val="24"/>
        </w:rPr>
        <w:t xml:space="preserve">NSAİİ’ </w:t>
      </w:r>
      <w:r w:rsidR="00330708" w:rsidRPr="00EE7281">
        <w:rPr>
          <w:rFonts w:ascii="Times New Roman" w:eastAsiaTheme="minorHAnsi" w:hAnsi="Times New Roman"/>
          <w:b/>
          <w:bCs/>
          <w:sz w:val="24"/>
          <w:szCs w:val="24"/>
        </w:rPr>
        <w:t>le</w:t>
      </w:r>
      <w:r w:rsidRPr="00EE7281">
        <w:rPr>
          <w:rFonts w:ascii="Times New Roman" w:eastAsiaTheme="minorHAnsi" w:hAnsi="Times New Roman"/>
          <w:b/>
          <w:bCs/>
          <w:sz w:val="24"/>
          <w:szCs w:val="24"/>
        </w:rPr>
        <w:t>r</w:t>
      </w:r>
      <w:r w:rsidR="00330708" w:rsidRPr="00EE7281">
        <w:rPr>
          <w:rFonts w:ascii="Times New Roman" w:eastAsiaTheme="minorHAnsi" w:hAnsi="Times New Roman"/>
          <w:b/>
          <w:bCs/>
          <w:sz w:val="24"/>
          <w:szCs w:val="24"/>
        </w:rPr>
        <w:t>i</w:t>
      </w:r>
      <w:r w:rsidRPr="00EE7281">
        <w:rPr>
          <w:rFonts w:ascii="Times New Roman" w:eastAsiaTheme="minorHAnsi" w:hAnsi="Times New Roman"/>
          <w:b/>
          <w:bCs/>
          <w:sz w:val="24"/>
          <w:szCs w:val="24"/>
        </w:rPr>
        <w:t>n K</w:t>
      </w:r>
      <w:r w:rsidRPr="00EE7281">
        <w:rPr>
          <w:rFonts w:ascii="Times New Roman" w:eastAsia="Times New Roman,Bold" w:hAnsi="Times New Roman"/>
          <w:b/>
          <w:bCs/>
          <w:sz w:val="24"/>
          <w:szCs w:val="24"/>
        </w:rPr>
        <w:t>ullanım Seçenekleri</w:t>
      </w:r>
    </w:p>
    <w:p w14:paraId="4BECC94B" w14:textId="77777777" w:rsidR="00B40A82" w:rsidRPr="00EE7281" w:rsidRDefault="00B40A82" w:rsidP="00077B1E">
      <w:pPr>
        <w:autoSpaceDE w:val="0"/>
        <w:autoSpaceDN w:val="0"/>
        <w:adjustRightInd w:val="0"/>
        <w:spacing w:after="0" w:line="360" w:lineRule="auto"/>
        <w:jc w:val="both"/>
        <w:rPr>
          <w:rFonts w:ascii="Times New Roman" w:eastAsia="Times New Roman,Bold" w:hAnsi="Times New Roman"/>
          <w:b/>
          <w:bCs/>
          <w:sz w:val="24"/>
          <w:szCs w:val="24"/>
        </w:rPr>
      </w:pPr>
    </w:p>
    <w:p w14:paraId="6DE83708" w14:textId="77777777" w:rsidR="008657E6" w:rsidRPr="00EE7281" w:rsidRDefault="008657E6" w:rsidP="00077B1E">
      <w:pPr>
        <w:autoSpaceDE w:val="0"/>
        <w:autoSpaceDN w:val="0"/>
        <w:adjustRightInd w:val="0"/>
        <w:spacing w:after="0" w:line="360" w:lineRule="auto"/>
        <w:ind w:firstLine="708"/>
        <w:jc w:val="both"/>
        <w:rPr>
          <w:rFonts w:ascii="Times New Roman" w:eastAsiaTheme="minorHAnsi" w:hAnsi="Times New Roman"/>
          <w:sz w:val="24"/>
          <w:szCs w:val="24"/>
        </w:rPr>
      </w:pPr>
      <w:r w:rsidRPr="00EE7281">
        <w:rPr>
          <w:rFonts w:ascii="Times New Roman" w:eastAsiaTheme="minorHAnsi" w:hAnsi="Times New Roman"/>
          <w:sz w:val="24"/>
          <w:szCs w:val="24"/>
        </w:rPr>
        <w:t>NSAİİ etki şekilleri göz önüne alındığında yangı önleyici, ateş düşürücü ve ağrı kesici</w:t>
      </w:r>
    </w:p>
    <w:p w14:paraId="00941CA8"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sz w:val="24"/>
          <w:szCs w:val="24"/>
        </w:rPr>
      </w:pPr>
      <w:proofErr w:type="gramStart"/>
      <w:r w:rsidRPr="00EE7281">
        <w:rPr>
          <w:rFonts w:ascii="Times New Roman" w:eastAsiaTheme="minorHAnsi" w:hAnsi="Times New Roman"/>
          <w:sz w:val="24"/>
          <w:szCs w:val="24"/>
        </w:rPr>
        <w:t>özelliklerinden</w:t>
      </w:r>
      <w:proofErr w:type="gramEnd"/>
      <w:r w:rsidRPr="00EE7281">
        <w:rPr>
          <w:rFonts w:ascii="Times New Roman" w:eastAsiaTheme="minorHAnsi" w:hAnsi="Times New Roman"/>
          <w:sz w:val="24"/>
          <w:szCs w:val="24"/>
        </w:rPr>
        <w:t xml:space="preserve"> dolayı veteriner ve insan hekimliğinde en sık kullanılan ilaç grubudur. Bu genel etkilerinin yanında antikanserojenik, antiendotoksemik ve kondroprotektiv etkileride vardır. Ayrıca özellikle aspirinin antitrombotik ajan olarak kullanımı oldukça yaygındır.</w:t>
      </w:r>
    </w:p>
    <w:p w14:paraId="4D1BF820" w14:textId="77777777" w:rsidR="008657E6" w:rsidRPr="00EE7281" w:rsidRDefault="008657E6" w:rsidP="00077B1E">
      <w:pPr>
        <w:autoSpaceDE w:val="0"/>
        <w:autoSpaceDN w:val="0"/>
        <w:adjustRightInd w:val="0"/>
        <w:spacing w:after="0" w:line="360" w:lineRule="auto"/>
        <w:ind w:firstLine="708"/>
        <w:jc w:val="both"/>
        <w:rPr>
          <w:rFonts w:ascii="Times New Roman" w:eastAsiaTheme="minorHAnsi" w:hAnsi="Times New Roman"/>
          <w:sz w:val="24"/>
          <w:szCs w:val="24"/>
        </w:rPr>
      </w:pPr>
      <w:r w:rsidRPr="00EE7281">
        <w:rPr>
          <w:rFonts w:ascii="Times New Roman" w:eastAsiaTheme="minorHAnsi" w:hAnsi="Times New Roman"/>
          <w:sz w:val="24"/>
          <w:szCs w:val="24"/>
        </w:rPr>
        <w:t>NSAİİ’lerin beşeri hekimlikte olduğu gibi v</w:t>
      </w:r>
      <w:r w:rsidR="00A83593" w:rsidRPr="00EE7281">
        <w:rPr>
          <w:rFonts w:ascii="Times New Roman" w:eastAsiaTheme="minorHAnsi" w:hAnsi="Times New Roman"/>
          <w:sz w:val="24"/>
          <w:szCs w:val="24"/>
        </w:rPr>
        <w:t xml:space="preserve">eteriner hekimlikte de sıklıkla </w:t>
      </w:r>
      <w:r w:rsidRPr="00EE7281">
        <w:rPr>
          <w:rFonts w:ascii="Times New Roman" w:eastAsiaTheme="minorHAnsi" w:hAnsi="Times New Roman"/>
          <w:sz w:val="24"/>
          <w:szCs w:val="24"/>
        </w:rPr>
        <w:t>kullanılmasının nedeni yangısal sürecin organizmada neden olduğu olumsuz etkilerinin önüne</w:t>
      </w:r>
    </w:p>
    <w:p w14:paraId="450ACC14" w14:textId="77777777" w:rsidR="008657E6" w:rsidRPr="00EE7281" w:rsidRDefault="008657E6" w:rsidP="00077B1E">
      <w:pPr>
        <w:autoSpaceDE w:val="0"/>
        <w:autoSpaceDN w:val="0"/>
        <w:adjustRightInd w:val="0"/>
        <w:spacing w:after="0" w:line="360" w:lineRule="auto"/>
        <w:jc w:val="both"/>
        <w:rPr>
          <w:rFonts w:ascii="Times New Roman" w:eastAsiaTheme="minorHAnsi" w:hAnsi="Times New Roman"/>
          <w:color w:val="FF0000"/>
          <w:sz w:val="24"/>
          <w:szCs w:val="24"/>
        </w:rPr>
      </w:pPr>
      <w:proofErr w:type="gramStart"/>
      <w:r w:rsidRPr="00EE7281">
        <w:rPr>
          <w:rFonts w:ascii="Times New Roman" w:eastAsiaTheme="minorHAnsi" w:hAnsi="Times New Roman"/>
          <w:sz w:val="24"/>
          <w:szCs w:val="24"/>
        </w:rPr>
        <w:t>geçerek</w:t>
      </w:r>
      <w:proofErr w:type="gramEnd"/>
      <w:r w:rsidRPr="00EE7281">
        <w:rPr>
          <w:rFonts w:ascii="Times New Roman" w:eastAsiaTheme="minorHAnsi" w:hAnsi="Times New Roman"/>
          <w:sz w:val="24"/>
          <w:szCs w:val="24"/>
        </w:rPr>
        <w:t xml:space="preserve"> yangılı dokudaki inflamatuar yanıtı baskılamak (antiinflamatuar etki), bu inflamatuar yanıt sonucu oluşan ağrının önüne geçmek (analjezik etki) ve yükselmiş olan vücut sıcaklığının normal </w:t>
      </w:r>
      <w:r w:rsidRPr="00EE7281">
        <w:rPr>
          <w:rFonts w:ascii="Times New Roman" w:eastAsiaTheme="minorHAnsi" w:hAnsi="Times New Roman"/>
          <w:color w:val="000000" w:themeColor="text1"/>
          <w:sz w:val="24"/>
          <w:szCs w:val="24"/>
        </w:rPr>
        <w:t>aralıklara düşmesini sağlamaktır (antipiretik etki) (Ruegg, 2012).</w:t>
      </w:r>
    </w:p>
    <w:p w14:paraId="4A43E226" w14:textId="77777777" w:rsidR="008657E6" w:rsidRPr="00EE7281" w:rsidRDefault="00BA08B7" w:rsidP="00077B1E">
      <w:pPr>
        <w:autoSpaceDE w:val="0"/>
        <w:autoSpaceDN w:val="0"/>
        <w:adjustRightInd w:val="0"/>
        <w:spacing w:after="0" w:line="360" w:lineRule="auto"/>
        <w:ind w:firstLine="708"/>
        <w:jc w:val="both"/>
        <w:rPr>
          <w:rFonts w:ascii="Times New Roman" w:eastAsiaTheme="minorHAnsi" w:hAnsi="Times New Roman"/>
          <w:color w:val="000000" w:themeColor="text1"/>
          <w:sz w:val="24"/>
          <w:szCs w:val="24"/>
        </w:rPr>
      </w:pPr>
      <w:r w:rsidRPr="00EE7281">
        <w:rPr>
          <w:rFonts w:ascii="Times New Roman" w:eastAsiaTheme="minorHAnsi" w:hAnsi="Times New Roman"/>
          <w:color w:val="000000" w:themeColor="text1"/>
          <w:sz w:val="24"/>
          <w:szCs w:val="24"/>
        </w:rPr>
        <w:t xml:space="preserve">Guruptaki ilaçların </w:t>
      </w:r>
      <w:r w:rsidR="008657E6" w:rsidRPr="00EE7281">
        <w:rPr>
          <w:rFonts w:ascii="Times New Roman" w:eastAsiaTheme="minorHAnsi" w:hAnsi="Times New Roman"/>
          <w:color w:val="000000" w:themeColor="text1"/>
          <w:sz w:val="24"/>
          <w:szCs w:val="24"/>
        </w:rPr>
        <w:t>veteriner hekimlikte kullanım</w:t>
      </w:r>
      <w:r w:rsidRPr="00EE7281">
        <w:rPr>
          <w:rFonts w:ascii="Times New Roman" w:eastAsiaTheme="minorHAnsi" w:hAnsi="Times New Roman"/>
          <w:color w:val="000000" w:themeColor="text1"/>
          <w:sz w:val="24"/>
          <w:szCs w:val="24"/>
        </w:rPr>
        <w:t xml:space="preserve"> </w:t>
      </w:r>
      <w:r w:rsidR="008657E6" w:rsidRPr="00EE7281">
        <w:rPr>
          <w:rFonts w:ascii="Times New Roman" w:eastAsiaTheme="minorHAnsi" w:hAnsi="Times New Roman"/>
          <w:color w:val="000000" w:themeColor="text1"/>
          <w:sz w:val="24"/>
          <w:szCs w:val="24"/>
        </w:rPr>
        <w:t>alanları başlıca şu şekilde sıralanabilir:</w:t>
      </w:r>
    </w:p>
    <w:p w14:paraId="29479F34" w14:textId="3C73F45D" w:rsidR="008657E6" w:rsidRPr="00077B1E" w:rsidRDefault="008657E6" w:rsidP="00077B1E">
      <w:pPr>
        <w:pStyle w:val="ListeParagraf"/>
        <w:numPr>
          <w:ilvl w:val="0"/>
          <w:numId w:val="11"/>
        </w:numPr>
        <w:autoSpaceDE w:val="0"/>
        <w:autoSpaceDN w:val="0"/>
        <w:adjustRightInd w:val="0"/>
        <w:spacing w:after="0" w:line="360" w:lineRule="auto"/>
        <w:rPr>
          <w:rFonts w:ascii="Times New Roman" w:eastAsiaTheme="minorHAnsi" w:hAnsi="Times New Roman"/>
          <w:color w:val="000000" w:themeColor="text1"/>
          <w:sz w:val="24"/>
          <w:szCs w:val="24"/>
        </w:rPr>
      </w:pPr>
      <w:r w:rsidRPr="00077B1E">
        <w:rPr>
          <w:rFonts w:ascii="Times New Roman" w:eastAsiaTheme="minorHAnsi" w:hAnsi="Times New Roman"/>
          <w:color w:val="000000" w:themeColor="text1"/>
          <w:sz w:val="24"/>
          <w:szCs w:val="24"/>
        </w:rPr>
        <w:t>Postoperatif Ağrının Giderilmesinde</w:t>
      </w:r>
    </w:p>
    <w:p w14:paraId="3BB347BC" w14:textId="47726D53" w:rsidR="008657E6" w:rsidRPr="00077B1E" w:rsidRDefault="008657E6" w:rsidP="00077B1E">
      <w:pPr>
        <w:pStyle w:val="ListeParagraf"/>
        <w:numPr>
          <w:ilvl w:val="0"/>
          <w:numId w:val="11"/>
        </w:numPr>
        <w:autoSpaceDE w:val="0"/>
        <w:autoSpaceDN w:val="0"/>
        <w:adjustRightInd w:val="0"/>
        <w:spacing w:after="0" w:line="360" w:lineRule="auto"/>
        <w:rPr>
          <w:rFonts w:ascii="Times New Roman" w:eastAsiaTheme="minorHAnsi" w:hAnsi="Times New Roman"/>
          <w:color w:val="000000" w:themeColor="text1"/>
          <w:sz w:val="24"/>
          <w:szCs w:val="24"/>
        </w:rPr>
      </w:pPr>
      <w:r w:rsidRPr="00077B1E">
        <w:rPr>
          <w:rFonts w:ascii="Times New Roman" w:eastAsiaTheme="minorHAnsi" w:hAnsi="Times New Roman"/>
          <w:color w:val="000000" w:themeColor="text1"/>
          <w:sz w:val="24"/>
          <w:szCs w:val="24"/>
        </w:rPr>
        <w:t>Septik veya Aseptik artritis tedavisinde</w:t>
      </w:r>
    </w:p>
    <w:p w14:paraId="67D3D9D3" w14:textId="0BD8E551" w:rsidR="008657E6" w:rsidRPr="00077B1E" w:rsidRDefault="008657E6" w:rsidP="00077B1E">
      <w:pPr>
        <w:pStyle w:val="ListeParagraf"/>
        <w:numPr>
          <w:ilvl w:val="0"/>
          <w:numId w:val="11"/>
        </w:numPr>
        <w:autoSpaceDE w:val="0"/>
        <w:autoSpaceDN w:val="0"/>
        <w:adjustRightInd w:val="0"/>
        <w:spacing w:after="0" w:line="360" w:lineRule="auto"/>
        <w:rPr>
          <w:rFonts w:ascii="Times New Roman" w:eastAsiaTheme="minorHAnsi" w:hAnsi="Times New Roman"/>
          <w:color w:val="000000" w:themeColor="text1"/>
          <w:sz w:val="24"/>
          <w:szCs w:val="24"/>
        </w:rPr>
      </w:pPr>
      <w:r w:rsidRPr="00077B1E">
        <w:rPr>
          <w:rFonts w:ascii="Times New Roman" w:eastAsiaTheme="minorHAnsi" w:hAnsi="Times New Roman"/>
          <w:color w:val="000000" w:themeColor="text1"/>
          <w:sz w:val="24"/>
          <w:szCs w:val="24"/>
        </w:rPr>
        <w:t>Kas Yaralanmalarında</w:t>
      </w:r>
    </w:p>
    <w:p w14:paraId="45586E63" w14:textId="1AE217F0" w:rsidR="008657E6" w:rsidRPr="00077B1E" w:rsidRDefault="008657E6" w:rsidP="00077B1E">
      <w:pPr>
        <w:pStyle w:val="ListeParagraf"/>
        <w:numPr>
          <w:ilvl w:val="0"/>
          <w:numId w:val="11"/>
        </w:numPr>
        <w:autoSpaceDE w:val="0"/>
        <w:autoSpaceDN w:val="0"/>
        <w:adjustRightInd w:val="0"/>
        <w:spacing w:after="0" w:line="360" w:lineRule="auto"/>
        <w:rPr>
          <w:rFonts w:ascii="Times New Roman" w:eastAsiaTheme="minorHAnsi" w:hAnsi="Times New Roman"/>
          <w:color w:val="000000" w:themeColor="text1"/>
          <w:sz w:val="24"/>
          <w:szCs w:val="24"/>
        </w:rPr>
      </w:pPr>
      <w:r w:rsidRPr="00077B1E">
        <w:rPr>
          <w:rFonts w:ascii="Times New Roman" w:eastAsiaTheme="minorHAnsi" w:hAnsi="Times New Roman"/>
          <w:color w:val="000000" w:themeColor="text1"/>
          <w:sz w:val="24"/>
          <w:szCs w:val="24"/>
        </w:rPr>
        <w:t>Kedilerde Lenfositik-Plasmasitik Gingivitisde</w:t>
      </w:r>
    </w:p>
    <w:p w14:paraId="6C8F93AB" w14:textId="6EBD1EE9" w:rsidR="008657E6" w:rsidRPr="00077B1E" w:rsidRDefault="008657E6" w:rsidP="00077B1E">
      <w:pPr>
        <w:pStyle w:val="ListeParagraf"/>
        <w:numPr>
          <w:ilvl w:val="0"/>
          <w:numId w:val="11"/>
        </w:numPr>
        <w:autoSpaceDE w:val="0"/>
        <w:autoSpaceDN w:val="0"/>
        <w:adjustRightInd w:val="0"/>
        <w:spacing w:after="0" w:line="360" w:lineRule="auto"/>
        <w:rPr>
          <w:rFonts w:ascii="Times New Roman" w:eastAsiaTheme="minorHAnsi" w:hAnsi="Times New Roman"/>
          <w:color w:val="000000" w:themeColor="text1"/>
          <w:sz w:val="24"/>
          <w:szCs w:val="24"/>
        </w:rPr>
      </w:pPr>
      <w:r w:rsidRPr="00077B1E">
        <w:rPr>
          <w:rFonts w:ascii="Times New Roman" w:eastAsiaTheme="minorHAnsi" w:hAnsi="Times New Roman"/>
          <w:color w:val="000000" w:themeColor="text1"/>
          <w:sz w:val="24"/>
          <w:szCs w:val="24"/>
        </w:rPr>
        <w:t>Köpek tümörlerinde</w:t>
      </w:r>
    </w:p>
    <w:p w14:paraId="5C1B36BF" w14:textId="483E3A99" w:rsidR="00077B1E" w:rsidRDefault="008657E6" w:rsidP="00077B1E">
      <w:pPr>
        <w:pStyle w:val="ListeParagraf"/>
        <w:numPr>
          <w:ilvl w:val="0"/>
          <w:numId w:val="11"/>
        </w:num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077B1E">
        <w:rPr>
          <w:rFonts w:ascii="Times New Roman" w:eastAsiaTheme="minorHAnsi" w:hAnsi="Times New Roman"/>
          <w:color w:val="000000" w:themeColor="text1"/>
          <w:sz w:val="24"/>
          <w:szCs w:val="24"/>
        </w:rPr>
        <w:t>Reprodüktif fonksiyonlar üzerinde</w:t>
      </w:r>
    </w:p>
    <w:p w14:paraId="165ACA5D" w14:textId="77777777" w:rsidR="00415609" w:rsidRDefault="00415609" w:rsidP="00415609">
      <w:pPr>
        <w:autoSpaceDE w:val="0"/>
        <w:autoSpaceDN w:val="0"/>
        <w:adjustRightInd w:val="0"/>
        <w:spacing w:after="0" w:line="360" w:lineRule="auto"/>
        <w:jc w:val="both"/>
        <w:rPr>
          <w:rFonts w:ascii="Times New Roman" w:eastAsiaTheme="minorHAnsi" w:hAnsi="Times New Roman"/>
          <w:color w:val="000000" w:themeColor="text1"/>
          <w:sz w:val="24"/>
          <w:szCs w:val="24"/>
        </w:rPr>
      </w:pPr>
    </w:p>
    <w:p w14:paraId="0D2B24C0" w14:textId="77777777" w:rsidR="00415609" w:rsidRPr="00415609" w:rsidRDefault="00415609" w:rsidP="00415609">
      <w:pPr>
        <w:autoSpaceDE w:val="0"/>
        <w:autoSpaceDN w:val="0"/>
        <w:adjustRightInd w:val="0"/>
        <w:spacing w:after="0" w:line="360" w:lineRule="auto"/>
        <w:jc w:val="both"/>
        <w:rPr>
          <w:rFonts w:ascii="Times New Roman" w:eastAsiaTheme="minorHAnsi" w:hAnsi="Times New Roman"/>
          <w:color w:val="000000" w:themeColor="text1"/>
          <w:sz w:val="24"/>
          <w:szCs w:val="24"/>
        </w:rPr>
      </w:pPr>
    </w:p>
    <w:p w14:paraId="612A978D" w14:textId="77777777" w:rsidR="008657E6" w:rsidRDefault="008657E6" w:rsidP="00077B1E">
      <w:pPr>
        <w:spacing w:after="0" w:line="360" w:lineRule="auto"/>
        <w:jc w:val="both"/>
        <w:rPr>
          <w:rFonts w:ascii="Times New Roman" w:hAnsi="Times New Roman"/>
          <w:b/>
          <w:bCs/>
          <w:color w:val="000000"/>
          <w:sz w:val="24"/>
          <w:szCs w:val="24"/>
        </w:rPr>
      </w:pPr>
      <w:r w:rsidRPr="00EE7281">
        <w:rPr>
          <w:rFonts w:ascii="Times New Roman" w:hAnsi="Times New Roman"/>
          <w:b/>
          <w:sz w:val="24"/>
          <w:szCs w:val="24"/>
        </w:rPr>
        <w:t xml:space="preserve">2.5.  </w:t>
      </w:r>
      <w:r w:rsidRPr="00EE7281">
        <w:rPr>
          <w:rFonts w:ascii="Times New Roman" w:hAnsi="Times New Roman"/>
          <w:b/>
          <w:bCs/>
          <w:color w:val="000000"/>
          <w:sz w:val="24"/>
          <w:szCs w:val="24"/>
        </w:rPr>
        <w:t>Meloksikam</w:t>
      </w:r>
    </w:p>
    <w:p w14:paraId="79190EE6" w14:textId="77777777" w:rsidR="00077B1E" w:rsidRPr="00EE7281" w:rsidRDefault="00077B1E" w:rsidP="00077B1E">
      <w:pPr>
        <w:spacing w:after="0" w:line="360" w:lineRule="auto"/>
        <w:jc w:val="both"/>
        <w:rPr>
          <w:rFonts w:ascii="Times New Roman" w:hAnsi="Times New Roman"/>
          <w:b/>
          <w:bCs/>
          <w:color w:val="000000"/>
          <w:sz w:val="24"/>
          <w:szCs w:val="24"/>
        </w:rPr>
      </w:pPr>
    </w:p>
    <w:p w14:paraId="1B102B29" w14:textId="63C46F14" w:rsidR="00077B1E" w:rsidRDefault="00ED5D45" w:rsidP="00415609">
      <w:pPr>
        <w:spacing w:after="0" w:line="360" w:lineRule="auto"/>
        <w:ind w:firstLine="567"/>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O</w:t>
      </w:r>
      <w:r w:rsidRPr="00EE7281">
        <w:rPr>
          <w:rFonts w:ascii="Times New Roman" w:eastAsiaTheme="minorHAnsi" w:hAnsi="Times New Roman"/>
          <w:color w:val="000000" w:themeColor="text1"/>
          <w:sz w:val="24"/>
          <w:szCs w:val="24"/>
        </w:rPr>
        <w:t>ksikam grubu enolik asit türevi</w:t>
      </w:r>
      <w:r>
        <w:rPr>
          <w:rFonts w:ascii="Times New Roman" w:eastAsiaTheme="minorHAnsi" w:hAnsi="Times New Roman"/>
          <w:color w:val="000000" w:themeColor="text1"/>
          <w:sz w:val="24"/>
          <w:szCs w:val="24"/>
        </w:rPr>
        <w:t xml:space="preserve"> olan meloksikam</w:t>
      </w:r>
      <w:r w:rsidRPr="00EE7281">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infalamsyon</w:t>
      </w:r>
      <w:r w:rsidRPr="00EE7281">
        <w:rPr>
          <w:rFonts w:ascii="Times New Roman" w:eastAsiaTheme="minorHAnsi" w:hAnsi="Times New Roman"/>
          <w:color w:val="000000" w:themeColor="text1"/>
          <w:sz w:val="24"/>
          <w:szCs w:val="24"/>
        </w:rPr>
        <w:t xml:space="preserve"> önleyici bir ilaçtır. </w:t>
      </w:r>
      <w:r>
        <w:rPr>
          <w:rFonts w:ascii="Times New Roman" w:eastAsiaTheme="minorHAnsi" w:hAnsi="Times New Roman"/>
          <w:color w:val="000000" w:themeColor="text1"/>
          <w:sz w:val="24"/>
          <w:szCs w:val="24"/>
        </w:rPr>
        <w:t>Ağrı kesici</w:t>
      </w:r>
      <w:r w:rsidRPr="00EE7281">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yangı önleyici</w:t>
      </w:r>
      <w:r w:rsidRPr="00EE7281">
        <w:rPr>
          <w:rFonts w:ascii="Times New Roman" w:eastAsiaTheme="minorHAnsi" w:hAnsi="Times New Roman"/>
          <w:color w:val="000000" w:themeColor="text1"/>
          <w:sz w:val="24"/>
          <w:szCs w:val="24"/>
        </w:rPr>
        <w:t xml:space="preserve"> ve </w:t>
      </w:r>
      <w:r>
        <w:rPr>
          <w:rFonts w:ascii="Times New Roman" w:eastAsiaTheme="minorHAnsi" w:hAnsi="Times New Roman"/>
          <w:color w:val="000000" w:themeColor="text1"/>
          <w:sz w:val="24"/>
          <w:szCs w:val="24"/>
        </w:rPr>
        <w:t>ateş düşürücü</w:t>
      </w:r>
      <w:r w:rsidRPr="00EE7281">
        <w:rPr>
          <w:rFonts w:ascii="Times New Roman" w:eastAsiaTheme="minorHAnsi" w:hAnsi="Times New Roman"/>
          <w:color w:val="000000" w:themeColor="text1"/>
          <w:sz w:val="24"/>
          <w:szCs w:val="24"/>
        </w:rPr>
        <w:t xml:space="preserve"> etkilerini seçici olarak COX-2 enzimini </w:t>
      </w:r>
      <w:r>
        <w:rPr>
          <w:rFonts w:ascii="Times New Roman" w:eastAsiaTheme="minorHAnsi" w:hAnsi="Times New Roman"/>
          <w:color w:val="000000" w:themeColor="text1"/>
          <w:sz w:val="24"/>
          <w:szCs w:val="24"/>
        </w:rPr>
        <w:t xml:space="preserve">bloke ederek gösterir. </w:t>
      </w:r>
      <w:proofErr w:type="gramStart"/>
      <w:r>
        <w:rPr>
          <w:rFonts w:ascii="Times New Roman" w:eastAsiaTheme="minorHAnsi" w:hAnsi="Times New Roman"/>
          <w:color w:val="000000" w:themeColor="text1"/>
          <w:sz w:val="24"/>
          <w:szCs w:val="24"/>
        </w:rPr>
        <w:t>Seçici  olarak</w:t>
      </w:r>
      <w:proofErr w:type="gramEnd"/>
      <w:r w:rsidRPr="00EE7281">
        <w:rPr>
          <w:rFonts w:ascii="Times New Roman" w:eastAsiaTheme="minorHAnsi" w:hAnsi="Times New Roman"/>
          <w:color w:val="000000" w:themeColor="text1"/>
          <w:sz w:val="24"/>
          <w:szCs w:val="24"/>
        </w:rPr>
        <w:t xml:space="preserve"> COX-2 enzim</w:t>
      </w:r>
      <w:r>
        <w:rPr>
          <w:rFonts w:ascii="Times New Roman" w:eastAsiaTheme="minorHAnsi" w:hAnsi="Times New Roman"/>
          <w:color w:val="000000" w:themeColor="text1"/>
          <w:sz w:val="24"/>
          <w:szCs w:val="24"/>
        </w:rPr>
        <w:t>ini</w:t>
      </w:r>
      <w:r w:rsidRPr="00EE7281">
        <w:rPr>
          <w:rFonts w:ascii="Times New Roman" w:eastAsiaTheme="minorHAnsi" w:hAnsi="Times New Roman"/>
          <w:color w:val="000000" w:themeColor="text1"/>
          <w:sz w:val="24"/>
          <w:szCs w:val="24"/>
        </w:rPr>
        <w:t xml:space="preserve"> inhib</w:t>
      </w:r>
      <w:r>
        <w:rPr>
          <w:rFonts w:ascii="Times New Roman" w:eastAsiaTheme="minorHAnsi" w:hAnsi="Times New Roman"/>
          <w:color w:val="000000" w:themeColor="text1"/>
          <w:sz w:val="24"/>
          <w:szCs w:val="24"/>
        </w:rPr>
        <w:t>e eden meloksikam</w:t>
      </w:r>
      <w:r w:rsidRPr="00EE7281">
        <w:rPr>
          <w:rFonts w:ascii="Times New Roman" w:eastAsiaTheme="minorHAnsi" w:hAnsi="Times New Roman"/>
          <w:color w:val="000000" w:themeColor="text1"/>
          <w:sz w:val="24"/>
          <w:szCs w:val="24"/>
        </w:rPr>
        <w:t xml:space="preserve"> COX-2 </w:t>
      </w:r>
      <w:r>
        <w:rPr>
          <w:rFonts w:ascii="Times New Roman" w:eastAsiaTheme="minorHAnsi" w:hAnsi="Times New Roman"/>
          <w:color w:val="000000" w:themeColor="text1"/>
          <w:sz w:val="24"/>
          <w:szCs w:val="24"/>
        </w:rPr>
        <w:t xml:space="preserve">enzimi </w:t>
      </w:r>
      <w:r w:rsidRPr="00EE7281">
        <w:rPr>
          <w:rFonts w:ascii="Times New Roman" w:eastAsiaTheme="minorHAnsi" w:hAnsi="Times New Roman"/>
          <w:color w:val="000000" w:themeColor="text1"/>
          <w:sz w:val="24"/>
          <w:szCs w:val="24"/>
        </w:rPr>
        <w:t>için spesifik değildir. İla</w:t>
      </w:r>
      <w:r>
        <w:rPr>
          <w:rFonts w:ascii="Times New Roman" w:eastAsiaTheme="minorHAnsi" w:hAnsi="Times New Roman"/>
          <w:color w:val="000000" w:themeColor="text1"/>
          <w:sz w:val="24"/>
          <w:szCs w:val="24"/>
        </w:rPr>
        <w:t>ç</w:t>
      </w:r>
      <w:r w:rsidRPr="00EE7281">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tedavi edici</w:t>
      </w:r>
      <w:r w:rsidRPr="00EE7281">
        <w:rPr>
          <w:rFonts w:ascii="Times New Roman" w:eastAsiaTheme="minorHAnsi" w:hAnsi="Times New Roman"/>
          <w:color w:val="000000" w:themeColor="text1"/>
          <w:sz w:val="24"/>
          <w:szCs w:val="24"/>
        </w:rPr>
        <w:t xml:space="preserve"> dozlarda</w:t>
      </w:r>
      <w:r>
        <w:rPr>
          <w:rFonts w:ascii="Times New Roman" w:eastAsiaTheme="minorHAnsi" w:hAnsi="Times New Roman"/>
          <w:color w:val="000000" w:themeColor="text1"/>
          <w:sz w:val="24"/>
          <w:szCs w:val="24"/>
        </w:rPr>
        <w:t xml:space="preserve"> kullanıldığı zaman</w:t>
      </w:r>
      <w:r w:rsidRPr="00EE7281">
        <w:rPr>
          <w:rFonts w:ascii="Times New Roman" w:eastAsiaTheme="minorHAnsi" w:hAnsi="Times New Roman"/>
          <w:color w:val="000000" w:themeColor="text1"/>
          <w:sz w:val="24"/>
          <w:szCs w:val="24"/>
        </w:rPr>
        <w:t xml:space="preserve"> COX- 2 enzimini</w:t>
      </w:r>
      <w:r>
        <w:rPr>
          <w:rFonts w:ascii="Times New Roman" w:eastAsiaTheme="minorHAnsi" w:hAnsi="Times New Roman"/>
          <w:color w:val="000000" w:themeColor="text1"/>
          <w:sz w:val="24"/>
          <w:szCs w:val="24"/>
        </w:rPr>
        <w:t xml:space="preserve"> seçici olarak</w:t>
      </w:r>
      <w:r w:rsidRPr="00EE7281">
        <w:rPr>
          <w:rFonts w:ascii="Times New Roman" w:eastAsiaTheme="minorHAnsi" w:hAnsi="Times New Roman"/>
          <w:color w:val="000000" w:themeColor="text1"/>
          <w:sz w:val="24"/>
          <w:szCs w:val="24"/>
        </w:rPr>
        <w:t xml:space="preserve"> inhibe ettiği ancak </w:t>
      </w:r>
      <w:r>
        <w:rPr>
          <w:rFonts w:ascii="Times New Roman" w:eastAsiaTheme="minorHAnsi" w:hAnsi="Times New Roman"/>
          <w:color w:val="000000" w:themeColor="text1"/>
          <w:sz w:val="24"/>
          <w:szCs w:val="24"/>
        </w:rPr>
        <w:t>doz aşımı durumunda ise</w:t>
      </w:r>
      <w:r w:rsidRPr="00EE7281">
        <w:rPr>
          <w:rFonts w:ascii="Times New Roman" w:eastAsiaTheme="minorHAnsi" w:hAnsi="Times New Roman"/>
          <w:color w:val="000000" w:themeColor="text1"/>
          <w:sz w:val="24"/>
          <w:szCs w:val="24"/>
        </w:rPr>
        <w:t xml:space="preserve"> bu s</w:t>
      </w:r>
      <w:r>
        <w:rPr>
          <w:rFonts w:ascii="Times New Roman" w:eastAsiaTheme="minorHAnsi" w:hAnsi="Times New Roman"/>
          <w:color w:val="000000" w:themeColor="text1"/>
          <w:sz w:val="24"/>
          <w:szCs w:val="24"/>
        </w:rPr>
        <w:t>eçiciliğinin</w:t>
      </w:r>
      <w:r w:rsidRPr="00EE7281">
        <w:rPr>
          <w:rFonts w:ascii="Times New Roman" w:eastAsiaTheme="minorHAnsi" w:hAnsi="Times New Roman"/>
          <w:color w:val="000000" w:themeColor="text1"/>
          <w:sz w:val="24"/>
          <w:szCs w:val="24"/>
        </w:rPr>
        <w:t xml:space="preserve"> azaldığı bildirilmiştir (Curry ve ark, 2005). </w:t>
      </w:r>
      <w:r>
        <w:rPr>
          <w:rFonts w:ascii="Times New Roman" w:eastAsiaTheme="minorHAnsi" w:hAnsi="Times New Roman"/>
          <w:color w:val="000000" w:themeColor="text1"/>
          <w:sz w:val="24"/>
          <w:szCs w:val="24"/>
        </w:rPr>
        <w:t>Gıdalar ilacın emilimini etkilememekle birlikte il</w:t>
      </w:r>
      <w:r w:rsidRPr="00EE7281">
        <w:rPr>
          <w:rFonts w:ascii="Times New Roman" w:eastAsiaTheme="minorHAnsi" w:hAnsi="Times New Roman"/>
          <w:color w:val="000000" w:themeColor="text1"/>
          <w:sz w:val="24"/>
          <w:szCs w:val="24"/>
        </w:rPr>
        <w:t xml:space="preserve">aç ağız yolu ile uygulamayı takiben sindirim kanalından </w:t>
      </w:r>
      <w:r>
        <w:rPr>
          <w:rFonts w:ascii="Times New Roman" w:eastAsiaTheme="minorHAnsi" w:hAnsi="Times New Roman"/>
          <w:color w:val="000000" w:themeColor="text1"/>
          <w:sz w:val="24"/>
          <w:szCs w:val="24"/>
        </w:rPr>
        <w:t xml:space="preserve">% 100’ e yakın oranlarda emilir. </w:t>
      </w:r>
      <w:r w:rsidRPr="00EE7281">
        <w:rPr>
          <w:rFonts w:ascii="Times New Roman" w:eastAsiaTheme="minorHAnsi" w:hAnsi="Times New Roman"/>
          <w:color w:val="000000" w:themeColor="text1"/>
          <w:sz w:val="24"/>
          <w:szCs w:val="24"/>
        </w:rPr>
        <w:t xml:space="preserve">0.2 mg/ kg dozda </w:t>
      </w:r>
      <w:r>
        <w:rPr>
          <w:rFonts w:ascii="Times New Roman" w:eastAsiaTheme="minorHAnsi" w:hAnsi="Times New Roman"/>
          <w:color w:val="000000" w:themeColor="text1"/>
          <w:sz w:val="24"/>
          <w:szCs w:val="24"/>
        </w:rPr>
        <w:t>oral</w:t>
      </w:r>
      <w:r w:rsidRPr="00EE7281">
        <w:rPr>
          <w:rFonts w:ascii="Times New Roman" w:eastAsiaTheme="minorHAnsi" w:hAnsi="Times New Roman"/>
          <w:color w:val="000000" w:themeColor="text1"/>
          <w:sz w:val="24"/>
          <w:szCs w:val="24"/>
        </w:rPr>
        <w:t xml:space="preserve"> yolu ile</w:t>
      </w:r>
      <w:r>
        <w:rPr>
          <w:rFonts w:ascii="Times New Roman" w:eastAsiaTheme="minorHAnsi" w:hAnsi="Times New Roman"/>
          <w:color w:val="000000" w:themeColor="text1"/>
          <w:sz w:val="24"/>
          <w:szCs w:val="24"/>
        </w:rPr>
        <w:t xml:space="preserve"> uygulanan meloksikamın maksimum plazma yoğunluğuna</w:t>
      </w:r>
      <w:r w:rsidRPr="00EE7281">
        <w:rPr>
          <w:rFonts w:ascii="Times New Roman" w:eastAsiaTheme="minorHAnsi" w:hAnsi="Times New Roman"/>
          <w:color w:val="000000" w:themeColor="text1"/>
          <w:sz w:val="24"/>
          <w:szCs w:val="24"/>
        </w:rPr>
        <w:t xml:space="preserve"> yaklaşık </w:t>
      </w:r>
      <w:proofErr w:type="gramStart"/>
      <w:r w:rsidRPr="00EE7281">
        <w:rPr>
          <w:rFonts w:ascii="Times New Roman" w:eastAsiaTheme="minorHAnsi" w:hAnsi="Times New Roman"/>
          <w:color w:val="000000" w:themeColor="text1"/>
          <w:sz w:val="24"/>
          <w:szCs w:val="24"/>
        </w:rPr>
        <w:t>7.5</w:t>
      </w:r>
      <w:proofErr w:type="gramEnd"/>
      <w:r w:rsidRPr="00EE7281">
        <w:rPr>
          <w:rFonts w:ascii="Times New Roman" w:eastAsiaTheme="minorHAnsi" w:hAnsi="Times New Roman"/>
          <w:color w:val="000000" w:themeColor="text1"/>
          <w:sz w:val="24"/>
          <w:szCs w:val="24"/>
        </w:rPr>
        <w:t xml:space="preserve"> saatte ulaştığı rapor edi</w:t>
      </w:r>
      <w:r>
        <w:rPr>
          <w:rFonts w:ascii="Times New Roman" w:eastAsiaTheme="minorHAnsi" w:hAnsi="Times New Roman"/>
          <w:color w:val="000000" w:themeColor="text1"/>
          <w:sz w:val="24"/>
          <w:szCs w:val="24"/>
        </w:rPr>
        <w:t xml:space="preserve">lmiştir. Türlere göre özel olan ilacın yarılanma ömrünün </w:t>
      </w:r>
      <w:proofErr w:type="gramStart"/>
      <w:r w:rsidRPr="00EE7281">
        <w:rPr>
          <w:rFonts w:ascii="Times New Roman" w:eastAsiaTheme="minorHAnsi" w:hAnsi="Times New Roman"/>
          <w:color w:val="000000" w:themeColor="text1"/>
          <w:sz w:val="24"/>
          <w:szCs w:val="24"/>
        </w:rPr>
        <w:t>0.2</w:t>
      </w:r>
      <w:proofErr w:type="gramEnd"/>
      <w:r w:rsidRPr="00EE7281">
        <w:rPr>
          <w:rFonts w:ascii="Times New Roman" w:eastAsiaTheme="minorHAnsi" w:hAnsi="Times New Roman"/>
          <w:color w:val="000000" w:themeColor="text1"/>
          <w:sz w:val="24"/>
          <w:szCs w:val="24"/>
        </w:rPr>
        <w:t xml:space="preserve"> mg/kg uygulamayı takiben atlarda yaklaşık 3</w:t>
      </w:r>
      <w:r>
        <w:rPr>
          <w:rFonts w:ascii="Times New Roman" w:eastAsiaTheme="minorHAnsi" w:hAnsi="Times New Roman"/>
          <w:color w:val="000000" w:themeColor="text1"/>
          <w:sz w:val="24"/>
          <w:szCs w:val="24"/>
        </w:rPr>
        <w:t xml:space="preserve"> saat,</w:t>
      </w:r>
      <w:r w:rsidRPr="00EE7281">
        <w:rPr>
          <w:rFonts w:ascii="Times New Roman" w:eastAsiaTheme="minorHAnsi" w:hAnsi="Times New Roman"/>
          <w:color w:val="000000" w:themeColor="text1"/>
          <w:sz w:val="24"/>
          <w:szCs w:val="24"/>
        </w:rPr>
        <w:t xml:space="preserve"> köpeklerde</w:t>
      </w:r>
      <w:r>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 xml:space="preserve">24 saat, koyunlarda ise 0,5 mg/kg dozunda uygulamayı </w:t>
      </w:r>
      <w:r w:rsidRPr="00EE7281">
        <w:rPr>
          <w:rFonts w:ascii="Times New Roman" w:eastAsiaTheme="minorHAnsi" w:hAnsi="Times New Roman"/>
          <w:color w:val="000000" w:themeColor="text1"/>
          <w:sz w:val="24"/>
          <w:szCs w:val="24"/>
        </w:rPr>
        <w:lastRenderedPageBreak/>
        <w:t>takiben 12 saat ol</w:t>
      </w:r>
      <w:r>
        <w:rPr>
          <w:rFonts w:ascii="Times New Roman" w:eastAsiaTheme="minorHAnsi" w:hAnsi="Times New Roman"/>
          <w:color w:val="000000" w:themeColor="text1"/>
          <w:sz w:val="24"/>
          <w:szCs w:val="24"/>
        </w:rPr>
        <w:t>duğu</w:t>
      </w:r>
      <w:r w:rsidRPr="00EE7281">
        <w:rPr>
          <w:rFonts w:ascii="Times New Roman" w:eastAsiaTheme="minorHAnsi" w:hAnsi="Times New Roman"/>
          <w:color w:val="000000" w:themeColor="text1"/>
          <w:sz w:val="24"/>
          <w:szCs w:val="24"/>
        </w:rPr>
        <w:t xml:space="preserve"> tespit edilmiştir (Curry ve ark, 2005; Langston, 2004; Shukla ve ark, 2007).</w:t>
      </w:r>
    </w:p>
    <w:p w14:paraId="01E6304E" w14:textId="77777777" w:rsidR="00415609" w:rsidRDefault="00415609" w:rsidP="00415609">
      <w:pPr>
        <w:spacing w:after="0" w:line="360" w:lineRule="auto"/>
        <w:ind w:firstLine="567"/>
        <w:jc w:val="both"/>
        <w:rPr>
          <w:rFonts w:ascii="Times New Roman" w:eastAsiaTheme="minorHAnsi" w:hAnsi="Times New Roman"/>
          <w:color w:val="000000" w:themeColor="text1"/>
          <w:sz w:val="24"/>
          <w:szCs w:val="24"/>
        </w:rPr>
      </w:pPr>
    </w:p>
    <w:p w14:paraId="76D7D23C" w14:textId="77777777" w:rsidR="00415609" w:rsidRPr="00415609" w:rsidRDefault="00415609" w:rsidP="00415609">
      <w:pPr>
        <w:spacing w:after="0" w:line="360" w:lineRule="auto"/>
        <w:ind w:firstLine="567"/>
        <w:jc w:val="both"/>
        <w:rPr>
          <w:rFonts w:ascii="Times New Roman" w:eastAsiaTheme="minorHAnsi" w:hAnsi="Times New Roman"/>
          <w:color w:val="000000" w:themeColor="text1"/>
          <w:sz w:val="24"/>
          <w:szCs w:val="24"/>
        </w:rPr>
      </w:pPr>
    </w:p>
    <w:p w14:paraId="6EF9F3FB" w14:textId="77777777" w:rsidR="008657E6" w:rsidRDefault="008657E6" w:rsidP="00077B1E">
      <w:pPr>
        <w:spacing w:after="0" w:line="360" w:lineRule="auto"/>
        <w:rPr>
          <w:rFonts w:ascii="Times New Roman" w:hAnsi="Times New Roman"/>
          <w:b/>
          <w:sz w:val="24"/>
          <w:szCs w:val="24"/>
        </w:rPr>
      </w:pPr>
      <w:r w:rsidRPr="00EE7281">
        <w:rPr>
          <w:rFonts w:ascii="Times New Roman" w:hAnsi="Times New Roman"/>
          <w:b/>
          <w:sz w:val="24"/>
          <w:szCs w:val="24"/>
        </w:rPr>
        <w:t>2.6. Fluniksin meglumine</w:t>
      </w:r>
    </w:p>
    <w:p w14:paraId="56547B57" w14:textId="77777777" w:rsidR="00077B1E" w:rsidRPr="00EE7281" w:rsidRDefault="00077B1E" w:rsidP="00077B1E">
      <w:pPr>
        <w:spacing w:after="0" w:line="360" w:lineRule="auto"/>
        <w:rPr>
          <w:rFonts w:ascii="Times New Roman" w:hAnsi="Times New Roman"/>
          <w:b/>
          <w:sz w:val="24"/>
          <w:szCs w:val="24"/>
        </w:rPr>
      </w:pPr>
    </w:p>
    <w:p w14:paraId="26FFE03B" w14:textId="414A097B" w:rsidR="00415609" w:rsidRDefault="00ED5D45" w:rsidP="00415609">
      <w:pPr>
        <w:spacing w:after="0" w:line="360" w:lineRule="auto"/>
        <w:ind w:firstLine="708"/>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N</w:t>
      </w:r>
      <w:r w:rsidRPr="00EE7281">
        <w:rPr>
          <w:rFonts w:ascii="Times New Roman" w:eastAsiaTheme="minorHAnsi" w:hAnsi="Times New Roman"/>
          <w:color w:val="000000" w:themeColor="text1"/>
          <w:sz w:val="24"/>
          <w:szCs w:val="24"/>
        </w:rPr>
        <w:t>ikotini</w:t>
      </w:r>
      <w:r>
        <w:rPr>
          <w:rFonts w:ascii="Times New Roman" w:eastAsiaTheme="minorHAnsi" w:hAnsi="Times New Roman"/>
          <w:color w:val="000000" w:themeColor="text1"/>
          <w:sz w:val="24"/>
          <w:szCs w:val="24"/>
        </w:rPr>
        <w:t>k asit türevi NSAİİ bir ilaç olan f</w:t>
      </w:r>
      <w:r w:rsidRPr="00EE7281">
        <w:rPr>
          <w:rFonts w:ascii="Times New Roman" w:eastAsiaTheme="minorHAnsi" w:hAnsi="Times New Roman"/>
          <w:color w:val="000000" w:themeColor="text1"/>
          <w:sz w:val="24"/>
          <w:szCs w:val="24"/>
        </w:rPr>
        <w:t>luniksin</w:t>
      </w:r>
      <w:r>
        <w:rPr>
          <w:rFonts w:ascii="Times New Roman" w:eastAsiaTheme="minorHAnsi" w:hAnsi="Times New Roman"/>
          <w:color w:val="000000" w:themeColor="text1"/>
          <w:sz w:val="24"/>
          <w:szCs w:val="24"/>
        </w:rPr>
        <w:t xml:space="preserve"> megluminin</w:t>
      </w:r>
      <w:r w:rsidRPr="00EE7281">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aneljezik</w:t>
      </w:r>
      <w:r w:rsidRPr="00EE7281">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antipiretik</w:t>
      </w:r>
      <w:r w:rsidRPr="00EE7281">
        <w:rPr>
          <w:rFonts w:ascii="Times New Roman" w:eastAsiaTheme="minorHAnsi" w:hAnsi="Times New Roman"/>
          <w:color w:val="000000" w:themeColor="text1"/>
          <w:sz w:val="24"/>
          <w:szCs w:val="24"/>
        </w:rPr>
        <w:t xml:space="preserve"> ve </w:t>
      </w:r>
      <w:r>
        <w:rPr>
          <w:rFonts w:ascii="Times New Roman" w:eastAsiaTheme="minorHAnsi" w:hAnsi="Times New Roman"/>
          <w:color w:val="000000" w:themeColor="text1"/>
          <w:sz w:val="24"/>
          <w:szCs w:val="24"/>
        </w:rPr>
        <w:t>inflamasyon</w:t>
      </w:r>
      <w:r w:rsidRPr="00EE7281">
        <w:rPr>
          <w:rFonts w:ascii="Times New Roman" w:eastAsiaTheme="minorHAnsi" w:hAnsi="Times New Roman"/>
          <w:color w:val="000000" w:themeColor="text1"/>
          <w:sz w:val="24"/>
          <w:szCs w:val="24"/>
        </w:rPr>
        <w:t xml:space="preserve"> önleyici etkileri vardır. </w:t>
      </w:r>
      <w:r>
        <w:rPr>
          <w:rFonts w:ascii="Times New Roman" w:eastAsiaTheme="minorHAnsi" w:hAnsi="Times New Roman"/>
          <w:color w:val="000000" w:themeColor="text1"/>
          <w:sz w:val="24"/>
          <w:szCs w:val="24"/>
        </w:rPr>
        <w:t>Aneljezik</w:t>
      </w:r>
      <w:r w:rsidRPr="00EE7281">
        <w:rPr>
          <w:rFonts w:ascii="Times New Roman" w:eastAsiaTheme="minorHAnsi" w:hAnsi="Times New Roman"/>
          <w:color w:val="000000" w:themeColor="text1"/>
          <w:sz w:val="24"/>
          <w:szCs w:val="24"/>
        </w:rPr>
        <w:t xml:space="preserve"> etkisini, duyarlı ağrı reseptörlerini mekanik ya da kimyasal yolla uyaran maddeleri </w:t>
      </w:r>
      <w:r>
        <w:rPr>
          <w:rFonts w:ascii="Times New Roman" w:eastAsiaTheme="minorHAnsi" w:hAnsi="Times New Roman"/>
          <w:color w:val="000000" w:themeColor="text1"/>
          <w:sz w:val="24"/>
          <w:szCs w:val="24"/>
        </w:rPr>
        <w:t>bloke</w:t>
      </w:r>
      <w:r w:rsidRPr="00EE7281">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 xml:space="preserve">edip </w:t>
      </w:r>
      <w:r w:rsidRPr="00EE7281">
        <w:rPr>
          <w:rFonts w:ascii="Times New Roman" w:eastAsiaTheme="minorHAnsi" w:hAnsi="Times New Roman"/>
          <w:color w:val="000000" w:themeColor="text1"/>
          <w:sz w:val="24"/>
          <w:szCs w:val="24"/>
        </w:rPr>
        <w:t xml:space="preserve">prostoglandin sentezini </w:t>
      </w:r>
      <w:r>
        <w:rPr>
          <w:rFonts w:ascii="Times New Roman" w:eastAsiaTheme="minorHAnsi" w:hAnsi="Times New Roman"/>
          <w:color w:val="000000" w:themeColor="text1"/>
          <w:sz w:val="24"/>
          <w:szCs w:val="24"/>
        </w:rPr>
        <w:t>durdurarak</w:t>
      </w:r>
      <w:r w:rsidRPr="00EE7281">
        <w:rPr>
          <w:rFonts w:ascii="Times New Roman" w:eastAsiaTheme="minorHAnsi" w:hAnsi="Times New Roman"/>
          <w:color w:val="000000" w:themeColor="text1"/>
          <w:sz w:val="24"/>
          <w:szCs w:val="24"/>
        </w:rPr>
        <w:t xml:space="preserve"> ağrı impulslarını bloke etmesi</w:t>
      </w:r>
      <w:r>
        <w:rPr>
          <w:rFonts w:ascii="Times New Roman" w:eastAsiaTheme="minorHAnsi" w:hAnsi="Times New Roman"/>
          <w:color w:val="000000" w:themeColor="text1"/>
          <w:sz w:val="24"/>
          <w:szCs w:val="24"/>
        </w:rPr>
        <w:t xml:space="preserve"> ile sağlar. COX enzimini inhibisyonu sonucunda</w:t>
      </w:r>
      <w:r w:rsidRPr="00EE7281">
        <w:rPr>
          <w:rFonts w:ascii="Times New Roman" w:eastAsiaTheme="minorHAnsi" w:hAnsi="Times New Roman"/>
          <w:color w:val="000000" w:themeColor="text1"/>
          <w:sz w:val="24"/>
          <w:szCs w:val="24"/>
        </w:rPr>
        <w:t xml:space="preserve"> prostoglandin </w:t>
      </w:r>
      <w:r>
        <w:rPr>
          <w:rFonts w:ascii="Times New Roman" w:eastAsiaTheme="minorHAnsi" w:hAnsi="Times New Roman"/>
          <w:color w:val="000000" w:themeColor="text1"/>
          <w:sz w:val="24"/>
          <w:szCs w:val="24"/>
        </w:rPr>
        <w:t>sentezi durmakta</w:t>
      </w:r>
      <w:r w:rsidRPr="00EE7281">
        <w:rPr>
          <w:rFonts w:ascii="Times New Roman" w:eastAsiaTheme="minorHAnsi" w:hAnsi="Times New Roman"/>
          <w:color w:val="000000" w:themeColor="text1"/>
          <w:sz w:val="24"/>
          <w:szCs w:val="24"/>
        </w:rPr>
        <w:t xml:space="preserve"> ve</w:t>
      </w:r>
      <w:r>
        <w:rPr>
          <w:rFonts w:ascii="Times New Roman" w:eastAsiaTheme="minorHAnsi" w:hAnsi="Times New Roman"/>
          <w:color w:val="000000" w:themeColor="text1"/>
          <w:sz w:val="24"/>
          <w:szCs w:val="24"/>
        </w:rPr>
        <w:t xml:space="preserve"> bu durum </w:t>
      </w:r>
      <w:proofErr w:type="gramStart"/>
      <w:r w:rsidRPr="00EE7281">
        <w:rPr>
          <w:rFonts w:ascii="Times New Roman" w:eastAsiaTheme="minorHAnsi" w:hAnsi="Times New Roman"/>
          <w:color w:val="000000" w:themeColor="text1"/>
          <w:sz w:val="24"/>
          <w:szCs w:val="24"/>
        </w:rPr>
        <w:t>lokal</w:t>
      </w:r>
      <w:proofErr w:type="gramEnd"/>
      <w:r w:rsidRPr="00EE7281">
        <w:rPr>
          <w:rFonts w:ascii="Times New Roman" w:eastAsiaTheme="minorHAnsi" w:hAnsi="Times New Roman"/>
          <w:color w:val="000000" w:themeColor="text1"/>
          <w:sz w:val="24"/>
          <w:szCs w:val="24"/>
        </w:rPr>
        <w:t xml:space="preserve"> yangı mediatörlerini inhibe ederek yangı önleyici etki </w:t>
      </w:r>
      <w:r>
        <w:rPr>
          <w:rFonts w:ascii="Times New Roman" w:eastAsiaTheme="minorHAnsi" w:hAnsi="Times New Roman"/>
          <w:color w:val="000000" w:themeColor="text1"/>
          <w:sz w:val="24"/>
          <w:szCs w:val="24"/>
        </w:rPr>
        <w:t>şekillenmektedir</w:t>
      </w:r>
      <w:r w:rsidRPr="00EE7281">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S</w:t>
      </w:r>
      <w:r w:rsidRPr="00EE7281">
        <w:rPr>
          <w:rFonts w:ascii="Times New Roman" w:eastAsiaTheme="minorHAnsi" w:hAnsi="Times New Roman"/>
          <w:color w:val="000000" w:themeColor="text1"/>
          <w:sz w:val="24"/>
          <w:szCs w:val="24"/>
        </w:rPr>
        <w:t>eptik şokta da</w:t>
      </w:r>
      <w:r>
        <w:rPr>
          <w:rFonts w:ascii="Times New Roman" w:eastAsiaTheme="minorHAnsi" w:hAnsi="Times New Roman"/>
          <w:color w:val="000000" w:themeColor="text1"/>
          <w:sz w:val="24"/>
          <w:szCs w:val="24"/>
        </w:rPr>
        <w:t xml:space="preserve"> ilacın</w:t>
      </w:r>
      <w:r w:rsidRPr="00EE7281">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tesirli</w:t>
      </w:r>
      <w:r w:rsidRPr="00EE7281">
        <w:rPr>
          <w:rFonts w:ascii="Times New Roman" w:eastAsiaTheme="minorHAnsi" w:hAnsi="Times New Roman"/>
          <w:color w:val="000000" w:themeColor="text1"/>
          <w:sz w:val="24"/>
          <w:szCs w:val="24"/>
        </w:rPr>
        <w:t xml:space="preserve"> olduğu </w:t>
      </w:r>
      <w:r>
        <w:rPr>
          <w:rFonts w:ascii="Times New Roman" w:eastAsiaTheme="minorHAnsi" w:hAnsi="Times New Roman"/>
          <w:color w:val="000000" w:themeColor="text1"/>
          <w:sz w:val="24"/>
          <w:szCs w:val="24"/>
        </w:rPr>
        <w:t>belirtilmektedir</w:t>
      </w:r>
      <w:r w:rsidRPr="00EE7281">
        <w:rPr>
          <w:rFonts w:ascii="Times New Roman" w:eastAsiaTheme="minorHAnsi" w:hAnsi="Times New Roman"/>
          <w:color w:val="000000" w:themeColor="text1"/>
          <w:sz w:val="24"/>
          <w:szCs w:val="24"/>
        </w:rPr>
        <w:t xml:space="preserve"> (Karol, 2002).   Fluniksin meglumin çeşitli hayvan türlerinde genel olarak </w:t>
      </w:r>
      <w:r>
        <w:rPr>
          <w:rFonts w:ascii="Times New Roman" w:eastAsiaTheme="minorHAnsi" w:hAnsi="Times New Roman"/>
          <w:color w:val="000000" w:themeColor="text1"/>
          <w:sz w:val="24"/>
          <w:szCs w:val="24"/>
        </w:rPr>
        <w:t>hipertermide</w:t>
      </w:r>
      <w:r w:rsidRPr="00EE7281">
        <w:rPr>
          <w:rFonts w:ascii="Times New Roman" w:eastAsiaTheme="minorHAnsi" w:hAnsi="Times New Roman"/>
          <w:color w:val="000000" w:themeColor="text1"/>
          <w:sz w:val="24"/>
          <w:szCs w:val="24"/>
        </w:rPr>
        <w:t xml:space="preserve">, iskelet-kas sistemi </w:t>
      </w:r>
      <w:r>
        <w:rPr>
          <w:rFonts w:ascii="Times New Roman" w:eastAsiaTheme="minorHAnsi" w:hAnsi="Times New Roman"/>
          <w:color w:val="000000" w:themeColor="text1"/>
          <w:sz w:val="24"/>
          <w:szCs w:val="24"/>
        </w:rPr>
        <w:t>inflamasyonunda.</w:t>
      </w:r>
      <w:r w:rsidRPr="00EE7281">
        <w:rPr>
          <w:rFonts w:ascii="Times New Roman" w:eastAsiaTheme="minorHAnsi" w:hAnsi="Times New Roman"/>
          <w:color w:val="000000" w:themeColor="text1"/>
          <w:sz w:val="24"/>
          <w:szCs w:val="24"/>
        </w:rPr>
        <w:t xml:space="preserve"> endo</w:t>
      </w:r>
      <w:r>
        <w:rPr>
          <w:rFonts w:ascii="Times New Roman" w:eastAsiaTheme="minorHAnsi" w:hAnsi="Times New Roman"/>
          <w:color w:val="000000" w:themeColor="text1"/>
          <w:sz w:val="24"/>
          <w:szCs w:val="24"/>
        </w:rPr>
        <w:t>toksemi ile ilişkili yangılarda, iç organlarda</w:t>
      </w:r>
      <w:r w:rsidRPr="00EE7281">
        <w:rPr>
          <w:rFonts w:ascii="Times New Roman" w:eastAsiaTheme="minorHAnsi" w:hAnsi="Times New Roman"/>
          <w:color w:val="000000" w:themeColor="text1"/>
          <w:sz w:val="24"/>
          <w:szCs w:val="24"/>
        </w:rPr>
        <w:t xml:space="preserve"> düz kas </w:t>
      </w:r>
      <w:r>
        <w:rPr>
          <w:rFonts w:ascii="Times New Roman" w:eastAsiaTheme="minorHAnsi" w:hAnsi="Times New Roman"/>
          <w:color w:val="000000" w:themeColor="text1"/>
          <w:sz w:val="24"/>
          <w:szCs w:val="24"/>
        </w:rPr>
        <w:t>kasılmaları sonucu ortaya çıkan ağrılarda ve septisemide</w:t>
      </w:r>
      <w:r w:rsidRPr="00EE7281">
        <w:rPr>
          <w:rFonts w:ascii="Times New Roman" w:eastAsiaTheme="minorHAnsi" w:hAnsi="Times New Roman"/>
          <w:color w:val="000000" w:themeColor="text1"/>
          <w:sz w:val="24"/>
          <w:szCs w:val="24"/>
        </w:rPr>
        <w:t xml:space="preserve"> kullanı</w:t>
      </w:r>
      <w:r>
        <w:rPr>
          <w:rFonts w:ascii="Times New Roman" w:eastAsiaTheme="minorHAnsi" w:hAnsi="Times New Roman"/>
          <w:color w:val="000000" w:themeColor="text1"/>
          <w:sz w:val="24"/>
          <w:szCs w:val="24"/>
        </w:rPr>
        <w:t>lmaktadır</w:t>
      </w:r>
      <w:r w:rsidRPr="00EE7281">
        <w:rPr>
          <w:rFonts w:ascii="Times New Roman" w:eastAsiaTheme="minorHAnsi" w:hAnsi="Times New Roman"/>
          <w:color w:val="000000" w:themeColor="text1"/>
          <w:sz w:val="24"/>
          <w:szCs w:val="24"/>
        </w:rPr>
        <w:t xml:space="preserve"> (Karol</w:t>
      </w:r>
      <w:r>
        <w:rPr>
          <w:rFonts w:ascii="Times New Roman" w:eastAsiaTheme="minorHAnsi" w:hAnsi="Times New Roman"/>
          <w:color w:val="000000" w:themeColor="text1"/>
          <w:sz w:val="24"/>
          <w:szCs w:val="24"/>
        </w:rPr>
        <w:t>, 2002;</w:t>
      </w:r>
      <w:r w:rsidRPr="00EE7281">
        <w:rPr>
          <w:rFonts w:ascii="Times New Roman" w:eastAsiaTheme="minorHAnsi" w:hAnsi="Times New Roman"/>
          <w:color w:val="000000" w:themeColor="text1"/>
          <w:sz w:val="24"/>
          <w:szCs w:val="24"/>
        </w:rPr>
        <w:t xml:space="preserve"> Langston 2004). Fluniksin megluminin endotoksik şokta kan ve dokulardaki laktik asit miktarını azaltarak kan basıncının düşmesin</w:t>
      </w:r>
      <w:r>
        <w:rPr>
          <w:rFonts w:ascii="Times New Roman" w:eastAsiaTheme="minorHAnsi" w:hAnsi="Times New Roman"/>
          <w:color w:val="000000" w:themeColor="text1"/>
          <w:sz w:val="24"/>
          <w:szCs w:val="24"/>
        </w:rPr>
        <w:t xml:space="preserve">e engel olup </w:t>
      </w:r>
      <w:r w:rsidRPr="00EE7281">
        <w:rPr>
          <w:rFonts w:ascii="Times New Roman" w:eastAsiaTheme="minorHAnsi" w:hAnsi="Times New Roman"/>
          <w:color w:val="000000" w:themeColor="text1"/>
          <w:sz w:val="24"/>
          <w:szCs w:val="24"/>
        </w:rPr>
        <w:t xml:space="preserve">kalbe venöz dönüşü iyileştirdiği ve damar endotel hücrelerindeki </w:t>
      </w:r>
      <w:r>
        <w:rPr>
          <w:rFonts w:ascii="Times New Roman" w:eastAsiaTheme="minorHAnsi" w:hAnsi="Times New Roman"/>
          <w:color w:val="000000" w:themeColor="text1"/>
          <w:sz w:val="24"/>
          <w:szCs w:val="24"/>
        </w:rPr>
        <w:t>tahribatı</w:t>
      </w:r>
      <w:r w:rsidRPr="00EE7281">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 xml:space="preserve">azalttığı tespit edilmiştir (Karol, </w:t>
      </w:r>
      <w:r w:rsidRPr="00EE7281">
        <w:rPr>
          <w:rFonts w:ascii="Times New Roman" w:eastAsiaTheme="minorHAnsi" w:hAnsi="Times New Roman"/>
          <w:color w:val="000000" w:themeColor="text1"/>
          <w:sz w:val="24"/>
          <w:szCs w:val="24"/>
        </w:rPr>
        <w:t>2000). 2,0 mg/kg dozda</w:t>
      </w:r>
      <w:r>
        <w:rPr>
          <w:rFonts w:ascii="Times New Roman" w:eastAsiaTheme="minorHAnsi" w:hAnsi="Times New Roman"/>
          <w:color w:val="000000" w:themeColor="text1"/>
          <w:sz w:val="24"/>
          <w:szCs w:val="24"/>
        </w:rPr>
        <w:t xml:space="preserve"> </w:t>
      </w:r>
      <w:r w:rsidRPr="00EE7281">
        <w:rPr>
          <w:rFonts w:ascii="Times New Roman" w:eastAsiaTheme="minorHAnsi" w:hAnsi="Times New Roman"/>
          <w:color w:val="000000" w:themeColor="text1"/>
          <w:sz w:val="24"/>
          <w:szCs w:val="24"/>
        </w:rPr>
        <w:t>intramüsküler olarak</w:t>
      </w:r>
      <w:r>
        <w:rPr>
          <w:rFonts w:ascii="Times New Roman" w:eastAsiaTheme="minorHAnsi" w:hAnsi="Times New Roman"/>
          <w:color w:val="000000" w:themeColor="text1"/>
          <w:sz w:val="24"/>
          <w:szCs w:val="24"/>
        </w:rPr>
        <w:t xml:space="preserve"> uygulanan</w:t>
      </w:r>
      <w:r w:rsidRPr="00EE7281">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fluniksin megluminin yarılanma ömrü</w:t>
      </w:r>
      <w:r w:rsidRPr="00EE7281">
        <w:rPr>
          <w:rFonts w:ascii="Times New Roman" w:eastAsiaTheme="minorHAnsi" w:hAnsi="Times New Roman"/>
          <w:color w:val="000000" w:themeColor="text1"/>
          <w:sz w:val="24"/>
          <w:szCs w:val="24"/>
        </w:rPr>
        <w:t xml:space="preserve">u yaklaşık olarak üç saat olduğu </w:t>
      </w:r>
      <w:r>
        <w:rPr>
          <w:rFonts w:ascii="Times New Roman" w:eastAsiaTheme="minorHAnsi" w:hAnsi="Times New Roman"/>
          <w:color w:val="000000" w:themeColor="text1"/>
          <w:sz w:val="24"/>
          <w:szCs w:val="24"/>
        </w:rPr>
        <w:t>tespit edilmiştir</w:t>
      </w:r>
      <w:r w:rsidRPr="00EE7281">
        <w:rPr>
          <w:rFonts w:ascii="Times New Roman" w:eastAsiaTheme="minorHAnsi" w:hAnsi="Times New Roman"/>
          <w:color w:val="000000" w:themeColor="text1"/>
          <w:sz w:val="24"/>
          <w:szCs w:val="24"/>
        </w:rPr>
        <w:t xml:space="preserve"> (Welsh ve ark</w:t>
      </w:r>
      <w:r>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1993). Bu ilaç köpeklere 0,5-2,2 mg/kg dozda </w:t>
      </w:r>
      <w:r>
        <w:rPr>
          <w:rFonts w:ascii="Times New Roman" w:eastAsiaTheme="minorHAnsi" w:hAnsi="Times New Roman"/>
          <w:color w:val="000000" w:themeColor="text1"/>
          <w:sz w:val="24"/>
          <w:szCs w:val="24"/>
        </w:rPr>
        <w:t>intramüsküler</w:t>
      </w:r>
      <w:r w:rsidRPr="00EE7281">
        <w:rPr>
          <w:rFonts w:ascii="Times New Roman" w:eastAsiaTheme="minorHAnsi" w:hAnsi="Times New Roman"/>
          <w:color w:val="000000" w:themeColor="text1"/>
          <w:sz w:val="24"/>
          <w:szCs w:val="24"/>
        </w:rPr>
        <w:t xml:space="preserve"> ya da </w:t>
      </w:r>
      <w:r>
        <w:rPr>
          <w:rFonts w:ascii="Times New Roman" w:eastAsiaTheme="minorHAnsi" w:hAnsi="Times New Roman"/>
          <w:color w:val="000000" w:themeColor="text1"/>
          <w:sz w:val="24"/>
          <w:szCs w:val="24"/>
        </w:rPr>
        <w:t>intravenöz</w:t>
      </w:r>
      <w:r w:rsidRPr="00EE7281">
        <w:rPr>
          <w:rFonts w:ascii="Times New Roman" w:eastAsiaTheme="minorHAnsi" w:hAnsi="Times New Roman"/>
          <w:color w:val="000000" w:themeColor="text1"/>
          <w:sz w:val="24"/>
          <w:szCs w:val="24"/>
        </w:rPr>
        <w:t xml:space="preserve"> yolla günde bir kez en fazla üç gün uygulanır (Karol</w:t>
      </w:r>
      <w:r>
        <w:rPr>
          <w:rFonts w:ascii="Times New Roman" w:eastAsiaTheme="minorHAnsi" w:hAnsi="Times New Roman"/>
          <w:color w:val="000000" w:themeColor="text1"/>
          <w:sz w:val="24"/>
          <w:szCs w:val="24"/>
        </w:rPr>
        <w:t>, 2002). D</w:t>
      </w:r>
      <w:r w:rsidRPr="00EE7281">
        <w:rPr>
          <w:rFonts w:ascii="Times New Roman" w:eastAsiaTheme="minorHAnsi" w:hAnsi="Times New Roman"/>
          <w:color w:val="000000" w:themeColor="text1"/>
          <w:sz w:val="24"/>
          <w:szCs w:val="24"/>
        </w:rPr>
        <w:t>iğer nonsteroidal antiinflamatuar ilaçlar</w:t>
      </w:r>
      <w:r>
        <w:rPr>
          <w:rFonts w:ascii="Times New Roman" w:eastAsiaTheme="minorHAnsi" w:hAnsi="Times New Roman"/>
          <w:color w:val="000000" w:themeColor="text1"/>
          <w:sz w:val="24"/>
          <w:szCs w:val="24"/>
        </w:rPr>
        <w:t xml:space="preserve"> ve steroidler</w:t>
      </w:r>
      <w:r w:rsidRPr="00EE7281">
        <w:rPr>
          <w:rFonts w:ascii="Times New Roman" w:eastAsiaTheme="minorHAnsi" w:hAnsi="Times New Roman"/>
          <w:color w:val="000000" w:themeColor="text1"/>
          <w:sz w:val="24"/>
          <w:szCs w:val="24"/>
        </w:rPr>
        <w:t xml:space="preserve"> ile birlikte kullanıldığında </w:t>
      </w:r>
      <w:r>
        <w:rPr>
          <w:rFonts w:ascii="Times New Roman" w:eastAsiaTheme="minorHAnsi" w:hAnsi="Times New Roman"/>
          <w:color w:val="000000" w:themeColor="text1"/>
          <w:sz w:val="24"/>
          <w:szCs w:val="24"/>
        </w:rPr>
        <w:t xml:space="preserve">kontrendikasyon olarak </w:t>
      </w:r>
      <w:r w:rsidRPr="00EE7281">
        <w:rPr>
          <w:rFonts w:ascii="Times New Roman" w:eastAsiaTheme="minorHAnsi" w:hAnsi="Times New Roman"/>
          <w:color w:val="000000" w:themeColor="text1"/>
          <w:sz w:val="24"/>
          <w:szCs w:val="24"/>
        </w:rPr>
        <w:t>gastroi</w:t>
      </w:r>
      <w:r>
        <w:rPr>
          <w:rFonts w:ascii="Times New Roman" w:eastAsiaTheme="minorHAnsi" w:hAnsi="Times New Roman"/>
          <w:color w:val="000000" w:themeColor="text1"/>
          <w:sz w:val="24"/>
          <w:szCs w:val="24"/>
        </w:rPr>
        <w:t>ntestinal ülser ya da kanamalar şekillenebileceği için</w:t>
      </w:r>
      <w:r w:rsidRPr="00EE7281">
        <w:rPr>
          <w:rFonts w:ascii="Times New Roman" w:eastAsiaTheme="minorHAnsi" w:hAnsi="Times New Roman"/>
          <w:color w:val="000000" w:themeColor="text1"/>
          <w:sz w:val="24"/>
          <w:szCs w:val="24"/>
        </w:rPr>
        <w:t xml:space="preserve"> birlikte kullanılmamalıdır</w:t>
      </w:r>
      <w:r>
        <w:rPr>
          <w:rFonts w:ascii="Times New Roman" w:eastAsiaTheme="minorHAnsi" w:hAnsi="Times New Roman"/>
          <w:color w:val="000000" w:themeColor="text1"/>
          <w:sz w:val="24"/>
          <w:szCs w:val="24"/>
        </w:rPr>
        <w:t>lar</w:t>
      </w:r>
      <w:r w:rsidRPr="00EE7281">
        <w:rPr>
          <w:rFonts w:ascii="Times New Roman" w:eastAsiaTheme="minorHAnsi" w:hAnsi="Times New Roman"/>
          <w:color w:val="000000" w:themeColor="text1"/>
          <w:sz w:val="24"/>
          <w:szCs w:val="24"/>
        </w:rPr>
        <w:t xml:space="preserve"> (Langston</w:t>
      </w:r>
      <w:r>
        <w:rPr>
          <w:rFonts w:ascii="Times New Roman" w:eastAsiaTheme="minorHAnsi" w:hAnsi="Times New Roman"/>
          <w:color w:val="000000" w:themeColor="text1"/>
          <w:sz w:val="24"/>
          <w:szCs w:val="24"/>
        </w:rPr>
        <w:t xml:space="preserve">, 2004). </w:t>
      </w:r>
      <w:proofErr w:type="gramStart"/>
      <w:r>
        <w:rPr>
          <w:rFonts w:ascii="Times New Roman" w:eastAsiaTheme="minorHAnsi" w:hAnsi="Times New Roman"/>
          <w:color w:val="000000" w:themeColor="text1"/>
          <w:sz w:val="24"/>
          <w:szCs w:val="24"/>
        </w:rPr>
        <w:t xml:space="preserve">Kanama </w:t>
      </w:r>
      <w:r w:rsidRPr="00EE7281">
        <w:rPr>
          <w:rFonts w:ascii="Times New Roman" w:eastAsiaTheme="minorHAnsi" w:hAnsi="Times New Roman"/>
          <w:color w:val="000000" w:themeColor="text1"/>
          <w:sz w:val="24"/>
          <w:szCs w:val="24"/>
        </w:rPr>
        <w:t xml:space="preserve"> bozukluğu</w:t>
      </w:r>
      <w:proofErr w:type="gramEnd"/>
      <w:r>
        <w:rPr>
          <w:rFonts w:ascii="Times New Roman" w:eastAsiaTheme="minorHAnsi" w:hAnsi="Times New Roman"/>
          <w:color w:val="000000" w:themeColor="text1"/>
          <w:sz w:val="24"/>
          <w:szCs w:val="24"/>
        </w:rPr>
        <w:t xml:space="preserve"> olup</w:t>
      </w:r>
      <w:r w:rsidRPr="00EE7281">
        <w:rPr>
          <w:rFonts w:ascii="Times New Roman" w:eastAsiaTheme="minorHAnsi" w:hAnsi="Times New Roman"/>
          <w:color w:val="000000" w:themeColor="text1"/>
          <w:sz w:val="24"/>
          <w:szCs w:val="24"/>
        </w:rPr>
        <w:t xml:space="preserve"> NSAİİ’ l</w:t>
      </w:r>
      <w:r>
        <w:rPr>
          <w:rFonts w:ascii="Times New Roman" w:eastAsiaTheme="minorHAnsi" w:hAnsi="Times New Roman"/>
          <w:color w:val="000000" w:themeColor="text1"/>
          <w:sz w:val="24"/>
          <w:szCs w:val="24"/>
        </w:rPr>
        <w:t>ere</w:t>
      </w:r>
      <w:r w:rsidRPr="00EE7281">
        <w:rPr>
          <w:rFonts w:ascii="Times New Roman" w:eastAsiaTheme="minorHAnsi" w:hAnsi="Times New Roman"/>
          <w:color w:val="000000" w:themeColor="text1"/>
          <w:sz w:val="24"/>
          <w:szCs w:val="24"/>
        </w:rPr>
        <w:t xml:space="preserve"> duyarlılığı olan hayvanlar</w:t>
      </w:r>
      <w:r>
        <w:rPr>
          <w:rFonts w:ascii="Times New Roman" w:eastAsiaTheme="minorHAnsi" w:hAnsi="Times New Roman"/>
          <w:color w:val="000000" w:themeColor="text1"/>
          <w:sz w:val="24"/>
          <w:szCs w:val="24"/>
        </w:rPr>
        <w:t xml:space="preserve"> ile </w:t>
      </w:r>
      <w:r w:rsidRPr="00EE7281">
        <w:rPr>
          <w:rFonts w:ascii="Times New Roman" w:eastAsiaTheme="minorHAnsi" w:hAnsi="Times New Roman"/>
          <w:color w:val="000000" w:themeColor="text1"/>
          <w:sz w:val="24"/>
          <w:szCs w:val="24"/>
        </w:rPr>
        <w:t xml:space="preserve">(Von Willebrand hastalığı, hemofili, karaciğer yetmezliği, rodentisid toksikasyonu) </w:t>
      </w:r>
      <w:r>
        <w:rPr>
          <w:rFonts w:ascii="Times New Roman" w:eastAsiaTheme="minorHAnsi" w:hAnsi="Times New Roman"/>
          <w:color w:val="000000" w:themeColor="text1"/>
          <w:sz w:val="24"/>
          <w:szCs w:val="24"/>
        </w:rPr>
        <w:t xml:space="preserve">astım, </w:t>
      </w:r>
      <w:r w:rsidRPr="00EE7281">
        <w:rPr>
          <w:rFonts w:ascii="Times New Roman" w:eastAsiaTheme="minorHAnsi" w:hAnsi="Times New Roman"/>
          <w:color w:val="000000" w:themeColor="text1"/>
          <w:sz w:val="24"/>
          <w:szCs w:val="24"/>
        </w:rPr>
        <w:t>böbrek yetmezliği</w:t>
      </w:r>
      <w:r>
        <w:rPr>
          <w:rFonts w:ascii="Times New Roman" w:eastAsiaTheme="minorHAnsi" w:hAnsi="Times New Roman"/>
          <w:color w:val="000000" w:themeColor="text1"/>
          <w:sz w:val="24"/>
          <w:szCs w:val="24"/>
        </w:rPr>
        <w:t xml:space="preserve"> ve</w:t>
      </w:r>
      <w:r w:rsidRPr="00EE7281">
        <w:rPr>
          <w:rFonts w:ascii="Times New Roman" w:eastAsiaTheme="minorHAnsi" w:hAnsi="Times New Roman"/>
          <w:color w:val="000000" w:themeColor="text1"/>
          <w:sz w:val="24"/>
          <w:szCs w:val="24"/>
        </w:rPr>
        <w:t xml:space="preserve"> gastrointestinal</w:t>
      </w:r>
      <w:r>
        <w:rPr>
          <w:rFonts w:ascii="Times New Roman" w:eastAsiaTheme="minorHAnsi" w:hAnsi="Times New Roman"/>
          <w:color w:val="000000" w:themeColor="text1"/>
          <w:sz w:val="24"/>
          <w:szCs w:val="24"/>
        </w:rPr>
        <w:t xml:space="preserve"> ülserasyonu</w:t>
      </w:r>
      <w:r w:rsidRPr="00EE7281">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olan</w:t>
      </w:r>
      <w:r w:rsidRPr="00EE7281">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hayvanlarda</w:t>
      </w:r>
      <w:r w:rsidRPr="00EE7281">
        <w:rPr>
          <w:rFonts w:ascii="Times New Roman" w:eastAsiaTheme="minorHAnsi" w:hAnsi="Times New Roman"/>
          <w:color w:val="000000" w:themeColor="text1"/>
          <w:sz w:val="24"/>
          <w:szCs w:val="24"/>
        </w:rPr>
        <w:t xml:space="preserve"> kullanılmamalıdır</w:t>
      </w:r>
      <w:r>
        <w:rPr>
          <w:rFonts w:ascii="Times New Roman" w:eastAsiaTheme="minorHAnsi" w:hAnsi="Times New Roman"/>
          <w:color w:val="000000" w:themeColor="text1"/>
          <w:sz w:val="24"/>
          <w:szCs w:val="24"/>
        </w:rPr>
        <w:t>lar</w:t>
      </w:r>
      <w:r w:rsidRPr="00EE7281">
        <w:rPr>
          <w:rFonts w:ascii="Times New Roman" w:eastAsiaTheme="minorHAnsi" w:hAnsi="Times New Roman"/>
          <w:color w:val="000000" w:themeColor="text1"/>
          <w:sz w:val="24"/>
          <w:szCs w:val="24"/>
        </w:rPr>
        <w:t xml:space="preserve">. İlaçlar karaciğerde metabolize </w:t>
      </w:r>
      <w:r>
        <w:rPr>
          <w:rFonts w:ascii="Times New Roman" w:eastAsiaTheme="minorHAnsi" w:hAnsi="Times New Roman"/>
          <w:color w:val="000000" w:themeColor="text1"/>
          <w:sz w:val="24"/>
          <w:szCs w:val="24"/>
        </w:rPr>
        <w:t>olduktan sonra</w:t>
      </w:r>
      <w:r w:rsidRPr="00EE7281">
        <w:rPr>
          <w:rFonts w:ascii="Times New Roman" w:eastAsiaTheme="minorHAnsi" w:hAnsi="Times New Roman"/>
          <w:color w:val="000000" w:themeColor="text1"/>
          <w:sz w:val="24"/>
          <w:szCs w:val="24"/>
        </w:rPr>
        <w:t xml:space="preserve"> böbrekler</w:t>
      </w:r>
      <w:r>
        <w:rPr>
          <w:rFonts w:ascii="Times New Roman" w:eastAsiaTheme="minorHAnsi" w:hAnsi="Times New Roman"/>
          <w:color w:val="000000" w:themeColor="text1"/>
          <w:sz w:val="24"/>
          <w:szCs w:val="24"/>
        </w:rPr>
        <w:t xml:space="preserve"> aracılığı ile</w:t>
      </w:r>
      <w:r w:rsidRPr="00EE7281">
        <w:rPr>
          <w:rFonts w:ascii="Times New Roman" w:eastAsiaTheme="minorHAnsi" w:hAnsi="Times New Roman"/>
          <w:color w:val="000000" w:themeColor="text1"/>
          <w:sz w:val="24"/>
          <w:szCs w:val="24"/>
        </w:rPr>
        <w:t xml:space="preserve"> atıldığı için bu organlarda fonksiyon bozukluğu olan hayvanlarda dik</w:t>
      </w:r>
      <w:r>
        <w:rPr>
          <w:rFonts w:ascii="Times New Roman" w:eastAsiaTheme="minorHAnsi" w:hAnsi="Times New Roman"/>
          <w:color w:val="000000" w:themeColor="text1"/>
          <w:sz w:val="24"/>
          <w:szCs w:val="24"/>
        </w:rPr>
        <w:t>katli kullanılması gerekmektedir (Langston, 2004;</w:t>
      </w:r>
      <w:r w:rsidRPr="00EE7281">
        <w:rPr>
          <w:rFonts w:ascii="Times New Roman" w:eastAsiaTheme="minorHAnsi" w:hAnsi="Times New Roman"/>
          <w:color w:val="000000" w:themeColor="text1"/>
          <w:sz w:val="24"/>
          <w:szCs w:val="24"/>
        </w:rPr>
        <w:t xml:space="preserve"> Monteiro-Steagall ve ark</w:t>
      </w:r>
      <w:r>
        <w:rPr>
          <w:rFonts w:ascii="Times New Roman" w:eastAsiaTheme="minorHAnsi" w:hAnsi="Times New Roman"/>
          <w:color w:val="000000" w:themeColor="text1"/>
          <w:sz w:val="24"/>
          <w:szCs w:val="24"/>
        </w:rPr>
        <w:t>,</w:t>
      </w:r>
      <w:r w:rsidRPr="00EE7281">
        <w:rPr>
          <w:rFonts w:ascii="Times New Roman" w:eastAsiaTheme="minorHAnsi" w:hAnsi="Times New Roman"/>
          <w:color w:val="000000" w:themeColor="text1"/>
          <w:sz w:val="24"/>
          <w:szCs w:val="24"/>
        </w:rPr>
        <w:t xml:space="preserve"> 2013).</w:t>
      </w:r>
    </w:p>
    <w:p w14:paraId="505A898D" w14:textId="77777777" w:rsidR="00415609" w:rsidRDefault="00415609" w:rsidP="00415609">
      <w:pPr>
        <w:spacing w:after="0" w:line="360" w:lineRule="auto"/>
        <w:ind w:firstLine="708"/>
        <w:jc w:val="both"/>
        <w:rPr>
          <w:rFonts w:ascii="Times New Roman" w:eastAsiaTheme="minorHAnsi" w:hAnsi="Times New Roman"/>
          <w:color w:val="000000" w:themeColor="text1"/>
          <w:sz w:val="24"/>
          <w:szCs w:val="24"/>
        </w:rPr>
      </w:pPr>
    </w:p>
    <w:p w14:paraId="65281478" w14:textId="77777777" w:rsidR="00415609" w:rsidRDefault="00415609" w:rsidP="00415609">
      <w:pPr>
        <w:spacing w:after="0" w:line="360" w:lineRule="auto"/>
        <w:ind w:firstLine="708"/>
        <w:jc w:val="both"/>
        <w:rPr>
          <w:rFonts w:ascii="Times New Roman" w:eastAsiaTheme="minorHAnsi" w:hAnsi="Times New Roman"/>
          <w:color w:val="000000" w:themeColor="text1"/>
          <w:sz w:val="24"/>
          <w:szCs w:val="24"/>
        </w:rPr>
      </w:pPr>
    </w:p>
    <w:p w14:paraId="4DA62C8A" w14:textId="77777777" w:rsidR="00415609" w:rsidRDefault="00415609" w:rsidP="00415609">
      <w:pPr>
        <w:spacing w:after="0" w:line="360" w:lineRule="auto"/>
        <w:ind w:firstLine="708"/>
        <w:jc w:val="both"/>
        <w:rPr>
          <w:rFonts w:ascii="Times New Roman" w:eastAsiaTheme="minorHAnsi" w:hAnsi="Times New Roman"/>
          <w:color w:val="000000" w:themeColor="text1"/>
          <w:sz w:val="24"/>
          <w:szCs w:val="24"/>
        </w:rPr>
      </w:pPr>
    </w:p>
    <w:p w14:paraId="7B078804" w14:textId="77777777" w:rsidR="00415609" w:rsidRDefault="00415609" w:rsidP="00415609">
      <w:pPr>
        <w:spacing w:after="0" w:line="360" w:lineRule="auto"/>
        <w:ind w:firstLine="708"/>
        <w:jc w:val="both"/>
        <w:rPr>
          <w:rFonts w:ascii="Times New Roman" w:eastAsiaTheme="minorHAnsi" w:hAnsi="Times New Roman"/>
          <w:color w:val="000000" w:themeColor="text1"/>
          <w:sz w:val="24"/>
          <w:szCs w:val="24"/>
        </w:rPr>
      </w:pPr>
    </w:p>
    <w:p w14:paraId="3C5BC635" w14:textId="77777777" w:rsidR="00415609" w:rsidRPr="00415609" w:rsidRDefault="00415609" w:rsidP="00415609">
      <w:pPr>
        <w:spacing w:after="0" w:line="360" w:lineRule="auto"/>
        <w:ind w:firstLine="708"/>
        <w:jc w:val="both"/>
        <w:rPr>
          <w:rFonts w:ascii="Times New Roman" w:eastAsiaTheme="minorHAnsi" w:hAnsi="Times New Roman"/>
          <w:color w:val="000000" w:themeColor="text1"/>
          <w:sz w:val="24"/>
          <w:szCs w:val="24"/>
        </w:rPr>
      </w:pPr>
    </w:p>
    <w:p w14:paraId="5B9098F9" w14:textId="77777777" w:rsidR="008657E6" w:rsidRDefault="00EE505A" w:rsidP="00077B1E">
      <w:pPr>
        <w:autoSpaceDE w:val="0"/>
        <w:autoSpaceDN w:val="0"/>
        <w:adjustRightInd w:val="0"/>
        <w:spacing w:after="0" w:line="360" w:lineRule="auto"/>
        <w:jc w:val="both"/>
        <w:rPr>
          <w:rFonts w:ascii="Times New Roman" w:eastAsia="Times New Roman" w:hAnsi="Times New Roman"/>
          <w:b/>
          <w:sz w:val="24"/>
          <w:szCs w:val="24"/>
          <w:shd w:val="clear" w:color="auto" w:fill="FFFFFF"/>
          <w:lang w:eastAsia="ar-SA"/>
        </w:rPr>
      </w:pPr>
      <w:r w:rsidRPr="00EE7281">
        <w:rPr>
          <w:rFonts w:ascii="Times New Roman" w:eastAsia="Times New Roman" w:hAnsi="Times New Roman"/>
          <w:b/>
          <w:sz w:val="24"/>
          <w:szCs w:val="24"/>
          <w:shd w:val="clear" w:color="auto" w:fill="FFFFFF"/>
          <w:lang w:eastAsia="ar-SA"/>
        </w:rPr>
        <w:lastRenderedPageBreak/>
        <w:t>2.7. Hemostazis</w:t>
      </w:r>
    </w:p>
    <w:p w14:paraId="27CFACE2" w14:textId="77777777" w:rsidR="00415609" w:rsidRDefault="00415609" w:rsidP="00077B1E">
      <w:pPr>
        <w:autoSpaceDE w:val="0"/>
        <w:autoSpaceDN w:val="0"/>
        <w:adjustRightInd w:val="0"/>
        <w:spacing w:after="0" w:line="360" w:lineRule="auto"/>
        <w:jc w:val="both"/>
        <w:rPr>
          <w:rFonts w:ascii="Times New Roman" w:eastAsia="Times New Roman" w:hAnsi="Times New Roman"/>
          <w:b/>
          <w:sz w:val="24"/>
          <w:szCs w:val="24"/>
          <w:shd w:val="clear" w:color="auto" w:fill="FFFFFF"/>
          <w:lang w:eastAsia="ar-SA"/>
        </w:rPr>
      </w:pPr>
    </w:p>
    <w:p w14:paraId="55496D16" w14:textId="363DD454" w:rsidR="008657E6" w:rsidRPr="00EE7281" w:rsidRDefault="008657E6" w:rsidP="00077B1E">
      <w:pPr>
        <w:spacing w:after="0" w:line="360" w:lineRule="auto"/>
        <w:ind w:firstLine="567"/>
        <w:jc w:val="both"/>
        <w:rPr>
          <w:rFonts w:ascii="Times New Roman" w:eastAsiaTheme="minorHAnsi" w:hAnsi="Times New Roman"/>
          <w:sz w:val="24"/>
          <w:szCs w:val="24"/>
        </w:rPr>
      </w:pPr>
      <w:r w:rsidRPr="00EE7281">
        <w:rPr>
          <w:rFonts w:ascii="Times New Roman" w:eastAsiaTheme="minorHAnsi" w:hAnsi="Times New Roman"/>
          <w:sz w:val="24"/>
          <w:szCs w:val="24"/>
        </w:rPr>
        <w:t>Hemostazis, kan kaybının durdurulması anlamına gelmektedir. Hemostazis; bir damar zedelendiği zaman çeşitli mekanizmalar ile sağlanmaktadır. Bu mekanizmalar; damar spazmı, trombosit tıkacı oluşumu, kanın koagülasyonu sonucu kan pıhtısı oluşumu, fibröz dokunun pıhtı içine doğru büyümesiyle damardaki deliğin kalıcı olarak kapatılmasıdır (Turgut</w:t>
      </w:r>
      <w:r w:rsidR="00A83593" w:rsidRPr="00EE7281">
        <w:rPr>
          <w:rFonts w:ascii="Times New Roman" w:eastAsiaTheme="minorHAnsi" w:hAnsi="Times New Roman"/>
          <w:sz w:val="24"/>
          <w:szCs w:val="24"/>
        </w:rPr>
        <w:t>,</w:t>
      </w:r>
      <w:r w:rsidRPr="00EE7281">
        <w:rPr>
          <w:rFonts w:ascii="Times New Roman" w:eastAsiaTheme="minorHAnsi" w:hAnsi="Times New Roman"/>
          <w:sz w:val="24"/>
          <w:szCs w:val="24"/>
        </w:rPr>
        <w:t xml:space="preserve"> 2000).</w:t>
      </w:r>
    </w:p>
    <w:p w14:paraId="7CEABCA8" w14:textId="77777777" w:rsidR="008657E6" w:rsidRPr="00EE7281" w:rsidRDefault="008657E6" w:rsidP="00077B1E">
      <w:pPr>
        <w:spacing w:after="0" w:line="360" w:lineRule="auto"/>
        <w:ind w:firstLine="567"/>
        <w:jc w:val="both"/>
        <w:rPr>
          <w:rFonts w:ascii="Times New Roman" w:eastAsiaTheme="minorHAnsi" w:hAnsi="Times New Roman"/>
          <w:sz w:val="24"/>
          <w:szCs w:val="24"/>
        </w:rPr>
      </w:pPr>
      <w:r w:rsidRPr="00EE7281">
        <w:rPr>
          <w:rFonts w:ascii="Times New Roman" w:eastAsiaTheme="minorHAnsi" w:hAnsi="Times New Roman"/>
          <w:sz w:val="24"/>
          <w:szCs w:val="24"/>
        </w:rPr>
        <w:t xml:space="preserve">Primer hemostasis primer trombosit plağı oluşturmakta sorumlu evredir. Burada tepkiler vasküler endothelium bileşenleri, trombositler ve von Willebrand faktörü ile (vWf) meydana gelir. Normal vasküler endotelyum NO ve PGI2 </w:t>
      </w:r>
      <w:proofErr w:type="gramStart"/>
      <w:r w:rsidRPr="00EE7281">
        <w:rPr>
          <w:rFonts w:ascii="Times New Roman" w:eastAsiaTheme="minorHAnsi" w:hAnsi="Times New Roman"/>
          <w:sz w:val="24"/>
          <w:szCs w:val="24"/>
        </w:rPr>
        <w:t>dahil</w:t>
      </w:r>
      <w:proofErr w:type="gramEnd"/>
      <w:r w:rsidRPr="00EE7281">
        <w:rPr>
          <w:rFonts w:ascii="Times New Roman" w:eastAsiaTheme="minorHAnsi" w:hAnsi="Times New Roman"/>
          <w:sz w:val="24"/>
          <w:szCs w:val="24"/>
        </w:rPr>
        <w:t xml:space="preserve"> trombosit etkinleşmesinin antagonistlerinin sentezi tarafından olan koagülasyon sürecini engeller. Fakat vasküler hasardan sonra vazokonstriksiyonun gelişmesiyle kan akışı yavaşlar ve kan kaybı gecikir. Trombosit adezyonu, etkinleşmesi ve agregasyonu sonrası primer trombosit plağı bozulmuş damar duvarında oluşur. Trombositlerin maruz kalmış subendotelyumdaki kollajen liflerine adezyonuyla, trombositler kollajene bağlanır (Anonim</w:t>
      </w:r>
      <w:r w:rsidR="00A83593" w:rsidRPr="00EE7281">
        <w:rPr>
          <w:rFonts w:ascii="Times New Roman" w:eastAsiaTheme="minorHAnsi" w:hAnsi="Times New Roman"/>
          <w:sz w:val="24"/>
          <w:szCs w:val="24"/>
        </w:rPr>
        <w:t>,</w:t>
      </w:r>
      <w:r w:rsidRPr="00EE7281">
        <w:rPr>
          <w:rFonts w:ascii="Times New Roman" w:eastAsiaTheme="minorHAnsi" w:hAnsi="Times New Roman"/>
          <w:sz w:val="24"/>
          <w:szCs w:val="24"/>
        </w:rPr>
        <w:t>1).</w:t>
      </w:r>
    </w:p>
    <w:p w14:paraId="545466CD" w14:textId="77777777" w:rsidR="008657E6" w:rsidRPr="00EE7281" w:rsidRDefault="008657E6" w:rsidP="00077B1E">
      <w:pPr>
        <w:spacing w:after="0" w:line="360" w:lineRule="auto"/>
        <w:ind w:firstLine="567"/>
        <w:jc w:val="both"/>
        <w:rPr>
          <w:rFonts w:ascii="Times New Roman" w:eastAsiaTheme="minorHAnsi" w:hAnsi="Times New Roman"/>
          <w:sz w:val="24"/>
          <w:szCs w:val="24"/>
        </w:rPr>
      </w:pPr>
      <w:r w:rsidRPr="00EE7281">
        <w:rPr>
          <w:rFonts w:ascii="Times New Roman" w:eastAsiaTheme="minorHAnsi" w:hAnsi="Times New Roman"/>
          <w:sz w:val="24"/>
          <w:szCs w:val="24"/>
        </w:rPr>
        <w:t xml:space="preserve">Trombosit adezyonu akım hızından etkilenir. Yüksek akım hızı olan bölgelerde (küçük ve orta büyüklükteki arterler gibi), primer adezyon kollajen ve vWf yoluyla meydana gelir. Düşük akım hızı olan bölgelerde (venalar ya da büyük arterler gibi) trombosit adezyonu fibrinojen ile aracılık yapar. Adezyon trombositleri etkinleştirir ve şekilleri yüzey temasına yol açar. Aktif trombositler diğer trombositlerin agregasyonunu uyarır. En önemli agregasyon maddesi protrombinden (faktör II) koagülasyon yolu tarafından oluşturulan trombindir. vWf ve fibrinojen birlikte aynı zamanda trombosit agragasyonunu uzlaştırırlar. Primer trombosit oluşur ve fibrin tarafından </w:t>
      </w:r>
      <w:proofErr w:type="gramStart"/>
      <w:r w:rsidRPr="00EE7281">
        <w:rPr>
          <w:rFonts w:ascii="Times New Roman" w:eastAsiaTheme="minorHAnsi" w:hAnsi="Times New Roman"/>
          <w:sz w:val="24"/>
          <w:szCs w:val="24"/>
        </w:rPr>
        <w:t>stabilize</w:t>
      </w:r>
      <w:proofErr w:type="gramEnd"/>
      <w:r w:rsidRPr="00EE7281">
        <w:rPr>
          <w:rFonts w:ascii="Times New Roman" w:eastAsiaTheme="minorHAnsi" w:hAnsi="Times New Roman"/>
          <w:sz w:val="24"/>
          <w:szCs w:val="24"/>
        </w:rPr>
        <w:t xml:space="preserve"> hale getirilmelidir. İlk olarak, sekonder hemostasisin hedefi trombinle fibrin oluşturmaktır (Anonim</w:t>
      </w:r>
      <w:r w:rsidR="00A83593" w:rsidRPr="00EE7281">
        <w:rPr>
          <w:rFonts w:ascii="Times New Roman" w:eastAsiaTheme="minorHAnsi" w:hAnsi="Times New Roman"/>
          <w:sz w:val="24"/>
          <w:szCs w:val="24"/>
        </w:rPr>
        <w:t>,</w:t>
      </w:r>
      <w:r w:rsidRPr="00EE7281">
        <w:rPr>
          <w:rFonts w:ascii="Times New Roman" w:eastAsiaTheme="minorHAnsi" w:hAnsi="Times New Roman"/>
          <w:sz w:val="24"/>
          <w:szCs w:val="24"/>
        </w:rPr>
        <w:t>1).</w:t>
      </w:r>
    </w:p>
    <w:p w14:paraId="44F8A45C" w14:textId="77777777" w:rsidR="00EE505A" w:rsidRDefault="008657E6" w:rsidP="00077B1E">
      <w:pPr>
        <w:spacing w:after="0" w:line="360" w:lineRule="auto"/>
        <w:ind w:firstLine="708"/>
        <w:jc w:val="both"/>
        <w:rPr>
          <w:rFonts w:ascii="Times New Roman" w:eastAsiaTheme="minorHAnsi" w:hAnsi="Times New Roman"/>
          <w:sz w:val="24"/>
          <w:szCs w:val="24"/>
        </w:rPr>
      </w:pPr>
      <w:r w:rsidRPr="00EE7281">
        <w:rPr>
          <w:rFonts w:ascii="Times New Roman" w:eastAsiaTheme="minorHAnsi" w:hAnsi="Times New Roman"/>
          <w:sz w:val="24"/>
          <w:szCs w:val="24"/>
        </w:rPr>
        <w:t>Sekonder hemostazis koagülasyon ve geçici hemostatik trombosit plağının kalıcı hemostatik plak oluşumuna dönüşmesini kapsar.</w:t>
      </w:r>
    </w:p>
    <w:p w14:paraId="55F3266D" w14:textId="77777777" w:rsidR="00B40A82" w:rsidRDefault="00B40A82" w:rsidP="00077B1E">
      <w:pPr>
        <w:spacing w:after="0" w:line="360" w:lineRule="auto"/>
        <w:ind w:firstLine="708"/>
        <w:jc w:val="both"/>
        <w:rPr>
          <w:rFonts w:ascii="Times New Roman" w:eastAsiaTheme="minorHAnsi" w:hAnsi="Times New Roman"/>
          <w:sz w:val="24"/>
          <w:szCs w:val="24"/>
        </w:rPr>
      </w:pPr>
    </w:p>
    <w:p w14:paraId="6AF9F225" w14:textId="77777777" w:rsidR="00415609" w:rsidRPr="00EE7281" w:rsidRDefault="00415609" w:rsidP="00077B1E">
      <w:pPr>
        <w:spacing w:after="0" w:line="360" w:lineRule="auto"/>
        <w:ind w:firstLine="708"/>
        <w:jc w:val="both"/>
        <w:rPr>
          <w:rFonts w:ascii="Times New Roman" w:eastAsiaTheme="minorHAnsi" w:hAnsi="Times New Roman"/>
          <w:sz w:val="24"/>
          <w:szCs w:val="24"/>
        </w:rPr>
      </w:pPr>
    </w:p>
    <w:p w14:paraId="79EFD1C7" w14:textId="77777777" w:rsidR="008657E6" w:rsidRDefault="008657E6" w:rsidP="00077B1E">
      <w:pPr>
        <w:spacing w:after="0" w:line="360" w:lineRule="auto"/>
        <w:jc w:val="both"/>
        <w:rPr>
          <w:rFonts w:ascii="Times New Roman" w:hAnsi="Times New Roman"/>
          <w:b/>
          <w:sz w:val="24"/>
          <w:szCs w:val="24"/>
        </w:rPr>
      </w:pPr>
      <w:r w:rsidRPr="00EE7281">
        <w:rPr>
          <w:rFonts w:ascii="Times New Roman" w:hAnsi="Times New Roman"/>
          <w:b/>
          <w:sz w:val="24"/>
          <w:szCs w:val="24"/>
        </w:rPr>
        <w:t xml:space="preserve">2.7.1 </w:t>
      </w:r>
      <w:r w:rsidR="00EE505A" w:rsidRPr="00EE7281">
        <w:rPr>
          <w:rFonts w:ascii="Times New Roman" w:hAnsi="Times New Roman"/>
          <w:b/>
          <w:sz w:val="24"/>
          <w:szCs w:val="24"/>
        </w:rPr>
        <w:t>Hemostatik bozukluk testleri</w:t>
      </w:r>
    </w:p>
    <w:p w14:paraId="092F6335" w14:textId="77777777" w:rsidR="00077B1E" w:rsidRPr="00EE7281" w:rsidRDefault="00077B1E" w:rsidP="00077B1E">
      <w:pPr>
        <w:spacing w:after="0" w:line="360" w:lineRule="auto"/>
        <w:jc w:val="both"/>
        <w:rPr>
          <w:rFonts w:ascii="Times New Roman" w:hAnsi="Times New Roman"/>
          <w:b/>
          <w:sz w:val="24"/>
          <w:szCs w:val="24"/>
        </w:rPr>
      </w:pPr>
    </w:p>
    <w:p w14:paraId="004FC81E" w14:textId="2F2A2A9E" w:rsidR="008657E6" w:rsidRPr="00EE7281" w:rsidRDefault="00471D84" w:rsidP="00077B1E">
      <w:pPr>
        <w:spacing w:after="0" w:line="360" w:lineRule="auto"/>
        <w:ind w:firstLine="708"/>
        <w:jc w:val="both"/>
        <w:rPr>
          <w:rFonts w:ascii="Times New Roman" w:hAnsi="Times New Roman"/>
          <w:sz w:val="24"/>
          <w:szCs w:val="24"/>
        </w:rPr>
      </w:pPr>
      <w:r>
        <w:rPr>
          <w:rFonts w:ascii="Times New Roman" w:hAnsi="Times New Roman"/>
          <w:sz w:val="24"/>
          <w:szCs w:val="24"/>
        </w:rPr>
        <w:t>H</w:t>
      </w:r>
      <w:r w:rsidR="008657E6" w:rsidRPr="00EE7281">
        <w:rPr>
          <w:rFonts w:ascii="Times New Roman" w:hAnsi="Times New Roman"/>
          <w:sz w:val="24"/>
          <w:szCs w:val="24"/>
        </w:rPr>
        <w:t xml:space="preserve">emostaz </w:t>
      </w:r>
      <w:r>
        <w:rPr>
          <w:rFonts w:ascii="Times New Roman" w:hAnsi="Times New Roman"/>
          <w:sz w:val="24"/>
          <w:szCs w:val="24"/>
        </w:rPr>
        <w:t>bozukluğunun ortaya çıkarılması</w:t>
      </w:r>
      <w:r w:rsidR="008657E6" w:rsidRPr="00EE7281">
        <w:rPr>
          <w:rFonts w:ascii="Times New Roman" w:hAnsi="Times New Roman"/>
          <w:sz w:val="24"/>
          <w:szCs w:val="24"/>
        </w:rPr>
        <w:t xml:space="preserve"> için laboratuar incelemelerine gereksinim vardır. Bu amaçla uygulanan basit hemostatik bozukluk testleri mevcutttur (Turgut</w:t>
      </w:r>
      <w:r w:rsidR="00A83593" w:rsidRPr="00EE7281">
        <w:rPr>
          <w:rFonts w:ascii="Times New Roman" w:hAnsi="Times New Roman"/>
          <w:sz w:val="24"/>
          <w:szCs w:val="24"/>
        </w:rPr>
        <w:t>,</w:t>
      </w:r>
      <w:r w:rsidR="008657E6" w:rsidRPr="00EE7281">
        <w:rPr>
          <w:rFonts w:ascii="Times New Roman" w:hAnsi="Times New Roman"/>
          <w:sz w:val="24"/>
          <w:szCs w:val="24"/>
        </w:rPr>
        <w:t xml:space="preserve"> 2000).</w:t>
      </w:r>
    </w:p>
    <w:p w14:paraId="46D91A8C" w14:textId="77777777" w:rsidR="00A83593" w:rsidRDefault="00A83593" w:rsidP="00077B1E">
      <w:pPr>
        <w:spacing w:after="0" w:line="360" w:lineRule="auto"/>
        <w:ind w:firstLine="708"/>
        <w:jc w:val="both"/>
        <w:rPr>
          <w:rFonts w:ascii="Times New Roman" w:hAnsi="Times New Roman"/>
          <w:sz w:val="24"/>
          <w:szCs w:val="24"/>
        </w:rPr>
      </w:pPr>
    </w:p>
    <w:p w14:paraId="11CB567A" w14:textId="77777777" w:rsidR="00415609" w:rsidRDefault="00415609" w:rsidP="00077B1E">
      <w:pPr>
        <w:spacing w:after="0" w:line="360" w:lineRule="auto"/>
        <w:ind w:firstLine="708"/>
        <w:jc w:val="both"/>
        <w:rPr>
          <w:rFonts w:ascii="Times New Roman" w:hAnsi="Times New Roman"/>
          <w:sz w:val="24"/>
          <w:szCs w:val="24"/>
        </w:rPr>
      </w:pPr>
    </w:p>
    <w:p w14:paraId="40C1427D" w14:textId="77777777" w:rsidR="00415609" w:rsidRPr="00EE7281" w:rsidRDefault="00415609" w:rsidP="00077B1E">
      <w:pPr>
        <w:spacing w:after="0" w:line="360" w:lineRule="auto"/>
        <w:ind w:firstLine="708"/>
        <w:jc w:val="both"/>
        <w:rPr>
          <w:rFonts w:ascii="Times New Roman" w:hAnsi="Times New Roman"/>
          <w:sz w:val="24"/>
          <w:szCs w:val="24"/>
        </w:rPr>
      </w:pPr>
    </w:p>
    <w:p w14:paraId="11DC4D72" w14:textId="77777777" w:rsidR="008657E6" w:rsidRDefault="008657E6" w:rsidP="00077B1E">
      <w:pPr>
        <w:spacing w:after="0" w:line="360" w:lineRule="auto"/>
        <w:jc w:val="both"/>
        <w:rPr>
          <w:rFonts w:ascii="Times New Roman" w:hAnsi="Times New Roman"/>
          <w:b/>
          <w:sz w:val="24"/>
          <w:szCs w:val="24"/>
        </w:rPr>
      </w:pPr>
      <w:r w:rsidRPr="00EE7281">
        <w:rPr>
          <w:rFonts w:ascii="Times New Roman" w:hAnsi="Times New Roman"/>
          <w:b/>
          <w:sz w:val="24"/>
          <w:szCs w:val="24"/>
        </w:rPr>
        <w:lastRenderedPageBreak/>
        <w:t xml:space="preserve">2.7.1.1 </w:t>
      </w:r>
      <w:r w:rsidR="00EE505A" w:rsidRPr="00EE7281">
        <w:rPr>
          <w:rFonts w:ascii="Times New Roman" w:hAnsi="Times New Roman"/>
          <w:b/>
          <w:sz w:val="24"/>
          <w:szCs w:val="24"/>
        </w:rPr>
        <w:t>Trombosit Sayımı</w:t>
      </w:r>
    </w:p>
    <w:p w14:paraId="6C15F7D1" w14:textId="77777777" w:rsidR="00B40A82" w:rsidRPr="00EE7281" w:rsidRDefault="00B40A82" w:rsidP="00077B1E">
      <w:pPr>
        <w:spacing w:after="0" w:line="360" w:lineRule="auto"/>
        <w:jc w:val="both"/>
        <w:rPr>
          <w:rFonts w:ascii="Times New Roman" w:hAnsi="Times New Roman"/>
          <w:b/>
          <w:sz w:val="24"/>
          <w:szCs w:val="24"/>
        </w:rPr>
      </w:pPr>
    </w:p>
    <w:p w14:paraId="4B93C70F" w14:textId="2CB54E32" w:rsidR="008657E6" w:rsidRPr="00EE7281" w:rsidRDefault="008657E6" w:rsidP="00077B1E">
      <w:pPr>
        <w:spacing w:after="0" w:line="360" w:lineRule="auto"/>
        <w:jc w:val="both"/>
        <w:rPr>
          <w:rFonts w:ascii="Times New Roman" w:hAnsi="Times New Roman"/>
          <w:sz w:val="24"/>
          <w:szCs w:val="24"/>
        </w:rPr>
      </w:pPr>
      <w:r w:rsidRPr="00EE7281">
        <w:rPr>
          <w:rFonts w:ascii="Times New Roman" w:hAnsi="Times New Roman"/>
          <w:sz w:val="24"/>
          <w:szCs w:val="24"/>
        </w:rPr>
        <w:tab/>
      </w:r>
      <w:r w:rsidR="00471D84">
        <w:rPr>
          <w:rFonts w:ascii="Times New Roman" w:hAnsi="Times New Roman"/>
          <w:sz w:val="24"/>
          <w:szCs w:val="24"/>
        </w:rPr>
        <w:t>T</w:t>
      </w:r>
      <w:r w:rsidRPr="00EE7281">
        <w:rPr>
          <w:rFonts w:ascii="Times New Roman" w:hAnsi="Times New Roman"/>
          <w:sz w:val="24"/>
          <w:szCs w:val="24"/>
        </w:rPr>
        <w:t>rombositop</w:t>
      </w:r>
      <w:r w:rsidR="00471D84">
        <w:rPr>
          <w:rFonts w:ascii="Times New Roman" w:hAnsi="Times New Roman"/>
          <w:sz w:val="24"/>
          <w:szCs w:val="24"/>
        </w:rPr>
        <w:t>eninin şiddetinin belirlenmesi için trombosit sayımı</w:t>
      </w:r>
      <w:r w:rsidRPr="00EE7281">
        <w:rPr>
          <w:rFonts w:ascii="Times New Roman" w:hAnsi="Times New Roman"/>
          <w:sz w:val="24"/>
          <w:szCs w:val="24"/>
        </w:rPr>
        <w:t xml:space="preserve"> önemlidir. Hastalığın prognozunu, şiddetini ve sağaltıma olan cevabın durumunun değerlen</w:t>
      </w:r>
      <w:r w:rsidR="001B5776">
        <w:rPr>
          <w:rFonts w:ascii="Times New Roman" w:hAnsi="Times New Roman"/>
          <w:sz w:val="24"/>
          <w:szCs w:val="24"/>
        </w:rPr>
        <w:t xml:space="preserve">dirilmesinde yararlı olur. EDTA ile </w:t>
      </w:r>
      <w:r w:rsidRPr="00EE7281">
        <w:rPr>
          <w:rFonts w:ascii="Times New Roman" w:hAnsi="Times New Roman"/>
          <w:sz w:val="24"/>
          <w:szCs w:val="24"/>
        </w:rPr>
        <w:t>antikoagule edilen kanlarda sayım yapılan elektronik sayıcılarda seyrek olarak psödotrombositopeni saptanabilir. Ayrıca çok büyük trombobsitler, ya da trombositlerin oluşturduğu küçük kümeler bu elektronik sayıcılarda trombosit olarak sayılmadıkları gibi çok küçük eritrositler de trombosit olarak sayılabilir. Bu nedenlerle de periferik kan yaymasının incelenmesi önemlidir (Turgut</w:t>
      </w:r>
      <w:r w:rsidR="00A83593" w:rsidRPr="00EE7281">
        <w:rPr>
          <w:rFonts w:ascii="Times New Roman" w:hAnsi="Times New Roman"/>
          <w:sz w:val="24"/>
          <w:szCs w:val="24"/>
        </w:rPr>
        <w:t>,</w:t>
      </w:r>
      <w:r w:rsidRPr="00EE7281">
        <w:rPr>
          <w:rFonts w:ascii="Times New Roman" w:hAnsi="Times New Roman"/>
          <w:sz w:val="24"/>
          <w:szCs w:val="24"/>
        </w:rPr>
        <w:t xml:space="preserve"> 2000).</w:t>
      </w:r>
    </w:p>
    <w:p w14:paraId="7F487093" w14:textId="77777777" w:rsidR="008657E6" w:rsidRPr="00EE7281" w:rsidRDefault="008657E6" w:rsidP="00077B1E">
      <w:pPr>
        <w:spacing w:after="0" w:line="360" w:lineRule="auto"/>
        <w:jc w:val="both"/>
        <w:rPr>
          <w:rFonts w:ascii="Times New Roman" w:hAnsi="Times New Roman"/>
          <w:sz w:val="24"/>
          <w:szCs w:val="24"/>
        </w:rPr>
      </w:pPr>
      <w:r w:rsidRPr="00EE7281">
        <w:rPr>
          <w:rFonts w:ascii="Times New Roman" w:hAnsi="Times New Roman"/>
          <w:sz w:val="24"/>
          <w:szCs w:val="24"/>
        </w:rPr>
        <w:tab/>
      </w:r>
    </w:p>
    <w:p w14:paraId="1913A759" w14:textId="77777777" w:rsidR="008657E6" w:rsidRDefault="008657E6" w:rsidP="00077B1E">
      <w:pPr>
        <w:spacing w:after="0" w:line="360" w:lineRule="auto"/>
        <w:jc w:val="both"/>
        <w:rPr>
          <w:rFonts w:ascii="Times New Roman" w:hAnsi="Times New Roman"/>
          <w:b/>
          <w:sz w:val="24"/>
          <w:szCs w:val="24"/>
        </w:rPr>
      </w:pPr>
      <w:r w:rsidRPr="00EE7281">
        <w:rPr>
          <w:rFonts w:ascii="Times New Roman" w:hAnsi="Times New Roman"/>
          <w:b/>
          <w:sz w:val="24"/>
          <w:szCs w:val="24"/>
        </w:rPr>
        <w:t>2.7.1.2. Aktive Edilmiş Parsiyel Tromboplastin Süresi (APTT)</w:t>
      </w:r>
    </w:p>
    <w:p w14:paraId="21D0ED10" w14:textId="77777777" w:rsidR="00B40A82" w:rsidRPr="00EE7281" w:rsidRDefault="00B40A82" w:rsidP="00077B1E">
      <w:pPr>
        <w:spacing w:after="0" w:line="360" w:lineRule="auto"/>
        <w:jc w:val="both"/>
        <w:rPr>
          <w:rFonts w:ascii="Times New Roman" w:hAnsi="Times New Roman"/>
          <w:b/>
          <w:sz w:val="24"/>
          <w:szCs w:val="24"/>
        </w:rPr>
      </w:pPr>
    </w:p>
    <w:p w14:paraId="2207C332" w14:textId="77777777" w:rsidR="008657E6" w:rsidRPr="00EE7281" w:rsidRDefault="008657E6" w:rsidP="00077B1E">
      <w:pPr>
        <w:spacing w:after="0" w:line="360" w:lineRule="auto"/>
        <w:ind w:firstLine="708"/>
        <w:jc w:val="both"/>
        <w:rPr>
          <w:rFonts w:ascii="Times New Roman" w:hAnsi="Times New Roman"/>
          <w:sz w:val="24"/>
          <w:szCs w:val="24"/>
        </w:rPr>
      </w:pPr>
      <w:r w:rsidRPr="00EE7281">
        <w:rPr>
          <w:rFonts w:ascii="Times New Roman" w:hAnsi="Times New Roman"/>
          <w:sz w:val="24"/>
          <w:szCs w:val="24"/>
        </w:rPr>
        <w:t xml:space="preserve">Aktive edilmiş parsiyel tromboplastin süresi intrinsik ve ortak yolları test eder. Sadece VII ve XIII faktörler değerlendirilmez. Genel olarak, Aktive edilmiş parsiyel tromboplastin süresinin uzaması meydana gelmeden önce en az bir faktör normal </w:t>
      </w:r>
      <w:proofErr w:type="gramStart"/>
      <w:r w:rsidRPr="00EE7281">
        <w:rPr>
          <w:rFonts w:ascii="Times New Roman" w:hAnsi="Times New Roman"/>
          <w:sz w:val="24"/>
          <w:szCs w:val="24"/>
        </w:rPr>
        <w:t>konsantrasyonu</w:t>
      </w:r>
      <w:proofErr w:type="gramEnd"/>
      <w:r w:rsidRPr="00EE7281">
        <w:rPr>
          <w:rFonts w:ascii="Times New Roman" w:hAnsi="Times New Roman"/>
          <w:sz w:val="24"/>
          <w:szCs w:val="24"/>
        </w:rPr>
        <w:t xml:space="preserve"> %30’ un altına düşmelidir. Bu test Aktive edilmiş pıhtılaşma zamanından daha duyarlıdır ve primer hemostatik bozukluklardan etkilenmez (Anonim</w:t>
      </w:r>
      <w:r w:rsidR="00A83593" w:rsidRPr="00EE7281">
        <w:rPr>
          <w:rFonts w:ascii="Times New Roman" w:hAnsi="Times New Roman"/>
          <w:sz w:val="24"/>
          <w:szCs w:val="24"/>
        </w:rPr>
        <w:t>,</w:t>
      </w:r>
      <w:r w:rsidRPr="00EE7281">
        <w:rPr>
          <w:rFonts w:ascii="Times New Roman" w:hAnsi="Times New Roman"/>
          <w:sz w:val="24"/>
          <w:szCs w:val="24"/>
        </w:rPr>
        <w:t xml:space="preserve"> 2).</w:t>
      </w:r>
    </w:p>
    <w:p w14:paraId="1ED8220B" w14:textId="77777777" w:rsidR="008657E6" w:rsidRPr="00EE7281" w:rsidRDefault="008657E6" w:rsidP="00077B1E">
      <w:pPr>
        <w:spacing w:after="0" w:line="360" w:lineRule="auto"/>
        <w:ind w:firstLine="708"/>
        <w:jc w:val="both"/>
        <w:rPr>
          <w:rFonts w:ascii="Times New Roman" w:hAnsi="Times New Roman"/>
          <w:sz w:val="24"/>
          <w:szCs w:val="24"/>
        </w:rPr>
      </w:pPr>
      <w:r w:rsidRPr="00EE7281">
        <w:rPr>
          <w:rFonts w:ascii="Times New Roman" w:hAnsi="Times New Roman"/>
          <w:sz w:val="24"/>
          <w:szCs w:val="24"/>
        </w:rPr>
        <w:t>APTT’ yi bozan bazı patolojik durumlar şunlardır; (1) Yaygın damar içi koagülopati (2) Heparin sağaltımı (3) Karaciğer hastalıkları (4) Pıhtılaşma inhibitörleri (lupus, edinsel faktör VIII) (5) Faktör I, VII, IX, X, Prekalikreinin kalıtsal eksikliği (6) Masif transfüzyon (7) Kan örnekleri alınırken heparin ile kontaminasyonu (Yavru, 2006).</w:t>
      </w:r>
    </w:p>
    <w:p w14:paraId="649EC168" w14:textId="77777777" w:rsidR="008657E6" w:rsidRPr="00EE7281" w:rsidRDefault="008657E6" w:rsidP="00077B1E">
      <w:pPr>
        <w:spacing w:after="0" w:line="360" w:lineRule="auto"/>
        <w:jc w:val="both"/>
        <w:rPr>
          <w:rFonts w:ascii="Times New Roman" w:hAnsi="Times New Roman"/>
          <w:sz w:val="24"/>
          <w:szCs w:val="24"/>
        </w:rPr>
      </w:pPr>
    </w:p>
    <w:p w14:paraId="396EA293" w14:textId="77777777" w:rsidR="008657E6" w:rsidRDefault="008657E6" w:rsidP="00077B1E">
      <w:pPr>
        <w:spacing w:after="0" w:line="360" w:lineRule="auto"/>
        <w:jc w:val="both"/>
        <w:rPr>
          <w:rFonts w:ascii="Times New Roman" w:hAnsi="Times New Roman"/>
          <w:b/>
          <w:sz w:val="24"/>
          <w:szCs w:val="24"/>
        </w:rPr>
      </w:pPr>
      <w:r w:rsidRPr="00EE7281">
        <w:rPr>
          <w:rFonts w:ascii="Times New Roman" w:hAnsi="Times New Roman"/>
          <w:b/>
          <w:sz w:val="24"/>
          <w:szCs w:val="24"/>
        </w:rPr>
        <w:t>2.7.1.3. Protrombin Süresi (PT)</w:t>
      </w:r>
    </w:p>
    <w:p w14:paraId="67233416" w14:textId="77777777" w:rsidR="00B40A82" w:rsidRPr="00EE7281" w:rsidRDefault="00B40A82" w:rsidP="00077B1E">
      <w:pPr>
        <w:spacing w:after="0" w:line="360" w:lineRule="auto"/>
        <w:jc w:val="both"/>
        <w:rPr>
          <w:rFonts w:ascii="Times New Roman" w:hAnsi="Times New Roman"/>
          <w:b/>
          <w:sz w:val="24"/>
          <w:szCs w:val="24"/>
        </w:rPr>
      </w:pPr>
    </w:p>
    <w:p w14:paraId="645FBB8A" w14:textId="77777777" w:rsidR="008657E6" w:rsidRPr="00EE7281" w:rsidRDefault="008657E6" w:rsidP="00077B1E">
      <w:pPr>
        <w:spacing w:after="0" w:line="360" w:lineRule="auto"/>
        <w:ind w:firstLine="709"/>
        <w:jc w:val="both"/>
        <w:rPr>
          <w:rFonts w:ascii="Times New Roman" w:hAnsi="Times New Roman"/>
          <w:sz w:val="24"/>
          <w:szCs w:val="24"/>
        </w:rPr>
      </w:pPr>
      <w:r w:rsidRPr="00EE7281">
        <w:rPr>
          <w:rFonts w:ascii="Times New Roman" w:hAnsi="Times New Roman"/>
          <w:sz w:val="24"/>
          <w:szCs w:val="24"/>
        </w:rPr>
        <w:t xml:space="preserve">Protrombin Süresi ektrinsik ve ortak yolları test eder. Bu şekilde ektrinsik yolun temel testidir. VII faktörünün yarılanma süresinin kısa olmasından dolayı bu test K vitamini eksikliği ya da </w:t>
      </w:r>
      <w:proofErr w:type="gramStart"/>
      <w:r w:rsidRPr="00EE7281">
        <w:rPr>
          <w:rFonts w:ascii="Times New Roman" w:hAnsi="Times New Roman"/>
          <w:sz w:val="24"/>
          <w:szCs w:val="24"/>
        </w:rPr>
        <w:t>antagonizme</w:t>
      </w:r>
      <w:proofErr w:type="gramEnd"/>
      <w:r w:rsidRPr="00EE7281">
        <w:rPr>
          <w:rFonts w:ascii="Times New Roman" w:hAnsi="Times New Roman"/>
          <w:sz w:val="24"/>
          <w:szCs w:val="24"/>
        </w:rPr>
        <w:t xml:space="preserve"> çok duyarlıdır. Aktive edilmiş parsiyel tromboplastin süresinden daha az duyarlıdır (Anonim 2).</w:t>
      </w:r>
    </w:p>
    <w:p w14:paraId="47AA8AAE" w14:textId="77777777" w:rsidR="008657E6" w:rsidRDefault="008657E6" w:rsidP="00077B1E">
      <w:pPr>
        <w:spacing w:after="0" w:line="360" w:lineRule="auto"/>
        <w:ind w:firstLine="708"/>
        <w:jc w:val="both"/>
        <w:rPr>
          <w:rFonts w:ascii="Times New Roman" w:hAnsi="Times New Roman"/>
          <w:sz w:val="24"/>
          <w:szCs w:val="24"/>
        </w:rPr>
      </w:pPr>
      <w:r w:rsidRPr="00EE7281">
        <w:rPr>
          <w:rFonts w:ascii="Times New Roman" w:hAnsi="Times New Roman"/>
          <w:sz w:val="24"/>
          <w:szCs w:val="24"/>
        </w:rPr>
        <w:t>PT’ yi bozan bazı patolojik durumlar şunlardır; (1) Karaciğer hastalıkları (2) K vitamini yoksunluğu (3) Antikoagülanların kullanımı (4) Non-steroid antiinflamatuarların kullanımı (5) Hipofibrinojemi (6) Yaygın damar içi koagülopati (DIC) (7) Kalıtsal olarak Faktör V, X, VII yetersizliği (8) Masif transfüzyon (Yavru, 2006).</w:t>
      </w:r>
    </w:p>
    <w:p w14:paraId="4C920F73" w14:textId="77777777" w:rsidR="00B40A82" w:rsidRDefault="00B40A82" w:rsidP="00077B1E">
      <w:pPr>
        <w:spacing w:after="0" w:line="360" w:lineRule="auto"/>
        <w:ind w:firstLine="708"/>
        <w:jc w:val="both"/>
        <w:rPr>
          <w:rFonts w:ascii="Times New Roman" w:hAnsi="Times New Roman"/>
          <w:sz w:val="24"/>
          <w:szCs w:val="24"/>
        </w:rPr>
      </w:pPr>
    </w:p>
    <w:p w14:paraId="512089C7" w14:textId="77777777" w:rsidR="00415609" w:rsidRPr="00EE7281" w:rsidRDefault="00415609" w:rsidP="00077B1E">
      <w:pPr>
        <w:spacing w:after="0" w:line="360" w:lineRule="auto"/>
        <w:ind w:firstLine="708"/>
        <w:jc w:val="both"/>
        <w:rPr>
          <w:rFonts w:ascii="Times New Roman" w:hAnsi="Times New Roman"/>
          <w:sz w:val="24"/>
          <w:szCs w:val="24"/>
        </w:rPr>
      </w:pPr>
    </w:p>
    <w:p w14:paraId="5F9F949F" w14:textId="77777777" w:rsidR="008657E6" w:rsidRDefault="008657E6" w:rsidP="00077B1E">
      <w:pPr>
        <w:spacing w:after="0" w:line="360" w:lineRule="auto"/>
        <w:jc w:val="both"/>
        <w:rPr>
          <w:rFonts w:ascii="Times New Roman" w:hAnsi="Times New Roman"/>
          <w:b/>
          <w:sz w:val="24"/>
          <w:szCs w:val="24"/>
        </w:rPr>
      </w:pPr>
      <w:r w:rsidRPr="00EE7281">
        <w:rPr>
          <w:rFonts w:ascii="Times New Roman" w:hAnsi="Times New Roman"/>
          <w:b/>
          <w:sz w:val="24"/>
          <w:szCs w:val="24"/>
        </w:rPr>
        <w:lastRenderedPageBreak/>
        <w:t>2.7.1.4. D-dimer</w:t>
      </w:r>
    </w:p>
    <w:p w14:paraId="1A67985B" w14:textId="77777777" w:rsidR="00B40A82" w:rsidRPr="00EE7281" w:rsidRDefault="00B40A82" w:rsidP="00077B1E">
      <w:pPr>
        <w:spacing w:after="0" w:line="360" w:lineRule="auto"/>
        <w:jc w:val="both"/>
        <w:rPr>
          <w:rFonts w:ascii="Times New Roman" w:hAnsi="Times New Roman"/>
          <w:b/>
          <w:sz w:val="24"/>
          <w:szCs w:val="24"/>
        </w:rPr>
      </w:pPr>
    </w:p>
    <w:p w14:paraId="08157BCB" w14:textId="77777777" w:rsidR="008657E6" w:rsidRPr="00EE7281" w:rsidRDefault="008657E6" w:rsidP="00077B1E">
      <w:pPr>
        <w:spacing w:after="0" w:line="360" w:lineRule="auto"/>
        <w:ind w:firstLine="708"/>
        <w:jc w:val="both"/>
        <w:rPr>
          <w:rFonts w:ascii="Times New Roman" w:hAnsi="Times New Roman"/>
          <w:sz w:val="24"/>
          <w:szCs w:val="24"/>
        </w:rPr>
      </w:pPr>
      <w:r w:rsidRPr="00EE7281">
        <w:rPr>
          <w:rFonts w:ascii="Times New Roman" w:hAnsi="Times New Roman"/>
          <w:sz w:val="24"/>
          <w:szCs w:val="24"/>
        </w:rPr>
        <w:t xml:space="preserve">D-dimerler çapraz bağlı fibrin plazmin ile yıkımlandığında oluşan eşsiz FDPs' lerdir. Sadece plazmininin aktifleşmesini gösteren FDPs' lere kıyasla D-dimerler trombin ve plazminin aktifleşmesini gösterirler ve aktif pıhtılaşma ve fibrinolisis için </w:t>
      </w:r>
      <w:proofErr w:type="gramStart"/>
      <w:r w:rsidRPr="00EE7281">
        <w:rPr>
          <w:rFonts w:ascii="Times New Roman" w:hAnsi="Times New Roman"/>
          <w:sz w:val="24"/>
          <w:szCs w:val="24"/>
        </w:rPr>
        <w:t>spesifiktirler</w:t>
      </w:r>
      <w:proofErr w:type="gramEnd"/>
      <w:r w:rsidRPr="00EE7281">
        <w:rPr>
          <w:rFonts w:ascii="Times New Roman" w:hAnsi="Times New Roman"/>
          <w:sz w:val="24"/>
          <w:szCs w:val="24"/>
        </w:rPr>
        <w:t xml:space="preserve"> (Tripodi, 2011; Solak ve ark, 2003; Wakai ve ark, 2003). D-dimer’ ların yarılanma süreleri kısadır (yaklaşık 5 saat). Bu şekilde, sadece yakın zamandaki ve devam eden fibrinolisisin tespit edilmesi için faydalıdırlar. D-dimer testi DIC için duyarlı bir testtir ve geleneksel FDPs analizlerine göre büyük olasılıkla üstündür. Ancak, D-dimer </w:t>
      </w:r>
      <w:proofErr w:type="gramStart"/>
      <w:r w:rsidRPr="00EE7281">
        <w:rPr>
          <w:rFonts w:ascii="Times New Roman" w:hAnsi="Times New Roman"/>
          <w:sz w:val="24"/>
          <w:szCs w:val="24"/>
        </w:rPr>
        <w:t>konsantrasyonu</w:t>
      </w:r>
      <w:proofErr w:type="gramEnd"/>
      <w:r w:rsidRPr="00EE7281">
        <w:rPr>
          <w:rFonts w:ascii="Times New Roman" w:hAnsi="Times New Roman"/>
          <w:sz w:val="24"/>
          <w:szCs w:val="24"/>
        </w:rPr>
        <w:t xml:space="preserve"> her zaman DIC' lı hastalarda yüksek değildir ve yükselmiş D-dimer seviyeleri kesinlikle DIC için özgün değildir. Yüksek </w:t>
      </w:r>
      <w:proofErr w:type="gramStart"/>
      <w:r w:rsidRPr="00EE7281">
        <w:rPr>
          <w:rFonts w:ascii="Times New Roman" w:hAnsi="Times New Roman"/>
          <w:sz w:val="24"/>
          <w:szCs w:val="24"/>
        </w:rPr>
        <w:t>konsantrasyon</w:t>
      </w:r>
      <w:proofErr w:type="gramEnd"/>
      <w:r w:rsidRPr="00EE7281">
        <w:rPr>
          <w:rFonts w:ascii="Times New Roman" w:hAnsi="Times New Roman"/>
          <w:sz w:val="24"/>
          <w:szCs w:val="24"/>
        </w:rPr>
        <w:t xml:space="preserve"> tromboemboli, neoplazi, hepatik hastalıklar, böbrek yetmezliği, kalp yetmezliği, iç kanama ve takip eden cerrahi prosedürleri olan köpeklerde meydana gelir (Anonim</w:t>
      </w:r>
      <w:r w:rsidR="00A83593" w:rsidRPr="00EE7281">
        <w:rPr>
          <w:rFonts w:ascii="Times New Roman" w:hAnsi="Times New Roman"/>
          <w:sz w:val="24"/>
          <w:szCs w:val="24"/>
        </w:rPr>
        <w:t>,</w:t>
      </w:r>
      <w:r w:rsidRPr="00EE7281">
        <w:rPr>
          <w:rFonts w:ascii="Times New Roman" w:hAnsi="Times New Roman"/>
          <w:sz w:val="24"/>
          <w:szCs w:val="24"/>
        </w:rPr>
        <w:t xml:space="preserve"> 2).</w:t>
      </w:r>
    </w:p>
    <w:p w14:paraId="3B3AE108" w14:textId="77777777" w:rsidR="008657E6" w:rsidRPr="00EE7281" w:rsidRDefault="008657E6" w:rsidP="00077B1E">
      <w:pPr>
        <w:spacing w:after="0" w:line="360" w:lineRule="auto"/>
        <w:jc w:val="both"/>
        <w:rPr>
          <w:rFonts w:ascii="Times New Roman" w:hAnsi="Times New Roman"/>
          <w:sz w:val="24"/>
          <w:szCs w:val="24"/>
        </w:rPr>
      </w:pPr>
      <w:r w:rsidRPr="00EE7281">
        <w:rPr>
          <w:rFonts w:ascii="Times New Roman" w:hAnsi="Times New Roman"/>
          <w:b/>
          <w:sz w:val="24"/>
          <w:szCs w:val="24"/>
        </w:rPr>
        <w:tab/>
      </w:r>
      <w:r w:rsidRPr="00EE7281">
        <w:rPr>
          <w:rFonts w:ascii="Times New Roman" w:hAnsi="Times New Roman"/>
          <w:sz w:val="24"/>
          <w:szCs w:val="24"/>
        </w:rPr>
        <w:t xml:space="preserve">Plazma D-dimer seviyesi artmış koagülasyon aktivasyonunun (trombogenez) yanında indirekt olarak fibrinolitik aktivasyonun seviyesini de gösterir (Tokgözoğlu, 2002; Lee ve Gingsberg, 1998). Plazma D-dimer seviyeleri protrombotik durumun göstergesi olmanın yanında aynı zamanda tromboembolik riskin göstergesi olabilir (Tripodi, 2011). Venöz tromboembolide D-dimer seviyelerinin kontrollere göre yaklaşık 8 kat arttığı gösterilmiştir. Trombozun yaygınlığı ile plazma D-dimer tepe seviyeleri uyumlu olduğu saptanmıştır (Lip ve Lowe, 1995). Oral antikoagülan sağaltım alan hastalarda intravasküler fibrin sentezi ve trombüs oluşumu azalır. Sonuç olarak plazma D-dimer seviyeleri azalır. Antikoagülan sağaltımının D-dimer seviyelerini azaltması, antitrombotik ilaç uygulamalarının trombogenezi azaltmadaki etkinliğini yansıtır (Mitush ve ark, 1996; Li-Saw-Hee ve ark, 2000). Bu bulgu antikoagülan sağaltım altındaki hastalardaki düşük D-dimer seviyelerinin, yalnızca antiagregan dozda aspirin alan hastalarda gözlenmemesi ile desteklenmiştir. Bu durum tromboembolik riskin azalmasında kumadinin kanıtlanmış yararının, yalnızca aspirin sağaltımı ile gösterilmemesi ile de uyumludur. Sonuçta artmış D-dimer seviyeleri AF’ li hastalarda yüksek tromboembolik riskin öngördürücüsü olabileceği gibi, bu grubun antikoagülan sağaltımından en fazla yarar göreceğini de gösterebilir. Kalp yetmezliği olan mekanik </w:t>
      </w:r>
      <w:proofErr w:type="gramStart"/>
      <w:r w:rsidRPr="00EE7281">
        <w:rPr>
          <w:rFonts w:ascii="Times New Roman" w:hAnsi="Times New Roman"/>
          <w:sz w:val="24"/>
          <w:szCs w:val="24"/>
        </w:rPr>
        <w:t>protez</w:t>
      </w:r>
      <w:proofErr w:type="gramEnd"/>
      <w:r w:rsidRPr="00EE7281">
        <w:rPr>
          <w:rFonts w:ascii="Times New Roman" w:hAnsi="Times New Roman"/>
          <w:sz w:val="24"/>
          <w:szCs w:val="24"/>
        </w:rPr>
        <w:t xml:space="preserve"> kapaklı hastalarda D-dimer ve von Willebrand faktör yüksekliği bu hastaların embolik olaylar açısından izlenmesini gerektirir (Mastroroberto ve ark, 1996).</w:t>
      </w:r>
    </w:p>
    <w:p w14:paraId="22EC1539" w14:textId="77777777" w:rsidR="00B40A82" w:rsidRDefault="00B40A82" w:rsidP="00077B1E">
      <w:pPr>
        <w:spacing w:after="0" w:line="360" w:lineRule="auto"/>
        <w:rPr>
          <w:rFonts w:ascii="Times New Roman" w:hAnsi="Times New Roman"/>
          <w:b/>
          <w:sz w:val="24"/>
          <w:szCs w:val="24"/>
        </w:rPr>
      </w:pPr>
    </w:p>
    <w:p w14:paraId="55F6DFC8" w14:textId="77777777" w:rsidR="00B40A82" w:rsidRPr="00EE7281" w:rsidRDefault="00B40A82" w:rsidP="00077B1E">
      <w:pPr>
        <w:spacing w:after="0" w:line="360" w:lineRule="auto"/>
        <w:rPr>
          <w:rFonts w:ascii="Times New Roman" w:hAnsi="Times New Roman"/>
          <w:b/>
          <w:sz w:val="24"/>
          <w:szCs w:val="24"/>
        </w:rPr>
      </w:pPr>
    </w:p>
    <w:p w14:paraId="139C781E" w14:textId="77777777" w:rsidR="00EE7281" w:rsidRPr="00EE7281" w:rsidRDefault="00EE7281" w:rsidP="00077B1E">
      <w:pPr>
        <w:spacing w:after="0" w:line="360" w:lineRule="auto"/>
        <w:rPr>
          <w:rFonts w:ascii="Times New Roman" w:hAnsi="Times New Roman"/>
          <w:b/>
          <w:sz w:val="24"/>
          <w:szCs w:val="24"/>
        </w:rPr>
      </w:pPr>
    </w:p>
    <w:p w14:paraId="503D6D9B" w14:textId="77777777" w:rsidR="008657E6" w:rsidRPr="00EE7281" w:rsidRDefault="008657E6" w:rsidP="00077B1E">
      <w:pPr>
        <w:spacing w:after="0" w:line="360" w:lineRule="auto"/>
        <w:rPr>
          <w:rFonts w:ascii="Times New Roman" w:hAnsi="Times New Roman"/>
          <w:sz w:val="24"/>
          <w:szCs w:val="24"/>
        </w:rPr>
      </w:pPr>
      <w:r w:rsidRPr="00EE7281">
        <w:rPr>
          <w:rFonts w:ascii="Times New Roman" w:hAnsi="Times New Roman"/>
          <w:b/>
          <w:sz w:val="24"/>
          <w:szCs w:val="24"/>
        </w:rPr>
        <w:lastRenderedPageBreak/>
        <w:t>Tablo</w:t>
      </w:r>
      <w:r w:rsidR="0007499C" w:rsidRPr="00EE7281">
        <w:rPr>
          <w:rFonts w:ascii="Times New Roman" w:hAnsi="Times New Roman"/>
          <w:b/>
          <w:sz w:val="24"/>
          <w:szCs w:val="24"/>
        </w:rPr>
        <w:t xml:space="preserve"> 2</w:t>
      </w:r>
      <w:r w:rsidRPr="00EE7281">
        <w:rPr>
          <w:rFonts w:ascii="Times New Roman" w:hAnsi="Times New Roman"/>
          <w:b/>
          <w:sz w:val="24"/>
          <w:szCs w:val="24"/>
        </w:rPr>
        <w:t xml:space="preserve">. </w:t>
      </w:r>
      <w:r w:rsidRPr="00EE7281">
        <w:rPr>
          <w:rFonts w:ascii="Times New Roman" w:hAnsi="Times New Roman"/>
          <w:sz w:val="24"/>
          <w:szCs w:val="24"/>
        </w:rPr>
        <w:t xml:space="preserve">Hemostatik test </w:t>
      </w:r>
      <w:proofErr w:type="gramStart"/>
      <w:r w:rsidRPr="00EE7281">
        <w:rPr>
          <w:rFonts w:ascii="Times New Roman" w:hAnsi="Times New Roman"/>
          <w:sz w:val="24"/>
          <w:szCs w:val="24"/>
        </w:rPr>
        <w:t>profillerinin</w:t>
      </w:r>
      <w:proofErr w:type="gramEnd"/>
      <w:r w:rsidRPr="00EE7281">
        <w:rPr>
          <w:rFonts w:ascii="Times New Roman" w:hAnsi="Times New Roman"/>
          <w:sz w:val="24"/>
          <w:szCs w:val="24"/>
        </w:rPr>
        <w:t xml:space="preserve"> yorumlanması (Turgut, 2000)</w:t>
      </w:r>
      <w:r w:rsidR="00A83593" w:rsidRPr="00EE7281">
        <w:rPr>
          <w:rFonts w:ascii="Times New Roman" w:hAnsi="Times New Roman"/>
          <w:sz w:val="24"/>
          <w:szCs w:val="24"/>
        </w:rPr>
        <w:t>.</w:t>
      </w:r>
    </w:p>
    <w:p w14:paraId="5FA2C3D9" w14:textId="77777777" w:rsidR="008657E6" w:rsidRPr="00EE7281" w:rsidRDefault="008657E6" w:rsidP="00077B1E">
      <w:pPr>
        <w:spacing w:after="0" w:line="360" w:lineRule="auto"/>
        <w:jc w:val="both"/>
        <w:rPr>
          <w:rFonts w:ascii="Times New Roman" w:hAnsi="Times New Roman"/>
          <w:sz w:val="24"/>
          <w:szCs w:val="24"/>
        </w:rPr>
      </w:pPr>
    </w:p>
    <w:tbl>
      <w:tblPr>
        <w:tblW w:w="0" w:type="auto"/>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tblBorders>
        <w:tblLook w:val="04A0" w:firstRow="1" w:lastRow="0" w:firstColumn="1" w:lastColumn="0" w:noHBand="0" w:noVBand="1"/>
      </w:tblPr>
      <w:tblGrid>
        <w:gridCol w:w="4606"/>
        <w:gridCol w:w="4606"/>
      </w:tblGrid>
      <w:tr w:rsidR="008657E6" w:rsidRPr="00EE7281" w14:paraId="7914E294" w14:textId="77777777" w:rsidTr="00931E91">
        <w:tc>
          <w:tcPr>
            <w:tcW w:w="9212" w:type="dxa"/>
            <w:gridSpan w:val="2"/>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tcBorders>
            <w:shd w:val="clear" w:color="auto" w:fill="5B9BD5" w:themeFill="accent1"/>
            <w:hideMark/>
          </w:tcPr>
          <w:p w14:paraId="0240554B" w14:textId="77777777" w:rsidR="008657E6" w:rsidRPr="00EE7281" w:rsidRDefault="008657E6" w:rsidP="00077B1E">
            <w:pPr>
              <w:spacing w:after="0" w:line="360" w:lineRule="auto"/>
              <w:jc w:val="center"/>
              <w:rPr>
                <w:rFonts w:ascii="Times New Roman" w:hAnsi="Times New Roman"/>
                <w:b/>
                <w:bCs/>
                <w:color w:val="FFFFFF" w:themeColor="background1"/>
              </w:rPr>
            </w:pPr>
            <w:r w:rsidRPr="00EE7281">
              <w:rPr>
                <w:rFonts w:ascii="Times New Roman" w:hAnsi="Times New Roman"/>
                <w:b/>
                <w:bCs/>
                <w:color w:val="FFFFFF" w:themeColor="background1"/>
              </w:rPr>
              <w:t>Hemostatik Test Profillerinin Yorumlanması</w:t>
            </w:r>
          </w:p>
        </w:tc>
      </w:tr>
      <w:tr w:rsidR="008657E6" w:rsidRPr="00EE7281" w14:paraId="686DD221" w14:textId="77777777" w:rsidTr="00931E91">
        <w:tc>
          <w:tcPr>
            <w:tcW w:w="4606" w:type="dxa"/>
            <w:tcBorders>
              <w:top w:val="single" w:sz="8" w:space="0" w:color="84B3DF" w:themeColor="accent1" w:themeTint="BF"/>
              <w:left w:val="single" w:sz="8" w:space="0" w:color="84B3DF" w:themeColor="accent1" w:themeTint="BF"/>
              <w:bottom w:val="single" w:sz="8" w:space="0" w:color="84B3DF" w:themeColor="accent1" w:themeTint="BF"/>
              <w:right w:val="nil"/>
            </w:tcBorders>
            <w:shd w:val="clear" w:color="auto" w:fill="D6E6F4" w:themeFill="accent1" w:themeFillTint="3F"/>
            <w:hideMark/>
          </w:tcPr>
          <w:p w14:paraId="31453AC9" w14:textId="77777777" w:rsidR="008657E6" w:rsidRPr="00EE7281" w:rsidRDefault="008657E6" w:rsidP="00077B1E">
            <w:pPr>
              <w:spacing w:after="0" w:line="360" w:lineRule="auto"/>
              <w:jc w:val="center"/>
              <w:rPr>
                <w:rFonts w:ascii="Times New Roman" w:hAnsi="Times New Roman"/>
                <w:b/>
                <w:bCs/>
              </w:rPr>
            </w:pPr>
            <w:r w:rsidRPr="00EE7281">
              <w:rPr>
                <w:rFonts w:ascii="Times New Roman" w:hAnsi="Times New Roman"/>
                <w:b/>
                <w:bCs/>
              </w:rPr>
              <w:t>Hemostatik Test Profil Örnekleri</w:t>
            </w:r>
          </w:p>
        </w:tc>
        <w:tc>
          <w:tcPr>
            <w:tcW w:w="4606" w:type="dxa"/>
            <w:tcBorders>
              <w:top w:val="single" w:sz="8" w:space="0" w:color="84B3DF" w:themeColor="accent1" w:themeTint="BF"/>
              <w:left w:val="nil"/>
              <w:bottom w:val="single" w:sz="8" w:space="0" w:color="84B3DF" w:themeColor="accent1" w:themeTint="BF"/>
              <w:right w:val="single" w:sz="8" w:space="0" w:color="84B3DF" w:themeColor="accent1" w:themeTint="BF"/>
            </w:tcBorders>
            <w:shd w:val="clear" w:color="auto" w:fill="D6E6F4" w:themeFill="accent1" w:themeFillTint="3F"/>
            <w:hideMark/>
          </w:tcPr>
          <w:p w14:paraId="47ECF488" w14:textId="77777777" w:rsidR="008657E6" w:rsidRPr="00EE7281" w:rsidRDefault="008657E6" w:rsidP="00077B1E">
            <w:pPr>
              <w:spacing w:after="0" w:line="360" w:lineRule="auto"/>
              <w:jc w:val="center"/>
              <w:rPr>
                <w:rFonts w:ascii="Times New Roman" w:hAnsi="Times New Roman"/>
                <w:b/>
              </w:rPr>
            </w:pPr>
            <w:r w:rsidRPr="00EE7281">
              <w:rPr>
                <w:rFonts w:ascii="Times New Roman" w:hAnsi="Times New Roman"/>
                <w:b/>
              </w:rPr>
              <w:t>Nedenleri</w:t>
            </w:r>
          </w:p>
        </w:tc>
      </w:tr>
      <w:tr w:rsidR="008657E6" w:rsidRPr="00EE7281" w14:paraId="39A398FA" w14:textId="77777777" w:rsidTr="00931E91">
        <w:tc>
          <w:tcPr>
            <w:tcW w:w="4606" w:type="dxa"/>
            <w:tcBorders>
              <w:top w:val="single" w:sz="8" w:space="0" w:color="84B3DF" w:themeColor="accent1" w:themeTint="BF"/>
              <w:left w:val="single" w:sz="8" w:space="0" w:color="84B3DF" w:themeColor="accent1" w:themeTint="BF"/>
              <w:bottom w:val="single" w:sz="8" w:space="0" w:color="84B3DF" w:themeColor="accent1" w:themeTint="BF"/>
              <w:right w:val="nil"/>
            </w:tcBorders>
          </w:tcPr>
          <w:p w14:paraId="58233C30" w14:textId="77777777" w:rsidR="008657E6" w:rsidRPr="00EE7281" w:rsidRDefault="008657E6" w:rsidP="00077B1E">
            <w:pPr>
              <w:spacing w:after="0" w:line="360" w:lineRule="auto"/>
              <w:jc w:val="both"/>
              <w:rPr>
                <w:rFonts w:ascii="Times New Roman" w:hAnsi="Times New Roman"/>
                <w:bCs/>
              </w:rPr>
            </w:pPr>
            <w:r w:rsidRPr="00EE7281">
              <w:rPr>
                <w:rFonts w:ascii="Times New Roman" w:hAnsi="Times New Roman"/>
                <w:bCs/>
              </w:rPr>
              <w:t>Trombositopeni ve Normal APTT, PT ve FDPs Testleri</w:t>
            </w:r>
          </w:p>
          <w:p w14:paraId="5AC8F579" w14:textId="77777777" w:rsidR="008657E6" w:rsidRPr="00EE7281" w:rsidRDefault="008657E6" w:rsidP="00077B1E">
            <w:pPr>
              <w:spacing w:after="0" w:line="360" w:lineRule="auto"/>
              <w:jc w:val="both"/>
              <w:rPr>
                <w:rFonts w:ascii="Times New Roman" w:hAnsi="Times New Roman"/>
                <w:b/>
                <w:bCs/>
              </w:rPr>
            </w:pPr>
          </w:p>
        </w:tc>
        <w:tc>
          <w:tcPr>
            <w:tcW w:w="4606" w:type="dxa"/>
            <w:tcBorders>
              <w:top w:val="single" w:sz="8" w:space="0" w:color="84B3DF" w:themeColor="accent1" w:themeTint="BF"/>
              <w:left w:val="nil"/>
              <w:bottom w:val="single" w:sz="8" w:space="0" w:color="84B3DF" w:themeColor="accent1" w:themeTint="BF"/>
              <w:right w:val="single" w:sz="8" w:space="0" w:color="84B3DF" w:themeColor="accent1" w:themeTint="BF"/>
            </w:tcBorders>
            <w:hideMark/>
          </w:tcPr>
          <w:p w14:paraId="6A7DFC58" w14:textId="77777777" w:rsidR="008657E6" w:rsidRPr="00EE7281" w:rsidRDefault="008657E6" w:rsidP="00077B1E">
            <w:pPr>
              <w:pStyle w:val="ListeParagraf"/>
              <w:numPr>
                <w:ilvl w:val="0"/>
                <w:numId w:val="3"/>
              </w:numPr>
              <w:spacing w:after="0" w:line="360" w:lineRule="auto"/>
              <w:contextualSpacing w:val="0"/>
              <w:jc w:val="both"/>
              <w:rPr>
                <w:rFonts w:ascii="Times New Roman" w:hAnsi="Times New Roman" w:cs="Times New Roman"/>
                <w:sz w:val="24"/>
                <w:szCs w:val="24"/>
              </w:rPr>
            </w:pPr>
            <w:r w:rsidRPr="00EE7281">
              <w:rPr>
                <w:rFonts w:ascii="Times New Roman" w:hAnsi="Times New Roman" w:cs="Times New Roman"/>
              </w:rPr>
              <w:t>Trombosit üretiminin olmaması</w:t>
            </w:r>
          </w:p>
          <w:p w14:paraId="7E46B08E" w14:textId="77777777" w:rsidR="008657E6" w:rsidRPr="00EE7281" w:rsidRDefault="008657E6" w:rsidP="00077B1E">
            <w:pPr>
              <w:pStyle w:val="ListeParagraf"/>
              <w:numPr>
                <w:ilvl w:val="0"/>
                <w:numId w:val="3"/>
              </w:numPr>
              <w:spacing w:after="0" w:line="360" w:lineRule="auto"/>
              <w:contextualSpacing w:val="0"/>
              <w:jc w:val="both"/>
              <w:rPr>
                <w:rFonts w:ascii="Times New Roman" w:hAnsi="Times New Roman" w:cs="Times New Roman"/>
              </w:rPr>
            </w:pPr>
            <w:r w:rsidRPr="00EE7281">
              <w:rPr>
                <w:rFonts w:ascii="Times New Roman" w:hAnsi="Times New Roman" w:cs="Times New Roman"/>
              </w:rPr>
              <w:t>Trombosit yıkımlanmasının artması</w:t>
            </w:r>
          </w:p>
          <w:p w14:paraId="78F029B3" w14:textId="77777777" w:rsidR="008657E6" w:rsidRPr="00EE7281" w:rsidRDefault="008657E6" w:rsidP="00077B1E">
            <w:pPr>
              <w:pStyle w:val="ListeParagraf"/>
              <w:numPr>
                <w:ilvl w:val="0"/>
                <w:numId w:val="3"/>
              </w:numPr>
              <w:spacing w:after="0" w:line="360" w:lineRule="auto"/>
              <w:contextualSpacing w:val="0"/>
              <w:jc w:val="both"/>
              <w:rPr>
                <w:rFonts w:ascii="Times New Roman" w:hAnsi="Times New Roman" w:cs="Times New Roman"/>
              </w:rPr>
            </w:pPr>
            <w:r w:rsidRPr="00EE7281">
              <w:rPr>
                <w:rFonts w:ascii="Times New Roman" w:hAnsi="Times New Roman" w:cs="Times New Roman"/>
              </w:rPr>
              <w:t>Generalize kemik iliği hipoplazisi ve aplazisi</w:t>
            </w:r>
          </w:p>
          <w:p w14:paraId="307CAA72" w14:textId="77777777" w:rsidR="008657E6" w:rsidRPr="00EE7281" w:rsidRDefault="008657E6" w:rsidP="00077B1E">
            <w:pPr>
              <w:pStyle w:val="ListeParagraf"/>
              <w:numPr>
                <w:ilvl w:val="0"/>
                <w:numId w:val="3"/>
              </w:numPr>
              <w:spacing w:after="0" w:line="360" w:lineRule="auto"/>
              <w:contextualSpacing w:val="0"/>
              <w:jc w:val="both"/>
              <w:rPr>
                <w:rFonts w:ascii="Times New Roman" w:hAnsi="Times New Roman" w:cs="Times New Roman"/>
              </w:rPr>
            </w:pPr>
            <w:r w:rsidRPr="00EE7281">
              <w:rPr>
                <w:rFonts w:ascii="Times New Roman" w:hAnsi="Times New Roman" w:cs="Times New Roman"/>
              </w:rPr>
              <w:t>Kemik iliği neoplazisi</w:t>
            </w:r>
          </w:p>
        </w:tc>
      </w:tr>
      <w:tr w:rsidR="008657E6" w:rsidRPr="00EE7281" w14:paraId="21B9EBA8" w14:textId="77777777" w:rsidTr="00931E91">
        <w:tc>
          <w:tcPr>
            <w:tcW w:w="4606" w:type="dxa"/>
            <w:tcBorders>
              <w:top w:val="single" w:sz="8" w:space="0" w:color="84B3DF" w:themeColor="accent1" w:themeTint="BF"/>
              <w:left w:val="single" w:sz="8" w:space="0" w:color="84B3DF" w:themeColor="accent1" w:themeTint="BF"/>
              <w:bottom w:val="single" w:sz="8" w:space="0" w:color="84B3DF" w:themeColor="accent1" w:themeTint="BF"/>
              <w:right w:val="nil"/>
            </w:tcBorders>
            <w:shd w:val="clear" w:color="auto" w:fill="D6E6F4" w:themeFill="accent1" w:themeFillTint="3F"/>
          </w:tcPr>
          <w:p w14:paraId="54308630" w14:textId="77777777" w:rsidR="008657E6" w:rsidRPr="00EE7281" w:rsidRDefault="008657E6" w:rsidP="00077B1E">
            <w:pPr>
              <w:spacing w:after="0" w:line="360" w:lineRule="auto"/>
              <w:jc w:val="both"/>
              <w:rPr>
                <w:rFonts w:ascii="Times New Roman" w:hAnsi="Times New Roman"/>
                <w:bCs/>
              </w:rPr>
            </w:pPr>
            <w:r w:rsidRPr="00EE7281">
              <w:rPr>
                <w:rFonts w:ascii="Times New Roman" w:hAnsi="Times New Roman"/>
                <w:bCs/>
              </w:rPr>
              <w:t>Trombositopeni ve APTT ve PT’ de uzama ve Pozitif FDPs Testleri</w:t>
            </w:r>
          </w:p>
          <w:p w14:paraId="6498B155" w14:textId="77777777" w:rsidR="008657E6" w:rsidRPr="00EE7281" w:rsidRDefault="008657E6" w:rsidP="00077B1E">
            <w:pPr>
              <w:spacing w:after="0" w:line="360" w:lineRule="auto"/>
              <w:jc w:val="both"/>
              <w:rPr>
                <w:rFonts w:ascii="Times New Roman" w:hAnsi="Times New Roman"/>
                <w:b/>
                <w:bCs/>
              </w:rPr>
            </w:pPr>
          </w:p>
        </w:tc>
        <w:tc>
          <w:tcPr>
            <w:tcW w:w="4606" w:type="dxa"/>
            <w:tcBorders>
              <w:top w:val="single" w:sz="8" w:space="0" w:color="84B3DF" w:themeColor="accent1" w:themeTint="BF"/>
              <w:left w:val="nil"/>
              <w:bottom w:val="single" w:sz="8" w:space="0" w:color="84B3DF" w:themeColor="accent1" w:themeTint="BF"/>
              <w:right w:val="single" w:sz="8" w:space="0" w:color="84B3DF" w:themeColor="accent1" w:themeTint="BF"/>
            </w:tcBorders>
            <w:shd w:val="clear" w:color="auto" w:fill="D6E6F4" w:themeFill="accent1" w:themeFillTint="3F"/>
          </w:tcPr>
          <w:p w14:paraId="50D7F82C" w14:textId="77777777" w:rsidR="008657E6" w:rsidRPr="00EE7281" w:rsidRDefault="008657E6" w:rsidP="00077B1E">
            <w:pPr>
              <w:pStyle w:val="ListeParagraf"/>
              <w:numPr>
                <w:ilvl w:val="0"/>
                <w:numId w:val="4"/>
              </w:numPr>
              <w:spacing w:after="0" w:line="360" w:lineRule="auto"/>
              <w:contextualSpacing w:val="0"/>
              <w:jc w:val="both"/>
              <w:rPr>
                <w:rFonts w:ascii="Times New Roman" w:hAnsi="Times New Roman" w:cs="Times New Roman"/>
                <w:sz w:val="24"/>
                <w:szCs w:val="24"/>
              </w:rPr>
            </w:pPr>
            <w:r w:rsidRPr="00EE7281">
              <w:rPr>
                <w:rFonts w:ascii="Times New Roman" w:hAnsi="Times New Roman" w:cs="Times New Roman"/>
              </w:rPr>
              <w:t>Trombosit faktörlerinin eksikliği/ tüketilmesi</w:t>
            </w:r>
          </w:p>
          <w:p w14:paraId="08589837" w14:textId="77777777" w:rsidR="008657E6" w:rsidRPr="00EE7281" w:rsidRDefault="008657E6" w:rsidP="00077B1E">
            <w:pPr>
              <w:pStyle w:val="ListeParagraf"/>
              <w:numPr>
                <w:ilvl w:val="0"/>
                <w:numId w:val="4"/>
              </w:numPr>
              <w:spacing w:after="0" w:line="360" w:lineRule="auto"/>
              <w:contextualSpacing w:val="0"/>
              <w:jc w:val="both"/>
              <w:rPr>
                <w:rFonts w:ascii="Times New Roman" w:hAnsi="Times New Roman" w:cs="Times New Roman"/>
              </w:rPr>
            </w:pPr>
            <w:r w:rsidRPr="00EE7281">
              <w:rPr>
                <w:rFonts w:ascii="Times New Roman" w:hAnsi="Times New Roman" w:cs="Times New Roman"/>
              </w:rPr>
              <w:t>Koagülasyon faktörlerinin eksikliği/ tüketilmesi</w:t>
            </w:r>
          </w:p>
          <w:p w14:paraId="49D41C7E" w14:textId="77777777" w:rsidR="008657E6" w:rsidRPr="00EE7281" w:rsidRDefault="008657E6" w:rsidP="00077B1E">
            <w:pPr>
              <w:pStyle w:val="ListeParagraf"/>
              <w:spacing w:after="0" w:line="360" w:lineRule="auto"/>
              <w:contextualSpacing w:val="0"/>
              <w:jc w:val="both"/>
              <w:rPr>
                <w:rFonts w:ascii="Times New Roman" w:hAnsi="Times New Roman" w:cs="Times New Roman"/>
              </w:rPr>
            </w:pPr>
            <w:r w:rsidRPr="00EE7281">
              <w:rPr>
                <w:rFonts w:ascii="Times New Roman" w:hAnsi="Times New Roman" w:cs="Times New Roman"/>
              </w:rPr>
              <w:t>(DIC’ en önemli nedeni)</w:t>
            </w:r>
          </w:p>
          <w:p w14:paraId="6955F58C" w14:textId="77777777" w:rsidR="008657E6" w:rsidRPr="00EE7281" w:rsidRDefault="008657E6" w:rsidP="00077B1E">
            <w:pPr>
              <w:spacing w:after="0" w:line="360" w:lineRule="auto"/>
              <w:jc w:val="both"/>
              <w:rPr>
                <w:rFonts w:ascii="Times New Roman" w:hAnsi="Times New Roman"/>
              </w:rPr>
            </w:pPr>
          </w:p>
        </w:tc>
      </w:tr>
      <w:tr w:rsidR="008657E6" w:rsidRPr="00EE7281" w14:paraId="4E605F3A" w14:textId="77777777" w:rsidTr="00931E91">
        <w:tc>
          <w:tcPr>
            <w:tcW w:w="4606" w:type="dxa"/>
            <w:tcBorders>
              <w:top w:val="single" w:sz="8" w:space="0" w:color="84B3DF" w:themeColor="accent1" w:themeTint="BF"/>
              <w:left w:val="single" w:sz="8" w:space="0" w:color="84B3DF" w:themeColor="accent1" w:themeTint="BF"/>
              <w:bottom w:val="single" w:sz="8" w:space="0" w:color="84B3DF" w:themeColor="accent1" w:themeTint="BF"/>
              <w:right w:val="nil"/>
            </w:tcBorders>
          </w:tcPr>
          <w:p w14:paraId="74923FCE" w14:textId="77777777" w:rsidR="008657E6" w:rsidRPr="00EE7281" w:rsidRDefault="008657E6" w:rsidP="00077B1E">
            <w:pPr>
              <w:spacing w:after="0" w:line="360" w:lineRule="auto"/>
              <w:jc w:val="both"/>
              <w:rPr>
                <w:rFonts w:ascii="Times New Roman" w:hAnsi="Times New Roman"/>
                <w:bCs/>
              </w:rPr>
            </w:pPr>
            <w:r w:rsidRPr="00EE7281">
              <w:rPr>
                <w:rFonts w:ascii="Times New Roman" w:hAnsi="Times New Roman"/>
                <w:bCs/>
              </w:rPr>
              <w:t>Normal Trombosit Sayısı, APTT ve PT’ de uzama ve Negatif FDPs Testleri</w:t>
            </w:r>
          </w:p>
          <w:p w14:paraId="29A6AF62" w14:textId="77777777" w:rsidR="008657E6" w:rsidRPr="00EE7281" w:rsidRDefault="008657E6" w:rsidP="00077B1E">
            <w:pPr>
              <w:spacing w:after="0" w:line="360" w:lineRule="auto"/>
              <w:jc w:val="both"/>
              <w:rPr>
                <w:rFonts w:ascii="Times New Roman" w:hAnsi="Times New Roman"/>
                <w:b/>
                <w:bCs/>
              </w:rPr>
            </w:pPr>
          </w:p>
        </w:tc>
        <w:tc>
          <w:tcPr>
            <w:tcW w:w="4606" w:type="dxa"/>
            <w:tcBorders>
              <w:top w:val="single" w:sz="8" w:space="0" w:color="84B3DF" w:themeColor="accent1" w:themeTint="BF"/>
              <w:left w:val="nil"/>
              <w:bottom w:val="single" w:sz="8" w:space="0" w:color="84B3DF" w:themeColor="accent1" w:themeTint="BF"/>
              <w:right w:val="single" w:sz="8" w:space="0" w:color="84B3DF" w:themeColor="accent1" w:themeTint="BF"/>
            </w:tcBorders>
          </w:tcPr>
          <w:p w14:paraId="7AA30BA7" w14:textId="77777777" w:rsidR="008657E6" w:rsidRPr="00EE7281" w:rsidRDefault="008657E6" w:rsidP="00077B1E">
            <w:pPr>
              <w:pStyle w:val="ListeParagraf"/>
              <w:numPr>
                <w:ilvl w:val="0"/>
                <w:numId w:val="5"/>
              </w:numPr>
              <w:spacing w:after="0" w:line="360" w:lineRule="auto"/>
              <w:contextualSpacing w:val="0"/>
              <w:jc w:val="both"/>
              <w:rPr>
                <w:rFonts w:ascii="Times New Roman" w:hAnsi="Times New Roman" w:cs="Times New Roman"/>
                <w:sz w:val="24"/>
                <w:szCs w:val="24"/>
              </w:rPr>
            </w:pPr>
            <w:r w:rsidRPr="00EE7281">
              <w:rPr>
                <w:rFonts w:ascii="Times New Roman" w:hAnsi="Times New Roman" w:cs="Times New Roman"/>
              </w:rPr>
              <w:t>Multiple koagülasyon defektleri (rodentisit zehirlenmesi, karaciğer hastalıkları)</w:t>
            </w:r>
          </w:p>
          <w:p w14:paraId="5C0309B1" w14:textId="77777777" w:rsidR="008657E6" w:rsidRPr="00EE7281" w:rsidRDefault="008657E6" w:rsidP="00077B1E">
            <w:pPr>
              <w:pStyle w:val="ListeParagraf"/>
              <w:numPr>
                <w:ilvl w:val="0"/>
                <w:numId w:val="5"/>
              </w:numPr>
              <w:spacing w:after="0" w:line="360" w:lineRule="auto"/>
              <w:contextualSpacing w:val="0"/>
              <w:jc w:val="both"/>
              <w:rPr>
                <w:rFonts w:ascii="Times New Roman" w:hAnsi="Times New Roman" w:cs="Times New Roman"/>
              </w:rPr>
            </w:pPr>
            <w:r w:rsidRPr="00EE7281">
              <w:rPr>
                <w:rFonts w:ascii="Times New Roman" w:hAnsi="Times New Roman" w:cs="Times New Roman"/>
              </w:rPr>
              <w:t>Herediter defekt</w:t>
            </w:r>
          </w:p>
          <w:p w14:paraId="7B97A73C" w14:textId="77777777" w:rsidR="008657E6" w:rsidRPr="00EE7281" w:rsidRDefault="008657E6" w:rsidP="00077B1E">
            <w:pPr>
              <w:pStyle w:val="ListeParagraf"/>
              <w:numPr>
                <w:ilvl w:val="0"/>
                <w:numId w:val="5"/>
              </w:numPr>
              <w:spacing w:after="0" w:line="360" w:lineRule="auto"/>
              <w:contextualSpacing w:val="0"/>
              <w:jc w:val="both"/>
              <w:rPr>
                <w:rFonts w:ascii="Times New Roman" w:hAnsi="Times New Roman" w:cs="Times New Roman"/>
              </w:rPr>
            </w:pPr>
            <w:r w:rsidRPr="00EE7281">
              <w:rPr>
                <w:rFonts w:ascii="Times New Roman" w:hAnsi="Times New Roman" w:cs="Times New Roman"/>
              </w:rPr>
              <w:t>Heparinli kan örneklerindeki artefakt</w:t>
            </w:r>
          </w:p>
          <w:p w14:paraId="03F7A422" w14:textId="77777777" w:rsidR="008657E6" w:rsidRPr="00EE7281" w:rsidRDefault="008657E6" w:rsidP="00077B1E">
            <w:pPr>
              <w:spacing w:after="0" w:line="360" w:lineRule="auto"/>
              <w:jc w:val="both"/>
              <w:rPr>
                <w:rFonts w:ascii="Times New Roman" w:hAnsi="Times New Roman"/>
              </w:rPr>
            </w:pPr>
          </w:p>
        </w:tc>
      </w:tr>
      <w:tr w:rsidR="008657E6" w:rsidRPr="00EE7281" w14:paraId="019982AA" w14:textId="77777777" w:rsidTr="00931E91">
        <w:tc>
          <w:tcPr>
            <w:tcW w:w="4606" w:type="dxa"/>
            <w:tcBorders>
              <w:top w:val="single" w:sz="8" w:space="0" w:color="84B3DF" w:themeColor="accent1" w:themeTint="BF"/>
              <w:left w:val="single" w:sz="8" w:space="0" w:color="84B3DF" w:themeColor="accent1" w:themeTint="BF"/>
              <w:bottom w:val="single" w:sz="8" w:space="0" w:color="84B3DF" w:themeColor="accent1" w:themeTint="BF"/>
              <w:right w:val="nil"/>
            </w:tcBorders>
            <w:shd w:val="clear" w:color="auto" w:fill="D6E6F4" w:themeFill="accent1" w:themeFillTint="3F"/>
          </w:tcPr>
          <w:p w14:paraId="62321AB8" w14:textId="77777777" w:rsidR="008657E6" w:rsidRPr="00EE7281" w:rsidRDefault="008657E6" w:rsidP="00077B1E">
            <w:pPr>
              <w:spacing w:after="0" w:line="360" w:lineRule="auto"/>
              <w:jc w:val="both"/>
              <w:rPr>
                <w:rFonts w:ascii="Times New Roman" w:hAnsi="Times New Roman"/>
                <w:bCs/>
              </w:rPr>
            </w:pPr>
            <w:r w:rsidRPr="00EE7281">
              <w:rPr>
                <w:rFonts w:ascii="Times New Roman" w:hAnsi="Times New Roman"/>
                <w:bCs/>
              </w:rPr>
              <w:t>Normal Trombosit Sayısı, PT, APTT Uzama ve Negatif FDPs Testleri</w:t>
            </w:r>
          </w:p>
          <w:p w14:paraId="3737FF34" w14:textId="77777777" w:rsidR="008657E6" w:rsidRPr="00EE7281" w:rsidRDefault="008657E6" w:rsidP="00077B1E">
            <w:pPr>
              <w:spacing w:after="0" w:line="360" w:lineRule="auto"/>
              <w:jc w:val="both"/>
              <w:rPr>
                <w:rFonts w:ascii="Times New Roman" w:hAnsi="Times New Roman"/>
                <w:b/>
                <w:bCs/>
              </w:rPr>
            </w:pPr>
          </w:p>
        </w:tc>
        <w:tc>
          <w:tcPr>
            <w:tcW w:w="4606" w:type="dxa"/>
            <w:tcBorders>
              <w:top w:val="single" w:sz="8" w:space="0" w:color="84B3DF" w:themeColor="accent1" w:themeTint="BF"/>
              <w:left w:val="nil"/>
              <w:bottom w:val="single" w:sz="8" w:space="0" w:color="84B3DF" w:themeColor="accent1" w:themeTint="BF"/>
              <w:right w:val="single" w:sz="8" w:space="0" w:color="84B3DF" w:themeColor="accent1" w:themeTint="BF"/>
            </w:tcBorders>
            <w:shd w:val="clear" w:color="auto" w:fill="D6E6F4" w:themeFill="accent1" w:themeFillTint="3F"/>
          </w:tcPr>
          <w:p w14:paraId="7A46391E" w14:textId="77777777" w:rsidR="008657E6" w:rsidRPr="00EE7281" w:rsidRDefault="008657E6" w:rsidP="00077B1E">
            <w:pPr>
              <w:pStyle w:val="ListeParagraf"/>
              <w:numPr>
                <w:ilvl w:val="0"/>
                <w:numId w:val="6"/>
              </w:numPr>
              <w:spacing w:after="0" w:line="360" w:lineRule="auto"/>
              <w:contextualSpacing w:val="0"/>
              <w:jc w:val="both"/>
              <w:rPr>
                <w:rFonts w:ascii="Times New Roman" w:hAnsi="Times New Roman" w:cs="Times New Roman"/>
                <w:sz w:val="24"/>
                <w:szCs w:val="24"/>
              </w:rPr>
            </w:pPr>
            <w:r w:rsidRPr="00EE7281">
              <w:rPr>
                <w:rFonts w:ascii="Times New Roman" w:hAnsi="Times New Roman" w:cs="Times New Roman"/>
              </w:rPr>
              <w:t>İntrinsik sistemde herediter defekt</w:t>
            </w:r>
          </w:p>
          <w:p w14:paraId="730A1BD2" w14:textId="77777777" w:rsidR="008657E6" w:rsidRPr="00EE7281" w:rsidRDefault="008657E6" w:rsidP="00077B1E">
            <w:pPr>
              <w:pStyle w:val="ListeParagraf"/>
              <w:numPr>
                <w:ilvl w:val="0"/>
                <w:numId w:val="6"/>
              </w:numPr>
              <w:spacing w:after="0" w:line="360" w:lineRule="auto"/>
              <w:contextualSpacing w:val="0"/>
              <w:jc w:val="both"/>
              <w:rPr>
                <w:rFonts w:ascii="Times New Roman" w:hAnsi="Times New Roman" w:cs="Times New Roman"/>
              </w:rPr>
            </w:pPr>
            <w:r w:rsidRPr="00EE7281">
              <w:rPr>
                <w:rFonts w:ascii="Times New Roman" w:hAnsi="Times New Roman" w:cs="Times New Roman"/>
              </w:rPr>
              <w:t>Hemokonsatrasyon</w:t>
            </w:r>
          </w:p>
          <w:p w14:paraId="65DA4517" w14:textId="77777777" w:rsidR="008657E6" w:rsidRPr="00EE7281" w:rsidRDefault="008657E6" w:rsidP="00077B1E">
            <w:pPr>
              <w:spacing w:after="0" w:line="360" w:lineRule="auto"/>
              <w:jc w:val="both"/>
              <w:rPr>
                <w:rFonts w:ascii="Times New Roman" w:hAnsi="Times New Roman"/>
              </w:rPr>
            </w:pPr>
          </w:p>
        </w:tc>
      </w:tr>
      <w:tr w:rsidR="008657E6" w:rsidRPr="00EE7281" w14:paraId="2F20BE91" w14:textId="77777777" w:rsidTr="00931E91">
        <w:tc>
          <w:tcPr>
            <w:tcW w:w="4606" w:type="dxa"/>
            <w:tcBorders>
              <w:top w:val="single" w:sz="8" w:space="0" w:color="84B3DF" w:themeColor="accent1" w:themeTint="BF"/>
              <w:left w:val="single" w:sz="8" w:space="0" w:color="84B3DF" w:themeColor="accent1" w:themeTint="BF"/>
              <w:bottom w:val="single" w:sz="8" w:space="0" w:color="84B3DF" w:themeColor="accent1" w:themeTint="BF"/>
              <w:right w:val="nil"/>
            </w:tcBorders>
            <w:hideMark/>
          </w:tcPr>
          <w:p w14:paraId="7936582B" w14:textId="77777777" w:rsidR="008657E6" w:rsidRPr="00EE7281" w:rsidRDefault="008657E6" w:rsidP="00077B1E">
            <w:pPr>
              <w:spacing w:after="0" w:line="360" w:lineRule="auto"/>
              <w:jc w:val="both"/>
              <w:rPr>
                <w:rFonts w:ascii="Times New Roman" w:hAnsi="Times New Roman"/>
                <w:b/>
                <w:bCs/>
              </w:rPr>
            </w:pPr>
            <w:r w:rsidRPr="00EE7281">
              <w:rPr>
                <w:rFonts w:ascii="Times New Roman" w:hAnsi="Times New Roman"/>
                <w:bCs/>
              </w:rPr>
              <w:t>Normal Trombosit Sayısı, APTT, PT Uzama ve Negatif FDPs Testleri</w:t>
            </w:r>
          </w:p>
        </w:tc>
        <w:tc>
          <w:tcPr>
            <w:tcW w:w="4606" w:type="dxa"/>
            <w:tcBorders>
              <w:top w:val="single" w:sz="8" w:space="0" w:color="84B3DF" w:themeColor="accent1" w:themeTint="BF"/>
              <w:left w:val="nil"/>
              <w:bottom w:val="single" w:sz="8" w:space="0" w:color="84B3DF" w:themeColor="accent1" w:themeTint="BF"/>
              <w:right w:val="single" w:sz="8" w:space="0" w:color="84B3DF" w:themeColor="accent1" w:themeTint="BF"/>
            </w:tcBorders>
          </w:tcPr>
          <w:p w14:paraId="34E17477" w14:textId="77777777" w:rsidR="008657E6" w:rsidRPr="00EE7281" w:rsidRDefault="008657E6" w:rsidP="00077B1E">
            <w:pPr>
              <w:pStyle w:val="ListeParagraf"/>
              <w:numPr>
                <w:ilvl w:val="0"/>
                <w:numId w:val="7"/>
              </w:numPr>
              <w:spacing w:after="0" w:line="360" w:lineRule="auto"/>
              <w:contextualSpacing w:val="0"/>
              <w:jc w:val="both"/>
              <w:rPr>
                <w:rFonts w:ascii="Times New Roman" w:hAnsi="Times New Roman" w:cs="Times New Roman"/>
                <w:sz w:val="24"/>
                <w:szCs w:val="24"/>
              </w:rPr>
            </w:pPr>
            <w:r w:rsidRPr="00EE7281">
              <w:rPr>
                <w:rFonts w:ascii="Times New Roman" w:hAnsi="Times New Roman" w:cs="Times New Roman"/>
              </w:rPr>
              <w:t>Ekstrinsik sistemde herediter defektler (Örn. faktör VII yetersizliği)</w:t>
            </w:r>
          </w:p>
          <w:p w14:paraId="483DCE93" w14:textId="77777777" w:rsidR="008657E6" w:rsidRPr="00EE7281" w:rsidRDefault="008657E6" w:rsidP="00077B1E">
            <w:pPr>
              <w:pStyle w:val="ListeParagraf"/>
              <w:numPr>
                <w:ilvl w:val="0"/>
                <w:numId w:val="7"/>
              </w:numPr>
              <w:spacing w:after="0" w:line="360" w:lineRule="auto"/>
              <w:contextualSpacing w:val="0"/>
              <w:jc w:val="both"/>
              <w:rPr>
                <w:rFonts w:ascii="Times New Roman" w:hAnsi="Times New Roman" w:cs="Times New Roman"/>
              </w:rPr>
            </w:pPr>
            <w:r w:rsidRPr="00EE7281">
              <w:rPr>
                <w:rFonts w:ascii="Times New Roman" w:hAnsi="Times New Roman" w:cs="Times New Roman"/>
              </w:rPr>
              <w:t>Vitamin K yetersizliğinin erken dönemi</w:t>
            </w:r>
          </w:p>
          <w:p w14:paraId="062AB2F9" w14:textId="77777777" w:rsidR="008657E6" w:rsidRPr="00EE7281" w:rsidRDefault="008657E6" w:rsidP="00077B1E">
            <w:pPr>
              <w:spacing w:after="0" w:line="360" w:lineRule="auto"/>
              <w:jc w:val="both"/>
              <w:rPr>
                <w:rFonts w:ascii="Times New Roman" w:hAnsi="Times New Roman"/>
              </w:rPr>
            </w:pPr>
          </w:p>
        </w:tc>
      </w:tr>
      <w:tr w:rsidR="008657E6" w:rsidRPr="00EE7281" w14:paraId="236327F1" w14:textId="77777777" w:rsidTr="00931E91">
        <w:trPr>
          <w:trHeight w:val="60"/>
        </w:trPr>
        <w:tc>
          <w:tcPr>
            <w:tcW w:w="4606" w:type="dxa"/>
            <w:tcBorders>
              <w:top w:val="single" w:sz="8" w:space="0" w:color="84B3DF" w:themeColor="accent1" w:themeTint="BF"/>
              <w:left w:val="single" w:sz="8" w:space="0" w:color="84B3DF" w:themeColor="accent1" w:themeTint="BF"/>
              <w:bottom w:val="single" w:sz="8" w:space="0" w:color="84B3DF" w:themeColor="accent1" w:themeTint="BF"/>
              <w:right w:val="nil"/>
            </w:tcBorders>
            <w:shd w:val="clear" w:color="auto" w:fill="D6E6F4" w:themeFill="accent1" w:themeFillTint="3F"/>
          </w:tcPr>
          <w:p w14:paraId="163B9ECA" w14:textId="77777777" w:rsidR="008657E6" w:rsidRPr="00EE7281" w:rsidRDefault="008657E6" w:rsidP="00077B1E">
            <w:pPr>
              <w:spacing w:after="0" w:line="360" w:lineRule="auto"/>
              <w:jc w:val="both"/>
              <w:rPr>
                <w:rFonts w:ascii="Times New Roman" w:hAnsi="Times New Roman"/>
                <w:bCs/>
              </w:rPr>
            </w:pPr>
            <w:r w:rsidRPr="00EE7281">
              <w:rPr>
                <w:rFonts w:ascii="Times New Roman" w:hAnsi="Times New Roman"/>
                <w:bCs/>
              </w:rPr>
              <w:t>Normal Trombosit Sayısı, APTT, PT Uzama ve Negatif FDPs Testleri ile Birlikte Hemorajik Diyatezin Olması</w:t>
            </w:r>
          </w:p>
          <w:p w14:paraId="08476442" w14:textId="77777777" w:rsidR="008657E6" w:rsidRPr="00EE7281" w:rsidRDefault="008657E6" w:rsidP="00077B1E">
            <w:pPr>
              <w:spacing w:after="0" w:line="360" w:lineRule="auto"/>
              <w:jc w:val="both"/>
              <w:rPr>
                <w:rFonts w:ascii="Times New Roman" w:hAnsi="Times New Roman"/>
                <w:b/>
                <w:bCs/>
              </w:rPr>
            </w:pPr>
          </w:p>
        </w:tc>
        <w:tc>
          <w:tcPr>
            <w:tcW w:w="4606" w:type="dxa"/>
            <w:tcBorders>
              <w:top w:val="single" w:sz="8" w:space="0" w:color="84B3DF" w:themeColor="accent1" w:themeTint="BF"/>
              <w:left w:val="nil"/>
              <w:bottom w:val="single" w:sz="8" w:space="0" w:color="84B3DF" w:themeColor="accent1" w:themeTint="BF"/>
              <w:right w:val="single" w:sz="8" w:space="0" w:color="84B3DF" w:themeColor="accent1" w:themeTint="BF"/>
            </w:tcBorders>
            <w:shd w:val="clear" w:color="auto" w:fill="D6E6F4" w:themeFill="accent1" w:themeFillTint="3F"/>
          </w:tcPr>
          <w:p w14:paraId="35DDE648" w14:textId="77777777" w:rsidR="008657E6" w:rsidRPr="00EE7281" w:rsidRDefault="008657E6" w:rsidP="00077B1E">
            <w:pPr>
              <w:pStyle w:val="ListeParagraf"/>
              <w:numPr>
                <w:ilvl w:val="0"/>
                <w:numId w:val="8"/>
              </w:numPr>
              <w:spacing w:after="0" w:line="360" w:lineRule="auto"/>
              <w:contextualSpacing w:val="0"/>
              <w:jc w:val="both"/>
              <w:rPr>
                <w:rFonts w:ascii="Times New Roman" w:hAnsi="Times New Roman" w:cs="Times New Roman"/>
                <w:sz w:val="24"/>
                <w:szCs w:val="24"/>
              </w:rPr>
            </w:pPr>
            <w:r w:rsidRPr="00EE7281">
              <w:rPr>
                <w:rFonts w:ascii="Times New Roman" w:hAnsi="Times New Roman" w:cs="Times New Roman"/>
              </w:rPr>
              <w:t>Vasküler hasar</w:t>
            </w:r>
          </w:p>
          <w:p w14:paraId="1CD83BBD" w14:textId="77777777" w:rsidR="008657E6" w:rsidRPr="00EE7281" w:rsidRDefault="008657E6" w:rsidP="00077B1E">
            <w:pPr>
              <w:pStyle w:val="ListeParagraf"/>
              <w:numPr>
                <w:ilvl w:val="0"/>
                <w:numId w:val="8"/>
              </w:numPr>
              <w:spacing w:after="0" w:line="360" w:lineRule="auto"/>
              <w:contextualSpacing w:val="0"/>
              <w:jc w:val="both"/>
              <w:rPr>
                <w:rFonts w:ascii="Times New Roman" w:hAnsi="Times New Roman" w:cs="Times New Roman"/>
              </w:rPr>
            </w:pPr>
            <w:r w:rsidRPr="00EE7281">
              <w:rPr>
                <w:rFonts w:ascii="Times New Roman" w:hAnsi="Times New Roman" w:cs="Times New Roman"/>
              </w:rPr>
              <w:t>Trombosit fonksiyon defekti</w:t>
            </w:r>
          </w:p>
          <w:p w14:paraId="2E78847F" w14:textId="77777777" w:rsidR="008657E6" w:rsidRPr="00EE7281" w:rsidRDefault="008657E6" w:rsidP="00077B1E">
            <w:pPr>
              <w:pStyle w:val="ListeParagraf"/>
              <w:numPr>
                <w:ilvl w:val="0"/>
                <w:numId w:val="8"/>
              </w:numPr>
              <w:spacing w:after="0" w:line="360" w:lineRule="auto"/>
              <w:contextualSpacing w:val="0"/>
              <w:jc w:val="both"/>
              <w:rPr>
                <w:rFonts w:ascii="Times New Roman" w:hAnsi="Times New Roman" w:cs="Times New Roman"/>
              </w:rPr>
            </w:pPr>
            <w:r w:rsidRPr="00EE7281">
              <w:rPr>
                <w:rFonts w:ascii="Times New Roman" w:hAnsi="Times New Roman" w:cs="Times New Roman"/>
              </w:rPr>
              <w:t>Herediter trombosit anormalikleri</w:t>
            </w:r>
          </w:p>
          <w:p w14:paraId="607FD6E0" w14:textId="77777777" w:rsidR="008657E6" w:rsidRPr="00EE7281" w:rsidRDefault="008657E6" w:rsidP="00077B1E">
            <w:pPr>
              <w:pStyle w:val="ListeParagraf"/>
              <w:numPr>
                <w:ilvl w:val="0"/>
                <w:numId w:val="8"/>
              </w:numPr>
              <w:spacing w:after="0" w:line="360" w:lineRule="auto"/>
              <w:contextualSpacing w:val="0"/>
              <w:jc w:val="both"/>
              <w:rPr>
                <w:rFonts w:ascii="Times New Roman" w:hAnsi="Times New Roman" w:cs="Times New Roman"/>
              </w:rPr>
            </w:pPr>
            <w:r w:rsidRPr="00EE7281">
              <w:rPr>
                <w:rFonts w:ascii="Times New Roman" w:hAnsi="Times New Roman" w:cs="Times New Roman"/>
              </w:rPr>
              <w:t>von Willebrand Hastalıkları</w:t>
            </w:r>
          </w:p>
        </w:tc>
      </w:tr>
    </w:tbl>
    <w:p w14:paraId="2E0016DA" w14:textId="77777777" w:rsidR="008657E6" w:rsidRPr="00EE7281" w:rsidRDefault="008657E6" w:rsidP="00077B1E">
      <w:pPr>
        <w:spacing w:after="0" w:line="360" w:lineRule="auto"/>
        <w:ind w:firstLine="708"/>
        <w:jc w:val="both"/>
        <w:rPr>
          <w:rFonts w:ascii="Times New Roman" w:eastAsia="Times New Roman" w:hAnsi="Times New Roman"/>
          <w:sz w:val="24"/>
          <w:szCs w:val="20"/>
          <w:lang w:eastAsia="ar-SA"/>
        </w:rPr>
      </w:pPr>
    </w:p>
    <w:p w14:paraId="54797BEA" w14:textId="77777777" w:rsidR="008657E6" w:rsidRPr="00EE7281" w:rsidRDefault="008657E6" w:rsidP="00077B1E">
      <w:pPr>
        <w:spacing w:after="0" w:line="360" w:lineRule="auto"/>
        <w:ind w:firstLine="708"/>
        <w:jc w:val="both"/>
        <w:rPr>
          <w:rFonts w:ascii="Times New Roman" w:eastAsia="Times New Roman" w:hAnsi="Times New Roman"/>
          <w:sz w:val="24"/>
          <w:szCs w:val="20"/>
          <w:lang w:eastAsia="ar-SA"/>
        </w:rPr>
      </w:pPr>
    </w:p>
    <w:p w14:paraId="7AF3DEB5" w14:textId="77777777" w:rsidR="00B40A82" w:rsidRDefault="00B40A82" w:rsidP="00077B1E">
      <w:pPr>
        <w:spacing w:after="0" w:line="360" w:lineRule="auto"/>
        <w:jc w:val="both"/>
        <w:rPr>
          <w:rFonts w:ascii="Times New Roman" w:eastAsia="Times New Roman" w:hAnsi="Times New Roman"/>
          <w:sz w:val="24"/>
          <w:szCs w:val="20"/>
          <w:lang w:eastAsia="ar-SA"/>
        </w:rPr>
      </w:pPr>
    </w:p>
    <w:p w14:paraId="638FC853" w14:textId="77777777" w:rsidR="008657E6" w:rsidRDefault="00EE505A" w:rsidP="00077B1E">
      <w:pPr>
        <w:spacing w:after="0" w:line="360" w:lineRule="auto"/>
        <w:jc w:val="both"/>
        <w:rPr>
          <w:rFonts w:ascii="Times New Roman" w:hAnsi="Times New Roman"/>
          <w:b/>
          <w:sz w:val="24"/>
          <w:szCs w:val="24"/>
        </w:rPr>
      </w:pPr>
      <w:r w:rsidRPr="00EE7281">
        <w:rPr>
          <w:rFonts w:ascii="Times New Roman" w:hAnsi="Times New Roman"/>
          <w:b/>
          <w:sz w:val="24"/>
          <w:szCs w:val="24"/>
        </w:rPr>
        <w:lastRenderedPageBreak/>
        <w:t>2.8. Koagulasyon</w:t>
      </w:r>
    </w:p>
    <w:p w14:paraId="79FDA9D0" w14:textId="77777777" w:rsidR="00077B1E" w:rsidRDefault="00077B1E" w:rsidP="00077B1E">
      <w:pPr>
        <w:spacing w:after="0" w:line="360" w:lineRule="auto"/>
        <w:jc w:val="both"/>
        <w:rPr>
          <w:rFonts w:ascii="Times New Roman" w:hAnsi="Times New Roman"/>
          <w:b/>
          <w:sz w:val="24"/>
          <w:szCs w:val="24"/>
        </w:rPr>
      </w:pPr>
    </w:p>
    <w:p w14:paraId="1E050F84" w14:textId="0B4129E0" w:rsidR="008657E6" w:rsidRPr="00EE7281" w:rsidRDefault="008657E6" w:rsidP="00077B1E">
      <w:pPr>
        <w:spacing w:after="0" w:line="360" w:lineRule="auto"/>
        <w:ind w:firstLine="567"/>
        <w:jc w:val="both"/>
        <w:rPr>
          <w:rFonts w:ascii="Times New Roman" w:eastAsiaTheme="minorHAnsi" w:hAnsi="Times New Roman"/>
          <w:sz w:val="24"/>
          <w:szCs w:val="24"/>
        </w:rPr>
      </w:pPr>
      <w:r w:rsidRPr="00EE7281">
        <w:rPr>
          <w:rFonts w:ascii="Times New Roman" w:hAnsi="Times New Roman"/>
          <w:b/>
          <w:sz w:val="24"/>
          <w:szCs w:val="24"/>
        </w:rPr>
        <w:tab/>
      </w:r>
      <w:r w:rsidRPr="00EE7281">
        <w:rPr>
          <w:rFonts w:ascii="Times New Roman" w:eastAsiaTheme="minorHAnsi" w:hAnsi="Times New Roman"/>
          <w:sz w:val="24"/>
          <w:szCs w:val="24"/>
        </w:rPr>
        <w:t>Koagülasyonun son ürünü olan trombosit plağı içinde ve etrafında fibrin bağlarının oluşumudur. Böylece plak daha da sağlamlaşır ve tekrar kanama ihtimali azalır. Koagülasyon kaskadı üç yol içerir bunlar; ekstrinsik, intrinsik, ortak yoldur (Anonim</w:t>
      </w:r>
      <w:r w:rsidR="00A83593" w:rsidRPr="00EE7281">
        <w:rPr>
          <w:rFonts w:ascii="Times New Roman" w:eastAsiaTheme="minorHAnsi" w:hAnsi="Times New Roman"/>
          <w:sz w:val="24"/>
          <w:szCs w:val="24"/>
        </w:rPr>
        <w:t xml:space="preserve">, </w:t>
      </w:r>
      <w:r w:rsidRPr="00EE7281">
        <w:rPr>
          <w:rFonts w:ascii="Times New Roman" w:eastAsiaTheme="minorHAnsi" w:hAnsi="Times New Roman"/>
          <w:sz w:val="24"/>
          <w:szCs w:val="24"/>
        </w:rPr>
        <w:t>1). Koagülasyon kaskadının sınıflandırılması in vivo koşullara karşılık gelmemektedir, ancak laboratuvar testlerinin yorumlanması için yararlı olur (Brooks</w:t>
      </w:r>
      <w:r w:rsidR="00A83593" w:rsidRPr="00EE7281">
        <w:rPr>
          <w:rFonts w:ascii="Times New Roman" w:eastAsiaTheme="minorHAnsi" w:hAnsi="Times New Roman"/>
          <w:sz w:val="24"/>
          <w:szCs w:val="24"/>
        </w:rPr>
        <w:t>,</w:t>
      </w:r>
      <w:r w:rsidRPr="00EE7281">
        <w:rPr>
          <w:rFonts w:ascii="Times New Roman" w:eastAsiaTheme="minorHAnsi" w:hAnsi="Times New Roman"/>
          <w:sz w:val="24"/>
          <w:szCs w:val="24"/>
        </w:rPr>
        <w:t xml:space="preserve"> 2000</w:t>
      </w:r>
      <w:r w:rsidR="00A83593" w:rsidRPr="00EE7281">
        <w:rPr>
          <w:rFonts w:ascii="Times New Roman" w:eastAsiaTheme="minorHAnsi" w:hAnsi="Times New Roman"/>
          <w:sz w:val="24"/>
          <w:szCs w:val="24"/>
        </w:rPr>
        <w:t>;</w:t>
      </w:r>
      <w:r w:rsidRPr="00EE7281">
        <w:rPr>
          <w:rFonts w:ascii="Times New Roman" w:eastAsiaTheme="minorHAnsi" w:hAnsi="Times New Roman"/>
          <w:sz w:val="24"/>
          <w:szCs w:val="24"/>
        </w:rPr>
        <w:t xml:space="preserve"> Furie</w:t>
      </w:r>
      <w:r w:rsidR="00A83593" w:rsidRPr="00EE7281">
        <w:rPr>
          <w:rFonts w:ascii="Times New Roman" w:eastAsiaTheme="minorHAnsi" w:hAnsi="Times New Roman"/>
          <w:sz w:val="24"/>
          <w:szCs w:val="24"/>
        </w:rPr>
        <w:t>,</w:t>
      </w:r>
      <w:r w:rsidRPr="00EE7281">
        <w:rPr>
          <w:rFonts w:ascii="Times New Roman" w:eastAsiaTheme="minorHAnsi" w:hAnsi="Times New Roman"/>
          <w:sz w:val="24"/>
          <w:szCs w:val="24"/>
        </w:rPr>
        <w:t xml:space="preserve"> 2000). Ekstrinsik olarak nitelenmesinin nedeni bu yolun komponentlerini ekstraselüler</w:t>
      </w:r>
      <w:r w:rsidR="00D27CB6">
        <w:rPr>
          <w:rFonts w:ascii="Times New Roman" w:eastAsiaTheme="minorHAnsi" w:hAnsi="Times New Roman"/>
          <w:sz w:val="24"/>
          <w:szCs w:val="24"/>
        </w:rPr>
        <w:t xml:space="preserve"> alandan sağlamasıdır (Anomin </w:t>
      </w:r>
      <w:r w:rsidR="00A83593" w:rsidRPr="00EE7281">
        <w:rPr>
          <w:rFonts w:ascii="Times New Roman" w:eastAsiaTheme="minorHAnsi" w:hAnsi="Times New Roman"/>
          <w:sz w:val="24"/>
          <w:szCs w:val="24"/>
        </w:rPr>
        <w:t>1;</w:t>
      </w:r>
      <w:r w:rsidRPr="00EE7281">
        <w:rPr>
          <w:rFonts w:ascii="Times New Roman" w:eastAsiaTheme="minorHAnsi" w:hAnsi="Times New Roman"/>
          <w:sz w:val="24"/>
          <w:szCs w:val="24"/>
        </w:rPr>
        <w:t xml:space="preserve">  Smith</w:t>
      </w:r>
      <w:r w:rsidR="00A83593" w:rsidRPr="00EE7281">
        <w:rPr>
          <w:rFonts w:ascii="Times New Roman" w:eastAsiaTheme="minorHAnsi" w:hAnsi="Times New Roman"/>
          <w:sz w:val="24"/>
          <w:szCs w:val="24"/>
        </w:rPr>
        <w:t>,</w:t>
      </w:r>
      <w:r w:rsidRPr="00EE7281">
        <w:rPr>
          <w:rFonts w:ascii="Times New Roman" w:eastAsiaTheme="minorHAnsi" w:hAnsi="Times New Roman"/>
          <w:sz w:val="24"/>
          <w:szCs w:val="24"/>
        </w:rPr>
        <w:t xml:space="preserve"> 2010). Ekstrinsik yol bir </w:t>
      </w:r>
      <w:proofErr w:type="gramStart"/>
      <w:r w:rsidRPr="00EE7281">
        <w:rPr>
          <w:rFonts w:ascii="Times New Roman" w:eastAsiaTheme="minorHAnsi" w:hAnsi="Times New Roman"/>
          <w:sz w:val="24"/>
          <w:szCs w:val="24"/>
        </w:rPr>
        <w:t>travma</w:t>
      </w:r>
      <w:proofErr w:type="gramEnd"/>
      <w:r w:rsidRPr="00EE7281">
        <w:rPr>
          <w:rFonts w:ascii="Times New Roman" w:eastAsiaTheme="minorHAnsi" w:hAnsi="Times New Roman"/>
          <w:sz w:val="24"/>
          <w:szCs w:val="24"/>
        </w:rPr>
        <w:t xml:space="preserve"> tarafından başlatılır ve organ kapsülü ve mukoza zarı gibi farklı dokulardan doku faktörü (TF) salınımına yol açmaktadır. Bu durumda fakt</w:t>
      </w:r>
      <w:r w:rsidR="00D27CB6">
        <w:rPr>
          <w:rFonts w:ascii="Times New Roman" w:eastAsiaTheme="minorHAnsi" w:hAnsi="Times New Roman"/>
          <w:sz w:val="24"/>
          <w:szCs w:val="24"/>
        </w:rPr>
        <w:t xml:space="preserve">ör IV (protrombin) aktive eder </w:t>
      </w:r>
      <w:r w:rsidRPr="00EE7281">
        <w:rPr>
          <w:rFonts w:ascii="Times New Roman" w:eastAsiaTheme="minorHAnsi" w:hAnsi="Times New Roman"/>
          <w:sz w:val="24"/>
          <w:szCs w:val="24"/>
        </w:rPr>
        <w:t>(Smith</w:t>
      </w:r>
      <w:r w:rsidR="00A83593" w:rsidRPr="00EE7281">
        <w:rPr>
          <w:rFonts w:ascii="Times New Roman" w:eastAsiaTheme="minorHAnsi" w:hAnsi="Times New Roman"/>
          <w:sz w:val="24"/>
          <w:szCs w:val="24"/>
        </w:rPr>
        <w:t>,</w:t>
      </w:r>
      <w:r w:rsidRPr="00EE7281">
        <w:rPr>
          <w:rFonts w:ascii="Times New Roman" w:eastAsiaTheme="minorHAnsi" w:hAnsi="Times New Roman"/>
          <w:sz w:val="24"/>
          <w:szCs w:val="24"/>
        </w:rPr>
        <w:t xml:space="preserve"> 2010).      </w:t>
      </w:r>
    </w:p>
    <w:p w14:paraId="7225B298" w14:textId="77777777" w:rsidR="00D27CB6" w:rsidRDefault="008657E6" w:rsidP="00D27CB6">
      <w:pPr>
        <w:spacing w:after="0" w:line="360" w:lineRule="auto"/>
        <w:ind w:firstLine="567"/>
        <w:jc w:val="both"/>
        <w:rPr>
          <w:rFonts w:ascii="Times New Roman" w:eastAsiaTheme="minorHAnsi" w:hAnsi="Times New Roman"/>
          <w:sz w:val="24"/>
          <w:szCs w:val="24"/>
        </w:rPr>
      </w:pPr>
      <w:r w:rsidRPr="00EE7281">
        <w:rPr>
          <w:rFonts w:ascii="Times New Roman" w:eastAsiaTheme="minorHAnsi" w:hAnsi="Times New Roman"/>
          <w:sz w:val="24"/>
          <w:szCs w:val="24"/>
        </w:rPr>
        <w:t xml:space="preserve">Aktive FVII (FVIIa) - TF </w:t>
      </w:r>
      <w:proofErr w:type="gramStart"/>
      <w:r w:rsidRPr="00EE7281">
        <w:rPr>
          <w:rFonts w:ascii="Times New Roman" w:eastAsiaTheme="minorHAnsi" w:hAnsi="Times New Roman"/>
          <w:sz w:val="24"/>
          <w:szCs w:val="24"/>
        </w:rPr>
        <w:t>kompleksi</w:t>
      </w:r>
      <w:proofErr w:type="gramEnd"/>
      <w:r w:rsidRPr="00EE7281">
        <w:rPr>
          <w:rFonts w:ascii="Times New Roman" w:eastAsiaTheme="minorHAnsi" w:hAnsi="Times New Roman"/>
          <w:sz w:val="24"/>
          <w:szCs w:val="24"/>
        </w:rPr>
        <w:t xml:space="preserve"> FX aktive eder. Bu durum ortak yolun ardından ekstrinsik yolun kesişme noktasıdır (Stokol</w:t>
      </w:r>
      <w:r w:rsidR="00A83593" w:rsidRPr="00EE7281">
        <w:rPr>
          <w:rFonts w:ascii="Times New Roman" w:eastAsiaTheme="minorHAnsi" w:hAnsi="Times New Roman"/>
          <w:sz w:val="24"/>
          <w:szCs w:val="24"/>
        </w:rPr>
        <w:t>,</w:t>
      </w:r>
      <w:r w:rsidRPr="00EE7281">
        <w:rPr>
          <w:rFonts w:ascii="Times New Roman" w:eastAsiaTheme="minorHAnsi" w:hAnsi="Times New Roman"/>
          <w:sz w:val="24"/>
          <w:szCs w:val="24"/>
        </w:rPr>
        <w:t xml:space="preserve"> 2000). İn vivo olarak ekstrinsik sistem fonksiyonlarının faktör XI, VII ve V’i aktive etmek için eseri miktarda hızlı trombin sağladığı bildirilmektedir (Turgut 2000). Ekstrinsik yol ile oluşturulan trombin (az miktarda) intrinsik yolun primer başlatıcısıdır (Anonim</w:t>
      </w:r>
      <w:r w:rsidR="00A83593" w:rsidRPr="00EE7281">
        <w:rPr>
          <w:rFonts w:ascii="Times New Roman" w:eastAsiaTheme="minorHAnsi" w:hAnsi="Times New Roman"/>
          <w:sz w:val="24"/>
          <w:szCs w:val="24"/>
        </w:rPr>
        <w:t xml:space="preserve">, </w:t>
      </w:r>
      <w:r w:rsidR="00D27CB6">
        <w:rPr>
          <w:rFonts w:ascii="Times New Roman" w:eastAsiaTheme="minorHAnsi" w:hAnsi="Times New Roman"/>
          <w:sz w:val="24"/>
          <w:szCs w:val="24"/>
        </w:rPr>
        <w:t xml:space="preserve">1). </w:t>
      </w:r>
      <w:r w:rsidRPr="00EE7281">
        <w:rPr>
          <w:rFonts w:ascii="Times New Roman" w:eastAsiaTheme="minorHAnsi" w:hAnsi="Times New Roman"/>
          <w:sz w:val="24"/>
          <w:szCs w:val="24"/>
        </w:rPr>
        <w:t xml:space="preserve">Az miktarda trombin faktör XI aktivasyonu yolu ile intrinsik yolu başlatır. Faktör XI yüksek moleküler ağırlığa sahip kininojen-prekallikrein </w:t>
      </w:r>
      <w:proofErr w:type="gramStart"/>
      <w:r w:rsidRPr="00EE7281">
        <w:rPr>
          <w:rFonts w:ascii="Times New Roman" w:eastAsiaTheme="minorHAnsi" w:hAnsi="Times New Roman"/>
          <w:sz w:val="24"/>
          <w:szCs w:val="24"/>
        </w:rPr>
        <w:t>kompleksi</w:t>
      </w:r>
      <w:proofErr w:type="gramEnd"/>
      <w:r w:rsidRPr="00EE7281">
        <w:rPr>
          <w:rFonts w:ascii="Times New Roman" w:eastAsiaTheme="minorHAnsi" w:hAnsi="Times New Roman"/>
          <w:sz w:val="24"/>
          <w:szCs w:val="24"/>
        </w:rPr>
        <w:t xml:space="preserve"> (kontakt aktivasyon) tarafından faktör XII'nin aktivasyonu ile otomatik aktivasyon şekillenir. Bu durum, PK’nın kallikrenine dönüşümüne yol açar, daha sonra ise yüksek moleküler ağırlığa sahip kininojen’nin bradikinine dönüştürülmesinden sorumludur (Anonim</w:t>
      </w:r>
      <w:r w:rsidR="00A83593" w:rsidRPr="00EE7281">
        <w:rPr>
          <w:rFonts w:ascii="Times New Roman" w:eastAsiaTheme="minorHAnsi" w:hAnsi="Times New Roman"/>
          <w:sz w:val="24"/>
          <w:szCs w:val="24"/>
        </w:rPr>
        <w:t>,</w:t>
      </w:r>
      <w:r w:rsidRPr="00EE7281">
        <w:rPr>
          <w:rFonts w:ascii="Times New Roman" w:eastAsiaTheme="minorHAnsi" w:hAnsi="Times New Roman"/>
          <w:sz w:val="24"/>
          <w:szCs w:val="24"/>
        </w:rPr>
        <w:t>1</w:t>
      </w:r>
      <w:r w:rsidR="00A83593" w:rsidRPr="00EE7281">
        <w:rPr>
          <w:rFonts w:ascii="Times New Roman" w:eastAsiaTheme="minorHAnsi" w:hAnsi="Times New Roman"/>
          <w:sz w:val="24"/>
          <w:szCs w:val="24"/>
        </w:rPr>
        <w:t>;</w:t>
      </w:r>
      <w:r w:rsidRPr="00EE7281">
        <w:rPr>
          <w:rFonts w:ascii="Times New Roman" w:eastAsiaTheme="minorHAnsi" w:hAnsi="Times New Roman"/>
          <w:sz w:val="24"/>
          <w:szCs w:val="24"/>
        </w:rPr>
        <w:t xml:space="preserve"> Smith</w:t>
      </w:r>
      <w:r w:rsidR="00A83593" w:rsidRPr="00EE7281">
        <w:rPr>
          <w:rFonts w:ascii="Times New Roman" w:eastAsiaTheme="minorHAnsi" w:hAnsi="Times New Roman"/>
          <w:sz w:val="24"/>
          <w:szCs w:val="24"/>
        </w:rPr>
        <w:t>,</w:t>
      </w:r>
      <w:r w:rsidRPr="00EE7281">
        <w:rPr>
          <w:rFonts w:ascii="Times New Roman" w:eastAsiaTheme="minorHAnsi" w:hAnsi="Times New Roman"/>
          <w:sz w:val="24"/>
          <w:szCs w:val="24"/>
        </w:rPr>
        <w:t xml:space="preserve"> 2010</w:t>
      </w:r>
      <w:r w:rsidR="00A83593" w:rsidRPr="00EE7281">
        <w:rPr>
          <w:rFonts w:ascii="Times New Roman" w:eastAsiaTheme="minorHAnsi" w:hAnsi="Times New Roman"/>
          <w:sz w:val="24"/>
          <w:szCs w:val="24"/>
        </w:rPr>
        <w:t>;</w:t>
      </w:r>
      <w:r w:rsidRPr="00EE7281">
        <w:rPr>
          <w:rFonts w:ascii="Times New Roman" w:eastAsiaTheme="minorHAnsi" w:hAnsi="Times New Roman"/>
          <w:sz w:val="24"/>
          <w:szCs w:val="24"/>
        </w:rPr>
        <w:t xml:space="preserve"> Colman</w:t>
      </w:r>
      <w:r w:rsidR="00A83593" w:rsidRPr="00EE7281">
        <w:rPr>
          <w:rFonts w:ascii="Times New Roman" w:eastAsiaTheme="minorHAnsi" w:hAnsi="Times New Roman"/>
          <w:sz w:val="24"/>
          <w:szCs w:val="24"/>
        </w:rPr>
        <w:t>,</w:t>
      </w:r>
      <w:r w:rsidRPr="00EE7281">
        <w:rPr>
          <w:rFonts w:ascii="Times New Roman" w:eastAsiaTheme="minorHAnsi" w:hAnsi="Times New Roman"/>
          <w:sz w:val="24"/>
          <w:szCs w:val="24"/>
        </w:rPr>
        <w:t xml:space="preserve"> 2006). Bradikinin doku plazminojen aktivatörü salınımına yol açar (Brown</w:t>
      </w:r>
      <w:r w:rsidR="00A83593" w:rsidRPr="00EE7281">
        <w:rPr>
          <w:rFonts w:ascii="Times New Roman" w:eastAsiaTheme="minorHAnsi" w:hAnsi="Times New Roman"/>
          <w:sz w:val="24"/>
          <w:szCs w:val="24"/>
        </w:rPr>
        <w:t>,</w:t>
      </w:r>
      <w:r w:rsidRPr="00EE7281">
        <w:rPr>
          <w:rFonts w:ascii="Times New Roman" w:eastAsiaTheme="minorHAnsi" w:hAnsi="Times New Roman"/>
          <w:sz w:val="24"/>
          <w:szCs w:val="24"/>
        </w:rPr>
        <w:t xml:space="preserve"> 1999). Bu aşamada koagülasyon etkisinden daha çok profibrinolitik ve antikoagülan etkisi önemlidir (Smith</w:t>
      </w:r>
      <w:r w:rsidR="00A83593" w:rsidRPr="00EE7281">
        <w:rPr>
          <w:rFonts w:ascii="Times New Roman" w:eastAsiaTheme="minorHAnsi" w:hAnsi="Times New Roman"/>
          <w:sz w:val="24"/>
          <w:szCs w:val="24"/>
        </w:rPr>
        <w:t>,</w:t>
      </w:r>
      <w:r w:rsidRPr="00EE7281">
        <w:rPr>
          <w:rFonts w:ascii="Times New Roman" w:eastAsiaTheme="minorHAnsi" w:hAnsi="Times New Roman"/>
          <w:sz w:val="24"/>
          <w:szCs w:val="24"/>
        </w:rPr>
        <w:t xml:space="preserve"> 2010). Faktör XI (FXI) aktivasyonu sonrasında aktive edilmiş faktör XI, faktör IX’u aktive eder. Faktör X’nun (intersection point) aktifleştirilmesi için aktive FIX - FVIIIa </w:t>
      </w:r>
      <w:proofErr w:type="gramStart"/>
      <w:r w:rsidRPr="00EE7281">
        <w:rPr>
          <w:rFonts w:ascii="Times New Roman" w:eastAsiaTheme="minorHAnsi" w:hAnsi="Times New Roman"/>
          <w:sz w:val="24"/>
          <w:szCs w:val="24"/>
        </w:rPr>
        <w:t>kompleksi</w:t>
      </w:r>
      <w:proofErr w:type="gramEnd"/>
      <w:r w:rsidRPr="00EE7281">
        <w:rPr>
          <w:rFonts w:ascii="Times New Roman" w:eastAsiaTheme="minorHAnsi" w:hAnsi="Times New Roman"/>
          <w:sz w:val="24"/>
          <w:szCs w:val="24"/>
        </w:rPr>
        <w:t xml:space="preserve"> kalsiyum ve trombositler (tenase kompleksi) ile etkileşime girer. Kesişme noktasında ortak yol başlar ve FXa - FVa </w:t>
      </w:r>
      <w:proofErr w:type="gramStart"/>
      <w:r w:rsidRPr="00EE7281">
        <w:rPr>
          <w:rFonts w:ascii="Times New Roman" w:eastAsiaTheme="minorHAnsi" w:hAnsi="Times New Roman"/>
          <w:sz w:val="24"/>
          <w:szCs w:val="24"/>
        </w:rPr>
        <w:t>kompleksi</w:t>
      </w:r>
      <w:proofErr w:type="gramEnd"/>
      <w:r w:rsidRPr="00EE7281">
        <w:rPr>
          <w:rFonts w:ascii="Times New Roman" w:eastAsiaTheme="minorHAnsi" w:hAnsi="Times New Roman"/>
          <w:sz w:val="24"/>
          <w:szCs w:val="24"/>
        </w:rPr>
        <w:t xml:space="preserve"> oluşturulur (Anonim1). Bu </w:t>
      </w:r>
      <w:proofErr w:type="gramStart"/>
      <w:r w:rsidRPr="00EE7281">
        <w:rPr>
          <w:rFonts w:ascii="Times New Roman" w:eastAsiaTheme="minorHAnsi" w:hAnsi="Times New Roman"/>
          <w:sz w:val="24"/>
          <w:szCs w:val="24"/>
        </w:rPr>
        <w:t>kompleks</w:t>
      </w:r>
      <w:proofErr w:type="gramEnd"/>
      <w:r w:rsidRPr="00EE7281">
        <w:rPr>
          <w:rFonts w:ascii="Times New Roman" w:eastAsiaTheme="minorHAnsi" w:hAnsi="Times New Roman"/>
          <w:sz w:val="24"/>
          <w:szCs w:val="24"/>
        </w:rPr>
        <w:t xml:space="preserve"> kalsiyum ve trombosit fosfolipid (protrombinaz kompleksi) ile etkileşime ve protrombinden trombinin gelişimi (büyük miktar) fibrinojeni fibrine dönüştürür (Anonim1, Smith 2010). Faktör VIII ve trombinin birlikte aktivasyonu, bu durumda kalsiyum ile birlikte fibrin polimerleri çapraz bağlı fibrin polimerlerin oluşturulmasından sorumludurlar (Stokol ve ark</w:t>
      </w:r>
      <w:r w:rsidR="00A83593" w:rsidRPr="00EE7281">
        <w:rPr>
          <w:rFonts w:ascii="Times New Roman" w:eastAsiaTheme="minorHAnsi" w:hAnsi="Times New Roman"/>
          <w:sz w:val="24"/>
          <w:szCs w:val="24"/>
        </w:rPr>
        <w:t>,</w:t>
      </w:r>
      <w:r w:rsidRPr="00EE7281">
        <w:rPr>
          <w:rFonts w:ascii="Times New Roman" w:eastAsiaTheme="minorHAnsi" w:hAnsi="Times New Roman"/>
          <w:sz w:val="24"/>
          <w:szCs w:val="24"/>
        </w:rPr>
        <w:t xml:space="preserve"> 2000). Fibrin polimerleri belirli bir miktarda ise sadece faktör VIII aktive olur. Kalsiyum ile birlikte fibrin polimerlerinden çapraz bağlı fibrin polimerlerinin oluşumundan sorumlu olan trombin aynı zamanda FVIII’i aktive eder (Anonim</w:t>
      </w:r>
      <w:r w:rsidR="00A83593" w:rsidRPr="00EE7281">
        <w:rPr>
          <w:rFonts w:ascii="Times New Roman" w:eastAsiaTheme="minorHAnsi" w:hAnsi="Times New Roman"/>
          <w:sz w:val="24"/>
          <w:szCs w:val="24"/>
        </w:rPr>
        <w:t xml:space="preserve">, </w:t>
      </w:r>
      <w:r w:rsidRPr="00EE7281">
        <w:rPr>
          <w:rFonts w:ascii="Times New Roman" w:eastAsiaTheme="minorHAnsi" w:hAnsi="Times New Roman"/>
          <w:sz w:val="24"/>
          <w:szCs w:val="24"/>
        </w:rPr>
        <w:t>1). FVIII ancak belirli bir fibrin polimeri olduğunda aktive olur (Roberts ve ark</w:t>
      </w:r>
      <w:r w:rsidR="00A83593" w:rsidRPr="00EE7281">
        <w:rPr>
          <w:rFonts w:ascii="Times New Roman" w:eastAsiaTheme="minorHAnsi" w:hAnsi="Times New Roman"/>
          <w:sz w:val="24"/>
          <w:szCs w:val="24"/>
        </w:rPr>
        <w:t>,</w:t>
      </w:r>
      <w:r w:rsidRPr="00EE7281">
        <w:rPr>
          <w:rFonts w:ascii="Times New Roman" w:eastAsiaTheme="minorHAnsi" w:hAnsi="Times New Roman"/>
          <w:sz w:val="24"/>
          <w:szCs w:val="24"/>
        </w:rPr>
        <w:t xml:space="preserve"> 2006).</w:t>
      </w:r>
    </w:p>
    <w:p w14:paraId="0A258CF3" w14:textId="2B41589F" w:rsidR="008657E6" w:rsidRPr="00D27CB6" w:rsidRDefault="008657E6" w:rsidP="00D27CB6">
      <w:pPr>
        <w:spacing w:after="0" w:line="360" w:lineRule="auto"/>
        <w:ind w:firstLine="567"/>
        <w:jc w:val="center"/>
        <w:rPr>
          <w:rFonts w:ascii="Times New Roman" w:eastAsiaTheme="minorHAnsi" w:hAnsi="Times New Roman"/>
          <w:sz w:val="24"/>
          <w:szCs w:val="24"/>
        </w:rPr>
      </w:pPr>
      <w:r w:rsidRPr="00EE7281">
        <w:rPr>
          <w:rFonts w:ascii="Times New Roman" w:hAnsi="Times New Roman"/>
          <w:b/>
          <w:sz w:val="28"/>
          <w:szCs w:val="28"/>
        </w:rPr>
        <w:lastRenderedPageBreak/>
        <w:t>3. GEREÇ ve YÖNTEM</w:t>
      </w:r>
    </w:p>
    <w:p w14:paraId="68EA0102" w14:textId="77777777" w:rsidR="008657E6" w:rsidRDefault="008657E6" w:rsidP="00077B1E">
      <w:pPr>
        <w:spacing w:after="0" w:line="360" w:lineRule="auto"/>
        <w:jc w:val="center"/>
        <w:rPr>
          <w:rFonts w:ascii="Times New Roman" w:hAnsi="Times New Roman"/>
          <w:b/>
          <w:sz w:val="24"/>
          <w:szCs w:val="24"/>
        </w:rPr>
      </w:pPr>
    </w:p>
    <w:p w14:paraId="247BD138" w14:textId="77777777" w:rsidR="00B40A82" w:rsidRPr="00EE7281" w:rsidRDefault="00B40A82" w:rsidP="00077B1E">
      <w:pPr>
        <w:spacing w:after="0" w:line="360" w:lineRule="auto"/>
        <w:jc w:val="center"/>
        <w:rPr>
          <w:rFonts w:ascii="Times New Roman" w:hAnsi="Times New Roman"/>
          <w:b/>
          <w:sz w:val="24"/>
          <w:szCs w:val="24"/>
        </w:rPr>
      </w:pPr>
    </w:p>
    <w:p w14:paraId="7435A26F" w14:textId="77777777" w:rsidR="008657E6" w:rsidRPr="00EE7281" w:rsidRDefault="008657E6" w:rsidP="00077B1E">
      <w:pPr>
        <w:autoSpaceDE w:val="0"/>
        <w:autoSpaceDN w:val="0"/>
        <w:adjustRightInd w:val="0"/>
        <w:spacing w:after="0" w:line="360" w:lineRule="auto"/>
        <w:jc w:val="both"/>
        <w:rPr>
          <w:rFonts w:ascii="Times New Roman" w:eastAsia="Times New Roman" w:hAnsi="Times New Roman"/>
          <w:b/>
          <w:sz w:val="24"/>
          <w:szCs w:val="24"/>
          <w:lang w:eastAsia="tr-TR"/>
        </w:rPr>
      </w:pPr>
      <w:bookmarkStart w:id="3" w:name="_Toc418111561"/>
      <w:r w:rsidRPr="00EE7281">
        <w:rPr>
          <w:rFonts w:ascii="Times New Roman" w:eastAsia="Times New Roman" w:hAnsi="Times New Roman"/>
          <w:b/>
          <w:sz w:val="24"/>
          <w:szCs w:val="24"/>
          <w:lang w:eastAsia="tr-TR"/>
        </w:rPr>
        <w:t>3.1. Materyal Toplanması ve Örneklerin Hazırlanması</w:t>
      </w:r>
      <w:bookmarkEnd w:id="3"/>
    </w:p>
    <w:p w14:paraId="48A56E11" w14:textId="77777777" w:rsidR="008657E6" w:rsidRPr="00EE7281" w:rsidRDefault="008657E6" w:rsidP="00077B1E">
      <w:pPr>
        <w:autoSpaceDE w:val="0"/>
        <w:autoSpaceDN w:val="0"/>
        <w:adjustRightInd w:val="0"/>
        <w:spacing w:after="0" w:line="360" w:lineRule="auto"/>
        <w:jc w:val="both"/>
        <w:rPr>
          <w:rFonts w:ascii="Times New Roman" w:eastAsia="Times New Roman" w:hAnsi="Times New Roman"/>
          <w:b/>
          <w:sz w:val="24"/>
          <w:szCs w:val="24"/>
          <w:lang w:eastAsia="tr-TR"/>
        </w:rPr>
      </w:pPr>
    </w:p>
    <w:p w14:paraId="0D7C51D4" w14:textId="77777777" w:rsidR="008657E6" w:rsidRPr="00EE7281" w:rsidRDefault="008657E6" w:rsidP="00077B1E">
      <w:pPr>
        <w:spacing w:after="0" w:line="360" w:lineRule="auto"/>
        <w:ind w:firstLine="708"/>
        <w:jc w:val="both"/>
        <w:rPr>
          <w:rFonts w:ascii="Times New Roman" w:hAnsi="Times New Roman"/>
          <w:sz w:val="24"/>
          <w:szCs w:val="24"/>
        </w:rPr>
      </w:pPr>
      <w:r w:rsidRPr="00EE7281">
        <w:rPr>
          <w:rFonts w:ascii="Times New Roman" w:eastAsia="Times New Roman" w:hAnsi="Times New Roman"/>
          <w:sz w:val="24"/>
          <w:szCs w:val="24"/>
          <w:lang w:eastAsia="tr-TR"/>
        </w:rPr>
        <w:t xml:space="preserve">Adnan Menderes Üniversitesi Ziraat Fakültesi Koyunculuk ünitesinden; klinik ve laboratuvar muayene (tam kan sayımı ve serum biyokimyasal bulgularına) sonuçlarına göre yaklaşık 12-14 aylık yaşlı, ortalama 30-40 kg ağırlığında gebe olmayan karya ırkı 14 adet sağlıklı dişi koyun seçildi. Seçilen bu koyunlar gruplara rastgele dağıtılarak Grup 1 (n=7) ve Grup 2 (n=7) olmak üzere iki guruba ayrıldı. Hayvan grupları ayrı </w:t>
      </w:r>
      <w:proofErr w:type="gramStart"/>
      <w:r w:rsidRPr="00EE7281">
        <w:rPr>
          <w:rFonts w:ascii="Times New Roman" w:eastAsia="Times New Roman" w:hAnsi="Times New Roman"/>
          <w:sz w:val="24"/>
          <w:szCs w:val="24"/>
          <w:lang w:eastAsia="tr-TR"/>
        </w:rPr>
        <w:t>padoklara</w:t>
      </w:r>
      <w:proofErr w:type="gramEnd"/>
      <w:r w:rsidRPr="00EE7281">
        <w:rPr>
          <w:rFonts w:ascii="Times New Roman" w:eastAsia="Times New Roman" w:hAnsi="Times New Roman"/>
          <w:sz w:val="24"/>
          <w:szCs w:val="24"/>
          <w:lang w:eastAsia="tr-TR"/>
        </w:rPr>
        <w:t xml:space="preserve"> alınarak çalışma süresince besleneme rejimleri değiştirilmeden toplam karışım rasyonu ve adlibitum su ile bakım-yönetimleri sağlandı. Çalışma kapsamında oluşturulan Grup 1’deki koyunlara fluniksin meglumine (Flumed, Alke, Türkiye) 2,2 mg/kg/gün dozunda intramusküler, Grup 2’deki hayvanlara da meloksikam (Maxicam, Sanovel, Türkiye) 0,5 mg/kg/gün dozunda subkutan olarak ilk 3 gün boyunca uygulandı. Her iki gruptaki hayvanların koagulasyon profillerinin [protrombin zamanı (PT), aktive edilmiş tromboplastin zamanı (APTT), fibrinojen konsantrasyonu] ve trombosit sayımının belirlenebilmesi için vena jugularis’den 0.saat, 3.saat, 6.saat, 12.saat,  24.saat,  2.gün, 3. gün, 6. gün, 12.gün ve 24.günde kan </w:t>
      </w:r>
      <w:proofErr w:type="gramStart"/>
      <w:r w:rsidRPr="00EE7281">
        <w:rPr>
          <w:rFonts w:ascii="Times New Roman" w:eastAsia="Times New Roman" w:hAnsi="Times New Roman"/>
          <w:sz w:val="24"/>
          <w:szCs w:val="24"/>
          <w:lang w:eastAsia="tr-TR"/>
        </w:rPr>
        <w:t>örnekleri  sodyum</w:t>
      </w:r>
      <w:proofErr w:type="gramEnd"/>
      <w:r w:rsidRPr="00EE7281">
        <w:rPr>
          <w:rFonts w:ascii="Times New Roman" w:eastAsia="Times New Roman" w:hAnsi="Times New Roman"/>
          <w:sz w:val="24"/>
          <w:szCs w:val="24"/>
          <w:lang w:eastAsia="tr-TR"/>
        </w:rPr>
        <w:t xml:space="preserve"> sitratlı ve EDTA’</w:t>
      </w:r>
      <w:r w:rsidR="006B2C9A" w:rsidRPr="00EE7281">
        <w:rPr>
          <w:rFonts w:ascii="Times New Roman" w:eastAsia="Times New Roman" w:hAnsi="Times New Roman"/>
          <w:sz w:val="24"/>
          <w:szCs w:val="24"/>
          <w:lang w:eastAsia="tr-TR"/>
        </w:rPr>
        <w:t xml:space="preserve"> </w:t>
      </w:r>
      <w:r w:rsidRPr="00EE7281">
        <w:rPr>
          <w:rFonts w:ascii="Times New Roman" w:eastAsia="Times New Roman" w:hAnsi="Times New Roman"/>
          <w:sz w:val="24"/>
          <w:szCs w:val="24"/>
          <w:lang w:eastAsia="tr-TR"/>
        </w:rPr>
        <w:t>lı tüplere 2’</w:t>
      </w:r>
      <w:r w:rsidR="006B2C9A" w:rsidRPr="00EE7281">
        <w:rPr>
          <w:rFonts w:ascii="Times New Roman" w:eastAsia="Times New Roman" w:hAnsi="Times New Roman"/>
          <w:sz w:val="24"/>
          <w:szCs w:val="24"/>
          <w:lang w:eastAsia="tr-TR"/>
        </w:rPr>
        <w:t xml:space="preserve"> </w:t>
      </w:r>
      <w:r w:rsidRPr="00EE7281">
        <w:rPr>
          <w:rFonts w:ascii="Times New Roman" w:eastAsia="Times New Roman" w:hAnsi="Times New Roman"/>
          <w:sz w:val="24"/>
          <w:szCs w:val="24"/>
          <w:lang w:eastAsia="tr-TR"/>
        </w:rPr>
        <w:t>şer ml alındı.</w:t>
      </w:r>
      <w:r w:rsidRPr="00EE7281">
        <w:rPr>
          <w:rFonts w:ascii="Times New Roman" w:hAnsi="Times New Roman"/>
        </w:rPr>
        <w:t xml:space="preserve"> </w:t>
      </w:r>
      <w:r w:rsidRPr="00EE7281">
        <w:rPr>
          <w:rFonts w:ascii="Times New Roman" w:eastAsia="Times New Roman" w:hAnsi="Times New Roman"/>
          <w:sz w:val="24"/>
          <w:szCs w:val="24"/>
          <w:lang w:eastAsia="tr-TR"/>
        </w:rPr>
        <w:t>Ayrıca çalışmaya başlamadan koyunların sağlıklı olup olmadığının belirlenip yukarıda belirtilen hematolojik ve biyokimyasal analizlerin yapılabilmesi için antikoagulanlı (EDTA’</w:t>
      </w:r>
      <w:r w:rsidR="006B2C9A" w:rsidRPr="00EE7281">
        <w:rPr>
          <w:rFonts w:ascii="Times New Roman" w:eastAsia="Times New Roman" w:hAnsi="Times New Roman"/>
          <w:sz w:val="24"/>
          <w:szCs w:val="24"/>
          <w:lang w:eastAsia="tr-TR"/>
        </w:rPr>
        <w:t xml:space="preserve"> </w:t>
      </w:r>
      <w:r w:rsidRPr="00EE7281">
        <w:rPr>
          <w:rFonts w:ascii="Times New Roman" w:eastAsia="Times New Roman" w:hAnsi="Times New Roman"/>
          <w:sz w:val="24"/>
          <w:szCs w:val="24"/>
          <w:lang w:eastAsia="tr-TR"/>
        </w:rPr>
        <w:t xml:space="preserve">lı) ve </w:t>
      </w:r>
      <w:proofErr w:type="gramStart"/>
      <w:r w:rsidRPr="00EE7281">
        <w:rPr>
          <w:rFonts w:ascii="Times New Roman" w:eastAsia="Times New Roman" w:hAnsi="Times New Roman"/>
          <w:sz w:val="24"/>
          <w:szCs w:val="24"/>
          <w:lang w:eastAsia="tr-TR"/>
        </w:rPr>
        <w:t>antikoagulansız   tüplere</w:t>
      </w:r>
      <w:proofErr w:type="gramEnd"/>
      <w:r w:rsidRPr="00EE7281">
        <w:rPr>
          <w:rFonts w:ascii="Times New Roman" w:eastAsia="Times New Roman" w:hAnsi="Times New Roman"/>
          <w:sz w:val="24"/>
          <w:szCs w:val="24"/>
          <w:lang w:eastAsia="tr-TR"/>
        </w:rPr>
        <w:t xml:space="preserve"> de V. jugularis’</w:t>
      </w:r>
      <w:r w:rsidR="006B2C9A" w:rsidRPr="00EE7281">
        <w:rPr>
          <w:rFonts w:ascii="Times New Roman" w:eastAsia="Times New Roman" w:hAnsi="Times New Roman"/>
          <w:sz w:val="24"/>
          <w:szCs w:val="24"/>
          <w:lang w:eastAsia="tr-TR"/>
        </w:rPr>
        <w:t xml:space="preserve"> </w:t>
      </w:r>
      <w:r w:rsidRPr="00EE7281">
        <w:rPr>
          <w:rFonts w:ascii="Times New Roman" w:eastAsia="Times New Roman" w:hAnsi="Times New Roman"/>
          <w:sz w:val="24"/>
          <w:szCs w:val="24"/>
          <w:lang w:eastAsia="tr-TR"/>
        </w:rPr>
        <w:t>den kan örnekleri alındı.</w:t>
      </w:r>
      <w:r w:rsidRPr="00EE7281">
        <w:rPr>
          <w:rFonts w:ascii="Times New Roman" w:hAnsi="Times New Roman"/>
        </w:rPr>
        <w:t xml:space="preserve"> </w:t>
      </w:r>
      <w:r w:rsidR="006B2C9A" w:rsidRPr="00EE7281">
        <w:rPr>
          <w:rFonts w:ascii="Times New Roman" w:eastAsia="Times New Roman" w:hAnsi="Times New Roman"/>
          <w:sz w:val="24"/>
          <w:szCs w:val="24"/>
          <w:lang w:eastAsia="tr-TR"/>
        </w:rPr>
        <w:t xml:space="preserve">Bununla birlikte çalışma süresincede </w:t>
      </w:r>
      <w:r w:rsidRPr="00EE7281">
        <w:rPr>
          <w:rFonts w:ascii="Times New Roman" w:eastAsia="Times New Roman" w:hAnsi="Times New Roman"/>
          <w:sz w:val="24"/>
          <w:szCs w:val="24"/>
          <w:lang w:eastAsia="tr-TR"/>
        </w:rPr>
        <w:t>vena jugularis’</w:t>
      </w:r>
      <w:r w:rsidR="006B2C9A" w:rsidRPr="00EE7281">
        <w:rPr>
          <w:rFonts w:ascii="Times New Roman" w:eastAsia="Times New Roman" w:hAnsi="Times New Roman"/>
          <w:sz w:val="24"/>
          <w:szCs w:val="24"/>
          <w:lang w:eastAsia="tr-TR"/>
        </w:rPr>
        <w:t xml:space="preserve"> </w:t>
      </w:r>
      <w:r w:rsidRPr="00EE7281">
        <w:rPr>
          <w:rFonts w:ascii="Times New Roman" w:eastAsia="Times New Roman" w:hAnsi="Times New Roman"/>
          <w:sz w:val="24"/>
          <w:szCs w:val="24"/>
          <w:lang w:eastAsia="tr-TR"/>
        </w:rPr>
        <w:t xml:space="preserve">den sitrat içeren tüplere alınan 2 ml kan örneklerinden hiç vakit kaybetmeden 3000 devir / dk </w:t>
      </w:r>
      <w:proofErr w:type="gramStart"/>
      <w:r w:rsidRPr="00EE7281">
        <w:rPr>
          <w:rFonts w:ascii="Times New Roman" w:eastAsia="Times New Roman" w:hAnsi="Times New Roman"/>
          <w:sz w:val="24"/>
          <w:szCs w:val="24"/>
          <w:lang w:eastAsia="tr-TR"/>
        </w:rPr>
        <w:t>santrifüj</w:t>
      </w:r>
      <w:proofErr w:type="gramEnd"/>
      <w:r w:rsidRPr="00EE7281">
        <w:rPr>
          <w:rFonts w:ascii="Times New Roman" w:eastAsia="Times New Roman" w:hAnsi="Times New Roman"/>
          <w:sz w:val="24"/>
          <w:szCs w:val="24"/>
          <w:lang w:eastAsia="tr-TR"/>
        </w:rPr>
        <w:t xml:space="preserve"> ile plazma elde edilip PT, APTT ve fibrinojen konsantrasyonları mikrokoagulometre (Finecare, Wondfo Biotech, Çin </w:t>
      </w:r>
      <w:r w:rsidRPr="00EE7281">
        <w:rPr>
          <w:rFonts w:ascii="Times New Roman" w:hAnsi="Times New Roman"/>
          <w:sz w:val="24"/>
          <w:szCs w:val="24"/>
        </w:rPr>
        <w:t>Bejing Precil 4 kanallı yarı</w:t>
      </w:r>
      <w:r w:rsidRPr="00EE7281">
        <w:rPr>
          <w:rFonts w:ascii="Times New Roman" w:eastAsia="Times New Roman" w:hAnsi="Times New Roman"/>
          <w:sz w:val="24"/>
          <w:szCs w:val="24"/>
          <w:lang w:eastAsia="tr-TR"/>
        </w:rPr>
        <w:t>) ile ölçüldü. EDTA’</w:t>
      </w:r>
      <w:r w:rsidR="006B2C9A" w:rsidRPr="00EE7281">
        <w:rPr>
          <w:rFonts w:ascii="Times New Roman" w:eastAsia="Times New Roman" w:hAnsi="Times New Roman"/>
          <w:sz w:val="24"/>
          <w:szCs w:val="24"/>
          <w:lang w:eastAsia="tr-TR"/>
        </w:rPr>
        <w:t xml:space="preserve"> </w:t>
      </w:r>
      <w:r w:rsidRPr="00EE7281">
        <w:rPr>
          <w:rFonts w:ascii="Times New Roman" w:eastAsia="Times New Roman" w:hAnsi="Times New Roman"/>
          <w:sz w:val="24"/>
          <w:szCs w:val="24"/>
          <w:lang w:eastAsia="tr-TR"/>
        </w:rPr>
        <w:t xml:space="preserve">lı tüplere alınan kan örneklerinde ise trombosit sayıları tam kan sayım cihazı (Coulter –Abacus Junior Vet, Macaristan) ile ölçüldü. </w:t>
      </w:r>
      <w:r w:rsidRPr="00EE7281">
        <w:rPr>
          <w:rFonts w:ascii="Times New Roman" w:hAnsi="Times New Roman"/>
          <w:sz w:val="24"/>
          <w:szCs w:val="24"/>
        </w:rPr>
        <w:t xml:space="preserve">Yapılan çalışmanın </w:t>
      </w:r>
      <w:proofErr w:type="gramStart"/>
      <w:r w:rsidRPr="00EE7281">
        <w:rPr>
          <w:rFonts w:ascii="Times New Roman" w:hAnsi="Times New Roman"/>
          <w:sz w:val="24"/>
          <w:szCs w:val="24"/>
        </w:rPr>
        <w:t>dizaynı</w:t>
      </w:r>
      <w:proofErr w:type="gramEnd"/>
      <w:r w:rsidRPr="00EE7281">
        <w:rPr>
          <w:rFonts w:ascii="Times New Roman" w:hAnsi="Times New Roman"/>
          <w:sz w:val="24"/>
          <w:szCs w:val="24"/>
        </w:rPr>
        <w:t xml:space="preserve"> Şekil</w:t>
      </w:r>
      <w:r w:rsidR="00EE505A" w:rsidRPr="00EE7281">
        <w:rPr>
          <w:rFonts w:ascii="Times New Roman" w:hAnsi="Times New Roman"/>
          <w:sz w:val="24"/>
          <w:szCs w:val="24"/>
        </w:rPr>
        <w:t xml:space="preserve"> 1</w:t>
      </w:r>
      <w:r w:rsidRPr="00EE7281">
        <w:rPr>
          <w:rFonts w:ascii="Times New Roman" w:hAnsi="Times New Roman"/>
          <w:sz w:val="24"/>
          <w:szCs w:val="24"/>
        </w:rPr>
        <w:t>’ de özetlenmiştir.</w:t>
      </w:r>
    </w:p>
    <w:p w14:paraId="755BE8B6" w14:textId="77777777" w:rsidR="008657E6" w:rsidRPr="00EE7281" w:rsidRDefault="008657E6" w:rsidP="00077B1E">
      <w:pPr>
        <w:tabs>
          <w:tab w:val="left" w:pos="3396"/>
        </w:tabs>
        <w:spacing w:after="0" w:line="360" w:lineRule="auto"/>
        <w:rPr>
          <w:rFonts w:ascii="Times New Roman" w:hAnsi="Times New Roman"/>
          <w:sz w:val="24"/>
          <w:szCs w:val="24"/>
          <w:lang w:val="es-ES"/>
        </w:rPr>
      </w:pPr>
    </w:p>
    <w:p w14:paraId="61FB7EE2" w14:textId="77777777" w:rsidR="008657E6" w:rsidRPr="00EE7281" w:rsidRDefault="008657E6" w:rsidP="00077B1E">
      <w:pPr>
        <w:tabs>
          <w:tab w:val="left" w:pos="3396"/>
        </w:tabs>
        <w:spacing w:after="0" w:line="360" w:lineRule="auto"/>
        <w:rPr>
          <w:rFonts w:ascii="Times New Roman" w:hAnsi="Times New Roman"/>
          <w:sz w:val="24"/>
          <w:szCs w:val="24"/>
          <w:lang w:val="es-ES"/>
        </w:rPr>
      </w:pPr>
    </w:p>
    <w:p w14:paraId="083F8C2E" w14:textId="77777777" w:rsidR="008657E6" w:rsidRPr="00EE7281" w:rsidRDefault="008657E6" w:rsidP="00077B1E">
      <w:pPr>
        <w:tabs>
          <w:tab w:val="left" w:pos="3396"/>
        </w:tabs>
        <w:spacing w:after="0" w:line="360" w:lineRule="auto"/>
        <w:rPr>
          <w:rFonts w:ascii="Times New Roman" w:hAnsi="Times New Roman"/>
          <w:sz w:val="24"/>
          <w:szCs w:val="24"/>
          <w:lang w:val="es-ES"/>
        </w:rPr>
      </w:pPr>
    </w:p>
    <w:p w14:paraId="08F17FA8" w14:textId="77777777" w:rsidR="008657E6" w:rsidRPr="00EE7281" w:rsidRDefault="008657E6" w:rsidP="00077B1E">
      <w:pPr>
        <w:tabs>
          <w:tab w:val="left" w:pos="3396"/>
        </w:tabs>
        <w:spacing w:after="0" w:line="360" w:lineRule="auto"/>
        <w:rPr>
          <w:rFonts w:ascii="Times New Roman" w:hAnsi="Times New Roman"/>
          <w:sz w:val="24"/>
          <w:szCs w:val="24"/>
          <w:lang w:val="es-ES"/>
        </w:rPr>
      </w:pPr>
    </w:p>
    <w:p w14:paraId="33BAF353" w14:textId="77777777" w:rsidR="008657E6" w:rsidRDefault="008657E6" w:rsidP="00077B1E">
      <w:pPr>
        <w:tabs>
          <w:tab w:val="left" w:pos="3396"/>
        </w:tabs>
        <w:spacing w:after="0" w:line="360" w:lineRule="auto"/>
        <w:rPr>
          <w:rFonts w:ascii="Times New Roman" w:hAnsi="Times New Roman"/>
          <w:sz w:val="24"/>
          <w:szCs w:val="24"/>
          <w:lang w:val="es-ES"/>
        </w:rPr>
      </w:pPr>
    </w:p>
    <w:p w14:paraId="2D27A525" w14:textId="77777777" w:rsidR="00077B1E" w:rsidRPr="00EE7281" w:rsidRDefault="00077B1E" w:rsidP="00077B1E">
      <w:pPr>
        <w:tabs>
          <w:tab w:val="left" w:pos="3396"/>
        </w:tabs>
        <w:spacing w:after="0" w:line="360" w:lineRule="auto"/>
        <w:rPr>
          <w:rFonts w:ascii="Times New Roman" w:hAnsi="Times New Roman"/>
          <w:sz w:val="24"/>
          <w:szCs w:val="24"/>
          <w:lang w:val="es-ES"/>
        </w:rPr>
      </w:pPr>
    </w:p>
    <w:p w14:paraId="21D5EF90" w14:textId="77777777" w:rsidR="008657E6" w:rsidRDefault="008657E6" w:rsidP="00077B1E">
      <w:pPr>
        <w:spacing w:after="0" w:line="360" w:lineRule="auto"/>
        <w:jc w:val="both"/>
        <w:rPr>
          <w:rFonts w:ascii="Times New Roman" w:hAnsi="Times New Roman"/>
          <w:sz w:val="24"/>
          <w:szCs w:val="24"/>
          <w:lang w:val="es-ES"/>
        </w:rPr>
      </w:pPr>
      <w:r w:rsidRPr="00EE7281">
        <w:rPr>
          <w:rFonts w:ascii="Times New Roman" w:hAnsi="Times New Roman"/>
          <w:noProof/>
          <w:lang w:eastAsia="tr-TR"/>
        </w:rPr>
        <w:lastRenderedPageBreak/>
        <w:drawing>
          <wp:inline distT="0" distB="0" distL="0" distR="0" wp14:anchorId="321534A6" wp14:editId="72919C91">
            <wp:extent cx="5568682" cy="31242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extLst>
                        <a:ext uri="{28A0092B-C50C-407E-A947-70E740481C1C}">
                          <a14:useLocalDpi xmlns:a14="http://schemas.microsoft.com/office/drawing/2010/main" val="0"/>
                        </a:ext>
                      </a:extLst>
                    </a:blip>
                    <a:srcRect l="22731" t="15883" r="6514" b="15652"/>
                    <a:stretch>
                      <a:fillRect/>
                    </a:stretch>
                  </pic:blipFill>
                  <pic:spPr bwMode="auto">
                    <a:xfrm>
                      <a:off x="0" y="0"/>
                      <a:ext cx="5581633" cy="3131466"/>
                    </a:xfrm>
                    <a:prstGeom prst="rect">
                      <a:avLst/>
                    </a:prstGeom>
                    <a:noFill/>
                    <a:ln>
                      <a:noFill/>
                    </a:ln>
                  </pic:spPr>
                </pic:pic>
              </a:graphicData>
            </a:graphic>
          </wp:inline>
        </w:drawing>
      </w:r>
    </w:p>
    <w:p w14:paraId="0ECFA64B" w14:textId="77777777" w:rsidR="00077B1E" w:rsidRPr="00EE7281" w:rsidRDefault="00077B1E" w:rsidP="00077B1E">
      <w:pPr>
        <w:spacing w:after="0" w:line="360" w:lineRule="auto"/>
        <w:jc w:val="both"/>
        <w:rPr>
          <w:rFonts w:ascii="Times New Roman" w:hAnsi="Times New Roman"/>
          <w:color w:val="000000" w:themeColor="text1"/>
          <w:sz w:val="24"/>
          <w:szCs w:val="24"/>
        </w:rPr>
      </w:pPr>
      <w:r w:rsidRPr="00EE7281">
        <w:rPr>
          <w:rFonts w:ascii="Times New Roman" w:hAnsi="Times New Roman"/>
          <w:b/>
          <w:color w:val="000000" w:themeColor="text1"/>
          <w:sz w:val="24"/>
          <w:szCs w:val="24"/>
        </w:rPr>
        <w:t>Şekil 3.</w:t>
      </w:r>
      <w:r w:rsidRPr="00EE7281">
        <w:rPr>
          <w:rFonts w:ascii="Times New Roman" w:hAnsi="Times New Roman"/>
          <w:color w:val="000000" w:themeColor="text1"/>
          <w:sz w:val="24"/>
          <w:szCs w:val="24"/>
        </w:rPr>
        <w:t xml:space="preserve"> Çalışma Dizaynı.</w:t>
      </w:r>
    </w:p>
    <w:p w14:paraId="73834A8B" w14:textId="77777777" w:rsidR="00077B1E" w:rsidRPr="00EE7281" w:rsidRDefault="00077B1E" w:rsidP="00077B1E">
      <w:pPr>
        <w:spacing w:after="0" w:line="360" w:lineRule="auto"/>
        <w:jc w:val="both"/>
        <w:rPr>
          <w:rFonts w:ascii="Times New Roman" w:hAnsi="Times New Roman"/>
          <w:sz w:val="24"/>
          <w:szCs w:val="24"/>
          <w:lang w:val="es-ES"/>
        </w:rPr>
      </w:pPr>
    </w:p>
    <w:p w14:paraId="27543158" w14:textId="77777777" w:rsidR="008657E6" w:rsidRPr="00EE7281" w:rsidRDefault="008657E6" w:rsidP="00077B1E">
      <w:pPr>
        <w:autoSpaceDE w:val="0"/>
        <w:autoSpaceDN w:val="0"/>
        <w:adjustRightInd w:val="0"/>
        <w:spacing w:after="0" w:line="360" w:lineRule="auto"/>
        <w:ind w:firstLine="708"/>
        <w:jc w:val="both"/>
        <w:rPr>
          <w:rFonts w:ascii="Times New Roman" w:eastAsia="Times New Roman" w:hAnsi="Times New Roman"/>
          <w:sz w:val="24"/>
          <w:szCs w:val="24"/>
          <w:lang w:eastAsia="tr-TR"/>
        </w:rPr>
      </w:pPr>
      <w:r w:rsidRPr="00EE7281">
        <w:rPr>
          <w:rFonts w:ascii="Times New Roman" w:eastAsia="Times New Roman" w:hAnsi="Times New Roman"/>
          <w:sz w:val="24"/>
          <w:szCs w:val="24"/>
          <w:lang w:eastAsia="tr-TR"/>
        </w:rPr>
        <w:t xml:space="preserve">Çalışmada analizi yapılan koagulasyon </w:t>
      </w:r>
      <w:proofErr w:type="gramStart"/>
      <w:r w:rsidRPr="00EE7281">
        <w:rPr>
          <w:rFonts w:ascii="Times New Roman" w:eastAsia="Times New Roman" w:hAnsi="Times New Roman"/>
          <w:sz w:val="24"/>
          <w:szCs w:val="24"/>
          <w:lang w:eastAsia="tr-TR"/>
        </w:rPr>
        <w:t>profilleri</w:t>
      </w:r>
      <w:proofErr w:type="gramEnd"/>
      <w:r w:rsidRPr="00EE7281">
        <w:rPr>
          <w:rFonts w:ascii="Times New Roman" w:eastAsia="Times New Roman" w:hAnsi="Times New Roman"/>
          <w:sz w:val="24"/>
          <w:szCs w:val="24"/>
          <w:lang w:eastAsia="tr-TR"/>
        </w:rPr>
        <w:t xml:space="preserve"> (PT, APPT, fibrinojen), tam kan sayım ve biyokimyasal parametrelerin belirlenebilmesi için yapılan a</w:t>
      </w:r>
      <w:r w:rsidR="000B77C3" w:rsidRPr="00EE7281">
        <w:rPr>
          <w:rFonts w:ascii="Times New Roman" w:eastAsia="Times New Roman" w:hAnsi="Times New Roman"/>
          <w:sz w:val="24"/>
          <w:szCs w:val="24"/>
          <w:lang w:eastAsia="tr-TR"/>
        </w:rPr>
        <w:t>nalizler ve yöntemleri Tablo 3</w:t>
      </w:r>
      <w:r w:rsidRPr="00EE7281">
        <w:rPr>
          <w:rFonts w:ascii="Times New Roman" w:eastAsia="Times New Roman" w:hAnsi="Times New Roman"/>
          <w:sz w:val="24"/>
          <w:szCs w:val="24"/>
          <w:lang w:eastAsia="tr-TR"/>
        </w:rPr>
        <w:t xml:space="preserve">’ de özetlenmiştir.  </w:t>
      </w:r>
    </w:p>
    <w:p w14:paraId="63F5C220" w14:textId="77777777" w:rsidR="008657E6" w:rsidRPr="00EE7281" w:rsidRDefault="008657E6" w:rsidP="00077B1E">
      <w:pPr>
        <w:autoSpaceDE w:val="0"/>
        <w:autoSpaceDN w:val="0"/>
        <w:adjustRightInd w:val="0"/>
        <w:spacing w:after="0" w:line="360" w:lineRule="auto"/>
        <w:jc w:val="both"/>
        <w:rPr>
          <w:rFonts w:ascii="Times New Roman" w:eastAsia="Times New Roman" w:hAnsi="Times New Roman"/>
          <w:sz w:val="24"/>
          <w:szCs w:val="24"/>
          <w:lang w:eastAsia="tr-TR"/>
        </w:rPr>
      </w:pPr>
    </w:p>
    <w:p w14:paraId="66253890" w14:textId="77777777" w:rsidR="008657E6" w:rsidRPr="00EE7281" w:rsidRDefault="008657E6" w:rsidP="00077B1E">
      <w:pPr>
        <w:autoSpaceDE w:val="0"/>
        <w:autoSpaceDN w:val="0"/>
        <w:adjustRightInd w:val="0"/>
        <w:spacing w:after="0" w:line="360" w:lineRule="auto"/>
        <w:jc w:val="both"/>
        <w:rPr>
          <w:rFonts w:ascii="Times New Roman" w:eastAsia="Times New Roman" w:hAnsi="Times New Roman"/>
          <w:sz w:val="24"/>
          <w:szCs w:val="24"/>
          <w:lang w:eastAsia="tr-TR"/>
        </w:rPr>
      </w:pPr>
      <w:r w:rsidRPr="00EE7281">
        <w:rPr>
          <w:rFonts w:ascii="Times New Roman" w:eastAsia="Times New Roman" w:hAnsi="Times New Roman"/>
          <w:noProof/>
          <w:sz w:val="24"/>
          <w:szCs w:val="24"/>
          <w:lang w:eastAsia="tr-TR"/>
        </w:rPr>
        <w:drawing>
          <wp:inline distT="0" distB="0" distL="0" distR="0" wp14:anchorId="573065D4" wp14:editId="76BF594B">
            <wp:extent cx="5486400" cy="3486150"/>
            <wp:effectExtent l="0" t="0" r="0" b="0"/>
            <wp:docPr id="3" name="Resim 1" descr="adü koynculuk ü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ü koynculuk ün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486150"/>
                    </a:xfrm>
                    <a:prstGeom prst="rect">
                      <a:avLst/>
                    </a:prstGeom>
                    <a:noFill/>
                    <a:ln>
                      <a:noFill/>
                    </a:ln>
                  </pic:spPr>
                </pic:pic>
              </a:graphicData>
            </a:graphic>
          </wp:inline>
        </w:drawing>
      </w:r>
    </w:p>
    <w:p w14:paraId="3CF7DE94" w14:textId="77777777" w:rsidR="008657E6" w:rsidRPr="00EE7281" w:rsidRDefault="008657E6" w:rsidP="00077B1E">
      <w:pPr>
        <w:spacing w:after="0" w:line="360" w:lineRule="auto"/>
        <w:jc w:val="both"/>
        <w:rPr>
          <w:rFonts w:ascii="Times New Roman" w:hAnsi="Times New Roman"/>
          <w:b/>
          <w:sz w:val="24"/>
          <w:szCs w:val="24"/>
        </w:rPr>
      </w:pPr>
      <w:r w:rsidRPr="00EE7281">
        <w:rPr>
          <w:rFonts w:ascii="Times New Roman" w:hAnsi="Times New Roman"/>
          <w:b/>
          <w:sz w:val="24"/>
          <w:szCs w:val="24"/>
        </w:rPr>
        <w:t xml:space="preserve">Resim 1. </w:t>
      </w:r>
      <w:r w:rsidRPr="00EE7281">
        <w:rPr>
          <w:rFonts w:ascii="Times New Roman" w:hAnsi="Times New Roman"/>
          <w:sz w:val="24"/>
          <w:szCs w:val="24"/>
        </w:rPr>
        <w:t>ADÜ Ziraat Fakültesi Koyun İşletmesi</w:t>
      </w:r>
      <w:r w:rsidR="006B2C9A" w:rsidRPr="00EE7281">
        <w:rPr>
          <w:rFonts w:ascii="Times New Roman" w:hAnsi="Times New Roman"/>
          <w:sz w:val="24"/>
          <w:szCs w:val="24"/>
        </w:rPr>
        <w:t>.</w:t>
      </w:r>
    </w:p>
    <w:p w14:paraId="0C22ADAF" w14:textId="77777777" w:rsidR="008657E6" w:rsidRPr="00EE7281" w:rsidRDefault="008657E6" w:rsidP="00077B1E">
      <w:pPr>
        <w:autoSpaceDE w:val="0"/>
        <w:autoSpaceDN w:val="0"/>
        <w:adjustRightInd w:val="0"/>
        <w:spacing w:after="0" w:line="360" w:lineRule="auto"/>
        <w:jc w:val="both"/>
        <w:rPr>
          <w:rFonts w:ascii="Times New Roman" w:eastAsia="Times New Roman" w:hAnsi="Times New Roman"/>
          <w:sz w:val="24"/>
          <w:szCs w:val="24"/>
          <w:lang w:eastAsia="tr-TR"/>
        </w:rPr>
      </w:pPr>
    </w:p>
    <w:p w14:paraId="296DC4DA" w14:textId="77777777" w:rsidR="008657E6" w:rsidRPr="00EE7281" w:rsidRDefault="008657E6" w:rsidP="00077B1E">
      <w:pPr>
        <w:spacing w:after="0" w:line="360" w:lineRule="auto"/>
        <w:jc w:val="both"/>
        <w:rPr>
          <w:rFonts w:ascii="Times New Roman" w:hAnsi="Times New Roman"/>
          <w:sz w:val="24"/>
          <w:szCs w:val="24"/>
          <w:lang w:val="es-ES"/>
        </w:rPr>
      </w:pPr>
      <w:r w:rsidRPr="00EE7281">
        <w:rPr>
          <w:rFonts w:ascii="Times New Roman" w:hAnsi="Times New Roman"/>
          <w:b/>
          <w:sz w:val="24"/>
          <w:szCs w:val="24"/>
          <w:lang w:val="es-ES"/>
        </w:rPr>
        <w:lastRenderedPageBreak/>
        <w:t xml:space="preserve">Tablo </w:t>
      </w:r>
      <w:r w:rsidR="0007499C" w:rsidRPr="00EE7281">
        <w:rPr>
          <w:rFonts w:ascii="Times New Roman" w:hAnsi="Times New Roman"/>
          <w:b/>
          <w:sz w:val="24"/>
          <w:szCs w:val="24"/>
          <w:lang w:val="es-ES"/>
        </w:rPr>
        <w:t>3</w:t>
      </w:r>
      <w:r w:rsidRPr="00EE7281">
        <w:rPr>
          <w:rFonts w:ascii="Times New Roman" w:hAnsi="Times New Roman"/>
          <w:b/>
          <w:sz w:val="24"/>
          <w:szCs w:val="24"/>
          <w:lang w:val="es-ES"/>
        </w:rPr>
        <w:t>.</w:t>
      </w:r>
      <w:r w:rsidRPr="00EE7281">
        <w:rPr>
          <w:rFonts w:ascii="Times New Roman" w:hAnsi="Times New Roman"/>
          <w:sz w:val="24"/>
          <w:szCs w:val="24"/>
          <w:lang w:val="es-ES"/>
        </w:rPr>
        <w:t xml:space="preserve">  Çalışmada İzlenecek Labaratuvar Yöntemler</w:t>
      </w:r>
      <w:r w:rsidR="006B2C9A" w:rsidRPr="00EE7281">
        <w:rPr>
          <w:rFonts w:ascii="Times New Roman" w:hAnsi="Times New Roman"/>
          <w:sz w:val="24"/>
          <w:szCs w:val="24"/>
          <w:lang w:val="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102"/>
        <w:gridCol w:w="3154"/>
      </w:tblGrid>
      <w:tr w:rsidR="008657E6" w:rsidRPr="00EE7281" w14:paraId="11357813" w14:textId="77777777" w:rsidTr="00931E91">
        <w:trPr>
          <w:trHeight w:val="596"/>
        </w:trPr>
        <w:tc>
          <w:tcPr>
            <w:tcW w:w="3419" w:type="dxa"/>
            <w:tcBorders>
              <w:top w:val="single" w:sz="4" w:space="0" w:color="auto"/>
              <w:left w:val="single" w:sz="4" w:space="0" w:color="auto"/>
              <w:bottom w:val="single" w:sz="4" w:space="0" w:color="auto"/>
              <w:right w:val="single" w:sz="4" w:space="0" w:color="auto"/>
            </w:tcBorders>
            <w:hideMark/>
          </w:tcPr>
          <w:p w14:paraId="7325B476" w14:textId="77777777" w:rsidR="008657E6" w:rsidRPr="00EE7281" w:rsidRDefault="008657E6" w:rsidP="00077B1E">
            <w:pPr>
              <w:spacing w:after="0" w:line="360" w:lineRule="auto"/>
              <w:jc w:val="both"/>
              <w:rPr>
                <w:rFonts w:ascii="Times New Roman" w:hAnsi="Times New Roman"/>
                <w:b/>
                <w:lang w:val="es-ES"/>
              </w:rPr>
            </w:pPr>
          </w:p>
          <w:p w14:paraId="088907D5" w14:textId="77777777" w:rsidR="008657E6" w:rsidRPr="00EE7281" w:rsidRDefault="008657E6" w:rsidP="00077B1E">
            <w:pPr>
              <w:spacing w:after="0" w:line="360" w:lineRule="auto"/>
              <w:jc w:val="both"/>
              <w:rPr>
                <w:rFonts w:ascii="Times New Roman" w:hAnsi="Times New Roman"/>
                <w:b/>
                <w:lang w:val="es-ES"/>
              </w:rPr>
            </w:pPr>
            <w:r w:rsidRPr="00EE7281">
              <w:rPr>
                <w:rFonts w:ascii="Times New Roman" w:hAnsi="Times New Roman"/>
                <w:b/>
                <w:lang w:val="es-ES"/>
              </w:rPr>
              <w:t>ÖRNEK</w:t>
            </w:r>
          </w:p>
        </w:tc>
        <w:tc>
          <w:tcPr>
            <w:tcW w:w="3420" w:type="dxa"/>
            <w:tcBorders>
              <w:top w:val="single" w:sz="4" w:space="0" w:color="auto"/>
              <w:left w:val="single" w:sz="4" w:space="0" w:color="auto"/>
              <w:bottom w:val="single" w:sz="4" w:space="0" w:color="auto"/>
              <w:right w:val="single" w:sz="4" w:space="0" w:color="auto"/>
            </w:tcBorders>
            <w:hideMark/>
          </w:tcPr>
          <w:p w14:paraId="0BFE3EB0" w14:textId="77777777" w:rsidR="008657E6" w:rsidRPr="00EE7281" w:rsidRDefault="008657E6" w:rsidP="00077B1E">
            <w:pPr>
              <w:spacing w:after="0" w:line="360" w:lineRule="auto"/>
              <w:jc w:val="both"/>
              <w:rPr>
                <w:rFonts w:ascii="Times New Roman" w:hAnsi="Times New Roman"/>
                <w:b/>
                <w:lang w:val="es-ES"/>
              </w:rPr>
            </w:pPr>
          </w:p>
          <w:p w14:paraId="33B7A447" w14:textId="77777777" w:rsidR="008657E6" w:rsidRPr="00EE7281" w:rsidRDefault="008657E6" w:rsidP="00077B1E">
            <w:pPr>
              <w:spacing w:after="0" w:line="360" w:lineRule="auto"/>
              <w:jc w:val="both"/>
              <w:rPr>
                <w:rFonts w:ascii="Times New Roman" w:hAnsi="Times New Roman"/>
                <w:b/>
                <w:lang w:val="es-ES"/>
              </w:rPr>
            </w:pPr>
            <w:r w:rsidRPr="00EE7281">
              <w:rPr>
                <w:rFonts w:ascii="Times New Roman" w:hAnsi="Times New Roman"/>
                <w:b/>
                <w:lang w:val="es-ES"/>
              </w:rPr>
              <w:t>PARAMETRE/ ÖLÇÜM</w:t>
            </w:r>
          </w:p>
        </w:tc>
        <w:tc>
          <w:tcPr>
            <w:tcW w:w="3420" w:type="dxa"/>
            <w:tcBorders>
              <w:top w:val="single" w:sz="4" w:space="0" w:color="auto"/>
              <w:left w:val="single" w:sz="4" w:space="0" w:color="auto"/>
              <w:bottom w:val="single" w:sz="4" w:space="0" w:color="auto"/>
              <w:right w:val="single" w:sz="4" w:space="0" w:color="auto"/>
            </w:tcBorders>
            <w:hideMark/>
          </w:tcPr>
          <w:p w14:paraId="2726166E" w14:textId="77777777" w:rsidR="008657E6" w:rsidRPr="00EE7281" w:rsidRDefault="008657E6" w:rsidP="00077B1E">
            <w:pPr>
              <w:spacing w:after="0" w:line="360" w:lineRule="auto"/>
              <w:jc w:val="both"/>
              <w:rPr>
                <w:rFonts w:ascii="Times New Roman" w:hAnsi="Times New Roman"/>
                <w:b/>
                <w:lang w:val="es-ES"/>
              </w:rPr>
            </w:pPr>
          </w:p>
          <w:p w14:paraId="7B373D3E" w14:textId="77777777" w:rsidR="008657E6" w:rsidRPr="00EE7281" w:rsidRDefault="008657E6" w:rsidP="00077B1E">
            <w:pPr>
              <w:spacing w:after="0" w:line="360" w:lineRule="auto"/>
              <w:jc w:val="both"/>
              <w:rPr>
                <w:rFonts w:ascii="Times New Roman" w:hAnsi="Times New Roman"/>
                <w:b/>
                <w:lang w:val="es-ES"/>
              </w:rPr>
            </w:pPr>
            <w:r w:rsidRPr="00EE7281">
              <w:rPr>
                <w:rFonts w:ascii="Times New Roman" w:hAnsi="Times New Roman"/>
                <w:b/>
                <w:lang w:val="es-ES"/>
              </w:rPr>
              <w:t>YÖNTEM/ CİHAZ</w:t>
            </w:r>
          </w:p>
        </w:tc>
      </w:tr>
      <w:tr w:rsidR="008657E6" w:rsidRPr="00EE7281" w14:paraId="7684BB27" w14:textId="77777777" w:rsidTr="00931E91">
        <w:trPr>
          <w:trHeight w:val="209"/>
        </w:trPr>
        <w:tc>
          <w:tcPr>
            <w:tcW w:w="3419" w:type="dxa"/>
            <w:tcBorders>
              <w:top w:val="single" w:sz="4" w:space="0" w:color="auto"/>
              <w:left w:val="single" w:sz="4" w:space="0" w:color="auto"/>
              <w:bottom w:val="single" w:sz="4" w:space="0" w:color="auto"/>
              <w:right w:val="single" w:sz="4" w:space="0" w:color="auto"/>
            </w:tcBorders>
            <w:hideMark/>
          </w:tcPr>
          <w:p w14:paraId="4B4C30D1" w14:textId="77777777" w:rsidR="008657E6" w:rsidRPr="00EE7281" w:rsidRDefault="008657E6" w:rsidP="00077B1E">
            <w:pPr>
              <w:spacing w:after="0" w:line="360" w:lineRule="auto"/>
              <w:jc w:val="both"/>
              <w:rPr>
                <w:rFonts w:ascii="Times New Roman" w:hAnsi="Times New Roman"/>
                <w:lang w:val="es-ES"/>
              </w:rPr>
            </w:pPr>
            <w:r w:rsidRPr="00EE7281">
              <w:rPr>
                <w:rFonts w:ascii="Times New Roman" w:hAnsi="Times New Roman"/>
                <w:lang w:val="es-ES"/>
              </w:rPr>
              <w:t>EDTA’ lı tam kan</w:t>
            </w:r>
          </w:p>
        </w:tc>
        <w:tc>
          <w:tcPr>
            <w:tcW w:w="3420" w:type="dxa"/>
            <w:tcBorders>
              <w:top w:val="single" w:sz="4" w:space="0" w:color="auto"/>
              <w:left w:val="single" w:sz="4" w:space="0" w:color="auto"/>
              <w:bottom w:val="single" w:sz="4" w:space="0" w:color="auto"/>
              <w:right w:val="single" w:sz="4" w:space="0" w:color="auto"/>
            </w:tcBorders>
            <w:hideMark/>
          </w:tcPr>
          <w:p w14:paraId="44F99971" w14:textId="77777777" w:rsidR="008657E6" w:rsidRPr="00EE7281" w:rsidRDefault="008657E6" w:rsidP="00077B1E">
            <w:pPr>
              <w:spacing w:after="0" w:line="360" w:lineRule="auto"/>
              <w:jc w:val="both"/>
              <w:rPr>
                <w:rFonts w:ascii="Times New Roman" w:hAnsi="Times New Roman"/>
                <w:lang w:val="es-ES"/>
              </w:rPr>
            </w:pPr>
            <w:r w:rsidRPr="00EE7281">
              <w:rPr>
                <w:rFonts w:ascii="Times New Roman" w:hAnsi="Times New Roman"/>
                <w:lang w:val="es-ES"/>
              </w:rPr>
              <w:t>Tam kan sayımı</w:t>
            </w:r>
          </w:p>
        </w:tc>
        <w:tc>
          <w:tcPr>
            <w:tcW w:w="3420" w:type="dxa"/>
            <w:tcBorders>
              <w:top w:val="single" w:sz="4" w:space="0" w:color="auto"/>
              <w:left w:val="single" w:sz="4" w:space="0" w:color="auto"/>
              <w:bottom w:val="single" w:sz="4" w:space="0" w:color="auto"/>
              <w:right w:val="single" w:sz="4" w:space="0" w:color="auto"/>
            </w:tcBorders>
            <w:hideMark/>
          </w:tcPr>
          <w:p w14:paraId="368063E3" w14:textId="77777777" w:rsidR="008657E6" w:rsidRPr="00EE7281" w:rsidRDefault="008657E6" w:rsidP="00077B1E">
            <w:pPr>
              <w:spacing w:after="0" w:line="360" w:lineRule="auto"/>
              <w:jc w:val="both"/>
              <w:rPr>
                <w:rFonts w:ascii="Times New Roman" w:hAnsi="Times New Roman"/>
                <w:lang w:val="es-ES"/>
              </w:rPr>
            </w:pPr>
            <w:r w:rsidRPr="00EE7281">
              <w:rPr>
                <w:rFonts w:ascii="Times New Roman" w:hAnsi="Times New Roman"/>
                <w:lang w:val="es-ES"/>
              </w:rPr>
              <w:t>Coulter- Abacus Juniorvet</w:t>
            </w:r>
          </w:p>
        </w:tc>
      </w:tr>
      <w:tr w:rsidR="008657E6" w:rsidRPr="00EE7281" w14:paraId="56E4B6C4" w14:textId="77777777" w:rsidTr="00931E91">
        <w:trPr>
          <w:trHeight w:val="907"/>
        </w:trPr>
        <w:tc>
          <w:tcPr>
            <w:tcW w:w="3419" w:type="dxa"/>
            <w:tcBorders>
              <w:top w:val="single" w:sz="4" w:space="0" w:color="auto"/>
              <w:left w:val="single" w:sz="4" w:space="0" w:color="auto"/>
              <w:bottom w:val="single" w:sz="4" w:space="0" w:color="auto"/>
              <w:right w:val="single" w:sz="4" w:space="0" w:color="auto"/>
            </w:tcBorders>
            <w:hideMark/>
          </w:tcPr>
          <w:p w14:paraId="5D0CB024" w14:textId="77777777" w:rsidR="008657E6" w:rsidRPr="00EE7281" w:rsidRDefault="008657E6" w:rsidP="00077B1E">
            <w:pPr>
              <w:spacing w:after="0" w:line="360" w:lineRule="auto"/>
              <w:jc w:val="both"/>
              <w:rPr>
                <w:rFonts w:ascii="Times New Roman" w:hAnsi="Times New Roman"/>
                <w:lang w:val="es-ES"/>
              </w:rPr>
            </w:pPr>
            <w:r w:rsidRPr="00EE7281">
              <w:rPr>
                <w:rFonts w:ascii="Times New Roman" w:hAnsi="Times New Roman"/>
                <w:lang w:val="es-ES"/>
              </w:rPr>
              <w:t>Sitratlı plazma</w:t>
            </w:r>
          </w:p>
        </w:tc>
        <w:tc>
          <w:tcPr>
            <w:tcW w:w="3420" w:type="dxa"/>
            <w:tcBorders>
              <w:top w:val="single" w:sz="4" w:space="0" w:color="auto"/>
              <w:left w:val="single" w:sz="4" w:space="0" w:color="auto"/>
              <w:bottom w:val="single" w:sz="4" w:space="0" w:color="auto"/>
              <w:right w:val="single" w:sz="4" w:space="0" w:color="auto"/>
            </w:tcBorders>
          </w:tcPr>
          <w:p w14:paraId="4ACE4159" w14:textId="77777777" w:rsidR="008657E6" w:rsidRPr="00EE7281" w:rsidRDefault="008657E6" w:rsidP="00077B1E">
            <w:pPr>
              <w:spacing w:after="0" w:line="360" w:lineRule="auto"/>
              <w:jc w:val="both"/>
              <w:rPr>
                <w:rFonts w:ascii="Times New Roman" w:hAnsi="Times New Roman"/>
                <w:lang w:val="es-ES"/>
              </w:rPr>
            </w:pPr>
            <w:r w:rsidRPr="00EE7281">
              <w:rPr>
                <w:rFonts w:ascii="Times New Roman" w:hAnsi="Times New Roman"/>
                <w:lang w:val="es-ES"/>
              </w:rPr>
              <w:t>APTT</w:t>
            </w:r>
          </w:p>
          <w:p w14:paraId="65ADDF3A" w14:textId="77777777" w:rsidR="008657E6" w:rsidRPr="00EE7281" w:rsidRDefault="008657E6" w:rsidP="00077B1E">
            <w:pPr>
              <w:spacing w:after="0" w:line="360" w:lineRule="auto"/>
              <w:jc w:val="both"/>
              <w:rPr>
                <w:rFonts w:ascii="Times New Roman" w:hAnsi="Times New Roman"/>
                <w:lang w:val="es-ES"/>
              </w:rPr>
            </w:pPr>
            <w:r w:rsidRPr="00EE7281">
              <w:rPr>
                <w:rFonts w:ascii="Times New Roman" w:hAnsi="Times New Roman"/>
                <w:lang w:val="es-ES"/>
              </w:rPr>
              <w:t>PTT</w:t>
            </w:r>
          </w:p>
          <w:p w14:paraId="5A59A37D" w14:textId="77777777" w:rsidR="008657E6" w:rsidRPr="00EE7281" w:rsidRDefault="008657E6" w:rsidP="00077B1E">
            <w:pPr>
              <w:spacing w:after="0" w:line="360" w:lineRule="auto"/>
              <w:jc w:val="both"/>
              <w:rPr>
                <w:rFonts w:ascii="Times New Roman" w:hAnsi="Times New Roman"/>
                <w:lang w:val="es-ES"/>
              </w:rPr>
            </w:pPr>
            <w:r w:rsidRPr="00EE7281">
              <w:rPr>
                <w:rFonts w:ascii="Times New Roman" w:hAnsi="Times New Roman"/>
                <w:lang w:val="es-ES"/>
              </w:rPr>
              <w:t>Fibrinojen</w:t>
            </w:r>
          </w:p>
          <w:p w14:paraId="3BE1D012" w14:textId="77777777" w:rsidR="008657E6" w:rsidRPr="00EE7281" w:rsidRDefault="008657E6" w:rsidP="00077B1E">
            <w:pPr>
              <w:spacing w:after="0" w:line="360" w:lineRule="auto"/>
              <w:jc w:val="both"/>
              <w:rPr>
                <w:rFonts w:ascii="Times New Roman" w:hAnsi="Times New Roman"/>
                <w:lang w:val="es-ES"/>
              </w:rPr>
            </w:pPr>
          </w:p>
        </w:tc>
        <w:tc>
          <w:tcPr>
            <w:tcW w:w="3420" w:type="dxa"/>
            <w:tcBorders>
              <w:top w:val="single" w:sz="4" w:space="0" w:color="auto"/>
              <w:left w:val="single" w:sz="4" w:space="0" w:color="auto"/>
              <w:bottom w:val="single" w:sz="4" w:space="0" w:color="auto"/>
              <w:right w:val="single" w:sz="4" w:space="0" w:color="auto"/>
            </w:tcBorders>
            <w:hideMark/>
          </w:tcPr>
          <w:p w14:paraId="60F81E53" w14:textId="77777777" w:rsidR="008657E6" w:rsidRPr="00EE7281" w:rsidRDefault="008657E6" w:rsidP="00077B1E">
            <w:pPr>
              <w:spacing w:after="0" w:line="360" w:lineRule="auto"/>
              <w:jc w:val="both"/>
              <w:rPr>
                <w:rFonts w:ascii="Times New Roman" w:hAnsi="Times New Roman"/>
                <w:lang w:val="es-ES"/>
              </w:rPr>
            </w:pPr>
            <w:r w:rsidRPr="00EE7281">
              <w:rPr>
                <w:rFonts w:ascii="Times New Roman" w:hAnsi="Times New Roman"/>
                <w:lang w:val="es-ES"/>
              </w:rPr>
              <w:t>Mikrokoagülometre</w:t>
            </w:r>
          </w:p>
          <w:p w14:paraId="29B0438D" w14:textId="77777777" w:rsidR="008657E6" w:rsidRPr="00EE7281" w:rsidRDefault="008657E6" w:rsidP="00077B1E">
            <w:pPr>
              <w:spacing w:after="0" w:line="360" w:lineRule="auto"/>
              <w:jc w:val="both"/>
              <w:rPr>
                <w:rFonts w:ascii="Times New Roman" w:hAnsi="Times New Roman"/>
                <w:lang w:val="es-ES"/>
              </w:rPr>
            </w:pPr>
            <w:r w:rsidRPr="00EE7281">
              <w:rPr>
                <w:rFonts w:ascii="Times New Roman" w:hAnsi="Times New Roman"/>
                <w:lang w:val="es-ES"/>
              </w:rPr>
              <w:t>Mikrokoagülometre</w:t>
            </w:r>
          </w:p>
          <w:p w14:paraId="6A1C3330" w14:textId="77777777" w:rsidR="008657E6" w:rsidRPr="00EE7281" w:rsidRDefault="008657E6" w:rsidP="00077B1E">
            <w:pPr>
              <w:spacing w:after="0" w:line="360" w:lineRule="auto"/>
              <w:jc w:val="both"/>
              <w:rPr>
                <w:rFonts w:ascii="Times New Roman" w:hAnsi="Times New Roman"/>
                <w:lang w:val="es-ES"/>
              </w:rPr>
            </w:pPr>
            <w:r w:rsidRPr="00EE7281">
              <w:rPr>
                <w:rFonts w:ascii="Times New Roman" w:hAnsi="Times New Roman"/>
                <w:lang w:val="es-ES"/>
              </w:rPr>
              <w:t>Mikrokoagülometre</w:t>
            </w:r>
          </w:p>
        </w:tc>
      </w:tr>
      <w:tr w:rsidR="008657E6" w:rsidRPr="00EE7281" w14:paraId="3824005D" w14:textId="77777777" w:rsidTr="00931E91">
        <w:trPr>
          <w:trHeight w:val="378"/>
        </w:trPr>
        <w:tc>
          <w:tcPr>
            <w:tcW w:w="3419" w:type="dxa"/>
            <w:tcBorders>
              <w:top w:val="single" w:sz="4" w:space="0" w:color="auto"/>
              <w:left w:val="single" w:sz="4" w:space="0" w:color="auto"/>
              <w:bottom w:val="single" w:sz="4" w:space="0" w:color="auto"/>
              <w:right w:val="single" w:sz="4" w:space="0" w:color="auto"/>
            </w:tcBorders>
            <w:hideMark/>
          </w:tcPr>
          <w:p w14:paraId="1F44607C" w14:textId="77777777" w:rsidR="008657E6" w:rsidRPr="00EE7281" w:rsidRDefault="008657E6" w:rsidP="00077B1E">
            <w:pPr>
              <w:spacing w:after="0" w:line="360" w:lineRule="auto"/>
              <w:jc w:val="both"/>
              <w:rPr>
                <w:rFonts w:ascii="Times New Roman" w:hAnsi="Times New Roman"/>
                <w:lang w:val="es-ES"/>
              </w:rPr>
            </w:pPr>
            <w:r w:rsidRPr="00EE7281">
              <w:rPr>
                <w:rFonts w:ascii="Times New Roman" w:hAnsi="Times New Roman"/>
                <w:lang w:val="es-ES"/>
              </w:rPr>
              <w:t>Koagulansız kan</w:t>
            </w:r>
          </w:p>
        </w:tc>
        <w:tc>
          <w:tcPr>
            <w:tcW w:w="3420" w:type="dxa"/>
            <w:tcBorders>
              <w:top w:val="single" w:sz="4" w:space="0" w:color="auto"/>
              <w:left w:val="single" w:sz="4" w:space="0" w:color="auto"/>
              <w:bottom w:val="single" w:sz="4" w:space="0" w:color="auto"/>
              <w:right w:val="single" w:sz="4" w:space="0" w:color="auto"/>
            </w:tcBorders>
            <w:hideMark/>
          </w:tcPr>
          <w:p w14:paraId="1D364260" w14:textId="77777777" w:rsidR="008657E6" w:rsidRPr="00EE7281" w:rsidRDefault="008657E6" w:rsidP="00077B1E">
            <w:pPr>
              <w:spacing w:after="0" w:line="360" w:lineRule="auto"/>
              <w:jc w:val="both"/>
              <w:rPr>
                <w:rFonts w:ascii="Times New Roman" w:hAnsi="Times New Roman"/>
                <w:lang w:val="es-ES"/>
              </w:rPr>
            </w:pPr>
            <w:r w:rsidRPr="00EE7281">
              <w:rPr>
                <w:rFonts w:ascii="Times New Roman" w:hAnsi="Times New Roman"/>
                <w:lang w:val="es-ES"/>
              </w:rPr>
              <w:t>Biyokimyasal</w:t>
            </w:r>
          </w:p>
        </w:tc>
        <w:tc>
          <w:tcPr>
            <w:tcW w:w="3420" w:type="dxa"/>
            <w:tcBorders>
              <w:top w:val="single" w:sz="4" w:space="0" w:color="auto"/>
              <w:left w:val="single" w:sz="4" w:space="0" w:color="auto"/>
              <w:bottom w:val="single" w:sz="4" w:space="0" w:color="auto"/>
              <w:right w:val="single" w:sz="4" w:space="0" w:color="auto"/>
            </w:tcBorders>
            <w:hideMark/>
          </w:tcPr>
          <w:p w14:paraId="459D21BC" w14:textId="77777777" w:rsidR="008657E6" w:rsidRPr="00EE7281" w:rsidRDefault="008657E6" w:rsidP="00077B1E">
            <w:pPr>
              <w:spacing w:after="0" w:line="360" w:lineRule="auto"/>
              <w:jc w:val="both"/>
              <w:rPr>
                <w:rFonts w:ascii="Times New Roman" w:hAnsi="Times New Roman"/>
                <w:lang w:val="es-ES"/>
              </w:rPr>
            </w:pPr>
            <w:r w:rsidRPr="00EE7281">
              <w:rPr>
                <w:rFonts w:ascii="Times New Roman" w:hAnsi="Times New Roman"/>
                <w:lang w:val="es-ES"/>
              </w:rPr>
              <w:t>Refretron ve LabegoPT10 cihaz</w:t>
            </w:r>
            <w:r w:rsidRPr="00EE7281">
              <w:rPr>
                <w:rFonts w:ascii="Times New Roman" w:hAnsi="Times New Roman"/>
              </w:rPr>
              <w:t xml:space="preserve"> (</w:t>
            </w:r>
            <w:r w:rsidRPr="00EE7281">
              <w:rPr>
                <w:rFonts w:ascii="Times New Roman" w:hAnsi="Times New Roman"/>
                <w:lang w:val="es-ES"/>
              </w:rPr>
              <w:t xml:space="preserve">Samsung IVP Reader) </w:t>
            </w:r>
          </w:p>
        </w:tc>
      </w:tr>
    </w:tbl>
    <w:p w14:paraId="582ECC2C" w14:textId="77777777" w:rsidR="00BA08B7" w:rsidRPr="00EE7281" w:rsidRDefault="00BA08B7" w:rsidP="00077B1E">
      <w:pPr>
        <w:autoSpaceDE w:val="0"/>
        <w:autoSpaceDN w:val="0"/>
        <w:adjustRightInd w:val="0"/>
        <w:spacing w:after="0" w:line="360" w:lineRule="auto"/>
        <w:jc w:val="both"/>
        <w:rPr>
          <w:rFonts w:ascii="Times New Roman" w:eastAsia="Times New Roman" w:hAnsi="Times New Roman"/>
          <w:sz w:val="24"/>
          <w:szCs w:val="24"/>
          <w:lang w:eastAsia="tr-TR"/>
        </w:rPr>
      </w:pPr>
      <w:bookmarkStart w:id="4" w:name="_Toc418111571"/>
    </w:p>
    <w:p w14:paraId="165B8C67" w14:textId="77777777" w:rsidR="000B77C3" w:rsidRPr="00EE7281" w:rsidRDefault="000B77C3" w:rsidP="00077B1E">
      <w:pPr>
        <w:autoSpaceDE w:val="0"/>
        <w:autoSpaceDN w:val="0"/>
        <w:adjustRightInd w:val="0"/>
        <w:spacing w:after="0" w:line="360" w:lineRule="auto"/>
        <w:jc w:val="both"/>
        <w:rPr>
          <w:rFonts w:ascii="Times New Roman" w:eastAsia="Times New Roman" w:hAnsi="Times New Roman"/>
          <w:sz w:val="24"/>
          <w:szCs w:val="24"/>
          <w:lang w:eastAsia="tr-TR"/>
        </w:rPr>
      </w:pPr>
    </w:p>
    <w:p w14:paraId="51260BC8" w14:textId="77777777" w:rsidR="000B77C3" w:rsidRPr="00EE7281" w:rsidRDefault="000B77C3" w:rsidP="00077B1E">
      <w:pPr>
        <w:autoSpaceDE w:val="0"/>
        <w:autoSpaceDN w:val="0"/>
        <w:adjustRightInd w:val="0"/>
        <w:spacing w:after="0" w:line="360" w:lineRule="auto"/>
        <w:jc w:val="center"/>
        <w:rPr>
          <w:rFonts w:ascii="Times New Roman" w:eastAsia="Times New Roman" w:hAnsi="Times New Roman"/>
          <w:sz w:val="24"/>
          <w:szCs w:val="24"/>
          <w:lang w:eastAsia="tr-TR"/>
        </w:rPr>
      </w:pPr>
      <w:r w:rsidRPr="00EE7281">
        <w:rPr>
          <w:rFonts w:ascii="Times New Roman" w:eastAsia="Times New Roman" w:hAnsi="Times New Roman"/>
          <w:noProof/>
          <w:sz w:val="24"/>
          <w:szCs w:val="24"/>
          <w:lang w:eastAsia="tr-TR"/>
        </w:rPr>
        <w:drawing>
          <wp:inline distT="0" distB="0" distL="0" distR="0" wp14:anchorId="25D185F0" wp14:editId="720C0D0B">
            <wp:extent cx="4714875" cy="4295775"/>
            <wp:effectExtent l="0" t="0" r="9525" b="9525"/>
            <wp:docPr id="8" name="Resim 8" descr="C:\Users\user\Desktop\IMG_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56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0600" cy="4300991"/>
                    </a:xfrm>
                    <a:prstGeom prst="rect">
                      <a:avLst/>
                    </a:prstGeom>
                    <a:noFill/>
                    <a:ln>
                      <a:noFill/>
                    </a:ln>
                  </pic:spPr>
                </pic:pic>
              </a:graphicData>
            </a:graphic>
          </wp:inline>
        </w:drawing>
      </w:r>
    </w:p>
    <w:p w14:paraId="3B9ED29F" w14:textId="4F2B3F05" w:rsidR="000B77C3" w:rsidRPr="00EE7281" w:rsidRDefault="000B77C3" w:rsidP="00077B1E">
      <w:pPr>
        <w:autoSpaceDE w:val="0"/>
        <w:autoSpaceDN w:val="0"/>
        <w:adjustRightInd w:val="0"/>
        <w:spacing w:after="0" w:line="360" w:lineRule="auto"/>
        <w:jc w:val="both"/>
        <w:rPr>
          <w:rFonts w:ascii="Times New Roman" w:eastAsia="Times New Roman" w:hAnsi="Times New Roman"/>
          <w:sz w:val="24"/>
          <w:szCs w:val="24"/>
          <w:lang w:eastAsia="tr-TR"/>
        </w:rPr>
      </w:pPr>
      <w:r w:rsidRPr="00EE7281">
        <w:rPr>
          <w:rFonts w:ascii="Times New Roman" w:eastAsia="Times New Roman" w:hAnsi="Times New Roman"/>
          <w:b/>
          <w:sz w:val="24"/>
          <w:szCs w:val="24"/>
          <w:lang w:eastAsia="tr-TR"/>
        </w:rPr>
        <w:t>Resim 2.</w:t>
      </w:r>
      <w:r w:rsidR="001B418D" w:rsidRPr="00EE7281">
        <w:rPr>
          <w:rFonts w:ascii="Times New Roman" w:eastAsia="Times New Roman" w:hAnsi="Times New Roman"/>
          <w:b/>
          <w:sz w:val="24"/>
          <w:szCs w:val="24"/>
          <w:lang w:eastAsia="tr-TR"/>
        </w:rPr>
        <w:t xml:space="preserve"> </w:t>
      </w:r>
      <w:r w:rsidR="001B418D" w:rsidRPr="00EE7281">
        <w:rPr>
          <w:rFonts w:ascii="Times New Roman" w:eastAsia="Times New Roman" w:hAnsi="Times New Roman"/>
          <w:sz w:val="24"/>
          <w:szCs w:val="24"/>
          <w:lang w:eastAsia="tr-TR"/>
        </w:rPr>
        <w:t>Koyun-V. Jugularisten kan alımı</w:t>
      </w:r>
    </w:p>
    <w:p w14:paraId="5702E4DE" w14:textId="77777777" w:rsidR="000B77C3" w:rsidRPr="00EE7281" w:rsidRDefault="000B77C3" w:rsidP="00077B1E">
      <w:pPr>
        <w:autoSpaceDE w:val="0"/>
        <w:autoSpaceDN w:val="0"/>
        <w:adjustRightInd w:val="0"/>
        <w:spacing w:after="0" w:line="360" w:lineRule="auto"/>
        <w:jc w:val="both"/>
        <w:rPr>
          <w:rFonts w:ascii="Times New Roman" w:eastAsia="Times New Roman" w:hAnsi="Times New Roman"/>
          <w:sz w:val="24"/>
          <w:szCs w:val="24"/>
          <w:lang w:eastAsia="tr-TR"/>
        </w:rPr>
      </w:pPr>
    </w:p>
    <w:p w14:paraId="251300F3" w14:textId="77777777" w:rsidR="00277E8D" w:rsidRPr="00EE7281" w:rsidRDefault="00277E8D" w:rsidP="00077B1E">
      <w:pPr>
        <w:autoSpaceDE w:val="0"/>
        <w:autoSpaceDN w:val="0"/>
        <w:adjustRightInd w:val="0"/>
        <w:spacing w:after="0" w:line="360" w:lineRule="auto"/>
        <w:jc w:val="both"/>
        <w:rPr>
          <w:rFonts w:ascii="Times New Roman" w:hAnsi="Times New Roman"/>
          <w:b/>
          <w:sz w:val="24"/>
        </w:rPr>
      </w:pPr>
    </w:p>
    <w:p w14:paraId="65183E1F" w14:textId="77777777" w:rsidR="000B77C3" w:rsidRPr="00EE7281" w:rsidRDefault="000B77C3" w:rsidP="00077B1E">
      <w:pPr>
        <w:autoSpaceDE w:val="0"/>
        <w:autoSpaceDN w:val="0"/>
        <w:adjustRightInd w:val="0"/>
        <w:spacing w:after="0" w:line="360" w:lineRule="auto"/>
        <w:jc w:val="both"/>
        <w:rPr>
          <w:rFonts w:ascii="Times New Roman" w:hAnsi="Times New Roman"/>
          <w:b/>
          <w:sz w:val="24"/>
        </w:rPr>
      </w:pPr>
    </w:p>
    <w:p w14:paraId="6E140EEA" w14:textId="77777777" w:rsidR="000B77C3" w:rsidRDefault="000B77C3" w:rsidP="00077B1E">
      <w:pPr>
        <w:autoSpaceDE w:val="0"/>
        <w:autoSpaceDN w:val="0"/>
        <w:adjustRightInd w:val="0"/>
        <w:spacing w:after="0" w:line="360" w:lineRule="auto"/>
        <w:jc w:val="both"/>
        <w:rPr>
          <w:rFonts w:ascii="Times New Roman" w:hAnsi="Times New Roman"/>
          <w:b/>
          <w:sz w:val="24"/>
        </w:rPr>
      </w:pPr>
    </w:p>
    <w:p w14:paraId="491D905D" w14:textId="77777777" w:rsidR="00077B1E" w:rsidRPr="00EE7281" w:rsidRDefault="00077B1E" w:rsidP="00077B1E">
      <w:pPr>
        <w:autoSpaceDE w:val="0"/>
        <w:autoSpaceDN w:val="0"/>
        <w:adjustRightInd w:val="0"/>
        <w:spacing w:after="0" w:line="360" w:lineRule="auto"/>
        <w:jc w:val="both"/>
        <w:rPr>
          <w:rFonts w:ascii="Times New Roman" w:hAnsi="Times New Roman"/>
          <w:b/>
          <w:sz w:val="24"/>
        </w:rPr>
      </w:pPr>
    </w:p>
    <w:p w14:paraId="128D172E" w14:textId="77777777" w:rsidR="008657E6" w:rsidRPr="00EE7281" w:rsidRDefault="008657E6" w:rsidP="00077B1E">
      <w:pPr>
        <w:autoSpaceDE w:val="0"/>
        <w:autoSpaceDN w:val="0"/>
        <w:adjustRightInd w:val="0"/>
        <w:spacing w:after="0" w:line="360" w:lineRule="auto"/>
        <w:jc w:val="both"/>
        <w:rPr>
          <w:rFonts w:ascii="Times New Roman" w:eastAsia="Times New Roman" w:hAnsi="Times New Roman"/>
          <w:b/>
          <w:sz w:val="24"/>
          <w:szCs w:val="24"/>
          <w:lang w:eastAsia="tr-TR"/>
        </w:rPr>
      </w:pPr>
      <w:r w:rsidRPr="00EE7281">
        <w:rPr>
          <w:rFonts w:ascii="Times New Roman" w:eastAsia="Times New Roman" w:hAnsi="Times New Roman"/>
          <w:b/>
          <w:sz w:val="24"/>
          <w:szCs w:val="24"/>
          <w:lang w:eastAsia="tr-TR"/>
        </w:rPr>
        <w:lastRenderedPageBreak/>
        <w:t xml:space="preserve">3.2. </w:t>
      </w:r>
      <w:r w:rsidR="00277E8D" w:rsidRPr="00EE7281">
        <w:rPr>
          <w:rFonts w:ascii="Times New Roman" w:eastAsia="Times New Roman" w:hAnsi="Times New Roman"/>
          <w:b/>
          <w:sz w:val="24"/>
          <w:szCs w:val="24"/>
          <w:lang w:eastAsia="tr-TR"/>
        </w:rPr>
        <w:t>Hemostatik Profil ve İlişkili A</w:t>
      </w:r>
      <w:r w:rsidRPr="00EE7281">
        <w:rPr>
          <w:rFonts w:ascii="Times New Roman" w:eastAsia="Times New Roman" w:hAnsi="Times New Roman"/>
          <w:b/>
          <w:sz w:val="24"/>
          <w:szCs w:val="24"/>
          <w:lang w:eastAsia="tr-TR"/>
        </w:rPr>
        <w:t>nalizler</w:t>
      </w:r>
    </w:p>
    <w:p w14:paraId="49BEF00A" w14:textId="77777777" w:rsidR="008657E6" w:rsidRPr="00EE7281" w:rsidRDefault="008657E6" w:rsidP="00077B1E">
      <w:pPr>
        <w:autoSpaceDE w:val="0"/>
        <w:autoSpaceDN w:val="0"/>
        <w:adjustRightInd w:val="0"/>
        <w:spacing w:after="0" w:line="360" w:lineRule="auto"/>
        <w:jc w:val="both"/>
        <w:rPr>
          <w:rFonts w:ascii="Times New Roman" w:eastAsia="Times New Roman" w:hAnsi="Times New Roman"/>
          <w:b/>
          <w:sz w:val="24"/>
          <w:szCs w:val="24"/>
          <w:lang w:eastAsia="tr-TR"/>
        </w:rPr>
      </w:pPr>
    </w:p>
    <w:p w14:paraId="3D0B8F8B" w14:textId="77777777" w:rsidR="008657E6" w:rsidRPr="00EE7281" w:rsidRDefault="008657E6" w:rsidP="00077B1E">
      <w:pPr>
        <w:autoSpaceDE w:val="0"/>
        <w:autoSpaceDN w:val="0"/>
        <w:adjustRightInd w:val="0"/>
        <w:spacing w:after="0" w:line="360" w:lineRule="auto"/>
        <w:jc w:val="both"/>
        <w:rPr>
          <w:rFonts w:ascii="Times New Roman" w:eastAsia="Times New Roman" w:hAnsi="Times New Roman"/>
          <w:b/>
          <w:sz w:val="24"/>
          <w:szCs w:val="24"/>
          <w:lang w:eastAsia="tr-TR"/>
        </w:rPr>
      </w:pPr>
      <w:r w:rsidRPr="00EE7281">
        <w:rPr>
          <w:rFonts w:ascii="Times New Roman" w:eastAsia="Times New Roman" w:hAnsi="Times New Roman"/>
          <w:b/>
          <w:sz w:val="24"/>
          <w:szCs w:val="24"/>
          <w:lang w:eastAsia="tr-TR"/>
        </w:rPr>
        <w:t xml:space="preserve">3.2.1. Mikrokoagülometre test </w:t>
      </w:r>
      <w:proofErr w:type="gramStart"/>
      <w:r w:rsidRPr="00EE7281">
        <w:rPr>
          <w:rFonts w:ascii="Times New Roman" w:eastAsia="Times New Roman" w:hAnsi="Times New Roman"/>
          <w:b/>
          <w:sz w:val="24"/>
          <w:szCs w:val="24"/>
          <w:lang w:eastAsia="tr-TR"/>
        </w:rPr>
        <w:t>prosedürü</w:t>
      </w:r>
      <w:proofErr w:type="gramEnd"/>
    </w:p>
    <w:p w14:paraId="7F8E8E26" w14:textId="77777777" w:rsidR="008657E6" w:rsidRPr="00EE7281" w:rsidRDefault="008657E6" w:rsidP="00077B1E">
      <w:pPr>
        <w:autoSpaceDE w:val="0"/>
        <w:autoSpaceDN w:val="0"/>
        <w:adjustRightInd w:val="0"/>
        <w:spacing w:after="0" w:line="360" w:lineRule="auto"/>
        <w:jc w:val="both"/>
        <w:rPr>
          <w:rFonts w:ascii="Times New Roman" w:eastAsia="Times New Roman" w:hAnsi="Times New Roman"/>
          <w:b/>
          <w:sz w:val="24"/>
          <w:szCs w:val="24"/>
          <w:lang w:eastAsia="tr-TR"/>
        </w:rPr>
      </w:pPr>
    </w:p>
    <w:p w14:paraId="1AF05306" w14:textId="4C992FE7" w:rsidR="008657E6" w:rsidRPr="00EE7281" w:rsidRDefault="00396351" w:rsidP="00077B1E">
      <w:pPr>
        <w:spacing w:after="0" w:line="360" w:lineRule="auto"/>
        <w:jc w:val="both"/>
        <w:rPr>
          <w:rFonts w:ascii="Times New Roman" w:hAnsi="Times New Roman"/>
          <w:sz w:val="24"/>
          <w:szCs w:val="24"/>
        </w:rPr>
      </w:pPr>
      <w:r>
        <w:rPr>
          <w:rFonts w:ascii="Times New Roman" w:hAnsi="Times New Roman"/>
          <w:sz w:val="24"/>
          <w:szCs w:val="24"/>
        </w:rPr>
        <w:tab/>
        <w:t>Mikro</w:t>
      </w:r>
      <w:r w:rsidR="008657E6" w:rsidRPr="00EE7281">
        <w:rPr>
          <w:rFonts w:ascii="Times New Roman" w:hAnsi="Times New Roman"/>
          <w:sz w:val="24"/>
          <w:szCs w:val="24"/>
        </w:rPr>
        <w:t xml:space="preserve">koagülometre cihazı (Beijing Precil 4 kanallı yarı otomatik koagülometre cihazı) (Resim </w:t>
      </w:r>
      <w:r w:rsidR="000B77C3" w:rsidRPr="00EE7281">
        <w:rPr>
          <w:rFonts w:ascii="Times New Roman" w:hAnsi="Times New Roman"/>
          <w:sz w:val="24"/>
          <w:szCs w:val="24"/>
        </w:rPr>
        <w:t>3</w:t>
      </w:r>
      <w:r w:rsidR="008657E6" w:rsidRPr="00EE7281">
        <w:rPr>
          <w:rFonts w:ascii="Times New Roman" w:hAnsi="Times New Roman"/>
          <w:sz w:val="24"/>
          <w:szCs w:val="24"/>
        </w:rPr>
        <w:t>) ile gerçek</w:t>
      </w:r>
      <w:r>
        <w:rPr>
          <w:rFonts w:ascii="Times New Roman" w:hAnsi="Times New Roman"/>
          <w:sz w:val="24"/>
          <w:szCs w:val="24"/>
        </w:rPr>
        <w:t>leştirilen ilgili analizler ve</w:t>
      </w:r>
      <w:r w:rsidR="008657E6" w:rsidRPr="00EE7281">
        <w:rPr>
          <w:rFonts w:ascii="Times New Roman" w:hAnsi="Times New Roman"/>
          <w:sz w:val="24"/>
          <w:szCs w:val="24"/>
        </w:rPr>
        <w:t xml:space="preserve"> test </w:t>
      </w:r>
      <w:proofErr w:type="gramStart"/>
      <w:r w:rsidR="008657E6" w:rsidRPr="00EE7281">
        <w:rPr>
          <w:rFonts w:ascii="Times New Roman" w:hAnsi="Times New Roman"/>
          <w:sz w:val="24"/>
          <w:szCs w:val="24"/>
        </w:rPr>
        <w:t>prosedürleri</w:t>
      </w:r>
      <w:proofErr w:type="gramEnd"/>
      <w:r w:rsidR="008657E6" w:rsidRPr="00EE7281">
        <w:rPr>
          <w:rFonts w:ascii="Times New Roman" w:hAnsi="Times New Roman"/>
          <w:sz w:val="24"/>
          <w:szCs w:val="24"/>
        </w:rPr>
        <w:t xml:space="preserve"> aşağıda anlatıldı.</w:t>
      </w:r>
    </w:p>
    <w:p w14:paraId="10ADD38A" w14:textId="77777777" w:rsidR="000B77C3" w:rsidRPr="00EE7281" w:rsidRDefault="000B77C3" w:rsidP="00077B1E">
      <w:pPr>
        <w:spacing w:after="0" w:line="360" w:lineRule="auto"/>
        <w:jc w:val="both"/>
        <w:rPr>
          <w:rFonts w:ascii="Times New Roman" w:hAnsi="Times New Roman"/>
          <w:sz w:val="24"/>
          <w:szCs w:val="24"/>
        </w:rPr>
      </w:pPr>
    </w:p>
    <w:p w14:paraId="77991E1C" w14:textId="4F0AB39F" w:rsidR="008657E6" w:rsidRPr="00EE7281" w:rsidRDefault="00396351" w:rsidP="00077B1E">
      <w:pPr>
        <w:spacing w:after="0" w:line="360" w:lineRule="auto"/>
        <w:jc w:val="center"/>
        <w:rPr>
          <w:rFonts w:ascii="Times New Roman" w:hAnsi="Times New Roman"/>
          <w:b/>
          <w:sz w:val="24"/>
          <w:szCs w:val="24"/>
        </w:rPr>
      </w:pPr>
      <w:r w:rsidRPr="00396351">
        <w:rPr>
          <w:rFonts w:ascii="Times New Roman" w:hAnsi="Times New Roman"/>
          <w:b/>
          <w:noProof/>
          <w:sz w:val="24"/>
          <w:szCs w:val="24"/>
          <w:lang w:eastAsia="tr-TR"/>
        </w:rPr>
        <w:drawing>
          <wp:inline distT="0" distB="0" distL="0" distR="0" wp14:anchorId="6899BE0A" wp14:editId="35FCF13D">
            <wp:extent cx="3762374" cy="26670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0717" cy="2665825"/>
                    </a:xfrm>
                    <a:prstGeom prst="rect">
                      <a:avLst/>
                    </a:prstGeom>
                    <a:noFill/>
                    <a:ln>
                      <a:noFill/>
                    </a:ln>
                    <a:effectLst/>
                    <a:extLst/>
                  </pic:spPr>
                </pic:pic>
              </a:graphicData>
            </a:graphic>
          </wp:inline>
        </w:drawing>
      </w:r>
    </w:p>
    <w:p w14:paraId="4825153A" w14:textId="77777777" w:rsidR="000B77C3" w:rsidRDefault="0099308B" w:rsidP="00077B1E">
      <w:pPr>
        <w:spacing w:after="0" w:line="360" w:lineRule="auto"/>
        <w:jc w:val="both"/>
        <w:rPr>
          <w:rFonts w:ascii="Times New Roman" w:hAnsi="Times New Roman"/>
          <w:sz w:val="24"/>
          <w:szCs w:val="24"/>
        </w:rPr>
      </w:pPr>
      <w:r w:rsidRPr="00EE7281">
        <w:rPr>
          <w:rFonts w:ascii="Times New Roman" w:hAnsi="Times New Roman"/>
          <w:b/>
          <w:sz w:val="24"/>
          <w:szCs w:val="24"/>
        </w:rPr>
        <w:t xml:space="preserve">Resim </w:t>
      </w:r>
      <w:r w:rsidR="000B77C3" w:rsidRPr="00EE7281">
        <w:rPr>
          <w:rFonts w:ascii="Times New Roman" w:hAnsi="Times New Roman"/>
          <w:b/>
          <w:sz w:val="24"/>
          <w:szCs w:val="24"/>
        </w:rPr>
        <w:t>3</w:t>
      </w:r>
      <w:r w:rsidR="008657E6" w:rsidRPr="00EE7281">
        <w:rPr>
          <w:rFonts w:ascii="Times New Roman" w:hAnsi="Times New Roman"/>
          <w:b/>
          <w:sz w:val="24"/>
          <w:szCs w:val="24"/>
        </w:rPr>
        <w:t xml:space="preserve">. </w:t>
      </w:r>
      <w:r w:rsidR="008657E6" w:rsidRPr="00EE7281">
        <w:rPr>
          <w:rFonts w:ascii="Times New Roman" w:hAnsi="Times New Roman"/>
          <w:sz w:val="24"/>
          <w:szCs w:val="24"/>
        </w:rPr>
        <w:t>Veteriner Fakültesi İç Hastalıkları A.B.D’ da mevcut Bejing Precil 4 kanallı y</w:t>
      </w:r>
      <w:r w:rsidR="000B77C3" w:rsidRPr="00EE7281">
        <w:rPr>
          <w:rFonts w:ascii="Times New Roman" w:hAnsi="Times New Roman"/>
          <w:sz w:val="24"/>
          <w:szCs w:val="24"/>
        </w:rPr>
        <w:t>arı otomatik koagülometre cihaz</w:t>
      </w:r>
    </w:p>
    <w:p w14:paraId="0E3808B2" w14:textId="77777777" w:rsidR="00077B1E" w:rsidRPr="00EE7281" w:rsidRDefault="00077B1E" w:rsidP="00077B1E">
      <w:pPr>
        <w:spacing w:after="0" w:line="360" w:lineRule="auto"/>
        <w:jc w:val="both"/>
        <w:rPr>
          <w:rFonts w:ascii="Times New Roman" w:hAnsi="Times New Roman"/>
          <w:b/>
          <w:sz w:val="24"/>
          <w:szCs w:val="24"/>
        </w:rPr>
      </w:pPr>
    </w:p>
    <w:p w14:paraId="51AC320D" w14:textId="77777777" w:rsidR="008657E6" w:rsidRPr="00EE7281" w:rsidRDefault="008657E6" w:rsidP="00077B1E">
      <w:pPr>
        <w:spacing w:after="0" w:line="360" w:lineRule="auto"/>
        <w:jc w:val="both"/>
        <w:rPr>
          <w:rFonts w:ascii="Times New Roman" w:hAnsi="Times New Roman"/>
          <w:b/>
          <w:sz w:val="24"/>
          <w:szCs w:val="24"/>
        </w:rPr>
      </w:pPr>
      <w:r w:rsidRPr="00EE7281">
        <w:rPr>
          <w:rFonts w:ascii="Times New Roman" w:hAnsi="Times New Roman"/>
          <w:b/>
          <w:sz w:val="24"/>
          <w:szCs w:val="24"/>
        </w:rPr>
        <w:t>3.</w:t>
      </w:r>
      <w:r w:rsidR="00277E8D" w:rsidRPr="00EE7281">
        <w:rPr>
          <w:rFonts w:ascii="Times New Roman" w:hAnsi="Times New Roman"/>
          <w:b/>
          <w:sz w:val="24"/>
          <w:szCs w:val="24"/>
        </w:rPr>
        <w:t>2</w:t>
      </w:r>
      <w:r w:rsidRPr="00EE7281">
        <w:rPr>
          <w:rFonts w:ascii="Times New Roman" w:hAnsi="Times New Roman"/>
          <w:b/>
          <w:sz w:val="24"/>
          <w:szCs w:val="24"/>
        </w:rPr>
        <w:t>.1.1. Protrombin Time Reaktifi (PT)</w:t>
      </w:r>
    </w:p>
    <w:p w14:paraId="560910B6" w14:textId="314F7B62" w:rsidR="008657E6" w:rsidRPr="00EE7281" w:rsidRDefault="008657E6" w:rsidP="00077B1E">
      <w:pPr>
        <w:spacing w:after="0" w:line="360" w:lineRule="auto"/>
        <w:jc w:val="both"/>
        <w:rPr>
          <w:rFonts w:ascii="Times New Roman" w:hAnsi="Times New Roman"/>
          <w:sz w:val="24"/>
          <w:szCs w:val="24"/>
        </w:rPr>
      </w:pPr>
      <w:r w:rsidRPr="00EE7281">
        <w:rPr>
          <w:rFonts w:ascii="Times New Roman" w:hAnsi="Times New Roman"/>
          <w:sz w:val="24"/>
          <w:szCs w:val="24"/>
        </w:rPr>
        <w:tab/>
      </w:r>
      <w:r w:rsidR="005A067F">
        <w:rPr>
          <w:rFonts w:ascii="Times New Roman" w:hAnsi="Times New Roman"/>
          <w:sz w:val="24"/>
          <w:szCs w:val="24"/>
        </w:rPr>
        <w:t xml:space="preserve">PT reaktifi </w:t>
      </w:r>
      <w:r w:rsidRPr="00EE7281">
        <w:rPr>
          <w:rFonts w:ascii="Times New Roman" w:hAnsi="Times New Roman"/>
          <w:sz w:val="24"/>
          <w:szCs w:val="24"/>
        </w:rPr>
        <w:t xml:space="preserve">faktörlerin analizlerinin </w:t>
      </w:r>
      <w:r w:rsidR="005A067F">
        <w:rPr>
          <w:rFonts w:ascii="Times New Roman" w:hAnsi="Times New Roman"/>
          <w:sz w:val="24"/>
          <w:szCs w:val="24"/>
        </w:rPr>
        <w:t>yapılıp PT’ nin belirlenmesi için</w:t>
      </w:r>
      <w:r w:rsidRPr="00EE7281">
        <w:rPr>
          <w:rFonts w:ascii="Times New Roman" w:hAnsi="Times New Roman"/>
          <w:sz w:val="24"/>
          <w:szCs w:val="24"/>
        </w:rPr>
        <w:t xml:space="preserve"> kullanıldı.</w:t>
      </w:r>
    </w:p>
    <w:p w14:paraId="34D2F6DA" w14:textId="77777777" w:rsidR="008657E6" w:rsidRPr="00EE7281" w:rsidRDefault="008657E6" w:rsidP="00077B1E">
      <w:pPr>
        <w:spacing w:after="0" w:line="360" w:lineRule="auto"/>
        <w:jc w:val="center"/>
        <w:rPr>
          <w:rFonts w:ascii="Times New Roman" w:hAnsi="Times New Roman"/>
          <w:b/>
          <w:sz w:val="24"/>
          <w:szCs w:val="24"/>
        </w:rPr>
      </w:pPr>
      <w:r w:rsidRPr="00EE7281">
        <w:rPr>
          <w:rFonts w:ascii="Times New Roman" w:hAnsi="Times New Roman"/>
          <w:noProof/>
          <w:color w:val="FF0000"/>
          <w:sz w:val="24"/>
          <w:szCs w:val="24"/>
          <w:lang w:eastAsia="tr-TR"/>
        </w:rPr>
        <w:drawing>
          <wp:inline distT="0" distB="0" distL="0" distR="0" wp14:anchorId="4F5264B4" wp14:editId="26EE2BE1">
            <wp:extent cx="962025" cy="1636488"/>
            <wp:effectExtent l="0" t="0" r="0" b="0"/>
            <wp:docPr id="24" name="Resim 3" descr="C:\Documents and Settings\user\Desktop\Tez Resim\Resim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Tez Resim\Resim 004.jpg"/>
                    <pic:cNvPicPr>
                      <a:picLocks noChangeAspect="1" noChangeArrowheads="1"/>
                    </pic:cNvPicPr>
                  </pic:nvPicPr>
                  <pic:blipFill>
                    <a:blip r:embed="rId17" cstate="print"/>
                    <a:srcRect l="36190" t="7745" r="37521" b="20957"/>
                    <a:stretch>
                      <a:fillRect/>
                    </a:stretch>
                  </pic:blipFill>
                  <pic:spPr bwMode="auto">
                    <a:xfrm>
                      <a:off x="0" y="0"/>
                      <a:ext cx="962757" cy="1637733"/>
                    </a:xfrm>
                    <a:prstGeom prst="rect">
                      <a:avLst/>
                    </a:prstGeom>
                    <a:noFill/>
                    <a:ln w="9525">
                      <a:noFill/>
                      <a:miter lim="800000"/>
                      <a:headEnd/>
                      <a:tailEnd/>
                    </a:ln>
                  </pic:spPr>
                </pic:pic>
              </a:graphicData>
            </a:graphic>
          </wp:inline>
        </w:drawing>
      </w:r>
    </w:p>
    <w:p w14:paraId="1C54CFC8" w14:textId="77777777" w:rsidR="008657E6" w:rsidRPr="00EE7281" w:rsidRDefault="0099308B" w:rsidP="00077B1E">
      <w:pPr>
        <w:spacing w:after="0" w:line="360" w:lineRule="auto"/>
        <w:rPr>
          <w:rFonts w:ascii="Times New Roman" w:hAnsi="Times New Roman"/>
          <w:b/>
          <w:sz w:val="24"/>
          <w:szCs w:val="24"/>
        </w:rPr>
      </w:pPr>
      <w:r w:rsidRPr="00EE7281">
        <w:rPr>
          <w:rFonts w:ascii="Times New Roman" w:hAnsi="Times New Roman"/>
          <w:b/>
          <w:sz w:val="24"/>
          <w:szCs w:val="24"/>
        </w:rPr>
        <w:t xml:space="preserve">Resim </w:t>
      </w:r>
      <w:r w:rsidR="000B77C3" w:rsidRPr="00EE7281">
        <w:rPr>
          <w:rFonts w:ascii="Times New Roman" w:hAnsi="Times New Roman"/>
          <w:b/>
          <w:sz w:val="24"/>
          <w:szCs w:val="24"/>
        </w:rPr>
        <w:t>4</w:t>
      </w:r>
      <w:r w:rsidR="008657E6" w:rsidRPr="00EE7281">
        <w:rPr>
          <w:rFonts w:ascii="Times New Roman" w:hAnsi="Times New Roman"/>
          <w:b/>
          <w:sz w:val="24"/>
          <w:szCs w:val="24"/>
        </w:rPr>
        <w:t xml:space="preserve">. </w:t>
      </w:r>
      <w:r w:rsidR="008657E6" w:rsidRPr="00EE7281">
        <w:rPr>
          <w:rFonts w:ascii="Times New Roman" w:hAnsi="Times New Roman"/>
          <w:sz w:val="24"/>
          <w:szCs w:val="24"/>
        </w:rPr>
        <w:t>PT reaktifi</w:t>
      </w:r>
    </w:p>
    <w:p w14:paraId="1C1F260B" w14:textId="23DBF891" w:rsidR="008657E6" w:rsidRPr="00EE7281" w:rsidRDefault="00AD44F3" w:rsidP="00077B1E">
      <w:pPr>
        <w:spacing w:after="0" w:line="360" w:lineRule="auto"/>
        <w:jc w:val="both"/>
        <w:rPr>
          <w:rFonts w:ascii="Times New Roman" w:hAnsi="Times New Roman"/>
          <w:sz w:val="24"/>
          <w:szCs w:val="24"/>
        </w:rPr>
      </w:pPr>
      <w:r>
        <w:rPr>
          <w:rFonts w:ascii="Times New Roman" w:hAnsi="Times New Roman"/>
          <w:sz w:val="24"/>
          <w:szCs w:val="24"/>
        </w:rPr>
        <w:tab/>
        <w:t xml:space="preserve">Test prensibi; </w:t>
      </w:r>
      <w:r w:rsidR="008657E6" w:rsidRPr="00EE7281">
        <w:rPr>
          <w:rFonts w:ascii="Times New Roman" w:hAnsi="Times New Roman"/>
          <w:sz w:val="24"/>
          <w:szCs w:val="24"/>
        </w:rPr>
        <w:t xml:space="preserve">Özellikle oral antikoagülan sağaltımının indüksiyonu </w:t>
      </w:r>
      <w:r>
        <w:rPr>
          <w:rFonts w:ascii="Times New Roman" w:hAnsi="Times New Roman"/>
          <w:sz w:val="24"/>
          <w:szCs w:val="24"/>
        </w:rPr>
        <w:t xml:space="preserve">ve monitörizasyonu için uygun olan PT, </w:t>
      </w:r>
      <w:r w:rsidRPr="00EE7281">
        <w:rPr>
          <w:rFonts w:ascii="Times New Roman" w:hAnsi="Times New Roman"/>
          <w:sz w:val="24"/>
          <w:szCs w:val="24"/>
        </w:rPr>
        <w:t xml:space="preserve">ekstrinsik ile ortak yollarda koagülasyon faktörlerinin </w:t>
      </w:r>
      <w:r>
        <w:rPr>
          <w:rFonts w:ascii="Times New Roman" w:hAnsi="Times New Roman"/>
          <w:sz w:val="24"/>
          <w:szCs w:val="24"/>
        </w:rPr>
        <w:t>miktarının tespiti için tarama aracı olarak</w:t>
      </w:r>
      <w:r w:rsidRPr="00EE7281">
        <w:rPr>
          <w:rFonts w:ascii="Times New Roman" w:hAnsi="Times New Roman"/>
          <w:sz w:val="24"/>
          <w:szCs w:val="24"/>
        </w:rPr>
        <w:t xml:space="preserve"> kullanılmaktadır.</w:t>
      </w:r>
      <w:r>
        <w:rPr>
          <w:rFonts w:ascii="Times New Roman" w:hAnsi="Times New Roman"/>
          <w:sz w:val="24"/>
          <w:szCs w:val="24"/>
        </w:rPr>
        <w:t xml:space="preserve"> K</w:t>
      </w:r>
      <w:r w:rsidR="008657E6" w:rsidRPr="00EE7281">
        <w:rPr>
          <w:rFonts w:ascii="Times New Roman" w:hAnsi="Times New Roman"/>
          <w:sz w:val="24"/>
          <w:szCs w:val="24"/>
        </w:rPr>
        <w:t>araciğerin sentez yeteneğinin kontrolü içinde yaygın olarak kullanıl</w:t>
      </w:r>
      <w:r>
        <w:rPr>
          <w:rFonts w:ascii="Times New Roman" w:hAnsi="Times New Roman"/>
          <w:sz w:val="24"/>
          <w:szCs w:val="24"/>
        </w:rPr>
        <w:t xml:space="preserve">an PT </w:t>
      </w:r>
      <w:r w:rsidRPr="00EE7281">
        <w:rPr>
          <w:rFonts w:ascii="Times New Roman" w:hAnsi="Times New Roman"/>
          <w:sz w:val="24"/>
          <w:szCs w:val="24"/>
        </w:rPr>
        <w:t>aynı zamanda karaciğer hastalıklarında</w:t>
      </w:r>
      <w:r>
        <w:rPr>
          <w:rFonts w:ascii="Times New Roman" w:hAnsi="Times New Roman"/>
          <w:sz w:val="24"/>
          <w:szCs w:val="24"/>
        </w:rPr>
        <w:t xml:space="preserve"> da </w:t>
      </w:r>
      <w:r>
        <w:rPr>
          <w:rFonts w:ascii="Times New Roman" w:hAnsi="Times New Roman"/>
          <w:sz w:val="24"/>
          <w:szCs w:val="24"/>
        </w:rPr>
        <w:lastRenderedPageBreak/>
        <w:t>kullanılmaktadır</w:t>
      </w:r>
      <w:r w:rsidR="008657E6" w:rsidRPr="00EE7281">
        <w:rPr>
          <w:rFonts w:ascii="Times New Roman" w:hAnsi="Times New Roman"/>
          <w:sz w:val="24"/>
          <w:szCs w:val="24"/>
        </w:rPr>
        <w:t xml:space="preserve">. </w:t>
      </w:r>
      <w:r>
        <w:rPr>
          <w:rFonts w:ascii="Times New Roman" w:hAnsi="Times New Roman"/>
          <w:sz w:val="24"/>
          <w:szCs w:val="24"/>
        </w:rPr>
        <w:t>P</w:t>
      </w:r>
      <w:r w:rsidR="008657E6" w:rsidRPr="00EE7281">
        <w:rPr>
          <w:rFonts w:ascii="Times New Roman" w:hAnsi="Times New Roman"/>
          <w:sz w:val="24"/>
          <w:szCs w:val="24"/>
        </w:rPr>
        <w:t>lazmay</w:t>
      </w:r>
      <w:r w:rsidR="00BD7F85">
        <w:rPr>
          <w:rFonts w:ascii="Times New Roman" w:hAnsi="Times New Roman"/>
          <w:sz w:val="24"/>
          <w:szCs w:val="24"/>
        </w:rPr>
        <w:t>ı</w:t>
      </w:r>
      <w:r w:rsidR="008657E6" w:rsidRPr="00EE7281">
        <w:rPr>
          <w:rFonts w:ascii="Times New Roman" w:hAnsi="Times New Roman"/>
          <w:sz w:val="24"/>
          <w:szCs w:val="24"/>
        </w:rPr>
        <w:t xml:space="preserve"> test etmek için</w:t>
      </w:r>
      <w:r>
        <w:rPr>
          <w:rFonts w:ascii="Times New Roman" w:hAnsi="Times New Roman"/>
          <w:sz w:val="24"/>
          <w:szCs w:val="24"/>
        </w:rPr>
        <w:t xml:space="preserve"> r</w:t>
      </w:r>
      <w:r w:rsidRPr="00EE7281">
        <w:rPr>
          <w:rFonts w:ascii="Times New Roman" w:hAnsi="Times New Roman"/>
          <w:sz w:val="24"/>
          <w:szCs w:val="24"/>
        </w:rPr>
        <w:t>ekombinant insan doku faktör</w:t>
      </w:r>
      <w:r>
        <w:rPr>
          <w:rFonts w:ascii="Times New Roman" w:hAnsi="Times New Roman"/>
          <w:sz w:val="24"/>
          <w:szCs w:val="24"/>
        </w:rPr>
        <w:t>ü karışımı ve kalsiyum iyonları</w:t>
      </w:r>
      <w:r w:rsidR="008657E6" w:rsidRPr="00EE7281">
        <w:rPr>
          <w:rFonts w:ascii="Times New Roman" w:hAnsi="Times New Roman"/>
          <w:sz w:val="24"/>
          <w:szCs w:val="24"/>
        </w:rPr>
        <w:t xml:space="preserve"> ilave edilir böylece koagülasyo</w:t>
      </w:r>
      <w:r>
        <w:rPr>
          <w:rFonts w:ascii="Times New Roman" w:hAnsi="Times New Roman"/>
          <w:sz w:val="24"/>
          <w:szCs w:val="24"/>
        </w:rPr>
        <w:t>n mekanizması başlatılmış olur. Ölçüm ise f</w:t>
      </w:r>
      <w:r w:rsidR="008657E6" w:rsidRPr="00EE7281">
        <w:rPr>
          <w:rFonts w:ascii="Times New Roman" w:hAnsi="Times New Roman"/>
          <w:sz w:val="24"/>
          <w:szCs w:val="24"/>
        </w:rPr>
        <w:t xml:space="preserve">ibrin pıhtısı oluştuktan sonra </w:t>
      </w:r>
      <w:r>
        <w:rPr>
          <w:rFonts w:ascii="Times New Roman" w:hAnsi="Times New Roman"/>
          <w:sz w:val="24"/>
          <w:szCs w:val="24"/>
        </w:rPr>
        <w:t>yapılır.</w:t>
      </w:r>
      <w:r w:rsidR="008657E6" w:rsidRPr="00EE7281">
        <w:rPr>
          <w:rFonts w:ascii="Times New Roman" w:hAnsi="Times New Roman"/>
          <w:sz w:val="24"/>
          <w:szCs w:val="24"/>
        </w:rPr>
        <w:t xml:space="preserve">  </w:t>
      </w:r>
    </w:p>
    <w:p w14:paraId="72032EAA" w14:textId="237875F7" w:rsidR="008657E6" w:rsidRPr="00EE7281" w:rsidRDefault="008657E6" w:rsidP="00077B1E">
      <w:pPr>
        <w:spacing w:after="0" w:line="360" w:lineRule="auto"/>
        <w:jc w:val="both"/>
        <w:rPr>
          <w:rFonts w:ascii="Times New Roman" w:hAnsi="Times New Roman"/>
          <w:sz w:val="24"/>
          <w:szCs w:val="24"/>
        </w:rPr>
      </w:pPr>
      <w:r w:rsidRPr="00EE7281">
        <w:rPr>
          <w:rFonts w:ascii="Times New Roman" w:hAnsi="Times New Roman"/>
          <w:sz w:val="24"/>
          <w:szCs w:val="24"/>
        </w:rPr>
        <w:tab/>
        <w:t>Alınan örneğin doku sıvıları ile kontaminasyonu ve hemolizin önlenmesi gerekmekteydi. Örneklerin hacmi beklenenin % 90’ nından az ise analiz gerçekleştirilmedi.  Numuneler alınd</w:t>
      </w:r>
      <w:r w:rsidR="00AD44F3">
        <w:rPr>
          <w:rFonts w:ascii="Times New Roman" w:hAnsi="Times New Roman"/>
          <w:sz w:val="24"/>
          <w:szCs w:val="24"/>
        </w:rPr>
        <w:t>ıktan sonra en kısa sürede 3</w:t>
      </w:r>
      <w:r w:rsidRPr="00EE7281">
        <w:rPr>
          <w:rFonts w:ascii="Times New Roman" w:hAnsi="Times New Roman"/>
          <w:sz w:val="24"/>
          <w:szCs w:val="24"/>
        </w:rPr>
        <w:t>000 devir</w:t>
      </w:r>
      <w:r w:rsidR="00AD44F3">
        <w:rPr>
          <w:rFonts w:ascii="Times New Roman" w:hAnsi="Times New Roman"/>
          <w:sz w:val="24"/>
          <w:szCs w:val="24"/>
        </w:rPr>
        <w:t xml:space="preserve">/dk’ da </w:t>
      </w:r>
      <w:proofErr w:type="gramStart"/>
      <w:r w:rsidRPr="00EE7281">
        <w:rPr>
          <w:rFonts w:ascii="Times New Roman" w:hAnsi="Times New Roman"/>
          <w:sz w:val="24"/>
          <w:szCs w:val="24"/>
        </w:rPr>
        <w:t>santrifüj</w:t>
      </w:r>
      <w:proofErr w:type="gramEnd"/>
      <w:r w:rsidRPr="00EE7281">
        <w:rPr>
          <w:rFonts w:ascii="Times New Roman" w:hAnsi="Times New Roman"/>
          <w:sz w:val="24"/>
          <w:szCs w:val="24"/>
        </w:rPr>
        <w:t xml:space="preserve"> edildi. Test hemen yapılacaksa plazma, çökmüş hücreler üzerinde kalabiliceğinden ya da ayrılabileceğinden, plazmanın ayırılabilmesi için plastik transfer pipeti ile plastik tüplere aktarıldı. Testin yapılacağı zamana kadar buzdolabında tutuldu ve üretici firmanın belirttiği şekilde asla buz üzerinde tutulmamasına özen gösterildi. Örnekler alındıktan sonra en fazla 2 saat içersinde testin yapılması sağlandı. Örneklerin 5 dakikadan fazla 37 °C’ de beklememelidir.</w:t>
      </w:r>
    </w:p>
    <w:p w14:paraId="7F221236" w14:textId="5CE8E2EC" w:rsidR="008657E6" w:rsidRPr="00EE7281" w:rsidRDefault="001B5776" w:rsidP="00077B1E">
      <w:pPr>
        <w:spacing w:after="0" w:line="360" w:lineRule="auto"/>
        <w:jc w:val="both"/>
        <w:rPr>
          <w:rFonts w:ascii="Times New Roman" w:hAnsi="Times New Roman"/>
          <w:sz w:val="24"/>
          <w:szCs w:val="24"/>
        </w:rPr>
      </w:pPr>
      <w:r>
        <w:rPr>
          <w:rFonts w:ascii="Times New Roman" w:hAnsi="Times New Roman"/>
          <w:sz w:val="24"/>
          <w:szCs w:val="24"/>
        </w:rPr>
        <w:tab/>
      </w:r>
      <w:r w:rsidR="008657E6" w:rsidRPr="00EE7281">
        <w:rPr>
          <w:rFonts w:ascii="Times New Roman" w:hAnsi="Times New Roman"/>
          <w:sz w:val="24"/>
          <w:szCs w:val="24"/>
        </w:rPr>
        <w:t>Test prosedürü; PT reaktifinin</w:t>
      </w:r>
      <w:r w:rsidR="00291A9B">
        <w:rPr>
          <w:rFonts w:ascii="Times New Roman" w:hAnsi="Times New Roman"/>
          <w:sz w:val="24"/>
          <w:szCs w:val="24"/>
        </w:rPr>
        <w:t xml:space="preserve"> 37 °C’ ye ön ısıtma uygulanıp t</w:t>
      </w:r>
      <w:r w:rsidR="008657E6" w:rsidRPr="00EE7281">
        <w:rPr>
          <w:rFonts w:ascii="Times New Roman" w:hAnsi="Times New Roman"/>
          <w:sz w:val="24"/>
          <w:szCs w:val="24"/>
        </w:rPr>
        <w:t xml:space="preserve">est tüpüne </w:t>
      </w:r>
      <w:proofErr w:type="gramStart"/>
      <w:r w:rsidR="008657E6" w:rsidRPr="00EE7281">
        <w:rPr>
          <w:rFonts w:ascii="Times New Roman" w:hAnsi="Times New Roman"/>
          <w:sz w:val="24"/>
          <w:szCs w:val="24"/>
        </w:rPr>
        <w:t>0.1</w:t>
      </w:r>
      <w:proofErr w:type="gramEnd"/>
      <w:r w:rsidR="008657E6" w:rsidRPr="00EE7281">
        <w:rPr>
          <w:rFonts w:ascii="Times New Roman" w:hAnsi="Times New Roman"/>
          <w:sz w:val="24"/>
          <w:szCs w:val="24"/>
        </w:rPr>
        <w:t xml:space="preserve"> ml plazması eklendi ve 37 °C' de</w:t>
      </w:r>
      <w:r w:rsidR="00291A9B">
        <w:rPr>
          <w:rFonts w:ascii="Times New Roman" w:hAnsi="Times New Roman"/>
          <w:sz w:val="24"/>
          <w:szCs w:val="24"/>
        </w:rPr>
        <w:t xml:space="preserve"> </w:t>
      </w:r>
      <w:r w:rsidR="00291A9B" w:rsidRPr="00EE7281">
        <w:rPr>
          <w:rFonts w:ascii="Times New Roman" w:hAnsi="Times New Roman"/>
          <w:sz w:val="24"/>
          <w:szCs w:val="24"/>
        </w:rPr>
        <w:t>3 dakika boyunca</w:t>
      </w:r>
      <w:r w:rsidR="008657E6" w:rsidRPr="00EE7281">
        <w:rPr>
          <w:rFonts w:ascii="Times New Roman" w:hAnsi="Times New Roman"/>
          <w:sz w:val="24"/>
          <w:szCs w:val="24"/>
        </w:rPr>
        <w:t xml:space="preserve"> ön ısıtılmaya bırakıldı.</w:t>
      </w:r>
      <w:r w:rsidR="00291A9B">
        <w:rPr>
          <w:rFonts w:ascii="Times New Roman" w:hAnsi="Times New Roman"/>
          <w:sz w:val="24"/>
          <w:szCs w:val="24"/>
        </w:rPr>
        <w:t xml:space="preserve"> Daha sonra ön ısıtmaya tabi tutulan PT reaktifinden </w:t>
      </w:r>
      <w:proofErr w:type="gramStart"/>
      <w:r w:rsidR="008657E6" w:rsidRPr="00EE7281">
        <w:rPr>
          <w:rFonts w:ascii="Times New Roman" w:hAnsi="Times New Roman"/>
          <w:sz w:val="24"/>
          <w:szCs w:val="24"/>
        </w:rPr>
        <w:t>0.2</w:t>
      </w:r>
      <w:proofErr w:type="gramEnd"/>
      <w:r w:rsidR="008657E6" w:rsidRPr="00EE7281">
        <w:rPr>
          <w:rFonts w:ascii="Times New Roman" w:hAnsi="Times New Roman"/>
          <w:sz w:val="24"/>
          <w:szCs w:val="24"/>
        </w:rPr>
        <w:t xml:space="preserve"> ml plasmaya eklen</w:t>
      </w:r>
      <w:r w:rsidR="00291A9B">
        <w:rPr>
          <w:rFonts w:ascii="Times New Roman" w:hAnsi="Times New Roman"/>
          <w:sz w:val="24"/>
          <w:szCs w:val="24"/>
        </w:rPr>
        <w:t xml:space="preserve">erek karıştırıldı. PT reaktifinin </w:t>
      </w:r>
      <w:r w:rsidR="008657E6" w:rsidRPr="00EE7281">
        <w:rPr>
          <w:rFonts w:ascii="Times New Roman" w:hAnsi="Times New Roman"/>
          <w:sz w:val="24"/>
          <w:szCs w:val="24"/>
        </w:rPr>
        <w:t xml:space="preserve">eklenmesi ile </w:t>
      </w:r>
      <w:r w:rsidR="00291A9B">
        <w:rPr>
          <w:rFonts w:ascii="Times New Roman" w:hAnsi="Times New Roman"/>
          <w:sz w:val="24"/>
          <w:szCs w:val="24"/>
        </w:rPr>
        <w:t>eş zamanlı olarak</w:t>
      </w:r>
      <w:r w:rsidR="008657E6" w:rsidRPr="00EE7281">
        <w:rPr>
          <w:rFonts w:ascii="Times New Roman" w:hAnsi="Times New Roman"/>
          <w:sz w:val="24"/>
          <w:szCs w:val="24"/>
        </w:rPr>
        <w:t xml:space="preserve"> </w:t>
      </w:r>
      <w:proofErr w:type="gramStart"/>
      <w:r w:rsidR="008657E6" w:rsidRPr="00EE7281">
        <w:rPr>
          <w:rFonts w:ascii="Times New Roman" w:hAnsi="Times New Roman"/>
          <w:sz w:val="24"/>
          <w:szCs w:val="24"/>
        </w:rPr>
        <w:t>kronometre</w:t>
      </w:r>
      <w:proofErr w:type="gramEnd"/>
      <w:r w:rsidR="008657E6" w:rsidRPr="00EE7281">
        <w:rPr>
          <w:rFonts w:ascii="Times New Roman" w:hAnsi="Times New Roman"/>
          <w:sz w:val="24"/>
          <w:szCs w:val="24"/>
        </w:rPr>
        <w:t xml:space="preserve"> başlatıldı ve koagülasyon zamanı </w:t>
      </w:r>
      <w:r w:rsidR="00291A9B">
        <w:rPr>
          <w:rFonts w:ascii="Times New Roman" w:hAnsi="Times New Roman"/>
          <w:sz w:val="24"/>
          <w:szCs w:val="24"/>
        </w:rPr>
        <w:t>tespit edildi</w:t>
      </w:r>
      <w:r w:rsidR="008657E6" w:rsidRPr="00EE7281">
        <w:rPr>
          <w:rFonts w:ascii="Times New Roman" w:hAnsi="Times New Roman"/>
          <w:sz w:val="24"/>
          <w:szCs w:val="24"/>
        </w:rPr>
        <w:t>.</w:t>
      </w:r>
    </w:p>
    <w:p w14:paraId="59219588" w14:textId="77777777" w:rsidR="000B77C3" w:rsidRPr="00EE7281" w:rsidRDefault="000B77C3" w:rsidP="00077B1E">
      <w:pPr>
        <w:spacing w:after="0" w:line="360" w:lineRule="auto"/>
        <w:jc w:val="both"/>
        <w:rPr>
          <w:rFonts w:ascii="Times New Roman" w:hAnsi="Times New Roman"/>
          <w:sz w:val="24"/>
          <w:szCs w:val="24"/>
        </w:rPr>
      </w:pPr>
    </w:p>
    <w:p w14:paraId="78725C3E" w14:textId="77777777" w:rsidR="000B77C3" w:rsidRPr="00EE7281" w:rsidRDefault="000B77C3" w:rsidP="00077B1E">
      <w:pPr>
        <w:spacing w:after="0" w:line="360" w:lineRule="auto"/>
        <w:jc w:val="center"/>
        <w:rPr>
          <w:rFonts w:ascii="Times New Roman" w:hAnsi="Times New Roman"/>
          <w:sz w:val="24"/>
          <w:szCs w:val="24"/>
        </w:rPr>
      </w:pPr>
      <w:r w:rsidRPr="00EE7281">
        <w:rPr>
          <w:rFonts w:ascii="Times New Roman" w:hAnsi="Times New Roman"/>
          <w:b/>
          <w:noProof/>
          <w:sz w:val="24"/>
          <w:szCs w:val="24"/>
          <w:lang w:eastAsia="tr-TR"/>
        </w:rPr>
        <w:drawing>
          <wp:inline distT="0" distB="0" distL="0" distR="0" wp14:anchorId="1A160C17" wp14:editId="26CBEDE7">
            <wp:extent cx="3556000" cy="4154622"/>
            <wp:effectExtent l="0" t="0" r="6350" b="0"/>
            <wp:docPr id="7" name="Resim 7" descr="C:\Users\user\Desktop\IMG_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56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5853" cy="4166133"/>
                    </a:xfrm>
                    <a:prstGeom prst="rect">
                      <a:avLst/>
                    </a:prstGeom>
                    <a:noFill/>
                    <a:ln>
                      <a:noFill/>
                    </a:ln>
                  </pic:spPr>
                </pic:pic>
              </a:graphicData>
            </a:graphic>
          </wp:inline>
        </w:drawing>
      </w:r>
    </w:p>
    <w:p w14:paraId="5649AE8F" w14:textId="787278ED" w:rsidR="000B77C3" w:rsidRPr="00EE7281" w:rsidRDefault="000B77C3" w:rsidP="00077B1E">
      <w:pPr>
        <w:spacing w:after="0" w:line="360" w:lineRule="auto"/>
        <w:jc w:val="both"/>
        <w:rPr>
          <w:rFonts w:ascii="Times New Roman" w:hAnsi="Times New Roman"/>
          <w:b/>
          <w:sz w:val="24"/>
          <w:szCs w:val="24"/>
        </w:rPr>
      </w:pPr>
      <w:r w:rsidRPr="00EE7281">
        <w:rPr>
          <w:rFonts w:ascii="Times New Roman" w:hAnsi="Times New Roman"/>
          <w:b/>
          <w:sz w:val="24"/>
          <w:szCs w:val="24"/>
        </w:rPr>
        <w:t xml:space="preserve">Resim 5. </w:t>
      </w:r>
      <w:r w:rsidR="001B418D" w:rsidRPr="00EE7281">
        <w:rPr>
          <w:rFonts w:ascii="Times New Roman" w:eastAsia="Times New Roman" w:hAnsi="Times New Roman"/>
          <w:sz w:val="24"/>
          <w:szCs w:val="24"/>
          <w:lang w:eastAsia="tr-TR"/>
        </w:rPr>
        <w:t>Mikrokoagülometre yardımı ile PT ölçümü</w:t>
      </w:r>
    </w:p>
    <w:p w14:paraId="63BA7D7D" w14:textId="77777777" w:rsidR="008657E6" w:rsidRPr="00853686" w:rsidRDefault="008657E6" w:rsidP="00077B1E">
      <w:pPr>
        <w:spacing w:after="0" w:line="360" w:lineRule="auto"/>
        <w:jc w:val="both"/>
        <w:rPr>
          <w:rFonts w:ascii="Times New Roman" w:hAnsi="Times New Roman"/>
          <w:color w:val="FF0000"/>
          <w:sz w:val="24"/>
          <w:szCs w:val="24"/>
        </w:rPr>
      </w:pPr>
    </w:p>
    <w:p w14:paraId="046D0093" w14:textId="1E0401BD" w:rsidR="008657E6" w:rsidRPr="00853686" w:rsidRDefault="008657E6" w:rsidP="00077B1E">
      <w:pPr>
        <w:spacing w:after="0" w:line="360" w:lineRule="auto"/>
        <w:jc w:val="both"/>
        <w:rPr>
          <w:rFonts w:ascii="Times New Roman" w:hAnsi="Times New Roman"/>
          <w:b/>
          <w:color w:val="FF0000"/>
          <w:sz w:val="24"/>
          <w:szCs w:val="24"/>
        </w:rPr>
      </w:pPr>
      <w:r w:rsidRPr="00380E5F">
        <w:rPr>
          <w:rFonts w:ascii="Times New Roman" w:hAnsi="Times New Roman"/>
          <w:b/>
          <w:color w:val="000000" w:themeColor="text1"/>
          <w:sz w:val="24"/>
          <w:szCs w:val="24"/>
        </w:rPr>
        <w:lastRenderedPageBreak/>
        <w:t>3.</w:t>
      </w:r>
      <w:r w:rsidR="00277E8D" w:rsidRPr="00380E5F">
        <w:rPr>
          <w:rFonts w:ascii="Times New Roman" w:hAnsi="Times New Roman"/>
          <w:b/>
          <w:color w:val="000000" w:themeColor="text1"/>
          <w:sz w:val="24"/>
          <w:szCs w:val="24"/>
        </w:rPr>
        <w:t>2</w:t>
      </w:r>
      <w:r w:rsidRPr="00380E5F">
        <w:rPr>
          <w:rFonts w:ascii="Times New Roman" w:hAnsi="Times New Roman"/>
          <w:b/>
          <w:color w:val="000000" w:themeColor="text1"/>
          <w:sz w:val="24"/>
          <w:szCs w:val="24"/>
        </w:rPr>
        <w:t xml:space="preserve">.1.2. FIB </w:t>
      </w:r>
      <w:r w:rsidR="00380E5F">
        <w:rPr>
          <w:rFonts w:ascii="Times New Roman" w:hAnsi="Times New Roman"/>
          <w:b/>
          <w:color w:val="000000" w:themeColor="text1"/>
          <w:sz w:val="24"/>
          <w:szCs w:val="24"/>
        </w:rPr>
        <w:t>deney kiti</w:t>
      </w:r>
    </w:p>
    <w:p w14:paraId="5B97B737" w14:textId="77777777" w:rsidR="00380E5F" w:rsidRPr="00EE7281" w:rsidRDefault="008657E6" w:rsidP="00077B1E">
      <w:pPr>
        <w:spacing w:after="0" w:line="360" w:lineRule="auto"/>
        <w:jc w:val="both"/>
        <w:rPr>
          <w:rFonts w:ascii="Times New Roman" w:hAnsi="Times New Roman"/>
          <w:sz w:val="24"/>
          <w:szCs w:val="24"/>
        </w:rPr>
      </w:pPr>
      <w:r w:rsidRPr="00EE7281">
        <w:rPr>
          <w:rFonts w:ascii="Times New Roman" w:hAnsi="Times New Roman"/>
          <w:b/>
          <w:sz w:val="24"/>
          <w:szCs w:val="24"/>
        </w:rPr>
        <w:tab/>
      </w:r>
      <w:r w:rsidR="00380E5F" w:rsidRPr="00EE7281">
        <w:rPr>
          <w:rFonts w:ascii="Times New Roman" w:hAnsi="Times New Roman"/>
          <w:sz w:val="24"/>
          <w:szCs w:val="24"/>
        </w:rPr>
        <w:t xml:space="preserve">Plazma örneklerinde FIB’ in </w:t>
      </w:r>
      <w:proofErr w:type="gramStart"/>
      <w:r w:rsidR="00380E5F" w:rsidRPr="00EE7281">
        <w:rPr>
          <w:rFonts w:ascii="Times New Roman" w:hAnsi="Times New Roman"/>
          <w:sz w:val="24"/>
          <w:szCs w:val="24"/>
        </w:rPr>
        <w:t>kantitatif</w:t>
      </w:r>
      <w:proofErr w:type="gramEnd"/>
      <w:r w:rsidR="00380E5F" w:rsidRPr="00EE7281">
        <w:rPr>
          <w:rFonts w:ascii="Times New Roman" w:hAnsi="Times New Roman"/>
          <w:sz w:val="24"/>
          <w:szCs w:val="24"/>
        </w:rPr>
        <w:t xml:space="preserve"> olarak belirlenmesi amacı ile kullanıldı.</w:t>
      </w:r>
    </w:p>
    <w:p w14:paraId="665C9EBB" w14:textId="77777777" w:rsidR="00380E5F" w:rsidRPr="00EE7281" w:rsidRDefault="00380E5F" w:rsidP="00077B1E">
      <w:pPr>
        <w:spacing w:after="0" w:line="360" w:lineRule="auto"/>
        <w:jc w:val="both"/>
        <w:rPr>
          <w:rFonts w:ascii="Times New Roman" w:hAnsi="Times New Roman"/>
          <w:sz w:val="24"/>
          <w:szCs w:val="24"/>
        </w:rPr>
      </w:pPr>
      <w:r w:rsidRPr="00EE7281">
        <w:rPr>
          <w:rFonts w:ascii="Times New Roman" w:hAnsi="Times New Roman"/>
          <w:b/>
          <w:sz w:val="24"/>
          <w:szCs w:val="24"/>
        </w:rPr>
        <w:tab/>
      </w:r>
      <w:r w:rsidRPr="00EE7281">
        <w:rPr>
          <w:rFonts w:ascii="Times New Roman" w:hAnsi="Times New Roman"/>
          <w:sz w:val="24"/>
          <w:szCs w:val="24"/>
        </w:rPr>
        <w:t>Test prensibi;</w:t>
      </w:r>
      <w:r w:rsidRPr="00EE7281">
        <w:rPr>
          <w:rFonts w:ascii="Times New Roman" w:hAnsi="Times New Roman"/>
          <w:sz w:val="24"/>
          <w:szCs w:val="24"/>
        </w:rPr>
        <w:tab/>
      </w:r>
      <w:r>
        <w:rPr>
          <w:rFonts w:ascii="Times New Roman" w:hAnsi="Times New Roman"/>
          <w:sz w:val="24"/>
          <w:szCs w:val="24"/>
        </w:rPr>
        <w:t>İlk olarak</w:t>
      </w:r>
      <w:r w:rsidRPr="00EE7281">
        <w:rPr>
          <w:rFonts w:ascii="Times New Roman" w:hAnsi="Times New Roman"/>
          <w:sz w:val="24"/>
          <w:szCs w:val="24"/>
        </w:rPr>
        <w:t xml:space="preserve"> Clauss tarafından t</w:t>
      </w:r>
      <w:r>
        <w:rPr>
          <w:rFonts w:ascii="Times New Roman" w:hAnsi="Times New Roman"/>
          <w:sz w:val="24"/>
          <w:szCs w:val="24"/>
        </w:rPr>
        <w:t>arif edilen yönteme dayandırılan t</w:t>
      </w:r>
      <w:r w:rsidRPr="00EE7281">
        <w:rPr>
          <w:rFonts w:ascii="Times New Roman" w:hAnsi="Times New Roman"/>
          <w:sz w:val="24"/>
          <w:szCs w:val="24"/>
        </w:rPr>
        <w:t>rombin pıhtılaşma süresi</w:t>
      </w:r>
      <w:r>
        <w:rPr>
          <w:rFonts w:ascii="Times New Roman" w:hAnsi="Times New Roman"/>
          <w:sz w:val="24"/>
          <w:szCs w:val="24"/>
        </w:rPr>
        <w:t xml:space="preserve"> ile</w:t>
      </w:r>
      <w:r w:rsidRPr="00EE7281">
        <w:rPr>
          <w:rFonts w:ascii="Times New Roman" w:hAnsi="Times New Roman"/>
          <w:sz w:val="24"/>
          <w:szCs w:val="24"/>
        </w:rPr>
        <w:t xml:space="preserve"> FIB deneyi</w:t>
      </w:r>
      <w:r>
        <w:rPr>
          <w:rFonts w:ascii="Times New Roman" w:hAnsi="Times New Roman"/>
          <w:sz w:val="24"/>
          <w:szCs w:val="24"/>
        </w:rPr>
        <w:t>nde t</w:t>
      </w:r>
      <w:r w:rsidRPr="00EE7281">
        <w:rPr>
          <w:rFonts w:ascii="Times New Roman" w:hAnsi="Times New Roman"/>
          <w:sz w:val="24"/>
          <w:szCs w:val="24"/>
        </w:rPr>
        <w:t xml:space="preserve">rombinin yüksek </w:t>
      </w:r>
      <w:proofErr w:type="gramStart"/>
      <w:r w:rsidRPr="00EE7281">
        <w:rPr>
          <w:rFonts w:ascii="Times New Roman" w:hAnsi="Times New Roman"/>
          <w:sz w:val="24"/>
          <w:szCs w:val="24"/>
        </w:rPr>
        <w:t>konsantrasyonlarında</w:t>
      </w:r>
      <w:proofErr w:type="gramEnd"/>
      <w:r w:rsidRPr="00EE7281">
        <w:rPr>
          <w:rFonts w:ascii="Times New Roman" w:hAnsi="Times New Roman"/>
          <w:sz w:val="24"/>
          <w:szCs w:val="24"/>
        </w:rPr>
        <w:t xml:space="preserve"> dilue plazmada koagülasyon için gerekli olan zaman koagülasyon zamanı ile ters orantılıdır.</w:t>
      </w:r>
    </w:p>
    <w:p w14:paraId="0A425F67" w14:textId="77777777" w:rsidR="00380E5F" w:rsidRPr="00EE7281" w:rsidRDefault="00380E5F" w:rsidP="00077B1E">
      <w:pPr>
        <w:spacing w:after="0" w:line="360" w:lineRule="auto"/>
        <w:jc w:val="both"/>
        <w:rPr>
          <w:rFonts w:ascii="Times New Roman" w:hAnsi="Times New Roman"/>
          <w:b/>
          <w:sz w:val="24"/>
          <w:szCs w:val="24"/>
        </w:rPr>
      </w:pPr>
    </w:p>
    <w:p w14:paraId="2F52A260" w14:textId="77777777" w:rsidR="00380E5F" w:rsidRPr="00EE7281" w:rsidRDefault="00380E5F" w:rsidP="00077B1E">
      <w:pPr>
        <w:spacing w:after="0" w:line="360" w:lineRule="auto"/>
        <w:jc w:val="center"/>
        <w:rPr>
          <w:rFonts w:ascii="Times New Roman" w:hAnsi="Times New Roman"/>
          <w:b/>
          <w:sz w:val="24"/>
          <w:szCs w:val="24"/>
        </w:rPr>
      </w:pPr>
      <w:r w:rsidRPr="00EE7281">
        <w:rPr>
          <w:rFonts w:ascii="Times New Roman" w:hAnsi="Times New Roman"/>
          <w:b/>
          <w:noProof/>
          <w:sz w:val="24"/>
          <w:szCs w:val="24"/>
          <w:lang w:eastAsia="tr-TR"/>
        </w:rPr>
        <w:drawing>
          <wp:inline distT="0" distB="0" distL="0" distR="0" wp14:anchorId="0F34E945" wp14:editId="7BE5C6EB">
            <wp:extent cx="2047875" cy="1731193"/>
            <wp:effectExtent l="0" t="0" r="0" b="0"/>
            <wp:docPr id="26" name="Resim 5" descr="C:\Documents and Settings\user\Desktop\Tez Resim\Resim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Tez Resim\Resim 002.jpg"/>
                    <pic:cNvPicPr>
                      <a:picLocks noChangeAspect="1" noChangeArrowheads="1"/>
                    </pic:cNvPicPr>
                  </pic:nvPicPr>
                  <pic:blipFill>
                    <a:blip r:embed="rId19" cstate="print"/>
                    <a:srcRect r="11280"/>
                    <a:stretch>
                      <a:fillRect/>
                    </a:stretch>
                  </pic:blipFill>
                  <pic:spPr bwMode="auto">
                    <a:xfrm>
                      <a:off x="0" y="0"/>
                      <a:ext cx="2051176" cy="1733984"/>
                    </a:xfrm>
                    <a:prstGeom prst="rect">
                      <a:avLst/>
                    </a:prstGeom>
                    <a:noFill/>
                    <a:ln w="9525">
                      <a:noFill/>
                      <a:miter lim="800000"/>
                      <a:headEnd/>
                      <a:tailEnd/>
                    </a:ln>
                  </pic:spPr>
                </pic:pic>
              </a:graphicData>
            </a:graphic>
          </wp:inline>
        </w:drawing>
      </w:r>
    </w:p>
    <w:p w14:paraId="102BF9F2" w14:textId="7B8F03BD" w:rsidR="00380E5F" w:rsidRPr="00EE7281" w:rsidRDefault="00380E5F" w:rsidP="00077B1E">
      <w:pPr>
        <w:spacing w:after="0" w:line="360" w:lineRule="auto"/>
        <w:rPr>
          <w:rFonts w:ascii="Times New Roman" w:hAnsi="Times New Roman"/>
          <w:b/>
          <w:sz w:val="24"/>
          <w:szCs w:val="24"/>
        </w:rPr>
      </w:pPr>
      <w:r w:rsidRPr="00EE7281">
        <w:rPr>
          <w:rFonts w:ascii="Times New Roman" w:hAnsi="Times New Roman"/>
          <w:b/>
          <w:sz w:val="24"/>
          <w:szCs w:val="24"/>
        </w:rPr>
        <w:t xml:space="preserve">Resim 6. </w:t>
      </w:r>
      <w:r w:rsidRPr="00EE7281">
        <w:rPr>
          <w:rFonts w:ascii="Times New Roman" w:hAnsi="Times New Roman"/>
          <w:sz w:val="24"/>
          <w:szCs w:val="24"/>
        </w:rPr>
        <w:t>Trombin reaktifi ve Imidazole saline buffer</w:t>
      </w:r>
    </w:p>
    <w:p w14:paraId="02206DD1" w14:textId="77777777" w:rsidR="00380E5F" w:rsidRPr="00EE7281" w:rsidRDefault="00380E5F" w:rsidP="00077B1E">
      <w:pPr>
        <w:spacing w:after="0" w:line="360" w:lineRule="auto"/>
        <w:jc w:val="both"/>
        <w:rPr>
          <w:rFonts w:ascii="Times New Roman" w:hAnsi="Times New Roman"/>
          <w:sz w:val="24"/>
          <w:szCs w:val="24"/>
        </w:rPr>
      </w:pPr>
    </w:p>
    <w:p w14:paraId="3121A78B" w14:textId="77777777" w:rsidR="00380E5F" w:rsidRDefault="00380E5F" w:rsidP="00077B1E">
      <w:pPr>
        <w:spacing w:after="0" w:line="360" w:lineRule="auto"/>
        <w:jc w:val="both"/>
        <w:rPr>
          <w:rFonts w:ascii="Times New Roman" w:hAnsi="Times New Roman"/>
          <w:sz w:val="24"/>
          <w:szCs w:val="24"/>
        </w:rPr>
      </w:pPr>
      <w:r w:rsidRPr="00EE7281">
        <w:rPr>
          <w:rFonts w:ascii="Times New Roman" w:hAnsi="Times New Roman"/>
          <w:sz w:val="24"/>
          <w:szCs w:val="24"/>
        </w:rPr>
        <w:t>İçersinde bulunan bileşenler şu şekildedir;</w:t>
      </w:r>
      <w:r w:rsidRPr="00500547">
        <w:rPr>
          <w:rFonts w:ascii="Times New Roman" w:hAnsi="Times New Roman"/>
          <w:sz w:val="24"/>
          <w:szCs w:val="24"/>
        </w:rPr>
        <w:t xml:space="preserve"> </w:t>
      </w:r>
    </w:p>
    <w:p w14:paraId="73255750" w14:textId="77777777" w:rsidR="00380E5F" w:rsidRDefault="00380E5F" w:rsidP="00077B1E">
      <w:pPr>
        <w:spacing w:after="0" w:line="360" w:lineRule="auto"/>
        <w:jc w:val="both"/>
        <w:rPr>
          <w:rFonts w:ascii="Times New Roman" w:hAnsi="Times New Roman"/>
          <w:sz w:val="24"/>
          <w:szCs w:val="24"/>
        </w:rPr>
      </w:pPr>
      <w:r>
        <w:rPr>
          <w:rFonts w:ascii="Times New Roman" w:hAnsi="Times New Roman"/>
          <w:sz w:val="24"/>
          <w:szCs w:val="24"/>
        </w:rPr>
        <w:t>1- FIB Assay k</w:t>
      </w:r>
      <w:r w:rsidRPr="00EE7281">
        <w:rPr>
          <w:rFonts w:ascii="Times New Roman" w:hAnsi="Times New Roman"/>
          <w:sz w:val="24"/>
          <w:szCs w:val="24"/>
        </w:rPr>
        <w:t>iti</w:t>
      </w:r>
    </w:p>
    <w:p w14:paraId="7A938468" w14:textId="77777777" w:rsidR="00380E5F" w:rsidRPr="00EE7281" w:rsidRDefault="00380E5F" w:rsidP="00077B1E">
      <w:pPr>
        <w:pStyle w:val="ListeParagraf"/>
        <w:spacing w:after="0" w:line="360" w:lineRule="auto"/>
        <w:ind w:left="0"/>
        <w:contextualSpacing w:val="0"/>
        <w:jc w:val="both"/>
        <w:rPr>
          <w:rFonts w:ascii="Times New Roman" w:hAnsi="Times New Roman" w:cs="Times New Roman"/>
          <w:sz w:val="24"/>
          <w:szCs w:val="24"/>
        </w:rPr>
      </w:pPr>
      <w:r>
        <w:rPr>
          <w:rFonts w:ascii="Times New Roman" w:hAnsi="Times New Roman"/>
          <w:sz w:val="24"/>
          <w:szCs w:val="24"/>
        </w:rPr>
        <w:t xml:space="preserve">2- </w:t>
      </w:r>
      <w:r>
        <w:rPr>
          <w:rFonts w:ascii="Times New Roman" w:hAnsi="Times New Roman" w:cs="Times New Roman"/>
          <w:sz w:val="24"/>
          <w:szCs w:val="24"/>
        </w:rPr>
        <w:t>Imidazole buffered s</w:t>
      </w:r>
      <w:r w:rsidRPr="00EE7281">
        <w:rPr>
          <w:rFonts w:ascii="Times New Roman" w:hAnsi="Times New Roman" w:cs="Times New Roman"/>
          <w:sz w:val="24"/>
          <w:szCs w:val="24"/>
        </w:rPr>
        <w:t>aline</w:t>
      </w:r>
    </w:p>
    <w:p w14:paraId="084B7CA6" w14:textId="77777777" w:rsidR="00380E5F" w:rsidRPr="00EE7281" w:rsidRDefault="00380E5F" w:rsidP="00077B1E">
      <w:pPr>
        <w:pStyle w:val="ListeParagraf"/>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3- </w:t>
      </w:r>
      <w:r w:rsidRPr="00EE7281">
        <w:rPr>
          <w:rFonts w:ascii="Times New Roman" w:hAnsi="Times New Roman" w:cs="Times New Roman"/>
          <w:sz w:val="24"/>
          <w:szCs w:val="24"/>
        </w:rPr>
        <w:t xml:space="preserve">FIB </w:t>
      </w:r>
      <w:r>
        <w:rPr>
          <w:rFonts w:ascii="Times New Roman" w:hAnsi="Times New Roman" w:cs="Times New Roman"/>
          <w:sz w:val="24"/>
          <w:szCs w:val="24"/>
        </w:rPr>
        <w:t>tavsiye k</w:t>
      </w:r>
      <w:r w:rsidRPr="00EE7281">
        <w:rPr>
          <w:rFonts w:ascii="Times New Roman" w:hAnsi="Times New Roman" w:cs="Times New Roman"/>
          <w:sz w:val="24"/>
          <w:szCs w:val="24"/>
        </w:rPr>
        <w:t>iti</w:t>
      </w:r>
    </w:p>
    <w:p w14:paraId="52F9B150" w14:textId="77777777" w:rsidR="00380E5F" w:rsidRPr="00EE7281" w:rsidRDefault="00380E5F" w:rsidP="00077B1E">
      <w:pPr>
        <w:pStyle w:val="ListeParagraf"/>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4-</w:t>
      </w:r>
      <w:r w:rsidRPr="00500547">
        <w:rPr>
          <w:rFonts w:ascii="Times New Roman" w:hAnsi="Times New Roman" w:cs="Times New Roman"/>
          <w:sz w:val="24"/>
          <w:szCs w:val="24"/>
        </w:rPr>
        <w:t xml:space="preserve"> </w:t>
      </w:r>
      <w:r w:rsidRPr="00EE7281">
        <w:rPr>
          <w:rFonts w:ascii="Times New Roman" w:hAnsi="Times New Roman" w:cs="Times New Roman"/>
          <w:sz w:val="24"/>
          <w:szCs w:val="24"/>
        </w:rPr>
        <w:t xml:space="preserve">Trombin </w:t>
      </w:r>
      <w:r>
        <w:rPr>
          <w:rFonts w:ascii="Times New Roman" w:hAnsi="Times New Roman"/>
          <w:sz w:val="24"/>
          <w:szCs w:val="24"/>
        </w:rPr>
        <w:t>ayıracı</w:t>
      </w:r>
    </w:p>
    <w:p w14:paraId="50142F11" w14:textId="77777777" w:rsidR="00380E5F" w:rsidRPr="00EE7281" w:rsidRDefault="00380E5F" w:rsidP="00077B1E">
      <w:pPr>
        <w:spacing w:after="0" w:line="360" w:lineRule="auto"/>
        <w:ind w:firstLine="709"/>
        <w:jc w:val="both"/>
        <w:rPr>
          <w:rFonts w:ascii="Times New Roman" w:hAnsi="Times New Roman"/>
          <w:sz w:val="24"/>
          <w:szCs w:val="24"/>
        </w:rPr>
      </w:pPr>
      <w:r>
        <w:rPr>
          <w:rFonts w:ascii="Times New Roman" w:hAnsi="Times New Roman"/>
          <w:sz w:val="24"/>
          <w:szCs w:val="24"/>
        </w:rPr>
        <w:t>S</w:t>
      </w:r>
      <w:r w:rsidRPr="00EE7281">
        <w:rPr>
          <w:rFonts w:ascii="Times New Roman" w:hAnsi="Times New Roman"/>
          <w:sz w:val="24"/>
          <w:szCs w:val="24"/>
        </w:rPr>
        <w:t xml:space="preserve">ığır trombin </w:t>
      </w:r>
      <w:r>
        <w:rPr>
          <w:rFonts w:ascii="Times New Roman" w:hAnsi="Times New Roman"/>
          <w:sz w:val="24"/>
          <w:szCs w:val="24"/>
        </w:rPr>
        <w:t>tamponu t</w:t>
      </w:r>
      <w:r w:rsidRPr="00EE7281">
        <w:rPr>
          <w:rFonts w:ascii="Times New Roman" w:hAnsi="Times New Roman"/>
          <w:sz w:val="24"/>
          <w:szCs w:val="24"/>
        </w:rPr>
        <w:t>rombi</w:t>
      </w:r>
      <w:r>
        <w:rPr>
          <w:rFonts w:ascii="Times New Roman" w:hAnsi="Times New Roman"/>
          <w:sz w:val="24"/>
          <w:szCs w:val="24"/>
        </w:rPr>
        <w:t>n ayıraç kompozisyonu olarak</w:t>
      </w:r>
      <w:r w:rsidRPr="00EE7281">
        <w:rPr>
          <w:rFonts w:ascii="Times New Roman" w:hAnsi="Times New Roman"/>
          <w:sz w:val="24"/>
          <w:szCs w:val="24"/>
        </w:rPr>
        <w:t xml:space="preserve"> kullanıma hazırdır. </w:t>
      </w:r>
      <w:r>
        <w:rPr>
          <w:rFonts w:ascii="Times New Roman" w:hAnsi="Times New Roman"/>
          <w:sz w:val="24"/>
          <w:szCs w:val="24"/>
        </w:rPr>
        <w:t xml:space="preserve">Açılan şişeler gerektiği ölçüde kullanıldıktan sonra </w:t>
      </w:r>
      <w:proofErr w:type="gramStart"/>
      <w:r>
        <w:rPr>
          <w:rFonts w:ascii="Times New Roman" w:hAnsi="Times New Roman"/>
          <w:sz w:val="24"/>
          <w:szCs w:val="24"/>
        </w:rPr>
        <w:t>prospektüste</w:t>
      </w:r>
      <w:proofErr w:type="gramEnd"/>
      <w:r>
        <w:rPr>
          <w:rFonts w:ascii="Times New Roman" w:hAnsi="Times New Roman"/>
          <w:sz w:val="24"/>
          <w:szCs w:val="24"/>
        </w:rPr>
        <w:t xml:space="preserve"> belirtildiği üzere dondurulmayıp </w:t>
      </w:r>
      <w:r w:rsidRPr="00EE7281">
        <w:rPr>
          <w:rFonts w:ascii="Times New Roman" w:hAnsi="Times New Roman"/>
          <w:sz w:val="24"/>
          <w:szCs w:val="24"/>
        </w:rPr>
        <w:t>+2 °C ile +8 °C arasında saklanılarak 30 gün süre içerisinde tüketildi</w:t>
      </w:r>
      <w:r>
        <w:rPr>
          <w:rFonts w:ascii="Times New Roman" w:hAnsi="Times New Roman"/>
          <w:sz w:val="24"/>
          <w:szCs w:val="24"/>
        </w:rPr>
        <w:t xml:space="preserve">. </w:t>
      </w:r>
      <w:r w:rsidRPr="00EE7281">
        <w:rPr>
          <w:rFonts w:ascii="Times New Roman" w:hAnsi="Times New Roman"/>
          <w:sz w:val="24"/>
          <w:szCs w:val="24"/>
        </w:rPr>
        <w:t>Açılmayan şişeler</w:t>
      </w:r>
      <w:r>
        <w:rPr>
          <w:rFonts w:ascii="Times New Roman" w:hAnsi="Times New Roman"/>
          <w:sz w:val="24"/>
          <w:szCs w:val="24"/>
        </w:rPr>
        <w:t xml:space="preserve"> ise</w:t>
      </w:r>
      <w:r w:rsidRPr="00EE7281">
        <w:rPr>
          <w:rFonts w:ascii="Times New Roman" w:hAnsi="Times New Roman"/>
          <w:sz w:val="24"/>
          <w:szCs w:val="24"/>
        </w:rPr>
        <w:t xml:space="preserve"> (Resim 6</w:t>
      </w:r>
      <w:r>
        <w:rPr>
          <w:rFonts w:ascii="Times New Roman" w:hAnsi="Times New Roman"/>
          <w:sz w:val="24"/>
          <w:szCs w:val="24"/>
        </w:rPr>
        <w:t xml:space="preserve">) +2 °C ile +8 °C’ de </w:t>
      </w:r>
      <w:r w:rsidRPr="00EE7281">
        <w:rPr>
          <w:rFonts w:ascii="Times New Roman" w:hAnsi="Times New Roman"/>
          <w:sz w:val="24"/>
          <w:szCs w:val="24"/>
        </w:rPr>
        <w:t>muhafaza edildi.</w:t>
      </w:r>
      <w:r>
        <w:rPr>
          <w:rFonts w:ascii="Times New Roman" w:hAnsi="Times New Roman"/>
          <w:sz w:val="24"/>
          <w:szCs w:val="24"/>
        </w:rPr>
        <w:t xml:space="preserve"> Şişeler açılmadan önce ters çevrilerek yavaş çalkalama hareketi ile karıştırıldı. S</w:t>
      </w:r>
      <w:r w:rsidRPr="00EE7281">
        <w:rPr>
          <w:rFonts w:ascii="Times New Roman" w:hAnsi="Times New Roman"/>
          <w:sz w:val="24"/>
          <w:szCs w:val="24"/>
        </w:rPr>
        <w:t>ody</w:t>
      </w:r>
      <w:r>
        <w:rPr>
          <w:rFonts w:ascii="Times New Roman" w:hAnsi="Times New Roman"/>
          <w:sz w:val="24"/>
          <w:szCs w:val="24"/>
        </w:rPr>
        <w:t xml:space="preserve">um sitratlı insan plazması içeren </w:t>
      </w:r>
      <w:r w:rsidRPr="00EE7281">
        <w:rPr>
          <w:rFonts w:ascii="Times New Roman" w:hAnsi="Times New Roman"/>
          <w:sz w:val="24"/>
          <w:szCs w:val="24"/>
        </w:rPr>
        <w:t>FIB referans</w:t>
      </w:r>
      <w:r>
        <w:rPr>
          <w:rFonts w:ascii="Times New Roman" w:hAnsi="Times New Roman"/>
          <w:sz w:val="24"/>
          <w:szCs w:val="24"/>
        </w:rPr>
        <w:t xml:space="preserve"> plazması kompozisyonu</w:t>
      </w:r>
      <w:r w:rsidRPr="00EE7281">
        <w:rPr>
          <w:rFonts w:ascii="Times New Roman" w:hAnsi="Times New Roman"/>
          <w:sz w:val="24"/>
          <w:szCs w:val="24"/>
        </w:rPr>
        <w:t xml:space="preserve"> </w:t>
      </w:r>
      <w:proofErr w:type="gramStart"/>
      <w:r w:rsidRPr="00EE7281">
        <w:rPr>
          <w:rFonts w:ascii="Times New Roman" w:hAnsi="Times New Roman"/>
          <w:sz w:val="24"/>
          <w:szCs w:val="24"/>
        </w:rPr>
        <w:t>0.1</w:t>
      </w:r>
      <w:proofErr w:type="gramEnd"/>
      <w:r w:rsidRPr="00EE7281">
        <w:rPr>
          <w:rFonts w:ascii="Times New Roman" w:hAnsi="Times New Roman"/>
          <w:sz w:val="24"/>
          <w:szCs w:val="24"/>
        </w:rPr>
        <w:t xml:space="preserve"> ml distile su ile sulandırıldı.</w:t>
      </w:r>
      <w:r>
        <w:rPr>
          <w:rFonts w:ascii="Times New Roman" w:hAnsi="Times New Roman"/>
          <w:sz w:val="24"/>
          <w:szCs w:val="24"/>
        </w:rPr>
        <w:t xml:space="preserve"> Sulandırılan bu </w:t>
      </w:r>
      <w:r w:rsidRPr="00EE7281">
        <w:rPr>
          <w:rFonts w:ascii="Times New Roman" w:hAnsi="Times New Roman"/>
          <w:sz w:val="24"/>
          <w:szCs w:val="24"/>
        </w:rPr>
        <w:t xml:space="preserve">materyal +2 °C ile +8 °C arasında 8 saat </w:t>
      </w:r>
      <w:proofErr w:type="gramStart"/>
      <w:r w:rsidRPr="00EE7281">
        <w:rPr>
          <w:rFonts w:ascii="Times New Roman" w:hAnsi="Times New Roman"/>
          <w:sz w:val="24"/>
          <w:szCs w:val="24"/>
        </w:rPr>
        <w:t>stabil</w:t>
      </w:r>
      <w:proofErr w:type="gramEnd"/>
      <w:r w:rsidRPr="00EE7281">
        <w:rPr>
          <w:rFonts w:ascii="Times New Roman" w:hAnsi="Times New Roman"/>
          <w:sz w:val="24"/>
          <w:szCs w:val="24"/>
        </w:rPr>
        <w:t xml:space="preserve"> olarak kalabilir. </w:t>
      </w:r>
      <w:r>
        <w:rPr>
          <w:rFonts w:ascii="Times New Roman" w:hAnsi="Times New Roman"/>
          <w:sz w:val="24"/>
          <w:szCs w:val="24"/>
        </w:rPr>
        <w:t>Dondurarak kurutma</w:t>
      </w:r>
      <w:r w:rsidRPr="00EE7281">
        <w:rPr>
          <w:rFonts w:ascii="Times New Roman" w:hAnsi="Times New Roman"/>
          <w:sz w:val="24"/>
          <w:szCs w:val="24"/>
        </w:rPr>
        <w:t xml:space="preserve"> öncesi</w:t>
      </w:r>
      <w:r>
        <w:rPr>
          <w:rFonts w:ascii="Times New Roman" w:hAnsi="Times New Roman"/>
          <w:sz w:val="24"/>
          <w:szCs w:val="24"/>
        </w:rPr>
        <w:t xml:space="preserve"> buffer maddeler ile s</w:t>
      </w:r>
      <w:r w:rsidRPr="00EE7281">
        <w:rPr>
          <w:rFonts w:ascii="Times New Roman" w:hAnsi="Times New Roman"/>
          <w:sz w:val="24"/>
          <w:szCs w:val="24"/>
        </w:rPr>
        <w:t xml:space="preserve">tabilize edici </w:t>
      </w:r>
      <w:proofErr w:type="gramStart"/>
      <w:r>
        <w:rPr>
          <w:rFonts w:ascii="Times New Roman" w:hAnsi="Times New Roman"/>
          <w:sz w:val="24"/>
          <w:szCs w:val="24"/>
        </w:rPr>
        <w:t>maddeler  ilave</w:t>
      </w:r>
      <w:proofErr w:type="gramEnd"/>
      <w:r>
        <w:rPr>
          <w:rFonts w:ascii="Times New Roman" w:hAnsi="Times New Roman"/>
          <w:sz w:val="24"/>
          <w:szCs w:val="24"/>
        </w:rPr>
        <w:t xml:space="preserve"> edilerek ç</w:t>
      </w:r>
      <w:r w:rsidRPr="00EE7281">
        <w:rPr>
          <w:rFonts w:ascii="Times New Roman" w:hAnsi="Times New Roman"/>
          <w:sz w:val="24"/>
          <w:szCs w:val="24"/>
        </w:rPr>
        <w:t xml:space="preserve">özülme tamamlanana kadar yavaşça </w:t>
      </w:r>
      <w:r>
        <w:rPr>
          <w:rFonts w:ascii="Times New Roman" w:hAnsi="Times New Roman"/>
          <w:sz w:val="24"/>
          <w:szCs w:val="24"/>
        </w:rPr>
        <w:t>karıştırıldı</w:t>
      </w:r>
      <w:r w:rsidRPr="00EE7281">
        <w:rPr>
          <w:rFonts w:ascii="Times New Roman" w:hAnsi="Times New Roman"/>
          <w:sz w:val="24"/>
          <w:szCs w:val="24"/>
        </w:rPr>
        <w:t>. Imidazole Buffered Saline kompozisyonu</w:t>
      </w:r>
      <w:r>
        <w:rPr>
          <w:rFonts w:ascii="Times New Roman" w:hAnsi="Times New Roman"/>
          <w:sz w:val="24"/>
          <w:szCs w:val="24"/>
        </w:rPr>
        <w:t>n pH’ sı 7.35 ±</w:t>
      </w:r>
      <w:proofErr w:type="gramStart"/>
      <w:r>
        <w:rPr>
          <w:rFonts w:ascii="Times New Roman" w:hAnsi="Times New Roman"/>
          <w:sz w:val="24"/>
          <w:szCs w:val="24"/>
        </w:rPr>
        <w:t>0.2</w:t>
      </w:r>
      <w:proofErr w:type="gramEnd"/>
      <w:r>
        <w:rPr>
          <w:rFonts w:ascii="Times New Roman" w:hAnsi="Times New Roman"/>
          <w:sz w:val="24"/>
          <w:szCs w:val="24"/>
        </w:rPr>
        <w:t xml:space="preserve"> olup içerisinde % 0.1 sodyum az</w:t>
      </w:r>
      <w:r w:rsidRPr="00EE7281">
        <w:rPr>
          <w:rFonts w:ascii="Times New Roman" w:hAnsi="Times New Roman"/>
          <w:sz w:val="24"/>
          <w:szCs w:val="24"/>
        </w:rPr>
        <w:t xml:space="preserve">it koruyucu olarak bulunur. </w:t>
      </w:r>
    </w:p>
    <w:p w14:paraId="315E7352" w14:textId="77777777" w:rsidR="00380E5F" w:rsidRPr="00EE7281" w:rsidRDefault="00380E5F" w:rsidP="00077B1E">
      <w:pPr>
        <w:spacing w:after="0" w:line="360" w:lineRule="auto"/>
        <w:ind w:firstLine="708"/>
        <w:jc w:val="both"/>
        <w:rPr>
          <w:rFonts w:ascii="Times New Roman" w:hAnsi="Times New Roman"/>
          <w:b/>
          <w:sz w:val="24"/>
          <w:szCs w:val="24"/>
        </w:rPr>
      </w:pPr>
      <w:r>
        <w:rPr>
          <w:rFonts w:ascii="Times New Roman" w:hAnsi="Times New Roman"/>
          <w:sz w:val="24"/>
          <w:szCs w:val="24"/>
        </w:rPr>
        <w:t>S</w:t>
      </w:r>
      <w:r w:rsidRPr="00EE7281">
        <w:rPr>
          <w:rFonts w:ascii="Times New Roman" w:hAnsi="Times New Roman"/>
          <w:sz w:val="24"/>
          <w:szCs w:val="24"/>
        </w:rPr>
        <w:t>odyum azit asidik koşullar altında hidrazoik asit veren, s</w:t>
      </w:r>
      <w:r>
        <w:rPr>
          <w:rFonts w:ascii="Times New Roman" w:hAnsi="Times New Roman"/>
          <w:sz w:val="24"/>
          <w:szCs w:val="24"/>
        </w:rPr>
        <w:t>on derece zehirli bir bileşik olduğu için</w:t>
      </w:r>
      <w:r w:rsidRPr="00EE7281">
        <w:rPr>
          <w:rFonts w:ascii="Times New Roman" w:hAnsi="Times New Roman"/>
          <w:sz w:val="24"/>
          <w:szCs w:val="24"/>
        </w:rPr>
        <w:t xml:space="preserve"> atılma</w:t>
      </w:r>
      <w:r>
        <w:rPr>
          <w:rFonts w:ascii="Times New Roman" w:hAnsi="Times New Roman"/>
          <w:sz w:val="24"/>
          <w:szCs w:val="24"/>
        </w:rPr>
        <w:t xml:space="preserve">dan önce akan su ile seyreltildi ve </w:t>
      </w:r>
      <w:r w:rsidRPr="00EE7281">
        <w:rPr>
          <w:rFonts w:ascii="Times New Roman" w:hAnsi="Times New Roman"/>
          <w:sz w:val="24"/>
          <w:szCs w:val="24"/>
        </w:rPr>
        <w:t xml:space="preserve">oluşabilecek birikim sonucu metal borularda patlayıcı koşulları geliştirebileceğinden bol miktarda su ile yıkandı. </w:t>
      </w:r>
      <w:r>
        <w:rPr>
          <w:rFonts w:ascii="Times New Roman" w:hAnsi="Times New Roman"/>
          <w:sz w:val="24"/>
          <w:szCs w:val="24"/>
        </w:rPr>
        <w:t xml:space="preserve">Ürünlerde </w:t>
      </w:r>
      <w:r w:rsidRPr="00EE7281">
        <w:rPr>
          <w:rFonts w:ascii="Times New Roman" w:hAnsi="Times New Roman"/>
          <w:sz w:val="24"/>
          <w:szCs w:val="24"/>
        </w:rPr>
        <w:lastRenderedPageBreak/>
        <w:t>bozulma belirtisi</w:t>
      </w:r>
      <w:r>
        <w:rPr>
          <w:rFonts w:ascii="Times New Roman" w:hAnsi="Times New Roman"/>
          <w:sz w:val="24"/>
          <w:szCs w:val="24"/>
        </w:rPr>
        <w:t xml:space="preserve"> olan</w:t>
      </w:r>
      <w:r>
        <w:t xml:space="preserve"> </w:t>
      </w:r>
      <w:r w:rsidRPr="00EE7281">
        <w:rPr>
          <w:rFonts w:ascii="Times New Roman" w:hAnsi="Times New Roman"/>
          <w:sz w:val="24"/>
          <w:szCs w:val="24"/>
        </w:rPr>
        <w:t>plazma şişelerindeki vakum eksikliği, düzensiz değerler ya da renk değişmeleri gibi durumlar dikkat</w:t>
      </w:r>
      <w:r>
        <w:rPr>
          <w:rFonts w:ascii="Times New Roman" w:hAnsi="Times New Roman"/>
          <w:sz w:val="24"/>
          <w:szCs w:val="24"/>
        </w:rPr>
        <w:t>le takip</w:t>
      </w:r>
      <w:r w:rsidRPr="00EE7281">
        <w:rPr>
          <w:rFonts w:ascii="Times New Roman" w:hAnsi="Times New Roman"/>
          <w:sz w:val="24"/>
          <w:szCs w:val="24"/>
        </w:rPr>
        <w:t xml:space="preserve"> edildi.</w:t>
      </w:r>
    </w:p>
    <w:p w14:paraId="0F7AE9F5" w14:textId="77777777" w:rsidR="00380E5F" w:rsidRPr="00EE7281" w:rsidRDefault="00380E5F" w:rsidP="00077B1E">
      <w:pPr>
        <w:spacing w:after="0" w:line="360" w:lineRule="auto"/>
        <w:jc w:val="both"/>
        <w:rPr>
          <w:rFonts w:ascii="Times New Roman" w:hAnsi="Times New Roman"/>
          <w:sz w:val="24"/>
          <w:szCs w:val="24"/>
        </w:rPr>
      </w:pPr>
      <w:r w:rsidRPr="00EE7281">
        <w:rPr>
          <w:rFonts w:ascii="Times New Roman" w:hAnsi="Times New Roman"/>
          <w:sz w:val="24"/>
          <w:szCs w:val="24"/>
        </w:rPr>
        <w:tab/>
        <w:t>Alınan örneğin</w:t>
      </w:r>
      <w:r>
        <w:rPr>
          <w:rFonts w:ascii="Times New Roman" w:hAnsi="Times New Roman"/>
          <w:sz w:val="24"/>
          <w:szCs w:val="24"/>
        </w:rPr>
        <w:t xml:space="preserve"> hemolizinin vede</w:t>
      </w:r>
      <w:r w:rsidRPr="00EE7281">
        <w:rPr>
          <w:rFonts w:ascii="Times New Roman" w:hAnsi="Times New Roman"/>
          <w:sz w:val="24"/>
          <w:szCs w:val="24"/>
        </w:rPr>
        <w:t xml:space="preserve"> doku sıvıları ile kontaminasyonu</w:t>
      </w:r>
      <w:r>
        <w:rPr>
          <w:rFonts w:ascii="Times New Roman" w:hAnsi="Times New Roman"/>
          <w:sz w:val="24"/>
          <w:szCs w:val="24"/>
        </w:rPr>
        <w:t>n</w:t>
      </w:r>
      <w:r w:rsidRPr="00EE7281">
        <w:rPr>
          <w:rFonts w:ascii="Times New Roman" w:hAnsi="Times New Roman"/>
          <w:sz w:val="24"/>
          <w:szCs w:val="24"/>
        </w:rPr>
        <w:t xml:space="preserve"> önl</w:t>
      </w:r>
      <w:r>
        <w:rPr>
          <w:rFonts w:ascii="Times New Roman" w:hAnsi="Times New Roman"/>
          <w:sz w:val="24"/>
          <w:szCs w:val="24"/>
        </w:rPr>
        <w:t>enmesi gerekmektedir</w:t>
      </w:r>
      <w:r w:rsidRPr="00EE7281">
        <w:rPr>
          <w:rFonts w:ascii="Times New Roman" w:hAnsi="Times New Roman"/>
          <w:sz w:val="24"/>
          <w:szCs w:val="24"/>
        </w:rPr>
        <w:t xml:space="preserve">. </w:t>
      </w:r>
      <w:r>
        <w:rPr>
          <w:rFonts w:ascii="Times New Roman" w:hAnsi="Times New Roman"/>
          <w:sz w:val="24"/>
          <w:szCs w:val="24"/>
        </w:rPr>
        <w:t>A</w:t>
      </w:r>
      <w:r w:rsidRPr="00EE7281">
        <w:rPr>
          <w:rFonts w:ascii="Times New Roman" w:hAnsi="Times New Roman"/>
          <w:sz w:val="24"/>
          <w:szCs w:val="24"/>
        </w:rPr>
        <w:t>naliz</w:t>
      </w:r>
      <w:r>
        <w:rPr>
          <w:rFonts w:ascii="Times New Roman" w:hAnsi="Times New Roman"/>
          <w:sz w:val="24"/>
          <w:szCs w:val="24"/>
        </w:rPr>
        <w:t>in gerçekleştirilmesi için ö</w:t>
      </w:r>
      <w:r w:rsidRPr="00EE7281">
        <w:rPr>
          <w:rFonts w:ascii="Times New Roman" w:hAnsi="Times New Roman"/>
          <w:sz w:val="24"/>
          <w:szCs w:val="24"/>
        </w:rPr>
        <w:t>rneklerin hacmi</w:t>
      </w:r>
      <w:r>
        <w:rPr>
          <w:rFonts w:ascii="Times New Roman" w:hAnsi="Times New Roman"/>
          <w:sz w:val="24"/>
          <w:szCs w:val="24"/>
        </w:rPr>
        <w:t>nin</w:t>
      </w:r>
      <w:r w:rsidRPr="00EE7281">
        <w:rPr>
          <w:rFonts w:ascii="Times New Roman" w:hAnsi="Times New Roman"/>
          <w:sz w:val="24"/>
          <w:szCs w:val="24"/>
        </w:rPr>
        <w:t xml:space="preserve"> </w:t>
      </w:r>
      <w:r>
        <w:rPr>
          <w:rFonts w:ascii="Times New Roman" w:hAnsi="Times New Roman"/>
          <w:sz w:val="24"/>
          <w:szCs w:val="24"/>
        </w:rPr>
        <w:t>beklenenin % 90’ nından az olmaması gerekmektedir</w:t>
      </w:r>
      <w:r w:rsidRPr="00EE7281">
        <w:rPr>
          <w:rFonts w:ascii="Times New Roman" w:hAnsi="Times New Roman"/>
          <w:sz w:val="24"/>
          <w:szCs w:val="24"/>
        </w:rPr>
        <w:t xml:space="preserve">. Örnekler alındıktan </w:t>
      </w:r>
      <w:r>
        <w:rPr>
          <w:rFonts w:ascii="Times New Roman" w:hAnsi="Times New Roman"/>
          <w:sz w:val="24"/>
          <w:szCs w:val="24"/>
        </w:rPr>
        <w:t xml:space="preserve">hemen </w:t>
      </w:r>
      <w:r w:rsidRPr="00EE7281">
        <w:rPr>
          <w:rFonts w:ascii="Times New Roman" w:hAnsi="Times New Roman"/>
          <w:sz w:val="24"/>
          <w:szCs w:val="24"/>
        </w:rPr>
        <w:t xml:space="preserve">sonra </w:t>
      </w:r>
      <w:r w:rsidRPr="00EE7281">
        <w:rPr>
          <w:rFonts w:ascii="Times New Roman" w:eastAsia="Times New Roman" w:hAnsi="Times New Roman"/>
          <w:sz w:val="24"/>
          <w:szCs w:val="24"/>
          <w:lang w:eastAsia="tr-TR"/>
        </w:rPr>
        <w:t xml:space="preserve">3000 devir / dk </w:t>
      </w:r>
      <w:proofErr w:type="gramStart"/>
      <w:r w:rsidRPr="00EE7281">
        <w:rPr>
          <w:rFonts w:ascii="Times New Roman" w:eastAsia="Times New Roman" w:hAnsi="Times New Roman"/>
          <w:sz w:val="24"/>
          <w:szCs w:val="24"/>
          <w:lang w:eastAsia="tr-TR"/>
        </w:rPr>
        <w:t>santrifüj</w:t>
      </w:r>
      <w:proofErr w:type="gramEnd"/>
      <w:r w:rsidRPr="00EE7281">
        <w:rPr>
          <w:rFonts w:ascii="Times New Roman" w:eastAsia="Times New Roman" w:hAnsi="Times New Roman"/>
          <w:sz w:val="24"/>
          <w:szCs w:val="24"/>
          <w:lang w:eastAsia="tr-TR"/>
        </w:rPr>
        <w:t xml:space="preserve"> ile plazma elde </w:t>
      </w:r>
      <w:r w:rsidRPr="00EE7281">
        <w:rPr>
          <w:rFonts w:ascii="Times New Roman" w:hAnsi="Times New Roman"/>
          <w:sz w:val="24"/>
          <w:szCs w:val="24"/>
        </w:rPr>
        <w:t>edildi. 22-24°C’ de tutu</w:t>
      </w:r>
      <w:r>
        <w:rPr>
          <w:rFonts w:ascii="Times New Roman" w:hAnsi="Times New Roman"/>
          <w:sz w:val="24"/>
          <w:szCs w:val="24"/>
        </w:rPr>
        <w:t xml:space="preserve">lan </w:t>
      </w:r>
      <w:r w:rsidRPr="00EE7281">
        <w:rPr>
          <w:rFonts w:ascii="Times New Roman" w:hAnsi="Times New Roman"/>
          <w:sz w:val="24"/>
          <w:szCs w:val="24"/>
        </w:rPr>
        <w:t>örnekler alındıktan sonra 2 saat içer</w:t>
      </w:r>
      <w:r>
        <w:rPr>
          <w:rFonts w:ascii="Times New Roman" w:hAnsi="Times New Roman"/>
          <w:sz w:val="24"/>
          <w:szCs w:val="24"/>
        </w:rPr>
        <w:t>sinde test</w:t>
      </w:r>
      <w:r w:rsidRPr="00EE7281">
        <w:rPr>
          <w:rFonts w:ascii="Times New Roman" w:hAnsi="Times New Roman"/>
          <w:sz w:val="24"/>
          <w:szCs w:val="24"/>
        </w:rPr>
        <w:t xml:space="preserve"> yapıl</w:t>
      </w:r>
      <w:r>
        <w:rPr>
          <w:rFonts w:ascii="Times New Roman" w:hAnsi="Times New Roman"/>
          <w:sz w:val="24"/>
          <w:szCs w:val="24"/>
        </w:rPr>
        <w:t>dı.</w:t>
      </w:r>
    </w:p>
    <w:p w14:paraId="796E1552" w14:textId="77777777" w:rsidR="00380E5F" w:rsidRPr="00EE7281" w:rsidRDefault="00380E5F" w:rsidP="00077B1E">
      <w:pPr>
        <w:spacing w:after="0" w:line="360" w:lineRule="auto"/>
        <w:jc w:val="both"/>
        <w:rPr>
          <w:rFonts w:ascii="Times New Roman" w:hAnsi="Times New Roman"/>
          <w:b/>
          <w:sz w:val="24"/>
          <w:szCs w:val="24"/>
        </w:rPr>
      </w:pPr>
      <w:r w:rsidRPr="00EE7281">
        <w:rPr>
          <w:rFonts w:ascii="Times New Roman" w:hAnsi="Times New Roman"/>
          <w:sz w:val="24"/>
          <w:szCs w:val="24"/>
        </w:rPr>
        <w:tab/>
        <w:t xml:space="preserve">Test </w:t>
      </w:r>
      <w:proofErr w:type="gramStart"/>
      <w:r w:rsidRPr="00EE7281">
        <w:rPr>
          <w:rFonts w:ascii="Times New Roman" w:hAnsi="Times New Roman"/>
          <w:sz w:val="24"/>
          <w:szCs w:val="24"/>
        </w:rPr>
        <w:t>prosedürü</w:t>
      </w:r>
      <w:proofErr w:type="gramEnd"/>
      <w:r w:rsidRPr="00EE7281">
        <w:rPr>
          <w:rFonts w:ascii="Times New Roman" w:hAnsi="Times New Roman"/>
          <w:sz w:val="24"/>
          <w:szCs w:val="24"/>
        </w:rPr>
        <w:t>; FIB referans plazma</w:t>
      </w:r>
      <w:r>
        <w:rPr>
          <w:rFonts w:ascii="Times New Roman" w:hAnsi="Times New Roman"/>
          <w:sz w:val="24"/>
          <w:szCs w:val="24"/>
        </w:rPr>
        <w:t>sı Imidozole buffer saline içerisinde</w:t>
      </w:r>
      <w:r w:rsidRPr="00EE7281">
        <w:rPr>
          <w:rFonts w:ascii="Times New Roman" w:hAnsi="Times New Roman"/>
          <w:sz w:val="24"/>
          <w:szCs w:val="24"/>
        </w:rPr>
        <w:t xml:space="preserve"> en az be</w:t>
      </w:r>
      <w:r>
        <w:rPr>
          <w:rFonts w:ascii="Times New Roman" w:hAnsi="Times New Roman"/>
          <w:sz w:val="24"/>
          <w:szCs w:val="24"/>
        </w:rPr>
        <w:t>ş farklı yoğunlukta hazırlanıp</w:t>
      </w:r>
      <w:r w:rsidRPr="00EE7281">
        <w:rPr>
          <w:rFonts w:ascii="Times New Roman" w:hAnsi="Times New Roman"/>
          <w:sz w:val="24"/>
          <w:szCs w:val="24"/>
        </w:rPr>
        <w:t xml:space="preserve"> plazmanın faktörler ile etkileşimini minimize edebilmek için en az 1/3 oranında dilue edildi. Plazma 1/10 oranında Imidazole buffer saline solüsyonu ile sulandırıldı. 0.2 ml’ lik dilüsyon 37 °C’ de 3 dakika ön ısıtma uygulandı ve sonra </w:t>
      </w:r>
      <w:proofErr w:type="gramStart"/>
      <w:r w:rsidRPr="00EE7281">
        <w:rPr>
          <w:rFonts w:ascii="Times New Roman" w:hAnsi="Times New Roman"/>
          <w:sz w:val="24"/>
          <w:szCs w:val="24"/>
        </w:rPr>
        <w:t>0.1</w:t>
      </w:r>
      <w:proofErr w:type="gramEnd"/>
      <w:r w:rsidRPr="00EE7281">
        <w:rPr>
          <w:rFonts w:ascii="Times New Roman" w:hAnsi="Times New Roman"/>
          <w:sz w:val="24"/>
          <w:szCs w:val="24"/>
        </w:rPr>
        <w:t xml:space="preserve"> ml’ lik trombin reaktifi daha önceden ısıtılan dilüsyona ilave edildi. Trombin reaktifine ön ısıtma uygulaması gerekmediğinden bu işlem yapılmadı. Trombin reaktifi eklenmesi ile aynı anda </w:t>
      </w:r>
      <w:proofErr w:type="gramStart"/>
      <w:r w:rsidRPr="00EE7281">
        <w:rPr>
          <w:rFonts w:ascii="Times New Roman" w:hAnsi="Times New Roman"/>
          <w:sz w:val="24"/>
          <w:szCs w:val="24"/>
        </w:rPr>
        <w:t>kronometrenin</w:t>
      </w:r>
      <w:proofErr w:type="gramEnd"/>
      <w:r w:rsidRPr="00EE7281">
        <w:rPr>
          <w:rFonts w:ascii="Times New Roman" w:hAnsi="Times New Roman"/>
          <w:sz w:val="24"/>
          <w:szCs w:val="24"/>
        </w:rPr>
        <w:t xml:space="preserve"> başlatıldı ve koagülasyon zamanı belirlendi.</w:t>
      </w:r>
      <w:r>
        <w:rPr>
          <w:rFonts w:ascii="Times New Roman" w:hAnsi="Times New Roman"/>
          <w:sz w:val="24"/>
          <w:szCs w:val="24"/>
        </w:rPr>
        <w:t xml:space="preserve"> </w:t>
      </w:r>
    </w:p>
    <w:p w14:paraId="23932DAB" w14:textId="2749F70F" w:rsidR="008657E6" w:rsidRPr="002D5E78" w:rsidRDefault="008657E6" w:rsidP="00077B1E">
      <w:pPr>
        <w:spacing w:after="0" w:line="360" w:lineRule="auto"/>
        <w:jc w:val="both"/>
        <w:rPr>
          <w:rFonts w:ascii="Times New Roman" w:hAnsi="Times New Roman"/>
          <w:b/>
          <w:color w:val="000000" w:themeColor="text1"/>
          <w:sz w:val="24"/>
          <w:szCs w:val="24"/>
        </w:rPr>
      </w:pPr>
    </w:p>
    <w:p w14:paraId="604BC519" w14:textId="77777777" w:rsidR="008657E6" w:rsidRPr="002D5E78" w:rsidRDefault="007F7DE9" w:rsidP="00077B1E">
      <w:pPr>
        <w:spacing w:after="0" w:line="360" w:lineRule="auto"/>
        <w:jc w:val="both"/>
        <w:rPr>
          <w:rFonts w:ascii="Times New Roman" w:hAnsi="Times New Roman"/>
          <w:b/>
          <w:color w:val="000000" w:themeColor="text1"/>
          <w:sz w:val="24"/>
          <w:szCs w:val="24"/>
        </w:rPr>
      </w:pPr>
      <w:r w:rsidRPr="002D5E78">
        <w:rPr>
          <w:rFonts w:ascii="Times New Roman" w:hAnsi="Times New Roman"/>
          <w:b/>
          <w:color w:val="000000" w:themeColor="text1"/>
          <w:sz w:val="24"/>
          <w:szCs w:val="24"/>
        </w:rPr>
        <w:t>3.2</w:t>
      </w:r>
      <w:r w:rsidR="008657E6" w:rsidRPr="002D5E78">
        <w:rPr>
          <w:rFonts w:ascii="Times New Roman" w:hAnsi="Times New Roman"/>
          <w:b/>
          <w:color w:val="000000" w:themeColor="text1"/>
          <w:sz w:val="24"/>
          <w:szCs w:val="24"/>
        </w:rPr>
        <w:t>.1.3.Aktive parsiyel tromboplastin zamanı  (APTT)</w:t>
      </w:r>
    </w:p>
    <w:p w14:paraId="55D530F7" w14:textId="77777777" w:rsidR="008657E6" w:rsidRPr="00EE7281" w:rsidRDefault="008657E6" w:rsidP="00077B1E">
      <w:pPr>
        <w:spacing w:after="0" w:line="360" w:lineRule="auto"/>
        <w:jc w:val="both"/>
        <w:rPr>
          <w:rFonts w:ascii="Times New Roman" w:hAnsi="Times New Roman"/>
          <w:sz w:val="24"/>
          <w:szCs w:val="24"/>
        </w:rPr>
      </w:pPr>
      <w:r w:rsidRPr="00EE7281">
        <w:rPr>
          <w:rFonts w:ascii="Times New Roman" w:hAnsi="Times New Roman"/>
          <w:sz w:val="24"/>
          <w:szCs w:val="24"/>
        </w:rPr>
        <w:tab/>
        <w:t>Aktive parsiyel tromboplastin zamanının (APTT) belirlenmesi ve ellajik asit aktivatörü kullanan diğer APTT faktörlerinin analizleri için kullanıldı.</w:t>
      </w:r>
    </w:p>
    <w:p w14:paraId="7B1494E4" w14:textId="70B87372" w:rsidR="008657E6" w:rsidRPr="00EE7281" w:rsidRDefault="008657E6" w:rsidP="00077B1E">
      <w:pPr>
        <w:spacing w:after="0" w:line="360" w:lineRule="auto"/>
        <w:jc w:val="both"/>
        <w:rPr>
          <w:rFonts w:ascii="Times New Roman" w:hAnsi="Times New Roman"/>
          <w:sz w:val="24"/>
          <w:szCs w:val="24"/>
        </w:rPr>
      </w:pPr>
      <w:r w:rsidRPr="00EE7281">
        <w:rPr>
          <w:rFonts w:ascii="Times New Roman" w:hAnsi="Times New Roman"/>
          <w:sz w:val="24"/>
          <w:szCs w:val="24"/>
        </w:rPr>
        <w:tab/>
        <w:t xml:space="preserve">Test prensibi; </w:t>
      </w:r>
      <w:r w:rsidR="00217481" w:rsidRPr="00217481">
        <w:rPr>
          <w:rFonts w:ascii="Times New Roman" w:hAnsi="Times New Roman"/>
          <w:sz w:val="24"/>
          <w:szCs w:val="24"/>
        </w:rPr>
        <w:t>APTT esas olarak iç pıhtılaşma bozukluklarını</w:t>
      </w:r>
      <w:r w:rsidR="00000597">
        <w:rPr>
          <w:rFonts w:ascii="Times New Roman" w:hAnsi="Times New Roman"/>
          <w:sz w:val="24"/>
          <w:szCs w:val="24"/>
        </w:rPr>
        <w:t>n</w:t>
      </w:r>
      <w:r w:rsidR="00217481" w:rsidRPr="00217481">
        <w:rPr>
          <w:rFonts w:ascii="Times New Roman" w:hAnsi="Times New Roman"/>
          <w:sz w:val="24"/>
          <w:szCs w:val="24"/>
        </w:rPr>
        <w:t xml:space="preserve"> değerlendir</w:t>
      </w:r>
      <w:r w:rsidR="00000597">
        <w:rPr>
          <w:rFonts w:ascii="Times New Roman" w:hAnsi="Times New Roman"/>
          <w:sz w:val="24"/>
          <w:szCs w:val="24"/>
        </w:rPr>
        <w:t>ilmesinde</w:t>
      </w:r>
      <w:r w:rsidR="00217481" w:rsidRPr="00217481">
        <w:rPr>
          <w:rFonts w:ascii="Times New Roman" w:hAnsi="Times New Roman"/>
          <w:sz w:val="24"/>
          <w:szCs w:val="24"/>
        </w:rPr>
        <w:t xml:space="preserve"> </w:t>
      </w:r>
      <w:r w:rsidR="00000597">
        <w:rPr>
          <w:rFonts w:ascii="Times New Roman" w:hAnsi="Times New Roman"/>
          <w:sz w:val="24"/>
          <w:szCs w:val="24"/>
        </w:rPr>
        <w:t>ayrıca</w:t>
      </w:r>
      <w:r w:rsidR="00217481" w:rsidRPr="00217481">
        <w:rPr>
          <w:rFonts w:ascii="Times New Roman" w:hAnsi="Times New Roman"/>
          <w:sz w:val="24"/>
          <w:szCs w:val="24"/>
        </w:rPr>
        <w:t xml:space="preserve"> faktörler 2, 5, 1</w:t>
      </w:r>
      <w:r w:rsidR="00217481">
        <w:rPr>
          <w:rFonts w:ascii="Times New Roman" w:hAnsi="Times New Roman"/>
          <w:sz w:val="24"/>
          <w:szCs w:val="24"/>
        </w:rPr>
        <w:t>0</w:t>
      </w:r>
      <w:r w:rsidR="00000597">
        <w:rPr>
          <w:rFonts w:ascii="Times New Roman" w:hAnsi="Times New Roman"/>
          <w:sz w:val="24"/>
          <w:szCs w:val="24"/>
        </w:rPr>
        <w:t>’ un</w:t>
      </w:r>
      <w:r w:rsidR="00217481">
        <w:rPr>
          <w:rFonts w:ascii="Times New Roman" w:hAnsi="Times New Roman"/>
          <w:sz w:val="24"/>
          <w:szCs w:val="24"/>
        </w:rPr>
        <w:t xml:space="preserve"> ve FIB'</w:t>
      </w:r>
      <w:r w:rsidR="00000597">
        <w:rPr>
          <w:rFonts w:ascii="Times New Roman" w:hAnsi="Times New Roman"/>
          <w:sz w:val="24"/>
          <w:szCs w:val="24"/>
        </w:rPr>
        <w:t xml:space="preserve"> </w:t>
      </w:r>
      <w:r w:rsidR="00217481">
        <w:rPr>
          <w:rFonts w:ascii="Times New Roman" w:hAnsi="Times New Roman"/>
          <w:sz w:val="24"/>
          <w:szCs w:val="24"/>
        </w:rPr>
        <w:t>nin işlevindeki eksik</w:t>
      </w:r>
      <w:r w:rsidR="00217481" w:rsidRPr="00217481">
        <w:rPr>
          <w:rFonts w:ascii="Times New Roman" w:hAnsi="Times New Roman"/>
          <w:sz w:val="24"/>
          <w:szCs w:val="24"/>
        </w:rPr>
        <w:t>likleri saptamak için bir tarama aracı olarak önemlidir.</w:t>
      </w:r>
      <w:r w:rsidR="00217481">
        <w:rPr>
          <w:rFonts w:ascii="Times New Roman" w:hAnsi="Times New Roman"/>
          <w:sz w:val="24"/>
          <w:szCs w:val="24"/>
        </w:rPr>
        <w:t xml:space="preserve"> </w:t>
      </w:r>
      <w:r w:rsidR="00000597" w:rsidRPr="00000597">
        <w:rPr>
          <w:rFonts w:ascii="Times New Roman" w:hAnsi="Times New Roman"/>
          <w:sz w:val="24"/>
          <w:szCs w:val="24"/>
        </w:rPr>
        <w:t>APTT, heparin tedavisinin etkinliğini izlemek için bir araç olarak kullanılmıştır. APTT tahlili, test örneğine bir plazma aktivatörü ve fosfolipit içeren</w:t>
      </w:r>
      <w:r w:rsidR="00000597">
        <w:rPr>
          <w:rFonts w:ascii="Times New Roman" w:hAnsi="Times New Roman"/>
          <w:sz w:val="24"/>
          <w:szCs w:val="24"/>
        </w:rPr>
        <w:t xml:space="preserve"> bir</w:t>
      </w:r>
      <w:r w:rsidR="00000597" w:rsidRPr="00000597">
        <w:rPr>
          <w:rFonts w:ascii="Times New Roman" w:hAnsi="Times New Roman"/>
          <w:sz w:val="24"/>
          <w:szCs w:val="24"/>
        </w:rPr>
        <w:t xml:space="preserve"> reaktif eklenerek gerçekleştirilir. Karışım uygun aktivasyon için 37 ° C'de 3 dakika bekletilir. </w:t>
      </w:r>
      <w:r w:rsidRPr="00EE7281">
        <w:rPr>
          <w:rFonts w:ascii="Times New Roman" w:hAnsi="Times New Roman"/>
          <w:sz w:val="24"/>
          <w:szCs w:val="24"/>
        </w:rPr>
        <w:t>Daha sonra kalsiyum iyonları</w:t>
      </w:r>
      <w:r w:rsidR="00000597">
        <w:rPr>
          <w:rFonts w:ascii="Times New Roman" w:hAnsi="Times New Roman"/>
          <w:sz w:val="24"/>
          <w:szCs w:val="24"/>
        </w:rPr>
        <w:t>nın</w:t>
      </w:r>
      <w:r w:rsidRPr="00EE7281">
        <w:rPr>
          <w:rFonts w:ascii="Times New Roman" w:hAnsi="Times New Roman"/>
          <w:sz w:val="24"/>
          <w:szCs w:val="24"/>
        </w:rPr>
        <w:t xml:space="preserve"> ilavesi koagülasyon işlemini başlat</w:t>
      </w:r>
      <w:r w:rsidR="00000597">
        <w:rPr>
          <w:rFonts w:ascii="Times New Roman" w:hAnsi="Times New Roman"/>
          <w:sz w:val="24"/>
          <w:szCs w:val="24"/>
        </w:rPr>
        <w:t>ır</w:t>
      </w:r>
      <w:r w:rsidRPr="00EE7281">
        <w:rPr>
          <w:rFonts w:ascii="Times New Roman" w:hAnsi="Times New Roman"/>
          <w:sz w:val="24"/>
          <w:szCs w:val="24"/>
        </w:rPr>
        <w:t xml:space="preserve"> ve koagülasyon süresi ölçülür.</w:t>
      </w:r>
      <w:r w:rsidR="00217481" w:rsidRPr="00217481">
        <w:t xml:space="preserve"> </w:t>
      </w:r>
    </w:p>
    <w:p w14:paraId="39CB7100" w14:textId="0049F81B" w:rsidR="008657E6" w:rsidRPr="00EE7281" w:rsidRDefault="008657E6" w:rsidP="00077B1E">
      <w:pPr>
        <w:spacing w:after="0" w:line="360" w:lineRule="auto"/>
        <w:rPr>
          <w:rFonts w:ascii="Times New Roman" w:hAnsi="Times New Roman"/>
          <w:sz w:val="24"/>
          <w:szCs w:val="24"/>
        </w:rPr>
      </w:pPr>
      <w:r w:rsidRPr="00EE7281">
        <w:rPr>
          <w:rFonts w:ascii="Times New Roman" w:hAnsi="Times New Roman"/>
          <w:noProof/>
          <w:sz w:val="24"/>
          <w:szCs w:val="24"/>
          <w:lang w:eastAsia="tr-TR"/>
        </w:rPr>
        <w:drawing>
          <wp:anchor distT="0" distB="0" distL="114300" distR="114300" simplePos="0" relativeHeight="251662336" behindDoc="0" locked="0" layoutInCell="1" allowOverlap="1" wp14:anchorId="0746F690" wp14:editId="57F5805B">
            <wp:simplePos x="0" y="0"/>
            <wp:positionH relativeFrom="column">
              <wp:posOffset>1080135</wp:posOffset>
            </wp:positionH>
            <wp:positionV relativeFrom="paragraph">
              <wp:align>top</wp:align>
            </wp:positionV>
            <wp:extent cx="2974975" cy="2250440"/>
            <wp:effectExtent l="0" t="0" r="0" b="0"/>
            <wp:wrapSquare wrapText="bothSides"/>
            <wp:docPr id="27" name="Resim 6" descr="C:\Documents and Settings\user\Desktop\Tez Resim\Resim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esktop\Tez Resim\Resim 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l="4784" r="10132" b="14309"/>
                    <a:stretch>
                      <a:fillRect/>
                    </a:stretch>
                  </pic:blipFill>
                  <pic:spPr bwMode="auto">
                    <a:xfrm>
                      <a:off x="0" y="0"/>
                      <a:ext cx="2975428" cy="22506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0597">
        <w:rPr>
          <w:rFonts w:ascii="Times New Roman" w:hAnsi="Times New Roman"/>
          <w:sz w:val="24"/>
          <w:szCs w:val="24"/>
        </w:rPr>
        <w:br w:type="textWrapping" w:clear="all"/>
      </w:r>
      <w:r w:rsidR="00AC4260" w:rsidRPr="00EE7281">
        <w:rPr>
          <w:rFonts w:ascii="Times New Roman" w:hAnsi="Times New Roman"/>
          <w:b/>
          <w:sz w:val="24"/>
          <w:szCs w:val="24"/>
        </w:rPr>
        <w:t xml:space="preserve">Resim </w:t>
      </w:r>
      <w:r w:rsidR="001B418D" w:rsidRPr="00EE7281">
        <w:rPr>
          <w:rFonts w:ascii="Times New Roman" w:hAnsi="Times New Roman"/>
          <w:b/>
          <w:sz w:val="24"/>
          <w:szCs w:val="24"/>
        </w:rPr>
        <w:t>7</w:t>
      </w:r>
      <w:r w:rsidRPr="00EE7281">
        <w:rPr>
          <w:rFonts w:ascii="Times New Roman" w:hAnsi="Times New Roman"/>
          <w:b/>
          <w:sz w:val="24"/>
          <w:szCs w:val="24"/>
        </w:rPr>
        <w:t>.</w:t>
      </w:r>
      <w:r w:rsidRPr="00EE7281">
        <w:rPr>
          <w:rFonts w:ascii="Times New Roman" w:hAnsi="Times New Roman"/>
          <w:sz w:val="24"/>
          <w:szCs w:val="24"/>
        </w:rPr>
        <w:t xml:space="preserve"> APTT ve PT reaktifleri ile kalsiyum klorid solüsyonu</w:t>
      </w:r>
    </w:p>
    <w:p w14:paraId="3A8128E8" w14:textId="696E567A" w:rsidR="008657E6" w:rsidRDefault="008657E6" w:rsidP="00077B1E">
      <w:pPr>
        <w:spacing w:after="0" w:line="360" w:lineRule="auto"/>
        <w:jc w:val="both"/>
        <w:rPr>
          <w:rFonts w:ascii="Times New Roman" w:hAnsi="Times New Roman"/>
          <w:sz w:val="24"/>
          <w:szCs w:val="24"/>
        </w:rPr>
      </w:pPr>
      <w:r w:rsidRPr="00EE7281">
        <w:rPr>
          <w:rFonts w:ascii="Times New Roman" w:hAnsi="Times New Roman"/>
          <w:b/>
          <w:sz w:val="24"/>
          <w:szCs w:val="24"/>
        </w:rPr>
        <w:lastRenderedPageBreak/>
        <w:tab/>
      </w:r>
      <w:r w:rsidR="00000597" w:rsidRPr="00000597">
        <w:rPr>
          <w:rFonts w:ascii="Times New Roman" w:hAnsi="Times New Roman"/>
          <w:sz w:val="24"/>
          <w:szCs w:val="24"/>
        </w:rPr>
        <w:t>Reaktifin bileşimi, e</w:t>
      </w:r>
      <w:r w:rsidR="00000597">
        <w:rPr>
          <w:rFonts w:ascii="Times New Roman" w:hAnsi="Times New Roman"/>
          <w:sz w:val="24"/>
          <w:szCs w:val="24"/>
        </w:rPr>
        <w:t>l</w:t>
      </w:r>
      <w:r w:rsidR="002D5E78">
        <w:rPr>
          <w:rFonts w:ascii="Times New Roman" w:hAnsi="Times New Roman"/>
          <w:sz w:val="24"/>
          <w:szCs w:val="24"/>
        </w:rPr>
        <w:t>laj</w:t>
      </w:r>
      <w:r w:rsidR="00000597" w:rsidRPr="00000597">
        <w:rPr>
          <w:rFonts w:ascii="Times New Roman" w:hAnsi="Times New Roman"/>
          <w:sz w:val="24"/>
          <w:szCs w:val="24"/>
        </w:rPr>
        <w:t>ik asit, tampon, tuzlar ve stabilizanlardan oluşur. APTT reaktiflerini kullanmadan önce hafifçe</w:t>
      </w:r>
      <w:r w:rsidR="00000597">
        <w:rPr>
          <w:rFonts w:ascii="Times New Roman" w:hAnsi="Times New Roman"/>
          <w:sz w:val="24"/>
          <w:szCs w:val="24"/>
        </w:rPr>
        <w:t xml:space="preserve"> karıştırılmalıdır.</w:t>
      </w:r>
    </w:p>
    <w:p w14:paraId="080B181D" w14:textId="55E10E63" w:rsidR="008657E6" w:rsidRPr="00EE7281" w:rsidRDefault="008657E6" w:rsidP="00077B1E">
      <w:pPr>
        <w:spacing w:after="0" w:line="360" w:lineRule="auto"/>
        <w:jc w:val="both"/>
        <w:rPr>
          <w:rFonts w:ascii="Times New Roman" w:hAnsi="Times New Roman"/>
          <w:sz w:val="24"/>
          <w:szCs w:val="24"/>
        </w:rPr>
      </w:pPr>
      <w:r w:rsidRPr="00EE7281">
        <w:rPr>
          <w:rFonts w:ascii="Times New Roman" w:hAnsi="Times New Roman"/>
          <w:b/>
          <w:sz w:val="24"/>
          <w:szCs w:val="24"/>
        </w:rPr>
        <w:tab/>
      </w:r>
      <w:r w:rsidRPr="00EE7281">
        <w:rPr>
          <w:rFonts w:ascii="Times New Roman" w:hAnsi="Times New Roman"/>
          <w:sz w:val="24"/>
          <w:szCs w:val="24"/>
        </w:rPr>
        <w:t xml:space="preserve">Açılmayan şişeler +2 °C ile +8 °C arasında muhafaza edildi. </w:t>
      </w:r>
      <w:r w:rsidR="00DD08FE">
        <w:rPr>
          <w:rFonts w:ascii="Times New Roman" w:hAnsi="Times New Roman"/>
          <w:sz w:val="24"/>
          <w:szCs w:val="24"/>
        </w:rPr>
        <w:t>Açılan şişeler k</w:t>
      </w:r>
      <w:r w:rsidRPr="00EE7281">
        <w:rPr>
          <w:rFonts w:ascii="Times New Roman" w:hAnsi="Times New Roman"/>
          <w:sz w:val="24"/>
          <w:szCs w:val="24"/>
        </w:rPr>
        <w:t xml:space="preserve">ullanımdan sonra </w:t>
      </w:r>
      <w:proofErr w:type="gramStart"/>
      <w:r w:rsidR="00DD08FE">
        <w:rPr>
          <w:rFonts w:ascii="Times New Roman" w:hAnsi="Times New Roman"/>
          <w:sz w:val="24"/>
          <w:szCs w:val="24"/>
        </w:rPr>
        <w:t>prospektüste</w:t>
      </w:r>
      <w:proofErr w:type="gramEnd"/>
      <w:r w:rsidRPr="00EE7281">
        <w:rPr>
          <w:rFonts w:ascii="Times New Roman" w:hAnsi="Times New Roman"/>
          <w:sz w:val="24"/>
          <w:szCs w:val="24"/>
        </w:rPr>
        <w:t xml:space="preserve"> belirttiği şekilde +2 °C ile +8 °C arasında saklanılarak 30 gün içerisinde tüketild</w:t>
      </w:r>
      <w:r w:rsidR="00DD08FE">
        <w:rPr>
          <w:rFonts w:ascii="Times New Roman" w:hAnsi="Times New Roman"/>
          <w:sz w:val="24"/>
          <w:szCs w:val="24"/>
        </w:rPr>
        <w:t>i ve asla dondurulmadı. Kullanmadan önce şişe</w:t>
      </w:r>
      <w:r w:rsidRPr="00EE7281">
        <w:rPr>
          <w:rFonts w:ascii="Times New Roman" w:hAnsi="Times New Roman"/>
          <w:sz w:val="24"/>
          <w:szCs w:val="24"/>
        </w:rPr>
        <w:t xml:space="preserve"> tersine çevrilerek </w:t>
      </w:r>
      <w:r w:rsidR="00DD08FE">
        <w:rPr>
          <w:rFonts w:ascii="Times New Roman" w:hAnsi="Times New Roman"/>
          <w:sz w:val="24"/>
          <w:szCs w:val="24"/>
        </w:rPr>
        <w:t>karıştırıldı. Eğer r</w:t>
      </w:r>
      <w:r w:rsidRPr="00EE7281">
        <w:rPr>
          <w:rFonts w:ascii="Times New Roman" w:hAnsi="Times New Roman"/>
          <w:sz w:val="24"/>
          <w:szCs w:val="24"/>
        </w:rPr>
        <w:t>eaktif beklemeye bırakılırsa ella</w:t>
      </w:r>
      <w:r w:rsidR="00DD08FE">
        <w:rPr>
          <w:rFonts w:ascii="Times New Roman" w:hAnsi="Times New Roman"/>
          <w:sz w:val="24"/>
          <w:szCs w:val="24"/>
        </w:rPr>
        <w:t>gik asit ve lipidlerin tepkimesiyle oluşan</w:t>
      </w:r>
      <w:r w:rsidRPr="00EE7281">
        <w:rPr>
          <w:rFonts w:ascii="Times New Roman" w:hAnsi="Times New Roman"/>
          <w:sz w:val="24"/>
          <w:szCs w:val="24"/>
        </w:rPr>
        <w:t xml:space="preserve"> yeşil </w:t>
      </w:r>
      <w:r w:rsidR="00DD08FE">
        <w:rPr>
          <w:rFonts w:ascii="Times New Roman" w:hAnsi="Times New Roman"/>
          <w:sz w:val="24"/>
          <w:szCs w:val="24"/>
        </w:rPr>
        <w:t xml:space="preserve">çökelti </w:t>
      </w:r>
      <w:r w:rsidRPr="00EE7281">
        <w:rPr>
          <w:rFonts w:ascii="Times New Roman" w:hAnsi="Times New Roman"/>
          <w:sz w:val="24"/>
          <w:szCs w:val="24"/>
        </w:rPr>
        <w:t>şekillenebilir.</w:t>
      </w:r>
      <w:r w:rsidR="00DD08FE">
        <w:rPr>
          <w:rFonts w:ascii="Times New Roman" w:hAnsi="Times New Roman"/>
          <w:sz w:val="24"/>
          <w:szCs w:val="24"/>
        </w:rPr>
        <w:t xml:space="preserve"> Bunun yanı sıra</w:t>
      </w:r>
      <w:r w:rsidR="00B924A9">
        <w:rPr>
          <w:rFonts w:ascii="Times New Roman" w:hAnsi="Times New Roman"/>
          <w:sz w:val="24"/>
          <w:szCs w:val="24"/>
        </w:rPr>
        <w:t xml:space="preserve"> p</w:t>
      </w:r>
      <w:r w:rsidRPr="00EE7281">
        <w:rPr>
          <w:rFonts w:ascii="Times New Roman" w:hAnsi="Times New Roman"/>
          <w:sz w:val="24"/>
          <w:szCs w:val="24"/>
        </w:rPr>
        <w:t xml:space="preserve">lazma ile kontaminasyon şekillenmemesine </w:t>
      </w:r>
      <w:r w:rsidR="00B924A9">
        <w:rPr>
          <w:rFonts w:ascii="Times New Roman" w:hAnsi="Times New Roman"/>
          <w:sz w:val="24"/>
          <w:szCs w:val="24"/>
        </w:rPr>
        <w:t xml:space="preserve">de </w:t>
      </w:r>
      <w:r w:rsidRPr="00EE7281">
        <w:rPr>
          <w:rFonts w:ascii="Times New Roman" w:hAnsi="Times New Roman"/>
          <w:sz w:val="24"/>
          <w:szCs w:val="24"/>
        </w:rPr>
        <w:t>dikkat edildi.</w:t>
      </w:r>
    </w:p>
    <w:p w14:paraId="2CA8BD1E" w14:textId="40900217" w:rsidR="008657E6" w:rsidRPr="00EE7281" w:rsidRDefault="008657E6" w:rsidP="00077B1E">
      <w:pPr>
        <w:spacing w:after="0" w:line="360" w:lineRule="auto"/>
        <w:jc w:val="both"/>
        <w:rPr>
          <w:rFonts w:ascii="Times New Roman" w:hAnsi="Times New Roman"/>
          <w:sz w:val="24"/>
          <w:szCs w:val="24"/>
        </w:rPr>
      </w:pPr>
      <w:r w:rsidRPr="00EE7281">
        <w:rPr>
          <w:rFonts w:ascii="Times New Roman" w:hAnsi="Times New Roman"/>
          <w:sz w:val="24"/>
          <w:szCs w:val="24"/>
        </w:rPr>
        <w:tab/>
        <w:t>Alınan örneğin</w:t>
      </w:r>
      <w:r w:rsidR="00B924A9">
        <w:rPr>
          <w:rFonts w:ascii="Times New Roman" w:hAnsi="Times New Roman"/>
          <w:sz w:val="24"/>
          <w:szCs w:val="24"/>
        </w:rPr>
        <w:t xml:space="preserve"> d</w:t>
      </w:r>
      <w:r w:rsidR="00B924A9" w:rsidRPr="00B924A9">
        <w:rPr>
          <w:rFonts w:ascii="Times New Roman" w:hAnsi="Times New Roman"/>
          <w:sz w:val="24"/>
          <w:szCs w:val="24"/>
        </w:rPr>
        <w:t>oku sıvılarıyla kontaminasyon</w:t>
      </w:r>
      <w:r w:rsidR="00B924A9">
        <w:rPr>
          <w:rFonts w:ascii="Times New Roman" w:hAnsi="Times New Roman"/>
          <w:sz w:val="24"/>
          <w:szCs w:val="24"/>
        </w:rPr>
        <w:t>u</w:t>
      </w:r>
      <w:r w:rsidR="00B924A9" w:rsidRPr="00B924A9">
        <w:rPr>
          <w:rFonts w:ascii="Times New Roman" w:hAnsi="Times New Roman"/>
          <w:sz w:val="24"/>
          <w:szCs w:val="24"/>
        </w:rPr>
        <w:t xml:space="preserve"> ve hemoliz</w:t>
      </w:r>
      <w:r w:rsidR="00B924A9">
        <w:rPr>
          <w:rFonts w:ascii="Times New Roman" w:hAnsi="Times New Roman"/>
          <w:sz w:val="24"/>
          <w:szCs w:val="24"/>
        </w:rPr>
        <w:t>i</w:t>
      </w:r>
      <w:r w:rsidR="00B924A9" w:rsidRPr="00B924A9">
        <w:rPr>
          <w:rFonts w:ascii="Times New Roman" w:hAnsi="Times New Roman"/>
          <w:sz w:val="24"/>
          <w:szCs w:val="24"/>
        </w:rPr>
        <w:t xml:space="preserve"> önlenmelidir.</w:t>
      </w:r>
      <w:r w:rsidRPr="00EE7281">
        <w:rPr>
          <w:rFonts w:ascii="Times New Roman" w:hAnsi="Times New Roman"/>
          <w:sz w:val="24"/>
          <w:szCs w:val="24"/>
        </w:rPr>
        <w:t xml:space="preserve"> Örneklerin h</w:t>
      </w:r>
      <w:r w:rsidR="00B924A9">
        <w:rPr>
          <w:rFonts w:ascii="Times New Roman" w:hAnsi="Times New Roman"/>
          <w:sz w:val="24"/>
          <w:szCs w:val="24"/>
        </w:rPr>
        <w:t>acmi beklenen örnek hacminin</w:t>
      </w:r>
      <w:r w:rsidRPr="00EE7281">
        <w:rPr>
          <w:rFonts w:ascii="Times New Roman" w:hAnsi="Times New Roman"/>
          <w:sz w:val="24"/>
          <w:szCs w:val="24"/>
        </w:rPr>
        <w:t xml:space="preserve"> % 90’ nından az ise analiz gerçekleştiril</w:t>
      </w:r>
      <w:r w:rsidR="00B924A9">
        <w:rPr>
          <w:rFonts w:ascii="Times New Roman" w:hAnsi="Times New Roman"/>
          <w:sz w:val="24"/>
          <w:szCs w:val="24"/>
        </w:rPr>
        <w:t xml:space="preserve">emez. </w:t>
      </w:r>
      <w:r w:rsidRPr="00EE7281">
        <w:rPr>
          <w:rFonts w:ascii="Times New Roman" w:hAnsi="Times New Roman"/>
          <w:sz w:val="24"/>
          <w:szCs w:val="24"/>
        </w:rPr>
        <w:t xml:space="preserve">Örnekler alındıktan </w:t>
      </w:r>
      <w:r w:rsidR="00B924A9">
        <w:rPr>
          <w:rFonts w:ascii="Times New Roman" w:hAnsi="Times New Roman"/>
          <w:sz w:val="24"/>
          <w:szCs w:val="24"/>
        </w:rPr>
        <w:t>hemen sonra 3000 devir/dakikada</w:t>
      </w:r>
      <w:r w:rsidRPr="00EE7281">
        <w:rPr>
          <w:rFonts w:ascii="Times New Roman" w:hAnsi="Times New Roman"/>
          <w:sz w:val="24"/>
          <w:szCs w:val="24"/>
        </w:rPr>
        <w:t xml:space="preserve"> </w:t>
      </w:r>
      <w:proofErr w:type="gramStart"/>
      <w:r w:rsidRPr="00EE7281">
        <w:rPr>
          <w:rFonts w:ascii="Times New Roman" w:hAnsi="Times New Roman"/>
          <w:sz w:val="24"/>
          <w:szCs w:val="24"/>
        </w:rPr>
        <w:t>santrifüj</w:t>
      </w:r>
      <w:proofErr w:type="gramEnd"/>
      <w:r w:rsidRPr="00EE7281">
        <w:rPr>
          <w:rFonts w:ascii="Times New Roman" w:hAnsi="Times New Roman"/>
          <w:sz w:val="24"/>
          <w:szCs w:val="24"/>
        </w:rPr>
        <w:t xml:space="preserve"> edildi. </w:t>
      </w:r>
      <w:r w:rsidR="00B924A9">
        <w:rPr>
          <w:rFonts w:ascii="Times New Roman" w:hAnsi="Times New Roman"/>
          <w:sz w:val="24"/>
          <w:szCs w:val="24"/>
        </w:rPr>
        <w:t xml:space="preserve">Daha sonra plazmanın ayrımı için </w:t>
      </w:r>
      <w:proofErr w:type="gramStart"/>
      <w:r w:rsidR="00B924A9">
        <w:rPr>
          <w:rFonts w:ascii="Times New Roman" w:hAnsi="Times New Roman"/>
          <w:sz w:val="24"/>
          <w:szCs w:val="24"/>
        </w:rPr>
        <w:t xml:space="preserve">plazma </w:t>
      </w:r>
      <w:r w:rsidRPr="00EE7281">
        <w:rPr>
          <w:rFonts w:ascii="Times New Roman" w:hAnsi="Times New Roman"/>
          <w:sz w:val="24"/>
          <w:szCs w:val="24"/>
        </w:rPr>
        <w:t xml:space="preserve"> plastik</w:t>
      </w:r>
      <w:proofErr w:type="gramEnd"/>
      <w:r w:rsidRPr="00EE7281">
        <w:rPr>
          <w:rFonts w:ascii="Times New Roman" w:hAnsi="Times New Roman"/>
          <w:sz w:val="24"/>
          <w:szCs w:val="24"/>
        </w:rPr>
        <w:t xml:space="preserve"> transfer pipet</w:t>
      </w:r>
      <w:r w:rsidR="00B924A9">
        <w:rPr>
          <w:rFonts w:ascii="Times New Roman" w:hAnsi="Times New Roman"/>
          <w:sz w:val="24"/>
          <w:szCs w:val="24"/>
        </w:rPr>
        <w:t>i ile plastik tüplere aktarıldı ve</w:t>
      </w:r>
      <w:r w:rsidRPr="00EE7281">
        <w:rPr>
          <w:rFonts w:ascii="Times New Roman" w:hAnsi="Times New Roman"/>
          <w:sz w:val="24"/>
          <w:szCs w:val="24"/>
        </w:rPr>
        <w:t xml:space="preserve"> </w:t>
      </w:r>
      <w:r w:rsidR="00B924A9">
        <w:rPr>
          <w:rFonts w:ascii="Times New Roman" w:hAnsi="Times New Roman"/>
          <w:sz w:val="24"/>
          <w:szCs w:val="24"/>
        </w:rPr>
        <w:t>t</w:t>
      </w:r>
      <w:r w:rsidRPr="00EE7281">
        <w:rPr>
          <w:rFonts w:ascii="Times New Roman" w:hAnsi="Times New Roman"/>
          <w:sz w:val="24"/>
          <w:szCs w:val="24"/>
        </w:rPr>
        <w:t>estin yapılacağı zamana kadar</w:t>
      </w:r>
      <w:r w:rsidR="00B924A9">
        <w:rPr>
          <w:rFonts w:ascii="Times New Roman" w:hAnsi="Times New Roman"/>
          <w:sz w:val="24"/>
          <w:szCs w:val="24"/>
        </w:rPr>
        <w:t xml:space="preserve"> buzdolabında tutuldu</w:t>
      </w:r>
      <w:r w:rsidRPr="00EE7281">
        <w:rPr>
          <w:rFonts w:ascii="Times New Roman" w:hAnsi="Times New Roman"/>
          <w:sz w:val="24"/>
          <w:szCs w:val="24"/>
        </w:rPr>
        <w:t>.</w:t>
      </w:r>
      <w:r w:rsidR="00B924A9">
        <w:rPr>
          <w:rFonts w:ascii="Times New Roman" w:hAnsi="Times New Roman"/>
          <w:sz w:val="24"/>
          <w:szCs w:val="24"/>
        </w:rPr>
        <w:t xml:space="preserve"> Bu işlem sırasında ayrılan plazma asla dondurulmadı ve ö</w:t>
      </w:r>
      <w:r w:rsidRPr="00EE7281">
        <w:rPr>
          <w:rFonts w:ascii="Times New Roman" w:hAnsi="Times New Roman"/>
          <w:sz w:val="24"/>
          <w:szCs w:val="24"/>
        </w:rPr>
        <w:t>rneğin alınmasından</w:t>
      </w:r>
      <w:r w:rsidR="00B924A9">
        <w:rPr>
          <w:rFonts w:ascii="Times New Roman" w:hAnsi="Times New Roman"/>
          <w:sz w:val="24"/>
          <w:szCs w:val="24"/>
        </w:rPr>
        <w:t xml:space="preserve"> sonraki 2 saat içersinde analiz</w:t>
      </w:r>
      <w:r w:rsidRPr="00EE7281">
        <w:rPr>
          <w:rFonts w:ascii="Times New Roman" w:hAnsi="Times New Roman"/>
          <w:sz w:val="24"/>
          <w:szCs w:val="24"/>
        </w:rPr>
        <w:t xml:space="preserve"> yapıldı. </w:t>
      </w:r>
      <w:r w:rsidR="00B924A9">
        <w:rPr>
          <w:rFonts w:ascii="Times New Roman" w:hAnsi="Times New Roman"/>
          <w:sz w:val="24"/>
          <w:szCs w:val="24"/>
        </w:rPr>
        <w:t>Bu işlemler esnasında ö</w:t>
      </w:r>
      <w:r w:rsidRPr="00EE7281">
        <w:rPr>
          <w:rFonts w:ascii="Times New Roman" w:hAnsi="Times New Roman"/>
          <w:sz w:val="24"/>
          <w:szCs w:val="24"/>
        </w:rPr>
        <w:t>rneklerin 5 dakikadan fazla 37 °C’ de beklememesine dikkat edildi.</w:t>
      </w:r>
    </w:p>
    <w:p w14:paraId="606C04A8" w14:textId="7D8937A6" w:rsidR="008657E6" w:rsidRPr="00EE7281" w:rsidRDefault="008657E6" w:rsidP="00077B1E">
      <w:pPr>
        <w:spacing w:after="0" w:line="360" w:lineRule="auto"/>
        <w:jc w:val="both"/>
        <w:rPr>
          <w:rFonts w:ascii="Times New Roman" w:hAnsi="Times New Roman"/>
          <w:b/>
          <w:sz w:val="24"/>
          <w:szCs w:val="24"/>
        </w:rPr>
      </w:pPr>
      <w:r w:rsidRPr="00EE7281">
        <w:rPr>
          <w:rFonts w:ascii="Times New Roman" w:hAnsi="Times New Roman"/>
          <w:sz w:val="24"/>
          <w:szCs w:val="24"/>
        </w:rPr>
        <w:tab/>
      </w:r>
      <w:r w:rsidR="00917366">
        <w:rPr>
          <w:rFonts w:ascii="Times New Roman" w:hAnsi="Times New Roman"/>
          <w:sz w:val="24"/>
          <w:szCs w:val="24"/>
        </w:rPr>
        <w:t xml:space="preserve">Test </w:t>
      </w:r>
      <w:proofErr w:type="gramStart"/>
      <w:r w:rsidR="00917366">
        <w:rPr>
          <w:rFonts w:ascii="Times New Roman" w:hAnsi="Times New Roman"/>
          <w:sz w:val="24"/>
          <w:szCs w:val="24"/>
        </w:rPr>
        <w:t>prosedürü</w:t>
      </w:r>
      <w:proofErr w:type="gramEnd"/>
      <w:r w:rsidR="00917366">
        <w:rPr>
          <w:rFonts w:ascii="Times New Roman" w:hAnsi="Times New Roman"/>
          <w:sz w:val="24"/>
          <w:szCs w:val="24"/>
        </w:rPr>
        <w:t>; kalsiyum klorid solüsyonuna 37 °C’ d</w:t>
      </w:r>
      <w:r w:rsidRPr="00EE7281">
        <w:rPr>
          <w:rFonts w:ascii="Times New Roman" w:hAnsi="Times New Roman"/>
          <w:sz w:val="24"/>
          <w:szCs w:val="24"/>
        </w:rPr>
        <w:t>e</w:t>
      </w:r>
      <w:r w:rsidR="00917366">
        <w:rPr>
          <w:rFonts w:ascii="Times New Roman" w:hAnsi="Times New Roman"/>
          <w:sz w:val="24"/>
          <w:szCs w:val="24"/>
        </w:rPr>
        <w:t xml:space="preserve"> ön ısıtma işlemi uygulandı</w:t>
      </w:r>
      <w:r w:rsidRPr="00EE7281">
        <w:rPr>
          <w:rFonts w:ascii="Times New Roman" w:hAnsi="Times New Roman"/>
          <w:sz w:val="24"/>
          <w:szCs w:val="24"/>
        </w:rPr>
        <w:t>. 0</w:t>
      </w:r>
      <w:r w:rsidR="00917366">
        <w:rPr>
          <w:rFonts w:ascii="Times New Roman" w:hAnsi="Times New Roman"/>
          <w:sz w:val="24"/>
          <w:szCs w:val="24"/>
        </w:rPr>
        <w:t>,</w:t>
      </w:r>
      <w:r w:rsidRPr="00EE7281">
        <w:rPr>
          <w:rFonts w:ascii="Times New Roman" w:hAnsi="Times New Roman"/>
          <w:sz w:val="24"/>
          <w:szCs w:val="24"/>
        </w:rPr>
        <w:t xml:space="preserve">1 ml testi yapılacak plazma üzerine </w:t>
      </w:r>
      <w:proofErr w:type="gramStart"/>
      <w:r w:rsidRPr="00EE7281">
        <w:rPr>
          <w:rFonts w:ascii="Times New Roman" w:hAnsi="Times New Roman"/>
          <w:sz w:val="24"/>
          <w:szCs w:val="24"/>
        </w:rPr>
        <w:t>0</w:t>
      </w:r>
      <w:r w:rsidR="00917366">
        <w:rPr>
          <w:rFonts w:ascii="Times New Roman" w:hAnsi="Times New Roman"/>
          <w:sz w:val="24"/>
          <w:szCs w:val="24"/>
        </w:rPr>
        <w:t>.1</w:t>
      </w:r>
      <w:proofErr w:type="gramEnd"/>
      <w:r w:rsidR="00917366">
        <w:rPr>
          <w:rFonts w:ascii="Times New Roman" w:hAnsi="Times New Roman"/>
          <w:sz w:val="24"/>
          <w:szCs w:val="24"/>
        </w:rPr>
        <w:t xml:space="preserve"> ml APTT reaktifi ilave edilerek</w:t>
      </w:r>
      <w:r w:rsidRPr="00EE7281">
        <w:rPr>
          <w:rFonts w:ascii="Times New Roman" w:hAnsi="Times New Roman"/>
          <w:sz w:val="24"/>
          <w:szCs w:val="24"/>
        </w:rPr>
        <w:t xml:space="preserve"> 37 °C’ de 3 dakika inkübasyona bırakıldı. Kalsiyum klorid eklenmesi ile </w:t>
      </w:r>
      <w:r w:rsidR="00917366">
        <w:rPr>
          <w:rFonts w:ascii="Times New Roman" w:hAnsi="Times New Roman"/>
          <w:sz w:val="24"/>
          <w:szCs w:val="24"/>
        </w:rPr>
        <w:t>eş zamanlı olarak</w:t>
      </w:r>
      <w:r w:rsidRPr="00EE7281">
        <w:rPr>
          <w:rFonts w:ascii="Times New Roman" w:hAnsi="Times New Roman"/>
          <w:sz w:val="24"/>
          <w:szCs w:val="24"/>
        </w:rPr>
        <w:t xml:space="preserve"> </w:t>
      </w:r>
      <w:proofErr w:type="gramStart"/>
      <w:r w:rsidRPr="00EE7281">
        <w:rPr>
          <w:rFonts w:ascii="Times New Roman" w:hAnsi="Times New Roman"/>
          <w:sz w:val="24"/>
          <w:szCs w:val="24"/>
        </w:rPr>
        <w:t>kronometre</w:t>
      </w:r>
      <w:proofErr w:type="gramEnd"/>
      <w:r w:rsidRPr="00EE7281">
        <w:rPr>
          <w:rFonts w:ascii="Times New Roman" w:hAnsi="Times New Roman"/>
          <w:sz w:val="24"/>
          <w:szCs w:val="24"/>
        </w:rPr>
        <w:t xml:space="preserve"> başlatıldı ve koagülasyon zamanı </w:t>
      </w:r>
      <w:r w:rsidR="00917366">
        <w:rPr>
          <w:rFonts w:ascii="Times New Roman" w:hAnsi="Times New Roman"/>
          <w:sz w:val="24"/>
          <w:szCs w:val="24"/>
        </w:rPr>
        <w:t>tespit edildi.</w:t>
      </w:r>
    </w:p>
    <w:p w14:paraId="1DD59464" w14:textId="77777777" w:rsidR="00BA08B7" w:rsidRDefault="00BA08B7" w:rsidP="00077B1E">
      <w:pPr>
        <w:autoSpaceDE w:val="0"/>
        <w:autoSpaceDN w:val="0"/>
        <w:adjustRightInd w:val="0"/>
        <w:spacing w:after="0" w:line="360" w:lineRule="auto"/>
        <w:jc w:val="both"/>
        <w:rPr>
          <w:rFonts w:ascii="Times New Roman" w:hAnsi="Times New Roman"/>
          <w:b/>
          <w:sz w:val="24"/>
          <w:szCs w:val="24"/>
        </w:rPr>
      </w:pPr>
    </w:p>
    <w:p w14:paraId="6FACF436" w14:textId="77777777" w:rsidR="00B924A9" w:rsidRPr="00EE7281" w:rsidRDefault="00B924A9" w:rsidP="00077B1E">
      <w:pPr>
        <w:autoSpaceDE w:val="0"/>
        <w:autoSpaceDN w:val="0"/>
        <w:adjustRightInd w:val="0"/>
        <w:spacing w:after="0" w:line="360" w:lineRule="auto"/>
        <w:jc w:val="both"/>
        <w:rPr>
          <w:rFonts w:ascii="Times New Roman" w:hAnsi="Times New Roman"/>
          <w:b/>
          <w:sz w:val="24"/>
        </w:rPr>
      </w:pPr>
    </w:p>
    <w:p w14:paraId="25AA8E55" w14:textId="77777777" w:rsidR="008657E6" w:rsidRDefault="008657E6" w:rsidP="00077B1E">
      <w:pPr>
        <w:autoSpaceDE w:val="0"/>
        <w:autoSpaceDN w:val="0"/>
        <w:adjustRightInd w:val="0"/>
        <w:spacing w:after="0" w:line="360" w:lineRule="auto"/>
        <w:jc w:val="both"/>
        <w:rPr>
          <w:rFonts w:ascii="Times New Roman" w:hAnsi="Times New Roman"/>
          <w:b/>
          <w:sz w:val="24"/>
        </w:rPr>
      </w:pPr>
      <w:r w:rsidRPr="00EE7281">
        <w:rPr>
          <w:rFonts w:ascii="Times New Roman" w:hAnsi="Times New Roman"/>
          <w:b/>
          <w:sz w:val="24"/>
        </w:rPr>
        <w:t>3.3. İstatistiksel Analizler</w:t>
      </w:r>
      <w:bookmarkEnd w:id="4"/>
    </w:p>
    <w:p w14:paraId="4BA17275" w14:textId="77777777" w:rsidR="00077B1E" w:rsidRPr="00EE7281" w:rsidRDefault="00077B1E" w:rsidP="00077B1E">
      <w:pPr>
        <w:autoSpaceDE w:val="0"/>
        <w:autoSpaceDN w:val="0"/>
        <w:adjustRightInd w:val="0"/>
        <w:spacing w:after="0" w:line="360" w:lineRule="auto"/>
        <w:jc w:val="both"/>
        <w:rPr>
          <w:rFonts w:ascii="Times New Roman" w:hAnsi="Times New Roman"/>
          <w:b/>
          <w:sz w:val="24"/>
        </w:rPr>
      </w:pPr>
    </w:p>
    <w:p w14:paraId="1B2309BB" w14:textId="05AD0122" w:rsidR="00EC3A82" w:rsidRPr="00EE7281" w:rsidRDefault="008657E6" w:rsidP="00077B1E">
      <w:pPr>
        <w:spacing w:after="0" w:line="360" w:lineRule="auto"/>
        <w:ind w:firstLine="708"/>
        <w:jc w:val="both"/>
        <w:rPr>
          <w:rFonts w:ascii="Times New Roman" w:hAnsi="Times New Roman"/>
          <w:sz w:val="24"/>
          <w:szCs w:val="24"/>
        </w:rPr>
      </w:pPr>
      <w:r w:rsidRPr="00EE7281">
        <w:rPr>
          <w:rFonts w:ascii="Times New Roman" w:hAnsi="Times New Roman"/>
          <w:sz w:val="24"/>
          <w:szCs w:val="24"/>
        </w:rPr>
        <w:t>Çalışmada</w:t>
      </w:r>
      <w:r w:rsidR="00EC3A82" w:rsidRPr="00EE7281">
        <w:rPr>
          <w:rFonts w:ascii="Times New Roman" w:hAnsi="Times New Roman"/>
          <w:sz w:val="24"/>
          <w:szCs w:val="24"/>
        </w:rPr>
        <w:t xml:space="preserve">n elde edilen sayısal verilerin </w:t>
      </w:r>
      <w:r w:rsidR="00C77DF1" w:rsidRPr="00EE7281">
        <w:rPr>
          <w:rFonts w:ascii="Times New Roman" w:hAnsi="Times New Roman"/>
          <w:sz w:val="24"/>
          <w:szCs w:val="24"/>
        </w:rPr>
        <w:t xml:space="preserve">tanımlayıcı istatistikleri ve </w:t>
      </w:r>
      <w:r w:rsidR="00EC3A82" w:rsidRPr="00EE7281">
        <w:rPr>
          <w:rFonts w:ascii="Times New Roman" w:hAnsi="Times New Roman"/>
          <w:sz w:val="24"/>
          <w:szCs w:val="24"/>
        </w:rPr>
        <w:t xml:space="preserve">homojenite testleri </w:t>
      </w:r>
      <w:r w:rsidR="00C77DF1" w:rsidRPr="00EE7281">
        <w:rPr>
          <w:rFonts w:ascii="Times New Roman" w:hAnsi="Times New Roman"/>
          <w:sz w:val="24"/>
          <w:szCs w:val="24"/>
        </w:rPr>
        <w:t xml:space="preserve">Shapiro Wilk analizine göre </w:t>
      </w:r>
      <w:r w:rsidR="00EC3A82" w:rsidRPr="00EE7281">
        <w:rPr>
          <w:rFonts w:ascii="Times New Roman" w:hAnsi="Times New Roman"/>
          <w:sz w:val="24"/>
          <w:szCs w:val="24"/>
        </w:rPr>
        <w:t xml:space="preserve">belirlendikten sonra </w:t>
      </w:r>
      <w:r w:rsidR="00F40DB1" w:rsidRPr="00EE7281">
        <w:rPr>
          <w:rFonts w:ascii="Times New Roman" w:hAnsi="Times New Roman"/>
          <w:sz w:val="24"/>
          <w:szCs w:val="24"/>
        </w:rPr>
        <w:t xml:space="preserve">normal dağılım göstermeyen verilere logaritmik </w:t>
      </w:r>
      <w:proofErr w:type="gramStart"/>
      <w:r w:rsidR="00F40DB1" w:rsidRPr="00EE7281">
        <w:rPr>
          <w:rFonts w:ascii="Times New Roman" w:hAnsi="Times New Roman"/>
          <w:sz w:val="24"/>
          <w:szCs w:val="24"/>
        </w:rPr>
        <w:t>transformasyon</w:t>
      </w:r>
      <w:proofErr w:type="gramEnd"/>
      <w:r w:rsidR="00F40DB1" w:rsidRPr="00EE7281">
        <w:rPr>
          <w:rFonts w:ascii="Times New Roman" w:hAnsi="Times New Roman"/>
          <w:sz w:val="24"/>
          <w:szCs w:val="24"/>
        </w:rPr>
        <w:t xml:space="preserve"> işlemi </w:t>
      </w:r>
      <w:r w:rsidR="00C867F4" w:rsidRPr="00EE7281">
        <w:rPr>
          <w:rFonts w:ascii="Times New Roman" w:hAnsi="Times New Roman"/>
          <w:sz w:val="24"/>
          <w:szCs w:val="24"/>
        </w:rPr>
        <w:t>gerçekleştiril</w:t>
      </w:r>
      <w:r w:rsidR="001C3597" w:rsidRPr="00EE7281">
        <w:rPr>
          <w:rFonts w:ascii="Times New Roman" w:hAnsi="Times New Roman"/>
          <w:sz w:val="24"/>
          <w:szCs w:val="24"/>
        </w:rPr>
        <w:t>di</w:t>
      </w:r>
      <w:r w:rsidR="00C867F4" w:rsidRPr="00EE7281">
        <w:rPr>
          <w:rFonts w:ascii="Times New Roman" w:hAnsi="Times New Roman"/>
          <w:sz w:val="24"/>
          <w:szCs w:val="24"/>
        </w:rPr>
        <w:t xml:space="preserve">. </w:t>
      </w:r>
      <w:r w:rsidR="00C77DF1" w:rsidRPr="00EE7281">
        <w:rPr>
          <w:rFonts w:ascii="Times New Roman" w:hAnsi="Times New Roman"/>
          <w:sz w:val="24"/>
          <w:szCs w:val="24"/>
        </w:rPr>
        <w:t>Meloksikam ve Fluniksin meglumine uygulanan gruplardaki grup, zaman ve grup zaman ilişkisi açısından istatistiksel farklılıkların belirlenmesi amacı ile parametrik testlerden Tekrarlayan Ölçümler Varyans Analizi (ANOVA) inden yararlanıl</w:t>
      </w:r>
      <w:r w:rsidR="001C3597" w:rsidRPr="00EE7281">
        <w:rPr>
          <w:rFonts w:ascii="Times New Roman" w:hAnsi="Times New Roman"/>
          <w:sz w:val="24"/>
          <w:szCs w:val="24"/>
        </w:rPr>
        <w:t>dı</w:t>
      </w:r>
      <w:r w:rsidR="00C77DF1" w:rsidRPr="00EE7281">
        <w:rPr>
          <w:rFonts w:ascii="Times New Roman" w:hAnsi="Times New Roman"/>
          <w:sz w:val="24"/>
          <w:szCs w:val="24"/>
        </w:rPr>
        <w:t>. Elde edilen istatistiksel sonuçlar non-prarmetrik Kruskall-Wallis (</w:t>
      </w:r>
      <w:r w:rsidR="001C3597" w:rsidRPr="00EE7281">
        <w:rPr>
          <w:rFonts w:ascii="Times New Roman" w:hAnsi="Times New Roman"/>
          <w:sz w:val="24"/>
          <w:szCs w:val="24"/>
        </w:rPr>
        <w:t>ikili etkileşimler</w:t>
      </w:r>
      <w:r w:rsidR="00C77DF1" w:rsidRPr="00EE7281">
        <w:rPr>
          <w:rFonts w:ascii="Times New Roman" w:hAnsi="Times New Roman"/>
          <w:sz w:val="24"/>
          <w:szCs w:val="24"/>
        </w:rPr>
        <w:t>)</w:t>
      </w:r>
      <w:r w:rsidR="001C3597" w:rsidRPr="00EE7281">
        <w:rPr>
          <w:rFonts w:ascii="Times New Roman" w:hAnsi="Times New Roman"/>
          <w:sz w:val="24"/>
          <w:szCs w:val="24"/>
        </w:rPr>
        <w:t xml:space="preserve"> testi sonuçları ile karşılaştırılarak sağlamaları yapıldı. Tüm istatistiksel analizlerde </w:t>
      </w:r>
      <w:r w:rsidR="00EE7281" w:rsidRPr="00EE7281">
        <w:rPr>
          <w:rFonts w:ascii="Times New Roman" w:hAnsi="Times New Roman"/>
          <w:sz w:val="24"/>
          <w:szCs w:val="24"/>
        </w:rPr>
        <w:t xml:space="preserve">SPSS (Anonymous, Statistcs 22) </w:t>
      </w:r>
      <w:r w:rsidR="001C3597" w:rsidRPr="00EE7281">
        <w:rPr>
          <w:rFonts w:ascii="Times New Roman" w:hAnsi="Times New Roman"/>
          <w:sz w:val="24"/>
          <w:szCs w:val="24"/>
        </w:rPr>
        <w:t xml:space="preserve">paket programı kullanılarak </w:t>
      </w:r>
      <w:r w:rsidR="001C3597" w:rsidRPr="00EE7281">
        <w:rPr>
          <w:rFonts w:ascii="Times New Roman" w:hAnsi="Times New Roman"/>
          <w:i/>
          <w:sz w:val="24"/>
          <w:szCs w:val="24"/>
        </w:rPr>
        <w:t xml:space="preserve">p&lt;0,05 </w:t>
      </w:r>
      <w:r w:rsidR="001C3597" w:rsidRPr="00EE7281">
        <w:rPr>
          <w:rFonts w:ascii="Times New Roman" w:hAnsi="Times New Roman"/>
          <w:sz w:val="24"/>
          <w:szCs w:val="24"/>
        </w:rPr>
        <w:t>değeri istatistiksel anlamlı kabul edildi.</w:t>
      </w:r>
    </w:p>
    <w:p w14:paraId="2A38FCEA" w14:textId="77777777" w:rsidR="00EC3A82" w:rsidRPr="00EE7281" w:rsidRDefault="00EC3A82" w:rsidP="00077B1E">
      <w:pPr>
        <w:spacing w:after="0" w:line="360" w:lineRule="auto"/>
        <w:ind w:firstLine="708"/>
        <w:jc w:val="both"/>
        <w:rPr>
          <w:rFonts w:ascii="Times New Roman" w:hAnsi="Times New Roman"/>
          <w:sz w:val="24"/>
          <w:szCs w:val="24"/>
        </w:rPr>
      </w:pPr>
    </w:p>
    <w:p w14:paraId="674B5667" w14:textId="77777777" w:rsidR="00EC3A82" w:rsidRPr="00EE7281" w:rsidRDefault="00EC3A82" w:rsidP="00077B1E">
      <w:pPr>
        <w:spacing w:after="0" w:line="360" w:lineRule="auto"/>
        <w:ind w:firstLine="708"/>
        <w:jc w:val="both"/>
        <w:rPr>
          <w:rFonts w:ascii="Times New Roman" w:hAnsi="Times New Roman"/>
          <w:sz w:val="24"/>
          <w:szCs w:val="24"/>
        </w:rPr>
      </w:pPr>
    </w:p>
    <w:p w14:paraId="3EA6622F" w14:textId="77777777" w:rsidR="008657E6" w:rsidRPr="00EE7281" w:rsidRDefault="008657E6" w:rsidP="00077B1E">
      <w:pPr>
        <w:spacing w:after="0" w:line="360" w:lineRule="auto"/>
        <w:jc w:val="center"/>
        <w:rPr>
          <w:rFonts w:ascii="Times New Roman" w:hAnsi="Times New Roman"/>
          <w:sz w:val="24"/>
          <w:szCs w:val="24"/>
        </w:rPr>
      </w:pPr>
      <w:r w:rsidRPr="00EE7281">
        <w:rPr>
          <w:rFonts w:ascii="Times New Roman" w:hAnsi="Times New Roman"/>
          <w:b/>
          <w:sz w:val="28"/>
          <w:szCs w:val="28"/>
        </w:rPr>
        <w:lastRenderedPageBreak/>
        <w:t>4. BULGULAR</w:t>
      </w:r>
    </w:p>
    <w:p w14:paraId="10116E5B" w14:textId="77777777" w:rsidR="008657E6" w:rsidRDefault="008657E6" w:rsidP="00077B1E">
      <w:pPr>
        <w:spacing w:after="0" w:line="360" w:lineRule="auto"/>
        <w:rPr>
          <w:rFonts w:ascii="Times New Roman" w:hAnsi="Times New Roman"/>
          <w:b/>
          <w:sz w:val="24"/>
          <w:szCs w:val="24"/>
        </w:rPr>
      </w:pPr>
    </w:p>
    <w:p w14:paraId="30BFDD81" w14:textId="77777777" w:rsidR="00077B1E" w:rsidRPr="00EE7281" w:rsidRDefault="00077B1E" w:rsidP="00077B1E">
      <w:pPr>
        <w:spacing w:after="0" w:line="360" w:lineRule="auto"/>
        <w:rPr>
          <w:rFonts w:ascii="Times New Roman" w:hAnsi="Times New Roman"/>
          <w:b/>
          <w:sz w:val="24"/>
          <w:szCs w:val="24"/>
        </w:rPr>
      </w:pPr>
    </w:p>
    <w:p w14:paraId="07C36544" w14:textId="77777777" w:rsidR="00F345D3" w:rsidRPr="00EE7281" w:rsidRDefault="00551A3D" w:rsidP="00077B1E">
      <w:pPr>
        <w:spacing w:after="0" w:line="360" w:lineRule="auto"/>
        <w:jc w:val="both"/>
        <w:rPr>
          <w:rFonts w:ascii="Times New Roman" w:hAnsi="Times New Roman"/>
          <w:b/>
          <w:sz w:val="24"/>
          <w:szCs w:val="24"/>
        </w:rPr>
      </w:pPr>
      <w:r w:rsidRPr="00EE7281">
        <w:rPr>
          <w:rFonts w:ascii="Times New Roman" w:hAnsi="Times New Roman"/>
          <w:b/>
          <w:sz w:val="24"/>
          <w:szCs w:val="24"/>
        </w:rPr>
        <w:t>4.1</w:t>
      </w:r>
      <w:r w:rsidR="00F345D3" w:rsidRPr="00EE7281">
        <w:rPr>
          <w:rFonts w:ascii="Times New Roman" w:hAnsi="Times New Roman"/>
          <w:b/>
          <w:sz w:val="24"/>
          <w:szCs w:val="24"/>
        </w:rPr>
        <w:t>. Trombosit sayısı</w:t>
      </w:r>
    </w:p>
    <w:p w14:paraId="6E108AC3" w14:textId="77777777" w:rsidR="00F345D3" w:rsidRPr="00EE7281" w:rsidRDefault="00F345D3" w:rsidP="00077B1E">
      <w:pPr>
        <w:spacing w:after="0" w:line="360" w:lineRule="auto"/>
        <w:jc w:val="both"/>
        <w:rPr>
          <w:rFonts w:ascii="Times New Roman" w:hAnsi="Times New Roman"/>
          <w:b/>
          <w:sz w:val="24"/>
          <w:szCs w:val="24"/>
        </w:rPr>
      </w:pPr>
    </w:p>
    <w:p w14:paraId="0BA8495D" w14:textId="77777777" w:rsidR="00F345D3" w:rsidRPr="00EE7281" w:rsidRDefault="00F345D3" w:rsidP="00077B1E">
      <w:pPr>
        <w:spacing w:after="0" w:line="360" w:lineRule="auto"/>
        <w:ind w:firstLine="708"/>
        <w:jc w:val="both"/>
        <w:rPr>
          <w:rFonts w:ascii="Times New Roman" w:hAnsi="Times New Roman"/>
          <w:sz w:val="24"/>
          <w:szCs w:val="24"/>
        </w:rPr>
      </w:pPr>
      <w:r w:rsidRPr="00EE7281">
        <w:rPr>
          <w:rFonts w:ascii="Times New Roman" w:hAnsi="Times New Roman"/>
          <w:sz w:val="24"/>
          <w:szCs w:val="24"/>
        </w:rPr>
        <w:t>Fluniksin meglumine ve meloksikam uygulanan gruplarda PLT sayısındaki değişimler değerlendirildiğinde grup ve grup-zaman ilişkisi açısından istatistiksel anlamlı bir farklılığın bulunmadığı ancak zaman ilişkisi açısından istatistiksel anlamlı bir farklılığın bulunduğu belirlendi.</w:t>
      </w:r>
    </w:p>
    <w:p w14:paraId="52132543" w14:textId="77777777" w:rsidR="006B2C9A" w:rsidRPr="00EE7281" w:rsidRDefault="006B2C9A" w:rsidP="00077B1E">
      <w:pPr>
        <w:spacing w:after="0" w:line="360" w:lineRule="auto"/>
        <w:ind w:firstLine="708"/>
        <w:jc w:val="both"/>
        <w:rPr>
          <w:rFonts w:ascii="Times New Roman" w:hAnsi="Times New Roman"/>
          <w:sz w:val="24"/>
          <w:szCs w:val="24"/>
        </w:rPr>
      </w:pPr>
    </w:p>
    <w:p w14:paraId="4389692F" w14:textId="77777777" w:rsidR="00F345D3" w:rsidRPr="00EE7281" w:rsidRDefault="00F345D3" w:rsidP="00077B1E">
      <w:pPr>
        <w:spacing w:after="0" w:line="360" w:lineRule="auto"/>
        <w:jc w:val="both"/>
        <w:rPr>
          <w:rFonts w:ascii="Times New Roman" w:hAnsi="Times New Roman"/>
          <w:b/>
          <w:sz w:val="24"/>
          <w:szCs w:val="24"/>
          <w:lang w:val="es-ES"/>
        </w:rPr>
      </w:pPr>
      <w:r w:rsidRPr="00EE7281">
        <w:rPr>
          <w:rFonts w:ascii="Times New Roman" w:hAnsi="Times New Roman"/>
          <w:b/>
          <w:sz w:val="24"/>
          <w:szCs w:val="24"/>
        </w:rPr>
        <w:t xml:space="preserve">Tablo </w:t>
      </w:r>
      <w:r w:rsidR="0007499C" w:rsidRPr="00EE7281">
        <w:rPr>
          <w:rFonts w:ascii="Times New Roman" w:hAnsi="Times New Roman"/>
          <w:b/>
          <w:sz w:val="24"/>
          <w:szCs w:val="24"/>
        </w:rPr>
        <w:t>4</w:t>
      </w:r>
      <w:r w:rsidRPr="00EE7281">
        <w:rPr>
          <w:rFonts w:ascii="Times New Roman" w:hAnsi="Times New Roman"/>
          <w:b/>
          <w:sz w:val="24"/>
          <w:szCs w:val="24"/>
        </w:rPr>
        <w:t xml:space="preserve">. </w:t>
      </w:r>
      <w:r w:rsidRPr="00EE7281">
        <w:rPr>
          <w:rFonts w:ascii="Times New Roman" w:hAnsi="Times New Roman"/>
          <w:sz w:val="24"/>
          <w:szCs w:val="24"/>
          <w:lang w:val="es-ES"/>
        </w:rPr>
        <w:t>Uygulama gruplarında PLT’</w:t>
      </w:r>
      <w:r w:rsidR="006B2C9A" w:rsidRPr="00EE7281">
        <w:rPr>
          <w:rFonts w:ascii="Times New Roman" w:hAnsi="Times New Roman"/>
          <w:sz w:val="24"/>
          <w:szCs w:val="24"/>
          <w:lang w:val="es-ES"/>
        </w:rPr>
        <w:t xml:space="preserve"> </w:t>
      </w:r>
      <w:r w:rsidRPr="00EE7281">
        <w:rPr>
          <w:rFonts w:ascii="Times New Roman" w:hAnsi="Times New Roman"/>
          <w:sz w:val="24"/>
          <w:szCs w:val="24"/>
          <w:lang w:val="es-ES"/>
        </w:rPr>
        <w:t>nin zamana bağlı değişimleri</w:t>
      </w:r>
    </w:p>
    <w:tbl>
      <w:tblPr>
        <w:tblStyle w:val="AkListe"/>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7"/>
        <w:gridCol w:w="985"/>
        <w:gridCol w:w="1549"/>
        <w:gridCol w:w="1409"/>
        <w:gridCol w:w="2759"/>
      </w:tblGrid>
      <w:tr w:rsidR="00F345D3" w:rsidRPr="00EE7281" w14:paraId="7B38FAC5" w14:textId="77777777" w:rsidTr="00C61394">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42" w:type="dxa"/>
            <w:gridSpan w:val="2"/>
            <w:shd w:val="clear" w:color="auto" w:fill="FFFFFF" w:themeFill="background1"/>
            <w:vAlign w:val="center"/>
          </w:tcPr>
          <w:p w14:paraId="099514DB" w14:textId="77777777" w:rsidR="00F345D3" w:rsidRPr="00B40A82" w:rsidRDefault="00F345D3" w:rsidP="00077B1E">
            <w:pPr>
              <w:pStyle w:val="ICAnaMetin"/>
              <w:spacing w:before="0" w:line="360" w:lineRule="auto"/>
              <w:ind w:firstLine="0"/>
              <w:contextualSpacing w:val="0"/>
              <w:jc w:val="left"/>
              <w:rPr>
                <w:rFonts w:ascii="Times New Roman" w:hAnsi="Times New Roman"/>
                <w:b w:val="0"/>
              </w:rPr>
            </w:pPr>
            <w:r w:rsidRPr="00B40A82">
              <w:rPr>
                <w:rFonts w:ascii="Times New Roman" w:hAnsi="Times New Roman"/>
                <w:bCs w:val="0"/>
              </w:rPr>
              <w:t>V</w:t>
            </w:r>
          </w:p>
        </w:tc>
        <w:tc>
          <w:tcPr>
            <w:tcW w:w="2958" w:type="dxa"/>
            <w:gridSpan w:val="2"/>
            <w:shd w:val="clear" w:color="auto" w:fill="FFFFFF" w:themeFill="background1"/>
            <w:vAlign w:val="center"/>
          </w:tcPr>
          <w:p w14:paraId="374DD4CD" w14:textId="77777777" w:rsidR="00F345D3" w:rsidRPr="00B40A82" w:rsidRDefault="00F345D3" w:rsidP="00077B1E">
            <w:pPr>
              <w:pStyle w:val="ICAnaMetin"/>
              <w:spacing w:before="0" w:line="36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rPr>
            </w:pPr>
            <w:r w:rsidRPr="00B40A82">
              <w:rPr>
                <w:rFonts w:ascii="Times New Roman" w:hAnsi="Times New Roman"/>
                <w:bCs w:val="0"/>
                <w:color w:val="000000" w:themeColor="text1"/>
              </w:rPr>
              <w:t>FLUNİKSİN MEGLUMİNE</w:t>
            </w:r>
          </w:p>
        </w:tc>
        <w:tc>
          <w:tcPr>
            <w:tcW w:w="2759" w:type="dxa"/>
            <w:shd w:val="clear" w:color="auto" w:fill="auto"/>
            <w:vAlign w:val="center"/>
          </w:tcPr>
          <w:p w14:paraId="3FE97BA3" w14:textId="77777777" w:rsidR="00F345D3" w:rsidRPr="00B40A82" w:rsidRDefault="00F345D3" w:rsidP="00077B1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40A82">
              <w:rPr>
                <w:rFonts w:ascii="Times New Roman" w:hAnsi="Times New Roman"/>
                <w:bCs w:val="0"/>
                <w:color w:val="000000" w:themeColor="text1"/>
                <w:sz w:val="20"/>
                <w:szCs w:val="20"/>
              </w:rPr>
              <w:t>MELOKSİKAM</w:t>
            </w:r>
          </w:p>
        </w:tc>
      </w:tr>
      <w:tr w:rsidR="00F345D3" w:rsidRPr="00EE7281" w14:paraId="0FCC7F9F" w14:textId="77777777" w:rsidTr="00B40A82">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657" w:type="dxa"/>
            <w:shd w:val="clear" w:color="auto" w:fill="FFFFFF" w:themeFill="background1"/>
            <w:vAlign w:val="center"/>
          </w:tcPr>
          <w:p w14:paraId="53F9609C" w14:textId="77777777" w:rsidR="00F345D3" w:rsidRPr="00B40A82" w:rsidRDefault="00F345D3" w:rsidP="00077B1E">
            <w:pPr>
              <w:pStyle w:val="ICAnaMetin"/>
              <w:spacing w:before="0" w:line="360" w:lineRule="auto"/>
              <w:ind w:firstLine="0"/>
              <w:contextualSpacing w:val="0"/>
              <w:jc w:val="left"/>
              <w:rPr>
                <w:rFonts w:ascii="Times New Roman" w:hAnsi="Times New Roman"/>
                <w:bCs w:val="0"/>
              </w:rPr>
            </w:pPr>
            <w:r w:rsidRPr="00B40A82">
              <w:rPr>
                <w:rFonts w:ascii="Times New Roman" w:hAnsi="Times New Roman"/>
                <w:bCs w:val="0"/>
              </w:rPr>
              <w:t>Parametre</w:t>
            </w:r>
          </w:p>
        </w:tc>
        <w:tc>
          <w:tcPr>
            <w:tcW w:w="985" w:type="dxa"/>
            <w:shd w:val="clear" w:color="auto" w:fill="FFFFFF" w:themeFill="background1"/>
            <w:vAlign w:val="center"/>
          </w:tcPr>
          <w:p w14:paraId="20FC230E"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0A82">
              <w:rPr>
                <w:rFonts w:ascii="Times New Roman" w:hAnsi="Times New Roman"/>
                <w:b/>
              </w:rPr>
              <w:t>Zaman</w:t>
            </w:r>
          </w:p>
        </w:tc>
        <w:tc>
          <w:tcPr>
            <w:tcW w:w="2958" w:type="dxa"/>
            <w:gridSpan w:val="2"/>
            <w:shd w:val="clear" w:color="auto" w:fill="FFFFFF" w:themeFill="background1"/>
            <w:vAlign w:val="center"/>
          </w:tcPr>
          <w:p w14:paraId="03D99686" w14:textId="77777777" w:rsidR="00F345D3" w:rsidRPr="00B40A82" w:rsidRDefault="00463A64"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m:oMath>
              <m:acc>
                <m:accPr>
                  <m:chr m:val="̅"/>
                  <m:ctrlPr>
                    <w:rPr>
                      <w:rFonts w:ascii="Cambria Math" w:hAnsi="Cambria Math"/>
                      <w:b/>
                    </w:rPr>
                  </m:ctrlPr>
                </m:accPr>
                <m:e>
                  <m:r>
                    <m:rPr>
                      <m:sty m:val="b"/>
                    </m:rPr>
                    <w:rPr>
                      <w:rFonts w:ascii="Cambria Math" w:hAnsi="Cambria Math"/>
                    </w:rPr>
                    <m:t>X</m:t>
                  </m:r>
                </m:e>
              </m:acc>
            </m:oMath>
            <w:r w:rsidR="00F345D3" w:rsidRPr="00B40A82">
              <w:rPr>
                <w:rFonts w:ascii="Times New Roman" w:hAnsi="Times New Roman"/>
                <w:b/>
              </w:rPr>
              <w:t xml:space="preserve"> </w:t>
            </w:r>
            <w:r w:rsidR="00F345D3" w:rsidRPr="00B40A82">
              <w:rPr>
                <w:rFonts w:ascii="Times New Roman" w:hAnsi="Times New Roman"/>
                <w:b/>
                <w:color w:val="000000" w:themeColor="text1"/>
              </w:rPr>
              <w:t>± SD</w:t>
            </w:r>
          </w:p>
          <w:p w14:paraId="4D703C44"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0A82">
              <w:rPr>
                <w:rFonts w:ascii="Times New Roman" w:hAnsi="Times New Roman"/>
                <w:b/>
                <w:color w:val="000000" w:themeColor="text1"/>
              </w:rPr>
              <w:t>(min- max)</w:t>
            </w:r>
          </w:p>
        </w:tc>
        <w:tc>
          <w:tcPr>
            <w:tcW w:w="2759" w:type="dxa"/>
            <w:vAlign w:val="center"/>
          </w:tcPr>
          <w:p w14:paraId="65C4CF46" w14:textId="77777777" w:rsidR="00F345D3" w:rsidRPr="00B40A82" w:rsidRDefault="00463A64"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m:oMath>
              <m:acc>
                <m:accPr>
                  <m:chr m:val="̅"/>
                  <m:ctrlPr>
                    <w:rPr>
                      <w:rFonts w:ascii="Cambria Math" w:hAnsi="Cambria Math"/>
                      <w:b/>
                    </w:rPr>
                  </m:ctrlPr>
                </m:accPr>
                <m:e>
                  <m:r>
                    <m:rPr>
                      <m:sty m:val="b"/>
                    </m:rPr>
                    <w:rPr>
                      <w:rFonts w:ascii="Cambria Math" w:hAnsi="Cambria Math"/>
                    </w:rPr>
                    <m:t>X</m:t>
                  </m:r>
                </m:e>
              </m:acc>
            </m:oMath>
            <w:r w:rsidR="00F345D3" w:rsidRPr="00B40A82">
              <w:rPr>
                <w:rFonts w:ascii="Times New Roman" w:hAnsi="Times New Roman"/>
                <w:b/>
              </w:rPr>
              <w:t xml:space="preserve"> </w:t>
            </w:r>
            <w:r w:rsidR="00F345D3" w:rsidRPr="00B40A82">
              <w:rPr>
                <w:rFonts w:ascii="Times New Roman" w:hAnsi="Times New Roman"/>
                <w:b/>
                <w:color w:val="000000" w:themeColor="text1"/>
              </w:rPr>
              <w:t>± SD</w:t>
            </w:r>
          </w:p>
          <w:p w14:paraId="4A5090B6" w14:textId="77777777" w:rsidR="00F345D3" w:rsidRPr="00B40A82" w:rsidRDefault="00F345D3" w:rsidP="00077B1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0A82">
              <w:rPr>
                <w:rFonts w:ascii="Times New Roman" w:hAnsi="Times New Roman"/>
                <w:b/>
                <w:color w:val="000000" w:themeColor="text1"/>
                <w:sz w:val="20"/>
                <w:szCs w:val="20"/>
              </w:rPr>
              <w:t>(min- max)</w:t>
            </w:r>
          </w:p>
        </w:tc>
      </w:tr>
      <w:tr w:rsidR="00F345D3" w:rsidRPr="00EE7281" w14:paraId="57188140" w14:textId="77777777" w:rsidTr="00B40A82">
        <w:trPr>
          <w:trHeight w:hRule="exact" w:val="734"/>
        </w:trPr>
        <w:tc>
          <w:tcPr>
            <w:cnfStyle w:val="001000000000" w:firstRow="0" w:lastRow="0" w:firstColumn="1" w:lastColumn="0" w:oddVBand="0" w:evenVBand="0" w:oddHBand="0" w:evenHBand="0" w:firstRowFirstColumn="0" w:firstRowLastColumn="0" w:lastRowFirstColumn="0" w:lastRowLastColumn="0"/>
            <w:tcW w:w="1657" w:type="dxa"/>
            <w:vMerge w:val="restart"/>
            <w:vAlign w:val="center"/>
          </w:tcPr>
          <w:p w14:paraId="3348A0A6" w14:textId="77777777" w:rsidR="00F345D3" w:rsidRPr="00B40A82" w:rsidRDefault="00F345D3" w:rsidP="00077B1E">
            <w:pPr>
              <w:pStyle w:val="ICAnaMetin"/>
              <w:spacing w:before="0" w:line="360" w:lineRule="auto"/>
              <w:ind w:firstLine="0"/>
              <w:contextualSpacing w:val="0"/>
              <w:jc w:val="left"/>
              <w:rPr>
                <w:rFonts w:ascii="Times New Roman" w:hAnsi="Times New Roman"/>
                <w:bCs w:val="0"/>
              </w:rPr>
            </w:pPr>
            <w:r w:rsidRPr="00B40A82">
              <w:rPr>
                <w:rFonts w:ascii="Times New Roman" w:hAnsi="Times New Roman"/>
                <w:bCs w:val="0"/>
              </w:rPr>
              <w:t>PLT</w:t>
            </w:r>
          </w:p>
        </w:tc>
        <w:tc>
          <w:tcPr>
            <w:tcW w:w="985" w:type="dxa"/>
            <w:vAlign w:val="center"/>
          </w:tcPr>
          <w:p w14:paraId="0447C864"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0</w:t>
            </w:r>
            <w:r w:rsidRPr="00B40A82">
              <w:rPr>
                <w:rFonts w:ascii="Times New Roman" w:hAnsi="Times New Roman"/>
                <w:color w:val="000000" w:themeColor="text1"/>
                <w:vertAlign w:val="superscript"/>
              </w:rPr>
              <w:t xml:space="preserve"> </w:t>
            </w:r>
            <w:r w:rsidRPr="00B40A82">
              <w:rPr>
                <w:rFonts w:ascii="Times New Roman" w:hAnsi="Times New Roman"/>
                <w:color w:val="000000" w:themeColor="text1"/>
              </w:rPr>
              <w:t>saat</w:t>
            </w:r>
          </w:p>
          <w:p w14:paraId="50DF4DC3"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2958" w:type="dxa"/>
            <w:gridSpan w:val="2"/>
          </w:tcPr>
          <w:p w14:paraId="21B71CD7"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362,85 ± 105,53</w:t>
            </w:r>
          </w:p>
          <w:p w14:paraId="3D1607F8"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(218,00 - 486,00)</w:t>
            </w:r>
          </w:p>
          <w:p w14:paraId="113C7888" w14:textId="77777777" w:rsidR="00B40A82" w:rsidRPr="00B40A82" w:rsidRDefault="00B40A82"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p w14:paraId="08DA2645" w14:textId="77777777" w:rsidR="00B40A82" w:rsidRPr="00B40A82" w:rsidRDefault="00B40A82"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2759" w:type="dxa"/>
            <w:vAlign w:val="center"/>
          </w:tcPr>
          <w:p w14:paraId="33FAE774"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298,00 ± 126,21</w:t>
            </w:r>
          </w:p>
          <w:p w14:paraId="3B8E246F"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(130,00 – 487,00)</w:t>
            </w:r>
          </w:p>
        </w:tc>
      </w:tr>
      <w:tr w:rsidR="00F345D3" w:rsidRPr="00EE7281" w14:paraId="35F8FCF1" w14:textId="77777777" w:rsidTr="00B40A82">
        <w:trPr>
          <w:cnfStyle w:val="000000100000" w:firstRow="0" w:lastRow="0" w:firstColumn="0" w:lastColumn="0" w:oddVBand="0" w:evenVBand="0" w:oddHBand="1" w:evenHBand="0" w:firstRowFirstColumn="0" w:firstRowLastColumn="0" w:lastRowFirstColumn="0" w:lastRowLastColumn="0"/>
          <w:trHeight w:hRule="exact" w:val="642"/>
        </w:trPr>
        <w:tc>
          <w:tcPr>
            <w:cnfStyle w:val="001000000000" w:firstRow="0" w:lastRow="0" w:firstColumn="1" w:lastColumn="0" w:oddVBand="0" w:evenVBand="0" w:oddHBand="0" w:evenHBand="0" w:firstRowFirstColumn="0" w:firstRowLastColumn="0" w:lastRowFirstColumn="0" w:lastRowLastColumn="0"/>
            <w:tcW w:w="1657" w:type="dxa"/>
            <w:vMerge/>
            <w:vAlign w:val="center"/>
          </w:tcPr>
          <w:p w14:paraId="622366AA" w14:textId="77777777" w:rsidR="00F345D3" w:rsidRPr="00B40A82" w:rsidRDefault="00F345D3" w:rsidP="00077B1E">
            <w:pPr>
              <w:pStyle w:val="ICAnaMetin"/>
              <w:spacing w:before="0" w:line="360" w:lineRule="auto"/>
              <w:ind w:firstLine="0"/>
              <w:contextualSpacing w:val="0"/>
              <w:jc w:val="left"/>
              <w:rPr>
                <w:rFonts w:ascii="Times New Roman" w:hAnsi="Times New Roman"/>
                <w:bCs w:val="0"/>
              </w:rPr>
            </w:pPr>
          </w:p>
        </w:tc>
        <w:tc>
          <w:tcPr>
            <w:tcW w:w="985" w:type="dxa"/>
            <w:vAlign w:val="center"/>
          </w:tcPr>
          <w:p w14:paraId="03266F9D"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3. saat</w:t>
            </w:r>
          </w:p>
        </w:tc>
        <w:tc>
          <w:tcPr>
            <w:tcW w:w="2958" w:type="dxa"/>
            <w:gridSpan w:val="2"/>
          </w:tcPr>
          <w:p w14:paraId="74948411"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398,00 ± 182,05</w:t>
            </w:r>
          </w:p>
          <w:p w14:paraId="009B7C90"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(163,00 - 662,00)</w:t>
            </w:r>
          </w:p>
        </w:tc>
        <w:tc>
          <w:tcPr>
            <w:tcW w:w="2759" w:type="dxa"/>
            <w:vAlign w:val="center"/>
          </w:tcPr>
          <w:p w14:paraId="68065895"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414,28 ± 129,12</w:t>
            </w:r>
          </w:p>
          <w:p w14:paraId="568135C7"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(196,00 – 564,00)</w:t>
            </w:r>
          </w:p>
        </w:tc>
      </w:tr>
      <w:tr w:rsidR="00F345D3" w:rsidRPr="00EE7281" w14:paraId="7CC0F62B" w14:textId="77777777" w:rsidTr="00C61394">
        <w:trPr>
          <w:trHeight w:hRule="exact" w:val="618"/>
        </w:trPr>
        <w:tc>
          <w:tcPr>
            <w:cnfStyle w:val="001000000000" w:firstRow="0" w:lastRow="0" w:firstColumn="1" w:lastColumn="0" w:oddVBand="0" w:evenVBand="0" w:oddHBand="0" w:evenHBand="0" w:firstRowFirstColumn="0" w:firstRowLastColumn="0" w:lastRowFirstColumn="0" w:lastRowLastColumn="0"/>
            <w:tcW w:w="1657" w:type="dxa"/>
            <w:vMerge/>
            <w:vAlign w:val="center"/>
          </w:tcPr>
          <w:p w14:paraId="2C0C87BD" w14:textId="77777777" w:rsidR="00F345D3" w:rsidRPr="00B40A82" w:rsidRDefault="00F345D3" w:rsidP="00077B1E">
            <w:pPr>
              <w:pStyle w:val="ICAnaMetin"/>
              <w:spacing w:before="0" w:line="360" w:lineRule="auto"/>
              <w:ind w:firstLine="0"/>
              <w:contextualSpacing w:val="0"/>
              <w:jc w:val="left"/>
              <w:rPr>
                <w:rFonts w:ascii="Times New Roman" w:hAnsi="Times New Roman"/>
                <w:bCs w:val="0"/>
              </w:rPr>
            </w:pPr>
          </w:p>
        </w:tc>
        <w:tc>
          <w:tcPr>
            <w:tcW w:w="985" w:type="dxa"/>
            <w:vAlign w:val="center"/>
          </w:tcPr>
          <w:p w14:paraId="77C01D7F"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6.</w:t>
            </w:r>
            <w:r w:rsidRPr="00B40A82">
              <w:rPr>
                <w:rFonts w:ascii="Times New Roman" w:hAnsi="Times New Roman"/>
                <w:color w:val="000000" w:themeColor="text1"/>
                <w:vertAlign w:val="superscript"/>
              </w:rPr>
              <w:t xml:space="preserve"> </w:t>
            </w:r>
            <w:r w:rsidRPr="00B40A82">
              <w:rPr>
                <w:rFonts w:ascii="Times New Roman" w:hAnsi="Times New Roman"/>
                <w:color w:val="000000" w:themeColor="text1"/>
              </w:rPr>
              <w:t>saat</w:t>
            </w:r>
          </w:p>
        </w:tc>
        <w:tc>
          <w:tcPr>
            <w:tcW w:w="2958" w:type="dxa"/>
            <w:gridSpan w:val="2"/>
          </w:tcPr>
          <w:p w14:paraId="2038880D"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291,00 ± 162,04</w:t>
            </w:r>
          </w:p>
          <w:p w14:paraId="33C81864"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(121,00 - 533,00)</w:t>
            </w:r>
          </w:p>
        </w:tc>
        <w:tc>
          <w:tcPr>
            <w:tcW w:w="2759" w:type="dxa"/>
            <w:vAlign w:val="center"/>
          </w:tcPr>
          <w:p w14:paraId="1E5C7A9D"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362,71 ± 95,38</w:t>
            </w:r>
          </w:p>
          <w:p w14:paraId="5CD89B0C"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(236,00 – 458,00)</w:t>
            </w:r>
          </w:p>
        </w:tc>
      </w:tr>
      <w:tr w:rsidR="00F345D3" w:rsidRPr="00EE7281" w14:paraId="7E21127E" w14:textId="77777777" w:rsidTr="00B40A82">
        <w:trPr>
          <w:cnfStyle w:val="000000100000" w:firstRow="0" w:lastRow="0" w:firstColumn="0" w:lastColumn="0" w:oddVBand="0" w:evenVBand="0" w:oddHBand="1" w:evenHBand="0" w:firstRowFirstColumn="0" w:firstRowLastColumn="0" w:lastRowFirstColumn="0" w:lastRowLastColumn="0"/>
          <w:trHeight w:hRule="exact" w:val="649"/>
        </w:trPr>
        <w:tc>
          <w:tcPr>
            <w:cnfStyle w:val="001000000000" w:firstRow="0" w:lastRow="0" w:firstColumn="1" w:lastColumn="0" w:oddVBand="0" w:evenVBand="0" w:oddHBand="0" w:evenHBand="0" w:firstRowFirstColumn="0" w:firstRowLastColumn="0" w:lastRowFirstColumn="0" w:lastRowLastColumn="0"/>
            <w:tcW w:w="1657" w:type="dxa"/>
            <w:vMerge/>
            <w:vAlign w:val="center"/>
          </w:tcPr>
          <w:p w14:paraId="11B0D585" w14:textId="77777777" w:rsidR="00F345D3" w:rsidRPr="00B40A82" w:rsidRDefault="00F345D3" w:rsidP="00077B1E">
            <w:pPr>
              <w:pStyle w:val="ICAnaMetin"/>
              <w:spacing w:before="0" w:line="360" w:lineRule="auto"/>
              <w:ind w:firstLine="0"/>
              <w:contextualSpacing w:val="0"/>
              <w:jc w:val="left"/>
              <w:rPr>
                <w:rFonts w:ascii="Times New Roman" w:hAnsi="Times New Roman"/>
                <w:bCs w:val="0"/>
              </w:rPr>
            </w:pPr>
          </w:p>
        </w:tc>
        <w:tc>
          <w:tcPr>
            <w:tcW w:w="985" w:type="dxa"/>
            <w:vAlign w:val="center"/>
          </w:tcPr>
          <w:p w14:paraId="47FC1992"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12. saat</w:t>
            </w:r>
          </w:p>
        </w:tc>
        <w:tc>
          <w:tcPr>
            <w:tcW w:w="2958" w:type="dxa"/>
            <w:gridSpan w:val="2"/>
          </w:tcPr>
          <w:p w14:paraId="2D6DD01B"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224,85 ± 106,83</w:t>
            </w:r>
          </w:p>
          <w:p w14:paraId="68D55C05"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(103,00 - 375,00)</w:t>
            </w:r>
          </w:p>
        </w:tc>
        <w:tc>
          <w:tcPr>
            <w:tcW w:w="2759" w:type="dxa"/>
            <w:vAlign w:val="center"/>
          </w:tcPr>
          <w:p w14:paraId="5C381F34"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244,28 ± 159,02</w:t>
            </w:r>
          </w:p>
          <w:p w14:paraId="7012039A"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(85,00 – 458,00)</w:t>
            </w:r>
          </w:p>
        </w:tc>
      </w:tr>
      <w:tr w:rsidR="00F345D3" w:rsidRPr="00EE7281" w14:paraId="5F63F91C" w14:textId="77777777" w:rsidTr="00B40A82">
        <w:trPr>
          <w:trHeight w:hRule="exact" w:val="645"/>
        </w:trPr>
        <w:tc>
          <w:tcPr>
            <w:cnfStyle w:val="001000000000" w:firstRow="0" w:lastRow="0" w:firstColumn="1" w:lastColumn="0" w:oddVBand="0" w:evenVBand="0" w:oddHBand="0" w:evenHBand="0" w:firstRowFirstColumn="0" w:firstRowLastColumn="0" w:lastRowFirstColumn="0" w:lastRowLastColumn="0"/>
            <w:tcW w:w="1657" w:type="dxa"/>
            <w:vMerge/>
            <w:vAlign w:val="center"/>
          </w:tcPr>
          <w:p w14:paraId="55CF6D2C" w14:textId="77777777" w:rsidR="00F345D3" w:rsidRPr="00B40A82" w:rsidRDefault="00F345D3" w:rsidP="00077B1E">
            <w:pPr>
              <w:pStyle w:val="ICAnaMetin"/>
              <w:spacing w:before="0" w:line="360" w:lineRule="auto"/>
              <w:ind w:firstLine="0"/>
              <w:contextualSpacing w:val="0"/>
              <w:jc w:val="left"/>
              <w:rPr>
                <w:rFonts w:ascii="Times New Roman" w:hAnsi="Times New Roman"/>
                <w:bCs w:val="0"/>
              </w:rPr>
            </w:pPr>
          </w:p>
        </w:tc>
        <w:tc>
          <w:tcPr>
            <w:tcW w:w="985" w:type="dxa"/>
            <w:vAlign w:val="center"/>
          </w:tcPr>
          <w:p w14:paraId="119C2580"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24. saat</w:t>
            </w:r>
          </w:p>
        </w:tc>
        <w:tc>
          <w:tcPr>
            <w:tcW w:w="2958" w:type="dxa"/>
            <w:gridSpan w:val="2"/>
          </w:tcPr>
          <w:p w14:paraId="2E576449"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215,57 ± 107,24</w:t>
            </w:r>
          </w:p>
          <w:p w14:paraId="69AF149E"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(105,00 - 367,00)</w:t>
            </w:r>
          </w:p>
        </w:tc>
        <w:tc>
          <w:tcPr>
            <w:tcW w:w="2759" w:type="dxa"/>
            <w:vAlign w:val="center"/>
          </w:tcPr>
          <w:p w14:paraId="7CB6D1E7"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344,00 ± 140,35</w:t>
            </w:r>
          </w:p>
          <w:p w14:paraId="0C9F8953"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(178,00 – 508,00)</w:t>
            </w:r>
          </w:p>
        </w:tc>
      </w:tr>
      <w:tr w:rsidR="00F345D3" w:rsidRPr="00EE7281" w14:paraId="1CE48CB3" w14:textId="77777777" w:rsidTr="00B40A82">
        <w:trPr>
          <w:cnfStyle w:val="000000100000" w:firstRow="0" w:lastRow="0" w:firstColumn="0" w:lastColumn="0" w:oddVBand="0" w:evenVBand="0" w:oddHBand="1" w:evenHBand="0" w:firstRowFirstColumn="0" w:firstRowLastColumn="0" w:lastRowFirstColumn="0" w:lastRowLastColumn="0"/>
          <w:trHeight w:hRule="exact" w:val="640"/>
        </w:trPr>
        <w:tc>
          <w:tcPr>
            <w:cnfStyle w:val="001000000000" w:firstRow="0" w:lastRow="0" w:firstColumn="1" w:lastColumn="0" w:oddVBand="0" w:evenVBand="0" w:oddHBand="0" w:evenHBand="0" w:firstRowFirstColumn="0" w:firstRowLastColumn="0" w:lastRowFirstColumn="0" w:lastRowLastColumn="0"/>
            <w:tcW w:w="1657" w:type="dxa"/>
            <w:vMerge/>
            <w:vAlign w:val="center"/>
          </w:tcPr>
          <w:p w14:paraId="19589DB6" w14:textId="77777777" w:rsidR="00F345D3" w:rsidRPr="00B40A82" w:rsidRDefault="00F345D3" w:rsidP="00077B1E">
            <w:pPr>
              <w:pStyle w:val="ICAnaMetin"/>
              <w:spacing w:before="0" w:line="360" w:lineRule="auto"/>
              <w:ind w:firstLine="0"/>
              <w:contextualSpacing w:val="0"/>
              <w:jc w:val="left"/>
              <w:rPr>
                <w:rFonts w:ascii="Times New Roman" w:hAnsi="Times New Roman"/>
                <w:bCs w:val="0"/>
              </w:rPr>
            </w:pPr>
          </w:p>
        </w:tc>
        <w:tc>
          <w:tcPr>
            <w:tcW w:w="985" w:type="dxa"/>
            <w:vAlign w:val="center"/>
          </w:tcPr>
          <w:p w14:paraId="77A7103A"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48. saat</w:t>
            </w:r>
          </w:p>
        </w:tc>
        <w:tc>
          <w:tcPr>
            <w:tcW w:w="2958" w:type="dxa"/>
            <w:gridSpan w:val="2"/>
          </w:tcPr>
          <w:p w14:paraId="5F267B5A"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314,00 ± 121,09</w:t>
            </w:r>
          </w:p>
          <w:p w14:paraId="62571651"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(140,00 - 463,00)</w:t>
            </w:r>
          </w:p>
        </w:tc>
        <w:tc>
          <w:tcPr>
            <w:tcW w:w="2759" w:type="dxa"/>
            <w:vAlign w:val="center"/>
          </w:tcPr>
          <w:p w14:paraId="42000D79"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385,00 ± 110,63</w:t>
            </w:r>
          </w:p>
          <w:p w14:paraId="1711B1F4"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(197,00 – 510,00)</w:t>
            </w:r>
          </w:p>
        </w:tc>
      </w:tr>
      <w:tr w:rsidR="00F345D3" w:rsidRPr="00EE7281" w14:paraId="51DB7C67" w14:textId="77777777" w:rsidTr="00B40A82">
        <w:trPr>
          <w:trHeight w:hRule="exact" w:val="650"/>
        </w:trPr>
        <w:tc>
          <w:tcPr>
            <w:cnfStyle w:val="001000000000" w:firstRow="0" w:lastRow="0" w:firstColumn="1" w:lastColumn="0" w:oddVBand="0" w:evenVBand="0" w:oddHBand="0" w:evenHBand="0" w:firstRowFirstColumn="0" w:firstRowLastColumn="0" w:lastRowFirstColumn="0" w:lastRowLastColumn="0"/>
            <w:tcW w:w="1657" w:type="dxa"/>
            <w:vMerge/>
            <w:vAlign w:val="center"/>
          </w:tcPr>
          <w:p w14:paraId="06F66534" w14:textId="77777777" w:rsidR="00F345D3" w:rsidRPr="00B40A82" w:rsidRDefault="00F345D3" w:rsidP="00077B1E">
            <w:pPr>
              <w:pStyle w:val="ICAnaMetin"/>
              <w:spacing w:before="0" w:line="360" w:lineRule="auto"/>
              <w:ind w:firstLine="0"/>
              <w:contextualSpacing w:val="0"/>
              <w:jc w:val="left"/>
              <w:rPr>
                <w:rFonts w:ascii="Times New Roman" w:hAnsi="Times New Roman"/>
                <w:bCs w:val="0"/>
              </w:rPr>
            </w:pPr>
          </w:p>
        </w:tc>
        <w:tc>
          <w:tcPr>
            <w:tcW w:w="985" w:type="dxa"/>
            <w:vAlign w:val="center"/>
          </w:tcPr>
          <w:p w14:paraId="35953BE1"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72. saat</w:t>
            </w:r>
          </w:p>
        </w:tc>
        <w:tc>
          <w:tcPr>
            <w:tcW w:w="2958" w:type="dxa"/>
            <w:gridSpan w:val="2"/>
          </w:tcPr>
          <w:p w14:paraId="39270539"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453,14 ± 198,18</w:t>
            </w:r>
          </w:p>
          <w:p w14:paraId="2900376C"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(205,00 - 742,00)</w:t>
            </w:r>
          </w:p>
        </w:tc>
        <w:tc>
          <w:tcPr>
            <w:tcW w:w="2759" w:type="dxa"/>
            <w:vAlign w:val="center"/>
          </w:tcPr>
          <w:p w14:paraId="085AEA4D"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618,14 ± 175,54</w:t>
            </w:r>
          </w:p>
          <w:p w14:paraId="22DB4B10"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(352,00 – 792,00)</w:t>
            </w:r>
          </w:p>
        </w:tc>
      </w:tr>
      <w:tr w:rsidR="00F345D3" w:rsidRPr="00EE7281" w14:paraId="1D9DFDFC" w14:textId="77777777" w:rsidTr="00B40A82">
        <w:trPr>
          <w:cnfStyle w:val="000000100000" w:firstRow="0" w:lastRow="0" w:firstColumn="0" w:lastColumn="0" w:oddVBand="0" w:evenVBand="0" w:oddHBand="1" w:evenHBand="0" w:firstRowFirstColumn="0" w:firstRowLastColumn="0" w:lastRowFirstColumn="0" w:lastRowLastColumn="0"/>
          <w:trHeight w:hRule="exact" w:val="633"/>
        </w:trPr>
        <w:tc>
          <w:tcPr>
            <w:cnfStyle w:val="001000000000" w:firstRow="0" w:lastRow="0" w:firstColumn="1" w:lastColumn="0" w:oddVBand="0" w:evenVBand="0" w:oddHBand="0" w:evenHBand="0" w:firstRowFirstColumn="0" w:firstRowLastColumn="0" w:lastRowFirstColumn="0" w:lastRowLastColumn="0"/>
            <w:tcW w:w="1657" w:type="dxa"/>
            <w:vMerge/>
            <w:vAlign w:val="center"/>
          </w:tcPr>
          <w:p w14:paraId="6C406238" w14:textId="77777777" w:rsidR="00F345D3" w:rsidRPr="00B40A82" w:rsidRDefault="00F345D3" w:rsidP="00077B1E">
            <w:pPr>
              <w:pStyle w:val="ICAnaMetin"/>
              <w:spacing w:before="0" w:line="360" w:lineRule="auto"/>
              <w:ind w:firstLine="0"/>
              <w:contextualSpacing w:val="0"/>
              <w:jc w:val="left"/>
              <w:rPr>
                <w:rFonts w:ascii="Times New Roman" w:hAnsi="Times New Roman"/>
                <w:bCs w:val="0"/>
              </w:rPr>
            </w:pPr>
          </w:p>
        </w:tc>
        <w:tc>
          <w:tcPr>
            <w:tcW w:w="985" w:type="dxa"/>
            <w:vAlign w:val="center"/>
          </w:tcPr>
          <w:p w14:paraId="7D04E046"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6. gün</w:t>
            </w:r>
          </w:p>
        </w:tc>
        <w:tc>
          <w:tcPr>
            <w:tcW w:w="2958" w:type="dxa"/>
            <w:gridSpan w:val="2"/>
          </w:tcPr>
          <w:p w14:paraId="3F1CC6DB"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255,42 ± 132,11</w:t>
            </w:r>
          </w:p>
          <w:p w14:paraId="4E0588EA"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(102,00 - 430,00)</w:t>
            </w:r>
          </w:p>
        </w:tc>
        <w:tc>
          <w:tcPr>
            <w:tcW w:w="2759" w:type="dxa"/>
            <w:vAlign w:val="center"/>
          </w:tcPr>
          <w:p w14:paraId="45624C2E"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383,57 ± 287,90</w:t>
            </w:r>
          </w:p>
          <w:p w14:paraId="67114C03"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(119,00 – 871,00)</w:t>
            </w:r>
          </w:p>
        </w:tc>
      </w:tr>
      <w:tr w:rsidR="00F345D3" w:rsidRPr="00EE7281" w14:paraId="7BFAA165" w14:textId="77777777" w:rsidTr="00B40A82">
        <w:trPr>
          <w:trHeight w:hRule="exact" w:val="629"/>
        </w:trPr>
        <w:tc>
          <w:tcPr>
            <w:cnfStyle w:val="001000000000" w:firstRow="0" w:lastRow="0" w:firstColumn="1" w:lastColumn="0" w:oddVBand="0" w:evenVBand="0" w:oddHBand="0" w:evenHBand="0" w:firstRowFirstColumn="0" w:firstRowLastColumn="0" w:lastRowFirstColumn="0" w:lastRowLastColumn="0"/>
            <w:tcW w:w="1657" w:type="dxa"/>
            <w:vMerge/>
            <w:vAlign w:val="center"/>
          </w:tcPr>
          <w:p w14:paraId="51257FCB" w14:textId="77777777" w:rsidR="00F345D3" w:rsidRPr="00B40A82" w:rsidRDefault="00F345D3" w:rsidP="00077B1E">
            <w:pPr>
              <w:pStyle w:val="ICAnaMetin"/>
              <w:spacing w:before="0" w:line="360" w:lineRule="auto"/>
              <w:ind w:firstLine="0"/>
              <w:contextualSpacing w:val="0"/>
              <w:jc w:val="left"/>
              <w:rPr>
                <w:rFonts w:ascii="Times New Roman" w:hAnsi="Times New Roman"/>
                <w:bCs w:val="0"/>
              </w:rPr>
            </w:pPr>
          </w:p>
        </w:tc>
        <w:tc>
          <w:tcPr>
            <w:tcW w:w="985" w:type="dxa"/>
            <w:vAlign w:val="center"/>
          </w:tcPr>
          <w:p w14:paraId="26A46105"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12. gün</w:t>
            </w:r>
          </w:p>
        </w:tc>
        <w:tc>
          <w:tcPr>
            <w:tcW w:w="2958" w:type="dxa"/>
            <w:gridSpan w:val="2"/>
          </w:tcPr>
          <w:p w14:paraId="0B2AC13B"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454,57 ± 249,13</w:t>
            </w:r>
          </w:p>
          <w:p w14:paraId="0243A1B2"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(138,00 - 824,00)</w:t>
            </w:r>
          </w:p>
        </w:tc>
        <w:tc>
          <w:tcPr>
            <w:tcW w:w="2759" w:type="dxa"/>
            <w:vAlign w:val="center"/>
          </w:tcPr>
          <w:p w14:paraId="779ED20C"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499,85 ± 186,53</w:t>
            </w:r>
          </w:p>
          <w:p w14:paraId="22ED12E5"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(222,00 - 754,00)</w:t>
            </w:r>
          </w:p>
        </w:tc>
      </w:tr>
      <w:tr w:rsidR="00F345D3" w:rsidRPr="00EE7281" w14:paraId="5D538535" w14:textId="77777777" w:rsidTr="00B40A82">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657" w:type="dxa"/>
            <w:vMerge/>
            <w:vAlign w:val="center"/>
          </w:tcPr>
          <w:p w14:paraId="590EA776" w14:textId="77777777" w:rsidR="00F345D3" w:rsidRPr="00B40A82" w:rsidRDefault="00F345D3" w:rsidP="00077B1E">
            <w:pPr>
              <w:pStyle w:val="ICAnaMetin"/>
              <w:spacing w:before="0" w:line="360" w:lineRule="auto"/>
              <w:ind w:firstLine="0"/>
              <w:contextualSpacing w:val="0"/>
              <w:jc w:val="left"/>
              <w:rPr>
                <w:rFonts w:ascii="Times New Roman" w:hAnsi="Times New Roman"/>
                <w:bCs w:val="0"/>
              </w:rPr>
            </w:pPr>
          </w:p>
        </w:tc>
        <w:tc>
          <w:tcPr>
            <w:tcW w:w="985" w:type="dxa"/>
            <w:vAlign w:val="center"/>
          </w:tcPr>
          <w:p w14:paraId="223B38CE"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24. gün</w:t>
            </w:r>
          </w:p>
        </w:tc>
        <w:tc>
          <w:tcPr>
            <w:tcW w:w="2958" w:type="dxa"/>
            <w:gridSpan w:val="2"/>
          </w:tcPr>
          <w:p w14:paraId="54FEEFA1"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440,71 ± 242,88</w:t>
            </w:r>
          </w:p>
          <w:p w14:paraId="533BE78D"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(124,00 - 747,00)</w:t>
            </w:r>
          </w:p>
        </w:tc>
        <w:tc>
          <w:tcPr>
            <w:tcW w:w="2759" w:type="dxa"/>
            <w:vAlign w:val="center"/>
          </w:tcPr>
          <w:p w14:paraId="3C2EF3ED"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585,00 ± 159,87</w:t>
            </w:r>
          </w:p>
          <w:p w14:paraId="70508D8E"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(273,00- 747,00)</w:t>
            </w:r>
          </w:p>
        </w:tc>
      </w:tr>
      <w:tr w:rsidR="00F345D3" w:rsidRPr="00EE7281" w14:paraId="71258AE5" w14:textId="77777777" w:rsidTr="00B40A82">
        <w:trPr>
          <w:trHeight w:val="517"/>
        </w:trPr>
        <w:tc>
          <w:tcPr>
            <w:cnfStyle w:val="001000000000" w:firstRow="0" w:lastRow="0" w:firstColumn="1" w:lastColumn="0" w:oddVBand="0" w:evenVBand="0" w:oddHBand="0" w:evenHBand="0" w:firstRowFirstColumn="0" w:firstRowLastColumn="0" w:lastRowFirstColumn="0" w:lastRowLastColumn="0"/>
            <w:tcW w:w="1657" w:type="dxa"/>
            <w:vMerge w:val="restart"/>
            <w:vAlign w:val="center"/>
          </w:tcPr>
          <w:p w14:paraId="682A2F92" w14:textId="77777777" w:rsidR="00F345D3" w:rsidRPr="00B40A82" w:rsidRDefault="00F345D3" w:rsidP="00077B1E">
            <w:pPr>
              <w:pStyle w:val="ICAnaMetin"/>
              <w:spacing w:before="0" w:line="360" w:lineRule="auto"/>
              <w:ind w:firstLine="0"/>
              <w:contextualSpacing w:val="0"/>
              <w:jc w:val="left"/>
              <w:rPr>
                <w:rFonts w:ascii="Times New Roman" w:hAnsi="Times New Roman"/>
                <w:bCs w:val="0"/>
              </w:rPr>
            </w:pPr>
            <w:r w:rsidRPr="00B40A82">
              <w:rPr>
                <w:rFonts w:ascii="Times New Roman" w:hAnsi="Times New Roman"/>
                <w:bCs w:val="0"/>
              </w:rPr>
              <w:t>Istatistiksel değerlendirme</w:t>
            </w:r>
          </w:p>
        </w:tc>
        <w:tc>
          <w:tcPr>
            <w:tcW w:w="2534" w:type="dxa"/>
            <w:gridSpan w:val="2"/>
            <w:vAlign w:val="center"/>
          </w:tcPr>
          <w:p w14:paraId="356FF4C4"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sidRPr="00B40A82">
              <w:rPr>
                <w:rFonts w:ascii="Times New Roman" w:hAnsi="Times New Roman"/>
                <w:b/>
                <w:color w:val="000000" w:themeColor="text1"/>
              </w:rPr>
              <w:t>Grup</w:t>
            </w:r>
          </w:p>
        </w:tc>
        <w:tc>
          <w:tcPr>
            <w:tcW w:w="1409" w:type="dxa"/>
            <w:vAlign w:val="center"/>
          </w:tcPr>
          <w:p w14:paraId="230DDF4B"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sidRPr="00B40A82">
              <w:rPr>
                <w:rFonts w:ascii="Times New Roman" w:hAnsi="Times New Roman"/>
                <w:b/>
                <w:color w:val="000000" w:themeColor="text1"/>
              </w:rPr>
              <w:t>Zaman</w:t>
            </w:r>
          </w:p>
        </w:tc>
        <w:tc>
          <w:tcPr>
            <w:tcW w:w="2759" w:type="dxa"/>
          </w:tcPr>
          <w:p w14:paraId="663BFCC9"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p>
          <w:p w14:paraId="265DA23B" w14:textId="77777777" w:rsidR="00F345D3" w:rsidRPr="00B40A82" w:rsidRDefault="00F345D3"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sidRPr="00B40A82">
              <w:rPr>
                <w:rFonts w:ascii="Times New Roman" w:hAnsi="Times New Roman"/>
                <w:b/>
                <w:color w:val="000000" w:themeColor="text1"/>
              </w:rPr>
              <w:t>Grup*zaman</w:t>
            </w:r>
          </w:p>
        </w:tc>
      </w:tr>
      <w:tr w:rsidR="00F345D3" w:rsidRPr="00EE7281" w14:paraId="7C3D98AD" w14:textId="77777777" w:rsidTr="00C61394">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657" w:type="dxa"/>
            <w:vMerge/>
            <w:vAlign w:val="center"/>
          </w:tcPr>
          <w:p w14:paraId="484E6EBF" w14:textId="77777777" w:rsidR="00F345D3" w:rsidRPr="00B40A82" w:rsidRDefault="00F345D3" w:rsidP="00077B1E">
            <w:pPr>
              <w:pStyle w:val="ICAnaMetin"/>
              <w:spacing w:before="0" w:line="360" w:lineRule="auto"/>
              <w:ind w:firstLine="0"/>
              <w:contextualSpacing w:val="0"/>
              <w:jc w:val="left"/>
              <w:rPr>
                <w:rFonts w:ascii="Times New Roman" w:hAnsi="Times New Roman"/>
                <w:bCs w:val="0"/>
              </w:rPr>
            </w:pPr>
          </w:p>
        </w:tc>
        <w:tc>
          <w:tcPr>
            <w:tcW w:w="2534" w:type="dxa"/>
            <w:gridSpan w:val="2"/>
            <w:vAlign w:val="center"/>
          </w:tcPr>
          <w:p w14:paraId="03FB8376"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0,325</w:t>
            </w:r>
          </w:p>
        </w:tc>
        <w:tc>
          <w:tcPr>
            <w:tcW w:w="1409" w:type="dxa"/>
            <w:vAlign w:val="center"/>
          </w:tcPr>
          <w:p w14:paraId="62EEF2D3"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0,030</w:t>
            </w:r>
          </w:p>
        </w:tc>
        <w:tc>
          <w:tcPr>
            <w:tcW w:w="2759" w:type="dxa"/>
          </w:tcPr>
          <w:p w14:paraId="03E661E5"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p w14:paraId="38464E7B" w14:textId="77777777" w:rsidR="00F345D3" w:rsidRPr="00B40A82" w:rsidRDefault="00F345D3"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40A82">
              <w:rPr>
                <w:rFonts w:ascii="Times New Roman" w:hAnsi="Times New Roman"/>
                <w:color w:val="000000" w:themeColor="text1"/>
              </w:rPr>
              <w:t>0,208</w:t>
            </w:r>
          </w:p>
        </w:tc>
      </w:tr>
    </w:tbl>
    <w:p w14:paraId="62171670" w14:textId="77777777" w:rsidR="00F345D3" w:rsidRPr="00EE7281" w:rsidRDefault="00F345D3" w:rsidP="00077B1E">
      <w:pPr>
        <w:spacing w:after="0" w:line="360" w:lineRule="auto"/>
        <w:jc w:val="both"/>
        <w:rPr>
          <w:rFonts w:ascii="Times New Roman" w:hAnsi="Times New Roman"/>
          <w:b/>
          <w:sz w:val="24"/>
          <w:szCs w:val="24"/>
          <w:lang w:val="es-ES"/>
        </w:rPr>
      </w:pPr>
    </w:p>
    <w:p w14:paraId="2AC4AE9D" w14:textId="77777777" w:rsidR="00F345D3" w:rsidRPr="00EE7281" w:rsidRDefault="00F345D3" w:rsidP="00077B1E">
      <w:pPr>
        <w:spacing w:after="0" w:line="360" w:lineRule="auto"/>
        <w:jc w:val="both"/>
        <w:rPr>
          <w:rFonts w:ascii="Times New Roman" w:hAnsi="Times New Roman"/>
          <w:b/>
          <w:sz w:val="24"/>
          <w:szCs w:val="24"/>
          <w:lang w:val="es-ES"/>
        </w:rPr>
      </w:pPr>
    </w:p>
    <w:p w14:paraId="566B9467" w14:textId="77777777" w:rsidR="00F345D3" w:rsidRPr="00EE7281" w:rsidRDefault="00F345D3" w:rsidP="00077B1E">
      <w:pPr>
        <w:spacing w:after="0" w:line="360" w:lineRule="auto"/>
        <w:jc w:val="both"/>
        <w:rPr>
          <w:rFonts w:ascii="Times New Roman" w:hAnsi="Times New Roman"/>
          <w:b/>
          <w:sz w:val="24"/>
          <w:szCs w:val="24"/>
          <w:lang w:val="es-ES"/>
        </w:rPr>
      </w:pPr>
      <w:r w:rsidRPr="00EE7281">
        <w:rPr>
          <w:rFonts w:ascii="Times New Roman" w:hAnsi="Times New Roman"/>
          <w:noProof/>
          <w:lang w:eastAsia="tr-TR"/>
        </w:rPr>
        <w:drawing>
          <wp:anchor distT="0" distB="0" distL="114300" distR="114300" simplePos="0" relativeHeight="251661312" behindDoc="0" locked="0" layoutInCell="1" allowOverlap="1" wp14:anchorId="47E07B8E" wp14:editId="09F0BFDF">
            <wp:simplePos x="0" y="0"/>
            <wp:positionH relativeFrom="margin">
              <wp:align>right</wp:align>
            </wp:positionH>
            <wp:positionV relativeFrom="paragraph">
              <wp:posOffset>216535</wp:posOffset>
            </wp:positionV>
            <wp:extent cx="5669280" cy="3022600"/>
            <wp:effectExtent l="0" t="0" r="7620" b="6350"/>
            <wp:wrapSquare wrapText="bothSides"/>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p>
    <w:p w14:paraId="78290550" w14:textId="77777777" w:rsidR="00F345D3" w:rsidRPr="00EE7281" w:rsidRDefault="00F345D3" w:rsidP="00077B1E">
      <w:pPr>
        <w:spacing w:after="0" w:line="360" w:lineRule="auto"/>
        <w:jc w:val="both"/>
        <w:rPr>
          <w:rFonts w:ascii="Times New Roman" w:hAnsi="Times New Roman"/>
          <w:sz w:val="24"/>
          <w:szCs w:val="24"/>
          <w:lang w:val="es-ES"/>
        </w:rPr>
      </w:pPr>
      <w:r w:rsidRPr="00EE7281">
        <w:rPr>
          <w:rFonts w:ascii="Times New Roman" w:hAnsi="Times New Roman"/>
          <w:b/>
          <w:sz w:val="24"/>
          <w:szCs w:val="24"/>
        </w:rPr>
        <w:t xml:space="preserve">Şekil </w:t>
      </w:r>
      <w:r w:rsidR="00551A3D" w:rsidRPr="00EE7281">
        <w:rPr>
          <w:rFonts w:ascii="Times New Roman" w:hAnsi="Times New Roman"/>
          <w:b/>
          <w:sz w:val="24"/>
          <w:szCs w:val="24"/>
        </w:rPr>
        <w:t>4</w:t>
      </w:r>
      <w:r w:rsidRPr="00EE7281">
        <w:rPr>
          <w:rFonts w:ascii="Times New Roman" w:hAnsi="Times New Roman"/>
          <w:b/>
          <w:sz w:val="24"/>
          <w:szCs w:val="24"/>
        </w:rPr>
        <w:t xml:space="preserve">. </w:t>
      </w:r>
      <w:r w:rsidRPr="00EE7281">
        <w:rPr>
          <w:rFonts w:ascii="Times New Roman" w:hAnsi="Times New Roman"/>
          <w:sz w:val="24"/>
          <w:szCs w:val="24"/>
          <w:lang w:val="es-ES"/>
        </w:rPr>
        <w:t>Uygulama gruplarında PLT’nin zamana bağlı değişimleri</w:t>
      </w:r>
      <w:r w:rsidR="006B2C9A" w:rsidRPr="00EE7281">
        <w:rPr>
          <w:rFonts w:ascii="Times New Roman" w:hAnsi="Times New Roman"/>
          <w:sz w:val="24"/>
          <w:szCs w:val="24"/>
          <w:lang w:val="es-ES"/>
        </w:rPr>
        <w:t>.</w:t>
      </w:r>
    </w:p>
    <w:p w14:paraId="58BDBC5B" w14:textId="77777777" w:rsidR="006B2C9A" w:rsidRPr="00EE7281" w:rsidRDefault="006B2C9A" w:rsidP="00077B1E">
      <w:pPr>
        <w:spacing w:after="0" w:line="360" w:lineRule="auto"/>
        <w:jc w:val="both"/>
        <w:rPr>
          <w:rFonts w:ascii="Times New Roman" w:hAnsi="Times New Roman"/>
          <w:b/>
          <w:sz w:val="24"/>
          <w:szCs w:val="24"/>
        </w:rPr>
      </w:pPr>
    </w:p>
    <w:p w14:paraId="6922D865" w14:textId="77777777" w:rsidR="00F345D3" w:rsidRPr="00EE7281" w:rsidRDefault="00F345D3" w:rsidP="00077B1E">
      <w:pPr>
        <w:pStyle w:val="ICAnaMetin"/>
        <w:spacing w:before="0" w:line="360" w:lineRule="auto"/>
        <w:ind w:firstLine="709"/>
        <w:contextualSpacing w:val="0"/>
        <w:rPr>
          <w:rFonts w:ascii="Times New Roman" w:hAnsi="Times New Roman"/>
          <w:color w:val="000000" w:themeColor="text1"/>
          <w:sz w:val="22"/>
          <w:szCs w:val="22"/>
        </w:rPr>
      </w:pPr>
      <w:proofErr w:type="gramStart"/>
      <w:r w:rsidRPr="00EE7281">
        <w:rPr>
          <w:rFonts w:ascii="Times New Roman" w:hAnsi="Times New Roman"/>
          <w:sz w:val="24"/>
          <w:szCs w:val="24"/>
        </w:rPr>
        <w:t>Fluniksin meglumin uygulanan grupta ki hayvanların PLT sayısı 3.</w:t>
      </w:r>
      <w:proofErr w:type="gramEnd"/>
      <w:r w:rsidRPr="00EE7281">
        <w:rPr>
          <w:rFonts w:ascii="Times New Roman" w:hAnsi="Times New Roman"/>
          <w:sz w:val="24"/>
          <w:szCs w:val="24"/>
        </w:rPr>
        <w:t xml:space="preserve"> </w:t>
      </w:r>
      <w:proofErr w:type="gramStart"/>
      <w:r w:rsidRPr="00EE7281">
        <w:rPr>
          <w:rFonts w:ascii="Times New Roman" w:hAnsi="Times New Roman"/>
          <w:sz w:val="24"/>
          <w:szCs w:val="24"/>
        </w:rPr>
        <w:t>saate</w:t>
      </w:r>
      <w:proofErr w:type="gramEnd"/>
      <w:r w:rsidRPr="00EE7281">
        <w:rPr>
          <w:rFonts w:ascii="Times New Roman" w:hAnsi="Times New Roman"/>
          <w:sz w:val="24"/>
          <w:szCs w:val="24"/>
        </w:rPr>
        <w:t xml:space="preserve"> ( 398,00 ± 182,05</w:t>
      </w:r>
      <w:r w:rsidRPr="00EE7281">
        <w:rPr>
          <w:rFonts w:ascii="Times New Roman" w:hAnsi="Times New Roman"/>
          <w:color w:val="000000" w:themeColor="text1"/>
          <w:sz w:val="24"/>
          <w:szCs w:val="24"/>
        </w:rPr>
        <w:t xml:space="preserve"> mg/dl)</w:t>
      </w:r>
      <w:r w:rsidRPr="00EE7281">
        <w:rPr>
          <w:rFonts w:ascii="Times New Roman" w:hAnsi="Times New Roman"/>
          <w:sz w:val="24"/>
          <w:szCs w:val="24"/>
        </w:rPr>
        <w:t xml:space="preserve"> göre   24. </w:t>
      </w:r>
      <w:proofErr w:type="gramStart"/>
      <w:r w:rsidRPr="00EE7281">
        <w:rPr>
          <w:rFonts w:ascii="Times New Roman" w:hAnsi="Times New Roman"/>
          <w:sz w:val="24"/>
          <w:szCs w:val="24"/>
        </w:rPr>
        <w:t>saatte</w:t>
      </w:r>
      <w:proofErr w:type="gramEnd"/>
      <w:r w:rsidRPr="00EE7281">
        <w:rPr>
          <w:rFonts w:ascii="Times New Roman" w:hAnsi="Times New Roman"/>
          <w:sz w:val="24"/>
          <w:szCs w:val="24"/>
        </w:rPr>
        <w:t xml:space="preserve"> (</w:t>
      </w:r>
      <w:r w:rsidRPr="00EE7281">
        <w:rPr>
          <w:rFonts w:ascii="Times New Roman" w:hAnsi="Times New Roman"/>
          <w:color w:val="000000" w:themeColor="text1"/>
          <w:sz w:val="24"/>
          <w:szCs w:val="24"/>
        </w:rPr>
        <w:t xml:space="preserve">215,57 ± 107,24 mg/dl), benzer şekilde </w:t>
      </w:r>
      <w:r w:rsidRPr="00EE7281">
        <w:rPr>
          <w:rFonts w:ascii="Times New Roman" w:hAnsi="Times New Roman"/>
          <w:sz w:val="24"/>
          <w:szCs w:val="24"/>
        </w:rPr>
        <w:t xml:space="preserve"> </w:t>
      </w:r>
      <w:r w:rsidRPr="00EE7281">
        <w:rPr>
          <w:rFonts w:ascii="Times New Roman" w:hAnsi="Times New Roman"/>
          <w:color w:val="000000" w:themeColor="text1"/>
          <w:sz w:val="24"/>
          <w:szCs w:val="24"/>
        </w:rPr>
        <w:t xml:space="preserve">72. </w:t>
      </w:r>
      <w:proofErr w:type="gramStart"/>
      <w:r w:rsidRPr="00EE7281">
        <w:rPr>
          <w:rFonts w:ascii="Times New Roman" w:hAnsi="Times New Roman"/>
          <w:color w:val="000000" w:themeColor="text1"/>
          <w:sz w:val="24"/>
          <w:szCs w:val="24"/>
        </w:rPr>
        <w:t>saate</w:t>
      </w:r>
      <w:proofErr w:type="gramEnd"/>
      <w:r w:rsidRPr="00EE7281">
        <w:rPr>
          <w:rFonts w:ascii="Times New Roman" w:hAnsi="Times New Roman"/>
          <w:color w:val="000000" w:themeColor="text1"/>
          <w:sz w:val="24"/>
          <w:szCs w:val="24"/>
        </w:rPr>
        <w:t xml:space="preserve"> (453,14 ± 198,18 mg/dl)  göre  6. </w:t>
      </w:r>
      <w:proofErr w:type="gramStart"/>
      <w:r w:rsidRPr="00EE7281">
        <w:rPr>
          <w:rFonts w:ascii="Times New Roman" w:hAnsi="Times New Roman"/>
          <w:color w:val="000000" w:themeColor="text1"/>
          <w:sz w:val="24"/>
          <w:szCs w:val="24"/>
        </w:rPr>
        <w:t>günde</w:t>
      </w:r>
      <w:proofErr w:type="gramEnd"/>
      <w:r w:rsidRPr="00EE7281">
        <w:rPr>
          <w:rFonts w:ascii="Times New Roman" w:hAnsi="Times New Roman"/>
          <w:color w:val="000000" w:themeColor="text1"/>
          <w:sz w:val="24"/>
          <w:szCs w:val="24"/>
        </w:rPr>
        <w:t xml:space="preserve"> de (255,42 ± 132,11 mg/dl) düştüğü  ve bu azalışların istatistiksel olarak önemli düzeyde anlamlı olduğu bulunmuştur.</w:t>
      </w:r>
    </w:p>
    <w:p w14:paraId="78D48277" w14:textId="77777777" w:rsidR="00F345D3" w:rsidRDefault="00F345D3" w:rsidP="00077B1E">
      <w:pPr>
        <w:spacing w:after="0" w:line="360" w:lineRule="auto"/>
        <w:ind w:firstLine="708"/>
        <w:jc w:val="both"/>
        <w:rPr>
          <w:rFonts w:ascii="Times New Roman" w:hAnsi="Times New Roman"/>
          <w:color w:val="000000" w:themeColor="text1"/>
          <w:sz w:val="24"/>
          <w:szCs w:val="24"/>
        </w:rPr>
      </w:pPr>
      <w:proofErr w:type="gramStart"/>
      <w:r w:rsidRPr="00EE7281">
        <w:rPr>
          <w:rFonts w:ascii="Times New Roman" w:hAnsi="Times New Roman"/>
          <w:sz w:val="24"/>
          <w:szCs w:val="24"/>
        </w:rPr>
        <w:t xml:space="preserve">Meloksikam uygulanan grupta ki hayvanların PLT sayısı 3. saate (414,28 ± 129,12 mg/dl) göre 12. saatte (244,28 ± 159,02 mg/dl), benzer şekilde 72. saate (618,14 ± 175,54 mg/dl) göre 6. günde de (383,57 ± 287,90 mg/dl) düştüğü </w:t>
      </w:r>
      <w:r w:rsidRPr="00EE7281">
        <w:rPr>
          <w:rFonts w:ascii="Times New Roman" w:hAnsi="Times New Roman"/>
          <w:color w:val="000000" w:themeColor="text1"/>
          <w:sz w:val="24"/>
          <w:szCs w:val="24"/>
        </w:rPr>
        <w:t>ve bu azalışların istatistiksel olarak önemli düzeyde anlamlı olduğu bulunmuştur.</w:t>
      </w:r>
      <w:proofErr w:type="gramEnd"/>
    </w:p>
    <w:p w14:paraId="0BB0DD81" w14:textId="77777777" w:rsidR="00077B1E" w:rsidRDefault="00077B1E" w:rsidP="00077B1E">
      <w:pPr>
        <w:spacing w:after="0" w:line="360" w:lineRule="auto"/>
        <w:jc w:val="both"/>
        <w:rPr>
          <w:rFonts w:ascii="Times New Roman" w:eastAsia="+mn-ea" w:hAnsi="Times New Roman"/>
          <w:b/>
          <w:bCs/>
          <w:sz w:val="24"/>
          <w:szCs w:val="24"/>
          <w:lang w:eastAsia="en-GB"/>
        </w:rPr>
      </w:pPr>
    </w:p>
    <w:p w14:paraId="1B2E6007" w14:textId="77777777" w:rsidR="00077B1E" w:rsidRDefault="00077B1E" w:rsidP="00077B1E">
      <w:pPr>
        <w:spacing w:after="0" w:line="360" w:lineRule="auto"/>
        <w:jc w:val="both"/>
        <w:rPr>
          <w:rFonts w:ascii="Times New Roman" w:eastAsia="+mn-ea" w:hAnsi="Times New Roman"/>
          <w:b/>
          <w:bCs/>
          <w:sz w:val="24"/>
          <w:szCs w:val="24"/>
          <w:lang w:eastAsia="en-GB"/>
        </w:rPr>
      </w:pPr>
    </w:p>
    <w:p w14:paraId="4ABFDBB1" w14:textId="77777777" w:rsidR="008657E6" w:rsidRPr="00EE7281" w:rsidRDefault="00551A3D" w:rsidP="00077B1E">
      <w:pPr>
        <w:spacing w:after="0" w:line="360" w:lineRule="auto"/>
        <w:jc w:val="both"/>
        <w:rPr>
          <w:rFonts w:ascii="Times New Roman" w:eastAsia="+mn-ea" w:hAnsi="Times New Roman"/>
          <w:b/>
          <w:bCs/>
          <w:sz w:val="24"/>
          <w:szCs w:val="24"/>
          <w:lang w:eastAsia="en-GB"/>
        </w:rPr>
      </w:pPr>
      <w:r w:rsidRPr="00EE7281">
        <w:rPr>
          <w:rFonts w:ascii="Times New Roman" w:eastAsia="+mn-ea" w:hAnsi="Times New Roman"/>
          <w:b/>
          <w:bCs/>
          <w:sz w:val="24"/>
          <w:szCs w:val="24"/>
          <w:lang w:eastAsia="en-GB"/>
        </w:rPr>
        <w:t>4.2</w:t>
      </w:r>
      <w:r w:rsidR="008657E6" w:rsidRPr="00EE7281">
        <w:rPr>
          <w:rFonts w:ascii="Times New Roman" w:eastAsia="+mn-ea" w:hAnsi="Times New Roman"/>
          <w:b/>
          <w:bCs/>
          <w:sz w:val="24"/>
          <w:szCs w:val="24"/>
          <w:lang w:eastAsia="en-GB"/>
        </w:rPr>
        <w:t>.Protrombin zamanı</w:t>
      </w:r>
    </w:p>
    <w:p w14:paraId="5D26AEEE" w14:textId="77777777" w:rsidR="00077B1E" w:rsidRDefault="00077B1E" w:rsidP="00077B1E">
      <w:pPr>
        <w:spacing w:after="0" w:line="360" w:lineRule="auto"/>
        <w:ind w:firstLine="708"/>
        <w:jc w:val="both"/>
        <w:rPr>
          <w:rFonts w:ascii="Times New Roman" w:hAnsi="Times New Roman"/>
          <w:sz w:val="24"/>
          <w:szCs w:val="24"/>
        </w:rPr>
      </w:pPr>
    </w:p>
    <w:p w14:paraId="3D5BE447" w14:textId="77777777" w:rsidR="008657E6" w:rsidRPr="00EE7281" w:rsidRDefault="008657E6" w:rsidP="00077B1E">
      <w:pPr>
        <w:spacing w:after="0" w:line="360" w:lineRule="auto"/>
        <w:ind w:firstLine="708"/>
        <w:jc w:val="both"/>
        <w:rPr>
          <w:rFonts w:ascii="Times New Roman" w:hAnsi="Times New Roman"/>
          <w:sz w:val="24"/>
          <w:szCs w:val="24"/>
        </w:rPr>
      </w:pPr>
      <w:r w:rsidRPr="00EE7281">
        <w:rPr>
          <w:rFonts w:ascii="Times New Roman" w:hAnsi="Times New Roman"/>
          <w:sz w:val="24"/>
          <w:szCs w:val="24"/>
        </w:rPr>
        <w:t xml:space="preserve">Fluniksin meglumine ve meloksikam uygulanan gruplarda protrombin zamanınındaki değişimler değerlendirildiğinde grup ve grup-zaman ilişkisi açısından istatistiksel anlamlı bir farklılığın bulunmadığı ancak zaman ilişkisi açısından istatistiksel anlamlı bir farklılığın bulunduğu belirlendi. </w:t>
      </w:r>
    </w:p>
    <w:p w14:paraId="09513C82" w14:textId="77777777" w:rsidR="008657E6" w:rsidRPr="00EE7281" w:rsidRDefault="008657E6" w:rsidP="00077B1E">
      <w:pPr>
        <w:spacing w:after="0" w:line="360" w:lineRule="auto"/>
        <w:jc w:val="both"/>
        <w:rPr>
          <w:rFonts w:ascii="Times New Roman" w:eastAsia="+mn-ea" w:hAnsi="Times New Roman"/>
          <w:b/>
          <w:bCs/>
          <w:sz w:val="24"/>
          <w:szCs w:val="24"/>
          <w:lang w:eastAsia="en-GB"/>
        </w:rPr>
      </w:pPr>
    </w:p>
    <w:p w14:paraId="0C8AE9FF" w14:textId="77777777" w:rsidR="00EE505A" w:rsidRPr="00EE7281" w:rsidRDefault="00EE505A" w:rsidP="00077B1E">
      <w:pPr>
        <w:spacing w:after="0" w:line="360" w:lineRule="auto"/>
        <w:jc w:val="both"/>
        <w:rPr>
          <w:rFonts w:ascii="Times New Roman" w:eastAsia="+mn-ea" w:hAnsi="Times New Roman"/>
          <w:b/>
          <w:bCs/>
          <w:sz w:val="24"/>
          <w:szCs w:val="24"/>
          <w:lang w:eastAsia="en-GB"/>
        </w:rPr>
      </w:pPr>
    </w:p>
    <w:p w14:paraId="5BA2E3E6" w14:textId="77777777" w:rsidR="008657E6" w:rsidRPr="00EE7281" w:rsidRDefault="008657E6" w:rsidP="00077B1E">
      <w:pPr>
        <w:spacing w:after="0" w:line="360" w:lineRule="auto"/>
        <w:jc w:val="both"/>
        <w:rPr>
          <w:rFonts w:ascii="Times New Roman" w:hAnsi="Times New Roman"/>
          <w:sz w:val="24"/>
          <w:szCs w:val="24"/>
          <w:lang w:val="es-ES"/>
        </w:rPr>
      </w:pPr>
      <w:r w:rsidRPr="00EE7281">
        <w:rPr>
          <w:rFonts w:ascii="Times New Roman" w:hAnsi="Times New Roman"/>
          <w:b/>
          <w:sz w:val="24"/>
          <w:szCs w:val="24"/>
          <w:lang w:val="es-ES"/>
        </w:rPr>
        <w:t xml:space="preserve">Tablo </w:t>
      </w:r>
      <w:r w:rsidR="0007499C" w:rsidRPr="00EE7281">
        <w:rPr>
          <w:rFonts w:ascii="Times New Roman" w:hAnsi="Times New Roman"/>
          <w:b/>
          <w:sz w:val="24"/>
          <w:szCs w:val="24"/>
          <w:lang w:val="es-ES"/>
        </w:rPr>
        <w:t>5</w:t>
      </w:r>
      <w:r w:rsidRPr="00EE7281">
        <w:rPr>
          <w:rFonts w:ascii="Times New Roman" w:hAnsi="Times New Roman"/>
          <w:b/>
          <w:sz w:val="24"/>
          <w:szCs w:val="24"/>
          <w:lang w:val="es-ES"/>
        </w:rPr>
        <w:t xml:space="preserve">. </w:t>
      </w:r>
      <w:r w:rsidRPr="00EE7281">
        <w:rPr>
          <w:rFonts w:ascii="Times New Roman" w:hAnsi="Times New Roman"/>
          <w:sz w:val="24"/>
          <w:szCs w:val="24"/>
          <w:lang w:val="es-ES"/>
        </w:rPr>
        <w:t>Uygulama gruplarında PT’nin zamana bağlı değişimleri</w:t>
      </w:r>
      <w:r w:rsidR="006B2C9A" w:rsidRPr="00EE7281">
        <w:rPr>
          <w:rFonts w:ascii="Times New Roman" w:hAnsi="Times New Roman"/>
          <w:sz w:val="24"/>
          <w:szCs w:val="24"/>
          <w:lang w:val="es-ES"/>
        </w:rPr>
        <w:t>.</w:t>
      </w:r>
    </w:p>
    <w:tbl>
      <w:tblPr>
        <w:tblStyle w:val="AkListe"/>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1420"/>
        <w:gridCol w:w="2983"/>
        <w:gridCol w:w="2698"/>
      </w:tblGrid>
      <w:tr w:rsidR="008657E6" w:rsidRPr="00EE7281" w14:paraId="100CA853" w14:textId="77777777" w:rsidTr="00931E91">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091" w:type="dxa"/>
            <w:gridSpan w:val="2"/>
            <w:shd w:val="clear" w:color="auto" w:fill="FFFFFF" w:themeFill="background1"/>
            <w:vAlign w:val="center"/>
          </w:tcPr>
          <w:p w14:paraId="130DCC5E" w14:textId="77777777" w:rsidR="008657E6" w:rsidRPr="00B955A6" w:rsidRDefault="008657E6" w:rsidP="00077B1E">
            <w:pPr>
              <w:pStyle w:val="AralkYok"/>
              <w:spacing w:line="360" w:lineRule="auto"/>
              <w:rPr>
                <w:rFonts w:ascii="Times New Roman" w:hAnsi="Times New Roman"/>
                <w:b w:val="0"/>
                <w:sz w:val="20"/>
                <w:szCs w:val="20"/>
              </w:rPr>
            </w:pPr>
            <w:r w:rsidRPr="00B955A6">
              <w:rPr>
                <w:rFonts w:ascii="Times New Roman" w:hAnsi="Times New Roman"/>
                <w:bCs w:val="0"/>
                <w:sz w:val="20"/>
                <w:szCs w:val="20"/>
              </w:rPr>
              <w:t>V</w:t>
            </w:r>
          </w:p>
        </w:tc>
        <w:tc>
          <w:tcPr>
            <w:tcW w:w="2983" w:type="dxa"/>
            <w:shd w:val="clear" w:color="auto" w:fill="FFFFFF" w:themeFill="background1"/>
            <w:vAlign w:val="center"/>
          </w:tcPr>
          <w:p w14:paraId="1365F583" w14:textId="77777777" w:rsidR="008657E6" w:rsidRPr="00B955A6" w:rsidRDefault="008657E6" w:rsidP="00077B1E">
            <w:pPr>
              <w:pStyle w:val="AralkYok"/>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0"/>
                <w:szCs w:val="20"/>
              </w:rPr>
            </w:pPr>
            <w:r w:rsidRPr="00B955A6">
              <w:rPr>
                <w:rFonts w:ascii="Times New Roman" w:hAnsi="Times New Roman"/>
                <w:bCs w:val="0"/>
                <w:color w:val="000000" w:themeColor="text1"/>
                <w:sz w:val="20"/>
                <w:szCs w:val="20"/>
              </w:rPr>
              <w:t>FLUNİKSİN MEGLUMİNE</w:t>
            </w:r>
          </w:p>
        </w:tc>
        <w:tc>
          <w:tcPr>
            <w:tcW w:w="2698" w:type="dxa"/>
            <w:shd w:val="clear" w:color="auto" w:fill="auto"/>
            <w:vAlign w:val="center"/>
          </w:tcPr>
          <w:p w14:paraId="49886161" w14:textId="77777777" w:rsidR="008657E6" w:rsidRPr="00B955A6" w:rsidRDefault="008657E6" w:rsidP="00077B1E">
            <w:pPr>
              <w:pStyle w:val="AralkYok"/>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955A6">
              <w:rPr>
                <w:rFonts w:ascii="Times New Roman" w:hAnsi="Times New Roman"/>
                <w:bCs w:val="0"/>
                <w:color w:val="000000" w:themeColor="text1"/>
                <w:sz w:val="20"/>
                <w:szCs w:val="20"/>
              </w:rPr>
              <w:t>MELOKSİKAM</w:t>
            </w:r>
          </w:p>
        </w:tc>
      </w:tr>
      <w:tr w:rsidR="008657E6" w:rsidRPr="00EE7281" w14:paraId="15B46912" w14:textId="77777777" w:rsidTr="00931E91">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671" w:type="dxa"/>
            <w:shd w:val="clear" w:color="auto" w:fill="FFFFFF" w:themeFill="background1"/>
            <w:vAlign w:val="center"/>
          </w:tcPr>
          <w:p w14:paraId="50A222B6" w14:textId="77777777" w:rsidR="008657E6" w:rsidRPr="00B955A6" w:rsidRDefault="008657E6" w:rsidP="00077B1E">
            <w:pPr>
              <w:pStyle w:val="AralkYok"/>
              <w:spacing w:line="360" w:lineRule="auto"/>
              <w:rPr>
                <w:rFonts w:ascii="Times New Roman" w:hAnsi="Times New Roman"/>
                <w:bCs w:val="0"/>
                <w:sz w:val="20"/>
                <w:szCs w:val="20"/>
              </w:rPr>
            </w:pPr>
            <w:r w:rsidRPr="00B955A6">
              <w:rPr>
                <w:rFonts w:ascii="Times New Roman" w:hAnsi="Times New Roman"/>
                <w:bCs w:val="0"/>
                <w:sz w:val="20"/>
                <w:szCs w:val="20"/>
              </w:rPr>
              <w:t>Parametre</w:t>
            </w:r>
          </w:p>
        </w:tc>
        <w:tc>
          <w:tcPr>
            <w:tcW w:w="1420" w:type="dxa"/>
            <w:shd w:val="clear" w:color="auto" w:fill="FFFFFF" w:themeFill="background1"/>
            <w:vAlign w:val="center"/>
          </w:tcPr>
          <w:p w14:paraId="771A808C"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955A6">
              <w:rPr>
                <w:rFonts w:ascii="Times New Roman" w:hAnsi="Times New Roman"/>
                <w:sz w:val="20"/>
                <w:szCs w:val="20"/>
              </w:rPr>
              <w:t>Zaman</w:t>
            </w:r>
          </w:p>
        </w:tc>
        <w:tc>
          <w:tcPr>
            <w:tcW w:w="2983" w:type="dxa"/>
            <w:shd w:val="clear" w:color="auto" w:fill="FFFFFF" w:themeFill="background1"/>
            <w:vAlign w:val="center"/>
          </w:tcPr>
          <w:p w14:paraId="4EC2724B" w14:textId="77777777" w:rsidR="008657E6" w:rsidRPr="00B955A6" w:rsidRDefault="00463A64"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m:oMath>
              <m:acc>
                <m:accPr>
                  <m:chr m:val="̅"/>
                  <m:ctrlPr>
                    <w:rPr>
                      <w:rFonts w:ascii="Cambria Math" w:hAnsi="Cambria Math"/>
                      <w:i/>
                      <w:sz w:val="20"/>
                      <w:szCs w:val="20"/>
                    </w:rPr>
                  </m:ctrlPr>
                </m:accPr>
                <m:e>
                  <m:r>
                    <m:rPr>
                      <m:sty m:val="bi"/>
                    </m:rPr>
                    <w:rPr>
                      <w:rFonts w:ascii="Cambria Math" w:hAnsi="Cambria Math"/>
                      <w:sz w:val="20"/>
                      <w:szCs w:val="20"/>
                    </w:rPr>
                    <m:t>X</m:t>
                  </m:r>
                </m:e>
              </m:acc>
            </m:oMath>
            <w:r w:rsidR="008657E6" w:rsidRPr="00B955A6">
              <w:rPr>
                <w:rFonts w:ascii="Times New Roman" w:hAnsi="Times New Roman"/>
                <w:sz w:val="20"/>
                <w:szCs w:val="20"/>
              </w:rPr>
              <w:t xml:space="preserve"> </w:t>
            </w:r>
            <w:r w:rsidR="008657E6" w:rsidRPr="00B955A6">
              <w:rPr>
                <w:rFonts w:ascii="Times New Roman" w:hAnsi="Times New Roman"/>
                <w:color w:val="000000" w:themeColor="text1"/>
                <w:sz w:val="20"/>
                <w:szCs w:val="20"/>
              </w:rPr>
              <w:t>± SD</w:t>
            </w:r>
          </w:p>
          <w:p w14:paraId="14A795C5"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955A6">
              <w:rPr>
                <w:rFonts w:ascii="Times New Roman" w:hAnsi="Times New Roman"/>
                <w:color w:val="000000" w:themeColor="text1"/>
                <w:sz w:val="20"/>
                <w:szCs w:val="20"/>
              </w:rPr>
              <w:t>(min- max)</w:t>
            </w:r>
          </w:p>
        </w:tc>
        <w:tc>
          <w:tcPr>
            <w:tcW w:w="2698" w:type="dxa"/>
            <w:tcBorders>
              <w:top w:val="none" w:sz="0" w:space="0" w:color="auto"/>
              <w:bottom w:val="none" w:sz="0" w:space="0" w:color="auto"/>
              <w:right w:val="none" w:sz="0" w:space="0" w:color="auto"/>
            </w:tcBorders>
            <w:vAlign w:val="center"/>
          </w:tcPr>
          <w:p w14:paraId="7C2956F7" w14:textId="77777777" w:rsidR="008657E6" w:rsidRPr="00B955A6" w:rsidRDefault="00463A64"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m:oMath>
              <m:acc>
                <m:accPr>
                  <m:chr m:val="̅"/>
                  <m:ctrlPr>
                    <w:rPr>
                      <w:rFonts w:ascii="Cambria Math" w:hAnsi="Cambria Math"/>
                      <w:i/>
                      <w:sz w:val="20"/>
                      <w:szCs w:val="20"/>
                    </w:rPr>
                  </m:ctrlPr>
                </m:accPr>
                <m:e>
                  <m:r>
                    <m:rPr>
                      <m:sty m:val="bi"/>
                    </m:rPr>
                    <w:rPr>
                      <w:rFonts w:ascii="Cambria Math" w:hAnsi="Cambria Math"/>
                      <w:sz w:val="20"/>
                      <w:szCs w:val="20"/>
                    </w:rPr>
                    <m:t>X</m:t>
                  </m:r>
                </m:e>
              </m:acc>
            </m:oMath>
            <w:r w:rsidR="008657E6" w:rsidRPr="00B955A6">
              <w:rPr>
                <w:rFonts w:ascii="Times New Roman" w:hAnsi="Times New Roman"/>
                <w:sz w:val="20"/>
                <w:szCs w:val="20"/>
              </w:rPr>
              <w:t xml:space="preserve"> </w:t>
            </w:r>
            <w:r w:rsidR="008657E6" w:rsidRPr="00B955A6">
              <w:rPr>
                <w:rFonts w:ascii="Times New Roman" w:hAnsi="Times New Roman"/>
                <w:color w:val="000000" w:themeColor="text1"/>
                <w:sz w:val="20"/>
                <w:szCs w:val="20"/>
              </w:rPr>
              <w:t>± SD</w:t>
            </w:r>
          </w:p>
          <w:p w14:paraId="58FA4EF8"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955A6">
              <w:rPr>
                <w:rFonts w:ascii="Times New Roman" w:hAnsi="Times New Roman"/>
                <w:color w:val="000000" w:themeColor="text1"/>
                <w:sz w:val="20"/>
                <w:szCs w:val="20"/>
              </w:rPr>
              <w:t>(min- max)</w:t>
            </w:r>
          </w:p>
        </w:tc>
      </w:tr>
      <w:tr w:rsidR="008657E6" w:rsidRPr="00EE7281" w14:paraId="425AC17A" w14:textId="77777777" w:rsidTr="00931E91">
        <w:trPr>
          <w:trHeight w:hRule="exact" w:val="677"/>
        </w:trPr>
        <w:tc>
          <w:tcPr>
            <w:cnfStyle w:val="001000000000" w:firstRow="0" w:lastRow="0" w:firstColumn="1" w:lastColumn="0" w:oddVBand="0" w:evenVBand="0" w:oddHBand="0" w:evenHBand="0" w:firstRowFirstColumn="0" w:firstRowLastColumn="0" w:lastRowFirstColumn="0" w:lastRowLastColumn="0"/>
            <w:tcW w:w="1671" w:type="dxa"/>
            <w:vMerge w:val="restart"/>
            <w:vAlign w:val="center"/>
          </w:tcPr>
          <w:p w14:paraId="452F9D5F" w14:textId="77777777" w:rsidR="008657E6" w:rsidRPr="00B955A6" w:rsidRDefault="008657E6" w:rsidP="00077B1E">
            <w:pPr>
              <w:pStyle w:val="AralkYok"/>
              <w:spacing w:line="360" w:lineRule="auto"/>
              <w:rPr>
                <w:rFonts w:ascii="Times New Roman" w:hAnsi="Times New Roman"/>
                <w:bCs w:val="0"/>
                <w:sz w:val="20"/>
                <w:szCs w:val="20"/>
              </w:rPr>
            </w:pPr>
            <w:r w:rsidRPr="00B955A6">
              <w:rPr>
                <w:rFonts w:ascii="Times New Roman" w:hAnsi="Times New Roman"/>
                <w:bCs w:val="0"/>
                <w:sz w:val="20"/>
                <w:szCs w:val="20"/>
              </w:rPr>
              <w:t>PT (Saniye)</w:t>
            </w:r>
          </w:p>
        </w:tc>
        <w:tc>
          <w:tcPr>
            <w:tcW w:w="1420" w:type="dxa"/>
            <w:vAlign w:val="center"/>
          </w:tcPr>
          <w:p w14:paraId="4EB52A71"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0</w:t>
            </w:r>
            <w:r w:rsidRPr="00B955A6">
              <w:rPr>
                <w:rFonts w:ascii="Times New Roman" w:hAnsi="Times New Roman"/>
                <w:color w:val="000000" w:themeColor="text1"/>
                <w:sz w:val="20"/>
                <w:szCs w:val="20"/>
                <w:vertAlign w:val="superscript"/>
              </w:rPr>
              <w:t xml:space="preserve"> </w:t>
            </w:r>
            <w:r w:rsidRPr="00B955A6">
              <w:rPr>
                <w:rFonts w:ascii="Times New Roman" w:hAnsi="Times New Roman"/>
                <w:color w:val="000000" w:themeColor="text1"/>
                <w:sz w:val="20"/>
                <w:szCs w:val="20"/>
              </w:rPr>
              <w:t>saat</w:t>
            </w:r>
          </w:p>
        </w:tc>
        <w:tc>
          <w:tcPr>
            <w:tcW w:w="2983" w:type="dxa"/>
          </w:tcPr>
          <w:p w14:paraId="1729FE3B"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11,37 ± 1,49</w:t>
            </w:r>
          </w:p>
          <w:p w14:paraId="410AD45B"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(9,69 – 13,60)</w:t>
            </w:r>
          </w:p>
        </w:tc>
        <w:tc>
          <w:tcPr>
            <w:tcW w:w="2698" w:type="dxa"/>
            <w:vAlign w:val="center"/>
          </w:tcPr>
          <w:p w14:paraId="5781865E"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12,58 ± 0,7</w:t>
            </w:r>
          </w:p>
          <w:p w14:paraId="1F0C9FCA"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955A6">
              <w:rPr>
                <w:rFonts w:ascii="Times New Roman" w:hAnsi="Times New Roman"/>
                <w:color w:val="000000" w:themeColor="text1"/>
                <w:sz w:val="20"/>
                <w:szCs w:val="20"/>
              </w:rPr>
              <w:t>(11.40 - 13,60)</w:t>
            </w:r>
          </w:p>
        </w:tc>
      </w:tr>
      <w:tr w:rsidR="008657E6" w:rsidRPr="00EE7281" w14:paraId="4E4FDC9F" w14:textId="77777777" w:rsidTr="00931E91">
        <w:trPr>
          <w:cnfStyle w:val="000000100000" w:firstRow="0" w:lastRow="0" w:firstColumn="0" w:lastColumn="0" w:oddVBand="0" w:evenVBand="0" w:oddHBand="1" w:evenHBand="0" w:firstRowFirstColumn="0" w:firstRowLastColumn="0" w:lastRowFirstColumn="0" w:lastRowLastColumn="0"/>
          <w:trHeight w:hRule="exact" w:val="677"/>
        </w:trPr>
        <w:tc>
          <w:tcPr>
            <w:cnfStyle w:val="001000000000" w:firstRow="0" w:lastRow="0" w:firstColumn="1" w:lastColumn="0" w:oddVBand="0" w:evenVBand="0" w:oddHBand="0" w:evenHBand="0" w:firstRowFirstColumn="0" w:firstRowLastColumn="0" w:lastRowFirstColumn="0" w:lastRowLastColumn="0"/>
            <w:tcW w:w="1671" w:type="dxa"/>
            <w:vMerge/>
            <w:vAlign w:val="center"/>
          </w:tcPr>
          <w:p w14:paraId="2EBD4EE5" w14:textId="77777777" w:rsidR="008657E6" w:rsidRPr="00B955A6" w:rsidRDefault="008657E6" w:rsidP="00077B1E">
            <w:pPr>
              <w:pStyle w:val="AralkYok"/>
              <w:spacing w:line="360" w:lineRule="auto"/>
              <w:rPr>
                <w:rFonts w:ascii="Times New Roman" w:hAnsi="Times New Roman"/>
                <w:bCs w:val="0"/>
                <w:sz w:val="20"/>
                <w:szCs w:val="20"/>
              </w:rPr>
            </w:pPr>
          </w:p>
        </w:tc>
        <w:tc>
          <w:tcPr>
            <w:tcW w:w="1420" w:type="dxa"/>
            <w:vAlign w:val="center"/>
          </w:tcPr>
          <w:p w14:paraId="2F887E69"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3. saat</w:t>
            </w:r>
          </w:p>
        </w:tc>
        <w:tc>
          <w:tcPr>
            <w:tcW w:w="2983" w:type="dxa"/>
          </w:tcPr>
          <w:p w14:paraId="2266461B"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11,82 ± 1,11</w:t>
            </w:r>
          </w:p>
          <w:p w14:paraId="489C49FB"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(10,50 – 13,80)</w:t>
            </w:r>
          </w:p>
        </w:tc>
        <w:tc>
          <w:tcPr>
            <w:tcW w:w="2698" w:type="dxa"/>
            <w:tcBorders>
              <w:top w:val="none" w:sz="0" w:space="0" w:color="auto"/>
              <w:bottom w:val="none" w:sz="0" w:space="0" w:color="auto"/>
              <w:right w:val="none" w:sz="0" w:space="0" w:color="auto"/>
            </w:tcBorders>
            <w:vAlign w:val="center"/>
          </w:tcPr>
          <w:p w14:paraId="2ECF09A9"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12,38 ± 1,09</w:t>
            </w:r>
          </w:p>
          <w:p w14:paraId="57B26C50"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(11.10 - 14.10)</w:t>
            </w:r>
          </w:p>
          <w:p w14:paraId="72F223AF"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8657E6" w:rsidRPr="00EE7281" w14:paraId="74016808" w14:textId="77777777" w:rsidTr="00931E91">
        <w:trPr>
          <w:trHeight w:hRule="exact" w:val="677"/>
        </w:trPr>
        <w:tc>
          <w:tcPr>
            <w:cnfStyle w:val="001000000000" w:firstRow="0" w:lastRow="0" w:firstColumn="1" w:lastColumn="0" w:oddVBand="0" w:evenVBand="0" w:oddHBand="0" w:evenHBand="0" w:firstRowFirstColumn="0" w:firstRowLastColumn="0" w:lastRowFirstColumn="0" w:lastRowLastColumn="0"/>
            <w:tcW w:w="1671" w:type="dxa"/>
            <w:vMerge/>
            <w:vAlign w:val="center"/>
          </w:tcPr>
          <w:p w14:paraId="68CF96E7" w14:textId="77777777" w:rsidR="008657E6" w:rsidRPr="00B955A6" w:rsidRDefault="008657E6" w:rsidP="00077B1E">
            <w:pPr>
              <w:pStyle w:val="AralkYok"/>
              <w:spacing w:line="360" w:lineRule="auto"/>
              <w:rPr>
                <w:rFonts w:ascii="Times New Roman" w:hAnsi="Times New Roman"/>
                <w:bCs w:val="0"/>
                <w:sz w:val="20"/>
                <w:szCs w:val="20"/>
              </w:rPr>
            </w:pPr>
          </w:p>
        </w:tc>
        <w:tc>
          <w:tcPr>
            <w:tcW w:w="1420" w:type="dxa"/>
            <w:vAlign w:val="center"/>
          </w:tcPr>
          <w:p w14:paraId="7EDCFF45"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6.</w:t>
            </w:r>
            <w:r w:rsidRPr="00B955A6">
              <w:rPr>
                <w:rFonts w:ascii="Times New Roman" w:hAnsi="Times New Roman"/>
                <w:color w:val="000000" w:themeColor="text1"/>
                <w:sz w:val="20"/>
                <w:szCs w:val="20"/>
                <w:vertAlign w:val="superscript"/>
              </w:rPr>
              <w:t xml:space="preserve"> </w:t>
            </w:r>
            <w:r w:rsidRPr="00B955A6">
              <w:rPr>
                <w:rFonts w:ascii="Times New Roman" w:hAnsi="Times New Roman"/>
                <w:color w:val="000000" w:themeColor="text1"/>
                <w:sz w:val="20"/>
                <w:szCs w:val="20"/>
              </w:rPr>
              <w:t>saat</w:t>
            </w:r>
          </w:p>
        </w:tc>
        <w:tc>
          <w:tcPr>
            <w:tcW w:w="2983" w:type="dxa"/>
          </w:tcPr>
          <w:p w14:paraId="7F39F4B8"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16,46 ± 3,71</w:t>
            </w:r>
          </w:p>
          <w:p w14:paraId="6D6E4461"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(9,44 - 20,00)</w:t>
            </w:r>
          </w:p>
          <w:p w14:paraId="3A424216"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p>
        </w:tc>
        <w:tc>
          <w:tcPr>
            <w:tcW w:w="2698" w:type="dxa"/>
            <w:vAlign w:val="center"/>
          </w:tcPr>
          <w:p w14:paraId="1AEE21C8"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11,90 ± 3,47</w:t>
            </w:r>
          </w:p>
          <w:p w14:paraId="3C92BCB0"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(8.75 - 19.50)</w:t>
            </w:r>
          </w:p>
          <w:p w14:paraId="645D8D44"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8657E6" w:rsidRPr="00EE7281" w14:paraId="605AB172" w14:textId="77777777" w:rsidTr="00931E91">
        <w:trPr>
          <w:cnfStyle w:val="000000100000" w:firstRow="0" w:lastRow="0" w:firstColumn="0" w:lastColumn="0" w:oddVBand="0" w:evenVBand="0" w:oddHBand="1" w:evenHBand="0" w:firstRowFirstColumn="0" w:firstRowLastColumn="0" w:lastRowFirstColumn="0" w:lastRowLastColumn="0"/>
          <w:trHeight w:hRule="exact" w:val="677"/>
        </w:trPr>
        <w:tc>
          <w:tcPr>
            <w:cnfStyle w:val="001000000000" w:firstRow="0" w:lastRow="0" w:firstColumn="1" w:lastColumn="0" w:oddVBand="0" w:evenVBand="0" w:oddHBand="0" w:evenHBand="0" w:firstRowFirstColumn="0" w:firstRowLastColumn="0" w:lastRowFirstColumn="0" w:lastRowLastColumn="0"/>
            <w:tcW w:w="1671" w:type="dxa"/>
            <w:vMerge/>
            <w:vAlign w:val="center"/>
          </w:tcPr>
          <w:p w14:paraId="7500DE2F" w14:textId="77777777" w:rsidR="008657E6" w:rsidRPr="00B955A6" w:rsidRDefault="008657E6" w:rsidP="00077B1E">
            <w:pPr>
              <w:pStyle w:val="AralkYok"/>
              <w:spacing w:line="360" w:lineRule="auto"/>
              <w:rPr>
                <w:rFonts w:ascii="Times New Roman" w:hAnsi="Times New Roman"/>
                <w:bCs w:val="0"/>
                <w:sz w:val="20"/>
                <w:szCs w:val="20"/>
              </w:rPr>
            </w:pPr>
          </w:p>
        </w:tc>
        <w:tc>
          <w:tcPr>
            <w:tcW w:w="1420" w:type="dxa"/>
            <w:vAlign w:val="center"/>
          </w:tcPr>
          <w:p w14:paraId="3D58A4D7"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12. saat</w:t>
            </w:r>
          </w:p>
        </w:tc>
        <w:tc>
          <w:tcPr>
            <w:tcW w:w="2983" w:type="dxa"/>
          </w:tcPr>
          <w:p w14:paraId="0CB89803"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11,23 ± 1,29</w:t>
            </w:r>
          </w:p>
          <w:p w14:paraId="20AC5EA5"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(9,22 - 13,30)</w:t>
            </w:r>
          </w:p>
        </w:tc>
        <w:tc>
          <w:tcPr>
            <w:tcW w:w="2698" w:type="dxa"/>
            <w:tcBorders>
              <w:top w:val="none" w:sz="0" w:space="0" w:color="auto"/>
              <w:bottom w:val="none" w:sz="0" w:space="0" w:color="auto"/>
              <w:right w:val="none" w:sz="0" w:space="0" w:color="auto"/>
            </w:tcBorders>
            <w:vAlign w:val="center"/>
          </w:tcPr>
          <w:p w14:paraId="0FB79239"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10,61 ± 0,83</w:t>
            </w:r>
          </w:p>
          <w:p w14:paraId="1071439E"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(9.38 - 11.60)</w:t>
            </w:r>
          </w:p>
          <w:p w14:paraId="643BACA2"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8657E6" w:rsidRPr="00EE7281" w14:paraId="2E90B7A2" w14:textId="77777777" w:rsidTr="00931E91">
        <w:trPr>
          <w:trHeight w:hRule="exact" w:val="677"/>
        </w:trPr>
        <w:tc>
          <w:tcPr>
            <w:cnfStyle w:val="001000000000" w:firstRow="0" w:lastRow="0" w:firstColumn="1" w:lastColumn="0" w:oddVBand="0" w:evenVBand="0" w:oddHBand="0" w:evenHBand="0" w:firstRowFirstColumn="0" w:firstRowLastColumn="0" w:lastRowFirstColumn="0" w:lastRowLastColumn="0"/>
            <w:tcW w:w="1671" w:type="dxa"/>
            <w:vMerge/>
            <w:vAlign w:val="center"/>
          </w:tcPr>
          <w:p w14:paraId="12564027" w14:textId="77777777" w:rsidR="008657E6" w:rsidRPr="00B955A6" w:rsidRDefault="008657E6" w:rsidP="00077B1E">
            <w:pPr>
              <w:pStyle w:val="AralkYok"/>
              <w:spacing w:line="360" w:lineRule="auto"/>
              <w:rPr>
                <w:rFonts w:ascii="Times New Roman" w:hAnsi="Times New Roman"/>
                <w:bCs w:val="0"/>
                <w:sz w:val="20"/>
                <w:szCs w:val="20"/>
              </w:rPr>
            </w:pPr>
          </w:p>
        </w:tc>
        <w:tc>
          <w:tcPr>
            <w:tcW w:w="1420" w:type="dxa"/>
            <w:vAlign w:val="center"/>
          </w:tcPr>
          <w:p w14:paraId="11E7D490"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24. saat</w:t>
            </w:r>
          </w:p>
        </w:tc>
        <w:tc>
          <w:tcPr>
            <w:tcW w:w="2983" w:type="dxa"/>
          </w:tcPr>
          <w:p w14:paraId="05D25B3A"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11,80 ± 3,58</w:t>
            </w:r>
          </w:p>
          <w:p w14:paraId="72027B69"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(7,97 – 17,00)</w:t>
            </w:r>
          </w:p>
        </w:tc>
        <w:tc>
          <w:tcPr>
            <w:tcW w:w="2698" w:type="dxa"/>
            <w:vAlign w:val="center"/>
          </w:tcPr>
          <w:p w14:paraId="644565F3"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12,01 ± 7,20</w:t>
            </w:r>
          </w:p>
          <w:p w14:paraId="55651064"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(7,19 – 25,30)</w:t>
            </w:r>
          </w:p>
          <w:p w14:paraId="2132A27F"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8657E6" w:rsidRPr="00EE7281" w14:paraId="66AA93D5" w14:textId="77777777" w:rsidTr="00931E91">
        <w:trPr>
          <w:cnfStyle w:val="000000100000" w:firstRow="0" w:lastRow="0" w:firstColumn="0" w:lastColumn="0" w:oddVBand="0" w:evenVBand="0" w:oddHBand="1" w:evenHBand="0" w:firstRowFirstColumn="0" w:firstRowLastColumn="0" w:lastRowFirstColumn="0" w:lastRowLastColumn="0"/>
          <w:trHeight w:hRule="exact" w:val="677"/>
        </w:trPr>
        <w:tc>
          <w:tcPr>
            <w:cnfStyle w:val="001000000000" w:firstRow="0" w:lastRow="0" w:firstColumn="1" w:lastColumn="0" w:oddVBand="0" w:evenVBand="0" w:oddHBand="0" w:evenHBand="0" w:firstRowFirstColumn="0" w:firstRowLastColumn="0" w:lastRowFirstColumn="0" w:lastRowLastColumn="0"/>
            <w:tcW w:w="1671" w:type="dxa"/>
            <w:vMerge/>
            <w:vAlign w:val="center"/>
          </w:tcPr>
          <w:p w14:paraId="00E17EFF" w14:textId="77777777" w:rsidR="008657E6" w:rsidRPr="00B955A6" w:rsidRDefault="008657E6" w:rsidP="00077B1E">
            <w:pPr>
              <w:pStyle w:val="AralkYok"/>
              <w:spacing w:line="360" w:lineRule="auto"/>
              <w:rPr>
                <w:rFonts w:ascii="Times New Roman" w:hAnsi="Times New Roman"/>
                <w:bCs w:val="0"/>
                <w:sz w:val="20"/>
                <w:szCs w:val="20"/>
              </w:rPr>
            </w:pPr>
          </w:p>
        </w:tc>
        <w:tc>
          <w:tcPr>
            <w:tcW w:w="1420" w:type="dxa"/>
            <w:vAlign w:val="center"/>
          </w:tcPr>
          <w:p w14:paraId="65D1B881"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48. saat</w:t>
            </w:r>
          </w:p>
        </w:tc>
        <w:tc>
          <w:tcPr>
            <w:tcW w:w="2983" w:type="dxa"/>
          </w:tcPr>
          <w:p w14:paraId="39A00BB9"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10,42 ± 3,81</w:t>
            </w:r>
          </w:p>
          <w:p w14:paraId="4BEE9BDC"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(7,50 – 16,30)</w:t>
            </w:r>
          </w:p>
        </w:tc>
        <w:tc>
          <w:tcPr>
            <w:tcW w:w="2698" w:type="dxa"/>
            <w:tcBorders>
              <w:top w:val="none" w:sz="0" w:space="0" w:color="auto"/>
              <w:bottom w:val="none" w:sz="0" w:space="0" w:color="auto"/>
              <w:right w:val="none" w:sz="0" w:space="0" w:color="auto"/>
            </w:tcBorders>
            <w:vAlign w:val="center"/>
          </w:tcPr>
          <w:p w14:paraId="1BDE3718"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7,70 ± 0,67</w:t>
            </w:r>
          </w:p>
          <w:p w14:paraId="36F443F9"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(7,03 – 8,59)</w:t>
            </w:r>
          </w:p>
          <w:p w14:paraId="53E08065"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8657E6" w:rsidRPr="00EE7281" w14:paraId="1E656FA6" w14:textId="77777777" w:rsidTr="00931E91">
        <w:trPr>
          <w:trHeight w:hRule="exact" w:val="677"/>
        </w:trPr>
        <w:tc>
          <w:tcPr>
            <w:cnfStyle w:val="001000000000" w:firstRow="0" w:lastRow="0" w:firstColumn="1" w:lastColumn="0" w:oddVBand="0" w:evenVBand="0" w:oddHBand="0" w:evenHBand="0" w:firstRowFirstColumn="0" w:firstRowLastColumn="0" w:lastRowFirstColumn="0" w:lastRowLastColumn="0"/>
            <w:tcW w:w="1671" w:type="dxa"/>
            <w:vMerge/>
            <w:vAlign w:val="center"/>
          </w:tcPr>
          <w:p w14:paraId="38F636DC" w14:textId="77777777" w:rsidR="008657E6" w:rsidRPr="00B955A6" w:rsidRDefault="008657E6" w:rsidP="00077B1E">
            <w:pPr>
              <w:pStyle w:val="AralkYok"/>
              <w:spacing w:line="360" w:lineRule="auto"/>
              <w:rPr>
                <w:rFonts w:ascii="Times New Roman" w:hAnsi="Times New Roman"/>
                <w:bCs w:val="0"/>
                <w:sz w:val="20"/>
                <w:szCs w:val="20"/>
              </w:rPr>
            </w:pPr>
          </w:p>
        </w:tc>
        <w:tc>
          <w:tcPr>
            <w:tcW w:w="1420" w:type="dxa"/>
            <w:vAlign w:val="center"/>
          </w:tcPr>
          <w:p w14:paraId="58A35FA6"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72. saat</w:t>
            </w:r>
          </w:p>
        </w:tc>
        <w:tc>
          <w:tcPr>
            <w:tcW w:w="2983" w:type="dxa"/>
          </w:tcPr>
          <w:p w14:paraId="0E995952"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12,16 ± 1,25</w:t>
            </w:r>
          </w:p>
          <w:p w14:paraId="2C04557D"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(9,84 – 13,60)</w:t>
            </w:r>
          </w:p>
        </w:tc>
        <w:tc>
          <w:tcPr>
            <w:tcW w:w="2698" w:type="dxa"/>
            <w:vAlign w:val="center"/>
          </w:tcPr>
          <w:p w14:paraId="3D5066D0"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13,81 ± 1,00</w:t>
            </w:r>
          </w:p>
          <w:p w14:paraId="50852190"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955A6">
              <w:rPr>
                <w:rFonts w:ascii="Times New Roman" w:hAnsi="Times New Roman"/>
                <w:color w:val="000000" w:themeColor="text1"/>
                <w:sz w:val="20"/>
                <w:szCs w:val="20"/>
              </w:rPr>
              <w:t>(12,50 - 15,00)</w:t>
            </w:r>
          </w:p>
        </w:tc>
      </w:tr>
      <w:tr w:rsidR="008657E6" w:rsidRPr="00EE7281" w14:paraId="0E8547BC" w14:textId="77777777" w:rsidTr="00931E91">
        <w:trPr>
          <w:cnfStyle w:val="000000100000" w:firstRow="0" w:lastRow="0" w:firstColumn="0" w:lastColumn="0" w:oddVBand="0" w:evenVBand="0" w:oddHBand="1" w:evenHBand="0" w:firstRowFirstColumn="0" w:firstRowLastColumn="0" w:lastRowFirstColumn="0" w:lastRowLastColumn="0"/>
          <w:trHeight w:hRule="exact" w:val="677"/>
        </w:trPr>
        <w:tc>
          <w:tcPr>
            <w:cnfStyle w:val="001000000000" w:firstRow="0" w:lastRow="0" w:firstColumn="1" w:lastColumn="0" w:oddVBand="0" w:evenVBand="0" w:oddHBand="0" w:evenHBand="0" w:firstRowFirstColumn="0" w:firstRowLastColumn="0" w:lastRowFirstColumn="0" w:lastRowLastColumn="0"/>
            <w:tcW w:w="1671" w:type="dxa"/>
            <w:vMerge/>
            <w:vAlign w:val="center"/>
          </w:tcPr>
          <w:p w14:paraId="34790115" w14:textId="77777777" w:rsidR="008657E6" w:rsidRPr="00B955A6" w:rsidRDefault="008657E6" w:rsidP="00077B1E">
            <w:pPr>
              <w:pStyle w:val="AralkYok"/>
              <w:spacing w:line="360" w:lineRule="auto"/>
              <w:rPr>
                <w:rFonts w:ascii="Times New Roman" w:hAnsi="Times New Roman"/>
                <w:bCs w:val="0"/>
                <w:sz w:val="20"/>
                <w:szCs w:val="20"/>
              </w:rPr>
            </w:pPr>
          </w:p>
        </w:tc>
        <w:tc>
          <w:tcPr>
            <w:tcW w:w="1420" w:type="dxa"/>
            <w:vAlign w:val="center"/>
          </w:tcPr>
          <w:p w14:paraId="212B4AF0"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6. gün</w:t>
            </w:r>
          </w:p>
        </w:tc>
        <w:tc>
          <w:tcPr>
            <w:tcW w:w="2983" w:type="dxa"/>
          </w:tcPr>
          <w:p w14:paraId="14E69788"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12,96 ± 2,17</w:t>
            </w:r>
          </w:p>
          <w:p w14:paraId="6D4FF4AD"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(9,84  – 17,00)</w:t>
            </w:r>
          </w:p>
        </w:tc>
        <w:tc>
          <w:tcPr>
            <w:tcW w:w="2698" w:type="dxa"/>
            <w:tcBorders>
              <w:top w:val="none" w:sz="0" w:space="0" w:color="auto"/>
              <w:bottom w:val="none" w:sz="0" w:space="0" w:color="auto"/>
              <w:right w:val="none" w:sz="0" w:space="0" w:color="auto"/>
            </w:tcBorders>
            <w:vAlign w:val="center"/>
          </w:tcPr>
          <w:p w14:paraId="2F6A7A7F"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16,31 ± 4,25</w:t>
            </w:r>
          </w:p>
          <w:p w14:paraId="22EA3879"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955A6">
              <w:rPr>
                <w:rFonts w:ascii="Times New Roman" w:hAnsi="Times New Roman"/>
                <w:color w:val="000000" w:themeColor="text1"/>
                <w:sz w:val="20"/>
                <w:szCs w:val="20"/>
              </w:rPr>
              <w:t>(12,20 – 23,30)</w:t>
            </w:r>
          </w:p>
        </w:tc>
      </w:tr>
      <w:tr w:rsidR="008657E6" w:rsidRPr="00EE7281" w14:paraId="0CE32078" w14:textId="77777777" w:rsidTr="00931E91">
        <w:trPr>
          <w:trHeight w:hRule="exact" w:val="677"/>
        </w:trPr>
        <w:tc>
          <w:tcPr>
            <w:cnfStyle w:val="001000000000" w:firstRow="0" w:lastRow="0" w:firstColumn="1" w:lastColumn="0" w:oddVBand="0" w:evenVBand="0" w:oddHBand="0" w:evenHBand="0" w:firstRowFirstColumn="0" w:firstRowLastColumn="0" w:lastRowFirstColumn="0" w:lastRowLastColumn="0"/>
            <w:tcW w:w="1671" w:type="dxa"/>
            <w:vMerge/>
            <w:vAlign w:val="center"/>
          </w:tcPr>
          <w:p w14:paraId="2A1DBF9B" w14:textId="77777777" w:rsidR="008657E6" w:rsidRPr="00B955A6" w:rsidRDefault="008657E6" w:rsidP="00077B1E">
            <w:pPr>
              <w:pStyle w:val="AralkYok"/>
              <w:spacing w:line="360" w:lineRule="auto"/>
              <w:rPr>
                <w:rFonts w:ascii="Times New Roman" w:hAnsi="Times New Roman"/>
                <w:bCs w:val="0"/>
                <w:sz w:val="20"/>
                <w:szCs w:val="20"/>
              </w:rPr>
            </w:pPr>
          </w:p>
        </w:tc>
        <w:tc>
          <w:tcPr>
            <w:tcW w:w="1420" w:type="dxa"/>
            <w:vAlign w:val="center"/>
          </w:tcPr>
          <w:p w14:paraId="524C5BA6"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12. gün</w:t>
            </w:r>
          </w:p>
        </w:tc>
        <w:tc>
          <w:tcPr>
            <w:tcW w:w="2983" w:type="dxa"/>
          </w:tcPr>
          <w:p w14:paraId="5664CDF0"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11,41 ± 0,99</w:t>
            </w:r>
          </w:p>
          <w:p w14:paraId="743D59D5"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(9,69 – 12,50)</w:t>
            </w:r>
          </w:p>
        </w:tc>
        <w:tc>
          <w:tcPr>
            <w:tcW w:w="2698" w:type="dxa"/>
            <w:vAlign w:val="center"/>
          </w:tcPr>
          <w:p w14:paraId="70AC44ED"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11,01 ± 0,62</w:t>
            </w:r>
          </w:p>
          <w:p w14:paraId="1BDD1E61"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955A6">
              <w:rPr>
                <w:rFonts w:ascii="Times New Roman" w:hAnsi="Times New Roman"/>
                <w:color w:val="000000" w:themeColor="text1"/>
                <w:sz w:val="20"/>
                <w:szCs w:val="20"/>
              </w:rPr>
              <w:t>(10,00 – 11,90)</w:t>
            </w:r>
          </w:p>
        </w:tc>
      </w:tr>
      <w:tr w:rsidR="008657E6" w:rsidRPr="00EE7281" w14:paraId="582E62A8" w14:textId="77777777" w:rsidTr="00931E91">
        <w:trPr>
          <w:cnfStyle w:val="000000100000" w:firstRow="0" w:lastRow="0" w:firstColumn="0" w:lastColumn="0" w:oddVBand="0" w:evenVBand="0" w:oddHBand="1" w:evenHBand="0" w:firstRowFirstColumn="0" w:firstRowLastColumn="0" w:lastRowFirstColumn="0" w:lastRowLastColumn="0"/>
          <w:trHeight w:hRule="exact" w:val="677"/>
        </w:trPr>
        <w:tc>
          <w:tcPr>
            <w:cnfStyle w:val="001000000000" w:firstRow="0" w:lastRow="0" w:firstColumn="1" w:lastColumn="0" w:oddVBand="0" w:evenVBand="0" w:oddHBand="0" w:evenHBand="0" w:firstRowFirstColumn="0" w:firstRowLastColumn="0" w:lastRowFirstColumn="0" w:lastRowLastColumn="0"/>
            <w:tcW w:w="1671" w:type="dxa"/>
            <w:vMerge/>
            <w:vAlign w:val="center"/>
          </w:tcPr>
          <w:p w14:paraId="00615C09" w14:textId="77777777" w:rsidR="008657E6" w:rsidRPr="00B955A6" w:rsidRDefault="008657E6" w:rsidP="00077B1E">
            <w:pPr>
              <w:pStyle w:val="AralkYok"/>
              <w:spacing w:line="360" w:lineRule="auto"/>
              <w:rPr>
                <w:rFonts w:ascii="Times New Roman" w:hAnsi="Times New Roman"/>
                <w:bCs w:val="0"/>
                <w:sz w:val="20"/>
                <w:szCs w:val="20"/>
              </w:rPr>
            </w:pPr>
          </w:p>
        </w:tc>
        <w:tc>
          <w:tcPr>
            <w:tcW w:w="1420" w:type="dxa"/>
            <w:vAlign w:val="center"/>
          </w:tcPr>
          <w:p w14:paraId="321480D7"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24. gün</w:t>
            </w:r>
          </w:p>
        </w:tc>
        <w:tc>
          <w:tcPr>
            <w:tcW w:w="2983" w:type="dxa"/>
          </w:tcPr>
          <w:p w14:paraId="579F7B17"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19,9 8± 4,50</w:t>
            </w:r>
          </w:p>
          <w:p w14:paraId="1C42186B"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(13,80 – 25,90)</w:t>
            </w:r>
          </w:p>
        </w:tc>
        <w:tc>
          <w:tcPr>
            <w:tcW w:w="2698" w:type="dxa"/>
            <w:tcBorders>
              <w:top w:val="none" w:sz="0" w:space="0" w:color="auto"/>
              <w:bottom w:val="none" w:sz="0" w:space="0" w:color="auto"/>
              <w:right w:val="none" w:sz="0" w:space="0" w:color="auto"/>
            </w:tcBorders>
            <w:vAlign w:val="center"/>
          </w:tcPr>
          <w:p w14:paraId="2EAF8C66"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17,05 ± 5,47</w:t>
            </w:r>
          </w:p>
          <w:p w14:paraId="1FAA027E"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955A6">
              <w:rPr>
                <w:rFonts w:ascii="Times New Roman" w:hAnsi="Times New Roman"/>
                <w:color w:val="000000" w:themeColor="text1"/>
                <w:sz w:val="20"/>
                <w:szCs w:val="20"/>
              </w:rPr>
              <w:t>(12,20 – 25,60)</w:t>
            </w:r>
          </w:p>
        </w:tc>
      </w:tr>
      <w:tr w:rsidR="008657E6" w:rsidRPr="00EE7281" w14:paraId="1AFB2D94" w14:textId="77777777" w:rsidTr="00931E91">
        <w:trPr>
          <w:trHeight w:val="603"/>
        </w:trPr>
        <w:tc>
          <w:tcPr>
            <w:cnfStyle w:val="001000000000" w:firstRow="0" w:lastRow="0" w:firstColumn="1" w:lastColumn="0" w:oddVBand="0" w:evenVBand="0" w:oddHBand="0" w:evenHBand="0" w:firstRowFirstColumn="0" w:firstRowLastColumn="0" w:lastRowFirstColumn="0" w:lastRowLastColumn="0"/>
            <w:tcW w:w="1671" w:type="dxa"/>
            <w:vMerge w:val="restart"/>
            <w:vAlign w:val="center"/>
          </w:tcPr>
          <w:p w14:paraId="068B9A6E" w14:textId="77777777" w:rsidR="008657E6" w:rsidRPr="00B955A6" w:rsidRDefault="008657E6" w:rsidP="00077B1E">
            <w:pPr>
              <w:pStyle w:val="AralkYok"/>
              <w:spacing w:line="360" w:lineRule="auto"/>
              <w:rPr>
                <w:rFonts w:ascii="Times New Roman" w:hAnsi="Times New Roman"/>
                <w:bCs w:val="0"/>
                <w:sz w:val="20"/>
                <w:szCs w:val="20"/>
              </w:rPr>
            </w:pPr>
            <w:r w:rsidRPr="00B955A6">
              <w:rPr>
                <w:rFonts w:ascii="Times New Roman" w:hAnsi="Times New Roman"/>
                <w:bCs w:val="0"/>
                <w:sz w:val="20"/>
                <w:szCs w:val="20"/>
              </w:rPr>
              <w:t>Istatistiksel değerlendirme</w:t>
            </w:r>
          </w:p>
        </w:tc>
        <w:tc>
          <w:tcPr>
            <w:tcW w:w="1420" w:type="dxa"/>
            <w:vAlign w:val="center"/>
          </w:tcPr>
          <w:p w14:paraId="34B027CE"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Grup</w:t>
            </w:r>
          </w:p>
        </w:tc>
        <w:tc>
          <w:tcPr>
            <w:tcW w:w="2983" w:type="dxa"/>
            <w:vAlign w:val="center"/>
          </w:tcPr>
          <w:p w14:paraId="64F3EC5D"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 xml:space="preserve">Zaman </w:t>
            </w:r>
          </w:p>
        </w:tc>
        <w:tc>
          <w:tcPr>
            <w:tcW w:w="2698" w:type="dxa"/>
          </w:tcPr>
          <w:p w14:paraId="7CBFA684"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p>
          <w:p w14:paraId="5F640405" w14:textId="77777777" w:rsidR="008657E6" w:rsidRPr="00B955A6" w:rsidRDefault="008657E6" w:rsidP="00077B1E">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Grup*zaman</w:t>
            </w:r>
          </w:p>
        </w:tc>
      </w:tr>
      <w:tr w:rsidR="008657E6" w:rsidRPr="00EE7281" w14:paraId="123F9F74" w14:textId="77777777" w:rsidTr="00B955A6">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1671" w:type="dxa"/>
            <w:vMerge/>
            <w:vAlign w:val="center"/>
          </w:tcPr>
          <w:p w14:paraId="3110409D" w14:textId="77777777" w:rsidR="008657E6" w:rsidRPr="00B955A6" w:rsidRDefault="008657E6" w:rsidP="00077B1E">
            <w:pPr>
              <w:pStyle w:val="AralkYok"/>
              <w:spacing w:line="360" w:lineRule="auto"/>
              <w:rPr>
                <w:rFonts w:ascii="Times New Roman" w:hAnsi="Times New Roman"/>
                <w:bCs w:val="0"/>
                <w:sz w:val="20"/>
                <w:szCs w:val="20"/>
              </w:rPr>
            </w:pPr>
          </w:p>
        </w:tc>
        <w:tc>
          <w:tcPr>
            <w:tcW w:w="1420" w:type="dxa"/>
            <w:vAlign w:val="center"/>
          </w:tcPr>
          <w:p w14:paraId="578B8334"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0,501</w:t>
            </w:r>
          </w:p>
        </w:tc>
        <w:tc>
          <w:tcPr>
            <w:tcW w:w="2983" w:type="dxa"/>
            <w:vAlign w:val="center"/>
          </w:tcPr>
          <w:p w14:paraId="1E353643"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0,021</w:t>
            </w:r>
          </w:p>
        </w:tc>
        <w:tc>
          <w:tcPr>
            <w:tcW w:w="2698" w:type="dxa"/>
          </w:tcPr>
          <w:p w14:paraId="7A6F700B"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p>
          <w:p w14:paraId="202A4FAF" w14:textId="77777777" w:rsidR="008657E6" w:rsidRPr="00B955A6" w:rsidRDefault="008657E6" w:rsidP="00077B1E">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0,620</w:t>
            </w:r>
          </w:p>
        </w:tc>
      </w:tr>
    </w:tbl>
    <w:p w14:paraId="2DD4E56E" w14:textId="77777777" w:rsidR="008657E6" w:rsidRPr="00EE7281" w:rsidRDefault="008657E6" w:rsidP="00077B1E">
      <w:pPr>
        <w:spacing w:after="0" w:line="360" w:lineRule="auto"/>
        <w:jc w:val="both"/>
        <w:rPr>
          <w:rFonts w:ascii="Times New Roman" w:hAnsi="Times New Roman"/>
          <w:b/>
          <w:sz w:val="24"/>
          <w:szCs w:val="24"/>
        </w:rPr>
      </w:pPr>
    </w:p>
    <w:p w14:paraId="5B7280F4" w14:textId="77777777" w:rsidR="008657E6" w:rsidRPr="00EE7281" w:rsidRDefault="008657E6" w:rsidP="00077B1E">
      <w:pPr>
        <w:spacing w:after="0" w:line="360" w:lineRule="auto"/>
        <w:jc w:val="both"/>
        <w:rPr>
          <w:rFonts w:ascii="Times New Roman" w:hAnsi="Times New Roman"/>
          <w:b/>
          <w:sz w:val="24"/>
          <w:szCs w:val="24"/>
        </w:rPr>
      </w:pPr>
      <w:r w:rsidRPr="00EE7281">
        <w:rPr>
          <w:rFonts w:ascii="Times New Roman" w:hAnsi="Times New Roman"/>
          <w:noProof/>
          <w:lang w:eastAsia="tr-TR"/>
        </w:rPr>
        <w:lastRenderedPageBreak/>
        <w:drawing>
          <wp:inline distT="0" distB="0" distL="0" distR="0" wp14:anchorId="73FD73D9" wp14:editId="5D52419E">
            <wp:extent cx="5271247" cy="3098202"/>
            <wp:effectExtent l="0" t="0" r="24765" b="2603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CA023B" w14:textId="77777777" w:rsidR="008657E6" w:rsidRPr="00EE7281" w:rsidRDefault="00551A3D" w:rsidP="00077B1E">
      <w:pPr>
        <w:spacing w:after="0" w:line="360" w:lineRule="auto"/>
        <w:jc w:val="both"/>
        <w:rPr>
          <w:rFonts w:ascii="Times New Roman" w:hAnsi="Times New Roman"/>
          <w:b/>
          <w:sz w:val="24"/>
          <w:szCs w:val="24"/>
          <w:lang w:val="es-ES"/>
        </w:rPr>
      </w:pPr>
      <w:r w:rsidRPr="00EE7281">
        <w:rPr>
          <w:rFonts w:ascii="Times New Roman" w:hAnsi="Times New Roman"/>
          <w:b/>
          <w:sz w:val="24"/>
          <w:szCs w:val="24"/>
        </w:rPr>
        <w:t>Şekil 5</w:t>
      </w:r>
      <w:r w:rsidR="008657E6" w:rsidRPr="00EE7281">
        <w:rPr>
          <w:rFonts w:ascii="Times New Roman" w:hAnsi="Times New Roman"/>
          <w:b/>
          <w:sz w:val="24"/>
          <w:szCs w:val="24"/>
        </w:rPr>
        <w:t xml:space="preserve">. </w:t>
      </w:r>
      <w:r w:rsidR="008657E6" w:rsidRPr="00EE7281">
        <w:rPr>
          <w:rFonts w:ascii="Times New Roman" w:hAnsi="Times New Roman"/>
          <w:sz w:val="24"/>
          <w:szCs w:val="24"/>
          <w:lang w:val="es-ES"/>
        </w:rPr>
        <w:t>Uygulama gruplarında PT’nin zamana bağlı değişimleri</w:t>
      </w:r>
    </w:p>
    <w:p w14:paraId="2AC4795C" w14:textId="77777777" w:rsidR="008657E6" w:rsidRPr="00EE7281" w:rsidRDefault="008657E6" w:rsidP="00077B1E">
      <w:pPr>
        <w:spacing w:after="0" w:line="360" w:lineRule="auto"/>
        <w:rPr>
          <w:rFonts w:ascii="Times New Roman" w:hAnsi="Times New Roman"/>
          <w:b/>
          <w:sz w:val="24"/>
          <w:szCs w:val="24"/>
        </w:rPr>
      </w:pPr>
    </w:p>
    <w:p w14:paraId="4E7095CA" w14:textId="77777777" w:rsidR="006951B1" w:rsidRPr="00EE7281" w:rsidRDefault="008657E6" w:rsidP="00077B1E">
      <w:pPr>
        <w:spacing w:after="0" w:line="360" w:lineRule="auto"/>
        <w:ind w:firstLine="708"/>
        <w:jc w:val="both"/>
        <w:rPr>
          <w:rFonts w:ascii="Times New Roman" w:hAnsi="Times New Roman"/>
          <w:sz w:val="24"/>
          <w:szCs w:val="24"/>
        </w:rPr>
      </w:pPr>
      <w:r w:rsidRPr="00EE7281">
        <w:rPr>
          <w:rFonts w:ascii="Times New Roman" w:hAnsi="Times New Roman"/>
          <w:sz w:val="24"/>
          <w:szCs w:val="24"/>
        </w:rPr>
        <w:t>Fluniksin meglumin uygul</w:t>
      </w:r>
      <w:r w:rsidR="00F83983" w:rsidRPr="00EE7281">
        <w:rPr>
          <w:rFonts w:ascii="Times New Roman" w:hAnsi="Times New Roman"/>
          <w:sz w:val="24"/>
          <w:szCs w:val="24"/>
        </w:rPr>
        <w:t>anan grupta ki hayvanların PT’</w:t>
      </w:r>
      <w:r w:rsidR="000D1356" w:rsidRPr="00EE7281">
        <w:rPr>
          <w:rFonts w:ascii="Times New Roman" w:hAnsi="Times New Roman"/>
          <w:sz w:val="24"/>
          <w:szCs w:val="24"/>
        </w:rPr>
        <w:t xml:space="preserve"> ni</w:t>
      </w:r>
      <w:r w:rsidRPr="00EE7281">
        <w:rPr>
          <w:rFonts w:ascii="Times New Roman" w:hAnsi="Times New Roman"/>
          <w:sz w:val="24"/>
          <w:szCs w:val="24"/>
        </w:rPr>
        <w:t xml:space="preserve">n uygulama öncesine göre (11,37 ± 1,49 sn) 6. saat ölçümlerinde (16,46 ± 3,71 sn) </w:t>
      </w:r>
      <w:r w:rsidR="00556967" w:rsidRPr="00EE7281">
        <w:rPr>
          <w:rFonts w:ascii="Times New Roman" w:hAnsi="Times New Roman"/>
          <w:sz w:val="24"/>
          <w:szCs w:val="24"/>
        </w:rPr>
        <w:t>istatistiksel düzeyde uzadığı</w:t>
      </w:r>
      <w:r w:rsidRPr="00EE7281">
        <w:rPr>
          <w:rFonts w:ascii="Times New Roman" w:hAnsi="Times New Roman"/>
          <w:sz w:val="24"/>
          <w:szCs w:val="24"/>
        </w:rPr>
        <w:t xml:space="preserve"> belirlend</w:t>
      </w:r>
      <w:r w:rsidR="006951B1" w:rsidRPr="00EE7281">
        <w:rPr>
          <w:rFonts w:ascii="Times New Roman" w:hAnsi="Times New Roman"/>
          <w:sz w:val="24"/>
          <w:szCs w:val="24"/>
        </w:rPr>
        <w:t>i</w:t>
      </w:r>
      <w:r w:rsidRPr="00EE7281">
        <w:rPr>
          <w:rFonts w:ascii="Times New Roman" w:hAnsi="Times New Roman"/>
          <w:sz w:val="24"/>
          <w:szCs w:val="24"/>
        </w:rPr>
        <w:t>.</w:t>
      </w:r>
      <w:r w:rsidR="006951B1" w:rsidRPr="00EE7281">
        <w:rPr>
          <w:rFonts w:ascii="Times New Roman" w:hAnsi="Times New Roman"/>
          <w:sz w:val="24"/>
          <w:szCs w:val="24"/>
        </w:rPr>
        <w:t xml:space="preserve"> F</w:t>
      </w:r>
      <w:r w:rsidRPr="00EE7281">
        <w:rPr>
          <w:rFonts w:ascii="Times New Roman" w:hAnsi="Times New Roman"/>
          <w:sz w:val="24"/>
          <w:szCs w:val="24"/>
        </w:rPr>
        <w:t xml:space="preserve">luniksin meglumin uygulanan grupta ki hayvanların </w:t>
      </w:r>
      <w:r w:rsidR="00FD2505" w:rsidRPr="00EE7281">
        <w:rPr>
          <w:rFonts w:ascii="Times New Roman" w:hAnsi="Times New Roman"/>
          <w:sz w:val="24"/>
          <w:szCs w:val="24"/>
        </w:rPr>
        <w:t xml:space="preserve">PT’nın </w:t>
      </w:r>
      <w:r w:rsidR="00B23704" w:rsidRPr="00EE7281">
        <w:rPr>
          <w:rFonts w:ascii="Times New Roman" w:hAnsi="Times New Roman"/>
          <w:sz w:val="24"/>
          <w:szCs w:val="24"/>
        </w:rPr>
        <w:t>uygulama öncesi 0. saate (11,37 ± 1,49 sn)  göre 24. günde (19,9 8± 4,50</w:t>
      </w:r>
      <w:r w:rsidR="00FD2505" w:rsidRPr="00EE7281">
        <w:rPr>
          <w:rFonts w:ascii="Times New Roman" w:hAnsi="Times New Roman"/>
          <w:sz w:val="24"/>
          <w:szCs w:val="24"/>
        </w:rPr>
        <w:t xml:space="preserve"> sn) ve </w:t>
      </w:r>
      <w:r w:rsidRPr="00EE7281">
        <w:rPr>
          <w:rFonts w:ascii="Times New Roman" w:hAnsi="Times New Roman"/>
          <w:sz w:val="24"/>
          <w:szCs w:val="24"/>
        </w:rPr>
        <w:t xml:space="preserve">12. gün </w:t>
      </w:r>
      <w:r w:rsidR="00F83983" w:rsidRPr="00EE7281">
        <w:rPr>
          <w:rFonts w:ascii="Times New Roman" w:hAnsi="Times New Roman"/>
          <w:sz w:val="24"/>
          <w:szCs w:val="24"/>
        </w:rPr>
        <w:t xml:space="preserve">(11,41 ± 0,99 sn) </w:t>
      </w:r>
      <w:r w:rsidRPr="00EE7281">
        <w:rPr>
          <w:rFonts w:ascii="Times New Roman" w:hAnsi="Times New Roman"/>
          <w:sz w:val="24"/>
          <w:szCs w:val="24"/>
        </w:rPr>
        <w:t xml:space="preserve">ile 24. gün </w:t>
      </w:r>
      <w:r w:rsidR="00F83983" w:rsidRPr="00EE7281">
        <w:rPr>
          <w:rFonts w:ascii="Times New Roman" w:hAnsi="Times New Roman"/>
          <w:sz w:val="24"/>
          <w:szCs w:val="24"/>
        </w:rPr>
        <w:t xml:space="preserve">(19,9 8± 4,50 sn) </w:t>
      </w:r>
      <w:r w:rsidRPr="00EE7281">
        <w:rPr>
          <w:rFonts w:ascii="Times New Roman" w:hAnsi="Times New Roman"/>
          <w:sz w:val="24"/>
          <w:szCs w:val="24"/>
        </w:rPr>
        <w:t>arasındaki ölçümler</w:t>
      </w:r>
      <w:r w:rsidR="00FD2505" w:rsidRPr="00EE7281">
        <w:rPr>
          <w:rFonts w:ascii="Times New Roman" w:hAnsi="Times New Roman"/>
          <w:sz w:val="24"/>
          <w:szCs w:val="24"/>
        </w:rPr>
        <w:t xml:space="preserve">inde </w:t>
      </w:r>
      <w:r w:rsidR="00556967" w:rsidRPr="00EE7281">
        <w:rPr>
          <w:rFonts w:ascii="Times New Roman" w:hAnsi="Times New Roman"/>
          <w:sz w:val="24"/>
          <w:szCs w:val="24"/>
        </w:rPr>
        <w:t>istatistiksel anlamda</w:t>
      </w:r>
      <w:r w:rsidRPr="00EE7281">
        <w:rPr>
          <w:rFonts w:ascii="Times New Roman" w:hAnsi="Times New Roman"/>
          <w:sz w:val="24"/>
          <w:szCs w:val="24"/>
        </w:rPr>
        <w:t xml:space="preserve"> </w:t>
      </w:r>
      <w:r w:rsidR="006951B1" w:rsidRPr="00EE7281">
        <w:rPr>
          <w:rFonts w:ascii="Times New Roman" w:hAnsi="Times New Roman"/>
          <w:sz w:val="24"/>
          <w:szCs w:val="24"/>
        </w:rPr>
        <w:t>uzadığı</w:t>
      </w:r>
      <w:r w:rsidRPr="00EE7281">
        <w:rPr>
          <w:rFonts w:ascii="Times New Roman" w:hAnsi="Times New Roman"/>
          <w:sz w:val="24"/>
          <w:szCs w:val="24"/>
        </w:rPr>
        <w:t xml:space="preserve"> </w:t>
      </w:r>
      <w:r w:rsidR="00B23704" w:rsidRPr="00EE7281">
        <w:rPr>
          <w:rFonts w:ascii="Times New Roman" w:hAnsi="Times New Roman"/>
          <w:sz w:val="24"/>
          <w:szCs w:val="24"/>
        </w:rPr>
        <w:t>belirlendi.</w:t>
      </w:r>
    </w:p>
    <w:p w14:paraId="502F3847" w14:textId="77777777" w:rsidR="008657E6" w:rsidRPr="00EE7281" w:rsidRDefault="006951B1" w:rsidP="00077B1E">
      <w:pPr>
        <w:spacing w:after="0" w:line="360" w:lineRule="auto"/>
        <w:ind w:firstLine="708"/>
        <w:jc w:val="both"/>
        <w:rPr>
          <w:rFonts w:ascii="Times New Roman" w:hAnsi="Times New Roman"/>
          <w:sz w:val="24"/>
          <w:szCs w:val="24"/>
        </w:rPr>
      </w:pPr>
      <w:r w:rsidRPr="00EE7281">
        <w:rPr>
          <w:rFonts w:ascii="Times New Roman" w:hAnsi="Times New Roman"/>
          <w:color w:val="000000" w:themeColor="text1"/>
          <w:sz w:val="24"/>
          <w:szCs w:val="24"/>
        </w:rPr>
        <w:t xml:space="preserve"> </w:t>
      </w:r>
      <w:r w:rsidR="008657E6" w:rsidRPr="00EE7281">
        <w:rPr>
          <w:rFonts w:ascii="Times New Roman" w:hAnsi="Times New Roman"/>
          <w:color w:val="000000" w:themeColor="text1"/>
          <w:sz w:val="24"/>
          <w:szCs w:val="24"/>
        </w:rPr>
        <w:t>Meloksikam uygulanan grupta bulunan hayvanlar da PT’de ilk 24 saate kadar zamana bağlı istatistiksel anlamlı değişimlerin bulunmadığı, 24. saatte ölçülen (12,01 ± 7,20) seviye ile 48. saat ölçümleri (7,70 ± 0,67) arasında istatistiksel olarak önemli düzeyde azalmanın olduğu belirlendi. Söz konusu gruptaki 48. saat ölçümü (7,70 ± 0,67) ile 6. gün arasında yapılan ölçümde (16,31 ± 4,25) PT’</w:t>
      </w:r>
      <w:r w:rsidR="000D1356" w:rsidRPr="00EE7281">
        <w:rPr>
          <w:rFonts w:ascii="Times New Roman" w:hAnsi="Times New Roman"/>
          <w:color w:val="000000" w:themeColor="text1"/>
          <w:sz w:val="24"/>
          <w:szCs w:val="24"/>
        </w:rPr>
        <w:t xml:space="preserve"> </w:t>
      </w:r>
      <w:r w:rsidR="008657E6" w:rsidRPr="00EE7281">
        <w:rPr>
          <w:rFonts w:ascii="Times New Roman" w:hAnsi="Times New Roman"/>
          <w:color w:val="000000" w:themeColor="text1"/>
          <w:sz w:val="24"/>
          <w:szCs w:val="24"/>
        </w:rPr>
        <w:t xml:space="preserve">de belirgin bir artışın olduğu ve bu artışın istatistiksel olarak önemli olduğu belirlendi.    </w:t>
      </w:r>
    </w:p>
    <w:p w14:paraId="3E8EEA16" w14:textId="77777777" w:rsidR="008657E6" w:rsidRPr="00EE7281" w:rsidRDefault="008657E6" w:rsidP="00077B1E">
      <w:pPr>
        <w:spacing w:after="0" w:line="360" w:lineRule="auto"/>
        <w:rPr>
          <w:rFonts w:ascii="Times New Roman" w:hAnsi="Times New Roman"/>
          <w:b/>
          <w:sz w:val="24"/>
          <w:szCs w:val="24"/>
        </w:rPr>
      </w:pPr>
    </w:p>
    <w:p w14:paraId="0BB73639" w14:textId="77777777" w:rsidR="00551A3D" w:rsidRPr="00EE7281" w:rsidRDefault="00551A3D" w:rsidP="00077B1E">
      <w:pPr>
        <w:spacing w:after="0" w:line="360" w:lineRule="auto"/>
        <w:rPr>
          <w:rFonts w:ascii="Times New Roman" w:hAnsi="Times New Roman"/>
          <w:b/>
          <w:sz w:val="24"/>
          <w:szCs w:val="24"/>
        </w:rPr>
      </w:pPr>
    </w:p>
    <w:p w14:paraId="32C3320B" w14:textId="77777777" w:rsidR="00077B1E" w:rsidRDefault="007F7DE9" w:rsidP="00077B1E">
      <w:pPr>
        <w:spacing w:after="0" w:line="360" w:lineRule="auto"/>
        <w:rPr>
          <w:rFonts w:ascii="Times New Roman" w:hAnsi="Times New Roman"/>
          <w:b/>
          <w:sz w:val="24"/>
          <w:szCs w:val="24"/>
        </w:rPr>
      </w:pPr>
      <w:r w:rsidRPr="00EE7281">
        <w:rPr>
          <w:rFonts w:ascii="Times New Roman" w:hAnsi="Times New Roman"/>
          <w:b/>
          <w:sz w:val="24"/>
          <w:szCs w:val="24"/>
        </w:rPr>
        <w:t>4.</w:t>
      </w:r>
      <w:r w:rsidR="00551A3D" w:rsidRPr="00EE7281">
        <w:rPr>
          <w:rFonts w:ascii="Times New Roman" w:hAnsi="Times New Roman"/>
          <w:b/>
          <w:sz w:val="24"/>
          <w:szCs w:val="24"/>
        </w:rPr>
        <w:t>3</w:t>
      </w:r>
      <w:r w:rsidRPr="00EE7281">
        <w:rPr>
          <w:rFonts w:ascii="Times New Roman" w:hAnsi="Times New Roman"/>
          <w:b/>
          <w:sz w:val="24"/>
          <w:szCs w:val="24"/>
        </w:rPr>
        <w:t>. Aktive Edilmiş T</w:t>
      </w:r>
      <w:r w:rsidR="008657E6" w:rsidRPr="00EE7281">
        <w:rPr>
          <w:rFonts w:ascii="Times New Roman" w:hAnsi="Times New Roman"/>
          <w:b/>
          <w:sz w:val="24"/>
          <w:szCs w:val="24"/>
        </w:rPr>
        <w:t xml:space="preserve">romboplastin </w:t>
      </w:r>
      <w:r w:rsidRPr="00EE7281">
        <w:rPr>
          <w:rFonts w:ascii="Times New Roman" w:hAnsi="Times New Roman"/>
          <w:b/>
          <w:sz w:val="24"/>
          <w:szCs w:val="24"/>
        </w:rPr>
        <w:t>Z</w:t>
      </w:r>
      <w:r w:rsidR="008657E6" w:rsidRPr="00EE7281">
        <w:rPr>
          <w:rFonts w:ascii="Times New Roman" w:hAnsi="Times New Roman"/>
          <w:b/>
          <w:sz w:val="24"/>
          <w:szCs w:val="24"/>
        </w:rPr>
        <w:t>amanı</w:t>
      </w:r>
      <w:r w:rsidRPr="00EE7281">
        <w:rPr>
          <w:rFonts w:ascii="Times New Roman" w:hAnsi="Times New Roman"/>
          <w:b/>
          <w:sz w:val="24"/>
          <w:szCs w:val="24"/>
        </w:rPr>
        <w:t xml:space="preserve"> (APTT)</w:t>
      </w:r>
    </w:p>
    <w:p w14:paraId="59666035" w14:textId="77777777" w:rsidR="00077B1E" w:rsidRDefault="00077B1E" w:rsidP="00077B1E">
      <w:pPr>
        <w:spacing w:after="0" w:line="360" w:lineRule="auto"/>
        <w:rPr>
          <w:rFonts w:ascii="Times New Roman" w:hAnsi="Times New Roman"/>
          <w:b/>
          <w:sz w:val="24"/>
          <w:szCs w:val="24"/>
        </w:rPr>
      </w:pPr>
    </w:p>
    <w:p w14:paraId="56C57F1E" w14:textId="05639C0D" w:rsidR="008657E6" w:rsidRPr="00EE7281" w:rsidRDefault="008657E6" w:rsidP="00077B1E">
      <w:pPr>
        <w:spacing w:after="0" w:line="360" w:lineRule="auto"/>
        <w:ind w:firstLine="709"/>
        <w:jc w:val="both"/>
        <w:rPr>
          <w:rFonts w:ascii="Times New Roman" w:hAnsi="Times New Roman"/>
          <w:sz w:val="24"/>
          <w:szCs w:val="24"/>
        </w:rPr>
      </w:pPr>
      <w:r w:rsidRPr="00EE7281">
        <w:rPr>
          <w:rFonts w:ascii="Times New Roman" w:hAnsi="Times New Roman"/>
          <w:sz w:val="24"/>
          <w:szCs w:val="24"/>
        </w:rPr>
        <w:t xml:space="preserve">Fluniksin meglumine ve meloksikam gruplarında Aktive edilşmiş tromboplastin zamanınındaki değişimler değerlendirildiğinde grup, zaman ve grup-zaman ilişkisi açısından istatistiksel anlamlı bir farklılığın bulunmadığı belirlendi. </w:t>
      </w:r>
    </w:p>
    <w:p w14:paraId="71AA91B0" w14:textId="77777777" w:rsidR="008657E6" w:rsidRPr="00EE7281" w:rsidRDefault="008657E6" w:rsidP="00077B1E">
      <w:pPr>
        <w:spacing w:after="0" w:line="360" w:lineRule="auto"/>
        <w:rPr>
          <w:rFonts w:ascii="Times New Roman" w:hAnsi="Times New Roman"/>
          <w:b/>
          <w:sz w:val="24"/>
          <w:szCs w:val="24"/>
        </w:rPr>
      </w:pPr>
    </w:p>
    <w:p w14:paraId="2BA46F4F" w14:textId="77777777" w:rsidR="008657E6" w:rsidRPr="00EE7281" w:rsidRDefault="008657E6" w:rsidP="00077B1E">
      <w:pPr>
        <w:spacing w:after="0" w:line="360" w:lineRule="auto"/>
        <w:jc w:val="both"/>
        <w:rPr>
          <w:rFonts w:ascii="Times New Roman" w:hAnsi="Times New Roman"/>
          <w:sz w:val="24"/>
          <w:szCs w:val="24"/>
          <w:lang w:val="es-ES"/>
        </w:rPr>
      </w:pPr>
      <w:r w:rsidRPr="00EE7281">
        <w:rPr>
          <w:rFonts w:ascii="Times New Roman" w:hAnsi="Times New Roman"/>
          <w:b/>
          <w:sz w:val="24"/>
          <w:szCs w:val="24"/>
        </w:rPr>
        <w:lastRenderedPageBreak/>
        <w:t xml:space="preserve">Tablo </w:t>
      </w:r>
      <w:r w:rsidR="0007499C" w:rsidRPr="00EE7281">
        <w:rPr>
          <w:rFonts w:ascii="Times New Roman" w:hAnsi="Times New Roman"/>
          <w:b/>
          <w:sz w:val="24"/>
          <w:szCs w:val="24"/>
        </w:rPr>
        <w:t>6</w:t>
      </w:r>
      <w:r w:rsidRPr="00EE7281">
        <w:rPr>
          <w:rFonts w:ascii="Times New Roman" w:hAnsi="Times New Roman"/>
          <w:b/>
          <w:sz w:val="24"/>
          <w:szCs w:val="24"/>
        </w:rPr>
        <w:t xml:space="preserve">. </w:t>
      </w:r>
      <w:r w:rsidRPr="00EE7281">
        <w:rPr>
          <w:rFonts w:ascii="Times New Roman" w:hAnsi="Times New Roman"/>
          <w:sz w:val="24"/>
          <w:szCs w:val="24"/>
          <w:lang w:val="es-ES"/>
        </w:rPr>
        <w:t>Uygulama gruplarında APTT’nin zamana bağlı değişimleri</w:t>
      </w:r>
    </w:p>
    <w:tbl>
      <w:tblPr>
        <w:tblStyle w:val="AkListe"/>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1417"/>
        <w:gridCol w:w="1559"/>
        <w:gridCol w:w="2552"/>
      </w:tblGrid>
      <w:tr w:rsidR="008657E6" w:rsidRPr="00EE7281" w14:paraId="14947255" w14:textId="77777777" w:rsidTr="00931E9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gridSpan w:val="2"/>
            <w:shd w:val="clear" w:color="auto" w:fill="FFFFFF" w:themeFill="background1"/>
            <w:vAlign w:val="center"/>
          </w:tcPr>
          <w:p w14:paraId="5E4EF992" w14:textId="77777777" w:rsidR="008657E6" w:rsidRPr="00B955A6" w:rsidRDefault="008657E6" w:rsidP="00077B1E">
            <w:pPr>
              <w:pStyle w:val="ICAnaMetin"/>
              <w:spacing w:before="0" w:line="360" w:lineRule="auto"/>
              <w:ind w:firstLine="0"/>
              <w:contextualSpacing w:val="0"/>
              <w:jc w:val="left"/>
              <w:rPr>
                <w:rFonts w:ascii="Times New Roman" w:hAnsi="Times New Roman"/>
                <w:b w:val="0"/>
              </w:rPr>
            </w:pPr>
            <w:r w:rsidRPr="00B955A6">
              <w:rPr>
                <w:rFonts w:ascii="Times New Roman" w:hAnsi="Times New Roman"/>
                <w:bCs w:val="0"/>
              </w:rPr>
              <w:t>v</w:t>
            </w:r>
          </w:p>
        </w:tc>
        <w:tc>
          <w:tcPr>
            <w:tcW w:w="2976" w:type="dxa"/>
            <w:gridSpan w:val="2"/>
            <w:shd w:val="clear" w:color="auto" w:fill="FFFFFF" w:themeFill="background1"/>
            <w:vAlign w:val="center"/>
          </w:tcPr>
          <w:p w14:paraId="16C94802" w14:textId="77777777" w:rsidR="008657E6" w:rsidRPr="00B955A6" w:rsidRDefault="008657E6" w:rsidP="00077B1E">
            <w:pPr>
              <w:pStyle w:val="ICAnaMetin"/>
              <w:spacing w:before="0" w:line="36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rPr>
            </w:pPr>
            <w:r w:rsidRPr="00B955A6">
              <w:rPr>
                <w:rFonts w:ascii="Times New Roman" w:hAnsi="Times New Roman"/>
                <w:bCs w:val="0"/>
                <w:color w:val="000000" w:themeColor="text1"/>
              </w:rPr>
              <w:t>FLUNİKSİN MEGLUMİNE</w:t>
            </w:r>
          </w:p>
        </w:tc>
        <w:tc>
          <w:tcPr>
            <w:tcW w:w="2552" w:type="dxa"/>
            <w:shd w:val="clear" w:color="auto" w:fill="auto"/>
            <w:vAlign w:val="center"/>
          </w:tcPr>
          <w:p w14:paraId="42DC32C4" w14:textId="77777777" w:rsidR="008657E6" w:rsidRPr="00B955A6" w:rsidRDefault="008657E6" w:rsidP="00077B1E">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955A6">
              <w:rPr>
                <w:rFonts w:ascii="Times New Roman" w:hAnsi="Times New Roman"/>
                <w:bCs w:val="0"/>
                <w:color w:val="000000" w:themeColor="text1"/>
                <w:sz w:val="20"/>
                <w:szCs w:val="20"/>
              </w:rPr>
              <w:t>MELOKSİKAM</w:t>
            </w:r>
          </w:p>
        </w:tc>
      </w:tr>
      <w:tr w:rsidR="008657E6" w:rsidRPr="00EE7281" w14:paraId="5BF0E883" w14:textId="77777777" w:rsidTr="00931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vAlign w:val="center"/>
          </w:tcPr>
          <w:p w14:paraId="1DF2D44A" w14:textId="77777777" w:rsidR="008657E6" w:rsidRPr="00B955A6" w:rsidRDefault="008657E6" w:rsidP="00077B1E">
            <w:pPr>
              <w:pStyle w:val="ICAnaMetin"/>
              <w:spacing w:before="0" w:line="360" w:lineRule="auto"/>
              <w:ind w:firstLine="0"/>
              <w:contextualSpacing w:val="0"/>
              <w:jc w:val="left"/>
              <w:rPr>
                <w:rFonts w:ascii="Times New Roman" w:hAnsi="Times New Roman"/>
                <w:bCs w:val="0"/>
              </w:rPr>
            </w:pPr>
            <w:r w:rsidRPr="00B955A6">
              <w:rPr>
                <w:rFonts w:ascii="Times New Roman" w:hAnsi="Times New Roman"/>
                <w:bCs w:val="0"/>
              </w:rPr>
              <w:t>Parametre</w:t>
            </w:r>
          </w:p>
        </w:tc>
        <w:tc>
          <w:tcPr>
            <w:tcW w:w="1134" w:type="dxa"/>
            <w:shd w:val="clear" w:color="auto" w:fill="FFFFFF" w:themeFill="background1"/>
            <w:vAlign w:val="center"/>
          </w:tcPr>
          <w:p w14:paraId="07C6D136" w14:textId="77777777" w:rsidR="008657E6" w:rsidRPr="00B955A6" w:rsidRDefault="008657E6"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955A6">
              <w:rPr>
                <w:rFonts w:ascii="Times New Roman" w:hAnsi="Times New Roman"/>
                <w:b/>
              </w:rPr>
              <w:t>Zaman</w:t>
            </w:r>
          </w:p>
        </w:tc>
        <w:tc>
          <w:tcPr>
            <w:tcW w:w="2976" w:type="dxa"/>
            <w:gridSpan w:val="2"/>
            <w:shd w:val="clear" w:color="auto" w:fill="FFFFFF" w:themeFill="background1"/>
            <w:vAlign w:val="center"/>
          </w:tcPr>
          <w:p w14:paraId="7154AC2D" w14:textId="77777777" w:rsidR="008657E6" w:rsidRPr="00B955A6" w:rsidRDefault="00463A64"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m:oMath>
              <m:acc>
                <m:accPr>
                  <m:chr m:val="̅"/>
                  <m:ctrlPr>
                    <w:rPr>
                      <w:rFonts w:ascii="Cambria Math" w:hAnsi="Cambria Math"/>
                      <w:b/>
                      <w:i/>
                    </w:rPr>
                  </m:ctrlPr>
                </m:accPr>
                <m:e>
                  <m:r>
                    <m:rPr>
                      <m:sty m:val="bi"/>
                    </m:rPr>
                    <w:rPr>
                      <w:rFonts w:ascii="Cambria Math" w:hAnsi="Cambria Math"/>
                    </w:rPr>
                    <m:t>X</m:t>
                  </m:r>
                </m:e>
              </m:acc>
            </m:oMath>
            <w:r w:rsidR="008657E6" w:rsidRPr="00B955A6">
              <w:rPr>
                <w:rFonts w:ascii="Times New Roman" w:hAnsi="Times New Roman"/>
                <w:b/>
              </w:rPr>
              <w:t xml:space="preserve"> </w:t>
            </w:r>
            <w:r w:rsidR="008657E6" w:rsidRPr="00B955A6">
              <w:rPr>
                <w:rFonts w:ascii="Times New Roman" w:hAnsi="Times New Roman"/>
                <w:b/>
                <w:color w:val="000000" w:themeColor="text1"/>
              </w:rPr>
              <w:t>± SD</w:t>
            </w:r>
          </w:p>
          <w:p w14:paraId="585E36F4" w14:textId="77777777" w:rsidR="008657E6" w:rsidRPr="00B955A6" w:rsidRDefault="008657E6"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955A6">
              <w:rPr>
                <w:rFonts w:ascii="Times New Roman" w:hAnsi="Times New Roman"/>
                <w:b/>
                <w:color w:val="000000" w:themeColor="text1"/>
              </w:rPr>
              <w:t>(min- max)</w:t>
            </w:r>
          </w:p>
        </w:tc>
        <w:tc>
          <w:tcPr>
            <w:tcW w:w="2552" w:type="dxa"/>
            <w:vAlign w:val="center"/>
          </w:tcPr>
          <w:p w14:paraId="316F0B2E" w14:textId="77777777" w:rsidR="008657E6" w:rsidRPr="00B955A6" w:rsidRDefault="00463A64"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m:oMath>
              <m:acc>
                <m:accPr>
                  <m:chr m:val="̅"/>
                  <m:ctrlPr>
                    <w:rPr>
                      <w:rFonts w:ascii="Cambria Math" w:hAnsi="Cambria Math"/>
                      <w:b/>
                      <w:i/>
                    </w:rPr>
                  </m:ctrlPr>
                </m:accPr>
                <m:e>
                  <m:r>
                    <m:rPr>
                      <m:sty m:val="bi"/>
                    </m:rPr>
                    <w:rPr>
                      <w:rFonts w:ascii="Cambria Math" w:hAnsi="Cambria Math"/>
                    </w:rPr>
                    <m:t>X</m:t>
                  </m:r>
                </m:e>
              </m:acc>
            </m:oMath>
            <w:r w:rsidR="008657E6" w:rsidRPr="00B955A6">
              <w:rPr>
                <w:rFonts w:ascii="Times New Roman" w:hAnsi="Times New Roman"/>
                <w:b/>
              </w:rPr>
              <w:t xml:space="preserve"> </w:t>
            </w:r>
            <w:r w:rsidR="008657E6" w:rsidRPr="00B955A6">
              <w:rPr>
                <w:rFonts w:ascii="Times New Roman" w:hAnsi="Times New Roman"/>
                <w:b/>
                <w:color w:val="000000" w:themeColor="text1"/>
              </w:rPr>
              <w:t>± SD</w:t>
            </w:r>
          </w:p>
          <w:p w14:paraId="0C0CA3B4" w14:textId="77777777" w:rsidR="008657E6" w:rsidRPr="00B955A6" w:rsidRDefault="008657E6" w:rsidP="00077B1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955A6">
              <w:rPr>
                <w:rFonts w:ascii="Times New Roman" w:hAnsi="Times New Roman"/>
                <w:b/>
                <w:color w:val="000000" w:themeColor="text1"/>
                <w:sz w:val="20"/>
                <w:szCs w:val="20"/>
              </w:rPr>
              <w:t>(min- max)</w:t>
            </w:r>
          </w:p>
        </w:tc>
      </w:tr>
      <w:tr w:rsidR="004A41AF" w:rsidRPr="00EE7281" w14:paraId="6B498D06" w14:textId="77777777" w:rsidTr="00931E91">
        <w:trPr>
          <w:trHeight w:hRule="exact" w:val="662"/>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14:paraId="4414C54D" w14:textId="77777777" w:rsidR="004A41AF" w:rsidRPr="00B955A6" w:rsidRDefault="004A41AF" w:rsidP="00077B1E">
            <w:pPr>
              <w:pStyle w:val="ICAnaMetin"/>
              <w:spacing w:before="0" w:line="360" w:lineRule="auto"/>
              <w:ind w:firstLine="0"/>
              <w:contextualSpacing w:val="0"/>
              <w:jc w:val="left"/>
              <w:rPr>
                <w:rFonts w:ascii="Times New Roman" w:hAnsi="Times New Roman"/>
                <w:bCs w:val="0"/>
              </w:rPr>
            </w:pPr>
            <w:r w:rsidRPr="00B955A6">
              <w:rPr>
                <w:rFonts w:ascii="Times New Roman" w:hAnsi="Times New Roman"/>
                <w:bCs w:val="0"/>
              </w:rPr>
              <w:t>APTT (Saniye)</w:t>
            </w:r>
          </w:p>
        </w:tc>
        <w:tc>
          <w:tcPr>
            <w:tcW w:w="1134" w:type="dxa"/>
            <w:vAlign w:val="center"/>
          </w:tcPr>
          <w:p w14:paraId="6BE20166"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0</w:t>
            </w:r>
            <w:r w:rsidRPr="00B955A6">
              <w:rPr>
                <w:rFonts w:ascii="Times New Roman" w:hAnsi="Times New Roman"/>
                <w:color w:val="000000" w:themeColor="text1"/>
                <w:vertAlign w:val="superscript"/>
              </w:rPr>
              <w:t xml:space="preserve"> </w:t>
            </w:r>
            <w:r w:rsidRPr="00B955A6">
              <w:rPr>
                <w:rFonts w:ascii="Times New Roman" w:hAnsi="Times New Roman"/>
                <w:color w:val="000000" w:themeColor="text1"/>
              </w:rPr>
              <w:t>saat</w:t>
            </w:r>
          </w:p>
          <w:p w14:paraId="585C8B82"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2976" w:type="dxa"/>
            <w:gridSpan w:val="2"/>
          </w:tcPr>
          <w:p w14:paraId="7160D1F7"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19,28 ± 2,98</w:t>
            </w:r>
          </w:p>
          <w:p w14:paraId="2A63E578"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(15,50 – 23,80)</w:t>
            </w:r>
          </w:p>
        </w:tc>
        <w:tc>
          <w:tcPr>
            <w:tcW w:w="2552" w:type="dxa"/>
            <w:vAlign w:val="center"/>
          </w:tcPr>
          <w:p w14:paraId="5567066F"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eastAsia="en-US"/>
              </w:rPr>
            </w:pPr>
            <w:r w:rsidRPr="00B955A6">
              <w:rPr>
                <w:rFonts w:ascii="Times New Roman" w:hAnsi="Times New Roman"/>
                <w:color w:val="000000" w:themeColor="text1"/>
                <w:lang w:eastAsia="en-US"/>
              </w:rPr>
              <w:t>23,22 ± 5,32</w:t>
            </w:r>
          </w:p>
          <w:p w14:paraId="6C6EA1FE"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eastAsia="en-US"/>
              </w:rPr>
            </w:pPr>
            <w:r w:rsidRPr="00B955A6">
              <w:rPr>
                <w:rFonts w:ascii="Times New Roman" w:hAnsi="Times New Roman"/>
                <w:color w:val="000000" w:themeColor="text1"/>
                <w:lang w:eastAsia="en-US"/>
              </w:rPr>
              <w:t>(17,00 - 32,80)</w:t>
            </w:r>
          </w:p>
        </w:tc>
      </w:tr>
      <w:tr w:rsidR="004A41AF" w:rsidRPr="00EE7281" w14:paraId="28621B2D" w14:textId="77777777" w:rsidTr="00B955A6">
        <w:trPr>
          <w:cnfStyle w:val="000000100000" w:firstRow="0" w:lastRow="0" w:firstColumn="0" w:lastColumn="0" w:oddVBand="0" w:evenVBand="0" w:oddHBand="1" w:evenHBand="0" w:firstRowFirstColumn="0" w:firstRowLastColumn="0" w:lastRowFirstColumn="0" w:lastRowLastColumn="0"/>
          <w:trHeight w:hRule="exact" w:val="726"/>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7FB413D7" w14:textId="77777777" w:rsidR="004A41AF" w:rsidRPr="00B955A6" w:rsidRDefault="004A41AF" w:rsidP="00077B1E">
            <w:pPr>
              <w:pStyle w:val="ICAnaMetin"/>
              <w:spacing w:before="0" w:line="360" w:lineRule="auto"/>
              <w:ind w:firstLine="0"/>
              <w:contextualSpacing w:val="0"/>
              <w:jc w:val="left"/>
              <w:rPr>
                <w:rFonts w:ascii="Times New Roman" w:hAnsi="Times New Roman"/>
                <w:bCs w:val="0"/>
              </w:rPr>
            </w:pPr>
          </w:p>
        </w:tc>
        <w:tc>
          <w:tcPr>
            <w:tcW w:w="1134" w:type="dxa"/>
            <w:vAlign w:val="center"/>
          </w:tcPr>
          <w:p w14:paraId="3A6A1844"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3. saat</w:t>
            </w:r>
          </w:p>
        </w:tc>
        <w:tc>
          <w:tcPr>
            <w:tcW w:w="2976" w:type="dxa"/>
            <w:gridSpan w:val="2"/>
          </w:tcPr>
          <w:p w14:paraId="1331B79B"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21,46 ± 6,17</w:t>
            </w:r>
          </w:p>
          <w:p w14:paraId="755D730C"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(9,02 – 27,70)</w:t>
            </w:r>
          </w:p>
        </w:tc>
        <w:tc>
          <w:tcPr>
            <w:tcW w:w="2552" w:type="dxa"/>
            <w:vAlign w:val="center"/>
          </w:tcPr>
          <w:p w14:paraId="1D1386FA" w14:textId="77777777" w:rsidR="004A41AF" w:rsidRPr="00B955A6" w:rsidRDefault="004A41AF" w:rsidP="00077B1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26,15 ± 4,03</w:t>
            </w:r>
          </w:p>
          <w:p w14:paraId="112DE2CA"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eastAsia="en-US"/>
              </w:rPr>
            </w:pPr>
            <w:r w:rsidRPr="00B955A6">
              <w:rPr>
                <w:rFonts w:ascii="Times New Roman" w:hAnsi="Times New Roman"/>
                <w:color w:val="000000" w:themeColor="text1"/>
                <w:lang w:eastAsia="en-US"/>
              </w:rPr>
              <w:t>(21,40 - 31,80)</w:t>
            </w:r>
          </w:p>
        </w:tc>
      </w:tr>
      <w:tr w:rsidR="004A41AF" w:rsidRPr="00EE7281" w14:paraId="239997EB" w14:textId="77777777" w:rsidTr="00B955A6">
        <w:trPr>
          <w:trHeight w:hRule="exact" w:val="694"/>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56B9653D" w14:textId="77777777" w:rsidR="004A41AF" w:rsidRPr="00B955A6" w:rsidRDefault="004A41AF" w:rsidP="00077B1E">
            <w:pPr>
              <w:pStyle w:val="ICAnaMetin"/>
              <w:spacing w:before="0" w:line="360" w:lineRule="auto"/>
              <w:ind w:firstLine="0"/>
              <w:contextualSpacing w:val="0"/>
              <w:jc w:val="left"/>
              <w:rPr>
                <w:rFonts w:ascii="Times New Roman" w:hAnsi="Times New Roman"/>
                <w:bCs w:val="0"/>
              </w:rPr>
            </w:pPr>
          </w:p>
        </w:tc>
        <w:tc>
          <w:tcPr>
            <w:tcW w:w="1134" w:type="dxa"/>
            <w:vAlign w:val="center"/>
          </w:tcPr>
          <w:p w14:paraId="216DB179"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6.</w:t>
            </w:r>
            <w:r w:rsidRPr="00B955A6">
              <w:rPr>
                <w:rFonts w:ascii="Times New Roman" w:hAnsi="Times New Roman"/>
                <w:color w:val="000000" w:themeColor="text1"/>
                <w:vertAlign w:val="superscript"/>
              </w:rPr>
              <w:t xml:space="preserve"> </w:t>
            </w:r>
            <w:r w:rsidRPr="00B955A6">
              <w:rPr>
                <w:rFonts w:ascii="Times New Roman" w:hAnsi="Times New Roman"/>
                <w:color w:val="000000" w:themeColor="text1"/>
              </w:rPr>
              <w:t>saat</w:t>
            </w:r>
          </w:p>
        </w:tc>
        <w:tc>
          <w:tcPr>
            <w:tcW w:w="2976" w:type="dxa"/>
            <w:gridSpan w:val="2"/>
          </w:tcPr>
          <w:p w14:paraId="083E4068"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23,95 ± 4,37</w:t>
            </w:r>
          </w:p>
          <w:p w14:paraId="57399A44"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(18,20 – 31,80)</w:t>
            </w:r>
          </w:p>
        </w:tc>
        <w:tc>
          <w:tcPr>
            <w:tcW w:w="2552" w:type="dxa"/>
            <w:vAlign w:val="center"/>
          </w:tcPr>
          <w:p w14:paraId="57DFFD4A" w14:textId="77777777" w:rsidR="004A41AF" w:rsidRPr="00B955A6" w:rsidRDefault="004A41AF" w:rsidP="00077B1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25,62 ± 3,64</w:t>
            </w:r>
          </w:p>
          <w:p w14:paraId="4704F0E0"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eastAsia="en-US"/>
              </w:rPr>
            </w:pPr>
            <w:r w:rsidRPr="00B955A6">
              <w:rPr>
                <w:rFonts w:ascii="Times New Roman" w:hAnsi="Times New Roman"/>
                <w:color w:val="000000" w:themeColor="text1"/>
                <w:lang w:eastAsia="en-US"/>
              </w:rPr>
              <w:t>(21,60 - 31,80)</w:t>
            </w:r>
          </w:p>
        </w:tc>
      </w:tr>
      <w:tr w:rsidR="004A41AF" w:rsidRPr="00EE7281" w14:paraId="1E849332" w14:textId="77777777" w:rsidTr="00B955A6">
        <w:trPr>
          <w:cnfStyle w:val="000000100000" w:firstRow="0" w:lastRow="0" w:firstColumn="0" w:lastColumn="0" w:oddVBand="0" w:evenVBand="0" w:oddHBand="1" w:evenHBand="0" w:firstRowFirstColumn="0" w:firstRowLastColumn="0" w:lastRowFirstColumn="0" w:lastRowLastColumn="0"/>
          <w:trHeight w:hRule="exact" w:val="719"/>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5665E457" w14:textId="77777777" w:rsidR="004A41AF" w:rsidRPr="00B955A6" w:rsidRDefault="004A41AF" w:rsidP="00077B1E">
            <w:pPr>
              <w:pStyle w:val="ICAnaMetin"/>
              <w:spacing w:before="0" w:line="360" w:lineRule="auto"/>
              <w:ind w:firstLine="0"/>
              <w:contextualSpacing w:val="0"/>
              <w:jc w:val="left"/>
              <w:rPr>
                <w:rFonts w:ascii="Times New Roman" w:hAnsi="Times New Roman"/>
                <w:bCs w:val="0"/>
              </w:rPr>
            </w:pPr>
          </w:p>
        </w:tc>
        <w:tc>
          <w:tcPr>
            <w:tcW w:w="1134" w:type="dxa"/>
            <w:vAlign w:val="center"/>
          </w:tcPr>
          <w:p w14:paraId="1DF5D2DF"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12. saat</w:t>
            </w:r>
          </w:p>
        </w:tc>
        <w:tc>
          <w:tcPr>
            <w:tcW w:w="2976" w:type="dxa"/>
            <w:gridSpan w:val="2"/>
          </w:tcPr>
          <w:p w14:paraId="7AA772C0"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26,31 ± 8,63</w:t>
            </w:r>
          </w:p>
          <w:p w14:paraId="04EA235E"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(17,30 – 39,80)</w:t>
            </w:r>
          </w:p>
        </w:tc>
        <w:tc>
          <w:tcPr>
            <w:tcW w:w="2552" w:type="dxa"/>
            <w:vAlign w:val="center"/>
          </w:tcPr>
          <w:p w14:paraId="255B8B1E" w14:textId="77777777" w:rsidR="004A41AF" w:rsidRPr="00B955A6" w:rsidRDefault="004A41AF" w:rsidP="00077B1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25,24 ± 4,29</w:t>
            </w:r>
          </w:p>
          <w:p w14:paraId="43F4B9B1"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eastAsia="en-US"/>
              </w:rPr>
            </w:pPr>
            <w:r w:rsidRPr="00B955A6">
              <w:rPr>
                <w:rFonts w:ascii="Times New Roman" w:hAnsi="Times New Roman"/>
                <w:color w:val="000000" w:themeColor="text1"/>
                <w:lang w:eastAsia="en-US"/>
              </w:rPr>
              <w:t>(20,70 - 32,30)</w:t>
            </w:r>
          </w:p>
        </w:tc>
      </w:tr>
      <w:tr w:rsidR="004A41AF" w:rsidRPr="00EE7281" w14:paraId="01D795C5" w14:textId="77777777" w:rsidTr="00B955A6">
        <w:trPr>
          <w:trHeight w:hRule="exact" w:val="70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5F0F9B1C" w14:textId="77777777" w:rsidR="004A41AF" w:rsidRPr="00B955A6" w:rsidRDefault="004A41AF" w:rsidP="00077B1E">
            <w:pPr>
              <w:pStyle w:val="ICAnaMetin"/>
              <w:spacing w:before="0" w:line="360" w:lineRule="auto"/>
              <w:ind w:firstLine="0"/>
              <w:contextualSpacing w:val="0"/>
              <w:jc w:val="left"/>
              <w:rPr>
                <w:rFonts w:ascii="Times New Roman" w:hAnsi="Times New Roman"/>
                <w:bCs w:val="0"/>
              </w:rPr>
            </w:pPr>
          </w:p>
        </w:tc>
        <w:tc>
          <w:tcPr>
            <w:tcW w:w="1134" w:type="dxa"/>
            <w:vAlign w:val="center"/>
          </w:tcPr>
          <w:p w14:paraId="74BE78FB"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24. saat</w:t>
            </w:r>
          </w:p>
        </w:tc>
        <w:tc>
          <w:tcPr>
            <w:tcW w:w="2976" w:type="dxa"/>
            <w:gridSpan w:val="2"/>
          </w:tcPr>
          <w:p w14:paraId="4A342008"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22,58 ± 2,65</w:t>
            </w:r>
          </w:p>
          <w:p w14:paraId="4CBDADA5"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(19,00 – 26,40)</w:t>
            </w:r>
          </w:p>
        </w:tc>
        <w:tc>
          <w:tcPr>
            <w:tcW w:w="2552" w:type="dxa"/>
            <w:vAlign w:val="center"/>
          </w:tcPr>
          <w:p w14:paraId="23BB6B82"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eastAsia="en-US"/>
              </w:rPr>
            </w:pPr>
            <w:r w:rsidRPr="00B955A6">
              <w:rPr>
                <w:rFonts w:ascii="Times New Roman" w:hAnsi="Times New Roman"/>
                <w:color w:val="000000" w:themeColor="text1"/>
                <w:lang w:eastAsia="en-US"/>
              </w:rPr>
              <w:t>25,50 ± 4,25</w:t>
            </w:r>
          </w:p>
          <w:p w14:paraId="68182886"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eastAsia="en-US"/>
              </w:rPr>
            </w:pPr>
            <w:r w:rsidRPr="00B955A6">
              <w:rPr>
                <w:rFonts w:ascii="Times New Roman" w:hAnsi="Times New Roman"/>
                <w:color w:val="000000" w:themeColor="text1"/>
                <w:lang w:eastAsia="en-US"/>
              </w:rPr>
              <w:t>(19,70 - 32,20)</w:t>
            </w:r>
          </w:p>
        </w:tc>
      </w:tr>
      <w:tr w:rsidR="004A41AF" w:rsidRPr="00EE7281" w14:paraId="09BD0197" w14:textId="77777777" w:rsidTr="00B955A6">
        <w:trPr>
          <w:cnfStyle w:val="000000100000" w:firstRow="0" w:lastRow="0" w:firstColumn="0" w:lastColumn="0" w:oddVBand="0" w:evenVBand="0" w:oddHBand="1" w:evenHBand="0" w:firstRowFirstColumn="0" w:firstRowLastColumn="0" w:lastRowFirstColumn="0" w:lastRowLastColumn="0"/>
          <w:trHeight w:hRule="exact" w:val="852"/>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4699480F" w14:textId="77777777" w:rsidR="004A41AF" w:rsidRPr="00B955A6" w:rsidRDefault="004A41AF" w:rsidP="00077B1E">
            <w:pPr>
              <w:pStyle w:val="ICAnaMetin"/>
              <w:spacing w:before="0" w:line="360" w:lineRule="auto"/>
              <w:ind w:firstLine="0"/>
              <w:contextualSpacing w:val="0"/>
              <w:jc w:val="left"/>
              <w:rPr>
                <w:rFonts w:ascii="Times New Roman" w:hAnsi="Times New Roman"/>
                <w:bCs w:val="0"/>
              </w:rPr>
            </w:pPr>
          </w:p>
        </w:tc>
        <w:tc>
          <w:tcPr>
            <w:tcW w:w="1134" w:type="dxa"/>
            <w:vAlign w:val="center"/>
          </w:tcPr>
          <w:p w14:paraId="016E48B6"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48. saat</w:t>
            </w:r>
          </w:p>
        </w:tc>
        <w:tc>
          <w:tcPr>
            <w:tcW w:w="2976" w:type="dxa"/>
            <w:gridSpan w:val="2"/>
          </w:tcPr>
          <w:p w14:paraId="7EE82FC0"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20,11 ± 2,68</w:t>
            </w:r>
          </w:p>
          <w:p w14:paraId="2C7CDD73"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(17,20 – 25,59)</w:t>
            </w:r>
          </w:p>
        </w:tc>
        <w:tc>
          <w:tcPr>
            <w:tcW w:w="2552" w:type="dxa"/>
            <w:vAlign w:val="center"/>
          </w:tcPr>
          <w:p w14:paraId="4D485E2B" w14:textId="77777777" w:rsidR="004A41AF" w:rsidRPr="00B955A6" w:rsidRDefault="004A41AF" w:rsidP="00077B1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22,87 ± 5,39</w:t>
            </w:r>
          </w:p>
          <w:p w14:paraId="6C5165D8"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eastAsia="en-US"/>
              </w:rPr>
            </w:pPr>
            <w:r w:rsidRPr="00B955A6">
              <w:rPr>
                <w:rFonts w:ascii="Times New Roman" w:hAnsi="Times New Roman"/>
                <w:color w:val="000000" w:themeColor="text1"/>
                <w:lang w:eastAsia="en-US"/>
              </w:rPr>
              <w:t>(17,90 - 33,20)</w:t>
            </w:r>
          </w:p>
        </w:tc>
      </w:tr>
      <w:tr w:rsidR="004A41AF" w:rsidRPr="00EE7281" w14:paraId="3BDA4D20" w14:textId="77777777" w:rsidTr="00B955A6">
        <w:trPr>
          <w:trHeight w:hRule="exact" w:val="709"/>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32F2A38C" w14:textId="77777777" w:rsidR="004A41AF" w:rsidRPr="00B955A6" w:rsidRDefault="004A41AF" w:rsidP="00077B1E">
            <w:pPr>
              <w:pStyle w:val="ICAnaMetin"/>
              <w:spacing w:before="0" w:line="360" w:lineRule="auto"/>
              <w:ind w:firstLine="0"/>
              <w:contextualSpacing w:val="0"/>
              <w:jc w:val="left"/>
              <w:rPr>
                <w:rFonts w:ascii="Times New Roman" w:hAnsi="Times New Roman"/>
                <w:bCs w:val="0"/>
              </w:rPr>
            </w:pPr>
          </w:p>
        </w:tc>
        <w:tc>
          <w:tcPr>
            <w:tcW w:w="1134" w:type="dxa"/>
            <w:vAlign w:val="center"/>
          </w:tcPr>
          <w:p w14:paraId="2178F359"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72. saat</w:t>
            </w:r>
          </w:p>
        </w:tc>
        <w:tc>
          <w:tcPr>
            <w:tcW w:w="2976" w:type="dxa"/>
            <w:gridSpan w:val="2"/>
          </w:tcPr>
          <w:p w14:paraId="381C6DBB"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22,05 ± 12,37</w:t>
            </w:r>
          </w:p>
          <w:p w14:paraId="35AA74F4"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(13,10 – 47,20)</w:t>
            </w:r>
          </w:p>
        </w:tc>
        <w:tc>
          <w:tcPr>
            <w:tcW w:w="2552" w:type="dxa"/>
            <w:vAlign w:val="center"/>
          </w:tcPr>
          <w:p w14:paraId="67557C32" w14:textId="77777777" w:rsidR="004A41AF" w:rsidRPr="00B955A6" w:rsidRDefault="004A41AF" w:rsidP="00077B1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23,78 ± 6,27</w:t>
            </w:r>
          </w:p>
          <w:p w14:paraId="558A75E9"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eastAsia="en-US"/>
              </w:rPr>
            </w:pPr>
            <w:r w:rsidRPr="00B955A6">
              <w:rPr>
                <w:rFonts w:ascii="Times New Roman" w:hAnsi="Times New Roman"/>
                <w:color w:val="000000" w:themeColor="text1"/>
                <w:lang w:eastAsia="en-US"/>
              </w:rPr>
              <w:t>(13,80 - 32,30)</w:t>
            </w:r>
          </w:p>
        </w:tc>
      </w:tr>
      <w:tr w:rsidR="004A41AF" w:rsidRPr="00EE7281" w14:paraId="0ECE8021" w14:textId="77777777" w:rsidTr="00B955A6">
        <w:trPr>
          <w:cnfStyle w:val="000000100000" w:firstRow="0" w:lastRow="0" w:firstColumn="0" w:lastColumn="0" w:oddVBand="0" w:evenVBand="0" w:oddHBand="1" w:evenHBand="0" w:firstRowFirstColumn="0" w:firstRowLastColumn="0" w:lastRowFirstColumn="0" w:lastRowLastColumn="0"/>
          <w:trHeight w:hRule="exact" w:val="704"/>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40CDAA87" w14:textId="77777777" w:rsidR="004A41AF" w:rsidRPr="00B955A6" w:rsidRDefault="004A41AF" w:rsidP="00077B1E">
            <w:pPr>
              <w:pStyle w:val="ICAnaMetin"/>
              <w:spacing w:before="0" w:line="360" w:lineRule="auto"/>
              <w:ind w:firstLine="0"/>
              <w:contextualSpacing w:val="0"/>
              <w:jc w:val="left"/>
              <w:rPr>
                <w:rFonts w:ascii="Times New Roman" w:hAnsi="Times New Roman"/>
                <w:bCs w:val="0"/>
              </w:rPr>
            </w:pPr>
          </w:p>
        </w:tc>
        <w:tc>
          <w:tcPr>
            <w:tcW w:w="1134" w:type="dxa"/>
            <w:vAlign w:val="center"/>
          </w:tcPr>
          <w:p w14:paraId="2D13D815"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6. gün</w:t>
            </w:r>
          </w:p>
        </w:tc>
        <w:tc>
          <w:tcPr>
            <w:tcW w:w="2976" w:type="dxa"/>
            <w:gridSpan w:val="2"/>
          </w:tcPr>
          <w:p w14:paraId="6D556BB4"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24,91 ± 3,55</w:t>
            </w:r>
          </w:p>
          <w:p w14:paraId="0111BC93"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(20,70 – 30,20</w:t>
            </w:r>
          </w:p>
        </w:tc>
        <w:tc>
          <w:tcPr>
            <w:tcW w:w="2552" w:type="dxa"/>
            <w:vAlign w:val="center"/>
          </w:tcPr>
          <w:p w14:paraId="207C0156" w14:textId="77777777" w:rsidR="004A41AF" w:rsidRPr="00B955A6" w:rsidRDefault="004A41AF" w:rsidP="00077B1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 xml:space="preserve">  36,35 ± 19,70</w:t>
            </w:r>
          </w:p>
          <w:p w14:paraId="504C00FB"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eastAsia="en-US"/>
              </w:rPr>
            </w:pPr>
            <w:r w:rsidRPr="00B955A6">
              <w:rPr>
                <w:rFonts w:ascii="Times New Roman" w:hAnsi="Times New Roman"/>
                <w:color w:val="000000" w:themeColor="text1"/>
                <w:lang w:eastAsia="en-US"/>
              </w:rPr>
              <w:t>(18,30 - 71,80</w:t>
            </w:r>
          </w:p>
        </w:tc>
      </w:tr>
      <w:tr w:rsidR="004A41AF" w:rsidRPr="00EE7281" w14:paraId="5E15BD35" w14:textId="77777777" w:rsidTr="00B955A6">
        <w:trPr>
          <w:trHeight w:hRule="exact" w:val="714"/>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2316332E" w14:textId="77777777" w:rsidR="004A41AF" w:rsidRPr="00B955A6" w:rsidRDefault="004A41AF" w:rsidP="00077B1E">
            <w:pPr>
              <w:pStyle w:val="ICAnaMetin"/>
              <w:spacing w:before="0" w:line="360" w:lineRule="auto"/>
              <w:ind w:firstLine="0"/>
              <w:contextualSpacing w:val="0"/>
              <w:jc w:val="left"/>
              <w:rPr>
                <w:rFonts w:ascii="Times New Roman" w:hAnsi="Times New Roman"/>
                <w:bCs w:val="0"/>
              </w:rPr>
            </w:pPr>
          </w:p>
        </w:tc>
        <w:tc>
          <w:tcPr>
            <w:tcW w:w="1134" w:type="dxa"/>
            <w:vAlign w:val="center"/>
          </w:tcPr>
          <w:p w14:paraId="25B6203D"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12. gün</w:t>
            </w:r>
          </w:p>
        </w:tc>
        <w:tc>
          <w:tcPr>
            <w:tcW w:w="2976" w:type="dxa"/>
            <w:gridSpan w:val="2"/>
          </w:tcPr>
          <w:p w14:paraId="56FF844C"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21,48 ± 2,16</w:t>
            </w:r>
          </w:p>
          <w:p w14:paraId="23834408"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(18,90 – 23,70)</w:t>
            </w:r>
          </w:p>
        </w:tc>
        <w:tc>
          <w:tcPr>
            <w:tcW w:w="2552" w:type="dxa"/>
            <w:vAlign w:val="center"/>
          </w:tcPr>
          <w:p w14:paraId="7DD5BA5F" w14:textId="77777777" w:rsidR="004A41AF" w:rsidRPr="00B955A6" w:rsidRDefault="004A41AF" w:rsidP="00077B1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26,20 ± 8,78</w:t>
            </w:r>
          </w:p>
          <w:p w14:paraId="0B5BDC0E" w14:textId="77777777" w:rsidR="004A41AF" w:rsidRPr="00B955A6" w:rsidRDefault="004A41A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eastAsia="en-US"/>
              </w:rPr>
            </w:pPr>
            <w:r w:rsidRPr="00B955A6">
              <w:rPr>
                <w:rFonts w:ascii="Times New Roman" w:hAnsi="Times New Roman"/>
                <w:color w:val="000000" w:themeColor="text1"/>
                <w:lang w:eastAsia="en-US"/>
              </w:rPr>
              <w:t>(17,30 - 39,10)</w:t>
            </w:r>
          </w:p>
        </w:tc>
      </w:tr>
      <w:tr w:rsidR="004A41AF" w:rsidRPr="00EE7281" w14:paraId="434920FA" w14:textId="77777777" w:rsidTr="00B955A6">
        <w:trPr>
          <w:cnfStyle w:val="000000100000" w:firstRow="0" w:lastRow="0" w:firstColumn="0" w:lastColumn="0" w:oddVBand="0" w:evenVBand="0" w:oddHBand="1" w:evenHBand="0" w:firstRowFirstColumn="0" w:firstRowLastColumn="0" w:lastRowFirstColumn="0" w:lastRowLastColumn="0"/>
          <w:trHeight w:hRule="exact" w:val="696"/>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030875F8" w14:textId="77777777" w:rsidR="004A41AF" w:rsidRPr="00B955A6" w:rsidRDefault="004A41AF" w:rsidP="00077B1E">
            <w:pPr>
              <w:pStyle w:val="ICAnaMetin"/>
              <w:spacing w:before="0" w:line="360" w:lineRule="auto"/>
              <w:ind w:firstLine="0"/>
              <w:contextualSpacing w:val="0"/>
              <w:jc w:val="left"/>
              <w:rPr>
                <w:rFonts w:ascii="Times New Roman" w:hAnsi="Times New Roman"/>
                <w:bCs w:val="0"/>
              </w:rPr>
            </w:pPr>
          </w:p>
        </w:tc>
        <w:tc>
          <w:tcPr>
            <w:tcW w:w="1134" w:type="dxa"/>
            <w:vAlign w:val="center"/>
          </w:tcPr>
          <w:p w14:paraId="76A26B28"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24. gün</w:t>
            </w:r>
          </w:p>
        </w:tc>
        <w:tc>
          <w:tcPr>
            <w:tcW w:w="2976" w:type="dxa"/>
            <w:gridSpan w:val="2"/>
          </w:tcPr>
          <w:p w14:paraId="4FF5C2FC"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25,61 ± 5.14</w:t>
            </w:r>
          </w:p>
          <w:p w14:paraId="22462C38"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(20,70- 36.10)</w:t>
            </w:r>
          </w:p>
        </w:tc>
        <w:tc>
          <w:tcPr>
            <w:tcW w:w="2552" w:type="dxa"/>
            <w:vAlign w:val="center"/>
          </w:tcPr>
          <w:p w14:paraId="791B1EAE" w14:textId="77777777" w:rsidR="004A41AF" w:rsidRPr="00B955A6" w:rsidRDefault="004A41AF" w:rsidP="00077B1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B955A6">
              <w:rPr>
                <w:rFonts w:ascii="Times New Roman" w:hAnsi="Times New Roman"/>
                <w:color w:val="000000" w:themeColor="text1"/>
                <w:sz w:val="20"/>
                <w:szCs w:val="20"/>
              </w:rPr>
              <w:t>29,04 ± 5,80</w:t>
            </w:r>
          </w:p>
          <w:p w14:paraId="2074FE36" w14:textId="77777777" w:rsidR="004A41AF" w:rsidRPr="00B955A6" w:rsidRDefault="004A41A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eastAsia="en-US"/>
              </w:rPr>
            </w:pPr>
            <w:r w:rsidRPr="00B955A6">
              <w:rPr>
                <w:rFonts w:ascii="Times New Roman" w:hAnsi="Times New Roman"/>
                <w:color w:val="000000" w:themeColor="text1"/>
                <w:lang w:eastAsia="en-US"/>
              </w:rPr>
              <w:t>(20,60 - 35,90)</w:t>
            </w:r>
          </w:p>
        </w:tc>
      </w:tr>
      <w:tr w:rsidR="008657E6" w:rsidRPr="00EE7281" w14:paraId="0A805456" w14:textId="77777777" w:rsidTr="00931E91">
        <w:trPr>
          <w:trHeight w:val="708"/>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14:paraId="6782FBF9" w14:textId="77777777" w:rsidR="008657E6" w:rsidRPr="00B955A6" w:rsidRDefault="008657E6" w:rsidP="00077B1E">
            <w:pPr>
              <w:pStyle w:val="ICAnaMetin"/>
              <w:spacing w:before="0" w:line="360" w:lineRule="auto"/>
              <w:ind w:firstLine="0"/>
              <w:contextualSpacing w:val="0"/>
              <w:jc w:val="left"/>
              <w:rPr>
                <w:rFonts w:ascii="Times New Roman" w:hAnsi="Times New Roman"/>
                <w:bCs w:val="0"/>
              </w:rPr>
            </w:pPr>
            <w:r w:rsidRPr="00B955A6">
              <w:rPr>
                <w:rFonts w:ascii="Times New Roman" w:hAnsi="Times New Roman"/>
                <w:bCs w:val="0"/>
              </w:rPr>
              <w:t>Istatistiksel değerlendirme</w:t>
            </w:r>
          </w:p>
        </w:tc>
        <w:tc>
          <w:tcPr>
            <w:tcW w:w="2551" w:type="dxa"/>
            <w:gridSpan w:val="2"/>
            <w:vAlign w:val="center"/>
          </w:tcPr>
          <w:p w14:paraId="2709618A" w14:textId="77777777" w:rsidR="008657E6" w:rsidRPr="00B955A6" w:rsidRDefault="008657E6"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sidRPr="00B955A6">
              <w:rPr>
                <w:rFonts w:ascii="Times New Roman" w:hAnsi="Times New Roman"/>
                <w:b/>
                <w:color w:val="000000" w:themeColor="text1"/>
              </w:rPr>
              <w:t>Grup</w:t>
            </w:r>
          </w:p>
        </w:tc>
        <w:tc>
          <w:tcPr>
            <w:tcW w:w="1559" w:type="dxa"/>
            <w:vAlign w:val="center"/>
          </w:tcPr>
          <w:p w14:paraId="2DEFBC0F" w14:textId="77777777" w:rsidR="008657E6" w:rsidRPr="00B955A6" w:rsidRDefault="008657E6"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sidRPr="00B955A6">
              <w:rPr>
                <w:rFonts w:ascii="Times New Roman" w:hAnsi="Times New Roman"/>
                <w:b/>
                <w:color w:val="000000" w:themeColor="text1"/>
              </w:rPr>
              <w:t xml:space="preserve">Zaman </w:t>
            </w:r>
          </w:p>
        </w:tc>
        <w:tc>
          <w:tcPr>
            <w:tcW w:w="2552" w:type="dxa"/>
          </w:tcPr>
          <w:p w14:paraId="610E4584" w14:textId="77777777" w:rsidR="008657E6" w:rsidRPr="00B955A6" w:rsidRDefault="008657E6" w:rsidP="00077B1E">
            <w:pPr>
              <w:pStyle w:val="ICAnaMetin"/>
              <w:spacing w:before="0" w:line="360" w:lineRule="auto"/>
              <w:ind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p>
          <w:p w14:paraId="7B8DD063" w14:textId="77777777" w:rsidR="008657E6" w:rsidRPr="00B955A6" w:rsidRDefault="008657E6"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sidRPr="00B955A6">
              <w:rPr>
                <w:rFonts w:ascii="Times New Roman" w:hAnsi="Times New Roman"/>
                <w:b/>
                <w:color w:val="000000" w:themeColor="text1"/>
              </w:rPr>
              <w:t>Grup*zaman</w:t>
            </w:r>
          </w:p>
        </w:tc>
      </w:tr>
      <w:tr w:rsidR="008657E6" w:rsidRPr="00EE7281" w14:paraId="271BDA5B" w14:textId="77777777" w:rsidTr="00931E91">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78303025" w14:textId="77777777" w:rsidR="008657E6" w:rsidRPr="00B955A6" w:rsidRDefault="008657E6" w:rsidP="00077B1E">
            <w:pPr>
              <w:pStyle w:val="ICAnaMetin"/>
              <w:spacing w:before="0" w:line="360" w:lineRule="auto"/>
              <w:ind w:firstLine="0"/>
              <w:contextualSpacing w:val="0"/>
              <w:jc w:val="left"/>
              <w:rPr>
                <w:rFonts w:ascii="Times New Roman" w:hAnsi="Times New Roman"/>
                <w:bCs w:val="0"/>
              </w:rPr>
            </w:pPr>
          </w:p>
        </w:tc>
        <w:tc>
          <w:tcPr>
            <w:tcW w:w="2551" w:type="dxa"/>
            <w:gridSpan w:val="2"/>
            <w:vAlign w:val="center"/>
          </w:tcPr>
          <w:p w14:paraId="6BB3F187" w14:textId="77777777" w:rsidR="008657E6" w:rsidRPr="00B955A6" w:rsidRDefault="008657E6"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0,118</w:t>
            </w:r>
          </w:p>
        </w:tc>
        <w:tc>
          <w:tcPr>
            <w:tcW w:w="1559" w:type="dxa"/>
            <w:vAlign w:val="center"/>
          </w:tcPr>
          <w:p w14:paraId="7145AC12" w14:textId="77777777" w:rsidR="008657E6" w:rsidRPr="00B955A6" w:rsidRDefault="008657E6"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0,244</w:t>
            </w:r>
          </w:p>
        </w:tc>
        <w:tc>
          <w:tcPr>
            <w:tcW w:w="2552" w:type="dxa"/>
          </w:tcPr>
          <w:p w14:paraId="18E71B43" w14:textId="77777777" w:rsidR="008657E6" w:rsidRPr="00B955A6" w:rsidRDefault="008657E6"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p w14:paraId="750DA264" w14:textId="77777777" w:rsidR="008657E6" w:rsidRPr="00B955A6" w:rsidRDefault="008657E6"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0,882</w:t>
            </w:r>
          </w:p>
        </w:tc>
      </w:tr>
    </w:tbl>
    <w:p w14:paraId="72948AA1" w14:textId="77777777" w:rsidR="008657E6" w:rsidRPr="00EE7281" w:rsidRDefault="008657E6" w:rsidP="00077B1E">
      <w:pPr>
        <w:spacing w:after="0" w:line="360" w:lineRule="auto"/>
        <w:rPr>
          <w:rFonts w:ascii="Times New Roman" w:hAnsi="Times New Roman"/>
          <w:b/>
          <w:sz w:val="24"/>
          <w:szCs w:val="24"/>
        </w:rPr>
      </w:pPr>
    </w:p>
    <w:p w14:paraId="47973DD2" w14:textId="77777777" w:rsidR="008657E6" w:rsidRPr="00EE7281" w:rsidRDefault="008657E6" w:rsidP="00077B1E">
      <w:pPr>
        <w:spacing w:after="0" w:line="360" w:lineRule="auto"/>
        <w:rPr>
          <w:rFonts w:ascii="Times New Roman" w:hAnsi="Times New Roman"/>
          <w:b/>
          <w:sz w:val="24"/>
          <w:szCs w:val="24"/>
        </w:rPr>
      </w:pPr>
    </w:p>
    <w:p w14:paraId="102B7A88" w14:textId="77777777" w:rsidR="008657E6" w:rsidRPr="00EE7281" w:rsidRDefault="008657E6" w:rsidP="00077B1E">
      <w:pPr>
        <w:spacing w:after="0" w:line="360" w:lineRule="auto"/>
        <w:rPr>
          <w:rFonts w:ascii="Times New Roman" w:hAnsi="Times New Roman"/>
          <w:b/>
          <w:sz w:val="24"/>
          <w:szCs w:val="24"/>
        </w:rPr>
      </w:pPr>
    </w:p>
    <w:p w14:paraId="6F0873B1" w14:textId="77777777" w:rsidR="008657E6" w:rsidRPr="00EE7281" w:rsidRDefault="008657E6" w:rsidP="00077B1E">
      <w:pPr>
        <w:spacing w:after="0" w:line="360" w:lineRule="auto"/>
        <w:rPr>
          <w:rFonts w:ascii="Times New Roman" w:hAnsi="Times New Roman"/>
          <w:b/>
          <w:sz w:val="24"/>
          <w:szCs w:val="24"/>
        </w:rPr>
      </w:pPr>
    </w:p>
    <w:p w14:paraId="324B47A9" w14:textId="77777777" w:rsidR="008657E6" w:rsidRPr="00EE7281" w:rsidRDefault="008657E6" w:rsidP="00077B1E">
      <w:pPr>
        <w:spacing w:after="0" w:line="360" w:lineRule="auto"/>
        <w:rPr>
          <w:rFonts w:ascii="Times New Roman" w:hAnsi="Times New Roman"/>
          <w:b/>
          <w:sz w:val="24"/>
          <w:szCs w:val="24"/>
        </w:rPr>
      </w:pPr>
      <w:r w:rsidRPr="00EE7281">
        <w:rPr>
          <w:rFonts w:ascii="Times New Roman" w:hAnsi="Times New Roman"/>
          <w:noProof/>
          <w:lang w:eastAsia="tr-TR"/>
        </w:rPr>
        <w:lastRenderedPageBreak/>
        <w:drawing>
          <wp:inline distT="0" distB="0" distL="0" distR="0" wp14:anchorId="37AC38EB" wp14:editId="65106623">
            <wp:extent cx="5346550" cy="3130475"/>
            <wp:effectExtent l="0" t="0" r="26035" b="13335"/>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08E9B3" w14:textId="77777777" w:rsidR="008657E6" w:rsidRPr="00EE7281" w:rsidRDefault="008657E6" w:rsidP="00077B1E">
      <w:pPr>
        <w:spacing w:after="0" w:line="360" w:lineRule="auto"/>
        <w:jc w:val="both"/>
        <w:rPr>
          <w:rFonts w:ascii="Times New Roman" w:hAnsi="Times New Roman"/>
          <w:sz w:val="24"/>
          <w:szCs w:val="24"/>
          <w:lang w:val="es-ES"/>
        </w:rPr>
      </w:pPr>
      <w:r w:rsidRPr="00EE7281">
        <w:rPr>
          <w:rFonts w:ascii="Times New Roman" w:hAnsi="Times New Roman"/>
          <w:b/>
          <w:sz w:val="24"/>
          <w:szCs w:val="24"/>
        </w:rPr>
        <w:t xml:space="preserve">Şekil </w:t>
      </w:r>
      <w:r w:rsidR="00551A3D" w:rsidRPr="00EE7281">
        <w:rPr>
          <w:rFonts w:ascii="Times New Roman" w:hAnsi="Times New Roman"/>
          <w:b/>
          <w:sz w:val="24"/>
          <w:szCs w:val="24"/>
        </w:rPr>
        <w:t>6</w:t>
      </w:r>
      <w:r w:rsidRPr="00EE7281">
        <w:rPr>
          <w:rFonts w:ascii="Times New Roman" w:hAnsi="Times New Roman"/>
          <w:b/>
          <w:sz w:val="24"/>
          <w:szCs w:val="24"/>
        </w:rPr>
        <w:t xml:space="preserve">. </w:t>
      </w:r>
      <w:r w:rsidRPr="00EE7281">
        <w:rPr>
          <w:rFonts w:ascii="Times New Roman" w:hAnsi="Times New Roman"/>
          <w:sz w:val="24"/>
          <w:szCs w:val="24"/>
          <w:lang w:val="es-ES"/>
        </w:rPr>
        <w:t>Uygulama gruplarında APTT’nin zamana bağlı değişimleri</w:t>
      </w:r>
      <w:r w:rsidR="000D1356" w:rsidRPr="00EE7281">
        <w:rPr>
          <w:rFonts w:ascii="Times New Roman" w:hAnsi="Times New Roman"/>
          <w:sz w:val="24"/>
          <w:szCs w:val="24"/>
          <w:lang w:val="es-ES"/>
        </w:rPr>
        <w:t>.</w:t>
      </w:r>
    </w:p>
    <w:p w14:paraId="29FA408F" w14:textId="77777777" w:rsidR="008657E6" w:rsidRPr="00EE7281" w:rsidRDefault="008657E6" w:rsidP="00077B1E">
      <w:pPr>
        <w:spacing w:after="0" w:line="360" w:lineRule="auto"/>
        <w:rPr>
          <w:rFonts w:ascii="Times New Roman" w:hAnsi="Times New Roman"/>
          <w:b/>
          <w:sz w:val="24"/>
          <w:szCs w:val="24"/>
        </w:rPr>
      </w:pPr>
    </w:p>
    <w:p w14:paraId="008B8133" w14:textId="77777777" w:rsidR="008657E6" w:rsidRPr="00EE7281" w:rsidRDefault="008657E6" w:rsidP="00077B1E">
      <w:pPr>
        <w:spacing w:after="0" w:line="360" w:lineRule="auto"/>
        <w:ind w:firstLine="708"/>
        <w:jc w:val="both"/>
        <w:rPr>
          <w:rFonts w:ascii="Times New Roman" w:hAnsi="Times New Roman"/>
          <w:color w:val="000000" w:themeColor="text1"/>
          <w:sz w:val="24"/>
          <w:szCs w:val="24"/>
        </w:rPr>
      </w:pPr>
      <w:proofErr w:type="gramStart"/>
      <w:r w:rsidRPr="00EE7281">
        <w:rPr>
          <w:rFonts w:ascii="Times New Roman" w:hAnsi="Times New Roman"/>
          <w:color w:val="000000" w:themeColor="text1"/>
          <w:sz w:val="24"/>
          <w:szCs w:val="24"/>
        </w:rPr>
        <w:t>Fluniksin meglumin</w:t>
      </w:r>
      <w:r w:rsidR="00122A5E" w:rsidRPr="00EE7281">
        <w:rPr>
          <w:rFonts w:ascii="Times New Roman" w:hAnsi="Times New Roman"/>
          <w:color w:val="000000" w:themeColor="text1"/>
          <w:sz w:val="24"/>
          <w:szCs w:val="24"/>
        </w:rPr>
        <w:t xml:space="preserve"> uygulanan grupta ki hayvanlarda</w:t>
      </w:r>
      <w:r w:rsidRPr="00EE7281">
        <w:rPr>
          <w:rFonts w:ascii="Times New Roman" w:hAnsi="Times New Roman"/>
          <w:color w:val="000000" w:themeColor="text1"/>
          <w:sz w:val="24"/>
          <w:szCs w:val="24"/>
        </w:rPr>
        <w:t xml:space="preserve"> APTT’</w:t>
      </w:r>
      <w:r w:rsidR="000D1356" w:rsidRPr="00EE7281">
        <w:rPr>
          <w:rFonts w:ascii="Times New Roman" w:hAnsi="Times New Roman"/>
          <w:color w:val="000000" w:themeColor="text1"/>
          <w:sz w:val="24"/>
          <w:szCs w:val="24"/>
        </w:rPr>
        <w:t xml:space="preserve"> </w:t>
      </w:r>
      <w:r w:rsidRPr="00EE7281">
        <w:rPr>
          <w:rFonts w:ascii="Times New Roman" w:hAnsi="Times New Roman"/>
          <w:color w:val="000000" w:themeColor="text1"/>
          <w:sz w:val="24"/>
          <w:szCs w:val="24"/>
        </w:rPr>
        <w:t>nin uygulama öncesi 0. saate (19,28 ± 2,98 sn) göre 12. saatte  (26,31 ± 8,63 sn), benzer şekilde 48. saate (20,11 ± 2,68 sn) göre 6. günde de</w:t>
      </w:r>
      <w:r w:rsidR="00122A5E" w:rsidRPr="00EE7281">
        <w:rPr>
          <w:rFonts w:ascii="Times New Roman" w:hAnsi="Times New Roman"/>
          <w:color w:val="000000" w:themeColor="text1"/>
          <w:sz w:val="24"/>
          <w:szCs w:val="24"/>
        </w:rPr>
        <w:t xml:space="preserve"> uzadığı </w:t>
      </w:r>
      <w:r w:rsidRPr="00EE7281">
        <w:rPr>
          <w:rFonts w:ascii="Times New Roman" w:hAnsi="Times New Roman"/>
          <w:color w:val="000000" w:themeColor="text1"/>
          <w:sz w:val="24"/>
          <w:szCs w:val="24"/>
        </w:rPr>
        <w:t xml:space="preserve"> (24,9</w:t>
      </w:r>
      <w:r w:rsidR="00122A5E" w:rsidRPr="00EE7281">
        <w:rPr>
          <w:rFonts w:ascii="Times New Roman" w:hAnsi="Times New Roman"/>
          <w:color w:val="000000" w:themeColor="text1"/>
          <w:sz w:val="24"/>
          <w:szCs w:val="24"/>
        </w:rPr>
        <w:t>1 ± 3,55 sn) ancak bu değişimin</w:t>
      </w:r>
      <w:r w:rsidRPr="00EE7281">
        <w:rPr>
          <w:rFonts w:ascii="Times New Roman" w:hAnsi="Times New Roman"/>
          <w:color w:val="000000" w:themeColor="text1"/>
          <w:sz w:val="24"/>
          <w:szCs w:val="24"/>
        </w:rPr>
        <w:t xml:space="preserve"> istatistiksel olarak anlamlı olmadığı belirlendi.</w:t>
      </w:r>
      <w:proofErr w:type="gramEnd"/>
    </w:p>
    <w:p w14:paraId="02E82D70" w14:textId="77777777" w:rsidR="008657E6" w:rsidRPr="00EE7281" w:rsidRDefault="008657E6" w:rsidP="00077B1E">
      <w:pPr>
        <w:spacing w:after="0" w:line="360" w:lineRule="auto"/>
        <w:ind w:firstLine="708"/>
        <w:jc w:val="both"/>
        <w:rPr>
          <w:rFonts w:ascii="Times New Roman" w:hAnsi="Times New Roman"/>
          <w:color w:val="000000" w:themeColor="text1"/>
          <w:sz w:val="24"/>
          <w:szCs w:val="24"/>
        </w:rPr>
      </w:pPr>
      <w:r w:rsidRPr="00EE7281">
        <w:rPr>
          <w:rFonts w:ascii="Times New Roman" w:hAnsi="Times New Roman"/>
          <w:color w:val="000000" w:themeColor="text1"/>
          <w:sz w:val="24"/>
          <w:szCs w:val="24"/>
        </w:rPr>
        <w:t>Meloksikam</w:t>
      </w:r>
      <w:r w:rsidR="00122A5E" w:rsidRPr="00EE7281">
        <w:rPr>
          <w:rFonts w:ascii="Times New Roman" w:hAnsi="Times New Roman"/>
          <w:color w:val="000000" w:themeColor="text1"/>
          <w:sz w:val="24"/>
          <w:szCs w:val="24"/>
        </w:rPr>
        <w:t xml:space="preserve"> uygulanan grupta ki hayvanlarda</w:t>
      </w:r>
      <w:r w:rsidRPr="00EE7281">
        <w:rPr>
          <w:rFonts w:ascii="Times New Roman" w:hAnsi="Times New Roman"/>
          <w:color w:val="000000" w:themeColor="text1"/>
          <w:sz w:val="24"/>
          <w:szCs w:val="24"/>
        </w:rPr>
        <w:t xml:space="preserve"> APTT’nin 0. saate (23,22 ± 5,32 sn) göre 3. saatte (26,15 ± 4,03 sn) , benzer şekilde 72. saate (23,78 ± 6,27 sn)  göre 6. günde </w:t>
      </w:r>
      <w:r w:rsidR="00122A5E" w:rsidRPr="00EE7281">
        <w:rPr>
          <w:rFonts w:ascii="Times New Roman" w:hAnsi="Times New Roman"/>
          <w:color w:val="000000" w:themeColor="text1"/>
          <w:sz w:val="24"/>
          <w:szCs w:val="24"/>
        </w:rPr>
        <w:t>de (36,35 ± 19,70 sn) uzama gösterdiği ancak bu değişimlerinde</w:t>
      </w:r>
      <w:r w:rsidRPr="00EE7281">
        <w:rPr>
          <w:rFonts w:ascii="Times New Roman" w:hAnsi="Times New Roman"/>
          <w:color w:val="000000" w:themeColor="text1"/>
          <w:sz w:val="24"/>
          <w:szCs w:val="24"/>
        </w:rPr>
        <w:t xml:space="preserve"> istatistiksel olar</w:t>
      </w:r>
      <w:r w:rsidR="00531AD4" w:rsidRPr="00EE7281">
        <w:rPr>
          <w:rFonts w:ascii="Times New Roman" w:hAnsi="Times New Roman"/>
          <w:color w:val="000000" w:themeColor="text1"/>
          <w:sz w:val="24"/>
          <w:szCs w:val="24"/>
        </w:rPr>
        <w:t>ak anlamlı olmadığı belirlendi.</w:t>
      </w:r>
    </w:p>
    <w:p w14:paraId="2023E61A" w14:textId="77777777" w:rsidR="00F345D3" w:rsidRDefault="00F345D3" w:rsidP="00077B1E">
      <w:pPr>
        <w:spacing w:after="0" w:line="360" w:lineRule="auto"/>
        <w:rPr>
          <w:rFonts w:ascii="Times New Roman" w:hAnsi="Times New Roman"/>
          <w:b/>
          <w:sz w:val="24"/>
          <w:szCs w:val="24"/>
        </w:rPr>
      </w:pPr>
    </w:p>
    <w:p w14:paraId="4785C804" w14:textId="77777777" w:rsidR="00077B1E" w:rsidRPr="00EE7281" w:rsidRDefault="00077B1E" w:rsidP="00077B1E">
      <w:pPr>
        <w:spacing w:after="0" w:line="360" w:lineRule="auto"/>
        <w:rPr>
          <w:rFonts w:ascii="Times New Roman" w:hAnsi="Times New Roman"/>
          <w:b/>
          <w:sz w:val="24"/>
          <w:szCs w:val="24"/>
        </w:rPr>
      </w:pPr>
    </w:p>
    <w:p w14:paraId="1C3F2C34" w14:textId="77777777" w:rsidR="008657E6" w:rsidRDefault="00AF33DC" w:rsidP="00077B1E">
      <w:pPr>
        <w:spacing w:after="0" w:line="360" w:lineRule="auto"/>
        <w:rPr>
          <w:rFonts w:ascii="Times New Roman" w:hAnsi="Times New Roman"/>
          <w:b/>
          <w:sz w:val="24"/>
          <w:szCs w:val="24"/>
        </w:rPr>
      </w:pPr>
      <w:r w:rsidRPr="00EE7281">
        <w:rPr>
          <w:rFonts w:ascii="Times New Roman" w:hAnsi="Times New Roman"/>
          <w:b/>
          <w:sz w:val="24"/>
          <w:szCs w:val="24"/>
        </w:rPr>
        <w:t>4.</w:t>
      </w:r>
      <w:r w:rsidR="00413745" w:rsidRPr="00EE7281">
        <w:rPr>
          <w:rFonts w:ascii="Times New Roman" w:hAnsi="Times New Roman"/>
          <w:b/>
          <w:sz w:val="24"/>
          <w:szCs w:val="24"/>
        </w:rPr>
        <w:t>4</w:t>
      </w:r>
      <w:r w:rsidRPr="00EE7281">
        <w:rPr>
          <w:rFonts w:ascii="Times New Roman" w:hAnsi="Times New Roman"/>
          <w:b/>
          <w:sz w:val="24"/>
          <w:szCs w:val="24"/>
        </w:rPr>
        <w:t xml:space="preserve">. FIB </w:t>
      </w:r>
      <w:proofErr w:type="gramStart"/>
      <w:r w:rsidR="00EE505A" w:rsidRPr="00EE7281">
        <w:rPr>
          <w:rFonts w:ascii="Times New Roman" w:hAnsi="Times New Roman"/>
          <w:b/>
          <w:sz w:val="24"/>
          <w:szCs w:val="24"/>
        </w:rPr>
        <w:t>konsantrasyonu</w:t>
      </w:r>
      <w:proofErr w:type="gramEnd"/>
    </w:p>
    <w:p w14:paraId="72571778" w14:textId="77777777" w:rsidR="00077B1E" w:rsidRPr="00EE7281" w:rsidRDefault="00077B1E" w:rsidP="00077B1E">
      <w:pPr>
        <w:spacing w:after="0" w:line="360" w:lineRule="auto"/>
        <w:rPr>
          <w:rFonts w:ascii="Times New Roman" w:hAnsi="Times New Roman"/>
          <w:b/>
          <w:sz w:val="24"/>
          <w:szCs w:val="24"/>
        </w:rPr>
      </w:pPr>
    </w:p>
    <w:p w14:paraId="3E8F8D49" w14:textId="77777777" w:rsidR="008657E6" w:rsidRPr="00EE7281" w:rsidRDefault="008657E6" w:rsidP="00077B1E">
      <w:pPr>
        <w:spacing w:after="0" w:line="360" w:lineRule="auto"/>
        <w:ind w:firstLine="708"/>
        <w:jc w:val="both"/>
        <w:rPr>
          <w:rFonts w:ascii="Times New Roman" w:hAnsi="Times New Roman"/>
          <w:sz w:val="24"/>
          <w:szCs w:val="24"/>
        </w:rPr>
      </w:pPr>
      <w:r w:rsidRPr="00EE7281">
        <w:rPr>
          <w:rFonts w:ascii="Times New Roman" w:hAnsi="Times New Roman"/>
          <w:sz w:val="24"/>
          <w:szCs w:val="24"/>
        </w:rPr>
        <w:t xml:space="preserve">Fluniksin meglumine ve meloksikam uygulanan gruplarda fibrinojen </w:t>
      </w:r>
      <w:proofErr w:type="gramStart"/>
      <w:r w:rsidRPr="00EE7281">
        <w:rPr>
          <w:rFonts w:ascii="Times New Roman" w:hAnsi="Times New Roman"/>
          <w:sz w:val="24"/>
          <w:szCs w:val="24"/>
        </w:rPr>
        <w:t>konsantrasyonundaki</w:t>
      </w:r>
      <w:proofErr w:type="gramEnd"/>
      <w:r w:rsidRPr="00EE7281">
        <w:rPr>
          <w:rFonts w:ascii="Times New Roman" w:hAnsi="Times New Roman"/>
          <w:sz w:val="24"/>
          <w:szCs w:val="24"/>
        </w:rPr>
        <w:t xml:space="preserve"> değişimler değerlendirildiğinde grup ve grup-zaman ilişkisi açısından istatistiksel anlamlı bir farklılığın bulunmadığı ancak zaman ilişkisi açısından istatistiksel açıdan anlamlı bir farklılığın bulunduğu belirlendi. </w:t>
      </w:r>
    </w:p>
    <w:p w14:paraId="242C092B" w14:textId="77777777" w:rsidR="00E423E3" w:rsidRPr="00EE7281" w:rsidRDefault="00E423E3" w:rsidP="00077B1E">
      <w:pPr>
        <w:spacing w:after="0" w:line="360" w:lineRule="auto"/>
        <w:ind w:firstLine="708"/>
        <w:jc w:val="both"/>
        <w:rPr>
          <w:rFonts w:ascii="Times New Roman" w:hAnsi="Times New Roman"/>
          <w:sz w:val="24"/>
          <w:szCs w:val="24"/>
        </w:rPr>
      </w:pPr>
    </w:p>
    <w:p w14:paraId="4868781C" w14:textId="77777777" w:rsidR="00E423E3" w:rsidRPr="00EE7281" w:rsidRDefault="00E423E3" w:rsidP="00077B1E">
      <w:pPr>
        <w:spacing w:after="0" w:line="360" w:lineRule="auto"/>
        <w:ind w:firstLine="708"/>
        <w:jc w:val="both"/>
        <w:rPr>
          <w:rFonts w:ascii="Times New Roman" w:hAnsi="Times New Roman"/>
          <w:sz w:val="24"/>
          <w:szCs w:val="24"/>
        </w:rPr>
      </w:pPr>
    </w:p>
    <w:p w14:paraId="6AD49A91" w14:textId="77777777" w:rsidR="008657E6" w:rsidRPr="00EE7281" w:rsidRDefault="008657E6" w:rsidP="00077B1E">
      <w:pPr>
        <w:spacing w:after="0" w:line="360" w:lineRule="auto"/>
        <w:rPr>
          <w:rFonts w:ascii="Times New Roman" w:hAnsi="Times New Roman"/>
          <w:b/>
          <w:sz w:val="24"/>
          <w:szCs w:val="24"/>
        </w:rPr>
      </w:pPr>
    </w:p>
    <w:p w14:paraId="3F604E2F" w14:textId="77777777" w:rsidR="008657E6" w:rsidRPr="00EE7281" w:rsidRDefault="00E423E3" w:rsidP="00077B1E">
      <w:pPr>
        <w:spacing w:after="0" w:line="360" w:lineRule="auto"/>
        <w:rPr>
          <w:rFonts w:ascii="Times New Roman" w:hAnsi="Times New Roman"/>
          <w:b/>
          <w:sz w:val="24"/>
          <w:szCs w:val="24"/>
        </w:rPr>
      </w:pPr>
      <w:r w:rsidRPr="00EE7281">
        <w:rPr>
          <w:rFonts w:ascii="Times New Roman" w:hAnsi="Times New Roman"/>
          <w:b/>
          <w:sz w:val="24"/>
          <w:szCs w:val="24"/>
        </w:rPr>
        <w:lastRenderedPageBreak/>
        <w:t xml:space="preserve">Tablo </w:t>
      </w:r>
      <w:r w:rsidR="0007499C" w:rsidRPr="00EE7281">
        <w:rPr>
          <w:rFonts w:ascii="Times New Roman" w:hAnsi="Times New Roman"/>
          <w:b/>
          <w:sz w:val="24"/>
          <w:szCs w:val="24"/>
        </w:rPr>
        <w:t>7</w:t>
      </w:r>
      <w:r w:rsidRPr="00EE7281">
        <w:rPr>
          <w:rFonts w:ascii="Times New Roman" w:hAnsi="Times New Roman"/>
          <w:b/>
          <w:sz w:val="24"/>
          <w:szCs w:val="24"/>
        </w:rPr>
        <w:t xml:space="preserve">. </w:t>
      </w:r>
      <w:r w:rsidRPr="00EE7281">
        <w:rPr>
          <w:rFonts w:ascii="Times New Roman" w:hAnsi="Times New Roman"/>
          <w:sz w:val="24"/>
          <w:szCs w:val="24"/>
        </w:rPr>
        <w:t>Uygulama gruplarında FIB’ in zamana bağlı değişimleri</w:t>
      </w:r>
      <w:r w:rsidR="000D1356" w:rsidRPr="00EE7281">
        <w:rPr>
          <w:rFonts w:ascii="Times New Roman" w:hAnsi="Times New Roman"/>
          <w:sz w:val="24"/>
          <w:szCs w:val="24"/>
        </w:rPr>
        <w:t>.</w:t>
      </w:r>
    </w:p>
    <w:tbl>
      <w:tblPr>
        <w:tblStyle w:val="AkListe"/>
        <w:tblW w:w="8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8"/>
        <w:gridCol w:w="1141"/>
        <w:gridCol w:w="1426"/>
        <w:gridCol w:w="1712"/>
        <w:gridCol w:w="2282"/>
      </w:tblGrid>
      <w:tr w:rsidR="003911EF" w:rsidRPr="00EE7281" w14:paraId="4D6B29A8" w14:textId="77777777" w:rsidTr="00AD5A75">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819" w:type="dxa"/>
            <w:gridSpan w:val="2"/>
            <w:shd w:val="clear" w:color="auto" w:fill="FFFFFF" w:themeFill="background1"/>
            <w:vAlign w:val="center"/>
          </w:tcPr>
          <w:p w14:paraId="6CA44986" w14:textId="77777777" w:rsidR="003911EF" w:rsidRPr="00B955A6" w:rsidRDefault="003911EF" w:rsidP="00077B1E">
            <w:pPr>
              <w:pStyle w:val="ICAnaMetin"/>
              <w:spacing w:before="0" w:line="360" w:lineRule="auto"/>
              <w:ind w:firstLine="0"/>
              <w:contextualSpacing w:val="0"/>
              <w:jc w:val="left"/>
              <w:rPr>
                <w:rFonts w:ascii="Times New Roman" w:hAnsi="Times New Roman"/>
                <w:b w:val="0"/>
              </w:rPr>
            </w:pPr>
            <w:r w:rsidRPr="00B955A6">
              <w:rPr>
                <w:rFonts w:ascii="Times New Roman" w:hAnsi="Times New Roman"/>
                <w:bCs w:val="0"/>
              </w:rPr>
              <w:t>V</w:t>
            </w:r>
          </w:p>
        </w:tc>
        <w:tc>
          <w:tcPr>
            <w:tcW w:w="3138" w:type="dxa"/>
            <w:gridSpan w:val="2"/>
            <w:shd w:val="clear" w:color="auto" w:fill="FFFFFF" w:themeFill="background1"/>
            <w:vAlign w:val="center"/>
          </w:tcPr>
          <w:p w14:paraId="75A57B75" w14:textId="77777777" w:rsidR="003911EF" w:rsidRPr="00B955A6" w:rsidRDefault="003911EF" w:rsidP="00077B1E">
            <w:pPr>
              <w:pStyle w:val="ICAnaMetin"/>
              <w:spacing w:before="0" w:line="36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rPr>
            </w:pPr>
            <w:r w:rsidRPr="00B955A6">
              <w:rPr>
                <w:rFonts w:ascii="Times New Roman" w:hAnsi="Times New Roman"/>
                <w:bCs w:val="0"/>
                <w:color w:val="000000" w:themeColor="text1"/>
              </w:rPr>
              <w:t>FLUNİKSİN MEGLUMİNE</w:t>
            </w:r>
          </w:p>
        </w:tc>
        <w:tc>
          <w:tcPr>
            <w:tcW w:w="2282" w:type="dxa"/>
            <w:shd w:val="clear" w:color="auto" w:fill="auto"/>
            <w:vAlign w:val="center"/>
          </w:tcPr>
          <w:p w14:paraId="687E395A" w14:textId="77777777" w:rsidR="003911EF" w:rsidRPr="00B955A6" w:rsidRDefault="003911EF" w:rsidP="00077B1E">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955A6">
              <w:rPr>
                <w:rFonts w:ascii="Times New Roman" w:hAnsi="Times New Roman"/>
                <w:bCs w:val="0"/>
                <w:color w:val="000000" w:themeColor="text1"/>
                <w:sz w:val="20"/>
                <w:szCs w:val="20"/>
              </w:rPr>
              <w:t>MELOKSİKAM</w:t>
            </w:r>
          </w:p>
        </w:tc>
      </w:tr>
      <w:tr w:rsidR="003911EF" w:rsidRPr="00EE7281" w14:paraId="5064F1CE" w14:textId="77777777" w:rsidTr="00AD5A75">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78" w:type="dxa"/>
            <w:shd w:val="clear" w:color="auto" w:fill="FFFFFF" w:themeFill="background1"/>
            <w:vAlign w:val="center"/>
          </w:tcPr>
          <w:p w14:paraId="2329E474" w14:textId="77777777" w:rsidR="003911EF" w:rsidRPr="00B955A6" w:rsidRDefault="003911EF" w:rsidP="00077B1E">
            <w:pPr>
              <w:pStyle w:val="ICAnaMetin"/>
              <w:spacing w:before="0" w:line="360" w:lineRule="auto"/>
              <w:ind w:firstLine="0"/>
              <w:contextualSpacing w:val="0"/>
              <w:jc w:val="left"/>
              <w:rPr>
                <w:rFonts w:ascii="Times New Roman" w:hAnsi="Times New Roman"/>
                <w:bCs w:val="0"/>
              </w:rPr>
            </w:pPr>
            <w:r w:rsidRPr="00B955A6">
              <w:rPr>
                <w:rFonts w:ascii="Times New Roman" w:hAnsi="Times New Roman"/>
                <w:bCs w:val="0"/>
              </w:rPr>
              <w:t>Parametre</w:t>
            </w:r>
          </w:p>
        </w:tc>
        <w:tc>
          <w:tcPr>
            <w:tcW w:w="1141" w:type="dxa"/>
            <w:shd w:val="clear" w:color="auto" w:fill="FFFFFF" w:themeFill="background1"/>
            <w:vAlign w:val="center"/>
          </w:tcPr>
          <w:p w14:paraId="192E087D"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955A6">
              <w:rPr>
                <w:rFonts w:ascii="Times New Roman" w:hAnsi="Times New Roman"/>
                <w:b/>
              </w:rPr>
              <w:t>Zaman</w:t>
            </w:r>
          </w:p>
        </w:tc>
        <w:tc>
          <w:tcPr>
            <w:tcW w:w="3138" w:type="dxa"/>
            <w:gridSpan w:val="2"/>
            <w:shd w:val="clear" w:color="auto" w:fill="FFFFFF" w:themeFill="background1"/>
            <w:vAlign w:val="center"/>
          </w:tcPr>
          <w:p w14:paraId="16086ECA" w14:textId="77777777" w:rsidR="003911EF" w:rsidRPr="00B955A6" w:rsidRDefault="00463A64"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m:oMath>
              <m:acc>
                <m:accPr>
                  <m:chr m:val="̅"/>
                  <m:ctrlPr>
                    <w:rPr>
                      <w:rFonts w:ascii="Cambria Math" w:hAnsi="Cambria Math"/>
                      <w:b/>
                      <w:i/>
                    </w:rPr>
                  </m:ctrlPr>
                </m:accPr>
                <m:e>
                  <m:r>
                    <m:rPr>
                      <m:sty m:val="bi"/>
                    </m:rPr>
                    <w:rPr>
                      <w:rFonts w:ascii="Cambria Math" w:hAnsi="Cambria Math"/>
                    </w:rPr>
                    <m:t>X</m:t>
                  </m:r>
                </m:e>
              </m:acc>
            </m:oMath>
            <w:r w:rsidR="003911EF" w:rsidRPr="00B955A6">
              <w:rPr>
                <w:rFonts w:ascii="Times New Roman" w:hAnsi="Times New Roman"/>
                <w:b/>
              </w:rPr>
              <w:t xml:space="preserve"> </w:t>
            </w:r>
            <w:r w:rsidR="003911EF" w:rsidRPr="00B955A6">
              <w:rPr>
                <w:rFonts w:ascii="Times New Roman" w:hAnsi="Times New Roman"/>
                <w:b/>
                <w:color w:val="000000" w:themeColor="text1"/>
              </w:rPr>
              <w:t>± SD</w:t>
            </w:r>
          </w:p>
          <w:p w14:paraId="5C8F0AE1"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955A6">
              <w:rPr>
                <w:rFonts w:ascii="Times New Roman" w:hAnsi="Times New Roman"/>
                <w:b/>
                <w:color w:val="000000" w:themeColor="text1"/>
              </w:rPr>
              <w:t>(min- max)</w:t>
            </w:r>
          </w:p>
        </w:tc>
        <w:tc>
          <w:tcPr>
            <w:tcW w:w="2282" w:type="dxa"/>
            <w:vAlign w:val="center"/>
          </w:tcPr>
          <w:p w14:paraId="76A14F39" w14:textId="77777777" w:rsidR="003911EF" w:rsidRPr="00B955A6" w:rsidRDefault="00463A64"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m:oMath>
              <m:acc>
                <m:accPr>
                  <m:chr m:val="̅"/>
                  <m:ctrlPr>
                    <w:rPr>
                      <w:rFonts w:ascii="Cambria Math" w:hAnsi="Cambria Math"/>
                      <w:b/>
                      <w:i/>
                    </w:rPr>
                  </m:ctrlPr>
                </m:accPr>
                <m:e>
                  <m:r>
                    <m:rPr>
                      <m:sty m:val="bi"/>
                    </m:rPr>
                    <w:rPr>
                      <w:rFonts w:ascii="Cambria Math" w:hAnsi="Cambria Math"/>
                    </w:rPr>
                    <m:t>X</m:t>
                  </m:r>
                </m:e>
              </m:acc>
            </m:oMath>
            <w:r w:rsidR="003911EF" w:rsidRPr="00B955A6">
              <w:rPr>
                <w:rFonts w:ascii="Times New Roman" w:hAnsi="Times New Roman"/>
                <w:b/>
              </w:rPr>
              <w:t xml:space="preserve"> </w:t>
            </w:r>
            <w:r w:rsidR="003911EF" w:rsidRPr="00B955A6">
              <w:rPr>
                <w:rFonts w:ascii="Times New Roman" w:hAnsi="Times New Roman"/>
                <w:b/>
                <w:color w:val="000000" w:themeColor="text1"/>
              </w:rPr>
              <w:t>± SD</w:t>
            </w:r>
          </w:p>
          <w:p w14:paraId="256936B8" w14:textId="77777777" w:rsidR="003911EF" w:rsidRPr="00B955A6" w:rsidRDefault="003911EF" w:rsidP="00077B1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955A6">
              <w:rPr>
                <w:rFonts w:ascii="Times New Roman" w:hAnsi="Times New Roman"/>
                <w:b/>
                <w:color w:val="000000" w:themeColor="text1"/>
                <w:sz w:val="20"/>
                <w:szCs w:val="20"/>
              </w:rPr>
              <w:t>(min- max)</w:t>
            </w:r>
          </w:p>
        </w:tc>
      </w:tr>
      <w:tr w:rsidR="003911EF" w:rsidRPr="00EE7281" w14:paraId="0DF71F9C" w14:textId="77777777" w:rsidTr="00B955A6">
        <w:trPr>
          <w:trHeight w:hRule="exact" w:val="674"/>
        </w:trPr>
        <w:tc>
          <w:tcPr>
            <w:cnfStyle w:val="001000000000" w:firstRow="0" w:lastRow="0" w:firstColumn="1" w:lastColumn="0" w:oddVBand="0" w:evenVBand="0" w:oddHBand="0" w:evenHBand="0" w:firstRowFirstColumn="0" w:firstRowLastColumn="0" w:lastRowFirstColumn="0" w:lastRowLastColumn="0"/>
            <w:tcW w:w="1678" w:type="dxa"/>
            <w:vMerge w:val="restart"/>
            <w:vAlign w:val="center"/>
          </w:tcPr>
          <w:p w14:paraId="4B9D582F" w14:textId="77777777" w:rsidR="003911EF" w:rsidRPr="00B955A6" w:rsidRDefault="003911EF" w:rsidP="00077B1E">
            <w:pPr>
              <w:pStyle w:val="ICAnaMetin"/>
              <w:spacing w:before="0" w:line="360" w:lineRule="auto"/>
              <w:ind w:firstLine="0"/>
              <w:contextualSpacing w:val="0"/>
              <w:jc w:val="left"/>
              <w:rPr>
                <w:rFonts w:ascii="Times New Roman" w:hAnsi="Times New Roman"/>
                <w:bCs w:val="0"/>
              </w:rPr>
            </w:pPr>
            <w:r w:rsidRPr="00B955A6">
              <w:rPr>
                <w:rFonts w:ascii="Times New Roman" w:hAnsi="Times New Roman"/>
                <w:bCs w:val="0"/>
              </w:rPr>
              <w:t>FIB (mg/dl)</w:t>
            </w:r>
          </w:p>
        </w:tc>
        <w:tc>
          <w:tcPr>
            <w:tcW w:w="1141" w:type="dxa"/>
            <w:vAlign w:val="center"/>
          </w:tcPr>
          <w:p w14:paraId="6E4CCF93"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0</w:t>
            </w:r>
            <w:r w:rsidRPr="00B955A6">
              <w:rPr>
                <w:rFonts w:ascii="Times New Roman" w:hAnsi="Times New Roman"/>
                <w:color w:val="000000" w:themeColor="text1"/>
                <w:vertAlign w:val="superscript"/>
              </w:rPr>
              <w:t xml:space="preserve"> </w:t>
            </w:r>
            <w:r w:rsidRPr="00B955A6">
              <w:rPr>
                <w:rFonts w:ascii="Times New Roman" w:hAnsi="Times New Roman"/>
                <w:color w:val="000000" w:themeColor="text1"/>
              </w:rPr>
              <w:t>saat</w:t>
            </w:r>
          </w:p>
          <w:p w14:paraId="13C425B4"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3138" w:type="dxa"/>
            <w:gridSpan w:val="2"/>
          </w:tcPr>
          <w:p w14:paraId="66E7220F"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244,09 ± 76,57</w:t>
            </w:r>
          </w:p>
          <w:p w14:paraId="4C129814"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(140,85-360,15)</w:t>
            </w:r>
          </w:p>
        </w:tc>
        <w:tc>
          <w:tcPr>
            <w:tcW w:w="2282" w:type="dxa"/>
            <w:vAlign w:val="center"/>
          </w:tcPr>
          <w:p w14:paraId="0061100F"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290,55 ± 102,5</w:t>
            </w:r>
          </w:p>
          <w:p w14:paraId="26B1CC4B"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(206,5-512)</w:t>
            </w:r>
          </w:p>
        </w:tc>
      </w:tr>
      <w:tr w:rsidR="003911EF" w:rsidRPr="00EE7281" w14:paraId="6C9FA5DB" w14:textId="77777777" w:rsidTr="00B955A6">
        <w:trPr>
          <w:cnfStyle w:val="000000100000" w:firstRow="0" w:lastRow="0" w:firstColumn="0" w:lastColumn="0" w:oddVBand="0" w:evenVBand="0" w:oddHBand="1" w:evenHBand="0" w:firstRowFirstColumn="0" w:firstRowLastColumn="0" w:lastRowFirstColumn="0" w:lastRowLastColumn="0"/>
          <w:trHeight w:hRule="exact" w:val="712"/>
        </w:trPr>
        <w:tc>
          <w:tcPr>
            <w:cnfStyle w:val="001000000000" w:firstRow="0" w:lastRow="0" w:firstColumn="1" w:lastColumn="0" w:oddVBand="0" w:evenVBand="0" w:oddHBand="0" w:evenHBand="0" w:firstRowFirstColumn="0" w:firstRowLastColumn="0" w:lastRowFirstColumn="0" w:lastRowLastColumn="0"/>
            <w:tcW w:w="1678" w:type="dxa"/>
            <w:vMerge/>
            <w:vAlign w:val="center"/>
          </w:tcPr>
          <w:p w14:paraId="5C8454AC" w14:textId="77777777" w:rsidR="003911EF" w:rsidRPr="00B955A6" w:rsidRDefault="003911EF" w:rsidP="00077B1E">
            <w:pPr>
              <w:pStyle w:val="ICAnaMetin"/>
              <w:spacing w:before="0" w:line="360" w:lineRule="auto"/>
              <w:ind w:firstLine="0"/>
              <w:contextualSpacing w:val="0"/>
              <w:jc w:val="left"/>
              <w:rPr>
                <w:rFonts w:ascii="Times New Roman" w:hAnsi="Times New Roman"/>
                <w:bCs w:val="0"/>
              </w:rPr>
            </w:pPr>
          </w:p>
        </w:tc>
        <w:tc>
          <w:tcPr>
            <w:tcW w:w="1141" w:type="dxa"/>
            <w:vAlign w:val="center"/>
          </w:tcPr>
          <w:p w14:paraId="5BB142BE"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3. saat</w:t>
            </w:r>
          </w:p>
        </w:tc>
        <w:tc>
          <w:tcPr>
            <w:tcW w:w="3138" w:type="dxa"/>
            <w:gridSpan w:val="2"/>
          </w:tcPr>
          <w:p w14:paraId="3A5A6152"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228,92 ± 52,17</w:t>
            </w:r>
          </w:p>
          <w:p w14:paraId="385448A7"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(167,7-318,95)</w:t>
            </w:r>
          </w:p>
        </w:tc>
        <w:tc>
          <w:tcPr>
            <w:tcW w:w="2282" w:type="dxa"/>
            <w:vAlign w:val="center"/>
          </w:tcPr>
          <w:p w14:paraId="1473FB8C"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174,21 ± 53,4</w:t>
            </w:r>
          </w:p>
          <w:p w14:paraId="4085EB46"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(65,8-211,9)</w:t>
            </w:r>
          </w:p>
        </w:tc>
      </w:tr>
      <w:tr w:rsidR="003911EF" w:rsidRPr="00EE7281" w14:paraId="4DC6C0D0" w14:textId="77777777" w:rsidTr="00B955A6">
        <w:trPr>
          <w:trHeight w:hRule="exact" w:val="708"/>
        </w:trPr>
        <w:tc>
          <w:tcPr>
            <w:cnfStyle w:val="001000000000" w:firstRow="0" w:lastRow="0" w:firstColumn="1" w:lastColumn="0" w:oddVBand="0" w:evenVBand="0" w:oddHBand="0" w:evenHBand="0" w:firstRowFirstColumn="0" w:firstRowLastColumn="0" w:lastRowFirstColumn="0" w:lastRowLastColumn="0"/>
            <w:tcW w:w="1678" w:type="dxa"/>
            <w:vMerge/>
            <w:vAlign w:val="center"/>
          </w:tcPr>
          <w:p w14:paraId="43AAC310" w14:textId="77777777" w:rsidR="003911EF" w:rsidRPr="00B955A6" w:rsidRDefault="003911EF" w:rsidP="00077B1E">
            <w:pPr>
              <w:pStyle w:val="ICAnaMetin"/>
              <w:spacing w:before="0" w:line="360" w:lineRule="auto"/>
              <w:ind w:firstLine="0"/>
              <w:contextualSpacing w:val="0"/>
              <w:jc w:val="left"/>
              <w:rPr>
                <w:rFonts w:ascii="Times New Roman" w:hAnsi="Times New Roman"/>
                <w:bCs w:val="0"/>
              </w:rPr>
            </w:pPr>
          </w:p>
        </w:tc>
        <w:tc>
          <w:tcPr>
            <w:tcW w:w="1141" w:type="dxa"/>
            <w:vAlign w:val="center"/>
          </w:tcPr>
          <w:p w14:paraId="090A0413"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6.</w:t>
            </w:r>
            <w:r w:rsidRPr="00B955A6">
              <w:rPr>
                <w:rFonts w:ascii="Times New Roman" w:hAnsi="Times New Roman"/>
                <w:color w:val="000000" w:themeColor="text1"/>
                <w:vertAlign w:val="superscript"/>
              </w:rPr>
              <w:t xml:space="preserve"> </w:t>
            </w:r>
            <w:r w:rsidRPr="00B955A6">
              <w:rPr>
                <w:rFonts w:ascii="Times New Roman" w:hAnsi="Times New Roman"/>
                <w:color w:val="000000" w:themeColor="text1"/>
              </w:rPr>
              <w:t>saat</w:t>
            </w:r>
          </w:p>
        </w:tc>
        <w:tc>
          <w:tcPr>
            <w:tcW w:w="3138" w:type="dxa"/>
            <w:gridSpan w:val="2"/>
          </w:tcPr>
          <w:p w14:paraId="604AF669"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284,00 ± 55,09</w:t>
            </w:r>
          </w:p>
          <w:p w14:paraId="36DC0C1D"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(229,9-393,8)</w:t>
            </w:r>
          </w:p>
        </w:tc>
        <w:tc>
          <w:tcPr>
            <w:tcW w:w="2282" w:type="dxa"/>
            <w:vAlign w:val="center"/>
          </w:tcPr>
          <w:p w14:paraId="32C97294"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320,97 ± 89,65</w:t>
            </w:r>
          </w:p>
          <w:p w14:paraId="753D5A86"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(251,05-512)</w:t>
            </w:r>
          </w:p>
        </w:tc>
      </w:tr>
      <w:tr w:rsidR="003911EF" w:rsidRPr="00EE7281" w14:paraId="6BD2057B" w14:textId="77777777" w:rsidTr="00B955A6">
        <w:trPr>
          <w:cnfStyle w:val="000000100000" w:firstRow="0" w:lastRow="0" w:firstColumn="0" w:lastColumn="0" w:oddVBand="0" w:evenVBand="0" w:oddHBand="1" w:evenHBand="0" w:firstRowFirstColumn="0" w:firstRowLastColumn="0" w:lastRowFirstColumn="0" w:lastRowLastColumn="0"/>
          <w:trHeight w:hRule="exact" w:val="719"/>
        </w:trPr>
        <w:tc>
          <w:tcPr>
            <w:cnfStyle w:val="001000000000" w:firstRow="0" w:lastRow="0" w:firstColumn="1" w:lastColumn="0" w:oddVBand="0" w:evenVBand="0" w:oddHBand="0" w:evenHBand="0" w:firstRowFirstColumn="0" w:firstRowLastColumn="0" w:lastRowFirstColumn="0" w:lastRowLastColumn="0"/>
            <w:tcW w:w="1678" w:type="dxa"/>
            <w:vMerge/>
            <w:vAlign w:val="center"/>
          </w:tcPr>
          <w:p w14:paraId="5CDFC866" w14:textId="77777777" w:rsidR="003911EF" w:rsidRPr="00B955A6" w:rsidRDefault="003911EF" w:rsidP="00077B1E">
            <w:pPr>
              <w:pStyle w:val="ICAnaMetin"/>
              <w:spacing w:before="0" w:line="360" w:lineRule="auto"/>
              <w:ind w:firstLine="0"/>
              <w:contextualSpacing w:val="0"/>
              <w:jc w:val="left"/>
              <w:rPr>
                <w:rFonts w:ascii="Times New Roman" w:hAnsi="Times New Roman"/>
                <w:bCs w:val="0"/>
              </w:rPr>
            </w:pPr>
          </w:p>
        </w:tc>
        <w:tc>
          <w:tcPr>
            <w:tcW w:w="1141" w:type="dxa"/>
            <w:vAlign w:val="center"/>
          </w:tcPr>
          <w:p w14:paraId="1017CCEC"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12. saat</w:t>
            </w:r>
          </w:p>
        </w:tc>
        <w:tc>
          <w:tcPr>
            <w:tcW w:w="3138" w:type="dxa"/>
            <w:gridSpan w:val="2"/>
          </w:tcPr>
          <w:p w14:paraId="7C1D215E"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150,62 ± 51,1</w:t>
            </w:r>
          </w:p>
          <w:p w14:paraId="049616BA"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(87,05-217,6)</w:t>
            </w:r>
          </w:p>
        </w:tc>
        <w:tc>
          <w:tcPr>
            <w:tcW w:w="2282" w:type="dxa"/>
            <w:vAlign w:val="center"/>
          </w:tcPr>
          <w:p w14:paraId="0CF28F8D"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237,14 ± 96,47</w:t>
            </w:r>
          </w:p>
          <w:p w14:paraId="5079CD9E"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(148,85-434,15)</w:t>
            </w:r>
          </w:p>
        </w:tc>
      </w:tr>
      <w:tr w:rsidR="003911EF" w:rsidRPr="00EE7281" w14:paraId="4D33F92D" w14:textId="77777777" w:rsidTr="00B955A6">
        <w:trPr>
          <w:trHeight w:hRule="exact" w:val="701"/>
        </w:trPr>
        <w:tc>
          <w:tcPr>
            <w:cnfStyle w:val="001000000000" w:firstRow="0" w:lastRow="0" w:firstColumn="1" w:lastColumn="0" w:oddVBand="0" w:evenVBand="0" w:oddHBand="0" w:evenHBand="0" w:firstRowFirstColumn="0" w:firstRowLastColumn="0" w:lastRowFirstColumn="0" w:lastRowLastColumn="0"/>
            <w:tcW w:w="1678" w:type="dxa"/>
            <w:vMerge/>
            <w:vAlign w:val="center"/>
          </w:tcPr>
          <w:p w14:paraId="73292CC7" w14:textId="77777777" w:rsidR="003911EF" w:rsidRPr="00B955A6" w:rsidRDefault="003911EF" w:rsidP="00077B1E">
            <w:pPr>
              <w:pStyle w:val="ICAnaMetin"/>
              <w:spacing w:before="0" w:line="360" w:lineRule="auto"/>
              <w:ind w:firstLine="0"/>
              <w:contextualSpacing w:val="0"/>
              <w:jc w:val="left"/>
              <w:rPr>
                <w:rFonts w:ascii="Times New Roman" w:hAnsi="Times New Roman"/>
                <w:bCs w:val="0"/>
              </w:rPr>
            </w:pPr>
          </w:p>
        </w:tc>
        <w:tc>
          <w:tcPr>
            <w:tcW w:w="1141" w:type="dxa"/>
            <w:vAlign w:val="center"/>
          </w:tcPr>
          <w:p w14:paraId="0DA7BA1E"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24. saat</w:t>
            </w:r>
          </w:p>
        </w:tc>
        <w:tc>
          <w:tcPr>
            <w:tcW w:w="3138" w:type="dxa"/>
            <w:gridSpan w:val="2"/>
          </w:tcPr>
          <w:p w14:paraId="769BD30F"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333,75 ± 92,33</w:t>
            </w:r>
          </w:p>
          <w:p w14:paraId="52FCCF33"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(206,5-434,15)</w:t>
            </w:r>
          </w:p>
        </w:tc>
        <w:tc>
          <w:tcPr>
            <w:tcW w:w="2282" w:type="dxa"/>
            <w:vAlign w:val="center"/>
          </w:tcPr>
          <w:p w14:paraId="47A5AEF8"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320,37 ± 89,1</w:t>
            </w:r>
          </w:p>
          <w:p w14:paraId="3A3638F6"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(251,05-512)</w:t>
            </w:r>
          </w:p>
        </w:tc>
      </w:tr>
      <w:tr w:rsidR="003911EF" w:rsidRPr="00EE7281" w14:paraId="2366305D" w14:textId="77777777" w:rsidTr="00B955A6">
        <w:trPr>
          <w:cnfStyle w:val="000000100000" w:firstRow="0" w:lastRow="0" w:firstColumn="0" w:lastColumn="0" w:oddVBand="0" w:evenVBand="0" w:oddHBand="1" w:evenHBand="0" w:firstRowFirstColumn="0" w:firstRowLastColumn="0" w:lastRowFirstColumn="0" w:lastRowLastColumn="0"/>
          <w:trHeight w:hRule="exact" w:val="710"/>
        </w:trPr>
        <w:tc>
          <w:tcPr>
            <w:cnfStyle w:val="001000000000" w:firstRow="0" w:lastRow="0" w:firstColumn="1" w:lastColumn="0" w:oddVBand="0" w:evenVBand="0" w:oddHBand="0" w:evenHBand="0" w:firstRowFirstColumn="0" w:firstRowLastColumn="0" w:lastRowFirstColumn="0" w:lastRowLastColumn="0"/>
            <w:tcW w:w="1678" w:type="dxa"/>
            <w:vMerge/>
            <w:vAlign w:val="center"/>
          </w:tcPr>
          <w:p w14:paraId="5DEB1BF2" w14:textId="77777777" w:rsidR="003911EF" w:rsidRPr="00B955A6" w:rsidRDefault="003911EF" w:rsidP="00077B1E">
            <w:pPr>
              <w:pStyle w:val="ICAnaMetin"/>
              <w:spacing w:before="0" w:line="360" w:lineRule="auto"/>
              <w:ind w:firstLine="0"/>
              <w:contextualSpacing w:val="0"/>
              <w:jc w:val="left"/>
              <w:rPr>
                <w:rFonts w:ascii="Times New Roman" w:hAnsi="Times New Roman"/>
                <w:bCs w:val="0"/>
              </w:rPr>
            </w:pPr>
          </w:p>
        </w:tc>
        <w:tc>
          <w:tcPr>
            <w:tcW w:w="1141" w:type="dxa"/>
            <w:vAlign w:val="center"/>
          </w:tcPr>
          <w:p w14:paraId="1F9C02A2"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48. saat</w:t>
            </w:r>
          </w:p>
        </w:tc>
        <w:tc>
          <w:tcPr>
            <w:tcW w:w="3138" w:type="dxa"/>
            <w:gridSpan w:val="2"/>
          </w:tcPr>
          <w:p w14:paraId="3F1DD406"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343,85 ± 75,11</w:t>
            </w:r>
          </w:p>
          <w:p w14:paraId="765BB57B"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(243,6-457,45)</w:t>
            </w:r>
          </w:p>
        </w:tc>
        <w:tc>
          <w:tcPr>
            <w:tcW w:w="2282" w:type="dxa"/>
            <w:vAlign w:val="center"/>
          </w:tcPr>
          <w:p w14:paraId="374E1E94"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268,37 ± 110,53</w:t>
            </w:r>
          </w:p>
          <w:p w14:paraId="4AF7E703"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(60-413,05)</w:t>
            </w:r>
          </w:p>
        </w:tc>
      </w:tr>
      <w:tr w:rsidR="003911EF" w:rsidRPr="00EE7281" w14:paraId="47B24CE6" w14:textId="77777777" w:rsidTr="00B955A6">
        <w:trPr>
          <w:trHeight w:hRule="exact" w:val="704"/>
        </w:trPr>
        <w:tc>
          <w:tcPr>
            <w:cnfStyle w:val="001000000000" w:firstRow="0" w:lastRow="0" w:firstColumn="1" w:lastColumn="0" w:oddVBand="0" w:evenVBand="0" w:oddHBand="0" w:evenHBand="0" w:firstRowFirstColumn="0" w:firstRowLastColumn="0" w:lastRowFirstColumn="0" w:lastRowLastColumn="0"/>
            <w:tcW w:w="1678" w:type="dxa"/>
            <w:vMerge/>
            <w:vAlign w:val="center"/>
          </w:tcPr>
          <w:p w14:paraId="225A2432" w14:textId="77777777" w:rsidR="003911EF" w:rsidRPr="00B955A6" w:rsidRDefault="003911EF" w:rsidP="00077B1E">
            <w:pPr>
              <w:pStyle w:val="ICAnaMetin"/>
              <w:spacing w:before="0" w:line="360" w:lineRule="auto"/>
              <w:ind w:firstLine="0"/>
              <w:contextualSpacing w:val="0"/>
              <w:jc w:val="left"/>
              <w:rPr>
                <w:rFonts w:ascii="Times New Roman" w:hAnsi="Times New Roman"/>
                <w:bCs w:val="0"/>
              </w:rPr>
            </w:pPr>
          </w:p>
        </w:tc>
        <w:tc>
          <w:tcPr>
            <w:tcW w:w="1141" w:type="dxa"/>
            <w:vAlign w:val="center"/>
          </w:tcPr>
          <w:p w14:paraId="772B65C8"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72. saat</w:t>
            </w:r>
          </w:p>
        </w:tc>
        <w:tc>
          <w:tcPr>
            <w:tcW w:w="3138" w:type="dxa"/>
            <w:gridSpan w:val="2"/>
          </w:tcPr>
          <w:p w14:paraId="56EC9EC5"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176,37 ± 65,16</w:t>
            </w:r>
          </w:p>
          <w:p w14:paraId="4E93C1CF"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(48,91-229,9)</w:t>
            </w:r>
          </w:p>
        </w:tc>
        <w:tc>
          <w:tcPr>
            <w:tcW w:w="2282" w:type="dxa"/>
            <w:vAlign w:val="center"/>
          </w:tcPr>
          <w:p w14:paraId="157EFEAA"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177,7 ± 66,93</w:t>
            </w:r>
          </w:p>
          <w:p w14:paraId="43FC78C7"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(72,85-296,2)</w:t>
            </w:r>
          </w:p>
        </w:tc>
      </w:tr>
      <w:tr w:rsidR="003911EF" w:rsidRPr="00EE7281" w14:paraId="0FC04A34" w14:textId="77777777" w:rsidTr="00B955A6">
        <w:trPr>
          <w:cnfStyle w:val="000000100000" w:firstRow="0" w:lastRow="0" w:firstColumn="0" w:lastColumn="0" w:oddVBand="0" w:evenVBand="0" w:oddHBand="1" w:evenHBand="0" w:firstRowFirstColumn="0" w:firstRowLastColumn="0" w:lastRowFirstColumn="0" w:lastRowLastColumn="0"/>
          <w:trHeight w:hRule="exact" w:val="717"/>
        </w:trPr>
        <w:tc>
          <w:tcPr>
            <w:cnfStyle w:val="001000000000" w:firstRow="0" w:lastRow="0" w:firstColumn="1" w:lastColumn="0" w:oddVBand="0" w:evenVBand="0" w:oddHBand="0" w:evenHBand="0" w:firstRowFirstColumn="0" w:firstRowLastColumn="0" w:lastRowFirstColumn="0" w:lastRowLastColumn="0"/>
            <w:tcW w:w="1678" w:type="dxa"/>
            <w:vMerge/>
            <w:vAlign w:val="center"/>
          </w:tcPr>
          <w:p w14:paraId="1E3CEEE5" w14:textId="77777777" w:rsidR="003911EF" w:rsidRPr="00B955A6" w:rsidRDefault="003911EF" w:rsidP="00077B1E">
            <w:pPr>
              <w:pStyle w:val="ICAnaMetin"/>
              <w:spacing w:before="0" w:line="360" w:lineRule="auto"/>
              <w:ind w:firstLine="0"/>
              <w:contextualSpacing w:val="0"/>
              <w:jc w:val="left"/>
              <w:rPr>
                <w:rFonts w:ascii="Times New Roman" w:hAnsi="Times New Roman"/>
                <w:bCs w:val="0"/>
              </w:rPr>
            </w:pPr>
          </w:p>
        </w:tc>
        <w:tc>
          <w:tcPr>
            <w:tcW w:w="1141" w:type="dxa"/>
            <w:vAlign w:val="center"/>
          </w:tcPr>
          <w:p w14:paraId="22A58AC7"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6. gün</w:t>
            </w:r>
          </w:p>
        </w:tc>
        <w:tc>
          <w:tcPr>
            <w:tcW w:w="3138" w:type="dxa"/>
            <w:gridSpan w:val="2"/>
          </w:tcPr>
          <w:p w14:paraId="43C9C7FD"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189,09 ± 62,76</w:t>
            </w:r>
          </w:p>
          <w:p w14:paraId="2F0A0AA1"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(131,45-285,95)</w:t>
            </w:r>
          </w:p>
        </w:tc>
        <w:tc>
          <w:tcPr>
            <w:tcW w:w="2282" w:type="dxa"/>
            <w:vAlign w:val="center"/>
          </w:tcPr>
          <w:p w14:paraId="2F469489"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182,5 ± 146,33</w:t>
            </w:r>
          </w:p>
          <w:p w14:paraId="41BD21A3"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(,00-413,05)</w:t>
            </w:r>
          </w:p>
        </w:tc>
      </w:tr>
      <w:tr w:rsidR="003911EF" w:rsidRPr="00EE7281" w14:paraId="49BB7840" w14:textId="77777777" w:rsidTr="00B955A6">
        <w:trPr>
          <w:trHeight w:hRule="exact" w:val="700"/>
        </w:trPr>
        <w:tc>
          <w:tcPr>
            <w:cnfStyle w:val="001000000000" w:firstRow="0" w:lastRow="0" w:firstColumn="1" w:lastColumn="0" w:oddVBand="0" w:evenVBand="0" w:oddHBand="0" w:evenHBand="0" w:firstRowFirstColumn="0" w:firstRowLastColumn="0" w:lastRowFirstColumn="0" w:lastRowLastColumn="0"/>
            <w:tcW w:w="1678" w:type="dxa"/>
            <w:vMerge/>
            <w:vAlign w:val="center"/>
          </w:tcPr>
          <w:p w14:paraId="5EEB5427" w14:textId="77777777" w:rsidR="003911EF" w:rsidRPr="00B955A6" w:rsidRDefault="003911EF" w:rsidP="00077B1E">
            <w:pPr>
              <w:pStyle w:val="ICAnaMetin"/>
              <w:spacing w:before="0" w:line="360" w:lineRule="auto"/>
              <w:ind w:firstLine="0"/>
              <w:contextualSpacing w:val="0"/>
              <w:jc w:val="left"/>
              <w:rPr>
                <w:rFonts w:ascii="Times New Roman" w:hAnsi="Times New Roman"/>
                <w:bCs w:val="0"/>
              </w:rPr>
            </w:pPr>
          </w:p>
        </w:tc>
        <w:tc>
          <w:tcPr>
            <w:tcW w:w="1141" w:type="dxa"/>
            <w:vAlign w:val="center"/>
          </w:tcPr>
          <w:p w14:paraId="05083CE8"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12. gün</w:t>
            </w:r>
          </w:p>
        </w:tc>
        <w:tc>
          <w:tcPr>
            <w:tcW w:w="3138" w:type="dxa"/>
            <w:gridSpan w:val="2"/>
          </w:tcPr>
          <w:p w14:paraId="28153081"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206,74 ± 45,89</w:t>
            </w:r>
          </w:p>
          <w:p w14:paraId="4FF27C62"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(175,05-296,2)</w:t>
            </w:r>
          </w:p>
        </w:tc>
        <w:tc>
          <w:tcPr>
            <w:tcW w:w="2282" w:type="dxa"/>
            <w:vAlign w:val="center"/>
          </w:tcPr>
          <w:p w14:paraId="249AAC4C"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309,54 ± 87,54</w:t>
            </w:r>
          </w:p>
          <w:p w14:paraId="5CD09A47"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(236,55-483,35)</w:t>
            </w:r>
          </w:p>
        </w:tc>
      </w:tr>
      <w:tr w:rsidR="003911EF" w:rsidRPr="00EE7281" w14:paraId="38CE01DA" w14:textId="77777777" w:rsidTr="00B955A6">
        <w:trPr>
          <w:cnfStyle w:val="000000100000" w:firstRow="0" w:lastRow="0" w:firstColumn="0" w:lastColumn="0" w:oddVBand="0" w:evenVBand="0" w:oddHBand="1" w:evenHBand="0" w:firstRowFirstColumn="0" w:firstRowLastColumn="0" w:lastRowFirstColumn="0" w:lastRowLastColumn="0"/>
          <w:trHeight w:hRule="exact" w:val="708"/>
        </w:trPr>
        <w:tc>
          <w:tcPr>
            <w:cnfStyle w:val="001000000000" w:firstRow="0" w:lastRow="0" w:firstColumn="1" w:lastColumn="0" w:oddVBand="0" w:evenVBand="0" w:oddHBand="0" w:evenHBand="0" w:firstRowFirstColumn="0" w:firstRowLastColumn="0" w:lastRowFirstColumn="0" w:lastRowLastColumn="0"/>
            <w:tcW w:w="1678" w:type="dxa"/>
            <w:vMerge/>
            <w:vAlign w:val="center"/>
          </w:tcPr>
          <w:p w14:paraId="3800FCA7" w14:textId="77777777" w:rsidR="003911EF" w:rsidRPr="00B955A6" w:rsidRDefault="003911EF" w:rsidP="00077B1E">
            <w:pPr>
              <w:pStyle w:val="ICAnaMetin"/>
              <w:spacing w:before="0" w:line="360" w:lineRule="auto"/>
              <w:ind w:firstLine="0"/>
              <w:contextualSpacing w:val="0"/>
              <w:jc w:val="left"/>
              <w:rPr>
                <w:rFonts w:ascii="Times New Roman" w:hAnsi="Times New Roman"/>
                <w:bCs w:val="0"/>
              </w:rPr>
            </w:pPr>
          </w:p>
        </w:tc>
        <w:tc>
          <w:tcPr>
            <w:tcW w:w="1141" w:type="dxa"/>
            <w:vAlign w:val="center"/>
          </w:tcPr>
          <w:p w14:paraId="18E95E80"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24. gün</w:t>
            </w:r>
          </w:p>
        </w:tc>
        <w:tc>
          <w:tcPr>
            <w:tcW w:w="3138" w:type="dxa"/>
            <w:gridSpan w:val="2"/>
          </w:tcPr>
          <w:p w14:paraId="4BDB0115"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139,56 ± 21,86</w:t>
            </w:r>
          </w:p>
          <w:p w14:paraId="2BC55F64"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(110,9-164,25)</w:t>
            </w:r>
          </w:p>
        </w:tc>
        <w:tc>
          <w:tcPr>
            <w:tcW w:w="2282" w:type="dxa"/>
            <w:vAlign w:val="center"/>
          </w:tcPr>
          <w:p w14:paraId="4DE95439"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137,24 ± 35,97</w:t>
            </w:r>
          </w:p>
          <w:p w14:paraId="0B50E0D5"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(62,25-175,05)</w:t>
            </w:r>
          </w:p>
        </w:tc>
      </w:tr>
      <w:tr w:rsidR="003911EF" w:rsidRPr="00EE7281" w14:paraId="3E07E1D0" w14:textId="77777777" w:rsidTr="00AD5A75">
        <w:trPr>
          <w:trHeight w:val="609"/>
        </w:trPr>
        <w:tc>
          <w:tcPr>
            <w:cnfStyle w:val="001000000000" w:firstRow="0" w:lastRow="0" w:firstColumn="1" w:lastColumn="0" w:oddVBand="0" w:evenVBand="0" w:oddHBand="0" w:evenHBand="0" w:firstRowFirstColumn="0" w:firstRowLastColumn="0" w:lastRowFirstColumn="0" w:lastRowLastColumn="0"/>
            <w:tcW w:w="1678" w:type="dxa"/>
            <w:vMerge w:val="restart"/>
            <w:vAlign w:val="center"/>
          </w:tcPr>
          <w:p w14:paraId="5229E40E" w14:textId="77777777" w:rsidR="003911EF" w:rsidRPr="00B955A6" w:rsidRDefault="003911EF" w:rsidP="00077B1E">
            <w:pPr>
              <w:pStyle w:val="ICAnaMetin"/>
              <w:spacing w:before="0" w:line="360" w:lineRule="auto"/>
              <w:ind w:firstLine="0"/>
              <w:contextualSpacing w:val="0"/>
              <w:jc w:val="left"/>
              <w:rPr>
                <w:rFonts w:ascii="Times New Roman" w:hAnsi="Times New Roman"/>
                <w:bCs w:val="0"/>
              </w:rPr>
            </w:pPr>
            <w:r w:rsidRPr="00B955A6">
              <w:rPr>
                <w:rFonts w:ascii="Times New Roman" w:hAnsi="Times New Roman"/>
                <w:bCs w:val="0"/>
              </w:rPr>
              <w:t>Istatistiksel değerlendirme</w:t>
            </w:r>
          </w:p>
        </w:tc>
        <w:tc>
          <w:tcPr>
            <w:tcW w:w="2567" w:type="dxa"/>
            <w:gridSpan w:val="2"/>
            <w:vAlign w:val="center"/>
          </w:tcPr>
          <w:p w14:paraId="2C1EE173"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sidRPr="00B955A6">
              <w:rPr>
                <w:rFonts w:ascii="Times New Roman" w:hAnsi="Times New Roman"/>
                <w:b/>
                <w:color w:val="000000" w:themeColor="text1"/>
              </w:rPr>
              <w:t>Grup</w:t>
            </w:r>
          </w:p>
        </w:tc>
        <w:tc>
          <w:tcPr>
            <w:tcW w:w="1712" w:type="dxa"/>
            <w:vAlign w:val="center"/>
          </w:tcPr>
          <w:p w14:paraId="37BBD5FD"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sidRPr="00B955A6">
              <w:rPr>
                <w:rFonts w:ascii="Times New Roman" w:hAnsi="Times New Roman"/>
                <w:b/>
                <w:color w:val="000000" w:themeColor="text1"/>
              </w:rPr>
              <w:t xml:space="preserve">Zaman </w:t>
            </w:r>
          </w:p>
        </w:tc>
        <w:tc>
          <w:tcPr>
            <w:tcW w:w="2282" w:type="dxa"/>
          </w:tcPr>
          <w:p w14:paraId="3C0D2340" w14:textId="77777777" w:rsidR="003911EF" w:rsidRPr="00B955A6" w:rsidRDefault="003911EF" w:rsidP="00077B1E">
            <w:pPr>
              <w:pStyle w:val="ICAnaMetin"/>
              <w:spacing w:before="0" w:line="360" w:lineRule="auto"/>
              <w:ind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p>
          <w:p w14:paraId="5F0E2E02" w14:textId="77777777" w:rsidR="003911EF" w:rsidRPr="00B955A6" w:rsidRDefault="003911EF" w:rsidP="00077B1E">
            <w:pPr>
              <w:pStyle w:val="ICAnaMetin"/>
              <w:spacing w:before="0" w:line="360"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sidRPr="00B955A6">
              <w:rPr>
                <w:rFonts w:ascii="Times New Roman" w:hAnsi="Times New Roman"/>
                <w:b/>
                <w:color w:val="000000" w:themeColor="text1"/>
              </w:rPr>
              <w:t>Grup*zaman</w:t>
            </w:r>
          </w:p>
        </w:tc>
      </w:tr>
      <w:tr w:rsidR="003911EF" w:rsidRPr="00EE7281" w14:paraId="68CEED37" w14:textId="77777777" w:rsidTr="00AD5A75">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678" w:type="dxa"/>
            <w:vMerge/>
            <w:vAlign w:val="center"/>
          </w:tcPr>
          <w:p w14:paraId="4F6EAF4B" w14:textId="77777777" w:rsidR="003911EF" w:rsidRPr="00B955A6" w:rsidRDefault="003911EF" w:rsidP="00077B1E">
            <w:pPr>
              <w:pStyle w:val="ICAnaMetin"/>
              <w:spacing w:before="0" w:line="360" w:lineRule="auto"/>
              <w:ind w:firstLine="0"/>
              <w:contextualSpacing w:val="0"/>
              <w:jc w:val="left"/>
              <w:rPr>
                <w:rFonts w:ascii="Times New Roman" w:hAnsi="Times New Roman"/>
                <w:bCs w:val="0"/>
              </w:rPr>
            </w:pPr>
          </w:p>
        </w:tc>
        <w:tc>
          <w:tcPr>
            <w:tcW w:w="2567" w:type="dxa"/>
            <w:gridSpan w:val="2"/>
            <w:vAlign w:val="center"/>
          </w:tcPr>
          <w:p w14:paraId="6447BC11"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0,501</w:t>
            </w:r>
          </w:p>
        </w:tc>
        <w:tc>
          <w:tcPr>
            <w:tcW w:w="1712" w:type="dxa"/>
            <w:vAlign w:val="center"/>
          </w:tcPr>
          <w:p w14:paraId="2F06C0A1"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0,021</w:t>
            </w:r>
          </w:p>
        </w:tc>
        <w:tc>
          <w:tcPr>
            <w:tcW w:w="2282" w:type="dxa"/>
          </w:tcPr>
          <w:p w14:paraId="31189BE8"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p w14:paraId="1821EEB2" w14:textId="77777777" w:rsidR="003911EF" w:rsidRPr="00B955A6" w:rsidRDefault="003911EF" w:rsidP="00077B1E">
            <w:pPr>
              <w:pStyle w:val="ICAnaMetin"/>
              <w:spacing w:before="0" w:line="360"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B955A6">
              <w:rPr>
                <w:rFonts w:ascii="Times New Roman" w:hAnsi="Times New Roman"/>
                <w:color w:val="000000" w:themeColor="text1"/>
              </w:rPr>
              <w:t>0,620</w:t>
            </w:r>
          </w:p>
        </w:tc>
      </w:tr>
    </w:tbl>
    <w:p w14:paraId="656F4CEA" w14:textId="77777777" w:rsidR="008657E6" w:rsidRPr="00EE7281" w:rsidRDefault="008657E6" w:rsidP="00077B1E">
      <w:pPr>
        <w:spacing w:after="0" w:line="360" w:lineRule="auto"/>
        <w:rPr>
          <w:rFonts w:ascii="Times New Roman" w:hAnsi="Times New Roman"/>
          <w:b/>
          <w:sz w:val="24"/>
          <w:szCs w:val="24"/>
        </w:rPr>
      </w:pPr>
    </w:p>
    <w:p w14:paraId="79E6A976" w14:textId="77777777" w:rsidR="00531AD4" w:rsidRPr="00EE7281" w:rsidRDefault="00531AD4" w:rsidP="00077B1E">
      <w:pPr>
        <w:spacing w:after="0" w:line="360" w:lineRule="auto"/>
        <w:rPr>
          <w:rFonts w:ascii="Times New Roman" w:hAnsi="Times New Roman"/>
          <w:b/>
          <w:sz w:val="24"/>
          <w:szCs w:val="24"/>
        </w:rPr>
      </w:pPr>
    </w:p>
    <w:p w14:paraId="210008C2" w14:textId="77777777" w:rsidR="00531AD4" w:rsidRPr="00EE7281" w:rsidRDefault="00531AD4" w:rsidP="00077B1E">
      <w:pPr>
        <w:keepNext/>
        <w:spacing w:after="0" w:line="360" w:lineRule="auto"/>
        <w:rPr>
          <w:rFonts w:ascii="Times New Roman" w:hAnsi="Times New Roman"/>
        </w:rPr>
      </w:pPr>
      <w:r w:rsidRPr="00EE7281">
        <w:rPr>
          <w:rFonts w:ascii="Times New Roman" w:hAnsi="Times New Roman"/>
          <w:noProof/>
          <w:lang w:eastAsia="tr-TR"/>
        </w:rPr>
        <w:lastRenderedPageBreak/>
        <w:drawing>
          <wp:inline distT="0" distB="0" distL="0" distR="0" wp14:anchorId="412B3397" wp14:editId="316710C2">
            <wp:extent cx="5067301" cy="3100389"/>
            <wp:effectExtent l="0" t="0" r="19050" b="2413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95CBBBE" w14:textId="77777777" w:rsidR="00531AD4" w:rsidRDefault="008657E6" w:rsidP="00077B1E">
      <w:pPr>
        <w:spacing w:after="0" w:line="360" w:lineRule="auto"/>
        <w:rPr>
          <w:rFonts w:ascii="Times New Roman" w:hAnsi="Times New Roman"/>
          <w:sz w:val="24"/>
          <w:szCs w:val="24"/>
          <w:lang w:val="es-ES"/>
        </w:rPr>
      </w:pPr>
      <w:r w:rsidRPr="00EE7281">
        <w:rPr>
          <w:rFonts w:ascii="Times New Roman" w:hAnsi="Times New Roman"/>
          <w:b/>
          <w:sz w:val="24"/>
          <w:szCs w:val="24"/>
        </w:rPr>
        <w:t xml:space="preserve">Şekil </w:t>
      </w:r>
      <w:r w:rsidR="00551A3D" w:rsidRPr="00EE7281">
        <w:rPr>
          <w:rFonts w:ascii="Times New Roman" w:hAnsi="Times New Roman"/>
          <w:b/>
          <w:sz w:val="24"/>
          <w:szCs w:val="24"/>
        </w:rPr>
        <w:t>7</w:t>
      </w:r>
      <w:r w:rsidRPr="00EE7281">
        <w:rPr>
          <w:rFonts w:ascii="Times New Roman" w:hAnsi="Times New Roman"/>
          <w:b/>
          <w:sz w:val="24"/>
          <w:szCs w:val="24"/>
        </w:rPr>
        <w:t>.</w:t>
      </w:r>
      <w:r w:rsidRPr="00EE7281">
        <w:rPr>
          <w:rFonts w:ascii="Times New Roman" w:hAnsi="Times New Roman"/>
          <w:b/>
          <w:sz w:val="24"/>
          <w:szCs w:val="24"/>
          <w:lang w:val="es-ES"/>
        </w:rPr>
        <w:t xml:space="preserve"> </w:t>
      </w:r>
      <w:r w:rsidRPr="00EE7281">
        <w:rPr>
          <w:rFonts w:ascii="Times New Roman" w:hAnsi="Times New Roman"/>
          <w:sz w:val="24"/>
          <w:szCs w:val="24"/>
          <w:lang w:val="es-ES"/>
        </w:rPr>
        <w:t>Uygulama gruplarında FIB’ in zamana bağlı değişimleri</w:t>
      </w:r>
      <w:r w:rsidR="000D1356" w:rsidRPr="00EE7281">
        <w:rPr>
          <w:rFonts w:ascii="Times New Roman" w:hAnsi="Times New Roman"/>
          <w:sz w:val="24"/>
          <w:szCs w:val="24"/>
          <w:lang w:val="es-ES"/>
        </w:rPr>
        <w:t>.</w:t>
      </w:r>
    </w:p>
    <w:p w14:paraId="122C4484" w14:textId="77777777" w:rsidR="00077B1E" w:rsidRPr="00EE7281" w:rsidRDefault="00077B1E" w:rsidP="00077B1E">
      <w:pPr>
        <w:spacing w:after="0" w:line="360" w:lineRule="auto"/>
        <w:rPr>
          <w:rFonts w:ascii="Times New Roman" w:hAnsi="Times New Roman"/>
          <w:sz w:val="24"/>
          <w:szCs w:val="24"/>
          <w:lang w:val="es-ES"/>
        </w:rPr>
      </w:pPr>
    </w:p>
    <w:p w14:paraId="159B2385" w14:textId="77777777" w:rsidR="00E423E3" w:rsidRPr="00EE7281" w:rsidRDefault="00E423E3" w:rsidP="00077B1E">
      <w:pPr>
        <w:spacing w:after="0" w:line="360" w:lineRule="auto"/>
        <w:ind w:firstLine="708"/>
        <w:jc w:val="both"/>
        <w:rPr>
          <w:rFonts w:ascii="Times New Roman" w:hAnsi="Times New Roman"/>
          <w:sz w:val="24"/>
          <w:szCs w:val="24"/>
        </w:rPr>
      </w:pPr>
      <w:r w:rsidRPr="00EE7281">
        <w:rPr>
          <w:rFonts w:ascii="Times New Roman" w:hAnsi="Times New Roman"/>
          <w:sz w:val="24"/>
          <w:szCs w:val="24"/>
        </w:rPr>
        <w:t xml:space="preserve">Fluniksin meglumin uygulanan grupta ki hayvanların FIB </w:t>
      </w:r>
      <w:proofErr w:type="gramStart"/>
      <w:r w:rsidRPr="00EE7281">
        <w:rPr>
          <w:rFonts w:ascii="Times New Roman" w:hAnsi="Times New Roman"/>
          <w:sz w:val="24"/>
          <w:szCs w:val="24"/>
        </w:rPr>
        <w:t>konsantrasyonları</w:t>
      </w:r>
      <w:proofErr w:type="gramEnd"/>
      <w:r w:rsidRPr="00EE7281">
        <w:rPr>
          <w:rFonts w:ascii="Times New Roman" w:hAnsi="Times New Roman"/>
          <w:sz w:val="24"/>
          <w:szCs w:val="24"/>
        </w:rPr>
        <w:t xml:space="preserve"> uygulama önces</w:t>
      </w:r>
      <w:r w:rsidR="00AD5A75" w:rsidRPr="00EE7281">
        <w:rPr>
          <w:rFonts w:ascii="Times New Roman" w:hAnsi="Times New Roman"/>
          <w:sz w:val="24"/>
          <w:szCs w:val="24"/>
        </w:rPr>
        <w:t>ine (244,09 ± 76,57 mg/dl) göre</w:t>
      </w:r>
      <w:r w:rsidRPr="00EE7281">
        <w:rPr>
          <w:rFonts w:ascii="Times New Roman" w:hAnsi="Times New Roman"/>
          <w:sz w:val="24"/>
          <w:szCs w:val="24"/>
        </w:rPr>
        <w:t xml:space="preserve"> 3. saatte (228,92 ± 52,17 mg/dl), 6. saate (284,00 ± 55,09mg/dl) göre 12. </w:t>
      </w:r>
      <w:r w:rsidR="00672D88" w:rsidRPr="00EE7281">
        <w:rPr>
          <w:rFonts w:ascii="Times New Roman" w:hAnsi="Times New Roman"/>
          <w:sz w:val="24"/>
          <w:szCs w:val="24"/>
        </w:rPr>
        <w:t>saatte (150,62 ± 51,1 mg/dl) ve</w:t>
      </w:r>
      <w:r w:rsidRPr="00EE7281">
        <w:rPr>
          <w:rFonts w:ascii="Times New Roman" w:hAnsi="Times New Roman"/>
          <w:sz w:val="24"/>
          <w:szCs w:val="24"/>
        </w:rPr>
        <w:t xml:space="preserve"> 48. saate (667,51 ± 184,66 mg/dl) göre 72. saatte (176,37 ± 65,16 mg/dl) istatistiksel olarak önemli düzeyde azaldığı belirlendi.  Benzer şekilde FIB </w:t>
      </w:r>
      <w:proofErr w:type="gramStart"/>
      <w:r w:rsidRPr="00EE7281">
        <w:rPr>
          <w:rFonts w:ascii="Times New Roman" w:hAnsi="Times New Roman"/>
          <w:sz w:val="24"/>
          <w:szCs w:val="24"/>
        </w:rPr>
        <w:t>konsantrasyonun</w:t>
      </w:r>
      <w:proofErr w:type="gramEnd"/>
      <w:r w:rsidRPr="00EE7281">
        <w:rPr>
          <w:rFonts w:ascii="Times New Roman" w:hAnsi="Times New Roman"/>
          <w:sz w:val="24"/>
          <w:szCs w:val="24"/>
        </w:rPr>
        <w:t xml:space="preserve"> 12. güne (</w:t>
      </w:r>
      <w:r w:rsidR="00672D88" w:rsidRPr="00EE7281">
        <w:rPr>
          <w:rFonts w:ascii="Times New Roman" w:hAnsi="Times New Roman"/>
          <w:sz w:val="24"/>
          <w:szCs w:val="24"/>
        </w:rPr>
        <w:t>206,74 ± 45,89 mg/dl)</w:t>
      </w:r>
      <w:r w:rsidRPr="00EE7281">
        <w:rPr>
          <w:rFonts w:ascii="Times New Roman" w:hAnsi="Times New Roman"/>
          <w:sz w:val="24"/>
          <w:szCs w:val="24"/>
        </w:rPr>
        <w:t xml:space="preserve"> göre 24. günde de (139,56 ± 21,86 mg/dl) düştüğü ve bu azalışın istatistiksel olarak anlamlı olduğu tespit edilmiştir.</w:t>
      </w:r>
    </w:p>
    <w:p w14:paraId="7BAE6155" w14:textId="77777777" w:rsidR="008657E6" w:rsidRPr="00EE7281" w:rsidRDefault="00E423E3" w:rsidP="00077B1E">
      <w:pPr>
        <w:spacing w:after="0" w:line="360" w:lineRule="auto"/>
        <w:ind w:firstLine="708"/>
        <w:jc w:val="both"/>
        <w:rPr>
          <w:rFonts w:ascii="Times New Roman" w:hAnsi="Times New Roman"/>
          <w:sz w:val="24"/>
          <w:szCs w:val="24"/>
        </w:rPr>
      </w:pPr>
      <w:r w:rsidRPr="00EE7281">
        <w:rPr>
          <w:rFonts w:ascii="Times New Roman" w:hAnsi="Times New Roman"/>
          <w:sz w:val="24"/>
          <w:szCs w:val="24"/>
        </w:rPr>
        <w:t xml:space="preserve">Meloksikam uygulanan grupta ki hayvanların FIB </w:t>
      </w:r>
      <w:proofErr w:type="gramStart"/>
      <w:r w:rsidRPr="00EE7281">
        <w:rPr>
          <w:rFonts w:ascii="Times New Roman" w:hAnsi="Times New Roman"/>
          <w:sz w:val="24"/>
          <w:szCs w:val="24"/>
        </w:rPr>
        <w:t>konsantrasyonları</w:t>
      </w:r>
      <w:proofErr w:type="gramEnd"/>
      <w:r w:rsidRPr="00EE7281">
        <w:rPr>
          <w:rFonts w:ascii="Times New Roman" w:hAnsi="Times New Roman"/>
          <w:sz w:val="24"/>
          <w:szCs w:val="24"/>
        </w:rPr>
        <w:t xml:space="preserve"> uygulama öncesi</w:t>
      </w:r>
      <w:r w:rsidR="00672D88" w:rsidRPr="00EE7281">
        <w:rPr>
          <w:rFonts w:ascii="Times New Roman" w:hAnsi="Times New Roman"/>
          <w:sz w:val="24"/>
          <w:szCs w:val="24"/>
        </w:rPr>
        <w:t xml:space="preserve">ne (290,55 ± 102,5 mg/dl) göre </w:t>
      </w:r>
      <w:r w:rsidRPr="00EE7281">
        <w:rPr>
          <w:rFonts w:ascii="Times New Roman" w:hAnsi="Times New Roman"/>
          <w:sz w:val="24"/>
          <w:szCs w:val="24"/>
        </w:rPr>
        <w:t>3. saatte (174,21 ± 53,4 mg/dl), 6. saate (320,97 ± 89,65 mg/dl) göre 12. s</w:t>
      </w:r>
      <w:r w:rsidR="00672D88" w:rsidRPr="00EE7281">
        <w:rPr>
          <w:rFonts w:ascii="Times New Roman" w:hAnsi="Times New Roman"/>
          <w:sz w:val="24"/>
          <w:szCs w:val="24"/>
        </w:rPr>
        <w:t>aatte (237,14 ± 96,47 mg/dl) ve</w:t>
      </w:r>
      <w:r w:rsidRPr="00EE7281">
        <w:rPr>
          <w:rFonts w:ascii="Times New Roman" w:hAnsi="Times New Roman"/>
          <w:sz w:val="24"/>
          <w:szCs w:val="24"/>
        </w:rPr>
        <w:t xml:space="preserve"> 24. saate (320,37 ± 89,1 mg/dl) göre 72. saatte (177,7 ± 66,93 mg/dl) istatistiksel olarak önemli düzeyde azaldığı belirlendi.  Benzer şekilde FIB </w:t>
      </w:r>
      <w:proofErr w:type="gramStart"/>
      <w:r w:rsidRPr="00EE7281">
        <w:rPr>
          <w:rFonts w:ascii="Times New Roman" w:hAnsi="Times New Roman"/>
          <w:sz w:val="24"/>
          <w:szCs w:val="24"/>
        </w:rPr>
        <w:t>konsantrasyonun</w:t>
      </w:r>
      <w:proofErr w:type="gramEnd"/>
      <w:r w:rsidRPr="00EE7281">
        <w:rPr>
          <w:rFonts w:ascii="Times New Roman" w:hAnsi="Times New Roman"/>
          <w:sz w:val="24"/>
          <w:szCs w:val="24"/>
        </w:rPr>
        <w:t xml:space="preserve"> 1</w:t>
      </w:r>
      <w:r w:rsidR="00672D88" w:rsidRPr="00EE7281">
        <w:rPr>
          <w:rFonts w:ascii="Times New Roman" w:hAnsi="Times New Roman"/>
          <w:sz w:val="24"/>
          <w:szCs w:val="24"/>
        </w:rPr>
        <w:t xml:space="preserve">2. güne (309,54 ± 87,54 mg/dl) </w:t>
      </w:r>
      <w:r w:rsidRPr="00EE7281">
        <w:rPr>
          <w:rFonts w:ascii="Times New Roman" w:hAnsi="Times New Roman"/>
          <w:sz w:val="24"/>
          <w:szCs w:val="24"/>
        </w:rPr>
        <w:t>göre 24. günde de (137,24 ± 35,97 mg/dl) düştüğü ve bu azalışın istatistiksel olarak anlamlı olduğu belirlenmiştir.</w:t>
      </w:r>
    </w:p>
    <w:p w14:paraId="6BD8E6AC" w14:textId="77777777" w:rsidR="008657E6" w:rsidRDefault="008657E6" w:rsidP="00077B1E">
      <w:pPr>
        <w:spacing w:after="0" w:line="360" w:lineRule="auto"/>
        <w:jc w:val="both"/>
        <w:rPr>
          <w:rFonts w:ascii="Times New Roman" w:hAnsi="Times New Roman"/>
          <w:sz w:val="24"/>
          <w:szCs w:val="24"/>
        </w:rPr>
      </w:pPr>
    </w:p>
    <w:p w14:paraId="4B9B1A20" w14:textId="77777777" w:rsidR="008C7656" w:rsidRPr="00EE7281" w:rsidRDefault="008C7656" w:rsidP="00077B1E">
      <w:pPr>
        <w:spacing w:after="0" w:line="360" w:lineRule="auto"/>
        <w:jc w:val="both"/>
        <w:rPr>
          <w:rFonts w:ascii="Times New Roman" w:hAnsi="Times New Roman"/>
          <w:sz w:val="24"/>
          <w:szCs w:val="24"/>
        </w:rPr>
      </w:pPr>
    </w:p>
    <w:p w14:paraId="7B164ACB" w14:textId="77777777" w:rsidR="00531AD4" w:rsidRPr="00EE7281" w:rsidRDefault="00531AD4" w:rsidP="00077B1E">
      <w:pPr>
        <w:spacing w:after="0" w:line="360" w:lineRule="auto"/>
        <w:jc w:val="both"/>
        <w:rPr>
          <w:rFonts w:ascii="Times New Roman" w:hAnsi="Times New Roman"/>
          <w:sz w:val="24"/>
          <w:szCs w:val="24"/>
        </w:rPr>
      </w:pPr>
    </w:p>
    <w:p w14:paraId="214046C2" w14:textId="77777777" w:rsidR="008657E6" w:rsidRPr="00EE7281" w:rsidRDefault="008657E6" w:rsidP="00077B1E">
      <w:pPr>
        <w:spacing w:after="0" w:line="360" w:lineRule="auto"/>
        <w:rPr>
          <w:rFonts w:ascii="Times New Roman" w:hAnsi="Times New Roman"/>
          <w:b/>
          <w:sz w:val="28"/>
          <w:szCs w:val="28"/>
        </w:rPr>
      </w:pPr>
    </w:p>
    <w:p w14:paraId="39E74171" w14:textId="77777777" w:rsidR="008657E6" w:rsidRPr="00EE7281" w:rsidRDefault="008657E6" w:rsidP="00077B1E">
      <w:pPr>
        <w:spacing w:after="0" w:line="360" w:lineRule="auto"/>
        <w:rPr>
          <w:rFonts w:ascii="Times New Roman" w:hAnsi="Times New Roman"/>
          <w:b/>
          <w:sz w:val="28"/>
          <w:szCs w:val="28"/>
        </w:rPr>
      </w:pPr>
    </w:p>
    <w:p w14:paraId="77C65208" w14:textId="77777777" w:rsidR="00551A3D" w:rsidRPr="00EE7281" w:rsidRDefault="00551A3D" w:rsidP="00077B1E">
      <w:pPr>
        <w:spacing w:after="0" w:line="360" w:lineRule="auto"/>
        <w:rPr>
          <w:rFonts w:ascii="Times New Roman" w:hAnsi="Times New Roman"/>
          <w:b/>
          <w:sz w:val="28"/>
          <w:szCs w:val="28"/>
        </w:rPr>
      </w:pPr>
    </w:p>
    <w:p w14:paraId="0E45EFC6" w14:textId="77777777" w:rsidR="008657E6" w:rsidRDefault="008657E6" w:rsidP="00077B1E">
      <w:pPr>
        <w:spacing w:after="0" w:line="360" w:lineRule="auto"/>
        <w:jc w:val="center"/>
        <w:rPr>
          <w:rFonts w:ascii="Times New Roman" w:hAnsi="Times New Roman"/>
          <w:b/>
          <w:sz w:val="28"/>
          <w:szCs w:val="28"/>
        </w:rPr>
      </w:pPr>
      <w:r w:rsidRPr="00EE7281">
        <w:rPr>
          <w:rFonts w:ascii="Times New Roman" w:hAnsi="Times New Roman"/>
          <w:b/>
          <w:sz w:val="28"/>
          <w:szCs w:val="28"/>
        </w:rPr>
        <w:lastRenderedPageBreak/>
        <w:t>5. TARTIŞMA</w:t>
      </w:r>
    </w:p>
    <w:p w14:paraId="03CFE346" w14:textId="77777777" w:rsidR="005C4DB3" w:rsidRDefault="005C4DB3" w:rsidP="00077B1E">
      <w:pPr>
        <w:spacing w:after="0" w:line="360" w:lineRule="auto"/>
        <w:jc w:val="center"/>
        <w:rPr>
          <w:rFonts w:ascii="Times New Roman" w:hAnsi="Times New Roman"/>
          <w:b/>
          <w:sz w:val="28"/>
          <w:szCs w:val="28"/>
        </w:rPr>
      </w:pPr>
    </w:p>
    <w:p w14:paraId="594EA296" w14:textId="77777777" w:rsidR="005C4DB3" w:rsidRPr="00EE7281" w:rsidRDefault="005C4DB3" w:rsidP="00077B1E">
      <w:pPr>
        <w:spacing w:after="0" w:line="360" w:lineRule="auto"/>
        <w:jc w:val="center"/>
        <w:rPr>
          <w:rFonts w:ascii="Times New Roman" w:hAnsi="Times New Roman"/>
          <w:b/>
          <w:sz w:val="28"/>
          <w:szCs w:val="28"/>
        </w:rPr>
      </w:pPr>
    </w:p>
    <w:p w14:paraId="2C0C43F1" w14:textId="77777777" w:rsidR="00931E91" w:rsidRPr="00EE7281" w:rsidRDefault="00AD5A75" w:rsidP="00077B1E">
      <w:pPr>
        <w:spacing w:after="0" w:line="360" w:lineRule="auto"/>
        <w:ind w:firstLine="708"/>
        <w:jc w:val="both"/>
        <w:rPr>
          <w:rFonts w:ascii="Times New Roman" w:eastAsia="Times New Roman" w:hAnsi="Times New Roman"/>
          <w:color w:val="000000" w:themeColor="text1"/>
          <w:sz w:val="24"/>
          <w:szCs w:val="24"/>
          <w:lang w:eastAsia="ar-SA"/>
        </w:rPr>
      </w:pPr>
      <w:r w:rsidRPr="00EE7281">
        <w:rPr>
          <w:rFonts w:ascii="Times New Roman" w:eastAsia="Times New Roman" w:hAnsi="Times New Roman"/>
          <w:color w:val="000000" w:themeColor="text1"/>
          <w:sz w:val="24"/>
          <w:szCs w:val="24"/>
          <w:lang w:eastAsia="ar-SA"/>
        </w:rPr>
        <w:t xml:space="preserve"> NSAİİ’</w:t>
      </w:r>
      <w:r w:rsidR="000D1356" w:rsidRPr="00EE7281">
        <w:rPr>
          <w:rFonts w:ascii="Times New Roman" w:eastAsia="Times New Roman" w:hAnsi="Times New Roman"/>
          <w:color w:val="000000" w:themeColor="text1"/>
          <w:sz w:val="24"/>
          <w:szCs w:val="24"/>
          <w:lang w:eastAsia="ar-SA"/>
        </w:rPr>
        <w:t xml:space="preserve"> </w:t>
      </w:r>
      <w:r w:rsidRPr="00EE7281">
        <w:rPr>
          <w:rFonts w:ascii="Times New Roman" w:eastAsia="Times New Roman" w:hAnsi="Times New Roman"/>
          <w:color w:val="000000" w:themeColor="text1"/>
          <w:sz w:val="24"/>
          <w:szCs w:val="24"/>
          <w:lang w:eastAsia="ar-SA"/>
        </w:rPr>
        <w:t>ler</w:t>
      </w:r>
      <w:r w:rsidR="008657E6" w:rsidRPr="00EE7281">
        <w:rPr>
          <w:rFonts w:ascii="Times New Roman" w:eastAsia="Times New Roman" w:hAnsi="Times New Roman"/>
          <w:color w:val="000000" w:themeColor="text1"/>
          <w:sz w:val="24"/>
          <w:szCs w:val="24"/>
          <w:lang w:eastAsia="ar-SA"/>
        </w:rPr>
        <w:t xml:space="preserve"> analjezik ve anti-</w:t>
      </w:r>
      <w:r w:rsidR="00AA6D73" w:rsidRPr="00EE7281">
        <w:rPr>
          <w:rFonts w:ascii="Times New Roman" w:eastAsia="Times New Roman" w:hAnsi="Times New Roman"/>
          <w:color w:val="000000" w:themeColor="text1"/>
          <w:sz w:val="24"/>
          <w:szCs w:val="24"/>
          <w:lang w:eastAsia="ar-SA"/>
        </w:rPr>
        <w:t>inflamatuar etkilerinden dolayı</w:t>
      </w:r>
      <w:r w:rsidR="008657E6" w:rsidRPr="00EE7281">
        <w:rPr>
          <w:rFonts w:ascii="Times New Roman" w:eastAsia="Times New Roman" w:hAnsi="Times New Roman"/>
          <w:color w:val="000000" w:themeColor="text1"/>
          <w:sz w:val="24"/>
          <w:szCs w:val="24"/>
          <w:lang w:eastAsia="ar-SA"/>
        </w:rPr>
        <w:t xml:space="preserve"> veteriner hekimlikte yaygın olarak kullanılmaktadır (Kaya</w:t>
      </w:r>
      <w:r w:rsidR="000D1356" w:rsidRPr="00EE7281">
        <w:rPr>
          <w:rFonts w:ascii="Times New Roman" w:eastAsia="Times New Roman" w:hAnsi="Times New Roman"/>
          <w:color w:val="000000" w:themeColor="text1"/>
          <w:sz w:val="24"/>
          <w:szCs w:val="24"/>
          <w:lang w:eastAsia="ar-SA"/>
        </w:rPr>
        <w:t>,</w:t>
      </w:r>
      <w:r w:rsidR="008657E6" w:rsidRPr="00EE7281">
        <w:rPr>
          <w:rFonts w:ascii="Times New Roman" w:eastAsia="Times New Roman" w:hAnsi="Times New Roman"/>
          <w:color w:val="000000" w:themeColor="text1"/>
          <w:sz w:val="24"/>
          <w:szCs w:val="24"/>
          <w:lang w:eastAsia="ar-SA"/>
        </w:rPr>
        <w:t xml:space="preserve"> 2006</w:t>
      </w:r>
      <w:r w:rsidR="000D1356" w:rsidRPr="00EE7281">
        <w:rPr>
          <w:rFonts w:ascii="Times New Roman" w:eastAsia="Times New Roman" w:hAnsi="Times New Roman"/>
          <w:color w:val="000000" w:themeColor="text1"/>
          <w:sz w:val="24"/>
          <w:szCs w:val="24"/>
          <w:lang w:eastAsia="ar-SA"/>
        </w:rPr>
        <w:t>;</w:t>
      </w:r>
      <w:r w:rsidR="008657E6" w:rsidRPr="00EE7281">
        <w:rPr>
          <w:rFonts w:ascii="Times New Roman" w:eastAsia="Times New Roman" w:hAnsi="Times New Roman"/>
          <w:color w:val="000000" w:themeColor="text1"/>
          <w:sz w:val="24"/>
          <w:szCs w:val="24"/>
          <w:lang w:eastAsia="ar-SA"/>
        </w:rPr>
        <w:t xml:space="preserve"> Lascelles</w:t>
      </w:r>
      <w:r w:rsidR="000D1356" w:rsidRPr="00EE7281">
        <w:rPr>
          <w:rFonts w:ascii="Times New Roman" w:eastAsia="Times New Roman" w:hAnsi="Times New Roman"/>
          <w:color w:val="000000" w:themeColor="text1"/>
          <w:sz w:val="24"/>
          <w:szCs w:val="24"/>
          <w:lang w:eastAsia="ar-SA"/>
        </w:rPr>
        <w:t>,</w:t>
      </w:r>
      <w:r w:rsidR="008657E6" w:rsidRPr="00EE7281">
        <w:rPr>
          <w:rFonts w:ascii="Times New Roman" w:eastAsia="Times New Roman" w:hAnsi="Times New Roman"/>
          <w:color w:val="000000" w:themeColor="text1"/>
          <w:sz w:val="24"/>
          <w:szCs w:val="24"/>
          <w:lang w:eastAsia="ar-SA"/>
        </w:rPr>
        <w:t xml:space="preserve"> 2005). </w:t>
      </w:r>
      <w:r w:rsidRPr="00EE7281">
        <w:rPr>
          <w:rFonts w:ascii="Times New Roman" w:eastAsia="Times New Roman" w:hAnsi="Times New Roman"/>
          <w:color w:val="000000" w:themeColor="text1"/>
          <w:sz w:val="24"/>
          <w:szCs w:val="24"/>
          <w:lang w:eastAsia="ar-SA"/>
        </w:rPr>
        <w:t>NSAİİ’ le</w:t>
      </w:r>
      <w:r w:rsidR="008657E6" w:rsidRPr="00EE7281">
        <w:rPr>
          <w:rFonts w:ascii="Times New Roman" w:eastAsia="Times New Roman" w:hAnsi="Times New Roman"/>
          <w:color w:val="000000" w:themeColor="text1"/>
          <w:sz w:val="24"/>
          <w:szCs w:val="24"/>
          <w:lang w:eastAsia="ar-SA"/>
        </w:rPr>
        <w:t>r COX enziminin etkisini engelleyerek ya da ona bağlanarak prostoglandin üretimini bloke etmekte ve bunun sonucu olarak da ağrı kesici, ateş düşürücü ve yangı giderici etkilerini gösterirler (Curry</w:t>
      </w:r>
      <w:r w:rsidR="000D1356" w:rsidRPr="00EE7281">
        <w:rPr>
          <w:rFonts w:ascii="Times New Roman" w:eastAsia="Times New Roman" w:hAnsi="Times New Roman"/>
          <w:color w:val="000000" w:themeColor="text1"/>
          <w:sz w:val="24"/>
          <w:szCs w:val="24"/>
          <w:lang w:eastAsia="ar-SA"/>
        </w:rPr>
        <w:t>,</w:t>
      </w:r>
      <w:r w:rsidR="008657E6" w:rsidRPr="00EE7281">
        <w:rPr>
          <w:rFonts w:ascii="Times New Roman" w:eastAsia="Times New Roman" w:hAnsi="Times New Roman"/>
          <w:color w:val="000000" w:themeColor="text1"/>
          <w:sz w:val="24"/>
          <w:szCs w:val="24"/>
          <w:lang w:eastAsia="ar-SA"/>
        </w:rPr>
        <w:t xml:space="preserve"> 2005). Bu ilaçların başlangıçta köpeklerin osteoarthritisinin tedavisinde, daha sonrada ruminant yetiştiriciliğinde gerek enfeksiyöz gerekse non enfeksiyöz metabolik hastalıkların önlenmesinde kullanım alanı bulduğu rapor edilmiştir</w:t>
      </w:r>
      <w:r w:rsidR="00AF6BE3" w:rsidRPr="00EE7281">
        <w:rPr>
          <w:rFonts w:ascii="Times New Roman" w:eastAsia="Times New Roman" w:hAnsi="Times New Roman"/>
          <w:color w:val="000000" w:themeColor="text1"/>
          <w:sz w:val="24"/>
          <w:szCs w:val="24"/>
          <w:lang w:eastAsia="ar-SA"/>
        </w:rPr>
        <w:t>.</w:t>
      </w:r>
      <w:r w:rsidR="003E6369" w:rsidRPr="00EE7281">
        <w:rPr>
          <w:rFonts w:ascii="Times New Roman" w:eastAsia="Times New Roman" w:hAnsi="Times New Roman"/>
          <w:color w:val="000000" w:themeColor="text1"/>
          <w:sz w:val="24"/>
          <w:szCs w:val="24"/>
          <w:lang w:eastAsia="ar-SA"/>
        </w:rPr>
        <w:t xml:space="preserve"> </w:t>
      </w:r>
      <w:r w:rsidR="008657E6" w:rsidRPr="00EE7281">
        <w:rPr>
          <w:rFonts w:ascii="Times New Roman" w:eastAsia="Times New Roman" w:hAnsi="Times New Roman"/>
          <w:color w:val="000000" w:themeColor="text1"/>
          <w:sz w:val="24"/>
          <w:szCs w:val="24"/>
          <w:lang w:eastAsia="ar-SA"/>
        </w:rPr>
        <w:t>Sığırlarda özellikle flunksin meglümin solunum yolu hastalığı, endo</w:t>
      </w:r>
      <w:r w:rsidR="00AA6D73" w:rsidRPr="00EE7281">
        <w:rPr>
          <w:rFonts w:ascii="Times New Roman" w:eastAsia="Times New Roman" w:hAnsi="Times New Roman"/>
          <w:color w:val="000000" w:themeColor="text1"/>
          <w:sz w:val="24"/>
          <w:szCs w:val="24"/>
          <w:lang w:eastAsia="ar-SA"/>
        </w:rPr>
        <w:t>toksik şok ve mastitis, atlarda</w:t>
      </w:r>
      <w:r w:rsidR="008657E6" w:rsidRPr="00EE7281">
        <w:rPr>
          <w:rFonts w:ascii="Times New Roman" w:eastAsia="Times New Roman" w:hAnsi="Times New Roman"/>
          <w:color w:val="000000" w:themeColor="text1"/>
          <w:sz w:val="24"/>
          <w:szCs w:val="24"/>
          <w:lang w:eastAsia="ar-SA"/>
        </w:rPr>
        <w:t xml:space="preserve"> kolik sağ</w:t>
      </w:r>
      <w:r w:rsidR="00AA6D73" w:rsidRPr="00EE7281">
        <w:rPr>
          <w:rFonts w:ascii="Times New Roman" w:eastAsia="Times New Roman" w:hAnsi="Times New Roman"/>
          <w:color w:val="000000" w:themeColor="text1"/>
          <w:sz w:val="24"/>
          <w:szCs w:val="24"/>
          <w:lang w:eastAsia="ar-SA"/>
        </w:rPr>
        <w:t xml:space="preserve">altımında kullanılan güçlü bir </w:t>
      </w:r>
      <w:r w:rsidR="008657E6" w:rsidRPr="00EE7281">
        <w:rPr>
          <w:rFonts w:ascii="Times New Roman" w:eastAsia="Times New Roman" w:hAnsi="Times New Roman"/>
          <w:color w:val="000000" w:themeColor="text1"/>
          <w:sz w:val="24"/>
          <w:szCs w:val="24"/>
          <w:lang w:eastAsia="ar-SA"/>
        </w:rPr>
        <w:t>NSAİİ’</w:t>
      </w:r>
      <w:r w:rsidR="000D1356" w:rsidRPr="00EE7281">
        <w:rPr>
          <w:rFonts w:ascii="Times New Roman" w:eastAsia="Times New Roman" w:hAnsi="Times New Roman"/>
          <w:color w:val="000000" w:themeColor="text1"/>
          <w:sz w:val="24"/>
          <w:szCs w:val="24"/>
          <w:lang w:eastAsia="ar-SA"/>
        </w:rPr>
        <w:t xml:space="preserve"> di</w:t>
      </w:r>
      <w:r w:rsidR="008657E6" w:rsidRPr="00EE7281">
        <w:rPr>
          <w:rFonts w:ascii="Times New Roman" w:eastAsia="Times New Roman" w:hAnsi="Times New Roman"/>
          <w:color w:val="000000" w:themeColor="text1"/>
          <w:sz w:val="24"/>
          <w:szCs w:val="24"/>
          <w:lang w:eastAsia="ar-SA"/>
        </w:rPr>
        <w:t>r (Kopcha</w:t>
      </w:r>
      <w:r w:rsidR="000D1356" w:rsidRPr="00EE7281">
        <w:rPr>
          <w:rFonts w:ascii="Times New Roman" w:eastAsia="Times New Roman" w:hAnsi="Times New Roman"/>
          <w:color w:val="000000" w:themeColor="text1"/>
          <w:sz w:val="24"/>
          <w:szCs w:val="24"/>
          <w:lang w:eastAsia="ar-SA"/>
        </w:rPr>
        <w:t>,</w:t>
      </w:r>
      <w:r w:rsidR="008657E6" w:rsidRPr="00EE7281">
        <w:rPr>
          <w:rFonts w:ascii="Times New Roman" w:eastAsia="Times New Roman" w:hAnsi="Times New Roman"/>
          <w:color w:val="000000" w:themeColor="text1"/>
          <w:sz w:val="24"/>
          <w:szCs w:val="24"/>
          <w:lang w:eastAsia="ar-SA"/>
        </w:rPr>
        <w:t xml:space="preserve"> 1989). Yapılan </w:t>
      </w:r>
      <w:proofErr w:type="gramStart"/>
      <w:r w:rsidR="008657E6" w:rsidRPr="00EE7281">
        <w:rPr>
          <w:rFonts w:ascii="Times New Roman" w:eastAsia="Times New Roman" w:hAnsi="Times New Roman"/>
          <w:color w:val="000000" w:themeColor="text1"/>
          <w:sz w:val="24"/>
          <w:szCs w:val="24"/>
          <w:lang w:eastAsia="ar-SA"/>
        </w:rPr>
        <w:t>literatür</w:t>
      </w:r>
      <w:proofErr w:type="gramEnd"/>
      <w:r w:rsidR="008657E6" w:rsidRPr="00EE7281">
        <w:rPr>
          <w:rFonts w:ascii="Times New Roman" w:eastAsia="Times New Roman" w:hAnsi="Times New Roman"/>
          <w:color w:val="000000" w:themeColor="text1"/>
          <w:sz w:val="24"/>
          <w:szCs w:val="24"/>
          <w:lang w:eastAsia="ar-SA"/>
        </w:rPr>
        <w:t xml:space="preserve"> taramalarında koyunlarda da mastitisin ve gebelik toksemisinin tedavisinde fluniksin meglüminim kullanıldığı rapor edilmiştir (Fthenakis</w:t>
      </w:r>
      <w:r w:rsidR="000D1356" w:rsidRPr="00EE7281">
        <w:rPr>
          <w:rFonts w:ascii="Times New Roman" w:eastAsia="Times New Roman" w:hAnsi="Times New Roman"/>
          <w:color w:val="000000" w:themeColor="text1"/>
          <w:sz w:val="24"/>
          <w:szCs w:val="24"/>
          <w:lang w:eastAsia="ar-SA"/>
        </w:rPr>
        <w:t>,</w:t>
      </w:r>
      <w:r w:rsidR="008657E6" w:rsidRPr="00EE7281">
        <w:rPr>
          <w:rFonts w:ascii="Times New Roman" w:eastAsia="Times New Roman" w:hAnsi="Times New Roman"/>
          <w:color w:val="000000" w:themeColor="text1"/>
          <w:sz w:val="24"/>
          <w:szCs w:val="24"/>
          <w:lang w:eastAsia="ar-SA"/>
        </w:rPr>
        <w:t xml:space="preserve"> 2000</w:t>
      </w:r>
      <w:r w:rsidR="00AA6D73" w:rsidRPr="00EE7281">
        <w:rPr>
          <w:rFonts w:ascii="Times New Roman" w:eastAsia="Times New Roman" w:hAnsi="Times New Roman"/>
          <w:color w:val="000000" w:themeColor="text1"/>
          <w:sz w:val="24"/>
          <w:szCs w:val="24"/>
          <w:lang w:eastAsia="ar-SA"/>
        </w:rPr>
        <w:t xml:space="preserve">; </w:t>
      </w:r>
      <w:r w:rsidR="000D1356" w:rsidRPr="00EE7281">
        <w:rPr>
          <w:rFonts w:ascii="Times New Roman" w:eastAsia="Times New Roman" w:hAnsi="Times New Roman"/>
          <w:color w:val="000000" w:themeColor="text1"/>
          <w:sz w:val="24"/>
          <w:szCs w:val="24"/>
          <w:lang w:eastAsia="ar-SA"/>
        </w:rPr>
        <w:t>Zamir ve ark,</w:t>
      </w:r>
      <w:r w:rsidR="008657E6" w:rsidRPr="00EE7281">
        <w:rPr>
          <w:rFonts w:ascii="Times New Roman" w:eastAsia="Times New Roman" w:hAnsi="Times New Roman"/>
          <w:color w:val="000000" w:themeColor="text1"/>
          <w:sz w:val="24"/>
          <w:szCs w:val="24"/>
          <w:lang w:eastAsia="ar-SA"/>
        </w:rPr>
        <w:t xml:space="preserve"> 2009). Meloksikam oksikam grubu enolik asit türevi yangı önleyici bir ilaçtır. Analjezik, antiinflamatuar ve antipiretik etkilerini seçici olarak COX-2 enzimini inhibe ederek gösterir. (Curry ve ark 2005). Flunixin meglumine göre meloksikamın veteriner hekimlikte farklı hayvan türlerinde kullanılmasına yönelik daha sınırlı sayıda çalışmalar bulunmaktadır. NSAİİ’ </w:t>
      </w:r>
      <w:r w:rsidR="000D1356" w:rsidRPr="00EE7281">
        <w:rPr>
          <w:rFonts w:ascii="Times New Roman" w:eastAsiaTheme="minorHAnsi" w:hAnsi="Times New Roman"/>
          <w:sz w:val="24"/>
          <w:szCs w:val="24"/>
        </w:rPr>
        <w:t>lerin</w:t>
      </w:r>
      <w:r w:rsidR="008657E6" w:rsidRPr="00EE7281">
        <w:rPr>
          <w:rFonts w:ascii="Times New Roman" w:eastAsia="Times New Roman" w:hAnsi="Times New Roman"/>
          <w:color w:val="000000" w:themeColor="text1"/>
          <w:sz w:val="24"/>
          <w:szCs w:val="24"/>
          <w:lang w:eastAsia="ar-SA"/>
        </w:rPr>
        <w:t xml:space="preserve"> kullanımı insanlardaki durumun aksine hayvanlarda yan etki olarak kaardiyovasküler tromboemboli ve miyokardiyal infarktusa yol açmadığı rapor edilmiştir  (Gentry</w:t>
      </w:r>
      <w:r w:rsidR="000D1356" w:rsidRPr="00EE7281">
        <w:rPr>
          <w:rFonts w:ascii="Times New Roman" w:eastAsia="Times New Roman" w:hAnsi="Times New Roman"/>
          <w:color w:val="000000" w:themeColor="text1"/>
          <w:sz w:val="24"/>
          <w:szCs w:val="24"/>
          <w:lang w:eastAsia="ar-SA"/>
        </w:rPr>
        <w:t>,</w:t>
      </w:r>
      <w:r w:rsidR="008657E6" w:rsidRPr="00EE7281">
        <w:rPr>
          <w:rFonts w:ascii="Times New Roman" w:eastAsia="Times New Roman" w:hAnsi="Times New Roman"/>
          <w:color w:val="000000" w:themeColor="text1"/>
          <w:sz w:val="24"/>
          <w:szCs w:val="24"/>
          <w:lang w:eastAsia="ar-SA"/>
        </w:rPr>
        <w:t xml:space="preserve"> </w:t>
      </w:r>
      <w:r w:rsidR="00AF6BE3" w:rsidRPr="00EE7281">
        <w:rPr>
          <w:rFonts w:ascii="Times New Roman" w:eastAsia="Times New Roman" w:hAnsi="Times New Roman"/>
          <w:color w:val="000000" w:themeColor="text1"/>
          <w:sz w:val="24"/>
          <w:szCs w:val="24"/>
          <w:lang w:eastAsia="ar-SA"/>
        </w:rPr>
        <w:t>2004</w:t>
      </w:r>
      <w:r w:rsidR="008657E6" w:rsidRPr="00EE7281">
        <w:rPr>
          <w:rFonts w:ascii="Times New Roman" w:eastAsia="Times New Roman" w:hAnsi="Times New Roman"/>
          <w:color w:val="000000" w:themeColor="text1"/>
          <w:sz w:val="24"/>
          <w:szCs w:val="24"/>
          <w:lang w:eastAsia="ar-SA"/>
        </w:rPr>
        <w:t>).  NSAİİ’</w:t>
      </w:r>
      <w:r w:rsidR="000D1356" w:rsidRPr="00EE7281">
        <w:rPr>
          <w:rFonts w:ascii="Times New Roman" w:eastAsia="Times New Roman" w:hAnsi="Times New Roman"/>
          <w:color w:val="000000" w:themeColor="text1"/>
          <w:sz w:val="24"/>
          <w:szCs w:val="24"/>
          <w:lang w:eastAsia="ar-SA"/>
        </w:rPr>
        <w:t xml:space="preserve"> le</w:t>
      </w:r>
      <w:r w:rsidR="008657E6" w:rsidRPr="00EE7281">
        <w:rPr>
          <w:rFonts w:ascii="Times New Roman" w:eastAsia="Times New Roman" w:hAnsi="Times New Roman"/>
          <w:color w:val="000000" w:themeColor="text1"/>
          <w:sz w:val="24"/>
          <w:szCs w:val="24"/>
          <w:lang w:eastAsia="ar-SA"/>
        </w:rPr>
        <w:t>r COX-1 enzimini inhibe ederek trombositlerin kümeleşmesini engellemekle birlikte.  tromboksan A</w:t>
      </w:r>
      <w:r w:rsidR="008657E6" w:rsidRPr="00EE7281">
        <w:rPr>
          <w:rFonts w:ascii="Times New Roman" w:eastAsia="Times New Roman" w:hAnsi="Times New Roman"/>
          <w:color w:val="000000" w:themeColor="text1"/>
          <w:sz w:val="24"/>
          <w:szCs w:val="24"/>
          <w:vertAlign w:val="subscript"/>
          <w:lang w:eastAsia="ar-SA"/>
        </w:rPr>
        <w:t>2</w:t>
      </w:r>
      <w:r w:rsidR="008657E6" w:rsidRPr="00EE7281">
        <w:rPr>
          <w:rFonts w:ascii="Times New Roman" w:eastAsia="Times New Roman" w:hAnsi="Times New Roman"/>
          <w:color w:val="000000" w:themeColor="text1"/>
          <w:sz w:val="24"/>
          <w:szCs w:val="24"/>
          <w:lang w:eastAsia="ar-SA"/>
        </w:rPr>
        <w:t xml:space="preserve"> sentezini de bloke ederek antitrombositik etkiye ve kanama süresinde uzamaya neden olabilirler</w:t>
      </w:r>
      <w:r w:rsidR="00AF6BE3" w:rsidRPr="00EE7281">
        <w:rPr>
          <w:rFonts w:ascii="Times New Roman" w:eastAsia="Times New Roman" w:hAnsi="Times New Roman"/>
          <w:color w:val="000000" w:themeColor="text1"/>
          <w:sz w:val="24"/>
          <w:szCs w:val="24"/>
          <w:lang w:eastAsia="ar-SA"/>
        </w:rPr>
        <w:t xml:space="preserve"> (Lascelles ve Mcfarland</w:t>
      </w:r>
      <w:r w:rsidR="000D1356" w:rsidRPr="00EE7281">
        <w:rPr>
          <w:rFonts w:ascii="Times New Roman" w:eastAsia="Times New Roman" w:hAnsi="Times New Roman"/>
          <w:color w:val="000000" w:themeColor="text1"/>
          <w:sz w:val="24"/>
          <w:szCs w:val="24"/>
          <w:lang w:eastAsia="ar-SA"/>
        </w:rPr>
        <w:t>,</w:t>
      </w:r>
      <w:r w:rsidR="00AF6BE3" w:rsidRPr="00EE7281">
        <w:rPr>
          <w:rFonts w:ascii="Times New Roman" w:eastAsia="Times New Roman" w:hAnsi="Times New Roman"/>
          <w:color w:val="000000" w:themeColor="text1"/>
          <w:sz w:val="24"/>
          <w:szCs w:val="24"/>
          <w:lang w:eastAsia="ar-SA"/>
        </w:rPr>
        <w:t xml:space="preserve"> </w:t>
      </w:r>
      <w:r w:rsidR="008657E6" w:rsidRPr="00EE7281">
        <w:rPr>
          <w:rFonts w:ascii="Times New Roman" w:eastAsia="Times New Roman" w:hAnsi="Times New Roman"/>
          <w:color w:val="000000" w:themeColor="text1"/>
          <w:sz w:val="24"/>
          <w:szCs w:val="24"/>
          <w:lang w:eastAsia="ar-SA"/>
        </w:rPr>
        <w:t>2005). Hayvanlar arasında özellikle sağlıkı köpeklerde NSAİİ’ların kullanılmasının hemostatik anormalliklerin değerlendirilmesi üzerine sınırlı sayıda çalışmalar (</w:t>
      </w:r>
      <w:r w:rsidR="008657E6" w:rsidRPr="00EE7281">
        <w:rPr>
          <w:rFonts w:ascii="Times New Roman" w:hAnsi="Times New Roman"/>
          <w:color w:val="222222"/>
          <w:sz w:val="24"/>
          <w:szCs w:val="24"/>
          <w:shd w:val="clear" w:color="auto" w:fill="FFFFFF"/>
        </w:rPr>
        <w:t>Hickford ve ar</w:t>
      </w:r>
      <w:r w:rsidR="000D1356" w:rsidRPr="00EE7281">
        <w:rPr>
          <w:rFonts w:ascii="Times New Roman" w:hAnsi="Times New Roman"/>
          <w:color w:val="222222"/>
          <w:sz w:val="24"/>
          <w:szCs w:val="24"/>
          <w:shd w:val="clear" w:color="auto" w:fill="FFFFFF"/>
        </w:rPr>
        <w:t>k,</w:t>
      </w:r>
      <w:r w:rsidR="008657E6" w:rsidRPr="00EE7281">
        <w:rPr>
          <w:rFonts w:ascii="Times New Roman" w:hAnsi="Times New Roman"/>
          <w:color w:val="222222"/>
          <w:sz w:val="24"/>
          <w:szCs w:val="24"/>
          <w:shd w:val="clear" w:color="auto" w:fill="FFFFFF"/>
        </w:rPr>
        <w:t xml:space="preserve"> 2001; </w:t>
      </w:r>
      <w:r w:rsidR="000D1356" w:rsidRPr="00EE7281">
        <w:rPr>
          <w:rFonts w:ascii="Times New Roman" w:hAnsi="Times New Roman"/>
          <w:color w:val="222222"/>
          <w:sz w:val="24"/>
          <w:szCs w:val="24"/>
          <w:shd w:val="clear" w:color="auto" w:fill="FFFFFF"/>
        </w:rPr>
        <w:t>Blois ve ark,</w:t>
      </w:r>
      <w:r w:rsidR="00AF6BE3" w:rsidRPr="00EE7281">
        <w:rPr>
          <w:rFonts w:ascii="Times New Roman" w:hAnsi="Times New Roman"/>
          <w:color w:val="222222"/>
          <w:sz w:val="24"/>
          <w:szCs w:val="24"/>
          <w:shd w:val="clear" w:color="auto" w:fill="FFFFFF"/>
        </w:rPr>
        <w:t xml:space="preserve"> </w:t>
      </w:r>
      <w:r w:rsidR="008657E6" w:rsidRPr="00EE7281">
        <w:rPr>
          <w:rFonts w:ascii="Times New Roman" w:hAnsi="Times New Roman"/>
          <w:color w:val="222222"/>
          <w:sz w:val="24"/>
          <w:szCs w:val="24"/>
          <w:shd w:val="clear" w:color="auto" w:fill="FFFFFF"/>
        </w:rPr>
        <w:t>2010)</w:t>
      </w:r>
      <w:r w:rsidR="008657E6" w:rsidRPr="00EE7281">
        <w:rPr>
          <w:rFonts w:ascii="Times New Roman" w:eastAsia="Times New Roman" w:hAnsi="Times New Roman"/>
          <w:color w:val="000000" w:themeColor="text1"/>
          <w:sz w:val="24"/>
          <w:szCs w:val="24"/>
          <w:lang w:eastAsia="ar-SA"/>
        </w:rPr>
        <w:t xml:space="preserve"> </w:t>
      </w:r>
      <w:proofErr w:type="gramStart"/>
      <w:r w:rsidR="008657E6" w:rsidRPr="00EE7281">
        <w:rPr>
          <w:rFonts w:ascii="Times New Roman" w:eastAsia="Times New Roman" w:hAnsi="Times New Roman"/>
          <w:color w:val="000000" w:themeColor="text1"/>
          <w:sz w:val="24"/>
          <w:szCs w:val="24"/>
          <w:lang w:eastAsia="ar-SA"/>
        </w:rPr>
        <w:t>literatürde</w:t>
      </w:r>
      <w:proofErr w:type="gramEnd"/>
      <w:r w:rsidR="008657E6" w:rsidRPr="00EE7281">
        <w:rPr>
          <w:rFonts w:ascii="Times New Roman" w:eastAsia="Times New Roman" w:hAnsi="Times New Roman"/>
          <w:color w:val="000000" w:themeColor="text1"/>
          <w:sz w:val="24"/>
          <w:szCs w:val="24"/>
          <w:lang w:eastAsia="ar-SA"/>
        </w:rPr>
        <w:t xml:space="preserve"> yerini almasına rağmen koyunlarda NSAİİ’</w:t>
      </w:r>
      <w:r w:rsidR="000D1356" w:rsidRPr="00EE7281">
        <w:rPr>
          <w:rFonts w:ascii="Times New Roman" w:eastAsia="Times New Roman" w:hAnsi="Times New Roman"/>
          <w:color w:val="000000" w:themeColor="text1"/>
          <w:sz w:val="24"/>
          <w:szCs w:val="24"/>
          <w:lang w:eastAsia="ar-SA"/>
        </w:rPr>
        <w:t xml:space="preserve"> </w:t>
      </w:r>
      <w:r w:rsidR="000D1356" w:rsidRPr="00EE7281">
        <w:rPr>
          <w:rFonts w:ascii="Times New Roman" w:eastAsiaTheme="minorHAnsi" w:hAnsi="Times New Roman"/>
          <w:sz w:val="24"/>
          <w:szCs w:val="24"/>
        </w:rPr>
        <w:t>lerin</w:t>
      </w:r>
      <w:r w:rsidR="008657E6" w:rsidRPr="00EE7281">
        <w:rPr>
          <w:rFonts w:ascii="Times New Roman" w:eastAsia="Times New Roman" w:hAnsi="Times New Roman"/>
          <w:color w:val="000000" w:themeColor="text1"/>
          <w:sz w:val="24"/>
          <w:szCs w:val="24"/>
          <w:lang w:eastAsia="ar-SA"/>
        </w:rPr>
        <w:t xml:space="preserve"> kullanımının hemostaz üzerine etkinliğini bildren çalışmaya rastlanılmamıştır. Yapılan söz konusu çalışmalarda, NSAİİ’</w:t>
      </w:r>
      <w:r w:rsidR="000D1356" w:rsidRPr="00EE7281">
        <w:rPr>
          <w:rFonts w:ascii="Times New Roman" w:eastAsia="Times New Roman" w:hAnsi="Times New Roman"/>
          <w:color w:val="000000" w:themeColor="text1"/>
          <w:sz w:val="24"/>
          <w:szCs w:val="24"/>
          <w:lang w:eastAsia="ar-SA"/>
        </w:rPr>
        <w:t xml:space="preserve"> </w:t>
      </w:r>
      <w:r w:rsidR="000D1356" w:rsidRPr="00EE7281">
        <w:rPr>
          <w:rFonts w:ascii="Times New Roman" w:eastAsiaTheme="minorHAnsi" w:hAnsi="Times New Roman"/>
          <w:sz w:val="24"/>
          <w:szCs w:val="24"/>
        </w:rPr>
        <w:t>lerin</w:t>
      </w:r>
      <w:r w:rsidR="008657E6" w:rsidRPr="00EE7281">
        <w:rPr>
          <w:rFonts w:ascii="Times New Roman" w:eastAsia="Times New Roman" w:hAnsi="Times New Roman"/>
          <w:color w:val="000000" w:themeColor="text1"/>
          <w:sz w:val="24"/>
          <w:szCs w:val="24"/>
          <w:lang w:eastAsia="ar-SA"/>
        </w:rPr>
        <w:t xml:space="preserve"> kullanımının trombosit agregasyonunda azalma sonucu sistemik kanama eğiliminde artışa neden olabildiği rapor edilmiştir (Hickford ve ark, 2001; Blois ve ark, 2010). Hayvanlarda kanama eğiliminin ortaya konulabilmsi ile trombozise zemin hazırlayan koagulasyon artışını saptamak amcıyla PT, APTT ve fibrinojen gibi analizlere gereksinim duyulmaktadır (Hickford v</w:t>
      </w:r>
      <w:r w:rsidR="00AF6BE3" w:rsidRPr="00EE7281">
        <w:rPr>
          <w:rFonts w:ascii="Times New Roman" w:eastAsia="Times New Roman" w:hAnsi="Times New Roman"/>
          <w:color w:val="000000" w:themeColor="text1"/>
          <w:sz w:val="24"/>
          <w:szCs w:val="24"/>
          <w:lang w:eastAsia="ar-SA"/>
        </w:rPr>
        <w:t>e ark</w:t>
      </w:r>
      <w:r w:rsidR="000D1356" w:rsidRPr="00EE7281">
        <w:rPr>
          <w:rFonts w:ascii="Times New Roman" w:eastAsia="Times New Roman" w:hAnsi="Times New Roman"/>
          <w:color w:val="000000" w:themeColor="text1"/>
          <w:sz w:val="24"/>
          <w:szCs w:val="24"/>
          <w:lang w:eastAsia="ar-SA"/>
        </w:rPr>
        <w:t xml:space="preserve">, 2001; Blois ve ark, </w:t>
      </w:r>
      <w:r w:rsidR="00AF6BE3" w:rsidRPr="00EE7281">
        <w:rPr>
          <w:rFonts w:ascii="Times New Roman" w:eastAsia="Times New Roman" w:hAnsi="Times New Roman"/>
          <w:color w:val="000000" w:themeColor="text1"/>
          <w:sz w:val="24"/>
          <w:szCs w:val="24"/>
          <w:lang w:eastAsia="ar-SA"/>
        </w:rPr>
        <w:t>2010</w:t>
      </w:r>
      <w:r w:rsidR="008657E6" w:rsidRPr="00EE7281">
        <w:rPr>
          <w:rFonts w:ascii="Times New Roman" w:eastAsia="Times New Roman" w:hAnsi="Times New Roman"/>
          <w:color w:val="000000" w:themeColor="text1"/>
          <w:sz w:val="24"/>
          <w:szCs w:val="24"/>
          <w:lang w:eastAsia="ar-SA"/>
        </w:rPr>
        <w:t xml:space="preserve">). Bu çalışmada, sağlıklı koyunlarda sağlıklı koyunlarda fluniksin meglumine ve meloksikam uygulamasının hemostatik değişikliklerden trombosit sayısı, PT, APTT ve fibrinojen üzerine </w:t>
      </w:r>
      <w:r w:rsidR="008657E6" w:rsidRPr="00EE7281">
        <w:rPr>
          <w:rFonts w:ascii="Times New Roman" w:eastAsia="Times New Roman" w:hAnsi="Times New Roman"/>
          <w:color w:val="000000" w:themeColor="text1"/>
          <w:sz w:val="24"/>
          <w:szCs w:val="24"/>
          <w:lang w:eastAsia="ar-SA"/>
        </w:rPr>
        <w:lastRenderedPageBreak/>
        <w:t>etkileri gerçekleştirildi. İnsan ve köpeklerde NSAİİ’</w:t>
      </w:r>
      <w:r w:rsidR="000D1356" w:rsidRPr="00EE7281">
        <w:rPr>
          <w:rFonts w:ascii="Times New Roman" w:eastAsia="Times New Roman" w:hAnsi="Times New Roman"/>
          <w:color w:val="000000" w:themeColor="text1"/>
          <w:sz w:val="24"/>
          <w:szCs w:val="24"/>
          <w:lang w:eastAsia="ar-SA"/>
        </w:rPr>
        <w:t xml:space="preserve"> </w:t>
      </w:r>
      <w:r w:rsidR="000D1356" w:rsidRPr="00EE7281">
        <w:rPr>
          <w:rFonts w:ascii="Times New Roman" w:eastAsiaTheme="minorHAnsi" w:hAnsi="Times New Roman"/>
          <w:sz w:val="24"/>
          <w:szCs w:val="24"/>
        </w:rPr>
        <w:t>lerin</w:t>
      </w:r>
      <w:r w:rsidR="008657E6" w:rsidRPr="00EE7281">
        <w:rPr>
          <w:rFonts w:ascii="Times New Roman" w:eastAsia="Times New Roman" w:hAnsi="Times New Roman"/>
          <w:color w:val="000000" w:themeColor="text1"/>
          <w:sz w:val="24"/>
          <w:szCs w:val="24"/>
          <w:lang w:eastAsia="ar-SA"/>
        </w:rPr>
        <w:t xml:space="preserve"> hemostatik değişiklikler üzerine etkinlikleri rapor edilmesine rağmen koyunlarda sözü edilen bu ilçların hemostaz üzerine etkinliğini göstereren bir </w:t>
      </w:r>
      <w:proofErr w:type="gramStart"/>
      <w:r w:rsidR="008657E6" w:rsidRPr="00EE7281">
        <w:rPr>
          <w:rFonts w:ascii="Times New Roman" w:eastAsia="Times New Roman" w:hAnsi="Times New Roman"/>
          <w:color w:val="000000" w:themeColor="text1"/>
          <w:sz w:val="24"/>
          <w:szCs w:val="24"/>
          <w:lang w:eastAsia="ar-SA"/>
        </w:rPr>
        <w:t>literatür</w:t>
      </w:r>
      <w:proofErr w:type="gramEnd"/>
      <w:r w:rsidR="008657E6" w:rsidRPr="00EE7281">
        <w:rPr>
          <w:rFonts w:ascii="Times New Roman" w:eastAsia="Times New Roman" w:hAnsi="Times New Roman"/>
          <w:color w:val="000000" w:themeColor="text1"/>
          <w:sz w:val="24"/>
          <w:szCs w:val="24"/>
          <w:lang w:eastAsia="ar-SA"/>
        </w:rPr>
        <w:t xml:space="preserve"> bilgisine rastlanılmamıştır. Trombosit sayısındaki azalma kanama meyilinde artmaya ve buna bağlı olarak da mortaliteye neden olabilmektedir. Trombosit sayısında azalma; yetersiz trombosit üretimi, immun sistemin tahribatı, trombosit tüketiminin artması, trombositlerin yaşam sürelerinin azalması, trombositlerin dalaktan ayrılması ve uygulanan ilaçlara bağlı oluşabilmektedir (Bulla</w:t>
      </w:r>
      <w:r w:rsidR="000D1356" w:rsidRPr="00EE7281">
        <w:rPr>
          <w:rFonts w:ascii="Times New Roman" w:eastAsia="Times New Roman" w:hAnsi="Times New Roman"/>
          <w:color w:val="000000" w:themeColor="text1"/>
          <w:sz w:val="24"/>
          <w:szCs w:val="24"/>
          <w:lang w:eastAsia="ar-SA"/>
        </w:rPr>
        <w:t xml:space="preserve"> ve ark,</w:t>
      </w:r>
      <w:r w:rsidR="008657E6" w:rsidRPr="00EE7281">
        <w:rPr>
          <w:rFonts w:ascii="Times New Roman" w:eastAsia="Times New Roman" w:hAnsi="Times New Roman"/>
          <w:color w:val="000000" w:themeColor="text1"/>
          <w:sz w:val="24"/>
          <w:szCs w:val="24"/>
          <w:lang w:eastAsia="ar-SA"/>
        </w:rPr>
        <w:t xml:space="preserve"> 2004</w:t>
      </w:r>
      <w:r w:rsidR="000D1356" w:rsidRPr="00EE7281">
        <w:rPr>
          <w:rFonts w:ascii="Times New Roman" w:eastAsia="Times New Roman" w:hAnsi="Times New Roman"/>
          <w:color w:val="000000" w:themeColor="text1"/>
          <w:sz w:val="24"/>
          <w:szCs w:val="24"/>
          <w:lang w:eastAsia="ar-SA"/>
        </w:rPr>
        <w:t>;</w:t>
      </w:r>
      <w:r w:rsidR="008657E6" w:rsidRPr="00EE7281">
        <w:rPr>
          <w:rFonts w:ascii="Times New Roman" w:hAnsi="Times New Roman"/>
        </w:rPr>
        <w:t xml:space="preserve"> </w:t>
      </w:r>
      <w:r w:rsidR="00AF6BE3" w:rsidRPr="00EE7281">
        <w:rPr>
          <w:rFonts w:ascii="Times New Roman" w:eastAsia="Times New Roman" w:hAnsi="Times New Roman"/>
          <w:color w:val="000000" w:themeColor="text1"/>
          <w:sz w:val="24"/>
          <w:szCs w:val="24"/>
          <w:lang w:eastAsia="ar-SA"/>
        </w:rPr>
        <w:t>Luba</w:t>
      </w:r>
      <w:r w:rsidR="000D1356" w:rsidRPr="00EE7281">
        <w:rPr>
          <w:rFonts w:ascii="Times New Roman" w:eastAsia="Times New Roman" w:hAnsi="Times New Roman"/>
          <w:color w:val="000000" w:themeColor="text1"/>
          <w:sz w:val="24"/>
          <w:szCs w:val="24"/>
          <w:lang w:eastAsia="ar-SA"/>
        </w:rPr>
        <w:t>,</w:t>
      </w:r>
      <w:r w:rsidR="00AF6BE3" w:rsidRPr="00EE7281">
        <w:rPr>
          <w:rFonts w:ascii="Times New Roman" w:eastAsia="Times New Roman" w:hAnsi="Times New Roman"/>
          <w:color w:val="000000" w:themeColor="text1"/>
          <w:sz w:val="24"/>
          <w:szCs w:val="24"/>
          <w:lang w:eastAsia="ar-SA"/>
        </w:rPr>
        <w:t xml:space="preserve"> </w:t>
      </w:r>
      <w:r w:rsidR="008657E6" w:rsidRPr="00EE7281">
        <w:rPr>
          <w:rFonts w:ascii="Times New Roman" w:eastAsia="Times New Roman" w:hAnsi="Times New Roman"/>
          <w:color w:val="000000" w:themeColor="text1"/>
          <w:sz w:val="24"/>
          <w:szCs w:val="24"/>
          <w:lang w:eastAsia="ar-SA"/>
        </w:rPr>
        <w:t>2005</w:t>
      </w:r>
      <w:r w:rsidR="000D1356" w:rsidRPr="00EE7281">
        <w:rPr>
          <w:rFonts w:ascii="Times New Roman" w:eastAsia="Times New Roman" w:hAnsi="Times New Roman"/>
          <w:color w:val="000000" w:themeColor="text1"/>
          <w:sz w:val="24"/>
          <w:szCs w:val="24"/>
          <w:lang w:eastAsia="ar-SA"/>
        </w:rPr>
        <w:t>;</w:t>
      </w:r>
      <w:r w:rsidR="00AF6BE3" w:rsidRPr="00EE7281">
        <w:rPr>
          <w:rFonts w:ascii="Times New Roman" w:eastAsia="Times New Roman" w:hAnsi="Times New Roman"/>
          <w:color w:val="000000" w:themeColor="text1"/>
          <w:sz w:val="24"/>
          <w:szCs w:val="24"/>
          <w:lang w:eastAsia="ar-SA"/>
        </w:rPr>
        <w:t xml:space="preserve"> Herring</w:t>
      </w:r>
      <w:r w:rsidR="000D1356" w:rsidRPr="00EE7281">
        <w:rPr>
          <w:rFonts w:ascii="Times New Roman" w:eastAsia="Times New Roman" w:hAnsi="Times New Roman"/>
          <w:color w:val="000000" w:themeColor="text1"/>
          <w:sz w:val="24"/>
          <w:szCs w:val="24"/>
          <w:lang w:eastAsia="ar-SA"/>
        </w:rPr>
        <w:t>,</w:t>
      </w:r>
      <w:r w:rsidR="00AF6BE3" w:rsidRPr="00EE7281">
        <w:rPr>
          <w:rFonts w:ascii="Times New Roman" w:eastAsia="Times New Roman" w:hAnsi="Times New Roman"/>
          <w:color w:val="000000" w:themeColor="text1"/>
          <w:sz w:val="24"/>
          <w:szCs w:val="24"/>
          <w:lang w:eastAsia="ar-SA"/>
        </w:rPr>
        <w:t xml:space="preserve"> </w:t>
      </w:r>
      <w:r w:rsidR="008657E6" w:rsidRPr="00EE7281">
        <w:rPr>
          <w:rFonts w:ascii="Times New Roman" w:eastAsia="Times New Roman" w:hAnsi="Times New Roman"/>
          <w:color w:val="000000" w:themeColor="text1"/>
          <w:sz w:val="24"/>
          <w:szCs w:val="24"/>
          <w:lang w:eastAsia="ar-SA"/>
        </w:rPr>
        <w:t>2012). Veteriner alanda yapılan çalışmalarda, NSAİİ’</w:t>
      </w:r>
      <w:r w:rsidR="000D1356" w:rsidRPr="00EE7281">
        <w:rPr>
          <w:rFonts w:ascii="Times New Roman" w:eastAsia="Times New Roman" w:hAnsi="Times New Roman"/>
          <w:color w:val="000000" w:themeColor="text1"/>
          <w:sz w:val="24"/>
          <w:szCs w:val="24"/>
          <w:lang w:eastAsia="ar-SA"/>
        </w:rPr>
        <w:t xml:space="preserve"> le</w:t>
      </w:r>
      <w:r w:rsidR="008657E6" w:rsidRPr="00EE7281">
        <w:rPr>
          <w:rFonts w:ascii="Times New Roman" w:eastAsia="Times New Roman" w:hAnsi="Times New Roman"/>
          <w:color w:val="000000" w:themeColor="text1"/>
          <w:sz w:val="24"/>
          <w:szCs w:val="24"/>
          <w:lang w:eastAsia="ar-SA"/>
        </w:rPr>
        <w:t xml:space="preserve">r, kemoterapötik maddeler, antiviral ilaçlar, antikonvulsanlar, östrojenik bileşikler, antimikrobik madde ve kardiyovasküler gibi pek çok ilaçların </w:t>
      </w:r>
      <w:proofErr w:type="gramStart"/>
      <w:r w:rsidR="008657E6" w:rsidRPr="00EE7281">
        <w:rPr>
          <w:rFonts w:ascii="Times New Roman" w:eastAsia="Times New Roman" w:hAnsi="Times New Roman"/>
          <w:color w:val="000000" w:themeColor="text1"/>
          <w:sz w:val="24"/>
          <w:szCs w:val="24"/>
          <w:lang w:eastAsia="ar-SA"/>
        </w:rPr>
        <w:t>komplikasyonu</w:t>
      </w:r>
      <w:proofErr w:type="gramEnd"/>
      <w:r w:rsidR="008657E6" w:rsidRPr="00EE7281">
        <w:rPr>
          <w:rFonts w:ascii="Times New Roman" w:eastAsia="Times New Roman" w:hAnsi="Times New Roman"/>
          <w:color w:val="000000" w:themeColor="text1"/>
          <w:sz w:val="24"/>
          <w:szCs w:val="24"/>
          <w:lang w:eastAsia="ar-SA"/>
        </w:rPr>
        <w:t xml:space="preserve"> sonucu trombositopeninin şekillenebildiği rapor edilmiştir (Zimmerman</w:t>
      </w:r>
      <w:r w:rsidR="000D1356" w:rsidRPr="00EE7281">
        <w:rPr>
          <w:rFonts w:ascii="Times New Roman" w:eastAsia="Times New Roman" w:hAnsi="Times New Roman"/>
          <w:color w:val="000000" w:themeColor="text1"/>
          <w:sz w:val="24"/>
          <w:szCs w:val="24"/>
          <w:lang w:eastAsia="ar-SA"/>
        </w:rPr>
        <w:t>,</w:t>
      </w:r>
      <w:r w:rsidR="008657E6" w:rsidRPr="00EE7281">
        <w:rPr>
          <w:rFonts w:ascii="Times New Roman" w:eastAsia="Times New Roman" w:hAnsi="Times New Roman"/>
          <w:color w:val="000000" w:themeColor="text1"/>
          <w:sz w:val="24"/>
          <w:szCs w:val="24"/>
          <w:lang w:eastAsia="ar-SA"/>
        </w:rPr>
        <w:t xml:space="preserve"> 2000</w:t>
      </w:r>
      <w:r w:rsidR="000D1356" w:rsidRPr="00EE7281">
        <w:rPr>
          <w:rFonts w:ascii="Times New Roman" w:eastAsia="Times New Roman" w:hAnsi="Times New Roman"/>
          <w:color w:val="000000" w:themeColor="text1"/>
          <w:sz w:val="24"/>
          <w:szCs w:val="24"/>
          <w:lang w:eastAsia="ar-SA"/>
        </w:rPr>
        <w:t>;</w:t>
      </w:r>
      <w:r w:rsidR="008657E6" w:rsidRPr="00EE7281">
        <w:rPr>
          <w:rFonts w:ascii="Times New Roman" w:eastAsia="Times New Roman" w:hAnsi="Times New Roman"/>
          <w:color w:val="000000" w:themeColor="text1"/>
          <w:sz w:val="24"/>
          <w:szCs w:val="24"/>
          <w:lang w:eastAsia="ar-SA"/>
        </w:rPr>
        <w:t xml:space="preserve"> Brooks</w:t>
      </w:r>
      <w:r w:rsidR="000D1356" w:rsidRPr="00EE7281">
        <w:rPr>
          <w:rFonts w:ascii="Times New Roman" w:eastAsia="Times New Roman" w:hAnsi="Times New Roman"/>
          <w:color w:val="000000" w:themeColor="text1"/>
          <w:sz w:val="24"/>
          <w:szCs w:val="24"/>
          <w:lang w:eastAsia="ar-SA"/>
        </w:rPr>
        <w:t>,</w:t>
      </w:r>
      <w:r w:rsidR="008657E6" w:rsidRPr="00EE7281">
        <w:rPr>
          <w:rFonts w:ascii="Times New Roman" w:eastAsia="Times New Roman" w:hAnsi="Times New Roman"/>
          <w:color w:val="000000" w:themeColor="text1"/>
          <w:sz w:val="24"/>
          <w:szCs w:val="24"/>
          <w:lang w:eastAsia="ar-SA"/>
        </w:rPr>
        <w:t xml:space="preserve"> </w:t>
      </w:r>
      <w:r w:rsidR="00AF6BE3" w:rsidRPr="00EE7281">
        <w:rPr>
          <w:rFonts w:ascii="Times New Roman" w:eastAsia="Times New Roman" w:hAnsi="Times New Roman"/>
          <w:color w:val="000000" w:themeColor="text1"/>
          <w:sz w:val="24"/>
          <w:szCs w:val="24"/>
          <w:lang w:eastAsia="ar-SA"/>
        </w:rPr>
        <w:t>2005</w:t>
      </w:r>
      <w:r w:rsidR="000D1356" w:rsidRPr="00EE7281">
        <w:rPr>
          <w:rFonts w:ascii="Times New Roman" w:eastAsia="Times New Roman" w:hAnsi="Times New Roman"/>
          <w:color w:val="000000" w:themeColor="text1"/>
          <w:sz w:val="24"/>
          <w:szCs w:val="24"/>
          <w:lang w:eastAsia="ar-SA"/>
        </w:rPr>
        <w:t xml:space="preserve">; </w:t>
      </w:r>
      <w:r w:rsidR="00AF6BE3" w:rsidRPr="00EE7281">
        <w:rPr>
          <w:rFonts w:ascii="Times New Roman" w:eastAsia="Times New Roman" w:hAnsi="Times New Roman"/>
          <w:color w:val="000000" w:themeColor="text1"/>
          <w:sz w:val="24"/>
          <w:szCs w:val="24"/>
          <w:lang w:eastAsia="ar-SA"/>
        </w:rPr>
        <w:t>Luba</w:t>
      </w:r>
      <w:r w:rsidR="000D1356" w:rsidRPr="00EE7281">
        <w:rPr>
          <w:rFonts w:ascii="Times New Roman" w:eastAsia="Times New Roman" w:hAnsi="Times New Roman"/>
          <w:color w:val="000000" w:themeColor="text1"/>
          <w:sz w:val="24"/>
          <w:szCs w:val="24"/>
          <w:lang w:eastAsia="ar-SA"/>
        </w:rPr>
        <w:t>,</w:t>
      </w:r>
      <w:r w:rsidR="00AF6BE3" w:rsidRPr="00EE7281">
        <w:rPr>
          <w:rFonts w:ascii="Times New Roman" w:eastAsia="Times New Roman" w:hAnsi="Times New Roman"/>
          <w:color w:val="000000" w:themeColor="text1"/>
          <w:sz w:val="24"/>
          <w:szCs w:val="24"/>
          <w:lang w:eastAsia="ar-SA"/>
        </w:rPr>
        <w:t xml:space="preserve"> </w:t>
      </w:r>
      <w:r w:rsidR="008657E6" w:rsidRPr="00EE7281">
        <w:rPr>
          <w:rFonts w:ascii="Times New Roman" w:eastAsia="Times New Roman" w:hAnsi="Times New Roman"/>
          <w:color w:val="000000" w:themeColor="text1"/>
          <w:sz w:val="24"/>
          <w:szCs w:val="24"/>
          <w:lang w:eastAsia="ar-SA"/>
        </w:rPr>
        <w:t>20</w:t>
      </w:r>
      <w:r w:rsidR="00AF6BE3" w:rsidRPr="00EE7281">
        <w:rPr>
          <w:rFonts w:ascii="Times New Roman" w:eastAsia="Times New Roman" w:hAnsi="Times New Roman"/>
          <w:color w:val="000000" w:themeColor="text1"/>
          <w:sz w:val="24"/>
          <w:szCs w:val="24"/>
          <w:lang w:eastAsia="ar-SA"/>
        </w:rPr>
        <w:t>05).</w:t>
      </w:r>
      <w:r w:rsidR="008657E6" w:rsidRPr="00EE7281">
        <w:rPr>
          <w:rFonts w:ascii="Times New Roman" w:eastAsia="Times New Roman" w:hAnsi="Times New Roman"/>
          <w:color w:val="000000" w:themeColor="text1"/>
          <w:sz w:val="24"/>
          <w:szCs w:val="24"/>
          <w:lang w:eastAsia="ar-SA"/>
        </w:rPr>
        <w:t xml:space="preserve"> NSAIİ’</w:t>
      </w:r>
      <w:r w:rsidR="000D1356" w:rsidRPr="00EE7281">
        <w:rPr>
          <w:rFonts w:ascii="Times New Roman" w:eastAsia="Times New Roman" w:hAnsi="Times New Roman"/>
          <w:color w:val="000000" w:themeColor="text1"/>
          <w:sz w:val="24"/>
          <w:szCs w:val="24"/>
          <w:lang w:eastAsia="ar-SA"/>
        </w:rPr>
        <w:t xml:space="preserve"> le</w:t>
      </w:r>
      <w:r w:rsidR="008657E6" w:rsidRPr="00EE7281">
        <w:rPr>
          <w:rFonts w:ascii="Times New Roman" w:eastAsia="Times New Roman" w:hAnsi="Times New Roman"/>
          <w:color w:val="000000" w:themeColor="text1"/>
          <w:sz w:val="24"/>
          <w:szCs w:val="24"/>
          <w:lang w:eastAsia="ar-SA"/>
        </w:rPr>
        <w:t xml:space="preserve">r COX </w:t>
      </w:r>
      <w:r w:rsidR="000D1356" w:rsidRPr="00EE7281">
        <w:rPr>
          <w:rFonts w:ascii="Times New Roman" w:hAnsi="Times New Roman"/>
          <w:sz w:val="24"/>
          <w:szCs w:val="24"/>
        </w:rPr>
        <w:t>enzimini inhibe ederek</w:t>
      </w:r>
      <w:r w:rsidR="008657E6" w:rsidRPr="00EE7281">
        <w:rPr>
          <w:rFonts w:ascii="Times New Roman" w:hAnsi="Times New Roman"/>
          <w:sz w:val="24"/>
          <w:szCs w:val="24"/>
        </w:rPr>
        <w:t xml:space="preserve"> tromboksan A2 </w:t>
      </w:r>
      <w:r w:rsidR="00AF6BE3" w:rsidRPr="00EE7281">
        <w:rPr>
          <w:rFonts w:ascii="Times New Roman" w:hAnsi="Times New Roman"/>
          <w:sz w:val="24"/>
          <w:szCs w:val="24"/>
        </w:rPr>
        <w:t>oluşumunu engeller.</w:t>
      </w:r>
      <w:r w:rsidR="008657E6" w:rsidRPr="00EE7281">
        <w:rPr>
          <w:rFonts w:ascii="Times New Roman" w:hAnsi="Times New Roman"/>
          <w:sz w:val="24"/>
          <w:szCs w:val="24"/>
        </w:rPr>
        <w:t xml:space="preserve"> Bu ilaçlar,</w:t>
      </w:r>
      <w:r w:rsidR="008657E6" w:rsidRPr="00EE7281">
        <w:rPr>
          <w:rFonts w:ascii="Times New Roman" w:eastAsia="Times New Roman" w:hAnsi="Times New Roman"/>
          <w:color w:val="000000" w:themeColor="text1"/>
          <w:sz w:val="24"/>
          <w:szCs w:val="24"/>
          <w:lang w:eastAsia="ar-SA"/>
        </w:rPr>
        <w:t xml:space="preserve"> </w:t>
      </w:r>
      <w:r w:rsidR="008657E6" w:rsidRPr="00EE7281">
        <w:rPr>
          <w:rFonts w:ascii="Times New Roman" w:hAnsi="Times New Roman"/>
          <w:sz w:val="24"/>
          <w:szCs w:val="24"/>
        </w:rPr>
        <w:t>tromboksana bağlı trombosit agregasyonunu bozarak sistemik bir kanama eğilimini predispoze ederek kanama süresinin uzamasına neden olur (Schafer</w:t>
      </w:r>
      <w:r w:rsidR="000D1356" w:rsidRPr="00EE7281">
        <w:rPr>
          <w:rFonts w:ascii="Times New Roman" w:hAnsi="Times New Roman"/>
          <w:sz w:val="24"/>
          <w:szCs w:val="24"/>
        </w:rPr>
        <w:t>,</w:t>
      </w:r>
      <w:r w:rsidR="008657E6" w:rsidRPr="00EE7281">
        <w:rPr>
          <w:rFonts w:ascii="Times New Roman" w:hAnsi="Times New Roman"/>
          <w:sz w:val="24"/>
          <w:szCs w:val="24"/>
        </w:rPr>
        <w:t xml:space="preserve"> 1995). </w:t>
      </w:r>
      <w:proofErr w:type="gramStart"/>
      <w:r w:rsidR="008657E6" w:rsidRPr="00EE7281">
        <w:rPr>
          <w:rFonts w:ascii="Times New Roman" w:hAnsi="Times New Roman"/>
          <w:sz w:val="24"/>
          <w:szCs w:val="24"/>
        </w:rPr>
        <w:t>Bu çalışmada, Fluniksin meglumin uygulanan grupta ki hayvanların PLT sayısı 3. saa</w:t>
      </w:r>
      <w:r w:rsidR="00AA6D73" w:rsidRPr="00EE7281">
        <w:rPr>
          <w:rFonts w:ascii="Times New Roman" w:hAnsi="Times New Roman"/>
          <w:sz w:val="24"/>
          <w:szCs w:val="24"/>
        </w:rPr>
        <w:t>t (</w:t>
      </w:r>
      <w:r w:rsidR="00375774" w:rsidRPr="00EE7281">
        <w:rPr>
          <w:rFonts w:ascii="Times New Roman" w:hAnsi="Times New Roman"/>
          <w:sz w:val="24"/>
          <w:szCs w:val="24"/>
        </w:rPr>
        <w:t xml:space="preserve">398,00 ± 182,05 mg/dl) ile </w:t>
      </w:r>
      <w:r w:rsidR="008657E6" w:rsidRPr="00EE7281">
        <w:rPr>
          <w:rFonts w:ascii="Times New Roman" w:hAnsi="Times New Roman"/>
          <w:sz w:val="24"/>
          <w:szCs w:val="24"/>
        </w:rPr>
        <w:t>24. saat (215,57 ± 107,24 mg/dl)</w:t>
      </w:r>
      <w:r w:rsidR="000D1356" w:rsidRPr="00EE7281">
        <w:rPr>
          <w:rFonts w:ascii="Times New Roman" w:hAnsi="Times New Roman"/>
          <w:sz w:val="24"/>
          <w:szCs w:val="24"/>
        </w:rPr>
        <w:t xml:space="preserve"> arasında, benzer şekilde</w:t>
      </w:r>
      <w:r w:rsidR="008657E6" w:rsidRPr="00EE7281">
        <w:rPr>
          <w:rFonts w:ascii="Times New Roman" w:hAnsi="Times New Roman"/>
          <w:sz w:val="24"/>
          <w:szCs w:val="24"/>
        </w:rPr>
        <w:t xml:space="preserve"> 72. saat</w:t>
      </w:r>
      <w:r w:rsidR="00AA6D73" w:rsidRPr="00EE7281">
        <w:rPr>
          <w:rFonts w:ascii="Times New Roman" w:hAnsi="Times New Roman"/>
          <w:sz w:val="24"/>
          <w:szCs w:val="24"/>
        </w:rPr>
        <w:t xml:space="preserve"> (453,14 ± 198,18 mg/dl)</w:t>
      </w:r>
      <w:r w:rsidR="008657E6" w:rsidRPr="00EE7281">
        <w:rPr>
          <w:rFonts w:ascii="Times New Roman" w:hAnsi="Times New Roman"/>
          <w:sz w:val="24"/>
          <w:szCs w:val="24"/>
        </w:rPr>
        <w:t xml:space="preserve"> ile 6. gün (255,42 ± 132,11 mg/dl) arasında düştüğü ve bu azalmanın istatistiksel olarak önemli düzeyde olduğu bulunmuştur. Bununla birlikte, </w:t>
      </w:r>
      <w:r w:rsidR="00375774" w:rsidRPr="00EE7281">
        <w:rPr>
          <w:rFonts w:ascii="Times New Roman" w:hAnsi="Times New Roman"/>
          <w:sz w:val="24"/>
          <w:szCs w:val="24"/>
        </w:rPr>
        <w:t xml:space="preserve">meloksikam uygulanan sağlıklı koyunlarda </w:t>
      </w:r>
      <w:r w:rsidR="008657E6" w:rsidRPr="00EE7281">
        <w:rPr>
          <w:rFonts w:ascii="Times New Roman" w:hAnsi="Times New Roman"/>
          <w:sz w:val="24"/>
          <w:szCs w:val="24"/>
        </w:rPr>
        <w:t>3. saat (414,28 ± 129,12 mg/dl) ile 12. saat (244,28 ± 159,02 mg/dl) arasında</w:t>
      </w:r>
      <w:r w:rsidR="00375774" w:rsidRPr="00EE7281">
        <w:rPr>
          <w:rFonts w:ascii="Times New Roman" w:hAnsi="Times New Roman"/>
          <w:sz w:val="24"/>
          <w:szCs w:val="24"/>
        </w:rPr>
        <w:t xml:space="preserve"> ve</w:t>
      </w:r>
      <w:r w:rsidR="008657E6" w:rsidRPr="00EE7281">
        <w:rPr>
          <w:rFonts w:ascii="Times New Roman" w:hAnsi="Times New Roman"/>
          <w:sz w:val="24"/>
          <w:szCs w:val="24"/>
        </w:rPr>
        <w:t xml:space="preserve"> 72. saat (618,14 ± 175,54 mg/dl) ile 6. günler (383,57 ± 287,90 mg/dl) arasında </w:t>
      </w:r>
      <w:r w:rsidR="00375774" w:rsidRPr="00EE7281">
        <w:rPr>
          <w:rFonts w:ascii="Times New Roman" w:hAnsi="Times New Roman"/>
          <w:sz w:val="24"/>
          <w:szCs w:val="24"/>
        </w:rPr>
        <w:t>PLT sayısının i</w:t>
      </w:r>
      <w:r w:rsidR="008657E6" w:rsidRPr="00EE7281">
        <w:rPr>
          <w:rFonts w:ascii="Times New Roman" w:hAnsi="Times New Roman"/>
          <w:sz w:val="24"/>
          <w:szCs w:val="24"/>
        </w:rPr>
        <w:t xml:space="preserve">statistiksel olarak önemli düzeyde </w:t>
      </w:r>
      <w:r w:rsidR="00375774" w:rsidRPr="00EE7281">
        <w:rPr>
          <w:rFonts w:ascii="Times New Roman" w:hAnsi="Times New Roman"/>
          <w:sz w:val="24"/>
          <w:szCs w:val="24"/>
        </w:rPr>
        <w:t xml:space="preserve">azaldığı </w:t>
      </w:r>
      <w:r w:rsidR="008657E6" w:rsidRPr="00EE7281">
        <w:rPr>
          <w:rFonts w:ascii="Times New Roman" w:hAnsi="Times New Roman"/>
          <w:sz w:val="24"/>
          <w:szCs w:val="24"/>
        </w:rPr>
        <w:t xml:space="preserve">belirlenmiştir. </w:t>
      </w:r>
      <w:proofErr w:type="gramEnd"/>
      <w:r w:rsidR="008657E6" w:rsidRPr="00EE7281">
        <w:rPr>
          <w:rFonts w:ascii="Times New Roman" w:hAnsi="Times New Roman"/>
          <w:sz w:val="24"/>
          <w:szCs w:val="24"/>
        </w:rPr>
        <w:t>Bu durum araştırıcıların bulgularıyla benzerlik göstermektedir</w:t>
      </w:r>
      <w:r w:rsidR="008657E6" w:rsidRPr="00EE7281">
        <w:rPr>
          <w:rFonts w:ascii="Times New Roman" w:hAnsi="Times New Roman"/>
        </w:rPr>
        <w:t xml:space="preserve"> (</w:t>
      </w:r>
      <w:r w:rsidR="008657E6" w:rsidRPr="00EE7281">
        <w:rPr>
          <w:rFonts w:ascii="Times New Roman" w:hAnsi="Times New Roman"/>
          <w:sz w:val="24"/>
          <w:szCs w:val="24"/>
        </w:rPr>
        <w:t>Schafer 1995,</w:t>
      </w:r>
      <w:r w:rsidR="008657E6" w:rsidRPr="00EE7281">
        <w:rPr>
          <w:rFonts w:ascii="Times New Roman" w:hAnsi="Times New Roman"/>
        </w:rPr>
        <w:t xml:space="preserve"> </w:t>
      </w:r>
      <w:r w:rsidR="008657E6" w:rsidRPr="00EE7281">
        <w:rPr>
          <w:rFonts w:ascii="Times New Roman" w:hAnsi="Times New Roman"/>
          <w:sz w:val="24"/>
          <w:szCs w:val="24"/>
        </w:rPr>
        <w:t>Zimmerman</w:t>
      </w:r>
      <w:r w:rsidR="000D1356" w:rsidRPr="00EE7281">
        <w:rPr>
          <w:rFonts w:ascii="Times New Roman" w:hAnsi="Times New Roman"/>
          <w:sz w:val="24"/>
          <w:szCs w:val="24"/>
        </w:rPr>
        <w:t>,</w:t>
      </w:r>
      <w:r w:rsidR="008657E6" w:rsidRPr="00EE7281">
        <w:rPr>
          <w:rFonts w:ascii="Times New Roman" w:hAnsi="Times New Roman"/>
          <w:sz w:val="24"/>
          <w:szCs w:val="24"/>
        </w:rPr>
        <w:t xml:space="preserve"> 2000</w:t>
      </w:r>
      <w:r w:rsidR="000D1356" w:rsidRPr="00EE7281">
        <w:rPr>
          <w:rFonts w:ascii="Times New Roman" w:hAnsi="Times New Roman"/>
          <w:sz w:val="24"/>
          <w:szCs w:val="24"/>
        </w:rPr>
        <w:t>;</w:t>
      </w:r>
      <w:r w:rsidR="008657E6" w:rsidRPr="00EE7281">
        <w:rPr>
          <w:rFonts w:ascii="Times New Roman" w:hAnsi="Times New Roman"/>
          <w:sz w:val="24"/>
          <w:szCs w:val="24"/>
        </w:rPr>
        <w:t xml:space="preserve"> Brooks and Catalfamo</w:t>
      </w:r>
      <w:r w:rsidR="000D1356" w:rsidRPr="00EE7281">
        <w:rPr>
          <w:rFonts w:ascii="Times New Roman" w:hAnsi="Times New Roman"/>
          <w:sz w:val="24"/>
          <w:szCs w:val="24"/>
        </w:rPr>
        <w:t>,</w:t>
      </w:r>
      <w:r w:rsidR="008657E6" w:rsidRPr="00EE7281">
        <w:rPr>
          <w:rFonts w:ascii="Times New Roman" w:hAnsi="Times New Roman"/>
          <w:sz w:val="24"/>
          <w:szCs w:val="24"/>
        </w:rPr>
        <w:t xml:space="preserve"> 2005</w:t>
      </w:r>
      <w:r w:rsidR="000D1356" w:rsidRPr="00EE7281">
        <w:rPr>
          <w:rFonts w:ascii="Times New Roman" w:hAnsi="Times New Roman"/>
          <w:sz w:val="24"/>
          <w:szCs w:val="24"/>
        </w:rPr>
        <w:t>;</w:t>
      </w:r>
      <w:r w:rsidR="00AA6D73" w:rsidRPr="00EE7281">
        <w:rPr>
          <w:rFonts w:ascii="Times New Roman" w:hAnsi="Times New Roman"/>
          <w:sz w:val="24"/>
          <w:szCs w:val="24"/>
        </w:rPr>
        <w:t xml:space="preserve"> Luba </w:t>
      </w:r>
      <w:r w:rsidR="008657E6" w:rsidRPr="00EE7281">
        <w:rPr>
          <w:rFonts w:ascii="Times New Roman" w:hAnsi="Times New Roman"/>
          <w:sz w:val="24"/>
          <w:szCs w:val="24"/>
        </w:rPr>
        <w:t>ve Gusarski</w:t>
      </w:r>
      <w:r w:rsidR="000D1356" w:rsidRPr="00EE7281">
        <w:rPr>
          <w:rFonts w:ascii="Times New Roman" w:hAnsi="Times New Roman"/>
          <w:sz w:val="24"/>
          <w:szCs w:val="24"/>
        </w:rPr>
        <w:t>,</w:t>
      </w:r>
      <w:r w:rsidR="008657E6" w:rsidRPr="00EE7281">
        <w:rPr>
          <w:rFonts w:ascii="Times New Roman" w:hAnsi="Times New Roman"/>
          <w:sz w:val="24"/>
          <w:szCs w:val="24"/>
        </w:rPr>
        <w:t xml:space="preserve"> 2005</w:t>
      </w:r>
      <w:r w:rsidR="00375774" w:rsidRPr="00EE7281">
        <w:rPr>
          <w:rFonts w:ascii="Times New Roman" w:hAnsi="Times New Roman"/>
          <w:sz w:val="24"/>
          <w:szCs w:val="24"/>
        </w:rPr>
        <w:t>)</w:t>
      </w:r>
      <w:r w:rsidR="008657E6" w:rsidRPr="00EE7281">
        <w:rPr>
          <w:rFonts w:ascii="Times New Roman" w:hAnsi="Times New Roman"/>
          <w:sz w:val="24"/>
          <w:szCs w:val="24"/>
        </w:rPr>
        <w:t>.</w:t>
      </w:r>
      <w:r w:rsidR="00931E91" w:rsidRPr="00EE7281">
        <w:rPr>
          <w:rFonts w:ascii="Times New Roman" w:hAnsi="Times New Roman"/>
          <w:sz w:val="24"/>
          <w:szCs w:val="24"/>
        </w:rPr>
        <w:t xml:space="preserve"> </w:t>
      </w:r>
    </w:p>
    <w:p w14:paraId="6D973330" w14:textId="77777777" w:rsidR="002C5348" w:rsidRPr="00EE7281" w:rsidRDefault="00931E91" w:rsidP="00077B1E">
      <w:pPr>
        <w:spacing w:after="0" w:line="360" w:lineRule="auto"/>
        <w:ind w:firstLine="708"/>
        <w:jc w:val="both"/>
        <w:rPr>
          <w:rFonts w:ascii="Times New Roman" w:hAnsi="Times New Roman"/>
          <w:sz w:val="24"/>
          <w:szCs w:val="24"/>
        </w:rPr>
      </w:pPr>
      <w:r w:rsidRPr="00EE7281">
        <w:rPr>
          <w:rFonts w:ascii="Times New Roman" w:hAnsi="Times New Roman"/>
          <w:sz w:val="24"/>
          <w:szCs w:val="24"/>
        </w:rPr>
        <w:t>Kanama temayülü olan insan ve hayvanlarda sekonder hemostazın değerlend</w:t>
      </w:r>
      <w:r w:rsidR="000D1356" w:rsidRPr="00EE7281">
        <w:rPr>
          <w:rFonts w:ascii="Times New Roman" w:hAnsi="Times New Roman"/>
          <w:sz w:val="24"/>
          <w:szCs w:val="24"/>
        </w:rPr>
        <w:t>irilmesinde</w:t>
      </w:r>
      <w:r w:rsidRPr="00EE7281">
        <w:rPr>
          <w:rFonts w:ascii="Times New Roman" w:hAnsi="Times New Roman"/>
          <w:sz w:val="24"/>
          <w:szCs w:val="24"/>
        </w:rPr>
        <w:t xml:space="preserve"> PT ve APTT yaygın olarak kullanılan koagulasyon ölçüm parametrelerindendir (</w:t>
      </w:r>
      <w:r w:rsidR="000D1356" w:rsidRPr="00EE7281">
        <w:rPr>
          <w:rFonts w:ascii="Times New Roman" w:hAnsi="Times New Roman"/>
          <w:sz w:val="24"/>
          <w:szCs w:val="24"/>
        </w:rPr>
        <w:t>Hickford ve ark,</w:t>
      </w:r>
      <w:r w:rsidR="00AF6BE3" w:rsidRPr="00EE7281">
        <w:rPr>
          <w:rFonts w:ascii="Times New Roman" w:hAnsi="Times New Roman"/>
          <w:sz w:val="24"/>
          <w:szCs w:val="24"/>
        </w:rPr>
        <w:t xml:space="preserve"> 2001</w:t>
      </w:r>
      <w:r w:rsidRPr="00EE7281">
        <w:rPr>
          <w:rFonts w:ascii="Times New Roman" w:hAnsi="Times New Roman"/>
          <w:sz w:val="24"/>
          <w:szCs w:val="24"/>
        </w:rPr>
        <w:t xml:space="preserve">).  </w:t>
      </w:r>
      <w:r w:rsidR="002C5348" w:rsidRPr="00EE7281">
        <w:rPr>
          <w:rFonts w:ascii="Times New Roman" w:hAnsi="Times New Roman"/>
          <w:sz w:val="24"/>
          <w:szCs w:val="24"/>
        </w:rPr>
        <w:t>İnsan domuz, rat, koyun ve köpek koagulasyon ölçümleri üzerine yapılan birçok çalışmada, koyun ve insan koagulasyon testleri arasında benzerlik olduğu</w:t>
      </w:r>
      <w:r w:rsidR="000D1356" w:rsidRPr="00EE7281">
        <w:rPr>
          <w:rFonts w:ascii="Times New Roman" w:hAnsi="Times New Roman"/>
          <w:sz w:val="24"/>
          <w:szCs w:val="24"/>
        </w:rPr>
        <w:t xml:space="preserve"> rapor edilmiştir (Foley ve ark,</w:t>
      </w:r>
      <w:r w:rsidR="002C5348" w:rsidRPr="00EE7281">
        <w:rPr>
          <w:rFonts w:ascii="Times New Roman" w:hAnsi="Times New Roman"/>
          <w:sz w:val="24"/>
          <w:szCs w:val="24"/>
        </w:rPr>
        <w:t xml:space="preserve"> 2014). Ayrıca, yapılan son çalışmalar koagülasyon bozuklukları için bir model olarak koyun kullanımını destekler niteliktedir.</w:t>
      </w:r>
      <w:r w:rsidR="008653CC" w:rsidRPr="00EE7281">
        <w:rPr>
          <w:rFonts w:ascii="Times New Roman" w:hAnsi="Times New Roman"/>
          <w:sz w:val="24"/>
          <w:szCs w:val="24"/>
        </w:rPr>
        <w:t xml:space="preserve"> Bu çalışmada da </w:t>
      </w:r>
      <w:r w:rsidR="001C6AC5" w:rsidRPr="00EE7281">
        <w:rPr>
          <w:rFonts w:ascii="Times New Roman" w:hAnsi="Times New Roman"/>
          <w:sz w:val="24"/>
          <w:szCs w:val="24"/>
        </w:rPr>
        <w:t>koagulasyon</w:t>
      </w:r>
      <w:r w:rsidR="008653CC" w:rsidRPr="00EE7281">
        <w:rPr>
          <w:rFonts w:ascii="Times New Roman" w:hAnsi="Times New Roman"/>
          <w:sz w:val="24"/>
          <w:szCs w:val="24"/>
        </w:rPr>
        <w:t xml:space="preserve"> </w:t>
      </w:r>
      <w:proofErr w:type="gramStart"/>
      <w:r w:rsidR="008653CC" w:rsidRPr="00EE7281">
        <w:rPr>
          <w:rFonts w:ascii="Times New Roman" w:hAnsi="Times New Roman"/>
          <w:sz w:val="24"/>
          <w:szCs w:val="24"/>
        </w:rPr>
        <w:t>profillerindeki</w:t>
      </w:r>
      <w:proofErr w:type="gramEnd"/>
      <w:r w:rsidR="008653CC" w:rsidRPr="00EE7281">
        <w:rPr>
          <w:rFonts w:ascii="Times New Roman" w:hAnsi="Times New Roman"/>
          <w:sz w:val="24"/>
          <w:szCs w:val="24"/>
        </w:rPr>
        <w:t xml:space="preserve"> benzerliklerden ve insan çalışmaları için model hayvan olarak kullanılmasından dolayı hayvan materyali olarak koyun seçilmiştir.</w:t>
      </w:r>
      <w:r w:rsidR="002C5348" w:rsidRPr="00EE7281">
        <w:rPr>
          <w:rFonts w:ascii="Times New Roman" w:hAnsi="Times New Roman"/>
        </w:rPr>
        <w:t xml:space="preserve"> </w:t>
      </w:r>
      <w:r w:rsidR="002C5348" w:rsidRPr="00EE7281">
        <w:rPr>
          <w:rFonts w:ascii="Times New Roman" w:hAnsi="Times New Roman"/>
          <w:sz w:val="24"/>
          <w:szCs w:val="24"/>
        </w:rPr>
        <w:t>İnsan ve koyun koagülasyonunda benzerlik olmasına rağmen, koyun sekonder hemostazı farklılıklar gösterdiğnden dolayı bu farklılıkların araştırılmasının gerekli olduğu bildirilmektedir (Mathias ve ark 2012). Nitekim sağlıklı farklı ırktaki koyunlarda koagu</w:t>
      </w:r>
      <w:r w:rsidR="006D43AC" w:rsidRPr="00EE7281">
        <w:rPr>
          <w:rFonts w:ascii="Times New Roman" w:hAnsi="Times New Roman"/>
          <w:sz w:val="24"/>
          <w:szCs w:val="24"/>
        </w:rPr>
        <w:t xml:space="preserve">lasyon testlerinden PT, </w:t>
      </w:r>
      <w:r w:rsidR="006D43AC" w:rsidRPr="00EE7281">
        <w:rPr>
          <w:rFonts w:ascii="Times New Roman" w:hAnsi="Times New Roman"/>
          <w:sz w:val="24"/>
          <w:szCs w:val="24"/>
        </w:rPr>
        <w:lastRenderedPageBreak/>
        <w:t>APTT ve fibrinoj</w:t>
      </w:r>
      <w:r w:rsidR="002C5348" w:rsidRPr="00EE7281">
        <w:rPr>
          <w:rFonts w:ascii="Times New Roman" w:hAnsi="Times New Roman"/>
          <w:sz w:val="24"/>
          <w:szCs w:val="24"/>
        </w:rPr>
        <w:t>en düzeyleri üzerine yapılan çalışmalarda, PT’</w:t>
      </w:r>
      <w:r w:rsidR="000D1356" w:rsidRPr="00EE7281">
        <w:rPr>
          <w:rFonts w:ascii="Times New Roman" w:hAnsi="Times New Roman"/>
          <w:sz w:val="24"/>
          <w:szCs w:val="24"/>
        </w:rPr>
        <w:t xml:space="preserve"> ni</w:t>
      </w:r>
      <w:r w:rsidR="002C5348" w:rsidRPr="00EE7281">
        <w:rPr>
          <w:rFonts w:ascii="Times New Roman" w:hAnsi="Times New Roman"/>
          <w:sz w:val="24"/>
          <w:szCs w:val="24"/>
        </w:rPr>
        <w:t xml:space="preserve">n 14.7 ± 1.2 </w:t>
      </w:r>
      <w:r w:rsidR="002C5348" w:rsidRPr="00EE7281">
        <w:rPr>
          <w:rFonts w:ascii="Times New Roman" w:hAnsi="Times New Roman"/>
          <w:color w:val="000000" w:themeColor="text1"/>
          <w:sz w:val="24"/>
          <w:szCs w:val="24"/>
        </w:rPr>
        <w:t>(Gaje</w:t>
      </w:r>
      <w:r w:rsidR="006D43AC" w:rsidRPr="00EE7281">
        <w:rPr>
          <w:rFonts w:ascii="Times New Roman" w:hAnsi="Times New Roman"/>
          <w:color w:val="000000" w:themeColor="text1"/>
          <w:sz w:val="24"/>
          <w:szCs w:val="24"/>
        </w:rPr>
        <w:t xml:space="preserve">wski </w:t>
      </w:r>
      <w:r w:rsidR="002C5348" w:rsidRPr="00EE7281">
        <w:rPr>
          <w:rFonts w:ascii="Times New Roman" w:hAnsi="Times New Roman"/>
          <w:color w:val="000000" w:themeColor="text1"/>
          <w:sz w:val="24"/>
          <w:szCs w:val="24"/>
        </w:rPr>
        <w:t>1971</w:t>
      </w:r>
      <w:r w:rsidR="002C5348" w:rsidRPr="00EE7281">
        <w:rPr>
          <w:rFonts w:ascii="Times New Roman" w:hAnsi="Times New Roman"/>
          <w:sz w:val="24"/>
          <w:szCs w:val="24"/>
        </w:rPr>
        <w:t>) ile 62±</w:t>
      </w:r>
      <w:r w:rsidR="00D9029D" w:rsidRPr="00EE7281">
        <w:rPr>
          <w:rFonts w:ascii="Times New Roman" w:hAnsi="Times New Roman"/>
          <w:sz w:val="24"/>
          <w:szCs w:val="24"/>
        </w:rPr>
        <w:t>250</w:t>
      </w:r>
      <w:r w:rsidR="002C5348" w:rsidRPr="00EE7281">
        <w:rPr>
          <w:rFonts w:ascii="Times New Roman" w:eastAsia="Times New Roman" w:hAnsi="Times New Roman"/>
          <w:color w:val="FF0000"/>
          <w:shd w:val="clear" w:color="auto" w:fill="FFFFFF"/>
          <w:lang w:val="en-US"/>
        </w:rPr>
        <w:t xml:space="preserve"> </w:t>
      </w:r>
      <w:r w:rsidR="002C5348" w:rsidRPr="00EE7281">
        <w:rPr>
          <w:rFonts w:ascii="Times New Roman" w:hAnsi="Times New Roman"/>
          <w:sz w:val="24"/>
          <w:szCs w:val="24"/>
        </w:rPr>
        <w:t xml:space="preserve">saniye, </w:t>
      </w:r>
      <w:proofErr w:type="gramStart"/>
      <w:r w:rsidR="002C5348" w:rsidRPr="00EE7281">
        <w:rPr>
          <w:rFonts w:ascii="Times New Roman" w:hAnsi="Times New Roman"/>
          <w:sz w:val="24"/>
          <w:szCs w:val="24"/>
        </w:rPr>
        <w:t>APTT’nin  29</w:t>
      </w:r>
      <w:proofErr w:type="gramEnd"/>
      <w:r w:rsidR="002C5348" w:rsidRPr="00EE7281">
        <w:rPr>
          <w:rFonts w:ascii="Times New Roman" w:hAnsi="Times New Roman"/>
          <w:sz w:val="24"/>
          <w:szCs w:val="24"/>
        </w:rPr>
        <w:t>.2 ± 3.2 (Tligui ve Ruth</w:t>
      </w:r>
      <w:r w:rsidR="0020681A" w:rsidRPr="00EE7281">
        <w:rPr>
          <w:rFonts w:ascii="Times New Roman" w:hAnsi="Times New Roman"/>
          <w:sz w:val="24"/>
          <w:szCs w:val="24"/>
        </w:rPr>
        <w:t>,</w:t>
      </w:r>
      <w:r w:rsidR="002C5348" w:rsidRPr="00EE7281">
        <w:rPr>
          <w:rFonts w:ascii="Times New Roman" w:hAnsi="Times New Roman"/>
          <w:sz w:val="24"/>
          <w:szCs w:val="24"/>
        </w:rPr>
        <w:t xml:space="preserve"> 1994) ile 41.1± 8.7 saniye (Osbaldiston ve Hoffman</w:t>
      </w:r>
      <w:r w:rsidR="0020681A" w:rsidRPr="00EE7281">
        <w:rPr>
          <w:rFonts w:ascii="Times New Roman" w:hAnsi="Times New Roman"/>
          <w:sz w:val="24"/>
          <w:szCs w:val="24"/>
        </w:rPr>
        <w:t>,</w:t>
      </w:r>
      <w:r w:rsidR="002C5348" w:rsidRPr="00EE7281">
        <w:rPr>
          <w:rFonts w:ascii="Times New Roman" w:hAnsi="Times New Roman"/>
          <w:sz w:val="24"/>
          <w:szCs w:val="24"/>
        </w:rPr>
        <w:t xml:space="preserve"> 1971), Fibrinojenin ise 3.7 ± 1.1 ile  4.4 ± 0.6 g/L (Osbaldiston ve Hoffman</w:t>
      </w:r>
      <w:r w:rsidR="0020681A" w:rsidRPr="00EE7281">
        <w:rPr>
          <w:rFonts w:ascii="Times New Roman" w:hAnsi="Times New Roman"/>
          <w:sz w:val="24"/>
          <w:szCs w:val="24"/>
        </w:rPr>
        <w:t>,</w:t>
      </w:r>
      <w:r w:rsidR="002C5348" w:rsidRPr="00EE7281">
        <w:rPr>
          <w:rFonts w:ascii="Times New Roman" w:hAnsi="Times New Roman"/>
          <w:sz w:val="24"/>
          <w:szCs w:val="24"/>
        </w:rPr>
        <w:t xml:space="preserve"> 1971) arasında olduğu rapor edilmiştir</w:t>
      </w:r>
      <w:r w:rsidR="007911C3" w:rsidRPr="00EE7281">
        <w:rPr>
          <w:rFonts w:ascii="Times New Roman" w:hAnsi="Times New Roman"/>
        </w:rPr>
        <w:t xml:space="preserve"> (</w:t>
      </w:r>
      <w:r w:rsidR="009D40E1" w:rsidRPr="00EE7281">
        <w:rPr>
          <w:rFonts w:ascii="Times New Roman" w:hAnsi="Times New Roman"/>
          <w:sz w:val="24"/>
          <w:szCs w:val="24"/>
        </w:rPr>
        <w:t xml:space="preserve">Foley ve ark, </w:t>
      </w:r>
      <w:r w:rsidR="007911C3" w:rsidRPr="00EE7281">
        <w:rPr>
          <w:rFonts w:ascii="Times New Roman" w:hAnsi="Times New Roman"/>
          <w:sz w:val="24"/>
          <w:szCs w:val="24"/>
        </w:rPr>
        <w:t xml:space="preserve">2014). </w:t>
      </w:r>
      <w:r w:rsidR="002C5348" w:rsidRPr="00EE7281">
        <w:rPr>
          <w:rFonts w:ascii="Times New Roman" w:hAnsi="Times New Roman"/>
          <w:sz w:val="24"/>
          <w:szCs w:val="24"/>
        </w:rPr>
        <w:t xml:space="preserve"> </w:t>
      </w:r>
    </w:p>
    <w:p w14:paraId="5C93B2F2" w14:textId="77777777" w:rsidR="002C5348" w:rsidRPr="00EE7281" w:rsidRDefault="00931E91" w:rsidP="00077B1E">
      <w:pPr>
        <w:spacing w:after="0" w:line="360" w:lineRule="auto"/>
        <w:ind w:firstLine="708"/>
        <w:jc w:val="both"/>
        <w:rPr>
          <w:rFonts w:ascii="Times New Roman" w:hAnsi="Times New Roman"/>
          <w:sz w:val="24"/>
          <w:szCs w:val="24"/>
        </w:rPr>
      </w:pPr>
      <w:r w:rsidRPr="00EE7281">
        <w:rPr>
          <w:rFonts w:ascii="Times New Roman" w:hAnsi="Times New Roman"/>
          <w:sz w:val="24"/>
          <w:szCs w:val="24"/>
        </w:rPr>
        <w:t xml:space="preserve">Kanama temayülünün belirlenmesine yönelik yapılan bir çalışmada, </w:t>
      </w:r>
      <w:r w:rsidR="00943515" w:rsidRPr="00EE7281">
        <w:rPr>
          <w:rFonts w:ascii="Times New Roman" w:hAnsi="Times New Roman"/>
          <w:sz w:val="24"/>
          <w:szCs w:val="24"/>
        </w:rPr>
        <w:t>karprofen verilen köpeklerde sağaltım ön</w:t>
      </w:r>
      <w:r w:rsidR="00D9029D" w:rsidRPr="00EE7281">
        <w:rPr>
          <w:rFonts w:ascii="Times New Roman" w:hAnsi="Times New Roman"/>
          <w:sz w:val="24"/>
          <w:szCs w:val="24"/>
        </w:rPr>
        <w:t>cesine göre sağaltım sonrası 5.</w:t>
      </w:r>
      <w:r w:rsidR="00943515" w:rsidRPr="00EE7281">
        <w:rPr>
          <w:rFonts w:ascii="Times New Roman" w:hAnsi="Times New Roman"/>
          <w:sz w:val="24"/>
          <w:szCs w:val="24"/>
        </w:rPr>
        <w:t xml:space="preserve"> 7. ve 12. günlerde APTT değerlerinde önemli düzeyde artışın oluştuğu belirlenmiştir</w:t>
      </w:r>
      <w:r w:rsidR="002F3AED" w:rsidRPr="00EE7281">
        <w:rPr>
          <w:rFonts w:ascii="Times New Roman" w:hAnsi="Times New Roman"/>
          <w:sz w:val="24"/>
          <w:szCs w:val="24"/>
        </w:rPr>
        <w:t xml:space="preserve"> </w:t>
      </w:r>
      <w:proofErr w:type="gramStart"/>
      <w:r w:rsidR="002F3AED" w:rsidRPr="00EE7281">
        <w:rPr>
          <w:rFonts w:ascii="Times New Roman" w:hAnsi="Times New Roman"/>
          <w:sz w:val="24"/>
          <w:szCs w:val="24"/>
        </w:rPr>
        <w:t>(</w:t>
      </w:r>
      <w:proofErr w:type="gramEnd"/>
      <w:r w:rsidR="002F3AED" w:rsidRPr="00EE7281">
        <w:rPr>
          <w:rFonts w:ascii="Times New Roman" w:hAnsi="Times New Roman"/>
          <w:sz w:val="24"/>
          <w:szCs w:val="24"/>
        </w:rPr>
        <w:t>Hickford ve ark. 2001)</w:t>
      </w:r>
      <w:r w:rsidR="00943515" w:rsidRPr="00EE7281">
        <w:rPr>
          <w:rFonts w:ascii="Times New Roman" w:hAnsi="Times New Roman"/>
          <w:sz w:val="24"/>
          <w:szCs w:val="24"/>
        </w:rPr>
        <w:t xml:space="preserve">.  </w:t>
      </w:r>
      <w:r w:rsidR="002F3AED" w:rsidRPr="00EE7281">
        <w:rPr>
          <w:rFonts w:ascii="Times New Roman" w:hAnsi="Times New Roman"/>
          <w:sz w:val="24"/>
          <w:szCs w:val="24"/>
        </w:rPr>
        <w:t>D</w:t>
      </w:r>
      <w:r w:rsidR="00943515" w:rsidRPr="00EE7281">
        <w:rPr>
          <w:rFonts w:ascii="Times New Roman" w:hAnsi="Times New Roman"/>
          <w:sz w:val="24"/>
          <w:szCs w:val="24"/>
        </w:rPr>
        <w:t xml:space="preserve">iğer </w:t>
      </w:r>
      <w:r w:rsidR="002F3AED" w:rsidRPr="00EE7281">
        <w:rPr>
          <w:rFonts w:ascii="Times New Roman" w:hAnsi="Times New Roman"/>
          <w:sz w:val="24"/>
          <w:szCs w:val="24"/>
        </w:rPr>
        <w:t xml:space="preserve">bir çalışmada ise </w:t>
      </w:r>
      <w:r w:rsidR="00AF6BE3" w:rsidRPr="00EE7281">
        <w:rPr>
          <w:rFonts w:ascii="Times New Roman" w:hAnsi="Times New Roman"/>
          <w:color w:val="000000" w:themeColor="text1"/>
          <w:sz w:val="24"/>
          <w:szCs w:val="24"/>
        </w:rPr>
        <w:t>doksisiklin, amoksisilin</w:t>
      </w:r>
      <w:r w:rsidR="002F3AED" w:rsidRPr="00EE7281">
        <w:rPr>
          <w:rFonts w:ascii="Times New Roman" w:hAnsi="Times New Roman"/>
          <w:color w:val="000000" w:themeColor="text1"/>
          <w:sz w:val="24"/>
          <w:szCs w:val="24"/>
        </w:rPr>
        <w:t xml:space="preserve">, </w:t>
      </w:r>
      <w:r w:rsidR="009D40E1" w:rsidRPr="00EE7281">
        <w:rPr>
          <w:rFonts w:ascii="Times New Roman" w:hAnsi="Times New Roman"/>
          <w:color w:val="000000" w:themeColor="text1"/>
          <w:sz w:val="24"/>
          <w:szCs w:val="24"/>
        </w:rPr>
        <w:t xml:space="preserve">sephaleksin </w:t>
      </w:r>
      <w:r w:rsidR="00AF6BE3" w:rsidRPr="00EE7281">
        <w:rPr>
          <w:rFonts w:ascii="Times New Roman" w:hAnsi="Times New Roman"/>
          <w:color w:val="000000" w:themeColor="text1"/>
          <w:sz w:val="24"/>
          <w:szCs w:val="24"/>
        </w:rPr>
        <w:t>ve enrofloksasin</w:t>
      </w:r>
      <w:r w:rsidR="002F3AED" w:rsidRPr="00EE7281">
        <w:rPr>
          <w:rFonts w:ascii="Times New Roman" w:hAnsi="Times New Roman"/>
          <w:color w:val="000000" w:themeColor="text1"/>
          <w:sz w:val="24"/>
          <w:szCs w:val="24"/>
        </w:rPr>
        <w:t xml:space="preserve"> </w:t>
      </w:r>
      <w:r w:rsidR="002F3AED" w:rsidRPr="00EE7281">
        <w:rPr>
          <w:rFonts w:ascii="Times New Roman" w:hAnsi="Times New Roman"/>
          <w:sz w:val="24"/>
          <w:szCs w:val="24"/>
        </w:rPr>
        <w:t>uygulanan köpeklerde PT ve APTT</w:t>
      </w:r>
      <w:r w:rsidR="007C5F3B" w:rsidRPr="00EE7281">
        <w:rPr>
          <w:rFonts w:ascii="Times New Roman" w:hAnsi="Times New Roman"/>
          <w:sz w:val="24"/>
          <w:szCs w:val="24"/>
        </w:rPr>
        <w:t xml:space="preserve"> süresinin hafif düzeyde uzadığı tespit edilmiştir (Webb</w:t>
      </w:r>
      <w:r w:rsidR="009D40E1" w:rsidRPr="00EE7281">
        <w:rPr>
          <w:rFonts w:ascii="Times New Roman" w:hAnsi="Times New Roman"/>
          <w:sz w:val="24"/>
          <w:szCs w:val="24"/>
        </w:rPr>
        <w:t xml:space="preserve"> ve ark,</w:t>
      </w:r>
      <w:r w:rsidR="007C5F3B" w:rsidRPr="00EE7281">
        <w:rPr>
          <w:rFonts w:ascii="Times New Roman" w:hAnsi="Times New Roman"/>
          <w:sz w:val="24"/>
          <w:szCs w:val="24"/>
        </w:rPr>
        <w:t xml:space="preserve"> 2006).</w:t>
      </w:r>
      <w:r w:rsidR="00CE7513" w:rsidRPr="00EE7281">
        <w:rPr>
          <w:rFonts w:ascii="Times New Roman" w:hAnsi="Times New Roman"/>
        </w:rPr>
        <w:t xml:space="preserve"> </w:t>
      </w:r>
      <w:proofErr w:type="gramStart"/>
      <w:r w:rsidR="00CE7513" w:rsidRPr="00EE7281">
        <w:rPr>
          <w:rFonts w:ascii="Times New Roman" w:hAnsi="Times New Roman"/>
          <w:sz w:val="24"/>
          <w:szCs w:val="24"/>
        </w:rPr>
        <w:t xml:space="preserve">Bu çalışmada, </w:t>
      </w:r>
      <w:r w:rsidR="00F83983" w:rsidRPr="00EE7281">
        <w:rPr>
          <w:rFonts w:ascii="Times New Roman" w:hAnsi="Times New Roman"/>
          <w:sz w:val="24"/>
          <w:szCs w:val="24"/>
        </w:rPr>
        <w:t>PT değerlendirmelerinde tekrarlayan fluniksin meglumin uygulamasının meloxicam grubunda bulu</w:t>
      </w:r>
      <w:r w:rsidR="009D40E1" w:rsidRPr="00EE7281">
        <w:rPr>
          <w:rFonts w:ascii="Times New Roman" w:hAnsi="Times New Roman"/>
          <w:sz w:val="24"/>
          <w:szCs w:val="24"/>
        </w:rPr>
        <w:t>nan hayvanlara kıyasla 12. s</w:t>
      </w:r>
      <w:r w:rsidR="00F83983" w:rsidRPr="00EE7281">
        <w:rPr>
          <w:rFonts w:ascii="Times New Roman" w:hAnsi="Times New Roman"/>
          <w:sz w:val="24"/>
          <w:szCs w:val="24"/>
        </w:rPr>
        <w:t>aat ile 12. gün arasındaki sürede istatistiksel anlamlı değişimlere neden olmadığı belirlendi (Şekil 4.), ancak meleoksikam grubunda b</w:t>
      </w:r>
      <w:r w:rsidR="007911C3" w:rsidRPr="00EE7281">
        <w:rPr>
          <w:rFonts w:ascii="Times New Roman" w:hAnsi="Times New Roman"/>
          <w:sz w:val="24"/>
          <w:szCs w:val="24"/>
        </w:rPr>
        <w:t>ulunan koyunların 24. saatteki</w:t>
      </w:r>
      <w:r w:rsidR="00F83983" w:rsidRPr="00EE7281">
        <w:rPr>
          <w:rFonts w:ascii="Times New Roman" w:hAnsi="Times New Roman"/>
          <w:sz w:val="24"/>
          <w:szCs w:val="24"/>
        </w:rPr>
        <w:t xml:space="preserve"> 2. Uygulamadan sonra</w:t>
      </w:r>
      <w:r w:rsidR="007911C3" w:rsidRPr="00EE7281">
        <w:rPr>
          <w:rFonts w:ascii="Times New Roman" w:hAnsi="Times New Roman"/>
          <w:sz w:val="24"/>
          <w:szCs w:val="24"/>
        </w:rPr>
        <w:t xml:space="preserve">ki </w:t>
      </w:r>
      <w:r w:rsidR="00F61160" w:rsidRPr="00EE7281">
        <w:rPr>
          <w:rFonts w:ascii="Times New Roman" w:hAnsi="Times New Roman"/>
          <w:sz w:val="24"/>
          <w:szCs w:val="24"/>
        </w:rPr>
        <w:t>48. s</w:t>
      </w:r>
      <w:r w:rsidR="00F83983" w:rsidRPr="00EE7281">
        <w:rPr>
          <w:rFonts w:ascii="Times New Roman" w:hAnsi="Times New Roman"/>
          <w:sz w:val="24"/>
          <w:szCs w:val="24"/>
        </w:rPr>
        <w:t>aat</w:t>
      </w:r>
      <w:r w:rsidR="00F61160" w:rsidRPr="00EE7281">
        <w:rPr>
          <w:rFonts w:ascii="Times New Roman" w:hAnsi="Times New Roman"/>
          <w:sz w:val="24"/>
          <w:szCs w:val="24"/>
        </w:rPr>
        <w:t>lik</w:t>
      </w:r>
      <w:r w:rsidR="00F83983" w:rsidRPr="00EE7281">
        <w:rPr>
          <w:rFonts w:ascii="Times New Roman" w:hAnsi="Times New Roman"/>
          <w:sz w:val="24"/>
          <w:szCs w:val="24"/>
        </w:rPr>
        <w:t xml:space="preserve"> öl</w:t>
      </w:r>
      <w:r w:rsidR="00F61160" w:rsidRPr="00EE7281">
        <w:rPr>
          <w:rFonts w:ascii="Times New Roman" w:hAnsi="Times New Roman"/>
          <w:sz w:val="24"/>
          <w:szCs w:val="24"/>
        </w:rPr>
        <w:t xml:space="preserve">çümlerinde PT’de önemli düzeyde </w:t>
      </w:r>
      <w:r w:rsidR="007911C3" w:rsidRPr="00EE7281">
        <w:rPr>
          <w:rFonts w:ascii="Times New Roman" w:hAnsi="Times New Roman"/>
          <w:sz w:val="24"/>
          <w:szCs w:val="24"/>
        </w:rPr>
        <w:t>azalmanın oluştuğu benzer azalmaların</w:t>
      </w:r>
      <w:r w:rsidR="00F83983" w:rsidRPr="00EE7281">
        <w:rPr>
          <w:rFonts w:ascii="Times New Roman" w:hAnsi="Times New Roman"/>
          <w:sz w:val="24"/>
          <w:szCs w:val="24"/>
        </w:rPr>
        <w:t xml:space="preserve"> fluniksin grubunda bulunan koyunlarda istatistiksel önem taşımadığı ve meleksikam grubuna göre daha düşük seviyede o</w:t>
      </w:r>
      <w:r w:rsidR="00F61160" w:rsidRPr="00EE7281">
        <w:rPr>
          <w:rFonts w:ascii="Times New Roman" w:hAnsi="Times New Roman"/>
          <w:sz w:val="24"/>
          <w:szCs w:val="24"/>
        </w:rPr>
        <w:t xml:space="preserve">lduğu belirlendi. </w:t>
      </w:r>
      <w:proofErr w:type="gramEnd"/>
      <w:r w:rsidR="00F61160" w:rsidRPr="00EE7281">
        <w:rPr>
          <w:rFonts w:ascii="Times New Roman" w:hAnsi="Times New Roman"/>
          <w:sz w:val="24"/>
          <w:szCs w:val="24"/>
        </w:rPr>
        <w:t>Bu durum NSAİİ</w:t>
      </w:r>
      <w:r w:rsidR="00D77B4A" w:rsidRPr="00EE7281">
        <w:rPr>
          <w:rFonts w:ascii="Times New Roman" w:hAnsi="Times New Roman"/>
          <w:sz w:val="24"/>
          <w:szCs w:val="24"/>
        </w:rPr>
        <w:t xml:space="preserve"> olan meloksikamın seçici COX-2 enzim inhibisyonu </w:t>
      </w:r>
      <w:r w:rsidR="00F83983" w:rsidRPr="00EE7281">
        <w:rPr>
          <w:rFonts w:ascii="Times New Roman" w:hAnsi="Times New Roman"/>
          <w:sz w:val="24"/>
          <w:szCs w:val="24"/>
        </w:rPr>
        <w:t>özelliklerinden kaynaklandığı düşünülmektedir</w:t>
      </w:r>
      <w:r w:rsidR="00122A5E" w:rsidRPr="00EE7281">
        <w:rPr>
          <w:rFonts w:ascii="Times New Roman" w:hAnsi="Times New Roman"/>
          <w:sz w:val="24"/>
          <w:szCs w:val="24"/>
        </w:rPr>
        <w:t xml:space="preserve">. </w:t>
      </w:r>
      <w:r w:rsidR="001F1F89" w:rsidRPr="00EE7281">
        <w:rPr>
          <w:rFonts w:ascii="Times New Roman" w:hAnsi="Times New Roman"/>
          <w:sz w:val="24"/>
          <w:szCs w:val="24"/>
        </w:rPr>
        <w:t xml:space="preserve">Bu çalışmada. </w:t>
      </w:r>
      <w:r w:rsidR="00FA68ED" w:rsidRPr="00EE7281">
        <w:rPr>
          <w:rFonts w:ascii="Times New Roman" w:hAnsi="Times New Roman"/>
          <w:sz w:val="24"/>
          <w:szCs w:val="24"/>
        </w:rPr>
        <w:t xml:space="preserve">3 defa </w:t>
      </w:r>
      <w:r w:rsidR="001F1F89" w:rsidRPr="00EE7281">
        <w:rPr>
          <w:rFonts w:ascii="Times New Roman" w:hAnsi="Times New Roman"/>
          <w:sz w:val="24"/>
          <w:szCs w:val="24"/>
        </w:rPr>
        <w:t>fluniksin</w:t>
      </w:r>
      <w:r w:rsidR="000E3C3E" w:rsidRPr="00EE7281">
        <w:rPr>
          <w:rFonts w:ascii="Times New Roman" w:hAnsi="Times New Roman"/>
          <w:sz w:val="24"/>
          <w:szCs w:val="24"/>
        </w:rPr>
        <w:t xml:space="preserve"> meglumin uygulanan koyunlarda </w:t>
      </w:r>
      <w:r w:rsidR="001F1F89" w:rsidRPr="00EE7281">
        <w:rPr>
          <w:rFonts w:ascii="Times New Roman" w:hAnsi="Times New Roman"/>
          <w:sz w:val="24"/>
          <w:szCs w:val="24"/>
        </w:rPr>
        <w:t>APTT’</w:t>
      </w:r>
      <w:r w:rsidR="009D40E1" w:rsidRPr="00EE7281">
        <w:rPr>
          <w:rFonts w:ascii="Times New Roman" w:hAnsi="Times New Roman"/>
          <w:sz w:val="24"/>
          <w:szCs w:val="24"/>
        </w:rPr>
        <w:t xml:space="preserve"> </w:t>
      </w:r>
      <w:r w:rsidR="001F1F89" w:rsidRPr="00EE7281">
        <w:rPr>
          <w:rFonts w:ascii="Times New Roman" w:hAnsi="Times New Roman"/>
          <w:sz w:val="24"/>
          <w:szCs w:val="24"/>
        </w:rPr>
        <w:t>nin uygulama öncesi 0. saa</w:t>
      </w:r>
      <w:r w:rsidR="000E3C3E" w:rsidRPr="00EE7281">
        <w:rPr>
          <w:rFonts w:ascii="Times New Roman" w:hAnsi="Times New Roman"/>
          <w:sz w:val="24"/>
          <w:szCs w:val="24"/>
        </w:rPr>
        <w:t>te göre 12. saatte ve 48. saate</w:t>
      </w:r>
      <w:r w:rsidR="001F1F89" w:rsidRPr="00EE7281">
        <w:rPr>
          <w:rFonts w:ascii="Times New Roman" w:hAnsi="Times New Roman"/>
          <w:sz w:val="24"/>
          <w:szCs w:val="24"/>
        </w:rPr>
        <w:t xml:space="preserve"> göre 6. günde de uzadığı</w:t>
      </w:r>
      <w:r w:rsidR="00E74301" w:rsidRPr="00EE7281">
        <w:rPr>
          <w:rFonts w:ascii="Times New Roman" w:hAnsi="Times New Roman"/>
          <w:sz w:val="24"/>
          <w:szCs w:val="24"/>
        </w:rPr>
        <w:t>,</w:t>
      </w:r>
      <w:r w:rsidR="001F1F89" w:rsidRPr="00EE7281">
        <w:rPr>
          <w:rFonts w:ascii="Times New Roman" w:hAnsi="Times New Roman"/>
          <w:sz w:val="24"/>
          <w:szCs w:val="24"/>
        </w:rPr>
        <w:t xml:space="preserve"> </w:t>
      </w:r>
      <w:r w:rsidR="00FA68ED" w:rsidRPr="00EE7281">
        <w:rPr>
          <w:rFonts w:ascii="Times New Roman" w:hAnsi="Times New Roman"/>
          <w:sz w:val="24"/>
          <w:szCs w:val="24"/>
        </w:rPr>
        <w:t xml:space="preserve">benzer </w:t>
      </w:r>
      <w:proofErr w:type="gramStart"/>
      <w:r w:rsidR="00FA68ED" w:rsidRPr="00EE7281">
        <w:rPr>
          <w:rFonts w:ascii="Times New Roman" w:hAnsi="Times New Roman"/>
          <w:sz w:val="24"/>
          <w:szCs w:val="24"/>
        </w:rPr>
        <w:t xml:space="preserve">şekilde </w:t>
      </w:r>
      <w:r w:rsidR="001F1F89" w:rsidRPr="00EE7281">
        <w:rPr>
          <w:rFonts w:ascii="Times New Roman" w:hAnsi="Times New Roman"/>
          <w:sz w:val="24"/>
          <w:szCs w:val="24"/>
        </w:rPr>
        <w:t xml:space="preserve"> </w:t>
      </w:r>
      <w:r w:rsidR="00FA68ED" w:rsidRPr="00EE7281">
        <w:rPr>
          <w:rFonts w:ascii="Times New Roman" w:hAnsi="Times New Roman"/>
          <w:sz w:val="24"/>
          <w:szCs w:val="24"/>
        </w:rPr>
        <w:t>koyunlara</w:t>
      </w:r>
      <w:proofErr w:type="gramEnd"/>
      <w:r w:rsidR="00FA68ED" w:rsidRPr="00EE7281">
        <w:rPr>
          <w:rFonts w:ascii="Times New Roman" w:hAnsi="Times New Roman"/>
          <w:sz w:val="24"/>
          <w:szCs w:val="24"/>
        </w:rPr>
        <w:t xml:space="preserve"> meloksikamın 3 günlük uygulaması sonucunda  belirli zaman dilimlerinde  de APTT değerlerinde uzamaların görüldüğü,  ancak </w:t>
      </w:r>
      <w:r w:rsidR="00326658" w:rsidRPr="00EE7281">
        <w:rPr>
          <w:rFonts w:ascii="Times New Roman" w:hAnsi="Times New Roman"/>
          <w:sz w:val="24"/>
          <w:szCs w:val="24"/>
        </w:rPr>
        <w:t xml:space="preserve">bu değişimlerin </w:t>
      </w:r>
      <w:r w:rsidR="001F1F89" w:rsidRPr="00EE7281">
        <w:rPr>
          <w:rFonts w:ascii="Times New Roman" w:hAnsi="Times New Roman"/>
          <w:sz w:val="24"/>
          <w:szCs w:val="24"/>
        </w:rPr>
        <w:t>ist</w:t>
      </w:r>
      <w:r w:rsidR="00326658" w:rsidRPr="00EE7281">
        <w:rPr>
          <w:rFonts w:ascii="Times New Roman" w:hAnsi="Times New Roman"/>
          <w:sz w:val="24"/>
          <w:szCs w:val="24"/>
        </w:rPr>
        <w:t>atistiksel düzeyde önemli olmadığı</w:t>
      </w:r>
      <w:r w:rsidR="001F1F89" w:rsidRPr="00EE7281">
        <w:rPr>
          <w:rFonts w:ascii="Times New Roman" w:hAnsi="Times New Roman"/>
          <w:sz w:val="24"/>
          <w:szCs w:val="24"/>
        </w:rPr>
        <w:t xml:space="preserve"> belirlenmiştir.  Bu durum araştırıcıların</w:t>
      </w:r>
      <w:r w:rsidR="00F5661C" w:rsidRPr="00EE7281">
        <w:rPr>
          <w:rFonts w:ascii="Times New Roman" w:hAnsi="Times New Roman"/>
          <w:sz w:val="24"/>
          <w:szCs w:val="24"/>
        </w:rPr>
        <w:t xml:space="preserve"> NSAİİ’</w:t>
      </w:r>
      <w:r w:rsidR="00D9029D" w:rsidRPr="00EE7281">
        <w:rPr>
          <w:rFonts w:ascii="Times New Roman" w:hAnsi="Times New Roman"/>
          <w:sz w:val="24"/>
          <w:szCs w:val="24"/>
        </w:rPr>
        <w:t xml:space="preserve"> lerin</w:t>
      </w:r>
      <w:r w:rsidR="00F5661C" w:rsidRPr="00EE7281">
        <w:rPr>
          <w:rFonts w:ascii="Times New Roman" w:hAnsi="Times New Roman"/>
          <w:sz w:val="24"/>
          <w:szCs w:val="24"/>
        </w:rPr>
        <w:t xml:space="preserve"> farklı türdeki hayvanlarda uygulanmasıyla elde edilen bulgularla benzerlik göstermektedir</w:t>
      </w:r>
      <w:r w:rsidR="009D40E1" w:rsidRPr="00EE7281">
        <w:rPr>
          <w:rFonts w:ascii="Times New Roman" w:hAnsi="Times New Roman"/>
          <w:sz w:val="24"/>
          <w:szCs w:val="24"/>
        </w:rPr>
        <w:t xml:space="preserve"> (Blois ve ark,</w:t>
      </w:r>
      <w:r w:rsidR="00E74301" w:rsidRPr="00EE7281">
        <w:rPr>
          <w:rFonts w:ascii="Times New Roman" w:hAnsi="Times New Roman"/>
          <w:sz w:val="24"/>
          <w:szCs w:val="24"/>
        </w:rPr>
        <w:t xml:space="preserve"> 2010)</w:t>
      </w:r>
      <w:r w:rsidR="00F5661C" w:rsidRPr="00EE7281">
        <w:rPr>
          <w:rFonts w:ascii="Times New Roman" w:hAnsi="Times New Roman"/>
          <w:sz w:val="24"/>
          <w:szCs w:val="24"/>
        </w:rPr>
        <w:t>.</w:t>
      </w:r>
      <w:r w:rsidR="001F1F89" w:rsidRPr="00EE7281">
        <w:rPr>
          <w:rFonts w:ascii="Times New Roman" w:hAnsi="Times New Roman"/>
          <w:sz w:val="24"/>
          <w:szCs w:val="24"/>
        </w:rPr>
        <w:t xml:space="preserve"> </w:t>
      </w:r>
    </w:p>
    <w:p w14:paraId="2944C728" w14:textId="77777777" w:rsidR="007A4CDE" w:rsidRPr="00EE7281" w:rsidRDefault="00920A8A" w:rsidP="00077B1E">
      <w:pPr>
        <w:spacing w:after="0" w:line="360" w:lineRule="auto"/>
        <w:ind w:firstLine="708"/>
        <w:jc w:val="both"/>
        <w:rPr>
          <w:rFonts w:ascii="Times New Roman" w:hAnsi="Times New Roman"/>
          <w:sz w:val="24"/>
          <w:szCs w:val="24"/>
        </w:rPr>
      </w:pPr>
      <w:r w:rsidRPr="00EE7281">
        <w:rPr>
          <w:rFonts w:ascii="Times New Roman" w:hAnsi="Times New Roman"/>
          <w:sz w:val="24"/>
          <w:szCs w:val="24"/>
        </w:rPr>
        <w:t>Glikoprotein yapısındaki fibrinojen, karaciğer tarafından sentezlenir ve kan koagülasyonu sırasında trombin tarafından fibr</w:t>
      </w:r>
      <w:r w:rsidR="009D40E1" w:rsidRPr="00EE7281">
        <w:rPr>
          <w:rFonts w:ascii="Times New Roman" w:hAnsi="Times New Roman"/>
          <w:sz w:val="24"/>
          <w:szCs w:val="24"/>
        </w:rPr>
        <w:t>ine dönüştürülür (Everse ve ark,</w:t>
      </w:r>
      <w:r w:rsidRPr="00EE7281">
        <w:rPr>
          <w:rFonts w:ascii="Times New Roman" w:hAnsi="Times New Roman"/>
          <w:sz w:val="24"/>
          <w:szCs w:val="24"/>
        </w:rPr>
        <w:t xml:space="preserve"> 1998).</w:t>
      </w:r>
      <w:r w:rsidR="0055253E" w:rsidRPr="00EE7281">
        <w:rPr>
          <w:rFonts w:ascii="Times New Roman" w:hAnsi="Times New Roman"/>
          <w:b/>
          <w:sz w:val="24"/>
          <w:szCs w:val="24"/>
        </w:rPr>
        <w:t xml:space="preserve"> </w:t>
      </w:r>
      <w:r w:rsidR="0055253E" w:rsidRPr="00EE7281">
        <w:rPr>
          <w:rFonts w:ascii="Times New Roman" w:hAnsi="Times New Roman"/>
          <w:sz w:val="24"/>
          <w:szCs w:val="24"/>
        </w:rPr>
        <w:t xml:space="preserve">Pıhtılaşma kaskadındaki en önemli faktörlerden biri olan plazma fibrinojen </w:t>
      </w:r>
      <w:proofErr w:type="gramStart"/>
      <w:r w:rsidR="0055253E" w:rsidRPr="00EE7281">
        <w:rPr>
          <w:rFonts w:ascii="Times New Roman" w:hAnsi="Times New Roman"/>
          <w:sz w:val="24"/>
          <w:szCs w:val="24"/>
        </w:rPr>
        <w:t>konsantrasyonu</w:t>
      </w:r>
      <w:proofErr w:type="gramEnd"/>
      <w:r w:rsidR="0055253E" w:rsidRPr="00EE7281">
        <w:rPr>
          <w:rFonts w:ascii="Times New Roman" w:hAnsi="Times New Roman"/>
          <w:sz w:val="24"/>
          <w:szCs w:val="24"/>
        </w:rPr>
        <w:t xml:space="preserve"> enfeksiyonlar, hemodinamik bozukluklar, kardiyak, akciğer ve aortik hastalıklar ve maligniteler gibi klinik bozukluklarda akut faz reaksiyonu olarak </w:t>
      </w:r>
      <w:r w:rsidR="009D40E1" w:rsidRPr="00EE7281">
        <w:rPr>
          <w:rFonts w:ascii="Times New Roman" w:hAnsi="Times New Roman"/>
          <w:sz w:val="24"/>
          <w:szCs w:val="24"/>
        </w:rPr>
        <w:t>yükselebilir (Hajsadeghi ve ark,</w:t>
      </w:r>
      <w:r w:rsidR="0055253E" w:rsidRPr="00EE7281">
        <w:rPr>
          <w:rFonts w:ascii="Times New Roman" w:hAnsi="Times New Roman"/>
          <w:sz w:val="24"/>
          <w:szCs w:val="24"/>
        </w:rPr>
        <w:t xml:space="preserve"> 2012).</w:t>
      </w:r>
      <w:r w:rsidR="00263951" w:rsidRPr="00EE7281">
        <w:rPr>
          <w:rFonts w:ascii="Times New Roman" w:hAnsi="Times New Roman"/>
          <w:sz w:val="24"/>
          <w:szCs w:val="24"/>
        </w:rPr>
        <w:t xml:space="preserve"> </w:t>
      </w:r>
      <w:r w:rsidR="007A4CDE" w:rsidRPr="00EE7281">
        <w:rPr>
          <w:rFonts w:ascii="Times New Roman" w:hAnsi="Times New Roman"/>
          <w:sz w:val="24"/>
          <w:szCs w:val="24"/>
        </w:rPr>
        <w:t xml:space="preserve">FIB düzeyleri üzerine </w:t>
      </w:r>
      <w:r w:rsidR="008F1298" w:rsidRPr="00EE7281">
        <w:rPr>
          <w:rFonts w:ascii="Times New Roman" w:hAnsi="Times New Roman"/>
          <w:sz w:val="24"/>
          <w:szCs w:val="24"/>
        </w:rPr>
        <w:t>NSAİİ’</w:t>
      </w:r>
      <w:r w:rsidR="009D40E1" w:rsidRPr="00EE7281">
        <w:rPr>
          <w:rFonts w:ascii="Times New Roman" w:hAnsi="Times New Roman"/>
          <w:sz w:val="24"/>
          <w:szCs w:val="24"/>
        </w:rPr>
        <w:t xml:space="preserve"> </w:t>
      </w:r>
      <w:r w:rsidR="008F1298" w:rsidRPr="00EE7281">
        <w:rPr>
          <w:rFonts w:ascii="Times New Roman" w:hAnsi="Times New Roman"/>
          <w:sz w:val="24"/>
          <w:szCs w:val="24"/>
        </w:rPr>
        <w:t>lerin etkilerinin</w:t>
      </w:r>
      <w:r w:rsidR="007A4CDE" w:rsidRPr="00EE7281">
        <w:rPr>
          <w:rFonts w:ascii="Times New Roman" w:hAnsi="Times New Roman"/>
          <w:sz w:val="24"/>
          <w:szCs w:val="24"/>
        </w:rPr>
        <w:t xml:space="preserve"> belirlenmesine yönelik </w:t>
      </w:r>
      <w:r w:rsidR="008F1298" w:rsidRPr="00EE7281">
        <w:rPr>
          <w:rFonts w:ascii="Times New Roman" w:hAnsi="Times New Roman"/>
          <w:sz w:val="24"/>
          <w:szCs w:val="24"/>
        </w:rPr>
        <w:t xml:space="preserve">veteriner alanda yapılan çalışmaların sayısının az olduğu rapor edilmiştir </w:t>
      </w:r>
      <w:r w:rsidR="00660851" w:rsidRPr="00EE7281">
        <w:rPr>
          <w:rFonts w:ascii="Times New Roman" w:hAnsi="Times New Roman"/>
          <w:sz w:val="24"/>
          <w:szCs w:val="24"/>
        </w:rPr>
        <w:t>(Hickford</w:t>
      </w:r>
      <w:r w:rsidR="009D40E1" w:rsidRPr="00EE7281">
        <w:rPr>
          <w:rFonts w:ascii="Times New Roman" w:hAnsi="Times New Roman"/>
          <w:sz w:val="24"/>
          <w:szCs w:val="24"/>
        </w:rPr>
        <w:t xml:space="preserve"> ve ark,</w:t>
      </w:r>
      <w:r w:rsidR="00660851" w:rsidRPr="00EE7281">
        <w:rPr>
          <w:rFonts w:ascii="Times New Roman" w:hAnsi="Times New Roman"/>
          <w:sz w:val="24"/>
          <w:szCs w:val="24"/>
        </w:rPr>
        <w:t xml:space="preserve"> 2001, </w:t>
      </w:r>
      <w:r w:rsidR="009D40E1" w:rsidRPr="00EE7281">
        <w:rPr>
          <w:rFonts w:ascii="Times New Roman" w:hAnsi="Times New Roman"/>
          <w:sz w:val="24"/>
          <w:szCs w:val="24"/>
        </w:rPr>
        <w:t>Blois ve ark,</w:t>
      </w:r>
      <w:r w:rsidR="00660851" w:rsidRPr="00EE7281">
        <w:rPr>
          <w:rFonts w:ascii="Times New Roman" w:hAnsi="Times New Roman"/>
          <w:sz w:val="24"/>
          <w:szCs w:val="24"/>
        </w:rPr>
        <w:t xml:space="preserve"> 2010</w:t>
      </w:r>
      <w:r w:rsidR="008F1298" w:rsidRPr="00EE7281">
        <w:rPr>
          <w:rFonts w:ascii="Times New Roman" w:hAnsi="Times New Roman"/>
          <w:sz w:val="24"/>
          <w:szCs w:val="24"/>
        </w:rPr>
        <w:t xml:space="preserve">).  Nitekim kanama eğiliminin belirlenmesine </w:t>
      </w:r>
      <w:r w:rsidR="000E3C3E" w:rsidRPr="00EE7281">
        <w:rPr>
          <w:rFonts w:ascii="Times New Roman" w:hAnsi="Times New Roman"/>
          <w:sz w:val="24"/>
          <w:szCs w:val="24"/>
        </w:rPr>
        <w:t xml:space="preserve">yönelik yapılan bir çalışmada, </w:t>
      </w:r>
      <w:r w:rsidR="008F1298" w:rsidRPr="00EE7281">
        <w:rPr>
          <w:rFonts w:ascii="Times New Roman" w:hAnsi="Times New Roman"/>
          <w:sz w:val="24"/>
          <w:szCs w:val="24"/>
        </w:rPr>
        <w:t>meloksikam uygulanan sağlıklı köpeklerde FIB</w:t>
      </w:r>
      <w:r w:rsidR="00144029" w:rsidRPr="00EE7281">
        <w:rPr>
          <w:rFonts w:ascii="Times New Roman" w:hAnsi="Times New Roman"/>
          <w:sz w:val="24"/>
          <w:szCs w:val="24"/>
        </w:rPr>
        <w:t xml:space="preserve"> </w:t>
      </w:r>
      <w:proofErr w:type="gramStart"/>
      <w:r w:rsidR="00144029" w:rsidRPr="00EE7281">
        <w:rPr>
          <w:rFonts w:ascii="Times New Roman" w:hAnsi="Times New Roman"/>
          <w:sz w:val="24"/>
          <w:szCs w:val="24"/>
        </w:rPr>
        <w:t>konsantrasyonunda</w:t>
      </w:r>
      <w:proofErr w:type="gramEnd"/>
      <w:r w:rsidR="00144029" w:rsidRPr="00EE7281">
        <w:rPr>
          <w:rFonts w:ascii="Times New Roman" w:hAnsi="Times New Roman"/>
          <w:sz w:val="24"/>
          <w:szCs w:val="24"/>
        </w:rPr>
        <w:t xml:space="preserve"> önemli düzeyde bir azalmanın oluştuğu</w:t>
      </w:r>
      <w:r w:rsidR="00650743" w:rsidRPr="00EE7281">
        <w:rPr>
          <w:rFonts w:ascii="Times New Roman" w:hAnsi="Times New Roman"/>
          <w:sz w:val="24"/>
          <w:szCs w:val="24"/>
        </w:rPr>
        <w:t xml:space="preserve"> ancak bu azalmanın referans değerleri arasında olduğu</w:t>
      </w:r>
      <w:r w:rsidR="00144029" w:rsidRPr="00EE7281">
        <w:rPr>
          <w:rFonts w:ascii="Times New Roman" w:hAnsi="Times New Roman"/>
          <w:sz w:val="24"/>
          <w:szCs w:val="24"/>
        </w:rPr>
        <w:t xml:space="preserve"> rapor edilmiştir</w:t>
      </w:r>
      <w:r w:rsidR="00144029" w:rsidRPr="00EE7281">
        <w:rPr>
          <w:rFonts w:ascii="Times New Roman" w:hAnsi="Times New Roman"/>
        </w:rPr>
        <w:t xml:space="preserve"> (</w:t>
      </w:r>
      <w:r w:rsidR="009D40E1" w:rsidRPr="00EE7281">
        <w:rPr>
          <w:rFonts w:ascii="Times New Roman" w:hAnsi="Times New Roman"/>
          <w:sz w:val="24"/>
          <w:szCs w:val="24"/>
        </w:rPr>
        <w:t>Blois ve ark,</w:t>
      </w:r>
      <w:r w:rsidR="00144029" w:rsidRPr="00EE7281">
        <w:rPr>
          <w:rFonts w:ascii="Times New Roman" w:hAnsi="Times New Roman"/>
          <w:sz w:val="24"/>
          <w:szCs w:val="24"/>
        </w:rPr>
        <w:t xml:space="preserve"> 2010). </w:t>
      </w:r>
      <w:r w:rsidR="00705B2B" w:rsidRPr="00EE7281">
        <w:rPr>
          <w:rFonts w:ascii="Times New Roman" w:hAnsi="Times New Roman"/>
          <w:sz w:val="24"/>
          <w:szCs w:val="24"/>
        </w:rPr>
        <w:t>Nitekim bu durum NSAİİ’</w:t>
      </w:r>
      <w:r w:rsidR="009D40E1" w:rsidRPr="00EE7281">
        <w:rPr>
          <w:rFonts w:ascii="Times New Roman" w:hAnsi="Times New Roman"/>
          <w:sz w:val="24"/>
          <w:szCs w:val="24"/>
        </w:rPr>
        <w:t xml:space="preserve"> lerin</w:t>
      </w:r>
      <w:r w:rsidR="00705B2B" w:rsidRPr="00EE7281">
        <w:rPr>
          <w:rFonts w:ascii="Times New Roman" w:hAnsi="Times New Roman"/>
          <w:sz w:val="24"/>
          <w:szCs w:val="24"/>
        </w:rPr>
        <w:t xml:space="preserve"> uygulanmasının COX inhibasyonunu </w:t>
      </w:r>
      <w:r w:rsidR="00705B2B" w:rsidRPr="00EE7281">
        <w:rPr>
          <w:rFonts w:ascii="Times New Roman" w:hAnsi="Times New Roman"/>
          <w:sz w:val="24"/>
          <w:szCs w:val="24"/>
        </w:rPr>
        <w:lastRenderedPageBreak/>
        <w:t xml:space="preserve">engellemesiyle ilişkilendirilmektedir </w:t>
      </w:r>
      <w:r w:rsidR="009D40E1" w:rsidRPr="00EE7281">
        <w:rPr>
          <w:rFonts w:ascii="Times New Roman" w:hAnsi="Times New Roman"/>
          <w:sz w:val="24"/>
          <w:szCs w:val="24"/>
        </w:rPr>
        <w:t>(Blois ve ark,</w:t>
      </w:r>
      <w:r w:rsidR="00705B2B" w:rsidRPr="00EE7281">
        <w:rPr>
          <w:rFonts w:ascii="Times New Roman" w:hAnsi="Times New Roman"/>
          <w:sz w:val="24"/>
          <w:szCs w:val="24"/>
        </w:rPr>
        <w:t xml:space="preserve"> 2010). </w:t>
      </w:r>
      <w:r w:rsidR="00144029" w:rsidRPr="00EE7281">
        <w:rPr>
          <w:rFonts w:ascii="Times New Roman" w:hAnsi="Times New Roman"/>
          <w:sz w:val="24"/>
          <w:szCs w:val="24"/>
        </w:rPr>
        <w:t xml:space="preserve">Yapılan diğer bir çalışmada ise, sağlıklı köpeklere karprofen uygulamasını takiben </w:t>
      </w:r>
      <w:r w:rsidR="00650743" w:rsidRPr="00EE7281">
        <w:rPr>
          <w:rFonts w:ascii="Times New Roman" w:hAnsi="Times New Roman"/>
          <w:sz w:val="24"/>
          <w:szCs w:val="24"/>
        </w:rPr>
        <w:t>FIB</w:t>
      </w:r>
      <w:r w:rsidR="00650743" w:rsidRPr="00EE7281">
        <w:rPr>
          <w:rFonts w:ascii="Times New Roman" w:hAnsi="Times New Roman"/>
        </w:rPr>
        <w:t xml:space="preserve"> </w:t>
      </w:r>
      <w:proofErr w:type="gramStart"/>
      <w:r w:rsidR="00650743" w:rsidRPr="00EE7281">
        <w:rPr>
          <w:rFonts w:ascii="Times New Roman" w:hAnsi="Times New Roman"/>
          <w:sz w:val="24"/>
          <w:szCs w:val="24"/>
        </w:rPr>
        <w:t>konsantrasyonunda</w:t>
      </w:r>
      <w:proofErr w:type="gramEnd"/>
      <w:r w:rsidR="00650743" w:rsidRPr="00EE7281">
        <w:rPr>
          <w:rFonts w:ascii="Times New Roman" w:hAnsi="Times New Roman"/>
          <w:sz w:val="24"/>
          <w:szCs w:val="24"/>
        </w:rPr>
        <w:t xml:space="preserve"> önemli bir değişikliğin oluşmadığı tespit edilmiştir (Hickford</w:t>
      </w:r>
      <w:r w:rsidR="009D40E1" w:rsidRPr="00EE7281">
        <w:rPr>
          <w:rFonts w:ascii="Times New Roman" w:hAnsi="Times New Roman"/>
          <w:sz w:val="24"/>
          <w:szCs w:val="24"/>
        </w:rPr>
        <w:t xml:space="preserve"> ve ark,</w:t>
      </w:r>
      <w:r w:rsidR="00650743" w:rsidRPr="00EE7281">
        <w:rPr>
          <w:rFonts w:ascii="Times New Roman" w:hAnsi="Times New Roman"/>
          <w:sz w:val="24"/>
          <w:szCs w:val="24"/>
        </w:rPr>
        <w:t xml:space="preserve"> 2001).</w:t>
      </w:r>
    </w:p>
    <w:p w14:paraId="4E9909D2" w14:textId="77777777" w:rsidR="00FA68ED" w:rsidRPr="00EE7281" w:rsidRDefault="009E05AF" w:rsidP="00077B1E">
      <w:pPr>
        <w:spacing w:after="0" w:line="360" w:lineRule="auto"/>
        <w:ind w:firstLine="708"/>
        <w:jc w:val="both"/>
        <w:rPr>
          <w:rFonts w:ascii="Times New Roman" w:hAnsi="Times New Roman"/>
          <w:sz w:val="24"/>
          <w:szCs w:val="24"/>
        </w:rPr>
      </w:pPr>
      <w:r w:rsidRPr="00EE7281">
        <w:rPr>
          <w:rFonts w:ascii="Times New Roman" w:hAnsi="Times New Roman"/>
          <w:sz w:val="24"/>
          <w:szCs w:val="24"/>
        </w:rPr>
        <w:t>Bu çalışmada, FIB</w:t>
      </w:r>
      <w:r w:rsidR="0072765F" w:rsidRPr="00EE7281">
        <w:rPr>
          <w:rFonts w:ascii="Times New Roman" w:hAnsi="Times New Roman"/>
          <w:sz w:val="24"/>
          <w:szCs w:val="24"/>
        </w:rPr>
        <w:t xml:space="preserve"> </w:t>
      </w:r>
      <w:proofErr w:type="gramStart"/>
      <w:r w:rsidR="00144029" w:rsidRPr="00EE7281">
        <w:rPr>
          <w:rFonts w:ascii="Times New Roman" w:hAnsi="Times New Roman"/>
          <w:sz w:val="24"/>
          <w:szCs w:val="24"/>
        </w:rPr>
        <w:t>konsantrasyonlarının</w:t>
      </w:r>
      <w:proofErr w:type="gramEnd"/>
      <w:r w:rsidR="0072765F" w:rsidRPr="00EE7281">
        <w:rPr>
          <w:rFonts w:ascii="Times New Roman" w:hAnsi="Times New Roman"/>
          <w:sz w:val="24"/>
          <w:szCs w:val="24"/>
        </w:rPr>
        <w:t xml:space="preserve"> </w:t>
      </w:r>
      <w:r w:rsidR="00144029" w:rsidRPr="00EE7281">
        <w:rPr>
          <w:rFonts w:ascii="Times New Roman" w:hAnsi="Times New Roman"/>
          <w:sz w:val="24"/>
          <w:szCs w:val="24"/>
        </w:rPr>
        <w:t>değerlendrililmesinde</w:t>
      </w:r>
      <w:r w:rsidRPr="00EE7281">
        <w:rPr>
          <w:rFonts w:ascii="Times New Roman" w:hAnsi="Times New Roman"/>
          <w:sz w:val="24"/>
          <w:szCs w:val="24"/>
        </w:rPr>
        <w:t xml:space="preserve"> fluniksin meglumin ve meloksikam</w:t>
      </w:r>
      <w:r w:rsidR="008F1298" w:rsidRPr="00EE7281">
        <w:rPr>
          <w:rFonts w:ascii="Times New Roman" w:hAnsi="Times New Roman"/>
          <w:sz w:val="24"/>
          <w:szCs w:val="24"/>
        </w:rPr>
        <w:t>ın tekrarlayan uygulamalarının</w:t>
      </w:r>
      <w:r w:rsidR="0072765F" w:rsidRPr="00EE7281">
        <w:rPr>
          <w:rFonts w:ascii="Times New Roman" w:hAnsi="Times New Roman"/>
          <w:sz w:val="24"/>
          <w:szCs w:val="24"/>
        </w:rPr>
        <w:t xml:space="preserve"> farklı zaman aralıklarında azalmalara neden olduğu belirlendi. Fluniksin megluminin ilk uygulamasını takiben 3.</w:t>
      </w:r>
      <w:r w:rsidR="00AF6BE3" w:rsidRPr="00EE7281">
        <w:rPr>
          <w:rFonts w:ascii="Times New Roman" w:hAnsi="Times New Roman"/>
          <w:sz w:val="24"/>
          <w:szCs w:val="24"/>
        </w:rPr>
        <w:t xml:space="preserve"> saat</w:t>
      </w:r>
      <w:r w:rsidR="0072765F" w:rsidRPr="00EE7281">
        <w:rPr>
          <w:rFonts w:ascii="Times New Roman" w:hAnsi="Times New Roman"/>
          <w:sz w:val="24"/>
          <w:szCs w:val="24"/>
        </w:rPr>
        <w:t xml:space="preserve"> (228</w:t>
      </w:r>
      <w:r w:rsidR="00AF6BE3" w:rsidRPr="00EE7281">
        <w:rPr>
          <w:rFonts w:ascii="Times New Roman" w:hAnsi="Times New Roman"/>
          <w:sz w:val="24"/>
          <w:szCs w:val="24"/>
        </w:rPr>
        <w:t>,92 ± 52,17 mg/dl) ve 12. s</w:t>
      </w:r>
      <w:r w:rsidR="0072765F" w:rsidRPr="00EE7281">
        <w:rPr>
          <w:rFonts w:ascii="Times New Roman" w:hAnsi="Times New Roman"/>
          <w:sz w:val="24"/>
          <w:szCs w:val="24"/>
        </w:rPr>
        <w:t xml:space="preserve">aatte (150,62 ± </w:t>
      </w:r>
      <w:r w:rsidR="00AF6BE3" w:rsidRPr="00EE7281">
        <w:rPr>
          <w:rFonts w:ascii="Times New Roman" w:hAnsi="Times New Roman"/>
          <w:sz w:val="24"/>
          <w:szCs w:val="24"/>
        </w:rPr>
        <w:t>51,1 mg/dl) uygulama öncesi 0. s</w:t>
      </w:r>
      <w:r w:rsidR="0072765F" w:rsidRPr="00EE7281">
        <w:rPr>
          <w:rFonts w:ascii="Times New Roman" w:hAnsi="Times New Roman"/>
          <w:sz w:val="24"/>
          <w:szCs w:val="24"/>
        </w:rPr>
        <w:t>aat (244,09 ± 76,57 mg/dl)  değerlere kıyasla anlamlı düzeyde azaldığı belirlendi. İkinci doz</w:t>
      </w:r>
      <w:r w:rsidR="00AB142D" w:rsidRPr="00EE7281">
        <w:rPr>
          <w:rFonts w:ascii="Times New Roman" w:hAnsi="Times New Roman"/>
          <w:sz w:val="24"/>
          <w:szCs w:val="24"/>
        </w:rPr>
        <w:t xml:space="preserve"> (24. saat) </w:t>
      </w:r>
      <w:r w:rsidR="0072765F" w:rsidRPr="00EE7281">
        <w:rPr>
          <w:rFonts w:ascii="Times New Roman" w:hAnsi="Times New Roman"/>
          <w:sz w:val="24"/>
          <w:szCs w:val="24"/>
        </w:rPr>
        <w:t xml:space="preserve"> uygulama ile 48. </w:t>
      </w:r>
      <w:r w:rsidR="00AF6BE3" w:rsidRPr="00EE7281">
        <w:rPr>
          <w:rFonts w:ascii="Times New Roman" w:hAnsi="Times New Roman"/>
          <w:sz w:val="24"/>
          <w:szCs w:val="24"/>
        </w:rPr>
        <w:t>s</w:t>
      </w:r>
      <w:r w:rsidR="0072765F" w:rsidRPr="00EE7281">
        <w:rPr>
          <w:rFonts w:ascii="Times New Roman" w:hAnsi="Times New Roman"/>
          <w:sz w:val="24"/>
          <w:szCs w:val="24"/>
        </w:rPr>
        <w:t>aatteki son uygulamaya bakıldığında fluniksin megluminin FIB seviyeleri üzerine anlamlı bir değişi</w:t>
      </w:r>
      <w:r w:rsidR="00AF6BE3" w:rsidRPr="00EE7281">
        <w:rPr>
          <w:rFonts w:ascii="Times New Roman" w:hAnsi="Times New Roman"/>
          <w:sz w:val="24"/>
          <w:szCs w:val="24"/>
        </w:rPr>
        <w:t>m meydana getirmediği görüldü. Ancak 48. saatteki 3. d</w:t>
      </w:r>
      <w:r w:rsidR="0072765F" w:rsidRPr="00EE7281">
        <w:rPr>
          <w:rFonts w:ascii="Times New Roman" w:hAnsi="Times New Roman"/>
          <w:sz w:val="24"/>
          <w:szCs w:val="24"/>
        </w:rPr>
        <w:t>oz uygulamadan sonra FIB düzeyinin</w:t>
      </w:r>
      <w:r w:rsidR="0069512F" w:rsidRPr="00EE7281">
        <w:rPr>
          <w:rFonts w:ascii="Times New Roman" w:hAnsi="Times New Roman"/>
          <w:sz w:val="24"/>
          <w:szCs w:val="24"/>
        </w:rPr>
        <w:t xml:space="preserve"> (343,85 ± 75,11)</w:t>
      </w:r>
      <w:r w:rsidR="0072765F" w:rsidRPr="00EE7281">
        <w:rPr>
          <w:rFonts w:ascii="Times New Roman" w:hAnsi="Times New Roman"/>
          <w:sz w:val="24"/>
          <w:szCs w:val="24"/>
        </w:rPr>
        <w:t xml:space="preserve"> anlamlı bir şekilde azaldığı ve çalışmanın son gününe kadar ılımlı değişimler ile benzer seviyelerde seyir ettiği belirlendi.</w:t>
      </w:r>
      <w:r w:rsidR="00B5741E" w:rsidRPr="00EE7281">
        <w:rPr>
          <w:rFonts w:ascii="Times New Roman" w:hAnsi="Times New Roman"/>
          <w:sz w:val="24"/>
          <w:szCs w:val="24"/>
        </w:rPr>
        <w:t xml:space="preserve"> </w:t>
      </w:r>
      <w:proofErr w:type="gramStart"/>
      <w:r w:rsidR="00B5741E" w:rsidRPr="00EE7281">
        <w:rPr>
          <w:rFonts w:ascii="Times New Roman" w:hAnsi="Times New Roman"/>
          <w:sz w:val="24"/>
          <w:szCs w:val="24"/>
        </w:rPr>
        <w:t>Meloksikam uygulama grubunda bulunan hayvanların FIB düzeylerindeki değişimlerin Fluniksin meglumine uygulama grubuna gö</w:t>
      </w:r>
      <w:r w:rsidR="00AB142D" w:rsidRPr="00EE7281">
        <w:rPr>
          <w:rFonts w:ascii="Times New Roman" w:hAnsi="Times New Roman"/>
          <w:sz w:val="24"/>
          <w:szCs w:val="24"/>
        </w:rPr>
        <w:t>re benzer değişimler gösterdiği</w:t>
      </w:r>
      <w:r w:rsidR="00B5741E" w:rsidRPr="00EE7281">
        <w:rPr>
          <w:rFonts w:ascii="Times New Roman" w:hAnsi="Times New Roman"/>
          <w:sz w:val="24"/>
          <w:szCs w:val="24"/>
        </w:rPr>
        <w:t xml:space="preserve"> ancak 24.</w:t>
      </w:r>
      <w:r w:rsidR="008A2EDC" w:rsidRPr="00EE7281">
        <w:rPr>
          <w:rFonts w:ascii="Times New Roman" w:hAnsi="Times New Roman"/>
          <w:sz w:val="24"/>
          <w:szCs w:val="24"/>
        </w:rPr>
        <w:t xml:space="preserve"> (320,37 ± 89,1 mg/dl) </w:t>
      </w:r>
      <w:r w:rsidR="00AB142D" w:rsidRPr="00EE7281">
        <w:rPr>
          <w:rFonts w:ascii="Times New Roman" w:hAnsi="Times New Roman"/>
          <w:sz w:val="24"/>
          <w:szCs w:val="24"/>
        </w:rPr>
        <w:t>ve 48. s</w:t>
      </w:r>
      <w:r w:rsidR="00B5741E" w:rsidRPr="00EE7281">
        <w:rPr>
          <w:rFonts w:ascii="Times New Roman" w:hAnsi="Times New Roman"/>
          <w:sz w:val="24"/>
          <w:szCs w:val="24"/>
        </w:rPr>
        <w:t xml:space="preserve">aatte (177,7 ± 66,93 mg/dl) fluniksin meglumin grubunda zaman bağlı istatistiksel önemi olmayan değişimin meloksikam grubunda bulunan hayvanlarda istatistiksel </w:t>
      </w:r>
      <w:r w:rsidR="00705B2B" w:rsidRPr="00EE7281">
        <w:rPr>
          <w:rFonts w:ascii="Times New Roman" w:hAnsi="Times New Roman"/>
          <w:sz w:val="24"/>
          <w:szCs w:val="24"/>
        </w:rPr>
        <w:t xml:space="preserve">olarak </w:t>
      </w:r>
      <w:r w:rsidR="00B5741E" w:rsidRPr="00EE7281">
        <w:rPr>
          <w:rFonts w:ascii="Times New Roman" w:hAnsi="Times New Roman"/>
          <w:sz w:val="24"/>
          <w:szCs w:val="24"/>
        </w:rPr>
        <w:t xml:space="preserve">anlamlı </w:t>
      </w:r>
      <w:r w:rsidR="00705B2B" w:rsidRPr="00EE7281">
        <w:rPr>
          <w:rFonts w:ascii="Times New Roman" w:hAnsi="Times New Roman"/>
          <w:sz w:val="24"/>
          <w:szCs w:val="24"/>
        </w:rPr>
        <w:t xml:space="preserve">düzeyde </w:t>
      </w:r>
      <w:r w:rsidR="00B5741E" w:rsidRPr="00EE7281">
        <w:rPr>
          <w:rFonts w:ascii="Times New Roman" w:hAnsi="Times New Roman"/>
          <w:sz w:val="24"/>
          <w:szCs w:val="24"/>
        </w:rPr>
        <w:t xml:space="preserve">azaldığı, bu azalmanın her iki grup arasında farklılık </w:t>
      </w:r>
      <w:r w:rsidR="00705B2B" w:rsidRPr="00EE7281">
        <w:rPr>
          <w:rFonts w:ascii="Times New Roman" w:hAnsi="Times New Roman"/>
          <w:sz w:val="24"/>
          <w:szCs w:val="24"/>
        </w:rPr>
        <w:t xml:space="preserve">göstermediği </w:t>
      </w:r>
      <w:r w:rsidR="00B5741E" w:rsidRPr="00EE7281">
        <w:rPr>
          <w:rFonts w:ascii="Times New Roman" w:hAnsi="Times New Roman"/>
          <w:sz w:val="24"/>
          <w:szCs w:val="24"/>
        </w:rPr>
        <w:t>belirlendi.</w:t>
      </w:r>
      <w:r w:rsidR="00660851" w:rsidRPr="00EE7281">
        <w:rPr>
          <w:rFonts w:ascii="Times New Roman" w:hAnsi="Times New Roman"/>
          <w:sz w:val="24"/>
          <w:szCs w:val="24"/>
        </w:rPr>
        <w:t xml:space="preserve"> </w:t>
      </w:r>
      <w:proofErr w:type="gramEnd"/>
      <w:r w:rsidR="006C6604" w:rsidRPr="00EE7281">
        <w:rPr>
          <w:rFonts w:ascii="Times New Roman" w:hAnsi="Times New Roman"/>
          <w:sz w:val="24"/>
          <w:szCs w:val="24"/>
        </w:rPr>
        <w:t>Bu çalışmada</w:t>
      </w:r>
      <w:r w:rsidR="00660851" w:rsidRPr="00EE7281">
        <w:rPr>
          <w:rFonts w:ascii="Times New Roman" w:hAnsi="Times New Roman"/>
          <w:sz w:val="24"/>
          <w:szCs w:val="24"/>
        </w:rPr>
        <w:t>,</w:t>
      </w:r>
      <w:r w:rsidR="006C6604" w:rsidRPr="00EE7281">
        <w:rPr>
          <w:rFonts w:ascii="Times New Roman" w:hAnsi="Times New Roman"/>
          <w:sz w:val="24"/>
          <w:szCs w:val="24"/>
        </w:rPr>
        <w:t xml:space="preserve"> fluniksin meglumine v</w:t>
      </w:r>
      <w:r w:rsidR="002004F3" w:rsidRPr="00EE7281">
        <w:rPr>
          <w:rFonts w:ascii="Times New Roman" w:hAnsi="Times New Roman"/>
          <w:sz w:val="24"/>
          <w:szCs w:val="24"/>
        </w:rPr>
        <w:t>e meloksikam uygulanan sağlıklı</w:t>
      </w:r>
      <w:r w:rsidR="00AB142D" w:rsidRPr="00EE7281">
        <w:rPr>
          <w:rFonts w:ascii="Times New Roman" w:hAnsi="Times New Roman"/>
          <w:sz w:val="24"/>
          <w:szCs w:val="24"/>
        </w:rPr>
        <w:t xml:space="preserve"> koyunların </w:t>
      </w:r>
      <w:r w:rsidR="006C6604" w:rsidRPr="00EE7281">
        <w:rPr>
          <w:rFonts w:ascii="Times New Roman" w:hAnsi="Times New Roman"/>
          <w:sz w:val="24"/>
          <w:szCs w:val="24"/>
        </w:rPr>
        <w:t xml:space="preserve">FIB </w:t>
      </w:r>
      <w:proofErr w:type="gramStart"/>
      <w:r w:rsidR="006C6604" w:rsidRPr="00EE7281">
        <w:rPr>
          <w:rFonts w:ascii="Times New Roman" w:hAnsi="Times New Roman"/>
          <w:sz w:val="24"/>
          <w:szCs w:val="24"/>
        </w:rPr>
        <w:t>konsantrasyon</w:t>
      </w:r>
      <w:r w:rsidR="002004F3" w:rsidRPr="00EE7281">
        <w:rPr>
          <w:rFonts w:ascii="Times New Roman" w:hAnsi="Times New Roman"/>
          <w:sz w:val="24"/>
          <w:szCs w:val="24"/>
        </w:rPr>
        <w:t>larında</w:t>
      </w:r>
      <w:proofErr w:type="gramEnd"/>
      <w:r w:rsidR="00AB142D" w:rsidRPr="00EE7281">
        <w:rPr>
          <w:rFonts w:ascii="Times New Roman" w:hAnsi="Times New Roman"/>
          <w:sz w:val="24"/>
          <w:szCs w:val="24"/>
        </w:rPr>
        <w:t xml:space="preserve"> ki azalma</w:t>
      </w:r>
      <w:r w:rsidR="002004F3" w:rsidRPr="00EE7281">
        <w:rPr>
          <w:rFonts w:ascii="Times New Roman" w:hAnsi="Times New Roman"/>
          <w:sz w:val="24"/>
          <w:szCs w:val="24"/>
        </w:rPr>
        <w:t xml:space="preserve"> araştırıcıların çalışmalarıyla benzerlik göstermektedir </w:t>
      </w:r>
      <w:r w:rsidR="009D40E1" w:rsidRPr="00EE7281">
        <w:rPr>
          <w:rFonts w:ascii="Times New Roman" w:hAnsi="Times New Roman"/>
          <w:sz w:val="24"/>
          <w:szCs w:val="24"/>
        </w:rPr>
        <w:t>(Blois ve ark,</w:t>
      </w:r>
      <w:r w:rsidR="002004F3" w:rsidRPr="00EE7281">
        <w:rPr>
          <w:rFonts w:ascii="Times New Roman" w:hAnsi="Times New Roman"/>
          <w:sz w:val="24"/>
          <w:szCs w:val="24"/>
        </w:rPr>
        <w:t xml:space="preserve"> 2010).  </w:t>
      </w:r>
    </w:p>
    <w:p w14:paraId="601A9148" w14:textId="77777777" w:rsidR="0072765F" w:rsidRPr="00EE7281" w:rsidRDefault="0072765F" w:rsidP="00077B1E">
      <w:pPr>
        <w:spacing w:after="0" w:line="360" w:lineRule="auto"/>
        <w:ind w:firstLine="708"/>
        <w:jc w:val="both"/>
        <w:rPr>
          <w:rFonts w:ascii="Times New Roman" w:hAnsi="Times New Roman"/>
          <w:color w:val="FF0000"/>
          <w:sz w:val="24"/>
          <w:szCs w:val="24"/>
        </w:rPr>
      </w:pPr>
    </w:p>
    <w:p w14:paraId="764468BF" w14:textId="77777777" w:rsidR="008657E6" w:rsidRPr="00EE7281" w:rsidRDefault="008657E6" w:rsidP="00077B1E">
      <w:pPr>
        <w:spacing w:after="0" w:line="360" w:lineRule="auto"/>
        <w:jc w:val="both"/>
        <w:rPr>
          <w:rFonts w:ascii="Times New Roman" w:hAnsi="Times New Roman"/>
          <w:sz w:val="28"/>
          <w:szCs w:val="28"/>
        </w:rPr>
      </w:pPr>
    </w:p>
    <w:p w14:paraId="39734F50" w14:textId="77777777" w:rsidR="008657E6" w:rsidRPr="00EE7281" w:rsidRDefault="008657E6" w:rsidP="00077B1E">
      <w:pPr>
        <w:spacing w:after="0" w:line="360" w:lineRule="auto"/>
        <w:jc w:val="center"/>
        <w:rPr>
          <w:rFonts w:ascii="Times New Roman" w:hAnsi="Times New Roman"/>
          <w:b/>
          <w:sz w:val="28"/>
          <w:szCs w:val="28"/>
        </w:rPr>
      </w:pPr>
    </w:p>
    <w:p w14:paraId="17B68782" w14:textId="77777777" w:rsidR="008657E6" w:rsidRPr="00EE7281" w:rsidRDefault="008657E6" w:rsidP="00077B1E">
      <w:pPr>
        <w:spacing w:after="0" w:line="360" w:lineRule="auto"/>
        <w:jc w:val="center"/>
        <w:rPr>
          <w:rFonts w:ascii="Times New Roman" w:hAnsi="Times New Roman"/>
          <w:b/>
          <w:sz w:val="28"/>
          <w:szCs w:val="28"/>
        </w:rPr>
      </w:pPr>
    </w:p>
    <w:p w14:paraId="507938BA" w14:textId="77777777" w:rsidR="008657E6" w:rsidRPr="00EE7281" w:rsidRDefault="008657E6" w:rsidP="00077B1E">
      <w:pPr>
        <w:spacing w:after="0" w:line="360" w:lineRule="auto"/>
        <w:jc w:val="center"/>
        <w:rPr>
          <w:rFonts w:ascii="Times New Roman" w:hAnsi="Times New Roman"/>
          <w:b/>
          <w:sz w:val="28"/>
          <w:szCs w:val="28"/>
        </w:rPr>
      </w:pPr>
    </w:p>
    <w:p w14:paraId="558221BE" w14:textId="77777777" w:rsidR="00531AD4" w:rsidRPr="00EE7281" w:rsidRDefault="00531AD4" w:rsidP="00077B1E">
      <w:pPr>
        <w:spacing w:after="0" w:line="360" w:lineRule="auto"/>
        <w:jc w:val="center"/>
        <w:rPr>
          <w:rFonts w:ascii="Times New Roman" w:hAnsi="Times New Roman"/>
          <w:b/>
          <w:sz w:val="28"/>
          <w:szCs w:val="28"/>
        </w:rPr>
      </w:pPr>
    </w:p>
    <w:p w14:paraId="7C555E9F" w14:textId="77777777" w:rsidR="00531AD4" w:rsidRPr="00EE7281" w:rsidRDefault="00531AD4" w:rsidP="00077B1E">
      <w:pPr>
        <w:spacing w:after="0" w:line="360" w:lineRule="auto"/>
        <w:jc w:val="center"/>
        <w:rPr>
          <w:rFonts w:ascii="Times New Roman" w:hAnsi="Times New Roman"/>
          <w:b/>
          <w:sz w:val="28"/>
          <w:szCs w:val="28"/>
        </w:rPr>
      </w:pPr>
    </w:p>
    <w:p w14:paraId="721BE97A" w14:textId="77777777" w:rsidR="00531AD4" w:rsidRPr="00EE7281" w:rsidRDefault="00531AD4" w:rsidP="00077B1E">
      <w:pPr>
        <w:spacing w:after="0" w:line="360" w:lineRule="auto"/>
        <w:jc w:val="center"/>
        <w:rPr>
          <w:rFonts w:ascii="Times New Roman" w:hAnsi="Times New Roman"/>
          <w:b/>
          <w:sz w:val="28"/>
          <w:szCs w:val="28"/>
        </w:rPr>
      </w:pPr>
    </w:p>
    <w:p w14:paraId="33D8E6EE" w14:textId="77777777" w:rsidR="00531AD4" w:rsidRPr="00EE7281" w:rsidRDefault="00531AD4" w:rsidP="00077B1E">
      <w:pPr>
        <w:spacing w:after="0" w:line="360" w:lineRule="auto"/>
        <w:jc w:val="center"/>
        <w:rPr>
          <w:rFonts w:ascii="Times New Roman" w:hAnsi="Times New Roman"/>
          <w:b/>
          <w:sz w:val="28"/>
          <w:szCs w:val="28"/>
        </w:rPr>
      </w:pPr>
    </w:p>
    <w:p w14:paraId="23200ACF" w14:textId="77777777" w:rsidR="00531AD4" w:rsidRPr="00EE7281" w:rsidRDefault="00531AD4" w:rsidP="00077B1E">
      <w:pPr>
        <w:spacing w:after="0" w:line="360" w:lineRule="auto"/>
        <w:jc w:val="center"/>
        <w:rPr>
          <w:rFonts w:ascii="Times New Roman" w:hAnsi="Times New Roman"/>
          <w:b/>
          <w:sz w:val="28"/>
          <w:szCs w:val="28"/>
        </w:rPr>
      </w:pPr>
    </w:p>
    <w:p w14:paraId="1F4B7294" w14:textId="77777777" w:rsidR="008657E6" w:rsidRPr="00EE7281" w:rsidRDefault="008657E6" w:rsidP="00077B1E">
      <w:pPr>
        <w:spacing w:after="0" w:line="360" w:lineRule="auto"/>
        <w:jc w:val="center"/>
        <w:rPr>
          <w:rFonts w:ascii="Times New Roman" w:hAnsi="Times New Roman"/>
          <w:b/>
          <w:sz w:val="28"/>
          <w:szCs w:val="28"/>
        </w:rPr>
      </w:pPr>
    </w:p>
    <w:p w14:paraId="2C776744" w14:textId="77777777" w:rsidR="008657E6" w:rsidRPr="00EE7281" w:rsidRDefault="008657E6" w:rsidP="00077B1E">
      <w:pPr>
        <w:spacing w:after="0" w:line="360" w:lineRule="auto"/>
        <w:jc w:val="center"/>
        <w:rPr>
          <w:rFonts w:ascii="Times New Roman" w:hAnsi="Times New Roman"/>
          <w:b/>
          <w:sz w:val="28"/>
          <w:szCs w:val="28"/>
        </w:rPr>
      </w:pPr>
    </w:p>
    <w:p w14:paraId="7BC16AD3" w14:textId="77777777" w:rsidR="008657E6" w:rsidRPr="00EE7281" w:rsidRDefault="008657E6" w:rsidP="00077B1E">
      <w:pPr>
        <w:spacing w:after="0" w:line="360" w:lineRule="auto"/>
        <w:jc w:val="center"/>
        <w:rPr>
          <w:rFonts w:ascii="Times New Roman" w:hAnsi="Times New Roman"/>
          <w:b/>
          <w:sz w:val="28"/>
          <w:szCs w:val="28"/>
        </w:rPr>
      </w:pPr>
    </w:p>
    <w:p w14:paraId="12B2AC1D" w14:textId="77777777" w:rsidR="00D079F5" w:rsidRPr="00EE7281" w:rsidRDefault="00D079F5" w:rsidP="00077B1E">
      <w:pPr>
        <w:spacing w:after="0" w:line="360" w:lineRule="auto"/>
        <w:jc w:val="center"/>
        <w:rPr>
          <w:rFonts w:ascii="Times New Roman" w:hAnsi="Times New Roman"/>
          <w:b/>
          <w:sz w:val="28"/>
          <w:szCs w:val="28"/>
        </w:rPr>
      </w:pPr>
      <w:r w:rsidRPr="00EE7281">
        <w:rPr>
          <w:rFonts w:ascii="Times New Roman" w:hAnsi="Times New Roman"/>
          <w:b/>
          <w:sz w:val="28"/>
          <w:szCs w:val="28"/>
        </w:rPr>
        <w:lastRenderedPageBreak/>
        <w:t>6. SONUÇ ve ÖNERİLER</w:t>
      </w:r>
    </w:p>
    <w:p w14:paraId="6B818DDA" w14:textId="77777777" w:rsidR="00D079F5" w:rsidRDefault="00D079F5" w:rsidP="00077B1E">
      <w:pPr>
        <w:spacing w:after="0" w:line="360" w:lineRule="auto"/>
        <w:jc w:val="center"/>
        <w:rPr>
          <w:rFonts w:ascii="Times New Roman" w:hAnsi="Times New Roman"/>
          <w:b/>
          <w:sz w:val="28"/>
          <w:szCs w:val="28"/>
        </w:rPr>
      </w:pPr>
    </w:p>
    <w:p w14:paraId="38C02A23" w14:textId="77777777" w:rsidR="005C4DB3" w:rsidRPr="00EE7281" w:rsidRDefault="005C4DB3" w:rsidP="00077B1E">
      <w:pPr>
        <w:spacing w:after="0" w:line="360" w:lineRule="auto"/>
        <w:jc w:val="center"/>
        <w:rPr>
          <w:rFonts w:ascii="Times New Roman" w:hAnsi="Times New Roman"/>
          <w:b/>
          <w:sz w:val="28"/>
          <w:szCs w:val="28"/>
        </w:rPr>
      </w:pPr>
    </w:p>
    <w:p w14:paraId="642BE2AC" w14:textId="77777777" w:rsidR="00D079F5" w:rsidRPr="00EE7281" w:rsidRDefault="00D079F5" w:rsidP="00077B1E">
      <w:pPr>
        <w:spacing w:after="0" w:line="360" w:lineRule="auto"/>
        <w:ind w:firstLine="709"/>
        <w:jc w:val="both"/>
        <w:rPr>
          <w:rFonts w:ascii="Times New Roman" w:hAnsi="Times New Roman"/>
          <w:sz w:val="24"/>
          <w:szCs w:val="24"/>
        </w:rPr>
      </w:pPr>
      <w:r w:rsidRPr="00EE7281">
        <w:rPr>
          <w:rFonts w:ascii="Times New Roman" w:hAnsi="Times New Roman"/>
          <w:sz w:val="24"/>
          <w:szCs w:val="24"/>
        </w:rPr>
        <w:t xml:space="preserve">Yapılan incelemelerde sağlıklı koyunlarda NSAİİ’lerden fluniksin meglumin ve meloksikam uygulamasının </w:t>
      </w:r>
      <w:r w:rsidRPr="00EE7281">
        <w:rPr>
          <w:rFonts w:ascii="Times New Roman" w:eastAsia="Times New Roman" w:hAnsi="Times New Roman"/>
          <w:color w:val="000000" w:themeColor="text1"/>
          <w:sz w:val="24"/>
          <w:szCs w:val="24"/>
          <w:lang w:eastAsia="ar-SA"/>
        </w:rPr>
        <w:t>hemostatik değişiklikler (PLT, PT, APTT ve FIB) üzerine etkinliğinin değerlendirildiği bir çalışmaya rastlanılmamış olması bu araştırmanın orjinalliği ile birlikte önemini de göstermektedir.</w:t>
      </w:r>
      <w:r w:rsidRPr="00EE7281">
        <w:rPr>
          <w:rFonts w:ascii="Times New Roman" w:hAnsi="Times New Roman"/>
          <w:sz w:val="24"/>
          <w:szCs w:val="24"/>
        </w:rPr>
        <w:t xml:space="preserve"> İnsan domuz, rat, koyun ve köpek koagulasyon ölçümleri üzerine yapılan çalışmalarda, koyun ve insan koagulasyon testleri arasında benzerlik olduğu rapor edilmiştir. Ayrıca, yapılan son çalışmalar koagülasyon bozuklukları için bir model olarak koyun kullanımını destekler niteliktedir. Bu çalışmada sağlıklı koyunlarda uygulanan fluniksin meglumin ve meloksikamın hemostatik değişiklikler üzerine etkinliğin</w:t>
      </w:r>
      <w:r w:rsidR="009D40E1" w:rsidRPr="00EE7281">
        <w:rPr>
          <w:rFonts w:ascii="Times New Roman" w:hAnsi="Times New Roman"/>
          <w:sz w:val="24"/>
          <w:szCs w:val="24"/>
        </w:rPr>
        <w:t xml:space="preserve">in belirlenmesi ile </w:t>
      </w:r>
      <w:proofErr w:type="gramStart"/>
      <w:r w:rsidR="009D40E1" w:rsidRPr="00EE7281">
        <w:rPr>
          <w:rFonts w:ascii="Times New Roman" w:hAnsi="Times New Roman"/>
          <w:sz w:val="24"/>
          <w:szCs w:val="24"/>
        </w:rPr>
        <w:t>literatürde</w:t>
      </w:r>
      <w:r w:rsidRPr="00EE7281">
        <w:rPr>
          <w:rFonts w:ascii="Times New Roman" w:hAnsi="Times New Roman"/>
          <w:sz w:val="24"/>
          <w:szCs w:val="24"/>
        </w:rPr>
        <w:t>ki</w:t>
      </w:r>
      <w:proofErr w:type="gramEnd"/>
      <w:r w:rsidRPr="00EE7281">
        <w:rPr>
          <w:rFonts w:ascii="Times New Roman" w:hAnsi="Times New Roman"/>
          <w:sz w:val="24"/>
          <w:szCs w:val="24"/>
        </w:rPr>
        <w:t xml:space="preserve"> önemli bir boşluğun doldurulması sayesinde gerek veteriner hekimlik alanında gerekse insan hekimliğinde tedavi takibi üzerine yapılacak çalışmalara yön verilmesini sağlayacaktır. Sağlıklı koyunlara uygulanan fluniksin meglumin ve meloksikamın hemostatik değişikliklerden trombosit sayılarının, PT seviyelerinin ve fibrinojen </w:t>
      </w:r>
      <w:proofErr w:type="gramStart"/>
      <w:r w:rsidRPr="00EE7281">
        <w:rPr>
          <w:rFonts w:ascii="Times New Roman" w:hAnsi="Times New Roman"/>
          <w:sz w:val="24"/>
          <w:szCs w:val="24"/>
        </w:rPr>
        <w:t>konsantrasyonlarının</w:t>
      </w:r>
      <w:proofErr w:type="gramEnd"/>
      <w:r w:rsidRPr="00EE7281">
        <w:rPr>
          <w:rFonts w:ascii="Times New Roman" w:hAnsi="Times New Roman"/>
          <w:sz w:val="24"/>
          <w:szCs w:val="24"/>
        </w:rPr>
        <w:t xml:space="preserve"> zamana bağlı olarak değişikliğe uğradığı gözlemlendi. Bu bağlamda sonuç olarak NSAİİ’</w:t>
      </w:r>
      <w:r w:rsidR="009D40E1" w:rsidRPr="00EE7281">
        <w:rPr>
          <w:rFonts w:ascii="Times New Roman" w:hAnsi="Times New Roman"/>
          <w:sz w:val="24"/>
          <w:szCs w:val="24"/>
        </w:rPr>
        <w:t xml:space="preserve"> </w:t>
      </w:r>
      <w:r w:rsidRPr="00EE7281">
        <w:rPr>
          <w:rFonts w:ascii="Times New Roman" w:hAnsi="Times New Roman"/>
          <w:sz w:val="24"/>
          <w:szCs w:val="24"/>
        </w:rPr>
        <w:t xml:space="preserve">lerden fluniksin meglumin ve meloksikam ile tedavi edilen koyunlarda konvansiyonel rutin hemostatik değişikliklerden PLT, PT, FIB düzeylerinin dikkatle takibi önerilmektedir. </w:t>
      </w:r>
    </w:p>
    <w:p w14:paraId="02A3D1B5" w14:textId="77777777" w:rsidR="008657E6" w:rsidRPr="00EE7281" w:rsidRDefault="008657E6" w:rsidP="00077B1E">
      <w:pPr>
        <w:spacing w:after="0" w:line="360" w:lineRule="auto"/>
        <w:jc w:val="center"/>
        <w:rPr>
          <w:rFonts w:ascii="Times New Roman" w:hAnsi="Times New Roman"/>
          <w:b/>
          <w:sz w:val="24"/>
          <w:szCs w:val="24"/>
        </w:rPr>
      </w:pPr>
    </w:p>
    <w:p w14:paraId="61B0AB79" w14:textId="77777777" w:rsidR="008657E6" w:rsidRPr="00EE7281" w:rsidRDefault="008657E6" w:rsidP="00077B1E">
      <w:pPr>
        <w:spacing w:after="0" w:line="360" w:lineRule="auto"/>
        <w:rPr>
          <w:rFonts w:ascii="Times New Roman" w:hAnsi="Times New Roman"/>
          <w:b/>
          <w:sz w:val="24"/>
          <w:szCs w:val="24"/>
        </w:rPr>
      </w:pPr>
    </w:p>
    <w:p w14:paraId="51AF2CEE" w14:textId="77777777" w:rsidR="008657E6" w:rsidRPr="00EE7281" w:rsidRDefault="008657E6" w:rsidP="00077B1E">
      <w:pPr>
        <w:spacing w:after="0" w:line="360" w:lineRule="auto"/>
        <w:rPr>
          <w:rFonts w:ascii="Times New Roman" w:hAnsi="Times New Roman"/>
          <w:b/>
          <w:sz w:val="24"/>
          <w:szCs w:val="24"/>
        </w:rPr>
      </w:pPr>
    </w:p>
    <w:p w14:paraId="485B8D7D" w14:textId="77777777" w:rsidR="008657E6" w:rsidRPr="00EE7281" w:rsidRDefault="008657E6" w:rsidP="008657E6">
      <w:pPr>
        <w:spacing w:after="0" w:line="360" w:lineRule="auto"/>
        <w:rPr>
          <w:rFonts w:ascii="Times New Roman" w:hAnsi="Times New Roman"/>
          <w:b/>
          <w:sz w:val="24"/>
          <w:szCs w:val="24"/>
        </w:rPr>
      </w:pPr>
    </w:p>
    <w:p w14:paraId="7B4FC4E1" w14:textId="77777777" w:rsidR="008657E6" w:rsidRPr="00EE7281" w:rsidRDefault="008657E6" w:rsidP="008657E6">
      <w:pPr>
        <w:spacing w:after="0" w:line="360" w:lineRule="auto"/>
        <w:rPr>
          <w:rFonts w:ascii="Times New Roman" w:hAnsi="Times New Roman"/>
          <w:b/>
          <w:sz w:val="24"/>
          <w:szCs w:val="24"/>
        </w:rPr>
      </w:pPr>
    </w:p>
    <w:p w14:paraId="3E40EF17" w14:textId="77777777" w:rsidR="008657E6" w:rsidRPr="00EE7281" w:rsidRDefault="008657E6" w:rsidP="008657E6">
      <w:pPr>
        <w:spacing w:after="0" w:line="360" w:lineRule="auto"/>
        <w:rPr>
          <w:rFonts w:ascii="Times New Roman" w:hAnsi="Times New Roman"/>
          <w:b/>
          <w:sz w:val="24"/>
          <w:szCs w:val="24"/>
        </w:rPr>
      </w:pPr>
    </w:p>
    <w:p w14:paraId="5C2108DD" w14:textId="77777777" w:rsidR="008657E6" w:rsidRPr="00EE7281" w:rsidRDefault="008657E6" w:rsidP="008657E6">
      <w:pPr>
        <w:spacing w:after="0" w:line="360" w:lineRule="auto"/>
        <w:rPr>
          <w:rFonts w:ascii="Times New Roman" w:hAnsi="Times New Roman"/>
          <w:b/>
          <w:sz w:val="24"/>
          <w:szCs w:val="24"/>
        </w:rPr>
      </w:pPr>
    </w:p>
    <w:p w14:paraId="7A5DF95F" w14:textId="77777777" w:rsidR="008657E6" w:rsidRPr="00EE7281" w:rsidRDefault="008657E6" w:rsidP="008657E6">
      <w:pPr>
        <w:spacing w:after="0" w:line="360" w:lineRule="auto"/>
        <w:rPr>
          <w:rFonts w:ascii="Times New Roman" w:hAnsi="Times New Roman"/>
          <w:b/>
          <w:sz w:val="24"/>
          <w:szCs w:val="24"/>
        </w:rPr>
      </w:pPr>
    </w:p>
    <w:p w14:paraId="0234B1B8" w14:textId="77777777" w:rsidR="008657E6" w:rsidRPr="00EE7281" w:rsidRDefault="008657E6" w:rsidP="008657E6">
      <w:pPr>
        <w:spacing w:after="0" w:line="360" w:lineRule="auto"/>
        <w:rPr>
          <w:rFonts w:ascii="Times New Roman" w:hAnsi="Times New Roman"/>
          <w:b/>
          <w:sz w:val="24"/>
          <w:szCs w:val="24"/>
        </w:rPr>
      </w:pPr>
    </w:p>
    <w:p w14:paraId="3A928B3A" w14:textId="77777777" w:rsidR="008657E6" w:rsidRPr="00EE7281" w:rsidRDefault="008657E6" w:rsidP="008657E6">
      <w:pPr>
        <w:spacing w:after="0" w:line="360" w:lineRule="auto"/>
        <w:rPr>
          <w:rFonts w:ascii="Times New Roman" w:hAnsi="Times New Roman"/>
          <w:b/>
          <w:sz w:val="24"/>
          <w:szCs w:val="24"/>
        </w:rPr>
      </w:pPr>
    </w:p>
    <w:p w14:paraId="22F4106F" w14:textId="77777777" w:rsidR="008657E6" w:rsidRPr="00EE7281" w:rsidRDefault="008657E6" w:rsidP="008657E6">
      <w:pPr>
        <w:spacing w:after="0" w:line="360" w:lineRule="auto"/>
        <w:rPr>
          <w:rFonts w:ascii="Times New Roman" w:hAnsi="Times New Roman"/>
          <w:b/>
          <w:sz w:val="24"/>
          <w:szCs w:val="24"/>
        </w:rPr>
      </w:pPr>
    </w:p>
    <w:p w14:paraId="08272D12" w14:textId="77777777" w:rsidR="008657E6" w:rsidRPr="00EE7281" w:rsidRDefault="008657E6" w:rsidP="008657E6">
      <w:pPr>
        <w:spacing w:after="0" w:line="360" w:lineRule="auto"/>
        <w:rPr>
          <w:rFonts w:ascii="Times New Roman" w:hAnsi="Times New Roman"/>
          <w:b/>
          <w:sz w:val="24"/>
          <w:szCs w:val="24"/>
        </w:rPr>
      </w:pPr>
    </w:p>
    <w:p w14:paraId="61F8CE99" w14:textId="77777777" w:rsidR="008657E6" w:rsidRPr="00EE7281" w:rsidRDefault="008657E6" w:rsidP="008657E6">
      <w:pPr>
        <w:spacing w:after="0" w:line="360" w:lineRule="auto"/>
        <w:rPr>
          <w:rFonts w:ascii="Times New Roman" w:hAnsi="Times New Roman"/>
          <w:b/>
          <w:sz w:val="24"/>
          <w:szCs w:val="24"/>
        </w:rPr>
      </w:pPr>
    </w:p>
    <w:p w14:paraId="211AB33A" w14:textId="77777777" w:rsidR="008657E6" w:rsidRPr="00EE7281" w:rsidRDefault="008657E6" w:rsidP="008657E6">
      <w:pPr>
        <w:spacing w:after="0" w:line="360" w:lineRule="auto"/>
        <w:rPr>
          <w:rFonts w:ascii="Times New Roman" w:hAnsi="Times New Roman"/>
          <w:b/>
          <w:sz w:val="24"/>
          <w:szCs w:val="24"/>
        </w:rPr>
      </w:pPr>
    </w:p>
    <w:p w14:paraId="639140DA" w14:textId="77777777" w:rsidR="008657E6" w:rsidRPr="00EE7281" w:rsidRDefault="008657E6" w:rsidP="00D73B1F">
      <w:pPr>
        <w:keepNext/>
        <w:spacing w:after="240" w:line="240" w:lineRule="auto"/>
        <w:jc w:val="center"/>
        <w:outlineLvl w:val="1"/>
        <w:rPr>
          <w:rFonts w:ascii="Times New Roman" w:eastAsia="Times New Roman" w:hAnsi="Times New Roman"/>
          <w:b/>
          <w:bCs/>
          <w:iCs/>
          <w:sz w:val="28"/>
          <w:szCs w:val="28"/>
        </w:rPr>
      </w:pPr>
      <w:bookmarkStart w:id="5" w:name="_Toc418762757"/>
      <w:bookmarkStart w:id="6" w:name="_Toc418762970"/>
      <w:bookmarkStart w:id="7" w:name="_Toc418763037"/>
      <w:r w:rsidRPr="00EE7281">
        <w:rPr>
          <w:rFonts w:ascii="Times New Roman" w:eastAsia="Times New Roman" w:hAnsi="Times New Roman"/>
          <w:b/>
          <w:bCs/>
          <w:iCs/>
          <w:sz w:val="28"/>
          <w:szCs w:val="28"/>
          <w:lang w:val="x-none"/>
        </w:rPr>
        <w:lastRenderedPageBreak/>
        <w:t xml:space="preserve"> KAYNAKLAR</w:t>
      </w:r>
      <w:bookmarkEnd w:id="5"/>
      <w:bookmarkEnd w:id="6"/>
      <w:bookmarkEnd w:id="7"/>
    </w:p>
    <w:p w14:paraId="5671D9B7" w14:textId="77777777" w:rsidR="008657E6" w:rsidRPr="00EE7281" w:rsidRDefault="008657E6" w:rsidP="00EE505A">
      <w:pPr>
        <w:keepNext/>
        <w:spacing w:after="0" w:line="360" w:lineRule="auto"/>
        <w:outlineLvl w:val="1"/>
        <w:rPr>
          <w:rFonts w:ascii="Times New Roman" w:eastAsia="Times New Roman" w:hAnsi="Times New Roman"/>
          <w:b/>
          <w:bCs/>
          <w:iCs/>
          <w:sz w:val="24"/>
          <w:szCs w:val="24"/>
        </w:rPr>
      </w:pPr>
    </w:p>
    <w:p w14:paraId="68BA183F" w14:textId="77777777" w:rsidR="008657E6" w:rsidRPr="00EE7281" w:rsidRDefault="008657E6" w:rsidP="00B955A6">
      <w:pPr>
        <w:spacing w:after="0" w:line="360" w:lineRule="auto"/>
        <w:jc w:val="both"/>
        <w:rPr>
          <w:rFonts w:ascii="Times New Roman" w:hAnsi="Times New Roman"/>
          <w:sz w:val="24"/>
          <w:szCs w:val="24"/>
        </w:rPr>
      </w:pPr>
      <w:bookmarkStart w:id="8" w:name="_Toc418762758"/>
      <w:bookmarkStart w:id="9" w:name="_Toc418762971"/>
      <w:bookmarkStart w:id="10" w:name="_Toc418763038"/>
      <w:r w:rsidRPr="00EE7281">
        <w:rPr>
          <w:rFonts w:ascii="Times New Roman" w:hAnsi="Times New Roman"/>
          <w:b/>
          <w:sz w:val="24"/>
          <w:szCs w:val="24"/>
        </w:rPr>
        <w:t>Abacıoğlu N.</w:t>
      </w:r>
      <w:r w:rsidRPr="00EE7281">
        <w:rPr>
          <w:rFonts w:ascii="Times New Roman" w:hAnsi="Times New Roman"/>
          <w:sz w:val="24"/>
          <w:szCs w:val="24"/>
        </w:rPr>
        <w:t xml:space="preserve"> Aljezi, yangı, pirezis ve nonsteroidal analjezik antiinflamatuvar ilaçlar. Bökesoy, A. Çakıç, İ. Melli, M. eds. In: Farmakoloji Ders Kitabı. Ankara: Türk Farmakoloji Derneği, 2000; pp. 473-95.</w:t>
      </w:r>
    </w:p>
    <w:p w14:paraId="46410FC3"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Anonim 1.</w:t>
      </w:r>
      <w:r w:rsidRPr="00EE7281">
        <w:rPr>
          <w:rFonts w:ascii="Times New Roman" w:hAnsi="Times New Roman"/>
          <w:sz w:val="24"/>
          <w:szCs w:val="24"/>
        </w:rPr>
        <w:t xml:space="preserve"> Stokol T (ed). College of Veterinary Medicine. Hemostasis. Introduction, Tests of hemostasis, Disorders of hemostasis, Transfusion medicine. http://ahdc.vet.cornell.edu/clinpath/modules/coags/coag.htm. Erişim Tarihi:</w:t>
      </w:r>
      <w:r w:rsidR="009D40E1" w:rsidRPr="00EE7281">
        <w:rPr>
          <w:rFonts w:ascii="Times New Roman" w:hAnsi="Times New Roman"/>
          <w:sz w:val="24"/>
          <w:szCs w:val="24"/>
        </w:rPr>
        <w:t xml:space="preserve"> </w:t>
      </w:r>
      <w:r w:rsidRPr="00EE7281">
        <w:rPr>
          <w:rFonts w:ascii="Times New Roman" w:hAnsi="Times New Roman"/>
          <w:sz w:val="24"/>
          <w:szCs w:val="24"/>
        </w:rPr>
        <w:t>27.05.2015</w:t>
      </w:r>
      <w:r w:rsidR="009D40E1" w:rsidRPr="00EE7281">
        <w:rPr>
          <w:rFonts w:ascii="Times New Roman" w:hAnsi="Times New Roman"/>
          <w:sz w:val="24"/>
          <w:szCs w:val="24"/>
        </w:rPr>
        <w:t>.</w:t>
      </w:r>
      <w:r w:rsidRPr="00EE7281">
        <w:rPr>
          <w:rFonts w:ascii="Times New Roman" w:hAnsi="Times New Roman"/>
          <w:sz w:val="24"/>
          <w:szCs w:val="24"/>
        </w:rPr>
        <w:t xml:space="preserve"> </w:t>
      </w:r>
    </w:p>
    <w:p w14:paraId="490694BD"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Anonim 2.</w:t>
      </w:r>
      <w:r w:rsidRPr="00EE7281">
        <w:rPr>
          <w:rFonts w:ascii="Times New Roman" w:hAnsi="Times New Roman"/>
          <w:sz w:val="24"/>
          <w:szCs w:val="24"/>
        </w:rPr>
        <w:t xml:space="preserve"> Susan G. Hackner (ed). bleeding disorders: diagnostic approach simplified </w:t>
      </w:r>
      <w:hyperlink r:id="rId25" w:history="1">
        <w:r w:rsidRPr="00EE7281">
          <w:rPr>
            <w:rStyle w:val="Kpr"/>
            <w:rFonts w:ascii="Times New Roman" w:hAnsi="Times New Roman"/>
            <w:color w:val="auto"/>
            <w:sz w:val="24"/>
            <w:szCs w:val="24"/>
            <w:u w:val="none"/>
          </w:rPr>
          <w:t>http://www.cuvs.org/pdf/article-bleeding-disorders-diagnostic-approach.pdf</w:t>
        </w:r>
      </w:hyperlink>
      <w:r w:rsidR="009D40E1" w:rsidRPr="00EE7281">
        <w:rPr>
          <w:rStyle w:val="Kpr"/>
          <w:rFonts w:ascii="Times New Roman" w:hAnsi="Times New Roman"/>
          <w:color w:val="auto"/>
          <w:sz w:val="24"/>
          <w:szCs w:val="24"/>
          <w:u w:val="none"/>
        </w:rPr>
        <w:t xml:space="preserve">. </w:t>
      </w:r>
      <w:r w:rsidRPr="00EE7281">
        <w:rPr>
          <w:rFonts w:ascii="Times New Roman" w:hAnsi="Times New Roman"/>
          <w:sz w:val="24"/>
          <w:szCs w:val="24"/>
        </w:rPr>
        <w:t>Erişim Tarihi:</w:t>
      </w:r>
      <w:r w:rsidR="009D40E1" w:rsidRPr="00EE7281">
        <w:rPr>
          <w:rFonts w:ascii="Times New Roman" w:hAnsi="Times New Roman"/>
          <w:sz w:val="24"/>
          <w:szCs w:val="24"/>
        </w:rPr>
        <w:t xml:space="preserve"> </w:t>
      </w:r>
      <w:r w:rsidRPr="00EE7281">
        <w:rPr>
          <w:rFonts w:ascii="Times New Roman" w:hAnsi="Times New Roman"/>
          <w:sz w:val="24"/>
          <w:szCs w:val="24"/>
        </w:rPr>
        <w:t>20.04.2015</w:t>
      </w:r>
      <w:r w:rsidR="009D40E1" w:rsidRPr="00EE7281">
        <w:rPr>
          <w:rFonts w:ascii="Times New Roman" w:hAnsi="Times New Roman"/>
          <w:sz w:val="24"/>
          <w:szCs w:val="24"/>
        </w:rPr>
        <w:t>.</w:t>
      </w:r>
    </w:p>
    <w:p w14:paraId="1C84FBE4"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 xml:space="preserve">Albelda SM, Smith CW, Ward PA. </w:t>
      </w:r>
      <w:r w:rsidRPr="00EE7281">
        <w:rPr>
          <w:rFonts w:ascii="Times New Roman" w:eastAsiaTheme="minorHAnsi" w:hAnsi="Times New Roman"/>
          <w:sz w:val="24"/>
          <w:szCs w:val="24"/>
        </w:rPr>
        <w:t>Adhesion Molecules and Inflammatory Injury. Faseb J. 1994;</w:t>
      </w:r>
      <w:proofErr w:type="gramStart"/>
      <w:r w:rsidRPr="00EE7281">
        <w:rPr>
          <w:rFonts w:ascii="Times New Roman" w:eastAsiaTheme="minorHAnsi" w:hAnsi="Times New Roman"/>
          <w:sz w:val="24"/>
          <w:szCs w:val="24"/>
        </w:rPr>
        <w:t>8:504</w:t>
      </w:r>
      <w:proofErr w:type="gramEnd"/>
      <w:r w:rsidRPr="00EE7281">
        <w:rPr>
          <w:rFonts w:ascii="Times New Roman" w:eastAsiaTheme="minorHAnsi" w:hAnsi="Times New Roman"/>
          <w:sz w:val="24"/>
          <w:szCs w:val="24"/>
        </w:rPr>
        <w:t>-512</w:t>
      </w:r>
      <w:r w:rsidR="009D40E1" w:rsidRPr="00EE7281">
        <w:rPr>
          <w:rFonts w:ascii="Times New Roman" w:eastAsiaTheme="minorHAnsi" w:hAnsi="Times New Roman"/>
          <w:sz w:val="24"/>
          <w:szCs w:val="24"/>
        </w:rPr>
        <w:t>.</w:t>
      </w:r>
    </w:p>
    <w:p w14:paraId="34C01C84"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 xml:space="preserve">Amadio P, Cummings DM. </w:t>
      </w:r>
      <w:r w:rsidRPr="00EE7281">
        <w:rPr>
          <w:rFonts w:ascii="Times New Roman" w:eastAsiaTheme="minorHAnsi" w:hAnsi="Times New Roman"/>
          <w:sz w:val="24"/>
          <w:szCs w:val="24"/>
        </w:rPr>
        <w:t>Nonsteroidal anti-inflammatory drugs. Tailoring therapy to achieve results and avoid toxicity. P</w:t>
      </w:r>
      <w:r w:rsidR="009D40E1" w:rsidRPr="00EE7281">
        <w:rPr>
          <w:rFonts w:ascii="Times New Roman" w:eastAsiaTheme="minorHAnsi" w:hAnsi="Times New Roman"/>
          <w:sz w:val="24"/>
          <w:szCs w:val="24"/>
        </w:rPr>
        <w:t>ostgrad Med. 1993;</w:t>
      </w:r>
      <w:proofErr w:type="gramStart"/>
      <w:r w:rsidR="009D40E1" w:rsidRPr="00EE7281">
        <w:rPr>
          <w:rFonts w:ascii="Times New Roman" w:eastAsiaTheme="minorHAnsi" w:hAnsi="Times New Roman"/>
          <w:sz w:val="24"/>
          <w:szCs w:val="24"/>
        </w:rPr>
        <w:t>93:73</w:t>
      </w:r>
      <w:proofErr w:type="gramEnd"/>
      <w:r w:rsidR="009D40E1" w:rsidRPr="00EE7281">
        <w:rPr>
          <w:rFonts w:ascii="Times New Roman" w:eastAsiaTheme="minorHAnsi" w:hAnsi="Times New Roman"/>
          <w:sz w:val="24"/>
          <w:szCs w:val="24"/>
        </w:rPr>
        <w:t>-6, 9-81.</w:t>
      </w:r>
    </w:p>
    <w:p w14:paraId="4912C0C1"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 xml:space="preserve">Ardoin SP, Sundy JS. </w:t>
      </w:r>
      <w:r w:rsidRPr="00EE7281">
        <w:rPr>
          <w:rFonts w:ascii="Times New Roman" w:eastAsiaTheme="minorHAnsi" w:hAnsi="Times New Roman"/>
          <w:sz w:val="24"/>
          <w:szCs w:val="24"/>
        </w:rPr>
        <w:t>Update on nonsteriodal anti-inflammatory drugs. Curr Opin Rheumatol 2006;</w:t>
      </w:r>
      <w:proofErr w:type="gramStart"/>
      <w:r w:rsidRPr="00EE7281">
        <w:rPr>
          <w:rFonts w:ascii="Times New Roman" w:eastAsiaTheme="minorHAnsi" w:hAnsi="Times New Roman"/>
          <w:sz w:val="24"/>
          <w:szCs w:val="24"/>
        </w:rPr>
        <w:t>18:221</w:t>
      </w:r>
      <w:proofErr w:type="gramEnd"/>
      <w:r w:rsidRPr="00EE7281">
        <w:rPr>
          <w:rFonts w:ascii="Times New Roman" w:eastAsiaTheme="minorHAnsi" w:hAnsi="Times New Roman"/>
          <w:sz w:val="24"/>
          <w:szCs w:val="24"/>
        </w:rPr>
        <w:t>-26</w:t>
      </w:r>
      <w:r w:rsidR="009D40E1" w:rsidRPr="00EE7281">
        <w:rPr>
          <w:rFonts w:ascii="Times New Roman" w:eastAsiaTheme="minorHAnsi" w:hAnsi="Times New Roman"/>
          <w:sz w:val="24"/>
          <w:szCs w:val="24"/>
        </w:rPr>
        <w:t>.</w:t>
      </w:r>
    </w:p>
    <w:p w14:paraId="6F798CEB" w14:textId="193ED35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sz w:val="24"/>
          <w:szCs w:val="24"/>
        </w:rPr>
        <w:t>Blois SL, Allen DG, Wood RD, Conlon PD.</w:t>
      </w:r>
      <w:r w:rsidR="009D40E1" w:rsidRPr="00EE7281">
        <w:rPr>
          <w:rFonts w:ascii="Times New Roman" w:eastAsiaTheme="minorHAnsi" w:hAnsi="Times New Roman"/>
          <w:sz w:val="24"/>
          <w:szCs w:val="24"/>
        </w:rPr>
        <w:t xml:space="preserve"> </w:t>
      </w:r>
      <w:r w:rsidRPr="00EE7281">
        <w:rPr>
          <w:rFonts w:ascii="Times New Roman" w:eastAsiaTheme="minorHAnsi" w:hAnsi="Times New Roman"/>
          <w:sz w:val="24"/>
          <w:szCs w:val="24"/>
        </w:rPr>
        <w:t xml:space="preserve">Effects of aspirin, carprofen, deracoxib, and meloxicam on platelet function and systemic prostaglandin concentrations in healthy dogs. American journal of veterinary research, </w:t>
      </w:r>
      <w:r w:rsidR="009D40E1" w:rsidRPr="00EE7281">
        <w:rPr>
          <w:rFonts w:ascii="Times New Roman" w:eastAsiaTheme="minorHAnsi" w:hAnsi="Times New Roman"/>
          <w:sz w:val="24"/>
          <w:szCs w:val="24"/>
        </w:rPr>
        <w:t>2010;</w:t>
      </w:r>
      <w:r w:rsidR="002B5A05">
        <w:rPr>
          <w:rFonts w:ascii="Times New Roman" w:eastAsiaTheme="minorHAnsi" w:hAnsi="Times New Roman"/>
          <w:sz w:val="24"/>
          <w:szCs w:val="24"/>
        </w:rPr>
        <w:t xml:space="preserve"> 71(3):</w:t>
      </w:r>
      <w:r w:rsidR="009D40E1" w:rsidRPr="00EE7281">
        <w:rPr>
          <w:rFonts w:ascii="Times New Roman" w:eastAsiaTheme="minorHAnsi" w:hAnsi="Times New Roman"/>
          <w:sz w:val="24"/>
          <w:szCs w:val="24"/>
        </w:rPr>
        <w:t xml:space="preserve"> </w:t>
      </w:r>
      <w:r w:rsidRPr="00EE7281">
        <w:rPr>
          <w:rFonts w:ascii="Times New Roman" w:eastAsiaTheme="minorHAnsi" w:hAnsi="Times New Roman"/>
          <w:sz w:val="24"/>
          <w:szCs w:val="24"/>
        </w:rPr>
        <w:t>349-358.</w:t>
      </w:r>
    </w:p>
    <w:p w14:paraId="2520074A"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Brooks J.</w:t>
      </w:r>
      <w:r w:rsidRPr="00EE7281">
        <w:rPr>
          <w:rFonts w:ascii="Times New Roman" w:hAnsi="Times New Roman"/>
          <w:sz w:val="24"/>
          <w:szCs w:val="24"/>
        </w:rPr>
        <w:t xml:space="preserve"> Coagulopathies and thrombosis. In Ettinger SJ, Felman EC. (Ed), Textbook of Veterinary Internal Medicine. 5. edition. P</w:t>
      </w:r>
      <w:r w:rsidR="009D40E1" w:rsidRPr="00EE7281">
        <w:rPr>
          <w:rFonts w:ascii="Times New Roman" w:hAnsi="Times New Roman"/>
          <w:sz w:val="24"/>
          <w:szCs w:val="24"/>
        </w:rPr>
        <w:t xml:space="preserve">hiladelphia: WB Saunders, 2000; </w:t>
      </w:r>
      <w:r w:rsidRPr="00EE7281">
        <w:rPr>
          <w:rFonts w:ascii="Times New Roman" w:hAnsi="Times New Roman"/>
          <w:sz w:val="24"/>
          <w:szCs w:val="24"/>
        </w:rPr>
        <w:t>p. 1829-1841.</w:t>
      </w:r>
    </w:p>
    <w:p w14:paraId="58C4555B"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Brooks M, Catalfamo J.</w:t>
      </w:r>
      <w:r w:rsidRPr="00EE7281">
        <w:rPr>
          <w:rFonts w:ascii="Times New Roman" w:hAnsi="Times New Roman"/>
          <w:sz w:val="24"/>
          <w:szCs w:val="24"/>
        </w:rPr>
        <w:t xml:space="preserve"> Platelet disorders and von Willebrand disease. In: Ettinger SJ, Feldman EC, eds. Textbook of veterinary internal medicine. 6th ed. St Louis: WB Saunders Co, 2005;</w:t>
      </w:r>
      <w:r w:rsidR="009D40E1" w:rsidRPr="00EE7281">
        <w:rPr>
          <w:rFonts w:ascii="Times New Roman" w:hAnsi="Times New Roman"/>
          <w:sz w:val="24"/>
          <w:szCs w:val="24"/>
        </w:rPr>
        <w:t xml:space="preserve"> </w:t>
      </w:r>
      <w:r w:rsidRPr="00EE7281">
        <w:rPr>
          <w:rFonts w:ascii="Times New Roman" w:hAnsi="Times New Roman"/>
          <w:sz w:val="24"/>
          <w:szCs w:val="24"/>
        </w:rPr>
        <w:t>1918–1929.</w:t>
      </w:r>
    </w:p>
    <w:p w14:paraId="7F0B7C17"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Brown NJ, Gainer JV, Stein CM, Vaughan DE.</w:t>
      </w:r>
      <w:r w:rsidRPr="00EE7281">
        <w:rPr>
          <w:rFonts w:ascii="Times New Roman" w:hAnsi="Times New Roman"/>
          <w:sz w:val="24"/>
          <w:szCs w:val="24"/>
        </w:rPr>
        <w:t xml:space="preserve"> Bradykinin stimulates tissue plasminogen activator release in human vasculature. Hypertension. 1999;</w:t>
      </w:r>
      <w:r w:rsidR="009D40E1" w:rsidRPr="00EE7281">
        <w:rPr>
          <w:rFonts w:ascii="Times New Roman" w:hAnsi="Times New Roman"/>
          <w:sz w:val="24"/>
          <w:szCs w:val="24"/>
        </w:rPr>
        <w:t xml:space="preserve"> </w:t>
      </w:r>
      <w:proofErr w:type="gramStart"/>
      <w:r w:rsidRPr="00EE7281">
        <w:rPr>
          <w:rFonts w:ascii="Times New Roman" w:hAnsi="Times New Roman"/>
          <w:sz w:val="24"/>
          <w:szCs w:val="24"/>
        </w:rPr>
        <w:t>33:1431</w:t>
      </w:r>
      <w:proofErr w:type="gramEnd"/>
      <w:r w:rsidRPr="00EE7281">
        <w:rPr>
          <w:rFonts w:ascii="Times New Roman" w:hAnsi="Times New Roman"/>
          <w:sz w:val="24"/>
          <w:szCs w:val="24"/>
        </w:rPr>
        <w:t>-1435.</w:t>
      </w:r>
    </w:p>
    <w:p w14:paraId="76A47E1B" w14:textId="26786AE1"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Bulla C, Kiomi Takahira R, Pessoa Araújo J Jr, AparecidaTrinca L, Souza Lopes R, Wiedmeyer CE</w:t>
      </w:r>
      <w:r w:rsidRPr="00EE7281">
        <w:rPr>
          <w:rFonts w:ascii="Times New Roman" w:hAnsi="Times New Roman"/>
          <w:sz w:val="24"/>
          <w:szCs w:val="24"/>
        </w:rPr>
        <w:t>. The relationship between the degree of thrombocytopenia and infection with Ehr</w:t>
      </w:r>
      <w:r w:rsidR="009D40E1" w:rsidRPr="00EE7281">
        <w:rPr>
          <w:rFonts w:ascii="Times New Roman" w:hAnsi="Times New Roman"/>
          <w:sz w:val="24"/>
          <w:szCs w:val="24"/>
        </w:rPr>
        <w:t>lichia canis in an endemic area,</w:t>
      </w:r>
      <w:r w:rsidR="002B5A05">
        <w:rPr>
          <w:rFonts w:ascii="Times New Roman" w:hAnsi="Times New Roman"/>
          <w:sz w:val="24"/>
          <w:szCs w:val="24"/>
        </w:rPr>
        <w:t xml:space="preserve"> </w:t>
      </w:r>
      <w:r w:rsidR="002B5A05" w:rsidRPr="00EE7281">
        <w:rPr>
          <w:rFonts w:ascii="Times New Roman" w:hAnsi="Times New Roman"/>
          <w:sz w:val="24"/>
          <w:szCs w:val="24"/>
        </w:rPr>
        <w:t>Vet Res.</w:t>
      </w:r>
      <w:r w:rsidR="009D40E1" w:rsidRPr="00EE7281">
        <w:rPr>
          <w:rFonts w:ascii="Times New Roman" w:hAnsi="Times New Roman"/>
          <w:sz w:val="24"/>
          <w:szCs w:val="24"/>
        </w:rPr>
        <w:t xml:space="preserve"> </w:t>
      </w:r>
      <w:r w:rsidRPr="00EE7281">
        <w:rPr>
          <w:rFonts w:ascii="Times New Roman" w:hAnsi="Times New Roman"/>
          <w:sz w:val="24"/>
          <w:szCs w:val="24"/>
        </w:rPr>
        <w:t>2004</w:t>
      </w:r>
      <w:r w:rsidR="009D40E1" w:rsidRPr="00EE7281">
        <w:rPr>
          <w:rFonts w:ascii="Times New Roman" w:hAnsi="Times New Roman"/>
          <w:sz w:val="24"/>
          <w:szCs w:val="24"/>
        </w:rPr>
        <w:t>;</w:t>
      </w:r>
      <w:r w:rsidRPr="00EE7281">
        <w:rPr>
          <w:rFonts w:ascii="Times New Roman" w:hAnsi="Times New Roman"/>
          <w:sz w:val="24"/>
          <w:szCs w:val="24"/>
        </w:rPr>
        <w:t xml:space="preserve"> 35(1):141-6.</w:t>
      </w:r>
    </w:p>
    <w:p w14:paraId="1F86C679"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 xml:space="preserve">Carin E, Dugowson PG. </w:t>
      </w:r>
      <w:r w:rsidRPr="00EE7281">
        <w:rPr>
          <w:rFonts w:ascii="Times New Roman" w:eastAsiaTheme="minorHAnsi" w:hAnsi="Times New Roman"/>
          <w:sz w:val="24"/>
          <w:szCs w:val="24"/>
        </w:rPr>
        <w:t>Nonsteroidal Anti-Inflammatory Drugs. Elsevier Saunders, 2006. s. 347-354.</w:t>
      </w:r>
    </w:p>
    <w:p w14:paraId="1078E2C2"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lastRenderedPageBreak/>
        <w:t>Colman W.</w:t>
      </w:r>
      <w:r w:rsidRPr="00EE7281">
        <w:rPr>
          <w:rFonts w:ascii="Times New Roman" w:hAnsi="Times New Roman"/>
          <w:sz w:val="24"/>
          <w:szCs w:val="24"/>
        </w:rPr>
        <w:t xml:space="preserve"> Contact activation (kallikrein - kinin) pathway: multiple physiologicand pathophysiologic activities. In: Hemostasis and </w:t>
      </w:r>
      <w:proofErr w:type="gramStart"/>
      <w:r w:rsidRPr="00EE7281">
        <w:rPr>
          <w:rFonts w:ascii="Times New Roman" w:hAnsi="Times New Roman"/>
          <w:sz w:val="24"/>
          <w:szCs w:val="24"/>
        </w:rPr>
        <w:t>Thrombosis:Basic</w:t>
      </w:r>
      <w:proofErr w:type="gramEnd"/>
      <w:r w:rsidRPr="00EE7281">
        <w:rPr>
          <w:rFonts w:ascii="Times New Roman" w:hAnsi="Times New Roman"/>
          <w:sz w:val="24"/>
          <w:szCs w:val="24"/>
        </w:rPr>
        <w:t xml:space="preserve"> Principles and Clinical Practice. Philadelphia: Lippincott Williams and Wilkins 2006; 107–130.</w:t>
      </w:r>
    </w:p>
    <w:p w14:paraId="089FD4F1"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Crawley JT, Zanardelli, Chion CK</w:t>
      </w:r>
      <w:r w:rsidRPr="00EE7281">
        <w:rPr>
          <w:rFonts w:ascii="Times New Roman" w:hAnsi="Times New Roman"/>
          <w:sz w:val="24"/>
          <w:szCs w:val="24"/>
        </w:rPr>
        <w:t>. The central role of thrombin in hemostasis. Journal of Thrombosis and Haemostasis 2007; 5: 95–101.</w:t>
      </w:r>
    </w:p>
    <w:p w14:paraId="76B8D852"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 xml:space="preserve"> Curry SL</w:t>
      </w:r>
      <w:r w:rsidRPr="00EE7281">
        <w:rPr>
          <w:rFonts w:ascii="Times New Roman" w:hAnsi="Times New Roman"/>
          <w:sz w:val="24"/>
          <w:szCs w:val="24"/>
        </w:rPr>
        <w:t xml:space="preserve">, </w:t>
      </w:r>
      <w:r w:rsidRPr="00EE7281">
        <w:rPr>
          <w:rFonts w:ascii="Times New Roman" w:hAnsi="Times New Roman"/>
          <w:b/>
          <w:sz w:val="24"/>
          <w:szCs w:val="24"/>
        </w:rPr>
        <w:t>Cogar SM, Cook JL</w:t>
      </w:r>
      <w:r w:rsidRPr="00EE7281">
        <w:rPr>
          <w:rFonts w:ascii="Times New Roman" w:hAnsi="Times New Roman"/>
          <w:sz w:val="24"/>
          <w:szCs w:val="24"/>
        </w:rPr>
        <w:t>. Nonsteroidal antiinflammatory drugs: A review. J Am An Hos Assoc 2005; 41(5): 298-309.</w:t>
      </w:r>
    </w:p>
    <w:p w14:paraId="2C4FB987" w14:textId="77777777" w:rsidR="008657E6" w:rsidRPr="00EE7281" w:rsidRDefault="008657E6" w:rsidP="00B955A6">
      <w:pPr>
        <w:autoSpaceDE w:val="0"/>
        <w:autoSpaceDN w:val="0"/>
        <w:adjustRightInd w:val="0"/>
        <w:spacing w:after="0" w:line="360" w:lineRule="auto"/>
        <w:jc w:val="both"/>
        <w:rPr>
          <w:rFonts w:ascii="Times New Roman" w:eastAsia="Times New Roman,Bold" w:hAnsi="Times New Roman"/>
          <w:sz w:val="24"/>
          <w:szCs w:val="24"/>
        </w:rPr>
      </w:pPr>
      <w:r w:rsidRPr="00EE7281">
        <w:rPr>
          <w:rFonts w:ascii="Times New Roman" w:eastAsia="Times New Roman,Bold" w:hAnsi="Times New Roman"/>
          <w:b/>
          <w:bCs/>
          <w:sz w:val="24"/>
          <w:szCs w:val="24"/>
        </w:rPr>
        <w:t xml:space="preserve">Çadırcı E. </w:t>
      </w:r>
      <w:r w:rsidRPr="00EE7281">
        <w:rPr>
          <w:rFonts w:ascii="Times New Roman" w:eastAsia="Times New Roman,Bold" w:hAnsi="Times New Roman"/>
          <w:sz w:val="24"/>
          <w:szCs w:val="24"/>
        </w:rPr>
        <w:t>Bazi Non-Steroidal Antiinflamatuvar Ilaçlarin Analjezik Etki Mekanizmasinda Β- 2 Adrenerjik Reseptörlerin Indirekt Rolü, Doktora Tezi, Atatürk Üniversitesi S</w:t>
      </w:r>
      <w:r w:rsidR="009D40E1" w:rsidRPr="00EE7281">
        <w:rPr>
          <w:rFonts w:ascii="Times New Roman" w:eastAsia="Times New Roman,Bold" w:hAnsi="Times New Roman"/>
          <w:sz w:val="24"/>
          <w:szCs w:val="24"/>
        </w:rPr>
        <w:t>ağlık Bilimleri Enstitüsü 2009.</w:t>
      </w:r>
    </w:p>
    <w:p w14:paraId="098D2DB6"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De Laforcade A, Freeman LM, Shaw SP</w:t>
      </w:r>
      <w:r w:rsidRPr="00EE7281">
        <w:rPr>
          <w:rFonts w:ascii="Times New Roman" w:hAnsi="Times New Roman"/>
          <w:sz w:val="24"/>
          <w:szCs w:val="24"/>
        </w:rPr>
        <w:t>. Hemostatic changes in dogs with naturally occuring sepsis. Journal of Veterinary Internal Medicine</w:t>
      </w:r>
      <w:r w:rsidR="009D40E1" w:rsidRPr="00EE7281">
        <w:rPr>
          <w:rFonts w:ascii="Times New Roman" w:hAnsi="Times New Roman"/>
          <w:sz w:val="24"/>
          <w:szCs w:val="24"/>
        </w:rPr>
        <w:t>,</w:t>
      </w:r>
      <w:r w:rsidRPr="00EE7281">
        <w:rPr>
          <w:rFonts w:ascii="Times New Roman" w:hAnsi="Times New Roman"/>
          <w:sz w:val="24"/>
          <w:szCs w:val="24"/>
        </w:rPr>
        <w:t xml:space="preserve"> 2003; 17(5):674-679.</w:t>
      </w:r>
    </w:p>
    <w:p w14:paraId="081F6567"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Debrowska J, Wiśniewski E, Krumrych W, Rożek W, Janiszewski J.</w:t>
      </w:r>
      <w:r w:rsidRPr="00EE7281">
        <w:rPr>
          <w:rFonts w:ascii="Times New Roman" w:hAnsi="Times New Roman"/>
          <w:sz w:val="24"/>
          <w:szCs w:val="24"/>
        </w:rPr>
        <w:t xml:space="preserve"> State of the coagulation system in horses infected with equine influenza virus. Med Weter 2000;56: 172-176.</w:t>
      </w:r>
    </w:p>
    <w:p w14:paraId="3781E26E"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 xml:space="preserve">Duman EN. </w:t>
      </w:r>
      <w:r w:rsidRPr="00EE7281">
        <w:rPr>
          <w:rFonts w:ascii="Times New Roman" w:eastAsiaTheme="minorHAnsi" w:hAnsi="Times New Roman"/>
          <w:sz w:val="24"/>
          <w:szCs w:val="24"/>
        </w:rPr>
        <w:t>NSAİ İlaçların kronik ağrı tedavisinde yeri. Kli</w:t>
      </w:r>
      <w:r w:rsidR="009D40E1" w:rsidRPr="00EE7281">
        <w:rPr>
          <w:rFonts w:ascii="Times New Roman" w:eastAsiaTheme="minorHAnsi" w:hAnsi="Times New Roman"/>
          <w:sz w:val="24"/>
          <w:szCs w:val="24"/>
        </w:rPr>
        <w:t>nik gelişim 2007,20(3),141-216.</w:t>
      </w:r>
    </w:p>
    <w:p w14:paraId="0CD870C7"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imes New Roman,Bold" w:hAnsi="Times New Roman"/>
          <w:b/>
          <w:bCs/>
          <w:sz w:val="24"/>
          <w:szCs w:val="24"/>
        </w:rPr>
        <w:t>Erer H, Kıran MM, Çiftçi MK</w:t>
      </w:r>
      <w:r w:rsidRPr="00EE7281">
        <w:rPr>
          <w:rFonts w:ascii="Times New Roman" w:eastAsiaTheme="minorHAnsi" w:hAnsi="Times New Roman"/>
          <w:b/>
          <w:bCs/>
          <w:sz w:val="24"/>
          <w:szCs w:val="24"/>
        </w:rPr>
        <w:t xml:space="preserve">. </w:t>
      </w:r>
      <w:r w:rsidRPr="00EE7281">
        <w:rPr>
          <w:rFonts w:ascii="Times New Roman" w:eastAsiaTheme="minorHAnsi" w:hAnsi="Times New Roman"/>
          <w:sz w:val="24"/>
          <w:szCs w:val="24"/>
        </w:rPr>
        <w:t>Veteriner Genel Patoloji, Bahçıvanlar Basım Sanayi, A.Ş</w:t>
      </w:r>
      <w:proofErr w:type="gramStart"/>
      <w:r w:rsidRPr="00EE7281">
        <w:rPr>
          <w:rFonts w:ascii="Times New Roman" w:eastAsiaTheme="minorHAnsi" w:hAnsi="Times New Roman"/>
          <w:sz w:val="24"/>
          <w:szCs w:val="24"/>
        </w:rPr>
        <w:t>.,</w:t>
      </w:r>
      <w:proofErr w:type="gramEnd"/>
      <w:r w:rsidRPr="00EE7281">
        <w:rPr>
          <w:rFonts w:ascii="Times New Roman" w:eastAsiaTheme="minorHAnsi" w:hAnsi="Times New Roman"/>
          <w:sz w:val="24"/>
          <w:szCs w:val="24"/>
        </w:rPr>
        <w:t>Konya, 2000.</w:t>
      </w:r>
    </w:p>
    <w:p w14:paraId="666B3B76" w14:textId="77777777" w:rsidR="008657E6" w:rsidRPr="00EE7281" w:rsidRDefault="00920A8A"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sz w:val="24"/>
          <w:szCs w:val="24"/>
        </w:rPr>
        <w:t>Everse SJ, Spraggon G, Veerapandian L, Riley M, Doolittle RF.</w:t>
      </w:r>
      <w:r w:rsidRPr="00EE7281">
        <w:rPr>
          <w:rFonts w:ascii="Times New Roman" w:eastAsiaTheme="minorHAnsi" w:hAnsi="Times New Roman"/>
          <w:sz w:val="24"/>
          <w:szCs w:val="24"/>
        </w:rPr>
        <w:t xml:space="preserve"> Crystal structure of fragment double-D from human fibrin with two different bound ligands. Biochemistry 1998; 37(24): 8637–8642.</w:t>
      </w:r>
    </w:p>
    <w:p w14:paraId="3AD50E69"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Fernandez A, Verde MT, Gascon M, Ramos JJ, Gomez J, Luco OF, Chavez.</w:t>
      </w:r>
      <w:r w:rsidRPr="00EE7281">
        <w:rPr>
          <w:rFonts w:ascii="Times New Roman" w:hAnsi="Times New Roman"/>
          <w:sz w:val="24"/>
          <w:szCs w:val="24"/>
        </w:rPr>
        <w:t xml:space="preserve"> Variations of clinical biochemical parameters of laying hens and broiler chickens fed aflatoxin-containing feed. Avian Pathology 1994; 23, 37-47.</w:t>
      </w:r>
    </w:p>
    <w:p w14:paraId="1A96A53E" w14:textId="77777777" w:rsidR="009D40E1" w:rsidRPr="00EE7281" w:rsidRDefault="009D40E1" w:rsidP="00B955A6">
      <w:pPr>
        <w:spacing w:after="0" w:line="360" w:lineRule="auto"/>
        <w:jc w:val="both"/>
        <w:rPr>
          <w:rFonts w:ascii="Times New Roman" w:hAnsi="Times New Roman"/>
          <w:sz w:val="24"/>
          <w:szCs w:val="24"/>
        </w:rPr>
      </w:pPr>
      <w:r w:rsidRPr="00EE7281">
        <w:rPr>
          <w:rFonts w:ascii="Times New Roman" w:hAnsi="Times New Roman"/>
          <w:b/>
          <w:sz w:val="24"/>
          <w:szCs w:val="24"/>
        </w:rPr>
        <w:t>Foley S</w:t>
      </w:r>
      <w:r w:rsidRPr="00EE7281">
        <w:rPr>
          <w:rFonts w:ascii="Times New Roman" w:hAnsi="Times New Roman"/>
          <w:sz w:val="24"/>
          <w:szCs w:val="24"/>
        </w:rPr>
        <w:t xml:space="preserve">. A comprehensive study of ovine haemostasis to assess suitability to model human coagulation. Thrombosis </w:t>
      </w:r>
      <w:r w:rsidRPr="00B955A6">
        <w:rPr>
          <w:rFonts w:ascii="Times New Roman" w:hAnsi="Times New Roman"/>
          <w:sz w:val="24"/>
          <w:szCs w:val="24"/>
        </w:rPr>
        <w:t xml:space="preserve">research </w:t>
      </w:r>
      <w:proofErr w:type="gramStart"/>
      <w:r w:rsidRPr="00B955A6">
        <w:rPr>
          <w:rFonts w:ascii="Times New Roman" w:hAnsi="Times New Roman"/>
          <w:sz w:val="24"/>
          <w:szCs w:val="24"/>
        </w:rPr>
        <w:t>134.2</w:t>
      </w:r>
      <w:proofErr w:type="gramEnd"/>
      <w:r w:rsidRPr="00B955A6">
        <w:rPr>
          <w:rFonts w:ascii="Times New Roman" w:hAnsi="Times New Roman"/>
          <w:sz w:val="24"/>
          <w:szCs w:val="24"/>
        </w:rPr>
        <w:t>, 2014; 468-473.</w:t>
      </w:r>
    </w:p>
    <w:p w14:paraId="204DFFDC" w14:textId="77777777" w:rsidR="00A34F16" w:rsidRPr="00EE7281" w:rsidRDefault="00A34F16" w:rsidP="00B955A6">
      <w:pPr>
        <w:spacing w:after="0" w:line="360" w:lineRule="auto"/>
        <w:jc w:val="both"/>
        <w:rPr>
          <w:rFonts w:ascii="Times New Roman" w:hAnsi="Times New Roman"/>
          <w:color w:val="000000" w:themeColor="text1"/>
          <w:sz w:val="24"/>
          <w:szCs w:val="24"/>
        </w:rPr>
      </w:pPr>
      <w:r w:rsidRPr="00EE7281">
        <w:rPr>
          <w:rFonts w:ascii="Times New Roman" w:eastAsia="Times New Roman" w:hAnsi="Times New Roman"/>
          <w:b/>
          <w:color w:val="000000" w:themeColor="text1"/>
          <w:sz w:val="24"/>
          <w:szCs w:val="24"/>
          <w:lang w:eastAsia="ar-SA"/>
        </w:rPr>
        <w:t>Fthenakis GC.</w:t>
      </w:r>
      <w:r w:rsidR="006D5715" w:rsidRPr="00EE7281">
        <w:rPr>
          <w:rFonts w:ascii="Times New Roman" w:eastAsia="Times New Roman" w:hAnsi="Times New Roman"/>
          <w:color w:val="000000" w:themeColor="text1"/>
          <w:sz w:val="24"/>
          <w:szCs w:val="24"/>
          <w:lang w:eastAsia="ar-SA"/>
        </w:rPr>
        <w:t xml:space="preserve"> Field evaluation of flunixin meglumine in the supportive treatment of ovine mastitis. J Vet Pharmacol Ther. 2000; 23(6):405-7.</w:t>
      </w:r>
    </w:p>
    <w:p w14:paraId="6B5D6792"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Furie B, Furie BC.</w:t>
      </w:r>
      <w:r w:rsidRPr="00EE7281">
        <w:rPr>
          <w:rFonts w:ascii="Times New Roman" w:hAnsi="Times New Roman"/>
          <w:sz w:val="24"/>
          <w:szCs w:val="24"/>
        </w:rPr>
        <w:t xml:space="preserve"> Molecular basis of blood coagulation. In Hoffman R. (Eds) Hematology: Basic Principles and Practice. New Yo</w:t>
      </w:r>
      <w:r w:rsidR="009D40E1" w:rsidRPr="00EE7281">
        <w:rPr>
          <w:rFonts w:ascii="Times New Roman" w:hAnsi="Times New Roman"/>
          <w:sz w:val="24"/>
          <w:szCs w:val="24"/>
        </w:rPr>
        <w:t xml:space="preserve">rk: Churchill-Livingstone; 2000; </w:t>
      </w:r>
      <w:r w:rsidRPr="00EE7281">
        <w:rPr>
          <w:rFonts w:ascii="Times New Roman" w:hAnsi="Times New Roman"/>
          <w:sz w:val="24"/>
          <w:szCs w:val="24"/>
        </w:rPr>
        <w:t>p. 1783-1803.</w:t>
      </w:r>
    </w:p>
    <w:p w14:paraId="795B4545"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Gambaro G, Perazella MA.</w:t>
      </w:r>
      <w:r w:rsidRPr="00EE7281">
        <w:rPr>
          <w:rFonts w:ascii="Times New Roman" w:hAnsi="Times New Roman"/>
          <w:sz w:val="24"/>
          <w:szCs w:val="24"/>
        </w:rPr>
        <w:t xml:space="preserve"> Adverse renal effects of antiinflammatory agents: evaluation of selective and nonselective cyclooxygenase inhibitors. J Intern Med 2003; 253:643–652.</w:t>
      </w:r>
    </w:p>
    <w:p w14:paraId="3D7D645F"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lastRenderedPageBreak/>
        <w:t>Gando S, Kameue T, Nanzaki S, Nakanishi Y.</w:t>
      </w:r>
      <w:r w:rsidRPr="00EE7281">
        <w:rPr>
          <w:rFonts w:ascii="Times New Roman" w:hAnsi="Times New Roman"/>
          <w:sz w:val="24"/>
          <w:szCs w:val="24"/>
        </w:rPr>
        <w:t xml:space="preserve"> Disseminated intravascular coagulation is a frequent complication of systemic inflammatory response syndrome. Thromb Haemost 1996;75: 224–28</w:t>
      </w:r>
    </w:p>
    <w:p w14:paraId="0E80778B"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Gannong FW.</w:t>
      </w:r>
      <w:r w:rsidRPr="00EE7281">
        <w:rPr>
          <w:rFonts w:ascii="Times New Roman" w:hAnsi="Times New Roman"/>
          <w:sz w:val="24"/>
          <w:szCs w:val="24"/>
        </w:rPr>
        <w:t xml:space="preserve"> Tıbbi Fizyoloji, 19.baskıdan çeviri. Ankara: Barıs Kitapevi, 1999; p. 550-2.</w:t>
      </w:r>
    </w:p>
    <w:p w14:paraId="7176B99A" w14:textId="77777777" w:rsidR="006D43AC" w:rsidRPr="00EE7281" w:rsidRDefault="006D43AC" w:rsidP="00B955A6">
      <w:pPr>
        <w:spacing w:after="0" w:line="360" w:lineRule="auto"/>
        <w:jc w:val="both"/>
        <w:rPr>
          <w:rFonts w:ascii="Times New Roman" w:hAnsi="Times New Roman"/>
          <w:sz w:val="24"/>
          <w:szCs w:val="24"/>
        </w:rPr>
      </w:pPr>
      <w:r w:rsidRPr="00EE7281">
        <w:rPr>
          <w:rFonts w:ascii="Times New Roman" w:hAnsi="Times New Roman"/>
          <w:b/>
          <w:sz w:val="24"/>
          <w:szCs w:val="24"/>
        </w:rPr>
        <w:t>Gajewski J, Povar ML</w:t>
      </w:r>
      <w:r w:rsidRPr="00EE7281">
        <w:rPr>
          <w:rFonts w:ascii="Times New Roman" w:hAnsi="Times New Roman"/>
          <w:sz w:val="24"/>
          <w:szCs w:val="24"/>
        </w:rPr>
        <w:t>. Blood coagulation values of sheep. Am J Vet Res 1971;32, 405-409</w:t>
      </w:r>
      <w:r w:rsidR="000D1356" w:rsidRPr="00EE7281">
        <w:rPr>
          <w:rFonts w:ascii="Times New Roman" w:hAnsi="Times New Roman"/>
          <w:sz w:val="24"/>
          <w:szCs w:val="24"/>
        </w:rPr>
        <w:t>.</w:t>
      </w:r>
    </w:p>
    <w:p w14:paraId="72BB4C4B" w14:textId="77777777" w:rsidR="00AF6BE3" w:rsidRPr="00EE7281" w:rsidRDefault="00AF6BE3" w:rsidP="00B955A6">
      <w:pPr>
        <w:spacing w:after="0" w:line="360" w:lineRule="auto"/>
        <w:jc w:val="both"/>
        <w:rPr>
          <w:rFonts w:ascii="Times New Roman" w:hAnsi="Times New Roman"/>
          <w:sz w:val="24"/>
          <w:szCs w:val="24"/>
        </w:rPr>
      </w:pPr>
      <w:r w:rsidRPr="00EE7281">
        <w:rPr>
          <w:rFonts w:ascii="Times New Roman" w:hAnsi="Times New Roman"/>
          <w:b/>
          <w:sz w:val="24"/>
          <w:szCs w:val="24"/>
        </w:rPr>
        <w:t>Gentry PA.</w:t>
      </w:r>
      <w:r w:rsidRPr="00EE7281">
        <w:rPr>
          <w:rFonts w:ascii="Times New Roman" w:hAnsi="Times New Roman"/>
          <w:sz w:val="24"/>
          <w:szCs w:val="24"/>
        </w:rPr>
        <w:t xml:space="preserve"> Comparative aspects of blood coagulation. Vet J 2004;168:238–251</w:t>
      </w:r>
    </w:p>
    <w:p w14:paraId="166AC31F"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Gierse JK, Staten NR, Casperson GF</w:t>
      </w:r>
      <w:r w:rsidRPr="00EE7281">
        <w:rPr>
          <w:rFonts w:ascii="Times New Roman" w:hAnsi="Times New Roman"/>
          <w:sz w:val="24"/>
          <w:szCs w:val="24"/>
        </w:rPr>
        <w:t xml:space="preserve">. Cloning, </w:t>
      </w:r>
      <w:proofErr w:type="gramStart"/>
      <w:r w:rsidRPr="00EE7281">
        <w:rPr>
          <w:rFonts w:ascii="Times New Roman" w:hAnsi="Times New Roman"/>
          <w:sz w:val="24"/>
          <w:szCs w:val="24"/>
        </w:rPr>
        <w:t>expression,and</w:t>
      </w:r>
      <w:proofErr w:type="gramEnd"/>
      <w:r w:rsidRPr="00EE7281">
        <w:rPr>
          <w:rFonts w:ascii="Times New Roman" w:hAnsi="Times New Roman"/>
          <w:sz w:val="24"/>
          <w:szCs w:val="24"/>
        </w:rPr>
        <w:t xml:space="preserve"> selective inhibition of canine cyclooxygenase-1 and cyclooxygenase- 2. Vet Ther 2002;3:270–280.</w:t>
      </w:r>
    </w:p>
    <w:p w14:paraId="18CC4911" w14:textId="77777777" w:rsidR="009D40E1"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Gökçe E, Irmak K.</w:t>
      </w:r>
      <w:r w:rsidRPr="00EE7281">
        <w:rPr>
          <w:rFonts w:ascii="Times New Roman" w:hAnsi="Times New Roman"/>
          <w:sz w:val="24"/>
          <w:szCs w:val="24"/>
        </w:rPr>
        <w:t xml:space="preserve"> Dissemine İntravasküler Koagulasyon (DIC). Kafkas Üniv Vet Fak Derg, 2007; 13 (2): 215-222.</w:t>
      </w:r>
    </w:p>
    <w:p w14:paraId="701BCB9E"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Irmak K, Sen I, Col R, Birdane FM, Guzelbektes H, Civelek T, Yilmaz A, Turgut K.</w:t>
      </w:r>
      <w:r w:rsidRPr="00EE7281">
        <w:rPr>
          <w:rFonts w:ascii="Times New Roman" w:hAnsi="Times New Roman"/>
          <w:sz w:val="24"/>
          <w:szCs w:val="24"/>
        </w:rPr>
        <w:t xml:space="preserve"> The evaluation of coagulation profiles in calves with suspected septic shock. Vet Res Commun 2006;30: 497-503.</w:t>
      </w:r>
    </w:p>
    <w:p w14:paraId="755F604F" w14:textId="74A8EE1C" w:rsidR="00263951" w:rsidRPr="00EE7281" w:rsidRDefault="00263951" w:rsidP="00B955A6">
      <w:pPr>
        <w:spacing w:after="0" w:line="360" w:lineRule="auto"/>
        <w:jc w:val="both"/>
        <w:rPr>
          <w:rFonts w:ascii="Times New Roman" w:hAnsi="Times New Roman"/>
          <w:sz w:val="24"/>
          <w:szCs w:val="24"/>
        </w:rPr>
      </w:pPr>
      <w:r w:rsidRPr="00EE7281">
        <w:rPr>
          <w:rFonts w:ascii="Times New Roman" w:hAnsi="Times New Roman"/>
          <w:b/>
          <w:sz w:val="24"/>
          <w:szCs w:val="24"/>
        </w:rPr>
        <w:t>Hajsadeghi S, Kerman SR, Khojandi M, Vaferi H, Ramezani R, Jourshari NM, Mousavi SA, Pouraliakbar H.</w:t>
      </w:r>
      <w:r w:rsidRPr="00EE7281">
        <w:rPr>
          <w:rFonts w:ascii="Times New Roman" w:hAnsi="Times New Roman"/>
          <w:sz w:val="24"/>
          <w:szCs w:val="24"/>
        </w:rPr>
        <w:t xml:space="preserve"> Accuracy of D-</w:t>
      </w:r>
      <w:proofErr w:type="gramStart"/>
      <w:r w:rsidRPr="00EE7281">
        <w:rPr>
          <w:rFonts w:ascii="Times New Roman" w:hAnsi="Times New Roman"/>
          <w:sz w:val="24"/>
          <w:szCs w:val="24"/>
        </w:rPr>
        <w:t>dimer:fibrinogen</w:t>
      </w:r>
      <w:proofErr w:type="gramEnd"/>
      <w:r w:rsidRPr="00EE7281">
        <w:rPr>
          <w:rFonts w:ascii="Times New Roman" w:hAnsi="Times New Roman"/>
          <w:sz w:val="24"/>
          <w:szCs w:val="24"/>
        </w:rPr>
        <w:t xml:space="preserve"> ratio to diagnose pulmonary thromboembolism in patients admitted to intensive care units. Cardiovasc J Afr. 2012; 23(8):446-56</w:t>
      </w:r>
      <w:r w:rsidR="002B5A05">
        <w:rPr>
          <w:rFonts w:ascii="Times New Roman" w:hAnsi="Times New Roman"/>
          <w:sz w:val="24"/>
          <w:szCs w:val="24"/>
        </w:rPr>
        <w:t>.</w:t>
      </w:r>
    </w:p>
    <w:p w14:paraId="66FEB6E6"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Herring J, and McMichael M</w:t>
      </w:r>
      <w:r w:rsidRPr="00EE7281">
        <w:rPr>
          <w:rFonts w:ascii="Times New Roman" w:hAnsi="Times New Roman"/>
          <w:sz w:val="24"/>
          <w:szCs w:val="24"/>
        </w:rPr>
        <w:t>. Diagnostic Approach to Small Animal Bleeding Disorders Topics in Compan An Med. 2012; 27, 73-80.</w:t>
      </w:r>
    </w:p>
    <w:p w14:paraId="54BB8DAA"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sz w:val="24"/>
          <w:szCs w:val="24"/>
        </w:rPr>
        <w:t>Hickford FH, Barr SC, Erb HN.</w:t>
      </w:r>
      <w:r w:rsidRPr="00EE7281">
        <w:rPr>
          <w:rFonts w:ascii="Times New Roman" w:eastAsiaTheme="minorHAnsi" w:hAnsi="Times New Roman"/>
          <w:color w:val="000000" w:themeColor="text1"/>
          <w:sz w:val="24"/>
          <w:szCs w:val="24"/>
        </w:rPr>
        <w:t xml:space="preserve"> Effect of carprofen on hemostatic variables in dogs. American journa</w:t>
      </w:r>
      <w:r w:rsidR="009D40E1" w:rsidRPr="00EE7281">
        <w:rPr>
          <w:rFonts w:ascii="Times New Roman" w:eastAsiaTheme="minorHAnsi" w:hAnsi="Times New Roman"/>
          <w:color w:val="000000" w:themeColor="text1"/>
          <w:sz w:val="24"/>
          <w:szCs w:val="24"/>
        </w:rPr>
        <w:t>l of veterinary research, 2001;</w:t>
      </w:r>
      <w:r w:rsidRPr="00EE7281">
        <w:rPr>
          <w:rFonts w:ascii="Times New Roman" w:eastAsiaTheme="minorHAnsi" w:hAnsi="Times New Roman"/>
          <w:color w:val="000000" w:themeColor="text1"/>
          <w:sz w:val="24"/>
          <w:szCs w:val="24"/>
        </w:rPr>
        <w:t xml:space="preserve"> 62(10), 1642-1646.</w:t>
      </w:r>
    </w:p>
    <w:p w14:paraId="3A36931E"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 xml:space="preserve">Horacio Vanegas EV. </w:t>
      </w:r>
      <w:r w:rsidRPr="00EE7281">
        <w:rPr>
          <w:rFonts w:ascii="Times New Roman" w:eastAsiaTheme="minorHAnsi" w:hAnsi="Times New Roman"/>
          <w:sz w:val="24"/>
          <w:szCs w:val="24"/>
        </w:rPr>
        <w:t>NSAIDs, Opioids, Cannabinoids and the Control of Pain</w:t>
      </w:r>
      <w:r w:rsidR="009D40E1" w:rsidRPr="00EE7281">
        <w:rPr>
          <w:rFonts w:ascii="Times New Roman" w:eastAsiaTheme="minorHAnsi" w:hAnsi="Times New Roman"/>
          <w:sz w:val="24"/>
          <w:szCs w:val="24"/>
        </w:rPr>
        <w:t xml:space="preserve"> by the Central Nervous System </w:t>
      </w:r>
      <w:r w:rsidRPr="00EE7281">
        <w:rPr>
          <w:rFonts w:ascii="Times New Roman" w:eastAsiaTheme="minorHAnsi" w:hAnsi="Times New Roman"/>
          <w:sz w:val="24"/>
          <w:szCs w:val="24"/>
        </w:rPr>
        <w:t>Pharmaceuticals, 2010;</w:t>
      </w:r>
      <w:r w:rsidR="009D40E1" w:rsidRPr="00EE7281">
        <w:rPr>
          <w:rFonts w:ascii="Times New Roman" w:eastAsiaTheme="minorHAnsi" w:hAnsi="Times New Roman"/>
          <w:sz w:val="24"/>
          <w:szCs w:val="24"/>
        </w:rPr>
        <w:t xml:space="preserve"> </w:t>
      </w:r>
      <w:r w:rsidRPr="00EE7281">
        <w:rPr>
          <w:rFonts w:ascii="Times New Roman" w:eastAsiaTheme="minorHAnsi" w:hAnsi="Times New Roman"/>
          <w:sz w:val="24"/>
          <w:szCs w:val="24"/>
        </w:rPr>
        <w:t>1335-1347.</w:t>
      </w:r>
    </w:p>
    <w:p w14:paraId="5AB6B000"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Jain NC.</w:t>
      </w:r>
      <w:r w:rsidRPr="00EE7281">
        <w:rPr>
          <w:rFonts w:ascii="Times New Roman" w:hAnsi="Times New Roman"/>
          <w:sz w:val="24"/>
          <w:szCs w:val="24"/>
        </w:rPr>
        <w:t xml:space="preserve"> The plasma proteins, dysproteinemias, and immune deficiency disorders. En: Essentials of Veterinary Hematology, Lea &amp; Febiger, Philadelphia 1993;347-379</w:t>
      </w:r>
      <w:r w:rsidR="009D40E1" w:rsidRPr="00EE7281">
        <w:rPr>
          <w:rFonts w:ascii="Times New Roman" w:hAnsi="Times New Roman"/>
          <w:sz w:val="24"/>
          <w:szCs w:val="24"/>
        </w:rPr>
        <w:t>.</w:t>
      </w:r>
    </w:p>
    <w:p w14:paraId="2D8AE27E"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Jones CJ, Budsberg SC.</w:t>
      </w:r>
      <w:r w:rsidRPr="00EE7281">
        <w:rPr>
          <w:rFonts w:ascii="Times New Roman" w:hAnsi="Times New Roman"/>
          <w:sz w:val="24"/>
          <w:szCs w:val="24"/>
        </w:rPr>
        <w:t xml:space="preserve"> Physiologic characteristics and clinical importance of the cyclooxygenase isoforms in dogs and cats. J Am Vet Med Assoc 2000;217:721–729.</w:t>
      </w:r>
    </w:p>
    <w:p w14:paraId="441FC43B"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Karol AM.</w:t>
      </w:r>
      <w:r w:rsidRPr="00EE7281">
        <w:rPr>
          <w:rFonts w:ascii="Times New Roman" w:hAnsi="Times New Roman"/>
          <w:sz w:val="24"/>
          <w:szCs w:val="24"/>
        </w:rPr>
        <w:t xml:space="preserve"> Non-steroidal anti-inflammatory analgesics: a review of current practice. J Vet Emerg and Critic Care 2002; 12(2): 89-97.</w:t>
      </w:r>
    </w:p>
    <w:p w14:paraId="11B7D7B7"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Karol AM.</w:t>
      </w:r>
      <w:r w:rsidRPr="00EE7281">
        <w:rPr>
          <w:rFonts w:ascii="Times New Roman" w:hAnsi="Times New Roman"/>
          <w:sz w:val="24"/>
          <w:szCs w:val="24"/>
        </w:rPr>
        <w:t xml:space="preserve"> Non-steroidal anti-inflammatory analgesics: indications and condraindicatins for pain management in dogs and cats. Vet Clin North Am Small Anim Prac 2000; 30(4):783-804.</w:t>
      </w:r>
    </w:p>
    <w:p w14:paraId="54DB3782"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 xml:space="preserve">Kawai S, Kojima F, Kusunoki N. </w:t>
      </w:r>
      <w:r w:rsidRPr="00EE7281">
        <w:rPr>
          <w:rFonts w:ascii="Times New Roman" w:eastAsiaTheme="minorHAnsi" w:hAnsi="Times New Roman"/>
          <w:sz w:val="24"/>
          <w:szCs w:val="24"/>
        </w:rPr>
        <w:t>Recent Advances in Nonsteroidal Anti-Inflammatory Drugs.</w:t>
      </w:r>
      <w:r w:rsidR="009D40E1" w:rsidRPr="00EE7281">
        <w:rPr>
          <w:rFonts w:ascii="Times New Roman" w:eastAsiaTheme="minorHAnsi" w:hAnsi="Times New Roman"/>
          <w:sz w:val="24"/>
          <w:szCs w:val="24"/>
        </w:rPr>
        <w:t xml:space="preserve"> </w:t>
      </w:r>
      <w:r w:rsidRPr="00EE7281">
        <w:rPr>
          <w:rFonts w:ascii="Times New Roman" w:eastAsiaTheme="minorHAnsi" w:hAnsi="Times New Roman"/>
          <w:sz w:val="24"/>
          <w:szCs w:val="24"/>
        </w:rPr>
        <w:t xml:space="preserve">Allergology </w:t>
      </w:r>
      <w:r w:rsidR="009D40E1" w:rsidRPr="00EE7281">
        <w:rPr>
          <w:rFonts w:ascii="Times New Roman" w:eastAsiaTheme="minorHAnsi" w:hAnsi="Times New Roman"/>
          <w:sz w:val="24"/>
          <w:szCs w:val="24"/>
        </w:rPr>
        <w:t>International. 2005; 54: 209-215.</w:t>
      </w:r>
    </w:p>
    <w:p w14:paraId="78ED609F" w14:textId="032117CE"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lastRenderedPageBreak/>
        <w:t>Kaya S.</w:t>
      </w:r>
      <w:r w:rsidRPr="00EE7281">
        <w:rPr>
          <w:rFonts w:ascii="Times New Roman" w:hAnsi="Times New Roman"/>
          <w:sz w:val="24"/>
          <w:szCs w:val="24"/>
        </w:rPr>
        <w:t xml:space="preserve"> Narkotik Olmayan Ağrı Kesiciler. Kaya S. Eds. In: Veteriner Farmakoloji. 4. Baskı. A</w:t>
      </w:r>
      <w:r w:rsidR="002B5A05">
        <w:rPr>
          <w:rFonts w:ascii="Times New Roman" w:hAnsi="Times New Roman"/>
          <w:sz w:val="24"/>
          <w:szCs w:val="24"/>
        </w:rPr>
        <w:t>nkara: Medisan Yayınevi, 2006;</w:t>
      </w:r>
      <w:r w:rsidRPr="00EE7281">
        <w:rPr>
          <w:rFonts w:ascii="Times New Roman" w:hAnsi="Times New Roman"/>
          <w:sz w:val="24"/>
          <w:szCs w:val="24"/>
        </w:rPr>
        <w:t xml:space="preserve"> 295-320.</w:t>
      </w:r>
    </w:p>
    <w:p w14:paraId="45A0B144"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 xml:space="preserve">Kayaalp SO, Tuncer M. </w:t>
      </w:r>
      <w:r w:rsidRPr="00EE7281">
        <w:rPr>
          <w:rFonts w:ascii="Times New Roman" w:eastAsiaTheme="minorHAnsi" w:hAnsi="Times New Roman"/>
          <w:sz w:val="24"/>
          <w:szCs w:val="24"/>
        </w:rPr>
        <w:t>Histamin ve Antihistaminikler In: Rasyonel Tedavi Yönünden Tibbi Farmakoloji. 11. Bas</w:t>
      </w:r>
      <w:r w:rsidR="009D40E1" w:rsidRPr="00EE7281">
        <w:rPr>
          <w:rFonts w:ascii="Times New Roman" w:eastAsiaTheme="minorHAnsi" w:hAnsi="Times New Roman"/>
          <w:sz w:val="24"/>
          <w:szCs w:val="24"/>
        </w:rPr>
        <w:t>kı, Ankara, Hacettepe-Taş, 2005;</w:t>
      </w:r>
      <w:r w:rsidRPr="00EE7281">
        <w:rPr>
          <w:rFonts w:ascii="Times New Roman" w:eastAsiaTheme="minorHAnsi" w:hAnsi="Times New Roman"/>
          <w:sz w:val="24"/>
          <w:szCs w:val="24"/>
        </w:rPr>
        <w:t xml:space="preserve"> p. 1239-1255. </w:t>
      </w:r>
    </w:p>
    <w:p w14:paraId="40BD6122" w14:textId="77777777" w:rsidR="008657E6" w:rsidRPr="00EE7281" w:rsidRDefault="003E6369"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sz w:val="24"/>
          <w:szCs w:val="24"/>
        </w:rPr>
        <w:t>Kopcha M. ve Ahl AS.</w:t>
      </w:r>
      <w:r w:rsidRPr="00EE7281">
        <w:rPr>
          <w:rFonts w:ascii="Times New Roman" w:eastAsiaTheme="minorHAnsi" w:hAnsi="Times New Roman"/>
          <w:sz w:val="24"/>
          <w:szCs w:val="24"/>
        </w:rPr>
        <w:t xml:space="preserve"> Experimental use of flunixin meglumine and phenyl butazone in food producing animals. Journal of American Vet</w:t>
      </w:r>
      <w:r w:rsidR="00167084" w:rsidRPr="00EE7281">
        <w:rPr>
          <w:rFonts w:ascii="Times New Roman" w:eastAsiaTheme="minorHAnsi" w:hAnsi="Times New Roman"/>
          <w:sz w:val="24"/>
          <w:szCs w:val="24"/>
        </w:rPr>
        <w:t>erinary Research Communications. 1989;</w:t>
      </w:r>
      <w:r w:rsidRPr="00EE7281">
        <w:rPr>
          <w:rFonts w:ascii="Times New Roman" w:eastAsiaTheme="minorHAnsi" w:hAnsi="Times New Roman"/>
          <w:sz w:val="24"/>
          <w:szCs w:val="24"/>
        </w:rPr>
        <w:t xml:space="preserve"> 11, 479-491.</w:t>
      </w:r>
    </w:p>
    <w:p w14:paraId="3C44309D"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 xml:space="preserve">Kumar V, Abbas AK, Aster JC. </w:t>
      </w:r>
      <w:r w:rsidRPr="00EE7281">
        <w:rPr>
          <w:rFonts w:ascii="Times New Roman" w:eastAsiaTheme="minorHAnsi" w:hAnsi="Times New Roman"/>
          <w:sz w:val="24"/>
          <w:szCs w:val="24"/>
        </w:rPr>
        <w:t>Inflammation and Repair, Robbins Basic Pathology 9th edition Saunder</w:t>
      </w:r>
      <w:r w:rsidR="009D40E1" w:rsidRPr="00EE7281">
        <w:rPr>
          <w:rFonts w:ascii="Times New Roman" w:eastAsiaTheme="minorHAnsi" w:hAnsi="Times New Roman"/>
          <w:sz w:val="24"/>
          <w:szCs w:val="24"/>
        </w:rPr>
        <w:t xml:space="preserve">s Elsevier 2013; </w:t>
      </w:r>
      <w:proofErr w:type="gramStart"/>
      <w:r w:rsidR="009D40E1" w:rsidRPr="00EE7281">
        <w:rPr>
          <w:rFonts w:ascii="Times New Roman" w:eastAsiaTheme="minorHAnsi" w:hAnsi="Times New Roman"/>
          <w:sz w:val="24"/>
          <w:szCs w:val="24"/>
        </w:rPr>
        <w:t>43:1781</w:t>
      </w:r>
      <w:proofErr w:type="gramEnd"/>
      <w:r w:rsidR="009D40E1" w:rsidRPr="00EE7281">
        <w:rPr>
          <w:rFonts w:ascii="Times New Roman" w:eastAsiaTheme="minorHAnsi" w:hAnsi="Times New Roman"/>
          <w:sz w:val="24"/>
          <w:szCs w:val="24"/>
        </w:rPr>
        <w:t>-1785.</w:t>
      </w:r>
    </w:p>
    <w:p w14:paraId="1F09DA05"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 xml:space="preserve"> Langston C.</w:t>
      </w:r>
      <w:r w:rsidRPr="00EE7281">
        <w:rPr>
          <w:rFonts w:ascii="Times New Roman" w:hAnsi="Times New Roman"/>
          <w:sz w:val="24"/>
          <w:szCs w:val="24"/>
        </w:rPr>
        <w:t xml:space="preserve"> USP veterinary pharmaceutical information monographs-antiinflammatories. J Vet Pharm Therap 2004; 27: 1-112.</w:t>
      </w:r>
    </w:p>
    <w:p w14:paraId="57FDA345"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 xml:space="preserve"> Lascelles BDX, Mcfarland MJ.</w:t>
      </w:r>
      <w:r w:rsidRPr="00EE7281">
        <w:rPr>
          <w:rFonts w:ascii="Times New Roman" w:hAnsi="Times New Roman"/>
          <w:sz w:val="24"/>
          <w:szCs w:val="24"/>
        </w:rPr>
        <w:t xml:space="preserve"> Guidelines for safe and effective use of NSAIDs in dogs, Veterinary Therapeutics 2005; 6(3): 1-15.</w:t>
      </w:r>
    </w:p>
    <w:p w14:paraId="386D6369"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Lee AY, Gingsberg JS.</w:t>
      </w:r>
      <w:r w:rsidRPr="00EE7281">
        <w:rPr>
          <w:rFonts w:ascii="Times New Roman" w:hAnsi="Times New Roman"/>
          <w:sz w:val="24"/>
          <w:szCs w:val="24"/>
        </w:rPr>
        <w:t xml:space="preserve"> Laboratory diagnosis of venous thromboembolism. Baillieres Clin Haematol 1998, 11, 587-604</w:t>
      </w:r>
    </w:p>
    <w:p w14:paraId="578B88B6"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 xml:space="preserve">Lees P, Delatour P, Foster AP. </w:t>
      </w:r>
      <w:r w:rsidRPr="00EE7281">
        <w:rPr>
          <w:rFonts w:ascii="Times New Roman" w:eastAsiaTheme="minorHAnsi" w:hAnsi="Times New Roman"/>
          <w:sz w:val="24"/>
          <w:szCs w:val="24"/>
        </w:rPr>
        <w:t>Evaluation of carprofen in calves using a tissue cage model of inflammation. Br Vet J 1996; 152(2): 199-211</w:t>
      </w:r>
    </w:p>
    <w:p w14:paraId="1F089898" w14:textId="7FD1BF5A"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sz w:val="24"/>
          <w:szCs w:val="24"/>
        </w:rPr>
        <w:t>Lip GYH, Lowe GDO.</w:t>
      </w:r>
      <w:r w:rsidRPr="00EE7281">
        <w:rPr>
          <w:rFonts w:ascii="Times New Roman" w:eastAsiaTheme="minorHAnsi" w:hAnsi="Times New Roman"/>
          <w:sz w:val="24"/>
          <w:szCs w:val="24"/>
        </w:rPr>
        <w:t xml:space="preserve"> Fibrin–D-dimer; a useful clinical marker of thrombogen</w:t>
      </w:r>
      <w:r w:rsidR="002B5A05">
        <w:rPr>
          <w:rFonts w:ascii="Times New Roman" w:eastAsiaTheme="minorHAnsi" w:hAnsi="Times New Roman"/>
          <w:sz w:val="24"/>
          <w:szCs w:val="24"/>
        </w:rPr>
        <w:t>esis. Clinical Science 1995; 89;</w:t>
      </w:r>
      <w:r w:rsidRPr="00EE7281">
        <w:rPr>
          <w:rFonts w:ascii="Times New Roman" w:eastAsiaTheme="minorHAnsi" w:hAnsi="Times New Roman"/>
          <w:sz w:val="24"/>
          <w:szCs w:val="24"/>
        </w:rPr>
        <w:t xml:space="preserve"> 205-14</w:t>
      </w:r>
      <w:r w:rsidR="002B5A05">
        <w:rPr>
          <w:rFonts w:ascii="Times New Roman" w:eastAsiaTheme="minorHAnsi" w:hAnsi="Times New Roman"/>
          <w:sz w:val="24"/>
          <w:szCs w:val="24"/>
        </w:rPr>
        <w:t>.</w:t>
      </w:r>
    </w:p>
    <w:p w14:paraId="27D2B6F8" w14:textId="1DBC4A6E"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sz w:val="24"/>
          <w:szCs w:val="24"/>
        </w:rPr>
        <w:t>Li-Saw-Hee FL, Blann AD, Lip GY.</w:t>
      </w:r>
      <w:r w:rsidRPr="00EE7281">
        <w:rPr>
          <w:rFonts w:ascii="Times New Roman" w:eastAsiaTheme="minorHAnsi" w:hAnsi="Times New Roman"/>
          <w:sz w:val="24"/>
          <w:szCs w:val="24"/>
        </w:rPr>
        <w:t xml:space="preserve"> Effects of fixed low-dose warfarin, aspirin–warfarin combination therapy, and dose adjusted warfarin on thrombogenesis in chronic atrial fibrillation. Stroke 2000</w:t>
      </w:r>
      <w:r w:rsidR="002B5A05">
        <w:rPr>
          <w:rFonts w:ascii="Times New Roman" w:eastAsiaTheme="minorHAnsi" w:hAnsi="Times New Roman"/>
          <w:sz w:val="24"/>
          <w:szCs w:val="24"/>
        </w:rPr>
        <w:t>; 31;</w:t>
      </w:r>
      <w:r w:rsidRPr="00EE7281">
        <w:rPr>
          <w:rFonts w:ascii="Times New Roman" w:eastAsiaTheme="minorHAnsi" w:hAnsi="Times New Roman"/>
          <w:sz w:val="24"/>
          <w:szCs w:val="24"/>
        </w:rPr>
        <w:t xml:space="preserve"> 828-33</w:t>
      </w:r>
      <w:r w:rsidR="002B5A05">
        <w:rPr>
          <w:rFonts w:ascii="Times New Roman" w:eastAsiaTheme="minorHAnsi" w:hAnsi="Times New Roman"/>
          <w:sz w:val="24"/>
          <w:szCs w:val="24"/>
        </w:rPr>
        <w:t>.</w:t>
      </w:r>
    </w:p>
    <w:p w14:paraId="59C200F7"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sz w:val="24"/>
          <w:szCs w:val="24"/>
        </w:rPr>
        <w:t>Luba M, Gusarski</w:t>
      </w:r>
      <w:r w:rsidRPr="00EE7281">
        <w:rPr>
          <w:rFonts w:ascii="Times New Roman" w:eastAsiaTheme="minorHAnsi" w:hAnsi="Times New Roman"/>
          <w:sz w:val="24"/>
          <w:szCs w:val="24"/>
        </w:rPr>
        <w:t xml:space="preserve"> I. Thrombocytopenia as a complication of nonsteroidal anti-inflammatory drug treatment</w:t>
      </w:r>
      <w:r w:rsidRPr="00EE7281">
        <w:rPr>
          <w:rFonts w:ascii="Times New Roman" w:hAnsi="Times New Roman"/>
        </w:rPr>
        <w:t xml:space="preserve"> </w:t>
      </w:r>
      <w:r w:rsidRPr="00EE7281">
        <w:rPr>
          <w:rFonts w:ascii="Times New Roman" w:eastAsiaTheme="minorHAnsi" w:hAnsi="Times New Roman"/>
          <w:sz w:val="24"/>
          <w:szCs w:val="24"/>
        </w:rPr>
        <w:t>Przegl Lek 2005;</w:t>
      </w:r>
      <w:r w:rsidRPr="00EE7281">
        <w:rPr>
          <w:rFonts w:ascii="Times New Roman" w:hAnsi="Times New Roman"/>
        </w:rPr>
        <w:t xml:space="preserve"> </w:t>
      </w:r>
      <w:r w:rsidRPr="00EE7281">
        <w:rPr>
          <w:rFonts w:ascii="Times New Roman" w:eastAsiaTheme="minorHAnsi" w:hAnsi="Times New Roman"/>
          <w:sz w:val="24"/>
          <w:szCs w:val="24"/>
        </w:rPr>
        <w:t>62(12):1556-7.</w:t>
      </w:r>
    </w:p>
    <w:p w14:paraId="02ABD867"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Mann KG, Brummel K, Butenas S.</w:t>
      </w:r>
      <w:r w:rsidRPr="00EE7281">
        <w:rPr>
          <w:rFonts w:ascii="Times New Roman" w:hAnsi="Times New Roman"/>
          <w:sz w:val="24"/>
          <w:szCs w:val="24"/>
        </w:rPr>
        <w:t xml:space="preserve"> What is all that thrombin for</w:t>
      </w:r>
      <w:proofErr w:type="gramStart"/>
      <w:r w:rsidRPr="00EE7281">
        <w:rPr>
          <w:rFonts w:ascii="Times New Roman" w:hAnsi="Times New Roman"/>
          <w:sz w:val="24"/>
          <w:szCs w:val="24"/>
        </w:rPr>
        <w:t>?.</w:t>
      </w:r>
      <w:proofErr w:type="gramEnd"/>
      <w:r w:rsidRPr="00EE7281">
        <w:rPr>
          <w:rFonts w:ascii="Times New Roman" w:hAnsi="Times New Roman"/>
          <w:sz w:val="24"/>
          <w:szCs w:val="24"/>
        </w:rPr>
        <w:t xml:space="preserve"> Journal of Thrombosis and Haemostasis Haemostasis 2003; </w:t>
      </w:r>
      <w:proofErr w:type="gramStart"/>
      <w:r w:rsidRPr="00EE7281">
        <w:rPr>
          <w:rFonts w:ascii="Times New Roman" w:hAnsi="Times New Roman"/>
          <w:sz w:val="24"/>
          <w:szCs w:val="24"/>
        </w:rPr>
        <w:t>1:1504</w:t>
      </w:r>
      <w:proofErr w:type="gramEnd"/>
      <w:r w:rsidRPr="00EE7281">
        <w:rPr>
          <w:rFonts w:ascii="Times New Roman" w:hAnsi="Times New Roman"/>
          <w:sz w:val="24"/>
          <w:szCs w:val="24"/>
        </w:rPr>
        <w:t>–1514.</w:t>
      </w:r>
    </w:p>
    <w:p w14:paraId="1599A4A3" w14:textId="77777777" w:rsidR="008657E6" w:rsidRPr="00EE7281" w:rsidRDefault="008657E6" w:rsidP="00B955A6">
      <w:pPr>
        <w:autoSpaceDE w:val="0"/>
        <w:autoSpaceDN w:val="0"/>
        <w:adjustRightInd w:val="0"/>
        <w:spacing w:after="0" w:line="360" w:lineRule="auto"/>
        <w:rPr>
          <w:rFonts w:ascii="Times New Roman" w:eastAsiaTheme="minorHAnsi" w:hAnsi="Times New Roman"/>
          <w:sz w:val="24"/>
          <w:szCs w:val="24"/>
        </w:rPr>
      </w:pPr>
      <w:r w:rsidRPr="00EE7281">
        <w:rPr>
          <w:rFonts w:ascii="Times New Roman" w:eastAsiaTheme="minorHAnsi" w:hAnsi="Times New Roman"/>
          <w:b/>
          <w:bCs/>
          <w:sz w:val="24"/>
          <w:szCs w:val="24"/>
        </w:rPr>
        <w:t xml:space="preserve">Martin TJ, Ewan E. </w:t>
      </w:r>
      <w:r w:rsidRPr="00EE7281">
        <w:rPr>
          <w:rFonts w:ascii="Times New Roman" w:eastAsiaTheme="minorHAnsi" w:hAnsi="Times New Roman"/>
          <w:sz w:val="24"/>
          <w:szCs w:val="24"/>
        </w:rPr>
        <w:t>Chronic pain alters drug self-administration: implications for addiction and pain mechanisms. Exp Clin Psychopharmacol. 2008;</w:t>
      </w:r>
      <w:r w:rsidR="009D40E1" w:rsidRPr="00EE7281">
        <w:rPr>
          <w:rFonts w:ascii="Times New Roman" w:eastAsiaTheme="minorHAnsi" w:hAnsi="Times New Roman"/>
          <w:sz w:val="24"/>
          <w:szCs w:val="24"/>
        </w:rPr>
        <w:t xml:space="preserve"> </w:t>
      </w:r>
      <w:proofErr w:type="gramStart"/>
      <w:r w:rsidRPr="00EE7281">
        <w:rPr>
          <w:rFonts w:ascii="Times New Roman" w:eastAsiaTheme="minorHAnsi" w:hAnsi="Times New Roman"/>
          <w:sz w:val="24"/>
          <w:szCs w:val="24"/>
        </w:rPr>
        <w:t>16:357</w:t>
      </w:r>
      <w:proofErr w:type="gramEnd"/>
      <w:r w:rsidRPr="00EE7281">
        <w:rPr>
          <w:rFonts w:ascii="Times New Roman" w:eastAsiaTheme="minorHAnsi" w:hAnsi="Times New Roman"/>
          <w:sz w:val="24"/>
          <w:szCs w:val="24"/>
        </w:rPr>
        <w:t>-66.</w:t>
      </w:r>
    </w:p>
    <w:p w14:paraId="424DC40E" w14:textId="77777777" w:rsidR="008657E6" w:rsidRPr="00EE7281" w:rsidRDefault="008657E6" w:rsidP="00B955A6">
      <w:pPr>
        <w:autoSpaceDE w:val="0"/>
        <w:autoSpaceDN w:val="0"/>
        <w:adjustRightInd w:val="0"/>
        <w:spacing w:after="0" w:line="360" w:lineRule="auto"/>
        <w:rPr>
          <w:rFonts w:ascii="Times New Roman" w:eastAsiaTheme="minorHAnsi" w:hAnsi="Times New Roman"/>
          <w:sz w:val="24"/>
          <w:szCs w:val="24"/>
        </w:rPr>
      </w:pPr>
      <w:r w:rsidRPr="00EE7281">
        <w:rPr>
          <w:rFonts w:ascii="Times New Roman" w:eastAsiaTheme="minorHAnsi" w:hAnsi="Times New Roman"/>
          <w:b/>
          <w:sz w:val="24"/>
          <w:szCs w:val="24"/>
        </w:rPr>
        <w:t>Mastroroberto P, Chello M, Perticone F.</w:t>
      </w:r>
      <w:r w:rsidRPr="00EE7281">
        <w:rPr>
          <w:rFonts w:ascii="Times New Roman" w:eastAsiaTheme="minorHAnsi" w:hAnsi="Times New Roman"/>
          <w:sz w:val="24"/>
          <w:szCs w:val="24"/>
        </w:rPr>
        <w:t xml:space="preserve"> Elevated circulating levels of von Willebrand factor and D-dimer in patients with heart failure and mechanical prosthesis. Scandinavian Cardiov</w:t>
      </w:r>
      <w:r w:rsidR="009D40E1" w:rsidRPr="00EE7281">
        <w:rPr>
          <w:rFonts w:ascii="Times New Roman" w:eastAsiaTheme="minorHAnsi" w:hAnsi="Times New Roman"/>
          <w:sz w:val="24"/>
          <w:szCs w:val="24"/>
        </w:rPr>
        <w:t>ascular Journal 1996, 30, 77–81.</w:t>
      </w:r>
    </w:p>
    <w:p w14:paraId="3C671877"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 xml:space="preserve">Melli M, Kayaalp SO. </w:t>
      </w:r>
      <w:r w:rsidRPr="00EE7281">
        <w:rPr>
          <w:rFonts w:ascii="Times New Roman" w:eastAsiaTheme="minorHAnsi" w:hAnsi="Times New Roman"/>
          <w:sz w:val="24"/>
          <w:szCs w:val="24"/>
        </w:rPr>
        <w:t xml:space="preserve">Non-steroidal antiinflamatuar ilaçlar. In: Kayaalp SO, editor. </w:t>
      </w:r>
      <w:proofErr w:type="gramStart"/>
      <w:r w:rsidRPr="00EE7281">
        <w:rPr>
          <w:rFonts w:ascii="Times New Roman" w:eastAsiaTheme="minorHAnsi" w:hAnsi="Times New Roman"/>
          <w:sz w:val="24"/>
          <w:szCs w:val="24"/>
        </w:rPr>
        <w:t xml:space="preserve">Rasyonel Tedavi Yönünden Tıbbi Farmakoloji. </w:t>
      </w:r>
      <w:proofErr w:type="gramEnd"/>
      <w:r w:rsidRPr="00EE7281">
        <w:rPr>
          <w:rFonts w:ascii="Times New Roman" w:eastAsiaTheme="minorHAnsi" w:hAnsi="Times New Roman"/>
          <w:sz w:val="24"/>
          <w:szCs w:val="24"/>
        </w:rPr>
        <w:t>11. Baskı, Ankara, Hacettepe-Taş, 2005. p. 837-870.</w:t>
      </w:r>
    </w:p>
    <w:p w14:paraId="5A225CBA"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sz w:val="24"/>
          <w:szCs w:val="24"/>
        </w:rPr>
        <w:lastRenderedPageBreak/>
        <w:t>Mitush R, Siemens HJ, Garbe M, Wagner T, Sheikhzadeh A, Diederich KW.</w:t>
      </w:r>
      <w:r w:rsidRPr="00EE7281">
        <w:rPr>
          <w:rFonts w:ascii="Times New Roman" w:eastAsiaTheme="minorHAnsi" w:hAnsi="Times New Roman"/>
          <w:sz w:val="24"/>
          <w:szCs w:val="24"/>
        </w:rPr>
        <w:t xml:space="preserve"> Detection of a hypercoagulable state in nonvalvular atrial fibrillation and the effect of anticoagulant therapy. Thrombosis and Haemostasis 1996, 75(2), 219-23</w:t>
      </w:r>
      <w:r w:rsidR="009D40E1" w:rsidRPr="00EE7281">
        <w:rPr>
          <w:rFonts w:ascii="Times New Roman" w:eastAsiaTheme="minorHAnsi" w:hAnsi="Times New Roman"/>
          <w:sz w:val="24"/>
          <w:szCs w:val="24"/>
        </w:rPr>
        <w:t>.</w:t>
      </w:r>
    </w:p>
    <w:p w14:paraId="734C410E"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Mcsherry BJ, Horney F.D,  Degroot J.J.</w:t>
      </w:r>
      <w:r w:rsidRPr="00EE7281">
        <w:rPr>
          <w:rFonts w:ascii="Times New Roman" w:hAnsi="Times New Roman"/>
          <w:sz w:val="24"/>
          <w:szCs w:val="24"/>
        </w:rPr>
        <w:t xml:space="preserve"> Plasma fibrinogen levels in normal and sick cows. Can. J. Comp. Med. 1970;34: 191-197.</w:t>
      </w:r>
    </w:p>
    <w:p w14:paraId="4F68AF18"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 xml:space="preserve"> Monteiro-Steagall BP, Steagall PV, Lascelles BD.</w:t>
      </w:r>
      <w:r w:rsidRPr="00EE7281">
        <w:rPr>
          <w:rFonts w:ascii="Times New Roman" w:hAnsi="Times New Roman"/>
          <w:sz w:val="24"/>
          <w:szCs w:val="24"/>
        </w:rPr>
        <w:t xml:space="preserve"> Systematic review of nonsteroidal antiInflammatory drug-induced adverse effects in dogs, J Vet Intern Med 2013; 27(5): 1011–9.</w:t>
      </w:r>
    </w:p>
    <w:p w14:paraId="7E12130B"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eastAsiaTheme="minorHAnsi" w:hAnsi="Times New Roman"/>
          <w:b/>
          <w:bCs/>
          <w:sz w:val="24"/>
          <w:szCs w:val="24"/>
        </w:rPr>
        <w:t xml:space="preserve">Moore DE. </w:t>
      </w:r>
      <w:r w:rsidRPr="00EE7281">
        <w:rPr>
          <w:rFonts w:ascii="Times New Roman" w:eastAsiaTheme="minorHAnsi" w:hAnsi="Times New Roman"/>
          <w:sz w:val="24"/>
          <w:szCs w:val="24"/>
        </w:rPr>
        <w:t>Drug-induced cutaneous photosensitivity. Drug Safety 2002;</w:t>
      </w:r>
      <w:proofErr w:type="gramStart"/>
      <w:r w:rsidRPr="00EE7281">
        <w:rPr>
          <w:rFonts w:ascii="Times New Roman" w:eastAsiaTheme="minorHAnsi" w:hAnsi="Times New Roman"/>
          <w:sz w:val="24"/>
          <w:szCs w:val="24"/>
        </w:rPr>
        <w:t>25:345</w:t>
      </w:r>
      <w:proofErr w:type="gramEnd"/>
      <w:r w:rsidRPr="00EE7281">
        <w:rPr>
          <w:rFonts w:ascii="Times New Roman" w:eastAsiaTheme="minorHAnsi" w:hAnsi="Times New Roman"/>
          <w:sz w:val="24"/>
          <w:szCs w:val="24"/>
        </w:rPr>
        <w:t>-372.</w:t>
      </w:r>
    </w:p>
    <w:p w14:paraId="16717958"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 xml:space="preserve">Morris DD. </w:t>
      </w:r>
      <w:r w:rsidRPr="00EE7281">
        <w:rPr>
          <w:rFonts w:ascii="Times New Roman" w:hAnsi="Times New Roman"/>
          <w:sz w:val="24"/>
          <w:szCs w:val="24"/>
        </w:rPr>
        <w:t>Disease of hematopoietic and hemolymphatic systems. In, Smith BP (Ed): Large Animal Internal Medicine. The CV Morby Co, USA, 1990;1077-1080</w:t>
      </w:r>
      <w:r w:rsidR="0020681A" w:rsidRPr="00EE7281">
        <w:rPr>
          <w:rFonts w:ascii="Times New Roman" w:hAnsi="Times New Roman"/>
          <w:sz w:val="24"/>
          <w:szCs w:val="24"/>
        </w:rPr>
        <w:t>.</w:t>
      </w:r>
    </w:p>
    <w:p w14:paraId="1A48F19F" w14:textId="77777777" w:rsidR="0020681A" w:rsidRPr="00EE7281" w:rsidRDefault="0020681A" w:rsidP="00B955A6">
      <w:pPr>
        <w:spacing w:after="0" w:line="360" w:lineRule="auto"/>
        <w:jc w:val="both"/>
        <w:rPr>
          <w:rFonts w:ascii="Times New Roman" w:hAnsi="Times New Roman"/>
          <w:sz w:val="24"/>
          <w:szCs w:val="24"/>
        </w:rPr>
      </w:pPr>
      <w:r w:rsidRPr="00EE7281">
        <w:rPr>
          <w:rFonts w:ascii="Times New Roman" w:hAnsi="Times New Roman"/>
          <w:b/>
          <w:sz w:val="24"/>
          <w:szCs w:val="24"/>
        </w:rPr>
        <w:t xml:space="preserve">Osbaldiston </w:t>
      </w:r>
      <w:proofErr w:type="gramStart"/>
      <w:r w:rsidRPr="00EE7281">
        <w:rPr>
          <w:rFonts w:ascii="Times New Roman" w:hAnsi="Times New Roman"/>
          <w:b/>
          <w:sz w:val="24"/>
          <w:szCs w:val="24"/>
        </w:rPr>
        <w:t>GW,</w:t>
      </w:r>
      <w:proofErr w:type="gramEnd"/>
      <w:r w:rsidRPr="00EE7281">
        <w:rPr>
          <w:rFonts w:ascii="Times New Roman" w:hAnsi="Times New Roman"/>
          <w:b/>
          <w:sz w:val="24"/>
          <w:szCs w:val="24"/>
        </w:rPr>
        <w:t xml:space="preserve"> ve Hoffman MW.</w:t>
      </w:r>
      <w:r w:rsidRPr="00EE7281">
        <w:rPr>
          <w:rFonts w:ascii="Times New Roman" w:hAnsi="Times New Roman"/>
          <w:sz w:val="24"/>
          <w:szCs w:val="24"/>
        </w:rPr>
        <w:t xml:space="preserve"> Blood coagulation values in normal sheep and in two mutant strains with hyperbilirubinemia. Canadian Journal of Comparative Medicine </w:t>
      </w:r>
      <w:proofErr w:type="gramStart"/>
      <w:r w:rsidRPr="00EE7281">
        <w:rPr>
          <w:rFonts w:ascii="Times New Roman" w:hAnsi="Times New Roman"/>
          <w:sz w:val="24"/>
          <w:szCs w:val="24"/>
        </w:rPr>
        <w:t>35.2</w:t>
      </w:r>
      <w:proofErr w:type="gramEnd"/>
      <w:r w:rsidRPr="00EE7281">
        <w:rPr>
          <w:rFonts w:ascii="Times New Roman" w:hAnsi="Times New Roman"/>
          <w:sz w:val="24"/>
          <w:szCs w:val="24"/>
        </w:rPr>
        <w:t>, 1971; 150.</w:t>
      </w:r>
    </w:p>
    <w:p w14:paraId="178808B3" w14:textId="77777777" w:rsidR="00B955A6" w:rsidRDefault="002B5A05" w:rsidP="00B955A6">
      <w:pPr>
        <w:autoSpaceDE w:val="0"/>
        <w:autoSpaceDN w:val="0"/>
        <w:adjustRightInd w:val="0"/>
        <w:spacing w:after="0" w:line="360" w:lineRule="auto"/>
        <w:jc w:val="both"/>
        <w:rPr>
          <w:rFonts w:ascii="Times New Roman" w:eastAsia="Times New Roman,Bold" w:hAnsi="Times New Roman"/>
          <w:sz w:val="24"/>
          <w:szCs w:val="24"/>
        </w:rPr>
      </w:pPr>
      <w:r>
        <w:rPr>
          <w:rFonts w:ascii="Times New Roman" w:eastAsia="Times New Roman,Bold" w:hAnsi="Times New Roman"/>
          <w:b/>
          <w:bCs/>
          <w:sz w:val="24"/>
          <w:szCs w:val="24"/>
        </w:rPr>
        <w:t>Papi</w:t>
      </w:r>
      <w:r w:rsidR="008657E6" w:rsidRPr="00EE7281">
        <w:rPr>
          <w:rFonts w:ascii="Times New Roman" w:eastAsia="Times New Roman,Bold" w:hAnsi="Times New Roman"/>
          <w:b/>
          <w:bCs/>
          <w:sz w:val="24"/>
          <w:szCs w:val="24"/>
        </w:rPr>
        <w:t xml:space="preserve">ch MG. </w:t>
      </w:r>
      <w:r w:rsidR="008657E6" w:rsidRPr="00EE7281">
        <w:rPr>
          <w:rFonts w:ascii="Times New Roman" w:eastAsia="Times New Roman,Bold" w:hAnsi="Times New Roman"/>
          <w:sz w:val="24"/>
          <w:szCs w:val="24"/>
        </w:rPr>
        <w:t>Pharmacologic considerations for opiate analgesic and nonsteroidal antiinflammatory drugs. Vet. Clin. North Am. Small</w:t>
      </w:r>
      <w:r w:rsidR="009D40E1" w:rsidRPr="00EE7281">
        <w:rPr>
          <w:rFonts w:ascii="Times New Roman" w:eastAsia="Times New Roman,Bold" w:hAnsi="Times New Roman"/>
          <w:sz w:val="24"/>
          <w:szCs w:val="24"/>
        </w:rPr>
        <w:t xml:space="preserve"> Anim. Pract. 2000; </w:t>
      </w:r>
      <w:proofErr w:type="gramStart"/>
      <w:r w:rsidR="009D40E1" w:rsidRPr="00EE7281">
        <w:rPr>
          <w:rFonts w:ascii="Times New Roman" w:eastAsia="Times New Roman,Bold" w:hAnsi="Times New Roman"/>
          <w:sz w:val="24"/>
          <w:szCs w:val="24"/>
        </w:rPr>
        <w:t>30:815</w:t>
      </w:r>
      <w:proofErr w:type="gramEnd"/>
      <w:r w:rsidR="009D40E1" w:rsidRPr="00EE7281">
        <w:rPr>
          <w:rFonts w:ascii="Times New Roman" w:eastAsia="Times New Roman,Bold" w:hAnsi="Times New Roman"/>
          <w:sz w:val="24"/>
          <w:szCs w:val="24"/>
        </w:rPr>
        <w:t>-837.</w:t>
      </w:r>
    </w:p>
    <w:p w14:paraId="344BA3A5" w14:textId="58C2747F" w:rsidR="008657E6" w:rsidRPr="00B955A6" w:rsidRDefault="008657E6" w:rsidP="00B955A6">
      <w:pPr>
        <w:autoSpaceDE w:val="0"/>
        <w:autoSpaceDN w:val="0"/>
        <w:adjustRightInd w:val="0"/>
        <w:spacing w:after="0" w:line="360" w:lineRule="auto"/>
        <w:jc w:val="both"/>
        <w:rPr>
          <w:rFonts w:ascii="Times New Roman" w:eastAsia="Times New Roman,Bold" w:hAnsi="Times New Roman"/>
          <w:sz w:val="24"/>
          <w:szCs w:val="24"/>
        </w:rPr>
      </w:pPr>
      <w:r w:rsidRPr="00EE7281">
        <w:rPr>
          <w:b/>
        </w:rPr>
        <w:t xml:space="preserve"> Petersen HH, Neılsen JP ve P.M.H, Heegaard.</w:t>
      </w:r>
      <w:r w:rsidRPr="00EE7281">
        <w:t xml:space="preserve"> Application of acute phase protein measurements in veterinary clinical chemistry. Veterinary Research, 2004;353: 1-25.</w:t>
      </w:r>
    </w:p>
    <w:p w14:paraId="54D1CA08"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Roberts HR, Hoffman M, Monroe DM.</w:t>
      </w:r>
      <w:r w:rsidRPr="00EE7281">
        <w:rPr>
          <w:rFonts w:ascii="Times New Roman" w:hAnsi="Times New Roman"/>
          <w:sz w:val="24"/>
          <w:szCs w:val="24"/>
        </w:rPr>
        <w:t xml:space="preserve"> A cell-based model of thrombin generation. Seminars in Journal of Thrombosis and Haemostasis. 2006; </w:t>
      </w:r>
      <w:proofErr w:type="gramStart"/>
      <w:r w:rsidRPr="00EE7281">
        <w:rPr>
          <w:rFonts w:ascii="Times New Roman" w:hAnsi="Times New Roman"/>
          <w:sz w:val="24"/>
          <w:szCs w:val="24"/>
        </w:rPr>
        <w:t>32:32</w:t>
      </w:r>
      <w:proofErr w:type="gramEnd"/>
      <w:r w:rsidRPr="00EE7281">
        <w:rPr>
          <w:rFonts w:ascii="Times New Roman" w:hAnsi="Times New Roman"/>
          <w:sz w:val="24"/>
          <w:szCs w:val="24"/>
        </w:rPr>
        <w:t xml:space="preserve">-38. </w:t>
      </w:r>
    </w:p>
    <w:p w14:paraId="0F406DA0"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 xml:space="preserve">Ruegg PL. </w:t>
      </w:r>
      <w:r w:rsidRPr="00EE7281">
        <w:rPr>
          <w:rFonts w:ascii="Times New Roman" w:eastAsiaTheme="minorHAnsi" w:hAnsi="Times New Roman"/>
          <w:sz w:val="24"/>
          <w:szCs w:val="24"/>
        </w:rPr>
        <w:t>Mastitis in Dairy Cows, An Issue of Veterinary Clinics: Food Animal Practice. Clinics Review Articles 2012;Vol.28(2):149-390.</w:t>
      </w:r>
    </w:p>
    <w:p w14:paraId="35BA4900"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bCs/>
          <w:color w:val="000000"/>
          <w:sz w:val="24"/>
          <w:szCs w:val="24"/>
          <w:shd w:val="clear" w:color="auto" w:fill="FFFFFF"/>
        </w:rPr>
        <w:t>Schafer AI</w:t>
      </w:r>
      <w:r w:rsidRPr="00EE7281">
        <w:rPr>
          <w:rFonts w:ascii="Times New Roman" w:hAnsi="Times New Roman"/>
          <w:color w:val="000000"/>
          <w:sz w:val="24"/>
          <w:szCs w:val="24"/>
          <w:shd w:val="clear" w:color="auto" w:fill="FFFFFF"/>
        </w:rPr>
        <w:t>.</w:t>
      </w:r>
      <w:r w:rsidRPr="00EE7281">
        <w:rPr>
          <w:rFonts w:ascii="Times New Roman" w:hAnsi="Times New Roman"/>
          <w:sz w:val="24"/>
          <w:szCs w:val="24"/>
        </w:rPr>
        <w:t xml:space="preserve"> Effects of Nonsteroidal Antiinflammatory Drugs on Platelet Function and Systemic Hemostasis</w:t>
      </w:r>
      <w:r w:rsidRPr="00EE7281">
        <w:rPr>
          <w:rFonts w:ascii="Times New Roman" w:hAnsi="Times New Roman"/>
          <w:color w:val="000000"/>
          <w:sz w:val="24"/>
          <w:szCs w:val="24"/>
          <w:shd w:val="clear" w:color="auto" w:fill="FFFFFF"/>
        </w:rPr>
        <w:t xml:space="preserve"> J Clin Pharmacol. </w:t>
      </w:r>
      <w:proofErr w:type="gramStart"/>
      <w:r w:rsidRPr="00EE7281">
        <w:rPr>
          <w:rFonts w:ascii="Times New Roman" w:hAnsi="Times New Roman"/>
          <w:color w:val="000000"/>
          <w:sz w:val="24"/>
          <w:szCs w:val="24"/>
          <w:shd w:val="clear" w:color="auto" w:fill="FFFFFF"/>
        </w:rPr>
        <w:t>1995 ;35</w:t>
      </w:r>
      <w:proofErr w:type="gramEnd"/>
      <w:r w:rsidRPr="00EE7281">
        <w:rPr>
          <w:rFonts w:ascii="Times New Roman" w:hAnsi="Times New Roman"/>
          <w:color w:val="000000"/>
          <w:sz w:val="24"/>
          <w:szCs w:val="24"/>
          <w:shd w:val="clear" w:color="auto" w:fill="FFFFFF"/>
        </w:rPr>
        <w:t>(3):209-19.</w:t>
      </w:r>
    </w:p>
    <w:p w14:paraId="02E8EA4B" w14:textId="7F52A469"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 xml:space="preserve">Sessle BJ. </w:t>
      </w:r>
      <w:r w:rsidRPr="00EE7281">
        <w:rPr>
          <w:rFonts w:ascii="Times New Roman" w:eastAsiaTheme="minorHAnsi" w:hAnsi="Times New Roman"/>
          <w:sz w:val="24"/>
          <w:szCs w:val="24"/>
        </w:rPr>
        <w:t>New insights into peripheral chemical mediators of pain and inflammat</w:t>
      </w:r>
      <w:r w:rsidR="00B955A6">
        <w:rPr>
          <w:rFonts w:ascii="Times New Roman" w:eastAsiaTheme="minorHAnsi" w:hAnsi="Times New Roman"/>
          <w:sz w:val="24"/>
          <w:szCs w:val="24"/>
        </w:rPr>
        <w:t>ion. J Orofac Pain 2001;</w:t>
      </w:r>
      <w:proofErr w:type="gramStart"/>
      <w:r w:rsidR="00B955A6">
        <w:rPr>
          <w:rFonts w:ascii="Times New Roman" w:eastAsiaTheme="minorHAnsi" w:hAnsi="Times New Roman"/>
          <w:sz w:val="24"/>
          <w:szCs w:val="24"/>
        </w:rPr>
        <w:t>15:1</w:t>
      </w:r>
      <w:proofErr w:type="gramEnd"/>
      <w:r w:rsidR="00B955A6">
        <w:rPr>
          <w:rFonts w:ascii="Times New Roman" w:eastAsiaTheme="minorHAnsi" w:hAnsi="Times New Roman"/>
          <w:sz w:val="24"/>
          <w:szCs w:val="24"/>
        </w:rPr>
        <w:t>-5.</w:t>
      </w:r>
    </w:p>
    <w:p w14:paraId="3C70F319"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Shukla M, Singh G, Sindhura BG, Telang AG, Rao GS, Malik JK.</w:t>
      </w:r>
      <w:r w:rsidRPr="00EE7281">
        <w:rPr>
          <w:rFonts w:ascii="Times New Roman" w:hAnsi="Times New Roman"/>
          <w:sz w:val="24"/>
          <w:szCs w:val="24"/>
        </w:rPr>
        <w:t xml:space="preserve"> Comparative plasma pharmacokinetics of meloxicam in sheep and goats following intravenous administration. Comp Biochem Physiol C Toxicol Pharmacol 2007; 145:528–532.</w:t>
      </w:r>
    </w:p>
    <w:p w14:paraId="542AD43C"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 xml:space="preserve">Simon RA. </w:t>
      </w:r>
      <w:r w:rsidRPr="00EE7281">
        <w:rPr>
          <w:rFonts w:ascii="Times New Roman" w:eastAsiaTheme="minorHAnsi" w:hAnsi="Times New Roman"/>
          <w:sz w:val="24"/>
          <w:szCs w:val="24"/>
        </w:rPr>
        <w:t xml:space="preserve">NSAIDs (including aspirin): Allergic and pseudoallergic </w:t>
      </w:r>
      <w:r w:rsidR="00815229" w:rsidRPr="00EE7281">
        <w:rPr>
          <w:rFonts w:ascii="Times New Roman" w:eastAsiaTheme="minorHAnsi" w:hAnsi="Times New Roman"/>
          <w:sz w:val="24"/>
          <w:szCs w:val="24"/>
        </w:rPr>
        <w:t xml:space="preserve">reactions. UpToDate </w:t>
      </w:r>
      <w:proofErr w:type="gramStart"/>
      <w:r w:rsidR="00815229" w:rsidRPr="00EE7281">
        <w:rPr>
          <w:rFonts w:ascii="Times New Roman" w:eastAsiaTheme="minorHAnsi" w:hAnsi="Times New Roman"/>
          <w:sz w:val="24"/>
          <w:szCs w:val="24"/>
        </w:rPr>
        <w:t>17.2</w:t>
      </w:r>
      <w:proofErr w:type="gramEnd"/>
      <w:r w:rsidR="00815229" w:rsidRPr="00EE7281">
        <w:rPr>
          <w:rFonts w:ascii="Times New Roman" w:eastAsiaTheme="minorHAnsi" w:hAnsi="Times New Roman"/>
          <w:sz w:val="24"/>
          <w:szCs w:val="24"/>
        </w:rPr>
        <w:t>: 2009.</w:t>
      </w:r>
    </w:p>
    <w:p w14:paraId="0A1CDD96"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Smith AS.</w:t>
      </w:r>
      <w:r w:rsidRPr="00EE7281">
        <w:rPr>
          <w:rFonts w:ascii="Times New Roman" w:hAnsi="Times New Roman"/>
          <w:sz w:val="24"/>
          <w:szCs w:val="24"/>
        </w:rPr>
        <w:t xml:space="preserve"> Overview of hemostasis. In Weiss DJ, Wardrop KJ. Eds, Schalm’s Veterinary Hematology. 6.edition. Iowa: Blackwell Publishing; 2010. p. 635-653.</w:t>
      </w:r>
    </w:p>
    <w:p w14:paraId="106D8A87"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lastRenderedPageBreak/>
        <w:t>Sobiech P, Radwińska J, Krystkiewicz W, Snarska A, Stopyra A.</w:t>
      </w:r>
      <w:r w:rsidRPr="00EE7281">
        <w:rPr>
          <w:rFonts w:ascii="Times New Roman" w:hAnsi="Times New Roman"/>
          <w:sz w:val="24"/>
          <w:szCs w:val="24"/>
        </w:rPr>
        <w:t xml:space="preserve"> Changes in the coagulation </w:t>
      </w:r>
      <w:proofErr w:type="gramStart"/>
      <w:r w:rsidRPr="00EE7281">
        <w:rPr>
          <w:rFonts w:ascii="Times New Roman" w:hAnsi="Times New Roman"/>
          <w:sz w:val="24"/>
          <w:szCs w:val="24"/>
        </w:rPr>
        <w:t>profile</w:t>
      </w:r>
      <w:proofErr w:type="gramEnd"/>
      <w:r w:rsidRPr="00EE7281">
        <w:rPr>
          <w:rFonts w:ascii="Times New Roman" w:hAnsi="Times New Roman"/>
          <w:sz w:val="24"/>
          <w:szCs w:val="24"/>
        </w:rPr>
        <w:t xml:space="preserve"> of cattle with left abomasal displacement. Pol J Vet Sci 2008;11: 301-306.</w:t>
      </w:r>
    </w:p>
    <w:p w14:paraId="55681803"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Sobiech P, Targoński R, Stopyra A, Żarczyńska K.</w:t>
      </w:r>
      <w:r w:rsidRPr="00EE7281">
        <w:rPr>
          <w:rFonts w:ascii="Times New Roman" w:hAnsi="Times New Roman"/>
          <w:sz w:val="24"/>
          <w:szCs w:val="24"/>
        </w:rPr>
        <w:t xml:space="preserve"> Changes in the blood coagulation </w:t>
      </w:r>
      <w:proofErr w:type="gramStart"/>
      <w:r w:rsidRPr="00EE7281">
        <w:rPr>
          <w:rFonts w:ascii="Times New Roman" w:hAnsi="Times New Roman"/>
          <w:sz w:val="24"/>
          <w:szCs w:val="24"/>
        </w:rPr>
        <w:t>profile</w:t>
      </w:r>
      <w:proofErr w:type="gramEnd"/>
      <w:r w:rsidRPr="00EE7281">
        <w:rPr>
          <w:rFonts w:ascii="Times New Roman" w:hAnsi="Times New Roman"/>
          <w:sz w:val="24"/>
          <w:szCs w:val="24"/>
        </w:rPr>
        <w:t xml:space="preserve"> after ovariohysterectomy in female dogs. Pol J Vet Sci 2011;14: 289-290.</w:t>
      </w:r>
    </w:p>
    <w:p w14:paraId="156E030F" w14:textId="77777777" w:rsidR="008657E6" w:rsidRPr="00EE7281" w:rsidRDefault="008657E6" w:rsidP="00B955A6">
      <w:pPr>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 xml:space="preserve">Solomon DH. </w:t>
      </w:r>
      <w:r w:rsidRPr="00EE7281">
        <w:rPr>
          <w:rFonts w:ascii="Times New Roman" w:eastAsiaTheme="minorHAnsi" w:hAnsi="Times New Roman"/>
          <w:sz w:val="24"/>
          <w:szCs w:val="24"/>
        </w:rPr>
        <w:t>Overview of selective COX-2 inhibitors. UpToDate 2009:17.2.</w:t>
      </w:r>
    </w:p>
    <w:p w14:paraId="3878135E"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Solak ZA, Telli CG, Kabaroğlu C, Doğan B, Bayındır Ü, Erdener D.</w:t>
      </w:r>
      <w:r w:rsidRPr="00EE7281">
        <w:rPr>
          <w:rFonts w:ascii="Times New Roman" w:hAnsi="Times New Roman"/>
          <w:sz w:val="24"/>
          <w:szCs w:val="24"/>
        </w:rPr>
        <w:t xml:space="preserve"> Pulmoner Emboli Tanısında D-dimer Testinin Yeri. Solunum Hastalıkları 2003, 14, 11-16</w:t>
      </w:r>
    </w:p>
    <w:p w14:paraId="718BCA79"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Stockham SL, Scott MA.</w:t>
      </w:r>
      <w:r w:rsidRPr="00EE7281">
        <w:rPr>
          <w:rFonts w:ascii="Times New Roman" w:hAnsi="Times New Roman"/>
          <w:sz w:val="24"/>
          <w:szCs w:val="24"/>
        </w:rPr>
        <w:t xml:space="preserve"> Hemostasis. In Fundamentals of Veterinary Clinical Pathology. 2.edition. Ames: Blackwell; 2008. p. 223–257.</w:t>
      </w:r>
    </w:p>
    <w:p w14:paraId="1AE36F2F"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Stokol T, Brooks MB, Erb HN, Mauldin GE.</w:t>
      </w:r>
      <w:r w:rsidRPr="00EE7281">
        <w:rPr>
          <w:rFonts w:ascii="Times New Roman" w:hAnsi="Times New Roman"/>
          <w:sz w:val="24"/>
          <w:szCs w:val="24"/>
        </w:rPr>
        <w:t xml:space="preserve"> D-dimer concentrations in healthy dogs and dogs with disseminated intravascular coagulation. American Journal of Veterinary Research 2000;61(4):393-8.</w:t>
      </w:r>
    </w:p>
    <w:p w14:paraId="222D0EDB"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 xml:space="preserve"> Streppa HK, Jones CJ, Budsberg SC.</w:t>
      </w:r>
      <w:r w:rsidRPr="00EE7281">
        <w:rPr>
          <w:rFonts w:ascii="Times New Roman" w:hAnsi="Times New Roman"/>
          <w:sz w:val="24"/>
          <w:szCs w:val="24"/>
        </w:rPr>
        <w:t xml:space="preserve"> Cyclooxygenase selectivity of nonsteroidal anti-inflammatory drugs in canine blood. Am J Vet Res 2002;</w:t>
      </w:r>
      <w:proofErr w:type="gramStart"/>
      <w:r w:rsidRPr="00EE7281">
        <w:rPr>
          <w:rFonts w:ascii="Times New Roman" w:hAnsi="Times New Roman"/>
          <w:sz w:val="24"/>
          <w:szCs w:val="24"/>
        </w:rPr>
        <w:t>63:91</w:t>
      </w:r>
      <w:proofErr w:type="gramEnd"/>
      <w:r w:rsidRPr="00EE7281">
        <w:rPr>
          <w:rFonts w:ascii="Times New Roman" w:hAnsi="Times New Roman"/>
          <w:sz w:val="24"/>
          <w:szCs w:val="24"/>
        </w:rPr>
        <w:t>–94.</w:t>
      </w:r>
    </w:p>
    <w:p w14:paraId="359FA48D"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Sutton R.H, Hobman B.</w:t>
      </w:r>
      <w:r w:rsidRPr="00EE7281">
        <w:rPr>
          <w:rFonts w:ascii="Times New Roman" w:hAnsi="Times New Roman"/>
          <w:sz w:val="24"/>
          <w:szCs w:val="24"/>
        </w:rPr>
        <w:t xml:space="preserve"> The value of plasma fibrinogen estimations in cattle: a comparison with total leucocyte and netrophil counts. N. Z. Vet. J. 1975; 23: 21-27.</w:t>
      </w:r>
    </w:p>
    <w:p w14:paraId="48788984" w14:textId="77777777" w:rsidR="008657E6" w:rsidRPr="00EE7281" w:rsidRDefault="008657E6" w:rsidP="00B955A6">
      <w:pPr>
        <w:autoSpaceDE w:val="0"/>
        <w:autoSpaceDN w:val="0"/>
        <w:adjustRightInd w:val="0"/>
        <w:spacing w:after="0" w:line="360" w:lineRule="auto"/>
        <w:jc w:val="both"/>
        <w:rPr>
          <w:rFonts w:ascii="Times New Roman" w:eastAsia="Times New Roman,Bold" w:hAnsi="Times New Roman"/>
          <w:sz w:val="24"/>
          <w:szCs w:val="24"/>
        </w:rPr>
      </w:pPr>
      <w:r w:rsidRPr="00EE7281">
        <w:rPr>
          <w:rFonts w:ascii="Times New Roman" w:eastAsia="Times New Roman,Bold" w:hAnsi="Times New Roman"/>
          <w:b/>
          <w:bCs/>
          <w:sz w:val="24"/>
          <w:szCs w:val="24"/>
        </w:rPr>
        <w:t xml:space="preserve">Şentürk N. </w:t>
      </w:r>
      <w:r w:rsidRPr="00EE7281">
        <w:rPr>
          <w:rFonts w:ascii="Times New Roman" w:eastAsia="Times New Roman,Bold" w:hAnsi="Times New Roman"/>
          <w:sz w:val="24"/>
          <w:szCs w:val="24"/>
        </w:rPr>
        <w:t xml:space="preserve">Cutaneous </w:t>
      </w:r>
      <w:proofErr w:type="gramStart"/>
      <w:r w:rsidRPr="00EE7281">
        <w:rPr>
          <w:rFonts w:ascii="Times New Roman" w:eastAsia="Times New Roman,Bold" w:hAnsi="Times New Roman"/>
          <w:sz w:val="24"/>
          <w:szCs w:val="24"/>
        </w:rPr>
        <w:t>inflammation.Continuing</w:t>
      </w:r>
      <w:proofErr w:type="gramEnd"/>
      <w:r w:rsidRPr="00EE7281">
        <w:rPr>
          <w:rFonts w:ascii="Times New Roman" w:eastAsia="Times New Roman,Bold" w:hAnsi="Times New Roman"/>
          <w:sz w:val="24"/>
          <w:szCs w:val="24"/>
        </w:rPr>
        <w:t xml:space="preserve"> Medical Education Tur</w:t>
      </w:r>
      <w:r w:rsidR="00815229" w:rsidRPr="00EE7281">
        <w:rPr>
          <w:rFonts w:ascii="Times New Roman" w:eastAsia="Times New Roman,Bold" w:hAnsi="Times New Roman"/>
          <w:sz w:val="24"/>
          <w:szCs w:val="24"/>
        </w:rPr>
        <w:t>kderm 2013; 47: Suppl 1: 28-36.</w:t>
      </w:r>
    </w:p>
    <w:p w14:paraId="5340740E"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Taylor M, Reide P.</w:t>
      </w:r>
      <w:r w:rsidRPr="00EE7281">
        <w:rPr>
          <w:rFonts w:ascii="Times New Roman" w:hAnsi="Times New Roman"/>
          <w:sz w:val="24"/>
          <w:szCs w:val="24"/>
        </w:rPr>
        <w:t xml:space="preserve"> Mosby’s Crach Course Farmakoloji, H.S. Örer (çev.), Ankara: Güneş Kitabevi, 2001; p. 166.</w:t>
      </w:r>
    </w:p>
    <w:p w14:paraId="6AB11486" w14:textId="4019D27A" w:rsidR="0020681A" w:rsidRPr="00EE7281" w:rsidRDefault="0020681A" w:rsidP="00B955A6">
      <w:pPr>
        <w:spacing w:after="0" w:line="360" w:lineRule="auto"/>
        <w:jc w:val="both"/>
        <w:rPr>
          <w:rFonts w:ascii="Times New Roman" w:hAnsi="Times New Roman"/>
          <w:sz w:val="24"/>
          <w:szCs w:val="24"/>
        </w:rPr>
      </w:pPr>
      <w:r w:rsidRPr="00EE7281">
        <w:rPr>
          <w:rFonts w:ascii="Times New Roman" w:hAnsi="Times New Roman"/>
          <w:b/>
          <w:sz w:val="24"/>
          <w:szCs w:val="24"/>
        </w:rPr>
        <w:t xml:space="preserve">Tligui N, Ruth </w:t>
      </w:r>
      <w:proofErr w:type="gramStart"/>
      <w:r w:rsidRPr="00EE7281">
        <w:rPr>
          <w:rFonts w:ascii="Times New Roman" w:hAnsi="Times New Roman"/>
          <w:b/>
          <w:sz w:val="24"/>
          <w:szCs w:val="24"/>
        </w:rPr>
        <w:t>GR,</w:t>
      </w:r>
      <w:proofErr w:type="gramEnd"/>
      <w:r w:rsidRPr="00EE7281">
        <w:rPr>
          <w:rFonts w:ascii="Times New Roman" w:hAnsi="Times New Roman"/>
          <w:b/>
          <w:sz w:val="24"/>
          <w:szCs w:val="24"/>
        </w:rPr>
        <w:t xml:space="preserve"> ve Felice LJ</w:t>
      </w:r>
      <w:r w:rsidRPr="00EE7281">
        <w:rPr>
          <w:rFonts w:ascii="Times New Roman" w:hAnsi="Times New Roman"/>
          <w:sz w:val="24"/>
          <w:szCs w:val="24"/>
        </w:rPr>
        <w:t>. Plasma ferulenol concentration and activity of clotting factors in sheep with Ferula communis variety brevifolia intoxication. American journal of veterinary research,</w:t>
      </w:r>
      <w:r w:rsidR="002B5A05">
        <w:rPr>
          <w:rFonts w:ascii="Times New Roman" w:hAnsi="Times New Roman"/>
          <w:sz w:val="24"/>
          <w:szCs w:val="24"/>
        </w:rPr>
        <w:t xml:space="preserve"> </w:t>
      </w:r>
      <w:r w:rsidRPr="00EE7281">
        <w:rPr>
          <w:rFonts w:ascii="Times New Roman" w:hAnsi="Times New Roman"/>
          <w:sz w:val="24"/>
          <w:szCs w:val="24"/>
        </w:rPr>
        <w:t xml:space="preserve">1994; </w:t>
      </w:r>
      <w:r w:rsidR="002B5A05" w:rsidRPr="00EE7281">
        <w:rPr>
          <w:rFonts w:ascii="Times New Roman" w:hAnsi="Times New Roman"/>
          <w:sz w:val="24"/>
          <w:szCs w:val="24"/>
        </w:rPr>
        <w:t>55.11</w:t>
      </w:r>
      <w:r w:rsidR="002B5A05">
        <w:rPr>
          <w:rFonts w:ascii="Times New Roman" w:hAnsi="Times New Roman"/>
          <w:sz w:val="24"/>
          <w:szCs w:val="24"/>
        </w:rPr>
        <w:t xml:space="preserve">; </w:t>
      </w:r>
      <w:r w:rsidRPr="00EE7281">
        <w:rPr>
          <w:rFonts w:ascii="Times New Roman" w:hAnsi="Times New Roman"/>
          <w:sz w:val="24"/>
          <w:szCs w:val="24"/>
        </w:rPr>
        <w:t>1564-1569.</w:t>
      </w:r>
    </w:p>
    <w:p w14:paraId="266D57E9"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Tokgözoğlu L.</w:t>
      </w:r>
      <w:r w:rsidRPr="00EE7281">
        <w:rPr>
          <w:rFonts w:ascii="Times New Roman" w:hAnsi="Times New Roman"/>
          <w:sz w:val="24"/>
          <w:szCs w:val="24"/>
        </w:rPr>
        <w:t xml:space="preserve"> Ateroskleroz Patogenezi. Hiperlipidemi ve Ateroskleroz Dergisi 2002, 22-27</w:t>
      </w:r>
      <w:r w:rsidR="00815229" w:rsidRPr="00EE7281">
        <w:rPr>
          <w:rFonts w:ascii="Times New Roman" w:hAnsi="Times New Roman"/>
          <w:sz w:val="24"/>
          <w:szCs w:val="24"/>
        </w:rPr>
        <w:t>.</w:t>
      </w:r>
    </w:p>
    <w:p w14:paraId="4BD24974"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Tripodi A.</w:t>
      </w:r>
      <w:r w:rsidRPr="00EE7281">
        <w:rPr>
          <w:rFonts w:ascii="Times New Roman" w:hAnsi="Times New Roman"/>
          <w:sz w:val="24"/>
          <w:szCs w:val="24"/>
        </w:rPr>
        <w:t xml:space="preserve"> D-dimer testing in laboratory practice. Clinical Chemistry 2011, 57(9), 1256-62</w:t>
      </w:r>
    </w:p>
    <w:p w14:paraId="5D58CFBD"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Turgut K.</w:t>
      </w:r>
      <w:r w:rsidRPr="00EE7281">
        <w:rPr>
          <w:rFonts w:ascii="Times New Roman" w:hAnsi="Times New Roman"/>
          <w:sz w:val="24"/>
          <w:szCs w:val="24"/>
        </w:rPr>
        <w:t xml:space="preserve"> Veteriner Klinik Laboratuar Teşhis. Konya: Bahçıvanlar Basım Sanayi; 2000. p. 124-165.</w:t>
      </w:r>
    </w:p>
    <w:p w14:paraId="33267561"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 xml:space="preserve">Vane JR. </w:t>
      </w:r>
      <w:r w:rsidRPr="00EE7281">
        <w:rPr>
          <w:rFonts w:ascii="Times New Roman" w:eastAsiaTheme="minorHAnsi" w:hAnsi="Times New Roman"/>
          <w:sz w:val="24"/>
          <w:szCs w:val="24"/>
        </w:rPr>
        <w:t xml:space="preserve">Inhibition of prostaglandin synthesis as a mechanism of action for aspirin-like drugs. Nature </w:t>
      </w:r>
      <w:r w:rsidR="00815229" w:rsidRPr="00EE7281">
        <w:rPr>
          <w:rFonts w:ascii="Times New Roman" w:eastAsiaTheme="minorHAnsi" w:hAnsi="Times New Roman"/>
          <w:sz w:val="24"/>
          <w:szCs w:val="24"/>
        </w:rPr>
        <w:t>New Biology 1971; 231: 235-237.</w:t>
      </w:r>
    </w:p>
    <w:p w14:paraId="6571DD68"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color w:val="000000"/>
          <w:sz w:val="24"/>
          <w:szCs w:val="24"/>
        </w:rPr>
        <w:t xml:space="preserve">Van Wujickhusie-Sjouke </w:t>
      </w:r>
      <w:r w:rsidRPr="00EE7281">
        <w:rPr>
          <w:rFonts w:ascii="Times New Roman" w:hAnsi="Times New Roman"/>
          <w:b/>
          <w:sz w:val="24"/>
          <w:szCs w:val="24"/>
        </w:rPr>
        <w:t>LA.</w:t>
      </w:r>
      <w:r w:rsidRPr="00EE7281">
        <w:rPr>
          <w:rFonts w:ascii="Times New Roman" w:hAnsi="Times New Roman"/>
          <w:sz w:val="24"/>
          <w:szCs w:val="24"/>
        </w:rPr>
        <w:t xml:space="preserve"> Plasma fibrinogen concentrations as an indicator of the presence of severity of inflammatory disease in horses and cattle. Tijdschrift voor Diergeneeskunde 1984;109: 869-872.</w:t>
      </w:r>
    </w:p>
    <w:p w14:paraId="5C47D072"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eastAsia="Times New Roman,Bold" w:hAnsi="Times New Roman"/>
          <w:b/>
          <w:bCs/>
          <w:sz w:val="24"/>
          <w:szCs w:val="24"/>
        </w:rPr>
        <w:t xml:space="preserve">Vertosıck Jr. FT. </w:t>
      </w:r>
      <w:r w:rsidRPr="00EE7281">
        <w:rPr>
          <w:rFonts w:ascii="Times New Roman" w:eastAsia="Times New Roman,Bold" w:hAnsi="Times New Roman"/>
          <w:sz w:val="24"/>
          <w:szCs w:val="24"/>
        </w:rPr>
        <w:t>Neden Canımız Yanar? TUBİTAK, Ankara, p.125, 2011.</w:t>
      </w:r>
    </w:p>
    <w:p w14:paraId="4A14944F"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lastRenderedPageBreak/>
        <w:t xml:space="preserve">Vonkeman HE, van de Laar MAFJ. </w:t>
      </w:r>
      <w:r w:rsidRPr="00EE7281">
        <w:rPr>
          <w:rFonts w:ascii="Times New Roman" w:eastAsiaTheme="minorHAnsi" w:hAnsi="Times New Roman"/>
          <w:sz w:val="24"/>
          <w:szCs w:val="24"/>
        </w:rPr>
        <w:t>Nonsteroidal Anti-Inflammatory Drugs: Adverse Effects and Their Prevention. Semin Arthr</w:t>
      </w:r>
      <w:r w:rsidR="00815229" w:rsidRPr="00EE7281">
        <w:rPr>
          <w:rFonts w:ascii="Times New Roman" w:eastAsiaTheme="minorHAnsi" w:hAnsi="Times New Roman"/>
          <w:sz w:val="24"/>
          <w:szCs w:val="24"/>
        </w:rPr>
        <w:t>itis Rheum. 2010;39(4):294-312.</w:t>
      </w:r>
    </w:p>
    <w:p w14:paraId="128A6DF3"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Wada H.</w:t>
      </w:r>
      <w:r w:rsidRPr="00EE7281">
        <w:rPr>
          <w:rFonts w:ascii="Times New Roman" w:hAnsi="Times New Roman"/>
          <w:sz w:val="24"/>
          <w:szCs w:val="24"/>
        </w:rPr>
        <w:t xml:space="preserve"> Disseminated intravascular coagulation. Clin Chim Acta 2004, </w:t>
      </w:r>
      <w:proofErr w:type="gramStart"/>
      <w:r w:rsidRPr="00EE7281">
        <w:rPr>
          <w:rFonts w:ascii="Times New Roman" w:hAnsi="Times New Roman"/>
          <w:sz w:val="24"/>
          <w:szCs w:val="24"/>
        </w:rPr>
        <w:t>344:13</w:t>
      </w:r>
      <w:proofErr w:type="gramEnd"/>
      <w:r w:rsidRPr="00EE7281">
        <w:rPr>
          <w:rFonts w:ascii="Times New Roman" w:hAnsi="Times New Roman"/>
          <w:sz w:val="24"/>
          <w:szCs w:val="24"/>
        </w:rPr>
        <w:t>–21.</w:t>
      </w:r>
    </w:p>
    <w:p w14:paraId="63A8AF2F"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Wakai A, Gleeson A, Winter D.</w:t>
      </w:r>
      <w:r w:rsidRPr="00EE7281">
        <w:rPr>
          <w:rFonts w:ascii="Times New Roman" w:hAnsi="Times New Roman"/>
          <w:sz w:val="24"/>
          <w:szCs w:val="24"/>
        </w:rPr>
        <w:t xml:space="preserve"> Role of fibrin D-dimer testing in emergency medicine. Emergency Medicine Journal 2003, 20, 319-325</w:t>
      </w:r>
      <w:r w:rsidR="00815229" w:rsidRPr="00EE7281">
        <w:rPr>
          <w:rFonts w:ascii="Times New Roman" w:hAnsi="Times New Roman"/>
          <w:sz w:val="24"/>
          <w:szCs w:val="24"/>
        </w:rPr>
        <w:t>.</w:t>
      </w:r>
    </w:p>
    <w:p w14:paraId="595588D9" w14:textId="77777777" w:rsidR="007C5F3B" w:rsidRPr="00EE7281" w:rsidRDefault="007C5F3B"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Webb JA, Allen DG, Abrams-Ogg AC, Gentry PA.</w:t>
      </w:r>
      <w:r w:rsidRPr="00EE7281">
        <w:rPr>
          <w:rFonts w:ascii="Times New Roman" w:hAnsi="Times New Roman"/>
          <w:sz w:val="24"/>
          <w:szCs w:val="24"/>
        </w:rPr>
        <w:t xml:space="preserve"> Effects of doxycycline, amoxicillin, cephalexin, and enrofloxacin on hemostasis in healthy dogs. 2006; Am J Vet Res. 67(4):569-76.</w:t>
      </w:r>
    </w:p>
    <w:p w14:paraId="416FC074"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hAnsi="Times New Roman"/>
          <w:b/>
          <w:sz w:val="24"/>
          <w:szCs w:val="24"/>
        </w:rPr>
        <w:t>Welsh EM, Mc Kellar QA, Nolan AM.</w:t>
      </w:r>
      <w:r w:rsidRPr="00EE7281">
        <w:rPr>
          <w:rFonts w:ascii="Times New Roman" w:hAnsi="Times New Roman"/>
          <w:sz w:val="24"/>
          <w:szCs w:val="24"/>
        </w:rPr>
        <w:t xml:space="preserve"> The pharmacokinetics of flunixin meglumine in the sheep. Journal of Veterinary Pharmacology and Therapeutics. 1993;</w:t>
      </w:r>
      <w:proofErr w:type="gramStart"/>
      <w:r w:rsidRPr="00EE7281">
        <w:rPr>
          <w:rFonts w:ascii="Times New Roman" w:hAnsi="Times New Roman"/>
          <w:sz w:val="24"/>
          <w:szCs w:val="24"/>
        </w:rPr>
        <w:t>16:181</w:t>
      </w:r>
      <w:proofErr w:type="gramEnd"/>
      <w:r w:rsidRPr="00EE7281">
        <w:rPr>
          <w:rFonts w:ascii="Times New Roman" w:hAnsi="Times New Roman"/>
          <w:sz w:val="24"/>
          <w:szCs w:val="24"/>
        </w:rPr>
        <w:t>–188.</w:t>
      </w:r>
    </w:p>
    <w:p w14:paraId="7736F0E3" w14:textId="77777777" w:rsidR="008657E6" w:rsidRPr="00EE7281" w:rsidRDefault="008657E6" w:rsidP="00B955A6">
      <w:pPr>
        <w:autoSpaceDE w:val="0"/>
        <w:autoSpaceDN w:val="0"/>
        <w:adjustRightInd w:val="0"/>
        <w:spacing w:after="0" w:line="360" w:lineRule="auto"/>
        <w:jc w:val="both"/>
        <w:rPr>
          <w:rFonts w:ascii="Times New Roman" w:eastAsiaTheme="minorHAnsi" w:hAnsi="Times New Roman"/>
          <w:sz w:val="24"/>
          <w:szCs w:val="24"/>
        </w:rPr>
      </w:pPr>
      <w:r w:rsidRPr="00EE7281">
        <w:rPr>
          <w:rFonts w:ascii="Times New Roman" w:eastAsiaTheme="minorHAnsi" w:hAnsi="Times New Roman"/>
          <w:b/>
          <w:bCs/>
          <w:sz w:val="24"/>
          <w:szCs w:val="24"/>
        </w:rPr>
        <w:t xml:space="preserve">Werner R. </w:t>
      </w:r>
      <w:r w:rsidRPr="00EE7281">
        <w:rPr>
          <w:rFonts w:ascii="Times New Roman" w:eastAsiaTheme="minorHAnsi" w:hAnsi="Times New Roman"/>
          <w:sz w:val="24"/>
          <w:szCs w:val="24"/>
        </w:rPr>
        <w:t>A massage Therapist Guide to Pathology (4th ed.). Philadelphia, PA and Baltimore, 2009.</w:t>
      </w:r>
    </w:p>
    <w:p w14:paraId="11C43100" w14:textId="77777777" w:rsidR="008657E6" w:rsidRPr="00EE7281" w:rsidRDefault="008657E6" w:rsidP="00B955A6">
      <w:pPr>
        <w:spacing w:after="0" w:line="360" w:lineRule="auto"/>
        <w:jc w:val="both"/>
        <w:rPr>
          <w:rFonts w:ascii="Times New Roman" w:hAnsi="Times New Roman"/>
          <w:sz w:val="24"/>
          <w:szCs w:val="24"/>
        </w:rPr>
      </w:pPr>
      <w:r w:rsidRPr="00EE7281">
        <w:rPr>
          <w:rFonts w:ascii="Times New Roman" w:eastAsia="Times New Roman,Bold" w:hAnsi="Times New Roman"/>
          <w:b/>
          <w:bCs/>
          <w:sz w:val="24"/>
          <w:szCs w:val="24"/>
        </w:rPr>
        <w:t xml:space="preserve">Vertosıck Jr. FT. </w:t>
      </w:r>
      <w:r w:rsidRPr="00EE7281">
        <w:rPr>
          <w:rFonts w:ascii="Times New Roman" w:eastAsia="Times New Roman,Bold" w:hAnsi="Times New Roman"/>
          <w:sz w:val="24"/>
          <w:szCs w:val="24"/>
        </w:rPr>
        <w:t>Neden Canımız Yanar? TUBİTAK, Ankara, p.125, 2011.</w:t>
      </w:r>
    </w:p>
    <w:p w14:paraId="2E987C48"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Wiman B, Collen D.</w:t>
      </w:r>
      <w:r w:rsidRPr="00EE7281">
        <w:rPr>
          <w:rFonts w:ascii="Times New Roman" w:hAnsi="Times New Roman"/>
          <w:sz w:val="24"/>
          <w:szCs w:val="24"/>
        </w:rPr>
        <w:t xml:space="preserve"> Molecular mechanism of physiological fibrinolysis. Nature. 1978; 272:</w:t>
      </w:r>
      <w:r w:rsidR="00815229" w:rsidRPr="00EE7281">
        <w:rPr>
          <w:rFonts w:ascii="Times New Roman" w:hAnsi="Times New Roman"/>
          <w:sz w:val="24"/>
          <w:szCs w:val="24"/>
        </w:rPr>
        <w:t xml:space="preserve"> </w:t>
      </w:r>
      <w:r w:rsidRPr="00EE7281">
        <w:rPr>
          <w:rFonts w:ascii="Times New Roman" w:hAnsi="Times New Roman"/>
          <w:sz w:val="24"/>
          <w:szCs w:val="24"/>
        </w:rPr>
        <w:t>549-550.</w:t>
      </w:r>
    </w:p>
    <w:p w14:paraId="2AE4A13C"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Wolberg AS.</w:t>
      </w:r>
      <w:r w:rsidRPr="00EE7281">
        <w:rPr>
          <w:rFonts w:ascii="Times New Roman" w:hAnsi="Times New Roman"/>
          <w:sz w:val="24"/>
          <w:szCs w:val="24"/>
        </w:rPr>
        <w:t xml:space="preserve"> Thrombin generation and fibrin clot structure. Blood Reviews. 2007; </w:t>
      </w:r>
      <w:proofErr w:type="gramStart"/>
      <w:r w:rsidRPr="00EE7281">
        <w:rPr>
          <w:rFonts w:ascii="Times New Roman" w:hAnsi="Times New Roman"/>
          <w:sz w:val="24"/>
          <w:szCs w:val="24"/>
        </w:rPr>
        <w:t>21:131</w:t>
      </w:r>
      <w:proofErr w:type="gramEnd"/>
      <w:r w:rsidRPr="00EE7281">
        <w:rPr>
          <w:rFonts w:ascii="Times New Roman" w:hAnsi="Times New Roman"/>
          <w:sz w:val="24"/>
          <w:szCs w:val="24"/>
        </w:rPr>
        <w:t xml:space="preserve">-142. </w:t>
      </w:r>
      <w:r w:rsidRPr="00EE7281">
        <w:rPr>
          <w:rFonts w:ascii="Times New Roman" w:hAnsi="Times New Roman"/>
          <w:iCs/>
          <w:sz w:val="24"/>
          <w:szCs w:val="24"/>
        </w:rPr>
        <w:t>of Animal Science</w:t>
      </w:r>
      <w:r w:rsidRPr="00EE7281">
        <w:rPr>
          <w:rFonts w:ascii="Times New Roman" w:hAnsi="Times New Roman"/>
          <w:sz w:val="24"/>
          <w:szCs w:val="24"/>
        </w:rPr>
        <w:t xml:space="preserve"> 1993;</w:t>
      </w:r>
      <w:r w:rsidRPr="00EE7281">
        <w:rPr>
          <w:rFonts w:ascii="Times New Roman" w:hAnsi="Times New Roman"/>
          <w:bCs/>
          <w:sz w:val="24"/>
          <w:szCs w:val="24"/>
        </w:rPr>
        <w:t>71</w:t>
      </w:r>
      <w:r w:rsidRPr="00EE7281">
        <w:rPr>
          <w:rFonts w:ascii="Times New Roman" w:hAnsi="Times New Roman"/>
          <w:sz w:val="24"/>
          <w:szCs w:val="24"/>
        </w:rPr>
        <w:t>: 3-10.</w:t>
      </w:r>
    </w:p>
    <w:p w14:paraId="200A54CA" w14:textId="77777777" w:rsidR="008657E6" w:rsidRPr="00EE7281" w:rsidRDefault="008657E6" w:rsidP="00B955A6">
      <w:pPr>
        <w:autoSpaceDE w:val="0"/>
        <w:autoSpaceDN w:val="0"/>
        <w:adjustRightInd w:val="0"/>
        <w:spacing w:after="0" w:line="360" w:lineRule="auto"/>
        <w:jc w:val="both"/>
        <w:rPr>
          <w:rFonts w:ascii="Times New Roman" w:hAnsi="Times New Roman"/>
          <w:sz w:val="24"/>
          <w:szCs w:val="24"/>
        </w:rPr>
      </w:pPr>
      <w:r w:rsidRPr="00EE7281">
        <w:rPr>
          <w:rFonts w:ascii="Times New Roman" w:hAnsi="Times New Roman"/>
          <w:b/>
          <w:sz w:val="24"/>
          <w:szCs w:val="24"/>
        </w:rPr>
        <w:t>Yavru AH</w:t>
      </w:r>
      <w:r w:rsidRPr="00EE7281">
        <w:rPr>
          <w:rFonts w:ascii="Times New Roman" w:hAnsi="Times New Roman"/>
          <w:sz w:val="24"/>
          <w:szCs w:val="24"/>
        </w:rPr>
        <w:t xml:space="preserve">. Pıhtılaşma sistemi ve monitörizasyonu. Türk yoğun </w:t>
      </w:r>
      <w:r w:rsidR="00815229" w:rsidRPr="00EE7281">
        <w:rPr>
          <w:rFonts w:ascii="Times New Roman" w:hAnsi="Times New Roman"/>
          <w:sz w:val="24"/>
          <w:szCs w:val="24"/>
        </w:rPr>
        <w:t>bakım derneği dergisi 2006, (4)</w:t>
      </w:r>
      <w:r w:rsidRPr="00EE7281">
        <w:rPr>
          <w:rFonts w:ascii="Times New Roman" w:hAnsi="Times New Roman"/>
          <w:sz w:val="24"/>
          <w:szCs w:val="24"/>
        </w:rPr>
        <w:t>2</w:t>
      </w:r>
      <w:r w:rsidR="00815229" w:rsidRPr="00EE7281">
        <w:rPr>
          <w:rFonts w:ascii="Times New Roman" w:hAnsi="Times New Roman"/>
          <w:sz w:val="24"/>
          <w:szCs w:val="24"/>
        </w:rPr>
        <w:t>.</w:t>
      </w:r>
    </w:p>
    <w:p w14:paraId="476382A1" w14:textId="77777777" w:rsidR="00866187" w:rsidRPr="00EE7281" w:rsidRDefault="00866187" w:rsidP="00B955A6">
      <w:pPr>
        <w:autoSpaceDE w:val="0"/>
        <w:autoSpaceDN w:val="0"/>
        <w:adjustRightInd w:val="0"/>
        <w:spacing w:after="0" w:line="360" w:lineRule="auto"/>
        <w:jc w:val="both"/>
        <w:rPr>
          <w:rFonts w:ascii="Times New Roman" w:hAnsi="Times New Roman"/>
          <w:b/>
          <w:color w:val="000000" w:themeColor="text1"/>
          <w:sz w:val="24"/>
          <w:szCs w:val="24"/>
        </w:rPr>
      </w:pPr>
      <w:r w:rsidRPr="00EE7281">
        <w:rPr>
          <w:rFonts w:ascii="Times New Roman" w:hAnsi="Times New Roman"/>
          <w:b/>
          <w:color w:val="000000" w:themeColor="text1"/>
          <w:sz w:val="24"/>
          <w:szCs w:val="24"/>
        </w:rPr>
        <w:t xml:space="preserve">Zamir S, Rozov A, Gootwine E. </w:t>
      </w:r>
      <w:r w:rsidRPr="00EE7281">
        <w:rPr>
          <w:rFonts w:ascii="Times New Roman" w:hAnsi="Times New Roman"/>
          <w:color w:val="000000" w:themeColor="text1"/>
          <w:sz w:val="24"/>
          <w:szCs w:val="24"/>
        </w:rPr>
        <w:t xml:space="preserve">Treatment of pregnancy toxaemia in sheep with flunixin meglumine. Vet </w:t>
      </w:r>
      <w:r w:rsidRPr="00B955A6">
        <w:rPr>
          <w:rFonts w:ascii="Times New Roman" w:hAnsi="Times New Roman"/>
          <w:sz w:val="24"/>
          <w:szCs w:val="24"/>
        </w:rPr>
        <w:t>Rec. 2009; 29;</w:t>
      </w:r>
      <w:r w:rsidR="00815229" w:rsidRPr="00B955A6">
        <w:rPr>
          <w:rFonts w:ascii="Times New Roman" w:hAnsi="Times New Roman"/>
          <w:sz w:val="24"/>
          <w:szCs w:val="24"/>
        </w:rPr>
        <w:t xml:space="preserve"> </w:t>
      </w:r>
      <w:r w:rsidRPr="00B955A6">
        <w:rPr>
          <w:rFonts w:ascii="Times New Roman" w:hAnsi="Times New Roman"/>
          <w:sz w:val="24"/>
          <w:szCs w:val="24"/>
        </w:rPr>
        <w:t>165(9):</w:t>
      </w:r>
      <w:r w:rsidR="00815229" w:rsidRPr="00B955A6">
        <w:rPr>
          <w:rFonts w:ascii="Times New Roman" w:hAnsi="Times New Roman"/>
          <w:sz w:val="24"/>
          <w:szCs w:val="24"/>
        </w:rPr>
        <w:t xml:space="preserve"> </w:t>
      </w:r>
      <w:r w:rsidRPr="00B955A6">
        <w:rPr>
          <w:rFonts w:ascii="Times New Roman" w:hAnsi="Times New Roman"/>
          <w:sz w:val="24"/>
          <w:szCs w:val="24"/>
        </w:rPr>
        <w:t>265-6.</w:t>
      </w:r>
    </w:p>
    <w:p w14:paraId="76C5178E" w14:textId="77777777" w:rsidR="00AB6C06" w:rsidRDefault="008657E6" w:rsidP="00B955A6">
      <w:pPr>
        <w:autoSpaceDE w:val="0"/>
        <w:autoSpaceDN w:val="0"/>
        <w:adjustRightInd w:val="0"/>
        <w:spacing w:after="0" w:line="360" w:lineRule="auto"/>
        <w:jc w:val="both"/>
        <w:rPr>
          <w:rFonts w:ascii="Times New Roman" w:hAnsi="Times New Roman"/>
          <w:sz w:val="24"/>
          <w:szCs w:val="24"/>
        </w:rPr>
        <w:sectPr w:rsidR="00AB6C06" w:rsidSect="00710BA1">
          <w:pgSz w:w="11906" w:h="16838"/>
          <w:pgMar w:top="1418" w:right="1134" w:bottom="1418" w:left="1701" w:header="708" w:footer="708" w:gutter="0"/>
          <w:pgNumType w:start="1"/>
          <w:cols w:space="708"/>
          <w:docGrid w:linePitch="360"/>
        </w:sectPr>
      </w:pPr>
      <w:r w:rsidRPr="00EE7281">
        <w:rPr>
          <w:rFonts w:ascii="Times New Roman" w:hAnsi="Times New Roman"/>
          <w:b/>
          <w:sz w:val="24"/>
          <w:szCs w:val="24"/>
        </w:rPr>
        <w:t>Zimmerman KL.</w:t>
      </w:r>
      <w:r w:rsidRPr="00EE7281">
        <w:rPr>
          <w:rFonts w:ascii="Times New Roman" w:hAnsi="Times New Roman"/>
          <w:sz w:val="24"/>
          <w:szCs w:val="24"/>
        </w:rPr>
        <w:t xml:space="preserve"> Drug-induced thrombocytopenias. In: Feldman BF, Zinkl JG, Jain NC, eds. Schalm’s veterinary hematology. 5th ed. Philadelphia: The Williams &amp; Wilkins Co, 2000;</w:t>
      </w:r>
      <w:r w:rsidR="00815229" w:rsidRPr="00EE7281">
        <w:rPr>
          <w:rFonts w:ascii="Times New Roman" w:hAnsi="Times New Roman"/>
          <w:sz w:val="24"/>
          <w:szCs w:val="24"/>
        </w:rPr>
        <w:t xml:space="preserve"> </w:t>
      </w:r>
      <w:r w:rsidRPr="00EE7281">
        <w:rPr>
          <w:rFonts w:ascii="Times New Roman" w:hAnsi="Times New Roman"/>
          <w:sz w:val="24"/>
          <w:szCs w:val="24"/>
        </w:rPr>
        <w:t>472–477.</w:t>
      </w:r>
    </w:p>
    <w:bookmarkEnd w:id="8"/>
    <w:bookmarkEnd w:id="9"/>
    <w:bookmarkEnd w:id="10"/>
    <w:p w14:paraId="5A1FC6A7" w14:textId="77777777" w:rsidR="008657E6" w:rsidRPr="00EE7281" w:rsidRDefault="008657E6" w:rsidP="008657E6">
      <w:pPr>
        <w:keepNext/>
        <w:spacing w:after="0" w:line="360" w:lineRule="auto"/>
        <w:jc w:val="center"/>
        <w:outlineLvl w:val="0"/>
        <w:rPr>
          <w:rFonts w:ascii="Times New Roman" w:eastAsia="Times New Roman" w:hAnsi="Times New Roman"/>
          <w:b/>
          <w:bCs/>
          <w:kern w:val="32"/>
          <w:sz w:val="28"/>
          <w:szCs w:val="28"/>
          <w:lang w:val="x-none"/>
        </w:rPr>
      </w:pPr>
      <w:r w:rsidRPr="00EE7281">
        <w:rPr>
          <w:rFonts w:ascii="Times New Roman" w:eastAsia="Times New Roman" w:hAnsi="Times New Roman"/>
          <w:b/>
          <w:bCs/>
          <w:kern w:val="32"/>
          <w:sz w:val="28"/>
          <w:szCs w:val="28"/>
          <w:lang w:val="x-none"/>
        </w:rPr>
        <w:lastRenderedPageBreak/>
        <w:t>ÖZGEÇMİŞ</w:t>
      </w:r>
    </w:p>
    <w:p w14:paraId="1014E6C9" w14:textId="77777777" w:rsidR="008657E6" w:rsidRPr="00EE7281" w:rsidRDefault="008657E6" w:rsidP="008657E6">
      <w:pPr>
        <w:tabs>
          <w:tab w:val="left" w:pos="3360"/>
        </w:tabs>
        <w:spacing w:after="0" w:line="240" w:lineRule="auto"/>
        <w:jc w:val="both"/>
        <w:rPr>
          <w:rFonts w:ascii="Times New Roman" w:eastAsia="Times New Roman" w:hAnsi="Times New Roman"/>
        </w:rPr>
      </w:pPr>
    </w:p>
    <w:p w14:paraId="0CE67900" w14:textId="77777777" w:rsidR="008657E6" w:rsidRPr="00EE7281" w:rsidRDefault="008657E6" w:rsidP="008657E6">
      <w:pPr>
        <w:tabs>
          <w:tab w:val="left" w:pos="3360"/>
        </w:tabs>
        <w:spacing w:after="0" w:line="240" w:lineRule="auto"/>
        <w:jc w:val="both"/>
        <w:rPr>
          <w:rFonts w:ascii="Times New Roman" w:eastAsia="Times New Roman" w:hAnsi="Times New Roman"/>
        </w:rPr>
      </w:pPr>
      <w:r w:rsidRPr="00EE7281">
        <w:rPr>
          <w:rFonts w:ascii="Times New Roman" w:eastAsia="Times New Roman" w:hAnsi="Times New Roman"/>
          <w:b/>
        </w:rPr>
        <w:t>Soyadı, Adı</w:t>
      </w:r>
      <w:r w:rsidRPr="00EE7281">
        <w:rPr>
          <w:rFonts w:ascii="Times New Roman" w:eastAsia="Times New Roman" w:hAnsi="Times New Roman"/>
        </w:rPr>
        <w:tab/>
        <w:t>: TURGUT Sedat</w:t>
      </w:r>
    </w:p>
    <w:p w14:paraId="00BCAF86" w14:textId="77777777" w:rsidR="008657E6" w:rsidRPr="00EE7281" w:rsidRDefault="008657E6" w:rsidP="008657E6">
      <w:pPr>
        <w:tabs>
          <w:tab w:val="left" w:pos="3360"/>
        </w:tabs>
        <w:spacing w:after="0" w:line="240" w:lineRule="auto"/>
        <w:jc w:val="both"/>
        <w:rPr>
          <w:rFonts w:ascii="Times New Roman" w:eastAsia="Times New Roman" w:hAnsi="Times New Roman"/>
        </w:rPr>
      </w:pPr>
      <w:r w:rsidRPr="00EE7281">
        <w:rPr>
          <w:rFonts w:ascii="Times New Roman" w:eastAsia="Times New Roman" w:hAnsi="Times New Roman"/>
          <w:b/>
        </w:rPr>
        <w:t>Uyruk</w:t>
      </w:r>
      <w:r w:rsidRPr="00EE7281">
        <w:rPr>
          <w:rFonts w:ascii="Times New Roman" w:eastAsia="Times New Roman" w:hAnsi="Times New Roman"/>
        </w:rPr>
        <w:tab/>
        <w:t>: T.C</w:t>
      </w:r>
    </w:p>
    <w:p w14:paraId="61A655D5" w14:textId="77777777" w:rsidR="008657E6" w:rsidRPr="00EE7281" w:rsidRDefault="008657E6" w:rsidP="008657E6">
      <w:pPr>
        <w:tabs>
          <w:tab w:val="left" w:pos="3360"/>
        </w:tabs>
        <w:spacing w:after="0" w:line="240" w:lineRule="auto"/>
        <w:jc w:val="both"/>
        <w:rPr>
          <w:rFonts w:ascii="Times New Roman" w:eastAsia="Times New Roman" w:hAnsi="Times New Roman"/>
        </w:rPr>
      </w:pPr>
      <w:r w:rsidRPr="00EE7281">
        <w:rPr>
          <w:rFonts w:ascii="Times New Roman" w:eastAsia="Times New Roman" w:hAnsi="Times New Roman"/>
          <w:b/>
        </w:rPr>
        <w:t>Doğum yeri ve tarihi</w:t>
      </w:r>
      <w:r w:rsidRPr="00EE7281">
        <w:rPr>
          <w:rFonts w:ascii="Times New Roman" w:eastAsia="Times New Roman" w:hAnsi="Times New Roman"/>
        </w:rPr>
        <w:tab/>
        <w:t>: Doğubayazıt/07.07.1988</w:t>
      </w:r>
    </w:p>
    <w:p w14:paraId="4537C863" w14:textId="6852855C" w:rsidR="008657E6" w:rsidRPr="00EE7281" w:rsidRDefault="008657E6" w:rsidP="008657E6">
      <w:pPr>
        <w:spacing w:after="0" w:line="240" w:lineRule="auto"/>
        <w:rPr>
          <w:rFonts w:ascii="Times New Roman" w:eastAsia="Times New Roman" w:hAnsi="Times New Roman"/>
        </w:rPr>
      </w:pPr>
      <w:r w:rsidRPr="00EE7281">
        <w:rPr>
          <w:rFonts w:ascii="Times New Roman" w:eastAsia="Times New Roman" w:hAnsi="Times New Roman"/>
          <w:b/>
          <w:lang w:val="sv-SE"/>
        </w:rPr>
        <w:t>Telefon</w:t>
      </w:r>
      <w:r w:rsidRPr="00EE7281">
        <w:rPr>
          <w:rFonts w:ascii="Times New Roman" w:eastAsia="Times New Roman" w:hAnsi="Times New Roman"/>
          <w:b/>
          <w:lang w:val="sv-SE"/>
        </w:rPr>
        <w:tab/>
      </w:r>
      <w:r w:rsidRPr="00EE7281">
        <w:rPr>
          <w:rFonts w:ascii="Times New Roman" w:eastAsia="Times New Roman" w:hAnsi="Times New Roman"/>
          <w:b/>
          <w:lang w:val="sv-SE"/>
        </w:rPr>
        <w:tab/>
      </w:r>
      <w:r w:rsidRPr="00EE7281">
        <w:rPr>
          <w:rFonts w:ascii="Times New Roman" w:eastAsia="Times New Roman" w:hAnsi="Times New Roman"/>
          <w:b/>
          <w:lang w:val="sv-SE"/>
        </w:rPr>
        <w:tab/>
        <w:t xml:space="preserve">         </w:t>
      </w:r>
      <w:r w:rsidR="00415609">
        <w:rPr>
          <w:rFonts w:ascii="Times New Roman" w:eastAsia="Times New Roman" w:hAnsi="Times New Roman"/>
          <w:b/>
          <w:lang w:val="sv-SE"/>
        </w:rPr>
        <w:t xml:space="preserve">            </w:t>
      </w:r>
      <w:r w:rsidRPr="00EE7281">
        <w:rPr>
          <w:rFonts w:ascii="Times New Roman" w:eastAsia="Times New Roman" w:hAnsi="Times New Roman"/>
          <w:b/>
          <w:lang w:val="sv-SE"/>
        </w:rPr>
        <w:t xml:space="preserve"> </w:t>
      </w:r>
      <w:r w:rsidRPr="00EE7281">
        <w:rPr>
          <w:rFonts w:ascii="Times New Roman" w:eastAsia="Times New Roman" w:hAnsi="Times New Roman"/>
          <w:lang w:val="sv-SE"/>
        </w:rPr>
        <w:t>: 553-6212062</w:t>
      </w:r>
    </w:p>
    <w:p w14:paraId="080F5483" w14:textId="77777777" w:rsidR="008657E6" w:rsidRPr="00EE7281" w:rsidRDefault="008657E6" w:rsidP="008657E6">
      <w:pPr>
        <w:tabs>
          <w:tab w:val="left" w:pos="3360"/>
        </w:tabs>
        <w:spacing w:after="0" w:line="240" w:lineRule="auto"/>
        <w:jc w:val="both"/>
        <w:rPr>
          <w:rFonts w:ascii="Times New Roman" w:eastAsia="Times New Roman" w:hAnsi="Times New Roman"/>
        </w:rPr>
      </w:pPr>
      <w:r w:rsidRPr="00EE7281">
        <w:rPr>
          <w:rFonts w:ascii="Times New Roman" w:eastAsia="Times New Roman" w:hAnsi="Times New Roman"/>
          <w:b/>
        </w:rPr>
        <w:t>E-mail</w:t>
      </w:r>
      <w:r w:rsidRPr="00EE7281">
        <w:rPr>
          <w:rFonts w:ascii="Times New Roman" w:eastAsia="Times New Roman" w:hAnsi="Times New Roman"/>
          <w:b/>
        </w:rPr>
        <w:tab/>
      </w:r>
      <w:r w:rsidRPr="00EE7281">
        <w:rPr>
          <w:rFonts w:ascii="Times New Roman" w:eastAsia="Times New Roman" w:hAnsi="Times New Roman"/>
        </w:rPr>
        <w:t>: sedat.turgut@adu.edu.tr</w:t>
      </w:r>
    </w:p>
    <w:p w14:paraId="4F29D133" w14:textId="77777777" w:rsidR="008657E6" w:rsidRPr="00EE7281" w:rsidRDefault="008657E6" w:rsidP="008657E6">
      <w:pPr>
        <w:tabs>
          <w:tab w:val="left" w:pos="3360"/>
        </w:tabs>
        <w:spacing w:after="0" w:line="240" w:lineRule="auto"/>
        <w:jc w:val="both"/>
        <w:rPr>
          <w:rFonts w:ascii="Times New Roman" w:eastAsia="Times New Roman" w:hAnsi="Times New Roman"/>
        </w:rPr>
      </w:pPr>
      <w:r w:rsidRPr="00EE7281">
        <w:rPr>
          <w:rFonts w:ascii="Times New Roman" w:eastAsia="Times New Roman" w:hAnsi="Times New Roman"/>
          <w:b/>
        </w:rPr>
        <w:t>Yabancı Dil</w:t>
      </w:r>
      <w:r w:rsidRPr="00EE7281">
        <w:rPr>
          <w:rFonts w:ascii="Times New Roman" w:eastAsia="Times New Roman" w:hAnsi="Times New Roman"/>
          <w:b/>
        </w:rPr>
        <w:tab/>
      </w:r>
      <w:r w:rsidRPr="00EE7281">
        <w:rPr>
          <w:rFonts w:ascii="Times New Roman" w:eastAsia="Times New Roman" w:hAnsi="Times New Roman"/>
        </w:rPr>
        <w:t>: İngilizce</w:t>
      </w:r>
    </w:p>
    <w:p w14:paraId="124B606E" w14:textId="77777777" w:rsidR="008657E6" w:rsidRPr="00EE7281" w:rsidRDefault="008657E6" w:rsidP="008657E6">
      <w:pPr>
        <w:tabs>
          <w:tab w:val="left" w:pos="3360"/>
        </w:tabs>
        <w:spacing w:after="0" w:line="240" w:lineRule="auto"/>
        <w:jc w:val="both"/>
        <w:rPr>
          <w:rFonts w:ascii="Times New Roman" w:eastAsia="Times New Roman" w:hAnsi="Times New Roman"/>
        </w:rPr>
      </w:pPr>
    </w:p>
    <w:p w14:paraId="70BF19B3" w14:textId="77777777" w:rsidR="008657E6" w:rsidRPr="00EE7281" w:rsidRDefault="008657E6" w:rsidP="008657E6">
      <w:pPr>
        <w:tabs>
          <w:tab w:val="left" w:pos="3360"/>
        </w:tabs>
        <w:spacing w:after="0" w:line="240" w:lineRule="auto"/>
        <w:jc w:val="both"/>
        <w:rPr>
          <w:rFonts w:ascii="Times New Roman" w:eastAsia="Times New Roman" w:hAnsi="Times New Roman"/>
        </w:rPr>
      </w:pPr>
    </w:p>
    <w:p w14:paraId="6E49DBA4" w14:textId="77777777" w:rsidR="008657E6" w:rsidRPr="00EE7281" w:rsidRDefault="008657E6" w:rsidP="008657E6">
      <w:pPr>
        <w:tabs>
          <w:tab w:val="left" w:pos="3360"/>
        </w:tabs>
        <w:spacing w:after="0" w:line="240" w:lineRule="auto"/>
        <w:jc w:val="both"/>
        <w:rPr>
          <w:rFonts w:ascii="Times New Roman" w:eastAsia="Times New Roman" w:hAnsi="Times New Roman"/>
        </w:rPr>
      </w:pPr>
      <w:r w:rsidRPr="00EE7281">
        <w:rPr>
          <w:rFonts w:ascii="Times New Roman" w:eastAsia="Times New Roman" w:hAnsi="Times New Roman"/>
          <w:b/>
        </w:rPr>
        <w:t>EĞİTİM</w:t>
      </w:r>
    </w:p>
    <w:p w14:paraId="227C06E9" w14:textId="77777777" w:rsidR="008657E6" w:rsidRPr="00EE7281" w:rsidRDefault="008657E6" w:rsidP="008657E6">
      <w:pPr>
        <w:tabs>
          <w:tab w:val="left" w:pos="3360"/>
        </w:tabs>
        <w:spacing w:after="0" w:line="240" w:lineRule="auto"/>
        <w:jc w:val="both"/>
        <w:rPr>
          <w:rFonts w:ascii="Times New Roman" w:eastAsia="Times New Roman" w:hAnsi="Times New Roman"/>
        </w:rPr>
      </w:pPr>
    </w:p>
    <w:tbl>
      <w:tblPr>
        <w:tblW w:w="8341" w:type="dxa"/>
        <w:tblLook w:val="04A0" w:firstRow="1" w:lastRow="0" w:firstColumn="1" w:lastColumn="0" w:noHBand="0" w:noVBand="1"/>
      </w:tblPr>
      <w:tblGrid>
        <w:gridCol w:w="1200"/>
        <w:gridCol w:w="3780"/>
        <w:gridCol w:w="1980"/>
        <w:gridCol w:w="1381"/>
      </w:tblGrid>
      <w:tr w:rsidR="008657E6" w:rsidRPr="00EE7281" w14:paraId="31CAA656" w14:textId="77777777" w:rsidTr="00931E91">
        <w:tc>
          <w:tcPr>
            <w:tcW w:w="1200" w:type="dxa"/>
            <w:tcBorders>
              <w:top w:val="single" w:sz="4" w:space="0" w:color="auto"/>
              <w:bottom w:val="single" w:sz="4" w:space="0" w:color="auto"/>
            </w:tcBorders>
          </w:tcPr>
          <w:p w14:paraId="0B21D484" w14:textId="77777777" w:rsidR="008657E6" w:rsidRPr="00EE7281" w:rsidRDefault="008657E6" w:rsidP="00931E91">
            <w:pPr>
              <w:tabs>
                <w:tab w:val="left" w:pos="3360"/>
              </w:tabs>
              <w:spacing w:after="0" w:line="240" w:lineRule="auto"/>
              <w:jc w:val="both"/>
              <w:rPr>
                <w:rFonts w:ascii="Times New Roman" w:eastAsia="Times New Roman" w:hAnsi="Times New Roman"/>
                <w:b/>
              </w:rPr>
            </w:pPr>
            <w:r w:rsidRPr="00EE7281">
              <w:rPr>
                <w:rFonts w:ascii="Times New Roman" w:eastAsia="Times New Roman" w:hAnsi="Times New Roman"/>
                <w:b/>
              </w:rPr>
              <w:t>Derece</w:t>
            </w:r>
          </w:p>
        </w:tc>
        <w:tc>
          <w:tcPr>
            <w:tcW w:w="3780" w:type="dxa"/>
            <w:tcBorders>
              <w:top w:val="single" w:sz="4" w:space="0" w:color="auto"/>
              <w:bottom w:val="single" w:sz="4" w:space="0" w:color="auto"/>
            </w:tcBorders>
          </w:tcPr>
          <w:p w14:paraId="2BE28473" w14:textId="77777777" w:rsidR="008657E6" w:rsidRPr="00EE7281" w:rsidRDefault="008657E6" w:rsidP="00931E91">
            <w:pPr>
              <w:tabs>
                <w:tab w:val="left" w:pos="3360"/>
              </w:tabs>
              <w:spacing w:after="0" w:line="240" w:lineRule="auto"/>
              <w:jc w:val="both"/>
              <w:rPr>
                <w:rFonts w:ascii="Times New Roman" w:eastAsia="Times New Roman" w:hAnsi="Times New Roman"/>
                <w:b/>
              </w:rPr>
            </w:pPr>
            <w:r w:rsidRPr="00EE7281">
              <w:rPr>
                <w:rFonts w:ascii="Times New Roman" w:eastAsia="Times New Roman" w:hAnsi="Times New Roman"/>
                <w:b/>
              </w:rPr>
              <w:t>Kurum</w:t>
            </w:r>
          </w:p>
        </w:tc>
        <w:tc>
          <w:tcPr>
            <w:tcW w:w="1980" w:type="dxa"/>
            <w:tcBorders>
              <w:top w:val="single" w:sz="4" w:space="0" w:color="auto"/>
              <w:bottom w:val="single" w:sz="4" w:space="0" w:color="auto"/>
            </w:tcBorders>
          </w:tcPr>
          <w:p w14:paraId="2C0007F8" w14:textId="77777777" w:rsidR="008657E6" w:rsidRPr="00EE7281" w:rsidRDefault="008657E6" w:rsidP="00931E91">
            <w:pPr>
              <w:tabs>
                <w:tab w:val="left" w:pos="3360"/>
              </w:tabs>
              <w:spacing w:after="0" w:line="240" w:lineRule="auto"/>
              <w:jc w:val="both"/>
              <w:rPr>
                <w:rFonts w:ascii="Times New Roman" w:eastAsia="Times New Roman" w:hAnsi="Times New Roman"/>
                <w:b/>
              </w:rPr>
            </w:pPr>
            <w:r w:rsidRPr="00EE7281">
              <w:rPr>
                <w:rFonts w:ascii="Times New Roman" w:eastAsia="Times New Roman" w:hAnsi="Times New Roman"/>
                <w:b/>
              </w:rPr>
              <w:t>Mezuniyet tarihi</w:t>
            </w:r>
          </w:p>
        </w:tc>
        <w:tc>
          <w:tcPr>
            <w:tcW w:w="1381" w:type="dxa"/>
            <w:tcBorders>
              <w:top w:val="single" w:sz="4" w:space="0" w:color="auto"/>
              <w:bottom w:val="single" w:sz="4" w:space="0" w:color="auto"/>
            </w:tcBorders>
            <w:vAlign w:val="center"/>
          </w:tcPr>
          <w:p w14:paraId="183E86EB" w14:textId="77777777" w:rsidR="008657E6" w:rsidRPr="00EE7281" w:rsidRDefault="008657E6" w:rsidP="00931E91">
            <w:pPr>
              <w:tabs>
                <w:tab w:val="left" w:pos="3360"/>
              </w:tabs>
              <w:spacing w:after="0" w:line="240" w:lineRule="auto"/>
              <w:jc w:val="center"/>
              <w:rPr>
                <w:rFonts w:ascii="Times New Roman" w:eastAsia="Times New Roman" w:hAnsi="Times New Roman"/>
                <w:b/>
              </w:rPr>
            </w:pPr>
          </w:p>
        </w:tc>
      </w:tr>
      <w:tr w:rsidR="008657E6" w:rsidRPr="00EE7281" w14:paraId="228FDD10" w14:textId="77777777" w:rsidTr="00931E91">
        <w:tc>
          <w:tcPr>
            <w:tcW w:w="1200" w:type="dxa"/>
            <w:tcBorders>
              <w:top w:val="single" w:sz="4" w:space="0" w:color="auto"/>
            </w:tcBorders>
            <w:vAlign w:val="center"/>
          </w:tcPr>
          <w:p w14:paraId="465BF73A" w14:textId="77777777" w:rsidR="008657E6" w:rsidRPr="00EE7281" w:rsidRDefault="008657E6" w:rsidP="00931E91">
            <w:pPr>
              <w:tabs>
                <w:tab w:val="left" w:pos="3360"/>
              </w:tabs>
              <w:spacing w:after="0" w:line="240" w:lineRule="auto"/>
              <w:rPr>
                <w:rFonts w:ascii="Times New Roman" w:eastAsia="Times New Roman" w:hAnsi="Times New Roman"/>
              </w:rPr>
            </w:pPr>
            <w:r w:rsidRPr="00EE7281">
              <w:rPr>
                <w:rFonts w:ascii="Times New Roman" w:eastAsia="Times New Roman" w:hAnsi="Times New Roman"/>
              </w:rPr>
              <w:t>Doktora</w:t>
            </w:r>
          </w:p>
        </w:tc>
        <w:tc>
          <w:tcPr>
            <w:tcW w:w="3780" w:type="dxa"/>
            <w:tcBorders>
              <w:top w:val="single" w:sz="4" w:space="0" w:color="auto"/>
            </w:tcBorders>
            <w:vAlign w:val="center"/>
          </w:tcPr>
          <w:p w14:paraId="51283892" w14:textId="77777777" w:rsidR="008657E6" w:rsidRPr="00EE7281" w:rsidRDefault="008657E6" w:rsidP="00931E91">
            <w:pPr>
              <w:tabs>
                <w:tab w:val="left" w:pos="3360"/>
              </w:tabs>
              <w:spacing w:after="0" w:line="240" w:lineRule="auto"/>
              <w:rPr>
                <w:rFonts w:ascii="Times New Roman" w:eastAsia="Times New Roman" w:hAnsi="Times New Roman"/>
              </w:rPr>
            </w:pPr>
            <w:r w:rsidRPr="00EE7281">
              <w:rPr>
                <w:rFonts w:ascii="Times New Roman" w:eastAsia="Times New Roman" w:hAnsi="Times New Roman"/>
              </w:rPr>
              <w:t>Xxx</w:t>
            </w:r>
          </w:p>
        </w:tc>
        <w:tc>
          <w:tcPr>
            <w:tcW w:w="1980" w:type="dxa"/>
            <w:tcBorders>
              <w:top w:val="single" w:sz="4" w:space="0" w:color="auto"/>
            </w:tcBorders>
            <w:vAlign w:val="center"/>
          </w:tcPr>
          <w:p w14:paraId="0F0F2457" w14:textId="77777777" w:rsidR="008657E6" w:rsidRPr="00EE7281" w:rsidRDefault="008657E6" w:rsidP="00931E91">
            <w:pPr>
              <w:tabs>
                <w:tab w:val="left" w:pos="3360"/>
              </w:tabs>
              <w:spacing w:after="0" w:line="240" w:lineRule="auto"/>
              <w:jc w:val="center"/>
              <w:rPr>
                <w:rFonts w:ascii="Times New Roman" w:eastAsia="Times New Roman" w:hAnsi="Times New Roman"/>
              </w:rPr>
            </w:pPr>
          </w:p>
        </w:tc>
        <w:tc>
          <w:tcPr>
            <w:tcW w:w="1381" w:type="dxa"/>
            <w:tcBorders>
              <w:top w:val="single" w:sz="4" w:space="0" w:color="auto"/>
            </w:tcBorders>
            <w:vAlign w:val="center"/>
          </w:tcPr>
          <w:p w14:paraId="52F1D547" w14:textId="77777777" w:rsidR="008657E6" w:rsidRPr="00EE7281" w:rsidRDefault="008657E6" w:rsidP="00931E91">
            <w:pPr>
              <w:tabs>
                <w:tab w:val="left" w:pos="3360"/>
              </w:tabs>
              <w:spacing w:after="0" w:line="240" w:lineRule="auto"/>
              <w:jc w:val="center"/>
              <w:rPr>
                <w:rFonts w:ascii="Times New Roman" w:eastAsia="Times New Roman" w:hAnsi="Times New Roman"/>
              </w:rPr>
            </w:pPr>
          </w:p>
        </w:tc>
      </w:tr>
      <w:tr w:rsidR="008657E6" w:rsidRPr="00EE7281" w14:paraId="07C48BF3" w14:textId="77777777" w:rsidTr="00931E91">
        <w:tc>
          <w:tcPr>
            <w:tcW w:w="1200" w:type="dxa"/>
            <w:vAlign w:val="center"/>
          </w:tcPr>
          <w:p w14:paraId="0420613E" w14:textId="77777777" w:rsidR="008657E6" w:rsidRPr="00EE7281" w:rsidRDefault="008657E6" w:rsidP="00931E91">
            <w:pPr>
              <w:tabs>
                <w:tab w:val="left" w:pos="3360"/>
              </w:tabs>
              <w:spacing w:after="0" w:line="240" w:lineRule="auto"/>
              <w:rPr>
                <w:rFonts w:ascii="Times New Roman" w:eastAsia="Times New Roman" w:hAnsi="Times New Roman"/>
              </w:rPr>
            </w:pPr>
            <w:r w:rsidRPr="00EE7281">
              <w:rPr>
                <w:rFonts w:ascii="Times New Roman" w:eastAsia="Times New Roman" w:hAnsi="Times New Roman"/>
              </w:rPr>
              <w:t>Y. Lisans</w:t>
            </w:r>
          </w:p>
        </w:tc>
        <w:tc>
          <w:tcPr>
            <w:tcW w:w="3780" w:type="dxa"/>
            <w:vAlign w:val="center"/>
          </w:tcPr>
          <w:p w14:paraId="693F445D" w14:textId="77777777" w:rsidR="008657E6" w:rsidRPr="00EE7281" w:rsidRDefault="008657E6" w:rsidP="00931E91">
            <w:pPr>
              <w:tabs>
                <w:tab w:val="left" w:pos="3360"/>
              </w:tabs>
              <w:spacing w:after="0" w:line="240" w:lineRule="auto"/>
              <w:rPr>
                <w:rFonts w:ascii="Times New Roman" w:eastAsia="Times New Roman" w:hAnsi="Times New Roman"/>
              </w:rPr>
            </w:pPr>
            <w:r w:rsidRPr="00EE7281">
              <w:rPr>
                <w:rFonts w:ascii="Times New Roman" w:eastAsia="Times New Roman" w:hAnsi="Times New Roman"/>
              </w:rPr>
              <w:t>Xxx</w:t>
            </w:r>
          </w:p>
        </w:tc>
        <w:tc>
          <w:tcPr>
            <w:tcW w:w="1980" w:type="dxa"/>
            <w:vAlign w:val="center"/>
          </w:tcPr>
          <w:p w14:paraId="3B2E9082" w14:textId="77777777" w:rsidR="008657E6" w:rsidRPr="00EE7281" w:rsidRDefault="008657E6" w:rsidP="00931E91">
            <w:pPr>
              <w:tabs>
                <w:tab w:val="left" w:pos="3360"/>
              </w:tabs>
              <w:spacing w:after="0" w:line="240" w:lineRule="auto"/>
              <w:jc w:val="center"/>
              <w:rPr>
                <w:rFonts w:ascii="Times New Roman" w:eastAsia="Times New Roman" w:hAnsi="Times New Roman"/>
              </w:rPr>
            </w:pPr>
          </w:p>
        </w:tc>
        <w:tc>
          <w:tcPr>
            <w:tcW w:w="1381" w:type="dxa"/>
            <w:vAlign w:val="center"/>
          </w:tcPr>
          <w:p w14:paraId="046A9436" w14:textId="77777777" w:rsidR="008657E6" w:rsidRPr="00EE7281" w:rsidRDefault="008657E6" w:rsidP="00931E91">
            <w:pPr>
              <w:tabs>
                <w:tab w:val="left" w:pos="3360"/>
              </w:tabs>
              <w:spacing w:after="0" w:line="240" w:lineRule="auto"/>
              <w:jc w:val="center"/>
              <w:rPr>
                <w:rFonts w:ascii="Times New Roman" w:eastAsia="Times New Roman" w:hAnsi="Times New Roman"/>
              </w:rPr>
            </w:pPr>
          </w:p>
        </w:tc>
      </w:tr>
      <w:tr w:rsidR="008657E6" w:rsidRPr="00EE7281" w14:paraId="60F31427" w14:textId="77777777" w:rsidTr="00931E91">
        <w:tc>
          <w:tcPr>
            <w:tcW w:w="1200" w:type="dxa"/>
            <w:tcBorders>
              <w:bottom w:val="single" w:sz="4" w:space="0" w:color="auto"/>
            </w:tcBorders>
            <w:vAlign w:val="center"/>
          </w:tcPr>
          <w:p w14:paraId="1A39A2D3" w14:textId="77777777" w:rsidR="008657E6" w:rsidRPr="00EE7281" w:rsidRDefault="008657E6" w:rsidP="00931E91">
            <w:pPr>
              <w:tabs>
                <w:tab w:val="left" w:pos="3360"/>
              </w:tabs>
              <w:spacing w:after="0" w:line="240" w:lineRule="auto"/>
              <w:rPr>
                <w:rFonts w:ascii="Times New Roman" w:eastAsia="Times New Roman" w:hAnsi="Times New Roman"/>
              </w:rPr>
            </w:pPr>
            <w:r w:rsidRPr="00EE7281">
              <w:rPr>
                <w:rFonts w:ascii="Times New Roman" w:eastAsia="Times New Roman" w:hAnsi="Times New Roman"/>
              </w:rPr>
              <w:t>Lisans</w:t>
            </w:r>
          </w:p>
        </w:tc>
        <w:tc>
          <w:tcPr>
            <w:tcW w:w="3780" w:type="dxa"/>
            <w:tcBorders>
              <w:bottom w:val="single" w:sz="4" w:space="0" w:color="auto"/>
            </w:tcBorders>
            <w:vAlign w:val="center"/>
          </w:tcPr>
          <w:p w14:paraId="30283F50" w14:textId="77777777" w:rsidR="008657E6" w:rsidRPr="00EE7281" w:rsidRDefault="003D63C0" w:rsidP="00931E91">
            <w:pPr>
              <w:tabs>
                <w:tab w:val="left" w:pos="3360"/>
              </w:tabs>
              <w:spacing w:after="0" w:line="240" w:lineRule="auto"/>
              <w:rPr>
                <w:rFonts w:ascii="Times New Roman" w:eastAsia="Times New Roman" w:hAnsi="Times New Roman"/>
              </w:rPr>
            </w:pPr>
            <w:r w:rsidRPr="00EE7281">
              <w:rPr>
                <w:rFonts w:ascii="Times New Roman" w:eastAsia="Times New Roman" w:hAnsi="Times New Roman"/>
              </w:rPr>
              <w:t>ADÜ Veteriner Fakültesi</w:t>
            </w:r>
          </w:p>
        </w:tc>
        <w:tc>
          <w:tcPr>
            <w:tcW w:w="1980" w:type="dxa"/>
            <w:tcBorders>
              <w:bottom w:val="single" w:sz="4" w:space="0" w:color="auto"/>
            </w:tcBorders>
            <w:vAlign w:val="center"/>
          </w:tcPr>
          <w:p w14:paraId="13119E8E" w14:textId="77777777" w:rsidR="008657E6" w:rsidRPr="00EE7281" w:rsidRDefault="008657E6" w:rsidP="00931E91">
            <w:pPr>
              <w:tabs>
                <w:tab w:val="left" w:pos="3360"/>
              </w:tabs>
              <w:spacing w:after="0" w:line="240" w:lineRule="auto"/>
              <w:jc w:val="center"/>
              <w:rPr>
                <w:rFonts w:ascii="Times New Roman" w:eastAsia="Times New Roman" w:hAnsi="Times New Roman"/>
              </w:rPr>
            </w:pPr>
          </w:p>
        </w:tc>
        <w:tc>
          <w:tcPr>
            <w:tcW w:w="1381" w:type="dxa"/>
            <w:tcBorders>
              <w:bottom w:val="single" w:sz="4" w:space="0" w:color="auto"/>
            </w:tcBorders>
            <w:vAlign w:val="center"/>
          </w:tcPr>
          <w:p w14:paraId="25FC73CC" w14:textId="77777777" w:rsidR="008657E6" w:rsidRPr="00EE7281" w:rsidRDefault="008657E6" w:rsidP="00931E91">
            <w:pPr>
              <w:tabs>
                <w:tab w:val="left" w:pos="3360"/>
              </w:tabs>
              <w:spacing w:after="0" w:line="240" w:lineRule="auto"/>
              <w:jc w:val="center"/>
              <w:rPr>
                <w:rFonts w:ascii="Times New Roman" w:eastAsia="Times New Roman" w:hAnsi="Times New Roman"/>
              </w:rPr>
            </w:pPr>
          </w:p>
        </w:tc>
      </w:tr>
    </w:tbl>
    <w:p w14:paraId="6858FB1A" w14:textId="77777777" w:rsidR="008657E6" w:rsidRPr="00EE7281" w:rsidRDefault="008657E6" w:rsidP="008657E6">
      <w:pPr>
        <w:tabs>
          <w:tab w:val="left" w:pos="3360"/>
        </w:tabs>
        <w:spacing w:after="0" w:line="240" w:lineRule="auto"/>
        <w:jc w:val="both"/>
        <w:rPr>
          <w:rFonts w:ascii="Times New Roman" w:eastAsia="Times New Roman" w:hAnsi="Times New Roman"/>
        </w:rPr>
      </w:pPr>
    </w:p>
    <w:p w14:paraId="38A5F39B" w14:textId="77777777" w:rsidR="008657E6" w:rsidRPr="00EE7281" w:rsidRDefault="008657E6" w:rsidP="008657E6">
      <w:pPr>
        <w:tabs>
          <w:tab w:val="left" w:pos="3360"/>
        </w:tabs>
        <w:spacing w:after="0" w:line="240" w:lineRule="auto"/>
        <w:ind w:left="3360" w:hanging="3360"/>
        <w:jc w:val="both"/>
        <w:rPr>
          <w:rFonts w:ascii="Times New Roman" w:eastAsia="Times New Roman" w:hAnsi="Times New Roman"/>
        </w:rPr>
      </w:pPr>
      <w:r w:rsidRPr="00EE7281">
        <w:rPr>
          <w:rFonts w:ascii="Times New Roman" w:eastAsia="Times New Roman" w:hAnsi="Times New Roman"/>
        </w:rPr>
        <w:t xml:space="preserve"> </w:t>
      </w:r>
      <w:r w:rsidRPr="00EE7281">
        <w:rPr>
          <w:rFonts w:ascii="Times New Roman" w:eastAsia="Times New Roman" w:hAnsi="Times New Roman"/>
        </w:rPr>
        <w:tab/>
      </w:r>
      <w:r w:rsidRPr="00EE7281">
        <w:rPr>
          <w:rFonts w:ascii="Times New Roman" w:eastAsia="Times New Roman" w:hAnsi="Times New Roman"/>
        </w:rPr>
        <w:tab/>
      </w:r>
      <w:r w:rsidRPr="00EE7281">
        <w:rPr>
          <w:rFonts w:ascii="Times New Roman" w:eastAsia="Times New Roman" w:hAnsi="Times New Roman"/>
        </w:rPr>
        <w:tab/>
      </w:r>
    </w:p>
    <w:p w14:paraId="517F4F02" w14:textId="77777777" w:rsidR="008657E6" w:rsidRPr="00EE7281" w:rsidRDefault="008657E6" w:rsidP="008657E6">
      <w:pPr>
        <w:tabs>
          <w:tab w:val="left" w:pos="3360"/>
        </w:tabs>
        <w:spacing w:after="0" w:line="240" w:lineRule="auto"/>
        <w:jc w:val="both"/>
        <w:rPr>
          <w:rFonts w:ascii="Times New Roman" w:eastAsia="Times New Roman" w:hAnsi="Times New Roman"/>
          <w:b/>
        </w:rPr>
      </w:pPr>
      <w:r w:rsidRPr="00EE7281">
        <w:rPr>
          <w:rFonts w:ascii="Times New Roman" w:eastAsia="Times New Roman" w:hAnsi="Times New Roman"/>
          <w:b/>
        </w:rPr>
        <w:t xml:space="preserve">BURSLAR ve ÖDÜLLER: </w:t>
      </w:r>
    </w:p>
    <w:p w14:paraId="1C06E76E" w14:textId="77777777" w:rsidR="008657E6" w:rsidRPr="00EE7281" w:rsidRDefault="008657E6" w:rsidP="008657E6">
      <w:pPr>
        <w:tabs>
          <w:tab w:val="left" w:pos="3360"/>
        </w:tabs>
        <w:spacing w:after="0" w:line="240" w:lineRule="auto"/>
        <w:jc w:val="both"/>
        <w:rPr>
          <w:rFonts w:ascii="Times New Roman" w:eastAsia="Times New Roman" w:hAnsi="Times New Roman"/>
          <w:b/>
        </w:rPr>
      </w:pPr>
      <w:r w:rsidRPr="00EE7281">
        <w:rPr>
          <w:rFonts w:ascii="Times New Roman" w:eastAsia="Times New Roman" w:hAnsi="Times New Roman"/>
          <w:b/>
        </w:rPr>
        <w:t>xxxx</w:t>
      </w:r>
    </w:p>
    <w:p w14:paraId="4FE9296C" w14:textId="77777777" w:rsidR="008657E6" w:rsidRPr="00EE7281" w:rsidRDefault="008657E6" w:rsidP="008657E6">
      <w:pPr>
        <w:tabs>
          <w:tab w:val="left" w:pos="3360"/>
        </w:tabs>
        <w:spacing w:after="0" w:line="240" w:lineRule="auto"/>
        <w:jc w:val="both"/>
        <w:rPr>
          <w:rFonts w:ascii="Times New Roman" w:eastAsia="Times New Roman" w:hAnsi="Times New Roman"/>
          <w:b/>
        </w:rPr>
      </w:pPr>
    </w:p>
    <w:p w14:paraId="3EE6F27F" w14:textId="77777777" w:rsidR="008657E6" w:rsidRPr="00EE7281" w:rsidRDefault="008657E6" w:rsidP="008657E6">
      <w:pPr>
        <w:tabs>
          <w:tab w:val="left" w:pos="3360"/>
        </w:tabs>
        <w:spacing w:after="0" w:line="240" w:lineRule="auto"/>
        <w:jc w:val="both"/>
        <w:rPr>
          <w:rFonts w:ascii="Times New Roman" w:eastAsia="Times New Roman" w:hAnsi="Times New Roman"/>
          <w:b/>
        </w:rPr>
      </w:pPr>
    </w:p>
    <w:p w14:paraId="3CF1B8F2" w14:textId="77777777" w:rsidR="008657E6" w:rsidRPr="00EE7281" w:rsidRDefault="008657E6" w:rsidP="008657E6">
      <w:pPr>
        <w:tabs>
          <w:tab w:val="left" w:pos="3360"/>
        </w:tabs>
        <w:spacing w:after="0" w:line="240" w:lineRule="auto"/>
        <w:jc w:val="both"/>
        <w:rPr>
          <w:rFonts w:ascii="Times New Roman" w:eastAsia="Times New Roman" w:hAnsi="Times New Roman"/>
          <w:b/>
        </w:rPr>
      </w:pPr>
      <w:r w:rsidRPr="00EE7281">
        <w:rPr>
          <w:rFonts w:ascii="Times New Roman" w:eastAsia="Times New Roman" w:hAnsi="Times New Roman"/>
          <w:b/>
        </w:rPr>
        <w:t>İŞ DENEYİMİ</w:t>
      </w:r>
    </w:p>
    <w:p w14:paraId="2050E858" w14:textId="77777777" w:rsidR="008657E6" w:rsidRPr="00EE7281" w:rsidRDefault="008657E6" w:rsidP="008657E6">
      <w:pPr>
        <w:tabs>
          <w:tab w:val="left" w:pos="3360"/>
        </w:tabs>
        <w:spacing w:after="0" w:line="240" w:lineRule="auto"/>
        <w:jc w:val="both"/>
        <w:rPr>
          <w:rFonts w:ascii="Times New Roman" w:eastAsia="Times New Roman" w:hAnsi="Times New Roman"/>
          <w:b/>
        </w:rPr>
      </w:pPr>
    </w:p>
    <w:tbl>
      <w:tblPr>
        <w:tblW w:w="8201" w:type="dxa"/>
        <w:tblInd w:w="108" w:type="dxa"/>
        <w:tblLook w:val="04A0" w:firstRow="1" w:lastRow="0" w:firstColumn="1" w:lastColumn="0" w:noHBand="0" w:noVBand="1"/>
      </w:tblPr>
      <w:tblGrid>
        <w:gridCol w:w="2362"/>
        <w:gridCol w:w="3713"/>
        <w:gridCol w:w="2126"/>
      </w:tblGrid>
      <w:tr w:rsidR="008657E6" w:rsidRPr="00EE7281" w14:paraId="2377014A" w14:textId="77777777" w:rsidTr="00931E91">
        <w:trPr>
          <w:trHeight w:val="431"/>
        </w:trPr>
        <w:tc>
          <w:tcPr>
            <w:tcW w:w="2362" w:type="dxa"/>
            <w:tcBorders>
              <w:top w:val="single" w:sz="4" w:space="0" w:color="auto"/>
              <w:bottom w:val="single" w:sz="4" w:space="0" w:color="auto"/>
            </w:tcBorders>
          </w:tcPr>
          <w:p w14:paraId="5AEE35EF" w14:textId="77777777" w:rsidR="008657E6" w:rsidRPr="00EE7281" w:rsidRDefault="008657E6" w:rsidP="00931E91">
            <w:pPr>
              <w:tabs>
                <w:tab w:val="left" w:pos="3360"/>
              </w:tabs>
              <w:spacing w:after="0" w:line="240" w:lineRule="auto"/>
              <w:jc w:val="both"/>
              <w:rPr>
                <w:rFonts w:ascii="Times New Roman" w:eastAsia="Times New Roman" w:hAnsi="Times New Roman"/>
                <w:b/>
              </w:rPr>
            </w:pPr>
            <w:r w:rsidRPr="00EE7281">
              <w:rPr>
                <w:rFonts w:ascii="Times New Roman" w:eastAsia="Times New Roman" w:hAnsi="Times New Roman"/>
                <w:b/>
              </w:rPr>
              <w:t>Yıl</w:t>
            </w:r>
          </w:p>
        </w:tc>
        <w:tc>
          <w:tcPr>
            <w:tcW w:w="3713" w:type="dxa"/>
            <w:tcBorders>
              <w:top w:val="single" w:sz="4" w:space="0" w:color="auto"/>
              <w:bottom w:val="single" w:sz="4" w:space="0" w:color="auto"/>
            </w:tcBorders>
          </w:tcPr>
          <w:p w14:paraId="7F97F3FA" w14:textId="77777777" w:rsidR="008657E6" w:rsidRPr="00EE7281" w:rsidRDefault="008657E6" w:rsidP="00931E91">
            <w:pPr>
              <w:tabs>
                <w:tab w:val="left" w:pos="3360"/>
              </w:tabs>
              <w:spacing w:after="0" w:line="240" w:lineRule="auto"/>
              <w:jc w:val="both"/>
              <w:rPr>
                <w:rFonts w:ascii="Times New Roman" w:eastAsia="Times New Roman" w:hAnsi="Times New Roman"/>
                <w:b/>
              </w:rPr>
            </w:pPr>
            <w:r w:rsidRPr="00EE7281">
              <w:rPr>
                <w:rFonts w:ascii="Times New Roman" w:eastAsia="Times New Roman" w:hAnsi="Times New Roman"/>
                <w:b/>
              </w:rPr>
              <w:t>Yer/Kurum</w:t>
            </w:r>
          </w:p>
        </w:tc>
        <w:tc>
          <w:tcPr>
            <w:tcW w:w="2126" w:type="dxa"/>
            <w:tcBorders>
              <w:top w:val="single" w:sz="4" w:space="0" w:color="auto"/>
              <w:bottom w:val="single" w:sz="4" w:space="0" w:color="auto"/>
            </w:tcBorders>
          </w:tcPr>
          <w:p w14:paraId="0377BC14" w14:textId="77777777" w:rsidR="008657E6" w:rsidRPr="00EE7281" w:rsidRDefault="008657E6" w:rsidP="00931E91">
            <w:pPr>
              <w:tabs>
                <w:tab w:val="left" w:pos="3360"/>
              </w:tabs>
              <w:spacing w:after="0" w:line="240" w:lineRule="auto"/>
              <w:jc w:val="both"/>
              <w:rPr>
                <w:rFonts w:ascii="Times New Roman" w:eastAsia="Times New Roman" w:hAnsi="Times New Roman"/>
                <w:b/>
              </w:rPr>
            </w:pPr>
            <w:r w:rsidRPr="00EE7281">
              <w:rPr>
                <w:rFonts w:ascii="Times New Roman" w:eastAsia="Times New Roman" w:hAnsi="Times New Roman"/>
                <w:b/>
              </w:rPr>
              <w:t>Ünvan</w:t>
            </w:r>
          </w:p>
        </w:tc>
      </w:tr>
      <w:tr w:rsidR="008657E6" w:rsidRPr="00EE7281" w14:paraId="1657F577" w14:textId="77777777" w:rsidTr="00931E91">
        <w:tc>
          <w:tcPr>
            <w:tcW w:w="2362" w:type="dxa"/>
            <w:tcBorders>
              <w:top w:val="single" w:sz="4" w:space="0" w:color="auto"/>
            </w:tcBorders>
          </w:tcPr>
          <w:p w14:paraId="27794C4D" w14:textId="77777777" w:rsidR="008657E6" w:rsidRPr="00EE7281" w:rsidRDefault="008657E6" w:rsidP="00931E91">
            <w:pPr>
              <w:tabs>
                <w:tab w:val="left" w:pos="3360"/>
              </w:tabs>
              <w:spacing w:after="0" w:line="240" w:lineRule="auto"/>
              <w:jc w:val="both"/>
              <w:rPr>
                <w:rFonts w:ascii="Times New Roman" w:eastAsia="Times New Roman" w:hAnsi="Times New Roman"/>
              </w:rPr>
            </w:pPr>
            <w:r w:rsidRPr="00EE7281">
              <w:rPr>
                <w:rFonts w:ascii="Times New Roman" w:eastAsia="Times New Roman" w:hAnsi="Times New Roman"/>
              </w:rPr>
              <w:t>2012-2016</w:t>
            </w:r>
          </w:p>
        </w:tc>
        <w:tc>
          <w:tcPr>
            <w:tcW w:w="3713" w:type="dxa"/>
            <w:tcBorders>
              <w:top w:val="single" w:sz="4" w:space="0" w:color="auto"/>
            </w:tcBorders>
          </w:tcPr>
          <w:p w14:paraId="7370E655" w14:textId="77777777" w:rsidR="008657E6" w:rsidRPr="00EE7281" w:rsidRDefault="008657E6" w:rsidP="00931E91">
            <w:pPr>
              <w:tabs>
                <w:tab w:val="left" w:pos="3360"/>
              </w:tabs>
              <w:spacing w:after="0" w:line="240" w:lineRule="auto"/>
              <w:jc w:val="both"/>
              <w:rPr>
                <w:rFonts w:ascii="Times New Roman" w:eastAsia="Times New Roman" w:hAnsi="Times New Roman"/>
              </w:rPr>
            </w:pPr>
            <w:r w:rsidRPr="00EE7281">
              <w:rPr>
                <w:rFonts w:ascii="Times New Roman" w:eastAsia="Times New Roman" w:hAnsi="Times New Roman"/>
              </w:rPr>
              <w:t>ADÜ Ziraat Fakültesi</w:t>
            </w:r>
          </w:p>
        </w:tc>
        <w:tc>
          <w:tcPr>
            <w:tcW w:w="2126" w:type="dxa"/>
            <w:tcBorders>
              <w:top w:val="single" w:sz="4" w:space="0" w:color="auto"/>
            </w:tcBorders>
          </w:tcPr>
          <w:p w14:paraId="4D414C34" w14:textId="77777777" w:rsidR="008657E6" w:rsidRPr="00EE7281" w:rsidRDefault="008657E6" w:rsidP="00931E91">
            <w:pPr>
              <w:tabs>
                <w:tab w:val="left" w:pos="3360"/>
              </w:tabs>
              <w:spacing w:after="0" w:line="240" w:lineRule="auto"/>
              <w:jc w:val="both"/>
              <w:rPr>
                <w:rFonts w:ascii="Times New Roman" w:eastAsia="Times New Roman" w:hAnsi="Times New Roman"/>
              </w:rPr>
            </w:pPr>
            <w:r w:rsidRPr="00EE7281">
              <w:rPr>
                <w:rFonts w:ascii="Times New Roman" w:eastAsia="Times New Roman" w:hAnsi="Times New Roman"/>
              </w:rPr>
              <w:t>Veteriner Hekim</w:t>
            </w:r>
          </w:p>
          <w:p w14:paraId="5D155482" w14:textId="77777777" w:rsidR="008657E6" w:rsidRPr="00EE7281" w:rsidRDefault="008657E6" w:rsidP="00931E91">
            <w:pPr>
              <w:tabs>
                <w:tab w:val="left" w:pos="3360"/>
              </w:tabs>
              <w:spacing w:after="0" w:line="240" w:lineRule="auto"/>
              <w:jc w:val="both"/>
              <w:rPr>
                <w:rFonts w:ascii="Times New Roman" w:eastAsia="Times New Roman" w:hAnsi="Times New Roman"/>
              </w:rPr>
            </w:pPr>
          </w:p>
        </w:tc>
      </w:tr>
      <w:tr w:rsidR="008657E6" w:rsidRPr="00EE7281" w14:paraId="4921356D" w14:textId="77777777" w:rsidTr="00931E91">
        <w:tc>
          <w:tcPr>
            <w:tcW w:w="2362" w:type="dxa"/>
            <w:tcBorders>
              <w:bottom w:val="single" w:sz="4" w:space="0" w:color="auto"/>
            </w:tcBorders>
          </w:tcPr>
          <w:p w14:paraId="4770A1D5" w14:textId="77777777" w:rsidR="008657E6" w:rsidRPr="00EE7281" w:rsidRDefault="008657E6" w:rsidP="00931E91">
            <w:pPr>
              <w:tabs>
                <w:tab w:val="left" w:pos="3360"/>
              </w:tabs>
              <w:spacing w:after="0" w:line="240" w:lineRule="auto"/>
              <w:jc w:val="both"/>
              <w:rPr>
                <w:rFonts w:ascii="Times New Roman" w:eastAsia="Times New Roman" w:hAnsi="Times New Roman"/>
              </w:rPr>
            </w:pPr>
          </w:p>
        </w:tc>
        <w:tc>
          <w:tcPr>
            <w:tcW w:w="3713" w:type="dxa"/>
            <w:tcBorders>
              <w:bottom w:val="single" w:sz="4" w:space="0" w:color="auto"/>
            </w:tcBorders>
          </w:tcPr>
          <w:p w14:paraId="46FD4CC8" w14:textId="77777777" w:rsidR="008657E6" w:rsidRPr="00EE7281" w:rsidRDefault="008657E6" w:rsidP="00931E91">
            <w:pPr>
              <w:tabs>
                <w:tab w:val="left" w:pos="3360"/>
              </w:tabs>
              <w:spacing w:after="0" w:line="240" w:lineRule="auto"/>
              <w:jc w:val="both"/>
              <w:rPr>
                <w:rFonts w:ascii="Times New Roman" w:eastAsia="Times New Roman" w:hAnsi="Times New Roman"/>
              </w:rPr>
            </w:pPr>
          </w:p>
        </w:tc>
        <w:tc>
          <w:tcPr>
            <w:tcW w:w="2126" w:type="dxa"/>
            <w:tcBorders>
              <w:bottom w:val="single" w:sz="4" w:space="0" w:color="auto"/>
            </w:tcBorders>
          </w:tcPr>
          <w:p w14:paraId="7E777DC7" w14:textId="77777777" w:rsidR="008657E6" w:rsidRPr="00EE7281" w:rsidRDefault="008657E6" w:rsidP="00931E91">
            <w:pPr>
              <w:tabs>
                <w:tab w:val="left" w:pos="3360"/>
              </w:tabs>
              <w:spacing w:after="0" w:line="240" w:lineRule="auto"/>
              <w:jc w:val="both"/>
              <w:rPr>
                <w:rFonts w:ascii="Times New Roman" w:eastAsia="Times New Roman" w:hAnsi="Times New Roman"/>
              </w:rPr>
            </w:pPr>
          </w:p>
        </w:tc>
      </w:tr>
    </w:tbl>
    <w:p w14:paraId="1A0B7370" w14:textId="77777777" w:rsidR="008657E6" w:rsidRPr="00EE7281" w:rsidRDefault="008657E6" w:rsidP="008657E6">
      <w:pPr>
        <w:tabs>
          <w:tab w:val="left" w:pos="2620"/>
          <w:tab w:val="left" w:pos="3540"/>
        </w:tabs>
        <w:spacing w:after="0" w:line="240" w:lineRule="auto"/>
        <w:jc w:val="both"/>
        <w:rPr>
          <w:rFonts w:ascii="Times New Roman" w:eastAsia="Times New Roman" w:hAnsi="Times New Roman"/>
          <w:b/>
        </w:rPr>
      </w:pPr>
    </w:p>
    <w:p w14:paraId="44584530" w14:textId="77777777" w:rsidR="008657E6" w:rsidRPr="00EE7281" w:rsidRDefault="008657E6" w:rsidP="008657E6">
      <w:pPr>
        <w:tabs>
          <w:tab w:val="left" w:pos="2620"/>
          <w:tab w:val="left" w:pos="3540"/>
        </w:tabs>
        <w:spacing w:after="0" w:line="240" w:lineRule="auto"/>
        <w:jc w:val="both"/>
        <w:rPr>
          <w:rFonts w:ascii="Times New Roman" w:eastAsia="Times New Roman" w:hAnsi="Times New Roman"/>
          <w:b/>
        </w:rPr>
      </w:pPr>
    </w:p>
    <w:p w14:paraId="09631071" w14:textId="77777777" w:rsidR="008657E6" w:rsidRPr="00EE7281" w:rsidRDefault="008657E6" w:rsidP="008657E6">
      <w:pPr>
        <w:tabs>
          <w:tab w:val="left" w:pos="2620"/>
          <w:tab w:val="left" w:pos="3540"/>
        </w:tabs>
        <w:spacing w:after="0" w:line="240" w:lineRule="auto"/>
        <w:jc w:val="both"/>
        <w:rPr>
          <w:rFonts w:ascii="Times New Roman" w:eastAsia="Times New Roman" w:hAnsi="Times New Roman"/>
          <w:b/>
        </w:rPr>
      </w:pPr>
      <w:r w:rsidRPr="00EE7281">
        <w:rPr>
          <w:rFonts w:ascii="Times New Roman" w:eastAsia="Times New Roman" w:hAnsi="Times New Roman"/>
          <w:b/>
        </w:rPr>
        <w:t>AKADEMİK YAYINLAR</w:t>
      </w:r>
    </w:p>
    <w:p w14:paraId="387A75E6" w14:textId="77777777" w:rsidR="008657E6" w:rsidRPr="00EE7281" w:rsidRDefault="008657E6" w:rsidP="008657E6">
      <w:pPr>
        <w:spacing w:after="0" w:line="240" w:lineRule="auto"/>
        <w:ind w:left="900" w:hanging="900"/>
        <w:jc w:val="both"/>
        <w:rPr>
          <w:rFonts w:ascii="Times New Roman" w:eastAsia="Times New Roman" w:hAnsi="Times New Roman"/>
        </w:rPr>
      </w:pPr>
    </w:p>
    <w:p w14:paraId="4D09D0E5" w14:textId="77777777" w:rsidR="008657E6" w:rsidRPr="00EE7281" w:rsidRDefault="008657E6" w:rsidP="008657E6">
      <w:pPr>
        <w:tabs>
          <w:tab w:val="left" w:pos="2620"/>
          <w:tab w:val="left" w:pos="3540"/>
        </w:tabs>
        <w:spacing w:after="0" w:line="240" w:lineRule="auto"/>
        <w:jc w:val="both"/>
        <w:rPr>
          <w:rFonts w:ascii="Times New Roman" w:eastAsia="Times New Roman" w:hAnsi="Times New Roman"/>
          <w:lang w:eastAsia="tr-TR"/>
        </w:rPr>
      </w:pPr>
      <w:r w:rsidRPr="00EE7281">
        <w:rPr>
          <w:rFonts w:ascii="Times New Roman" w:eastAsia="Times New Roman" w:hAnsi="Times New Roman"/>
          <w:b/>
          <w:lang w:eastAsia="tr-TR"/>
        </w:rPr>
        <w:t>1.</w:t>
      </w:r>
      <w:r w:rsidRPr="00EE7281">
        <w:rPr>
          <w:rFonts w:ascii="Times New Roman" w:eastAsia="Times New Roman" w:hAnsi="Times New Roman"/>
          <w:lang w:eastAsia="tr-TR"/>
        </w:rPr>
        <w:t xml:space="preserve"> </w:t>
      </w:r>
      <w:r w:rsidRPr="00EE7281">
        <w:rPr>
          <w:rFonts w:ascii="Times New Roman" w:eastAsia="Times New Roman" w:hAnsi="Times New Roman"/>
          <w:b/>
          <w:lang w:eastAsia="tr-TR"/>
        </w:rPr>
        <w:t>MAKALELER</w:t>
      </w:r>
    </w:p>
    <w:p w14:paraId="0C9FC0F4" w14:textId="77777777" w:rsidR="008657E6" w:rsidRPr="00EE7281" w:rsidRDefault="008657E6" w:rsidP="008657E6">
      <w:pPr>
        <w:tabs>
          <w:tab w:val="left" w:pos="2620"/>
          <w:tab w:val="left" w:pos="3540"/>
        </w:tabs>
        <w:spacing w:after="0" w:line="240" w:lineRule="auto"/>
        <w:jc w:val="both"/>
        <w:rPr>
          <w:rFonts w:ascii="Times New Roman" w:eastAsia="Times New Roman" w:hAnsi="Times New Roman"/>
          <w:lang w:eastAsia="tr-TR"/>
        </w:rPr>
      </w:pPr>
    </w:p>
    <w:p w14:paraId="67BA095C" w14:textId="77777777" w:rsidR="008657E6" w:rsidRPr="00EE7281" w:rsidRDefault="008657E6" w:rsidP="008657E6">
      <w:pPr>
        <w:tabs>
          <w:tab w:val="left" w:pos="2620"/>
          <w:tab w:val="left" w:pos="3540"/>
        </w:tabs>
        <w:spacing w:after="0" w:line="240" w:lineRule="auto"/>
        <w:jc w:val="both"/>
        <w:rPr>
          <w:rFonts w:ascii="Times New Roman" w:eastAsia="Times New Roman" w:hAnsi="Times New Roman"/>
          <w:lang w:eastAsia="tr-TR"/>
        </w:rPr>
      </w:pPr>
      <w:r w:rsidRPr="00EE7281">
        <w:rPr>
          <w:rFonts w:ascii="Times New Roman" w:eastAsia="Times New Roman" w:hAnsi="Times New Roman"/>
          <w:lang w:eastAsia="tr-TR"/>
        </w:rPr>
        <w:t>xxx</w:t>
      </w:r>
    </w:p>
    <w:p w14:paraId="6705FB84" w14:textId="77777777" w:rsidR="008657E6" w:rsidRPr="00EE7281" w:rsidRDefault="008657E6" w:rsidP="008657E6">
      <w:pPr>
        <w:tabs>
          <w:tab w:val="left" w:pos="2620"/>
          <w:tab w:val="left" w:pos="3540"/>
        </w:tabs>
        <w:spacing w:after="0" w:line="240" w:lineRule="auto"/>
        <w:ind w:left="900" w:hanging="900"/>
        <w:jc w:val="both"/>
        <w:rPr>
          <w:rFonts w:ascii="Times New Roman" w:eastAsia="Times New Roman" w:hAnsi="Times New Roman"/>
          <w:b/>
          <w:lang w:eastAsia="tr-TR"/>
        </w:rPr>
      </w:pPr>
    </w:p>
    <w:p w14:paraId="6B8EE2C6" w14:textId="77777777" w:rsidR="008657E6" w:rsidRPr="00EE7281" w:rsidRDefault="008657E6" w:rsidP="008657E6">
      <w:pPr>
        <w:tabs>
          <w:tab w:val="left" w:pos="2620"/>
          <w:tab w:val="left" w:pos="3540"/>
        </w:tabs>
        <w:spacing w:after="0" w:line="240" w:lineRule="auto"/>
        <w:ind w:left="960" w:hanging="960"/>
        <w:jc w:val="both"/>
        <w:rPr>
          <w:rFonts w:ascii="Times New Roman" w:eastAsia="Times New Roman" w:hAnsi="Times New Roman"/>
          <w:b/>
        </w:rPr>
      </w:pPr>
      <w:r w:rsidRPr="00EE7281">
        <w:rPr>
          <w:rFonts w:ascii="Times New Roman" w:eastAsia="Times New Roman" w:hAnsi="Times New Roman"/>
          <w:b/>
        </w:rPr>
        <w:t>2. PROJELER</w:t>
      </w:r>
    </w:p>
    <w:p w14:paraId="639EAE61" w14:textId="77777777" w:rsidR="008657E6" w:rsidRPr="00EE7281" w:rsidRDefault="008657E6" w:rsidP="008657E6">
      <w:pPr>
        <w:spacing w:after="0" w:line="240" w:lineRule="auto"/>
        <w:jc w:val="both"/>
        <w:rPr>
          <w:rFonts w:ascii="Times New Roman" w:eastAsia="Times New Roman" w:hAnsi="Times New Roman"/>
          <w:lang w:val="en-GB"/>
        </w:rPr>
      </w:pPr>
    </w:p>
    <w:p w14:paraId="5994A12B" w14:textId="77777777" w:rsidR="008657E6" w:rsidRPr="00EE7281" w:rsidRDefault="008657E6" w:rsidP="008657E6">
      <w:pPr>
        <w:spacing w:after="0" w:line="240" w:lineRule="auto"/>
        <w:ind w:left="720" w:hanging="720"/>
        <w:jc w:val="both"/>
        <w:rPr>
          <w:rFonts w:ascii="Times New Roman" w:eastAsia="Times New Roman" w:hAnsi="Times New Roman"/>
          <w:color w:val="000000"/>
        </w:rPr>
      </w:pPr>
      <w:r w:rsidRPr="00EE7281">
        <w:rPr>
          <w:rFonts w:ascii="Times New Roman" w:eastAsia="Times New Roman" w:hAnsi="Times New Roman"/>
        </w:rPr>
        <w:t>xxx</w:t>
      </w:r>
    </w:p>
    <w:p w14:paraId="35F7D7F9" w14:textId="77777777" w:rsidR="008657E6" w:rsidRPr="00EE7281" w:rsidRDefault="008657E6" w:rsidP="008657E6">
      <w:pPr>
        <w:autoSpaceDE w:val="0"/>
        <w:autoSpaceDN w:val="0"/>
        <w:adjustRightInd w:val="0"/>
        <w:spacing w:after="0" w:line="240" w:lineRule="auto"/>
        <w:rPr>
          <w:rFonts w:ascii="Times New Roman" w:eastAsia="Times New Roman" w:hAnsi="Times New Roman"/>
          <w:b/>
          <w:color w:val="000000"/>
          <w:lang w:val="en-GB" w:eastAsia="en-GB"/>
        </w:rPr>
      </w:pPr>
    </w:p>
    <w:p w14:paraId="00252DC6" w14:textId="77777777" w:rsidR="008657E6" w:rsidRPr="00EE7281" w:rsidRDefault="008657E6" w:rsidP="008657E6">
      <w:pPr>
        <w:autoSpaceDE w:val="0"/>
        <w:autoSpaceDN w:val="0"/>
        <w:adjustRightInd w:val="0"/>
        <w:spacing w:after="0" w:line="240" w:lineRule="auto"/>
        <w:rPr>
          <w:rFonts w:ascii="Times New Roman" w:eastAsia="Times New Roman" w:hAnsi="Times New Roman"/>
          <w:b/>
          <w:bCs/>
          <w:color w:val="000000"/>
          <w:lang w:val="en-GB" w:eastAsia="en-GB"/>
        </w:rPr>
      </w:pPr>
      <w:r w:rsidRPr="00EE7281">
        <w:rPr>
          <w:rFonts w:ascii="Times New Roman" w:eastAsia="Times New Roman" w:hAnsi="Times New Roman"/>
          <w:b/>
          <w:color w:val="000000"/>
          <w:lang w:val="en-GB" w:eastAsia="en-GB"/>
        </w:rPr>
        <w:t>3. BİLDİRİLER</w:t>
      </w:r>
    </w:p>
    <w:p w14:paraId="2D59AEE4" w14:textId="77777777" w:rsidR="008657E6" w:rsidRPr="00EE7281" w:rsidRDefault="008657E6" w:rsidP="008657E6">
      <w:pPr>
        <w:autoSpaceDE w:val="0"/>
        <w:autoSpaceDN w:val="0"/>
        <w:adjustRightInd w:val="0"/>
        <w:spacing w:after="0" w:line="240" w:lineRule="auto"/>
        <w:rPr>
          <w:rFonts w:ascii="Times New Roman" w:eastAsia="Times New Roman" w:hAnsi="Times New Roman"/>
          <w:b/>
          <w:color w:val="000000"/>
          <w:lang w:val="en-GB" w:eastAsia="en-GB"/>
        </w:rPr>
      </w:pPr>
    </w:p>
    <w:p w14:paraId="64972FE1" w14:textId="77777777" w:rsidR="008657E6" w:rsidRPr="00EE7281" w:rsidRDefault="008657E6" w:rsidP="008657E6">
      <w:pPr>
        <w:tabs>
          <w:tab w:val="left" w:pos="2620"/>
          <w:tab w:val="left" w:pos="3540"/>
        </w:tabs>
        <w:spacing w:after="0" w:line="240" w:lineRule="auto"/>
        <w:ind w:left="960" w:hanging="960"/>
        <w:jc w:val="both"/>
        <w:rPr>
          <w:rFonts w:ascii="Times New Roman" w:eastAsia="Times New Roman" w:hAnsi="Times New Roman"/>
          <w:b/>
        </w:rPr>
      </w:pPr>
      <w:r w:rsidRPr="00EE7281">
        <w:rPr>
          <w:rFonts w:ascii="Times New Roman" w:eastAsia="Times New Roman" w:hAnsi="Times New Roman"/>
          <w:b/>
        </w:rPr>
        <w:t>A) Uluslarası Kongrelerde Yapılan Bildiriler</w:t>
      </w:r>
    </w:p>
    <w:p w14:paraId="1714A4CE" w14:textId="77777777" w:rsidR="008657E6" w:rsidRPr="00EE7281" w:rsidRDefault="008657E6" w:rsidP="008657E6">
      <w:pPr>
        <w:tabs>
          <w:tab w:val="left" w:pos="2620"/>
          <w:tab w:val="left" w:pos="3540"/>
        </w:tabs>
        <w:spacing w:after="0" w:line="240" w:lineRule="auto"/>
        <w:ind w:left="960" w:hanging="960"/>
        <w:jc w:val="both"/>
        <w:rPr>
          <w:rFonts w:ascii="Times New Roman" w:eastAsia="Times New Roman" w:hAnsi="Times New Roman"/>
          <w:b/>
        </w:rPr>
      </w:pPr>
      <w:r w:rsidRPr="00EE7281">
        <w:rPr>
          <w:rFonts w:ascii="Times New Roman" w:eastAsia="Times New Roman" w:hAnsi="Times New Roman"/>
          <w:b/>
        </w:rPr>
        <w:t>xxx</w:t>
      </w:r>
    </w:p>
    <w:p w14:paraId="0E03330E" w14:textId="77777777" w:rsidR="008657E6" w:rsidRPr="00EE7281" w:rsidRDefault="008657E6" w:rsidP="008657E6">
      <w:pPr>
        <w:tabs>
          <w:tab w:val="left" w:pos="2620"/>
          <w:tab w:val="left" w:pos="3540"/>
        </w:tabs>
        <w:spacing w:after="0" w:line="240" w:lineRule="auto"/>
        <w:jc w:val="both"/>
        <w:rPr>
          <w:rFonts w:ascii="Times New Roman" w:eastAsia="Times New Roman" w:hAnsi="Times New Roman"/>
        </w:rPr>
      </w:pPr>
    </w:p>
    <w:p w14:paraId="2BCA46C0" w14:textId="77777777" w:rsidR="008657E6" w:rsidRPr="00EE7281" w:rsidRDefault="008657E6" w:rsidP="008657E6">
      <w:pPr>
        <w:widowControl w:val="0"/>
        <w:autoSpaceDE w:val="0"/>
        <w:autoSpaceDN w:val="0"/>
        <w:adjustRightInd w:val="0"/>
        <w:spacing w:after="0" w:line="240" w:lineRule="auto"/>
        <w:ind w:left="938" w:right="-20" w:hanging="938"/>
        <w:jc w:val="both"/>
        <w:rPr>
          <w:rFonts w:ascii="Times New Roman" w:eastAsia="Times New Roman" w:hAnsi="Times New Roman"/>
          <w:bCs/>
        </w:rPr>
      </w:pPr>
    </w:p>
    <w:p w14:paraId="0A09031A" w14:textId="77777777" w:rsidR="008657E6" w:rsidRPr="00EE7281" w:rsidRDefault="008657E6" w:rsidP="008657E6">
      <w:pPr>
        <w:tabs>
          <w:tab w:val="left" w:pos="2620"/>
          <w:tab w:val="left" w:pos="3540"/>
        </w:tabs>
        <w:spacing w:after="0" w:line="240" w:lineRule="auto"/>
        <w:ind w:left="960" w:hanging="960"/>
        <w:jc w:val="both"/>
        <w:rPr>
          <w:rFonts w:ascii="Times New Roman" w:eastAsia="Times New Roman" w:hAnsi="Times New Roman"/>
          <w:b/>
        </w:rPr>
      </w:pPr>
      <w:r w:rsidRPr="00EE7281">
        <w:rPr>
          <w:rFonts w:ascii="Times New Roman" w:eastAsia="Times New Roman" w:hAnsi="Times New Roman"/>
          <w:b/>
        </w:rPr>
        <w:t>B) Ulusal Kongrelerde Yapılan Bildiriler</w:t>
      </w:r>
    </w:p>
    <w:p w14:paraId="16C8BDA3" w14:textId="77777777" w:rsidR="008657E6" w:rsidRPr="00EE7281" w:rsidRDefault="008657E6" w:rsidP="008657E6">
      <w:pPr>
        <w:widowControl w:val="0"/>
        <w:autoSpaceDE w:val="0"/>
        <w:autoSpaceDN w:val="0"/>
        <w:adjustRightInd w:val="0"/>
        <w:spacing w:after="0" w:line="240" w:lineRule="auto"/>
        <w:ind w:left="938" w:right="-20" w:hanging="938"/>
        <w:jc w:val="both"/>
        <w:rPr>
          <w:rFonts w:ascii="Times New Roman" w:eastAsia="Times New Roman" w:hAnsi="Times New Roman"/>
          <w:bCs/>
        </w:rPr>
      </w:pPr>
    </w:p>
    <w:p w14:paraId="2E1FCABE" w14:textId="77777777" w:rsidR="008657E6" w:rsidRPr="00EE7281" w:rsidRDefault="008657E6" w:rsidP="008657E6">
      <w:pPr>
        <w:widowControl w:val="0"/>
        <w:autoSpaceDE w:val="0"/>
        <w:autoSpaceDN w:val="0"/>
        <w:adjustRightInd w:val="0"/>
        <w:spacing w:after="0" w:line="240" w:lineRule="auto"/>
        <w:ind w:left="938" w:right="-20" w:hanging="938"/>
        <w:jc w:val="both"/>
        <w:rPr>
          <w:rFonts w:ascii="Times New Roman" w:eastAsia="Times New Roman" w:hAnsi="Times New Roman"/>
          <w:b/>
          <w:bCs/>
          <w:iCs/>
          <w:sz w:val="24"/>
          <w:szCs w:val="24"/>
        </w:rPr>
      </w:pPr>
      <w:r w:rsidRPr="00EE7281">
        <w:rPr>
          <w:rFonts w:ascii="Times New Roman" w:eastAsia="Times New Roman" w:hAnsi="Times New Roman"/>
          <w:bCs/>
        </w:rPr>
        <w:t>xxx</w:t>
      </w:r>
    </w:p>
    <w:p w14:paraId="14B19B2A" w14:textId="77777777" w:rsidR="008657E6" w:rsidRPr="00EE7281" w:rsidRDefault="008657E6" w:rsidP="008657E6">
      <w:pPr>
        <w:spacing w:after="0" w:line="360" w:lineRule="auto"/>
        <w:jc w:val="center"/>
        <w:rPr>
          <w:rFonts w:ascii="Times New Roman" w:hAnsi="Times New Roman"/>
          <w:sz w:val="24"/>
          <w:szCs w:val="24"/>
        </w:rPr>
      </w:pPr>
    </w:p>
    <w:p w14:paraId="7C9A6050" w14:textId="77777777" w:rsidR="008657E6" w:rsidRPr="00EE7281" w:rsidRDefault="008657E6" w:rsidP="008657E6">
      <w:pPr>
        <w:spacing w:after="0" w:line="360" w:lineRule="auto"/>
        <w:jc w:val="center"/>
        <w:rPr>
          <w:rFonts w:ascii="Times New Roman" w:hAnsi="Times New Roman"/>
          <w:sz w:val="24"/>
          <w:szCs w:val="24"/>
        </w:rPr>
      </w:pPr>
    </w:p>
    <w:p w14:paraId="496DD6E5" w14:textId="77777777" w:rsidR="00691735" w:rsidRPr="00EE7281" w:rsidRDefault="00691735">
      <w:pPr>
        <w:rPr>
          <w:rFonts w:ascii="Times New Roman" w:hAnsi="Times New Roman"/>
        </w:rPr>
      </w:pPr>
    </w:p>
    <w:sectPr w:rsidR="00691735" w:rsidRPr="00EE7281" w:rsidSect="00AB6C06">
      <w:pgSz w:w="11906" w:h="16838"/>
      <w:pgMar w:top="1418" w:right="1134"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EBE16" w14:textId="77777777" w:rsidR="00463A64" w:rsidRDefault="00463A64" w:rsidP="0055253E">
      <w:pPr>
        <w:spacing w:after="0" w:line="240" w:lineRule="auto"/>
      </w:pPr>
      <w:r>
        <w:separator/>
      </w:r>
    </w:p>
  </w:endnote>
  <w:endnote w:type="continuationSeparator" w:id="0">
    <w:p w14:paraId="5A47CE15" w14:textId="77777777" w:rsidR="00463A64" w:rsidRDefault="00463A64" w:rsidP="00552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Times New Roman,Bold">
    <w:altName w:val="Times New Roman"/>
    <w:charset w:val="00"/>
    <w:family w:val="auto"/>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797783"/>
      <w:docPartObj>
        <w:docPartGallery w:val="Page Numbers (Bottom of Page)"/>
        <w:docPartUnique/>
      </w:docPartObj>
    </w:sdtPr>
    <w:sdtEndPr/>
    <w:sdtContent>
      <w:p w14:paraId="650D2227" w14:textId="23B54076" w:rsidR="00615BAC" w:rsidRDefault="00615BAC">
        <w:pPr>
          <w:pStyle w:val="Altbilgi"/>
          <w:jc w:val="right"/>
        </w:pPr>
        <w:r>
          <w:fldChar w:fldCharType="begin"/>
        </w:r>
        <w:r>
          <w:instrText>PAGE   \* MERGEFORMAT</w:instrText>
        </w:r>
        <w:r>
          <w:fldChar w:fldCharType="separate"/>
        </w:r>
        <w:r w:rsidR="004F6BE3">
          <w:rPr>
            <w:noProof/>
          </w:rPr>
          <w:t>1</w:t>
        </w:r>
        <w:r>
          <w:fldChar w:fldCharType="end"/>
        </w:r>
      </w:p>
    </w:sdtContent>
  </w:sdt>
  <w:p w14:paraId="01BCD7AA" w14:textId="77777777" w:rsidR="00615BAC" w:rsidRDefault="00615BA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5B0AE9" w14:textId="77777777" w:rsidR="00463A64" w:rsidRDefault="00463A64" w:rsidP="0055253E">
      <w:pPr>
        <w:spacing w:after="0" w:line="240" w:lineRule="auto"/>
      </w:pPr>
      <w:r>
        <w:separator/>
      </w:r>
    </w:p>
  </w:footnote>
  <w:footnote w:type="continuationSeparator" w:id="0">
    <w:p w14:paraId="57515EFE" w14:textId="77777777" w:rsidR="00463A64" w:rsidRDefault="00463A64" w:rsidP="005525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5CAD"/>
    <w:multiLevelType w:val="hybridMultilevel"/>
    <w:tmpl w:val="5AD044D4"/>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
    <w:nsid w:val="052E6831"/>
    <w:multiLevelType w:val="hybridMultilevel"/>
    <w:tmpl w:val="F3E641AE"/>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
    <w:nsid w:val="09356BD0"/>
    <w:multiLevelType w:val="hybridMultilevel"/>
    <w:tmpl w:val="C6309816"/>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nsid w:val="0BF326E1"/>
    <w:multiLevelType w:val="hybridMultilevel"/>
    <w:tmpl w:val="705C0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B635E11"/>
    <w:multiLevelType w:val="hybridMultilevel"/>
    <w:tmpl w:val="EDA6A5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1995B86"/>
    <w:multiLevelType w:val="hybridMultilevel"/>
    <w:tmpl w:val="EEFA8AB4"/>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
    <w:nsid w:val="432D6375"/>
    <w:multiLevelType w:val="hybridMultilevel"/>
    <w:tmpl w:val="7F5672A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66A1007"/>
    <w:multiLevelType w:val="hybridMultilevel"/>
    <w:tmpl w:val="FD125A70"/>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
    <w:nsid w:val="4F3F5DA7"/>
    <w:multiLevelType w:val="multilevel"/>
    <w:tmpl w:val="E3FAB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5EB22063"/>
    <w:multiLevelType w:val="hybridMultilevel"/>
    <w:tmpl w:val="7054DBC2"/>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8"/>
  </w:num>
  <w:num w:numId="2">
    <w:abstractNumId w:val="6"/>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D14"/>
    <w:rsid w:val="00000597"/>
    <w:rsid w:val="000413F0"/>
    <w:rsid w:val="00061360"/>
    <w:rsid w:val="00062730"/>
    <w:rsid w:val="0007499C"/>
    <w:rsid w:val="00077B1E"/>
    <w:rsid w:val="000B77C3"/>
    <w:rsid w:val="000D1356"/>
    <w:rsid w:val="000D7D0D"/>
    <w:rsid w:val="000E3C3E"/>
    <w:rsid w:val="00101E25"/>
    <w:rsid w:val="00122A5E"/>
    <w:rsid w:val="001332EF"/>
    <w:rsid w:val="00136612"/>
    <w:rsid w:val="00144029"/>
    <w:rsid w:val="001600BA"/>
    <w:rsid w:val="00167084"/>
    <w:rsid w:val="00174A87"/>
    <w:rsid w:val="00175C8A"/>
    <w:rsid w:val="001B1239"/>
    <w:rsid w:val="001B418D"/>
    <w:rsid w:val="001B5776"/>
    <w:rsid w:val="001C3597"/>
    <w:rsid w:val="001C6AC5"/>
    <w:rsid w:val="001D0EE5"/>
    <w:rsid w:val="001E0E78"/>
    <w:rsid w:val="001F1F89"/>
    <w:rsid w:val="001F68EE"/>
    <w:rsid w:val="002004B8"/>
    <w:rsid w:val="002004F3"/>
    <w:rsid w:val="0020681A"/>
    <w:rsid w:val="00215CC1"/>
    <w:rsid w:val="00217481"/>
    <w:rsid w:val="0022722B"/>
    <w:rsid w:val="00263951"/>
    <w:rsid w:val="002751C9"/>
    <w:rsid w:val="00277E8D"/>
    <w:rsid w:val="002825B1"/>
    <w:rsid w:val="00291A9B"/>
    <w:rsid w:val="00292E88"/>
    <w:rsid w:val="00293311"/>
    <w:rsid w:val="002B5A05"/>
    <w:rsid w:val="002C5348"/>
    <w:rsid w:val="002D5E78"/>
    <w:rsid w:val="002E6B1B"/>
    <w:rsid w:val="002E7CFA"/>
    <w:rsid w:val="002F3AED"/>
    <w:rsid w:val="00310706"/>
    <w:rsid w:val="003250D6"/>
    <w:rsid w:val="00326658"/>
    <w:rsid w:val="00330708"/>
    <w:rsid w:val="00330816"/>
    <w:rsid w:val="00347ADD"/>
    <w:rsid w:val="00352D81"/>
    <w:rsid w:val="003533F2"/>
    <w:rsid w:val="00375774"/>
    <w:rsid w:val="00380E5F"/>
    <w:rsid w:val="0038173B"/>
    <w:rsid w:val="003849F0"/>
    <w:rsid w:val="00390517"/>
    <w:rsid w:val="003911EF"/>
    <w:rsid w:val="00396351"/>
    <w:rsid w:val="003C45D6"/>
    <w:rsid w:val="003D63C0"/>
    <w:rsid w:val="003E6369"/>
    <w:rsid w:val="003F1BDE"/>
    <w:rsid w:val="00405DB8"/>
    <w:rsid w:val="004120D4"/>
    <w:rsid w:val="00413745"/>
    <w:rsid w:val="00415609"/>
    <w:rsid w:val="00444EC7"/>
    <w:rsid w:val="00453C72"/>
    <w:rsid w:val="00453CB3"/>
    <w:rsid w:val="00463A64"/>
    <w:rsid w:val="00471D84"/>
    <w:rsid w:val="004733FE"/>
    <w:rsid w:val="004A41AF"/>
    <w:rsid w:val="004E5CE4"/>
    <w:rsid w:val="004F6BE3"/>
    <w:rsid w:val="00501A5C"/>
    <w:rsid w:val="00531AD4"/>
    <w:rsid w:val="00551A3D"/>
    <w:rsid w:val="0055253E"/>
    <w:rsid w:val="00556967"/>
    <w:rsid w:val="00556DDC"/>
    <w:rsid w:val="00557D2C"/>
    <w:rsid w:val="005605D9"/>
    <w:rsid w:val="005639AE"/>
    <w:rsid w:val="005A067F"/>
    <w:rsid w:val="005B3D14"/>
    <w:rsid w:val="005C255D"/>
    <w:rsid w:val="005C2E46"/>
    <w:rsid w:val="005C4DB3"/>
    <w:rsid w:val="005D4DF5"/>
    <w:rsid w:val="0060727B"/>
    <w:rsid w:val="00615BAC"/>
    <w:rsid w:val="00622CD2"/>
    <w:rsid w:val="00647EBA"/>
    <w:rsid w:val="00650743"/>
    <w:rsid w:val="00660851"/>
    <w:rsid w:val="00672D88"/>
    <w:rsid w:val="00675BD1"/>
    <w:rsid w:val="00691735"/>
    <w:rsid w:val="0069512F"/>
    <w:rsid w:val="006951B1"/>
    <w:rsid w:val="006A04A3"/>
    <w:rsid w:val="006B2C9A"/>
    <w:rsid w:val="006C6604"/>
    <w:rsid w:val="006D43AC"/>
    <w:rsid w:val="006D5715"/>
    <w:rsid w:val="006E2A14"/>
    <w:rsid w:val="006F4FC2"/>
    <w:rsid w:val="006F5FAA"/>
    <w:rsid w:val="00705B2B"/>
    <w:rsid w:val="00710BA1"/>
    <w:rsid w:val="00713D96"/>
    <w:rsid w:val="00722026"/>
    <w:rsid w:val="0072765F"/>
    <w:rsid w:val="00744077"/>
    <w:rsid w:val="00774C45"/>
    <w:rsid w:val="007911C3"/>
    <w:rsid w:val="00795281"/>
    <w:rsid w:val="007A4CDE"/>
    <w:rsid w:val="007C52FA"/>
    <w:rsid w:val="007C5F3B"/>
    <w:rsid w:val="007F7DE9"/>
    <w:rsid w:val="00811FF3"/>
    <w:rsid w:val="00815229"/>
    <w:rsid w:val="0082102A"/>
    <w:rsid w:val="00853686"/>
    <w:rsid w:val="008653CC"/>
    <w:rsid w:val="008657E6"/>
    <w:rsid w:val="00866187"/>
    <w:rsid w:val="008832CE"/>
    <w:rsid w:val="008A2EDC"/>
    <w:rsid w:val="008B3CCA"/>
    <w:rsid w:val="008C7656"/>
    <w:rsid w:val="008F1298"/>
    <w:rsid w:val="00903366"/>
    <w:rsid w:val="00917366"/>
    <w:rsid w:val="00920A8A"/>
    <w:rsid w:val="0092132C"/>
    <w:rsid w:val="00931E91"/>
    <w:rsid w:val="00943515"/>
    <w:rsid w:val="009721FD"/>
    <w:rsid w:val="0099308B"/>
    <w:rsid w:val="009C717D"/>
    <w:rsid w:val="009D40E1"/>
    <w:rsid w:val="009E05AF"/>
    <w:rsid w:val="00A34F16"/>
    <w:rsid w:val="00A47DF5"/>
    <w:rsid w:val="00A80C32"/>
    <w:rsid w:val="00A83593"/>
    <w:rsid w:val="00A971D5"/>
    <w:rsid w:val="00AA3E9B"/>
    <w:rsid w:val="00AA6D73"/>
    <w:rsid w:val="00AB12D9"/>
    <w:rsid w:val="00AB142D"/>
    <w:rsid w:val="00AB6C06"/>
    <w:rsid w:val="00AC4260"/>
    <w:rsid w:val="00AC728E"/>
    <w:rsid w:val="00AD44F3"/>
    <w:rsid w:val="00AD5A75"/>
    <w:rsid w:val="00AE2B39"/>
    <w:rsid w:val="00AF33DC"/>
    <w:rsid w:val="00AF6BE3"/>
    <w:rsid w:val="00B0419E"/>
    <w:rsid w:val="00B23704"/>
    <w:rsid w:val="00B40A82"/>
    <w:rsid w:val="00B504DB"/>
    <w:rsid w:val="00B517C5"/>
    <w:rsid w:val="00B5741E"/>
    <w:rsid w:val="00B908AE"/>
    <w:rsid w:val="00B924A9"/>
    <w:rsid w:val="00B955A6"/>
    <w:rsid w:val="00BA08B7"/>
    <w:rsid w:val="00BD06EB"/>
    <w:rsid w:val="00BD6D31"/>
    <w:rsid w:val="00BD7F85"/>
    <w:rsid w:val="00BE537B"/>
    <w:rsid w:val="00BE5F14"/>
    <w:rsid w:val="00BF0CDA"/>
    <w:rsid w:val="00BF3059"/>
    <w:rsid w:val="00C16F40"/>
    <w:rsid w:val="00C273D8"/>
    <w:rsid w:val="00C275CB"/>
    <w:rsid w:val="00C61394"/>
    <w:rsid w:val="00C77DF1"/>
    <w:rsid w:val="00C867F4"/>
    <w:rsid w:val="00CC2D59"/>
    <w:rsid w:val="00CC389F"/>
    <w:rsid w:val="00CC43B6"/>
    <w:rsid w:val="00CD2A9A"/>
    <w:rsid w:val="00CE7513"/>
    <w:rsid w:val="00D079F5"/>
    <w:rsid w:val="00D27CB6"/>
    <w:rsid w:val="00D642FD"/>
    <w:rsid w:val="00D73B1F"/>
    <w:rsid w:val="00D77B4A"/>
    <w:rsid w:val="00D9029D"/>
    <w:rsid w:val="00DA674F"/>
    <w:rsid w:val="00DB1127"/>
    <w:rsid w:val="00DB4CE2"/>
    <w:rsid w:val="00DC7330"/>
    <w:rsid w:val="00DD08FE"/>
    <w:rsid w:val="00DF2AB5"/>
    <w:rsid w:val="00E12F55"/>
    <w:rsid w:val="00E31C6F"/>
    <w:rsid w:val="00E423E3"/>
    <w:rsid w:val="00E43C12"/>
    <w:rsid w:val="00E74301"/>
    <w:rsid w:val="00E80C5F"/>
    <w:rsid w:val="00E82BF5"/>
    <w:rsid w:val="00EB16DF"/>
    <w:rsid w:val="00EC3A82"/>
    <w:rsid w:val="00ED1C93"/>
    <w:rsid w:val="00ED5D45"/>
    <w:rsid w:val="00EE505A"/>
    <w:rsid w:val="00EE7281"/>
    <w:rsid w:val="00F05401"/>
    <w:rsid w:val="00F10043"/>
    <w:rsid w:val="00F14861"/>
    <w:rsid w:val="00F314FA"/>
    <w:rsid w:val="00F345D3"/>
    <w:rsid w:val="00F40DB1"/>
    <w:rsid w:val="00F41E22"/>
    <w:rsid w:val="00F528FF"/>
    <w:rsid w:val="00F5661C"/>
    <w:rsid w:val="00F61160"/>
    <w:rsid w:val="00F83983"/>
    <w:rsid w:val="00FA2929"/>
    <w:rsid w:val="00FA68ED"/>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5E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7E6"/>
    <w:pPr>
      <w:spacing w:after="200" w:line="276" w:lineRule="auto"/>
    </w:pPr>
    <w:rPr>
      <w:rFonts w:ascii="Calibri" w:eastAsia="Calibri" w:hAnsi="Calibri" w:cs="Times New Roman"/>
    </w:rPr>
  </w:style>
  <w:style w:type="paragraph" w:styleId="Balk1">
    <w:name w:val="heading 1"/>
    <w:basedOn w:val="Normal"/>
    <w:next w:val="Normal"/>
    <w:link w:val="Balk1Char"/>
    <w:uiPriority w:val="9"/>
    <w:qFormat/>
    <w:rsid w:val="008657E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657E6"/>
    <w:rPr>
      <w:rFonts w:asciiTheme="majorHAnsi" w:eastAsiaTheme="majorEastAsia" w:hAnsiTheme="majorHAnsi" w:cstheme="majorBidi"/>
      <w:b/>
      <w:bCs/>
      <w:color w:val="2E74B5" w:themeColor="accent1" w:themeShade="BF"/>
      <w:sz w:val="28"/>
      <w:szCs w:val="28"/>
    </w:rPr>
  </w:style>
  <w:style w:type="paragraph" w:styleId="TBal">
    <w:name w:val="TOC Heading"/>
    <w:basedOn w:val="Balk1"/>
    <w:next w:val="Normal"/>
    <w:uiPriority w:val="39"/>
    <w:semiHidden/>
    <w:unhideWhenUsed/>
    <w:qFormat/>
    <w:rsid w:val="008657E6"/>
    <w:pPr>
      <w:jc w:val="center"/>
      <w:outlineLvl w:val="9"/>
    </w:pPr>
    <w:rPr>
      <w:rFonts w:ascii="Cambria" w:eastAsia="Times New Roman" w:hAnsi="Cambria" w:cs="Times New Roman"/>
      <w:color w:val="365F91"/>
      <w:lang w:val="x-none"/>
    </w:rPr>
  </w:style>
  <w:style w:type="paragraph" w:styleId="T1">
    <w:name w:val="toc 1"/>
    <w:basedOn w:val="Normal"/>
    <w:next w:val="Normal"/>
    <w:autoRedefine/>
    <w:uiPriority w:val="39"/>
    <w:unhideWhenUsed/>
    <w:rsid w:val="008657E6"/>
  </w:style>
  <w:style w:type="table" w:styleId="TabloKlavuzu">
    <w:name w:val="Table Grid"/>
    <w:basedOn w:val="NormalTablo"/>
    <w:uiPriority w:val="39"/>
    <w:rsid w:val="008657E6"/>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8657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657E6"/>
    <w:rPr>
      <w:rFonts w:ascii="Tahoma" w:eastAsia="Calibri" w:hAnsi="Tahoma" w:cs="Tahoma"/>
      <w:sz w:val="16"/>
      <w:szCs w:val="16"/>
    </w:rPr>
  </w:style>
  <w:style w:type="paragraph" w:styleId="NormalWeb">
    <w:name w:val="Normal (Web)"/>
    <w:basedOn w:val="Normal"/>
    <w:uiPriority w:val="99"/>
    <w:unhideWhenUsed/>
    <w:rsid w:val="008657E6"/>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8657E6"/>
    <w:pPr>
      <w:spacing w:before="280" w:after="119" w:line="240" w:lineRule="auto"/>
    </w:pPr>
    <w:rPr>
      <w:rFonts w:ascii="Times New Roman" w:eastAsia="Times New Roman" w:hAnsi="Times New Roman"/>
      <w:sz w:val="24"/>
      <w:szCs w:val="24"/>
      <w:lang w:eastAsia="ar-SA"/>
    </w:rPr>
  </w:style>
  <w:style w:type="paragraph" w:styleId="stbilgi">
    <w:name w:val="header"/>
    <w:basedOn w:val="Normal"/>
    <w:link w:val="stbilgiChar"/>
    <w:uiPriority w:val="99"/>
    <w:unhideWhenUsed/>
    <w:rsid w:val="008657E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657E6"/>
    <w:rPr>
      <w:rFonts w:ascii="Calibri" w:eastAsia="Calibri" w:hAnsi="Calibri" w:cs="Times New Roman"/>
    </w:rPr>
  </w:style>
  <w:style w:type="paragraph" w:styleId="Altbilgi">
    <w:name w:val="footer"/>
    <w:basedOn w:val="Normal"/>
    <w:link w:val="AltbilgiChar"/>
    <w:uiPriority w:val="99"/>
    <w:unhideWhenUsed/>
    <w:rsid w:val="008657E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657E6"/>
    <w:rPr>
      <w:rFonts w:ascii="Calibri" w:eastAsia="Calibri" w:hAnsi="Calibri" w:cs="Times New Roman"/>
    </w:rPr>
  </w:style>
  <w:style w:type="paragraph" w:customStyle="1" w:styleId="msobodytextindent">
    <w:name w:val="msobodytextindent"/>
    <w:basedOn w:val="Normal"/>
    <w:rsid w:val="008657E6"/>
    <w:pPr>
      <w:spacing w:after="120" w:line="240" w:lineRule="auto"/>
      <w:ind w:left="283"/>
    </w:pPr>
    <w:rPr>
      <w:rFonts w:ascii="Times New Roman" w:eastAsia="Times New Roman" w:hAnsi="Times New Roman"/>
      <w:sz w:val="24"/>
      <w:szCs w:val="24"/>
      <w:lang w:val="en-US" w:eastAsia="tr-TR"/>
    </w:rPr>
  </w:style>
  <w:style w:type="paragraph" w:customStyle="1" w:styleId="ICAnaMetin">
    <w:name w:val="IC Ana Metin"/>
    <w:basedOn w:val="Normal"/>
    <w:qFormat/>
    <w:rsid w:val="008657E6"/>
    <w:pPr>
      <w:spacing w:before="200" w:after="0" w:line="300" w:lineRule="auto"/>
      <w:ind w:firstLine="425"/>
      <w:contextualSpacing/>
      <w:jc w:val="both"/>
    </w:pPr>
    <w:rPr>
      <w:rFonts w:eastAsia="Times New Roman"/>
      <w:sz w:val="20"/>
      <w:szCs w:val="20"/>
      <w:lang w:val="en-US" w:eastAsia="tr-TR"/>
    </w:rPr>
  </w:style>
  <w:style w:type="table" w:styleId="AkListe">
    <w:name w:val="Light List"/>
    <w:basedOn w:val="NormalTablo"/>
    <w:uiPriority w:val="61"/>
    <w:rsid w:val="008657E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Glgeleme">
    <w:name w:val="Light Shading"/>
    <w:basedOn w:val="NormalTablo"/>
    <w:uiPriority w:val="60"/>
    <w:rsid w:val="008657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8657E6"/>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ListeParagraf">
    <w:name w:val="List Paragraph"/>
    <w:basedOn w:val="Normal"/>
    <w:uiPriority w:val="34"/>
    <w:qFormat/>
    <w:rsid w:val="008657E6"/>
    <w:pPr>
      <w:ind w:left="720"/>
      <w:contextualSpacing/>
    </w:pPr>
    <w:rPr>
      <w:rFonts w:asciiTheme="minorHAnsi" w:eastAsiaTheme="minorEastAsia" w:hAnsiTheme="minorHAnsi" w:cstheme="minorBidi"/>
      <w:lang w:eastAsia="tr-TR"/>
    </w:rPr>
  </w:style>
  <w:style w:type="character" w:styleId="Kpr">
    <w:name w:val="Hyperlink"/>
    <w:basedOn w:val="VarsaylanParagrafYazTipi"/>
    <w:uiPriority w:val="99"/>
    <w:unhideWhenUsed/>
    <w:rsid w:val="008657E6"/>
    <w:rPr>
      <w:color w:val="0563C1" w:themeColor="hyperlink"/>
      <w:u w:val="single"/>
    </w:rPr>
  </w:style>
  <w:style w:type="paragraph" w:styleId="AralkYok">
    <w:name w:val="No Spacing"/>
    <w:uiPriority w:val="1"/>
    <w:qFormat/>
    <w:rsid w:val="008657E6"/>
    <w:pPr>
      <w:spacing w:after="0" w:line="240" w:lineRule="auto"/>
    </w:pPr>
    <w:rPr>
      <w:rFonts w:ascii="Calibri" w:eastAsia="Calibri" w:hAnsi="Calibri" w:cs="Times New Roman"/>
    </w:rPr>
  </w:style>
  <w:style w:type="character" w:customStyle="1" w:styleId="apple-converted-space">
    <w:name w:val="apple-converted-space"/>
    <w:basedOn w:val="VarsaylanParagrafYazTipi"/>
    <w:rsid w:val="008657E6"/>
  </w:style>
  <w:style w:type="paragraph" w:styleId="ResimYazs">
    <w:name w:val="caption"/>
    <w:basedOn w:val="Normal"/>
    <w:next w:val="Normal"/>
    <w:uiPriority w:val="35"/>
    <w:unhideWhenUsed/>
    <w:qFormat/>
    <w:rsid w:val="00531AD4"/>
    <w:pPr>
      <w:spacing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7E6"/>
    <w:pPr>
      <w:spacing w:after="200" w:line="276" w:lineRule="auto"/>
    </w:pPr>
    <w:rPr>
      <w:rFonts w:ascii="Calibri" w:eastAsia="Calibri" w:hAnsi="Calibri" w:cs="Times New Roman"/>
    </w:rPr>
  </w:style>
  <w:style w:type="paragraph" w:styleId="Balk1">
    <w:name w:val="heading 1"/>
    <w:basedOn w:val="Normal"/>
    <w:next w:val="Normal"/>
    <w:link w:val="Balk1Char"/>
    <w:uiPriority w:val="9"/>
    <w:qFormat/>
    <w:rsid w:val="008657E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657E6"/>
    <w:rPr>
      <w:rFonts w:asciiTheme="majorHAnsi" w:eastAsiaTheme="majorEastAsia" w:hAnsiTheme="majorHAnsi" w:cstheme="majorBidi"/>
      <w:b/>
      <w:bCs/>
      <w:color w:val="2E74B5" w:themeColor="accent1" w:themeShade="BF"/>
      <w:sz w:val="28"/>
      <w:szCs w:val="28"/>
    </w:rPr>
  </w:style>
  <w:style w:type="paragraph" w:styleId="TBal">
    <w:name w:val="TOC Heading"/>
    <w:basedOn w:val="Balk1"/>
    <w:next w:val="Normal"/>
    <w:uiPriority w:val="39"/>
    <w:semiHidden/>
    <w:unhideWhenUsed/>
    <w:qFormat/>
    <w:rsid w:val="008657E6"/>
    <w:pPr>
      <w:jc w:val="center"/>
      <w:outlineLvl w:val="9"/>
    </w:pPr>
    <w:rPr>
      <w:rFonts w:ascii="Cambria" w:eastAsia="Times New Roman" w:hAnsi="Cambria" w:cs="Times New Roman"/>
      <w:color w:val="365F91"/>
      <w:lang w:val="x-none"/>
    </w:rPr>
  </w:style>
  <w:style w:type="paragraph" w:styleId="T1">
    <w:name w:val="toc 1"/>
    <w:basedOn w:val="Normal"/>
    <w:next w:val="Normal"/>
    <w:autoRedefine/>
    <w:uiPriority w:val="39"/>
    <w:unhideWhenUsed/>
    <w:rsid w:val="008657E6"/>
  </w:style>
  <w:style w:type="table" w:styleId="TabloKlavuzu">
    <w:name w:val="Table Grid"/>
    <w:basedOn w:val="NormalTablo"/>
    <w:uiPriority w:val="39"/>
    <w:rsid w:val="008657E6"/>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8657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657E6"/>
    <w:rPr>
      <w:rFonts w:ascii="Tahoma" w:eastAsia="Calibri" w:hAnsi="Tahoma" w:cs="Tahoma"/>
      <w:sz w:val="16"/>
      <w:szCs w:val="16"/>
    </w:rPr>
  </w:style>
  <w:style w:type="paragraph" w:styleId="NormalWeb">
    <w:name w:val="Normal (Web)"/>
    <w:basedOn w:val="Normal"/>
    <w:uiPriority w:val="99"/>
    <w:unhideWhenUsed/>
    <w:rsid w:val="008657E6"/>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8657E6"/>
    <w:pPr>
      <w:spacing w:before="280" w:after="119" w:line="240" w:lineRule="auto"/>
    </w:pPr>
    <w:rPr>
      <w:rFonts w:ascii="Times New Roman" w:eastAsia="Times New Roman" w:hAnsi="Times New Roman"/>
      <w:sz w:val="24"/>
      <w:szCs w:val="24"/>
      <w:lang w:eastAsia="ar-SA"/>
    </w:rPr>
  </w:style>
  <w:style w:type="paragraph" w:styleId="stbilgi">
    <w:name w:val="header"/>
    <w:basedOn w:val="Normal"/>
    <w:link w:val="stbilgiChar"/>
    <w:uiPriority w:val="99"/>
    <w:unhideWhenUsed/>
    <w:rsid w:val="008657E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657E6"/>
    <w:rPr>
      <w:rFonts w:ascii="Calibri" w:eastAsia="Calibri" w:hAnsi="Calibri" w:cs="Times New Roman"/>
    </w:rPr>
  </w:style>
  <w:style w:type="paragraph" w:styleId="Altbilgi">
    <w:name w:val="footer"/>
    <w:basedOn w:val="Normal"/>
    <w:link w:val="AltbilgiChar"/>
    <w:uiPriority w:val="99"/>
    <w:unhideWhenUsed/>
    <w:rsid w:val="008657E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657E6"/>
    <w:rPr>
      <w:rFonts w:ascii="Calibri" w:eastAsia="Calibri" w:hAnsi="Calibri" w:cs="Times New Roman"/>
    </w:rPr>
  </w:style>
  <w:style w:type="paragraph" w:customStyle="1" w:styleId="msobodytextindent">
    <w:name w:val="msobodytextindent"/>
    <w:basedOn w:val="Normal"/>
    <w:rsid w:val="008657E6"/>
    <w:pPr>
      <w:spacing w:after="120" w:line="240" w:lineRule="auto"/>
      <w:ind w:left="283"/>
    </w:pPr>
    <w:rPr>
      <w:rFonts w:ascii="Times New Roman" w:eastAsia="Times New Roman" w:hAnsi="Times New Roman"/>
      <w:sz w:val="24"/>
      <w:szCs w:val="24"/>
      <w:lang w:val="en-US" w:eastAsia="tr-TR"/>
    </w:rPr>
  </w:style>
  <w:style w:type="paragraph" w:customStyle="1" w:styleId="ICAnaMetin">
    <w:name w:val="IC Ana Metin"/>
    <w:basedOn w:val="Normal"/>
    <w:qFormat/>
    <w:rsid w:val="008657E6"/>
    <w:pPr>
      <w:spacing w:before="200" w:after="0" w:line="300" w:lineRule="auto"/>
      <w:ind w:firstLine="425"/>
      <w:contextualSpacing/>
      <w:jc w:val="both"/>
    </w:pPr>
    <w:rPr>
      <w:rFonts w:eastAsia="Times New Roman"/>
      <w:sz w:val="20"/>
      <w:szCs w:val="20"/>
      <w:lang w:val="en-US" w:eastAsia="tr-TR"/>
    </w:rPr>
  </w:style>
  <w:style w:type="table" w:styleId="AkListe">
    <w:name w:val="Light List"/>
    <w:basedOn w:val="NormalTablo"/>
    <w:uiPriority w:val="61"/>
    <w:rsid w:val="008657E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Glgeleme">
    <w:name w:val="Light Shading"/>
    <w:basedOn w:val="NormalTablo"/>
    <w:uiPriority w:val="60"/>
    <w:rsid w:val="008657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8657E6"/>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ListeParagraf">
    <w:name w:val="List Paragraph"/>
    <w:basedOn w:val="Normal"/>
    <w:uiPriority w:val="34"/>
    <w:qFormat/>
    <w:rsid w:val="008657E6"/>
    <w:pPr>
      <w:ind w:left="720"/>
      <w:contextualSpacing/>
    </w:pPr>
    <w:rPr>
      <w:rFonts w:asciiTheme="minorHAnsi" w:eastAsiaTheme="minorEastAsia" w:hAnsiTheme="minorHAnsi" w:cstheme="minorBidi"/>
      <w:lang w:eastAsia="tr-TR"/>
    </w:rPr>
  </w:style>
  <w:style w:type="character" w:styleId="Kpr">
    <w:name w:val="Hyperlink"/>
    <w:basedOn w:val="VarsaylanParagrafYazTipi"/>
    <w:uiPriority w:val="99"/>
    <w:unhideWhenUsed/>
    <w:rsid w:val="008657E6"/>
    <w:rPr>
      <w:color w:val="0563C1" w:themeColor="hyperlink"/>
      <w:u w:val="single"/>
    </w:rPr>
  </w:style>
  <w:style w:type="paragraph" w:styleId="AralkYok">
    <w:name w:val="No Spacing"/>
    <w:uiPriority w:val="1"/>
    <w:qFormat/>
    <w:rsid w:val="008657E6"/>
    <w:pPr>
      <w:spacing w:after="0" w:line="240" w:lineRule="auto"/>
    </w:pPr>
    <w:rPr>
      <w:rFonts w:ascii="Calibri" w:eastAsia="Calibri" w:hAnsi="Calibri" w:cs="Times New Roman"/>
    </w:rPr>
  </w:style>
  <w:style w:type="character" w:customStyle="1" w:styleId="apple-converted-space">
    <w:name w:val="apple-converted-space"/>
    <w:basedOn w:val="VarsaylanParagrafYazTipi"/>
    <w:rsid w:val="008657E6"/>
  </w:style>
  <w:style w:type="paragraph" w:styleId="ResimYazs">
    <w:name w:val="caption"/>
    <w:basedOn w:val="Normal"/>
    <w:next w:val="Normal"/>
    <w:uiPriority w:val="35"/>
    <w:unhideWhenUsed/>
    <w:qFormat/>
    <w:rsid w:val="00531AD4"/>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77111">
      <w:bodyDiv w:val="1"/>
      <w:marLeft w:val="0"/>
      <w:marRight w:val="0"/>
      <w:marTop w:val="0"/>
      <w:marBottom w:val="0"/>
      <w:divBdr>
        <w:top w:val="none" w:sz="0" w:space="0" w:color="auto"/>
        <w:left w:val="none" w:sz="0" w:space="0" w:color="auto"/>
        <w:bottom w:val="none" w:sz="0" w:space="0" w:color="auto"/>
        <w:right w:val="none" w:sz="0" w:space="0" w:color="auto"/>
      </w:divBdr>
    </w:div>
    <w:div w:id="272321948">
      <w:bodyDiv w:val="1"/>
      <w:marLeft w:val="0"/>
      <w:marRight w:val="0"/>
      <w:marTop w:val="0"/>
      <w:marBottom w:val="0"/>
      <w:divBdr>
        <w:top w:val="none" w:sz="0" w:space="0" w:color="auto"/>
        <w:left w:val="none" w:sz="0" w:space="0" w:color="auto"/>
        <w:bottom w:val="none" w:sz="0" w:space="0" w:color="auto"/>
        <w:right w:val="none" w:sz="0" w:space="0" w:color="auto"/>
      </w:divBdr>
    </w:div>
    <w:div w:id="683552703">
      <w:bodyDiv w:val="1"/>
      <w:marLeft w:val="0"/>
      <w:marRight w:val="0"/>
      <w:marTop w:val="0"/>
      <w:marBottom w:val="0"/>
      <w:divBdr>
        <w:top w:val="none" w:sz="0" w:space="0" w:color="auto"/>
        <w:left w:val="none" w:sz="0" w:space="0" w:color="auto"/>
        <w:bottom w:val="none" w:sz="0" w:space="0" w:color="auto"/>
        <w:right w:val="none" w:sz="0" w:space="0" w:color="auto"/>
      </w:divBdr>
    </w:div>
    <w:div w:id="1240866460">
      <w:bodyDiv w:val="1"/>
      <w:marLeft w:val="0"/>
      <w:marRight w:val="0"/>
      <w:marTop w:val="0"/>
      <w:marBottom w:val="0"/>
      <w:divBdr>
        <w:top w:val="none" w:sz="0" w:space="0" w:color="auto"/>
        <w:left w:val="none" w:sz="0" w:space="0" w:color="auto"/>
        <w:bottom w:val="none" w:sz="0" w:space="0" w:color="auto"/>
        <w:right w:val="none" w:sz="0" w:space="0" w:color="auto"/>
      </w:divBdr>
    </w:div>
    <w:div w:id="1294558048">
      <w:bodyDiv w:val="1"/>
      <w:marLeft w:val="0"/>
      <w:marRight w:val="0"/>
      <w:marTop w:val="0"/>
      <w:marBottom w:val="0"/>
      <w:divBdr>
        <w:top w:val="none" w:sz="0" w:space="0" w:color="auto"/>
        <w:left w:val="none" w:sz="0" w:space="0" w:color="auto"/>
        <w:bottom w:val="none" w:sz="0" w:space="0" w:color="auto"/>
        <w:right w:val="none" w:sz="0" w:space="0" w:color="auto"/>
      </w:divBdr>
    </w:div>
    <w:div w:id="179733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hyperlink" Target="http://www.cuvs.org/pdf/article-bleeding-disorders-diagnostic-approach.pdf"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3.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osh&#305;ba%20satellite\Desktop\sedat%20turgut%20meloksikam%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sh&#305;ba%20satellite\Desktop\sedat%20turgut%20meloksikam%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sh&#305;ba%20satellite\Desktop\sedat%20turgut%20meloksikam%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J:\tez%20grafik%20son%20hal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PLT </a:t>
            </a:r>
          </a:p>
        </c:rich>
      </c:tx>
      <c:layout>
        <c:manualLayout>
          <c:xMode val="edge"/>
          <c:yMode val="edge"/>
          <c:x val="0.21717265643773301"/>
          <c:y val="3.1987205117952798E-2"/>
        </c:manualLayout>
      </c:layout>
      <c:overlay val="0"/>
    </c:title>
    <c:autoTitleDeleted val="0"/>
    <c:plotArea>
      <c:layout>
        <c:manualLayout>
          <c:layoutTarget val="inner"/>
          <c:xMode val="edge"/>
          <c:yMode val="edge"/>
          <c:x val="0.118051747028125"/>
          <c:y val="0.21222471641264801"/>
          <c:w val="0.64839139250492706"/>
          <c:h val="0.54656905398078703"/>
        </c:manualLayout>
      </c:layout>
      <c:lineChart>
        <c:grouping val="standard"/>
        <c:varyColors val="0"/>
        <c:ser>
          <c:idx val="0"/>
          <c:order val="0"/>
          <c:tx>
            <c:strRef>
              <c:f>'[sedat turgut meloksikam (2).xlsx]platelet'!$A$3</c:f>
              <c:strCache>
                <c:ptCount val="1"/>
                <c:pt idx="0">
                  <c:v>Meloksikam</c:v>
                </c:pt>
              </c:strCache>
            </c:strRef>
          </c:tx>
          <c:marker>
            <c:symbol val="none"/>
          </c:marker>
          <c:errBars>
            <c:errDir val="y"/>
            <c:errBarType val="plus"/>
            <c:errValType val="cust"/>
            <c:noEndCap val="0"/>
            <c:plus>
              <c:numRef>
                <c:f>'[sedat turgut meloksikam (2).xlsx]platelet'!$B$5:$K$5</c:f>
                <c:numCache>
                  <c:formatCode>General</c:formatCode>
                  <c:ptCount val="10"/>
                  <c:pt idx="0">
                    <c:v>126.21</c:v>
                  </c:pt>
                  <c:pt idx="1">
                    <c:v>129.12</c:v>
                  </c:pt>
                  <c:pt idx="2">
                    <c:v>95.38</c:v>
                  </c:pt>
                  <c:pt idx="3">
                    <c:v>159.02000000000001</c:v>
                  </c:pt>
                  <c:pt idx="4">
                    <c:v>140.35</c:v>
                  </c:pt>
                  <c:pt idx="5">
                    <c:v>110.63</c:v>
                  </c:pt>
                  <c:pt idx="6">
                    <c:v>175.54</c:v>
                  </c:pt>
                  <c:pt idx="7">
                    <c:v>287.89999999999992</c:v>
                  </c:pt>
                  <c:pt idx="8">
                    <c:v>186.53</c:v>
                  </c:pt>
                  <c:pt idx="9">
                    <c:v>159.87</c:v>
                  </c:pt>
                </c:numCache>
              </c:numRef>
            </c:plus>
            <c:minus>
              <c:numLit>
                <c:formatCode>General</c:formatCode>
                <c:ptCount val="1"/>
                <c:pt idx="0">
                  <c:v>1</c:v>
                </c:pt>
              </c:numLit>
            </c:minus>
          </c:errBars>
          <c:cat>
            <c:multiLvlStrRef>
              <c:f>'[sedat turgut meloksikam (2).xlsx]platelet'!$B$1:$K$2</c:f>
              <c:multiLvlStrCache>
                <c:ptCount val="10"/>
                <c:lvl>
                  <c:pt idx="0">
                    <c:v>0.saat</c:v>
                  </c:pt>
                  <c:pt idx="1">
                    <c:v>3.saat</c:v>
                  </c:pt>
                  <c:pt idx="2">
                    <c:v>6.saat</c:v>
                  </c:pt>
                  <c:pt idx="3">
                    <c:v>12.saat</c:v>
                  </c:pt>
                  <c:pt idx="4">
                    <c:v>24.saat</c:v>
                  </c:pt>
                  <c:pt idx="5">
                    <c:v>48.saat</c:v>
                  </c:pt>
                  <c:pt idx="6">
                    <c:v>72.saat</c:v>
                  </c:pt>
                  <c:pt idx="7">
                    <c:v>6.gün</c:v>
                  </c:pt>
                  <c:pt idx="8">
                    <c:v>12.gün</c:v>
                  </c:pt>
                  <c:pt idx="9">
                    <c:v>24.gün</c:v>
                  </c:pt>
                </c:lvl>
                <c:lvl>
                  <c:pt idx="0">
                    <c:v>PLT</c:v>
                  </c:pt>
                </c:lvl>
              </c:multiLvlStrCache>
            </c:multiLvlStrRef>
          </c:cat>
          <c:val>
            <c:numRef>
              <c:f>'[sedat turgut meloksikam (2).xlsx]platelet'!$B$3:$K$3</c:f>
              <c:numCache>
                <c:formatCode>General</c:formatCode>
                <c:ptCount val="10"/>
                <c:pt idx="0">
                  <c:v>298</c:v>
                </c:pt>
                <c:pt idx="1">
                  <c:v>414.28</c:v>
                </c:pt>
                <c:pt idx="2">
                  <c:v>362.71</c:v>
                </c:pt>
                <c:pt idx="3">
                  <c:v>244.28</c:v>
                </c:pt>
                <c:pt idx="4">
                  <c:v>344</c:v>
                </c:pt>
                <c:pt idx="5">
                  <c:v>385</c:v>
                </c:pt>
                <c:pt idx="6">
                  <c:v>618.14</c:v>
                </c:pt>
                <c:pt idx="7">
                  <c:v>383.57</c:v>
                </c:pt>
                <c:pt idx="8">
                  <c:v>499.85</c:v>
                </c:pt>
                <c:pt idx="9">
                  <c:v>585</c:v>
                </c:pt>
              </c:numCache>
            </c:numRef>
          </c:val>
          <c:smooth val="0"/>
          <c:extLst xmlns:c16r2="http://schemas.microsoft.com/office/drawing/2015/06/chart">
            <c:ext xmlns:c16="http://schemas.microsoft.com/office/drawing/2014/chart" uri="{C3380CC4-5D6E-409C-BE32-E72D297353CC}">
              <c16:uniqueId val="{00000000-338C-41DB-ADA1-1B6F43A7E334}"/>
            </c:ext>
          </c:extLst>
        </c:ser>
        <c:ser>
          <c:idx val="1"/>
          <c:order val="1"/>
          <c:tx>
            <c:strRef>
              <c:f>'[sedat turgut meloksikam (2).xlsx]platelet'!$A$4</c:f>
              <c:strCache>
                <c:ptCount val="1"/>
                <c:pt idx="0">
                  <c:v>Fluniksin</c:v>
                </c:pt>
              </c:strCache>
            </c:strRef>
          </c:tx>
          <c:marker>
            <c:symbol val="none"/>
          </c:marker>
          <c:errBars>
            <c:errDir val="y"/>
            <c:errBarType val="minus"/>
            <c:errValType val="cust"/>
            <c:noEndCap val="0"/>
            <c:plus>
              <c:numRef>
                <c:f>'[sedat turgut meloksikam (2).xlsx]platelet'!$B$6:$K$6</c:f>
                <c:numCache>
                  <c:formatCode>General</c:formatCode>
                  <c:ptCount val="10"/>
                  <c:pt idx="0">
                    <c:v>105.53</c:v>
                  </c:pt>
                  <c:pt idx="1">
                    <c:v>182.05</c:v>
                  </c:pt>
                  <c:pt idx="2">
                    <c:v>162.04</c:v>
                  </c:pt>
                  <c:pt idx="3">
                    <c:v>106.83</c:v>
                  </c:pt>
                  <c:pt idx="4">
                    <c:v>107.24</c:v>
                  </c:pt>
                  <c:pt idx="5">
                    <c:v>121.09</c:v>
                  </c:pt>
                  <c:pt idx="6">
                    <c:v>198.18</c:v>
                  </c:pt>
                  <c:pt idx="7">
                    <c:v>132.11000000000001</c:v>
                  </c:pt>
                  <c:pt idx="8">
                    <c:v>249.13</c:v>
                  </c:pt>
                  <c:pt idx="9">
                    <c:v>242.88</c:v>
                  </c:pt>
                </c:numCache>
              </c:numRef>
            </c:plus>
            <c:minus>
              <c:numLit>
                <c:formatCode>General</c:formatCode>
                <c:ptCount val="1"/>
                <c:pt idx="0">
                  <c:v>1</c:v>
                </c:pt>
              </c:numLit>
            </c:minus>
          </c:errBars>
          <c:cat>
            <c:multiLvlStrRef>
              <c:f>'[sedat turgut meloksikam (2).xlsx]platelet'!$B$1:$K$2</c:f>
              <c:multiLvlStrCache>
                <c:ptCount val="10"/>
                <c:lvl>
                  <c:pt idx="0">
                    <c:v>0.saat</c:v>
                  </c:pt>
                  <c:pt idx="1">
                    <c:v>3.saat</c:v>
                  </c:pt>
                  <c:pt idx="2">
                    <c:v>6.saat</c:v>
                  </c:pt>
                  <c:pt idx="3">
                    <c:v>12.saat</c:v>
                  </c:pt>
                  <c:pt idx="4">
                    <c:v>24.saat</c:v>
                  </c:pt>
                  <c:pt idx="5">
                    <c:v>48.saat</c:v>
                  </c:pt>
                  <c:pt idx="6">
                    <c:v>72.saat</c:v>
                  </c:pt>
                  <c:pt idx="7">
                    <c:v>6.gün</c:v>
                  </c:pt>
                  <c:pt idx="8">
                    <c:v>12.gün</c:v>
                  </c:pt>
                  <c:pt idx="9">
                    <c:v>24.gün</c:v>
                  </c:pt>
                </c:lvl>
                <c:lvl>
                  <c:pt idx="0">
                    <c:v>PLT</c:v>
                  </c:pt>
                </c:lvl>
              </c:multiLvlStrCache>
            </c:multiLvlStrRef>
          </c:cat>
          <c:val>
            <c:numRef>
              <c:f>'[sedat turgut meloksikam (2).xlsx]platelet'!$B$4:$K$4</c:f>
              <c:numCache>
                <c:formatCode>General</c:formatCode>
                <c:ptCount val="10"/>
                <c:pt idx="0">
                  <c:v>362.82</c:v>
                </c:pt>
                <c:pt idx="1">
                  <c:v>398</c:v>
                </c:pt>
                <c:pt idx="2">
                  <c:v>291</c:v>
                </c:pt>
                <c:pt idx="3">
                  <c:v>224.85</c:v>
                </c:pt>
                <c:pt idx="4">
                  <c:v>215.57</c:v>
                </c:pt>
                <c:pt idx="5">
                  <c:v>314</c:v>
                </c:pt>
                <c:pt idx="6">
                  <c:v>453.14</c:v>
                </c:pt>
                <c:pt idx="7">
                  <c:v>255.42</c:v>
                </c:pt>
                <c:pt idx="8">
                  <c:v>454.57</c:v>
                </c:pt>
                <c:pt idx="9">
                  <c:v>440.71</c:v>
                </c:pt>
              </c:numCache>
            </c:numRef>
          </c:val>
          <c:smooth val="0"/>
          <c:extLst xmlns:c16r2="http://schemas.microsoft.com/office/drawing/2015/06/chart">
            <c:ext xmlns:c16="http://schemas.microsoft.com/office/drawing/2014/chart" uri="{C3380CC4-5D6E-409C-BE32-E72D297353CC}">
              <c16:uniqueId val="{00000001-338C-41DB-ADA1-1B6F43A7E334}"/>
            </c:ext>
          </c:extLst>
        </c:ser>
        <c:dLbls>
          <c:showLegendKey val="0"/>
          <c:showVal val="0"/>
          <c:showCatName val="0"/>
          <c:showSerName val="0"/>
          <c:showPercent val="0"/>
          <c:showBubbleSize val="0"/>
        </c:dLbls>
        <c:marker val="1"/>
        <c:smooth val="0"/>
        <c:axId val="116824320"/>
        <c:axId val="116846592"/>
      </c:lineChart>
      <c:catAx>
        <c:axId val="116824320"/>
        <c:scaling>
          <c:orientation val="minMax"/>
        </c:scaling>
        <c:delete val="0"/>
        <c:axPos val="b"/>
        <c:numFmt formatCode="General" sourceLinked="0"/>
        <c:majorTickMark val="out"/>
        <c:minorTickMark val="none"/>
        <c:tickLblPos val="nextTo"/>
        <c:crossAx val="116846592"/>
        <c:crosses val="autoZero"/>
        <c:auto val="1"/>
        <c:lblAlgn val="ctr"/>
        <c:lblOffset val="100"/>
        <c:noMultiLvlLbl val="0"/>
      </c:catAx>
      <c:valAx>
        <c:axId val="116846592"/>
        <c:scaling>
          <c:orientation val="minMax"/>
        </c:scaling>
        <c:delete val="0"/>
        <c:axPos val="l"/>
        <c:majorGridlines/>
        <c:numFmt formatCode="General" sourceLinked="1"/>
        <c:majorTickMark val="out"/>
        <c:minorTickMark val="none"/>
        <c:tickLblPos val="nextTo"/>
        <c:crossAx val="11682432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Protrombin</a:t>
            </a:r>
            <a:r>
              <a:rPr lang="tr-TR" baseline="0"/>
              <a:t> zamanı</a:t>
            </a:r>
            <a:endParaRPr lang="tr-TR"/>
          </a:p>
        </c:rich>
      </c:tx>
      <c:layout>
        <c:manualLayout>
          <c:xMode val="edge"/>
          <c:yMode val="edge"/>
          <c:x val="0.23460010465004799"/>
          <c:y val="4.1060300638359401E-2"/>
        </c:manualLayout>
      </c:layout>
      <c:overlay val="0"/>
    </c:title>
    <c:autoTitleDeleted val="0"/>
    <c:plotArea>
      <c:layout>
        <c:manualLayout>
          <c:layoutTarget val="inner"/>
          <c:xMode val="edge"/>
          <c:yMode val="edge"/>
          <c:x val="0.13496373994543301"/>
          <c:y val="0.17368937484744201"/>
          <c:w val="0.64360580433173897"/>
          <c:h val="0.57857123228104002"/>
        </c:manualLayout>
      </c:layout>
      <c:lineChart>
        <c:grouping val="standard"/>
        <c:varyColors val="0"/>
        <c:ser>
          <c:idx val="0"/>
          <c:order val="0"/>
          <c:tx>
            <c:strRef>
              <c:f>'[sedat turgut meloksikam (2).xlsx]pt'!$A$3</c:f>
              <c:strCache>
                <c:ptCount val="1"/>
                <c:pt idx="0">
                  <c:v>Meloksikam</c:v>
                </c:pt>
              </c:strCache>
            </c:strRef>
          </c:tx>
          <c:marker>
            <c:symbol val="none"/>
          </c:marker>
          <c:errBars>
            <c:errDir val="y"/>
            <c:errBarType val="minus"/>
            <c:errValType val="cust"/>
            <c:noEndCap val="0"/>
            <c:plus>
              <c:numRef>
                <c:f>'[sedat turgut meloksikam (2).xlsx]pt'!$B$5:$K$5</c:f>
                <c:numCache>
                  <c:formatCode>General</c:formatCode>
                  <c:ptCount val="10"/>
                  <c:pt idx="0">
                    <c:v>1.26</c:v>
                  </c:pt>
                  <c:pt idx="1">
                    <c:v>1.0900000000000001</c:v>
                  </c:pt>
                  <c:pt idx="2">
                    <c:v>3.47</c:v>
                  </c:pt>
                  <c:pt idx="3">
                    <c:v>0.83</c:v>
                  </c:pt>
                  <c:pt idx="4">
                    <c:v>7.2</c:v>
                  </c:pt>
                  <c:pt idx="5">
                    <c:v>0.67</c:v>
                  </c:pt>
                  <c:pt idx="6">
                    <c:v>1</c:v>
                  </c:pt>
                  <c:pt idx="7">
                    <c:v>4.25</c:v>
                  </c:pt>
                  <c:pt idx="8">
                    <c:v>0.62</c:v>
                  </c:pt>
                  <c:pt idx="9">
                    <c:v>5.47</c:v>
                  </c:pt>
                </c:numCache>
              </c:numRef>
            </c:plus>
            <c:minus>
              <c:numLit>
                <c:formatCode>General</c:formatCode>
                <c:ptCount val="1"/>
                <c:pt idx="0">
                  <c:v>1</c:v>
                </c:pt>
              </c:numLit>
            </c:minus>
          </c:errBars>
          <c:cat>
            <c:multiLvlStrRef>
              <c:f>'[sedat turgut meloksikam (2).xlsx]pt'!$B$1:$K$2</c:f>
              <c:multiLvlStrCache>
                <c:ptCount val="10"/>
                <c:lvl>
                  <c:pt idx="0">
                    <c:v>0.saat</c:v>
                  </c:pt>
                  <c:pt idx="1">
                    <c:v>3.saat</c:v>
                  </c:pt>
                  <c:pt idx="2">
                    <c:v>6.saat</c:v>
                  </c:pt>
                  <c:pt idx="3">
                    <c:v>12.saat</c:v>
                  </c:pt>
                  <c:pt idx="4">
                    <c:v>24.saat</c:v>
                  </c:pt>
                  <c:pt idx="5">
                    <c:v>48.saat</c:v>
                  </c:pt>
                  <c:pt idx="6">
                    <c:v>72.saat</c:v>
                  </c:pt>
                  <c:pt idx="7">
                    <c:v>6.gün</c:v>
                  </c:pt>
                  <c:pt idx="8">
                    <c:v>12.gün</c:v>
                  </c:pt>
                  <c:pt idx="9">
                    <c:v>24.gün</c:v>
                  </c:pt>
                </c:lvl>
                <c:lvl>
                  <c:pt idx="0">
                    <c:v>PT</c:v>
                  </c:pt>
                </c:lvl>
              </c:multiLvlStrCache>
            </c:multiLvlStrRef>
          </c:cat>
          <c:val>
            <c:numRef>
              <c:f>'[sedat turgut meloksikam (2).xlsx]pt'!$B$3:$K$3</c:f>
              <c:numCache>
                <c:formatCode>General</c:formatCode>
                <c:ptCount val="10"/>
                <c:pt idx="0">
                  <c:v>13.44</c:v>
                </c:pt>
                <c:pt idx="1">
                  <c:v>12.38</c:v>
                </c:pt>
                <c:pt idx="2">
                  <c:v>11.9</c:v>
                </c:pt>
                <c:pt idx="3">
                  <c:v>10.61</c:v>
                </c:pt>
                <c:pt idx="4">
                  <c:v>12.01</c:v>
                </c:pt>
                <c:pt idx="5">
                  <c:v>7.7</c:v>
                </c:pt>
                <c:pt idx="6">
                  <c:v>13.81</c:v>
                </c:pt>
                <c:pt idx="7">
                  <c:v>16.309999999999999</c:v>
                </c:pt>
                <c:pt idx="8">
                  <c:v>11.01</c:v>
                </c:pt>
                <c:pt idx="9">
                  <c:v>17.05</c:v>
                </c:pt>
              </c:numCache>
            </c:numRef>
          </c:val>
          <c:smooth val="0"/>
          <c:extLst xmlns:c16r2="http://schemas.microsoft.com/office/drawing/2015/06/chart">
            <c:ext xmlns:c16="http://schemas.microsoft.com/office/drawing/2014/chart" uri="{C3380CC4-5D6E-409C-BE32-E72D297353CC}">
              <c16:uniqueId val="{00000000-F3EF-400D-B596-8B20E5DC42F5}"/>
            </c:ext>
          </c:extLst>
        </c:ser>
        <c:ser>
          <c:idx val="1"/>
          <c:order val="1"/>
          <c:tx>
            <c:strRef>
              <c:f>'[sedat turgut meloksikam (2).xlsx]pt'!$A$4</c:f>
              <c:strCache>
                <c:ptCount val="1"/>
                <c:pt idx="0">
                  <c:v>Fluniksin</c:v>
                </c:pt>
              </c:strCache>
            </c:strRef>
          </c:tx>
          <c:marker>
            <c:symbol val="none"/>
          </c:marker>
          <c:errBars>
            <c:errDir val="y"/>
            <c:errBarType val="plus"/>
            <c:errValType val="cust"/>
            <c:noEndCap val="0"/>
            <c:plus>
              <c:numRef>
                <c:f>'[sedat turgut meloksikam (2).xlsx]pt'!$B$6:$K$6</c:f>
                <c:numCache>
                  <c:formatCode>General</c:formatCode>
                  <c:ptCount val="10"/>
                  <c:pt idx="0">
                    <c:v>1.49</c:v>
                  </c:pt>
                  <c:pt idx="1">
                    <c:v>1.1100000000000001</c:v>
                  </c:pt>
                  <c:pt idx="2">
                    <c:v>4.03</c:v>
                  </c:pt>
                  <c:pt idx="3">
                    <c:v>1.29</c:v>
                  </c:pt>
                  <c:pt idx="4">
                    <c:v>3.58</c:v>
                  </c:pt>
                  <c:pt idx="5">
                    <c:v>3.81</c:v>
                  </c:pt>
                  <c:pt idx="6">
                    <c:v>1.25</c:v>
                  </c:pt>
                  <c:pt idx="7">
                    <c:v>2.17</c:v>
                  </c:pt>
                  <c:pt idx="8">
                    <c:v>0.99</c:v>
                  </c:pt>
                  <c:pt idx="9">
                    <c:v>4.5</c:v>
                  </c:pt>
                </c:numCache>
              </c:numRef>
            </c:plus>
            <c:minus>
              <c:numLit>
                <c:formatCode>General</c:formatCode>
                <c:ptCount val="1"/>
                <c:pt idx="0">
                  <c:v>1</c:v>
                </c:pt>
              </c:numLit>
            </c:minus>
          </c:errBars>
          <c:cat>
            <c:multiLvlStrRef>
              <c:f>'[sedat turgut meloksikam (2).xlsx]pt'!$B$1:$K$2</c:f>
              <c:multiLvlStrCache>
                <c:ptCount val="10"/>
                <c:lvl>
                  <c:pt idx="0">
                    <c:v>0.saat</c:v>
                  </c:pt>
                  <c:pt idx="1">
                    <c:v>3.saat</c:v>
                  </c:pt>
                  <c:pt idx="2">
                    <c:v>6.saat</c:v>
                  </c:pt>
                  <c:pt idx="3">
                    <c:v>12.saat</c:v>
                  </c:pt>
                  <c:pt idx="4">
                    <c:v>24.saat</c:v>
                  </c:pt>
                  <c:pt idx="5">
                    <c:v>48.saat</c:v>
                  </c:pt>
                  <c:pt idx="6">
                    <c:v>72.saat</c:v>
                  </c:pt>
                  <c:pt idx="7">
                    <c:v>6.gün</c:v>
                  </c:pt>
                  <c:pt idx="8">
                    <c:v>12.gün</c:v>
                  </c:pt>
                  <c:pt idx="9">
                    <c:v>24.gün</c:v>
                  </c:pt>
                </c:lvl>
                <c:lvl>
                  <c:pt idx="0">
                    <c:v>PT</c:v>
                  </c:pt>
                </c:lvl>
              </c:multiLvlStrCache>
            </c:multiLvlStrRef>
          </c:cat>
          <c:val>
            <c:numRef>
              <c:f>'[sedat turgut meloksikam (2).xlsx]pt'!$B$4:$K$4</c:f>
              <c:numCache>
                <c:formatCode>General</c:formatCode>
                <c:ptCount val="10"/>
                <c:pt idx="0">
                  <c:v>11.37</c:v>
                </c:pt>
                <c:pt idx="1">
                  <c:v>11.82</c:v>
                </c:pt>
                <c:pt idx="2">
                  <c:v>16.32</c:v>
                </c:pt>
                <c:pt idx="3">
                  <c:v>11.23</c:v>
                </c:pt>
                <c:pt idx="4">
                  <c:v>11.8</c:v>
                </c:pt>
                <c:pt idx="5">
                  <c:v>10.42</c:v>
                </c:pt>
                <c:pt idx="6">
                  <c:v>12.16</c:v>
                </c:pt>
                <c:pt idx="7">
                  <c:v>12.96</c:v>
                </c:pt>
                <c:pt idx="8">
                  <c:v>11.41</c:v>
                </c:pt>
                <c:pt idx="9">
                  <c:v>19.98</c:v>
                </c:pt>
              </c:numCache>
            </c:numRef>
          </c:val>
          <c:smooth val="0"/>
          <c:extLst xmlns:c16r2="http://schemas.microsoft.com/office/drawing/2015/06/chart">
            <c:ext xmlns:c16="http://schemas.microsoft.com/office/drawing/2014/chart" uri="{C3380CC4-5D6E-409C-BE32-E72D297353CC}">
              <c16:uniqueId val="{00000001-F3EF-400D-B596-8B20E5DC42F5}"/>
            </c:ext>
          </c:extLst>
        </c:ser>
        <c:dLbls>
          <c:showLegendKey val="0"/>
          <c:showVal val="0"/>
          <c:showCatName val="0"/>
          <c:showSerName val="0"/>
          <c:showPercent val="0"/>
          <c:showBubbleSize val="0"/>
        </c:dLbls>
        <c:marker val="1"/>
        <c:smooth val="0"/>
        <c:axId val="117016832"/>
        <c:axId val="117030912"/>
      </c:lineChart>
      <c:catAx>
        <c:axId val="117016832"/>
        <c:scaling>
          <c:orientation val="minMax"/>
        </c:scaling>
        <c:delete val="0"/>
        <c:axPos val="b"/>
        <c:numFmt formatCode="General" sourceLinked="0"/>
        <c:majorTickMark val="out"/>
        <c:minorTickMark val="none"/>
        <c:tickLblPos val="nextTo"/>
        <c:crossAx val="117030912"/>
        <c:crosses val="autoZero"/>
        <c:auto val="1"/>
        <c:lblAlgn val="ctr"/>
        <c:lblOffset val="100"/>
        <c:noMultiLvlLbl val="0"/>
      </c:catAx>
      <c:valAx>
        <c:axId val="117030912"/>
        <c:scaling>
          <c:orientation val="minMax"/>
        </c:scaling>
        <c:delete val="0"/>
        <c:axPos val="l"/>
        <c:majorGridlines/>
        <c:numFmt formatCode="General" sourceLinked="1"/>
        <c:majorTickMark val="out"/>
        <c:minorTickMark val="none"/>
        <c:tickLblPos val="nextTo"/>
        <c:crossAx val="1170168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Aktive edilmiş tromboplastin zamanı / Saniye</a:t>
            </a:r>
          </a:p>
        </c:rich>
      </c:tx>
      <c:layout>
        <c:manualLayout>
          <c:xMode val="edge"/>
          <c:yMode val="edge"/>
          <c:x val="0.161874879969272"/>
          <c:y val="0"/>
        </c:manualLayout>
      </c:layout>
      <c:overlay val="0"/>
    </c:title>
    <c:autoTitleDeleted val="0"/>
    <c:plotArea>
      <c:layout>
        <c:manualLayout>
          <c:layoutTarget val="inner"/>
          <c:xMode val="edge"/>
          <c:yMode val="edge"/>
          <c:x val="0.12771797360946299"/>
          <c:y val="0.23347405556921"/>
          <c:w val="0.67566246000071895"/>
          <c:h val="0.52737985981700897"/>
        </c:manualLayout>
      </c:layout>
      <c:lineChart>
        <c:grouping val="standard"/>
        <c:varyColors val="0"/>
        <c:ser>
          <c:idx val="0"/>
          <c:order val="0"/>
          <c:tx>
            <c:strRef>
              <c:f>'[sedat turgut meloksikam (2).xlsx]aptt'!$A$3</c:f>
              <c:strCache>
                <c:ptCount val="1"/>
                <c:pt idx="0">
                  <c:v>Meloksikam</c:v>
                </c:pt>
              </c:strCache>
            </c:strRef>
          </c:tx>
          <c:marker>
            <c:symbol val="none"/>
          </c:marker>
          <c:errBars>
            <c:errDir val="y"/>
            <c:errBarType val="minus"/>
            <c:errValType val="cust"/>
            <c:noEndCap val="0"/>
            <c:plus>
              <c:numRef>
                <c:f>'[sedat turgut meloksikam (2).xlsx]aptt'!$B$5:$K$5</c:f>
                <c:numCache>
                  <c:formatCode>General</c:formatCode>
                  <c:ptCount val="10"/>
                  <c:pt idx="0">
                    <c:v>5.3199999999999976</c:v>
                  </c:pt>
                  <c:pt idx="1">
                    <c:v>4.03</c:v>
                  </c:pt>
                  <c:pt idx="2">
                    <c:v>3.64</c:v>
                  </c:pt>
                  <c:pt idx="3">
                    <c:v>4.29</c:v>
                  </c:pt>
                  <c:pt idx="4">
                    <c:v>4.25</c:v>
                  </c:pt>
                  <c:pt idx="5">
                    <c:v>5.39</c:v>
                  </c:pt>
                  <c:pt idx="6">
                    <c:v>6.27</c:v>
                  </c:pt>
                  <c:pt idx="7">
                    <c:v>19.7</c:v>
                  </c:pt>
                  <c:pt idx="8">
                    <c:v>8.7800000000000011</c:v>
                  </c:pt>
                  <c:pt idx="9">
                    <c:v>5.8</c:v>
                  </c:pt>
                </c:numCache>
              </c:numRef>
            </c:plus>
            <c:minus>
              <c:numLit>
                <c:formatCode>General</c:formatCode>
                <c:ptCount val="1"/>
                <c:pt idx="0">
                  <c:v>1</c:v>
                </c:pt>
              </c:numLit>
            </c:minus>
          </c:errBars>
          <c:cat>
            <c:multiLvlStrRef>
              <c:f>'[sedat turgut meloksikam (2).xlsx]aptt'!$B$1:$K$2</c:f>
              <c:multiLvlStrCache>
                <c:ptCount val="10"/>
                <c:lvl>
                  <c:pt idx="0">
                    <c:v>0.saat</c:v>
                  </c:pt>
                  <c:pt idx="1">
                    <c:v>3.saat</c:v>
                  </c:pt>
                  <c:pt idx="2">
                    <c:v>6.saat</c:v>
                  </c:pt>
                  <c:pt idx="3">
                    <c:v>12.saat</c:v>
                  </c:pt>
                  <c:pt idx="4">
                    <c:v>24.saat</c:v>
                  </c:pt>
                  <c:pt idx="5">
                    <c:v>48.saat</c:v>
                  </c:pt>
                  <c:pt idx="6">
                    <c:v>72.saat</c:v>
                  </c:pt>
                  <c:pt idx="7">
                    <c:v>6.gün</c:v>
                  </c:pt>
                  <c:pt idx="8">
                    <c:v>12.gün</c:v>
                  </c:pt>
                  <c:pt idx="9">
                    <c:v>24.gün</c:v>
                  </c:pt>
                </c:lvl>
                <c:lvl>
                  <c:pt idx="0">
                    <c:v>APTT</c:v>
                  </c:pt>
                </c:lvl>
              </c:multiLvlStrCache>
            </c:multiLvlStrRef>
          </c:cat>
          <c:val>
            <c:numRef>
              <c:f>'[sedat turgut meloksikam (2).xlsx]aptt'!$B$3:$K$3</c:f>
              <c:numCache>
                <c:formatCode>General</c:formatCode>
                <c:ptCount val="10"/>
                <c:pt idx="0">
                  <c:v>23.22</c:v>
                </c:pt>
                <c:pt idx="1">
                  <c:v>26.15</c:v>
                </c:pt>
                <c:pt idx="2">
                  <c:v>25.62</c:v>
                </c:pt>
                <c:pt idx="3">
                  <c:v>25.24</c:v>
                </c:pt>
                <c:pt idx="4">
                  <c:v>25.5</c:v>
                </c:pt>
                <c:pt idx="5">
                  <c:v>22.87</c:v>
                </c:pt>
                <c:pt idx="6">
                  <c:v>23.78</c:v>
                </c:pt>
                <c:pt idx="7">
                  <c:v>36.35</c:v>
                </c:pt>
                <c:pt idx="8">
                  <c:v>26.2</c:v>
                </c:pt>
                <c:pt idx="9">
                  <c:v>29.04</c:v>
                </c:pt>
              </c:numCache>
            </c:numRef>
          </c:val>
          <c:smooth val="0"/>
          <c:extLst xmlns:c16r2="http://schemas.microsoft.com/office/drawing/2015/06/chart">
            <c:ext xmlns:c16="http://schemas.microsoft.com/office/drawing/2014/chart" uri="{C3380CC4-5D6E-409C-BE32-E72D297353CC}">
              <c16:uniqueId val="{00000000-033D-45CB-A228-4D3E77515BBC}"/>
            </c:ext>
          </c:extLst>
        </c:ser>
        <c:ser>
          <c:idx val="1"/>
          <c:order val="1"/>
          <c:tx>
            <c:strRef>
              <c:f>'[sedat turgut meloksikam (2).xlsx]aptt'!$A$4</c:f>
              <c:strCache>
                <c:ptCount val="1"/>
                <c:pt idx="0">
                  <c:v>Fluniksin</c:v>
                </c:pt>
              </c:strCache>
            </c:strRef>
          </c:tx>
          <c:marker>
            <c:symbol val="none"/>
          </c:marker>
          <c:errBars>
            <c:errDir val="y"/>
            <c:errBarType val="plus"/>
            <c:errValType val="cust"/>
            <c:noEndCap val="0"/>
            <c:plus>
              <c:numRef>
                <c:f>'[sedat turgut meloksikam (2).xlsx]aptt'!$B$6:$K$6</c:f>
                <c:numCache>
                  <c:formatCode>General</c:formatCode>
                  <c:ptCount val="10"/>
                  <c:pt idx="0">
                    <c:v>2.98</c:v>
                  </c:pt>
                  <c:pt idx="1">
                    <c:v>6.17</c:v>
                  </c:pt>
                  <c:pt idx="2">
                    <c:v>4.37</c:v>
                  </c:pt>
                  <c:pt idx="3">
                    <c:v>8.6299999999999972</c:v>
                  </c:pt>
                  <c:pt idx="4">
                    <c:v>2.65</c:v>
                  </c:pt>
                  <c:pt idx="5">
                    <c:v>2.68</c:v>
                  </c:pt>
                  <c:pt idx="6">
                    <c:v>12.37</c:v>
                  </c:pt>
                  <c:pt idx="7">
                    <c:v>3.55</c:v>
                  </c:pt>
                  <c:pt idx="8">
                    <c:v>2.16</c:v>
                  </c:pt>
                  <c:pt idx="9">
                    <c:v>5.14</c:v>
                  </c:pt>
                </c:numCache>
              </c:numRef>
            </c:plus>
            <c:minus>
              <c:numLit>
                <c:formatCode>General</c:formatCode>
                <c:ptCount val="1"/>
                <c:pt idx="0">
                  <c:v>1</c:v>
                </c:pt>
              </c:numLit>
            </c:minus>
          </c:errBars>
          <c:cat>
            <c:multiLvlStrRef>
              <c:f>'[sedat turgut meloksikam (2).xlsx]aptt'!$B$1:$K$2</c:f>
              <c:multiLvlStrCache>
                <c:ptCount val="10"/>
                <c:lvl>
                  <c:pt idx="0">
                    <c:v>0.saat</c:v>
                  </c:pt>
                  <c:pt idx="1">
                    <c:v>3.saat</c:v>
                  </c:pt>
                  <c:pt idx="2">
                    <c:v>6.saat</c:v>
                  </c:pt>
                  <c:pt idx="3">
                    <c:v>12.saat</c:v>
                  </c:pt>
                  <c:pt idx="4">
                    <c:v>24.saat</c:v>
                  </c:pt>
                  <c:pt idx="5">
                    <c:v>48.saat</c:v>
                  </c:pt>
                  <c:pt idx="6">
                    <c:v>72.saat</c:v>
                  </c:pt>
                  <c:pt idx="7">
                    <c:v>6.gün</c:v>
                  </c:pt>
                  <c:pt idx="8">
                    <c:v>12.gün</c:v>
                  </c:pt>
                  <c:pt idx="9">
                    <c:v>24.gün</c:v>
                  </c:pt>
                </c:lvl>
                <c:lvl>
                  <c:pt idx="0">
                    <c:v>APTT</c:v>
                  </c:pt>
                </c:lvl>
              </c:multiLvlStrCache>
            </c:multiLvlStrRef>
          </c:cat>
          <c:val>
            <c:numRef>
              <c:f>'[sedat turgut meloksikam (2).xlsx]aptt'!$B$4:$K$4</c:f>
              <c:numCache>
                <c:formatCode>General</c:formatCode>
                <c:ptCount val="10"/>
                <c:pt idx="0">
                  <c:v>19.28</c:v>
                </c:pt>
                <c:pt idx="1">
                  <c:v>21.46</c:v>
                </c:pt>
                <c:pt idx="2">
                  <c:v>23.95</c:v>
                </c:pt>
                <c:pt idx="3">
                  <c:v>26.31</c:v>
                </c:pt>
                <c:pt idx="4">
                  <c:v>22.58</c:v>
                </c:pt>
                <c:pt idx="5">
                  <c:v>20.11</c:v>
                </c:pt>
                <c:pt idx="6">
                  <c:v>22.05</c:v>
                </c:pt>
                <c:pt idx="7">
                  <c:v>24.91</c:v>
                </c:pt>
                <c:pt idx="8">
                  <c:v>21.48</c:v>
                </c:pt>
                <c:pt idx="9">
                  <c:v>25.61</c:v>
                </c:pt>
              </c:numCache>
            </c:numRef>
          </c:val>
          <c:smooth val="0"/>
          <c:extLst xmlns:c16r2="http://schemas.microsoft.com/office/drawing/2015/06/chart">
            <c:ext xmlns:c16="http://schemas.microsoft.com/office/drawing/2014/chart" uri="{C3380CC4-5D6E-409C-BE32-E72D297353CC}">
              <c16:uniqueId val="{00000001-033D-45CB-A228-4D3E77515BBC}"/>
            </c:ext>
          </c:extLst>
        </c:ser>
        <c:dLbls>
          <c:showLegendKey val="0"/>
          <c:showVal val="0"/>
          <c:showCatName val="0"/>
          <c:showSerName val="0"/>
          <c:showPercent val="0"/>
          <c:showBubbleSize val="0"/>
        </c:dLbls>
        <c:marker val="1"/>
        <c:smooth val="0"/>
        <c:axId val="117532928"/>
        <c:axId val="117637120"/>
      </c:lineChart>
      <c:catAx>
        <c:axId val="117532928"/>
        <c:scaling>
          <c:orientation val="minMax"/>
        </c:scaling>
        <c:delete val="0"/>
        <c:axPos val="b"/>
        <c:numFmt formatCode="General" sourceLinked="0"/>
        <c:majorTickMark val="out"/>
        <c:minorTickMark val="none"/>
        <c:tickLblPos val="nextTo"/>
        <c:crossAx val="117637120"/>
        <c:crosses val="autoZero"/>
        <c:auto val="1"/>
        <c:lblAlgn val="ctr"/>
        <c:lblOffset val="100"/>
        <c:noMultiLvlLbl val="0"/>
      </c:catAx>
      <c:valAx>
        <c:axId val="117637120"/>
        <c:scaling>
          <c:orientation val="minMax"/>
        </c:scaling>
        <c:delete val="0"/>
        <c:axPos val="l"/>
        <c:majorGridlines/>
        <c:numFmt formatCode="General" sourceLinked="1"/>
        <c:majorTickMark val="out"/>
        <c:minorTickMark val="none"/>
        <c:tickLblPos val="nextTo"/>
        <c:crossAx val="11753292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Fibrinojen</a:t>
            </a:r>
            <a:r>
              <a:rPr lang="tr-TR" baseline="0"/>
              <a:t> konsantrasyonu-mg/dl</a:t>
            </a:r>
            <a:endParaRPr lang="tr-TR"/>
          </a:p>
        </c:rich>
      </c:tx>
      <c:overlay val="0"/>
    </c:title>
    <c:autoTitleDeleted val="0"/>
    <c:plotArea>
      <c:layout>
        <c:manualLayout>
          <c:layoutTarget val="inner"/>
          <c:xMode val="edge"/>
          <c:yMode val="edge"/>
          <c:x val="6.1323485006852002E-2"/>
          <c:y val="0.17245047445992301"/>
          <c:w val="0.72388214631065795"/>
          <c:h val="0.59716877360833798"/>
        </c:manualLayout>
      </c:layout>
      <c:lineChart>
        <c:grouping val="standard"/>
        <c:varyColors val="0"/>
        <c:ser>
          <c:idx val="0"/>
          <c:order val="0"/>
          <c:tx>
            <c:strRef>
              <c:f>fib!$A$3</c:f>
              <c:strCache>
                <c:ptCount val="1"/>
                <c:pt idx="0">
                  <c:v>Meloksikam</c:v>
                </c:pt>
              </c:strCache>
            </c:strRef>
          </c:tx>
          <c:marker>
            <c:symbol val="none"/>
          </c:marker>
          <c:errBars>
            <c:errDir val="y"/>
            <c:errBarType val="plus"/>
            <c:errValType val="cust"/>
            <c:noEndCap val="0"/>
            <c:plus>
              <c:numRef>
                <c:f>fib!$B$12:$K$12</c:f>
                <c:numCache>
                  <c:formatCode>General</c:formatCode>
                  <c:ptCount val="10"/>
                  <c:pt idx="0">
                    <c:v>102.5</c:v>
                  </c:pt>
                  <c:pt idx="1">
                    <c:v>53.4</c:v>
                  </c:pt>
                  <c:pt idx="2">
                    <c:v>89.65</c:v>
                  </c:pt>
                  <c:pt idx="3">
                    <c:v>96.47</c:v>
                  </c:pt>
                  <c:pt idx="4">
                    <c:v>89.1</c:v>
                  </c:pt>
                  <c:pt idx="5">
                    <c:v>110.53</c:v>
                  </c:pt>
                  <c:pt idx="6">
                    <c:v>66.930000000000007</c:v>
                  </c:pt>
                  <c:pt idx="7">
                    <c:v>146.33000000000001</c:v>
                  </c:pt>
                  <c:pt idx="8">
                    <c:v>87.54</c:v>
                  </c:pt>
                  <c:pt idx="9">
                    <c:v>35.97</c:v>
                  </c:pt>
                </c:numCache>
              </c:numRef>
            </c:plus>
            <c:minus>
              <c:numLit>
                <c:formatCode>General</c:formatCode>
                <c:ptCount val="1"/>
                <c:pt idx="0">
                  <c:v>1</c:v>
                </c:pt>
              </c:numLit>
            </c:minus>
          </c:errBars>
          <c:cat>
            <c:multiLvlStrRef>
              <c:f>fib!$B$1:$K$2</c:f>
              <c:multiLvlStrCache>
                <c:ptCount val="10"/>
                <c:lvl>
                  <c:pt idx="0">
                    <c:v>0.saat</c:v>
                  </c:pt>
                  <c:pt idx="1">
                    <c:v>3.saat</c:v>
                  </c:pt>
                  <c:pt idx="2">
                    <c:v>6.saat</c:v>
                  </c:pt>
                  <c:pt idx="3">
                    <c:v>12.saat</c:v>
                  </c:pt>
                  <c:pt idx="4">
                    <c:v>24.saat</c:v>
                  </c:pt>
                  <c:pt idx="5">
                    <c:v>48.saat</c:v>
                  </c:pt>
                  <c:pt idx="6">
                    <c:v>72.saat</c:v>
                  </c:pt>
                  <c:pt idx="7">
                    <c:v>6.gün</c:v>
                  </c:pt>
                  <c:pt idx="8">
                    <c:v>12.gün</c:v>
                  </c:pt>
                  <c:pt idx="9">
                    <c:v>24.gün</c:v>
                  </c:pt>
                </c:lvl>
                <c:lvl>
                  <c:pt idx="0">
                    <c:v>FIB</c:v>
                  </c:pt>
                </c:lvl>
              </c:multiLvlStrCache>
            </c:multiLvlStrRef>
          </c:cat>
          <c:val>
            <c:numRef>
              <c:f>fib!$B$3:$K$3</c:f>
              <c:numCache>
                <c:formatCode>General</c:formatCode>
                <c:ptCount val="10"/>
                <c:pt idx="0">
                  <c:v>290.55</c:v>
                </c:pt>
                <c:pt idx="1">
                  <c:v>174.21</c:v>
                </c:pt>
                <c:pt idx="2">
                  <c:v>320.97000000000003</c:v>
                </c:pt>
                <c:pt idx="3">
                  <c:v>237.14</c:v>
                </c:pt>
                <c:pt idx="4">
                  <c:v>320.37</c:v>
                </c:pt>
                <c:pt idx="5">
                  <c:v>268.37</c:v>
                </c:pt>
                <c:pt idx="6">
                  <c:v>177.7</c:v>
                </c:pt>
                <c:pt idx="7">
                  <c:v>182.5</c:v>
                </c:pt>
                <c:pt idx="8">
                  <c:v>309.54000000000002</c:v>
                </c:pt>
                <c:pt idx="9">
                  <c:v>137.24</c:v>
                </c:pt>
              </c:numCache>
            </c:numRef>
          </c:val>
          <c:smooth val="0"/>
          <c:extLst xmlns:c16r2="http://schemas.microsoft.com/office/drawing/2015/06/chart">
            <c:ext xmlns:c16="http://schemas.microsoft.com/office/drawing/2014/chart" uri="{C3380CC4-5D6E-409C-BE32-E72D297353CC}">
              <c16:uniqueId val="{00000000-C1D1-433B-981E-93EDA6CD4079}"/>
            </c:ext>
          </c:extLst>
        </c:ser>
        <c:ser>
          <c:idx val="1"/>
          <c:order val="1"/>
          <c:tx>
            <c:strRef>
              <c:f>fib!$A$4</c:f>
              <c:strCache>
                <c:ptCount val="1"/>
                <c:pt idx="0">
                  <c:v>Fluniksin</c:v>
                </c:pt>
              </c:strCache>
            </c:strRef>
          </c:tx>
          <c:marker>
            <c:symbol val="none"/>
          </c:marker>
          <c:errBars>
            <c:errDir val="y"/>
            <c:errBarType val="plus"/>
            <c:errValType val="cust"/>
            <c:noEndCap val="0"/>
            <c:plus>
              <c:numRef>
                <c:f>fib!$B$13:$K$13</c:f>
                <c:numCache>
                  <c:formatCode>General</c:formatCode>
                  <c:ptCount val="10"/>
                  <c:pt idx="0">
                    <c:v>76.569999999999993</c:v>
                  </c:pt>
                  <c:pt idx="1">
                    <c:v>52.17</c:v>
                  </c:pt>
                  <c:pt idx="2">
                    <c:v>55.09</c:v>
                  </c:pt>
                  <c:pt idx="3">
                    <c:v>51.1</c:v>
                  </c:pt>
                  <c:pt idx="4">
                    <c:v>92.33</c:v>
                  </c:pt>
                  <c:pt idx="5">
                    <c:v>75.11</c:v>
                  </c:pt>
                  <c:pt idx="6">
                    <c:v>65.16</c:v>
                  </c:pt>
                  <c:pt idx="7">
                    <c:v>62.76</c:v>
                  </c:pt>
                  <c:pt idx="8">
                    <c:v>45.89</c:v>
                  </c:pt>
                  <c:pt idx="9">
                    <c:v>21.86</c:v>
                  </c:pt>
                </c:numCache>
              </c:numRef>
            </c:plus>
            <c:minus>
              <c:numLit>
                <c:formatCode>General</c:formatCode>
                <c:ptCount val="1"/>
                <c:pt idx="0">
                  <c:v>1</c:v>
                </c:pt>
              </c:numLit>
            </c:minus>
          </c:errBars>
          <c:cat>
            <c:multiLvlStrRef>
              <c:f>fib!$B$1:$K$2</c:f>
              <c:multiLvlStrCache>
                <c:ptCount val="10"/>
                <c:lvl>
                  <c:pt idx="0">
                    <c:v>0.saat</c:v>
                  </c:pt>
                  <c:pt idx="1">
                    <c:v>3.saat</c:v>
                  </c:pt>
                  <c:pt idx="2">
                    <c:v>6.saat</c:v>
                  </c:pt>
                  <c:pt idx="3">
                    <c:v>12.saat</c:v>
                  </c:pt>
                  <c:pt idx="4">
                    <c:v>24.saat</c:v>
                  </c:pt>
                  <c:pt idx="5">
                    <c:v>48.saat</c:v>
                  </c:pt>
                  <c:pt idx="6">
                    <c:v>72.saat</c:v>
                  </c:pt>
                  <c:pt idx="7">
                    <c:v>6.gün</c:v>
                  </c:pt>
                  <c:pt idx="8">
                    <c:v>12.gün</c:v>
                  </c:pt>
                  <c:pt idx="9">
                    <c:v>24.gün</c:v>
                  </c:pt>
                </c:lvl>
                <c:lvl>
                  <c:pt idx="0">
                    <c:v>FIB</c:v>
                  </c:pt>
                </c:lvl>
              </c:multiLvlStrCache>
            </c:multiLvlStrRef>
          </c:cat>
          <c:val>
            <c:numRef>
              <c:f>fib!$B$4:$K$4</c:f>
              <c:numCache>
                <c:formatCode>General</c:formatCode>
                <c:ptCount val="10"/>
                <c:pt idx="0">
                  <c:v>244.09</c:v>
                </c:pt>
                <c:pt idx="1">
                  <c:v>228.92</c:v>
                </c:pt>
                <c:pt idx="2">
                  <c:v>284</c:v>
                </c:pt>
                <c:pt idx="3">
                  <c:v>150.62</c:v>
                </c:pt>
                <c:pt idx="4">
                  <c:v>333.75</c:v>
                </c:pt>
                <c:pt idx="5">
                  <c:v>343.85</c:v>
                </c:pt>
                <c:pt idx="6">
                  <c:v>176.37</c:v>
                </c:pt>
                <c:pt idx="7">
                  <c:v>189.09</c:v>
                </c:pt>
                <c:pt idx="8">
                  <c:v>206.74</c:v>
                </c:pt>
                <c:pt idx="9">
                  <c:v>139.56</c:v>
                </c:pt>
              </c:numCache>
            </c:numRef>
          </c:val>
          <c:smooth val="0"/>
          <c:extLst xmlns:c16r2="http://schemas.microsoft.com/office/drawing/2015/06/chart">
            <c:ext xmlns:c16="http://schemas.microsoft.com/office/drawing/2014/chart" uri="{C3380CC4-5D6E-409C-BE32-E72D297353CC}">
              <c16:uniqueId val="{00000001-C1D1-433B-981E-93EDA6CD4079}"/>
            </c:ext>
          </c:extLst>
        </c:ser>
        <c:dLbls>
          <c:showLegendKey val="0"/>
          <c:showVal val="0"/>
          <c:showCatName val="0"/>
          <c:showSerName val="0"/>
          <c:showPercent val="0"/>
          <c:showBubbleSize val="0"/>
        </c:dLbls>
        <c:marker val="1"/>
        <c:smooth val="0"/>
        <c:axId val="117671808"/>
        <c:axId val="117673344"/>
      </c:lineChart>
      <c:catAx>
        <c:axId val="117671808"/>
        <c:scaling>
          <c:orientation val="minMax"/>
        </c:scaling>
        <c:delete val="0"/>
        <c:axPos val="b"/>
        <c:numFmt formatCode="General" sourceLinked="0"/>
        <c:majorTickMark val="out"/>
        <c:minorTickMark val="none"/>
        <c:tickLblPos val="nextTo"/>
        <c:crossAx val="117673344"/>
        <c:crosses val="autoZero"/>
        <c:auto val="1"/>
        <c:lblAlgn val="ctr"/>
        <c:lblOffset val="100"/>
        <c:noMultiLvlLbl val="0"/>
      </c:catAx>
      <c:valAx>
        <c:axId val="117673344"/>
        <c:scaling>
          <c:orientation val="minMax"/>
        </c:scaling>
        <c:delete val="0"/>
        <c:axPos val="l"/>
        <c:majorGridlines/>
        <c:numFmt formatCode="General" sourceLinked="1"/>
        <c:majorTickMark val="out"/>
        <c:minorTickMark val="none"/>
        <c:tickLblPos val="nextTo"/>
        <c:crossAx val="1176718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68D94-34DB-41B9-AD97-F8B1567BF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17135</Words>
  <Characters>97676</Characters>
  <Application>Microsoft Office Word</Application>
  <DocSecurity>0</DocSecurity>
  <Lines>813</Lines>
  <Paragraphs>229</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Silentall Unattended Installer</Company>
  <LinksUpToDate>false</LinksUpToDate>
  <CharactersWithSpaces>114582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Serdar</dc:creator>
  <cp:lastModifiedBy>detay3</cp:lastModifiedBy>
  <cp:revision>4</cp:revision>
  <cp:lastPrinted>2017-09-15T08:48:00Z</cp:lastPrinted>
  <dcterms:created xsi:type="dcterms:W3CDTF">2017-09-15T08:03:00Z</dcterms:created>
  <dcterms:modified xsi:type="dcterms:W3CDTF">2017-09-15T08:48:00Z</dcterms:modified>
</cp:coreProperties>
</file>