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5E5" w:rsidRDefault="00DA65E5" w:rsidP="00DA65E5">
      <w:pPr>
        <w:spacing w:after="0"/>
        <w:jc w:val="center"/>
        <w:rPr>
          <w:rFonts w:ascii="Times New Roman" w:hAnsi="Times New Roman"/>
          <w:b/>
          <w:sz w:val="24"/>
        </w:rPr>
      </w:pPr>
      <w:r>
        <w:rPr>
          <w:rFonts w:ascii="Times New Roman" w:hAnsi="Times New Roman"/>
          <w:b/>
          <w:sz w:val="24"/>
        </w:rPr>
        <w:t>T.C.</w:t>
      </w:r>
    </w:p>
    <w:p w:rsidR="00DA65E5" w:rsidRDefault="00DA65E5" w:rsidP="00DA65E5">
      <w:pPr>
        <w:spacing w:after="0"/>
        <w:jc w:val="center"/>
        <w:rPr>
          <w:rFonts w:ascii="Times New Roman" w:hAnsi="Times New Roman"/>
          <w:b/>
          <w:sz w:val="24"/>
        </w:rPr>
      </w:pPr>
      <w:r>
        <w:rPr>
          <w:rFonts w:ascii="Times New Roman" w:hAnsi="Times New Roman"/>
          <w:b/>
          <w:sz w:val="24"/>
        </w:rPr>
        <w:t xml:space="preserve">ADNAN MENDERES ÜNİVERSİTESİ </w:t>
      </w:r>
    </w:p>
    <w:p w:rsidR="00DA65E5" w:rsidRDefault="00DA65E5" w:rsidP="00DA65E5">
      <w:pPr>
        <w:spacing w:after="0"/>
        <w:jc w:val="center"/>
        <w:rPr>
          <w:rFonts w:ascii="Times New Roman" w:hAnsi="Times New Roman"/>
          <w:b/>
          <w:sz w:val="24"/>
        </w:rPr>
      </w:pPr>
      <w:r>
        <w:rPr>
          <w:rFonts w:ascii="Times New Roman" w:hAnsi="Times New Roman"/>
          <w:b/>
          <w:sz w:val="24"/>
        </w:rPr>
        <w:t xml:space="preserve">SAĞLIK BİLİMLERİ ENSTİTÜSÜ </w:t>
      </w:r>
    </w:p>
    <w:p w:rsidR="00DA65E5" w:rsidRDefault="00DA65E5" w:rsidP="00DA65E5">
      <w:pPr>
        <w:spacing w:after="0"/>
        <w:jc w:val="center"/>
        <w:rPr>
          <w:rFonts w:ascii="Times New Roman" w:hAnsi="Times New Roman"/>
          <w:b/>
          <w:sz w:val="24"/>
        </w:rPr>
      </w:pPr>
      <w:r>
        <w:rPr>
          <w:rFonts w:ascii="Times New Roman" w:hAnsi="Times New Roman"/>
          <w:b/>
          <w:sz w:val="24"/>
        </w:rPr>
        <w:t>İÇ HASTALIKLARI (VETERİNER)</w:t>
      </w:r>
    </w:p>
    <w:p w:rsidR="00DA65E5" w:rsidRDefault="00DA65E5" w:rsidP="00DA65E5">
      <w:pPr>
        <w:spacing w:after="0"/>
        <w:jc w:val="center"/>
        <w:rPr>
          <w:rFonts w:ascii="Times New Roman" w:hAnsi="Times New Roman"/>
          <w:b/>
          <w:sz w:val="24"/>
        </w:rPr>
      </w:pPr>
      <w:r>
        <w:rPr>
          <w:rFonts w:ascii="Times New Roman" w:hAnsi="Times New Roman"/>
          <w:b/>
          <w:sz w:val="24"/>
        </w:rPr>
        <w:t>YÜKSEK LİSANS PROGRAMI</w:t>
      </w:r>
    </w:p>
    <w:p w:rsidR="00DA65E5" w:rsidRDefault="00DA65E5" w:rsidP="00DA65E5">
      <w:pPr>
        <w:jc w:val="center"/>
        <w:rPr>
          <w:rFonts w:ascii="Times New Roman" w:hAnsi="Times New Roman"/>
          <w:b/>
          <w:sz w:val="24"/>
          <w:szCs w:val="24"/>
        </w:rPr>
      </w:pPr>
      <w:r>
        <w:rPr>
          <w:rFonts w:ascii="Times New Roman" w:hAnsi="Times New Roman"/>
          <w:b/>
          <w:sz w:val="24"/>
          <w:szCs w:val="24"/>
        </w:rPr>
        <w:t>VİH-2017-004</w:t>
      </w:r>
    </w:p>
    <w:p w:rsidR="00DA65E5" w:rsidRDefault="00DA65E5" w:rsidP="00DA65E5">
      <w:pPr>
        <w:rPr>
          <w:rFonts w:ascii="Times New Roman" w:hAnsi="Times New Roman"/>
        </w:rPr>
      </w:pPr>
    </w:p>
    <w:p w:rsidR="00DA65E5" w:rsidRDefault="00DA65E5" w:rsidP="00DA65E5">
      <w:pPr>
        <w:rPr>
          <w:rFonts w:ascii="Times New Roman" w:hAnsi="Times New Roman"/>
        </w:rPr>
      </w:pPr>
    </w:p>
    <w:p w:rsidR="00DA65E5" w:rsidRDefault="00DA65E5" w:rsidP="00DA65E5">
      <w:pPr>
        <w:jc w:val="center"/>
        <w:rPr>
          <w:rFonts w:ascii="Times New Roman" w:hAnsi="Times New Roman"/>
          <w:b/>
        </w:rPr>
      </w:pPr>
    </w:p>
    <w:p w:rsidR="00DA65E5" w:rsidRDefault="00DA65E5" w:rsidP="00DA65E5">
      <w:pPr>
        <w:spacing w:after="0"/>
        <w:jc w:val="center"/>
        <w:rPr>
          <w:rFonts w:ascii="Times New Roman" w:hAnsi="Times New Roman" w:cs="Times New Roman"/>
          <w:b/>
          <w:sz w:val="32"/>
          <w:szCs w:val="32"/>
        </w:rPr>
      </w:pPr>
      <w:r>
        <w:rPr>
          <w:rFonts w:ascii="Times New Roman" w:hAnsi="Times New Roman" w:cs="Times New Roman"/>
          <w:b/>
          <w:color w:val="000000"/>
          <w:sz w:val="32"/>
          <w:szCs w:val="32"/>
        </w:rPr>
        <w:t xml:space="preserve">KLİNOPTİLOLİT İÇEREN POLİMER NANOPARTİKÜLLERİN </w:t>
      </w:r>
      <w:r>
        <w:rPr>
          <w:rFonts w:ascii="Times New Roman" w:hAnsi="Times New Roman" w:cs="Times New Roman"/>
          <w:b/>
          <w:i/>
          <w:sz w:val="32"/>
          <w:szCs w:val="32"/>
        </w:rPr>
        <w:t xml:space="preserve">CRYPTOSPORİDİUM PARVUM </w:t>
      </w:r>
      <w:r>
        <w:rPr>
          <w:rFonts w:ascii="Times New Roman" w:hAnsi="Times New Roman" w:cs="Times New Roman"/>
          <w:b/>
          <w:sz w:val="32"/>
          <w:szCs w:val="32"/>
        </w:rPr>
        <w:t xml:space="preserve">ÜZERİNE </w:t>
      </w:r>
      <w:r>
        <w:rPr>
          <w:rFonts w:ascii="Times New Roman" w:hAnsi="Times New Roman" w:cs="Times New Roman"/>
          <w:b/>
          <w:i/>
          <w:sz w:val="32"/>
          <w:szCs w:val="32"/>
        </w:rPr>
        <w:t>İN VİTRO</w:t>
      </w:r>
      <w:r>
        <w:rPr>
          <w:rFonts w:ascii="Times New Roman" w:hAnsi="Times New Roman" w:cs="Times New Roman"/>
          <w:b/>
          <w:sz w:val="32"/>
          <w:szCs w:val="32"/>
        </w:rPr>
        <w:t xml:space="preserve"> ETKİNLİĞİNİN ARAŞTIRILMASI</w:t>
      </w:r>
    </w:p>
    <w:p w:rsidR="00DA65E5" w:rsidRDefault="00DA65E5" w:rsidP="00DA65E5">
      <w:pPr>
        <w:spacing w:after="0"/>
        <w:jc w:val="center"/>
        <w:rPr>
          <w:rFonts w:ascii="Times New Roman" w:hAnsi="Times New Roman"/>
          <w:b/>
          <w:sz w:val="32"/>
          <w:szCs w:val="32"/>
        </w:rPr>
      </w:pPr>
    </w:p>
    <w:p w:rsidR="00DA65E5" w:rsidRDefault="00DA65E5" w:rsidP="00DA65E5">
      <w:pPr>
        <w:spacing w:after="0"/>
        <w:jc w:val="center"/>
        <w:rPr>
          <w:rFonts w:ascii="Times New Roman" w:hAnsi="Times New Roman"/>
          <w:b/>
          <w:sz w:val="32"/>
          <w:szCs w:val="32"/>
        </w:rPr>
      </w:pPr>
    </w:p>
    <w:p w:rsidR="00DA65E5" w:rsidRDefault="00DA65E5" w:rsidP="00DA65E5">
      <w:pPr>
        <w:spacing w:after="0"/>
        <w:jc w:val="center"/>
        <w:rPr>
          <w:rFonts w:ascii="Times New Roman" w:hAnsi="Times New Roman"/>
          <w:b/>
          <w:sz w:val="32"/>
          <w:szCs w:val="32"/>
        </w:rPr>
      </w:pPr>
    </w:p>
    <w:p w:rsidR="00DA65E5" w:rsidRDefault="00DA65E5" w:rsidP="00DA65E5">
      <w:pPr>
        <w:spacing w:after="0"/>
        <w:jc w:val="center"/>
        <w:rPr>
          <w:rFonts w:ascii="Times New Roman" w:hAnsi="Times New Roman"/>
          <w:b/>
          <w:sz w:val="24"/>
        </w:rPr>
      </w:pPr>
    </w:p>
    <w:p w:rsidR="00DA65E5" w:rsidRDefault="00DA65E5" w:rsidP="00DA65E5">
      <w:pPr>
        <w:jc w:val="center"/>
        <w:rPr>
          <w:rFonts w:ascii="Times New Roman" w:hAnsi="Times New Roman"/>
          <w:b/>
          <w:sz w:val="24"/>
        </w:rPr>
      </w:pPr>
      <w:r>
        <w:rPr>
          <w:rFonts w:ascii="Times New Roman" w:hAnsi="Times New Roman"/>
          <w:b/>
          <w:sz w:val="24"/>
        </w:rPr>
        <w:t>GAMZE KARAOĞLAN</w:t>
      </w:r>
    </w:p>
    <w:p w:rsidR="00DA65E5" w:rsidRDefault="00DA65E5" w:rsidP="00DA65E5">
      <w:pPr>
        <w:jc w:val="center"/>
        <w:rPr>
          <w:rFonts w:ascii="Times New Roman" w:hAnsi="Times New Roman"/>
          <w:b/>
        </w:rPr>
      </w:pPr>
      <w:r>
        <w:rPr>
          <w:rFonts w:ascii="Times New Roman" w:hAnsi="Times New Roman"/>
          <w:b/>
        </w:rPr>
        <w:t>YÜKSEK LİSANS TEZİ</w:t>
      </w:r>
    </w:p>
    <w:p w:rsidR="00DA65E5" w:rsidRDefault="00DA65E5" w:rsidP="00DA65E5">
      <w:pPr>
        <w:rPr>
          <w:rFonts w:ascii="Times New Roman" w:hAnsi="Times New Roman"/>
          <w:b/>
          <w:sz w:val="24"/>
        </w:rPr>
      </w:pPr>
    </w:p>
    <w:p w:rsidR="00DA65E5" w:rsidRDefault="00DA65E5" w:rsidP="00DA65E5">
      <w:pPr>
        <w:rPr>
          <w:rFonts w:ascii="Times New Roman" w:hAnsi="Times New Roman"/>
          <w:b/>
          <w:sz w:val="24"/>
        </w:rPr>
      </w:pPr>
    </w:p>
    <w:p w:rsidR="00DA65E5" w:rsidRDefault="00DA65E5" w:rsidP="00DA65E5">
      <w:pPr>
        <w:spacing w:after="0"/>
        <w:jc w:val="center"/>
        <w:rPr>
          <w:rFonts w:ascii="Times New Roman" w:hAnsi="Times New Roman"/>
          <w:b/>
          <w:sz w:val="24"/>
        </w:rPr>
      </w:pPr>
      <w:r>
        <w:rPr>
          <w:rFonts w:ascii="Times New Roman" w:hAnsi="Times New Roman"/>
          <w:b/>
          <w:sz w:val="24"/>
        </w:rPr>
        <w:t>DANIŞMAN</w:t>
      </w:r>
    </w:p>
    <w:p w:rsidR="00DA65E5" w:rsidRDefault="00DA65E5" w:rsidP="00DA65E5">
      <w:pPr>
        <w:spacing w:after="0"/>
        <w:jc w:val="center"/>
        <w:rPr>
          <w:rFonts w:ascii="Times New Roman" w:hAnsi="Times New Roman"/>
          <w:b/>
          <w:sz w:val="24"/>
        </w:rPr>
      </w:pPr>
      <w:r>
        <w:rPr>
          <w:rFonts w:ascii="Times New Roman" w:hAnsi="Times New Roman"/>
          <w:b/>
          <w:sz w:val="24"/>
        </w:rPr>
        <w:t>Prof. Dr. Bülent ULUTAŞ</w:t>
      </w:r>
    </w:p>
    <w:p w:rsidR="00DA65E5" w:rsidRDefault="00DA65E5" w:rsidP="00DA65E5">
      <w:pPr>
        <w:spacing w:after="0"/>
        <w:jc w:val="center"/>
        <w:rPr>
          <w:rFonts w:ascii="Times New Roman" w:hAnsi="Times New Roman"/>
          <w:b/>
          <w:sz w:val="24"/>
        </w:rPr>
      </w:pPr>
    </w:p>
    <w:p w:rsidR="00DA65E5" w:rsidRDefault="00DA65E5" w:rsidP="00DA65E5">
      <w:pPr>
        <w:spacing w:after="0"/>
        <w:jc w:val="center"/>
        <w:rPr>
          <w:rFonts w:ascii="Times New Roman" w:hAnsi="Times New Roman"/>
          <w:b/>
          <w:sz w:val="24"/>
        </w:rPr>
      </w:pPr>
    </w:p>
    <w:p w:rsidR="00DA65E5" w:rsidRDefault="00DA65E5" w:rsidP="00DA65E5">
      <w:pPr>
        <w:spacing w:after="0" w:line="360" w:lineRule="auto"/>
        <w:jc w:val="center"/>
        <w:rPr>
          <w:rFonts w:ascii="Times New Roman" w:eastAsia="Times New Roman" w:hAnsi="Times New Roman"/>
          <w:b/>
          <w:color w:val="000000"/>
          <w:sz w:val="24"/>
          <w:szCs w:val="20"/>
        </w:rPr>
      </w:pPr>
    </w:p>
    <w:p w:rsidR="00DA65E5" w:rsidRDefault="00DA65E5" w:rsidP="00DA65E5">
      <w:pPr>
        <w:rPr>
          <w:rFonts w:ascii="Times New Roman" w:hAnsi="Times New Roman"/>
          <w:sz w:val="32"/>
        </w:rPr>
      </w:pPr>
    </w:p>
    <w:p w:rsidR="00DA65E5" w:rsidRDefault="00DA65E5" w:rsidP="00DA65E5">
      <w:pPr>
        <w:rPr>
          <w:rFonts w:ascii="Times New Roman" w:hAnsi="Times New Roman"/>
          <w:sz w:val="32"/>
        </w:rPr>
      </w:pPr>
      <w:bookmarkStart w:id="0" w:name="_GoBack"/>
      <w:bookmarkEnd w:id="0"/>
    </w:p>
    <w:p w:rsidR="00DA65E5" w:rsidRDefault="00DA65E5" w:rsidP="00DA65E5">
      <w:pPr>
        <w:rPr>
          <w:rFonts w:ascii="Times New Roman" w:hAnsi="Times New Roman"/>
          <w:sz w:val="24"/>
        </w:rPr>
      </w:pPr>
      <w:r>
        <w:rPr>
          <w:rFonts w:ascii="Times New Roman" w:hAnsi="Times New Roman"/>
          <w:sz w:val="24"/>
        </w:rPr>
        <w:t>Bu tez Adnan Menderes Üniversitesi Bilimsel Araştırma Projeleri Birimi tarafından VTF-17026 proje numarası ile desteklenmiştir.</w:t>
      </w:r>
    </w:p>
    <w:p w:rsidR="00DA65E5" w:rsidRDefault="00DA65E5" w:rsidP="00DA65E5">
      <w:pPr>
        <w:rPr>
          <w:rFonts w:ascii="Times New Roman" w:hAnsi="Times New Roman"/>
          <w:sz w:val="24"/>
        </w:rPr>
      </w:pPr>
    </w:p>
    <w:p w:rsidR="00DA65E5" w:rsidRDefault="00DA65E5" w:rsidP="00DA65E5">
      <w:pPr>
        <w:jc w:val="center"/>
        <w:rPr>
          <w:rFonts w:ascii="Times New Roman" w:hAnsi="Times New Roman"/>
          <w:b/>
          <w:sz w:val="24"/>
        </w:rPr>
      </w:pPr>
      <w:r>
        <w:rPr>
          <w:rFonts w:ascii="Times New Roman" w:hAnsi="Times New Roman"/>
          <w:b/>
          <w:sz w:val="24"/>
        </w:rPr>
        <w:t>AYDIN–2017</w:t>
      </w:r>
    </w:p>
    <w:p w:rsidR="00DA65E5" w:rsidRDefault="00DA65E5" w:rsidP="00DA65E5"/>
    <w:p w:rsidR="00DA65E5" w:rsidRPr="00EF22FC" w:rsidRDefault="00DA65E5" w:rsidP="00DA65E5">
      <w:pPr>
        <w:jc w:val="center"/>
        <w:rPr>
          <w:rFonts w:ascii="Times New Roman" w:hAnsi="Times New Roman"/>
          <w:b/>
          <w:color w:val="000000" w:themeColor="text1"/>
          <w:sz w:val="28"/>
          <w:szCs w:val="28"/>
        </w:rPr>
      </w:pPr>
    </w:p>
    <w:p w:rsidR="00DA65E5" w:rsidRPr="00EF22FC" w:rsidRDefault="00DA65E5" w:rsidP="00DA65E5">
      <w:pPr>
        <w:jc w:val="center"/>
        <w:rPr>
          <w:rFonts w:ascii="Times New Roman" w:hAnsi="Times New Roman"/>
          <w:b/>
          <w:color w:val="000000" w:themeColor="text1"/>
          <w:sz w:val="28"/>
          <w:szCs w:val="28"/>
        </w:rPr>
      </w:pPr>
      <w:r w:rsidRPr="00EF22FC">
        <w:rPr>
          <w:rFonts w:ascii="Times New Roman" w:hAnsi="Times New Roman"/>
          <w:b/>
          <w:color w:val="000000" w:themeColor="text1"/>
          <w:sz w:val="28"/>
          <w:szCs w:val="28"/>
        </w:rPr>
        <w:t>KABUL VE ONAY SAYFASI</w:t>
      </w:r>
    </w:p>
    <w:p w:rsidR="00DA65E5" w:rsidRPr="00EF22FC" w:rsidRDefault="00DA65E5" w:rsidP="00DA65E5">
      <w:pPr>
        <w:spacing w:after="0" w:line="360" w:lineRule="auto"/>
        <w:rPr>
          <w:rFonts w:ascii="Times New Roman" w:hAnsi="Times New Roman"/>
          <w:color w:val="000000" w:themeColor="text1"/>
          <w:sz w:val="24"/>
          <w:szCs w:val="24"/>
        </w:rPr>
      </w:pPr>
    </w:p>
    <w:p w:rsidR="00DA65E5" w:rsidRPr="00EF22FC" w:rsidRDefault="00DA65E5" w:rsidP="00DA65E5">
      <w:pPr>
        <w:spacing w:after="0" w:line="360" w:lineRule="auto"/>
        <w:rPr>
          <w:rFonts w:ascii="Times New Roman" w:hAnsi="Times New Roman"/>
          <w:color w:val="000000" w:themeColor="text1"/>
          <w:sz w:val="24"/>
          <w:szCs w:val="24"/>
        </w:rPr>
      </w:pPr>
    </w:p>
    <w:p w:rsidR="00DA65E5" w:rsidRPr="00EF22FC" w:rsidRDefault="00DA65E5" w:rsidP="00DA65E5">
      <w:pPr>
        <w:jc w:val="both"/>
        <w:rPr>
          <w:rFonts w:ascii="Times New Roman" w:hAnsi="Times New Roman"/>
          <w:color w:val="000000" w:themeColor="text1"/>
          <w:sz w:val="24"/>
          <w:szCs w:val="24"/>
        </w:rPr>
      </w:pPr>
      <w:r w:rsidRPr="00EF22FC">
        <w:rPr>
          <w:rFonts w:ascii="Times New Roman" w:hAnsi="Times New Roman"/>
          <w:color w:val="000000" w:themeColor="text1"/>
          <w:sz w:val="24"/>
          <w:szCs w:val="24"/>
        </w:rPr>
        <w:tab/>
        <w:t xml:space="preserve">T.C. Adnan Menderes Üniversitesi Sağlık Bilimleri Enstitüsü İç Hastalıkları (Veteriner) Anabilim </w:t>
      </w:r>
      <w:r w:rsidRPr="00EF22FC">
        <w:rPr>
          <w:rFonts w:ascii="Times New Roman" w:hAnsi="Times New Roman" w:cs="Times New Roman"/>
          <w:color w:val="000000" w:themeColor="text1"/>
          <w:sz w:val="24"/>
          <w:szCs w:val="24"/>
        </w:rPr>
        <w:t xml:space="preserve">Dalı Yüksek Lisans Programı çerçevesinde Gamze KARAOĞLAN tarafından hazırlanan </w:t>
      </w:r>
      <w:r w:rsidRPr="00EF22FC">
        <w:rPr>
          <w:rFonts w:ascii="Times New Roman" w:hAnsi="Times New Roman" w:cs="Times New Roman"/>
          <w:i/>
          <w:color w:val="000000" w:themeColor="text1"/>
          <w:sz w:val="24"/>
          <w:szCs w:val="24"/>
        </w:rPr>
        <w:t>‘</w:t>
      </w:r>
      <w:r w:rsidRPr="00EF22FC">
        <w:rPr>
          <w:rFonts w:ascii="Times New Roman" w:hAnsi="Times New Roman" w:cs="Times New Roman"/>
          <w:color w:val="000000" w:themeColor="text1"/>
          <w:sz w:val="24"/>
          <w:szCs w:val="24"/>
        </w:rPr>
        <w:t xml:space="preserve">Klinoptilolit İçeren Polimer Nanopartiküllerin </w:t>
      </w:r>
      <w:r w:rsidRPr="00EF22FC">
        <w:rPr>
          <w:rFonts w:ascii="Times New Roman" w:hAnsi="Times New Roman" w:cs="Times New Roman"/>
          <w:i/>
          <w:color w:val="000000" w:themeColor="text1"/>
          <w:sz w:val="24"/>
          <w:szCs w:val="24"/>
        </w:rPr>
        <w:t>Cryptosporidium parvum</w:t>
      </w:r>
      <w:r w:rsidRPr="00EF22FC">
        <w:rPr>
          <w:rFonts w:ascii="Times New Roman" w:hAnsi="Times New Roman" w:cs="Times New Roman"/>
          <w:color w:val="000000" w:themeColor="text1"/>
          <w:sz w:val="24"/>
          <w:szCs w:val="24"/>
        </w:rPr>
        <w:t xml:space="preserve"> Üzerine </w:t>
      </w:r>
      <w:r w:rsidRPr="00EF22FC">
        <w:rPr>
          <w:rFonts w:ascii="Times New Roman" w:hAnsi="Times New Roman" w:cs="Times New Roman"/>
          <w:i/>
          <w:color w:val="000000" w:themeColor="text1"/>
          <w:sz w:val="24"/>
          <w:szCs w:val="24"/>
        </w:rPr>
        <w:t>in vitro</w:t>
      </w:r>
      <w:r w:rsidRPr="00EF22FC">
        <w:rPr>
          <w:rFonts w:ascii="Times New Roman" w:hAnsi="Times New Roman" w:cs="Times New Roman"/>
          <w:color w:val="000000" w:themeColor="text1"/>
          <w:sz w:val="24"/>
          <w:szCs w:val="24"/>
        </w:rPr>
        <w:t xml:space="preserve"> Etkinliğinin Araştırılması’  başlıklı tez, aşağıdaki jüri tarafından Yüksek Lisans Tezi olarak kabul edilmiştir.</w:t>
      </w:r>
    </w:p>
    <w:p w:rsidR="00DA65E5" w:rsidRPr="00EF22FC" w:rsidRDefault="00DA65E5" w:rsidP="00DA65E5">
      <w:pPr>
        <w:ind w:left="4956"/>
        <w:jc w:val="both"/>
        <w:rPr>
          <w:rFonts w:ascii="Times New Roman" w:hAnsi="Times New Roman"/>
          <w:color w:val="000000" w:themeColor="text1"/>
          <w:sz w:val="24"/>
          <w:szCs w:val="24"/>
        </w:rPr>
      </w:pPr>
      <w:r w:rsidRPr="00EF22FC">
        <w:rPr>
          <w:rFonts w:ascii="Times New Roman" w:hAnsi="Times New Roman"/>
          <w:color w:val="000000" w:themeColor="text1"/>
          <w:sz w:val="24"/>
          <w:szCs w:val="24"/>
        </w:rPr>
        <w:t xml:space="preserve"> Tez Savunma Tarihi: </w:t>
      </w:r>
      <w:proofErr w:type="gramStart"/>
      <w:r w:rsidRPr="00EF22FC">
        <w:rPr>
          <w:rFonts w:ascii="Times New Roman" w:hAnsi="Times New Roman"/>
          <w:color w:val="000000" w:themeColor="text1"/>
          <w:sz w:val="24"/>
          <w:szCs w:val="24"/>
        </w:rPr>
        <w:t>28/07/2017</w:t>
      </w:r>
      <w:proofErr w:type="gramEnd"/>
    </w:p>
    <w:p w:rsidR="00DA65E5" w:rsidRDefault="00DA65E5" w:rsidP="00DA65E5">
      <w:pPr>
        <w:jc w:val="both"/>
        <w:rPr>
          <w:rFonts w:ascii="Times New Roman" w:hAnsi="Times New Roman"/>
          <w:color w:val="000000" w:themeColor="text1"/>
          <w:sz w:val="24"/>
          <w:szCs w:val="24"/>
        </w:rPr>
      </w:pPr>
    </w:p>
    <w:p w:rsidR="00DA65E5" w:rsidRPr="00EF22FC" w:rsidRDefault="00DA65E5" w:rsidP="00DA65E5">
      <w:pPr>
        <w:jc w:val="both"/>
        <w:rPr>
          <w:rFonts w:ascii="Times New Roman" w:hAnsi="Times New Roman"/>
          <w:color w:val="000000" w:themeColor="text1"/>
          <w:sz w:val="24"/>
          <w:szCs w:val="24"/>
        </w:rPr>
      </w:pPr>
    </w:p>
    <w:p w:rsidR="00DA65E5" w:rsidRPr="00EF22FC" w:rsidRDefault="00DA65E5" w:rsidP="00DA65E5">
      <w:pPr>
        <w:tabs>
          <w:tab w:val="left" w:pos="3119"/>
          <w:tab w:val="left" w:pos="3828"/>
        </w:tabs>
        <w:spacing w:after="0"/>
        <w:jc w:val="both"/>
        <w:rPr>
          <w:rFonts w:ascii="Times New Roman" w:hAnsi="Times New Roman"/>
          <w:color w:val="000000" w:themeColor="text1"/>
          <w:sz w:val="24"/>
          <w:szCs w:val="24"/>
        </w:rPr>
      </w:pPr>
      <w:r w:rsidRPr="00EF22FC">
        <w:rPr>
          <w:rFonts w:ascii="Times New Roman" w:hAnsi="Times New Roman"/>
          <w:color w:val="000000" w:themeColor="text1"/>
          <w:sz w:val="24"/>
          <w:szCs w:val="24"/>
        </w:rPr>
        <w:t>Üye (T.D.): Prof. Dr. Bülent ULUTAŞ, Adnan Menderes Üniversitesi Veteriner Fakültesi</w:t>
      </w:r>
    </w:p>
    <w:p w:rsidR="00DA65E5" w:rsidRPr="00EF22FC" w:rsidRDefault="00DA65E5" w:rsidP="00DA65E5">
      <w:pPr>
        <w:tabs>
          <w:tab w:val="left" w:pos="3119"/>
          <w:tab w:val="left" w:pos="3828"/>
        </w:tabs>
        <w:spacing w:after="0"/>
        <w:jc w:val="both"/>
        <w:rPr>
          <w:rFonts w:ascii="Times New Roman" w:hAnsi="Times New Roman"/>
          <w:color w:val="000000" w:themeColor="text1"/>
          <w:sz w:val="24"/>
          <w:szCs w:val="24"/>
        </w:rPr>
      </w:pPr>
      <w:r w:rsidRPr="00EF22FC">
        <w:rPr>
          <w:rFonts w:ascii="Times New Roman" w:hAnsi="Times New Roman"/>
          <w:color w:val="000000" w:themeColor="text1"/>
          <w:sz w:val="24"/>
          <w:szCs w:val="24"/>
        </w:rPr>
        <w:tab/>
      </w:r>
    </w:p>
    <w:p w:rsidR="00DA65E5" w:rsidRPr="00EF22FC" w:rsidRDefault="00DA65E5" w:rsidP="00DA65E5">
      <w:pPr>
        <w:tabs>
          <w:tab w:val="left" w:pos="3119"/>
          <w:tab w:val="left" w:pos="3828"/>
        </w:tabs>
        <w:spacing w:after="0"/>
        <w:jc w:val="both"/>
        <w:rPr>
          <w:rFonts w:ascii="Times New Roman" w:hAnsi="Times New Roman"/>
          <w:color w:val="000000" w:themeColor="text1"/>
          <w:sz w:val="24"/>
          <w:szCs w:val="24"/>
        </w:rPr>
      </w:pPr>
      <w:r w:rsidRPr="00EF22FC">
        <w:rPr>
          <w:rFonts w:ascii="Times New Roman" w:hAnsi="Times New Roman"/>
          <w:color w:val="000000" w:themeColor="text1"/>
          <w:sz w:val="24"/>
          <w:szCs w:val="24"/>
        </w:rPr>
        <w:t>Üye: Prof. Dr. Tülin KARAGENÇ, Adnan Menderes Üniversitesi Veteriner Fakültesi</w:t>
      </w:r>
    </w:p>
    <w:p w:rsidR="00DA65E5" w:rsidRPr="00EF22FC" w:rsidRDefault="00DA65E5" w:rsidP="00DA65E5">
      <w:pPr>
        <w:tabs>
          <w:tab w:val="left" w:pos="3119"/>
          <w:tab w:val="left" w:pos="3828"/>
        </w:tabs>
        <w:spacing w:after="0"/>
        <w:jc w:val="both"/>
        <w:rPr>
          <w:rFonts w:ascii="Times New Roman" w:hAnsi="Times New Roman"/>
          <w:color w:val="000000" w:themeColor="text1"/>
          <w:sz w:val="24"/>
          <w:szCs w:val="24"/>
        </w:rPr>
      </w:pPr>
    </w:p>
    <w:p w:rsidR="00DA65E5" w:rsidRPr="00EF22FC" w:rsidRDefault="00DA65E5" w:rsidP="00DA65E5">
      <w:pPr>
        <w:tabs>
          <w:tab w:val="left" w:pos="3119"/>
          <w:tab w:val="left" w:pos="3828"/>
        </w:tabs>
        <w:spacing w:after="0"/>
        <w:jc w:val="both"/>
        <w:rPr>
          <w:rFonts w:ascii="Times New Roman" w:hAnsi="Times New Roman"/>
          <w:color w:val="000000" w:themeColor="text1"/>
          <w:sz w:val="24"/>
          <w:szCs w:val="24"/>
        </w:rPr>
      </w:pPr>
      <w:r w:rsidRPr="00EF22FC">
        <w:rPr>
          <w:rFonts w:ascii="Times New Roman" w:hAnsi="Times New Roman"/>
          <w:color w:val="000000" w:themeColor="text1"/>
          <w:sz w:val="24"/>
          <w:szCs w:val="24"/>
        </w:rPr>
        <w:t>Üye: Doç. Dr. Ali Cesur ONMAZ, Erciyes Üniversitesi Veteriner Fakültesi</w:t>
      </w:r>
    </w:p>
    <w:p w:rsidR="00DA65E5" w:rsidRPr="00EF22FC" w:rsidRDefault="00DA65E5" w:rsidP="00DA65E5">
      <w:pPr>
        <w:tabs>
          <w:tab w:val="left" w:pos="2700"/>
          <w:tab w:val="left" w:pos="5040"/>
        </w:tabs>
        <w:spacing w:after="0"/>
        <w:jc w:val="both"/>
        <w:rPr>
          <w:rFonts w:ascii="Times New Roman" w:hAnsi="Times New Roman"/>
          <w:color w:val="000000" w:themeColor="text1"/>
          <w:sz w:val="24"/>
          <w:szCs w:val="24"/>
        </w:rPr>
      </w:pPr>
      <w:r w:rsidRPr="00EF22FC">
        <w:rPr>
          <w:rFonts w:ascii="Times New Roman" w:hAnsi="Times New Roman"/>
          <w:color w:val="000000" w:themeColor="text1"/>
          <w:sz w:val="24"/>
          <w:szCs w:val="24"/>
        </w:rPr>
        <w:tab/>
      </w:r>
    </w:p>
    <w:p w:rsidR="00DA65E5" w:rsidRPr="00EF22FC" w:rsidRDefault="00DA65E5" w:rsidP="00DA65E5">
      <w:pPr>
        <w:tabs>
          <w:tab w:val="left" w:pos="2700"/>
          <w:tab w:val="left" w:pos="5040"/>
        </w:tabs>
        <w:spacing w:after="0"/>
        <w:jc w:val="both"/>
        <w:rPr>
          <w:rFonts w:ascii="Times New Roman" w:hAnsi="Times New Roman"/>
          <w:color w:val="000000" w:themeColor="text1"/>
          <w:sz w:val="24"/>
          <w:szCs w:val="24"/>
        </w:rPr>
      </w:pPr>
    </w:p>
    <w:p w:rsidR="00DA65E5" w:rsidRPr="00EF22FC" w:rsidRDefault="00DA65E5" w:rsidP="00DA65E5">
      <w:pPr>
        <w:jc w:val="both"/>
        <w:rPr>
          <w:rFonts w:ascii="Times New Roman" w:hAnsi="Times New Roman"/>
          <w:color w:val="000000" w:themeColor="text1"/>
          <w:sz w:val="24"/>
          <w:szCs w:val="24"/>
        </w:rPr>
      </w:pPr>
    </w:p>
    <w:p w:rsidR="00DA65E5" w:rsidRPr="00EF22FC" w:rsidRDefault="00DA65E5" w:rsidP="00DA65E5">
      <w:pPr>
        <w:jc w:val="both"/>
        <w:rPr>
          <w:rFonts w:ascii="Times New Roman" w:hAnsi="Times New Roman"/>
          <w:color w:val="000000" w:themeColor="text1"/>
          <w:sz w:val="24"/>
          <w:szCs w:val="24"/>
        </w:rPr>
      </w:pPr>
    </w:p>
    <w:p w:rsidR="00DA65E5" w:rsidRPr="00EF22FC" w:rsidRDefault="00DA65E5" w:rsidP="00DA65E5">
      <w:pPr>
        <w:jc w:val="both"/>
        <w:rPr>
          <w:rFonts w:ascii="Times New Roman" w:hAnsi="Times New Roman"/>
          <w:color w:val="000000" w:themeColor="text1"/>
          <w:sz w:val="24"/>
          <w:szCs w:val="24"/>
        </w:rPr>
      </w:pPr>
    </w:p>
    <w:p w:rsidR="00DA65E5" w:rsidRPr="00EF22FC" w:rsidRDefault="00DA65E5" w:rsidP="00DA65E5">
      <w:pPr>
        <w:jc w:val="both"/>
        <w:rPr>
          <w:rFonts w:ascii="Times New Roman" w:hAnsi="Times New Roman"/>
          <w:color w:val="000000" w:themeColor="text1"/>
          <w:sz w:val="24"/>
          <w:szCs w:val="24"/>
        </w:rPr>
      </w:pPr>
    </w:p>
    <w:p w:rsidR="00DA65E5" w:rsidRPr="00EF22FC" w:rsidRDefault="00DA65E5" w:rsidP="00DA65E5">
      <w:pPr>
        <w:jc w:val="both"/>
        <w:rPr>
          <w:rFonts w:ascii="Times New Roman" w:hAnsi="Times New Roman"/>
          <w:color w:val="000000" w:themeColor="text1"/>
          <w:sz w:val="24"/>
          <w:szCs w:val="24"/>
        </w:rPr>
      </w:pPr>
    </w:p>
    <w:p w:rsidR="00DA65E5" w:rsidRPr="00EF22FC" w:rsidRDefault="00DA65E5" w:rsidP="00DA65E5">
      <w:pPr>
        <w:jc w:val="both"/>
        <w:rPr>
          <w:rFonts w:ascii="Times New Roman" w:hAnsi="Times New Roman"/>
          <w:color w:val="000000" w:themeColor="text1"/>
          <w:sz w:val="24"/>
          <w:szCs w:val="24"/>
        </w:rPr>
      </w:pPr>
      <w:r w:rsidRPr="00EF22FC">
        <w:rPr>
          <w:rFonts w:ascii="Times New Roman" w:hAnsi="Times New Roman"/>
          <w:color w:val="000000" w:themeColor="text1"/>
          <w:sz w:val="24"/>
          <w:szCs w:val="24"/>
        </w:rPr>
        <w:t xml:space="preserve">ONAY: </w:t>
      </w:r>
    </w:p>
    <w:p w:rsidR="00DA65E5" w:rsidRPr="00EF22FC" w:rsidRDefault="00DA65E5" w:rsidP="00DA65E5">
      <w:pPr>
        <w:autoSpaceDE w:val="0"/>
        <w:autoSpaceDN w:val="0"/>
        <w:adjustRightInd w:val="0"/>
        <w:spacing w:after="0" w:line="240" w:lineRule="auto"/>
        <w:jc w:val="both"/>
        <w:rPr>
          <w:rFonts w:ascii="Times New Roman" w:hAnsi="Times New Roman"/>
          <w:color w:val="000000" w:themeColor="text1"/>
          <w:sz w:val="24"/>
          <w:szCs w:val="24"/>
        </w:rPr>
      </w:pPr>
      <w:r w:rsidRPr="00EF22FC">
        <w:rPr>
          <w:rFonts w:ascii="Times New Roman" w:hAnsi="Times New Roman"/>
          <w:color w:val="000000" w:themeColor="text1"/>
          <w:sz w:val="24"/>
          <w:szCs w:val="24"/>
        </w:rPr>
        <w:t xml:space="preserve">Bu tez Adnan Menderes Üniversitesi Lisansüstü Eğitim-Öğretim ve Sınav Yönetmeliğinin ilgili maddeleri uyarınca yukarıdaki jüri tarafından uygun görülmüş ve Sağlık Bilimleri Enstitüsünün </w:t>
      </w:r>
      <w:proofErr w:type="gramStart"/>
      <w:r w:rsidRPr="00EF22FC">
        <w:rPr>
          <w:rFonts w:ascii="Times New Roman" w:hAnsi="Times New Roman"/>
          <w:color w:val="000000" w:themeColor="text1"/>
          <w:sz w:val="24"/>
          <w:szCs w:val="24"/>
        </w:rPr>
        <w:t>……………..……..…</w:t>
      </w:r>
      <w:proofErr w:type="gramEnd"/>
      <w:r w:rsidRPr="00EF22FC">
        <w:rPr>
          <w:rFonts w:ascii="Times New Roman" w:hAnsi="Times New Roman"/>
          <w:color w:val="000000" w:themeColor="text1"/>
          <w:sz w:val="24"/>
          <w:szCs w:val="24"/>
        </w:rPr>
        <w:t xml:space="preserve">tarih ve …………………………sayılı oturumunda alınan ……………………nolu Yönetim Kurulu kararıyla kabul edilmiştir. </w:t>
      </w:r>
    </w:p>
    <w:p w:rsidR="00DA65E5" w:rsidRPr="00EF22FC" w:rsidRDefault="00DA65E5" w:rsidP="00DA65E5">
      <w:pPr>
        <w:autoSpaceDE w:val="0"/>
        <w:autoSpaceDN w:val="0"/>
        <w:adjustRightInd w:val="0"/>
        <w:spacing w:after="0" w:line="240" w:lineRule="auto"/>
        <w:jc w:val="both"/>
        <w:rPr>
          <w:rFonts w:ascii="Times New Roman" w:hAnsi="Times New Roman"/>
          <w:color w:val="000000" w:themeColor="text1"/>
          <w:sz w:val="24"/>
          <w:szCs w:val="24"/>
        </w:rPr>
      </w:pPr>
    </w:p>
    <w:p w:rsidR="00DA65E5" w:rsidRPr="00EF22FC" w:rsidRDefault="00DA65E5" w:rsidP="00DA65E5">
      <w:pPr>
        <w:spacing w:after="0"/>
        <w:ind w:left="5748" w:firstLine="624"/>
        <w:jc w:val="both"/>
        <w:rPr>
          <w:rFonts w:ascii="Times New Roman" w:hAnsi="Times New Roman"/>
          <w:color w:val="000000" w:themeColor="text1"/>
          <w:sz w:val="24"/>
          <w:szCs w:val="24"/>
        </w:rPr>
      </w:pPr>
      <w:r w:rsidRPr="00EF22FC">
        <w:rPr>
          <w:rFonts w:ascii="Times New Roman" w:hAnsi="Times New Roman"/>
          <w:color w:val="000000" w:themeColor="text1"/>
          <w:sz w:val="24"/>
          <w:szCs w:val="24"/>
        </w:rPr>
        <w:tab/>
      </w:r>
    </w:p>
    <w:p w:rsidR="00DA65E5" w:rsidRPr="00EF22FC" w:rsidRDefault="00DA65E5" w:rsidP="00DA65E5">
      <w:pPr>
        <w:spacing w:after="0"/>
        <w:ind w:left="5040" w:hanging="900"/>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r>
      <w:r w:rsidRPr="00EF22FC">
        <w:rPr>
          <w:rFonts w:ascii="Times New Roman" w:hAnsi="Times New Roman"/>
          <w:color w:val="000000" w:themeColor="text1"/>
          <w:sz w:val="24"/>
          <w:szCs w:val="24"/>
        </w:rPr>
        <w:t xml:space="preserve"> </w:t>
      </w:r>
    </w:p>
    <w:p w:rsidR="00DA65E5" w:rsidRPr="00EF22FC" w:rsidRDefault="00DA65E5" w:rsidP="00DA65E5">
      <w:pPr>
        <w:spacing w:after="0"/>
        <w:ind w:left="5040" w:hanging="900"/>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w:t>
      </w:r>
      <w:r>
        <w:rPr>
          <w:rFonts w:ascii="Times New Roman" w:hAnsi="Times New Roman"/>
          <w:color w:val="000000" w:themeColor="text1"/>
          <w:sz w:val="24"/>
          <w:szCs w:val="24"/>
        </w:rPr>
        <w:tab/>
      </w:r>
      <w:r w:rsidRPr="00EF22FC">
        <w:rPr>
          <w:rFonts w:ascii="Times New Roman" w:hAnsi="Times New Roman"/>
          <w:color w:val="000000" w:themeColor="text1"/>
          <w:sz w:val="24"/>
          <w:szCs w:val="24"/>
        </w:rPr>
        <w:t xml:space="preserve">  Enstitü Müdürü   </w:t>
      </w:r>
    </w:p>
    <w:p w:rsidR="00DA65E5" w:rsidRPr="00EF22FC" w:rsidRDefault="00DA65E5" w:rsidP="00DA65E5">
      <w:pPr>
        <w:keepNext/>
        <w:spacing w:after="0" w:line="360" w:lineRule="auto"/>
        <w:jc w:val="center"/>
        <w:outlineLvl w:val="0"/>
        <w:rPr>
          <w:rFonts w:ascii="Times New Roman" w:hAnsi="Times New Roman" w:cs="Times New Roman"/>
          <w:b/>
          <w:bCs/>
          <w:noProof/>
          <w:color w:val="000000" w:themeColor="text1"/>
          <w:sz w:val="28"/>
          <w:szCs w:val="28"/>
          <w:lang w:eastAsia="de-DE"/>
        </w:rPr>
      </w:pPr>
      <w:r w:rsidRPr="00EF22FC">
        <w:rPr>
          <w:rFonts w:ascii="Times New Roman" w:hAnsi="Times New Roman" w:cs="Times New Roman"/>
          <w:b/>
          <w:bCs/>
          <w:noProof/>
          <w:color w:val="000000" w:themeColor="text1"/>
          <w:sz w:val="28"/>
          <w:szCs w:val="28"/>
          <w:lang w:eastAsia="de-DE"/>
        </w:rPr>
        <w:lastRenderedPageBreak/>
        <w:t>TEŞEKKÜR</w:t>
      </w:r>
    </w:p>
    <w:p w:rsidR="00DA65E5" w:rsidRPr="00EF22FC" w:rsidRDefault="00DA65E5" w:rsidP="00DA65E5">
      <w:pPr>
        <w:keepNext/>
        <w:spacing w:after="0" w:line="360" w:lineRule="auto"/>
        <w:jc w:val="center"/>
        <w:outlineLvl w:val="0"/>
        <w:rPr>
          <w:rFonts w:ascii="Times New Roman" w:hAnsi="Times New Roman" w:cs="Times New Roman"/>
          <w:b/>
          <w:bCs/>
          <w:noProof/>
          <w:color w:val="000000" w:themeColor="text1"/>
          <w:sz w:val="24"/>
          <w:szCs w:val="24"/>
          <w:lang w:eastAsia="de-DE"/>
        </w:rPr>
      </w:pPr>
    </w:p>
    <w:p w:rsidR="00DA65E5" w:rsidRPr="00EF22FC" w:rsidRDefault="00DA65E5" w:rsidP="00DA65E5">
      <w:pPr>
        <w:spacing w:after="0" w:line="360" w:lineRule="auto"/>
        <w:jc w:val="center"/>
        <w:rPr>
          <w:rFonts w:ascii="Times New Roman" w:hAnsi="Times New Roman" w:cs="Times New Roman"/>
          <w:color w:val="000000" w:themeColor="text1"/>
          <w:sz w:val="24"/>
          <w:szCs w:val="24"/>
          <w:highlight w:val="yellow"/>
          <w:lang w:eastAsia="de-DE"/>
        </w:rPr>
      </w:pPr>
    </w:p>
    <w:p w:rsidR="00DA65E5" w:rsidRPr="00EF22FC" w:rsidRDefault="00DA65E5" w:rsidP="00DA65E5">
      <w:pPr>
        <w:pStyle w:val="Default"/>
        <w:spacing w:line="360" w:lineRule="auto"/>
        <w:jc w:val="both"/>
        <w:rPr>
          <w:rFonts w:ascii="Times New Roman" w:hAnsi="Times New Roman" w:cs="Times New Roman"/>
          <w:color w:val="000000" w:themeColor="text1"/>
        </w:rPr>
      </w:pPr>
      <w:r w:rsidRPr="00EF22FC">
        <w:rPr>
          <w:rFonts w:ascii="Times New Roman" w:hAnsi="Times New Roman" w:cs="Times New Roman"/>
          <w:color w:val="000000" w:themeColor="text1"/>
        </w:rPr>
        <w:tab/>
        <w:t xml:space="preserve">Tez çalışmam boyunca bilgisinden faydalandığım, ilgisini hiç esirgemeyen, yanında çalışmaktan onur duyduğum değerli hocam Prof. Dr. Bülent ULUTAŞ'a, </w:t>
      </w:r>
    </w:p>
    <w:p w:rsidR="00DA65E5" w:rsidRPr="00EF22FC" w:rsidRDefault="00DA65E5" w:rsidP="00DA65E5">
      <w:pPr>
        <w:pStyle w:val="Default"/>
        <w:spacing w:line="360" w:lineRule="auto"/>
        <w:jc w:val="both"/>
        <w:rPr>
          <w:rFonts w:ascii="Times New Roman" w:hAnsi="Times New Roman" w:cs="Times New Roman"/>
          <w:color w:val="000000" w:themeColor="text1"/>
        </w:rPr>
      </w:pPr>
      <w:r w:rsidRPr="00EF22FC">
        <w:rPr>
          <w:rFonts w:ascii="Times New Roman" w:hAnsi="Times New Roman" w:cs="Times New Roman"/>
          <w:color w:val="000000" w:themeColor="text1"/>
        </w:rPr>
        <w:tab/>
        <w:t xml:space="preserve">Hücre kültür çalışmalarındaki yardımlarından dolayı Prof. Dr. Tülin KARAGENÇ’e, </w:t>
      </w:r>
    </w:p>
    <w:p w:rsidR="00DA65E5" w:rsidRPr="00EF22FC" w:rsidRDefault="00DA65E5" w:rsidP="00DA65E5">
      <w:pPr>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rPr>
        <w:tab/>
      </w:r>
      <w:r w:rsidRPr="00EF22FC">
        <w:rPr>
          <w:rFonts w:ascii="Times New Roman" w:hAnsi="Times New Roman" w:cs="Times New Roman"/>
          <w:color w:val="000000" w:themeColor="text1"/>
          <w:sz w:val="24"/>
          <w:szCs w:val="24"/>
        </w:rPr>
        <w:t>Çalışmalarım sırasında sağladıkları bilimsel destek ve yardımları sebebiyle Prof. Dr. Hüseyin VOYVODA’ya, Prof. Dr. Serdar PAŞA’ya, Prof. Dr. Kerem URAL’a, Yrd. Doç. Dr. Hasan ERDOĞAN’a,</w:t>
      </w:r>
    </w:p>
    <w:p w:rsidR="00DA65E5" w:rsidRPr="00EF22FC" w:rsidRDefault="00DA65E5" w:rsidP="00DA65E5">
      <w:pPr>
        <w:pStyle w:val="Default"/>
        <w:spacing w:line="360" w:lineRule="auto"/>
        <w:jc w:val="both"/>
        <w:rPr>
          <w:rFonts w:ascii="Times New Roman" w:hAnsi="Times New Roman" w:cs="Times New Roman"/>
          <w:color w:val="000000" w:themeColor="text1"/>
        </w:rPr>
      </w:pPr>
      <w:r w:rsidRPr="00EF22FC">
        <w:rPr>
          <w:rFonts w:ascii="Times New Roman" w:hAnsi="Times New Roman" w:cs="Times New Roman"/>
          <w:color w:val="000000" w:themeColor="text1"/>
        </w:rPr>
        <w:tab/>
        <w:t>Öğrenimim süresince büyük yardımlarını gördüğüm, bilgi ve deneyimlerinden yararlandığım Araş. Gör. Dr. Mehmet GÜLTEKİN’e, Araş. Gör. Dr. Gülten Emek TUNA’ya, Araş. Gör. Songul TOPLU’ya, Araş. Gör. Ceren DİNLER’e, Araş. Gör. Yasin PARLATIR’a</w:t>
      </w:r>
      <w:r w:rsidRPr="00EF22FC">
        <w:rPr>
          <w:rFonts w:ascii="Times New Roman" w:hAnsi="Times New Roman" w:cs="Times New Roman"/>
          <w:color w:val="000000" w:themeColor="text1"/>
        </w:rPr>
        <w:tab/>
        <w:t>Çalışmam sırasında arkadaşlığıyla zor günlerimi kolaylaştıran Gamze BALAT’a,</w:t>
      </w:r>
    </w:p>
    <w:p w:rsidR="00DA65E5" w:rsidRPr="00EF22FC" w:rsidRDefault="00DA65E5" w:rsidP="00DA65E5">
      <w:pPr>
        <w:pStyle w:val="Default"/>
        <w:spacing w:line="360" w:lineRule="auto"/>
        <w:jc w:val="both"/>
        <w:rPr>
          <w:rFonts w:ascii="Times New Roman" w:hAnsi="Times New Roman" w:cs="Times New Roman"/>
          <w:color w:val="000000" w:themeColor="text1"/>
        </w:rPr>
      </w:pPr>
      <w:r w:rsidRPr="00EF22FC">
        <w:rPr>
          <w:rFonts w:ascii="Times New Roman" w:hAnsi="Times New Roman" w:cs="Times New Roman"/>
          <w:color w:val="000000" w:themeColor="text1"/>
        </w:rPr>
        <w:tab/>
        <w:t>Çalışmalarım esnasında destekleri ile bana yardımcı olan ve birlikte çalışmaktan mutluluk duyduğum İç Hastalıkları Anabilim Dalı doktora ve yüksek lisans öğrencilerine,</w:t>
      </w:r>
    </w:p>
    <w:p w:rsidR="00DA65E5" w:rsidRPr="00EF22FC" w:rsidRDefault="00DA65E5" w:rsidP="00DA65E5">
      <w:pPr>
        <w:pStyle w:val="Default"/>
        <w:spacing w:line="360" w:lineRule="auto"/>
        <w:jc w:val="both"/>
        <w:rPr>
          <w:rFonts w:ascii="Times New Roman" w:hAnsi="Times New Roman" w:cs="Times New Roman"/>
          <w:color w:val="000000" w:themeColor="text1"/>
        </w:rPr>
      </w:pPr>
      <w:r w:rsidRPr="00EF22FC">
        <w:rPr>
          <w:rFonts w:ascii="Times New Roman" w:hAnsi="Times New Roman" w:cs="Times New Roman"/>
          <w:color w:val="000000" w:themeColor="text1"/>
        </w:rPr>
        <w:tab/>
        <w:t xml:space="preserve">Her zaman desteğini yanımda hissettiğim beni bugünlere getiren sevgili aileme, </w:t>
      </w:r>
    </w:p>
    <w:p w:rsidR="00DA65E5" w:rsidRPr="00EF22FC" w:rsidRDefault="00DA65E5" w:rsidP="00DA65E5">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ab/>
      </w:r>
      <w:r w:rsidRPr="00EF22FC">
        <w:rPr>
          <w:rFonts w:ascii="Times New Roman" w:hAnsi="Times New Roman" w:cs="Times New Roman"/>
          <w:color w:val="000000" w:themeColor="text1"/>
          <w:sz w:val="24"/>
          <w:szCs w:val="24"/>
        </w:rPr>
        <w:tab/>
      </w:r>
      <w:r w:rsidRPr="00EF22FC">
        <w:rPr>
          <w:rFonts w:ascii="Times New Roman" w:hAnsi="Times New Roman" w:cs="Times New Roman"/>
          <w:color w:val="000000" w:themeColor="text1"/>
          <w:sz w:val="24"/>
          <w:szCs w:val="24"/>
        </w:rPr>
        <w:tab/>
      </w:r>
      <w:r w:rsidRPr="00EF22FC">
        <w:rPr>
          <w:rFonts w:ascii="Times New Roman" w:hAnsi="Times New Roman" w:cs="Times New Roman"/>
          <w:color w:val="000000" w:themeColor="text1"/>
          <w:sz w:val="24"/>
          <w:szCs w:val="24"/>
        </w:rPr>
        <w:tab/>
      </w:r>
    </w:p>
    <w:p w:rsidR="00DA65E5" w:rsidRPr="00EF22FC" w:rsidRDefault="00DA65E5" w:rsidP="00DA65E5">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eastAsia="tr-TR"/>
        </w:rPr>
      </w:pPr>
      <w:r w:rsidRPr="00EF22FC">
        <w:rPr>
          <w:rFonts w:ascii="Times New Roman" w:hAnsi="Times New Roman" w:cs="Times New Roman"/>
          <w:color w:val="000000" w:themeColor="text1"/>
          <w:sz w:val="24"/>
          <w:szCs w:val="24"/>
        </w:rPr>
        <w:tab/>
      </w:r>
      <w:r w:rsidRPr="00EF22FC">
        <w:rPr>
          <w:rFonts w:ascii="Times New Roman" w:hAnsi="Times New Roman" w:cs="Times New Roman"/>
          <w:color w:val="000000" w:themeColor="text1"/>
          <w:sz w:val="24"/>
          <w:szCs w:val="24"/>
        </w:rPr>
        <w:tab/>
      </w:r>
      <w:r w:rsidRPr="00EF22FC">
        <w:rPr>
          <w:rFonts w:ascii="Times New Roman" w:hAnsi="Times New Roman" w:cs="Times New Roman"/>
          <w:color w:val="000000" w:themeColor="text1"/>
          <w:sz w:val="24"/>
          <w:szCs w:val="24"/>
        </w:rPr>
        <w:tab/>
      </w:r>
      <w:r w:rsidRPr="00EF22FC">
        <w:rPr>
          <w:rFonts w:ascii="Times New Roman" w:hAnsi="Times New Roman" w:cs="Times New Roman"/>
          <w:color w:val="000000" w:themeColor="text1"/>
          <w:sz w:val="24"/>
          <w:szCs w:val="24"/>
        </w:rPr>
        <w:tab/>
      </w:r>
      <w:r w:rsidRPr="00EF22FC">
        <w:rPr>
          <w:rFonts w:ascii="Times New Roman" w:hAnsi="Times New Roman" w:cs="Times New Roman"/>
          <w:color w:val="000000" w:themeColor="text1"/>
          <w:sz w:val="24"/>
          <w:szCs w:val="24"/>
        </w:rPr>
        <w:tab/>
        <w:t>SONSUZ TEŞEKKÜRLERİMİ SUNARIM.</w:t>
      </w:r>
    </w:p>
    <w:p w:rsidR="00DA65E5" w:rsidRPr="00EF22FC" w:rsidRDefault="00DA65E5" w:rsidP="00DA65E5">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eastAsia="tr-TR"/>
        </w:rPr>
      </w:pPr>
    </w:p>
    <w:p w:rsidR="00DA65E5" w:rsidRPr="00EF22FC" w:rsidRDefault="00DA65E5" w:rsidP="00DA65E5">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eastAsia="tr-TR"/>
        </w:rPr>
      </w:pPr>
    </w:p>
    <w:p w:rsidR="00DA65E5" w:rsidRPr="00EF22FC" w:rsidRDefault="00DA65E5" w:rsidP="00DA65E5">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eastAsia="tr-TR"/>
        </w:rPr>
      </w:pPr>
    </w:p>
    <w:p w:rsidR="00DA65E5" w:rsidRPr="00EF22FC" w:rsidRDefault="00DA65E5" w:rsidP="00DA65E5">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eastAsia="tr-TR"/>
        </w:rPr>
      </w:pPr>
    </w:p>
    <w:p w:rsidR="00DA65E5" w:rsidRPr="00EF22FC" w:rsidRDefault="00DA65E5" w:rsidP="00DA65E5">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eastAsia="tr-TR"/>
        </w:rPr>
      </w:pPr>
    </w:p>
    <w:p w:rsidR="00DA65E5" w:rsidRPr="00EF22FC" w:rsidRDefault="00DA65E5" w:rsidP="00DA65E5">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eastAsia="tr-TR"/>
        </w:rPr>
      </w:pPr>
    </w:p>
    <w:p w:rsidR="00DA65E5" w:rsidRPr="00EF22FC" w:rsidRDefault="00DA65E5" w:rsidP="00DA65E5">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eastAsia="tr-TR"/>
        </w:rPr>
      </w:pPr>
    </w:p>
    <w:p w:rsidR="00DA65E5" w:rsidRPr="00EF22FC" w:rsidRDefault="00DA65E5" w:rsidP="00DA65E5">
      <w:pPr>
        <w:spacing w:after="0"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after="0" w:line="360" w:lineRule="auto"/>
        <w:jc w:val="center"/>
        <w:rPr>
          <w:rFonts w:ascii="Times New Roman" w:hAnsi="Times New Roman" w:cs="Times New Roman"/>
          <w:b/>
          <w:color w:val="000000" w:themeColor="text1"/>
          <w:sz w:val="28"/>
          <w:szCs w:val="28"/>
        </w:rPr>
      </w:pPr>
      <w:r w:rsidRPr="00EF22FC">
        <w:rPr>
          <w:rFonts w:ascii="Times New Roman" w:hAnsi="Times New Roman" w:cs="Times New Roman"/>
          <w:b/>
          <w:color w:val="000000" w:themeColor="text1"/>
          <w:sz w:val="28"/>
          <w:szCs w:val="28"/>
        </w:rPr>
        <w:t>İÇİNDEKİLER</w:t>
      </w:r>
    </w:p>
    <w:p w:rsidR="00DA65E5" w:rsidRPr="00EF22FC" w:rsidRDefault="00DA65E5" w:rsidP="00DA65E5">
      <w:pPr>
        <w:spacing w:after="0" w:line="360" w:lineRule="auto"/>
        <w:jc w:val="center"/>
        <w:rPr>
          <w:rFonts w:ascii="Times New Roman" w:hAnsi="Times New Roman" w:cs="Times New Roman"/>
          <w:b/>
          <w:color w:val="000000" w:themeColor="text1"/>
          <w:sz w:val="24"/>
          <w:szCs w:val="24"/>
        </w:rPr>
      </w:pPr>
    </w:p>
    <w:p w:rsidR="00DA65E5" w:rsidRPr="00EF22FC" w:rsidRDefault="00DA65E5" w:rsidP="00DA65E5">
      <w:pPr>
        <w:tabs>
          <w:tab w:val="left" w:leader="dot" w:pos="8222"/>
        </w:tabs>
        <w:spacing w:after="0" w:line="360" w:lineRule="auto"/>
        <w:jc w:val="center"/>
        <w:rPr>
          <w:rFonts w:ascii="Times New Roman" w:hAnsi="Times New Roman" w:cs="Times New Roman"/>
          <w:b/>
          <w:color w:val="000000" w:themeColor="text1"/>
          <w:sz w:val="24"/>
          <w:szCs w:val="24"/>
        </w:rPr>
      </w:pPr>
    </w:p>
    <w:p w:rsidR="00DA65E5" w:rsidRPr="00EF22FC" w:rsidRDefault="00DA65E5" w:rsidP="00DA65E5">
      <w:pPr>
        <w:pStyle w:val="T1"/>
        <w:tabs>
          <w:tab w:val="left" w:leader="dot" w:pos="8789"/>
          <w:tab w:val="right" w:leader="dot" w:pos="8931"/>
        </w:tabs>
        <w:spacing w:after="0" w:line="360" w:lineRule="auto"/>
        <w:jc w:val="both"/>
        <w:rPr>
          <w:rFonts w:ascii="Times New Roman" w:hAnsi="Times New Roman"/>
          <w:color w:val="000000" w:themeColor="text1"/>
          <w:sz w:val="24"/>
          <w:szCs w:val="24"/>
        </w:rPr>
      </w:pPr>
      <w:r w:rsidRPr="00EF22FC">
        <w:rPr>
          <w:rFonts w:ascii="Times New Roman" w:hAnsi="Times New Roman"/>
          <w:color w:val="000000" w:themeColor="text1"/>
          <w:sz w:val="24"/>
          <w:szCs w:val="24"/>
        </w:rPr>
        <w:t xml:space="preserve">KABUL ONAY </w:t>
      </w:r>
      <w:r w:rsidRPr="00EF22FC">
        <w:rPr>
          <w:rFonts w:ascii="Times New Roman" w:hAnsi="Times New Roman"/>
          <w:color w:val="000000" w:themeColor="text1"/>
          <w:sz w:val="24"/>
          <w:szCs w:val="24"/>
        </w:rPr>
        <w:tab/>
        <w:t>i</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TEŞEKKÜR</w:t>
      </w:r>
      <w:r w:rsidRPr="00EF22FC">
        <w:rPr>
          <w:rFonts w:ascii="Times New Roman" w:hAnsi="Times New Roman" w:cs="Times New Roman"/>
          <w:color w:val="000000" w:themeColor="text1"/>
          <w:sz w:val="24"/>
          <w:szCs w:val="24"/>
        </w:rPr>
        <w:tab/>
        <w:t>ii</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İÇİNDEKİLER</w:t>
      </w:r>
      <w:r w:rsidRPr="00EF22FC">
        <w:rPr>
          <w:rFonts w:ascii="Times New Roman" w:hAnsi="Times New Roman" w:cs="Times New Roman"/>
          <w:color w:val="000000" w:themeColor="text1"/>
          <w:sz w:val="24"/>
          <w:szCs w:val="24"/>
        </w:rPr>
        <w:tab/>
        <w:t>iii</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SİMGELER VE KISALTMALAR DİZİNİ</w:t>
      </w:r>
      <w:r w:rsidRPr="00EF22FC">
        <w:rPr>
          <w:rFonts w:ascii="Times New Roman" w:hAnsi="Times New Roman" w:cs="Times New Roman"/>
          <w:color w:val="000000" w:themeColor="text1"/>
          <w:sz w:val="24"/>
          <w:szCs w:val="24"/>
        </w:rPr>
        <w:tab/>
        <w:t>v</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ŞEKİLLER DİZİNİ</w:t>
      </w:r>
      <w:r w:rsidRPr="00EF22FC">
        <w:rPr>
          <w:rFonts w:ascii="Times New Roman" w:hAnsi="Times New Roman" w:cs="Times New Roman"/>
          <w:color w:val="000000" w:themeColor="text1"/>
          <w:sz w:val="24"/>
          <w:szCs w:val="24"/>
        </w:rPr>
        <w:tab/>
        <w:t>vii</w:t>
      </w:r>
    </w:p>
    <w:p w:rsidR="00DA65E5" w:rsidRPr="00EF22FC" w:rsidRDefault="00DA65E5" w:rsidP="00DA65E5">
      <w:pPr>
        <w:tabs>
          <w:tab w:val="left" w:leader="dot" w:pos="8647"/>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TABLO</w:t>
      </w:r>
      <w:r>
        <w:rPr>
          <w:rFonts w:ascii="Times New Roman" w:hAnsi="Times New Roman" w:cs="Times New Roman"/>
          <w:color w:val="000000" w:themeColor="text1"/>
          <w:sz w:val="24"/>
          <w:szCs w:val="24"/>
        </w:rPr>
        <w:t xml:space="preserve">LAR </w:t>
      </w:r>
      <w:r w:rsidRPr="00EF22FC">
        <w:rPr>
          <w:rFonts w:ascii="Times New Roman" w:hAnsi="Times New Roman" w:cs="Times New Roman"/>
          <w:color w:val="000000" w:themeColor="text1"/>
          <w:sz w:val="24"/>
          <w:szCs w:val="24"/>
        </w:rPr>
        <w:t>DİZİNİ</w:t>
      </w:r>
      <w:r>
        <w:rPr>
          <w:rFonts w:ascii="Times New Roman" w:hAnsi="Times New Roman" w:cs="Times New Roman"/>
          <w:color w:val="000000" w:themeColor="text1"/>
          <w:sz w:val="24"/>
          <w:szCs w:val="24"/>
        </w:rPr>
        <w:t>………………………………………………………………………...</w:t>
      </w:r>
      <w:r w:rsidRPr="00EF22FC">
        <w:rPr>
          <w:rFonts w:ascii="Times New Roman" w:hAnsi="Times New Roman" w:cs="Times New Roman"/>
          <w:color w:val="000000" w:themeColor="text1"/>
          <w:sz w:val="24"/>
          <w:szCs w:val="24"/>
        </w:rPr>
        <w:t>viii</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ÖZET</w:t>
      </w:r>
      <w:r w:rsidRPr="00EF22FC">
        <w:rPr>
          <w:rFonts w:ascii="Times New Roman" w:hAnsi="Times New Roman" w:cs="Times New Roman"/>
          <w:color w:val="000000" w:themeColor="text1"/>
          <w:sz w:val="24"/>
          <w:szCs w:val="24"/>
        </w:rPr>
        <w:tab/>
        <w:t>ix</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ABSTRACT</w:t>
      </w:r>
      <w:r w:rsidRPr="00EF22FC">
        <w:rPr>
          <w:rFonts w:ascii="Times New Roman" w:hAnsi="Times New Roman" w:cs="Times New Roman"/>
          <w:color w:val="000000" w:themeColor="text1"/>
          <w:sz w:val="24"/>
          <w:szCs w:val="24"/>
        </w:rPr>
        <w:tab/>
        <w:t>xi</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1.GİRİŞ</w:t>
      </w:r>
      <w:r w:rsidRPr="00EF22FC">
        <w:rPr>
          <w:rFonts w:ascii="Times New Roman" w:hAnsi="Times New Roman" w:cs="Times New Roman"/>
          <w:color w:val="000000" w:themeColor="text1"/>
          <w:sz w:val="24"/>
          <w:szCs w:val="24"/>
        </w:rPr>
        <w:tab/>
        <w:t>1</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2.GENEL BİLGİLER </w:t>
      </w:r>
      <w:r w:rsidRPr="00EF22FC">
        <w:rPr>
          <w:rFonts w:ascii="Times New Roman" w:hAnsi="Times New Roman" w:cs="Times New Roman"/>
          <w:color w:val="000000" w:themeColor="text1"/>
          <w:sz w:val="24"/>
          <w:szCs w:val="24"/>
        </w:rPr>
        <w:tab/>
        <w:t>3</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2.1. Cryptosporidium </w:t>
      </w:r>
      <w:r w:rsidRPr="00EF22FC">
        <w:rPr>
          <w:rFonts w:ascii="Times New Roman" w:hAnsi="Times New Roman" w:cs="Times New Roman"/>
          <w:color w:val="000000" w:themeColor="text1"/>
          <w:sz w:val="24"/>
          <w:szCs w:val="24"/>
        </w:rPr>
        <w:tab/>
        <w:t>3</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2.1.1. Morfoloji ve Yaşam Siklusu </w:t>
      </w:r>
      <w:r w:rsidRPr="00EF22FC">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6</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2.1.2. Epidemiyoloji </w:t>
      </w:r>
      <w:r w:rsidRPr="00EF22FC">
        <w:rPr>
          <w:rFonts w:ascii="Times New Roman" w:hAnsi="Times New Roman" w:cs="Times New Roman"/>
          <w:color w:val="000000" w:themeColor="text1"/>
          <w:sz w:val="24"/>
          <w:szCs w:val="24"/>
        </w:rPr>
        <w:tab/>
        <w:t>7</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2.1.3. Zoonotik Yönü</w:t>
      </w:r>
      <w:r w:rsidRPr="00EF22FC">
        <w:rPr>
          <w:rFonts w:ascii="Times New Roman" w:hAnsi="Times New Roman" w:cs="Times New Roman"/>
          <w:color w:val="000000" w:themeColor="text1"/>
          <w:sz w:val="24"/>
          <w:szCs w:val="24"/>
        </w:rPr>
        <w:tab/>
        <w:t>9</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2.1.4. Patogenez ve Klinik Bulgu</w:t>
      </w:r>
      <w:r w:rsidRPr="00EF22FC">
        <w:rPr>
          <w:rFonts w:ascii="Times New Roman" w:hAnsi="Times New Roman" w:cs="Times New Roman"/>
          <w:color w:val="000000" w:themeColor="text1"/>
          <w:sz w:val="24"/>
          <w:szCs w:val="24"/>
        </w:rPr>
        <w:tab/>
        <w:t>11</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2.1.5. Tanı </w:t>
      </w:r>
      <w:r w:rsidRPr="00EF22FC">
        <w:rPr>
          <w:rFonts w:ascii="Times New Roman" w:hAnsi="Times New Roman" w:cs="Times New Roman"/>
          <w:color w:val="000000" w:themeColor="text1"/>
          <w:sz w:val="24"/>
          <w:szCs w:val="24"/>
        </w:rPr>
        <w:tab/>
        <w:t>12</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2.1.6. Sağaltım ve Korunma </w:t>
      </w:r>
      <w:r w:rsidRPr="00EF22FC">
        <w:rPr>
          <w:rFonts w:ascii="Times New Roman" w:hAnsi="Times New Roman" w:cs="Times New Roman"/>
          <w:color w:val="000000" w:themeColor="text1"/>
          <w:sz w:val="24"/>
          <w:szCs w:val="24"/>
        </w:rPr>
        <w:tab/>
        <w:t>13</w:t>
      </w:r>
    </w:p>
    <w:p w:rsidR="00DA65E5" w:rsidRPr="00EF22FC" w:rsidRDefault="00DA65E5" w:rsidP="00DA65E5">
      <w:pPr>
        <w:tabs>
          <w:tab w:val="left" w:leader="dot" w:pos="8789"/>
          <w:tab w:val="right" w:leader="dot" w:pos="8931"/>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2.2. Zeolitler</w:t>
      </w:r>
      <w:r w:rsidRPr="00EF22FC">
        <w:rPr>
          <w:rFonts w:ascii="Times New Roman" w:hAnsi="Times New Roman" w:cs="Times New Roman"/>
          <w:color w:val="000000" w:themeColor="text1"/>
          <w:sz w:val="24"/>
          <w:szCs w:val="24"/>
        </w:rPr>
        <w:tab/>
        <w:t>16</w:t>
      </w:r>
    </w:p>
    <w:p w:rsidR="00DA65E5" w:rsidRPr="00EF22FC" w:rsidRDefault="00DA65E5" w:rsidP="00DA65E5">
      <w:pPr>
        <w:tabs>
          <w:tab w:val="left" w:leader="dot" w:pos="8789"/>
          <w:tab w:val="right" w:leader="dot" w:pos="8931"/>
        </w:tabs>
        <w:autoSpaceDE w:val="0"/>
        <w:autoSpaceDN w:val="0"/>
        <w:adjustRightInd w:val="0"/>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2.2.1. Zeolitlerin Sınıflandırılması</w:t>
      </w:r>
      <w:r w:rsidRPr="00EF22FC">
        <w:rPr>
          <w:rFonts w:ascii="Times New Roman" w:hAnsi="Times New Roman" w:cs="Times New Roman"/>
          <w:color w:val="000000" w:themeColor="text1"/>
          <w:sz w:val="24"/>
          <w:szCs w:val="24"/>
        </w:rPr>
        <w:tab/>
        <w:t>17</w:t>
      </w:r>
    </w:p>
    <w:p w:rsidR="00DA65E5" w:rsidRPr="00EF22FC" w:rsidRDefault="00DA65E5" w:rsidP="00DA65E5">
      <w:pPr>
        <w:tabs>
          <w:tab w:val="left" w:leader="dot" w:pos="8789"/>
          <w:tab w:val="right" w:leader="dot" w:pos="8931"/>
        </w:tabs>
        <w:autoSpaceDE w:val="0"/>
        <w:autoSpaceDN w:val="0"/>
        <w:adjustRightInd w:val="0"/>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2.2.2. Klinoptilolit </w:t>
      </w:r>
      <w:r w:rsidRPr="00EF22FC">
        <w:rPr>
          <w:rFonts w:ascii="Times New Roman" w:hAnsi="Times New Roman" w:cs="Times New Roman"/>
          <w:color w:val="000000" w:themeColor="text1"/>
          <w:sz w:val="24"/>
          <w:szCs w:val="24"/>
        </w:rPr>
        <w:tab/>
        <w:t>18</w:t>
      </w:r>
    </w:p>
    <w:p w:rsidR="00DA65E5" w:rsidRPr="00EF22FC" w:rsidRDefault="00DA65E5" w:rsidP="00DA65E5">
      <w:pPr>
        <w:tabs>
          <w:tab w:val="left" w:leader="dot" w:pos="8789"/>
          <w:tab w:val="right" w:leader="dot" w:pos="8931"/>
        </w:tabs>
        <w:autoSpaceDE w:val="0"/>
        <w:autoSpaceDN w:val="0"/>
        <w:adjustRightInd w:val="0"/>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2.2.2.1. Klinoptilolitin Genel Kullanım Alanları </w:t>
      </w:r>
      <w:r w:rsidRPr="00EF22FC">
        <w:rPr>
          <w:rFonts w:ascii="Times New Roman" w:hAnsi="Times New Roman" w:cs="Times New Roman"/>
          <w:color w:val="000000" w:themeColor="text1"/>
          <w:sz w:val="24"/>
          <w:szCs w:val="24"/>
        </w:rPr>
        <w:tab/>
        <w:t>18</w:t>
      </w:r>
    </w:p>
    <w:p w:rsidR="00DA65E5" w:rsidRPr="00EF22FC" w:rsidRDefault="00DA65E5" w:rsidP="00DA65E5">
      <w:pPr>
        <w:tabs>
          <w:tab w:val="left" w:leader="dot" w:pos="8789"/>
          <w:tab w:val="right" w:leader="dot" w:pos="8931"/>
        </w:tabs>
        <w:autoSpaceDE w:val="0"/>
        <w:autoSpaceDN w:val="0"/>
        <w:adjustRightInd w:val="0"/>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2.2.2.2. Klinoptilolitin Medikal Kullanım Alanları </w:t>
      </w:r>
      <w:r w:rsidRPr="00EF22FC">
        <w:rPr>
          <w:rFonts w:ascii="Times New Roman" w:hAnsi="Times New Roman" w:cs="Times New Roman"/>
          <w:color w:val="000000" w:themeColor="text1"/>
          <w:sz w:val="24"/>
          <w:szCs w:val="24"/>
        </w:rPr>
        <w:tab/>
        <w:t>19</w:t>
      </w:r>
    </w:p>
    <w:p w:rsidR="00DA65E5" w:rsidRPr="00EF22FC" w:rsidRDefault="00DA65E5" w:rsidP="00DA65E5">
      <w:pPr>
        <w:tabs>
          <w:tab w:val="left" w:leader="dot" w:pos="8789"/>
        </w:tabs>
        <w:autoSpaceDE w:val="0"/>
        <w:autoSpaceDN w:val="0"/>
        <w:adjustRightInd w:val="0"/>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2.2.2.3. Klinoptilolitin Kriptosporidiozis Sağaltım ve Korunmasında Kullanılabilirliği</w:t>
      </w:r>
      <w:r w:rsidRPr="00EF22FC">
        <w:rPr>
          <w:rFonts w:ascii="Times New Roman" w:hAnsi="Times New Roman" w:cs="Times New Roman"/>
          <w:color w:val="000000" w:themeColor="text1"/>
          <w:sz w:val="24"/>
          <w:szCs w:val="24"/>
        </w:rPr>
        <w:tab/>
        <w:t>22</w:t>
      </w:r>
    </w:p>
    <w:p w:rsidR="00DA65E5" w:rsidRPr="00EF22FC" w:rsidRDefault="00DA65E5" w:rsidP="00DA65E5">
      <w:pPr>
        <w:tabs>
          <w:tab w:val="left" w:leader="dot" w:pos="8789"/>
        </w:tabs>
        <w:autoSpaceDE w:val="0"/>
        <w:autoSpaceDN w:val="0"/>
        <w:adjustRightInd w:val="0"/>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2.3.</w:t>
      </w:r>
      <w:bookmarkStart w:id="1" w:name="_Toc47712"/>
      <w:r w:rsidRPr="00EF22FC">
        <w:rPr>
          <w:rFonts w:ascii="Times New Roman" w:hAnsi="Times New Roman" w:cs="Times New Roman"/>
          <w:color w:val="000000" w:themeColor="text1"/>
          <w:sz w:val="24"/>
          <w:szCs w:val="24"/>
        </w:rPr>
        <w:t xml:space="preserve"> Veteriner Hekimlikte Nanobiyoteknolojinin Kullanımı </w:t>
      </w:r>
      <w:r w:rsidRPr="00EF22FC">
        <w:rPr>
          <w:rFonts w:ascii="Times New Roman" w:hAnsi="Times New Roman" w:cs="Times New Roman"/>
          <w:color w:val="000000" w:themeColor="text1"/>
          <w:sz w:val="24"/>
          <w:szCs w:val="24"/>
        </w:rPr>
        <w:tab/>
        <w:t>24</w:t>
      </w:r>
    </w:p>
    <w:p w:rsidR="00DA65E5" w:rsidRPr="00EF22FC" w:rsidRDefault="00DA65E5" w:rsidP="00DA65E5">
      <w:pPr>
        <w:pStyle w:val="Balk3"/>
        <w:numPr>
          <w:ilvl w:val="0"/>
          <w:numId w:val="0"/>
        </w:numPr>
        <w:tabs>
          <w:tab w:val="left" w:leader="dot" w:pos="8789"/>
        </w:tabs>
        <w:spacing w:after="0" w:line="360" w:lineRule="auto"/>
        <w:ind w:right="0"/>
        <w:jc w:val="both"/>
        <w:rPr>
          <w:rFonts w:ascii="Times New Roman" w:hAnsi="Times New Roman" w:cs="Times New Roman"/>
          <w:b w:val="0"/>
          <w:color w:val="000000" w:themeColor="text1"/>
          <w:sz w:val="24"/>
          <w:szCs w:val="24"/>
        </w:rPr>
      </w:pPr>
      <w:r w:rsidRPr="00EF22FC">
        <w:rPr>
          <w:rFonts w:ascii="Times New Roman" w:hAnsi="Times New Roman" w:cs="Times New Roman"/>
          <w:b w:val="0"/>
          <w:color w:val="000000" w:themeColor="text1"/>
          <w:sz w:val="24"/>
          <w:szCs w:val="24"/>
        </w:rPr>
        <w:t xml:space="preserve">2.3.1. İlaç Dağılım ve Taşınma Sistemleri </w:t>
      </w:r>
      <w:r w:rsidRPr="00EF22FC">
        <w:rPr>
          <w:rFonts w:ascii="Times New Roman" w:hAnsi="Times New Roman" w:cs="Times New Roman"/>
          <w:b w:val="0"/>
          <w:color w:val="000000" w:themeColor="text1"/>
          <w:sz w:val="24"/>
          <w:szCs w:val="24"/>
        </w:rPr>
        <w:tab/>
        <w:t>26</w:t>
      </w:r>
    </w:p>
    <w:p w:rsidR="00DA65E5" w:rsidRPr="00EF22FC" w:rsidRDefault="00DA65E5" w:rsidP="00DA65E5">
      <w:pPr>
        <w:pStyle w:val="Balk3"/>
        <w:numPr>
          <w:ilvl w:val="0"/>
          <w:numId w:val="0"/>
        </w:numPr>
        <w:tabs>
          <w:tab w:val="left" w:leader="dot" w:pos="8789"/>
        </w:tabs>
        <w:spacing w:after="0" w:line="360" w:lineRule="auto"/>
        <w:ind w:right="0"/>
        <w:jc w:val="both"/>
        <w:rPr>
          <w:rFonts w:ascii="Times New Roman" w:hAnsi="Times New Roman" w:cs="Times New Roman"/>
          <w:b w:val="0"/>
          <w:bCs/>
          <w:color w:val="000000" w:themeColor="text1"/>
          <w:sz w:val="24"/>
          <w:szCs w:val="24"/>
        </w:rPr>
      </w:pPr>
      <w:r w:rsidRPr="00EF22FC">
        <w:rPr>
          <w:rFonts w:ascii="Times New Roman" w:hAnsi="Times New Roman" w:cs="Times New Roman"/>
          <w:b w:val="0"/>
          <w:color w:val="000000" w:themeColor="text1"/>
          <w:sz w:val="24"/>
          <w:szCs w:val="24"/>
        </w:rPr>
        <w:t>2.3.1.1</w:t>
      </w:r>
      <w:r>
        <w:rPr>
          <w:rFonts w:ascii="Times New Roman" w:hAnsi="Times New Roman" w:cs="Times New Roman"/>
          <w:b w:val="0"/>
          <w:color w:val="000000" w:themeColor="text1"/>
          <w:sz w:val="24"/>
          <w:szCs w:val="24"/>
        </w:rPr>
        <w:t>.</w:t>
      </w:r>
      <w:r w:rsidRPr="00EF22FC">
        <w:rPr>
          <w:rFonts w:ascii="Times New Roman" w:hAnsi="Times New Roman" w:cs="Times New Roman"/>
          <w:b w:val="0"/>
          <w:color w:val="000000" w:themeColor="text1"/>
          <w:sz w:val="24"/>
          <w:szCs w:val="24"/>
        </w:rPr>
        <w:t xml:space="preserve"> </w:t>
      </w:r>
      <w:r w:rsidRPr="00EF22FC">
        <w:rPr>
          <w:rFonts w:ascii="Times New Roman" w:hAnsi="Times New Roman" w:cs="Times New Roman"/>
          <w:b w:val="0"/>
          <w:bCs/>
          <w:color w:val="000000" w:themeColor="text1"/>
          <w:sz w:val="24"/>
          <w:szCs w:val="24"/>
        </w:rPr>
        <w:t>Nanopartiküller</w:t>
      </w:r>
      <w:r w:rsidRPr="00EF22FC">
        <w:rPr>
          <w:rFonts w:ascii="Times New Roman" w:hAnsi="Times New Roman" w:cs="Times New Roman"/>
          <w:b w:val="0"/>
          <w:color w:val="000000" w:themeColor="text1"/>
          <w:sz w:val="24"/>
          <w:szCs w:val="24"/>
        </w:rPr>
        <w:tab/>
        <w:t>27</w:t>
      </w:r>
    </w:p>
    <w:p w:rsidR="00DA65E5" w:rsidRPr="00EF22FC" w:rsidRDefault="00DA65E5" w:rsidP="00DA65E5">
      <w:pPr>
        <w:tabs>
          <w:tab w:val="left" w:leader="dot" w:pos="8789"/>
        </w:tabs>
        <w:spacing w:after="0" w:line="360" w:lineRule="auto"/>
        <w:jc w:val="both"/>
        <w:rPr>
          <w:rFonts w:ascii="Times New Roman" w:hAnsi="Times New Roman" w:cs="Times New Roman"/>
          <w:color w:val="000000" w:themeColor="text1"/>
          <w:sz w:val="24"/>
          <w:szCs w:val="24"/>
          <w:lang w:val="en-US"/>
        </w:rPr>
      </w:pPr>
      <w:r w:rsidRPr="00EF22FC">
        <w:rPr>
          <w:rFonts w:ascii="Times New Roman" w:hAnsi="Times New Roman" w:cs="Times New Roman"/>
          <w:color w:val="000000" w:themeColor="text1"/>
          <w:sz w:val="24"/>
          <w:szCs w:val="24"/>
        </w:rPr>
        <w:t xml:space="preserve">2.3.1.1.1. </w:t>
      </w:r>
      <w:r w:rsidRPr="00EF22FC">
        <w:rPr>
          <w:rFonts w:ascii="Times New Roman" w:hAnsi="Times New Roman" w:cs="Times New Roman"/>
          <w:bCs/>
          <w:color w:val="000000" w:themeColor="text1"/>
          <w:sz w:val="24"/>
          <w:szCs w:val="24"/>
        </w:rPr>
        <w:t>Polimerik Nanopartiküller</w:t>
      </w:r>
      <w:r w:rsidRPr="00EF22FC">
        <w:rPr>
          <w:rFonts w:ascii="Times New Roman" w:hAnsi="Times New Roman" w:cs="Times New Roman"/>
          <w:color w:val="000000" w:themeColor="text1"/>
          <w:sz w:val="24"/>
          <w:szCs w:val="24"/>
        </w:rPr>
        <w:tab/>
        <w:t>28</w:t>
      </w:r>
    </w:p>
    <w:p w:rsidR="00DA65E5" w:rsidRPr="00EF22FC" w:rsidRDefault="00DA65E5" w:rsidP="00DA65E5">
      <w:pPr>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2.3.2.</w:t>
      </w:r>
      <w:r>
        <w:rPr>
          <w:rFonts w:ascii="Times New Roman" w:hAnsi="Times New Roman" w:cs="Times New Roman"/>
          <w:color w:val="000000" w:themeColor="text1"/>
          <w:sz w:val="24"/>
          <w:szCs w:val="24"/>
        </w:rPr>
        <w:t xml:space="preserve"> </w:t>
      </w:r>
      <w:r w:rsidRPr="00EF22FC">
        <w:rPr>
          <w:rFonts w:ascii="Times New Roman" w:hAnsi="Times New Roman" w:cs="Times New Roman"/>
          <w:color w:val="000000" w:themeColor="text1"/>
          <w:sz w:val="24"/>
          <w:szCs w:val="24"/>
        </w:rPr>
        <w:t xml:space="preserve">Tanı ve Tedavi </w:t>
      </w:r>
      <w:r w:rsidRPr="00EF22FC">
        <w:rPr>
          <w:rFonts w:ascii="Times New Roman" w:hAnsi="Times New Roman" w:cs="Times New Roman"/>
          <w:color w:val="000000" w:themeColor="text1"/>
          <w:sz w:val="24"/>
          <w:szCs w:val="24"/>
        </w:rPr>
        <w:tab/>
        <w:t>30</w:t>
      </w:r>
    </w:p>
    <w:p w:rsidR="00DA65E5" w:rsidRPr="00EF22FC" w:rsidRDefault="00DA65E5" w:rsidP="00DA65E5">
      <w:pPr>
        <w:pStyle w:val="ListeParagraf"/>
        <w:tabs>
          <w:tab w:val="left" w:leader="dot" w:pos="8789"/>
        </w:tabs>
        <w:spacing w:after="0" w:line="360" w:lineRule="auto"/>
        <w:ind w:left="0"/>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2.3.3. Hayvan Beslenmesi</w:t>
      </w:r>
      <w:r w:rsidRPr="00EF22FC">
        <w:rPr>
          <w:rFonts w:ascii="Times New Roman" w:hAnsi="Times New Roman" w:cs="Times New Roman"/>
          <w:color w:val="000000" w:themeColor="text1"/>
          <w:sz w:val="24"/>
          <w:szCs w:val="24"/>
        </w:rPr>
        <w:tab/>
        <w:t>34</w:t>
      </w:r>
    </w:p>
    <w:bookmarkEnd w:id="1"/>
    <w:p w:rsidR="00DA65E5" w:rsidRPr="00EF22FC" w:rsidRDefault="00DA65E5" w:rsidP="00DA65E5">
      <w:pPr>
        <w:tabs>
          <w:tab w:val="left" w:leader="dot" w:pos="8789"/>
        </w:tabs>
        <w:spacing w:after="0" w:line="360" w:lineRule="auto"/>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2.3.3.1. Sindirim ve Absorbsiyonun İyileştirilmesi </w:t>
      </w:r>
      <w:r w:rsidRPr="00EF22FC">
        <w:rPr>
          <w:rFonts w:ascii="Times New Roman" w:hAnsi="Times New Roman" w:cs="Times New Roman"/>
          <w:color w:val="000000" w:themeColor="text1"/>
          <w:sz w:val="24"/>
          <w:szCs w:val="24"/>
        </w:rPr>
        <w:tab/>
        <w:t>34</w:t>
      </w:r>
    </w:p>
    <w:p w:rsidR="00DA65E5" w:rsidRPr="00EF22FC" w:rsidRDefault="00DA65E5" w:rsidP="00DA65E5">
      <w:pPr>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2.3.4. Yem İşleme</w:t>
      </w:r>
      <w:r w:rsidRPr="00EF22FC">
        <w:rPr>
          <w:rFonts w:ascii="Times New Roman" w:hAnsi="Times New Roman" w:cs="Times New Roman"/>
          <w:color w:val="000000" w:themeColor="text1"/>
          <w:sz w:val="24"/>
          <w:szCs w:val="24"/>
        </w:rPr>
        <w:tab/>
        <w:t>37</w:t>
      </w:r>
    </w:p>
    <w:p w:rsidR="00DA65E5" w:rsidRPr="00EF22FC" w:rsidRDefault="00DA65E5" w:rsidP="00DA65E5">
      <w:pPr>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2.3.5. Besin Takviyeleri ve Teknolojileri</w:t>
      </w:r>
      <w:r w:rsidRPr="00EF22FC">
        <w:rPr>
          <w:rFonts w:ascii="Times New Roman" w:hAnsi="Times New Roman" w:cs="Times New Roman"/>
          <w:color w:val="000000" w:themeColor="text1"/>
          <w:sz w:val="24"/>
          <w:szCs w:val="24"/>
        </w:rPr>
        <w:tab/>
        <w:t>37</w:t>
      </w:r>
    </w:p>
    <w:p w:rsidR="00DA65E5" w:rsidRPr="00EF22FC" w:rsidRDefault="00DA65E5" w:rsidP="00DA65E5">
      <w:pPr>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lastRenderedPageBreak/>
        <w:t>2.3.6. İşleme</w:t>
      </w:r>
      <w:r w:rsidRPr="00EF22FC">
        <w:rPr>
          <w:rFonts w:ascii="Times New Roman" w:hAnsi="Times New Roman" w:cs="Times New Roman"/>
          <w:color w:val="000000" w:themeColor="text1"/>
          <w:sz w:val="24"/>
          <w:szCs w:val="24"/>
        </w:rPr>
        <w:tab/>
        <w:t>38</w:t>
      </w:r>
    </w:p>
    <w:p w:rsidR="00DA65E5" w:rsidRPr="00EF22FC" w:rsidRDefault="00DA65E5" w:rsidP="00DA65E5">
      <w:pPr>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2.3.7. Ambalaj ve Depolama</w:t>
      </w:r>
      <w:r w:rsidRPr="00EF22FC">
        <w:rPr>
          <w:rFonts w:ascii="Times New Roman" w:hAnsi="Times New Roman" w:cs="Times New Roman"/>
          <w:color w:val="000000" w:themeColor="text1"/>
          <w:sz w:val="24"/>
          <w:szCs w:val="24"/>
        </w:rPr>
        <w:tab/>
        <w:t>38</w:t>
      </w:r>
    </w:p>
    <w:p w:rsidR="00DA65E5" w:rsidRPr="00EF22FC" w:rsidRDefault="00DA65E5" w:rsidP="00DA65E5">
      <w:pPr>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2.3.8. Yetiştirme ve Üremede Nanoteknoloji</w:t>
      </w:r>
      <w:r w:rsidRPr="00EF22FC">
        <w:rPr>
          <w:rFonts w:ascii="Times New Roman" w:hAnsi="Times New Roman" w:cs="Times New Roman"/>
          <w:color w:val="000000" w:themeColor="text1"/>
          <w:sz w:val="24"/>
          <w:szCs w:val="24"/>
        </w:rPr>
        <w:tab/>
        <w:t>39</w:t>
      </w:r>
    </w:p>
    <w:p w:rsidR="00DA65E5" w:rsidRPr="00EF22FC" w:rsidRDefault="00DA65E5" w:rsidP="00DA65E5">
      <w:pPr>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3. GEREÇ VE YÖNTEM </w:t>
      </w:r>
      <w:r w:rsidRPr="00EF22FC">
        <w:rPr>
          <w:rFonts w:ascii="Times New Roman" w:hAnsi="Times New Roman" w:cs="Times New Roman"/>
          <w:color w:val="000000" w:themeColor="text1"/>
          <w:sz w:val="24"/>
          <w:szCs w:val="24"/>
        </w:rPr>
        <w:tab/>
        <w:t>40</w:t>
      </w:r>
    </w:p>
    <w:p w:rsidR="00DA65E5" w:rsidRPr="00EF22FC" w:rsidRDefault="00DA65E5" w:rsidP="00DA65E5">
      <w:pPr>
        <w:shd w:val="clear" w:color="auto" w:fill="FFFFFF"/>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bCs/>
          <w:iCs/>
          <w:color w:val="000000" w:themeColor="text1"/>
          <w:sz w:val="24"/>
          <w:szCs w:val="24"/>
        </w:rPr>
        <w:t>3.1.</w:t>
      </w:r>
      <w:r>
        <w:rPr>
          <w:rFonts w:ascii="Times New Roman" w:hAnsi="Times New Roman" w:cs="Times New Roman"/>
          <w:bCs/>
          <w:iCs/>
          <w:color w:val="000000" w:themeColor="text1"/>
          <w:sz w:val="24"/>
          <w:szCs w:val="24"/>
        </w:rPr>
        <w:t xml:space="preserve"> </w:t>
      </w:r>
      <w:r w:rsidRPr="00EF22FC">
        <w:rPr>
          <w:rFonts w:ascii="Times New Roman" w:hAnsi="Times New Roman" w:cs="Times New Roman"/>
          <w:bCs/>
          <w:i/>
          <w:iCs/>
          <w:color w:val="000000" w:themeColor="text1"/>
          <w:sz w:val="24"/>
          <w:szCs w:val="24"/>
        </w:rPr>
        <w:t>C. parvum</w:t>
      </w:r>
      <w:r w:rsidRPr="00EF22FC">
        <w:rPr>
          <w:rFonts w:ascii="Times New Roman" w:hAnsi="Times New Roman" w:cs="Times New Roman"/>
          <w:bCs/>
          <w:iCs/>
          <w:color w:val="000000" w:themeColor="text1"/>
          <w:sz w:val="24"/>
          <w:szCs w:val="24"/>
        </w:rPr>
        <w:t xml:space="preserve">’un Kaynağı ve Hazırlanması </w:t>
      </w:r>
      <w:r w:rsidRPr="00EF22FC">
        <w:rPr>
          <w:rFonts w:ascii="Times New Roman" w:hAnsi="Times New Roman" w:cs="Times New Roman"/>
          <w:color w:val="000000" w:themeColor="text1"/>
          <w:sz w:val="24"/>
          <w:szCs w:val="24"/>
        </w:rPr>
        <w:tab/>
        <w:t>40</w:t>
      </w:r>
    </w:p>
    <w:p w:rsidR="00DA65E5" w:rsidRPr="00EF22FC" w:rsidRDefault="00DA65E5" w:rsidP="00DA65E5">
      <w:pPr>
        <w:shd w:val="clear" w:color="auto" w:fill="FFFFFF"/>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3.2.</w:t>
      </w:r>
      <w:r w:rsidRPr="00EF22FC">
        <w:rPr>
          <w:rFonts w:ascii="Times New Roman" w:hAnsi="Times New Roman" w:cs="Times New Roman"/>
          <w:i/>
          <w:color w:val="000000" w:themeColor="text1"/>
          <w:sz w:val="24"/>
          <w:szCs w:val="24"/>
        </w:rPr>
        <w:t xml:space="preserve"> </w:t>
      </w:r>
      <w:r w:rsidRPr="00EF22FC">
        <w:rPr>
          <w:rFonts w:ascii="Times New Roman" w:hAnsi="Times New Roman" w:cs="Times New Roman"/>
          <w:color w:val="000000" w:themeColor="text1"/>
          <w:sz w:val="24"/>
          <w:szCs w:val="24"/>
        </w:rPr>
        <w:t>Klinoptilolit İçeren Polimer Nanopartikülün Hazırlanması</w:t>
      </w:r>
      <w:r w:rsidRPr="00EF22FC">
        <w:rPr>
          <w:rFonts w:ascii="Times New Roman" w:hAnsi="Times New Roman" w:cs="Times New Roman"/>
          <w:color w:val="000000" w:themeColor="text1"/>
          <w:sz w:val="24"/>
          <w:szCs w:val="24"/>
        </w:rPr>
        <w:tab/>
        <w:t>43</w:t>
      </w:r>
    </w:p>
    <w:p w:rsidR="00DA65E5" w:rsidRPr="00EF22FC" w:rsidRDefault="00DA65E5" w:rsidP="00DA65E5">
      <w:pPr>
        <w:shd w:val="clear" w:color="auto" w:fill="FFFFFF"/>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3.3. </w:t>
      </w:r>
      <w:r w:rsidRPr="00EF22FC">
        <w:rPr>
          <w:rFonts w:ascii="Times New Roman" w:hAnsi="Times New Roman" w:cs="Times New Roman"/>
          <w:i/>
          <w:color w:val="000000" w:themeColor="text1"/>
          <w:sz w:val="24"/>
          <w:szCs w:val="24"/>
        </w:rPr>
        <w:t>İn Vitro</w:t>
      </w:r>
      <w:r w:rsidRPr="00EF22FC">
        <w:rPr>
          <w:rFonts w:ascii="Times New Roman" w:hAnsi="Times New Roman" w:cs="Times New Roman"/>
          <w:color w:val="000000" w:themeColor="text1"/>
          <w:sz w:val="24"/>
          <w:szCs w:val="24"/>
        </w:rPr>
        <w:t xml:space="preserve"> Enfeksiyon </w:t>
      </w:r>
      <w:r w:rsidRPr="00EF22FC">
        <w:rPr>
          <w:rFonts w:ascii="Times New Roman" w:hAnsi="Times New Roman" w:cs="Times New Roman"/>
          <w:color w:val="000000" w:themeColor="text1"/>
          <w:sz w:val="24"/>
          <w:szCs w:val="24"/>
        </w:rPr>
        <w:tab/>
        <w:t>44</w:t>
      </w:r>
    </w:p>
    <w:p w:rsidR="00DA65E5" w:rsidRPr="00EF22FC" w:rsidRDefault="00DA65E5" w:rsidP="00DA65E5">
      <w:pPr>
        <w:shd w:val="clear" w:color="auto" w:fill="FFFFFF"/>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3.3.1. Konak Hücre</w:t>
      </w:r>
      <w:r w:rsidRPr="00EF22FC">
        <w:rPr>
          <w:rFonts w:ascii="Times New Roman" w:hAnsi="Times New Roman" w:cs="Times New Roman"/>
          <w:color w:val="000000" w:themeColor="text1"/>
          <w:sz w:val="24"/>
          <w:szCs w:val="24"/>
        </w:rPr>
        <w:tab/>
        <w:t>44</w:t>
      </w:r>
    </w:p>
    <w:p w:rsidR="00DA65E5" w:rsidRPr="00EF22FC" w:rsidRDefault="00DA65E5" w:rsidP="00DA65E5">
      <w:pPr>
        <w:shd w:val="clear" w:color="auto" w:fill="FFFFFF"/>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3.3.2. </w:t>
      </w:r>
      <w:r w:rsidRPr="00EF22FC">
        <w:rPr>
          <w:rFonts w:ascii="Times New Roman" w:hAnsi="Times New Roman" w:cs="Times New Roman"/>
          <w:i/>
          <w:color w:val="000000" w:themeColor="text1"/>
          <w:sz w:val="24"/>
          <w:szCs w:val="24"/>
        </w:rPr>
        <w:t>İn Vitro</w:t>
      </w:r>
      <w:r w:rsidRPr="00EF22FC">
        <w:rPr>
          <w:rFonts w:ascii="Times New Roman" w:hAnsi="Times New Roman" w:cs="Times New Roman"/>
          <w:color w:val="000000" w:themeColor="text1"/>
          <w:sz w:val="24"/>
          <w:szCs w:val="24"/>
        </w:rPr>
        <w:t xml:space="preserve"> Hücre Kültürü</w:t>
      </w:r>
      <w:r w:rsidRPr="00EF22FC">
        <w:rPr>
          <w:rFonts w:ascii="Times New Roman" w:hAnsi="Times New Roman" w:cs="Times New Roman"/>
          <w:color w:val="000000" w:themeColor="text1"/>
          <w:sz w:val="24"/>
          <w:szCs w:val="24"/>
        </w:rPr>
        <w:tab/>
        <w:t>44</w:t>
      </w:r>
    </w:p>
    <w:p w:rsidR="00DA65E5" w:rsidRPr="00EF22FC" w:rsidRDefault="00DA65E5" w:rsidP="00DA65E5">
      <w:pPr>
        <w:shd w:val="clear" w:color="auto" w:fill="FFFFFF"/>
        <w:tabs>
          <w:tab w:val="left" w:leader="dot" w:pos="8789"/>
        </w:tabs>
        <w:spacing w:after="0" w:line="360" w:lineRule="auto"/>
        <w:jc w:val="both"/>
        <w:rPr>
          <w:rFonts w:ascii="Times New Roman" w:hAnsi="Times New Roman" w:cs="Times New Roman"/>
          <w:color w:val="000000" w:themeColor="text1"/>
          <w:sz w:val="24"/>
          <w:szCs w:val="24"/>
        </w:rPr>
      </w:pPr>
      <w:bookmarkStart w:id="2" w:name="_Toc229354"/>
      <w:r w:rsidRPr="00EF22FC">
        <w:rPr>
          <w:rFonts w:ascii="Times New Roman" w:hAnsi="Times New Roman" w:cs="Times New Roman"/>
          <w:color w:val="000000" w:themeColor="text1"/>
          <w:sz w:val="24"/>
          <w:szCs w:val="24"/>
        </w:rPr>
        <w:t>3.3.3.</w:t>
      </w:r>
      <w:r>
        <w:rPr>
          <w:rFonts w:ascii="Times New Roman" w:hAnsi="Times New Roman" w:cs="Times New Roman"/>
          <w:color w:val="000000" w:themeColor="text1"/>
          <w:sz w:val="24"/>
          <w:szCs w:val="24"/>
        </w:rPr>
        <w:t xml:space="preserve"> </w:t>
      </w:r>
      <w:r w:rsidRPr="00EF22FC">
        <w:rPr>
          <w:rFonts w:ascii="Times New Roman" w:hAnsi="Times New Roman" w:cs="Times New Roman"/>
          <w:i/>
          <w:color w:val="000000" w:themeColor="text1"/>
          <w:sz w:val="24"/>
          <w:szCs w:val="24"/>
        </w:rPr>
        <w:t>İn Vitro</w:t>
      </w:r>
      <w:r w:rsidRPr="00EF22FC">
        <w:rPr>
          <w:rFonts w:ascii="Times New Roman" w:hAnsi="Times New Roman" w:cs="Times New Roman"/>
          <w:color w:val="000000" w:themeColor="text1"/>
          <w:sz w:val="24"/>
          <w:szCs w:val="24"/>
        </w:rPr>
        <w:t xml:space="preserve"> Hücre Kültüründe Enfeksiyonun İmm</w:t>
      </w:r>
      <w:r>
        <w:rPr>
          <w:rFonts w:ascii="Times New Roman" w:hAnsi="Times New Roman" w:cs="Times New Roman"/>
          <w:color w:val="000000" w:themeColor="text1"/>
          <w:sz w:val="24"/>
          <w:szCs w:val="24"/>
        </w:rPr>
        <w:t xml:space="preserve">unofluoresense İle Belirlenmesi </w:t>
      </w:r>
      <w:r w:rsidRPr="00EF22FC">
        <w:rPr>
          <w:rFonts w:ascii="Times New Roman" w:hAnsi="Times New Roman" w:cs="Times New Roman"/>
          <w:color w:val="000000" w:themeColor="text1"/>
          <w:sz w:val="24"/>
          <w:szCs w:val="24"/>
        </w:rPr>
        <w:t>ve Ookist Sayımı</w:t>
      </w:r>
      <w:r w:rsidRPr="00EF22FC">
        <w:rPr>
          <w:rFonts w:ascii="Times New Roman" w:hAnsi="Times New Roman" w:cs="Times New Roman"/>
          <w:color w:val="000000" w:themeColor="text1"/>
          <w:sz w:val="24"/>
          <w:szCs w:val="24"/>
        </w:rPr>
        <w:tab/>
        <w:t>45</w:t>
      </w:r>
    </w:p>
    <w:p w:rsidR="00DA65E5" w:rsidRPr="00EF22FC" w:rsidRDefault="00DA65E5" w:rsidP="00DA65E5">
      <w:pPr>
        <w:shd w:val="clear" w:color="auto" w:fill="FFFFFF"/>
        <w:tabs>
          <w:tab w:val="left" w:leader="dot" w:pos="8789"/>
        </w:tabs>
        <w:spacing w:after="0" w:line="360" w:lineRule="auto"/>
        <w:jc w:val="both"/>
        <w:rPr>
          <w:rFonts w:ascii="Times New Roman" w:hAnsi="Times New Roman" w:cs="Times New Roman"/>
          <w:b/>
          <w:color w:val="000000" w:themeColor="text1"/>
          <w:sz w:val="24"/>
          <w:szCs w:val="24"/>
        </w:rPr>
      </w:pPr>
      <w:r w:rsidRPr="00EF22FC">
        <w:rPr>
          <w:rFonts w:ascii="Times New Roman" w:hAnsi="Times New Roman" w:cs="Times New Roman"/>
          <w:color w:val="000000" w:themeColor="text1"/>
          <w:sz w:val="24"/>
          <w:szCs w:val="24"/>
        </w:rPr>
        <w:t xml:space="preserve">3.4. İstatistiksel Analiz </w:t>
      </w:r>
      <w:bookmarkEnd w:id="2"/>
      <w:r w:rsidRPr="00EF22FC">
        <w:rPr>
          <w:rFonts w:ascii="Times New Roman" w:hAnsi="Times New Roman" w:cs="Times New Roman"/>
          <w:color w:val="000000" w:themeColor="text1"/>
          <w:sz w:val="24"/>
          <w:szCs w:val="24"/>
        </w:rPr>
        <w:tab/>
        <w:t>46</w:t>
      </w:r>
    </w:p>
    <w:p w:rsidR="00DA65E5" w:rsidRPr="00EF22FC" w:rsidRDefault="00DA65E5" w:rsidP="00DA65E5">
      <w:pPr>
        <w:tabs>
          <w:tab w:val="left" w:leader="dot" w:pos="8789"/>
        </w:tabs>
        <w:spacing w:after="0" w:line="360" w:lineRule="auto"/>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lang w:val="en-US"/>
        </w:rPr>
        <w:t xml:space="preserve">4. BULGULAR </w:t>
      </w:r>
      <w:r w:rsidRPr="00EF22FC">
        <w:rPr>
          <w:rFonts w:ascii="Times New Roman" w:hAnsi="Times New Roman" w:cs="Times New Roman"/>
          <w:color w:val="000000" w:themeColor="text1"/>
          <w:sz w:val="24"/>
          <w:szCs w:val="24"/>
        </w:rPr>
        <w:tab/>
        <w:t>47</w:t>
      </w:r>
    </w:p>
    <w:p w:rsidR="00DA65E5" w:rsidRPr="00EF22FC" w:rsidRDefault="00DA65E5" w:rsidP="00DA65E5">
      <w:pPr>
        <w:tabs>
          <w:tab w:val="left" w:leader="dot" w:pos="8789"/>
        </w:tabs>
        <w:spacing w:after="0" w:line="360" w:lineRule="auto"/>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 xml:space="preserve">5. TARTIŞMA </w:t>
      </w:r>
      <w:r w:rsidRPr="00EF22FC">
        <w:rPr>
          <w:rFonts w:ascii="Times New Roman" w:hAnsi="Times New Roman" w:cs="Times New Roman"/>
          <w:color w:val="000000" w:themeColor="text1"/>
          <w:sz w:val="24"/>
          <w:szCs w:val="24"/>
        </w:rPr>
        <w:tab/>
        <w:t>49</w:t>
      </w:r>
    </w:p>
    <w:p w:rsidR="00DA65E5" w:rsidRPr="00EF22FC" w:rsidRDefault="00DA65E5" w:rsidP="00DA65E5">
      <w:pPr>
        <w:tabs>
          <w:tab w:val="left" w:leader="dot" w:pos="8789"/>
        </w:tabs>
        <w:spacing w:after="0" w:line="360" w:lineRule="auto"/>
        <w:rPr>
          <w:rFonts w:ascii="Times New Roman" w:hAnsi="Times New Roman" w:cs="Times New Roman"/>
          <w:color w:val="000000" w:themeColor="text1"/>
          <w:sz w:val="24"/>
          <w:szCs w:val="24"/>
          <w:lang w:val="en-US"/>
        </w:rPr>
      </w:pPr>
      <w:r w:rsidRPr="00EF22FC">
        <w:rPr>
          <w:rFonts w:ascii="Times New Roman" w:hAnsi="Times New Roman" w:cs="Times New Roman"/>
          <w:color w:val="000000" w:themeColor="text1"/>
          <w:sz w:val="24"/>
          <w:szCs w:val="24"/>
        </w:rPr>
        <w:t>6. SONUÇ ve ÖNERİLER</w:t>
      </w:r>
      <w:r w:rsidRPr="00EF22FC">
        <w:rPr>
          <w:rFonts w:ascii="Times New Roman" w:hAnsi="Times New Roman" w:cs="Times New Roman"/>
          <w:color w:val="000000" w:themeColor="text1"/>
          <w:sz w:val="24"/>
          <w:szCs w:val="24"/>
        </w:rPr>
        <w:tab/>
        <w:t>53</w:t>
      </w:r>
    </w:p>
    <w:p w:rsidR="00DA65E5" w:rsidRPr="00EF22FC" w:rsidRDefault="00DA65E5" w:rsidP="00DA65E5">
      <w:pPr>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KAYNAKLAR</w:t>
      </w:r>
      <w:r w:rsidRPr="00EF22FC">
        <w:rPr>
          <w:rFonts w:ascii="Times New Roman" w:hAnsi="Times New Roman" w:cs="Times New Roman"/>
          <w:color w:val="000000" w:themeColor="text1"/>
          <w:sz w:val="24"/>
          <w:szCs w:val="24"/>
        </w:rPr>
        <w:tab/>
        <w:t>54</w:t>
      </w:r>
    </w:p>
    <w:p w:rsidR="00DA65E5" w:rsidRPr="00EF22FC" w:rsidRDefault="00DA65E5" w:rsidP="00DA65E5">
      <w:pPr>
        <w:tabs>
          <w:tab w:val="left" w:leader="dot" w:pos="8789"/>
        </w:tabs>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EKLER</w:t>
      </w:r>
      <w:r w:rsidRPr="00EF22FC">
        <w:rPr>
          <w:rFonts w:ascii="Times New Roman" w:hAnsi="Times New Roman" w:cs="Times New Roman"/>
          <w:color w:val="000000" w:themeColor="text1"/>
          <w:sz w:val="24"/>
          <w:szCs w:val="24"/>
        </w:rPr>
        <w:tab/>
        <w:t>74</w:t>
      </w:r>
    </w:p>
    <w:p w:rsidR="00DA65E5" w:rsidRPr="00EF22FC" w:rsidRDefault="00DA65E5" w:rsidP="00DA65E5">
      <w:pPr>
        <w:tabs>
          <w:tab w:val="left" w:leader="dot" w:pos="8789"/>
        </w:tabs>
        <w:spacing w:after="0" w:line="360" w:lineRule="auto"/>
        <w:jc w:val="center"/>
        <w:rPr>
          <w:rFonts w:ascii="Times New Roman" w:hAnsi="Times New Roman" w:cs="Times New Roman"/>
          <w:b/>
          <w:color w:val="000000" w:themeColor="text1"/>
          <w:sz w:val="28"/>
          <w:szCs w:val="28"/>
        </w:rPr>
      </w:pPr>
      <w:r w:rsidRPr="00EF22FC">
        <w:rPr>
          <w:rFonts w:ascii="Times New Roman" w:hAnsi="Times New Roman" w:cs="Times New Roman"/>
          <w:color w:val="000000" w:themeColor="text1"/>
          <w:sz w:val="24"/>
          <w:szCs w:val="24"/>
        </w:rPr>
        <w:t>ÖZGEÇMİŞ</w:t>
      </w:r>
      <w:r w:rsidRPr="00EF22FC">
        <w:rPr>
          <w:rFonts w:ascii="Times New Roman" w:hAnsi="Times New Roman" w:cs="Times New Roman"/>
          <w:color w:val="000000" w:themeColor="text1"/>
          <w:sz w:val="24"/>
          <w:szCs w:val="24"/>
        </w:rPr>
        <w:tab/>
        <w:t>75</w:t>
      </w:r>
      <w:r w:rsidRPr="00EF22FC">
        <w:rPr>
          <w:rFonts w:ascii="Times New Roman" w:hAnsi="Times New Roman" w:cs="Times New Roman"/>
          <w:b/>
          <w:color w:val="000000" w:themeColor="text1"/>
          <w:sz w:val="28"/>
          <w:szCs w:val="28"/>
        </w:rPr>
        <w:br w:type="page"/>
      </w:r>
      <w:r w:rsidRPr="00EF22FC">
        <w:rPr>
          <w:rFonts w:ascii="Times New Roman" w:hAnsi="Times New Roman" w:cs="Times New Roman"/>
          <w:b/>
          <w:color w:val="000000" w:themeColor="text1"/>
          <w:sz w:val="28"/>
          <w:szCs w:val="28"/>
        </w:rPr>
        <w:lastRenderedPageBreak/>
        <w:t>SİMGELER VE KISALTMALAR DİZİNİ</w:t>
      </w:r>
    </w:p>
    <w:p w:rsidR="00DA65E5" w:rsidRPr="00EF22FC" w:rsidRDefault="00DA65E5" w:rsidP="00DA65E5">
      <w:pPr>
        <w:spacing w:line="360" w:lineRule="auto"/>
        <w:rPr>
          <w:rFonts w:ascii="Times New Roman" w:hAnsi="Times New Roman" w:cs="Times New Roman"/>
          <w:b/>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ELISA</w:t>
      </w:r>
      <w:r>
        <w:rPr>
          <w:rFonts w:ascii="Times New Roman" w:hAnsi="Times New Roman" w:cs="Times New Roman"/>
          <w:b/>
          <w:color w:val="000000" w:themeColor="text1"/>
          <w:sz w:val="24"/>
          <w:szCs w:val="24"/>
        </w:rPr>
        <w:tab/>
      </w:r>
      <w:r w:rsidRPr="00167402">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Indirect Enzyme-Linked ImmunoSorbent Assay</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PCR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167402">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Polimeraz Zincir Reaksiyon</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DNA</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167402">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Deoksiribo Nükleik Asit</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RNA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167402">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Pr="00EF22FC">
        <w:rPr>
          <w:rFonts w:ascii="Times New Roman" w:hAnsi="Times New Roman" w:cs="Times New Roman"/>
          <w:color w:val="000000" w:themeColor="text1"/>
          <w:sz w:val="24"/>
          <w:szCs w:val="24"/>
        </w:rPr>
        <w:t>Ribo Nükleik Asit</w:t>
      </w:r>
    </w:p>
    <w:p w:rsidR="00DA65E5" w:rsidRPr="00EF22FC" w:rsidRDefault="00DA65E5" w:rsidP="00DA65E5">
      <w:pPr>
        <w:spacing w:line="360" w:lineRule="auto"/>
        <w:rPr>
          <w:rFonts w:ascii="Times New Roman" w:hAnsi="Times New Roman" w:cs="Times New Roman"/>
          <w:color w:val="000000" w:themeColor="text1"/>
          <w:sz w:val="24"/>
          <w:szCs w:val="24"/>
        </w:rPr>
      </w:pPr>
      <w:proofErr w:type="gramStart"/>
      <w:r w:rsidRPr="00EF22FC">
        <w:rPr>
          <w:rFonts w:ascii="Times New Roman" w:hAnsi="Times New Roman" w:cs="Times New Roman"/>
          <w:b/>
          <w:color w:val="000000" w:themeColor="text1"/>
          <w:sz w:val="24"/>
          <w:szCs w:val="24"/>
        </w:rPr>
        <w:t>mg</w:t>
      </w:r>
      <w:proofErr w:type="gramEnd"/>
      <w:r w:rsidRPr="00EF22FC">
        <w:rPr>
          <w:rFonts w:ascii="Times New Roman" w:hAnsi="Times New Roman" w:cs="Times New Roman"/>
          <w:b/>
          <w:color w:val="000000" w:themeColor="text1"/>
          <w:sz w:val="24"/>
          <w:szCs w:val="24"/>
        </w:rPr>
        <w:t>/kg</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167402">
        <w:rPr>
          <w:rFonts w:ascii="Times New Roman" w:hAnsi="Times New Roman" w:cs="Times New Roman"/>
          <w:b/>
          <w:color w:val="000000" w:themeColor="text1"/>
          <w:sz w:val="24"/>
          <w:szCs w:val="24"/>
        </w:rPr>
        <w:t>:</w:t>
      </w:r>
      <w:r w:rsidRPr="00EF22FC">
        <w:rPr>
          <w:rFonts w:ascii="Times New Roman" w:hAnsi="Times New Roman" w:cs="Times New Roman"/>
          <w:color w:val="000000" w:themeColor="text1"/>
          <w:sz w:val="24"/>
          <w:szCs w:val="24"/>
        </w:rPr>
        <w:t>Miligram/kilogram</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μm</w:t>
      </w:r>
      <w:r w:rsidRPr="00EF22FC">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167402">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Pr="00EF22FC">
        <w:rPr>
          <w:rFonts w:ascii="Times New Roman" w:hAnsi="Times New Roman" w:cs="Times New Roman"/>
          <w:color w:val="000000" w:themeColor="text1"/>
          <w:sz w:val="24"/>
          <w:szCs w:val="24"/>
        </w:rPr>
        <w:t>Mikrometre</w:t>
      </w:r>
    </w:p>
    <w:p w:rsidR="00DA65E5" w:rsidRPr="00EF22FC" w:rsidRDefault="00DA65E5" w:rsidP="00DA65E5">
      <w:pPr>
        <w:spacing w:line="360" w:lineRule="auto"/>
        <w:rPr>
          <w:rFonts w:ascii="Times New Roman" w:hAnsi="Times New Roman" w:cs="Times New Roman"/>
          <w:color w:val="000000" w:themeColor="text1"/>
          <w:sz w:val="24"/>
          <w:szCs w:val="24"/>
        </w:rPr>
      </w:pPr>
      <w:proofErr w:type="gramStart"/>
      <w:r w:rsidRPr="00EF22FC">
        <w:rPr>
          <w:rFonts w:ascii="Times New Roman" w:hAnsi="Times New Roman" w:cs="Times New Roman"/>
          <w:b/>
          <w:color w:val="000000" w:themeColor="text1"/>
          <w:sz w:val="24"/>
          <w:szCs w:val="24"/>
        </w:rPr>
        <w:t>g</w:t>
      </w:r>
      <w:proofErr w:type="gramEnd"/>
      <w:r w:rsidRPr="00EF22FC">
        <w:rPr>
          <w:rFonts w:ascii="Times New Roman" w:hAnsi="Times New Roman" w:cs="Times New Roman"/>
          <w:b/>
          <w:color w:val="000000" w:themeColor="text1"/>
          <w:sz w:val="24"/>
          <w:szCs w:val="24"/>
        </w:rPr>
        <w:t>/kg</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167402">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Pr="00EF22FC">
        <w:rPr>
          <w:rFonts w:ascii="Times New Roman" w:hAnsi="Times New Roman" w:cs="Times New Roman"/>
          <w:color w:val="000000" w:themeColor="text1"/>
          <w:sz w:val="24"/>
          <w:szCs w:val="24"/>
        </w:rPr>
        <w:t>Gram/kilogram</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nm</w:t>
      </w:r>
      <w:r w:rsidRPr="00EF22FC">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167402">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Pr="00EF22FC">
        <w:rPr>
          <w:rFonts w:ascii="Times New Roman" w:hAnsi="Times New Roman" w:cs="Times New Roman"/>
          <w:color w:val="000000" w:themeColor="text1"/>
          <w:sz w:val="24"/>
          <w:szCs w:val="24"/>
        </w:rPr>
        <w:t>Nanometre</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µg/ml</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Mikrogram/mililitre</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ppm</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shd w:val="clear" w:color="auto" w:fill="FFFFFF"/>
        </w:rPr>
        <w:t>M</w:t>
      </w:r>
      <w:r w:rsidRPr="00EF22FC">
        <w:rPr>
          <w:rFonts w:ascii="Times New Roman" w:hAnsi="Times New Roman" w:cs="Times New Roman"/>
          <w:color w:val="000000" w:themeColor="text1"/>
          <w:sz w:val="24"/>
          <w:szCs w:val="24"/>
        </w:rPr>
        <w:t>ilyonda bir birim</w:t>
      </w:r>
    </w:p>
    <w:p w:rsidR="00DA65E5" w:rsidRPr="00EF22FC" w:rsidRDefault="00DA65E5" w:rsidP="00DA65E5">
      <w:pPr>
        <w:spacing w:line="360" w:lineRule="auto"/>
        <w:rPr>
          <w:rFonts w:ascii="Times New Roman" w:hAnsi="Times New Roman" w:cs="Times New Roman"/>
          <w:b/>
          <w:color w:val="000000" w:themeColor="text1"/>
          <w:sz w:val="24"/>
          <w:szCs w:val="24"/>
        </w:rPr>
      </w:pPr>
      <w:r w:rsidRPr="00EF22FC">
        <w:rPr>
          <w:rFonts w:ascii="Times New Roman" w:hAnsi="Times New Roman" w:cs="Times New Roman"/>
          <w:b/>
          <w:color w:val="000000" w:themeColor="text1"/>
          <w:sz w:val="24"/>
          <w:szCs w:val="24"/>
        </w:rPr>
        <w:t>GİS</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Gastrointestinal sistem</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IC50</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Yüzde elli inhibisyon yüzdesi</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NTZ</w:t>
      </w:r>
      <w:r w:rsidRPr="00EF22FC">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167402">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Pr="00EF22FC">
        <w:rPr>
          <w:rFonts w:ascii="Times New Roman" w:hAnsi="Times New Roman" w:cs="Times New Roman"/>
          <w:color w:val="000000" w:themeColor="text1"/>
          <w:sz w:val="24"/>
          <w:szCs w:val="24"/>
        </w:rPr>
        <w:t>Nitazoxanide</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FDA</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167402">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shd w:val="clear" w:color="auto" w:fill="FFFFFF"/>
        </w:rPr>
        <w:t xml:space="preserve"> </w:t>
      </w:r>
      <w:r w:rsidRPr="00EF22FC">
        <w:rPr>
          <w:rFonts w:ascii="Times New Roman" w:hAnsi="Times New Roman" w:cs="Times New Roman"/>
          <w:color w:val="000000" w:themeColor="text1"/>
          <w:sz w:val="24"/>
          <w:szCs w:val="24"/>
          <w:shd w:val="clear" w:color="auto" w:fill="FFFFFF"/>
        </w:rPr>
        <w:t xml:space="preserve">Amerikan Gıda ve İlaç Dairesi </w:t>
      </w:r>
      <w:r w:rsidRPr="00EF22FC">
        <w:rPr>
          <w:rStyle w:val="apple-converted-space"/>
          <w:rFonts w:ascii="Times New Roman" w:hAnsi="Times New Roman" w:cs="Times New Roman"/>
          <w:color w:val="000000" w:themeColor="text1"/>
          <w:sz w:val="24"/>
          <w:szCs w:val="24"/>
          <w:shd w:val="clear" w:color="auto" w:fill="FFFFFF"/>
        </w:rPr>
        <w:t> </w:t>
      </w:r>
      <w:r w:rsidRPr="00EF22FC">
        <w:rPr>
          <w:rFonts w:ascii="Times New Roman" w:hAnsi="Times New Roman" w:cs="Times New Roman"/>
          <w:color w:val="000000" w:themeColor="text1"/>
          <w:sz w:val="24"/>
          <w:szCs w:val="24"/>
          <w:shd w:val="clear" w:color="auto" w:fill="FFFFFF"/>
        </w:rPr>
        <w:t>(U.S. Food and Drug Administration)</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PSA</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sidRPr="00167402">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P</w:t>
      </w:r>
      <w:r w:rsidRPr="00EF22FC">
        <w:rPr>
          <w:rFonts w:ascii="Times New Roman" w:hAnsi="Times New Roman" w:cs="Times New Roman"/>
          <w:color w:val="000000" w:themeColor="text1"/>
          <w:sz w:val="24"/>
          <w:szCs w:val="24"/>
        </w:rPr>
        <w:t xml:space="preserve">rostat </w:t>
      </w:r>
      <w:proofErr w:type="gramStart"/>
      <w:r w:rsidRPr="00EF22FC">
        <w:rPr>
          <w:rFonts w:ascii="Times New Roman" w:hAnsi="Times New Roman" w:cs="Times New Roman"/>
          <w:color w:val="000000" w:themeColor="text1"/>
          <w:sz w:val="24"/>
          <w:szCs w:val="24"/>
        </w:rPr>
        <w:t>spesifik</w:t>
      </w:r>
      <w:proofErr w:type="gramEnd"/>
      <w:r w:rsidRPr="00EF22FC">
        <w:rPr>
          <w:rFonts w:ascii="Times New Roman" w:hAnsi="Times New Roman" w:cs="Times New Roman"/>
          <w:color w:val="000000" w:themeColor="text1"/>
          <w:sz w:val="24"/>
          <w:szCs w:val="24"/>
        </w:rPr>
        <w:t xml:space="preserve"> antijen</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FBS</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Fötal Bovine Serum</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DMEM</w:t>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Dulbecco’s Modifiye edilmiş Eagle Besi ortamı</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 xml:space="preserve">RFLP </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Sınırlayıcı Enzim Parça Uzunluk Çeşitliliği</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HBSS</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sidRPr="00EF22FC">
        <w:rPr>
          <w:rFonts w:ascii="Times New Roman" w:hAnsi="Times New Roman" w:cs="Times New Roman"/>
          <w:color w:val="000000" w:themeColor="text1"/>
          <w:sz w:val="24"/>
          <w:szCs w:val="24"/>
        </w:rPr>
        <w:t xml:space="preserve"> Hanks Balanced Salt Solution</w:t>
      </w:r>
      <w:r w:rsidRPr="00EF22FC">
        <w:rPr>
          <w:rFonts w:ascii="Times New Roman" w:hAnsi="Times New Roman" w:cs="Times New Roman"/>
          <w:color w:val="000000" w:themeColor="text1"/>
          <w:sz w:val="24"/>
          <w:szCs w:val="24"/>
        </w:rPr>
        <w:tab/>
      </w:r>
    </w:p>
    <w:p w:rsidR="00DA65E5" w:rsidRPr="00EF22FC" w:rsidRDefault="00DA65E5" w:rsidP="00DA65E5">
      <w:pPr>
        <w:spacing w:line="360" w:lineRule="auto"/>
        <w:rPr>
          <w:rFonts w:ascii="Times New Roman" w:hAnsi="Times New Roman" w:cs="Times New Roman"/>
          <w:b/>
          <w:color w:val="000000" w:themeColor="text1"/>
          <w:sz w:val="24"/>
          <w:szCs w:val="24"/>
        </w:rPr>
      </w:pPr>
      <w:r w:rsidRPr="00EF22FC">
        <w:rPr>
          <w:rFonts w:ascii="Times New Roman" w:hAnsi="Times New Roman" w:cs="Times New Roman"/>
          <w:b/>
          <w:color w:val="000000" w:themeColor="text1"/>
          <w:sz w:val="24"/>
          <w:szCs w:val="24"/>
        </w:rPr>
        <w:t>BSA</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Bovine Serum Albumin</w:t>
      </w:r>
    </w:p>
    <w:p w:rsidR="00DA65E5" w:rsidRPr="00EF22FC" w:rsidRDefault="00DA65E5" w:rsidP="00DA65E5">
      <w:pPr>
        <w:spacing w:line="360" w:lineRule="auto"/>
        <w:rPr>
          <w:rFonts w:ascii="Times New Roman" w:hAnsi="Times New Roman" w:cs="Times New Roman"/>
          <w:b/>
          <w:color w:val="000000" w:themeColor="text1"/>
          <w:sz w:val="24"/>
          <w:szCs w:val="24"/>
        </w:rPr>
      </w:pPr>
      <w:r w:rsidRPr="00EF22FC">
        <w:rPr>
          <w:rFonts w:ascii="Times New Roman" w:hAnsi="Times New Roman" w:cs="Times New Roman"/>
          <w:b/>
          <w:color w:val="000000" w:themeColor="text1"/>
          <w:sz w:val="24"/>
          <w:szCs w:val="24"/>
        </w:rPr>
        <w:t>VVL</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 xml:space="preserve">Vicia </w:t>
      </w:r>
      <w:r>
        <w:rPr>
          <w:rFonts w:ascii="Times New Roman" w:hAnsi="Times New Roman" w:cs="Times New Roman"/>
          <w:color w:val="000000" w:themeColor="text1"/>
          <w:sz w:val="24"/>
          <w:szCs w:val="24"/>
        </w:rPr>
        <w:t>Villosa L</w:t>
      </w:r>
      <w:r w:rsidRPr="00EF22FC">
        <w:rPr>
          <w:rFonts w:ascii="Times New Roman" w:hAnsi="Times New Roman" w:cs="Times New Roman"/>
          <w:color w:val="000000" w:themeColor="text1"/>
          <w:sz w:val="24"/>
          <w:szCs w:val="24"/>
        </w:rPr>
        <w:t>ectin</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lastRenderedPageBreak/>
        <w:t>SPSS</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Statistical Package for the Social Sciences</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Na</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sidRPr="00EF22FC">
        <w:rPr>
          <w:rFonts w:ascii="Times New Roman" w:hAnsi="Times New Roman" w:cs="Times New Roman"/>
          <w:color w:val="000000" w:themeColor="text1"/>
          <w:sz w:val="24"/>
          <w:szCs w:val="24"/>
        </w:rPr>
        <w:t xml:space="preserve"> Sodyum</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K</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sidRPr="00EF22FC">
        <w:rPr>
          <w:rFonts w:ascii="Times New Roman" w:hAnsi="Times New Roman" w:cs="Times New Roman"/>
          <w:color w:val="000000" w:themeColor="text1"/>
          <w:sz w:val="24"/>
          <w:szCs w:val="24"/>
        </w:rPr>
        <w:t xml:space="preserve"> Potasyum</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Ca</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sidRPr="00EF22FC">
        <w:rPr>
          <w:rFonts w:ascii="Times New Roman" w:hAnsi="Times New Roman" w:cs="Times New Roman"/>
          <w:color w:val="000000" w:themeColor="text1"/>
          <w:sz w:val="24"/>
          <w:szCs w:val="24"/>
        </w:rPr>
        <w:t xml:space="preserve"> Kalsiyum</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Mg</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sidRPr="00EF22FC">
        <w:rPr>
          <w:rFonts w:ascii="Times New Roman" w:hAnsi="Times New Roman" w:cs="Times New Roman"/>
          <w:color w:val="000000" w:themeColor="text1"/>
          <w:sz w:val="24"/>
          <w:szCs w:val="24"/>
        </w:rPr>
        <w:t xml:space="preserve"> Magnezyum</w:t>
      </w:r>
    </w:p>
    <w:p w:rsidR="00DA65E5" w:rsidRPr="00EF22FC" w:rsidRDefault="00DA65E5" w:rsidP="00DA65E5">
      <w:pPr>
        <w:spacing w:line="360" w:lineRule="auto"/>
        <w:rPr>
          <w:rFonts w:ascii="Times New Roman" w:hAnsi="Times New Roman" w:cs="Times New Roman"/>
          <w:b/>
          <w:color w:val="000000" w:themeColor="text1"/>
          <w:sz w:val="24"/>
          <w:szCs w:val="24"/>
        </w:rPr>
      </w:pPr>
      <w:r w:rsidRPr="00EF22FC">
        <w:rPr>
          <w:rFonts w:ascii="Times New Roman" w:hAnsi="Times New Roman" w:cs="Times New Roman"/>
          <w:b/>
          <w:color w:val="000000" w:themeColor="text1"/>
          <w:sz w:val="24"/>
          <w:szCs w:val="24"/>
        </w:rPr>
        <w:t>BN</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sidRPr="00EF22FC">
        <w:rPr>
          <w:rFonts w:ascii="Times New Roman" w:hAnsi="Times New Roman" w:cs="Times New Roman"/>
          <w:color w:val="000000" w:themeColor="text1"/>
          <w:sz w:val="24"/>
          <w:szCs w:val="24"/>
        </w:rPr>
        <w:t xml:space="preserve"> Biyofonksiyonelleştirilmiş nanopartikül</w:t>
      </w:r>
    </w:p>
    <w:p w:rsidR="00DA65E5" w:rsidRPr="00EF22FC" w:rsidRDefault="00DA65E5" w:rsidP="00DA65E5">
      <w:pPr>
        <w:spacing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Cu</w:t>
      </w:r>
      <w:r w:rsidRPr="00EF22F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Pr="00EF22F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F22FC">
        <w:rPr>
          <w:rFonts w:ascii="Times New Roman" w:hAnsi="Times New Roman" w:cs="Times New Roman"/>
          <w:color w:val="000000" w:themeColor="text1"/>
          <w:sz w:val="24"/>
          <w:szCs w:val="24"/>
        </w:rPr>
        <w:t>Bakır</w:t>
      </w:r>
    </w:p>
    <w:p w:rsidR="00DA65E5" w:rsidRPr="00EF22FC" w:rsidRDefault="00DA65E5" w:rsidP="00DA65E5">
      <w:pPr>
        <w:rPr>
          <w:rFonts w:ascii="Times New Roman" w:hAnsi="Times New Roman" w:cs="Times New Roman"/>
          <w:b/>
          <w:color w:val="000000" w:themeColor="text1"/>
          <w:sz w:val="28"/>
          <w:szCs w:val="28"/>
        </w:rPr>
      </w:pPr>
      <w:r w:rsidRPr="00EF22FC">
        <w:rPr>
          <w:rFonts w:ascii="Times New Roman" w:hAnsi="Times New Roman" w:cs="Times New Roman"/>
          <w:b/>
          <w:color w:val="000000" w:themeColor="text1"/>
          <w:sz w:val="28"/>
          <w:szCs w:val="28"/>
        </w:rPr>
        <w:br w:type="page"/>
      </w:r>
    </w:p>
    <w:p w:rsidR="00DA65E5" w:rsidRPr="00EF22FC" w:rsidRDefault="00DA65E5" w:rsidP="00DA65E5">
      <w:pPr>
        <w:spacing w:line="360" w:lineRule="auto"/>
        <w:jc w:val="center"/>
        <w:rPr>
          <w:rFonts w:ascii="Times New Roman" w:hAnsi="Times New Roman" w:cs="Times New Roman"/>
          <w:b/>
          <w:color w:val="000000" w:themeColor="text1"/>
          <w:sz w:val="28"/>
          <w:szCs w:val="28"/>
        </w:rPr>
      </w:pPr>
      <w:r w:rsidRPr="00EF22FC">
        <w:rPr>
          <w:rFonts w:ascii="Times New Roman" w:hAnsi="Times New Roman" w:cs="Times New Roman"/>
          <w:b/>
          <w:color w:val="000000" w:themeColor="text1"/>
          <w:sz w:val="28"/>
          <w:szCs w:val="28"/>
        </w:rPr>
        <w:lastRenderedPageBreak/>
        <w:t>ŞEKİLLER DİZİNİ</w:t>
      </w:r>
    </w:p>
    <w:p w:rsidR="00DA65E5" w:rsidRPr="00EF22FC" w:rsidRDefault="00DA65E5" w:rsidP="00DA65E5">
      <w:pPr>
        <w:spacing w:line="360" w:lineRule="auto"/>
        <w:jc w:val="center"/>
        <w:rPr>
          <w:rFonts w:ascii="Times New Roman" w:hAnsi="Times New Roman" w:cs="Times New Roman"/>
          <w:color w:val="000000" w:themeColor="text1"/>
          <w:sz w:val="24"/>
          <w:szCs w:val="24"/>
        </w:rPr>
      </w:pPr>
    </w:p>
    <w:p w:rsidR="00DA65E5" w:rsidRPr="00EF22FC" w:rsidRDefault="00DA65E5" w:rsidP="00DA65E5">
      <w:pPr>
        <w:tabs>
          <w:tab w:val="left" w:leader="dot" w:pos="8789"/>
        </w:tabs>
        <w:spacing w:after="0" w:line="360" w:lineRule="auto"/>
        <w:ind w:left="851" w:hanging="851"/>
        <w:jc w:val="both"/>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Şekil 1:</w:t>
      </w:r>
      <w:r w:rsidRPr="00EF22FC">
        <w:rPr>
          <w:rFonts w:ascii="Times New Roman" w:hAnsi="Times New Roman" w:cs="Times New Roman"/>
          <w:color w:val="000000" w:themeColor="text1"/>
          <w:sz w:val="24"/>
          <w:szCs w:val="24"/>
        </w:rPr>
        <w:t xml:space="preserve"> </w:t>
      </w:r>
      <w:r w:rsidRPr="00167402">
        <w:rPr>
          <w:rFonts w:ascii="Times New Roman" w:hAnsi="Times New Roman" w:cs="Times New Roman"/>
          <w:i/>
          <w:color w:val="000000" w:themeColor="text1"/>
          <w:sz w:val="24"/>
          <w:szCs w:val="24"/>
        </w:rPr>
        <w:t>Cryptosporidium</w:t>
      </w:r>
      <w:r w:rsidRPr="00EF22FC">
        <w:rPr>
          <w:rFonts w:ascii="Times New Roman" w:hAnsi="Times New Roman" w:cs="Times New Roman"/>
          <w:color w:val="000000" w:themeColor="text1"/>
          <w:sz w:val="24"/>
          <w:szCs w:val="24"/>
        </w:rPr>
        <w:t xml:space="preserve"> yaşam </w:t>
      </w:r>
      <w:r>
        <w:rPr>
          <w:rFonts w:ascii="Times New Roman" w:hAnsi="Times New Roman" w:cs="Times New Roman"/>
          <w:color w:val="000000" w:themeColor="text1"/>
          <w:sz w:val="24"/>
          <w:szCs w:val="24"/>
        </w:rPr>
        <w:t>siklusu</w:t>
      </w:r>
      <w:r w:rsidRPr="00EF22FC">
        <w:rPr>
          <w:rFonts w:ascii="Times New Roman" w:hAnsi="Times New Roman" w:cs="Times New Roman"/>
          <w:color w:val="000000" w:themeColor="text1"/>
          <w:sz w:val="24"/>
          <w:szCs w:val="24"/>
        </w:rPr>
        <w:t xml:space="preserve"> </w:t>
      </w:r>
      <w:r w:rsidRPr="00EF22FC">
        <w:rPr>
          <w:rFonts w:ascii="Times New Roman" w:hAnsi="Times New Roman" w:cs="Times New Roman"/>
          <w:color w:val="000000" w:themeColor="text1"/>
          <w:sz w:val="24"/>
          <w:szCs w:val="24"/>
        </w:rPr>
        <w:tab/>
        <w:t>7</w:t>
      </w:r>
    </w:p>
    <w:p w:rsidR="00DA65E5" w:rsidRPr="00EF22FC" w:rsidRDefault="00DA65E5" w:rsidP="00DA65E5">
      <w:pPr>
        <w:tabs>
          <w:tab w:val="left" w:leader="dot" w:pos="8789"/>
        </w:tabs>
        <w:spacing w:after="0" w:line="360" w:lineRule="auto"/>
        <w:ind w:left="851" w:hanging="851"/>
        <w:jc w:val="both"/>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Şekil 2:</w:t>
      </w:r>
      <w:r w:rsidRPr="00EF22FC">
        <w:rPr>
          <w:rFonts w:ascii="Times New Roman" w:hAnsi="Times New Roman" w:cs="Times New Roman"/>
          <w:color w:val="000000" w:themeColor="text1"/>
          <w:sz w:val="24"/>
          <w:szCs w:val="24"/>
        </w:rPr>
        <w:t xml:space="preserve"> Nanoboyut ve mikroboyut</w:t>
      </w:r>
      <w:r w:rsidRPr="00EF22FC">
        <w:rPr>
          <w:rFonts w:ascii="Times New Roman" w:hAnsi="Times New Roman" w:cs="Times New Roman"/>
          <w:color w:val="000000" w:themeColor="text1"/>
          <w:sz w:val="24"/>
          <w:szCs w:val="24"/>
        </w:rPr>
        <w:tab/>
        <w:t>25</w:t>
      </w:r>
    </w:p>
    <w:p w:rsidR="00DA65E5" w:rsidRPr="00EF22FC" w:rsidRDefault="00DA65E5" w:rsidP="00DA65E5">
      <w:pPr>
        <w:tabs>
          <w:tab w:val="left" w:leader="dot" w:pos="8789"/>
        </w:tabs>
        <w:spacing w:after="0" w:line="360" w:lineRule="auto"/>
        <w:ind w:left="851" w:hanging="851"/>
        <w:jc w:val="both"/>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Şekil 3:</w:t>
      </w:r>
      <w:r w:rsidRPr="00EF22FC">
        <w:rPr>
          <w:rFonts w:ascii="Times New Roman" w:hAnsi="Times New Roman" w:cs="Times New Roman"/>
          <w:color w:val="000000" w:themeColor="text1"/>
          <w:sz w:val="24"/>
          <w:szCs w:val="24"/>
        </w:rPr>
        <w:t xml:space="preserve"> </w:t>
      </w:r>
      <w:r w:rsidRPr="00EF22FC">
        <w:rPr>
          <w:rFonts w:ascii="Times New Roman" w:hAnsi="Times New Roman" w:cs="Times New Roman"/>
          <w:color w:val="000000" w:themeColor="text1"/>
          <w:sz w:val="24"/>
          <w:szCs w:val="24"/>
          <w:lang w:val="en-US"/>
        </w:rPr>
        <w:t>Nanopartiküller</w:t>
      </w:r>
      <w:r w:rsidRPr="00EF22FC">
        <w:rPr>
          <w:rFonts w:ascii="Times New Roman" w:hAnsi="Times New Roman" w:cs="Times New Roman"/>
          <w:color w:val="000000" w:themeColor="text1"/>
          <w:sz w:val="24"/>
          <w:szCs w:val="24"/>
        </w:rPr>
        <w:t xml:space="preserve">  </w:t>
      </w:r>
      <w:r w:rsidRPr="00EF22FC">
        <w:rPr>
          <w:rFonts w:ascii="Times New Roman" w:hAnsi="Times New Roman" w:cs="Times New Roman"/>
          <w:color w:val="000000" w:themeColor="text1"/>
          <w:sz w:val="24"/>
          <w:szCs w:val="24"/>
        </w:rPr>
        <w:tab/>
        <w:t>28</w:t>
      </w:r>
    </w:p>
    <w:p w:rsidR="00DA65E5" w:rsidRPr="00EF22FC" w:rsidRDefault="00DA65E5" w:rsidP="00DA65E5">
      <w:pPr>
        <w:tabs>
          <w:tab w:val="left" w:leader="dot" w:pos="8789"/>
        </w:tabs>
        <w:spacing w:after="0" w:line="360" w:lineRule="auto"/>
        <w:ind w:left="851" w:hanging="851"/>
        <w:jc w:val="both"/>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 xml:space="preserve">Şekil 4: </w:t>
      </w:r>
      <w:r w:rsidRPr="00EF22FC">
        <w:rPr>
          <w:rFonts w:ascii="Times New Roman" w:hAnsi="Times New Roman" w:cs="Times New Roman"/>
          <w:color w:val="000000" w:themeColor="text1"/>
          <w:sz w:val="24"/>
          <w:szCs w:val="24"/>
        </w:rPr>
        <w:t xml:space="preserve">Hayvan Beslemede Nanobiyoteknolojinin Uygulanması </w:t>
      </w:r>
      <w:r w:rsidRPr="00EF22FC">
        <w:rPr>
          <w:rFonts w:ascii="Times New Roman" w:hAnsi="Times New Roman" w:cs="Times New Roman"/>
          <w:color w:val="000000" w:themeColor="text1"/>
          <w:sz w:val="24"/>
          <w:szCs w:val="24"/>
        </w:rPr>
        <w:tab/>
        <w:t xml:space="preserve">34 </w:t>
      </w:r>
    </w:p>
    <w:p w:rsidR="00DA65E5" w:rsidRPr="00EF22FC" w:rsidRDefault="00DA65E5" w:rsidP="00DA65E5">
      <w:pPr>
        <w:tabs>
          <w:tab w:val="left" w:leader="dot" w:pos="8789"/>
        </w:tabs>
        <w:autoSpaceDE w:val="0"/>
        <w:autoSpaceDN w:val="0"/>
        <w:adjustRightInd w:val="0"/>
        <w:spacing w:after="0" w:line="360" w:lineRule="auto"/>
        <w:ind w:left="851" w:hanging="851"/>
        <w:jc w:val="both"/>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Şekil 5:</w:t>
      </w:r>
      <w:r w:rsidRPr="00EF22FC">
        <w:rPr>
          <w:rFonts w:ascii="Times New Roman" w:hAnsi="Times New Roman" w:cs="Times New Roman"/>
          <w:color w:val="000000" w:themeColor="text1"/>
          <w:sz w:val="24"/>
          <w:szCs w:val="24"/>
        </w:rPr>
        <w:t xml:space="preserve"> </w:t>
      </w:r>
      <w:r w:rsidRPr="00EF22FC">
        <w:rPr>
          <w:rFonts w:ascii="Times New Roman" w:hAnsi="Times New Roman" w:cs="Times New Roman"/>
          <w:i/>
          <w:color w:val="000000" w:themeColor="text1"/>
          <w:sz w:val="24"/>
          <w:szCs w:val="24"/>
        </w:rPr>
        <w:t>Cryptosporidium parvum</w:t>
      </w:r>
      <w:r w:rsidRPr="00EF22FC">
        <w:rPr>
          <w:rFonts w:ascii="Times New Roman" w:hAnsi="Times New Roman" w:cs="Times New Roman"/>
          <w:color w:val="000000" w:themeColor="text1"/>
          <w:sz w:val="24"/>
          <w:szCs w:val="24"/>
        </w:rPr>
        <w:t xml:space="preserve"> ookistleri </w:t>
      </w:r>
      <w:r w:rsidRPr="00EF22FC">
        <w:rPr>
          <w:rFonts w:ascii="Times New Roman" w:hAnsi="Times New Roman" w:cs="Times New Roman"/>
          <w:color w:val="000000" w:themeColor="text1"/>
          <w:sz w:val="24"/>
          <w:szCs w:val="24"/>
        </w:rPr>
        <w:tab/>
        <w:t>40</w:t>
      </w:r>
    </w:p>
    <w:p w:rsidR="00DA65E5" w:rsidRDefault="00DA65E5" w:rsidP="00DA65E5">
      <w:pPr>
        <w:tabs>
          <w:tab w:val="left" w:leader="dot" w:pos="8789"/>
        </w:tabs>
        <w:autoSpaceDE w:val="0"/>
        <w:autoSpaceDN w:val="0"/>
        <w:adjustRightInd w:val="0"/>
        <w:spacing w:after="0" w:line="360" w:lineRule="auto"/>
        <w:ind w:left="851" w:hanging="851"/>
        <w:jc w:val="both"/>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Şekil 6:</w:t>
      </w:r>
      <w:r>
        <w:rPr>
          <w:rFonts w:ascii="Times New Roman" w:hAnsi="Times New Roman" w:cs="Times New Roman"/>
          <w:b/>
          <w:color w:val="000000" w:themeColor="text1"/>
          <w:sz w:val="24"/>
          <w:szCs w:val="24"/>
        </w:rPr>
        <w:t xml:space="preserve"> </w:t>
      </w:r>
      <w:r w:rsidRPr="00EF22FC">
        <w:rPr>
          <w:rFonts w:ascii="Times New Roman" w:hAnsi="Times New Roman" w:cs="Times New Roman"/>
          <w:i/>
          <w:color w:val="000000" w:themeColor="text1"/>
          <w:sz w:val="24"/>
          <w:szCs w:val="24"/>
        </w:rPr>
        <w:t>Cryptosporidium parvum</w:t>
      </w:r>
      <w:r w:rsidRPr="00EF22FC">
        <w:rPr>
          <w:rFonts w:ascii="Times New Roman" w:hAnsi="Times New Roman" w:cs="Times New Roman"/>
          <w:color w:val="000000" w:themeColor="text1"/>
          <w:sz w:val="24"/>
          <w:szCs w:val="24"/>
        </w:rPr>
        <w:t xml:space="preserve">’un nested PCR ürününün SspI, VspI, MboII </w:t>
      </w:r>
    </w:p>
    <w:p w:rsidR="00DA65E5" w:rsidRPr="00EF22FC" w:rsidRDefault="00DA65E5" w:rsidP="00DA65E5">
      <w:pPr>
        <w:tabs>
          <w:tab w:val="left" w:leader="dot" w:pos="8789"/>
        </w:tabs>
        <w:autoSpaceDE w:val="0"/>
        <w:autoSpaceDN w:val="0"/>
        <w:adjustRightInd w:val="0"/>
        <w:spacing w:after="0" w:line="360" w:lineRule="auto"/>
        <w:ind w:left="851" w:hanging="851"/>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Pr="00EF22FC">
        <w:rPr>
          <w:rFonts w:ascii="Times New Roman" w:hAnsi="Times New Roman" w:cs="Times New Roman"/>
          <w:color w:val="000000" w:themeColor="text1"/>
          <w:sz w:val="24"/>
          <w:szCs w:val="24"/>
        </w:rPr>
        <w:t>kesim enzimleri kullanılarak yapılan RFLP analizi</w:t>
      </w:r>
      <w:proofErr w:type="gramStart"/>
      <w:r>
        <w:rPr>
          <w:rFonts w:ascii="Times New Roman" w:hAnsi="Times New Roman" w:cs="Times New Roman"/>
          <w:color w:val="000000" w:themeColor="text1"/>
          <w:sz w:val="24"/>
          <w:szCs w:val="24"/>
        </w:rPr>
        <w:t>….</w:t>
      </w:r>
      <w:proofErr w:type="gramEnd"/>
      <w:r w:rsidRPr="00EF22FC">
        <w:rPr>
          <w:rFonts w:ascii="Times New Roman" w:hAnsi="Times New Roman" w:cs="Times New Roman"/>
          <w:color w:val="000000" w:themeColor="text1"/>
          <w:sz w:val="24"/>
          <w:szCs w:val="24"/>
        </w:rPr>
        <w:tab/>
        <w:t>42</w:t>
      </w:r>
    </w:p>
    <w:p w:rsidR="00DA65E5" w:rsidRPr="00EF22FC" w:rsidRDefault="00DA65E5" w:rsidP="00DA65E5">
      <w:pPr>
        <w:tabs>
          <w:tab w:val="left" w:leader="dot" w:pos="8789"/>
        </w:tabs>
        <w:spacing w:after="0" w:line="360" w:lineRule="auto"/>
        <w:ind w:left="851" w:hanging="851"/>
        <w:jc w:val="both"/>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lang w:val="en-US"/>
        </w:rPr>
        <w:t>Şekil 7:</w:t>
      </w:r>
      <w:r w:rsidRPr="00EF22FC">
        <w:rPr>
          <w:rFonts w:ascii="Times New Roman" w:hAnsi="Times New Roman" w:cs="Times New Roman"/>
          <w:color w:val="000000" w:themeColor="text1"/>
          <w:sz w:val="24"/>
          <w:szCs w:val="24"/>
          <w:lang w:val="en-US"/>
        </w:rPr>
        <w:t xml:space="preserve"> </w:t>
      </w:r>
      <w:r w:rsidRPr="00EF22FC">
        <w:rPr>
          <w:rFonts w:ascii="Times New Roman" w:hAnsi="Times New Roman" w:cs="Times New Roman"/>
          <w:i/>
          <w:color w:val="000000" w:themeColor="text1"/>
          <w:sz w:val="24"/>
          <w:szCs w:val="24"/>
        </w:rPr>
        <w:t xml:space="preserve">Cryptosporidium parvum </w:t>
      </w:r>
      <w:r w:rsidRPr="00EF22FC">
        <w:rPr>
          <w:rFonts w:ascii="Times New Roman" w:hAnsi="Times New Roman" w:cs="Times New Roman"/>
          <w:color w:val="000000" w:themeColor="text1"/>
          <w:sz w:val="24"/>
          <w:szCs w:val="24"/>
        </w:rPr>
        <w:t xml:space="preserve">sekans analiz sonucu </w:t>
      </w:r>
      <w:r w:rsidRPr="00EF22FC">
        <w:rPr>
          <w:rFonts w:ascii="Times New Roman" w:hAnsi="Times New Roman" w:cs="Times New Roman"/>
          <w:color w:val="000000" w:themeColor="text1"/>
          <w:sz w:val="24"/>
          <w:szCs w:val="24"/>
        </w:rPr>
        <w:tab/>
        <w:t>43</w:t>
      </w:r>
    </w:p>
    <w:p w:rsidR="00DA65E5" w:rsidRDefault="00DA65E5" w:rsidP="00DA65E5">
      <w:pPr>
        <w:tabs>
          <w:tab w:val="left" w:leader="dot" w:pos="8789"/>
        </w:tabs>
        <w:spacing w:after="0" w:line="360" w:lineRule="auto"/>
        <w:ind w:left="851" w:hanging="851"/>
        <w:jc w:val="both"/>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Şekil 8:</w:t>
      </w:r>
      <w:r w:rsidRPr="00EF22FC">
        <w:rPr>
          <w:rFonts w:ascii="Times New Roman" w:hAnsi="Times New Roman" w:cs="Times New Roman"/>
          <w:color w:val="000000" w:themeColor="text1"/>
          <w:sz w:val="24"/>
          <w:szCs w:val="24"/>
        </w:rPr>
        <w:t xml:space="preserve"> Caco-2 hücrelerinin klinoptilolit </w:t>
      </w:r>
      <w:r>
        <w:rPr>
          <w:rFonts w:ascii="Times New Roman" w:hAnsi="Times New Roman" w:cs="Times New Roman"/>
          <w:color w:val="000000" w:themeColor="text1"/>
          <w:sz w:val="24"/>
          <w:szCs w:val="24"/>
        </w:rPr>
        <w:t>içeren nanopartikül ile muamele</w:t>
      </w:r>
      <w:r w:rsidRPr="00EF22FC">
        <w:rPr>
          <w:rFonts w:ascii="Times New Roman" w:hAnsi="Times New Roman" w:cs="Times New Roman"/>
          <w:color w:val="000000" w:themeColor="text1"/>
          <w:sz w:val="24"/>
          <w:szCs w:val="24"/>
        </w:rPr>
        <w:t xml:space="preserve"> edilen </w:t>
      </w:r>
    </w:p>
    <w:p w:rsidR="00DA65E5" w:rsidRPr="00EF22FC" w:rsidRDefault="00DA65E5" w:rsidP="00DA65E5">
      <w:pPr>
        <w:tabs>
          <w:tab w:val="left" w:leader="dot" w:pos="8789"/>
        </w:tabs>
        <w:spacing w:after="0" w:line="360" w:lineRule="auto"/>
        <w:ind w:left="851" w:hanging="851"/>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Pr="00EF22FC">
        <w:rPr>
          <w:rFonts w:ascii="Times New Roman" w:hAnsi="Times New Roman" w:cs="Times New Roman"/>
          <w:i/>
          <w:iCs/>
          <w:color w:val="000000" w:themeColor="text1"/>
          <w:sz w:val="24"/>
          <w:szCs w:val="24"/>
        </w:rPr>
        <w:t>C. parvum</w:t>
      </w:r>
      <w:r w:rsidRPr="00EF22FC">
        <w:rPr>
          <w:rFonts w:ascii="Times New Roman" w:hAnsi="Times New Roman" w:cs="Times New Roman"/>
          <w:iCs/>
          <w:color w:val="000000" w:themeColor="text1"/>
          <w:sz w:val="24"/>
          <w:szCs w:val="24"/>
        </w:rPr>
        <w:t xml:space="preserve"> </w:t>
      </w:r>
      <w:r w:rsidRPr="00EF22FC">
        <w:rPr>
          <w:rFonts w:ascii="Times New Roman" w:hAnsi="Times New Roman" w:cs="Times New Roman"/>
          <w:color w:val="000000" w:themeColor="text1"/>
          <w:sz w:val="24"/>
          <w:szCs w:val="24"/>
        </w:rPr>
        <w:t xml:space="preserve">ookistlerinin </w:t>
      </w:r>
      <w:r w:rsidRPr="00EF22FC">
        <w:rPr>
          <w:rFonts w:ascii="Times New Roman" w:hAnsi="Times New Roman" w:cs="Times New Roman"/>
          <w:i/>
          <w:color w:val="000000" w:themeColor="text1"/>
          <w:sz w:val="24"/>
          <w:szCs w:val="24"/>
        </w:rPr>
        <w:t xml:space="preserve">in vitro </w:t>
      </w:r>
      <w:r w:rsidRPr="00EF22FC">
        <w:rPr>
          <w:rFonts w:ascii="Times New Roman" w:hAnsi="Times New Roman" w:cs="Times New Roman"/>
          <w:color w:val="000000" w:themeColor="text1"/>
          <w:sz w:val="24"/>
          <w:szCs w:val="24"/>
        </w:rPr>
        <w:t>görünümü</w:t>
      </w:r>
      <w:r w:rsidRPr="00EF22FC">
        <w:rPr>
          <w:rFonts w:ascii="Times New Roman" w:hAnsi="Times New Roman" w:cs="Times New Roman"/>
          <w:color w:val="000000" w:themeColor="text1"/>
          <w:sz w:val="24"/>
          <w:szCs w:val="24"/>
        </w:rPr>
        <w:tab/>
        <w:t>47</w:t>
      </w:r>
    </w:p>
    <w:p w:rsidR="00DA65E5" w:rsidRPr="00EF22FC" w:rsidRDefault="00DA65E5" w:rsidP="00DA65E5">
      <w:pPr>
        <w:tabs>
          <w:tab w:val="left" w:leader="dot" w:pos="8789"/>
        </w:tabs>
        <w:spacing w:after="0" w:line="360" w:lineRule="auto"/>
        <w:ind w:left="851" w:hanging="851"/>
        <w:jc w:val="both"/>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Şekil 9:</w:t>
      </w:r>
      <w:r w:rsidRPr="00EF22FC">
        <w:rPr>
          <w:rFonts w:ascii="Times New Roman" w:hAnsi="Times New Roman" w:cs="Times New Roman"/>
          <w:color w:val="000000" w:themeColor="text1"/>
          <w:sz w:val="24"/>
          <w:szCs w:val="24"/>
        </w:rPr>
        <w:t xml:space="preserve"> Klinopitilolit içeren polimer nanopartik</w:t>
      </w:r>
      <w:r>
        <w:rPr>
          <w:rFonts w:ascii="Times New Roman" w:hAnsi="Times New Roman" w:cs="Times New Roman"/>
          <w:color w:val="000000" w:themeColor="text1"/>
          <w:sz w:val="24"/>
          <w:szCs w:val="24"/>
        </w:rPr>
        <w:t xml:space="preserve">ülün inhibisyon </w:t>
      </w:r>
      <w:proofErr w:type="gramStart"/>
      <w:r>
        <w:rPr>
          <w:rFonts w:ascii="Times New Roman" w:hAnsi="Times New Roman" w:cs="Times New Roman"/>
          <w:color w:val="000000" w:themeColor="text1"/>
          <w:sz w:val="24"/>
          <w:szCs w:val="24"/>
        </w:rPr>
        <w:t>konsantrasyon</w:t>
      </w:r>
      <w:proofErr w:type="gramEnd"/>
      <w:r w:rsidRPr="00EF22FC">
        <w:rPr>
          <w:rFonts w:ascii="Times New Roman" w:hAnsi="Times New Roman" w:cs="Times New Roman"/>
          <w:color w:val="000000" w:themeColor="text1"/>
          <w:sz w:val="24"/>
          <w:szCs w:val="24"/>
        </w:rPr>
        <w:t xml:space="preserve"> yüzdesi </w:t>
      </w:r>
      <w:r w:rsidRPr="00EF22FC">
        <w:rPr>
          <w:rFonts w:ascii="Times New Roman" w:hAnsi="Times New Roman" w:cs="Times New Roman"/>
          <w:color w:val="000000" w:themeColor="text1"/>
          <w:sz w:val="24"/>
          <w:szCs w:val="24"/>
        </w:rPr>
        <w:tab/>
        <w:t>48</w:t>
      </w:r>
    </w:p>
    <w:p w:rsidR="00DA65E5" w:rsidRPr="00EF22FC" w:rsidRDefault="00DA65E5" w:rsidP="00DA65E5">
      <w:pPr>
        <w:tabs>
          <w:tab w:val="left" w:leader="dot" w:pos="8789"/>
        </w:tabs>
        <w:spacing w:after="0"/>
        <w:ind w:left="851" w:hanging="851"/>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Şekil </w:t>
      </w:r>
      <w:r w:rsidRPr="00EF22FC">
        <w:rPr>
          <w:rFonts w:ascii="Times New Roman" w:hAnsi="Times New Roman" w:cs="Times New Roman"/>
          <w:b/>
          <w:color w:val="000000" w:themeColor="text1"/>
          <w:sz w:val="24"/>
          <w:szCs w:val="24"/>
        </w:rPr>
        <w:t xml:space="preserve">10: </w:t>
      </w:r>
      <w:r w:rsidRPr="00EF22FC">
        <w:rPr>
          <w:rFonts w:ascii="Times New Roman" w:hAnsi="Times New Roman" w:cs="Times New Roman"/>
          <w:color w:val="000000" w:themeColor="text1"/>
          <w:sz w:val="24"/>
          <w:szCs w:val="24"/>
        </w:rPr>
        <w:t xml:space="preserve">Klinopitilolit içeren polimer nanopartikülün </w:t>
      </w:r>
      <w:r>
        <w:rPr>
          <w:rFonts w:ascii="Times New Roman" w:hAnsi="Times New Roman" w:cs="Times New Roman"/>
          <w:sz w:val="24"/>
          <w:szCs w:val="24"/>
        </w:rPr>
        <w:t>%50</w:t>
      </w:r>
      <w:r w:rsidRPr="004B4367">
        <w:rPr>
          <w:rFonts w:ascii="Times New Roman" w:hAnsi="Times New Roman" w:cs="Times New Roman"/>
          <w:sz w:val="24"/>
          <w:szCs w:val="24"/>
        </w:rPr>
        <w:t xml:space="preserve"> </w:t>
      </w:r>
      <w:r w:rsidRPr="00EF22FC">
        <w:rPr>
          <w:rFonts w:ascii="Times New Roman" w:hAnsi="Times New Roman" w:cs="Times New Roman"/>
          <w:color w:val="000000" w:themeColor="text1"/>
          <w:sz w:val="24"/>
          <w:szCs w:val="24"/>
        </w:rPr>
        <w:t xml:space="preserve">inhibisyon </w:t>
      </w:r>
      <w:proofErr w:type="gramStart"/>
      <w:r w:rsidRPr="00EF22FC">
        <w:rPr>
          <w:rFonts w:ascii="Times New Roman" w:hAnsi="Times New Roman" w:cs="Times New Roman"/>
          <w:color w:val="000000" w:themeColor="text1"/>
          <w:sz w:val="24"/>
          <w:szCs w:val="24"/>
        </w:rPr>
        <w:t>konsantrasyon</w:t>
      </w:r>
      <w:proofErr w:type="gramEnd"/>
      <w:r w:rsidRPr="00EF22FC">
        <w:rPr>
          <w:rFonts w:ascii="Times New Roman" w:hAnsi="Times New Roman" w:cs="Times New Roman"/>
          <w:color w:val="000000" w:themeColor="text1"/>
          <w:sz w:val="24"/>
          <w:szCs w:val="24"/>
        </w:rPr>
        <w:t xml:space="preserve"> (IC50) yüzdesi</w:t>
      </w:r>
      <w:r w:rsidRPr="00EF22FC">
        <w:rPr>
          <w:rFonts w:ascii="Times New Roman" w:hAnsi="Times New Roman" w:cs="Times New Roman"/>
          <w:color w:val="000000" w:themeColor="text1"/>
          <w:sz w:val="24"/>
          <w:szCs w:val="24"/>
        </w:rPr>
        <w:tab/>
        <w:t>48</w:t>
      </w:r>
    </w:p>
    <w:p w:rsidR="00DA65E5" w:rsidRPr="00EF22FC" w:rsidRDefault="00DA65E5" w:rsidP="00DA65E5">
      <w:pPr>
        <w:spacing w:after="0" w:line="360" w:lineRule="auto"/>
        <w:ind w:left="-5"/>
        <w:jc w:val="both"/>
        <w:rPr>
          <w:rFonts w:ascii="Times New Roman" w:hAnsi="Times New Roman" w:cs="Times New Roman"/>
          <w:color w:val="000000" w:themeColor="text1"/>
          <w:sz w:val="24"/>
          <w:szCs w:val="24"/>
        </w:rPr>
      </w:pPr>
    </w:p>
    <w:p w:rsidR="00DA65E5" w:rsidRPr="00EF22FC" w:rsidRDefault="00DA65E5" w:rsidP="00DA65E5">
      <w:pPr>
        <w:spacing w:after="0" w:line="360" w:lineRule="auto"/>
        <w:jc w:val="both"/>
        <w:rPr>
          <w:rFonts w:ascii="Times New Roman" w:hAnsi="Times New Roman" w:cs="Times New Roman"/>
          <w:color w:val="000000" w:themeColor="text1"/>
          <w:sz w:val="24"/>
          <w:szCs w:val="24"/>
        </w:rPr>
      </w:pPr>
    </w:p>
    <w:p w:rsidR="00DA65E5" w:rsidRPr="00EF22FC" w:rsidRDefault="00DA65E5" w:rsidP="00DA65E5">
      <w:pPr>
        <w:autoSpaceDE w:val="0"/>
        <w:autoSpaceDN w:val="0"/>
        <w:adjustRightInd w:val="0"/>
        <w:spacing w:after="0" w:line="360" w:lineRule="auto"/>
        <w:jc w:val="both"/>
        <w:rPr>
          <w:rFonts w:ascii="Times New Roman" w:hAnsi="Times New Roman" w:cs="Times New Roman"/>
          <w:color w:val="000000" w:themeColor="text1"/>
          <w:sz w:val="24"/>
          <w:szCs w:val="24"/>
        </w:rPr>
      </w:pPr>
    </w:p>
    <w:p w:rsidR="00DA65E5" w:rsidRPr="00EF22FC" w:rsidRDefault="00DA65E5" w:rsidP="00DA65E5">
      <w:pPr>
        <w:autoSpaceDE w:val="0"/>
        <w:autoSpaceDN w:val="0"/>
        <w:adjustRightInd w:val="0"/>
        <w:spacing w:after="0" w:line="360" w:lineRule="auto"/>
        <w:jc w:val="both"/>
        <w:rPr>
          <w:rFonts w:ascii="Times New Roman" w:hAnsi="Times New Roman" w:cs="Times New Roman"/>
          <w:color w:val="000000" w:themeColor="text1"/>
          <w:sz w:val="24"/>
          <w:szCs w:val="24"/>
        </w:rPr>
      </w:pPr>
    </w:p>
    <w:p w:rsidR="00DA65E5" w:rsidRPr="00EF22FC" w:rsidRDefault="00DA65E5" w:rsidP="00DA65E5">
      <w:pPr>
        <w:spacing w:after="0" w:line="360" w:lineRule="auto"/>
        <w:rPr>
          <w:rFonts w:ascii="Times New Roman" w:hAnsi="Times New Roman" w:cs="Times New Roman"/>
          <w:color w:val="000000" w:themeColor="text1"/>
          <w:sz w:val="24"/>
          <w:szCs w:val="24"/>
        </w:rPr>
      </w:pPr>
    </w:p>
    <w:p w:rsidR="00DA65E5" w:rsidRPr="00EF22FC" w:rsidRDefault="00DA65E5" w:rsidP="00DA65E5">
      <w:pPr>
        <w:spacing w:after="0"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jc w:val="center"/>
        <w:rPr>
          <w:rFonts w:ascii="Times New Roman" w:hAnsi="Times New Roman" w:cs="Times New Roman"/>
          <w:b/>
          <w:color w:val="000000" w:themeColor="text1"/>
          <w:sz w:val="28"/>
          <w:szCs w:val="28"/>
        </w:rPr>
      </w:pPr>
    </w:p>
    <w:p w:rsidR="00DA65E5" w:rsidRPr="00EF22FC" w:rsidRDefault="00DA65E5" w:rsidP="00DA65E5">
      <w:pPr>
        <w:spacing w:line="360" w:lineRule="auto"/>
        <w:jc w:val="center"/>
        <w:rPr>
          <w:rFonts w:ascii="Times New Roman" w:hAnsi="Times New Roman" w:cs="Times New Roman"/>
          <w:b/>
          <w:color w:val="000000" w:themeColor="text1"/>
          <w:sz w:val="28"/>
          <w:szCs w:val="28"/>
        </w:rPr>
      </w:pPr>
    </w:p>
    <w:p w:rsidR="00DA65E5" w:rsidRDefault="00DA65E5" w:rsidP="00DA65E5">
      <w:pPr>
        <w:spacing w:line="360" w:lineRule="auto"/>
        <w:jc w:val="center"/>
        <w:rPr>
          <w:rFonts w:ascii="Times New Roman" w:hAnsi="Times New Roman" w:cs="Times New Roman"/>
          <w:b/>
          <w:color w:val="000000" w:themeColor="text1"/>
          <w:sz w:val="28"/>
          <w:szCs w:val="28"/>
        </w:rPr>
      </w:pPr>
    </w:p>
    <w:p w:rsidR="00DA65E5" w:rsidRPr="00EF22FC" w:rsidRDefault="00DA65E5" w:rsidP="00DA65E5">
      <w:pPr>
        <w:spacing w:line="360" w:lineRule="auto"/>
        <w:jc w:val="center"/>
        <w:rPr>
          <w:rFonts w:ascii="Times New Roman" w:hAnsi="Times New Roman" w:cs="Times New Roman"/>
          <w:b/>
          <w:color w:val="000000" w:themeColor="text1"/>
          <w:sz w:val="28"/>
          <w:szCs w:val="28"/>
        </w:rPr>
      </w:pPr>
    </w:p>
    <w:p w:rsidR="00DA65E5" w:rsidRPr="00EF22FC" w:rsidRDefault="00DA65E5" w:rsidP="00DA65E5">
      <w:pPr>
        <w:spacing w:line="360" w:lineRule="auto"/>
        <w:jc w:val="center"/>
        <w:rPr>
          <w:rFonts w:ascii="Times New Roman" w:hAnsi="Times New Roman" w:cs="Times New Roman"/>
          <w:b/>
          <w:color w:val="000000" w:themeColor="text1"/>
          <w:sz w:val="28"/>
          <w:szCs w:val="28"/>
        </w:rPr>
      </w:pPr>
      <w:r w:rsidRPr="00EF22FC">
        <w:rPr>
          <w:rFonts w:ascii="Times New Roman" w:hAnsi="Times New Roman" w:cs="Times New Roman"/>
          <w:b/>
          <w:color w:val="000000" w:themeColor="text1"/>
          <w:sz w:val="28"/>
          <w:szCs w:val="28"/>
        </w:rPr>
        <w:lastRenderedPageBreak/>
        <w:t>TABLOLAR DİZİNİ</w:t>
      </w:r>
    </w:p>
    <w:p w:rsidR="00DA65E5" w:rsidRPr="00EF22FC" w:rsidRDefault="00DA65E5" w:rsidP="00DA65E5">
      <w:pPr>
        <w:spacing w:line="360" w:lineRule="auto"/>
        <w:jc w:val="center"/>
        <w:rPr>
          <w:rFonts w:ascii="Times New Roman" w:hAnsi="Times New Roman" w:cs="Times New Roman"/>
          <w:b/>
          <w:color w:val="000000" w:themeColor="text1"/>
          <w:sz w:val="24"/>
          <w:szCs w:val="24"/>
        </w:rPr>
      </w:pPr>
    </w:p>
    <w:p w:rsidR="00DA65E5" w:rsidRPr="00EF22FC" w:rsidRDefault="00DA65E5" w:rsidP="00DA65E5">
      <w:pPr>
        <w:pStyle w:val="ListeParagraf"/>
        <w:tabs>
          <w:tab w:val="left" w:pos="0"/>
          <w:tab w:val="left" w:pos="567"/>
          <w:tab w:val="left" w:leader="dot" w:pos="8647"/>
        </w:tabs>
        <w:spacing w:after="0" w:line="360" w:lineRule="auto"/>
        <w:ind w:left="0" w:right="142"/>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 xml:space="preserve">Tablo 1: </w:t>
      </w:r>
      <w:r w:rsidRPr="00EF22FC">
        <w:rPr>
          <w:rFonts w:ascii="Times New Roman" w:hAnsi="Times New Roman" w:cs="Times New Roman"/>
          <w:i/>
          <w:color w:val="000000" w:themeColor="text1"/>
          <w:sz w:val="24"/>
          <w:szCs w:val="24"/>
        </w:rPr>
        <w:t>Cryptosporidium’</w:t>
      </w:r>
      <w:r w:rsidRPr="00EF22FC">
        <w:rPr>
          <w:rFonts w:ascii="Times New Roman" w:hAnsi="Times New Roman" w:cs="Times New Roman"/>
          <w:color w:val="000000" w:themeColor="text1"/>
          <w:sz w:val="24"/>
          <w:szCs w:val="24"/>
        </w:rPr>
        <w:t xml:space="preserve">un geçerli türleri </w:t>
      </w:r>
      <w:r w:rsidRPr="00EF22FC">
        <w:rPr>
          <w:rFonts w:ascii="Times New Roman" w:hAnsi="Times New Roman" w:cs="Times New Roman"/>
          <w:color w:val="000000" w:themeColor="text1"/>
          <w:sz w:val="24"/>
          <w:szCs w:val="24"/>
        </w:rPr>
        <w:tab/>
        <w:t>4</w:t>
      </w:r>
    </w:p>
    <w:p w:rsidR="00DA65E5" w:rsidRPr="00EF22FC" w:rsidRDefault="00DA65E5" w:rsidP="00DA65E5">
      <w:pPr>
        <w:pStyle w:val="ListeParagraf"/>
        <w:tabs>
          <w:tab w:val="left" w:pos="0"/>
          <w:tab w:val="left" w:pos="567"/>
          <w:tab w:val="left" w:leader="dot" w:pos="8647"/>
        </w:tabs>
        <w:spacing w:after="0" w:line="360" w:lineRule="auto"/>
        <w:ind w:left="0" w:right="142" w:hanging="142"/>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ab/>
        <w:t xml:space="preserve">Tablo 2: </w:t>
      </w:r>
      <w:r w:rsidRPr="00EF22FC">
        <w:rPr>
          <w:rFonts w:ascii="Times New Roman" w:hAnsi="Times New Roman" w:cs="Times New Roman"/>
          <w:color w:val="000000" w:themeColor="text1"/>
          <w:sz w:val="24"/>
          <w:szCs w:val="24"/>
        </w:rPr>
        <w:t>Tıbbi uygulamalarda kullanılan alüminosilikatlar</w:t>
      </w:r>
      <w:r w:rsidRPr="00EF22FC">
        <w:rPr>
          <w:rFonts w:ascii="Times New Roman" w:hAnsi="Times New Roman" w:cs="Times New Roman"/>
          <w:color w:val="000000" w:themeColor="text1"/>
          <w:sz w:val="24"/>
          <w:szCs w:val="24"/>
        </w:rPr>
        <w:tab/>
        <w:t>17</w:t>
      </w:r>
    </w:p>
    <w:p w:rsidR="00DA65E5" w:rsidRPr="00EF22FC" w:rsidRDefault="00DA65E5" w:rsidP="00DA65E5">
      <w:pPr>
        <w:tabs>
          <w:tab w:val="left" w:pos="0"/>
          <w:tab w:val="left" w:pos="567"/>
          <w:tab w:val="left" w:leader="dot" w:pos="8647"/>
        </w:tabs>
        <w:autoSpaceDE w:val="0"/>
        <w:autoSpaceDN w:val="0"/>
        <w:adjustRightInd w:val="0"/>
        <w:spacing w:after="0" w:line="360" w:lineRule="auto"/>
        <w:ind w:right="142" w:hanging="142"/>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ab/>
        <w:t xml:space="preserve">Tablo 3: </w:t>
      </w:r>
      <w:r w:rsidRPr="00EF22FC">
        <w:rPr>
          <w:rFonts w:ascii="Times New Roman" w:hAnsi="Times New Roman" w:cs="Times New Roman"/>
          <w:color w:val="000000" w:themeColor="text1"/>
          <w:sz w:val="24"/>
          <w:szCs w:val="24"/>
        </w:rPr>
        <w:t xml:space="preserve">Zeolitlerin çevresel çalışmaları </w:t>
      </w:r>
      <w:r w:rsidRPr="00EF22FC">
        <w:rPr>
          <w:rFonts w:ascii="Times New Roman" w:hAnsi="Times New Roman" w:cs="Times New Roman"/>
          <w:color w:val="000000" w:themeColor="text1"/>
          <w:sz w:val="24"/>
          <w:szCs w:val="24"/>
        </w:rPr>
        <w:tab/>
        <w:t>19</w:t>
      </w:r>
    </w:p>
    <w:p w:rsidR="00DA65E5" w:rsidRPr="00EF22FC" w:rsidRDefault="00DA65E5" w:rsidP="00DA65E5">
      <w:pPr>
        <w:tabs>
          <w:tab w:val="left" w:pos="0"/>
          <w:tab w:val="left" w:pos="567"/>
          <w:tab w:val="left" w:leader="dot" w:pos="8647"/>
        </w:tabs>
        <w:autoSpaceDE w:val="0"/>
        <w:autoSpaceDN w:val="0"/>
        <w:adjustRightInd w:val="0"/>
        <w:spacing w:after="0" w:line="360" w:lineRule="auto"/>
        <w:ind w:right="142" w:hanging="142"/>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ab/>
        <w:t xml:space="preserve">Tablo 4: </w:t>
      </w:r>
      <w:r w:rsidRPr="00EF22FC">
        <w:rPr>
          <w:rFonts w:ascii="Times New Roman" w:hAnsi="Times New Roman" w:cs="Times New Roman"/>
          <w:bCs/>
          <w:color w:val="000000" w:themeColor="text1"/>
          <w:sz w:val="24"/>
          <w:szCs w:val="24"/>
        </w:rPr>
        <w:t xml:space="preserve">Klinoptilolitin deneysel bazı çalışmalarının sonuçları </w:t>
      </w:r>
      <w:r w:rsidRPr="00EF22FC">
        <w:rPr>
          <w:rFonts w:ascii="Times New Roman" w:hAnsi="Times New Roman" w:cs="Times New Roman"/>
          <w:color w:val="000000" w:themeColor="text1"/>
          <w:sz w:val="24"/>
          <w:szCs w:val="24"/>
        </w:rPr>
        <w:tab/>
        <w:t>20</w:t>
      </w:r>
    </w:p>
    <w:p w:rsidR="00DA65E5" w:rsidRPr="00EF22FC" w:rsidRDefault="00DA65E5" w:rsidP="00DA65E5">
      <w:pPr>
        <w:tabs>
          <w:tab w:val="left" w:leader="dot" w:pos="8647"/>
        </w:tabs>
        <w:spacing w:after="0" w:line="360" w:lineRule="auto"/>
        <w:ind w:left="993" w:hanging="993"/>
        <w:rPr>
          <w:rFonts w:ascii="Times New Roman" w:hAnsi="Times New Roman" w:cs="Times New Roman"/>
          <w:color w:val="000000" w:themeColor="text1"/>
          <w:sz w:val="24"/>
        </w:rPr>
      </w:pPr>
      <w:r w:rsidRPr="00EF22FC">
        <w:rPr>
          <w:rFonts w:ascii="Times New Roman" w:hAnsi="Times New Roman" w:cs="Times New Roman"/>
          <w:b/>
          <w:color w:val="000000" w:themeColor="text1"/>
          <w:sz w:val="24"/>
        </w:rPr>
        <w:t xml:space="preserve">Tablo 5: </w:t>
      </w:r>
      <w:r w:rsidRPr="00EF22FC">
        <w:rPr>
          <w:rFonts w:ascii="Times New Roman" w:hAnsi="Times New Roman" w:cs="Times New Roman"/>
          <w:color w:val="000000" w:themeColor="text1"/>
          <w:sz w:val="24"/>
        </w:rPr>
        <w:t xml:space="preserve">İlaç dağılımında nanotaşıyıcı olarak kullanılabilen protein, yağ ve sentetik polimer polisakkaritler </w:t>
      </w:r>
      <w:r w:rsidRPr="00EF22FC">
        <w:rPr>
          <w:rFonts w:ascii="Times New Roman" w:hAnsi="Times New Roman" w:cs="Times New Roman"/>
          <w:color w:val="000000" w:themeColor="text1"/>
          <w:sz w:val="24"/>
        </w:rPr>
        <w:tab/>
      </w:r>
      <w:r w:rsidRPr="00EF22FC">
        <w:rPr>
          <w:rFonts w:ascii="Times New Roman" w:hAnsi="Times New Roman" w:cs="Times New Roman"/>
          <w:color w:val="000000" w:themeColor="text1"/>
          <w:sz w:val="24"/>
          <w:szCs w:val="24"/>
        </w:rPr>
        <w:t>29</w:t>
      </w:r>
    </w:p>
    <w:p w:rsidR="00DA65E5" w:rsidRPr="00EF22FC" w:rsidRDefault="00DA65E5" w:rsidP="00DA65E5">
      <w:pPr>
        <w:tabs>
          <w:tab w:val="left" w:leader="dot" w:pos="8647"/>
        </w:tabs>
        <w:spacing w:after="0"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Tablo 6:</w:t>
      </w:r>
      <w:r w:rsidRPr="00EF22FC">
        <w:rPr>
          <w:rFonts w:ascii="Times New Roman" w:hAnsi="Times New Roman" w:cs="Times New Roman"/>
          <w:i/>
          <w:color w:val="000000" w:themeColor="text1"/>
          <w:sz w:val="24"/>
          <w:szCs w:val="24"/>
        </w:rPr>
        <w:t xml:space="preserve"> İn vitro</w:t>
      </w:r>
      <w:r w:rsidRPr="00EF22FC">
        <w:rPr>
          <w:rFonts w:ascii="Times New Roman" w:hAnsi="Times New Roman" w:cs="Times New Roman"/>
          <w:color w:val="000000" w:themeColor="text1"/>
          <w:sz w:val="24"/>
          <w:szCs w:val="24"/>
        </w:rPr>
        <w:t xml:space="preserve"> doku kültüründe </w:t>
      </w:r>
      <w:r w:rsidRPr="00EF22FC">
        <w:rPr>
          <w:rFonts w:ascii="Times New Roman" w:hAnsi="Times New Roman" w:cs="Times New Roman"/>
          <w:i/>
          <w:color w:val="000000" w:themeColor="text1"/>
          <w:sz w:val="24"/>
          <w:szCs w:val="24"/>
        </w:rPr>
        <w:t>C. parvum’</w:t>
      </w:r>
      <w:r w:rsidRPr="00EF22FC">
        <w:rPr>
          <w:rFonts w:ascii="Times New Roman" w:hAnsi="Times New Roman" w:cs="Times New Roman"/>
          <w:color w:val="000000" w:themeColor="text1"/>
          <w:sz w:val="24"/>
          <w:szCs w:val="24"/>
        </w:rPr>
        <w:t>a</w:t>
      </w:r>
      <w:r w:rsidRPr="00EF22FC">
        <w:rPr>
          <w:rFonts w:ascii="Times New Roman" w:hAnsi="Times New Roman" w:cs="Times New Roman"/>
          <w:i/>
          <w:color w:val="000000" w:themeColor="text1"/>
          <w:sz w:val="24"/>
          <w:szCs w:val="24"/>
        </w:rPr>
        <w:t xml:space="preserve"> </w:t>
      </w:r>
      <w:r w:rsidRPr="00EF22FC">
        <w:rPr>
          <w:rFonts w:ascii="Times New Roman" w:hAnsi="Times New Roman" w:cs="Times New Roman"/>
          <w:color w:val="000000" w:themeColor="text1"/>
          <w:sz w:val="24"/>
          <w:szCs w:val="24"/>
        </w:rPr>
        <w:t>klinoptilolitin yüzde etkisi</w:t>
      </w:r>
      <w:r w:rsidRPr="00EF22FC">
        <w:rPr>
          <w:rFonts w:ascii="Times New Roman" w:hAnsi="Times New Roman" w:cs="Times New Roman"/>
          <w:color w:val="000000" w:themeColor="text1"/>
          <w:sz w:val="24"/>
          <w:szCs w:val="24"/>
        </w:rPr>
        <w:tab/>
        <w:t>47</w:t>
      </w:r>
    </w:p>
    <w:p w:rsidR="00DA65E5" w:rsidRPr="00EF22FC" w:rsidRDefault="00DA65E5" w:rsidP="00DA65E5">
      <w:pPr>
        <w:tabs>
          <w:tab w:val="left" w:pos="0"/>
          <w:tab w:val="left" w:pos="567"/>
          <w:tab w:val="left" w:leader="dot" w:pos="8647"/>
        </w:tabs>
        <w:autoSpaceDE w:val="0"/>
        <w:autoSpaceDN w:val="0"/>
        <w:adjustRightInd w:val="0"/>
        <w:spacing w:after="0" w:line="360" w:lineRule="auto"/>
        <w:ind w:right="142" w:hanging="142"/>
        <w:rPr>
          <w:rFonts w:ascii="Times New Roman" w:hAnsi="Times New Roman" w:cs="Times New Roman"/>
          <w:color w:val="000000" w:themeColor="text1"/>
          <w:sz w:val="24"/>
          <w:szCs w:val="24"/>
        </w:rPr>
      </w:pPr>
    </w:p>
    <w:p w:rsidR="00DA65E5" w:rsidRPr="00EF22FC" w:rsidRDefault="00DA65E5" w:rsidP="00DA65E5">
      <w:pPr>
        <w:tabs>
          <w:tab w:val="left" w:pos="0"/>
          <w:tab w:val="left" w:pos="567"/>
        </w:tabs>
        <w:autoSpaceDE w:val="0"/>
        <w:autoSpaceDN w:val="0"/>
        <w:adjustRightInd w:val="0"/>
        <w:spacing w:after="0" w:line="360" w:lineRule="auto"/>
        <w:ind w:right="142" w:hanging="142"/>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ab/>
      </w:r>
    </w:p>
    <w:p w:rsidR="00DA65E5" w:rsidRPr="00EF22FC" w:rsidRDefault="00DA65E5" w:rsidP="00DA65E5">
      <w:pPr>
        <w:pStyle w:val="ListeParagraf"/>
        <w:tabs>
          <w:tab w:val="left" w:pos="0"/>
          <w:tab w:val="left" w:pos="567"/>
        </w:tabs>
        <w:spacing w:after="0" w:line="360" w:lineRule="auto"/>
        <w:ind w:left="0" w:right="142" w:hanging="142"/>
        <w:jc w:val="both"/>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jc w:val="center"/>
        <w:rPr>
          <w:rFonts w:ascii="Times New Roman" w:hAnsi="Times New Roman" w:cs="Times New Roman"/>
          <w:b/>
          <w:color w:val="000000" w:themeColor="text1"/>
          <w:sz w:val="28"/>
          <w:szCs w:val="28"/>
        </w:rPr>
      </w:pPr>
      <w:r w:rsidRPr="00EF22FC">
        <w:rPr>
          <w:rFonts w:ascii="Times New Roman" w:hAnsi="Times New Roman" w:cs="Times New Roman"/>
          <w:b/>
          <w:color w:val="000000" w:themeColor="text1"/>
          <w:sz w:val="28"/>
          <w:szCs w:val="28"/>
        </w:rPr>
        <w:lastRenderedPageBreak/>
        <w:t>ÖZET</w:t>
      </w:r>
    </w:p>
    <w:p w:rsidR="00DA65E5" w:rsidRPr="00EF22FC" w:rsidRDefault="00DA65E5" w:rsidP="00DA65E5">
      <w:pPr>
        <w:spacing w:after="0" w:line="360" w:lineRule="auto"/>
        <w:jc w:val="center"/>
        <w:rPr>
          <w:rFonts w:ascii="Times New Roman" w:hAnsi="Times New Roman" w:cs="Times New Roman"/>
          <w:b/>
          <w:color w:val="000000" w:themeColor="text1"/>
          <w:sz w:val="28"/>
          <w:szCs w:val="28"/>
        </w:rPr>
      </w:pPr>
    </w:p>
    <w:p w:rsidR="00DA65E5" w:rsidRPr="00EF22FC" w:rsidRDefault="00DA65E5" w:rsidP="00DA65E5">
      <w:pPr>
        <w:spacing w:after="0" w:line="360" w:lineRule="auto"/>
        <w:jc w:val="center"/>
        <w:rPr>
          <w:rFonts w:ascii="Times New Roman" w:hAnsi="Times New Roman" w:cs="Times New Roman"/>
          <w:b/>
          <w:color w:val="000000" w:themeColor="text1"/>
          <w:sz w:val="28"/>
          <w:szCs w:val="28"/>
        </w:rPr>
      </w:pPr>
      <w:r w:rsidRPr="00EF22FC">
        <w:rPr>
          <w:rFonts w:ascii="Times New Roman" w:hAnsi="Times New Roman" w:cs="Times New Roman"/>
          <w:b/>
          <w:color w:val="000000" w:themeColor="text1"/>
          <w:sz w:val="28"/>
          <w:szCs w:val="28"/>
        </w:rPr>
        <w:t xml:space="preserve">KLİNOPTİLOLİT İÇEREN POLİMER NANOPARTİKÜLLERİN </w:t>
      </w:r>
      <w:r w:rsidRPr="00EF22FC">
        <w:rPr>
          <w:rFonts w:ascii="Times New Roman" w:hAnsi="Times New Roman" w:cs="Times New Roman"/>
          <w:b/>
          <w:i/>
          <w:color w:val="000000" w:themeColor="text1"/>
          <w:sz w:val="28"/>
          <w:szCs w:val="28"/>
        </w:rPr>
        <w:t xml:space="preserve">CRYPTOSPORİDİUM PARVUM </w:t>
      </w:r>
      <w:r w:rsidRPr="00EF22FC">
        <w:rPr>
          <w:rFonts w:ascii="Times New Roman" w:hAnsi="Times New Roman" w:cs="Times New Roman"/>
          <w:b/>
          <w:color w:val="000000" w:themeColor="text1"/>
          <w:sz w:val="28"/>
          <w:szCs w:val="28"/>
        </w:rPr>
        <w:t xml:space="preserve">ÜZERİNE </w:t>
      </w:r>
      <w:r w:rsidRPr="00EF22FC">
        <w:rPr>
          <w:rFonts w:ascii="Times New Roman" w:hAnsi="Times New Roman" w:cs="Times New Roman"/>
          <w:b/>
          <w:i/>
          <w:color w:val="000000" w:themeColor="text1"/>
          <w:sz w:val="28"/>
          <w:szCs w:val="28"/>
        </w:rPr>
        <w:t>İN VİTRO</w:t>
      </w:r>
      <w:r w:rsidRPr="00EF22FC">
        <w:rPr>
          <w:rFonts w:ascii="Times New Roman" w:hAnsi="Times New Roman" w:cs="Times New Roman"/>
          <w:b/>
          <w:color w:val="000000" w:themeColor="text1"/>
          <w:sz w:val="28"/>
          <w:szCs w:val="28"/>
        </w:rPr>
        <w:t xml:space="preserve"> ETKİNLİĞİNİN ARAŞTIRILMASI</w:t>
      </w:r>
    </w:p>
    <w:p w:rsidR="00DA65E5" w:rsidRPr="00EF22FC" w:rsidRDefault="00DA65E5" w:rsidP="00DA65E5">
      <w:pPr>
        <w:spacing w:after="0" w:line="360" w:lineRule="auto"/>
        <w:jc w:val="center"/>
        <w:rPr>
          <w:rFonts w:ascii="Times New Roman" w:hAnsi="Times New Roman" w:cs="Times New Roman"/>
          <w:b/>
          <w:color w:val="000000" w:themeColor="text1"/>
          <w:sz w:val="28"/>
          <w:szCs w:val="28"/>
        </w:rPr>
      </w:pPr>
    </w:p>
    <w:p w:rsidR="00DA65E5" w:rsidRPr="00EF22FC" w:rsidRDefault="00DA65E5" w:rsidP="00DA65E5">
      <w:pPr>
        <w:widowControl w:val="0"/>
        <w:spacing w:after="0" w:line="360" w:lineRule="auto"/>
        <w:jc w:val="both"/>
        <w:rPr>
          <w:rFonts w:ascii="Times New Roman" w:hAnsi="Times New Roman"/>
          <w:b/>
          <w:bCs/>
          <w:color w:val="000000" w:themeColor="text1"/>
          <w:sz w:val="24"/>
          <w:szCs w:val="24"/>
        </w:rPr>
      </w:pPr>
      <w:r w:rsidRPr="00EF22FC">
        <w:rPr>
          <w:rFonts w:ascii="Times New Roman" w:hAnsi="Times New Roman" w:cs="Times New Roman"/>
          <w:b/>
          <w:color w:val="000000" w:themeColor="text1"/>
          <w:sz w:val="24"/>
          <w:szCs w:val="24"/>
        </w:rPr>
        <w:t>Karaoğlan G.</w:t>
      </w:r>
      <w:r w:rsidRPr="00EF22FC">
        <w:rPr>
          <w:rFonts w:ascii="Times New Roman" w:hAnsi="Times New Roman" w:cs="Times New Roman"/>
          <w:b/>
          <w:color w:val="000000" w:themeColor="text1"/>
          <w:sz w:val="28"/>
          <w:szCs w:val="28"/>
        </w:rPr>
        <w:t xml:space="preserve"> </w:t>
      </w:r>
      <w:r w:rsidRPr="00EF22FC">
        <w:rPr>
          <w:rFonts w:ascii="Times New Roman" w:hAnsi="Times New Roman"/>
          <w:b/>
          <w:bCs/>
          <w:color w:val="000000" w:themeColor="text1"/>
          <w:sz w:val="24"/>
          <w:szCs w:val="24"/>
        </w:rPr>
        <w:t>Adnan Menderes Üniversitesi Sağlık Bilimleri Enstitüsü İç Hastalıkları (Veteriner) Programı Yüksek Lisans Tezi, Aydın, 2017.</w:t>
      </w:r>
    </w:p>
    <w:p w:rsidR="00DA65E5" w:rsidRPr="00EF22FC" w:rsidRDefault="00DA65E5" w:rsidP="00DA65E5">
      <w:pPr>
        <w:spacing w:after="0" w:line="360" w:lineRule="auto"/>
        <w:jc w:val="both"/>
        <w:rPr>
          <w:rFonts w:ascii="Times New Roman" w:eastAsia="Calibri" w:hAnsi="Times New Roman" w:cs="Times New Roman"/>
          <w:color w:val="000000" w:themeColor="text1"/>
          <w:sz w:val="24"/>
          <w:szCs w:val="24"/>
        </w:rPr>
      </w:pPr>
      <w:r w:rsidRPr="00EF22FC">
        <w:rPr>
          <w:rFonts w:ascii="Times New Roman" w:eastAsia="Calibri" w:hAnsi="Times New Roman" w:cs="Times New Roman"/>
          <w:i/>
          <w:color w:val="000000" w:themeColor="text1"/>
          <w:sz w:val="24"/>
          <w:szCs w:val="24"/>
        </w:rPr>
        <w:t>Cryptosporidium spp</w:t>
      </w:r>
      <w:r w:rsidRPr="00EF22FC">
        <w:rPr>
          <w:rFonts w:ascii="Times New Roman" w:eastAsia="Calibri" w:hAnsi="Times New Roman" w:cs="Times New Roman"/>
          <w:color w:val="000000" w:themeColor="text1"/>
          <w:sz w:val="24"/>
          <w:szCs w:val="24"/>
        </w:rPr>
        <w:t xml:space="preserve">, insan ve birçok hayvan türünde ishale neden olan, enterik protozoon patojenlerdir. </w:t>
      </w:r>
      <w:r w:rsidRPr="00EF22FC">
        <w:rPr>
          <w:rFonts w:ascii="Times New Roman" w:eastAsia="Calibri" w:hAnsi="Times New Roman" w:cs="Times New Roman"/>
          <w:i/>
          <w:color w:val="000000" w:themeColor="text1"/>
          <w:sz w:val="24"/>
          <w:szCs w:val="24"/>
        </w:rPr>
        <w:t>Cryptosporidium parvum</w:t>
      </w:r>
      <w:r w:rsidRPr="00EF22FC">
        <w:rPr>
          <w:rFonts w:ascii="Times New Roman" w:eastAsia="Calibri" w:hAnsi="Times New Roman" w:cs="Times New Roman"/>
          <w:color w:val="000000" w:themeColor="text1"/>
          <w:sz w:val="24"/>
          <w:szCs w:val="24"/>
        </w:rPr>
        <w:t xml:space="preserve"> </w:t>
      </w:r>
      <w:proofErr w:type="gramStart"/>
      <w:r w:rsidRPr="00EF22FC">
        <w:rPr>
          <w:rFonts w:ascii="Times New Roman" w:eastAsia="Calibri" w:hAnsi="Times New Roman" w:cs="Times New Roman"/>
          <w:color w:val="000000" w:themeColor="text1"/>
          <w:sz w:val="24"/>
          <w:szCs w:val="24"/>
        </w:rPr>
        <w:t>enfeksiyonunun</w:t>
      </w:r>
      <w:proofErr w:type="gramEnd"/>
      <w:r w:rsidRPr="00EF22FC">
        <w:rPr>
          <w:rFonts w:ascii="Times New Roman" w:eastAsia="Calibri" w:hAnsi="Times New Roman" w:cs="Times New Roman"/>
          <w:color w:val="000000" w:themeColor="text1"/>
          <w:sz w:val="24"/>
          <w:szCs w:val="24"/>
        </w:rPr>
        <w:t xml:space="preserve"> tedavisi için birçok ilaç kullanılmış; ancak tam bir parazitolojik iyileşme sağlanamamıştır. Günümüzde </w:t>
      </w:r>
      <w:r w:rsidRPr="00EF22FC">
        <w:rPr>
          <w:rFonts w:ascii="Times New Roman" w:eastAsia="Calibri" w:hAnsi="Times New Roman" w:cs="Times New Roman"/>
          <w:i/>
          <w:color w:val="000000" w:themeColor="text1"/>
          <w:sz w:val="24"/>
          <w:szCs w:val="24"/>
        </w:rPr>
        <w:t>C. parvum</w:t>
      </w:r>
      <w:r w:rsidRPr="00EF22FC">
        <w:rPr>
          <w:rFonts w:ascii="Times New Roman" w:eastAsia="Calibri" w:hAnsi="Times New Roman" w:cs="Times New Roman"/>
          <w:color w:val="000000" w:themeColor="text1"/>
          <w:sz w:val="24"/>
          <w:szCs w:val="24"/>
        </w:rPr>
        <w:t xml:space="preserve"> için kesin bir korunma ve tedavi protokolü bulunmamaktadır. </w:t>
      </w:r>
      <w:proofErr w:type="gramStart"/>
      <w:r w:rsidRPr="00EF22FC">
        <w:rPr>
          <w:rFonts w:ascii="Times New Roman" w:eastAsia="Calibri" w:hAnsi="Times New Roman" w:cs="Times New Roman"/>
          <w:color w:val="000000" w:themeColor="text1"/>
          <w:sz w:val="24"/>
          <w:szCs w:val="24"/>
          <w:lang w:val="en-US"/>
        </w:rPr>
        <w:t>Bu kapsamda cryptosporidiosis için yeni tedavi protokolüne ihtiyaç duyulmaktadır.</w:t>
      </w:r>
      <w:proofErr w:type="gramEnd"/>
      <w:r w:rsidRPr="00EF22FC">
        <w:rPr>
          <w:rFonts w:ascii="Times New Roman" w:eastAsia="Calibri" w:hAnsi="Times New Roman" w:cs="Times New Roman"/>
          <w:color w:val="000000" w:themeColor="text1"/>
          <w:sz w:val="24"/>
          <w:szCs w:val="24"/>
          <w:lang w:val="en-US"/>
        </w:rPr>
        <w:t xml:space="preserve"> </w:t>
      </w:r>
      <w:r w:rsidRPr="00EF22FC">
        <w:rPr>
          <w:rFonts w:ascii="Times New Roman" w:hAnsi="Times New Roman" w:cs="Times New Roman"/>
          <w:color w:val="000000" w:themeColor="text1"/>
          <w:sz w:val="24"/>
          <w:szCs w:val="24"/>
        </w:rPr>
        <w:t xml:space="preserve">Klinoptilolit üzerine yapılan tıbbi çalışmalarda klinoptilolit’in antiviral, antitümöral ve antidiyarel olarak etkinliği araştırılmış ve bu alanlarda olumlu etkilerinin olduğu görülmüştür. </w:t>
      </w:r>
      <w:r w:rsidRPr="00EF22FC">
        <w:rPr>
          <w:rFonts w:ascii="Times New Roman" w:eastAsia="Calibri" w:hAnsi="Times New Roman" w:cs="Times New Roman"/>
          <w:color w:val="000000" w:themeColor="text1"/>
          <w:sz w:val="24"/>
          <w:szCs w:val="24"/>
        </w:rPr>
        <w:t xml:space="preserve">Bu çalışmada, klinoptilolit içeren </w:t>
      </w:r>
      <w:r w:rsidRPr="00EF22FC">
        <w:rPr>
          <w:rFonts w:ascii="Times New Roman" w:hAnsi="Times New Roman" w:cs="Times New Roman"/>
          <w:color w:val="000000" w:themeColor="text1"/>
          <w:sz w:val="24"/>
          <w:szCs w:val="24"/>
        </w:rPr>
        <w:t>polimer n</w:t>
      </w:r>
      <w:r w:rsidRPr="00EF22FC">
        <w:rPr>
          <w:rFonts w:ascii="Times New Roman" w:eastAsia="Calibri" w:hAnsi="Times New Roman" w:cs="Times New Roman"/>
          <w:color w:val="000000" w:themeColor="text1"/>
          <w:sz w:val="24"/>
          <w:szCs w:val="24"/>
        </w:rPr>
        <w:t xml:space="preserve">anopartikül </w:t>
      </w:r>
      <w:r w:rsidRPr="00EF22FC">
        <w:rPr>
          <w:rFonts w:ascii="Times New Roman" w:eastAsia="Calibri" w:hAnsi="Times New Roman" w:cs="Times New Roman"/>
          <w:i/>
          <w:color w:val="000000" w:themeColor="text1"/>
          <w:sz w:val="24"/>
          <w:szCs w:val="24"/>
        </w:rPr>
        <w:t>C. parvum</w:t>
      </w:r>
      <w:r w:rsidRPr="00EF22FC">
        <w:rPr>
          <w:rFonts w:ascii="Times New Roman" w:hAnsi="Times New Roman" w:cs="Times New Roman"/>
          <w:color w:val="000000" w:themeColor="text1"/>
          <w:sz w:val="24"/>
          <w:szCs w:val="24"/>
        </w:rPr>
        <w:t xml:space="preserve"> ü</w:t>
      </w:r>
      <w:r w:rsidRPr="00EF22FC">
        <w:rPr>
          <w:rFonts w:ascii="Times New Roman" w:eastAsia="Calibri" w:hAnsi="Times New Roman" w:cs="Times New Roman"/>
          <w:color w:val="000000" w:themeColor="text1"/>
          <w:sz w:val="24"/>
          <w:szCs w:val="24"/>
        </w:rPr>
        <w:t xml:space="preserve">zerine </w:t>
      </w:r>
      <w:r w:rsidRPr="00EF22FC">
        <w:rPr>
          <w:rFonts w:ascii="Times New Roman" w:eastAsia="Calibri" w:hAnsi="Times New Roman" w:cs="Times New Roman"/>
          <w:i/>
          <w:color w:val="000000" w:themeColor="text1"/>
          <w:sz w:val="24"/>
          <w:szCs w:val="24"/>
        </w:rPr>
        <w:t>in vitro</w:t>
      </w:r>
      <w:r w:rsidRPr="00EF22FC">
        <w:rPr>
          <w:rFonts w:ascii="Times New Roman" w:eastAsia="Calibri" w:hAnsi="Times New Roman" w:cs="Times New Roman"/>
          <w:color w:val="000000" w:themeColor="text1"/>
          <w:sz w:val="24"/>
          <w:szCs w:val="24"/>
        </w:rPr>
        <w:t xml:space="preserve"> etkinliğinin</w:t>
      </w:r>
      <w:r w:rsidRPr="00EF22FC">
        <w:rPr>
          <w:rFonts w:ascii="Times New Roman" w:eastAsia="Calibri" w:hAnsi="Times New Roman" w:cs="Times New Roman"/>
          <w:i/>
          <w:color w:val="000000" w:themeColor="text1"/>
          <w:sz w:val="24"/>
          <w:szCs w:val="24"/>
        </w:rPr>
        <w:t xml:space="preserve"> </w:t>
      </w:r>
      <w:r w:rsidRPr="00EF22FC">
        <w:rPr>
          <w:rFonts w:ascii="Times New Roman" w:eastAsia="Calibri" w:hAnsi="Times New Roman" w:cs="Times New Roman"/>
          <w:color w:val="000000" w:themeColor="text1"/>
          <w:sz w:val="24"/>
          <w:szCs w:val="24"/>
        </w:rPr>
        <w:t xml:space="preserve">ortaya konması amaçlandı. </w:t>
      </w:r>
    </w:p>
    <w:p w:rsidR="00DA65E5" w:rsidRPr="00EF22FC" w:rsidRDefault="00DA65E5" w:rsidP="00DA65E5">
      <w:pPr>
        <w:shd w:val="clear" w:color="auto" w:fill="FFFFFF"/>
        <w:spacing w:after="0" w:line="360" w:lineRule="auto"/>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Bu araştırmada deneysel </w:t>
      </w:r>
      <w:r w:rsidRPr="00EF22FC">
        <w:rPr>
          <w:rFonts w:ascii="Times New Roman" w:hAnsi="Times New Roman" w:cs="Times New Roman"/>
          <w:i/>
          <w:color w:val="000000" w:themeColor="text1"/>
          <w:sz w:val="24"/>
          <w:szCs w:val="24"/>
        </w:rPr>
        <w:t>in vitro</w:t>
      </w:r>
      <w:r w:rsidRPr="00EF22FC">
        <w:rPr>
          <w:rFonts w:ascii="Times New Roman" w:hAnsi="Times New Roman" w:cs="Times New Roman"/>
          <w:color w:val="000000" w:themeColor="text1"/>
          <w:sz w:val="24"/>
          <w:szCs w:val="24"/>
        </w:rPr>
        <w:t> </w:t>
      </w:r>
      <w:proofErr w:type="gramStart"/>
      <w:r w:rsidRPr="00EF22FC">
        <w:rPr>
          <w:rFonts w:ascii="Times New Roman" w:hAnsi="Times New Roman" w:cs="Times New Roman"/>
          <w:color w:val="000000" w:themeColor="text1"/>
          <w:sz w:val="24"/>
          <w:szCs w:val="24"/>
        </w:rPr>
        <w:t>enfeksiyonu</w:t>
      </w:r>
      <w:proofErr w:type="gramEnd"/>
      <w:r w:rsidRPr="00EF22FC">
        <w:rPr>
          <w:rFonts w:ascii="Times New Roman" w:hAnsi="Times New Roman" w:cs="Times New Roman"/>
          <w:color w:val="000000" w:themeColor="text1"/>
          <w:sz w:val="24"/>
          <w:szCs w:val="24"/>
        </w:rPr>
        <w:t xml:space="preserve"> gerçekleştirmek için insan kolon adenocarcinoma (Caco-2) hücreleri kullanıldı. Doğal enfekte buzağı veya kuzu dışkılarından elde edilen </w:t>
      </w:r>
      <w:r w:rsidRPr="00EF22FC">
        <w:rPr>
          <w:rFonts w:ascii="Times New Roman" w:hAnsi="Times New Roman" w:cs="Times New Roman"/>
          <w:i/>
          <w:iCs/>
          <w:color w:val="000000" w:themeColor="text1"/>
          <w:sz w:val="24"/>
          <w:szCs w:val="24"/>
        </w:rPr>
        <w:t>Cryptosporidium</w:t>
      </w:r>
      <w:r w:rsidRPr="00EF22FC">
        <w:rPr>
          <w:rFonts w:ascii="Times New Roman" w:hAnsi="Times New Roman" w:cs="Times New Roman"/>
          <w:color w:val="000000" w:themeColor="text1"/>
          <w:sz w:val="24"/>
          <w:szCs w:val="24"/>
        </w:rPr>
        <w:t xml:space="preserve"> ookistlerinin türünün ve tipinin belirlenmesi amacıyla DNA </w:t>
      </w:r>
      <w:proofErr w:type="gramStart"/>
      <w:r w:rsidRPr="00EF22FC">
        <w:rPr>
          <w:rFonts w:ascii="Times New Roman" w:hAnsi="Times New Roman" w:cs="Times New Roman"/>
          <w:color w:val="000000" w:themeColor="text1"/>
          <w:sz w:val="24"/>
          <w:szCs w:val="24"/>
        </w:rPr>
        <w:t>izolasyonu</w:t>
      </w:r>
      <w:proofErr w:type="gramEnd"/>
      <w:r w:rsidRPr="00EF22FC">
        <w:rPr>
          <w:rFonts w:ascii="Times New Roman" w:hAnsi="Times New Roman" w:cs="Times New Roman"/>
          <w:color w:val="000000" w:themeColor="text1"/>
          <w:sz w:val="24"/>
          <w:szCs w:val="24"/>
        </w:rPr>
        <w:t xml:space="preserve"> yapıldı. </w:t>
      </w:r>
      <w:r w:rsidRPr="00EF22FC">
        <w:rPr>
          <w:rFonts w:ascii="Times New Roman" w:hAnsi="Times New Roman" w:cs="Times New Roman"/>
          <w:i/>
          <w:iCs/>
          <w:color w:val="000000" w:themeColor="text1"/>
          <w:sz w:val="24"/>
          <w:szCs w:val="24"/>
        </w:rPr>
        <w:t>Cryptosporidium</w:t>
      </w:r>
      <w:r w:rsidRPr="00EF22FC">
        <w:rPr>
          <w:rFonts w:ascii="Times New Roman" w:hAnsi="Times New Roman" w:cs="Times New Roman"/>
          <w:color w:val="000000" w:themeColor="text1"/>
          <w:sz w:val="24"/>
          <w:szCs w:val="24"/>
        </w:rPr>
        <w:t xml:space="preserve"> </w:t>
      </w:r>
      <w:r w:rsidRPr="00EF22FC">
        <w:rPr>
          <w:rFonts w:ascii="Times New Roman" w:hAnsi="Times New Roman" w:cs="Times New Roman"/>
          <w:i/>
          <w:iCs/>
          <w:color w:val="000000" w:themeColor="text1"/>
          <w:sz w:val="24"/>
          <w:szCs w:val="24"/>
        </w:rPr>
        <w:t>parvum</w:t>
      </w:r>
      <w:r w:rsidRPr="00EF22FC">
        <w:rPr>
          <w:rFonts w:ascii="Times New Roman" w:hAnsi="Times New Roman" w:cs="Times New Roman"/>
          <w:color w:val="000000" w:themeColor="text1"/>
          <w:sz w:val="24"/>
          <w:szCs w:val="24"/>
        </w:rPr>
        <w:t>’un tiplendirilmesi, nested PCR ve </w:t>
      </w:r>
      <w:r w:rsidRPr="00EF22FC">
        <w:rPr>
          <w:rFonts w:ascii="Times New Roman" w:hAnsi="Times New Roman" w:cs="Times New Roman"/>
          <w:i/>
          <w:iCs/>
          <w:color w:val="000000" w:themeColor="text1"/>
          <w:sz w:val="24"/>
          <w:szCs w:val="24"/>
        </w:rPr>
        <w:t>SspI, VspI </w:t>
      </w:r>
      <w:r w:rsidRPr="00EF22FC">
        <w:rPr>
          <w:rFonts w:ascii="Times New Roman" w:hAnsi="Times New Roman" w:cs="Times New Roman"/>
          <w:color w:val="000000" w:themeColor="text1"/>
          <w:sz w:val="24"/>
          <w:szCs w:val="24"/>
        </w:rPr>
        <w:t>ve</w:t>
      </w:r>
      <w:r w:rsidRPr="00EF22FC">
        <w:rPr>
          <w:rFonts w:ascii="Times New Roman" w:hAnsi="Times New Roman" w:cs="Times New Roman"/>
          <w:i/>
          <w:iCs/>
          <w:color w:val="000000" w:themeColor="text1"/>
          <w:sz w:val="24"/>
          <w:szCs w:val="24"/>
        </w:rPr>
        <w:t> MboII</w:t>
      </w:r>
      <w:r w:rsidRPr="00EF22FC">
        <w:rPr>
          <w:rFonts w:ascii="Times New Roman" w:hAnsi="Times New Roman" w:cs="Times New Roman"/>
          <w:color w:val="000000" w:themeColor="text1"/>
          <w:sz w:val="24"/>
          <w:szCs w:val="24"/>
        </w:rPr>
        <w:t> enzimleri kullanılarak RFLP analizi ile gerçekleştirildi.</w:t>
      </w:r>
      <w:r>
        <w:rPr>
          <w:rFonts w:ascii="Times New Roman" w:hAnsi="Times New Roman" w:cs="Times New Roman"/>
          <w:color w:val="000000" w:themeColor="text1"/>
          <w:sz w:val="24"/>
          <w:szCs w:val="24"/>
        </w:rPr>
        <w:t xml:space="preserve"> </w:t>
      </w:r>
      <w:r w:rsidRPr="00EF22FC">
        <w:rPr>
          <w:rFonts w:ascii="Times New Roman" w:hAnsi="Times New Roman" w:cs="Times New Roman"/>
          <w:color w:val="000000" w:themeColor="text1"/>
          <w:sz w:val="24"/>
          <w:szCs w:val="24"/>
        </w:rPr>
        <w:t>Deneysel </w:t>
      </w:r>
      <w:r w:rsidRPr="00EF22FC">
        <w:rPr>
          <w:rFonts w:ascii="Times New Roman" w:hAnsi="Times New Roman" w:cs="Times New Roman"/>
          <w:i/>
          <w:color w:val="000000" w:themeColor="text1"/>
          <w:sz w:val="24"/>
          <w:szCs w:val="24"/>
        </w:rPr>
        <w:t>in</w:t>
      </w:r>
      <w:r>
        <w:rPr>
          <w:rFonts w:ascii="Times New Roman" w:hAnsi="Times New Roman" w:cs="Times New Roman"/>
          <w:i/>
          <w:color w:val="000000" w:themeColor="text1"/>
          <w:sz w:val="24"/>
          <w:szCs w:val="24"/>
        </w:rPr>
        <w:t xml:space="preserve"> </w:t>
      </w:r>
      <w:r w:rsidRPr="00EF22FC">
        <w:rPr>
          <w:rFonts w:ascii="Times New Roman" w:hAnsi="Times New Roman" w:cs="Times New Roman"/>
          <w:i/>
          <w:color w:val="000000" w:themeColor="text1"/>
          <w:sz w:val="24"/>
          <w:szCs w:val="24"/>
        </w:rPr>
        <w:t>vitro</w:t>
      </w:r>
      <w:r w:rsidRPr="00EF22FC">
        <w:rPr>
          <w:rFonts w:ascii="Times New Roman" w:hAnsi="Times New Roman" w:cs="Times New Roman"/>
          <w:color w:val="000000" w:themeColor="text1"/>
          <w:sz w:val="24"/>
          <w:szCs w:val="24"/>
        </w:rPr>
        <w:t> enfeksiyon gerçekleştirmek için insan Caco-2 hü</w:t>
      </w:r>
      <w:proofErr w:type="gramStart"/>
      <w:r w:rsidRPr="00EF22FC">
        <w:rPr>
          <w:rFonts w:ascii="Times New Roman" w:hAnsi="Times New Roman" w:cs="Times New Roman"/>
          <w:color w:val="000000" w:themeColor="text1"/>
          <w:sz w:val="24"/>
          <w:szCs w:val="24"/>
        </w:rPr>
        <w:t>creleri  kullanıldı</w:t>
      </w:r>
      <w:proofErr w:type="gramEnd"/>
      <w:r w:rsidRPr="00EF22FC">
        <w:rPr>
          <w:rFonts w:ascii="Times New Roman" w:hAnsi="Times New Roman" w:cs="Times New Roman"/>
          <w:i/>
          <w:iCs/>
          <w:color w:val="000000" w:themeColor="text1"/>
          <w:sz w:val="24"/>
          <w:szCs w:val="24"/>
        </w:rPr>
        <w:t xml:space="preserve">. </w:t>
      </w:r>
      <w:r w:rsidRPr="00EF22FC">
        <w:rPr>
          <w:rFonts w:ascii="Times New Roman" w:hAnsi="Times New Roman" w:cs="Times New Roman"/>
          <w:color w:val="000000" w:themeColor="text1"/>
          <w:sz w:val="24"/>
          <w:szCs w:val="24"/>
        </w:rPr>
        <w:t xml:space="preserve">Enfeksiyon denemelerinde 12 well hücre kültürü plaklarının içine 18 mm </w:t>
      </w:r>
      <w:proofErr w:type="gramStart"/>
      <w:r w:rsidRPr="00EF22FC">
        <w:rPr>
          <w:rFonts w:ascii="Times New Roman" w:hAnsi="Times New Roman" w:cs="Times New Roman"/>
          <w:color w:val="000000" w:themeColor="text1"/>
          <w:sz w:val="24"/>
          <w:szCs w:val="24"/>
        </w:rPr>
        <w:t>steril</w:t>
      </w:r>
      <w:proofErr w:type="gramEnd"/>
      <w:r w:rsidRPr="00EF22FC">
        <w:rPr>
          <w:rFonts w:ascii="Times New Roman" w:hAnsi="Times New Roman" w:cs="Times New Roman"/>
          <w:color w:val="000000" w:themeColor="text1"/>
          <w:sz w:val="24"/>
          <w:szCs w:val="24"/>
        </w:rPr>
        <w:t xml:space="preserve"> yuvarlak lameller yerleştirilerek üzerlerine Caco-2 hücreleri ekildi. Hücreler lamellerin yüzeyini %80 kapladıktan sonra enkiste 1x10</w:t>
      </w:r>
      <w:r w:rsidRPr="00EF22FC">
        <w:rPr>
          <w:rFonts w:ascii="Times New Roman" w:hAnsi="Times New Roman" w:cs="Times New Roman"/>
          <w:color w:val="000000" w:themeColor="text1"/>
          <w:position w:val="12"/>
          <w:sz w:val="16"/>
          <w:szCs w:val="16"/>
        </w:rPr>
        <w:t>6</w:t>
      </w:r>
      <w:r w:rsidRPr="00EF22FC">
        <w:rPr>
          <w:rFonts w:ascii="Times New Roman" w:hAnsi="Times New Roman" w:cs="Times New Roman"/>
          <w:color w:val="000000" w:themeColor="text1"/>
          <w:position w:val="12"/>
          <w:sz w:val="24"/>
          <w:szCs w:val="24"/>
        </w:rPr>
        <w:t xml:space="preserve"> </w:t>
      </w:r>
      <w:r w:rsidRPr="00EF22FC">
        <w:rPr>
          <w:rFonts w:ascii="Times New Roman" w:hAnsi="Times New Roman" w:cs="Times New Roman"/>
          <w:i/>
          <w:color w:val="000000" w:themeColor="text1"/>
          <w:sz w:val="24"/>
          <w:szCs w:val="24"/>
        </w:rPr>
        <w:t>C. parvum</w:t>
      </w:r>
      <w:r w:rsidRPr="00EF22FC">
        <w:rPr>
          <w:rFonts w:ascii="Times New Roman" w:hAnsi="Times New Roman" w:cs="Times New Roman"/>
          <w:color w:val="000000" w:themeColor="text1"/>
          <w:sz w:val="24"/>
          <w:szCs w:val="24"/>
        </w:rPr>
        <w:t> ookisti ile enfekte edildi.</w:t>
      </w:r>
    </w:p>
    <w:p w:rsidR="00DA65E5" w:rsidRPr="00EF22FC" w:rsidRDefault="00DA65E5" w:rsidP="00DA65E5">
      <w:pPr>
        <w:spacing w:after="0" w:line="360" w:lineRule="auto"/>
        <w:ind w:left="-5"/>
        <w:jc w:val="both"/>
        <w:rPr>
          <w:rFonts w:ascii="Times New Roman" w:hAnsi="Times New Roman" w:cs="Times New Roman"/>
          <w:color w:val="000000" w:themeColor="text1"/>
          <w:sz w:val="24"/>
          <w:szCs w:val="24"/>
          <w:lang w:val="en-US"/>
        </w:rPr>
      </w:pPr>
      <w:r w:rsidRPr="00EF22FC">
        <w:rPr>
          <w:rFonts w:ascii="Times New Roman" w:hAnsi="Times New Roman" w:cs="Times New Roman"/>
          <w:i/>
          <w:iCs/>
          <w:color w:val="000000" w:themeColor="text1"/>
          <w:sz w:val="24"/>
          <w:szCs w:val="24"/>
        </w:rPr>
        <w:t>Cryptosporidium</w:t>
      </w:r>
      <w:r w:rsidRPr="00EF22FC">
        <w:rPr>
          <w:rFonts w:ascii="Times New Roman" w:hAnsi="Times New Roman" w:cs="Times New Roman"/>
          <w:color w:val="000000" w:themeColor="text1"/>
          <w:sz w:val="24"/>
          <w:szCs w:val="24"/>
        </w:rPr>
        <w:t> </w:t>
      </w:r>
      <w:r w:rsidRPr="00EF22FC">
        <w:rPr>
          <w:rFonts w:ascii="Times New Roman" w:hAnsi="Times New Roman" w:cs="Times New Roman"/>
          <w:i/>
          <w:color w:val="000000" w:themeColor="text1"/>
          <w:sz w:val="24"/>
          <w:szCs w:val="24"/>
        </w:rPr>
        <w:t xml:space="preserve"> parvum</w:t>
      </w:r>
      <w:r w:rsidRPr="00EF22FC">
        <w:rPr>
          <w:rFonts w:ascii="Times New Roman" w:hAnsi="Times New Roman" w:cs="Times New Roman"/>
          <w:color w:val="000000" w:themeColor="text1"/>
          <w:sz w:val="24"/>
          <w:szCs w:val="24"/>
        </w:rPr>
        <w:t xml:space="preserve"> ile enfekte enterositlere 4 farklı </w:t>
      </w:r>
      <w:proofErr w:type="gramStart"/>
      <w:r w:rsidRPr="00EF22FC">
        <w:rPr>
          <w:rFonts w:ascii="Times New Roman" w:hAnsi="Times New Roman" w:cs="Times New Roman"/>
          <w:color w:val="000000" w:themeColor="text1"/>
          <w:sz w:val="24"/>
          <w:szCs w:val="24"/>
        </w:rPr>
        <w:t>konsantrasyonda</w:t>
      </w:r>
      <w:proofErr w:type="gramEnd"/>
      <w:r w:rsidRPr="00EF22FC">
        <w:rPr>
          <w:rFonts w:ascii="Times New Roman" w:hAnsi="Times New Roman" w:cs="Times New Roman"/>
          <w:color w:val="000000" w:themeColor="text1"/>
          <w:sz w:val="24"/>
          <w:szCs w:val="24"/>
        </w:rPr>
        <w:t xml:space="preserve"> (250, 500, 750, 1000 µg/ml)  klinoptilolit içeren polimer nanopartikül ve bir gruba da su ilave edilip kontrol grubu oluşturuldu. İnkubasyon sonrası</w:t>
      </w:r>
      <w:r>
        <w:rPr>
          <w:rFonts w:ascii="Times New Roman" w:hAnsi="Times New Roman" w:cs="Times New Roman"/>
          <w:color w:val="000000" w:themeColor="text1"/>
          <w:sz w:val="24"/>
          <w:szCs w:val="24"/>
        </w:rPr>
        <w:t xml:space="preserve"> fluoresans mikroskopta 400X</w:t>
      </w:r>
      <w:r w:rsidRPr="00EF22FC">
        <w:rPr>
          <w:rFonts w:ascii="Times New Roman" w:hAnsi="Times New Roman" w:cs="Times New Roman"/>
          <w:color w:val="000000" w:themeColor="text1"/>
          <w:sz w:val="24"/>
          <w:szCs w:val="24"/>
        </w:rPr>
        <w:t xml:space="preserve"> büyütmede, aynı hat üzerinde 20 yan yana mikroskop sahasındaki hücreler ve hücrelerdeki ookistler sayılarak yüzde </w:t>
      </w:r>
      <w:proofErr w:type="gramStart"/>
      <w:r w:rsidRPr="00EF22FC">
        <w:rPr>
          <w:rFonts w:ascii="Times New Roman" w:hAnsi="Times New Roman" w:cs="Times New Roman"/>
          <w:color w:val="000000" w:themeColor="text1"/>
          <w:sz w:val="24"/>
          <w:szCs w:val="24"/>
        </w:rPr>
        <w:t>enfeksiyon</w:t>
      </w:r>
      <w:proofErr w:type="gramEnd"/>
      <w:r w:rsidRPr="00EF22FC">
        <w:rPr>
          <w:rFonts w:ascii="Times New Roman" w:hAnsi="Times New Roman" w:cs="Times New Roman"/>
          <w:color w:val="000000" w:themeColor="text1"/>
          <w:sz w:val="24"/>
          <w:szCs w:val="24"/>
        </w:rPr>
        <w:t xml:space="preserve"> oranı belirlendi. Verilerin istatistiksel değerlendirmesi Statistical Package for the Social Sciences (SPSS) 19 paket programı kullanılarak gerçekleştirildi. Tüm istatistiksel </w:t>
      </w:r>
      <w:r>
        <w:rPr>
          <w:rFonts w:ascii="Times New Roman" w:hAnsi="Times New Roman" w:cs="Times New Roman"/>
          <w:color w:val="000000" w:themeColor="text1"/>
          <w:sz w:val="24"/>
          <w:szCs w:val="24"/>
          <w:lang w:val="en-US"/>
        </w:rPr>
        <w:t>değerlendirmelerde p&lt;0.</w:t>
      </w:r>
      <w:r w:rsidRPr="00EF22FC">
        <w:rPr>
          <w:rFonts w:ascii="Times New Roman" w:hAnsi="Times New Roman" w:cs="Times New Roman"/>
          <w:color w:val="000000" w:themeColor="text1"/>
          <w:sz w:val="24"/>
          <w:szCs w:val="24"/>
          <w:lang w:val="en-US"/>
        </w:rPr>
        <w:t>05 anlamlı kabul edildi.</w:t>
      </w:r>
    </w:p>
    <w:p w:rsidR="00DA65E5" w:rsidRPr="00EF22FC" w:rsidRDefault="00DA65E5" w:rsidP="00DA65E5">
      <w:pPr>
        <w:spacing w:after="0" w:line="360" w:lineRule="auto"/>
        <w:ind w:left="-5" w:right="213"/>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lastRenderedPageBreak/>
        <w:t xml:space="preserve">Bu kapsamda kontrol grubunda %23,46 olan </w:t>
      </w:r>
      <w:proofErr w:type="gramStart"/>
      <w:r w:rsidRPr="00EF22FC">
        <w:rPr>
          <w:rFonts w:ascii="Times New Roman" w:hAnsi="Times New Roman" w:cs="Times New Roman"/>
          <w:color w:val="000000" w:themeColor="text1"/>
          <w:sz w:val="24"/>
          <w:szCs w:val="24"/>
        </w:rPr>
        <w:t>enfeksiyon</w:t>
      </w:r>
      <w:proofErr w:type="gramEnd"/>
      <w:r w:rsidRPr="00EF22FC">
        <w:rPr>
          <w:rFonts w:ascii="Times New Roman" w:hAnsi="Times New Roman" w:cs="Times New Roman"/>
          <w:color w:val="000000" w:themeColor="text1"/>
          <w:sz w:val="24"/>
          <w:szCs w:val="24"/>
        </w:rPr>
        <w:t xml:space="preserve"> oluşma yüzdesi klinoptilolit içeren polimer nanopartikülün farklı konsantrasyonlarında (1000µg/ml, 750µg/ml, 500µg/ml, 250µg/ml) sırasıyla %15.6, %8.13, %10.33 ile %13.46 aralığında belirlendi. Klinopitilolit içeren nanopartikülün farklı </w:t>
      </w:r>
      <w:proofErr w:type="gramStart"/>
      <w:r w:rsidRPr="00EF22FC">
        <w:rPr>
          <w:rFonts w:ascii="Times New Roman" w:hAnsi="Times New Roman" w:cs="Times New Roman"/>
          <w:color w:val="000000" w:themeColor="text1"/>
          <w:sz w:val="24"/>
          <w:szCs w:val="24"/>
        </w:rPr>
        <w:t>konsantrasyonlarında</w:t>
      </w:r>
      <w:proofErr w:type="gramEnd"/>
      <w:r w:rsidRPr="00EF22FC">
        <w:rPr>
          <w:rFonts w:ascii="Times New Roman" w:hAnsi="Times New Roman" w:cs="Times New Roman"/>
          <w:color w:val="000000" w:themeColor="text1"/>
          <w:sz w:val="24"/>
          <w:szCs w:val="24"/>
        </w:rPr>
        <w:t xml:space="preserve"> (1000µg/ml, 750µg/ml, 500µg/ml, 250µg/ml) sırasıyla inhibisyon yüzdesinin %33.54, %65.56, %55.99, %42.66 olduğu ortaya kondu.</w:t>
      </w:r>
    </w:p>
    <w:p w:rsidR="00DA65E5" w:rsidRPr="00EF22FC" w:rsidRDefault="00DA65E5" w:rsidP="00DA65E5">
      <w:pPr>
        <w:spacing w:after="0" w:line="360" w:lineRule="auto"/>
        <w:ind w:left="-5" w:right="213"/>
        <w:jc w:val="both"/>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tab/>
        <w:t xml:space="preserve">Sonuç olarak </w:t>
      </w:r>
      <w:r w:rsidRPr="00EF22FC">
        <w:rPr>
          <w:rFonts w:ascii="Times New Roman" w:hAnsi="Times New Roman" w:cs="Times New Roman"/>
          <w:i/>
          <w:color w:val="000000" w:themeColor="text1"/>
          <w:sz w:val="24"/>
          <w:szCs w:val="24"/>
        </w:rPr>
        <w:t>C. parvum</w:t>
      </w:r>
      <w:r w:rsidRPr="00EF22FC">
        <w:rPr>
          <w:rFonts w:ascii="Times New Roman" w:hAnsi="Times New Roman" w:cs="Times New Roman"/>
          <w:color w:val="000000" w:themeColor="text1"/>
          <w:sz w:val="24"/>
          <w:szCs w:val="24"/>
        </w:rPr>
        <w:t xml:space="preserve"> ile Caco-2 hücrelerinde oluşturulan </w:t>
      </w:r>
      <w:r w:rsidRPr="00EF22FC">
        <w:rPr>
          <w:rFonts w:ascii="Times New Roman" w:hAnsi="Times New Roman" w:cs="Times New Roman"/>
          <w:i/>
          <w:color w:val="000000" w:themeColor="text1"/>
          <w:sz w:val="24"/>
          <w:szCs w:val="24"/>
        </w:rPr>
        <w:t>in vitro</w:t>
      </w:r>
      <w:r w:rsidRPr="00EF22FC">
        <w:rPr>
          <w:rFonts w:ascii="Times New Roman" w:hAnsi="Times New Roman" w:cs="Times New Roman"/>
          <w:color w:val="000000" w:themeColor="text1"/>
          <w:sz w:val="24"/>
          <w:szCs w:val="24"/>
        </w:rPr>
        <w:t xml:space="preserve"> </w:t>
      </w:r>
      <w:proofErr w:type="gramStart"/>
      <w:r w:rsidRPr="00EF22FC">
        <w:rPr>
          <w:rFonts w:ascii="Times New Roman" w:hAnsi="Times New Roman" w:cs="Times New Roman"/>
          <w:color w:val="000000" w:themeColor="text1"/>
          <w:sz w:val="24"/>
          <w:szCs w:val="24"/>
        </w:rPr>
        <w:t>enfeksiyonda</w:t>
      </w:r>
      <w:proofErr w:type="gramEnd"/>
      <w:r w:rsidRPr="00EF22FC">
        <w:rPr>
          <w:rFonts w:ascii="Times New Roman" w:hAnsi="Times New Roman" w:cs="Times New Roman"/>
          <w:color w:val="000000" w:themeColor="text1"/>
          <w:sz w:val="24"/>
          <w:szCs w:val="24"/>
        </w:rPr>
        <w:t xml:space="preserve"> klinoptilolit içeren polimer nanopartiküllerin antikriptosidal aktiviteye sahip oldukları belirlendi.  Ancak bu etkinliğin dozla ilişkili olduğu ve inhibisyon yüzdesi (IC50) değerine sahip klinoptilolit içeren polimer nanopartikül </w:t>
      </w:r>
      <w:proofErr w:type="gramStart"/>
      <w:r w:rsidRPr="00EF22FC">
        <w:rPr>
          <w:rFonts w:ascii="Times New Roman" w:hAnsi="Times New Roman" w:cs="Times New Roman"/>
          <w:color w:val="000000" w:themeColor="text1"/>
          <w:sz w:val="24"/>
          <w:szCs w:val="24"/>
        </w:rPr>
        <w:t>konsantrasyonların</w:t>
      </w:r>
      <w:proofErr w:type="gramEnd"/>
      <w:r w:rsidRPr="00EF22FC">
        <w:rPr>
          <w:rFonts w:ascii="Times New Roman" w:hAnsi="Times New Roman" w:cs="Times New Roman"/>
          <w:color w:val="000000" w:themeColor="text1"/>
          <w:sz w:val="24"/>
          <w:szCs w:val="24"/>
        </w:rPr>
        <w:t xml:space="preserve"> 750µg/ml ve 500µg/ml olduğu saptandı.</w:t>
      </w:r>
    </w:p>
    <w:p w:rsidR="00DA65E5" w:rsidRPr="00EF22FC" w:rsidRDefault="00DA65E5" w:rsidP="00DA65E5">
      <w:pPr>
        <w:spacing w:after="0" w:line="360" w:lineRule="auto"/>
        <w:ind w:left="-5" w:right="213"/>
        <w:jc w:val="both"/>
        <w:rPr>
          <w:rFonts w:ascii="Times New Roman" w:hAnsi="Times New Roman" w:cs="Times New Roman"/>
          <w:color w:val="000000" w:themeColor="text1"/>
          <w:sz w:val="24"/>
          <w:szCs w:val="24"/>
          <w:lang w:val="en-US"/>
        </w:rPr>
      </w:pPr>
    </w:p>
    <w:p w:rsidR="00DA65E5" w:rsidRPr="00EF22FC" w:rsidRDefault="00DA65E5" w:rsidP="00DA65E5">
      <w:pPr>
        <w:spacing w:after="0" w:line="360" w:lineRule="auto"/>
        <w:rPr>
          <w:rFonts w:ascii="Times New Roman" w:hAnsi="Times New Roman" w:cs="Times New Roman"/>
          <w:color w:val="000000" w:themeColor="text1"/>
          <w:sz w:val="24"/>
          <w:szCs w:val="24"/>
        </w:rPr>
      </w:pPr>
      <w:r w:rsidRPr="00EF22FC">
        <w:rPr>
          <w:rFonts w:ascii="Times New Roman" w:hAnsi="Times New Roman" w:cs="Times New Roman"/>
          <w:b/>
          <w:color w:val="000000" w:themeColor="text1"/>
          <w:sz w:val="24"/>
          <w:szCs w:val="24"/>
        </w:rPr>
        <w:t xml:space="preserve">Anahtar kelimeler: </w:t>
      </w:r>
      <w:r w:rsidRPr="00EF22FC">
        <w:rPr>
          <w:rFonts w:ascii="Times New Roman" w:eastAsia="Calibri" w:hAnsi="Times New Roman" w:cs="Times New Roman"/>
          <w:i/>
          <w:color w:val="000000" w:themeColor="text1"/>
          <w:sz w:val="24"/>
          <w:szCs w:val="24"/>
        </w:rPr>
        <w:t xml:space="preserve">Cryptosporidium parvum, </w:t>
      </w:r>
      <w:r w:rsidRPr="00EF22FC">
        <w:rPr>
          <w:rFonts w:ascii="Times New Roman" w:hAnsi="Times New Roman" w:cs="Times New Roman"/>
          <w:color w:val="000000" w:themeColor="text1"/>
          <w:sz w:val="24"/>
          <w:szCs w:val="24"/>
        </w:rPr>
        <w:t>klinoptilolit, nanopartikül.</w:t>
      </w:r>
    </w:p>
    <w:p w:rsidR="00DA65E5" w:rsidRPr="00EF22FC" w:rsidRDefault="00DA65E5" w:rsidP="00DA65E5">
      <w:pPr>
        <w:spacing w:after="0" w:line="360" w:lineRule="auto"/>
        <w:rPr>
          <w:rFonts w:ascii="Times New Roman" w:hAnsi="Times New Roman" w:cs="Times New Roman"/>
          <w:color w:val="000000" w:themeColor="text1"/>
          <w:sz w:val="24"/>
          <w:szCs w:val="24"/>
        </w:rPr>
      </w:pPr>
    </w:p>
    <w:p w:rsidR="00DA65E5" w:rsidRPr="00EF22FC" w:rsidRDefault="00DA65E5" w:rsidP="00DA65E5">
      <w:pPr>
        <w:spacing w:after="0" w:line="360" w:lineRule="auto"/>
        <w:rPr>
          <w:rFonts w:ascii="Times New Roman" w:hAnsi="Times New Roman" w:cs="Times New Roman"/>
          <w:color w:val="000000" w:themeColor="text1"/>
          <w:sz w:val="24"/>
          <w:szCs w:val="24"/>
        </w:rPr>
      </w:pPr>
    </w:p>
    <w:p w:rsidR="00DA65E5" w:rsidRPr="00EF22FC" w:rsidRDefault="00DA65E5" w:rsidP="00DA65E5">
      <w:pPr>
        <w:spacing w:after="0" w:line="360" w:lineRule="auto"/>
        <w:rPr>
          <w:rFonts w:ascii="Times New Roman" w:hAnsi="Times New Roman" w:cs="Times New Roman"/>
          <w:color w:val="000000" w:themeColor="text1"/>
          <w:sz w:val="24"/>
          <w:szCs w:val="24"/>
        </w:rPr>
      </w:pPr>
    </w:p>
    <w:p w:rsidR="00DA65E5" w:rsidRPr="00EF22FC" w:rsidRDefault="00DA65E5" w:rsidP="00DA65E5">
      <w:pPr>
        <w:spacing w:after="0" w:line="360" w:lineRule="auto"/>
        <w:rPr>
          <w:rFonts w:ascii="Times New Roman" w:hAnsi="Times New Roman" w:cs="Times New Roman"/>
          <w:color w:val="000000" w:themeColor="text1"/>
          <w:sz w:val="24"/>
          <w:szCs w:val="24"/>
        </w:rPr>
      </w:pPr>
    </w:p>
    <w:p w:rsidR="00DA65E5" w:rsidRPr="00EF22FC" w:rsidRDefault="00DA65E5" w:rsidP="00DA65E5">
      <w:pPr>
        <w:spacing w:after="0" w:line="360" w:lineRule="auto"/>
        <w:rPr>
          <w:rFonts w:ascii="Times New Roman" w:hAnsi="Times New Roman" w:cs="Times New Roman"/>
          <w:color w:val="000000" w:themeColor="text1"/>
          <w:sz w:val="24"/>
          <w:szCs w:val="24"/>
        </w:rPr>
      </w:pPr>
    </w:p>
    <w:p w:rsidR="00DA65E5" w:rsidRPr="00EF22FC" w:rsidRDefault="00DA65E5" w:rsidP="00DA65E5">
      <w:pPr>
        <w:spacing w:after="0" w:line="360" w:lineRule="auto"/>
        <w:rPr>
          <w:rFonts w:ascii="Times New Roman" w:hAnsi="Times New Roman" w:cs="Times New Roman"/>
          <w:color w:val="000000" w:themeColor="text1"/>
          <w:sz w:val="24"/>
          <w:szCs w:val="24"/>
        </w:rPr>
      </w:pPr>
    </w:p>
    <w:p w:rsidR="00DA65E5" w:rsidRPr="00EF22FC" w:rsidRDefault="00DA65E5" w:rsidP="00DA65E5">
      <w:pPr>
        <w:spacing w:after="0" w:line="360" w:lineRule="auto"/>
        <w:rPr>
          <w:rFonts w:ascii="Times New Roman" w:hAnsi="Times New Roman" w:cs="Times New Roman"/>
          <w:color w:val="000000" w:themeColor="text1"/>
          <w:sz w:val="24"/>
          <w:szCs w:val="24"/>
        </w:rPr>
      </w:pPr>
    </w:p>
    <w:p w:rsidR="00DA65E5" w:rsidRPr="00EF22FC" w:rsidRDefault="00DA65E5" w:rsidP="00DA65E5">
      <w:pPr>
        <w:rPr>
          <w:rFonts w:ascii="Times New Roman" w:hAnsi="Times New Roman" w:cs="Times New Roman"/>
          <w:color w:val="000000" w:themeColor="text1"/>
          <w:sz w:val="24"/>
          <w:szCs w:val="24"/>
        </w:rPr>
      </w:pPr>
      <w:r w:rsidRPr="00EF22FC">
        <w:rPr>
          <w:rFonts w:ascii="Times New Roman" w:hAnsi="Times New Roman" w:cs="Times New Roman"/>
          <w:color w:val="000000" w:themeColor="text1"/>
          <w:sz w:val="24"/>
          <w:szCs w:val="24"/>
        </w:rPr>
        <w:br w:type="page"/>
      </w:r>
    </w:p>
    <w:p w:rsidR="00DA65E5" w:rsidRPr="00EF22FC" w:rsidRDefault="00DA65E5" w:rsidP="00DA65E5">
      <w:pPr>
        <w:spacing w:after="0" w:line="360" w:lineRule="auto"/>
        <w:jc w:val="center"/>
        <w:rPr>
          <w:rFonts w:ascii="Times New Roman" w:hAnsi="Times New Roman" w:cs="Times New Roman"/>
          <w:b/>
          <w:color w:val="000000" w:themeColor="text1"/>
          <w:sz w:val="28"/>
          <w:szCs w:val="28"/>
        </w:rPr>
      </w:pPr>
      <w:r w:rsidRPr="00EF22FC">
        <w:rPr>
          <w:rFonts w:ascii="Times New Roman" w:hAnsi="Times New Roman" w:cs="Times New Roman"/>
          <w:b/>
          <w:color w:val="000000" w:themeColor="text1"/>
          <w:sz w:val="28"/>
          <w:szCs w:val="28"/>
        </w:rPr>
        <w:lastRenderedPageBreak/>
        <w:t>ABSTRACT</w:t>
      </w:r>
    </w:p>
    <w:p w:rsidR="00DA65E5" w:rsidRPr="00EF22FC" w:rsidRDefault="00DA65E5" w:rsidP="00DA65E5">
      <w:pPr>
        <w:spacing w:after="0" w:line="360" w:lineRule="auto"/>
        <w:jc w:val="center"/>
        <w:rPr>
          <w:rFonts w:ascii="Times New Roman" w:hAnsi="Times New Roman" w:cs="Times New Roman"/>
          <w:b/>
          <w:color w:val="000000" w:themeColor="text1"/>
          <w:sz w:val="28"/>
          <w:szCs w:val="28"/>
        </w:rPr>
      </w:pPr>
    </w:p>
    <w:p w:rsidR="00DA65E5" w:rsidRPr="00EF22FC" w:rsidRDefault="00DA65E5" w:rsidP="00DA65E5">
      <w:pPr>
        <w:spacing w:after="0" w:line="360" w:lineRule="auto"/>
        <w:ind w:firstLine="567"/>
        <w:jc w:val="center"/>
        <w:rPr>
          <w:rFonts w:ascii="Times New Roman" w:hAnsi="Times New Roman" w:cs="Times New Roman"/>
          <w:b/>
          <w:i/>
          <w:color w:val="000000" w:themeColor="text1"/>
          <w:sz w:val="28"/>
          <w:szCs w:val="28"/>
        </w:rPr>
      </w:pPr>
      <w:r w:rsidRPr="00EF22FC">
        <w:rPr>
          <w:rFonts w:ascii="Times New Roman" w:hAnsi="Times New Roman" w:cs="Times New Roman"/>
          <w:b/>
          <w:bCs/>
          <w:color w:val="000000" w:themeColor="text1"/>
          <w:sz w:val="28"/>
          <w:szCs w:val="28"/>
        </w:rPr>
        <w:t xml:space="preserve">INVESTIGATION OF </w:t>
      </w:r>
      <w:r w:rsidRPr="00EF22FC">
        <w:rPr>
          <w:rFonts w:ascii="Times New Roman" w:hAnsi="Times New Roman" w:cs="Times New Roman"/>
          <w:b/>
          <w:bCs/>
          <w:i/>
          <w:color w:val="000000" w:themeColor="text1"/>
          <w:sz w:val="28"/>
          <w:szCs w:val="28"/>
        </w:rPr>
        <w:t>IN VITRO</w:t>
      </w:r>
      <w:r w:rsidRPr="00EF22FC">
        <w:rPr>
          <w:rFonts w:ascii="Times New Roman" w:hAnsi="Times New Roman" w:cs="Times New Roman"/>
          <w:b/>
          <w:bCs/>
          <w:color w:val="000000" w:themeColor="text1"/>
          <w:sz w:val="28"/>
          <w:szCs w:val="28"/>
        </w:rPr>
        <w:t xml:space="preserve"> EFFECTIVENESS OF POLYMERIC NANOPARTICLES CONTAINING CLINOPTILOLIT ON </w:t>
      </w:r>
      <w:r w:rsidRPr="00EF22FC">
        <w:rPr>
          <w:rFonts w:ascii="Times New Roman" w:hAnsi="Times New Roman" w:cs="Times New Roman"/>
          <w:b/>
          <w:i/>
          <w:color w:val="000000" w:themeColor="text1"/>
          <w:sz w:val="28"/>
          <w:szCs w:val="28"/>
        </w:rPr>
        <w:t>CRYPTOSPORIDIUM PARVUM</w:t>
      </w:r>
    </w:p>
    <w:p w:rsidR="00DA65E5" w:rsidRPr="00EF22FC" w:rsidRDefault="00DA65E5" w:rsidP="00DA65E5">
      <w:pPr>
        <w:spacing w:after="0" w:line="360" w:lineRule="auto"/>
        <w:ind w:firstLine="567"/>
        <w:jc w:val="center"/>
        <w:rPr>
          <w:rFonts w:ascii="Times New Roman" w:hAnsi="Times New Roman" w:cs="Times New Roman"/>
          <w:b/>
          <w:color w:val="000000" w:themeColor="text1"/>
          <w:sz w:val="28"/>
          <w:szCs w:val="28"/>
        </w:rPr>
      </w:pPr>
    </w:p>
    <w:p w:rsidR="00DA65E5" w:rsidRPr="00EF22FC" w:rsidRDefault="00DA65E5" w:rsidP="00DA65E5">
      <w:pPr>
        <w:widowControl w:val="0"/>
        <w:spacing w:after="0" w:line="360" w:lineRule="auto"/>
        <w:jc w:val="both"/>
        <w:rPr>
          <w:rFonts w:ascii="Times New Roman" w:hAnsi="Times New Roman"/>
          <w:b/>
          <w:color w:val="000000" w:themeColor="text1"/>
          <w:sz w:val="24"/>
          <w:szCs w:val="24"/>
        </w:rPr>
      </w:pPr>
      <w:r w:rsidRPr="00EF22FC">
        <w:rPr>
          <w:rFonts w:ascii="Times New Roman" w:hAnsi="Times New Roman"/>
          <w:b/>
          <w:color w:val="000000" w:themeColor="text1"/>
          <w:sz w:val="24"/>
          <w:szCs w:val="24"/>
        </w:rPr>
        <w:t>Karaoglan G. Adnan Menderes University Institute of Medical Sciences Internal Medicine    (Veterinary) Department Master’s Thesis, Aydın, 2017.</w:t>
      </w:r>
    </w:p>
    <w:p w:rsidR="00DA65E5" w:rsidRPr="00EF22FC" w:rsidRDefault="00DA65E5" w:rsidP="00DA65E5">
      <w:pPr>
        <w:widowControl w:val="0"/>
        <w:spacing w:after="0" w:line="360" w:lineRule="auto"/>
        <w:jc w:val="both"/>
        <w:rPr>
          <w:rFonts w:ascii="Times New Roman" w:hAnsi="Times New Roman"/>
          <w:color w:val="000000" w:themeColor="text1"/>
          <w:sz w:val="24"/>
          <w:szCs w:val="24"/>
          <w:lang w:val="en-GB"/>
        </w:rPr>
      </w:pPr>
      <w:r w:rsidRPr="00EF22FC">
        <w:rPr>
          <w:rFonts w:ascii="Times New Roman" w:hAnsi="Times New Roman"/>
          <w:i/>
          <w:color w:val="000000" w:themeColor="text1"/>
          <w:sz w:val="24"/>
          <w:szCs w:val="24"/>
          <w:lang w:val="en-GB"/>
        </w:rPr>
        <w:t>Cryptosporidium spp</w:t>
      </w:r>
      <w:r w:rsidRPr="00EF22FC">
        <w:rPr>
          <w:rFonts w:ascii="Times New Roman" w:hAnsi="Times New Roman"/>
          <w:color w:val="000000" w:themeColor="text1"/>
          <w:sz w:val="24"/>
          <w:szCs w:val="24"/>
          <w:lang w:val="en-GB"/>
        </w:rPr>
        <w:t xml:space="preserve"> is an enteric protozoan pathogen causing diarrhea in human and multi-species species. Several drugs have been used to treat </w:t>
      </w:r>
      <w:r w:rsidRPr="00EF22FC">
        <w:rPr>
          <w:rFonts w:ascii="Times New Roman" w:hAnsi="Times New Roman"/>
          <w:i/>
          <w:color w:val="000000" w:themeColor="text1"/>
          <w:sz w:val="24"/>
          <w:szCs w:val="24"/>
          <w:lang w:val="en-GB"/>
        </w:rPr>
        <w:t>Cryptosporidium parvum</w:t>
      </w:r>
      <w:r w:rsidRPr="00EF22FC">
        <w:rPr>
          <w:rFonts w:ascii="Times New Roman" w:hAnsi="Times New Roman"/>
          <w:color w:val="000000" w:themeColor="text1"/>
          <w:sz w:val="24"/>
          <w:szCs w:val="24"/>
          <w:lang w:val="en-GB"/>
        </w:rPr>
        <w:t xml:space="preserve"> infection; </w:t>
      </w:r>
      <w:proofErr w:type="gramStart"/>
      <w:r w:rsidRPr="00EF22FC">
        <w:rPr>
          <w:rFonts w:ascii="Times New Roman" w:hAnsi="Times New Roman"/>
          <w:color w:val="000000" w:themeColor="text1"/>
          <w:sz w:val="24"/>
          <w:szCs w:val="24"/>
          <w:lang w:val="en-GB"/>
        </w:rPr>
        <w:t>However</w:t>
      </w:r>
      <w:proofErr w:type="gramEnd"/>
      <w:r w:rsidRPr="00EF22FC">
        <w:rPr>
          <w:rFonts w:ascii="Times New Roman" w:hAnsi="Times New Roman"/>
          <w:color w:val="000000" w:themeColor="text1"/>
          <w:sz w:val="24"/>
          <w:szCs w:val="24"/>
          <w:lang w:val="en-GB"/>
        </w:rPr>
        <w:t xml:space="preserve">, a complete parasitological recovery has not been achieved. Currently, there is no definitive protection and treatment protocol for </w:t>
      </w:r>
      <w:r w:rsidRPr="00EF22FC">
        <w:rPr>
          <w:rFonts w:ascii="Times New Roman" w:hAnsi="Times New Roman"/>
          <w:i/>
          <w:color w:val="000000" w:themeColor="text1"/>
          <w:sz w:val="24"/>
          <w:szCs w:val="24"/>
          <w:lang w:val="en-GB"/>
        </w:rPr>
        <w:t>C. parvum</w:t>
      </w:r>
      <w:r w:rsidRPr="00EF22FC">
        <w:rPr>
          <w:rFonts w:ascii="Times New Roman" w:hAnsi="Times New Roman"/>
          <w:color w:val="000000" w:themeColor="text1"/>
          <w:sz w:val="24"/>
          <w:szCs w:val="24"/>
          <w:lang w:val="en-GB"/>
        </w:rPr>
        <w:t>. In this context, a new treatment protocol for cryptosporidiosis is need</w:t>
      </w:r>
      <w:r>
        <w:rPr>
          <w:rFonts w:ascii="Times New Roman" w:hAnsi="Times New Roman"/>
          <w:color w:val="000000" w:themeColor="text1"/>
          <w:sz w:val="24"/>
          <w:szCs w:val="24"/>
          <w:lang w:val="en-GB"/>
        </w:rPr>
        <w:t>ed. A</w:t>
      </w:r>
      <w:r w:rsidRPr="00EF22FC">
        <w:rPr>
          <w:rFonts w:ascii="Times New Roman" w:hAnsi="Times New Roman"/>
          <w:color w:val="000000" w:themeColor="text1"/>
          <w:sz w:val="24"/>
          <w:szCs w:val="24"/>
          <w:lang w:val="en-GB"/>
        </w:rPr>
        <w:t xml:space="preserve">ntiviral, antitumoral and antidiarrheal activities </w:t>
      </w:r>
      <w:r>
        <w:rPr>
          <w:rFonts w:ascii="Times New Roman" w:hAnsi="Times New Roman"/>
          <w:color w:val="000000" w:themeColor="text1"/>
          <w:sz w:val="24"/>
          <w:szCs w:val="24"/>
          <w:lang w:val="en-GB"/>
        </w:rPr>
        <w:t>of clinoptilolite</w:t>
      </w:r>
      <w:r w:rsidRPr="00EF22FC">
        <w:rPr>
          <w:rFonts w:ascii="Times New Roman" w:hAnsi="Times New Roman"/>
          <w:color w:val="000000" w:themeColor="text1"/>
          <w:sz w:val="24"/>
          <w:szCs w:val="24"/>
          <w:lang w:val="en-GB"/>
        </w:rPr>
        <w:t xml:space="preserve"> investigated and found to have positive effects on these fields. In this study, it was aimed to reveal the in vitro efficacy of polymer nanoparticle containing clinoptilolite on </w:t>
      </w:r>
      <w:r w:rsidRPr="00EF22FC">
        <w:rPr>
          <w:rFonts w:ascii="Times New Roman" w:hAnsi="Times New Roman"/>
          <w:i/>
          <w:color w:val="000000" w:themeColor="text1"/>
          <w:sz w:val="24"/>
          <w:szCs w:val="24"/>
          <w:lang w:val="en-GB"/>
        </w:rPr>
        <w:t>C. parvum</w:t>
      </w:r>
      <w:r w:rsidRPr="00EF22FC">
        <w:rPr>
          <w:rFonts w:ascii="Times New Roman" w:hAnsi="Times New Roman"/>
          <w:color w:val="000000" w:themeColor="text1"/>
          <w:sz w:val="24"/>
          <w:szCs w:val="24"/>
          <w:lang w:val="en-GB"/>
        </w:rPr>
        <w:t>.</w:t>
      </w:r>
    </w:p>
    <w:p w:rsidR="00DA65E5" w:rsidRPr="00EF22FC" w:rsidRDefault="00DA65E5" w:rsidP="00DA65E5">
      <w:pPr>
        <w:widowControl w:val="0"/>
        <w:spacing w:after="0" w:line="360" w:lineRule="auto"/>
        <w:jc w:val="both"/>
        <w:rPr>
          <w:rFonts w:ascii="Times New Roman" w:hAnsi="Times New Roman"/>
          <w:color w:val="000000" w:themeColor="text1"/>
          <w:sz w:val="24"/>
          <w:szCs w:val="24"/>
          <w:lang w:val="en-GB"/>
        </w:rPr>
      </w:pPr>
      <w:r w:rsidRPr="00EF22FC">
        <w:rPr>
          <w:rFonts w:ascii="Times New Roman" w:hAnsi="Times New Roman"/>
          <w:color w:val="000000" w:themeColor="text1"/>
          <w:sz w:val="24"/>
          <w:szCs w:val="24"/>
          <w:lang w:val="en-GB"/>
        </w:rPr>
        <w:t xml:space="preserve">In this study, human colon adenocarcinoma (Caco-2) cells were used to perform experimental </w:t>
      </w:r>
      <w:r w:rsidRPr="00EF22FC">
        <w:rPr>
          <w:rFonts w:ascii="Times New Roman" w:hAnsi="Times New Roman"/>
          <w:i/>
          <w:color w:val="000000" w:themeColor="text1"/>
          <w:sz w:val="24"/>
          <w:szCs w:val="24"/>
          <w:lang w:val="en-GB"/>
        </w:rPr>
        <w:t>in vitro</w:t>
      </w:r>
      <w:r w:rsidRPr="00EF22FC">
        <w:rPr>
          <w:rFonts w:ascii="Times New Roman" w:hAnsi="Times New Roman"/>
          <w:color w:val="000000" w:themeColor="text1"/>
          <w:sz w:val="24"/>
          <w:szCs w:val="24"/>
          <w:lang w:val="en-GB"/>
        </w:rPr>
        <w:t xml:space="preserve"> infection. DNA isolation was performed to determine the strain and type of </w:t>
      </w:r>
      <w:r w:rsidRPr="00EF22FC">
        <w:rPr>
          <w:rFonts w:ascii="Times New Roman" w:hAnsi="Times New Roman"/>
          <w:i/>
          <w:color w:val="000000" w:themeColor="text1"/>
          <w:sz w:val="24"/>
          <w:szCs w:val="24"/>
          <w:lang w:val="en-GB"/>
        </w:rPr>
        <w:t>Cryptosporidium</w:t>
      </w:r>
      <w:r w:rsidRPr="00EF22FC">
        <w:rPr>
          <w:rFonts w:ascii="Times New Roman" w:hAnsi="Times New Roman"/>
          <w:color w:val="000000" w:themeColor="text1"/>
          <w:sz w:val="24"/>
          <w:szCs w:val="24"/>
          <w:lang w:val="en-GB"/>
        </w:rPr>
        <w:t xml:space="preserve"> oocysts from natural infected calves or lambs. Typing of </w:t>
      </w:r>
      <w:r w:rsidRPr="00EF22FC">
        <w:rPr>
          <w:rFonts w:ascii="Times New Roman" w:hAnsi="Times New Roman"/>
          <w:i/>
          <w:color w:val="000000" w:themeColor="text1"/>
          <w:sz w:val="24"/>
          <w:szCs w:val="24"/>
          <w:lang w:val="en-GB"/>
        </w:rPr>
        <w:t xml:space="preserve">Cryptosporidium parvum </w:t>
      </w:r>
      <w:r w:rsidRPr="00EF22FC">
        <w:rPr>
          <w:rFonts w:ascii="Times New Roman" w:hAnsi="Times New Roman"/>
          <w:color w:val="000000" w:themeColor="text1"/>
          <w:sz w:val="24"/>
          <w:szCs w:val="24"/>
          <w:lang w:val="en-GB"/>
        </w:rPr>
        <w:t xml:space="preserve">was performed by RFLP analysis using nested PCR and SspI, VspI and MboII enzymes. Human colon adenocarcinoma (Caco-2) cells were used to perform experimental </w:t>
      </w:r>
      <w:r w:rsidRPr="00EF22FC">
        <w:rPr>
          <w:rFonts w:ascii="Times New Roman" w:hAnsi="Times New Roman"/>
          <w:i/>
          <w:color w:val="000000" w:themeColor="text1"/>
          <w:sz w:val="24"/>
          <w:szCs w:val="24"/>
          <w:lang w:val="en-GB"/>
        </w:rPr>
        <w:t>in vitro</w:t>
      </w:r>
      <w:r w:rsidRPr="00EF22FC">
        <w:rPr>
          <w:rFonts w:ascii="Times New Roman" w:hAnsi="Times New Roman"/>
          <w:color w:val="000000" w:themeColor="text1"/>
          <w:sz w:val="24"/>
          <w:szCs w:val="24"/>
          <w:lang w:val="en-GB"/>
        </w:rPr>
        <w:t xml:space="preserve"> infection. In infectious experiments, 18 mm sterile round laminates were placed into 12 well cell culture plates and Caco-2 cells were plated on them. Cells were coated with 80% of the surface of the coverslips and then infected with 1x10</w:t>
      </w:r>
      <w:r w:rsidRPr="00EF22FC">
        <w:rPr>
          <w:rFonts w:ascii="Times New Roman" w:hAnsi="Times New Roman"/>
          <w:color w:val="000000" w:themeColor="text1"/>
          <w:sz w:val="24"/>
          <w:szCs w:val="24"/>
          <w:vertAlign w:val="superscript"/>
          <w:lang w:val="en-GB"/>
        </w:rPr>
        <w:t>6</w:t>
      </w:r>
      <w:r w:rsidRPr="00EF22FC">
        <w:rPr>
          <w:rFonts w:ascii="Times New Roman" w:hAnsi="Times New Roman"/>
          <w:color w:val="000000" w:themeColor="text1"/>
          <w:sz w:val="24"/>
          <w:szCs w:val="24"/>
          <w:lang w:val="en-GB"/>
        </w:rPr>
        <w:t xml:space="preserve"> </w:t>
      </w:r>
      <w:r w:rsidRPr="00167402">
        <w:rPr>
          <w:rFonts w:ascii="Times New Roman" w:hAnsi="Times New Roman"/>
          <w:i/>
          <w:color w:val="000000" w:themeColor="text1"/>
          <w:sz w:val="24"/>
          <w:szCs w:val="24"/>
          <w:lang w:val="en-GB"/>
        </w:rPr>
        <w:t>C. parvum</w:t>
      </w:r>
      <w:r w:rsidRPr="00EF22FC">
        <w:rPr>
          <w:rFonts w:ascii="Times New Roman" w:hAnsi="Times New Roman"/>
          <w:color w:val="000000" w:themeColor="text1"/>
          <w:sz w:val="24"/>
          <w:szCs w:val="24"/>
          <w:lang w:val="en-GB"/>
        </w:rPr>
        <w:t xml:space="preserve"> oocysts.</w:t>
      </w:r>
    </w:p>
    <w:p w:rsidR="00DA65E5" w:rsidRPr="00EF22FC" w:rsidRDefault="00DA65E5" w:rsidP="00DA65E5">
      <w:pPr>
        <w:widowControl w:val="0"/>
        <w:spacing w:after="0" w:line="360" w:lineRule="auto"/>
        <w:jc w:val="both"/>
        <w:rPr>
          <w:rFonts w:ascii="Times New Roman" w:hAnsi="Times New Roman"/>
          <w:color w:val="000000" w:themeColor="text1"/>
          <w:sz w:val="24"/>
          <w:szCs w:val="24"/>
          <w:lang w:val="en-GB"/>
        </w:rPr>
      </w:pPr>
      <w:r w:rsidRPr="00EF22FC">
        <w:rPr>
          <w:rFonts w:ascii="Times New Roman" w:hAnsi="Times New Roman"/>
          <w:color w:val="000000" w:themeColor="text1"/>
          <w:sz w:val="24"/>
          <w:szCs w:val="24"/>
          <w:lang w:val="en-GB"/>
        </w:rPr>
        <w:t xml:space="preserve">Clinoptilolite-containing polymer nanoparticles and water in a group were added to the infected enterocytes at 4 different concentrations (250, 500, 750, 1000 μg / ml) and the control group was formed. Percent infection rate was determined by counting oocysts in cells and cells in 20 side-by-side microscope on the same line at </w:t>
      </w:r>
      <w:proofErr w:type="gramStart"/>
      <w:r w:rsidRPr="00EF22FC">
        <w:rPr>
          <w:rFonts w:ascii="Times New Roman" w:hAnsi="Times New Roman"/>
          <w:color w:val="000000" w:themeColor="text1"/>
          <w:sz w:val="24"/>
          <w:szCs w:val="24"/>
          <w:lang w:val="en-GB"/>
        </w:rPr>
        <w:t>400x magnification</w:t>
      </w:r>
      <w:proofErr w:type="gramEnd"/>
      <w:r w:rsidRPr="00EF22FC">
        <w:rPr>
          <w:rFonts w:ascii="Times New Roman" w:hAnsi="Times New Roman"/>
          <w:color w:val="000000" w:themeColor="text1"/>
          <w:sz w:val="24"/>
          <w:szCs w:val="24"/>
          <w:lang w:val="en-GB"/>
        </w:rPr>
        <w:t xml:space="preserve"> on a fluorescence microscope after incubation. Statistical evaluation of the data was performed using the Statistical Package for the Social Sciences (SPSS) 19 package program. p &lt;0.05 was considered significant in all statistical evaluations.</w:t>
      </w:r>
    </w:p>
    <w:p w:rsidR="00DA65E5" w:rsidRPr="00EF22FC" w:rsidRDefault="00DA65E5" w:rsidP="00DA65E5">
      <w:pPr>
        <w:widowControl w:val="0"/>
        <w:spacing w:after="0" w:line="360" w:lineRule="auto"/>
        <w:jc w:val="both"/>
        <w:rPr>
          <w:rFonts w:ascii="Times New Roman" w:hAnsi="Times New Roman"/>
          <w:color w:val="000000" w:themeColor="text1"/>
          <w:sz w:val="24"/>
          <w:szCs w:val="24"/>
          <w:lang w:val="en-GB"/>
        </w:rPr>
      </w:pPr>
      <w:r w:rsidRPr="00EF22FC">
        <w:rPr>
          <w:rFonts w:ascii="Times New Roman" w:hAnsi="Times New Roman"/>
          <w:color w:val="000000" w:themeColor="text1"/>
          <w:sz w:val="24"/>
          <w:szCs w:val="24"/>
          <w:lang w:val="en-GB"/>
        </w:rPr>
        <w:t xml:space="preserve">In this context, the percentage of infection occurrence in the control group was determined as </w:t>
      </w:r>
      <w:r w:rsidRPr="00EF22FC">
        <w:rPr>
          <w:rFonts w:ascii="Times New Roman" w:hAnsi="Times New Roman" w:cs="Times New Roman"/>
          <w:color w:val="000000" w:themeColor="text1"/>
          <w:sz w:val="24"/>
          <w:szCs w:val="24"/>
        </w:rPr>
        <w:t>23</w:t>
      </w:r>
      <w:proofErr w:type="gramStart"/>
      <w:r w:rsidRPr="00EF22FC">
        <w:rPr>
          <w:rFonts w:ascii="Times New Roman" w:hAnsi="Times New Roman" w:cs="Times New Roman"/>
          <w:color w:val="000000" w:themeColor="text1"/>
          <w:sz w:val="24"/>
          <w:szCs w:val="24"/>
        </w:rPr>
        <w:t>,46</w:t>
      </w:r>
      <w:proofErr w:type="gramEnd"/>
      <w:r w:rsidRPr="00EF22F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EF22FC">
        <w:rPr>
          <w:rFonts w:ascii="Times New Roman" w:hAnsi="Times New Roman"/>
          <w:color w:val="000000" w:themeColor="text1"/>
          <w:sz w:val="24"/>
          <w:szCs w:val="24"/>
          <w:lang w:val="en-GB"/>
        </w:rPr>
        <w:t xml:space="preserve">ifferent concentrations of clinoptilolite-containing polymer nanoparticles (1000μg / </w:t>
      </w:r>
      <w:r w:rsidRPr="00EF22FC">
        <w:rPr>
          <w:rFonts w:ascii="Times New Roman" w:hAnsi="Times New Roman"/>
          <w:color w:val="000000" w:themeColor="text1"/>
          <w:sz w:val="24"/>
          <w:szCs w:val="24"/>
          <w:lang w:val="en-GB"/>
        </w:rPr>
        <w:lastRenderedPageBreak/>
        <w:t>ml, 750μg / ml, 500μg / ml, 250μg / ml) was determined as</w:t>
      </w:r>
      <w:r w:rsidRPr="00EF22FC">
        <w:rPr>
          <w:rFonts w:ascii="Times New Roman" w:hAnsi="Times New Roman" w:cs="Times New Roman"/>
          <w:color w:val="000000" w:themeColor="text1"/>
          <w:sz w:val="24"/>
          <w:szCs w:val="24"/>
        </w:rPr>
        <w:t xml:space="preserve"> </w:t>
      </w:r>
      <w:proofErr w:type="gramStart"/>
      <w:r w:rsidRPr="00EF22FC">
        <w:rPr>
          <w:rFonts w:ascii="Times New Roman" w:hAnsi="Times New Roman"/>
          <w:color w:val="000000" w:themeColor="text1"/>
          <w:sz w:val="24"/>
          <w:szCs w:val="24"/>
          <w:lang w:val="en-GB"/>
        </w:rPr>
        <w:t>15.6</w:t>
      </w:r>
      <w:proofErr w:type="gramEnd"/>
      <w:r w:rsidRPr="00EF22FC">
        <w:rPr>
          <w:rFonts w:ascii="Times New Roman" w:hAnsi="Times New Roman"/>
          <w:color w:val="000000" w:themeColor="text1"/>
          <w:sz w:val="24"/>
          <w:szCs w:val="24"/>
          <w:lang w:val="en-GB"/>
        </w:rPr>
        <w:t>%, 8.13%, 10.33% and 13.46%</w:t>
      </w:r>
      <w:r>
        <w:rPr>
          <w:rFonts w:ascii="Times New Roman" w:hAnsi="Times New Roman"/>
          <w:color w:val="000000" w:themeColor="text1"/>
          <w:sz w:val="24"/>
          <w:szCs w:val="24"/>
          <w:lang w:val="en-GB"/>
        </w:rPr>
        <w:t xml:space="preserve"> respectively</w:t>
      </w:r>
      <w:r w:rsidRPr="00EF22FC">
        <w:rPr>
          <w:rFonts w:ascii="Times New Roman" w:hAnsi="Times New Roman"/>
          <w:color w:val="000000" w:themeColor="text1"/>
          <w:sz w:val="24"/>
          <w:szCs w:val="24"/>
          <w:lang w:val="en-GB"/>
        </w:rPr>
        <w:t xml:space="preserve">. It was revealed that the percent inhibition was 33.54%, 65.56%, 55.99%, </w:t>
      </w:r>
      <w:proofErr w:type="gramStart"/>
      <w:r w:rsidRPr="00EF22FC">
        <w:rPr>
          <w:rFonts w:ascii="Times New Roman" w:hAnsi="Times New Roman"/>
          <w:color w:val="000000" w:themeColor="text1"/>
          <w:sz w:val="24"/>
          <w:szCs w:val="24"/>
          <w:lang w:val="en-GB"/>
        </w:rPr>
        <w:t>42.66</w:t>
      </w:r>
      <w:proofErr w:type="gramEnd"/>
      <w:r w:rsidRPr="00EF22FC">
        <w:rPr>
          <w:rFonts w:ascii="Times New Roman" w:hAnsi="Times New Roman"/>
          <w:color w:val="000000" w:themeColor="text1"/>
          <w:sz w:val="24"/>
          <w:szCs w:val="24"/>
          <w:lang w:val="en-GB"/>
        </w:rPr>
        <w:t>% of the inhibition percentage at different concentrations of the clinopitilolite nanoparticle (1000μg / ml, 750μg / ml, 500μg / ml, 250μg / ml).</w:t>
      </w:r>
    </w:p>
    <w:p w:rsidR="00DA65E5" w:rsidRPr="00EF22FC" w:rsidRDefault="00DA65E5" w:rsidP="00DA65E5">
      <w:pPr>
        <w:widowControl w:val="0"/>
        <w:spacing w:after="0" w:line="360" w:lineRule="auto"/>
        <w:jc w:val="both"/>
        <w:rPr>
          <w:rFonts w:ascii="Times New Roman" w:hAnsi="Times New Roman"/>
          <w:color w:val="000000" w:themeColor="text1"/>
          <w:sz w:val="24"/>
          <w:szCs w:val="24"/>
          <w:lang w:val="en-GB"/>
        </w:rPr>
      </w:pPr>
      <w:r w:rsidRPr="00EF22FC">
        <w:rPr>
          <w:rFonts w:ascii="Times New Roman" w:hAnsi="Times New Roman"/>
          <w:color w:val="000000" w:themeColor="text1"/>
          <w:sz w:val="24"/>
          <w:szCs w:val="24"/>
          <w:lang w:val="en-GB"/>
        </w:rPr>
        <w:t>In conclusion, anticryptocidal activity</w:t>
      </w:r>
      <w:r w:rsidRPr="00EF22FC">
        <w:rPr>
          <w:rFonts w:ascii="Times New Roman" w:hAnsi="Times New Roman"/>
          <w:i/>
          <w:color w:val="000000" w:themeColor="text1"/>
          <w:sz w:val="24"/>
          <w:szCs w:val="24"/>
          <w:lang w:val="en-GB"/>
        </w:rPr>
        <w:t xml:space="preserve"> </w:t>
      </w:r>
      <w:r>
        <w:rPr>
          <w:rFonts w:ascii="Times New Roman" w:hAnsi="Times New Roman"/>
          <w:i/>
          <w:color w:val="000000" w:themeColor="text1"/>
          <w:sz w:val="24"/>
          <w:szCs w:val="24"/>
          <w:lang w:val="en-GB"/>
        </w:rPr>
        <w:t xml:space="preserve">of </w:t>
      </w:r>
      <w:r w:rsidRPr="00EF22FC">
        <w:rPr>
          <w:rFonts w:ascii="Times New Roman" w:hAnsi="Times New Roman"/>
          <w:i/>
          <w:color w:val="000000" w:themeColor="text1"/>
          <w:sz w:val="24"/>
          <w:szCs w:val="24"/>
          <w:lang w:val="en-GB"/>
        </w:rPr>
        <w:t>in vitro</w:t>
      </w:r>
      <w:r w:rsidRPr="00EF22FC">
        <w:rPr>
          <w:rFonts w:ascii="Times New Roman" w:hAnsi="Times New Roman"/>
          <w:color w:val="000000" w:themeColor="text1"/>
          <w:sz w:val="24"/>
          <w:szCs w:val="24"/>
          <w:lang w:val="en-GB"/>
        </w:rPr>
        <w:t xml:space="preserve"> infection of </w:t>
      </w:r>
      <w:r w:rsidRPr="00EF22FC">
        <w:rPr>
          <w:rFonts w:ascii="Times New Roman" w:hAnsi="Times New Roman"/>
          <w:i/>
          <w:color w:val="000000" w:themeColor="text1"/>
          <w:sz w:val="24"/>
          <w:szCs w:val="24"/>
          <w:lang w:val="en-GB"/>
        </w:rPr>
        <w:t>C. parvum</w:t>
      </w:r>
      <w:r w:rsidRPr="00EF22FC">
        <w:rPr>
          <w:rFonts w:ascii="Times New Roman" w:hAnsi="Times New Roman"/>
          <w:color w:val="000000" w:themeColor="text1"/>
          <w:sz w:val="24"/>
          <w:szCs w:val="24"/>
          <w:lang w:val="en-GB"/>
        </w:rPr>
        <w:t xml:space="preserve"> with Caco-2 cells, clinoptilolite-containing polymer nanoparticles </w:t>
      </w:r>
      <w:r>
        <w:rPr>
          <w:rFonts w:ascii="Times New Roman" w:hAnsi="Times New Roman"/>
          <w:color w:val="000000" w:themeColor="text1"/>
          <w:sz w:val="24"/>
          <w:szCs w:val="24"/>
          <w:lang w:val="en-GB"/>
        </w:rPr>
        <w:t>was detected</w:t>
      </w:r>
      <w:r w:rsidRPr="00EF22FC">
        <w:rPr>
          <w:rFonts w:ascii="Times New Roman" w:hAnsi="Times New Roman"/>
          <w:color w:val="000000" w:themeColor="text1"/>
          <w:sz w:val="24"/>
          <w:szCs w:val="24"/>
          <w:lang w:val="en-GB"/>
        </w:rPr>
        <w:t>. However, it was determined that this activity was dose-related and the concentrations of clinoptilolite-containing polymer nanoparticles with inhibition percentage (IC50) values were 750μg / ml and 500μg / ml.</w:t>
      </w:r>
    </w:p>
    <w:p w:rsidR="00DA65E5" w:rsidRPr="00EF22FC" w:rsidRDefault="00DA65E5" w:rsidP="00DA65E5">
      <w:pPr>
        <w:widowControl w:val="0"/>
        <w:spacing w:after="0" w:line="360" w:lineRule="auto"/>
        <w:jc w:val="both"/>
        <w:rPr>
          <w:rFonts w:ascii="Times New Roman" w:hAnsi="Times New Roman"/>
          <w:b/>
          <w:color w:val="000000" w:themeColor="text1"/>
          <w:sz w:val="24"/>
          <w:szCs w:val="24"/>
          <w:lang w:val="en-GB"/>
        </w:rPr>
      </w:pPr>
      <w:r w:rsidRPr="00EF22FC">
        <w:rPr>
          <w:rFonts w:ascii="Times New Roman" w:hAnsi="Times New Roman"/>
          <w:b/>
          <w:color w:val="000000" w:themeColor="text1"/>
          <w:sz w:val="24"/>
          <w:szCs w:val="24"/>
          <w:lang w:val="en-GB"/>
        </w:rPr>
        <w:t xml:space="preserve"> </w:t>
      </w:r>
    </w:p>
    <w:p w:rsidR="00DA65E5" w:rsidRPr="00EF22FC" w:rsidRDefault="00DA65E5" w:rsidP="00DA65E5">
      <w:pPr>
        <w:widowControl w:val="0"/>
        <w:spacing w:after="0" w:line="360" w:lineRule="auto"/>
        <w:jc w:val="both"/>
        <w:rPr>
          <w:rFonts w:ascii="Times New Roman" w:hAnsi="Times New Roman"/>
          <w:color w:val="000000" w:themeColor="text1"/>
          <w:sz w:val="24"/>
          <w:szCs w:val="24"/>
          <w:lang w:val="en-GB"/>
        </w:rPr>
      </w:pPr>
      <w:r w:rsidRPr="00EF22FC">
        <w:rPr>
          <w:rFonts w:ascii="Times New Roman" w:hAnsi="Times New Roman"/>
          <w:b/>
          <w:color w:val="000000" w:themeColor="text1"/>
          <w:sz w:val="24"/>
          <w:szCs w:val="24"/>
          <w:lang w:val="en-GB"/>
        </w:rPr>
        <w:t>Key words:</w:t>
      </w:r>
      <w:r w:rsidRPr="00EF22FC">
        <w:rPr>
          <w:rFonts w:ascii="Times New Roman" w:hAnsi="Times New Roman"/>
          <w:color w:val="000000" w:themeColor="text1"/>
          <w:sz w:val="24"/>
          <w:szCs w:val="24"/>
          <w:lang w:val="en-GB"/>
        </w:rPr>
        <w:t xml:space="preserve"> </w:t>
      </w:r>
      <w:r w:rsidRPr="00EF22FC">
        <w:rPr>
          <w:rFonts w:ascii="Times New Roman" w:hAnsi="Times New Roman"/>
          <w:i/>
          <w:color w:val="000000" w:themeColor="text1"/>
          <w:sz w:val="24"/>
          <w:szCs w:val="24"/>
          <w:lang w:val="en-GB"/>
        </w:rPr>
        <w:t>Cryptosporidium parvum</w:t>
      </w:r>
      <w:r w:rsidRPr="00EF22FC">
        <w:rPr>
          <w:rFonts w:ascii="Times New Roman" w:hAnsi="Times New Roman"/>
          <w:color w:val="000000" w:themeColor="text1"/>
          <w:sz w:val="24"/>
          <w:szCs w:val="24"/>
          <w:lang w:val="en-GB"/>
        </w:rPr>
        <w:t>, clinoptilolite, nanoparticle.</w:t>
      </w:r>
    </w:p>
    <w:p w:rsidR="00DA65E5" w:rsidRPr="00EF22FC" w:rsidRDefault="00DA65E5" w:rsidP="00DA65E5">
      <w:pPr>
        <w:spacing w:after="0" w:line="360" w:lineRule="auto"/>
        <w:jc w:val="center"/>
        <w:rPr>
          <w:rFonts w:ascii="Times New Roman" w:hAnsi="Times New Roman" w:cs="Times New Roman"/>
          <w:b/>
          <w:color w:val="000000" w:themeColor="text1"/>
          <w:sz w:val="28"/>
          <w:szCs w:val="28"/>
        </w:rPr>
      </w:pPr>
    </w:p>
    <w:p w:rsidR="00DA65E5" w:rsidRPr="00EF22FC" w:rsidRDefault="00DA65E5" w:rsidP="00DA65E5">
      <w:pPr>
        <w:spacing w:after="0"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DA65E5" w:rsidRPr="00EF22FC" w:rsidRDefault="00DA65E5" w:rsidP="00DA65E5">
      <w:pPr>
        <w:spacing w:line="360" w:lineRule="auto"/>
        <w:rPr>
          <w:rFonts w:ascii="Times New Roman" w:hAnsi="Times New Roman" w:cs="Times New Roman"/>
          <w:color w:val="000000" w:themeColor="text1"/>
          <w:sz w:val="24"/>
          <w:szCs w:val="24"/>
        </w:rPr>
      </w:pPr>
    </w:p>
    <w:p w:rsidR="00CA0E1E" w:rsidRDefault="00DA65E5"/>
    <w:p w:rsidR="00DA65E5" w:rsidRDefault="00DA65E5"/>
    <w:p w:rsidR="00DA65E5" w:rsidRDefault="00DA65E5"/>
    <w:p w:rsidR="00DA65E5" w:rsidRDefault="00DA65E5"/>
    <w:p w:rsidR="00DA65E5" w:rsidRDefault="00DA65E5"/>
    <w:p w:rsidR="00DA65E5" w:rsidRDefault="00DA65E5"/>
    <w:p w:rsidR="00DA65E5" w:rsidRDefault="00DA65E5"/>
    <w:p w:rsidR="00DA65E5" w:rsidRDefault="00DA65E5"/>
    <w:p w:rsidR="00DA65E5" w:rsidRDefault="00DA65E5"/>
    <w:p w:rsidR="00DA65E5" w:rsidRPr="004B4367" w:rsidRDefault="00DA65E5" w:rsidP="00DA65E5">
      <w:pPr>
        <w:pStyle w:val="Balk2"/>
        <w:numPr>
          <w:ilvl w:val="0"/>
          <w:numId w:val="6"/>
        </w:numPr>
        <w:spacing w:after="0" w:line="360" w:lineRule="auto"/>
        <w:ind w:left="567" w:right="0" w:hanging="207"/>
        <w:jc w:val="center"/>
        <w:rPr>
          <w:rFonts w:ascii="Times New Roman" w:hAnsi="Times New Roman" w:cs="Times New Roman"/>
          <w:color w:val="auto"/>
          <w:sz w:val="24"/>
          <w:szCs w:val="24"/>
        </w:rPr>
      </w:pPr>
      <w:bookmarkStart w:id="3" w:name="_Toc229327"/>
      <w:r w:rsidRPr="004B4367">
        <w:rPr>
          <w:rFonts w:ascii="Times New Roman" w:hAnsi="Times New Roman" w:cs="Times New Roman"/>
          <w:color w:val="auto"/>
          <w:sz w:val="24"/>
          <w:szCs w:val="24"/>
        </w:rPr>
        <w:lastRenderedPageBreak/>
        <w:t>GİRİŞ</w:t>
      </w:r>
    </w:p>
    <w:p w:rsidR="00DA65E5" w:rsidRPr="004B4367" w:rsidRDefault="00DA65E5" w:rsidP="00DA65E5">
      <w:pPr>
        <w:spacing w:after="0"/>
        <w:rPr>
          <w:lang w:val="en-US"/>
        </w:rPr>
      </w:pPr>
    </w:p>
    <w:p w:rsidR="00DA65E5" w:rsidRPr="004B4367" w:rsidRDefault="00DA65E5" w:rsidP="00DA65E5">
      <w:pPr>
        <w:spacing w:after="0"/>
        <w:rPr>
          <w:lang w:val="en-US"/>
        </w:rPr>
      </w:pPr>
    </w:p>
    <w:p w:rsidR="00DA65E5" w:rsidRPr="004B4367" w:rsidRDefault="00DA65E5" w:rsidP="00DA65E5">
      <w:pPr>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Bilimsel çabalar ve kemoterapötik yeni ilerlemelere karşın y</w:t>
      </w:r>
      <w:r>
        <w:rPr>
          <w:rFonts w:ascii="Times New Roman" w:hAnsi="Times New Roman" w:cs="Times New Roman"/>
          <w:sz w:val="24"/>
          <w:szCs w:val="24"/>
        </w:rPr>
        <w:t>eni doğan çiftlik hayvanlarında</w:t>
      </w:r>
      <w:r w:rsidRPr="004B4367">
        <w:rPr>
          <w:rFonts w:ascii="Times New Roman" w:hAnsi="Times New Roman" w:cs="Times New Roman"/>
          <w:sz w:val="24"/>
          <w:szCs w:val="24"/>
        </w:rPr>
        <w:t xml:space="preserve"> ishal olayları başlıca problemdir. Ülkemizde ishallere bağlı direkt ve indirekt ekonomik kayıpların boyutu, yetiştiricilerin bilgi eksikliği ve ekonomik durumları nedeniyle daha da artmaktadır. İshalli hayvanların tedavilerinin fazla zaman, işgücü gerektirdiği ve pahalı olması; ishalin oluşmasının engellenmesini veya azaltılmasını ön plana çıkarmaktadır. Buzağı, kuzu ve keçi enteropatojenlerinden </w:t>
      </w:r>
      <w:r w:rsidRPr="004B4367">
        <w:rPr>
          <w:rFonts w:ascii="Times New Roman" w:hAnsi="Times New Roman" w:cs="Times New Roman"/>
          <w:i/>
          <w:sz w:val="24"/>
          <w:szCs w:val="24"/>
        </w:rPr>
        <w:t>Cryptosporidium spp</w:t>
      </w:r>
      <w:r w:rsidRPr="004B4367">
        <w:rPr>
          <w:rFonts w:ascii="Times New Roman" w:hAnsi="Times New Roman" w:cs="Times New Roman"/>
          <w:sz w:val="24"/>
          <w:szCs w:val="24"/>
        </w:rPr>
        <w:t xml:space="preserve">, gerek Türkiye ve gerekse Dünya’nın diğer ülkelerinde yenidoğan çiftlik hayvanlarının ishallerinin etiyolojilerinde ilk sıralarda yer almaktadır. Türkiye İstatistik Kurumu Eylül 2016 verilerine göre ülkemizde sağılan 5,5 milyon sığır ve 20 milyon koyun keçi bulunduğu bildirilmektedir. Türkiye’de kültür ırkı buzağı doğumunun 4 milyon, kayıpların %20 ve bir buzağının 2000TL olduğu düşünülürse yıllık 1 milyar 600 milyonTL ‘lık bir zarar söz konusudur. Buna yaklaşık 10 milyon kuzu ve keçi kaybıda eklendiğinde rakamın boyutlarının ülke ekonomisine ve hayvancılığa verdiği zararın direkt boyutu </w:t>
      </w:r>
      <w:r>
        <w:rPr>
          <w:rFonts w:ascii="Times New Roman" w:hAnsi="Times New Roman" w:cs="Times New Roman"/>
          <w:sz w:val="24"/>
          <w:szCs w:val="24"/>
        </w:rPr>
        <w:t>yüksek</w:t>
      </w:r>
      <w:r w:rsidRPr="004B4367">
        <w:rPr>
          <w:rFonts w:ascii="Times New Roman" w:hAnsi="Times New Roman" w:cs="Times New Roman"/>
          <w:sz w:val="24"/>
          <w:szCs w:val="24"/>
        </w:rPr>
        <w:t xml:space="preserve"> düzeylerdedir.</w:t>
      </w:r>
      <w:r>
        <w:rPr>
          <w:rFonts w:ascii="Times New Roman" w:hAnsi="Times New Roman" w:cs="Times New Roman"/>
          <w:sz w:val="24"/>
          <w:szCs w:val="24"/>
        </w:rPr>
        <w:t xml:space="preserve"> Bu ölümlerin yarısının ishale bağlı olması, ishalin önlenmesi ve tedavisini öncelikli bir konuma getirmektedir.</w:t>
      </w:r>
    </w:p>
    <w:p w:rsidR="00DA65E5" w:rsidRPr="004B4367" w:rsidRDefault="00DA65E5" w:rsidP="00DA65E5">
      <w:pPr>
        <w:spacing w:after="0" w:line="360" w:lineRule="auto"/>
        <w:jc w:val="both"/>
        <w:rPr>
          <w:rFonts w:ascii="Times New Roman" w:eastAsia="Times New Roman" w:hAnsi="Times New Roman" w:cs="Times New Roman"/>
          <w:sz w:val="24"/>
          <w:szCs w:val="24"/>
          <w:lang w:eastAsia="zh-CN"/>
        </w:rPr>
      </w:pPr>
      <w:r w:rsidRPr="004B4367">
        <w:rPr>
          <w:rFonts w:ascii="Times New Roman" w:hAnsi="Times New Roman" w:cs="Times New Roman"/>
          <w:sz w:val="24"/>
          <w:szCs w:val="24"/>
        </w:rPr>
        <w:tab/>
        <w:t xml:space="preserve">Günümüzde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için kesin bir koruyucu ve tedavi edici protokol bulunmamaktadır.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enfeksiyonunun</w:t>
      </w:r>
      <w:proofErr w:type="gramEnd"/>
      <w:r w:rsidRPr="004B4367">
        <w:rPr>
          <w:rFonts w:ascii="Times New Roman" w:hAnsi="Times New Roman" w:cs="Times New Roman"/>
          <w:sz w:val="24"/>
          <w:szCs w:val="24"/>
        </w:rPr>
        <w:t xml:space="preserve"> korunmasında ve tedavisinde birçok ilaç kullanılmış; ancak tam bir başarı sağlanamamıştır. Bu kapsamda </w:t>
      </w:r>
      <w:r>
        <w:rPr>
          <w:rFonts w:ascii="Times New Roman" w:hAnsi="Times New Roman" w:cs="Times New Roman"/>
          <w:sz w:val="24"/>
          <w:szCs w:val="24"/>
        </w:rPr>
        <w:t>kriptosporidiozis</w:t>
      </w:r>
      <w:r w:rsidRPr="004B4367">
        <w:rPr>
          <w:rFonts w:ascii="Times New Roman" w:hAnsi="Times New Roman" w:cs="Times New Roman"/>
          <w:sz w:val="24"/>
          <w:szCs w:val="24"/>
        </w:rPr>
        <w:t xml:space="preserve"> için yeni tedavi protokolüne ihtiyaç duyulmaktadır. Doğal ürünlerin, özellikle ilaç keşfi ve kimyasal biyoloji aracılığıyla, insan ve hayvan sağlık sektörleri üzerinde önemli bir etkisi bulunmaktadır.</w:t>
      </w:r>
      <w:r w:rsidRPr="004B4367">
        <w:rPr>
          <w:rFonts w:ascii="Times New Roman" w:eastAsia="Times New Roman" w:hAnsi="Times New Roman" w:cs="Times New Roman"/>
          <w:sz w:val="24"/>
          <w:szCs w:val="24"/>
          <w:lang w:eastAsia="zh-CN"/>
        </w:rPr>
        <w:t xml:space="preserve"> </w:t>
      </w:r>
    </w:p>
    <w:p w:rsidR="00DA65E5" w:rsidRPr="004B4367" w:rsidRDefault="00DA65E5" w:rsidP="00DA65E5">
      <w:pPr>
        <w:spacing w:after="0" w:line="360" w:lineRule="auto"/>
        <w:jc w:val="both"/>
        <w:rPr>
          <w:rFonts w:ascii="Times New Roman" w:hAnsi="Times New Roman" w:cs="Times New Roman"/>
          <w:sz w:val="24"/>
          <w:szCs w:val="24"/>
        </w:rPr>
      </w:pPr>
      <w:r w:rsidRPr="004B4367">
        <w:rPr>
          <w:rFonts w:ascii="Times New Roman" w:eastAsia="Times New Roman" w:hAnsi="Times New Roman" w:cs="Times New Roman"/>
          <w:sz w:val="24"/>
          <w:szCs w:val="24"/>
          <w:lang w:eastAsia="zh-CN"/>
        </w:rPr>
        <w:tab/>
      </w:r>
      <w:r w:rsidRPr="004B4367">
        <w:rPr>
          <w:rFonts w:ascii="Times New Roman" w:hAnsi="Times New Roman" w:cs="Times New Roman"/>
          <w:sz w:val="24"/>
          <w:szCs w:val="24"/>
        </w:rPr>
        <w:t xml:space="preserve">Klinoptilolit içeren zeolitlerin en önemli komponentlerinden biri olan aliminyumsilikatların özellikle domuz, buzağı ve ratlarda barsak hastalıkları ile ilişkili ishalin azaltılmasında yararlı biyolojik özelliklere sahip olduğu bilinmektedir. Elde edilen araştırma sonuçları klinoptilolit içeren zeolitlerin en önemli komponentlerinden biri olan aliminyumsilikatların bağışıklık sisteminin regüle edilmesinde önemli rol oynadığını göstermektedir. Klinoptilolit sindirim sisteminde çözünürlüğü düşük, emilmeyen, birbirlerine kanallarla bağlanan, düzgün gözeneklere sahip kristal yapıda bileşik olup </w:t>
      </w:r>
      <w:r>
        <w:rPr>
          <w:rFonts w:ascii="Times New Roman" w:hAnsi="Times New Roman" w:cs="Times New Roman"/>
          <w:sz w:val="24"/>
          <w:szCs w:val="24"/>
        </w:rPr>
        <w:t>Sodyum (</w:t>
      </w:r>
      <w:r w:rsidRPr="004B4367">
        <w:rPr>
          <w:rFonts w:ascii="Times New Roman" w:hAnsi="Times New Roman" w:cs="Times New Roman"/>
          <w:sz w:val="24"/>
          <w:szCs w:val="24"/>
        </w:rPr>
        <w:t>Na</w:t>
      </w:r>
      <w:r>
        <w:rPr>
          <w:rFonts w:ascii="Times New Roman" w:hAnsi="Times New Roman" w:cs="Times New Roman"/>
          <w:sz w:val="24"/>
          <w:szCs w:val="24"/>
        </w:rPr>
        <w:t>)</w:t>
      </w:r>
      <w:r w:rsidRPr="004B4367">
        <w:rPr>
          <w:rFonts w:ascii="Times New Roman" w:hAnsi="Times New Roman" w:cs="Times New Roman"/>
          <w:sz w:val="24"/>
          <w:szCs w:val="24"/>
        </w:rPr>
        <w:t xml:space="preserve">, </w:t>
      </w:r>
      <w:r>
        <w:rPr>
          <w:rFonts w:ascii="Times New Roman" w:hAnsi="Times New Roman" w:cs="Times New Roman"/>
          <w:sz w:val="24"/>
          <w:szCs w:val="24"/>
        </w:rPr>
        <w:t>Potasyum (</w:t>
      </w:r>
      <w:r w:rsidRPr="004B4367">
        <w:rPr>
          <w:rFonts w:ascii="Times New Roman" w:hAnsi="Times New Roman" w:cs="Times New Roman"/>
          <w:sz w:val="24"/>
          <w:szCs w:val="24"/>
        </w:rPr>
        <w:t>K</w:t>
      </w:r>
      <w:r>
        <w:rPr>
          <w:rFonts w:ascii="Times New Roman" w:hAnsi="Times New Roman" w:cs="Times New Roman"/>
          <w:sz w:val="24"/>
          <w:szCs w:val="24"/>
        </w:rPr>
        <w:t>)</w:t>
      </w:r>
      <w:r w:rsidRPr="004B4367">
        <w:rPr>
          <w:rFonts w:ascii="Times New Roman" w:hAnsi="Times New Roman" w:cs="Times New Roman"/>
          <w:sz w:val="24"/>
          <w:szCs w:val="24"/>
        </w:rPr>
        <w:t xml:space="preserve">, </w:t>
      </w:r>
      <w:r>
        <w:rPr>
          <w:rFonts w:ascii="Times New Roman" w:hAnsi="Times New Roman" w:cs="Times New Roman"/>
          <w:sz w:val="24"/>
          <w:szCs w:val="24"/>
        </w:rPr>
        <w:t>Kalsiyum (</w:t>
      </w:r>
      <w:r w:rsidRPr="004B4367">
        <w:rPr>
          <w:rFonts w:ascii="Times New Roman" w:hAnsi="Times New Roman" w:cs="Times New Roman"/>
          <w:sz w:val="24"/>
          <w:szCs w:val="24"/>
        </w:rPr>
        <w:t>Ca</w:t>
      </w:r>
      <w:r>
        <w:rPr>
          <w:rFonts w:ascii="Times New Roman" w:hAnsi="Times New Roman" w:cs="Times New Roman"/>
          <w:sz w:val="24"/>
          <w:szCs w:val="24"/>
        </w:rPr>
        <w:t>)</w:t>
      </w:r>
      <w:r w:rsidRPr="004B4367">
        <w:rPr>
          <w:rFonts w:ascii="Times New Roman" w:hAnsi="Times New Roman" w:cs="Times New Roman"/>
          <w:sz w:val="24"/>
          <w:szCs w:val="24"/>
        </w:rPr>
        <w:t xml:space="preserve">, </w:t>
      </w:r>
      <w:r>
        <w:rPr>
          <w:rFonts w:ascii="Times New Roman" w:hAnsi="Times New Roman" w:cs="Times New Roman"/>
          <w:sz w:val="24"/>
          <w:szCs w:val="24"/>
        </w:rPr>
        <w:t>Magnezyum (</w:t>
      </w:r>
      <w:r w:rsidRPr="004B4367">
        <w:rPr>
          <w:rFonts w:ascii="Times New Roman" w:hAnsi="Times New Roman" w:cs="Times New Roman"/>
          <w:sz w:val="24"/>
          <w:szCs w:val="24"/>
        </w:rPr>
        <w:t>Mg</w:t>
      </w:r>
      <w:r>
        <w:rPr>
          <w:rFonts w:ascii="Times New Roman" w:hAnsi="Times New Roman" w:cs="Times New Roman"/>
          <w:sz w:val="24"/>
          <w:szCs w:val="24"/>
        </w:rPr>
        <w:t>)</w:t>
      </w:r>
      <w:r w:rsidRPr="004B4367">
        <w:rPr>
          <w:rFonts w:ascii="Times New Roman" w:hAnsi="Times New Roman" w:cs="Times New Roman"/>
          <w:sz w:val="24"/>
          <w:szCs w:val="24"/>
        </w:rPr>
        <w:t xml:space="preserve"> gibi iyonları içermektedir.  Klinoptilolitin su kaybetme ve kazanma özelliği ile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etkeninin hidrostatik basıncını etkileyerek sporlanmasını ve enfektif olmasını sağlayan nem, beslenme gibi çevre faktörlerini değiştirebileceği düşünülmektedir. Gerek ookistin gelişmesi ve yaşaması için gerekli çevre </w:t>
      </w:r>
      <w:r w:rsidRPr="004B4367">
        <w:rPr>
          <w:rFonts w:ascii="Times New Roman" w:hAnsi="Times New Roman" w:cs="Times New Roman"/>
          <w:sz w:val="24"/>
          <w:szCs w:val="24"/>
        </w:rPr>
        <w:lastRenderedPageBreak/>
        <w:t xml:space="preserve">şartlarını etkileyebilme özelliği gerekse immun sistemin düzenlenmesinde ve immun stimulan olarak kullanılabilmesi klinoptilolitin </w:t>
      </w:r>
      <w:r w:rsidRPr="00EC4290">
        <w:rPr>
          <w:rFonts w:ascii="Times New Roman" w:hAnsi="Times New Roman" w:cs="Times New Roman"/>
          <w:i/>
          <w:sz w:val="24"/>
          <w:szCs w:val="24"/>
        </w:rPr>
        <w:t>C. parvum</w:t>
      </w:r>
      <w:r w:rsidRPr="004B4367">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enfeksiyonunun</w:t>
      </w:r>
      <w:proofErr w:type="gramEnd"/>
      <w:r w:rsidRPr="004B4367">
        <w:rPr>
          <w:rFonts w:ascii="Times New Roman" w:hAnsi="Times New Roman" w:cs="Times New Roman"/>
          <w:sz w:val="24"/>
          <w:szCs w:val="24"/>
        </w:rPr>
        <w:t xml:space="preserve"> önlenmesi ve tedavisinde önemli rol oynayabileceği </w:t>
      </w:r>
      <w:r>
        <w:rPr>
          <w:rFonts w:ascii="Times New Roman" w:hAnsi="Times New Roman" w:cs="Times New Roman"/>
          <w:sz w:val="24"/>
          <w:szCs w:val="24"/>
        </w:rPr>
        <w:t>öngörülmektedir</w:t>
      </w:r>
      <w:r w:rsidRPr="004B4367">
        <w:rPr>
          <w:rFonts w:ascii="Times New Roman" w:hAnsi="Times New Roman" w:cs="Times New Roman"/>
          <w:sz w:val="24"/>
          <w:szCs w:val="24"/>
        </w:rPr>
        <w:t xml:space="preserve">. </w:t>
      </w:r>
    </w:p>
    <w:p w:rsidR="00DA65E5" w:rsidRPr="004B4367" w:rsidRDefault="00DA65E5" w:rsidP="00DA65E5">
      <w:pPr>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Sağlık, gıda, tarım ve ilaç sanayi gibi alanlarda hızla yaşamımıza giren nanobiyoteknolojinin yakın geleceğimizin en etkili teknolojisi olacağı ve yaşamımıza doğrudan etki edeceği, yaşam standartlarımızı da oldukça arttırabilecek nitelikte üstün bir teknoloji olacağı kabul edilmektedir. Hazırlanılacak nanobiyoteknolojik ürünler</w:t>
      </w:r>
      <w:r>
        <w:rPr>
          <w:rFonts w:ascii="Times New Roman" w:hAnsi="Times New Roman" w:cs="Times New Roman"/>
          <w:sz w:val="24"/>
          <w:szCs w:val="24"/>
        </w:rPr>
        <w:t>,</w:t>
      </w:r>
      <w:r w:rsidRPr="004B4367">
        <w:rPr>
          <w:rFonts w:ascii="Times New Roman" w:hAnsi="Times New Roman" w:cs="Times New Roman"/>
          <w:sz w:val="24"/>
          <w:szCs w:val="24"/>
        </w:rPr>
        <w:t xml:space="preserve"> insan ve hayvan yaşamını ve ekonomik faaliyetleri kökten değiştirme gücüne sahiptir. Bu kapsamda, 2025 yılı itibariyle hayatımızı büyük ölçüde etkileyeceği düşünülen nanoteknoloji alanında üretir hale gelebilmek için Tübitak'ın 2023 Vizyon Programı'nda nanoteknoloji yer almış ve yol haritası oluşturul</w:t>
      </w:r>
      <w:r>
        <w:rPr>
          <w:rFonts w:ascii="Times New Roman" w:hAnsi="Times New Roman" w:cs="Times New Roman"/>
          <w:sz w:val="24"/>
          <w:szCs w:val="24"/>
        </w:rPr>
        <w:t>muştur. 2006 yılında 22 ülkede n</w:t>
      </w:r>
      <w:r w:rsidRPr="004B4367">
        <w:rPr>
          <w:rFonts w:ascii="Times New Roman" w:hAnsi="Times New Roman" w:cs="Times New Roman"/>
          <w:sz w:val="24"/>
          <w:szCs w:val="24"/>
        </w:rPr>
        <w:t xml:space="preserve">anoteknolojik ürün üreten 250 civarında şirket varken 2007 yılında 580 şirket, 2009 yılında ise 1015 şirket sayısına hızla artış göstermiş ve günümüzde hızla şirket sayısının artmakta olduğu bilinmektedir. </w:t>
      </w:r>
    </w:p>
    <w:p w:rsidR="00DA65E5" w:rsidRPr="004B4367" w:rsidRDefault="00DA65E5" w:rsidP="00DA65E5">
      <w:pPr>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Bu kapsamda proje ile hayvan sağlığında ve beslenmesinde doğal bir zeolit olan klinoptilolit</w:t>
      </w:r>
      <w:r>
        <w:rPr>
          <w:rFonts w:ascii="Times New Roman" w:hAnsi="Times New Roman" w:cs="Times New Roman"/>
          <w:sz w:val="24"/>
          <w:szCs w:val="24"/>
        </w:rPr>
        <w:t>in</w:t>
      </w:r>
      <w:r w:rsidRPr="004B4367">
        <w:rPr>
          <w:rFonts w:ascii="Times New Roman" w:hAnsi="Times New Roman" w:cs="Times New Roman"/>
          <w:sz w:val="24"/>
          <w:szCs w:val="24"/>
        </w:rPr>
        <w:t xml:space="preserve"> nanobiyoteknolojik yöntemler kullanarak biyoaktif bir polimer haline getirilmesi ve elde edilen klinoptilolit içeren bu nanopartikülün </w:t>
      </w:r>
      <w:r w:rsidRPr="004B4367">
        <w:rPr>
          <w:rFonts w:ascii="Times New Roman" w:eastAsia="Calibri" w:hAnsi="Times New Roman" w:cs="Times New Roman"/>
          <w:i/>
          <w:sz w:val="24"/>
          <w:szCs w:val="24"/>
          <w:lang w:val="es-ES"/>
        </w:rPr>
        <w:t>C. parvum</w:t>
      </w:r>
      <w:r w:rsidRPr="004B4367">
        <w:rPr>
          <w:rFonts w:ascii="Times New Roman" w:eastAsia="Calibri" w:hAnsi="Times New Roman" w:cs="Times New Roman"/>
          <w:sz w:val="24"/>
          <w:szCs w:val="24"/>
          <w:lang w:val="es-ES"/>
        </w:rPr>
        <w:t xml:space="preserve"> üzerine </w:t>
      </w:r>
      <w:r w:rsidRPr="004B4367">
        <w:rPr>
          <w:rFonts w:ascii="Times New Roman" w:eastAsia="Calibri" w:hAnsi="Times New Roman" w:cs="Times New Roman"/>
          <w:i/>
          <w:sz w:val="24"/>
          <w:szCs w:val="24"/>
          <w:lang w:val="es-ES"/>
        </w:rPr>
        <w:t>in vitro</w:t>
      </w:r>
      <w:r w:rsidRPr="004B4367">
        <w:rPr>
          <w:rFonts w:ascii="Times New Roman" w:eastAsia="Calibri" w:hAnsi="Times New Roman" w:cs="Times New Roman"/>
          <w:sz w:val="24"/>
          <w:szCs w:val="24"/>
          <w:lang w:val="es-ES"/>
        </w:rPr>
        <w:t xml:space="preserve"> etkisinin araştırılması amaçlan</w:t>
      </w:r>
      <w:r w:rsidRPr="004B4367">
        <w:rPr>
          <w:rFonts w:ascii="Times New Roman" w:hAnsi="Times New Roman" w:cs="Times New Roman"/>
          <w:sz w:val="24"/>
          <w:szCs w:val="24"/>
          <w:lang w:val="es-ES"/>
        </w:rPr>
        <w:t>dı.</w:t>
      </w:r>
    </w:p>
    <w:p w:rsidR="00DA65E5" w:rsidRPr="004B4367" w:rsidRDefault="00DA65E5" w:rsidP="00DA65E5">
      <w:pPr>
        <w:spacing w:after="0" w:line="360" w:lineRule="auto"/>
        <w:jc w:val="both"/>
        <w:rPr>
          <w:rFonts w:ascii="Times New Roman" w:hAnsi="Times New Roman" w:cs="Times New Roman"/>
          <w:sz w:val="24"/>
          <w:szCs w:val="24"/>
        </w:rPr>
      </w:pPr>
    </w:p>
    <w:p w:rsidR="00DA65E5" w:rsidRPr="004B4367" w:rsidRDefault="00DA65E5" w:rsidP="00DA65E5">
      <w:pPr>
        <w:pStyle w:val="ListeParagraf"/>
        <w:spacing w:after="0" w:line="360" w:lineRule="auto"/>
        <w:jc w:val="both"/>
        <w:rPr>
          <w:rFonts w:ascii="Times New Roman" w:hAnsi="Times New Roman" w:cs="Times New Roman"/>
          <w:sz w:val="24"/>
          <w:szCs w:val="24"/>
          <w:lang w:val="en-US"/>
        </w:rPr>
      </w:pPr>
      <w:r w:rsidRPr="004B4367">
        <w:rPr>
          <w:rStyle w:val="longtext1"/>
          <w:rFonts w:ascii="Times New Roman" w:hAnsi="Times New Roman" w:cs="Times New Roman"/>
          <w:sz w:val="24"/>
          <w:szCs w:val="24"/>
          <w:shd w:val="clear" w:color="auto" w:fill="FFFFFF"/>
        </w:rPr>
        <w:tab/>
      </w:r>
    </w:p>
    <w:p w:rsidR="00DA65E5" w:rsidRPr="004B4367" w:rsidRDefault="00DA65E5" w:rsidP="00DA65E5">
      <w:pPr>
        <w:spacing w:after="0" w:line="360" w:lineRule="auto"/>
        <w:jc w:val="both"/>
        <w:rPr>
          <w:rFonts w:ascii="Times New Roman" w:hAnsi="Times New Roman" w:cs="Times New Roman"/>
          <w:sz w:val="24"/>
          <w:szCs w:val="24"/>
          <w:lang w:val="en-US"/>
        </w:rPr>
      </w:pPr>
    </w:p>
    <w:p w:rsidR="00DA65E5" w:rsidRPr="004B4367" w:rsidRDefault="00DA65E5" w:rsidP="00DA65E5">
      <w:pPr>
        <w:spacing w:after="0" w:line="360" w:lineRule="auto"/>
        <w:jc w:val="both"/>
        <w:rPr>
          <w:rFonts w:ascii="Times New Roman" w:hAnsi="Times New Roman" w:cs="Times New Roman"/>
          <w:b/>
          <w:sz w:val="24"/>
          <w:szCs w:val="24"/>
          <w:lang w:val="en-US"/>
        </w:rPr>
      </w:pPr>
    </w:p>
    <w:p w:rsidR="00DA65E5" w:rsidRPr="004B4367" w:rsidRDefault="00DA65E5" w:rsidP="00DA65E5">
      <w:pPr>
        <w:spacing w:after="0" w:line="360" w:lineRule="auto"/>
        <w:jc w:val="both"/>
        <w:rPr>
          <w:rFonts w:ascii="Times New Roman" w:hAnsi="Times New Roman" w:cs="Times New Roman"/>
          <w:b/>
          <w:sz w:val="24"/>
          <w:szCs w:val="24"/>
          <w:lang w:val="en-US"/>
        </w:rPr>
      </w:pPr>
    </w:p>
    <w:p w:rsidR="00DA65E5" w:rsidRPr="004B4367" w:rsidRDefault="00DA65E5" w:rsidP="00DA65E5">
      <w:pPr>
        <w:spacing w:after="0" w:line="360" w:lineRule="auto"/>
        <w:jc w:val="both"/>
        <w:rPr>
          <w:rFonts w:ascii="Times New Roman" w:hAnsi="Times New Roman" w:cs="Times New Roman"/>
          <w:b/>
          <w:sz w:val="24"/>
          <w:szCs w:val="24"/>
          <w:lang w:val="en-US"/>
        </w:rPr>
      </w:pPr>
    </w:p>
    <w:p w:rsidR="00DA65E5" w:rsidRPr="004B4367" w:rsidRDefault="00DA65E5" w:rsidP="00DA65E5">
      <w:pPr>
        <w:spacing w:after="0" w:line="360" w:lineRule="auto"/>
        <w:jc w:val="both"/>
        <w:rPr>
          <w:rFonts w:ascii="Times New Roman" w:hAnsi="Times New Roman" w:cs="Times New Roman"/>
          <w:b/>
          <w:sz w:val="24"/>
          <w:szCs w:val="24"/>
          <w:lang w:val="en-US"/>
        </w:rPr>
      </w:pPr>
    </w:p>
    <w:p w:rsidR="00DA65E5" w:rsidRPr="004B4367" w:rsidRDefault="00DA65E5" w:rsidP="00DA65E5">
      <w:pPr>
        <w:spacing w:after="0" w:line="360" w:lineRule="auto"/>
        <w:jc w:val="both"/>
        <w:rPr>
          <w:rFonts w:ascii="Times New Roman" w:hAnsi="Times New Roman" w:cs="Times New Roman"/>
          <w:b/>
          <w:sz w:val="24"/>
          <w:szCs w:val="24"/>
          <w:lang w:val="en-US"/>
        </w:rPr>
      </w:pPr>
    </w:p>
    <w:p w:rsidR="00DA65E5" w:rsidRPr="004B4367" w:rsidRDefault="00DA65E5" w:rsidP="00DA65E5">
      <w:pPr>
        <w:spacing w:after="0" w:line="360" w:lineRule="auto"/>
        <w:jc w:val="both"/>
        <w:rPr>
          <w:rFonts w:ascii="Times New Roman" w:hAnsi="Times New Roman" w:cs="Times New Roman"/>
          <w:b/>
          <w:sz w:val="24"/>
          <w:szCs w:val="24"/>
          <w:lang w:val="en-US"/>
        </w:rPr>
      </w:pPr>
    </w:p>
    <w:p w:rsidR="00DA65E5" w:rsidRPr="004B4367" w:rsidRDefault="00DA65E5" w:rsidP="00DA65E5">
      <w:pPr>
        <w:spacing w:after="0" w:line="360" w:lineRule="auto"/>
        <w:jc w:val="both"/>
        <w:rPr>
          <w:rFonts w:ascii="Times New Roman" w:hAnsi="Times New Roman" w:cs="Times New Roman"/>
          <w:b/>
          <w:sz w:val="24"/>
          <w:szCs w:val="24"/>
          <w:lang w:val="en-US"/>
        </w:rPr>
      </w:pPr>
    </w:p>
    <w:p w:rsidR="00DA65E5" w:rsidRPr="004B4367" w:rsidRDefault="00DA65E5" w:rsidP="00DA65E5">
      <w:pPr>
        <w:spacing w:after="0" w:line="360" w:lineRule="auto"/>
        <w:jc w:val="both"/>
        <w:rPr>
          <w:rFonts w:ascii="Times New Roman" w:hAnsi="Times New Roman" w:cs="Times New Roman"/>
          <w:b/>
          <w:sz w:val="24"/>
          <w:szCs w:val="24"/>
          <w:lang w:val="en-US"/>
        </w:rPr>
      </w:pPr>
    </w:p>
    <w:p w:rsidR="00DA65E5" w:rsidRPr="004B4367" w:rsidRDefault="00DA65E5" w:rsidP="00DA65E5">
      <w:pPr>
        <w:spacing w:after="0" w:line="360" w:lineRule="auto"/>
        <w:jc w:val="both"/>
        <w:rPr>
          <w:rFonts w:ascii="Times New Roman" w:hAnsi="Times New Roman" w:cs="Times New Roman"/>
          <w:b/>
          <w:sz w:val="24"/>
          <w:szCs w:val="24"/>
          <w:lang w:val="en-US"/>
        </w:rPr>
      </w:pPr>
    </w:p>
    <w:p w:rsidR="00DA65E5" w:rsidRPr="004B4367" w:rsidRDefault="00DA65E5" w:rsidP="00DA65E5">
      <w:pPr>
        <w:spacing w:after="0" w:line="360" w:lineRule="auto"/>
        <w:jc w:val="both"/>
        <w:rPr>
          <w:rFonts w:ascii="Times New Roman" w:hAnsi="Times New Roman" w:cs="Times New Roman"/>
          <w:b/>
          <w:sz w:val="24"/>
          <w:szCs w:val="24"/>
          <w:lang w:val="en-US"/>
        </w:rPr>
      </w:pPr>
    </w:p>
    <w:p w:rsidR="00DA65E5" w:rsidRPr="004B4367" w:rsidRDefault="00DA65E5" w:rsidP="00DA65E5">
      <w:pPr>
        <w:rPr>
          <w:rFonts w:ascii="Times New Roman" w:hAnsi="Times New Roman" w:cs="Times New Roman"/>
          <w:b/>
          <w:sz w:val="24"/>
          <w:szCs w:val="24"/>
          <w:lang w:val="en-US"/>
        </w:rPr>
      </w:pPr>
      <w:r w:rsidRPr="004B4367">
        <w:rPr>
          <w:rFonts w:ascii="Times New Roman" w:hAnsi="Times New Roman" w:cs="Times New Roman"/>
          <w:b/>
          <w:sz w:val="24"/>
          <w:szCs w:val="24"/>
          <w:lang w:val="en-US"/>
        </w:rPr>
        <w:br w:type="page"/>
      </w:r>
    </w:p>
    <w:p w:rsidR="00DA65E5" w:rsidRPr="004B4367" w:rsidRDefault="00DA65E5" w:rsidP="00DA65E5">
      <w:pPr>
        <w:spacing w:after="0" w:line="360" w:lineRule="auto"/>
        <w:jc w:val="center"/>
        <w:rPr>
          <w:rFonts w:ascii="Times New Roman" w:hAnsi="Times New Roman" w:cs="Times New Roman"/>
          <w:b/>
          <w:sz w:val="24"/>
          <w:szCs w:val="24"/>
          <w:lang w:val="en-US"/>
        </w:rPr>
      </w:pPr>
      <w:r w:rsidRPr="004B4367">
        <w:rPr>
          <w:rFonts w:ascii="Times New Roman" w:hAnsi="Times New Roman" w:cs="Times New Roman"/>
          <w:b/>
          <w:sz w:val="24"/>
          <w:szCs w:val="24"/>
          <w:lang w:val="en-US"/>
        </w:rPr>
        <w:lastRenderedPageBreak/>
        <w:t>2. GENEL BİLGİLER</w:t>
      </w:r>
    </w:p>
    <w:p w:rsidR="00DA65E5" w:rsidRPr="004B4367" w:rsidRDefault="00DA65E5" w:rsidP="00DA65E5">
      <w:pPr>
        <w:pStyle w:val="Balk2"/>
        <w:numPr>
          <w:ilvl w:val="0"/>
          <w:numId w:val="0"/>
        </w:numPr>
        <w:spacing w:after="0" w:line="360" w:lineRule="auto"/>
        <w:ind w:right="0"/>
        <w:jc w:val="both"/>
        <w:rPr>
          <w:rFonts w:ascii="Times New Roman" w:hAnsi="Times New Roman" w:cs="Times New Roman"/>
          <w:color w:val="auto"/>
          <w:sz w:val="24"/>
          <w:szCs w:val="24"/>
        </w:rPr>
      </w:pPr>
    </w:p>
    <w:p w:rsidR="00DA65E5" w:rsidRPr="004B4367" w:rsidRDefault="00DA65E5" w:rsidP="00DA65E5">
      <w:pPr>
        <w:spacing w:after="0" w:line="360" w:lineRule="auto"/>
        <w:jc w:val="both"/>
        <w:rPr>
          <w:rFonts w:ascii="Times New Roman" w:hAnsi="Times New Roman" w:cs="Times New Roman"/>
          <w:sz w:val="24"/>
          <w:szCs w:val="24"/>
          <w:lang w:val="en-US"/>
        </w:rPr>
      </w:pPr>
    </w:p>
    <w:p w:rsidR="00DA65E5" w:rsidRPr="004B4367" w:rsidRDefault="00DA65E5" w:rsidP="00DA65E5">
      <w:pPr>
        <w:pStyle w:val="Balk2"/>
        <w:numPr>
          <w:ilvl w:val="0"/>
          <w:numId w:val="0"/>
        </w:numPr>
        <w:spacing w:after="0" w:line="360" w:lineRule="auto"/>
        <w:ind w:right="0"/>
        <w:jc w:val="both"/>
        <w:rPr>
          <w:rFonts w:ascii="Times New Roman" w:hAnsi="Times New Roman" w:cs="Times New Roman"/>
          <w:i/>
          <w:color w:val="auto"/>
          <w:sz w:val="24"/>
          <w:szCs w:val="24"/>
        </w:rPr>
      </w:pPr>
      <w:r w:rsidRPr="004B4367">
        <w:rPr>
          <w:rFonts w:ascii="Times New Roman" w:hAnsi="Times New Roman" w:cs="Times New Roman"/>
          <w:color w:val="auto"/>
          <w:sz w:val="24"/>
          <w:szCs w:val="24"/>
        </w:rPr>
        <w:t xml:space="preserve">2.1. </w:t>
      </w:r>
      <w:r w:rsidRPr="004B4367">
        <w:rPr>
          <w:rFonts w:ascii="Times New Roman" w:hAnsi="Times New Roman" w:cs="Times New Roman"/>
          <w:i/>
          <w:color w:val="auto"/>
          <w:sz w:val="24"/>
          <w:szCs w:val="24"/>
        </w:rPr>
        <w:t>Cryptosporidium</w:t>
      </w:r>
      <w:bookmarkEnd w:id="3"/>
    </w:p>
    <w:p w:rsidR="00DA65E5" w:rsidRPr="004B4367" w:rsidRDefault="00DA65E5" w:rsidP="00DA65E5">
      <w:pPr>
        <w:spacing w:after="0" w:line="360" w:lineRule="auto"/>
        <w:jc w:val="both"/>
        <w:rPr>
          <w:rFonts w:ascii="Times New Roman" w:hAnsi="Times New Roman" w:cs="Times New Roman"/>
          <w:i/>
          <w:sz w:val="24"/>
          <w:szCs w:val="24"/>
        </w:rPr>
      </w:pPr>
    </w:p>
    <w:p w:rsidR="00DA65E5" w:rsidRPr="004B4367" w:rsidRDefault="00DA65E5" w:rsidP="00DA65E5">
      <w:pPr>
        <w:pStyle w:val="Balk2"/>
        <w:numPr>
          <w:ilvl w:val="0"/>
          <w:numId w:val="0"/>
        </w:numPr>
        <w:spacing w:after="0" w:line="360" w:lineRule="auto"/>
        <w:ind w:right="0" w:firstLine="708"/>
        <w:jc w:val="both"/>
        <w:rPr>
          <w:rFonts w:ascii="Times New Roman" w:hAnsi="Times New Roman" w:cs="Times New Roman"/>
          <w:color w:val="auto"/>
          <w:sz w:val="24"/>
          <w:szCs w:val="24"/>
        </w:rPr>
      </w:pPr>
      <w:proofErr w:type="gramStart"/>
      <w:r w:rsidRPr="004B4367">
        <w:rPr>
          <w:rFonts w:ascii="Times New Roman" w:hAnsi="Times New Roman" w:cs="Times New Roman"/>
          <w:b w:val="0"/>
          <w:color w:val="auto"/>
          <w:sz w:val="24"/>
          <w:szCs w:val="24"/>
        </w:rPr>
        <w:t>Evcil hayvanları ve insanları etkileyen</w:t>
      </w:r>
      <w:r w:rsidRPr="004B4367">
        <w:rPr>
          <w:rFonts w:ascii="Times New Roman" w:hAnsi="Times New Roman" w:cs="Times New Roman"/>
          <w:b w:val="0"/>
          <w:i/>
          <w:color w:val="auto"/>
          <w:sz w:val="24"/>
          <w:szCs w:val="24"/>
        </w:rPr>
        <w:t xml:space="preserve"> Cryptosporidium</w:t>
      </w:r>
      <w:r w:rsidRPr="004B4367">
        <w:rPr>
          <w:rFonts w:ascii="Times New Roman" w:hAnsi="Times New Roman" w:cs="Times New Roman"/>
          <w:b w:val="0"/>
          <w:color w:val="auto"/>
          <w:sz w:val="24"/>
          <w:szCs w:val="24"/>
        </w:rPr>
        <w:t xml:space="preserve"> ilk kez 1907'de gastrik mukozada ve daha sonra laboratuar farelerinin ince bağırsağında tanımlanmıştır.</w:t>
      </w:r>
      <w:proofErr w:type="gramEnd"/>
      <w:r w:rsidRPr="004B4367">
        <w:rPr>
          <w:rFonts w:ascii="Times New Roman" w:hAnsi="Times New Roman" w:cs="Times New Roman"/>
          <w:b w:val="0"/>
          <w:color w:val="auto"/>
          <w:sz w:val="24"/>
          <w:szCs w:val="24"/>
        </w:rPr>
        <w:t xml:space="preserve"> </w:t>
      </w:r>
      <w:proofErr w:type="gramStart"/>
      <w:r w:rsidRPr="004B4367">
        <w:rPr>
          <w:rFonts w:ascii="Times New Roman" w:hAnsi="Times New Roman" w:cs="Times New Roman"/>
          <w:b w:val="0"/>
          <w:color w:val="auto"/>
          <w:sz w:val="24"/>
          <w:szCs w:val="24"/>
        </w:rPr>
        <w:t xml:space="preserve">Peru'dan koprolitler üzerine yapılan çalışmalar </w:t>
      </w:r>
      <w:r w:rsidRPr="004B4367">
        <w:rPr>
          <w:rFonts w:ascii="Times New Roman" w:hAnsi="Times New Roman" w:cs="Times New Roman"/>
          <w:b w:val="0"/>
          <w:i/>
          <w:color w:val="auto"/>
          <w:sz w:val="24"/>
          <w:szCs w:val="24"/>
        </w:rPr>
        <w:t>Cryptosporidium</w:t>
      </w:r>
      <w:r w:rsidRPr="004B4367">
        <w:rPr>
          <w:rFonts w:ascii="Times New Roman" w:hAnsi="Times New Roman" w:cs="Times New Roman"/>
          <w:b w:val="0"/>
          <w:color w:val="auto"/>
          <w:sz w:val="24"/>
          <w:szCs w:val="24"/>
        </w:rPr>
        <w:t>’un antik insan popülasyonlarında zaten yaygın olduğunu göstermektedir</w:t>
      </w:r>
      <w:r>
        <w:rPr>
          <w:rFonts w:ascii="Times New Roman" w:hAnsi="Times New Roman" w:cs="Times New Roman"/>
          <w:b w:val="0"/>
          <w:color w:val="auto"/>
          <w:sz w:val="24"/>
          <w:szCs w:val="24"/>
        </w:rPr>
        <w:t xml:space="preserve"> </w:t>
      </w:r>
      <w:r w:rsidRPr="004B4367">
        <w:rPr>
          <w:rFonts w:ascii="Times New Roman" w:hAnsi="Times New Roman" w:cs="Times New Roman"/>
          <w:b w:val="0"/>
          <w:color w:val="auto"/>
          <w:sz w:val="24"/>
          <w:szCs w:val="24"/>
        </w:rPr>
        <w:t>(Ortega ve Bonavia, 2003).</w:t>
      </w:r>
      <w:proofErr w:type="gramEnd"/>
      <w:r w:rsidRPr="004B4367">
        <w:rPr>
          <w:rFonts w:ascii="Times New Roman" w:hAnsi="Times New Roman" w:cs="Times New Roman"/>
          <w:b w:val="0"/>
          <w:color w:val="auto"/>
          <w:sz w:val="24"/>
          <w:szCs w:val="24"/>
        </w:rPr>
        <w:t xml:space="preserve"> </w:t>
      </w:r>
      <w:proofErr w:type="gramStart"/>
      <w:r w:rsidRPr="004B4367">
        <w:rPr>
          <w:rFonts w:ascii="Times New Roman" w:hAnsi="Times New Roman" w:cs="Times New Roman"/>
          <w:b w:val="0"/>
          <w:color w:val="auto"/>
          <w:sz w:val="24"/>
          <w:szCs w:val="24"/>
        </w:rPr>
        <w:t>Ancak insanlar bu parazitinin klinik önemini 20.</w:t>
      </w:r>
      <w:proofErr w:type="gramEnd"/>
      <w:r w:rsidRPr="004B4367">
        <w:rPr>
          <w:rFonts w:ascii="Times New Roman" w:hAnsi="Times New Roman" w:cs="Times New Roman"/>
          <w:b w:val="0"/>
          <w:color w:val="auto"/>
          <w:sz w:val="24"/>
          <w:szCs w:val="24"/>
        </w:rPr>
        <w:t xml:space="preserve"> </w:t>
      </w:r>
      <w:proofErr w:type="gramStart"/>
      <w:r w:rsidRPr="004B4367">
        <w:rPr>
          <w:rFonts w:ascii="Times New Roman" w:hAnsi="Times New Roman" w:cs="Times New Roman"/>
          <w:b w:val="0"/>
          <w:color w:val="auto"/>
          <w:sz w:val="24"/>
          <w:szCs w:val="24"/>
        </w:rPr>
        <w:t>yüzyılın</w:t>
      </w:r>
      <w:proofErr w:type="gramEnd"/>
      <w:r w:rsidRPr="004B4367">
        <w:rPr>
          <w:rFonts w:ascii="Times New Roman" w:hAnsi="Times New Roman" w:cs="Times New Roman"/>
          <w:b w:val="0"/>
          <w:color w:val="auto"/>
          <w:sz w:val="24"/>
          <w:szCs w:val="24"/>
        </w:rPr>
        <w:t xml:space="preserve"> sonlarında kabul etmiştir. </w:t>
      </w:r>
      <w:r>
        <w:rPr>
          <w:rFonts w:ascii="Times New Roman" w:hAnsi="Times New Roman" w:cs="Times New Roman"/>
          <w:b w:val="0"/>
          <w:color w:val="auto"/>
          <w:sz w:val="24"/>
          <w:szCs w:val="24"/>
        </w:rPr>
        <w:t>Kriptosporidiozis</w:t>
      </w:r>
      <w:r w:rsidRPr="004B4367">
        <w:rPr>
          <w:rFonts w:ascii="Times New Roman" w:hAnsi="Times New Roman" w:cs="Times New Roman"/>
          <w:b w:val="0"/>
          <w:color w:val="auto"/>
          <w:sz w:val="24"/>
          <w:szCs w:val="24"/>
        </w:rPr>
        <w:t>, günümüzde AIDS</w:t>
      </w:r>
      <w:r>
        <w:rPr>
          <w:rFonts w:ascii="Times New Roman" w:hAnsi="Times New Roman" w:cs="Times New Roman"/>
          <w:b w:val="0"/>
          <w:color w:val="auto"/>
          <w:sz w:val="24"/>
          <w:szCs w:val="24"/>
        </w:rPr>
        <w:t xml:space="preserve"> (Edinilmiş Bağışıklık Eksikliği Sendromu) </w:t>
      </w:r>
      <w:r w:rsidRPr="004B4367">
        <w:rPr>
          <w:rFonts w:ascii="Times New Roman" w:hAnsi="Times New Roman" w:cs="Times New Roman"/>
          <w:b w:val="0"/>
          <w:color w:val="auto"/>
          <w:sz w:val="24"/>
          <w:szCs w:val="24"/>
        </w:rPr>
        <w:t xml:space="preserve"> hastalarında yaşamı tehdit eden bir hastalık olarak insanlarda, hem sporadik vakalarda hem de 1993'de Milwaukee'de suda bulaşan büyük </w:t>
      </w:r>
      <w:r>
        <w:rPr>
          <w:rFonts w:ascii="Times New Roman" w:hAnsi="Times New Roman" w:cs="Times New Roman"/>
          <w:b w:val="0"/>
          <w:color w:val="auto"/>
          <w:sz w:val="24"/>
          <w:szCs w:val="24"/>
        </w:rPr>
        <w:t>kriptosporidiozis</w:t>
      </w:r>
      <w:r w:rsidRPr="004B4367">
        <w:rPr>
          <w:rFonts w:ascii="Times New Roman" w:hAnsi="Times New Roman" w:cs="Times New Roman"/>
          <w:b w:val="0"/>
          <w:color w:val="auto"/>
          <w:sz w:val="24"/>
          <w:szCs w:val="24"/>
        </w:rPr>
        <w:t xml:space="preserve"> salgını (Mac Kenzie ve ark, 1994; Fayer, 2004) gibi salgınların yaygın bir nedeni olarak kabul edilmektedir. </w:t>
      </w:r>
      <w:proofErr w:type="gramStart"/>
      <w:r>
        <w:rPr>
          <w:rFonts w:ascii="Times New Roman" w:hAnsi="Times New Roman" w:cs="Times New Roman"/>
          <w:b w:val="0"/>
          <w:color w:val="auto"/>
          <w:sz w:val="24"/>
          <w:szCs w:val="24"/>
        </w:rPr>
        <w:t>Kriptosporidiozis</w:t>
      </w:r>
      <w:r w:rsidRPr="004B4367">
        <w:rPr>
          <w:rFonts w:ascii="Times New Roman" w:hAnsi="Times New Roman" w:cs="Times New Roman"/>
          <w:b w:val="0"/>
          <w:color w:val="auto"/>
          <w:sz w:val="24"/>
          <w:szCs w:val="24"/>
        </w:rPr>
        <w:t xml:space="preserve"> sık görülen su kaynaklı bir enfeksiyondur ve su tesisatları için büyük bir endişe kaynağıdır.</w:t>
      </w:r>
      <w:proofErr w:type="gramEnd"/>
      <w:r w:rsidRPr="004B4367">
        <w:rPr>
          <w:rFonts w:ascii="Times New Roman" w:hAnsi="Times New Roman" w:cs="Times New Roman"/>
          <w:b w:val="0"/>
          <w:color w:val="auto"/>
          <w:sz w:val="24"/>
          <w:szCs w:val="24"/>
        </w:rPr>
        <w:t xml:space="preserve"> Sosyo-ekonomik gelişme, özellikle gelişmekte olan ülkelerdeki etkisinden dolayı, </w:t>
      </w:r>
      <w:r w:rsidRPr="004B4367">
        <w:rPr>
          <w:rFonts w:ascii="Times New Roman" w:hAnsi="Times New Roman" w:cs="Times New Roman"/>
          <w:b w:val="0"/>
          <w:i/>
          <w:color w:val="auto"/>
          <w:sz w:val="24"/>
          <w:szCs w:val="24"/>
        </w:rPr>
        <w:t>Cryptosporidium</w:t>
      </w:r>
      <w:r w:rsidRPr="004B4367">
        <w:rPr>
          <w:rFonts w:ascii="Times New Roman" w:hAnsi="Times New Roman" w:cs="Times New Roman"/>
          <w:b w:val="0"/>
          <w:color w:val="auto"/>
          <w:sz w:val="24"/>
          <w:szCs w:val="24"/>
        </w:rPr>
        <w:t>, 2004 yılınd</w:t>
      </w:r>
      <w:r>
        <w:rPr>
          <w:rFonts w:ascii="Times New Roman" w:hAnsi="Times New Roman" w:cs="Times New Roman"/>
          <w:b w:val="0"/>
          <w:color w:val="auto"/>
          <w:sz w:val="24"/>
          <w:szCs w:val="24"/>
        </w:rPr>
        <w:t>an bu yana Dünya Sağlık Örgütü</w:t>
      </w:r>
      <w:r w:rsidRPr="004B4367">
        <w:rPr>
          <w:rFonts w:ascii="Times New Roman" w:hAnsi="Times New Roman" w:cs="Times New Roman"/>
          <w:b w:val="0"/>
          <w:color w:val="auto"/>
          <w:sz w:val="24"/>
          <w:szCs w:val="24"/>
        </w:rPr>
        <w:t xml:space="preserve"> tarafından "İhmal Edilmiş Hastalık Girişimi"ne dâhil edilmiştir (Savioli ve ark, 2006).</w:t>
      </w:r>
    </w:p>
    <w:p w:rsidR="00DA65E5" w:rsidRPr="004B4367" w:rsidRDefault="00DA65E5" w:rsidP="00DA65E5">
      <w:pPr>
        <w:pStyle w:val="ListeParagraf"/>
        <w:spacing w:after="0" w:line="360" w:lineRule="auto"/>
        <w:ind w:left="0"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Veteriner hekimlikte </w:t>
      </w:r>
      <w:r w:rsidRPr="004B4367">
        <w:rPr>
          <w:rFonts w:ascii="Times New Roman" w:hAnsi="Times New Roman" w:cs="Times New Roman"/>
          <w:i/>
          <w:sz w:val="24"/>
          <w:szCs w:val="24"/>
        </w:rPr>
        <w:t>Cryptosporidium</w:t>
      </w:r>
      <w:r>
        <w:rPr>
          <w:rFonts w:ascii="Times New Roman" w:hAnsi="Times New Roman" w:cs="Times New Roman"/>
          <w:i/>
          <w:sz w:val="24"/>
          <w:szCs w:val="24"/>
        </w:rPr>
        <w:t xml:space="preserve"> spp.</w:t>
      </w:r>
      <w:r w:rsidRPr="004B4367">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buzağılarda</w:t>
      </w:r>
      <w:proofErr w:type="gramEnd"/>
      <w:r w:rsidRPr="004B4367">
        <w:rPr>
          <w:rFonts w:ascii="Times New Roman" w:hAnsi="Times New Roman" w:cs="Times New Roman"/>
          <w:sz w:val="24"/>
          <w:szCs w:val="24"/>
        </w:rPr>
        <w:t xml:space="preserve"> </w:t>
      </w:r>
      <w:r>
        <w:rPr>
          <w:rFonts w:ascii="Times New Roman" w:hAnsi="Times New Roman" w:cs="Times New Roman"/>
          <w:sz w:val="24"/>
          <w:szCs w:val="24"/>
        </w:rPr>
        <w:t>ishal</w:t>
      </w:r>
      <w:r w:rsidRPr="004B4367">
        <w:rPr>
          <w:rFonts w:ascii="Times New Roman" w:hAnsi="Times New Roman" w:cs="Times New Roman"/>
          <w:sz w:val="24"/>
          <w:szCs w:val="24"/>
        </w:rPr>
        <w:t xml:space="preserve"> etiyolojisinde önemli patojenler olarak </w:t>
      </w:r>
      <w:r>
        <w:rPr>
          <w:rFonts w:ascii="Times New Roman" w:hAnsi="Times New Roman" w:cs="Times New Roman"/>
          <w:sz w:val="24"/>
          <w:szCs w:val="24"/>
        </w:rPr>
        <w:t>kabul edilmekle birlikte</w:t>
      </w:r>
      <w:r w:rsidRPr="004B4367">
        <w:rPr>
          <w:rFonts w:ascii="Times New Roman" w:hAnsi="Times New Roman" w:cs="Times New Roman"/>
          <w:sz w:val="24"/>
          <w:szCs w:val="24"/>
        </w:rPr>
        <w:t>, parazitin patojenitesi son y</w:t>
      </w:r>
      <w:r>
        <w:rPr>
          <w:rFonts w:ascii="Times New Roman" w:hAnsi="Times New Roman" w:cs="Times New Roman"/>
          <w:sz w:val="24"/>
          <w:szCs w:val="24"/>
        </w:rPr>
        <w:t>üzyılın sonuna kadar anlaşılamamıştır</w:t>
      </w:r>
      <w:r w:rsidRPr="004B4367">
        <w:rPr>
          <w:rFonts w:ascii="Times New Roman" w:hAnsi="Times New Roman" w:cs="Times New Roman"/>
          <w:sz w:val="24"/>
          <w:szCs w:val="24"/>
        </w:rPr>
        <w:t xml:space="preserve">. </w:t>
      </w:r>
      <w:r>
        <w:rPr>
          <w:rFonts w:ascii="Times New Roman" w:hAnsi="Times New Roman" w:cs="Times New Roman"/>
          <w:sz w:val="24"/>
          <w:szCs w:val="24"/>
        </w:rPr>
        <w:t>Etkenin</w:t>
      </w:r>
      <w:r w:rsidRPr="004B4367">
        <w:rPr>
          <w:rFonts w:ascii="Times New Roman" w:hAnsi="Times New Roman" w:cs="Times New Roman"/>
          <w:sz w:val="24"/>
          <w:szCs w:val="24"/>
        </w:rPr>
        <w:t xml:space="preserve"> ilk defa 1971 yılında buzağılarda (Panciera ve ark, 1971), 1974 yılında kuzularda (Barker ve Carbonell, 1974) belirlenmesinden sonra bu etken farklı yönleriyle araştırılmış ve birincil patojenik etkisi daha sonra doğrulanmıştır (Tzipori ve ark, 1980b). O günden bu yana hem Avrupa'da hem de ABD'de ishalli </w:t>
      </w:r>
      <w:r>
        <w:rPr>
          <w:rFonts w:ascii="Times New Roman" w:hAnsi="Times New Roman" w:cs="Times New Roman"/>
          <w:sz w:val="24"/>
          <w:szCs w:val="24"/>
        </w:rPr>
        <w:t xml:space="preserve">neonatal </w:t>
      </w:r>
      <w:r w:rsidRPr="004B4367">
        <w:rPr>
          <w:rFonts w:ascii="Times New Roman" w:hAnsi="Times New Roman" w:cs="Times New Roman"/>
          <w:sz w:val="24"/>
          <w:szCs w:val="24"/>
        </w:rPr>
        <w:t xml:space="preserve">buzağılardan alınan dışkı örneklerinin %40-70'inde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w:t>
      </w:r>
      <w:r w:rsidRPr="002D398D">
        <w:rPr>
          <w:rFonts w:ascii="Times New Roman" w:hAnsi="Times New Roman" w:cs="Times New Roman"/>
          <w:i/>
          <w:sz w:val="24"/>
          <w:szCs w:val="24"/>
        </w:rPr>
        <w:t>spp.</w:t>
      </w:r>
      <w:r>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tespit</w:t>
      </w:r>
      <w:proofErr w:type="gramEnd"/>
      <w:r w:rsidRPr="004B4367">
        <w:rPr>
          <w:rFonts w:ascii="Times New Roman" w:hAnsi="Times New Roman" w:cs="Times New Roman"/>
          <w:sz w:val="24"/>
          <w:szCs w:val="24"/>
        </w:rPr>
        <w:t xml:space="preserve"> edilmiştir (Moore ve Zeman, 1991; Otto ve ark, 1995; de Graaf ve ark, 1999b; de la Fuente ve ark, 1999; Constant, 2001; Tartera, 2002). Bu nedenle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neonatal buzağı ishalinin etiyolojisinde en önemli patojen olarak düşünülmektedir (de Graaf ve ark, 1999b). </w:t>
      </w:r>
      <w:r>
        <w:rPr>
          <w:rFonts w:ascii="Times New Roman" w:hAnsi="Times New Roman" w:cs="Times New Roman"/>
          <w:sz w:val="24"/>
          <w:szCs w:val="24"/>
        </w:rPr>
        <w:t>Yapılan</w:t>
      </w:r>
      <w:r w:rsidRPr="004B4367">
        <w:rPr>
          <w:rFonts w:ascii="Times New Roman" w:hAnsi="Times New Roman" w:cs="Times New Roman"/>
          <w:sz w:val="24"/>
          <w:szCs w:val="24"/>
        </w:rPr>
        <w:t xml:space="preserve"> moleküler çalışmalar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epidemiyolojisinde daha farklı ve deta</w:t>
      </w:r>
      <w:r>
        <w:rPr>
          <w:rFonts w:ascii="Times New Roman" w:hAnsi="Times New Roman" w:cs="Times New Roman"/>
          <w:sz w:val="24"/>
          <w:szCs w:val="24"/>
        </w:rPr>
        <w:t xml:space="preserve">ylı bir bakış açısı sağlamasıyla yeni doğan ruminantların bu </w:t>
      </w:r>
      <w:r w:rsidRPr="004B4367">
        <w:rPr>
          <w:rFonts w:ascii="Times New Roman" w:hAnsi="Times New Roman" w:cs="Times New Roman"/>
          <w:sz w:val="24"/>
          <w:szCs w:val="24"/>
        </w:rPr>
        <w:t xml:space="preserve">yüksek prevalanslı parazitleri, insan </w:t>
      </w:r>
      <w:proofErr w:type="gramStart"/>
      <w:r w:rsidRPr="004B4367">
        <w:rPr>
          <w:rFonts w:ascii="Times New Roman" w:hAnsi="Times New Roman" w:cs="Times New Roman"/>
          <w:sz w:val="24"/>
          <w:szCs w:val="24"/>
        </w:rPr>
        <w:t>enfeksiyonu</w:t>
      </w:r>
      <w:r>
        <w:rPr>
          <w:rFonts w:ascii="Times New Roman" w:hAnsi="Times New Roman" w:cs="Times New Roman"/>
          <w:sz w:val="24"/>
          <w:szCs w:val="24"/>
        </w:rPr>
        <w:t>nda</w:t>
      </w:r>
      <w:proofErr w:type="gramEnd"/>
      <w:r>
        <w:rPr>
          <w:rFonts w:ascii="Times New Roman" w:hAnsi="Times New Roman" w:cs="Times New Roman"/>
          <w:sz w:val="24"/>
          <w:szCs w:val="24"/>
        </w:rPr>
        <w:t xml:space="preserve"> potansiyel bir kaynak olduğunu göstermektedir</w:t>
      </w:r>
      <w:r w:rsidRPr="004B4367">
        <w:rPr>
          <w:rFonts w:ascii="Times New Roman" w:hAnsi="Times New Roman" w:cs="Times New Roman"/>
          <w:sz w:val="24"/>
          <w:szCs w:val="24"/>
        </w:rPr>
        <w:t>.</w:t>
      </w:r>
    </w:p>
    <w:p w:rsidR="00DA65E5" w:rsidRDefault="00DA65E5" w:rsidP="00DA65E5">
      <w:pPr>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Son yıllarda önemi her geçen gün artan zoonotik özellikli </w:t>
      </w:r>
      <w:r w:rsidRPr="00E538D9">
        <w:rPr>
          <w:rFonts w:ascii="Times New Roman" w:hAnsi="Times New Roman" w:cs="Times New Roman"/>
          <w:i/>
          <w:sz w:val="24"/>
          <w:szCs w:val="24"/>
        </w:rPr>
        <w:t>Cryptosporidium spp</w:t>
      </w:r>
      <w:r w:rsidRPr="004B4367">
        <w:rPr>
          <w:rFonts w:ascii="Times New Roman" w:hAnsi="Times New Roman" w:cs="Times New Roman"/>
          <w:sz w:val="24"/>
          <w:szCs w:val="24"/>
        </w:rPr>
        <w:t xml:space="preserve">,  memeli, kanatlı ve sürüngende sindirim sistemi epitel hücrelerine </w:t>
      </w:r>
      <w:proofErr w:type="gramStart"/>
      <w:r w:rsidRPr="004B4367">
        <w:rPr>
          <w:rFonts w:ascii="Times New Roman" w:hAnsi="Times New Roman" w:cs="Times New Roman"/>
          <w:sz w:val="24"/>
          <w:szCs w:val="24"/>
        </w:rPr>
        <w:t>lokalize</w:t>
      </w:r>
      <w:proofErr w:type="gramEnd"/>
      <w:r w:rsidRPr="004B4367">
        <w:rPr>
          <w:rFonts w:ascii="Times New Roman" w:hAnsi="Times New Roman" w:cs="Times New Roman"/>
          <w:sz w:val="24"/>
          <w:szCs w:val="24"/>
        </w:rPr>
        <w:t xml:space="preserve"> olmakta ve özellikle genç ve immun sistemi baskılanmış hayvanlarda enfeksiyon oluşturarak halk sağlığı </w:t>
      </w:r>
      <w:r w:rsidRPr="004B4367">
        <w:rPr>
          <w:rFonts w:ascii="Times New Roman" w:hAnsi="Times New Roman" w:cs="Times New Roman"/>
          <w:sz w:val="24"/>
          <w:szCs w:val="24"/>
        </w:rPr>
        <w:lastRenderedPageBreak/>
        <w:t>için büyük bir tehdit oluşturmaktadır</w:t>
      </w:r>
      <w:r>
        <w:rPr>
          <w:rFonts w:ascii="Times New Roman" w:hAnsi="Times New Roman" w:cs="Times New Roman"/>
          <w:sz w:val="24"/>
          <w:szCs w:val="24"/>
        </w:rPr>
        <w:t>.</w:t>
      </w:r>
      <w:r w:rsidRPr="002D398D">
        <w:rPr>
          <w:rFonts w:ascii="Times New Roman" w:hAnsi="Times New Roman" w:cs="Times New Roman"/>
          <w:i/>
          <w:sz w:val="24"/>
          <w:szCs w:val="24"/>
        </w:rPr>
        <w:t xml:space="preserve"> </w:t>
      </w:r>
      <w:r w:rsidRPr="00C12624">
        <w:rPr>
          <w:rFonts w:ascii="Times New Roman" w:hAnsi="Times New Roman" w:cs="Times New Roman"/>
          <w:i/>
          <w:sz w:val="24"/>
          <w:szCs w:val="24"/>
        </w:rPr>
        <w:t>Cryptosporidium</w:t>
      </w:r>
      <w:r w:rsidRPr="00C12624">
        <w:rPr>
          <w:rFonts w:ascii="Times New Roman" w:hAnsi="Times New Roman" w:cs="Times New Roman"/>
          <w:sz w:val="24"/>
          <w:szCs w:val="24"/>
        </w:rPr>
        <w:t>’un günden güne bulunan tür sayısı artmış ve 26’ya ulaşmıştır (Ryan ve ark, 2014) (Tablo 1).</w:t>
      </w:r>
    </w:p>
    <w:p w:rsidR="00DA65E5" w:rsidRDefault="00DA65E5" w:rsidP="00DA65E5">
      <w:pPr>
        <w:spacing w:after="0" w:line="360" w:lineRule="auto"/>
        <w:ind w:firstLine="708"/>
        <w:jc w:val="both"/>
        <w:rPr>
          <w:rFonts w:ascii="Times New Roman" w:hAnsi="Times New Roman" w:cs="Times New Roman"/>
          <w:sz w:val="24"/>
          <w:szCs w:val="24"/>
        </w:rPr>
      </w:pPr>
    </w:p>
    <w:p w:rsidR="00DA65E5" w:rsidRPr="004B4367" w:rsidRDefault="00DA65E5" w:rsidP="00DA65E5">
      <w:pPr>
        <w:spacing w:after="0" w:line="360" w:lineRule="auto"/>
        <w:ind w:firstLine="708"/>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 xml:space="preserve">Tablo 1: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un geçerli türleri (Ryan ve ark, 2014)</w:t>
      </w:r>
    </w:p>
    <w:p w:rsidR="00DA65E5" w:rsidRPr="004B4367" w:rsidRDefault="00DA65E5" w:rsidP="00DA65E5">
      <w:pPr>
        <w:spacing w:after="0" w:line="360" w:lineRule="auto"/>
        <w:ind w:firstLine="708"/>
        <w:jc w:val="both"/>
        <w:rPr>
          <w:rFonts w:ascii="Times New Roman" w:hAnsi="Times New Roman" w:cs="Times New Roman"/>
          <w:sz w:val="24"/>
          <w:szCs w:val="24"/>
        </w:rPr>
      </w:pPr>
    </w:p>
    <w:tbl>
      <w:tblPr>
        <w:tblStyle w:val="AkGlgeleme1"/>
        <w:tblW w:w="0" w:type="auto"/>
        <w:jc w:val="center"/>
        <w:tblLook w:val="04A0"/>
      </w:tblPr>
      <w:tblGrid>
        <w:gridCol w:w="2170"/>
        <w:gridCol w:w="4253"/>
        <w:gridCol w:w="2451"/>
      </w:tblGrid>
      <w:tr w:rsidR="00DA65E5" w:rsidRPr="00B227C3" w:rsidTr="008B6131">
        <w:trPr>
          <w:cnfStyle w:val="100000000000"/>
          <w:jc w:val="center"/>
        </w:trPr>
        <w:tc>
          <w:tcPr>
            <w:cnfStyle w:val="001000000000"/>
            <w:tcW w:w="2170" w:type="dxa"/>
          </w:tcPr>
          <w:p w:rsidR="00DA65E5" w:rsidRPr="00B227C3" w:rsidRDefault="00DA65E5" w:rsidP="008B6131">
            <w:pPr>
              <w:spacing w:line="276" w:lineRule="auto"/>
              <w:rPr>
                <w:rFonts w:ascii="Times New Roman" w:hAnsi="Times New Roman" w:cs="Times New Roman"/>
                <w:color w:val="auto"/>
                <w:sz w:val="24"/>
                <w:szCs w:val="24"/>
              </w:rPr>
            </w:pPr>
            <w:r w:rsidRPr="00B227C3">
              <w:rPr>
                <w:rFonts w:ascii="Times New Roman" w:hAnsi="Times New Roman" w:cs="Times New Roman"/>
                <w:color w:val="auto"/>
                <w:sz w:val="24"/>
                <w:szCs w:val="24"/>
              </w:rPr>
              <w:t>Tür Adı</w:t>
            </w:r>
          </w:p>
        </w:tc>
        <w:tc>
          <w:tcPr>
            <w:tcW w:w="4253" w:type="dxa"/>
          </w:tcPr>
          <w:p w:rsidR="00DA65E5" w:rsidRPr="00B227C3" w:rsidRDefault="00DA65E5" w:rsidP="008B6131">
            <w:pPr>
              <w:spacing w:line="276" w:lineRule="auto"/>
              <w:cnfStyle w:val="1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Konakçı tipleri</w:t>
            </w:r>
          </w:p>
        </w:tc>
        <w:tc>
          <w:tcPr>
            <w:tcW w:w="2451" w:type="dxa"/>
          </w:tcPr>
          <w:p w:rsidR="00DA65E5" w:rsidRPr="00B227C3" w:rsidRDefault="00DA65E5" w:rsidP="008B6131">
            <w:pPr>
              <w:spacing w:line="276" w:lineRule="auto"/>
              <w:cnfStyle w:val="1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Major Konakçı</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muris</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Evcil fareler</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Kemirgenler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wrairi</w:t>
            </w:r>
          </w:p>
        </w:tc>
        <w:tc>
          <w:tcPr>
            <w:tcW w:w="4253"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 xml:space="preserve">Cavia porcellus </w:t>
            </w:r>
            <w:r w:rsidRPr="00B227C3">
              <w:rPr>
                <w:rFonts w:ascii="Times New Roman" w:hAnsi="Times New Roman" w:cs="Times New Roman"/>
                <w:color w:val="auto"/>
                <w:sz w:val="24"/>
                <w:szCs w:val="24"/>
              </w:rPr>
              <w:t>(Guinea domuzu)</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Guinea domuzu</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felis</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Felis catis</w:t>
            </w:r>
            <w:r w:rsidRPr="00B227C3">
              <w:rPr>
                <w:rFonts w:ascii="Times New Roman" w:hAnsi="Times New Roman" w:cs="Times New Roman"/>
                <w:color w:val="auto"/>
                <w:sz w:val="24"/>
                <w:szCs w:val="24"/>
              </w:rPr>
              <w:t xml:space="preserve"> (Kedi)</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Pr>
                <w:rFonts w:ascii="Times New Roman" w:hAnsi="Times New Roman" w:cs="Times New Roman"/>
                <w:color w:val="auto"/>
                <w:sz w:val="24"/>
                <w:szCs w:val="24"/>
              </w:rPr>
              <w:t>Kedi</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C.serpentis</w:t>
            </w:r>
          </w:p>
        </w:tc>
        <w:tc>
          <w:tcPr>
            <w:tcW w:w="4253" w:type="dxa"/>
          </w:tcPr>
          <w:p w:rsidR="00DA65E5" w:rsidRPr="00B227C3" w:rsidRDefault="00DA65E5" w:rsidP="008B6131">
            <w:pPr>
              <w:autoSpaceDE w:val="0"/>
              <w:autoSpaceDN w:val="0"/>
              <w:adjustRightInd w:val="0"/>
              <w:spacing w:line="276" w:lineRule="auto"/>
              <w:cnfStyle w:val="000000000000"/>
              <w:rPr>
                <w:rFonts w:ascii="Times New Roman" w:hAnsi="Times New Roman" w:cs="Times New Roman"/>
                <w:i/>
                <w:color w:val="auto"/>
                <w:sz w:val="24"/>
                <w:szCs w:val="24"/>
              </w:rPr>
            </w:pPr>
            <w:r w:rsidRPr="00B227C3">
              <w:rPr>
                <w:rFonts w:ascii="Times New Roman" w:hAnsi="Times New Roman" w:cs="Times New Roman"/>
                <w:i/>
                <w:color w:val="auto"/>
                <w:sz w:val="24"/>
                <w:szCs w:val="24"/>
              </w:rPr>
              <w:t>Elaphe guttata, E. subocularis, Sanzinia</w:t>
            </w:r>
          </w:p>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madagascarensus</w:t>
            </w:r>
            <w:r w:rsidRPr="00B227C3">
              <w:rPr>
                <w:rFonts w:ascii="Times New Roman" w:hAnsi="Times New Roman" w:cs="Times New Roman"/>
                <w:color w:val="auto"/>
                <w:sz w:val="24"/>
                <w:szCs w:val="24"/>
              </w:rPr>
              <w:t xml:space="preserve"> (Yılanlar)</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Yılanlar ve sürüngenler</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meleagridis</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Meleagris gallopavo</w:t>
            </w:r>
            <w:r w:rsidRPr="00B227C3">
              <w:rPr>
                <w:rFonts w:ascii="Times New Roman" w:hAnsi="Times New Roman" w:cs="Times New Roman"/>
                <w:color w:val="auto"/>
                <w:sz w:val="24"/>
                <w:szCs w:val="24"/>
              </w:rPr>
              <w:t xml:space="preserve"> (Hindi)</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Kuşlar ve insanlar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parvum</w:t>
            </w:r>
          </w:p>
        </w:tc>
        <w:tc>
          <w:tcPr>
            <w:tcW w:w="4253"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Bos taurus</w:t>
            </w:r>
            <w:r w:rsidRPr="00B227C3">
              <w:rPr>
                <w:rFonts w:ascii="Times New Roman" w:hAnsi="Times New Roman" w:cs="Times New Roman"/>
                <w:color w:val="auto"/>
                <w:sz w:val="24"/>
                <w:szCs w:val="24"/>
              </w:rPr>
              <w:t xml:space="preserve"> (Sığır)</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Ruminantlar</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baileyi</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Gallus gallus</w:t>
            </w:r>
            <w:r w:rsidRPr="00B227C3">
              <w:rPr>
                <w:rFonts w:ascii="Times New Roman" w:hAnsi="Times New Roman" w:cs="Times New Roman"/>
                <w:color w:val="auto"/>
                <w:sz w:val="24"/>
                <w:szCs w:val="24"/>
              </w:rPr>
              <w:t xml:space="preserve"> (Tavuk)</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Kuşlar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varanii</w:t>
            </w:r>
          </w:p>
        </w:tc>
        <w:tc>
          <w:tcPr>
            <w:tcW w:w="4253"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Varanus prasinus</w:t>
            </w:r>
            <w:r w:rsidRPr="00B227C3">
              <w:rPr>
                <w:rFonts w:ascii="Times New Roman" w:hAnsi="Times New Roman" w:cs="Times New Roman"/>
                <w:color w:val="auto"/>
                <w:sz w:val="24"/>
                <w:szCs w:val="24"/>
              </w:rPr>
              <w:t xml:space="preserve"> (Monitör Kertenkele)</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Sürüngenler</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C.andersoni</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Bos taurus</w:t>
            </w:r>
            <w:r w:rsidRPr="00B227C3">
              <w:rPr>
                <w:rFonts w:ascii="Times New Roman" w:hAnsi="Times New Roman" w:cs="Times New Roman"/>
                <w:color w:val="auto"/>
                <w:sz w:val="24"/>
                <w:szCs w:val="24"/>
              </w:rPr>
              <w:t xml:space="preserve"> (Sığır)</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Ruminantlar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canis</w:t>
            </w:r>
          </w:p>
        </w:tc>
        <w:tc>
          <w:tcPr>
            <w:tcW w:w="4253"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Canis familiaris</w:t>
            </w:r>
            <w:r w:rsidRPr="00B227C3">
              <w:rPr>
                <w:rFonts w:ascii="Times New Roman" w:hAnsi="Times New Roman" w:cs="Times New Roman"/>
                <w:color w:val="auto"/>
                <w:sz w:val="24"/>
                <w:szCs w:val="24"/>
              </w:rPr>
              <w:t xml:space="preserve"> (Köpek)</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Köpekler</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molnari</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Sparus aurata</w:t>
            </w:r>
            <w:r w:rsidRPr="00B227C3">
              <w:rPr>
                <w:rFonts w:ascii="Times New Roman" w:hAnsi="Times New Roman" w:cs="Times New Roman"/>
                <w:color w:val="auto"/>
                <w:sz w:val="24"/>
                <w:szCs w:val="24"/>
              </w:rPr>
              <w:t xml:space="preserve"> ve </w:t>
            </w:r>
            <w:r w:rsidRPr="00B227C3">
              <w:rPr>
                <w:rFonts w:ascii="Times New Roman" w:hAnsi="Times New Roman" w:cs="Times New Roman"/>
                <w:i/>
                <w:color w:val="auto"/>
                <w:sz w:val="24"/>
                <w:szCs w:val="24"/>
              </w:rPr>
              <w:t>Dicentrarchus labrax</w:t>
            </w:r>
            <w:r w:rsidRPr="00B227C3">
              <w:rPr>
                <w:rFonts w:ascii="Times New Roman" w:hAnsi="Times New Roman" w:cs="Times New Roman"/>
                <w:color w:val="auto"/>
                <w:sz w:val="24"/>
                <w:szCs w:val="24"/>
              </w:rPr>
              <w:t xml:space="preserve"> (Balık)</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Balıklar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hominis</w:t>
            </w:r>
          </w:p>
        </w:tc>
        <w:tc>
          <w:tcPr>
            <w:tcW w:w="4253"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Homo sapiens</w:t>
            </w:r>
            <w:r w:rsidRPr="00B227C3">
              <w:rPr>
                <w:rFonts w:ascii="Times New Roman" w:hAnsi="Times New Roman" w:cs="Times New Roman"/>
                <w:color w:val="auto"/>
                <w:sz w:val="24"/>
                <w:szCs w:val="24"/>
              </w:rPr>
              <w:t xml:space="preserve"> (İnsan)</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İnsanlar</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gali</w:t>
            </w:r>
          </w:p>
        </w:tc>
        <w:tc>
          <w:tcPr>
            <w:tcW w:w="4253" w:type="dxa"/>
          </w:tcPr>
          <w:p w:rsidR="00DA65E5" w:rsidRPr="00B227C3" w:rsidRDefault="00DA65E5" w:rsidP="008B6131">
            <w:pPr>
              <w:autoSpaceDE w:val="0"/>
              <w:autoSpaceDN w:val="0"/>
              <w:adjustRightInd w:val="0"/>
              <w:spacing w:line="276" w:lineRule="auto"/>
              <w:cnfStyle w:val="000000100000"/>
              <w:rPr>
                <w:rFonts w:ascii="Times New Roman" w:hAnsi="Times New Roman" w:cs="Times New Roman"/>
                <w:i/>
                <w:color w:val="auto"/>
                <w:sz w:val="24"/>
                <w:szCs w:val="24"/>
              </w:rPr>
            </w:pPr>
            <w:r w:rsidRPr="00B227C3">
              <w:rPr>
                <w:rFonts w:ascii="Times New Roman" w:hAnsi="Times New Roman" w:cs="Times New Roman"/>
                <w:color w:val="auto"/>
                <w:sz w:val="24"/>
                <w:szCs w:val="24"/>
              </w:rPr>
              <w:t xml:space="preserve">Spermestidae, Frangillidae, </w:t>
            </w:r>
            <w:r w:rsidRPr="00B227C3">
              <w:rPr>
                <w:rFonts w:ascii="Times New Roman" w:hAnsi="Times New Roman" w:cs="Times New Roman"/>
                <w:i/>
                <w:color w:val="auto"/>
                <w:sz w:val="24"/>
                <w:szCs w:val="24"/>
              </w:rPr>
              <w:t>Gallus gallus,</w:t>
            </w:r>
          </w:p>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 xml:space="preserve">Tetrao urogallus, Pinicola enucleator </w:t>
            </w:r>
            <w:r w:rsidRPr="00B227C3">
              <w:rPr>
                <w:rFonts w:ascii="Times New Roman" w:hAnsi="Times New Roman" w:cs="Times New Roman"/>
                <w:color w:val="auto"/>
                <w:sz w:val="24"/>
                <w:szCs w:val="24"/>
              </w:rPr>
              <w:t>(Kuşlar)</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Kuşlar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suis</w:t>
            </w:r>
          </w:p>
        </w:tc>
        <w:tc>
          <w:tcPr>
            <w:tcW w:w="4253"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 xml:space="preserve">Sus scrofa </w:t>
            </w:r>
            <w:r w:rsidRPr="00B227C3">
              <w:rPr>
                <w:rFonts w:ascii="Times New Roman" w:hAnsi="Times New Roman" w:cs="Times New Roman"/>
                <w:color w:val="auto"/>
                <w:sz w:val="24"/>
                <w:szCs w:val="24"/>
              </w:rPr>
              <w:t>(Domuz)</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Domuzlar</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bovis</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 xml:space="preserve">Bos taurus </w:t>
            </w:r>
            <w:r w:rsidRPr="00B227C3">
              <w:rPr>
                <w:rFonts w:ascii="Times New Roman" w:hAnsi="Times New Roman" w:cs="Times New Roman"/>
                <w:color w:val="auto"/>
                <w:sz w:val="24"/>
                <w:szCs w:val="24"/>
              </w:rPr>
              <w:t>(Sığır)</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Ruminantlar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fayeri</w:t>
            </w:r>
          </w:p>
        </w:tc>
        <w:tc>
          <w:tcPr>
            <w:tcW w:w="4253"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Macropus rufus</w:t>
            </w:r>
            <w:r w:rsidRPr="00B227C3">
              <w:rPr>
                <w:rFonts w:ascii="Times New Roman" w:hAnsi="Times New Roman" w:cs="Times New Roman"/>
                <w:color w:val="auto"/>
                <w:sz w:val="24"/>
                <w:szCs w:val="24"/>
              </w:rPr>
              <w:t xml:space="preserve"> (Kanguru)</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Keseliler</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fragile</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Duttaphrynus melanostictus</w:t>
            </w:r>
            <w:r w:rsidRPr="00B227C3">
              <w:rPr>
                <w:rFonts w:ascii="Times New Roman" w:hAnsi="Times New Roman" w:cs="Times New Roman"/>
                <w:color w:val="auto"/>
                <w:sz w:val="24"/>
                <w:szCs w:val="24"/>
              </w:rPr>
              <w:t xml:space="preserve"> (İki yaşamlı)</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İki yaşamlılar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macropodum</w:t>
            </w:r>
          </w:p>
        </w:tc>
        <w:tc>
          <w:tcPr>
            <w:tcW w:w="4253"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Macropus rufus</w:t>
            </w:r>
            <w:r w:rsidRPr="00B227C3">
              <w:rPr>
                <w:rFonts w:ascii="Times New Roman" w:hAnsi="Times New Roman" w:cs="Times New Roman"/>
                <w:color w:val="auto"/>
                <w:sz w:val="24"/>
                <w:szCs w:val="24"/>
              </w:rPr>
              <w:t xml:space="preserve"> (Kanguru)</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Keseliler</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ryanae</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 xml:space="preserve">Bos taurus </w:t>
            </w:r>
            <w:r w:rsidRPr="00B227C3">
              <w:rPr>
                <w:rFonts w:ascii="Times New Roman" w:hAnsi="Times New Roman" w:cs="Times New Roman"/>
                <w:color w:val="auto"/>
                <w:sz w:val="24"/>
                <w:szCs w:val="24"/>
              </w:rPr>
              <w:t>(Sığır)</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Ruminantlar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xiaoi</w:t>
            </w:r>
          </w:p>
        </w:tc>
        <w:tc>
          <w:tcPr>
            <w:tcW w:w="4253"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 xml:space="preserve">Ovis aries </w:t>
            </w:r>
            <w:r w:rsidRPr="00B227C3">
              <w:rPr>
                <w:rFonts w:ascii="Times New Roman" w:hAnsi="Times New Roman" w:cs="Times New Roman"/>
                <w:color w:val="auto"/>
                <w:sz w:val="24"/>
                <w:szCs w:val="24"/>
              </w:rPr>
              <w:t>(Koyun)</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Koyun ve keçiler</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ubiquitum</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 xml:space="preserve">Bos taurus </w:t>
            </w:r>
            <w:r w:rsidRPr="00B227C3">
              <w:rPr>
                <w:rFonts w:ascii="Times New Roman" w:hAnsi="Times New Roman" w:cs="Times New Roman"/>
                <w:color w:val="auto"/>
                <w:sz w:val="24"/>
                <w:szCs w:val="24"/>
              </w:rPr>
              <w:t>(Sığır)</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Ruminantlar, kemirgenler, primatlar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cuniculus</w:t>
            </w:r>
          </w:p>
        </w:tc>
        <w:tc>
          <w:tcPr>
            <w:tcW w:w="4253"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Oryctolagus cuniculus</w:t>
            </w:r>
            <w:r w:rsidRPr="00B227C3">
              <w:rPr>
                <w:rFonts w:ascii="Times New Roman" w:hAnsi="Times New Roman" w:cs="Times New Roman"/>
                <w:color w:val="auto"/>
                <w:sz w:val="24"/>
                <w:szCs w:val="24"/>
              </w:rPr>
              <w:t xml:space="preserve"> (Avrupa tavşanı)</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Tavşanlar</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tyzzeri</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 xml:space="preserve">Mus musculus </w:t>
            </w:r>
            <w:r w:rsidRPr="00B227C3">
              <w:rPr>
                <w:rFonts w:ascii="Times New Roman" w:hAnsi="Times New Roman" w:cs="Times New Roman"/>
                <w:color w:val="auto"/>
                <w:sz w:val="24"/>
                <w:szCs w:val="24"/>
              </w:rPr>
              <w:t>(Fare)</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Kemirgenler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viatorum</w:t>
            </w:r>
          </w:p>
        </w:tc>
        <w:tc>
          <w:tcPr>
            <w:tcW w:w="4253"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i/>
                <w:color w:val="auto"/>
                <w:sz w:val="24"/>
                <w:szCs w:val="24"/>
              </w:rPr>
              <w:t>Homo sapiens</w:t>
            </w:r>
            <w:r w:rsidRPr="00B227C3">
              <w:rPr>
                <w:rFonts w:ascii="Times New Roman" w:hAnsi="Times New Roman" w:cs="Times New Roman"/>
                <w:color w:val="auto"/>
                <w:sz w:val="24"/>
                <w:szCs w:val="24"/>
              </w:rPr>
              <w:t xml:space="preserve"> (İnsan)</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İnsanlar</w:t>
            </w:r>
          </w:p>
        </w:tc>
      </w:tr>
      <w:tr w:rsidR="00DA65E5" w:rsidRPr="00B227C3" w:rsidTr="008B6131">
        <w:trPr>
          <w:cnfStyle w:val="000000100000"/>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scrofarum</w:t>
            </w:r>
          </w:p>
        </w:tc>
        <w:tc>
          <w:tcPr>
            <w:tcW w:w="4253"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i/>
                <w:color w:val="auto"/>
                <w:sz w:val="24"/>
                <w:szCs w:val="24"/>
              </w:rPr>
              <w:t>Sus scrofa</w:t>
            </w:r>
            <w:r w:rsidRPr="00B227C3">
              <w:rPr>
                <w:rFonts w:ascii="Times New Roman" w:hAnsi="Times New Roman" w:cs="Times New Roman"/>
                <w:color w:val="auto"/>
                <w:sz w:val="24"/>
                <w:szCs w:val="24"/>
              </w:rPr>
              <w:t xml:space="preserve"> (Domuz)</w:t>
            </w:r>
          </w:p>
        </w:tc>
        <w:tc>
          <w:tcPr>
            <w:tcW w:w="2451" w:type="dxa"/>
          </w:tcPr>
          <w:p w:rsidR="00DA65E5" w:rsidRPr="00B227C3" w:rsidRDefault="00DA65E5" w:rsidP="008B6131">
            <w:pPr>
              <w:spacing w:line="276" w:lineRule="auto"/>
              <w:cnfStyle w:val="000000100000"/>
              <w:rPr>
                <w:rFonts w:ascii="Times New Roman" w:hAnsi="Times New Roman" w:cs="Times New Roman"/>
                <w:color w:val="auto"/>
                <w:sz w:val="24"/>
                <w:szCs w:val="24"/>
              </w:rPr>
            </w:pPr>
            <w:r w:rsidRPr="00B227C3">
              <w:rPr>
                <w:rFonts w:ascii="Times New Roman" w:hAnsi="Times New Roman" w:cs="Times New Roman"/>
                <w:color w:val="auto"/>
                <w:sz w:val="24"/>
                <w:szCs w:val="24"/>
              </w:rPr>
              <w:t>Domuzlar</w:t>
            </w:r>
          </w:p>
        </w:tc>
      </w:tr>
      <w:tr w:rsidR="00DA65E5" w:rsidRPr="00B227C3" w:rsidTr="008B6131">
        <w:trPr>
          <w:jc w:val="center"/>
        </w:trPr>
        <w:tc>
          <w:tcPr>
            <w:cnfStyle w:val="001000000000"/>
            <w:tcW w:w="2170" w:type="dxa"/>
          </w:tcPr>
          <w:p w:rsidR="00DA65E5" w:rsidRPr="00B227C3" w:rsidRDefault="00DA65E5" w:rsidP="008B6131">
            <w:pPr>
              <w:spacing w:line="276" w:lineRule="auto"/>
              <w:rPr>
                <w:rFonts w:ascii="Times New Roman" w:hAnsi="Times New Roman" w:cs="Times New Roman"/>
                <w:i/>
                <w:color w:val="auto"/>
                <w:sz w:val="24"/>
                <w:szCs w:val="24"/>
              </w:rPr>
            </w:pPr>
            <w:r w:rsidRPr="00B227C3">
              <w:rPr>
                <w:rFonts w:ascii="Times New Roman" w:hAnsi="Times New Roman" w:cs="Times New Roman"/>
                <w:i/>
                <w:color w:val="auto"/>
                <w:sz w:val="24"/>
                <w:szCs w:val="24"/>
              </w:rPr>
              <w:t>C. erinacei</w:t>
            </w:r>
          </w:p>
        </w:tc>
        <w:tc>
          <w:tcPr>
            <w:tcW w:w="4253" w:type="dxa"/>
          </w:tcPr>
          <w:p w:rsidR="00DA65E5" w:rsidRPr="00B227C3" w:rsidRDefault="00DA65E5" w:rsidP="008B6131">
            <w:pPr>
              <w:spacing w:line="276" w:lineRule="auto"/>
              <w:cnfStyle w:val="000000000000"/>
              <w:rPr>
                <w:rFonts w:ascii="Times New Roman" w:hAnsi="Times New Roman" w:cs="Times New Roman"/>
                <w:i/>
                <w:color w:val="auto"/>
                <w:sz w:val="24"/>
                <w:szCs w:val="24"/>
              </w:rPr>
            </w:pPr>
            <w:r w:rsidRPr="00B227C3">
              <w:rPr>
                <w:rFonts w:ascii="Times New Roman" w:hAnsi="Times New Roman" w:cs="Times New Roman"/>
                <w:i/>
                <w:color w:val="auto"/>
                <w:sz w:val="24"/>
                <w:szCs w:val="24"/>
              </w:rPr>
              <w:t xml:space="preserve">Erinaceus europaeus </w:t>
            </w:r>
            <w:r w:rsidRPr="00B227C3">
              <w:rPr>
                <w:rFonts w:ascii="Times New Roman" w:hAnsi="Times New Roman" w:cs="Times New Roman"/>
                <w:color w:val="auto"/>
                <w:sz w:val="24"/>
                <w:szCs w:val="24"/>
              </w:rPr>
              <w:t>(Batı Avrupa Kirpisi)</w:t>
            </w:r>
          </w:p>
        </w:tc>
        <w:tc>
          <w:tcPr>
            <w:tcW w:w="2451" w:type="dxa"/>
          </w:tcPr>
          <w:p w:rsidR="00DA65E5" w:rsidRPr="00B227C3" w:rsidRDefault="00DA65E5" w:rsidP="008B6131">
            <w:pPr>
              <w:spacing w:line="276" w:lineRule="auto"/>
              <w:cnfStyle w:val="000000000000"/>
              <w:rPr>
                <w:rFonts w:ascii="Times New Roman" w:hAnsi="Times New Roman" w:cs="Times New Roman"/>
                <w:color w:val="auto"/>
                <w:sz w:val="24"/>
                <w:szCs w:val="24"/>
              </w:rPr>
            </w:pPr>
            <w:r w:rsidRPr="00B227C3">
              <w:rPr>
                <w:rFonts w:ascii="Times New Roman" w:hAnsi="Times New Roman" w:cs="Times New Roman"/>
                <w:color w:val="auto"/>
                <w:sz w:val="24"/>
                <w:szCs w:val="24"/>
              </w:rPr>
              <w:t>Kirpiler ve atlar</w:t>
            </w:r>
          </w:p>
        </w:tc>
      </w:tr>
    </w:tbl>
    <w:p w:rsidR="00DA65E5" w:rsidRPr="004B4367" w:rsidRDefault="00DA65E5" w:rsidP="00DA65E5">
      <w:pPr>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lastRenderedPageBreak/>
        <w:t xml:space="preserve">Araştırmalarda </w:t>
      </w:r>
      <w:r w:rsidRPr="004B4367">
        <w:rPr>
          <w:rFonts w:ascii="Times New Roman" w:hAnsi="Times New Roman" w:cs="Times New Roman"/>
          <w:i/>
          <w:sz w:val="24"/>
          <w:szCs w:val="24"/>
        </w:rPr>
        <w:t>C.parvum</w:t>
      </w:r>
      <w:r w:rsidRPr="004B4367">
        <w:rPr>
          <w:rFonts w:ascii="Times New Roman" w:hAnsi="Times New Roman" w:cs="Times New Roman"/>
          <w:sz w:val="24"/>
          <w:szCs w:val="24"/>
        </w:rPr>
        <w:t xml:space="preserve">'a ayrı bir önem verilmekte olup insan dâhil olmak üzere çok çeşitli konakta tanımlanmıştır. İzoenzim ve moleküler analizleri,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'un insan genotipi (genotip 1 veya H) ve zoonotik sığır genotipi (genotip 2 veya C) olarak en az iki farklı genotip varlığını göstermektedir.  İnsan genotipinin büyük ölçüde insana özgü olduğu bildirilmekte ve </w:t>
      </w:r>
      <w:r w:rsidRPr="004B4367">
        <w:rPr>
          <w:rFonts w:ascii="Times New Roman" w:hAnsi="Times New Roman" w:cs="Times New Roman"/>
          <w:i/>
          <w:sz w:val="24"/>
          <w:szCs w:val="24"/>
        </w:rPr>
        <w:t>C. hominis</w:t>
      </w:r>
      <w:r w:rsidRPr="004B4367">
        <w:rPr>
          <w:rFonts w:ascii="Times New Roman" w:hAnsi="Times New Roman" w:cs="Times New Roman"/>
          <w:sz w:val="24"/>
          <w:szCs w:val="24"/>
        </w:rPr>
        <w:t xml:space="preserve"> olarak sınıflandırılmaktadır (Morgan-Ryan ve ark, 2002). Sığır genotipi ise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olarak anılmaktadır.</w:t>
      </w:r>
    </w:p>
    <w:p w:rsidR="00DA65E5" w:rsidRPr="004B4367" w:rsidRDefault="00DA65E5" w:rsidP="00DA65E5">
      <w:pPr>
        <w:spacing w:after="0" w:line="360" w:lineRule="auto"/>
        <w:ind w:firstLine="708"/>
        <w:jc w:val="both"/>
        <w:rPr>
          <w:rFonts w:ascii="Times New Roman" w:hAnsi="Times New Roman" w:cs="Times New Roman"/>
          <w:noProof/>
          <w:sz w:val="24"/>
          <w:szCs w:val="24"/>
        </w:rPr>
      </w:pPr>
      <w:r w:rsidRPr="004B4367">
        <w:rPr>
          <w:rFonts w:ascii="Times New Roman" w:hAnsi="Times New Roman" w:cs="Times New Roman"/>
          <w:noProof/>
          <w:sz w:val="24"/>
          <w:szCs w:val="24"/>
        </w:rPr>
        <w:t xml:space="preserve"> </w:t>
      </w:r>
      <w:r w:rsidRPr="004B4367">
        <w:rPr>
          <w:rFonts w:ascii="Times New Roman" w:hAnsi="Times New Roman" w:cs="Times New Roman"/>
          <w:i/>
          <w:iCs/>
          <w:noProof/>
          <w:sz w:val="24"/>
          <w:szCs w:val="24"/>
        </w:rPr>
        <w:t>Cryptosporidium andersoni</w:t>
      </w:r>
      <w:r w:rsidRPr="004B4367">
        <w:rPr>
          <w:rFonts w:ascii="Times New Roman" w:hAnsi="Times New Roman" w:cs="Times New Roman"/>
          <w:noProof/>
          <w:sz w:val="24"/>
          <w:szCs w:val="24"/>
        </w:rPr>
        <w:t>, ruminantlarda abomasuma yerleşmektedir. Bu bölgede mide bezlerinde yaptığı dilatasyon, mukozada hipertrofi ve epitelyumda atrofi ile protein sindiriminin bozulmasına yol açmaktadır (Olson ve ark, 2004). Önceleri nonpatojen olarak değerlendirilen etken, et ve süt veriminde önemli ekonomik kayıplara yol açması nedeniyle günümüzde yeni patojen olarak tanımlanmaktadır. Dünya çapında yaygınlığı düşüktür (%2-5) ve yalnızca sığırlarda bildirilmiştir (Santin ve ark, 2004). Hem erişkin hem de sütten yeni kesilmiş hayvanları etkilemektedir. Aylar hatta yıllar süren kronik enfeksiyonlara yol açmaktadır (Olson ve ark, 2004; Santin ve ark, 2004; Fayer ve ark, 2006; O’Handley ve Olson, 2006). Daha önceden bu etkeni almış olabilen hayvanlar sütten kesim sonrasında ya da daha ileri yaşlarda klinik bulgu gösterebilmektedirler (Kvac ve ark, 2011).</w:t>
      </w:r>
    </w:p>
    <w:p w:rsidR="00DA65E5" w:rsidRPr="004B4367" w:rsidRDefault="00DA65E5" w:rsidP="00DA65E5">
      <w:pPr>
        <w:spacing w:after="0" w:line="360" w:lineRule="auto"/>
        <w:jc w:val="both"/>
        <w:rPr>
          <w:rFonts w:ascii="Times New Roman" w:hAnsi="Times New Roman" w:cs="Times New Roman"/>
          <w:noProof/>
          <w:sz w:val="24"/>
          <w:szCs w:val="24"/>
        </w:rPr>
      </w:pPr>
      <w:r w:rsidRPr="004B4367">
        <w:rPr>
          <w:rFonts w:ascii="Times New Roman" w:hAnsi="Times New Roman" w:cs="Times New Roman"/>
          <w:noProof/>
          <w:sz w:val="24"/>
          <w:szCs w:val="24"/>
        </w:rPr>
        <w:tab/>
      </w:r>
      <w:r w:rsidRPr="004B4367">
        <w:rPr>
          <w:rFonts w:ascii="Times New Roman" w:hAnsi="Times New Roman" w:cs="Times New Roman"/>
          <w:i/>
          <w:iCs/>
          <w:noProof/>
          <w:sz w:val="24"/>
          <w:szCs w:val="24"/>
        </w:rPr>
        <w:t>Cryptosporidium bovis</w:t>
      </w:r>
      <w:r w:rsidRPr="004B4367">
        <w:rPr>
          <w:rFonts w:ascii="Times New Roman" w:hAnsi="Times New Roman" w:cs="Times New Roman"/>
          <w:noProof/>
          <w:sz w:val="24"/>
          <w:szCs w:val="24"/>
        </w:rPr>
        <w:t xml:space="preserve"> yeni bir tür olarak Amerika Birleşik Devletleri’nde izole edilmiştir (Divers ve Peek, 2008). Genellikle 2-11 ay arası sığırlarda karşılaşılmaktadır (Fayer ve ark, 2006; O’Handley ve Olson, 2006). Sığırlarda neonatal buzağı ishallerinden sorumlu olup olmadığı tartışmalıdır (Divers ve Peek, 2008).</w:t>
      </w:r>
    </w:p>
    <w:p w:rsidR="00DA65E5" w:rsidRPr="004B4367" w:rsidRDefault="00DA65E5" w:rsidP="00DA65E5">
      <w:pPr>
        <w:spacing w:after="0" w:line="360" w:lineRule="auto"/>
        <w:jc w:val="both"/>
        <w:rPr>
          <w:rFonts w:ascii="Times New Roman" w:hAnsi="Times New Roman" w:cs="Times New Roman"/>
          <w:noProof/>
          <w:sz w:val="24"/>
          <w:szCs w:val="24"/>
        </w:rPr>
      </w:pPr>
      <w:r w:rsidRPr="004B4367">
        <w:rPr>
          <w:rFonts w:ascii="Times New Roman" w:hAnsi="Times New Roman" w:cs="Times New Roman"/>
          <w:noProof/>
          <w:sz w:val="24"/>
          <w:szCs w:val="24"/>
        </w:rPr>
        <w:tab/>
        <w:t xml:space="preserve">Bu üç temel türün dışında sütten kesilmiş 2-11 aylık buzağılarda klinik bulgu göstermeyen </w:t>
      </w:r>
      <w:r w:rsidRPr="004B4367">
        <w:rPr>
          <w:rFonts w:ascii="Times New Roman" w:hAnsi="Times New Roman" w:cs="Times New Roman"/>
          <w:i/>
          <w:iCs/>
          <w:noProof/>
          <w:sz w:val="24"/>
          <w:szCs w:val="24"/>
        </w:rPr>
        <w:t>C. ryanae</w:t>
      </w:r>
      <w:r w:rsidRPr="004B4367">
        <w:rPr>
          <w:rFonts w:ascii="Times New Roman" w:hAnsi="Times New Roman" w:cs="Times New Roman"/>
          <w:noProof/>
          <w:sz w:val="24"/>
          <w:szCs w:val="24"/>
        </w:rPr>
        <w:t xml:space="preserve"> identifiye edilmiştir (Fayer ve ark, 2006; Kvac ve ark, 2011).</w:t>
      </w:r>
    </w:p>
    <w:p w:rsidR="00DA65E5" w:rsidRPr="00C12624" w:rsidRDefault="00DA65E5" w:rsidP="00DA65E5">
      <w:pPr>
        <w:spacing w:after="0" w:line="360" w:lineRule="auto"/>
        <w:jc w:val="both"/>
        <w:rPr>
          <w:rFonts w:ascii="Times New Roman" w:hAnsi="Times New Roman" w:cs="Times New Roman"/>
          <w:noProof/>
          <w:sz w:val="24"/>
          <w:szCs w:val="24"/>
        </w:rPr>
      </w:pPr>
      <w:r w:rsidRPr="004B4367">
        <w:rPr>
          <w:rFonts w:ascii="Times New Roman" w:hAnsi="Times New Roman" w:cs="Times New Roman"/>
          <w:noProof/>
          <w:sz w:val="24"/>
          <w:szCs w:val="24"/>
        </w:rPr>
        <w:tab/>
        <w:t xml:space="preserve">Bir çok </w:t>
      </w:r>
      <w:r w:rsidRPr="004B4367">
        <w:rPr>
          <w:rFonts w:ascii="Times New Roman" w:hAnsi="Times New Roman" w:cs="Times New Roman"/>
          <w:i/>
          <w:iCs/>
          <w:noProof/>
          <w:sz w:val="24"/>
          <w:szCs w:val="24"/>
        </w:rPr>
        <w:t>Cryptosporidium</w:t>
      </w:r>
      <w:r w:rsidRPr="004B4367">
        <w:rPr>
          <w:rFonts w:ascii="Times New Roman" w:hAnsi="Times New Roman" w:cs="Times New Roman"/>
          <w:noProof/>
          <w:sz w:val="24"/>
          <w:szCs w:val="24"/>
        </w:rPr>
        <w:t xml:space="preserve"> türü içinden memeli hayvanlar için </w:t>
      </w:r>
      <w:r w:rsidRPr="004B4367">
        <w:rPr>
          <w:rFonts w:ascii="Times New Roman" w:hAnsi="Times New Roman" w:cs="Times New Roman"/>
          <w:i/>
          <w:iCs/>
          <w:noProof/>
          <w:sz w:val="24"/>
          <w:szCs w:val="24"/>
        </w:rPr>
        <w:t>C. parvum</w:t>
      </w:r>
      <w:r w:rsidRPr="004B4367">
        <w:rPr>
          <w:rFonts w:ascii="Times New Roman" w:hAnsi="Times New Roman" w:cs="Times New Roman"/>
          <w:noProof/>
          <w:sz w:val="24"/>
          <w:szCs w:val="24"/>
        </w:rPr>
        <w:t xml:space="preserve"> en önemlisidir (Tzipori ve Ward, 2002) ve yenidoğanlarda çiftlik hayvanlarında  sık karşılaşılan ve klinik bulgu gösteren türdür (Mendonça ve ark, 2007; Divers ve Peek, 2008; Imre ve ark, 2011; Kvac ve ark, 2011; Muhid ve ark, 2011). </w:t>
      </w:r>
      <w:bookmarkStart w:id="4" w:name="_Toc229328"/>
      <w:r w:rsidRPr="00C12624">
        <w:rPr>
          <w:rFonts w:ascii="Times New Roman" w:hAnsi="Times New Roman" w:cs="Times New Roman"/>
          <w:i/>
          <w:iCs/>
          <w:noProof/>
          <w:sz w:val="24"/>
          <w:szCs w:val="24"/>
        </w:rPr>
        <w:t>C. parvum</w:t>
      </w:r>
      <w:r w:rsidRPr="00C12624">
        <w:rPr>
          <w:rFonts w:ascii="Times New Roman" w:hAnsi="Times New Roman" w:cs="Times New Roman"/>
          <w:noProof/>
          <w:sz w:val="24"/>
          <w:szCs w:val="24"/>
        </w:rPr>
        <w:t xml:space="preserve">’un yol açtığı enfeksiyonlarda genellikle sulu ishal görülürken diğer 3 türde klinik semptomlar çok nadir görülmekte ya da enfeksiyon subklinik seyretmektedir (Fayer ve ark, 2006; Hamnes ve ark, 2006; O’Handley ve Olson, 2006). </w:t>
      </w:r>
    </w:p>
    <w:p w:rsidR="00DA65E5" w:rsidRDefault="00DA65E5" w:rsidP="00DA65E5">
      <w:pPr>
        <w:spacing w:after="0" w:line="360" w:lineRule="auto"/>
        <w:jc w:val="both"/>
        <w:rPr>
          <w:rFonts w:ascii="Times New Roman" w:hAnsi="Times New Roman" w:cs="Times New Roman"/>
          <w:b/>
          <w:sz w:val="24"/>
          <w:szCs w:val="24"/>
        </w:rPr>
      </w:pPr>
    </w:p>
    <w:p w:rsidR="00DA65E5" w:rsidRDefault="00DA65E5" w:rsidP="00DA65E5">
      <w:pPr>
        <w:spacing w:after="0" w:line="360" w:lineRule="auto"/>
        <w:jc w:val="both"/>
        <w:rPr>
          <w:rFonts w:ascii="Times New Roman" w:hAnsi="Times New Roman" w:cs="Times New Roman"/>
          <w:b/>
          <w:sz w:val="24"/>
          <w:szCs w:val="24"/>
        </w:rPr>
      </w:pPr>
    </w:p>
    <w:p w:rsidR="00DA65E5" w:rsidRDefault="00DA65E5" w:rsidP="00DA65E5">
      <w:pPr>
        <w:spacing w:after="0" w:line="360" w:lineRule="auto"/>
        <w:jc w:val="both"/>
        <w:rPr>
          <w:rFonts w:ascii="Times New Roman" w:hAnsi="Times New Roman" w:cs="Times New Roman"/>
          <w:b/>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p>
    <w:p w:rsidR="00DA65E5" w:rsidRPr="004B4367" w:rsidRDefault="00DA65E5" w:rsidP="00DA65E5">
      <w:pPr>
        <w:pStyle w:val="Balk3"/>
        <w:numPr>
          <w:ilvl w:val="2"/>
          <w:numId w:val="7"/>
        </w:numPr>
        <w:spacing w:after="0" w:line="360" w:lineRule="auto"/>
        <w:ind w:left="567" w:right="0" w:hanging="567"/>
        <w:jc w:val="both"/>
        <w:rPr>
          <w:rStyle w:val="Gl"/>
          <w:rFonts w:ascii="Times New Roman" w:hAnsi="Times New Roman" w:cs="Times New Roman"/>
          <w:b/>
          <w:color w:val="auto"/>
          <w:sz w:val="24"/>
          <w:szCs w:val="24"/>
        </w:rPr>
      </w:pPr>
      <w:r w:rsidRPr="004B4367">
        <w:rPr>
          <w:rStyle w:val="Gl"/>
          <w:rFonts w:ascii="Times New Roman" w:hAnsi="Times New Roman" w:cs="Times New Roman"/>
          <w:color w:val="auto"/>
          <w:sz w:val="24"/>
          <w:szCs w:val="24"/>
        </w:rPr>
        <w:lastRenderedPageBreak/>
        <w:t xml:space="preserve"> Morfoloji ve Yaşam Siklusu  </w:t>
      </w:r>
      <w:bookmarkEnd w:id="4"/>
    </w:p>
    <w:p w:rsidR="00DA65E5" w:rsidRPr="004B4367" w:rsidRDefault="00DA65E5" w:rsidP="00DA65E5">
      <w:pPr>
        <w:spacing w:after="0" w:line="360" w:lineRule="auto"/>
        <w:jc w:val="both"/>
        <w:rPr>
          <w:rFonts w:ascii="Times New Roman" w:hAnsi="Times New Roman" w:cs="Times New Roman"/>
          <w:sz w:val="24"/>
          <w:szCs w:val="24"/>
          <w:lang w:val="en-US"/>
        </w:rPr>
      </w:pPr>
    </w:p>
    <w:p w:rsidR="00DA65E5" w:rsidRPr="004B4367" w:rsidRDefault="00DA65E5" w:rsidP="00DA65E5">
      <w:pPr>
        <w:pStyle w:val="ListeParagraf"/>
        <w:spacing w:after="0" w:line="360" w:lineRule="auto"/>
        <w:ind w:left="0"/>
        <w:jc w:val="both"/>
        <w:rPr>
          <w:rFonts w:ascii="Times New Roman" w:hAnsi="Times New Roman" w:cs="Times New Roman"/>
          <w:sz w:val="24"/>
          <w:szCs w:val="24"/>
        </w:rPr>
      </w:pPr>
      <w:r w:rsidRPr="004B4367">
        <w:rPr>
          <w:rFonts w:ascii="Times New Roman" w:hAnsi="Times New Roman" w:cs="Times New Roman"/>
          <w:i/>
          <w:sz w:val="24"/>
          <w:szCs w:val="24"/>
        </w:rPr>
        <w:tab/>
        <w:t>Cryptosporidium</w:t>
      </w:r>
      <w:r w:rsidRPr="004B4367">
        <w:rPr>
          <w:rFonts w:ascii="Times New Roman" w:hAnsi="Times New Roman" w:cs="Times New Roman"/>
          <w:sz w:val="24"/>
          <w:szCs w:val="24"/>
        </w:rPr>
        <w:t xml:space="preserve">, aseksüel ve </w:t>
      </w:r>
      <w:r>
        <w:rPr>
          <w:rFonts w:ascii="Times New Roman" w:hAnsi="Times New Roman" w:cs="Times New Roman"/>
          <w:sz w:val="24"/>
          <w:szCs w:val="24"/>
        </w:rPr>
        <w:t>seksüel</w:t>
      </w:r>
      <w:r w:rsidRPr="004B4367">
        <w:rPr>
          <w:rFonts w:ascii="Times New Roman" w:hAnsi="Times New Roman" w:cs="Times New Roman"/>
          <w:sz w:val="24"/>
          <w:szCs w:val="24"/>
        </w:rPr>
        <w:t xml:space="preserve"> gelişim evresi ile karmaşık bir yaşam döngüsüne sahiptir. Yaşam döngüsü konakçı ince bağırsağında 3-5 gün içinde tamamlanabilir. Yakın zamana kadar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zorunlu bir hücreiçi parazit olarak kabul edilmiş, ancak </w:t>
      </w:r>
      <w:r w:rsidRPr="00570638">
        <w:rPr>
          <w:rFonts w:ascii="Times New Roman" w:hAnsi="Times New Roman" w:cs="Times New Roman"/>
          <w:i/>
          <w:sz w:val="24"/>
          <w:szCs w:val="24"/>
        </w:rPr>
        <w:t>in vitro</w:t>
      </w:r>
      <w:r w:rsidRPr="004B4367">
        <w:rPr>
          <w:rFonts w:ascii="Times New Roman" w:hAnsi="Times New Roman" w:cs="Times New Roman"/>
          <w:sz w:val="24"/>
          <w:szCs w:val="24"/>
        </w:rPr>
        <w:t xml:space="preserve"> çalışmalarla yaşam döngüsünün tamamının, konakçı hücrelere ihtiyaç duymadan tamamlanabileceğini, ancak kolaylıkla başarılmadığını ortaya koydu. </w:t>
      </w:r>
      <w:r w:rsidRPr="00570638">
        <w:rPr>
          <w:rFonts w:ascii="Times New Roman" w:hAnsi="Times New Roman" w:cs="Times New Roman"/>
          <w:i/>
          <w:sz w:val="24"/>
          <w:szCs w:val="24"/>
        </w:rPr>
        <w:t>İn vivo</w:t>
      </w:r>
      <w:r w:rsidRPr="004B4367">
        <w:rPr>
          <w:rFonts w:ascii="Times New Roman" w:hAnsi="Times New Roman" w:cs="Times New Roman"/>
          <w:sz w:val="24"/>
          <w:szCs w:val="24"/>
        </w:rPr>
        <w:t xml:space="preserve"> amplifikasyon, konakçı hücrede gerçekleşir ve bu,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'un sadece yakın zamanda kendi hücre içi yaşam alanına adapte olabileceğini</w:t>
      </w:r>
      <w:r>
        <w:rPr>
          <w:rFonts w:ascii="Times New Roman" w:hAnsi="Times New Roman" w:cs="Times New Roman"/>
          <w:sz w:val="24"/>
          <w:szCs w:val="24"/>
        </w:rPr>
        <w:t xml:space="preserve"> düşündürebilir (Hijjawi ve ark, 2004; Girouard ve ark</w:t>
      </w:r>
      <w:r w:rsidRPr="004B4367">
        <w:rPr>
          <w:rFonts w:ascii="Times New Roman" w:hAnsi="Times New Roman" w:cs="Times New Roman"/>
          <w:sz w:val="24"/>
          <w:szCs w:val="24"/>
        </w:rPr>
        <w:t>, 2006).</w:t>
      </w:r>
    </w:p>
    <w:p w:rsidR="00DA65E5" w:rsidRPr="004B4367" w:rsidRDefault="00DA65E5" w:rsidP="00DA65E5">
      <w:pPr>
        <w:tabs>
          <w:tab w:val="left" w:pos="0"/>
        </w:tabs>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 xml:space="preserve">Yaşam </w:t>
      </w:r>
      <w:r>
        <w:rPr>
          <w:rFonts w:ascii="Times New Roman" w:hAnsi="Times New Roman" w:cs="Times New Roman"/>
          <w:sz w:val="24"/>
          <w:szCs w:val="24"/>
        </w:rPr>
        <w:t>siklusu</w:t>
      </w:r>
      <w:r w:rsidRPr="004B4367">
        <w:rPr>
          <w:rFonts w:ascii="Times New Roman" w:hAnsi="Times New Roman" w:cs="Times New Roman"/>
          <w:sz w:val="24"/>
          <w:szCs w:val="24"/>
        </w:rPr>
        <w:t xml:space="preserve"> (Şekil 1)</w:t>
      </w:r>
      <w:r>
        <w:rPr>
          <w:rFonts w:ascii="Times New Roman" w:hAnsi="Times New Roman" w:cs="Times New Roman"/>
          <w:sz w:val="24"/>
          <w:szCs w:val="24"/>
        </w:rPr>
        <w:t>(</w:t>
      </w:r>
      <w:r w:rsidRPr="001C771A">
        <w:rPr>
          <w:rFonts w:ascii="Times New Roman" w:hAnsi="Times New Roman" w:cs="Times New Roman"/>
          <w:color w:val="222222"/>
          <w:sz w:val="24"/>
          <w:szCs w:val="24"/>
          <w:shd w:val="clear" w:color="auto" w:fill="FFFFFF"/>
        </w:rPr>
        <w:t>Geurden, 2007)</w:t>
      </w:r>
      <w:r>
        <w:rPr>
          <w:rFonts w:ascii="Times New Roman" w:hAnsi="Times New Roman" w:cs="Times New Roman"/>
          <w:color w:val="222222"/>
          <w:sz w:val="24"/>
          <w:szCs w:val="24"/>
          <w:shd w:val="clear" w:color="auto" w:fill="FFFFFF"/>
        </w:rPr>
        <w:t>,</w:t>
      </w:r>
      <w:r w:rsidRPr="004B4367">
        <w:rPr>
          <w:rFonts w:ascii="Times New Roman" w:hAnsi="Times New Roman" w:cs="Times New Roman"/>
          <w:sz w:val="24"/>
          <w:szCs w:val="24"/>
        </w:rPr>
        <w:t xml:space="preserve"> enfektif ookistin (a) yutulması ve </w:t>
      </w:r>
      <w:r>
        <w:rPr>
          <w:rFonts w:ascii="Times New Roman" w:hAnsi="Times New Roman" w:cs="Times New Roman"/>
          <w:sz w:val="24"/>
          <w:szCs w:val="24"/>
        </w:rPr>
        <w:t xml:space="preserve">uygun </w:t>
      </w:r>
      <w:r w:rsidRPr="004B4367">
        <w:rPr>
          <w:rFonts w:ascii="Times New Roman" w:hAnsi="Times New Roman" w:cs="Times New Roman"/>
          <w:sz w:val="24"/>
          <w:szCs w:val="24"/>
        </w:rPr>
        <w:t xml:space="preserve">sıcaklık ve pH </w:t>
      </w:r>
      <w:r>
        <w:rPr>
          <w:rFonts w:ascii="Times New Roman" w:hAnsi="Times New Roman" w:cs="Times New Roman"/>
          <w:sz w:val="24"/>
          <w:szCs w:val="24"/>
        </w:rPr>
        <w:t xml:space="preserve">şartlarında </w:t>
      </w:r>
      <w:r w:rsidRPr="004B4367">
        <w:rPr>
          <w:rFonts w:ascii="Times New Roman" w:hAnsi="Times New Roman" w:cs="Times New Roman"/>
          <w:sz w:val="24"/>
          <w:szCs w:val="24"/>
        </w:rPr>
        <w:t>4 sporozoitin (b) eks</w:t>
      </w:r>
      <w:r>
        <w:rPr>
          <w:rFonts w:ascii="Times New Roman" w:hAnsi="Times New Roman" w:cs="Times New Roman"/>
          <w:sz w:val="24"/>
          <w:szCs w:val="24"/>
        </w:rPr>
        <w:t>k</w:t>
      </w:r>
      <w:r w:rsidRPr="004B4367">
        <w:rPr>
          <w:rFonts w:ascii="Times New Roman" w:hAnsi="Times New Roman" w:cs="Times New Roman"/>
          <w:sz w:val="24"/>
          <w:szCs w:val="24"/>
        </w:rPr>
        <w:t>ist</w:t>
      </w:r>
      <w:r>
        <w:rPr>
          <w:rFonts w:ascii="Times New Roman" w:hAnsi="Times New Roman" w:cs="Times New Roman"/>
          <w:sz w:val="24"/>
          <w:szCs w:val="24"/>
        </w:rPr>
        <w:t>as</w:t>
      </w:r>
      <w:r w:rsidRPr="004B4367">
        <w:rPr>
          <w:rFonts w:ascii="Times New Roman" w:hAnsi="Times New Roman" w:cs="Times New Roman"/>
          <w:sz w:val="24"/>
          <w:szCs w:val="24"/>
        </w:rPr>
        <w:t>yonu ile başlar (Hijjawi ve</w:t>
      </w:r>
      <w:r>
        <w:rPr>
          <w:rFonts w:ascii="Times New Roman" w:hAnsi="Times New Roman" w:cs="Times New Roman"/>
          <w:sz w:val="24"/>
          <w:szCs w:val="24"/>
        </w:rPr>
        <w:t xml:space="preserve"> ark</w:t>
      </w:r>
      <w:r w:rsidRPr="004B4367">
        <w:rPr>
          <w:rFonts w:ascii="Times New Roman" w:hAnsi="Times New Roman" w:cs="Times New Roman"/>
          <w:sz w:val="24"/>
          <w:szCs w:val="24"/>
        </w:rPr>
        <w:t xml:space="preserve">, 2002; Smith ve ark, 2005a). </w:t>
      </w:r>
      <w:r>
        <w:rPr>
          <w:rFonts w:ascii="Times New Roman" w:hAnsi="Times New Roman" w:cs="Times New Roman"/>
          <w:sz w:val="24"/>
          <w:szCs w:val="24"/>
        </w:rPr>
        <w:t>Hücreye</w:t>
      </w:r>
      <w:r w:rsidRPr="004B4367">
        <w:rPr>
          <w:rFonts w:ascii="Times New Roman" w:hAnsi="Times New Roman" w:cs="Times New Roman"/>
          <w:sz w:val="24"/>
          <w:szCs w:val="24"/>
        </w:rPr>
        <w:t xml:space="preserve"> invazyonu sırasında gelişme evreleri konakçı </w:t>
      </w:r>
      <w:proofErr w:type="gramStart"/>
      <w:r w:rsidRPr="004B4367">
        <w:rPr>
          <w:rFonts w:ascii="Times New Roman" w:hAnsi="Times New Roman" w:cs="Times New Roman"/>
          <w:sz w:val="24"/>
          <w:szCs w:val="24"/>
        </w:rPr>
        <w:t>sitoplazma</w:t>
      </w:r>
      <w:r>
        <w:rPr>
          <w:rFonts w:ascii="Times New Roman" w:hAnsi="Times New Roman" w:cs="Times New Roman"/>
          <w:sz w:val="24"/>
          <w:szCs w:val="24"/>
        </w:rPr>
        <w:t>sında</w:t>
      </w:r>
      <w:proofErr w:type="gramEnd"/>
      <w:r>
        <w:rPr>
          <w:rFonts w:ascii="Times New Roman" w:hAnsi="Times New Roman" w:cs="Times New Roman"/>
          <w:sz w:val="24"/>
          <w:szCs w:val="24"/>
        </w:rPr>
        <w:t xml:space="preserve"> bulunmaz. Yani hücre içi ekstrastoplazmik bir parazittir </w:t>
      </w:r>
      <w:r w:rsidRPr="00C12624">
        <w:rPr>
          <w:rFonts w:ascii="Times New Roman" w:hAnsi="Times New Roman" w:cs="Times New Roman"/>
          <w:sz w:val="24"/>
          <w:szCs w:val="24"/>
        </w:rPr>
        <w:t>(Heine ve ark, 1984; Kaske ve Kunz, 2003)</w:t>
      </w:r>
      <w:r>
        <w:rPr>
          <w:rFonts w:ascii="Times New Roman" w:hAnsi="Times New Roman" w:cs="Times New Roman"/>
          <w:sz w:val="24"/>
          <w:szCs w:val="24"/>
        </w:rPr>
        <w:t>. Parazit, parazitoforoz vakü</w:t>
      </w:r>
      <w:r w:rsidRPr="004B4367">
        <w:rPr>
          <w:rFonts w:ascii="Times New Roman" w:hAnsi="Times New Roman" w:cs="Times New Roman"/>
          <w:sz w:val="24"/>
          <w:szCs w:val="24"/>
        </w:rPr>
        <w:t>ol</w:t>
      </w:r>
      <w:r>
        <w:rPr>
          <w:rFonts w:ascii="Times New Roman" w:hAnsi="Times New Roman" w:cs="Times New Roman"/>
          <w:sz w:val="24"/>
          <w:szCs w:val="24"/>
        </w:rPr>
        <w:t>ü</w:t>
      </w:r>
      <w:r w:rsidRPr="004B4367">
        <w:rPr>
          <w:rFonts w:ascii="Times New Roman" w:hAnsi="Times New Roman" w:cs="Times New Roman"/>
          <w:sz w:val="24"/>
          <w:szCs w:val="24"/>
        </w:rPr>
        <w:t xml:space="preserve"> olarak adlandırılan </w:t>
      </w:r>
      <w:r>
        <w:rPr>
          <w:rFonts w:ascii="Times New Roman" w:hAnsi="Times New Roman" w:cs="Times New Roman"/>
          <w:sz w:val="24"/>
          <w:szCs w:val="24"/>
        </w:rPr>
        <w:t xml:space="preserve">parazitin yerleştiği </w:t>
      </w:r>
      <w:r w:rsidRPr="004B4367">
        <w:rPr>
          <w:rFonts w:ascii="Times New Roman" w:hAnsi="Times New Roman" w:cs="Times New Roman"/>
          <w:sz w:val="24"/>
          <w:szCs w:val="24"/>
        </w:rPr>
        <w:t xml:space="preserve">hücre zarı ile hücre </w:t>
      </w:r>
      <w:proofErr w:type="gramStart"/>
      <w:r w:rsidRPr="004B4367">
        <w:rPr>
          <w:rFonts w:ascii="Times New Roman" w:hAnsi="Times New Roman" w:cs="Times New Roman"/>
          <w:sz w:val="24"/>
          <w:szCs w:val="24"/>
        </w:rPr>
        <w:t>sitoplazması</w:t>
      </w:r>
      <w:proofErr w:type="gramEnd"/>
      <w:r w:rsidRPr="004B4367">
        <w:rPr>
          <w:rFonts w:ascii="Times New Roman" w:hAnsi="Times New Roman" w:cs="Times New Roman"/>
          <w:sz w:val="24"/>
          <w:szCs w:val="24"/>
        </w:rPr>
        <w:t xml:space="preserve"> arasında korunmaktadır. Bu hücre dışı fakat ekstra sitoplazmik konum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için eşsizdir ve parazitin hem hücre dışı hem de hücreiçi konak savunma mekanizmalarından kaçmasına izin verir (Hijjawi ve ark, 2004). </w:t>
      </w:r>
    </w:p>
    <w:p w:rsidR="00DA65E5" w:rsidRPr="004B4367" w:rsidRDefault="00DA65E5" w:rsidP="00DA65E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Hücre invazyonundan sonra </w:t>
      </w:r>
      <w:r w:rsidRPr="004B4367">
        <w:rPr>
          <w:rFonts w:ascii="Times New Roman" w:hAnsi="Times New Roman" w:cs="Times New Roman"/>
          <w:sz w:val="24"/>
          <w:szCs w:val="24"/>
        </w:rPr>
        <w:t>sporozoit</w:t>
      </w:r>
      <w:r>
        <w:rPr>
          <w:rFonts w:ascii="Times New Roman" w:hAnsi="Times New Roman" w:cs="Times New Roman"/>
          <w:sz w:val="24"/>
          <w:szCs w:val="24"/>
        </w:rPr>
        <w:t>ler</w:t>
      </w:r>
      <w:r w:rsidRPr="004B4367">
        <w:rPr>
          <w:rFonts w:ascii="Times New Roman" w:hAnsi="Times New Roman" w:cs="Times New Roman"/>
          <w:sz w:val="24"/>
          <w:szCs w:val="24"/>
        </w:rPr>
        <w:t>,</w:t>
      </w:r>
      <w:r>
        <w:rPr>
          <w:rFonts w:ascii="Times New Roman" w:hAnsi="Times New Roman" w:cs="Times New Roman"/>
          <w:sz w:val="24"/>
          <w:szCs w:val="24"/>
        </w:rPr>
        <w:t xml:space="preserve"> konağın epitelyum hücreleri içine girmekte ve burada</w:t>
      </w:r>
      <w:r w:rsidRPr="004B4367">
        <w:rPr>
          <w:rFonts w:ascii="Times New Roman" w:hAnsi="Times New Roman" w:cs="Times New Roman"/>
          <w:sz w:val="24"/>
          <w:szCs w:val="24"/>
        </w:rPr>
        <w:t xml:space="preserve"> trofozoit</w:t>
      </w:r>
      <w:r>
        <w:rPr>
          <w:rFonts w:ascii="Times New Roman" w:hAnsi="Times New Roman" w:cs="Times New Roman"/>
          <w:sz w:val="24"/>
          <w:szCs w:val="24"/>
        </w:rPr>
        <w:t>lere dönüşmektedir</w:t>
      </w:r>
      <w:r w:rsidRPr="004B4367">
        <w:rPr>
          <w:rFonts w:ascii="Times New Roman" w:hAnsi="Times New Roman" w:cs="Times New Roman"/>
          <w:sz w:val="24"/>
          <w:szCs w:val="24"/>
        </w:rPr>
        <w:t xml:space="preserve"> (c). Döngünün ilk kısmı ardışık olarak birbirini takip eden iki merogoni kümesiyle </w:t>
      </w:r>
      <w:r>
        <w:rPr>
          <w:rFonts w:ascii="Times New Roman" w:hAnsi="Times New Roman" w:cs="Times New Roman"/>
          <w:sz w:val="24"/>
          <w:szCs w:val="24"/>
        </w:rPr>
        <w:t xml:space="preserve">ve </w:t>
      </w:r>
      <w:r w:rsidRPr="004B4367">
        <w:rPr>
          <w:rFonts w:ascii="Times New Roman" w:hAnsi="Times New Roman" w:cs="Times New Roman"/>
          <w:sz w:val="24"/>
          <w:szCs w:val="24"/>
        </w:rPr>
        <w:t xml:space="preserve">eşeysiz </w:t>
      </w:r>
      <w:r>
        <w:rPr>
          <w:rFonts w:ascii="Times New Roman" w:hAnsi="Times New Roman" w:cs="Times New Roman"/>
          <w:sz w:val="24"/>
          <w:szCs w:val="24"/>
        </w:rPr>
        <w:t>çoğalarak</w:t>
      </w:r>
      <w:r w:rsidRPr="004B4367">
        <w:rPr>
          <w:rFonts w:ascii="Times New Roman" w:hAnsi="Times New Roman" w:cs="Times New Roman"/>
          <w:sz w:val="24"/>
          <w:szCs w:val="24"/>
        </w:rPr>
        <w:t xml:space="preserve"> meron</w:t>
      </w:r>
      <w:r>
        <w:rPr>
          <w:rFonts w:ascii="Times New Roman" w:hAnsi="Times New Roman" w:cs="Times New Roman"/>
          <w:sz w:val="24"/>
          <w:szCs w:val="24"/>
        </w:rPr>
        <w:t>tları</w:t>
      </w:r>
      <w:r w:rsidRPr="004B4367">
        <w:rPr>
          <w:rFonts w:ascii="Times New Roman" w:hAnsi="Times New Roman" w:cs="Times New Roman"/>
          <w:sz w:val="24"/>
          <w:szCs w:val="24"/>
        </w:rPr>
        <w:t xml:space="preserve"> (d) oluş</w:t>
      </w:r>
      <w:r>
        <w:rPr>
          <w:rFonts w:ascii="Times New Roman" w:hAnsi="Times New Roman" w:cs="Times New Roman"/>
          <w:sz w:val="24"/>
          <w:szCs w:val="24"/>
        </w:rPr>
        <w:t>tur</w:t>
      </w:r>
      <w:r w:rsidRPr="004B4367">
        <w:rPr>
          <w:rFonts w:ascii="Times New Roman" w:hAnsi="Times New Roman" w:cs="Times New Roman"/>
          <w:sz w:val="24"/>
          <w:szCs w:val="24"/>
        </w:rPr>
        <w:t xml:space="preserve">ur. </w:t>
      </w:r>
      <w:r>
        <w:rPr>
          <w:rFonts w:ascii="Times New Roman" w:hAnsi="Times New Roman" w:cs="Times New Roman"/>
          <w:sz w:val="24"/>
          <w:szCs w:val="24"/>
        </w:rPr>
        <w:t>T</w:t>
      </w:r>
      <w:r w:rsidRPr="004B4367">
        <w:rPr>
          <w:rFonts w:ascii="Times New Roman" w:hAnsi="Times New Roman" w:cs="Times New Roman"/>
          <w:sz w:val="24"/>
          <w:szCs w:val="24"/>
        </w:rPr>
        <w:t>ip I meronontlar (e), genellikle, 4 yeni merozoitle tip II meront (f) oluşturmak üzere yeni konakçı hücrelere nüfuz eden 8 küçük merozoit içerir. Tip I merozoitlerin aynı zamanda sürekli olarak geri dönüşüm kabiliyetine sahip oldukları ve özellikle bağışıklığı baskılanmış insan hastalarda oto-</w:t>
      </w:r>
      <w:proofErr w:type="gramStart"/>
      <w:r w:rsidRPr="004B4367">
        <w:rPr>
          <w:rFonts w:ascii="Times New Roman" w:hAnsi="Times New Roman" w:cs="Times New Roman"/>
          <w:sz w:val="24"/>
          <w:szCs w:val="24"/>
        </w:rPr>
        <w:t>enfeksiyondan</w:t>
      </w:r>
      <w:proofErr w:type="gramEnd"/>
      <w:r w:rsidRPr="004B4367">
        <w:rPr>
          <w:rFonts w:ascii="Times New Roman" w:hAnsi="Times New Roman" w:cs="Times New Roman"/>
          <w:sz w:val="24"/>
          <w:szCs w:val="24"/>
        </w:rPr>
        <w:t xml:space="preserve"> sorumlu oldukları düşünülmektedir. Tip II merozoitler mikro ve makrogametlere dönüşen mikro ve makrogametler (g ve h) olarak bilinen </w:t>
      </w:r>
      <w:r>
        <w:rPr>
          <w:rFonts w:ascii="Times New Roman" w:hAnsi="Times New Roman" w:cs="Times New Roman"/>
          <w:sz w:val="24"/>
          <w:szCs w:val="24"/>
        </w:rPr>
        <w:t xml:space="preserve">seksuel </w:t>
      </w:r>
      <w:r w:rsidRPr="004B4367">
        <w:rPr>
          <w:rFonts w:ascii="Times New Roman" w:hAnsi="Times New Roman" w:cs="Times New Roman"/>
          <w:sz w:val="24"/>
          <w:szCs w:val="24"/>
        </w:rPr>
        <w:t>gelişim evrelerine dönüşürler. Mikrogametler konakçı hücrelerden salınır ve makrogemetlere sahip hücrelere nüfuz eder. Birleşmeleri, dirençli ookist duvarına sahip bir ookiste dönüşen bir zigota (i) neden olur. İki aseksüel bölünmeden (sporogoni) sonra ookist 4 sporozoiti içerir. Ookistlerin yaklaşık</w:t>
      </w:r>
      <w:r>
        <w:rPr>
          <w:rFonts w:ascii="Times New Roman" w:hAnsi="Times New Roman" w:cs="Times New Roman"/>
          <w:sz w:val="24"/>
          <w:szCs w:val="24"/>
        </w:rPr>
        <w:t xml:space="preserve"> </w:t>
      </w:r>
      <w:r w:rsidRPr="004B4367">
        <w:rPr>
          <w:rFonts w:ascii="Times New Roman" w:hAnsi="Times New Roman" w:cs="Times New Roman"/>
          <w:sz w:val="24"/>
          <w:szCs w:val="24"/>
        </w:rPr>
        <w:t>%80'i kalın bir duvara (j) sahiptir ve dışkı</w:t>
      </w:r>
      <w:r>
        <w:rPr>
          <w:rFonts w:ascii="Times New Roman" w:hAnsi="Times New Roman" w:cs="Times New Roman"/>
          <w:sz w:val="24"/>
          <w:szCs w:val="24"/>
        </w:rPr>
        <w:t xml:space="preserve"> ile</w:t>
      </w:r>
      <w:r w:rsidRPr="004B4367">
        <w:rPr>
          <w:rFonts w:ascii="Times New Roman" w:hAnsi="Times New Roman" w:cs="Times New Roman"/>
          <w:sz w:val="24"/>
          <w:szCs w:val="24"/>
        </w:rPr>
        <w:t xml:space="preserve"> atılır. Bu kalın </w:t>
      </w:r>
      <w:r>
        <w:rPr>
          <w:rFonts w:ascii="Times New Roman" w:hAnsi="Times New Roman" w:cs="Times New Roman"/>
          <w:sz w:val="24"/>
          <w:szCs w:val="24"/>
        </w:rPr>
        <w:t xml:space="preserve">duvarlı ookist </w:t>
      </w:r>
      <w:r w:rsidRPr="004B4367">
        <w:rPr>
          <w:rFonts w:ascii="Times New Roman" w:hAnsi="Times New Roman" w:cs="Times New Roman"/>
          <w:sz w:val="24"/>
          <w:szCs w:val="24"/>
        </w:rPr>
        <w:t>parazitin çevreye dirençli safhasıdır</w:t>
      </w:r>
      <w:r>
        <w:rPr>
          <w:rFonts w:ascii="Times New Roman" w:hAnsi="Times New Roman" w:cs="Times New Roman"/>
          <w:sz w:val="24"/>
          <w:szCs w:val="24"/>
        </w:rPr>
        <w:t xml:space="preserve"> ve yeni konaklara </w:t>
      </w:r>
      <w:proofErr w:type="gramStart"/>
      <w:r>
        <w:rPr>
          <w:rFonts w:ascii="Times New Roman" w:hAnsi="Times New Roman" w:cs="Times New Roman"/>
          <w:sz w:val="24"/>
          <w:szCs w:val="24"/>
        </w:rPr>
        <w:t>enfeksiyonun</w:t>
      </w:r>
      <w:proofErr w:type="gramEnd"/>
      <w:r>
        <w:rPr>
          <w:rFonts w:ascii="Times New Roman" w:hAnsi="Times New Roman" w:cs="Times New Roman"/>
          <w:sz w:val="24"/>
          <w:szCs w:val="24"/>
        </w:rPr>
        <w:t xml:space="preserve"> bulaşmasını sağlar</w:t>
      </w:r>
      <w:r w:rsidRPr="004B4367">
        <w:rPr>
          <w:rFonts w:ascii="Times New Roman" w:hAnsi="Times New Roman" w:cs="Times New Roman"/>
          <w:sz w:val="24"/>
          <w:szCs w:val="24"/>
        </w:rPr>
        <w:t xml:space="preserve">. Geriye kalan %20'lik kısım ince duvarlı ookistler (k) olarak bilinir ve </w:t>
      </w:r>
      <w:r>
        <w:rPr>
          <w:rFonts w:ascii="Times New Roman" w:hAnsi="Times New Roman" w:cs="Times New Roman"/>
          <w:sz w:val="24"/>
          <w:szCs w:val="24"/>
        </w:rPr>
        <w:t xml:space="preserve">bu </w:t>
      </w:r>
      <w:r w:rsidRPr="004B4367">
        <w:rPr>
          <w:rFonts w:ascii="Times New Roman" w:hAnsi="Times New Roman" w:cs="Times New Roman"/>
          <w:sz w:val="24"/>
          <w:szCs w:val="24"/>
        </w:rPr>
        <w:t>ince duvarlı ookistler</w:t>
      </w:r>
      <w:r>
        <w:rPr>
          <w:rFonts w:ascii="Times New Roman" w:hAnsi="Times New Roman" w:cs="Times New Roman"/>
          <w:sz w:val="24"/>
          <w:szCs w:val="24"/>
        </w:rPr>
        <w:t>in parçalanması sonucu sürekli olarak sporozoitler serbest kalır ve siklus yeniden başlayarak oto-</w:t>
      </w:r>
      <w:proofErr w:type="gramStart"/>
      <w:r>
        <w:rPr>
          <w:rFonts w:ascii="Times New Roman" w:hAnsi="Times New Roman" w:cs="Times New Roman"/>
          <w:sz w:val="24"/>
          <w:szCs w:val="24"/>
        </w:rPr>
        <w:t>enfeksiyona</w:t>
      </w:r>
      <w:proofErr w:type="gramEnd"/>
      <w:r>
        <w:rPr>
          <w:rFonts w:ascii="Times New Roman" w:hAnsi="Times New Roman" w:cs="Times New Roman"/>
          <w:sz w:val="24"/>
          <w:szCs w:val="24"/>
        </w:rPr>
        <w:t xml:space="preserve"> yol açar (Hijjawi ve ark</w:t>
      </w:r>
      <w:r w:rsidRPr="004B4367">
        <w:rPr>
          <w:rFonts w:ascii="Times New Roman" w:hAnsi="Times New Roman" w:cs="Times New Roman"/>
          <w:sz w:val="24"/>
          <w:szCs w:val="24"/>
        </w:rPr>
        <w:t>, 2001).</w:t>
      </w:r>
    </w:p>
    <w:p w:rsidR="00DA65E5" w:rsidRPr="004B4367" w:rsidRDefault="00DA65E5" w:rsidP="00DA65E5">
      <w:pPr>
        <w:pStyle w:val="ListeParagraf"/>
        <w:spacing w:after="0" w:line="360" w:lineRule="auto"/>
        <w:ind w:left="0"/>
        <w:jc w:val="both"/>
        <w:rPr>
          <w:rFonts w:ascii="Times New Roman" w:hAnsi="Times New Roman" w:cs="Times New Roman"/>
          <w:sz w:val="24"/>
          <w:szCs w:val="24"/>
        </w:rPr>
      </w:pPr>
    </w:p>
    <w:p w:rsidR="00DA65E5" w:rsidRPr="004B4367" w:rsidRDefault="00DA65E5" w:rsidP="00DA65E5">
      <w:pPr>
        <w:pStyle w:val="ListeParagraf"/>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273589" cy="3098041"/>
            <wp:effectExtent l="19050" t="0" r="3261"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79275" cy="3101381"/>
                    </a:xfrm>
                    <a:prstGeom prst="rect">
                      <a:avLst/>
                    </a:prstGeom>
                    <a:noFill/>
                    <a:ln w="9525">
                      <a:noFill/>
                      <a:miter lim="800000"/>
                      <a:headEnd/>
                      <a:tailEnd/>
                    </a:ln>
                  </pic:spPr>
                </pic:pic>
              </a:graphicData>
            </a:graphic>
          </wp:inline>
        </w:drawing>
      </w:r>
    </w:p>
    <w:p w:rsidR="00DA65E5" w:rsidRPr="004B4367" w:rsidRDefault="00DA65E5" w:rsidP="00DA65E5">
      <w:pPr>
        <w:pStyle w:val="ListeParagraf"/>
        <w:spacing w:after="0" w:line="360" w:lineRule="auto"/>
        <w:ind w:left="0"/>
        <w:jc w:val="center"/>
        <w:rPr>
          <w:rFonts w:ascii="Times New Roman" w:hAnsi="Times New Roman" w:cs="Times New Roman"/>
          <w:sz w:val="24"/>
          <w:szCs w:val="24"/>
        </w:rPr>
      </w:pPr>
    </w:p>
    <w:p w:rsidR="00DA65E5" w:rsidRDefault="00DA65E5" w:rsidP="00DA65E5">
      <w:pPr>
        <w:pStyle w:val="ListeParagraf"/>
        <w:spacing w:after="0" w:line="360" w:lineRule="auto"/>
        <w:ind w:left="0"/>
        <w:jc w:val="both"/>
        <w:rPr>
          <w:rFonts w:ascii="Times New Roman" w:hAnsi="Times New Roman" w:cs="Times New Roman"/>
          <w:sz w:val="24"/>
          <w:szCs w:val="24"/>
        </w:rPr>
      </w:pPr>
      <w:r w:rsidRPr="004B4367">
        <w:rPr>
          <w:rFonts w:ascii="Times New Roman" w:hAnsi="Times New Roman" w:cs="Times New Roman"/>
          <w:b/>
          <w:sz w:val="24"/>
          <w:szCs w:val="24"/>
        </w:rPr>
        <w:t>Şekil 1:</w:t>
      </w:r>
      <w:r w:rsidRPr="004B4367">
        <w:rPr>
          <w:rFonts w:ascii="Times New Roman" w:hAnsi="Times New Roman" w:cs="Times New Roman"/>
          <w:sz w:val="24"/>
          <w:szCs w:val="24"/>
        </w:rPr>
        <w:t xml:space="preserve"> </w:t>
      </w:r>
      <w:r w:rsidRPr="007C5492">
        <w:rPr>
          <w:rFonts w:ascii="Times New Roman" w:hAnsi="Times New Roman" w:cs="Times New Roman"/>
          <w:i/>
          <w:sz w:val="24"/>
          <w:szCs w:val="24"/>
        </w:rPr>
        <w:t>Cryptosporidium</w:t>
      </w:r>
      <w:r w:rsidRPr="004B4367">
        <w:rPr>
          <w:rFonts w:ascii="Times New Roman" w:hAnsi="Times New Roman" w:cs="Times New Roman"/>
          <w:sz w:val="24"/>
          <w:szCs w:val="24"/>
        </w:rPr>
        <w:t xml:space="preserve"> yaşam </w:t>
      </w:r>
      <w:r>
        <w:rPr>
          <w:rFonts w:ascii="Times New Roman" w:hAnsi="Times New Roman" w:cs="Times New Roman"/>
          <w:sz w:val="24"/>
          <w:szCs w:val="24"/>
        </w:rPr>
        <w:t>siklusu</w:t>
      </w:r>
      <w:r w:rsidRPr="004B4367">
        <w:rPr>
          <w:rFonts w:ascii="Times New Roman" w:hAnsi="Times New Roman" w:cs="Times New Roman"/>
          <w:sz w:val="24"/>
          <w:szCs w:val="24"/>
        </w:rPr>
        <w:t xml:space="preserve"> (a)enfektif ookist; (b)sporizoit ookistten salınır; (c)trofozoit; (d) ve (e)Tip I meront; (f)Tip II meron; (g)</w:t>
      </w:r>
      <w:r>
        <w:rPr>
          <w:rFonts w:ascii="Times New Roman" w:hAnsi="Times New Roman" w:cs="Times New Roman"/>
          <w:sz w:val="24"/>
          <w:szCs w:val="24"/>
        </w:rPr>
        <w:t>Mikrogamet</w:t>
      </w:r>
      <w:r w:rsidRPr="004B4367">
        <w:rPr>
          <w:rFonts w:ascii="Times New Roman" w:hAnsi="Times New Roman" w:cs="Times New Roman"/>
          <w:sz w:val="24"/>
          <w:szCs w:val="24"/>
        </w:rPr>
        <w:t xml:space="preserve">; (h) </w:t>
      </w:r>
      <w:r>
        <w:rPr>
          <w:rFonts w:ascii="Times New Roman" w:hAnsi="Times New Roman" w:cs="Times New Roman"/>
          <w:sz w:val="24"/>
          <w:szCs w:val="24"/>
        </w:rPr>
        <w:t>Makrogamet</w:t>
      </w:r>
      <w:r w:rsidRPr="004B4367">
        <w:rPr>
          <w:rFonts w:ascii="Times New Roman" w:hAnsi="Times New Roman" w:cs="Times New Roman"/>
          <w:sz w:val="24"/>
          <w:szCs w:val="24"/>
        </w:rPr>
        <w:t xml:space="preserve">; (I) Zigot </w:t>
      </w:r>
      <w:r>
        <w:rPr>
          <w:rFonts w:ascii="Times New Roman" w:hAnsi="Times New Roman" w:cs="Times New Roman"/>
          <w:sz w:val="24"/>
          <w:szCs w:val="24"/>
        </w:rPr>
        <w:t>(Guerden, 2007)</w:t>
      </w:r>
    </w:p>
    <w:p w:rsidR="00DA65E5" w:rsidRPr="004B4367" w:rsidRDefault="00DA65E5" w:rsidP="00DA65E5">
      <w:pPr>
        <w:pStyle w:val="ListeParagraf"/>
        <w:spacing w:after="0" w:line="360" w:lineRule="auto"/>
        <w:ind w:left="0"/>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'un yaşam döngüsündeki çoğu hücre dışı aşama, ince bağırsağın koruyucu mekanizmalarına karşı çok daha duyarlıdır. Bu nedenle konakçı hücreden salındığında koruyucu mukus tabakasının altında kalırlar ve birkaç saniy</w:t>
      </w:r>
      <w:r>
        <w:rPr>
          <w:rFonts w:ascii="Times New Roman" w:hAnsi="Times New Roman" w:cs="Times New Roman"/>
          <w:sz w:val="24"/>
          <w:szCs w:val="24"/>
        </w:rPr>
        <w:t>ede bitişik bağırsak hücrelerini</w:t>
      </w:r>
      <w:r w:rsidRPr="004B4367">
        <w:rPr>
          <w:rFonts w:ascii="Times New Roman" w:hAnsi="Times New Roman" w:cs="Times New Roman"/>
          <w:sz w:val="24"/>
          <w:szCs w:val="24"/>
        </w:rPr>
        <w:t xml:space="preserve"> enfekte </w:t>
      </w:r>
      <w:r>
        <w:rPr>
          <w:rFonts w:ascii="Times New Roman" w:hAnsi="Times New Roman" w:cs="Times New Roman"/>
          <w:sz w:val="24"/>
          <w:szCs w:val="24"/>
        </w:rPr>
        <w:t>ederler</w:t>
      </w:r>
      <w:r w:rsidRPr="004B4367">
        <w:rPr>
          <w:rFonts w:ascii="Times New Roman" w:hAnsi="Times New Roman" w:cs="Times New Roman"/>
          <w:sz w:val="24"/>
          <w:szCs w:val="24"/>
        </w:rPr>
        <w:t xml:space="preserve"> (Meloni ve Thompson, 1996). Bununla birlikte, genellikle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ve </w:t>
      </w:r>
      <w:r w:rsidRPr="004B4367">
        <w:rPr>
          <w:rFonts w:ascii="Times New Roman" w:hAnsi="Times New Roman" w:cs="Times New Roman"/>
          <w:i/>
          <w:sz w:val="24"/>
          <w:szCs w:val="24"/>
        </w:rPr>
        <w:t>C. andersoni</w:t>
      </w:r>
      <w:r w:rsidRPr="004B4367">
        <w:rPr>
          <w:rFonts w:ascii="Times New Roman" w:hAnsi="Times New Roman" w:cs="Times New Roman"/>
          <w:sz w:val="24"/>
          <w:szCs w:val="24"/>
        </w:rPr>
        <w:t xml:space="preserve">'nin yaşam döngüsünde ekstrasellüler trofozoit / gamont benzeri evreler olarak adlandırılan iki yeni hücre dışı aşama tanımlanmıştır. Bu yeni safhalar, hücre dışındaki varlığın uzamasına uyarlanmıştır ve </w:t>
      </w:r>
      <w:r w:rsidRPr="00AB55FC">
        <w:rPr>
          <w:rFonts w:ascii="Times New Roman" w:hAnsi="Times New Roman" w:cs="Times New Roman"/>
          <w:i/>
          <w:sz w:val="24"/>
          <w:szCs w:val="24"/>
        </w:rPr>
        <w:t>in vitro</w:t>
      </w:r>
      <w:r>
        <w:rPr>
          <w:rFonts w:ascii="Times New Roman" w:hAnsi="Times New Roman" w:cs="Times New Roman"/>
          <w:sz w:val="24"/>
          <w:szCs w:val="24"/>
        </w:rPr>
        <w:t xml:space="preserve"> kültürlerde tanımlanmıştır </w:t>
      </w:r>
      <w:r w:rsidRPr="004B4367">
        <w:rPr>
          <w:rFonts w:ascii="Times New Roman" w:hAnsi="Times New Roman" w:cs="Times New Roman"/>
          <w:sz w:val="24"/>
          <w:szCs w:val="24"/>
        </w:rPr>
        <w:t xml:space="preserve">(Hijjawi ve </w:t>
      </w:r>
      <w:r>
        <w:rPr>
          <w:rFonts w:ascii="Times New Roman" w:hAnsi="Times New Roman" w:cs="Times New Roman"/>
          <w:sz w:val="24"/>
          <w:szCs w:val="24"/>
        </w:rPr>
        <w:t>ark,</w:t>
      </w:r>
      <w:r w:rsidRPr="004B4367">
        <w:rPr>
          <w:rFonts w:ascii="Times New Roman" w:hAnsi="Times New Roman" w:cs="Times New Roman"/>
          <w:sz w:val="24"/>
          <w:szCs w:val="24"/>
        </w:rPr>
        <w:t xml:space="preserve"> 2002).</w:t>
      </w:r>
    </w:p>
    <w:p w:rsidR="00DA65E5" w:rsidRPr="004B4367" w:rsidRDefault="00DA65E5" w:rsidP="00DA65E5">
      <w:pPr>
        <w:spacing w:after="0" w:line="360" w:lineRule="auto"/>
        <w:jc w:val="both"/>
        <w:rPr>
          <w:rFonts w:ascii="Times New Roman" w:hAnsi="Times New Roman" w:cs="Times New Roman"/>
          <w:i/>
          <w:sz w:val="24"/>
          <w:szCs w:val="24"/>
        </w:rPr>
      </w:pPr>
    </w:p>
    <w:p w:rsidR="00DA65E5" w:rsidRPr="004B4367" w:rsidRDefault="00DA65E5" w:rsidP="00DA65E5">
      <w:pPr>
        <w:spacing w:after="0" w:line="360" w:lineRule="auto"/>
        <w:jc w:val="both"/>
        <w:rPr>
          <w:rFonts w:ascii="Times New Roman" w:hAnsi="Times New Roman" w:cs="Times New Roman"/>
          <w:sz w:val="24"/>
          <w:szCs w:val="24"/>
        </w:rPr>
      </w:pPr>
    </w:p>
    <w:p w:rsidR="00DA65E5" w:rsidRPr="004B4367" w:rsidRDefault="00DA65E5" w:rsidP="00DA65E5">
      <w:pPr>
        <w:pStyle w:val="Balk3"/>
        <w:numPr>
          <w:ilvl w:val="0"/>
          <w:numId w:val="0"/>
        </w:numPr>
        <w:spacing w:after="0" w:line="360" w:lineRule="auto"/>
        <w:ind w:right="0"/>
        <w:jc w:val="both"/>
        <w:rPr>
          <w:rFonts w:ascii="Times New Roman" w:hAnsi="Times New Roman" w:cs="Times New Roman"/>
          <w:color w:val="auto"/>
          <w:sz w:val="24"/>
          <w:szCs w:val="24"/>
        </w:rPr>
      </w:pPr>
      <w:bookmarkStart w:id="5" w:name="_Toc229329"/>
      <w:r w:rsidRPr="004B4367">
        <w:rPr>
          <w:rFonts w:ascii="Times New Roman" w:hAnsi="Times New Roman" w:cs="Times New Roman"/>
          <w:color w:val="auto"/>
          <w:sz w:val="24"/>
          <w:szCs w:val="24"/>
        </w:rPr>
        <w:t xml:space="preserve">2.1.2. Epidemiyoloji </w:t>
      </w:r>
      <w:bookmarkEnd w:id="5"/>
    </w:p>
    <w:p w:rsidR="00DA65E5" w:rsidRPr="004B4367" w:rsidRDefault="00DA65E5" w:rsidP="00DA65E5">
      <w:pPr>
        <w:spacing w:after="0" w:line="360" w:lineRule="auto"/>
        <w:jc w:val="both"/>
        <w:rPr>
          <w:rFonts w:ascii="Times New Roman" w:hAnsi="Times New Roman" w:cs="Times New Roman"/>
          <w:sz w:val="24"/>
          <w:szCs w:val="24"/>
          <w:lang w:val="en-US"/>
        </w:rPr>
      </w:pPr>
    </w:p>
    <w:p w:rsidR="00DA65E5" w:rsidRPr="004B4367" w:rsidRDefault="00DA65E5" w:rsidP="00DA65E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Kriptosporidiozis</w:t>
      </w:r>
      <w:r w:rsidRPr="004B4367">
        <w:rPr>
          <w:rFonts w:ascii="Times New Roman" w:hAnsi="Times New Roman" w:cs="Times New Roman"/>
          <w:sz w:val="24"/>
          <w:szCs w:val="24"/>
        </w:rPr>
        <w:t>, neonatal buzağı ve kuzularda dünya genelinde görülen bir hastalıktır. Etkenin görülme sıklığı</w:t>
      </w:r>
      <w:r>
        <w:rPr>
          <w:rFonts w:ascii="Times New Roman" w:hAnsi="Times New Roman" w:cs="Times New Roman"/>
          <w:sz w:val="24"/>
          <w:szCs w:val="24"/>
        </w:rPr>
        <w:t xml:space="preserve"> ırk, tanısal yöntem ve</w:t>
      </w:r>
      <w:r w:rsidRPr="004B4367">
        <w:rPr>
          <w:rFonts w:ascii="Times New Roman" w:hAnsi="Times New Roman" w:cs="Times New Roman"/>
          <w:sz w:val="24"/>
          <w:szCs w:val="24"/>
        </w:rPr>
        <w:t xml:space="preserve"> yaş grubuna göre değişmektedir. Farklı ülkelerde, değişik yaş gruplarında prevalansın buzağılarda</w:t>
      </w:r>
      <w:r>
        <w:rPr>
          <w:rFonts w:ascii="Times New Roman" w:hAnsi="Times New Roman" w:cs="Times New Roman"/>
          <w:sz w:val="24"/>
          <w:szCs w:val="24"/>
        </w:rPr>
        <w:t xml:space="preserve"> %</w:t>
      </w:r>
      <w:proofErr w:type="gramStart"/>
      <w:r>
        <w:rPr>
          <w:rFonts w:ascii="Times New Roman" w:hAnsi="Times New Roman" w:cs="Times New Roman"/>
          <w:sz w:val="24"/>
          <w:szCs w:val="24"/>
        </w:rPr>
        <w:t>3.5</w:t>
      </w:r>
      <w:proofErr w:type="gramEnd"/>
      <w:r>
        <w:rPr>
          <w:rFonts w:ascii="Times New Roman" w:hAnsi="Times New Roman" w:cs="Times New Roman"/>
          <w:sz w:val="24"/>
          <w:szCs w:val="24"/>
        </w:rPr>
        <w:t xml:space="preserve"> - %86</w:t>
      </w:r>
      <w:r w:rsidRPr="004B4367">
        <w:rPr>
          <w:rFonts w:ascii="Times New Roman" w:hAnsi="Times New Roman" w:cs="Times New Roman"/>
          <w:sz w:val="24"/>
          <w:szCs w:val="24"/>
        </w:rPr>
        <w:t xml:space="preserve">,  koyunlarda  %1,45 - %77,4 arasında değiştiğini rapor edilmektedir (Santin ve Trout, 2008). Ülkemizde </w:t>
      </w:r>
      <w:r w:rsidRPr="004B4367">
        <w:rPr>
          <w:rFonts w:ascii="Times New Roman" w:hAnsi="Times New Roman" w:cs="Times New Roman"/>
          <w:sz w:val="24"/>
          <w:szCs w:val="24"/>
        </w:rPr>
        <w:lastRenderedPageBreak/>
        <w:t>prevelansın dünyadaki çalışmalarla uyumlu olduğu görülmektedir (Özer ve ark, 1990; Erman ve ark, 2000; Sevinç ve ark, 2003</w:t>
      </w:r>
      <w:r>
        <w:rPr>
          <w:rFonts w:ascii="Times New Roman" w:hAnsi="Times New Roman" w:cs="Times New Roman"/>
          <w:sz w:val="24"/>
          <w:szCs w:val="24"/>
        </w:rPr>
        <w:t xml:space="preserve">; </w:t>
      </w:r>
      <w:r w:rsidRPr="00C12624">
        <w:rPr>
          <w:rFonts w:ascii="Times New Roman" w:hAnsi="Times New Roman" w:cs="Times New Roman"/>
          <w:noProof/>
          <w:sz w:val="24"/>
          <w:szCs w:val="24"/>
        </w:rPr>
        <w:t>Aştı ve ark, 2012).</w:t>
      </w:r>
    </w:p>
    <w:p w:rsidR="00DA65E5" w:rsidRPr="004B4367" w:rsidRDefault="00DA65E5" w:rsidP="00DA65E5">
      <w:pPr>
        <w:tabs>
          <w:tab w:val="left" w:pos="0"/>
        </w:tabs>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 xml:space="preserve">Yenidoğan çiftlik hayvanları ookistlerin ağız yoluyla alınması ile enfekte olmaktadır. Oro-fekal bulaşma, enfekte olmuş hayvanlarla temas yoluyla direkt olabilir veya dolaylı olarak kontamine bir ortamda veya kontamine olmuş yem ve su içilmesi yoluyla olabilir.  Aletler, bakıcılar, hatta eklembacaklılar ve kuşlar gibi vektörler yoluyla mekanik aktarım mümkündür (Graczyk ve </w:t>
      </w:r>
      <w:r>
        <w:rPr>
          <w:rFonts w:ascii="Times New Roman" w:hAnsi="Times New Roman" w:cs="Times New Roman"/>
          <w:sz w:val="24"/>
          <w:szCs w:val="24"/>
        </w:rPr>
        <w:t>ark,</w:t>
      </w:r>
      <w:r w:rsidRPr="004B4367">
        <w:rPr>
          <w:rFonts w:ascii="Times New Roman" w:hAnsi="Times New Roman" w:cs="Times New Roman"/>
          <w:sz w:val="24"/>
          <w:szCs w:val="24"/>
        </w:rPr>
        <w:t xml:space="preserve"> 1999; Fayer ve </w:t>
      </w:r>
      <w:r>
        <w:rPr>
          <w:rFonts w:ascii="Times New Roman" w:hAnsi="Times New Roman" w:cs="Times New Roman"/>
          <w:sz w:val="24"/>
          <w:szCs w:val="24"/>
        </w:rPr>
        <w:t>ark,</w:t>
      </w:r>
      <w:r w:rsidRPr="004B4367">
        <w:rPr>
          <w:rFonts w:ascii="Times New Roman" w:hAnsi="Times New Roman" w:cs="Times New Roman"/>
          <w:sz w:val="24"/>
          <w:szCs w:val="24"/>
        </w:rPr>
        <w:t xml:space="preserve"> 2000). Buzağılarda, doğumdan 3-5 gün sonra ookist atılmaya başlar ancak </w:t>
      </w:r>
      <w:r>
        <w:rPr>
          <w:rFonts w:ascii="Times New Roman" w:hAnsi="Times New Roman" w:cs="Times New Roman"/>
          <w:sz w:val="24"/>
          <w:szCs w:val="24"/>
        </w:rPr>
        <w:t xml:space="preserve">gram dışkıda </w:t>
      </w:r>
      <w:r w:rsidRPr="004B4367">
        <w:rPr>
          <w:rFonts w:ascii="Times New Roman" w:hAnsi="Times New Roman" w:cs="Times New Roman"/>
          <w:sz w:val="24"/>
          <w:szCs w:val="24"/>
        </w:rPr>
        <w:t>10</w:t>
      </w:r>
      <w:r w:rsidRPr="004B4367">
        <w:rPr>
          <w:rFonts w:ascii="Times New Roman" w:hAnsi="Times New Roman" w:cs="Times New Roman"/>
          <w:sz w:val="24"/>
          <w:szCs w:val="24"/>
          <w:vertAlign w:val="superscript"/>
        </w:rPr>
        <w:t>10</w:t>
      </w:r>
      <w:r w:rsidRPr="004B4367">
        <w:rPr>
          <w:rFonts w:ascii="Times New Roman" w:hAnsi="Times New Roman" w:cs="Times New Roman"/>
          <w:sz w:val="24"/>
          <w:szCs w:val="24"/>
        </w:rPr>
        <w:t xml:space="preserve">'a kadar ookist </w:t>
      </w:r>
      <w:r>
        <w:rPr>
          <w:rFonts w:ascii="Times New Roman" w:hAnsi="Times New Roman" w:cs="Times New Roman"/>
          <w:sz w:val="24"/>
          <w:szCs w:val="24"/>
        </w:rPr>
        <w:t xml:space="preserve">atılımı </w:t>
      </w:r>
      <w:r w:rsidRPr="004B4367">
        <w:rPr>
          <w:rFonts w:ascii="Times New Roman" w:hAnsi="Times New Roman" w:cs="Times New Roman"/>
          <w:sz w:val="24"/>
          <w:szCs w:val="24"/>
        </w:rPr>
        <w:t>en yüksek 12 günlük yaşlarda gerçekleş</w:t>
      </w:r>
      <w:r>
        <w:rPr>
          <w:rFonts w:ascii="Times New Roman" w:hAnsi="Times New Roman" w:cs="Times New Roman"/>
          <w:sz w:val="24"/>
          <w:szCs w:val="24"/>
        </w:rPr>
        <w:t xml:space="preserve">mektedir. </w:t>
      </w:r>
      <w:proofErr w:type="gramStart"/>
      <w:r w:rsidRPr="004B4367">
        <w:rPr>
          <w:rFonts w:ascii="Times New Roman" w:hAnsi="Times New Roman" w:cs="Times New Roman"/>
          <w:sz w:val="24"/>
          <w:szCs w:val="24"/>
        </w:rPr>
        <w:t>Ookist atılımı 6-14 gün sür</w:t>
      </w:r>
      <w:r>
        <w:rPr>
          <w:rFonts w:ascii="Times New Roman" w:hAnsi="Times New Roman" w:cs="Times New Roman"/>
          <w:sz w:val="24"/>
          <w:szCs w:val="24"/>
        </w:rPr>
        <w:t xml:space="preserve">mekte </w:t>
      </w:r>
      <w:r w:rsidRPr="004B4367">
        <w:rPr>
          <w:rFonts w:ascii="Times New Roman" w:hAnsi="Times New Roman" w:cs="Times New Roman"/>
          <w:sz w:val="24"/>
          <w:szCs w:val="24"/>
        </w:rPr>
        <w:t xml:space="preserve">(O'Handley ve </w:t>
      </w:r>
      <w:r>
        <w:rPr>
          <w:rFonts w:ascii="Times New Roman" w:hAnsi="Times New Roman" w:cs="Times New Roman"/>
          <w:sz w:val="24"/>
          <w:szCs w:val="24"/>
        </w:rPr>
        <w:t>ark,</w:t>
      </w:r>
      <w:r w:rsidRPr="004B4367">
        <w:rPr>
          <w:rFonts w:ascii="Times New Roman" w:hAnsi="Times New Roman" w:cs="Times New Roman"/>
          <w:sz w:val="24"/>
          <w:szCs w:val="24"/>
        </w:rPr>
        <w:t xml:space="preserve"> 1999; Nydam ve </w:t>
      </w:r>
      <w:r>
        <w:rPr>
          <w:rFonts w:ascii="Times New Roman" w:hAnsi="Times New Roman" w:cs="Times New Roman"/>
          <w:sz w:val="24"/>
          <w:szCs w:val="24"/>
        </w:rPr>
        <w:t>ark,</w:t>
      </w:r>
      <w:r w:rsidRPr="004B4367">
        <w:rPr>
          <w:rFonts w:ascii="Times New Roman" w:hAnsi="Times New Roman" w:cs="Times New Roman"/>
          <w:sz w:val="24"/>
          <w:szCs w:val="24"/>
        </w:rPr>
        <w:t xml:space="preserve"> 2001; Castro-Hermida ve </w:t>
      </w:r>
      <w:r>
        <w:rPr>
          <w:rFonts w:ascii="Times New Roman" w:hAnsi="Times New Roman" w:cs="Times New Roman"/>
          <w:sz w:val="24"/>
          <w:szCs w:val="24"/>
        </w:rPr>
        <w:t>ark, 2002a) ve y</w:t>
      </w:r>
      <w:r w:rsidRPr="004B4367">
        <w:rPr>
          <w:rFonts w:ascii="Times New Roman" w:hAnsi="Times New Roman" w:cs="Times New Roman"/>
          <w:sz w:val="24"/>
          <w:szCs w:val="24"/>
        </w:rPr>
        <w:t>üksek ookist atılımı, bir aydan küçük buzağılarda en sık görül</w:t>
      </w:r>
      <w:r>
        <w:rPr>
          <w:rFonts w:ascii="Times New Roman" w:hAnsi="Times New Roman" w:cs="Times New Roman"/>
          <w:sz w:val="24"/>
          <w:szCs w:val="24"/>
        </w:rPr>
        <w:t>mektedir</w:t>
      </w:r>
      <w:r w:rsidRPr="004B4367">
        <w:rPr>
          <w:rFonts w:ascii="Times New Roman" w:hAnsi="Times New Roman" w:cs="Times New Roman"/>
          <w:sz w:val="24"/>
          <w:szCs w:val="24"/>
        </w:rPr>
        <w:t xml:space="preserve"> (Fayer ve </w:t>
      </w:r>
      <w:r>
        <w:rPr>
          <w:rFonts w:ascii="Times New Roman" w:hAnsi="Times New Roman" w:cs="Times New Roman"/>
          <w:sz w:val="24"/>
          <w:szCs w:val="24"/>
        </w:rPr>
        <w:t>ark, 1998a; Maldonado-</w:t>
      </w:r>
      <w:r w:rsidRPr="004B4367">
        <w:rPr>
          <w:rFonts w:ascii="Times New Roman" w:hAnsi="Times New Roman" w:cs="Times New Roman"/>
          <w:sz w:val="24"/>
          <w:szCs w:val="24"/>
        </w:rPr>
        <w:t xml:space="preserve">Camargo ve </w:t>
      </w:r>
      <w:r>
        <w:rPr>
          <w:rFonts w:ascii="Times New Roman" w:hAnsi="Times New Roman" w:cs="Times New Roman"/>
          <w:sz w:val="24"/>
          <w:szCs w:val="24"/>
        </w:rPr>
        <w:t>ark,</w:t>
      </w:r>
      <w:r w:rsidRPr="004B4367">
        <w:rPr>
          <w:rFonts w:ascii="Times New Roman" w:hAnsi="Times New Roman" w:cs="Times New Roman"/>
          <w:sz w:val="24"/>
          <w:szCs w:val="24"/>
        </w:rPr>
        <w:t xml:space="preserve"> 1998; O'Handley ve </w:t>
      </w:r>
      <w:r>
        <w:rPr>
          <w:rFonts w:ascii="Times New Roman" w:hAnsi="Times New Roman" w:cs="Times New Roman"/>
          <w:sz w:val="24"/>
          <w:szCs w:val="24"/>
        </w:rPr>
        <w:t>ark,</w:t>
      </w:r>
      <w:r w:rsidRPr="004B4367">
        <w:rPr>
          <w:rFonts w:ascii="Times New Roman" w:hAnsi="Times New Roman" w:cs="Times New Roman"/>
          <w:sz w:val="24"/>
          <w:szCs w:val="24"/>
        </w:rPr>
        <w:t xml:space="preserve"> 1999; Becher ve </w:t>
      </w:r>
      <w:r>
        <w:rPr>
          <w:rFonts w:ascii="Times New Roman" w:hAnsi="Times New Roman" w:cs="Times New Roman"/>
          <w:sz w:val="24"/>
          <w:szCs w:val="24"/>
        </w:rPr>
        <w:t>ark,</w:t>
      </w:r>
      <w:r w:rsidRPr="004B4367">
        <w:rPr>
          <w:rFonts w:ascii="Times New Roman" w:hAnsi="Times New Roman" w:cs="Times New Roman"/>
          <w:sz w:val="24"/>
          <w:szCs w:val="24"/>
        </w:rPr>
        <w:t xml:space="preserve"> 2004; Kvac ve </w:t>
      </w:r>
      <w:r>
        <w:rPr>
          <w:rFonts w:ascii="Times New Roman" w:hAnsi="Times New Roman" w:cs="Times New Roman"/>
          <w:sz w:val="24"/>
          <w:szCs w:val="24"/>
        </w:rPr>
        <w:t>ark,</w:t>
      </w:r>
      <w:r w:rsidRPr="004B4367">
        <w:rPr>
          <w:rFonts w:ascii="Times New Roman" w:hAnsi="Times New Roman" w:cs="Times New Roman"/>
          <w:sz w:val="24"/>
          <w:szCs w:val="24"/>
        </w:rPr>
        <w:t xml:space="preserve"> 2006). </w:t>
      </w:r>
      <w:proofErr w:type="gramEnd"/>
      <w:r w:rsidRPr="004B4367">
        <w:rPr>
          <w:rFonts w:ascii="Times New Roman" w:hAnsi="Times New Roman" w:cs="Times New Roman"/>
          <w:sz w:val="24"/>
          <w:szCs w:val="24"/>
        </w:rPr>
        <w:t xml:space="preserve">Yetişkin sığırlar tarafından ookistlerin atılımı genel olarak düşük olmakla birlikte, koyunlarda (Xiao </w:t>
      </w:r>
      <w:r>
        <w:rPr>
          <w:rFonts w:ascii="Times New Roman" w:hAnsi="Times New Roman" w:cs="Times New Roman"/>
          <w:sz w:val="24"/>
          <w:szCs w:val="24"/>
        </w:rPr>
        <w:t>ve ark,</w:t>
      </w:r>
      <w:r w:rsidRPr="004B4367">
        <w:rPr>
          <w:rFonts w:ascii="Times New Roman" w:hAnsi="Times New Roman" w:cs="Times New Roman"/>
          <w:sz w:val="24"/>
          <w:szCs w:val="24"/>
        </w:rPr>
        <w:t xml:space="preserve"> 1994)  periparturient dönemde anneler potansiyel bir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kaynağı olarak savunulmuştur (Ralston ve </w:t>
      </w:r>
      <w:r>
        <w:rPr>
          <w:rFonts w:ascii="Times New Roman" w:hAnsi="Times New Roman" w:cs="Times New Roman"/>
          <w:sz w:val="24"/>
          <w:szCs w:val="24"/>
        </w:rPr>
        <w:t>ark,</w:t>
      </w:r>
      <w:r w:rsidRPr="004B4367">
        <w:rPr>
          <w:rFonts w:ascii="Times New Roman" w:hAnsi="Times New Roman" w:cs="Times New Roman"/>
          <w:sz w:val="24"/>
          <w:szCs w:val="24"/>
        </w:rPr>
        <w:t xml:space="preserve"> 2003b).</w:t>
      </w:r>
    </w:p>
    <w:p w:rsidR="00DA65E5" w:rsidRPr="004B4367" w:rsidRDefault="00DA65E5" w:rsidP="00DA65E5">
      <w:pPr>
        <w:tabs>
          <w:tab w:val="left" w:pos="0"/>
        </w:tabs>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 xml:space="preserve">Enfeksiyon için dolaylı kaynaklar olarak, annenin maternal durumu ve buzağıların barınakları gibi durumlar düşünülmelidir (Sturdee ve </w:t>
      </w:r>
      <w:r>
        <w:rPr>
          <w:rFonts w:ascii="Times New Roman" w:hAnsi="Times New Roman" w:cs="Times New Roman"/>
          <w:sz w:val="24"/>
          <w:szCs w:val="24"/>
        </w:rPr>
        <w:t>ark,</w:t>
      </w:r>
      <w:r w:rsidRPr="004B4367">
        <w:rPr>
          <w:rFonts w:ascii="Times New Roman" w:hAnsi="Times New Roman" w:cs="Times New Roman"/>
          <w:sz w:val="24"/>
          <w:szCs w:val="24"/>
        </w:rPr>
        <w:t xml:space="preserve"> 2003). Grup</w:t>
      </w:r>
      <w:r>
        <w:rPr>
          <w:rFonts w:ascii="Times New Roman" w:hAnsi="Times New Roman" w:cs="Times New Roman"/>
          <w:sz w:val="24"/>
          <w:szCs w:val="24"/>
        </w:rPr>
        <w:t xml:space="preserve"> olarak yaşayan </w:t>
      </w:r>
      <w:r w:rsidRPr="004B4367">
        <w:rPr>
          <w:rFonts w:ascii="Times New Roman" w:hAnsi="Times New Roman" w:cs="Times New Roman"/>
          <w:sz w:val="24"/>
          <w:szCs w:val="24"/>
        </w:rPr>
        <w:t xml:space="preserve">buzağılar arasındaki direkt temas bulaşmayı desteklemektedir (Castro-Hermida ve </w:t>
      </w:r>
      <w:r>
        <w:rPr>
          <w:rFonts w:ascii="Times New Roman" w:hAnsi="Times New Roman" w:cs="Times New Roman"/>
          <w:sz w:val="24"/>
          <w:szCs w:val="24"/>
        </w:rPr>
        <w:t>ark, 2002b</w:t>
      </w:r>
      <w:r w:rsidRPr="004B4367">
        <w:rPr>
          <w:rFonts w:ascii="Times New Roman" w:hAnsi="Times New Roman" w:cs="Times New Roman"/>
          <w:sz w:val="24"/>
          <w:szCs w:val="24"/>
        </w:rPr>
        <w:t xml:space="preserve">). Aynı zamanda bireysel bulaşmada bakıcı gibi bir vektör ya da dışkı atığı ile bulaşma da sık görülmektedir. Ayrıca, ağıl koşulları ile sonraki buzağılara bulaşma da mümkündür (O'Handley ve </w:t>
      </w:r>
      <w:r>
        <w:rPr>
          <w:rFonts w:ascii="Times New Roman" w:hAnsi="Times New Roman" w:cs="Times New Roman"/>
          <w:sz w:val="24"/>
          <w:szCs w:val="24"/>
        </w:rPr>
        <w:t>ark,</w:t>
      </w:r>
      <w:r w:rsidRPr="004B4367">
        <w:rPr>
          <w:rFonts w:ascii="Times New Roman" w:hAnsi="Times New Roman" w:cs="Times New Roman"/>
          <w:sz w:val="24"/>
          <w:szCs w:val="24"/>
        </w:rPr>
        <w:t xml:space="preserve"> 1999). Genel olarak, kapalı buzağı ağıllarında barındırılan buzağılar, dışarıda barınaklarda bulunan buzağılara göre daha fazla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riski altındadırlar (Quigley ve </w:t>
      </w:r>
      <w:r>
        <w:rPr>
          <w:rFonts w:ascii="Times New Roman" w:hAnsi="Times New Roman" w:cs="Times New Roman"/>
          <w:sz w:val="24"/>
          <w:szCs w:val="24"/>
        </w:rPr>
        <w:t>ark,</w:t>
      </w:r>
      <w:r w:rsidRPr="004B4367">
        <w:rPr>
          <w:rFonts w:ascii="Times New Roman" w:hAnsi="Times New Roman" w:cs="Times New Roman"/>
          <w:sz w:val="24"/>
          <w:szCs w:val="24"/>
        </w:rPr>
        <w:t xml:space="preserve"> 1994).</w:t>
      </w:r>
    </w:p>
    <w:p w:rsidR="00DA65E5" w:rsidRDefault="00DA65E5" w:rsidP="00DA65E5">
      <w:pPr>
        <w:tabs>
          <w:tab w:val="left" w:pos="0"/>
        </w:tabs>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Ookistler -4°C v</w:t>
      </w:r>
      <w:r>
        <w:rPr>
          <w:rFonts w:ascii="Times New Roman" w:hAnsi="Times New Roman" w:cs="Times New Roman"/>
          <w:sz w:val="24"/>
          <w:szCs w:val="24"/>
        </w:rPr>
        <w:t>e 20°C arasındaki sıcaklıklarda toprakt</w:t>
      </w:r>
      <w:r w:rsidRPr="004B4367">
        <w:rPr>
          <w:rFonts w:ascii="Times New Roman" w:hAnsi="Times New Roman" w:cs="Times New Roman"/>
          <w:sz w:val="24"/>
          <w:szCs w:val="24"/>
        </w:rPr>
        <w:t>a 12 hafta</w:t>
      </w:r>
      <w:r>
        <w:rPr>
          <w:rFonts w:ascii="Times New Roman" w:hAnsi="Times New Roman" w:cs="Times New Roman"/>
          <w:sz w:val="24"/>
          <w:szCs w:val="24"/>
        </w:rPr>
        <w:t xml:space="preserve">, </w:t>
      </w:r>
      <w:r w:rsidRPr="004B4367">
        <w:rPr>
          <w:rFonts w:ascii="Times New Roman" w:hAnsi="Times New Roman" w:cs="Times New Roman"/>
          <w:sz w:val="24"/>
          <w:szCs w:val="24"/>
        </w:rPr>
        <w:t>suda 24 haftaya kadar hayatta kalabi</w:t>
      </w:r>
      <w:r>
        <w:rPr>
          <w:rFonts w:ascii="Times New Roman" w:hAnsi="Times New Roman" w:cs="Times New Roman"/>
          <w:sz w:val="24"/>
          <w:szCs w:val="24"/>
        </w:rPr>
        <w:t>lirler. O</w:t>
      </w:r>
      <w:r w:rsidRPr="004B4367">
        <w:rPr>
          <w:rFonts w:ascii="Times New Roman" w:hAnsi="Times New Roman" w:cs="Times New Roman"/>
          <w:sz w:val="24"/>
          <w:szCs w:val="24"/>
        </w:rPr>
        <w:t>okistler sığır dışkı</w:t>
      </w:r>
      <w:r>
        <w:rPr>
          <w:rFonts w:ascii="Times New Roman" w:hAnsi="Times New Roman" w:cs="Times New Roman"/>
          <w:sz w:val="24"/>
          <w:szCs w:val="24"/>
        </w:rPr>
        <w:t>larında ve</w:t>
      </w:r>
      <w:r w:rsidRPr="004B4367">
        <w:rPr>
          <w:rFonts w:ascii="Times New Roman" w:hAnsi="Times New Roman" w:cs="Times New Roman"/>
          <w:sz w:val="24"/>
          <w:szCs w:val="24"/>
        </w:rPr>
        <w:t xml:space="preserve"> gübrede en az 70 gün enfektif halde kalırlar (Fayer ve </w:t>
      </w:r>
      <w:r>
        <w:rPr>
          <w:rFonts w:ascii="Times New Roman" w:hAnsi="Times New Roman" w:cs="Times New Roman"/>
          <w:sz w:val="24"/>
          <w:szCs w:val="24"/>
        </w:rPr>
        <w:t>ark,</w:t>
      </w:r>
      <w:r w:rsidRPr="004B4367">
        <w:rPr>
          <w:rFonts w:ascii="Times New Roman" w:hAnsi="Times New Roman" w:cs="Times New Roman"/>
          <w:sz w:val="24"/>
          <w:szCs w:val="24"/>
        </w:rPr>
        <w:t xml:space="preserve"> 1998c; Olson ve </w:t>
      </w:r>
      <w:r>
        <w:rPr>
          <w:rFonts w:ascii="Times New Roman" w:hAnsi="Times New Roman" w:cs="Times New Roman"/>
          <w:sz w:val="24"/>
          <w:szCs w:val="24"/>
        </w:rPr>
        <w:t>ark,</w:t>
      </w:r>
      <w:r w:rsidRPr="004B4367">
        <w:rPr>
          <w:rFonts w:ascii="Times New Roman" w:hAnsi="Times New Roman" w:cs="Times New Roman"/>
          <w:sz w:val="24"/>
          <w:szCs w:val="24"/>
        </w:rPr>
        <w:t xml:space="preserve"> 1999; Jenkins ve </w:t>
      </w:r>
      <w:r>
        <w:rPr>
          <w:rFonts w:ascii="Times New Roman" w:hAnsi="Times New Roman" w:cs="Times New Roman"/>
          <w:sz w:val="24"/>
          <w:szCs w:val="24"/>
        </w:rPr>
        <w:t>ark,</w:t>
      </w:r>
      <w:r w:rsidRPr="004B4367">
        <w:rPr>
          <w:rFonts w:ascii="Times New Roman" w:hAnsi="Times New Roman" w:cs="Times New Roman"/>
          <w:sz w:val="24"/>
          <w:szCs w:val="24"/>
        </w:rPr>
        <w:t xml:space="preserve"> 2002 ). Donma, ookistler için ölümcül olmasına rağmen, ookistlerin küçük bir kısmı donma sıcaklıklarında 2 aya kadar canlı kalabilir. Bu canlı ookistlerin hâlâ infektif olup olmadıkları belirsizdir (Robertson ve </w:t>
      </w:r>
      <w:r>
        <w:rPr>
          <w:rFonts w:ascii="Times New Roman" w:hAnsi="Times New Roman" w:cs="Times New Roman"/>
          <w:sz w:val="24"/>
          <w:szCs w:val="24"/>
        </w:rPr>
        <w:t>ark,</w:t>
      </w:r>
      <w:r w:rsidRPr="004B4367">
        <w:rPr>
          <w:rFonts w:ascii="Times New Roman" w:hAnsi="Times New Roman" w:cs="Times New Roman"/>
          <w:sz w:val="24"/>
          <w:szCs w:val="24"/>
        </w:rPr>
        <w:t xml:space="preserve"> 1992; Walker ve </w:t>
      </w:r>
      <w:r>
        <w:rPr>
          <w:rFonts w:ascii="Times New Roman" w:hAnsi="Times New Roman" w:cs="Times New Roman"/>
          <w:sz w:val="24"/>
          <w:szCs w:val="24"/>
        </w:rPr>
        <w:t>ark,</w:t>
      </w:r>
      <w:r w:rsidRPr="004B4367">
        <w:rPr>
          <w:rFonts w:ascii="Times New Roman" w:hAnsi="Times New Roman" w:cs="Times New Roman"/>
          <w:sz w:val="24"/>
          <w:szCs w:val="24"/>
        </w:rPr>
        <w:t xml:space="preserve"> 2001). Kuruma 4 saat içinde % 100 öldürücüdür. Sıcaklık artıp 55°C'nin üzerine çıkarttıktan sonra ooksitte bulaşıcılık </w:t>
      </w:r>
      <w:r w:rsidRPr="00B66CFE">
        <w:rPr>
          <w:rFonts w:ascii="Times New Roman" w:hAnsi="Times New Roman" w:cs="Times New Roman"/>
          <w:sz w:val="24"/>
          <w:szCs w:val="24"/>
        </w:rPr>
        <w:t>azalır (Fayer, 1994; Fujino ve ark, 2002). Sürü boyutu, yavru buzağı sayısı, stok oranı veya buzağılama sezonunun uzunluğu gibi yönetim</w:t>
      </w:r>
      <w:r w:rsidRPr="004B4367">
        <w:rPr>
          <w:rFonts w:ascii="Times New Roman" w:hAnsi="Times New Roman" w:cs="Times New Roman"/>
          <w:sz w:val="24"/>
          <w:szCs w:val="24"/>
        </w:rPr>
        <w:t xml:space="preserve"> faktörler de dahil olmak üzere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için çeşitli risk faktörleri tespit edilmiştir. Daha yüksek stok yoğunluklar, özellikle genç hayvanlar arasındaki temas oranını arttırarak, enfekte olmuş ve şüpheli hayvanlar arasındaki bulaşma ihtimalini artırır (Garber ve </w:t>
      </w:r>
      <w:r>
        <w:rPr>
          <w:rFonts w:ascii="Times New Roman" w:hAnsi="Times New Roman" w:cs="Times New Roman"/>
          <w:sz w:val="24"/>
          <w:szCs w:val="24"/>
        </w:rPr>
        <w:t>ark,</w:t>
      </w:r>
      <w:r w:rsidRPr="004B4367">
        <w:rPr>
          <w:rFonts w:ascii="Times New Roman" w:hAnsi="Times New Roman" w:cs="Times New Roman"/>
          <w:sz w:val="24"/>
          <w:szCs w:val="24"/>
        </w:rPr>
        <w:t xml:space="preserve"> </w:t>
      </w:r>
      <w:r w:rsidRPr="004B4367">
        <w:rPr>
          <w:rFonts w:ascii="Times New Roman" w:hAnsi="Times New Roman" w:cs="Times New Roman"/>
          <w:sz w:val="24"/>
          <w:szCs w:val="24"/>
        </w:rPr>
        <w:lastRenderedPageBreak/>
        <w:t xml:space="preserve">1994). Uzun buzağılama mevsimi veya yıl boyu buzağılama, duyarlı buzağıların uzun süre etkeni alması ile sonuçlanır (Atwill ve </w:t>
      </w:r>
      <w:r>
        <w:rPr>
          <w:rFonts w:ascii="Times New Roman" w:hAnsi="Times New Roman" w:cs="Times New Roman"/>
          <w:sz w:val="24"/>
          <w:szCs w:val="24"/>
        </w:rPr>
        <w:t>ark, 1999</w:t>
      </w:r>
      <w:r w:rsidRPr="004B4367">
        <w:rPr>
          <w:rFonts w:ascii="Times New Roman" w:hAnsi="Times New Roman" w:cs="Times New Roman"/>
          <w:sz w:val="24"/>
          <w:szCs w:val="24"/>
        </w:rPr>
        <w:t xml:space="preserve">; Hoar ve </w:t>
      </w:r>
      <w:r>
        <w:rPr>
          <w:rFonts w:ascii="Times New Roman" w:hAnsi="Times New Roman" w:cs="Times New Roman"/>
          <w:sz w:val="24"/>
          <w:szCs w:val="24"/>
        </w:rPr>
        <w:t>ark,</w:t>
      </w:r>
      <w:r w:rsidRPr="004B4367">
        <w:rPr>
          <w:rFonts w:ascii="Times New Roman" w:hAnsi="Times New Roman" w:cs="Times New Roman"/>
          <w:sz w:val="24"/>
          <w:szCs w:val="24"/>
        </w:rPr>
        <w:t xml:space="preserve"> 2001). Ya</w:t>
      </w:r>
      <w:r>
        <w:rPr>
          <w:rFonts w:ascii="Times New Roman" w:hAnsi="Times New Roman" w:cs="Times New Roman"/>
          <w:sz w:val="24"/>
          <w:szCs w:val="24"/>
        </w:rPr>
        <w:t>ygınlık ve ookist atılmasındaki</w:t>
      </w:r>
      <w:r w:rsidRPr="004B4367">
        <w:rPr>
          <w:rFonts w:ascii="Times New Roman" w:hAnsi="Times New Roman" w:cs="Times New Roman"/>
          <w:sz w:val="24"/>
          <w:szCs w:val="24"/>
        </w:rPr>
        <w:t xml:space="preserve"> mevsimsel dalgalanmalar insan ve yaban hayatı </w:t>
      </w:r>
      <w:proofErr w:type="gramStart"/>
      <w:r w:rsidRPr="004B4367">
        <w:rPr>
          <w:rFonts w:ascii="Times New Roman" w:hAnsi="Times New Roman" w:cs="Times New Roman"/>
          <w:sz w:val="24"/>
          <w:szCs w:val="24"/>
        </w:rPr>
        <w:t>popülasyonlarında</w:t>
      </w:r>
      <w:proofErr w:type="gramEnd"/>
      <w:r w:rsidRPr="004B4367">
        <w:rPr>
          <w:rFonts w:ascii="Times New Roman" w:hAnsi="Times New Roman" w:cs="Times New Roman"/>
          <w:sz w:val="24"/>
          <w:szCs w:val="24"/>
        </w:rPr>
        <w:t xml:space="preserve"> (Atwill</w:t>
      </w:r>
      <w:r>
        <w:rPr>
          <w:rFonts w:ascii="Times New Roman" w:hAnsi="Times New Roman" w:cs="Times New Roman"/>
          <w:sz w:val="24"/>
          <w:szCs w:val="24"/>
        </w:rPr>
        <w:t xml:space="preserve"> ve</w:t>
      </w:r>
      <w:r w:rsidRPr="004B4367">
        <w:rPr>
          <w:rFonts w:ascii="Times New Roman" w:hAnsi="Times New Roman" w:cs="Times New Roman"/>
          <w:sz w:val="24"/>
          <w:szCs w:val="24"/>
        </w:rPr>
        <w:t xml:space="preserve"> </w:t>
      </w:r>
      <w:r>
        <w:rPr>
          <w:rFonts w:ascii="Times New Roman" w:hAnsi="Times New Roman" w:cs="Times New Roman"/>
          <w:sz w:val="24"/>
          <w:szCs w:val="24"/>
        </w:rPr>
        <w:t>ark,</w:t>
      </w:r>
      <w:r w:rsidRPr="004B4367">
        <w:rPr>
          <w:rFonts w:ascii="Times New Roman" w:hAnsi="Times New Roman" w:cs="Times New Roman"/>
          <w:sz w:val="24"/>
          <w:szCs w:val="24"/>
        </w:rPr>
        <w:t xml:space="preserve"> 2004; Roy </w:t>
      </w:r>
      <w:r>
        <w:rPr>
          <w:rFonts w:ascii="Times New Roman" w:hAnsi="Times New Roman" w:cs="Times New Roman"/>
          <w:sz w:val="24"/>
          <w:szCs w:val="24"/>
        </w:rPr>
        <w:t>ve ark, 2004)</w:t>
      </w:r>
      <w:r w:rsidRPr="004B4367">
        <w:rPr>
          <w:rFonts w:ascii="Times New Roman" w:hAnsi="Times New Roman" w:cs="Times New Roman"/>
          <w:sz w:val="24"/>
          <w:szCs w:val="24"/>
        </w:rPr>
        <w:t xml:space="preserve"> tespit edilmiştir, ancak sığırlarda buzağılama mevsimi ile çakıştığı sürece (Atwill </w:t>
      </w:r>
      <w:r>
        <w:rPr>
          <w:rFonts w:ascii="Times New Roman" w:hAnsi="Times New Roman" w:cs="Times New Roman"/>
          <w:sz w:val="24"/>
          <w:szCs w:val="24"/>
        </w:rPr>
        <w:t>ve ark, 1999</w:t>
      </w:r>
      <w:r w:rsidRPr="004B4367">
        <w:rPr>
          <w:rFonts w:ascii="Times New Roman" w:hAnsi="Times New Roman" w:cs="Times New Roman"/>
          <w:sz w:val="24"/>
          <w:szCs w:val="24"/>
        </w:rPr>
        <w:t xml:space="preserve">; Wade </w:t>
      </w:r>
      <w:r>
        <w:rPr>
          <w:rFonts w:ascii="Times New Roman" w:hAnsi="Times New Roman" w:cs="Times New Roman"/>
          <w:sz w:val="24"/>
          <w:szCs w:val="24"/>
        </w:rPr>
        <w:t>ve ark,</w:t>
      </w:r>
      <w:r w:rsidRPr="004B4367">
        <w:rPr>
          <w:rFonts w:ascii="Times New Roman" w:hAnsi="Times New Roman" w:cs="Times New Roman"/>
          <w:sz w:val="24"/>
          <w:szCs w:val="24"/>
        </w:rPr>
        <w:t xml:space="preserve"> 2000b; Becher</w:t>
      </w:r>
      <w:r>
        <w:rPr>
          <w:rFonts w:ascii="Times New Roman" w:hAnsi="Times New Roman" w:cs="Times New Roman"/>
          <w:sz w:val="24"/>
          <w:szCs w:val="24"/>
        </w:rPr>
        <w:t xml:space="preserve"> ve</w:t>
      </w:r>
      <w:r w:rsidRPr="004B4367">
        <w:rPr>
          <w:rFonts w:ascii="Times New Roman" w:hAnsi="Times New Roman" w:cs="Times New Roman"/>
          <w:sz w:val="24"/>
          <w:szCs w:val="24"/>
        </w:rPr>
        <w:t xml:space="preserve"> </w:t>
      </w:r>
      <w:r>
        <w:rPr>
          <w:rFonts w:ascii="Times New Roman" w:hAnsi="Times New Roman" w:cs="Times New Roman"/>
          <w:sz w:val="24"/>
          <w:szCs w:val="24"/>
        </w:rPr>
        <w:t>ark,</w:t>
      </w:r>
      <w:r w:rsidRPr="004B4367">
        <w:rPr>
          <w:rFonts w:ascii="Times New Roman" w:hAnsi="Times New Roman" w:cs="Times New Roman"/>
          <w:sz w:val="24"/>
          <w:szCs w:val="24"/>
        </w:rPr>
        <w:t xml:space="preserve"> 2004) daha yüksek </w:t>
      </w:r>
      <w:r>
        <w:rPr>
          <w:rFonts w:ascii="Times New Roman" w:hAnsi="Times New Roman" w:cs="Times New Roman"/>
          <w:sz w:val="24"/>
          <w:szCs w:val="24"/>
        </w:rPr>
        <w:t>atılım görülmektedir</w:t>
      </w:r>
      <w:r w:rsidRPr="004B4367">
        <w:rPr>
          <w:rFonts w:ascii="Times New Roman" w:hAnsi="Times New Roman" w:cs="Times New Roman"/>
          <w:sz w:val="24"/>
          <w:szCs w:val="24"/>
        </w:rPr>
        <w:t xml:space="preserve"> (Huetink</w:t>
      </w:r>
      <w:r>
        <w:rPr>
          <w:rFonts w:ascii="Times New Roman" w:hAnsi="Times New Roman" w:cs="Times New Roman"/>
          <w:sz w:val="24"/>
          <w:szCs w:val="24"/>
        </w:rPr>
        <w:t xml:space="preserve"> ve</w:t>
      </w:r>
      <w:r w:rsidRPr="004B4367">
        <w:rPr>
          <w:rFonts w:ascii="Times New Roman" w:hAnsi="Times New Roman" w:cs="Times New Roman"/>
          <w:sz w:val="24"/>
          <w:szCs w:val="24"/>
        </w:rPr>
        <w:t xml:space="preserve"> </w:t>
      </w:r>
      <w:r>
        <w:rPr>
          <w:rFonts w:ascii="Times New Roman" w:hAnsi="Times New Roman" w:cs="Times New Roman"/>
          <w:sz w:val="24"/>
          <w:szCs w:val="24"/>
        </w:rPr>
        <w:t>ark,</w:t>
      </w:r>
      <w:r w:rsidRPr="004B4367">
        <w:rPr>
          <w:rFonts w:ascii="Times New Roman" w:hAnsi="Times New Roman" w:cs="Times New Roman"/>
          <w:sz w:val="24"/>
          <w:szCs w:val="24"/>
        </w:rPr>
        <w:t xml:space="preserve"> 2001; Sturdee </w:t>
      </w:r>
      <w:r>
        <w:rPr>
          <w:rFonts w:ascii="Times New Roman" w:hAnsi="Times New Roman" w:cs="Times New Roman"/>
          <w:sz w:val="24"/>
          <w:szCs w:val="24"/>
        </w:rPr>
        <w:t>ve ark,</w:t>
      </w:r>
      <w:r w:rsidRPr="004B4367">
        <w:rPr>
          <w:rFonts w:ascii="Times New Roman" w:hAnsi="Times New Roman" w:cs="Times New Roman"/>
          <w:sz w:val="24"/>
          <w:szCs w:val="24"/>
        </w:rPr>
        <w:t xml:space="preserve"> 2003; Lorino </w:t>
      </w:r>
      <w:r>
        <w:rPr>
          <w:rFonts w:ascii="Times New Roman" w:hAnsi="Times New Roman" w:cs="Times New Roman"/>
          <w:sz w:val="24"/>
          <w:szCs w:val="24"/>
        </w:rPr>
        <w:t>ve ark, 2005</w:t>
      </w:r>
      <w:r w:rsidRPr="004B4367">
        <w:rPr>
          <w:rFonts w:ascii="Times New Roman" w:hAnsi="Times New Roman" w:cs="Times New Roman"/>
          <w:sz w:val="24"/>
          <w:szCs w:val="24"/>
        </w:rPr>
        <w:t xml:space="preserve">). </w:t>
      </w:r>
    </w:p>
    <w:p w:rsidR="00DA65E5" w:rsidRPr="004B4367" w:rsidRDefault="00DA65E5" w:rsidP="00DA65E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Epidemiyolojide önemli bir faktör </w:t>
      </w:r>
      <w:r w:rsidRPr="004B4367">
        <w:rPr>
          <w:rFonts w:ascii="Times New Roman" w:hAnsi="Times New Roman" w:cs="Times New Roman"/>
          <w:sz w:val="24"/>
          <w:szCs w:val="24"/>
        </w:rPr>
        <w:t xml:space="preserve">buzağı yaşı gibi gözükmektedir: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pozitif çiftliklerde 9-12 günlük </w:t>
      </w:r>
      <w:r>
        <w:rPr>
          <w:rFonts w:ascii="Times New Roman" w:hAnsi="Times New Roman" w:cs="Times New Roman"/>
          <w:sz w:val="24"/>
          <w:szCs w:val="24"/>
        </w:rPr>
        <w:t xml:space="preserve">yaşta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riski en yüksek olan %100 insidans (O'Handley ve </w:t>
      </w:r>
      <w:r>
        <w:rPr>
          <w:rFonts w:ascii="Times New Roman" w:hAnsi="Times New Roman" w:cs="Times New Roman"/>
          <w:sz w:val="24"/>
          <w:szCs w:val="24"/>
        </w:rPr>
        <w:t xml:space="preserve">ark, 1999) göstermektedir. </w:t>
      </w:r>
      <w:r w:rsidRPr="004B4367">
        <w:rPr>
          <w:rFonts w:ascii="Times New Roman" w:hAnsi="Times New Roman" w:cs="Times New Roman"/>
          <w:sz w:val="24"/>
          <w:szCs w:val="24"/>
        </w:rPr>
        <w:t>Bu pozitif çiftliklerde buzağıların %50'si 10 günlük yaştan önce enfekte ol</w:t>
      </w:r>
      <w:r>
        <w:rPr>
          <w:rFonts w:ascii="Times New Roman" w:hAnsi="Times New Roman" w:cs="Times New Roman"/>
          <w:sz w:val="24"/>
          <w:szCs w:val="24"/>
        </w:rPr>
        <w:t xml:space="preserve">maktadır. </w:t>
      </w:r>
      <w:r w:rsidRPr="004B4367">
        <w:rPr>
          <w:rFonts w:ascii="Times New Roman" w:hAnsi="Times New Roman" w:cs="Times New Roman"/>
          <w:sz w:val="24"/>
          <w:szCs w:val="24"/>
        </w:rPr>
        <w:t xml:space="preserve">Bazen bir aydan büyük buzağılarda,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ile birincil bir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görülür, bunun sebebi çoğunlukla geçmişte enfeksiyon</w:t>
      </w:r>
      <w:r>
        <w:rPr>
          <w:rFonts w:ascii="Times New Roman" w:hAnsi="Times New Roman" w:cs="Times New Roman"/>
          <w:sz w:val="24"/>
          <w:szCs w:val="24"/>
        </w:rPr>
        <w:t xml:space="preserve"> bulunmamasıdır (Huetink ve ark,</w:t>
      </w:r>
      <w:r w:rsidRPr="004B4367">
        <w:rPr>
          <w:rFonts w:ascii="Times New Roman" w:hAnsi="Times New Roman" w:cs="Times New Roman"/>
          <w:sz w:val="24"/>
          <w:szCs w:val="24"/>
        </w:rPr>
        <w:t xml:space="preserve"> 2001).</w:t>
      </w:r>
    </w:p>
    <w:p w:rsidR="00DA65E5" w:rsidRDefault="00DA65E5" w:rsidP="00DA65E5">
      <w:pPr>
        <w:pStyle w:val="ListeParagraf"/>
        <w:spacing w:after="0" w:line="360" w:lineRule="auto"/>
        <w:ind w:left="0"/>
        <w:jc w:val="both"/>
        <w:rPr>
          <w:rFonts w:ascii="Times New Roman" w:hAnsi="Times New Roman" w:cs="Times New Roman"/>
          <w:sz w:val="24"/>
          <w:szCs w:val="24"/>
        </w:rPr>
      </w:pPr>
    </w:p>
    <w:p w:rsidR="00DA65E5" w:rsidRPr="004B4367" w:rsidRDefault="00DA65E5" w:rsidP="00DA65E5">
      <w:pPr>
        <w:pStyle w:val="ListeParagraf"/>
        <w:spacing w:after="0" w:line="360" w:lineRule="auto"/>
        <w:ind w:left="0"/>
        <w:jc w:val="both"/>
        <w:rPr>
          <w:rFonts w:ascii="Times New Roman" w:hAnsi="Times New Roman" w:cs="Times New Roman"/>
          <w:sz w:val="24"/>
          <w:szCs w:val="24"/>
        </w:rPr>
      </w:pPr>
    </w:p>
    <w:p w:rsidR="00DA65E5" w:rsidRPr="004B4367" w:rsidRDefault="00DA65E5" w:rsidP="00DA65E5">
      <w:pPr>
        <w:pStyle w:val="ListeParagraf"/>
        <w:spacing w:after="0" w:line="360" w:lineRule="auto"/>
        <w:ind w:left="0"/>
        <w:jc w:val="both"/>
        <w:rPr>
          <w:rFonts w:ascii="Times New Roman" w:hAnsi="Times New Roman" w:cs="Times New Roman"/>
          <w:b/>
          <w:sz w:val="24"/>
          <w:szCs w:val="24"/>
        </w:rPr>
      </w:pPr>
      <w:r w:rsidRPr="004B4367">
        <w:rPr>
          <w:rFonts w:ascii="Times New Roman" w:hAnsi="Times New Roman" w:cs="Times New Roman"/>
          <w:b/>
          <w:sz w:val="24"/>
          <w:szCs w:val="24"/>
        </w:rPr>
        <w:t>2.1.3. Zoonotik Yönü</w:t>
      </w:r>
    </w:p>
    <w:p w:rsidR="00DA65E5" w:rsidRPr="004B4367" w:rsidRDefault="00DA65E5" w:rsidP="00DA65E5">
      <w:pPr>
        <w:pStyle w:val="ListeParagraf"/>
        <w:tabs>
          <w:tab w:val="left" w:pos="851"/>
        </w:tabs>
        <w:spacing w:after="0" w:line="360" w:lineRule="auto"/>
        <w:ind w:left="0"/>
        <w:jc w:val="both"/>
        <w:rPr>
          <w:rFonts w:ascii="Times New Roman" w:hAnsi="Times New Roman" w:cs="Times New Roman"/>
          <w:sz w:val="24"/>
          <w:szCs w:val="24"/>
        </w:rPr>
      </w:pPr>
      <w:r w:rsidRPr="004B4367">
        <w:rPr>
          <w:rFonts w:ascii="Times New Roman" w:hAnsi="Times New Roman" w:cs="Times New Roman"/>
          <w:sz w:val="24"/>
          <w:szCs w:val="24"/>
        </w:rPr>
        <w:tab/>
      </w:r>
    </w:p>
    <w:p w:rsidR="00DA65E5" w:rsidRPr="004B4367" w:rsidRDefault="00DA65E5" w:rsidP="00DA65E5">
      <w:pPr>
        <w:pStyle w:val="ListeParagraf"/>
        <w:tabs>
          <w:tab w:val="left" w:pos="851"/>
        </w:tabs>
        <w:spacing w:after="0" w:line="360" w:lineRule="auto"/>
        <w:ind w:left="0"/>
        <w:jc w:val="both"/>
        <w:rPr>
          <w:rFonts w:ascii="Times New Roman" w:hAnsi="Times New Roman" w:cs="Times New Roman"/>
          <w:sz w:val="24"/>
          <w:szCs w:val="24"/>
        </w:rPr>
      </w:pPr>
      <w:r w:rsidRPr="004B4367">
        <w:rPr>
          <w:rFonts w:ascii="Times New Roman" w:hAnsi="Times New Roman" w:cs="Times New Roman"/>
          <w:sz w:val="24"/>
          <w:szCs w:val="24"/>
        </w:rPr>
        <w:tab/>
        <w:t xml:space="preserve">Gelişmiş ülkelerde, bağışıklık sistemi oluşmuş konaklarda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prevalansı asemptomatik kişilerde %0,2 iken, ishal olan hastalarda %2,2’ye kadar ulaşabilmektedir (Guerrant, 1997). Özellikle 5 yaşın altındaki çocuklar ve bez değiştirmenin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ile ilişkilendirilmesi sebebiyle anne-babalar da risk altındadır (Hunter ve ark, 2004). İnsanlarda </w:t>
      </w:r>
      <w:r w:rsidRPr="004B4367">
        <w:rPr>
          <w:rFonts w:ascii="Times New Roman" w:hAnsi="Times New Roman" w:cs="Times New Roman"/>
          <w:i/>
          <w:sz w:val="24"/>
          <w:szCs w:val="24"/>
        </w:rPr>
        <w:t>C. hominis</w:t>
      </w:r>
      <w:r w:rsidRPr="004B4367">
        <w:rPr>
          <w:rFonts w:ascii="Times New Roman" w:hAnsi="Times New Roman" w:cs="Times New Roman"/>
          <w:sz w:val="24"/>
          <w:szCs w:val="24"/>
        </w:rPr>
        <w:t xml:space="preserve"> veya zoonotik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yoğun </w:t>
      </w:r>
      <w:proofErr w:type="gramStart"/>
      <w:r w:rsidRPr="004B4367">
        <w:rPr>
          <w:rFonts w:ascii="Times New Roman" w:hAnsi="Times New Roman" w:cs="Times New Roman"/>
          <w:sz w:val="24"/>
          <w:szCs w:val="24"/>
        </w:rPr>
        <w:t>enfeksiyonlara</w:t>
      </w:r>
      <w:proofErr w:type="gramEnd"/>
      <w:r>
        <w:rPr>
          <w:rFonts w:ascii="Times New Roman" w:hAnsi="Times New Roman" w:cs="Times New Roman"/>
          <w:sz w:val="24"/>
          <w:szCs w:val="24"/>
        </w:rPr>
        <w:t>,</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C. meleagridis</w:t>
      </w:r>
      <w:r>
        <w:rPr>
          <w:rFonts w:ascii="Times New Roman" w:hAnsi="Times New Roman" w:cs="Times New Roman"/>
          <w:sz w:val="24"/>
          <w:szCs w:val="24"/>
        </w:rPr>
        <w:t xml:space="preserve"> is</w:t>
      </w:r>
      <w:r w:rsidRPr="004B4367">
        <w:rPr>
          <w:rFonts w:ascii="Times New Roman" w:hAnsi="Times New Roman" w:cs="Times New Roman"/>
          <w:sz w:val="24"/>
          <w:szCs w:val="24"/>
        </w:rPr>
        <w:t xml:space="preserve">e sınırlı sayıda </w:t>
      </w:r>
      <w:r>
        <w:rPr>
          <w:rFonts w:ascii="Times New Roman" w:hAnsi="Times New Roman" w:cs="Times New Roman"/>
          <w:sz w:val="24"/>
          <w:szCs w:val="24"/>
        </w:rPr>
        <w:t>olguya</w:t>
      </w:r>
      <w:r w:rsidRPr="004B4367">
        <w:rPr>
          <w:rFonts w:ascii="Times New Roman" w:hAnsi="Times New Roman" w:cs="Times New Roman"/>
          <w:sz w:val="24"/>
          <w:szCs w:val="24"/>
        </w:rPr>
        <w:t xml:space="preserve"> (Pedraza-Diaz ve ark, 2001b) neden olabilmektedir. </w:t>
      </w:r>
      <w:r w:rsidRPr="004B4367">
        <w:rPr>
          <w:rFonts w:ascii="Times New Roman" w:hAnsi="Times New Roman" w:cs="Times New Roman"/>
          <w:i/>
          <w:sz w:val="24"/>
          <w:szCs w:val="24"/>
        </w:rPr>
        <w:t>C. canis, C. suis, C. muris</w:t>
      </w:r>
      <w:r w:rsidRPr="004B4367">
        <w:rPr>
          <w:rFonts w:ascii="Times New Roman" w:hAnsi="Times New Roman" w:cs="Times New Roman"/>
          <w:sz w:val="24"/>
          <w:szCs w:val="24"/>
        </w:rPr>
        <w:t xml:space="preserve"> ve </w:t>
      </w:r>
      <w:r w:rsidRPr="004B4367">
        <w:rPr>
          <w:rFonts w:ascii="Times New Roman" w:hAnsi="Times New Roman" w:cs="Times New Roman"/>
          <w:i/>
          <w:sz w:val="24"/>
          <w:szCs w:val="24"/>
        </w:rPr>
        <w:t>C. felis</w:t>
      </w:r>
      <w:r w:rsidRPr="004B4367">
        <w:rPr>
          <w:rFonts w:ascii="Times New Roman" w:hAnsi="Times New Roman" w:cs="Times New Roman"/>
          <w:sz w:val="24"/>
          <w:szCs w:val="24"/>
        </w:rPr>
        <w:t xml:space="preserve"> gibi diğer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türleri, özellikle immün yetmezlikli hastalarda bildirilmektedir (Pedraza-Diaz ve ark, 2001a; Caccio ve ark, 2005). </w:t>
      </w:r>
    </w:p>
    <w:p w:rsidR="00DA65E5" w:rsidRPr="004B4367" w:rsidRDefault="00DA65E5" w:rsidP="00DA65E5">
      <w:pPr>
        <w:autoSpaceDE w:val="0"/>
        <w:autoSpaceDN w:val="0"/>
        <w:adjustRightInd w:val="0"/>
        <w:spacing w:after="0" w:line="360" w:lineRule="auto"/>
        <w:ind w:firstLine="851"/>
        <w:jc w:val="both"/>
        <w:rPr>
          <w:rFonts w:ascii="Times New Roman" w:hAnsi="Times New Roman" w:cs="Times New Roman"/>
          <w:sz w:val="24"/>
          <w:szCs w:val="24"/>
        </w:rPr>
      </w:pPr>
      <w:r w:rsidRPr="004B4367">
        <w:rPr>
          <w:rFonts w:ascii="Times New Roman" w:hAnsi="Times New Roman" w:cs="Times New Roman"/>
          <w:sz w:val="24"/>
          <w:szCs w:val="24"/>
          <w:lang w:eastAsia="tr-TR"/>
        </w:rPr>
        <w:t>Su, yaşam boyu hayatın, sürekliliğin, yerleşimlerin ve</w:t>
      </w:r>
      <w:r>
        <w:rPr>
          <w:rFonts w:ascii="Times New Roman" w:hAnsi="Times New Roman" w:cs="Times New Roman"/>
          <w:sz w:val="24"/>
          <w:szCs w:val="24"/>
          <w:lang w:eastAsia="tr-TR"/>
        </w:rPr>
        <w:t xml:space="preserve"> doğanın vazgeçilmez bir parçası</w:t>
      </w:r>
      <w:r w:rsidRPr="004B4367">
        <w:rPr>
          <w:rFonts w:ascii="Times New Roman" w:hAnsi="Times New Roman" w:cs="Times New Roman"/>
          <w:sz w:val="24"/>
          <w:szCs w:val="24"/>
          <w:lang w:eastAsia="tr-TR"/>
        </w:rPr>
        <w:t xml:space="preserve"> olmuştur. Bütün canlıların olduğu gibi insanların da temel ihtiyacı olan su içilebilir ve kullanılabilir nitelikte olmalıdır. Tüm dünyada olduğu gibi Türkiye’de de temiz ve </w:t>
      </w:r>
      <w:proofErr w:type="gramStart"/>
      <w:r w:rsidRPr="004B4367">
        <w:rPr>
          <w:rFonts w:ascii="Times New Roman" w:hAnsi="Times New Roman" w:cs="Times New Roman"/>
          <w:sz w:val="24"/>
          <w:szCs w:val="24"/>
          <w:lang w:eastAsia="tr-TR"/>
        </w:rPr>
        <w:t>hijyenik</w:t>
      </w:r>
      <w:proofErr w:type="gramEnd"/>
      <w:r w:rsidRPr="004B4367">
        <w:rPr>
          <w:rFonts w:ascii="Times New Roman" w:hAnsi="Times New Roman" w:cs="Times New Roman"/>
          <w:sz w:val="24"/>
          <w:szCs w:val="24"/>
          <w:lang w:eastAsia="tr-TR"/>
        </w:rPr>
        <w:t xml:space="preserve"> şartlara uygun suyun sağlanması, bir sağlık problemi olarak gün geçtikçe önemini arttırmaktadır.  İnsanların sağlığı, farklı kaynaklardan sağlanan sulardan etkilenmektedir. Bu etkilenme iki sebepten kaynaklanmaktadır. Bunlar zararlı biyolojik etkenler ile endüstri atıklarından doğan kimyasal ya da radyoaktif kirleticilerin sulara karışmasıdır. Suyun belli başlı zararlı biyolojik ajanları patojen bakteriler, virusler, parazit ve diğer mikroorganizmalardır. Oral-fekal </w:t>
      </w:r>
      <w:proofErr w:type="gramStart"/>
      <w:r w:rsidRPr="004B4367">
        <w:rPr>
          <w:rFonts w:ascii="Times New Roman" w:hAnsi="Times New Roman" w:cs="Times New Roman"/>
          <w:sz w:val="24"/>
          <w:szCs w:val="24"/>
          <w:lang w:eastAsia="tr-TR"/>
        </w:rPr>
        <w:t>enfeksiyon</w:t>
      </w:r>
      <w:proofErr w:type="gramEnd"/>
      <w:r w:rsidRPr="004B4367">
        <w:rPr>
          <w:rFonts w:ascii="Times New Roman" w:hAnsi="Times New Roman" w:cs="Times New Roman"/>
          <w:sz w:val="24"/>
          <w:szCs w:val="24"/>
          <w:lang w:eastAsia="tr-TR"/>
        </w:rPr>
        <w:t xml:space="preserve"> zincirinin en önemli halkası içme suyudur.  Bugüne kadar </w:t>
      </w:r>
      <w:r w:rsidRPr="004B4367">
        <w:rPr>
          <w:rFonts w:ascii="Times New Roman" w:hAnsi="Times New Roman" w:cs="Times New Roman"/>
          <w:i/>
          <w:iCs/>
          <w:sz w:val="24"/>
          <w:szCs w:val="24"/>
          <w:lang w:eastAsia="tr-TR"/>
        </w:rPr>
        <w:t>C. parvum</w:t>
      </w:r>
      <w:r w:rsidRPr="004B4367">
        <w:rPr>
          <w:rFonts w:ascii="Times New Roman" w:hAnsi="Times New Roman" w:cs="Times New Roman"/>
          <w:sz w:val="24"/>
          <w:szCs w:val="24"/>
          <w:lang w:eastAsia="tr-TR"/>
        </w:rPr>
        <w:t xml:space="preserve">’un içme suyu kaynaklarını kontamine etmesiyle onlarca salgın </w:t>
      </w:r>
      <w:r w:rsidRPr="004B4367">
        <w:rPr>
          <w:rFonts w:ascii="Times New Roman" w:hAnsi="Times New Roman" w:cs="Times New Roman"/>
          <w:sz w:val="24"/>
          <w:szCs w:val="24"/>
          <w:lang w:eastAsia="tr-TR"/>
        </w:rPr>
        <w:lastRenderedPageBreak/>
        <w:t xml:space="preserve">gerçekleşmiştir. Bu salgınlardan ikisinde (Milwaukee ve Las Vegas) immünsistemi baskılanmış populasyondaki ölüm oranları %52-68 arasında olmuştur (Mac Kenzie ve ark, 1994). 1987 yılında Amerika Carrolton’da yine </w:t>
      </w:r>
      <w:r w:rsidRPr="004B4367">
        <w:rPr>
          <w:rFonts w:ascii="Times New Roman" w:hAnsi="Times New Roman" w:cs="Times New Roman"/>
          <w:i/>
          <w:iCs/>
          <w:sz w:val="24"/>
          <w:szCs w:val="24"/>
          <w:lang w:eastAsia="tr-TR"/>
        </w:rPr>
        <w:t>C. parvum</w:t>
      </w:r>
      <w:r w:rsidRPr="004B4367">
        <w:rPr>
          <w:rFonts w:ascii="Times New Roman" w:hAnsi="Times New Roman" w:cs="Times New Roman"/>
          <w:sz w:val="24"/>
          <w:szCs w:val="24"/>
          <w:lang w:eastAsia="tr-TR"/>
        </w:rPr>
        <w:t xml:space="preserve">’un içme suyu kaynaklarını kontamine etmesiyle 13000 kişide </w:t>
      </w:r>
      <w:r w:rsidRPr="004B4367">
        <w:rPr>
          <w:rFonts w:ascii="Times New Roman" w:hAnsi="Times New Roman" w:cs="Times New Roman"/>
          <w:i/>
          <w:iCs/>
          <w:sz w:val="24"/>
          <w:szCs w:val="24"/>
          <w:lang w:eastAsia="tr-TR"/>
        </w:rPr>
        <w:t xml:space="preserve">Cryptosporidium </w:t>
      </w:r>
      <w:proofErr w:type="gramStart"/>
      <w:r w:rsidRPr="004B4367">
        <w:rPr>
          <w:rFonts w:ascii="Times New Roman" w:hAnsi="Times New Roman" w:cs="Times New Roman"/>
          <w:sz w:val="24"/>
          <w:szCs w:val="24"/>
          <w:lang w:eastAsia="tr-TR"/>
        </w:rPr>
        <w:t>enfeksiyonuna</w:t>
      </w:r>
      <w:proofErr w:type="gramEnd"/>
      <w:r w:rsidRPr="004B4367">
        <w:rPr>
          <w:rFonts w:ascii="Times New Roman" w:hAnsi="Times New Roman" w:cs="Times New Roman"/>
          <w:sz w:val="24"/>
          <w:szCs w:val="24"/>
          <w:lang w:eastAsia="tr-TR"/>
        </w:rPr>
        <w:t xml:space="preserve"> rastlan</w:t>
      </w:r>
      <w:r>
        <w:rPr>
          <w:rFonts w:ascii="Times New Roman" w:hAnsi="Times New Roman" w:cs="Times New Roman"/>
          <w:sz w:val="24"/>
          <w:szCs w:val="24"/>
          <w:lang w:eastAsia="tr-TR"/>
        </w:rPr>
        <w:t xml:space="preserve">ırken, </w:t>
      </w:r>
      <w:r w:rsidRPr="004B4367">
        <w:rPr>
          <w:rFonts w:ascii="Times New Roman" w:hAnsi="Times New Roman" w:cs="Times New Roman"/>
          <w:sz w:val="24"/>
          <w:szCs w:val="24"/>
          <w:lang w:eastAsia="tr-TR"/>
        </w:rPr>
        <w:t>1992 yılında Amerika Jackson County ve O</w:t>
      </w:r>
      <w:r>
        <w:rPr>
          <w:rFonts w:ascii="Times New Roman" w:hAnsi="Times New Roman" w:cs="Times New Roman"/>
          <w:sz w:val="24"/>
          <w:szCs w:val="24"/>
          <w:lang w:eastAsia="tr-TR"/>
        </w:rPr>
        <w:t>regon’da 15000 kişinin sağlığını</w:t>
      </w:r>
      <w:r w:rsidRPr="004B4367">
        <w:rPr>
          <w:rFonts w:ascii="Times New Roman" w:hAnsi="Times New Roman" w:cs="Times New Roman"/>
          <w:sz w:val="24"/>
          <w:szCs w:val="24"/>
          <w:lang w:eastAsia="tr-TR"/>
        </w:rPr>
        <w:t xml:space="preserve"> tehdit etmiştir (Stein, 2001). Bugüne kadar görülen en büyük salgın 1993 yılı Nisan ayında Milwaukee, Wisconsin’da (USA) gerçekleşmiş olup, 403000 semptomatik vaka saptanmıştır (Mac Kenzie ve ark, 1994). Bu bağlamda bakıldığında </w:t>
      </w:r>
      <w:r w:rsidRPr="004B4367">
        <w:rPr>
          <w:rFonts w:ascii="Times New Roman" w:hAnsi="Times New Roman" w:cs="Times New Roman"/>
          <w:i/>
          <w:sz w:val="24"/>
          <w:szCs w:val="24"/>
          <w:lang w:eastAsia="tr-TR"/>
        </w:rPr>
        <w:t>C. parvum</w:t>
      </w:r>
      <w:r w:rsidRPr="004B4367">
        <w:rPr>
          <w:rFonts w:ascii="Times New Roman" w:hAnsi="Times New Roman" w:cs="Times New Roman"/>
          <w:sz w:val="24"/>
          <w:szCs w:val="24"/>
          <w:lang w:eastAsia="tr-TR"/>
        </w:rPr>
        <w:t xml:space="preserve"> </w:t>
      </w:r>
      <w:proofErr w:type="gramStart"/>
      <w:r w:rsidRPr="004B4367">
        <w:rPr>
          <w:rFonts w:ascii="Times New Roman" w:hAnsi="Times New Roman" w:cs="Times New Roman"/>
          <w:sz w:val="24"/>
          <w:szCs w:val="24"/>
          <w:lang w:eastAsia="tr-TR"/>
        </w:rPr>
        <w:t>enfeksiyonları</w:t>
      </w:r>
      <w:proofErr w:type="gramEnd"/>
      <w:r w:rsidRPr="004B4367">
        <w:rPr>
          <w:rFonts w:ascii="Times New Roman" w:hAnsi="Times New Roman" w:cs="Times New Roman"/>
          <w:sz w:val="24"/>
          <w:szCs w:val="24"/>
          <w:lang w:eastAsia="tr-TR"/>
        </w:rPr>
        <w:t xml:space="preserve"> salgın olarak ortaya çıkabilmekte ve toplum sağlığını önemli oranda etkilemektedir. Nitekim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B sınıfı bioterorism ajanı olarak katogorize edilmekte (http://www.bt.cdc.gov/agent/agentlist-category.asp) ve özellikle suların kontamine edilmesiyle ciddi problemlerin ortaya çıkmasına ve </w:t>
      </w:r>
      <w:proofErr w:type="gramStart"/>
      <w:r w:rsidRPr="004B4367">
        <w:rPr>
          <w:rFonts w:ascii="Times New Roman" w:hAnsi="Times New Roman" w:cs="Times New Roman"/>
          <w:sz w:val="24"/>
          <w:szCs w:val="24"/>
        </w:rPr>
        <w:t>kaos</w:t>
      </w:r>
      <w:proofErr w:type="gramEnd"/>
      <w:r w:rsidRPr="004B4367">
        <w:rPr>
          <w:rFonts w:ascii="Times New Roman" w:hAnsi="Times New Roman" w:cs="Times New Roman"/>
          <w:sz w:val="24"/>
          <w:szCs w:val="24"/>
        </w:rPr>
        <w:t xml:space="preserve"> ortamlarının doğmasına yol açmaktadır. Toplum sağlığı için böylesine önemli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enfesiyonun profilaksisinin ve tedavisinin sağlanabilmesinin başarılması veya katkıda bulunulması, ülkemiz ve diğer ülkelerin dolaylı yoldan ekonomilerine ve toplum sağlığına katkılar sağlayacağı bir gerçektir. Bununla birlikte, moleküler bilgi çoğunlukla salgınlardan elde edilirken, insan cryptosporidial </w:t>
      </w:r>
      <w:proofErr w:type="gramStart"/>
      <w:r w:rsidRPr="004B4367">
        <w:rPr>
          <w:rFonts w:ascii="Times New Roman" w:hAnsi="Times New Roman" w:cs="Times New Roman"/>
          <w:sz w:val="24"/>
          <w:szCs w:val="24"/>
        </w:rPr>
        <w:t>enfeksiyonların</w:t>
      </w:r>
      <w:proofErr w:type="gramEnd"/>
      <w:r w:rsidRPr="004B4367">
        <w:rPr>
          <w:rFonts w:ascii="Times New Roman" w:hAnsi="Times New Roman" w:cs="Times New Roman"/>
          <w:sz w:val="24"/>
          <w:szCs w:val="24"/>
        </w:rPr>
        <w:t xml:space="preserve"> çoğu salgınla ilişkili değildir (Feltus ve ark, 2006). Her ne kadar sporadik vakalarda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kaynağı çoğunlukla bilinmese de, enfekte olmuş çiftlik hayvanlarıyla doğrudan temas art arda enfeksiyon ile ilişkilendirilmiştir (Hunter ve ark, 2004; Hunter ve Thompson, 2005). Diğer risk faktörleri yurt dışına seyahat etme, ishalli hasta ile temas etme veya yüzmedir (Robertson ve ark, 2002; Roy ve ark, 2004).</w:t>
      </w:r>
    </w:p>
    <w:p w:rsidR="00DA65E5" w:rsidRPr="004B4367" w:rsidRDefault="00DA65E5" w:rsidP="00DA65E5">
      <w:pPr>
        <w:pStyle w:val="ListeParagraf"/>
        <w:tabs>
          <w:tab w:val="left" w:pos="1574"/>
        </w:tabs>
        <w:spacing w:after="0" w:line="360" w:lineRule="auto"/>
        <w:ind w:left="0" w:firstLine="851"/>
        <w:jc w:val="both"/>
        <w:rPr>
          <w:rFonts w:ascii="Times New Roman" w:hAnsi="Times New Roman" w:cs="Times New Roman"/>
          <w:sz w:val="24"/>
          <w:szCs w:val="24"/>
        </w:rPr>
      </w:pPr>
      <w:r w:rsidRPr="004B4367">
        <w:rPr>
          <w:rFonts w:ascii="Times New Roman" w:hAnsi="Times New Roman" w:cs="Times New Roman"/>
          <w:i/>
          <w:iCs/>
          <w:sz w:val="24"/>
          <w:szCs w:val="24"/>
          <w:lang w:eastAsia="tr-TR"/>
        </w:rPr>
        <w:t xml:space="preserve">Cryptosporidium </w:t>
      </w:r>
      <w:r w:rsidRPr="004B4367">
        <w:rPr>
          <w:rFonts w:ascii="Times New Roman" w:hAnsi="Times New Roman" w:cs="Times New Roman"/>
          <w:i/>
          <w:sz w:val="24"/>
          <w:szCs w:val="24"/>
        </w:rPr>
        <w:t>parvum</w:t>
      </w:r>
      <w:r w:rsidRPr="004B4367">
        <w:rPr>
          <w:rFonts w:ascii="Times New Roman" w:hAnsi="Times New Roman" w:cs="Times New Roman"/>
          <w:sz w:val="24"/>
          <w:szCs w:val="24"/>
        </w:rPr>
        <w:t xml:space="preserve">'un </w:t>
      </w:r>
      <w:r>
        <w:rPr>
          <w:rFonts w:ascii="Times New Roman" w:hAnsi="Times New Roman" w:cs="Times New Roman"/>
          <w:sz w:val="24"/>
          <w:szCs w:val="24"/>
        </w:rPr>
        <w:t xml:space="preserve">görülme </w:t>
      </w:r>
      <w:r w:rsidRPr="004B4367">
        <w:rPr>
          <w:rFonts w:ascii="Times New Roman" w:hAnsi="Times New Roman" w:cs="Times New Roman"/>
          <w:sz w:val="24"/>
          <w:szCs w:val="24"/>
        </w:rPr>
        <w:t xml:space="preserve">sıklığı ve koşulları, enfekte olmuş ve duyarlı konakçılar arasındaki temasa bağlıdır. Dolayısıyla,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enfeksiyonlarının</w:t>
      </w:r>
      <w:proofErr w:type="gramEnd"/>
      <w:r w:rsidRPr="004B4367">
        <w:rPr>
          <w:rFonts w:ascii="Times New Roman" w:hAnsi="Times New Roman" w:cs="Times New Roman"/>
          <w:sz w:val="24"/>
          <w:szCs w:val="24"/>
        </w:rPr>
        <w:t xml:space="preserve"> oranı kırsal alanlarda, hayvan barınaklarının yakınında kentsel alanlardan daha yüksektir (Learmonth ve ark, 2004). Avrupa'da, hayvancılık endüstrisi ile içme suyu kaynakları veya yerleşim yeri ve </w:t>
      </w:r>
      <w:proofErr w:type="gramStart"/>
      <w:r w:rsidRPr="004B4367">
        <w:rPr>
          <w:rFonts w:ascii="Times New Roman" w:hAnsi="Times New Roman" w:cs="Times New Roman"/>
          <w:sz w:val="24"/>
          <w:szCs w:val="24"/>
        </w:rPr>
        <w:t>rekreasyon</w:t>
      </w:r>
      <w:proofErr w:type="gramEnd"/>
      <w:r w:rsidRPr="004B4367">
        <w:rPr>
          <w:rFonts w:ascii="Times New Roman" w:hAnsi="Times New Roman" w:cs="Times New Roman"/>
          <w:sz w:val="24"/>
          <w:szCs w:val="24"/>
        </w:rPr>
        <w:t xml:space="preserve"> alanları arasındaki temas, insan hastalarında </w:t>
      </w:r>
      <w:r w:rsidRPr="004B4367">
        <w:rPr>
          <w:rFonts w:ascii="Times New Roman" w:hAnsi="Times New Roman" w:cs="Times New Roman"/>
          <w:i/>
          <w:sz w:val="24"/>
          <w:szCs w:val="24"/>
        </w:rPr>
        <w:t>C. parvum</w:t>
      </w:r>
      <w:r w:rsidRPr="004B4367">
        <w:rPr>
          <w:rFonts w:ascii="Times New Roman" w:hAnsi="Times New Roman" w:cs="Times New Roman"/>
          <w:sz w:val="24"/>
          <w:szCs w:val="24"/>
        </w:rPr>
        <w:t>'un yaygınlığını açıklarken,</w:t>
      </w:r>
      <w:r>
        <w:rPr>
          <w:rFonts w:ascii="Times New Roman" w:hAnsi="Times New Roman" w:cs="Times New Roman"/>
          <w:sz w:val="24"/>
          <w:szCs w:val="24"/>
        </w:rPr>
        <w:t xml:space="preserve"> dünyanın diğer bölgelerinde </w:t>
      </w:r>
      <w:r w:rsidRPr="004B4367">
        <w:rPr>
          <w:rFonts w:ascii="Times New Roman" w:hAnsi="Times New Roman" w:cs="Times New Roman"/>
          <w:sz w:val="24"/>
          <w:szCs w:val="24"/>
        </w:rPr>
        <w:t xml:space="preserve">insan enfeksiyonları </w:t>
      </w:r>
      <w:r w:rsidRPr="004B4367">
        <w:rPr>
          <w:rFonts w:ascii="Times New Roman" w:hAnsi="Times New Roman" w:cs="Times New Roman"/>
          <w:i/>
          <w:sz w:val="24"/>
          <w:szCs w:val="24"/>
        </w:rPr>
        <w:t>C. hominis</w:t>
      </w:r>
      <w:r w:rsidRPr="004B4367">
        <w:rPr>
          <w:rFonts w:ascii="Times New Roman" w:hAnsi="Times New Roman" w:cs="Times New Roman"/>
          <w:sz w:val="24"/>
          <w:szCs w:val="24"/>
        </w:rPr>
        <w:t xml:space="preserve">'e bağlıdır. Benzer şekilde, kırsal alanda sınırlı erişim ve büyükbaş hayvan katliamı da dâhil olmak üzere, 2001'de </w:t>
      </w:r>
      <w:r>
        <w:rPr>
          <w:rFonts w:ascii="Times New Roman" w:hAnsi="Times New Roman" w:cs="Times New Roman"/>
          <w:sz w:val="24"/>
          <w:szCs w:val="24"/>
        </w:rPr>
        <w:t>şap</w:t>
      </w:r>
      <w:r w:rsidRPr="004B4367">
        <w:rPr>
          <w:rFonts w:ascii="Times New Roman" w:hAnsi="Times New Roman" w:cs="Times New Roman"/>
          <w:sz w:val="24"/>
          <w:szCs w:val="24"/>
        </w:rPr>
        <w:t xml:space="preserve"> hastalıklarının ortaya çıkması sırasında uygulanan düzenlemeler, İskoçya'da insan kriptosporidial </w:t>
      </w:r>
      <w:proofErr w:type="gramStart"/>
      <w:r w:rsidRPr="004B4367">
        <w:rPr>
          <w:rFonts w:ascii="Times New Roman" w:hAnsi="Times New Roman" w:cs="Times New Roman"/>
          <w:sz w:val="24"/>
          <w:szCs w:val="24"/>
        </w:rPr>
        <w:t>enfeksiyonlarının</w:t>
      </w:r>
      <w:proofErr w:type="gramEnd"/>
      <w:r w:rsidRPr="004B4367">
        <w:rPr>
          <w:rFonts w:ascii="Times New Roman" w:hAnsi="Times New Roman" w:cs="Times New Roman"/>
          <w:sz w:val="24"/>
          <w:szCs w:val="24"/>
        </w:rPr>
        <w:t xml:space="preserve"> azalmasına neden olmuştur (Strachan ve ark, 2003). Bu nedenle, sığır ve özellikle genç buzağılar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için bir rezervuar olarak düşünülmelidir (Heitman ve ark, 2002). Ayrıca sığırlarda karışık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ve </w:t>
      </w:r>
      <w:r w:rsidRPr="004B4367">
        <w:rPr>
          <w:rFonts w:ascii="Times New Roman" w:hAnsi="Times New Roman" w:cs="Times New Roman"/>
          <w:i/>
          <w:sz w:val="24"/>
          <w:szCs w:val="24"/>
        </w:rPr>
        <w:t xml:space="preserve">C. hominis </w:t>
      </w:r>
      <w:proofErr w:type="gramStart"/>
      <w:r w:rsidRPr="004B4367">
        <w:rPr>
          <w:rFonts w:ascii="Times New Roman" w:hAnsi="Times New Roman" w:cs="Times New Roman"/>
          <w:sz w:val="24"/>
          <w:szCs w:val="24"/>
        </w:rPr>
        <w:t>enfeksiyonları</w:t>
      </w:r>
      <w:proofErr w:type="gramEnd"/>
      <w:r w:rsidRPr="004B4367">
        <w:rPr>
          <w:rFonts w:ascii="Times New Roman" w:hAnsi="Times New Roman" w:cs="Times New Roman"/>
          <w:sz w:val="24"/>
          <w:szCs w:val="24"/>
        </w:rPr>
        <w:t xml:space="preserve"> (Tanrıverdi ve ark, 2003) ve tek </w:t>
      </w:r>
      <w:r w:rsidRPr="004B4367">
        <w:rPr>
          <w:rFonts w:ascii="Times New Roman" w:hAnsi="Times New Roman" w:cs="Times New Roman"/>
          <w:i/>
          <w:sz w:val="24"/>
          <w:szCs w:val="24"/>
        </w:rPr>
        <w:t>C. hominis</w:t>
      </w:r>
      <w:r w:rsidRPr="004B4367">
        <w:rPr>
          <w:rFonts w:ascii="Times New Roman" w:hAnsi="Times New Roman" w:cs="Times New Roman"/>
          <w:sz w:val="24"/>
          <w:szCs w:val="24"/>
        </w:rPr>
        <w:t xml:space="preserve"> enfeksiyonları (Smith ve ark, 2005a) sıklıkla bildirilmiştir. </w:t>
      </w:r>
      <w:r>
        <w:rPr>
          <w:rFonts w:ascii="Times New Roman" w:hAnsi="Times New Roman" w:cs="Times New Roman"/>
          <w:sz w:val="24"/>
          <w:szCs w:val="24"/>
        </w:rPr>
        <w:t xml:space="preserve">İnsanlarda </w:t>
      </w:r>
      <w:proofErr w:type="gramStart"/>
      <w:r>
        <w:rPr>
          <w:rFonts w:ascii="Times New Roman" w:hAnsi="Times New Roman" w:cs="Times New Roman"/>
          <w:sz w:val="24"/>
          <w:szCs w:val="24"/>
        </w:rPr>
        <w:t>enfeksiyonun</w:t>
      </w:r>
      <w:proofErr w:type="gramEnd"/>
      <w:r>
        <w:rPr>
          <w:rFonts w:ascii="Times New Roman" w:hAnsi="Times New Roman" w:cs="Times New Roman"/>
          <w:sz w:val="24"/>
          <w:szCs w:val="24"/>
        </w:rPr>
        <w:t xml:space="preserve"> oluşmasında k</w:t>
      </w:r>
      <w:r w:rsidRPr="004B4367">
        <w:rPr>
          <w:rFonts w:ascii="Times New Roman" w:hAnsi="Times New Roman" w:cs="Times New Roman"/>
          <w:sz w:val="24"/>
          <w:szCs w:val="24"/>
        </w:rPr>
        <w:t xml:space="preserve">oyunlar ve diğer canlı hayvanların önemi </w:t>
      </w:r>
      <w:r>
        <w:rPr>
          <w:rFonts w:ascii="Times New Roman" w:hAnsi="Times New Roman" w:cs="Times New Roman"/>
          <w:sz w:val="24"/>
          <w:szCs w:val="24"/>
        </w:rPr>
        <w:t>sığırlara göre d</w:t>
      </w:r>
      <w:r w:rsidRPr="004B4367">
        <w:rPr>
          <w:rFonts w:ascii="Times New Roman" w:hAnsi="Times New Roman" w:cs="Times New Roman"/>
          <w:sz w:val="24"/>
          <w:szCs w:val="24"/>
        </w:rPr>
        <w:t>aha az gözükmektedir (Ryan ve ark, 2005)</w:t>
      </w:r>
      <w:r>
        <w:rPr>
          <w:rFonts w:ascii="Times New Roman" w:hAnsi="Times New Roman" w:cs="Times New Roman"/>
          <w:sz w:val="24"/>
          <w:szCs w:val="24"/>
        </w:rPr>
        <w:t>.  P</w:t>
      </w:r>
      <w:r w:rsidRPr="004B4367">
        <w:rPr>
          <w:rFonts w:ascii="Times New Roman" w:hAnsi="Times New Roman" w:cs="Times New Roman"/>
          <w:sz w:val="24"/>
          <w:szCs w:val="24"/>
        </w:rPr>
        <w:t xml:space="preserve">et hayvanları muhtemelen </w:t>
      </w:r>
      <w:r w:rsidRPr="004B4367">
        <w:rPr>
          <w:rFonts w:ascii="Times New Roman" w:hAnsi="Times New Roman" w:cs="Times New Roman"/>
          <w:sz w:val="24"/>
          <w:szCs w:val="24"/>
        </w:rPr>
        <w:lastRenderedPageBreak/>
        <w:t xml:space="preserve">insan </w:t>
      </w:r>
      <w:proofErr w:type="gramStart"/>
      <w:r w:rsidRPr="004B4367">
        <w:rPr>
          <w:rFonts w:ascii="Times New Roman" w:hAnsi="Times New Roman" w:cs="Times New Roman"/>
          <w:sz w:val="24"/>
          <w:szCs w:val="24"/>
        </w:rPr>
        <w:t>enfeksiyonu</w:t>
      </w:r>
      <w:proofErr w:type="gramEnd"/>
      <w:r w:rsidRPr="004B4367">
        <w:rPr>
          <w:rFonts w:ascii="Times New Roman" w:hAnsi="Times New Roman" w:cs="Times New Roman"/>
          <w:sz w:val="24"/>
          <w:szCs w:val="24"/>
        </w:rPr>
        <w:t xml:space="preserve"> için rezervuar olarak önemsizdir (Hunter ve Thompson, 2005). Geyik, elk ve bizon gibi yabani hayvanlar sığır ve insanlarla aynı türle enfekte olmuş olsalar da (Olson ve ark, 2004), Kuzeybatı Avrupa'daki sığır veya insan kriptosporidiosis epidemiyolojisindeki vahşi yaşamın önemi belirsizdir. Bu nedenle sığırlar, zoonotik bulaşma için en önemli kaynaklardır (Hunter ve Thompson, 2005). </w:t>
      </w:r>
    </w:p>
    <w:p w:rsidR="00DA65E5" w:rsidRPr="004B4367" w:rsidRDefault="00DA65E5" w:rsidP="00DA65E5">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r w:rsidRPr="004B4367">
        <w:rPr>
          <w:rFonts w:ascii="Times New Roman" w:hAnsi="Times New Roman" w:cs="Times New Roman"/>
          <w:sz w:val="24"/>
          <w:szCs w:val="24"/>
        </w:rPr>
        <w:t>Buzağılarla doğrudan temas, çiftlik evlerinde (Miron</w:t>
      </w:r>
      <w:r>
        <w:rPr>
          <w:rFonts w:ascii="Times New Roman" w:hAnsi="Times New Roman" w:cs="Times New Roman"/>
          <w:sz w:val="24"/>
          <w:szCs w:val="24"/>
        </w:rPr>
        <w:t xml:space="preserve"> ve</w:t>
      </w:r>
      <w:r w:rsidRPr="004B4367">
        <w:rPr>
          <w:rFonts w:ascii="Times New Roman" w:hAnsi="Times New Roman" w:cs="Times New Roman"/>
          <w:sz w:val="24"/>
          <w:szCs w:val="24"/>
        </w:rPr>
        <w:t xml:space="preserve"> ark, 1991; Lengerich </w:t>
      </w:r>
      <w:r>
        <w:rPr>
          <w:rFonts w:ascii="Times New Roman" w:hAnsi="Times New Roman" w:cs="Times New Roman"/>
          <w:sz w:val="24"/>
          <w:szCs w:val="24"/>
        </w:rPr>
        <w:t xml:space="preserve">ve </w:t>
      </w:r>
      <w:r w:rsidRPr="004B4367">
        <w:rPr>
          <w:rFonts w:ascii="Times New Roman" w:hAnsi="Times New Roman" w:cs="Times New Roman"/>
          <w:sz w:val="24"/>
          <w:szCs w:val="24"/>
        </w:rPr>
        <w:t xml:space="preserve">ark,1993), çiftlik ziyaretçilerinde (Evans ve Gardner, 1996; Sayers ve ark, 1996) veya veteriner hekimlerde (Preiser ve ark, 2003) </w:t>
      </w:r>
      <w:proofErr w:type="gramStart"/>
      <w:r w:rsidRPr="004B4367">
        <w:rPr>
          <w:rFonts w:ascii="Times New Roman" w:hAnsi="Times New Roman" w:cs="Times New Roman"/>
          <w:sz w:val="24"/>
          <w:szCs w:val="24"/>
        </w:rPr>
        <w:t>enfeksiyonlara</w:t>
      </w:r>
      <w:proofErr w:type="gramEnd"/>
      <w:r w:rsidRPr="004B4367">
        <w:rPr>
          <w:rFonts w:ascii="Times New Roman" w:hAnsi="Times New Roman" w:cs="Times New Roman"/>
          <w:sz w:val="24"/>
          <w:szCs w:val="24"/>
        </w:rPr>
        <w:t xml:space="preserve"> neden olmasına rağmen, zoonotik enfeksiyonların çoğu su veya gıda yoluyla dolaylı iletimden kaynaklanmaktadır (Sulaiman ve ark, 1999; Stantic-Pavlinic ve ark, 2003; Hunter ve ark, 2004). Ookistler, gübre depolama alanlarından dre</w:t>
      </w:r>
      <w:r>
        <w:rPr>
          <w:rFonts w:ascii="Times New Roman" w:hAnsi="Times New Roman" w:cs="Times New Roman"/>
          <w:sz w:val="24"/>
          <w:szCs w:val="24"/>
        </w:rPr>
        <w:t>naj, gübre yüklü topraklardan suyun</w:t>
      </w:r>
      <w:r w:rsidRPr="004B4367">
        <w:rPr>
          <w:rFonts w:ascii="Times New Roman" w:hAnsi="Times New Roman" w:cs="Times New Roman"/>
          <w:sz w:val="24"/>
          <w:szCs w:val="24"/>
        </w:rPr>
        <w:t xml:space="preserve"> doğrudan </w:t>
      </w:r>
      <w:r>
        <w:rPr>
          <w:rFonts w:ascii="Times New Roman" w:hAnsi="Times New Roman" w:cs="Times New Roman"/>
          <w:sz w:val="24"/>
          <w:szCs w:val="24"/>
        </w:rPr>
        <w:t xml:space="preserve">akarak </w:t>
      </w:r>
      <w:r w:rsidRPr="004B4367">
        <w:rPr>
          <w:rFonts w:ascii="Times New Roman" w:hAnsi="Times New Roman" w:cs="Times New Roman"/>
          <w:sz w:val="24"/>
          <w:szCs w:val="24"/>
        </w:rPr>
        <w:t>yüzey sularına taşınma</w:t>
      </w:r>
      <w:r>
        <w:rPr>
          <w:rFonts w:ascii="Times New Roman" w:hAnsi="Times New Roman" w:cs="Times New Roman"/>
          <w:sz w:val="24"/>
          <w:szCs w:val="24"/>
        </w:rPr>
        <w:t xml:space="preserve">sıyla </w:t>
      </w:r>
      <w:r w:rsidRPr="004B4367">
        <w:rPr>
          <w:rFonts w:ascii="Times New Roman" w:hAnsi="Times New Roman" w:cs="Times New Roman"/>
          <w:sz w:val="24"/>
          <w:szCs w:val="24"/>
        </w:rPr>
        <w:t xml:space="preserve"> (Fayer ve ark, 1998b; Graczyk ve ark, 2000; Sischo ve ark, 2000; Jellison ve ark, 2002)</w:t>
      </w:r>
      <w:r>
        <w:rPr>
          <w:rFonts w:ascii="Times New Roman" w:hAnsi="Times New Roman" w:cs="Times New Roman"/>
          <w:sz w:val="24"/>
          <w:szCs w:val="24"/>
        </w:rPr>
        <w:t xml:space="preserve"> çevreyi kontamine etmektedir. </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ookistleri tarım topraklarında yaygındır (Barwick ve ark, 2003) ve birkaç ay hayatta kalabilmektedir (Jenkins ve ark, 2002). Yağış ve akıntı, yüzey suları ve içme suyu rezervuarlarındaki toplam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yüküne (Kistemann ve ark, 2002) büyük katkıda bulunurlar ve tarımsal yüzey sularındaki en yüksek ookist seviyeleri buzağılama mevsimi ile paralellik gösterir (Bodley-Tickell ve ark, 2002). Su arıtma tesislerinde en sık kullanılan dezenfeksiyon </w:t>
      </w:r>
      <w:proofErr w:type="gramStart"/>
      <w:r w:rsidRPr="004B4367">
        <w:rPr>
          <w:rFonts w:ascii="Times New Roman" w:hAnsi="Times New Roman" w:cs="Times New Roman"/>
          <w:sz w:val="24"/>
          <w:szCs w:val="24"/>
        </w:rPr>
        <w:t>prosedürleri</w:t>
      </w:r>
      <w:proofErr w:type="gramEnd"/>
      <w:r w:rsidRPr="004B4367">
        <w:rPr>
          <w:rFonts w:ascii="Times New Roman" w:hAnsi="Times New Roman" w:cs="Times New Roman"/>
          <w:sz w:val="24"/>
          <w:szCs w:val="24"/>
        </w:rPr>
        <w:t xml:space="preserve"> ookistleri tamamen ortadan kaldırmadığından, su, zoonotik enfeksiyonlar için önemli bir araç olarak düşünülmelidir.</w:t>
      </w:r>
    </w:p>
    <w:p w:rsidR="00DA65E5" w:rsidRPr="004B4367" w:rsidRDefault="00DA65E5" w:rsidP="00DA65E5">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sz w:val="24"/>
          <w:szCs w:val="24"/>
        </w:rPr>
      </w:pPr>
    </w:p>
    <w:p w:rsidR="00DA65E5" w:rsidRPr="004B4367" w:rsidRDefault="00DA65E5" w:rsidP="00DA65E5">
      <w:pPr>
        <w:pStyle w:val="Balk3"/>
        <w:numPr>
          <w:ilvl w:val="2"/>
          <w:numId w:val="8"/>
        </w:numPr>
        <w:spacing w:after="0" w:line="360" w:lineRule="auto"/>
        <w:ind w:left="0" w:right="0" w:firstLine="0"/>
        <w:jc w:val="both"/>
        <w:rPr>
          <w:rFonts w:ascii="Times New Roman" w:hAnsi="Times New Roman" w:cs="Times New Roman"/>
          <w:color w:val="auto"/>
          <w:sz w:val="24"/>
          <w:szCs w:val="24"/>
        </w:rPr>
      </w:pPr>
      <w:bookmarkStart w:id="6" w:name="_Toc229330"/>
      <w:r w:rsidRPr="004B4367">
        <w:rPr>
          <w:rFonts w:ascii="Times New Roman" w:hAnsi="Times New Roman" w:cs="Times New Roman"/>
          <w:color w:val="auto"/>
          <w:sz w:val="24"/>
          <w:szCs w:val="24"/>
        </w:rPr>
        <w:t xml:space="preserve">Patogenez </w:t>
      </w:r>
      <w:bookmarkEnd w:id="6"/>
      <w:r w:rsidRPr="004B4367">
        <w:rPr>
          <w:rFonts w:ascii="Times New Roman" w:hAnsi="Times New Roman" w:cs="Times New Roman"/>
          <w:color w:val="auto"/>
          <w:sz w:val="24"/>
          <w:szCs w:val="24"/>
        </w:rPr>
        <w:t>ve Klinik Bulgu</w:t>
      </w:r>
    </w:p>
    <w:p w:rsidR="00DA65E5" w:rsidRPr="004B4367" w:rsidRDefault="00DA65E5" w:rsidP="00DA65E5">
      <w:pPr>
        <w:spacing w:after="0"/>
        <w:rPr>
          <w:rFonts w:ascii="Times New Roman" w:hAnsi="Times New Roman" w:cs="Times New Roman"/>
          <w:lang w:val="en-US"/>
        </w:rPr>
      </w:pP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türleri, </w:t>
      </w:r>
      <w:r w:rsidRPr="004B4367">
        <w:rPr>
          <w:rFonts w:ascii="Times New Roman" w:hAnsi="Times New Roman" w:cs="Times New Roman"/>
          <w:i/>
          <w:sz w:val="24"/>
          <w:szCs w:val="24"/>
        </w:rPr>
        <w:t>C. bovis</w:t>
      </w:r>
      <w:r w:rsidRPr="004B4367">
        <w:rPr>
          <w:rFonts w:ascii="Times New Roman" w:hAnsi="Times New Roman" w:cs="Times New Roman"/>
          <w:sz w:val="24"/>
          <w:szCs w:val="24"/>
        </w:rPr>
        <w:t xml:space="preserve"> ve </w:t>
      </w:r>
      <w:r w:rsidRPr="004B4367">
        <w:rPr>
          <w:rFonts w:ascii="Times New Roman" w:hAnsi="Times New Roman" w:cs="Times New Roman"/>
          <w:i/>
          <w:sz w:val="24"/>
          <w:szCs w:val="24"/>
        </w:rPr>
        <w:t>C. parvum</w:t>
      </w:r>
      <w:r w:rsidRPr="004B4367">
        <w:rPr>
          <w:rFonts w:ascii="Times New Roman" w:hAnsi="Times New Roman" w:cs="Times New Roman"/>
          <w:sz w:val="24"/>
          <w:szCs w:val="24"/>
        </w:rPr>
        <w:t>, ileumda</w:t>
      </w:r>
      <w:r>
        <w:rPr>
          <w:rFonts w:ascii="Times New Roman" w:hAnsi="Times New Roman" w:cs="Times New Roman"/>
          <w:sz w:val="24"/>
          <w:szCs w:val="24"/>
        </w:rPr>
        <w:t xml:space="preserve"> ve jejenumda</w:t>
      </w:r>
      <w:r w:rsidRPr="004B4367">
        <w:rPr>
          <w:rFonts w:ascii="Times New Roman" w:hAnsi="Times New Roman" w:cs="Times New Roman"/>
          <w:sz w:val="24"/>
          <w:szCs w:val="24"/>
        </w:rPr>
        <w:t xml:space="preserve"> bazen de kolon, caecum ve duodenumda yaşam döngüsünü tamamlarlar (Sanford ve Josephson, 1982). </w:t>
      </w:r>
      <w:r w:rsidRPr="004B4367">
        <w:rPr>
          <w:rFonts w:ascii="Times New Roman" w:hAnsi="Times New Roman" w:cs="Times New Roman"/>
          <w:i/>
          <w:sz w:val="24"/>
          <w:szCs w:val="24"/>
        </w:rPr>
        <w:t>C. bovis</w:t>
      </w:r>
      <w:r w:rsidRPr="004B4367">
        <w:rPr>
          <w:rFonts w:ascii="Times New Roman" w:hAnsi="Times New Roman" w:cs="Times New Roman"/>
          <w:sz w:val="24"/>
          <w:szCs w:val="24"/>
        </w:rPr>
        <w:t>'in patojenitesi</w:t>
      </w:r>
      <w:r>
        <w:rPr>
          <w:rFonts w:ascii="Times New Roman" w:hAnsi="Times New Roman" w:cs="Times New Roman"/>
          <w:sz w:val="24"/>
          <w:szCs w:val="24"/>
        </w:rPr>
        <w:t>nin muhtemelen</w:t>
      </w:r>
      <w:r w:rsidRPr="004B4367">
        <w:rPr>
          <w:rFonts w:ascii="Times New Roman" w:hAnsi="Times New Roman" w:cs="Times New Roman"/>
          <w:sz w:val="24"/>
          <w:szCs w:val="24"/>
        </w:rPr>
        <w:t xml:space="preserve"> bağışıklı</w:t>
      </w:r>
      <w:r>
        <w:rPr>
          <w:rFonts w:ascii="Times New Roman" w:hAnsi="Times New Roman" w:cs="Times New Roman"/>
          <w:sz w:val="24"/>
          <w:szCs w:val="24"/>
        </w:rPr>
        <w:t>ğa bağlı olarak sınırlı olduğu</w:t>
      </w:r>
      <w:r w:rsidRPr="004B4367">
        <w:rPr>
          <w:rFonts w:ascii="Times New Roman" w:hAnsi="Times New Roman" w:cs="Times New Roman"/>
          <w:sz w:val="24"/>
          <w:szCs w:val="24"/>
        </w:rPr>
        <w:t xml:space="preserve"> </w:t>
      </w:r>
      <w:r>
        <w:rPr>
          <w:rFonts w:ascii="Times New Roman" w:hAnsi="Times New Roman" w:cs="Times New Roman"/>
          <w:sz w:val="24"/>
          <w:szCs w:val="24"/>
        </w:rPr>
        <w:t>düşünülmektedir</w:t>
      </w:r>
      <w:r w:rsidRPr="004B4367">
        <w:rPr>
          <w:rFonts w:ascii="Times New Roman" w:hAnsi="Times New Roman" w:cs="Times New Roman"/>
          <w:sz w:val="24"/>
          <w:szCs w:val="24"/>
        </w:rPr>
        <w:t xml:space="preserve"> (Harp ve </w:t>
      </w:r>
      <w:r>
        <w:rPr>
          <w:rFonts w:ascii="Times New Roman" w:hAnsi="Times New Roman" w:cs="Times New Roman"/>
          <w:sz w:val="24"/>
          <w:szCs w:val="24"/>
        </w:rPr>
        <w:t>ark,</w:t>
      </w:r>
      <w:r w:rsidRPr="004B4367">
        <w:rPr>
          <w:rFonts w:ascii="Times New Roman" w:hAnsi="Times New Roman" w:cs="Times New Roman"/>
          <w:sz w:val="24"/>
          <w:szCs w:val="24"/>
        </w:rPr>
        <w:t xml:space="preserve"> 1990; Santin ve </w:t>
      </w:r>
      <w:r>
        <w:rPr>
          <w:rFonts w:ascii="Times New Roman" w:hAnsi="Times New Roman" w:cs="Times New Roman"/>
          <w:sz w:val="24"/>
          <w:szCs w:val="24"/>
        </w:rPr>
        <w:t>ark,</w:t>
      </w:r>
      <w:r w:rsidRPr="004B4367">
        <w:rPr>
          <w:rFonts w:ascii="Times New Roman" w:hAnsi="Times New Roman" w:cs="Times New Roman"/>
          <w:sz w:val="24"/>
          <w:szCs w:val="24"/>
        </w:rPr>
        <w:t xml:space="preserve"> 2004). Genç buzağılarda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baskındır ve oldukça patojen olduğu düşünülür. </w:t>
      </w:r>
      <w:r>
        <w:rPr>
          <w:rFonts w:ascii="Times New Roman" w:hAnsi="Times New Roman" w:cs="Times New Roman"/>
          <w:sz w:val="24"/>
          <w:szCs w:val="24"/>
        </w:rPr>
        <w:t xml:space="preserve">Etkenin epitel yüzeyine invazyon </w:t>
      </w:r>
      <w:r w:rsidRPr="004B4367">
        <w:rPr>
          <w:rFonts w:ascii="Times New Roman" w:hAnsi="Times New Roman" w:cs="Times New Roman"/>
          <w:sz w:val="24"/>
          <w:szCs w:val="24"/>
        </w:rPr>
        <w:t xml:space="preserve">ve kolonizasyonu, epitel hücrelerinin ve mikrovillus sınırının kaybedilmesine neden olur. Ayrıca, </w:t>
      </w:r>
      <w:r>
        <w:rPr>
          <w:rFonts w:ascii="Times New Roman" w:hAnsi="Times New Roman" w:cs="Times New Roman"/>
          <w:sz w:val="24"/>
          <w:szCs w:val="24"/>
        </w:rPr>
        <w:t xml:space="preserve">villus atrofisi, villus </w:t>
      </w:r>
      <w:proofErr w:type="gramStart"/>
      <w:r>
        <w:rPr>
          <w:rFonts w:ascii="Times New Roman" w:hAnsi="Times New Roman" w:cs="Times New Roman"/>
          <w:sz w:val="24"/>
          <w:szCs w:val="24"/>
        </w:rPr>
        <w:t>dejenerasyonu</w:t>
      </w:r>
      <w:proofErr w:type="gramEnd"/>
      <w:r>
        <w:rPr>
          <w:rFonts w:ascii="Times New Roman" w:hAnsi="Times New Roman" w:cs="Times New Roman"/>
          <w:sz w:val="24"/>
          <w:szCs w:val="24"/>
        </w:rPr>
        <w:t xml:space="preserve"> sonucu </w:t>
      </w:r>
      <w:r w:rsidRPr="004B4367">
        <w:rPr>
          <w:rFonts w:ascii="Times New Roman" w:hAnsi="Times New Roman" w:cs="Times New Roman"/>
          <w:sz w:val="24"/>
          <w:szCs w:val="24"/>
        </w:rPr>
        <w:t xml:space="preserve">epitelin geçirgenliği artar. Sonuç olarak bağırsak yüzey alanının </w:t>
      </w:r>
      <w:r>
        <w:rPr>
          <w:rFonts w:ascii="Times New Roman" w:hAnsi="Times New Roman" w:cs="Times New Roman"/>
          <w:sz w:val="24"/>
          <w:szCs w:val="24"/>
        </w:rPr>
        <w:t xml:space="preserve">azalması, </w:t>
      </w:r>
      <w:proofErr w:type="gramStart"/>
      <w:r>
        <w:rPr>
          <w:rFonts w:ascii="Times New Roman" w:hAnsi="Times New Roman" w:cs="Times New Roman"/>
          <w:sz w:val="24"/>
          <w:szCs w:val="24"/>
        </w:rPr>
        <w:t>laktaz</w:t>
      </w:r>
      <w:proofErr w:type="gramEnd"/>
      <w:r>
        <w:rPr>
          <w:rFonts w:ascii="Times New Roman" w:hAnsi="Times New Roman" w:cs="Times New Roman"/>
          <w:sz w:val="24"/>
          <w:szCs w:val="24"/>
        </w:rPr>
        <w:t xml:space="preserve"> gibi</w:t>
      </w:r>
      <w:r w:rsidRPr="004B4367">
        <w:rPr>
          <w:rFonts w:ascii="Times New Roman" w:hAnsi="Times New Roman" w:cs="Times New Roman"/>
          <w:sz w:val="24"/>
          <w:szCs w:val="24"/>
        </w:rPr>
        <w:t xml:space="preserve"> sindirim enzimlerinin kaybı</w:t>
      </w:r>
      <w:r>
        <w:rPr>
          <w:rFonts w:ascii="Times New Roman" w:hAnsi="Times New Roman" w:cs="Times New Roman"/>
          <w:sz w:val="24"/>
          <w:szCs w:val="24"/>
        </w:rPr>
        <w:t xml:space="preserve">, </w:t>
      </w:r>
      <w:r w:rsidRPr="004B4367">
        <w:rPr>
          <w:rFonts w:ascii="Times New Roman" w:hAnsi="Times New Roman" w:cs="Times New Roman"/>
          <w:sz w:val="24"/>
          <w:szCs w:val="24"/>
        </w:rPr>
        <w:t>bes</w:t>
      </w:r>
      <w:r>
        <w:rPr>
          <w:rFonts w:ascii="Times New Roman" w:hAnsi="Times New Roman" w:cs="Times New Roman"/>
          <w:sz w:val="24"/>
          <w:szCs w:val="24"/>
        </w:rPr>
        <w:t xml:space="preserve">in maddelerinin ve </w:t>
      </w:r>
      <w:r w:rsidRPr="004B4367">
        <w:rPr>
          <w:rFonts w:ascii="Times New Roman" w:hAnsi="Times New Roman" w:cs="Times New Roman"/>
          <w:sz w:val="24"/>
          <w:szCs w:val="24"/>
        </w:rPr>
        <w:t>elektrolit</w:t>
      </w:r>
      <w:r>
        <w:rPr>
          <w:rFonts w:ascii="Times New Roman" w:hAnsi="Times New Roman" w:cs="Times New Roman"/>
          <w:sz w:val="24"/>
          <w:szCs w:val="24"/>
        </w:rPr>
        <w:t>lerin emiliminin bozulmasına yol açmaktadır. Histo</w:t>
      </w:r>
      <w:r w:rsidRPr="004B4367">
        <w:rPr>
          <w:rFonts w:ascii="Times New Roman" w:hAnsi="Times New Roman" w:cs="Times New Roman"/>
          <w:sz w:val="24"/>
          <w:szCs w:val="24"/>
        </w:rPr>
        <w:t xml:space="preserve">patolojik preparatlarda villus </w:t>
      </w:r>
      <w:r>
        <w:rPr>
          <w:rFonts w:ascii="Times New Roman" w:hAnsi="Times New Roman" w:cs="Times New Roman"/>
          <w:sz w:val="24"/>
          <w:szCs w:val="24"/>
        </w:rPr>
        <w:t xml:space="preserve">atrofisi </w:t>
      </w:r>
      <w:r w:rsidRPr="004B4367">
        <w:rPr>
          <w:rFonts w:ascii="Times New Roman" w:hAnsi="Times New Roman" w:cs="Times New Roman"/>
          <w:sz w:val="24"/>
          <w:szCs w:val="24"/>
        </w:rPr>
        <w:t xml:space="preserve">yanı sıra </w:t>
      </w:r>
      <w:r w:rsidRPr="004B4367">
        <w:rPr>
          <w:rFonts w:ascii="Times New Roman" w:hAnsi="Times New Roman" w:cs="Times New Roman"/>
          <w:sz w:val="24"/>
          <w:szCs w:val="24"/>
        </w:rPr>
        <w:lastRenderedPageBreak/>
        <w:t>kript hiperplazisi ve intra-epitel lenfositlerinde bir artış gözlemlen</w:t>
      </w:r>
      <w:r>
        <w:rPr>
          <w:rFonts w:ascii="Times New Roman" w:hAnsi="Times New Roman" w:cs="Times New Roman"/>
          <w:sz w:val="24"/>
          <w:szCs w:val="24"/>
        </w:rPr>
        <w:t>mektedir</w:t>
      </w:r>
      <w:r w:rsidRPr="004B4367">
        <w:rPr>
          <w:rFonts w:ascii="Times New Roman" w:hAnsi="Times New Roman" w:cs="Times New Roman"/>
          <w:sz w:val="24"/>
          <w:szCs w:val="24"/>
        </w:rPr>
        <w:t xml:space="preserve"> (Sanford ve Josephson, 1982; Tzipori ve </w:t>
      </w:r>
      <w:r>
        <w:rPr>
          <w:rFonts w:ascii="Times New Roman" w:hAnsi="Times New Roman" w:cs="Times New Roman"/>
          <w:sz w:val="24"/>
          <w:szCs w:val="24"/>
        </w:rPr>
        <w:t>ark,</w:t>
      </w:r>
      <w:r w:rsidRPr="004B4367">
        <w:rPr>
          <w:rFonts w:ascii="Times New Roman" w:hAnsi="Times New Roman" w:cs="Times New Roman"/>
          <w:sz w:val="24"/>
          <w:szCs w:val="24"/>
        </w:rPr>
        <w:t xml:space="preserve"> 1983; Fayer ve </w:t>
      </w:r>
      <w:r>
        <w:rPr>
          <w:rFonts w:ascii="Times New Roman" w:hAnsi="Times New Roman" w:cs="Times New Roman"/>
          <w:sz w:val="24"/>
          <w:szCs w:val="24"/>
        </w:rPr>
        <w:t>ark,</w:t>
      </w:r>
      <w:r w:rsidRPr="004B4367">
        <w:rPr>
          <w:rFonts w:ascii="Times New Roman" w:hAnsi="Times New Roman" w:cs="Times New Roman"/>
          <w:sz w:val="24"/>
          <w:szCs w:val="24"/>
        </w:rPr>
        <w:t xml:space="preserve"> 1998a; Robinson ve </w:t>
      </w:r>
      <w:r>
        <w:rPr>
          <w:rFonts w:ascii="Times New Roman" w:hAnsi="Times New Roman" w:cs="Times New Roman"/>
          <w:sz w:val="24"/>
          <w:szCs w:val="24"/>
        </w:rPr>
        <w:t>ark,</w:t>
      </w:r>
      <w:r w:rsidRPr="004B4367">
        <w:rPr>
          <w:rFonts w:ascii="Times New Roman" w:hAnsi="Times New Roman" w:cs="Times New Roman"/>
          <w:sz w:val="24"/>
          <w:szCs w:val="24"/>
        </w:rPr>
        <w:t xml:space="preserve"> 2003).</w:t>
      </w: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B4367">
        <w:rPr>
          <w:rFonts w:ascii="Times New Roman" w:hAnsi="Times New Roman" w:cs="Times New Roman"/>
          <w:sz w:val="24"/>
          <w:szCs w:val="24"/>
        </w:rPr>
        <w:t>Klinik belirtiler en sık 5 gün ile 1 ay arasındaki buzağılarda görül</w:t>
      </w:r>
      <w:r>
        <w:rPr>
          <w:rFonts w:ascii="Times New Roman" w:hAnsi="Times New Roman" w:cs="Times New Roman"/>
          <w:sz w:val="24"/>
          <w:szCs w:val="24"/>
        </w:rPr>
        <w:t>mekte</w:t>
      </w:r>
      <w:r w:rsidRPr="004B4367">
        <w:rPr>
          <w:rFonts w:ascii="Times New Roman" w:hAnsi="Times New Roman" w:cs="Times New Roman"/>
          <w:sz w:val="24"/>
          <w:szCs w:val="24"/>
        </w:rPr>
        <w:t xml:space="preserve"> ve genellikle 2 hafta içinde kendini sınırlayan malabsorptif ve sekresyonlu bir </w:t>
      </w:r>
      <w:r>
        <w:rPr>
          <w:rFonts w:ascii="Times New Roman" w:hAnsi="Times New Roman" w:cs="Times New Roman"/>
          <w:sz w:val="24"/>
          <w:szCs w:val="24"/>
        </w:rPr>
        <w:t>ishal</w:t>
      </w:r>
      <w:r w:rsidRPr="004B4367">
        <w:rPr>
          <w:rFonts w:ascii="Times New Roman" w:hAnsi="Times New Roman" w:cs="Times New Roman"/>
          <w:sz w:val="24"/>
          <w:szCs w:val="24"/>
        </w:rPr>
        <w:t xml:space="preserve"> </w:t>
      </w:r>
      <w:r>
        <w:rPr>
          <w:rFonts w:ascii="Times New Roman" w:hAnsi="Times New Roman" w:cs="Times New Roman"/>
          <w:sz w:val="24"/>
          <w:szCs w:val="24"/>
        </w:rPr>
        <w:t>ortaya çıkmaktadır</w:t>
      </w:r>
      <w:r w:rsidRPr="004B4367">
        <w:rPr>
          <w:rFonts w:ascii="Times New Roman" w:hAnsi="Times New Roman" w:cs="Times New Roman"/>
          <w:sz w:val="24"/>
          <w:szCs w:val="24"/>
        </w:rPr>
        <w:t xml:space="preserve"> (O'Handley ve ark</w:t>
      </w:r>
      <w:r>
        <w:rPr>
          <w:rFonts w:ascii="Times New Roman" w:hAnsi="Times New Roman" w:cs="Times New Roman"/>
          <w:sz w:val="24"/>
          <w:szCs w:val="24"/>
        </w:rPr>
        <w:t>, 1999). İshal, açık</w:t>
      </w:r>
      <w:r w:rsidRPr="004B4367">
        <w:rPr>
          <w:rFonts w:ascii="Times New Roman" w:hAnsi="Times New Roman" w:cs="Times New Roman"/>
          <w:sz w:val="24"/>
          <w:szCs w:val="24"/>
        </w:rPr>
        <w:t xml:space="preserve"> sarımsı</w:t>
      </w:r>
      <w:r>
        <w:rPr>
          <w:rFonts w:ascii="Times New Roman" w:hAnsi="Times New Roman" w:cs="Times New Roman"/>
          <w:sz w:val="24"/>
          <w:szCs w:val="24"/>
        </w:rPr>
        <w:t>,</w:t>
      </w:r>
      <w:r w:rsidRPr="004B4367">
        <w:rPr>
          <w:rFonts w:ascii="Times New Roman" w:hAnsi="Times New Roman" w:cs="Times New Roman"/>
          <w:sz w:val="24"/>
          <w:szCs w:val="24"/>
        </w:rPr>
        <w:t xml:space="preserve"> </w:t>
      </w:r>
      <w:r>
        <w:rPr>
          <w:rFonts w:ascii="Times New Roman" w:hAnsi="Times New Roman" w:cs="Times New Roman"/>
          <w:sz w:val="24"/>
          <w:szCs w:val="24"/>
        </w:rPr>
        <w:t xml:space="preserve">pastözden sulu kıvama kadar değişen kıvamda, mukuslu </w:t>
      </w:r>
      <w:r w:rsidRPr="004B4367">
        <w:rPr>
          <w:rFonts w:ascii="Times New Roman" w:hAnsi="Times New Roman" w:cs="Times New Roman"/>
          <w:sz w:val="24"/>
          <w:szCs w:val="24"/>
        </w:rPr>
        <w:t>olabil</w:t>
      </w:r>
      <w:r>
        <w:rPr>
          <w:rFonts w:ascii="Times New Roman" w:hAnsi="Times New Roman" w:cs="Times New Roman"/>
          <w:sz w:val="24"/>
          <w:szCs w:val="24"/>
        </w:rPr>
        <w:t>mektedir. B</w:t>
      </w:r>
      <w:r w:rsidRPr="004B4367">
        <w:rPr>
          <w:rFonts w:ascii="Times New Roman" w:hAnsi="Times New Roman" w:cs="Times New Roman"/>
          <w:sz w:val="24"/>
          <w:szCs w:val="24"/>
        </w:rPr>
        <w:t xml:space="preserve">uzağılar dehidre, depresif ve anorektik olabilir. Klinik </w:t>
      </w:r>
      <w:proofErr w:type="gramStart"/>
      <w:r w:rsidRPr="004B4367">
        <w:rPr>
          <w:rFonts w:ascii="Times New Roman" w:hAnsi="Times New Roman" w:cs="Times New Roman"/>
          <w:sz w:val="24"/>
          <w:szCs w:val="24"/>
        </w:rPr>
        <w:t>semptomların</w:t>
      </w:r>
      <w:proofErr w:type="gramEnd"/>
      <w:r w:rsidRPr="004B4367">
        <w:rPr>
          <w:rFonts w:ascii="Times New Roman" w:hAnsi="Times New Roman" w:cs="Times New Roman"/>
          <w:sz w:val="24"/>
          <w:szCs w:val="24"/>
        </w:rPr>
        <w:t xml:space="preserve"> şiddeti ve süresi eşzamanlı viral, bakteriyel veya paraziter enfeksiyonlara</w:t>
      </w:r>
      <w:r>
        <w:rPr>
          <w:rFonts w:ascii="Times New Roman" w:hAnsi="Times New Roman" w:cs="Times New Roman"/>
          <w:sz w:val="24"/>
          <w:szCs w:val="24"/>
        </w:rPr>
        <w:t xml:space="preserve"> ve </w:t>
      </w:r>
      <w:r w:rsidRPr="004B4367">
        <w:rPr>
          <w:rFonts w:ascii="Times New Roman" w:hAnsi="Times New Roman" w:cs="Times New Roman"/>
          <w:sz w:val="24"/>
          <w:szCs w:val="24"/>
        </w:rPr>
        <w:t>konak</w:t>
      </w:r>
      <w:r>
        <w:rPr>
          <w:rFonts w:ascii="Times New Roman" w:hAnsi="Times New Roman" w:cs="Times New Roman"/>
          <w:sz w:val="24"/>
          <w:szCs w:val="24"/>
        </w:rPr>
        <w:t xml:space="preserve">çının direncine bağlı olarak </w:t>
      </w:r>
      <w:r w:rsidRPr="004B4367">
        <w:rPr>
          <w:rFonts w:ascii="Times New Roman" w:hAnsi="Times New Roman" w:cs="Times New Roman"/>
          <w:sz w:val="24"/>
          <w:szCs w:val="24"/>
        </w:rPr>
        <w:t>ol</w:t>
      </w:r>
      <w:r>
        <w:rPr>
          <w:rFonts w:ascii="Times New Roman" w:hAnsi="Times New Roman" w:cs="Times New Roman"/>
          <w:sz w:val="24"/>
          <w:szCs w:val="24"/>
        </w:rPr>
        <w:t>dukça değişkendir (Fayer ve ark,</w:t>
      </w:r>
      <w:r w:rsidRPr="004B4367">
        <w:rPr>
          <w:rFonts w:ascii="Times New Roman" w:hAnsi="Times New Roman" w:cs="Times New Roman"/>
          <w:sz w:val="24"/>
          <w:szCs w:val="24"/>
        </w:rPr>
        <w:t xml:space="preserve"> 1998a). Mortalite değişkendir ve çoğunlukla birden fazla </w:t>
      </w:r>
      <w:proofErr w:type="gramStart"/>
      <w:r w:rsidRPr="004B4367">
        <w:rPr>
          <w:rFonts w:ascii="Times New Roman" w:hAnsi="Times New Roman" w:cs="Times New Roman"/>
          <w:sz w:val="24"/>
          <w:szCs w:val="24"/>
        </w:rPr>
        <w:t>enfeksiyona</w:t>
      </w:r>
      <w:proofErr w:type="gramEnd"/>
      <w:r w:rsidRPr="004B4367">
        <w:rPr>
          <w:rFonts w:ascii="Times New Roman" w:hAnsi="Times New Roman" w:cs="Times New Roman"/>
          <w:sz w:val="24"/>
          <w:szCs w:val="24"/>
        </w:rPr>
        <w:t xml:space="preserve"> sahip buzağılarda</w:t>
      </w:r>
      <w:r>
        <w:rPr>
          <w:rFonts w:ascii="Times New Roman" w:hAnsi="Times New Roman" w:cs="Times New Roman"/>
          <w:sz w:val="24"/>
          <w:szCs w:val="24"/>
        </w:rPr>
        <w:t>, Belçika m</w:t>
      </w:r>
      <w:r w:rsidRPr="004B4367">
        <w:rPr>
          <w:rFonts w:ascii="Times New Roman" w:hAnsi="Times New Roman" w:cs="Times New Roman"/>
          <w:sz w:val="24"/>
          <w:szCs w:val="24"/>
        </w:rPr>
        <w:t xml:space="preserve">avisi gibi bazı sığır cinslerinde </w:t>
      </w:r>
      <w:r>
        <w:rPr>
          <w:rFonts w:ascii="Times New Roman" w:hAnsi="Times New Roman" w:cs="Times New Roman"/>
          <w:sz w:val="24"/>
          <w:szCs w:val="24"/>
        </w:rPr>
        <w:t xml:space="preserve">yaygın </w:t>
      </w:r>
      <w:r w:rsidRPr="004B4367">
        <w:rPr>
          <w:rFonts w:ascii="Times New Roman" w:hAnsi="Times New Roman" w:cs="Times New Roman"/>
          <w:sz w:val="24"/>
          <w:szCs w:val="24"/>
        </w:rPr>
        <w:t>görül</w:t>
      </w:r>
      <w:r>
        <w:rPr>
          <w:rFonts w:ascii="Times New Roman" w:hAnsi="Times New Roman" w:cs="Times New Roman"/>
          <w:sz w:val="24"/>
          <w:szCs w:val="24"/>
        </w:rPr>
        <w:t>mektedir</w:t>
      </w:r>
      <w:r w:rsidRPr="004B4367">
        <w:rPr>
          <w:rFonts w:ascii="Times New Roman" w:hAnsi="Times New Roman" w:cs="Times New Roman"/>
          <w:sz w:val="24"/>
          <w:szCs w:val="24"/>
        </w:rPr>
        <w:t xml:space="preserve"> (de Graaf ve </w:t>
      </w:r>
      <w:r>
        <w:rPr>
          <w:rFonts w:ascii="Times New Roman" w:hAnsi="Times New Roman" w:cs="Times New Roman"/>
          <w:sz w:val="24"/>
          <w:szCs w:val="24"/>
        </w:rPr>
        <w:t>ark,</w:t>
      </w:r>
      <w:r w:rsidRPr="004B4367">
        <w:rPr>
          <w:rFonts w:ascii="Times New Roman" w:hAnsi="Times New Roman" w:cs="Times New Roman"/>
          <w:sz w:val="24"/>
          <w:szCs w:val="24"/>
        </w:rPr>
        <w:t xml:space="preserve"> 1999b). Şiddetli kriptosporidiosisli buzağıların tamamen iyileşmesi birka</w:t>
      </w:r>
      <w:r>
        <w:rPr>
          <w:rFonts w:ascii="Times New Roman" w:hAnsi="Times New Roman" w:cs="Times New Roman"/>
          <w:sz w:val="24"/>
          <w:szCs w:val="24"/>
        </w:rPr>
        <w:t xml:space="preserve">ç hafta sürebilir ve kilo kaybı ve </w:t>
      </w:r>
      <w:r w:rsidRPr="004B4367">
        <w:rPr>
          <w:rFonts w:ascii="Times New Roman" w:hAnsi="Times New Roman" w:cs="Times New Roman"/>
          <w:sz w:val="24"/>
          <w:szCs w:val="24"/>
        </w:rPr>
        <w:t>tedavi masraflarından dolayı üretim üzerinde kesinlikle olumsuz etki</w:t>
      </w:r>
      <w:r>
        <w:rPr>
          <w:rFonts w:ascii="Times New Roman" w:hAnsi="Times New Roman" w:cs="Times New Roman"/>
          <w:sz w:val="24"/>
          <w:szCs w:val="24"/>
        </w:rPr>
        <w:t>si bulunmaktadır</w:t>
      </w:r>
      <w:r w:rsidRPr="004B4367">
        <w:rPr>
          <w:rFonts w:ascii="Times New Roman" w:hAnsi="Times New Roman" w:cs="Times New Roman"/>
          <w:sz w:val="24"/>
          <w:szCs w:val="24"/>
        </w:rPr>
        <w:t xml:space="preserve">. Yaşamın erken dönemindeki kriptosporidial </w:t>
      </w:r>
      <w:proofErr w:type="gramStart"/>
      <w:r w:rsidRPr="004B4367">
        <w:rPr>
          <w:rFonts w:ascii="Times New Roman" w:hAnsi="Times New Roman" w:cs="Times New Roman"/>
          <w:sz w:val="24"/>
          <w:szCs w:val="24"/>
        </w:rPr>
        <w:t>enfeksiyonların</w:t>
      </w:r>
      <w:proofErr w:type="gramEnd"/>
      <w:r w:rsidRPr="004B4367">
        <w:rPr>
          <w:rFonts w:ascii="Times New Roman" w:hAnsi="Times New Roman" w:cs="Times New Roman"/>
          <w:sz w:val="24"/>
          <w:szCs w:val="24"/>
        </w:rPr>
        <w:t xml:space="preserve"> uzun vadeli zararlı etkileri olup olmad</w:t>
      </w:r>
      <w:r>
        <w:rPr>
          <w:rFonts w:ascii="Times New Roman" w:hAnsi="Times New Roman" w:cs="Times New Roman"/>
          <w:sz w:val="24"/>
          <w:szCs w:val="24"/>
        </w:rPr>
        <w:t xml:space="preserve">ığı belirsizdir. </w:t>
      </w:r>
      <w:r w:rsidRPr="003D692F">
        <w:rPr>
          <w:rFonts w:ascii="Times New Roman" w:hAnsi="Times New Roman" w:cs="Times New Roman"/>
          <w:i/>
          <w:sz w:val="24"/>
          <w:szCs w:val="24"/>
        </w:rPr>
        <w:t>Cryptosporidium</w:t>
      </w:r>
      <w:r>
        <w:rPr>
          <w:rFonts w:ascii="Times New Roman" w:hAnsi="Times New Roman" w:cs="Times New Roman"/>
          <w:i/>
          <w:sz w:val="24"/>
          <w:szCs w:val="24"/>
        </w:rPr>
        <w:t xml:space="preserve"> spp</w:t>
      </w:r>
      <w:r w:rsidRPr="004B4367">
        <w:rPr>
          <w:rFonts w:ascii="Times New Roman" w:hAnsi="Times New Roman" w:cs="Times New Roman"/>
          <w:sz w:val="24"/>
          <w:szCs w:val="24"/>
        </w:rPr>
        <w:t xml:space="preserve"> ilişkili ishalden kurtarılan buzağılarda genellikle tekrarlayan klinik </w:t>
      </w:r>
      <w:proofErr w:type="gramStart"/>
      <w:r w:rsidRPr="004B4367">
        <w:rPr>
          <w:rFonts w:ascii="Times New Roman" w:hAnsi="Times New Roman" w:cs="Times New Roman"/>
          <w:sz w:val="24"/>
          <w:szCs w:val="24"/>
        </w:rPr>
        <w:t>enfeksiyonlar</w:t>
      </w:r>
      <w:proofErr w:type="gramEnd"/>
      <w:r w:rsidRPr="004B4367">
        <w:rPr>
          <w:rFonts w:ascii="Times New Roman" w:hAnsi="Times New Roman" w:cs="Times New Roman"/>
          <w:sz w:val="24"/>
          <w:szCs w:val="24"/>
        </w:rPr>
        <w:t xml:space="preserve"> yoktur. Ookist atılımı da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sonrasında en az seviyede görülür.</w:t>
      </w: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sz w:val="24"/>
          <w:szCs w:val="24"/>
        </w:rPr>
        <w:tab/>
      </w:r>
      <w:r w:rsidRPr="004B4367">
        <w:rPr>
          <w:rFonts w:ascii="Times New Roman" w:hAnsi="Times New Roman" w:cs="Times New Roman"/>
          <w:i/>
          <w:iCs/>
          <w:sz w:val="24"/>
          <w:szCs w:val="24"/>
          <w:lang w:eastAsia="tr-TR"/>
        </w:rPr>
        <w:t>Cryptosporidium</w:t>
      </w:r>
      <w:r w:rsidRPr="004B4367">
        <w:rPr>
          <w:rFonts w:ascii="Times New Roman" w:hAnsi="Times New Roman" w:cs="Times New Roman"/>
          <w:i/>
          <w:sz w:val="24"/>
          <w:szCs w:val="24"/>
        </w:rPr>
        <w:t xml:space="preserve"> andersoni</w:t>
      </w:r>
      <w:r w:rsidRPr="004B4367">
        <w:rPr>
          <w:rFonts w:ascii="Times New Roman" w:hAnsi="Times New Roman" w:cs="Times New Roman"/>
          <w:sz w:val="24"/>
          <w:szCs w:val="24"/>
        </w:rPr>
        <w:t xml:space="preserve"> ile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dünya çapında sütten kesilmiş sığırlarda bildirilmiştir (Enemark ve </w:t>
      </w:r>
      <w:r>
        <w:rPr>
          <w:rFonts w:ascii="Times New Roman" w:hAnsi="Times New Roman" w:cs="Times New Roman"/>
          <w:sz w:val="24"/>
          <w:szCs w:val="24"/>
        </w:rPr>
        <w:t>ark,</w:t>
      </w:r>
      <w:r w:rsidRPr="004B4367">
        <w:rPr>
          <w:rFonts w:ascii="Times New Roman" w:hAnsi="Times New Roman" w:cs="Times New Roman"/>
          <w:sz w:val="24"/>
          <w:szCs w:val="24"/>
        </w:rPr>
        <w:t xml:space="preserve"> 2002; Olson ve </w:t>
      </w:r>
      <w:r>
        <w:rPr>
          <w:rFonts w:ascii="Times New Roman" w:hAnsi="Times New Roman" w:cs="Times New Roman"/>
          <w:sz w:val="24"/>
          <w:szCs w:val="24"/>
        </w:rPr>
        <w:t>ark,</w:t>
      </w:r>
      <w:r w:rsidRPr="004B4367">
        <w:rPr>
          <w:rFonts w:ascii="Times New Roman" w:hAnsi="Times New Roman" w:cs="Times New Roman"/>
          <w:sz w:val="24"/>
          <w:szCs w:val="24"/>
        </w:rPr>
        <w:t xml:space="preserve"> 2004). </w:t>
      </w:r>
      <w:r w:rsidRPr="004B4367">
        <w:rPr>
          <w:rFonts w:ascii="Times New Roman" w:hAnsi="Times New Roman" w:cs="Times New Roman"/>
          <w:i/>
          <w:sz w:val="24"/>
          <w:szCs w:val="24"/>
        </w:rPr>
        <w:t>C. andersoni</w:t>
      </w:r>
      <w:r w:rsidRPr="004B4367">
        <w:rPr>
          <w:rFonts w:ascii="Times New Roman" w:hAnsi="Times New Roman" w:cs="Times New Roman"/>
          <w:sz w:val="24"/>
          <w:szCs w:val="24"/>
        </w:rPr>
        <w:t>, mide mukozasında glandüler dilatasyon ve hipertrofiye neden olan abom</w:t>
      </w:r>
      <w:r>
        <w:rPr>
          <w:rFonts w:ascii="Times New Roman" w:hAnsi="Times New Roman" w:cs="Times New Roman"/>
          <w:sz w:val="24"/>
          <w:szCs w:val="24"/>
        </w:rPr>
        <w:t>asum peptik ve pilorik bezlerine</w:t>
      </w:r>
      <w:r w:rsidRPr="004B4367">
        <w:rPr>
          <w:rFonts w:ascii="Times New Roman" w:hAnsi="Times New Roman" w:cs="Times New Roman"/>
          <w:sz w:val="24"/>
          <w:szCs w:val="24"/>
        </w:rPr>
        <w:t xml:space="preserve"> </w:t>
      </w:r>
      <w:r>
        <w:rPr>
          <w:rFonts w:ascii="Times New Roman" w:hAnsi="Times New Roman" w:cs="Times New Roman"/>
          <w:sz w:val="24"/>
          <w:szCs w:val="24"/>
        </w:rPr>
        <w:t>invaze olur</w:t>
      </w:r>
      <w:r w:rsidRPr="004B4367">
        <w:rPr>
          <w:rFonts w:ascii="Times New Roman" w:hAnsi="Times New Roman" w:cs="Times New Roman"/>
          <w:sz w:val="24"/>
          <w:szCs w:val="24"/>
        </w:rPr>
        <w:t xml:space="preserve"> ve epitel tabakasının incelmesini sağlar. Buna rağmen bildirilenlere göre (Daniel ve ark, 2005), </w:t>
      </w:r>
      <w:r w:rsidRPr="004B4367">
        <w:rPr>
          <w:rFonts w:ascii="Times New Roman" w:hAnsi="Times New Roman" w:cs="Times New Roman"/>
          <w:i/>
          <w:sz w:val="24"/>
          <w:szCs w:val="24"/>
        </w:rPr>
        <w:t>C. andersoni</w:t>
      </w:r>
      <w:r w:rsidRPr="004B4367">
        <w:rPr>
          <w:rFonts w:ascii="Times New Roman" w:hAnsi="Times New Roman" w:cs="Times New Roman"/>
          <w:sz w:val="24"/>
          <w:szCs w:val="24"/>
        </w:rPr>
        <w:t xml:space="preserve"> ile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genellikle belirgin bir ishal ile sonuçlanmaz, ancak artan mide pH'sına bağlı olarak protein sindiriminin engellenmesi ve daha sonra gastrik proteolitik aktivitenin azalması nedeniyle büyük oranda proteolitik reaksiyona neden olur. Bu, kilo alımında orta ila ciddi düzeyde bozulma, azalmış yem verimi ve süt üretiminde azalma ile sonuçlanır (Anderson, 1987; Esteban ve</w:t>
      </w:r>
      <w:r>
        <w:rPr>
          <w:rFonts w:ascii="Times New Roman" w:hAnsi="Times New Roman" w:cs="Times New Roman"/>
          <w:sz w:val="24"/>
          <w:szCs w:val="24"/>
        </w:rPr>
        <w:t xml:space="preserve"> Anderson, 1995; Ralston ve ark,</w:t>
      </w:r>
      <w:r w:rsidRPr="004B4367">
        <w:rPr>
          <w:rFonts w:ascii="Times New Roman" w:hAnsi="Times New Roman" w:cs="Times New Roman"/>
          <w:sz w:val="24"/>
          <w:szCs w:val="24"/>
        </w:rPr>
        <w:t xml:space="preserve"> 2003a).</w:t>
      </w:r>
    </w:p>
    <w:p w:rsidR="00DA65E5" w:rsidRPr="004B4367" w:rsidRDefault="00DA65E5" w:rsidP="00DA65E5">
      <w:pPr>
        <w:spacing w:after="0" w:line="360" w:lineRule="auto"/>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sz w:val="24"/>
          <w:szCs w:val="24"/>
        </w:rPr>
      </w:pPr>
    </w:p>
    <w:p w:rsidR="00DA65E5" w:rsidRPr="004B4367" w:rsidRDefault="00DA65E5" w:rsidP="00DA65E5">
      <w:pPr>
        <w:pStyle w:val="Balk3"/>
        <w:numPr>
          <w:ilvl w:val="2"/>
          <w:numId w:val="8"/>
        </w:numPr>
        <w:spacing w:after="0" w:line="360" w:lineRule="auto"/>
        <w:ind w:left="567" w:right="0" w:hanging="567"/>
        <w:jc w:val="both"/>
        <w:rPr>
          <w:rFonts w:ascii="Times New Roman" w:hAnsi="Times New Roman" w:cs="Times New Roman"/>
          <w:color w:val="auto"/>
          <w:sz w:val="24"/>
          <w:szCs w:val="24"/>
        </w:rPr>
      </w:pPr>
      <w:bookmarkStart w:id="7" w:name="_Toc229332"/>
      <w:r>
        <w:rPr>
          <w:rFonts w:ascii="Times New Roman" w:hAnsi="Times New Roman" w:cs="Times New Roman"/>
          <w:color w:val="auto"/>
          <w:sz w:val="24"/>
          <w:szCs w:val="24"/>
        </w:rPr>
        <w:t xml:space="preserve"> </w:t>
      </w:r>
      <w:r w:rsidRPr="004B4367">
        <w:rPr>
          <w:rFonts w:ascii="Times New Roman" w:hAnsi="Times New Roman" w:cs="Times New Roman"/>
          <w:color w:val="auto"/>
          <w:sz w:val="24"/>
          <w:szCs w:val="24"/>
        </w:rPr>
        <w:t xml:space="preserve">Tanı </w:t>
      </w:r>
      <w:bookmarkEnd w:id="7"/>
    </w:p>
    <w:p w:rsidR="00DA65E5" w:rsidRPr="004B4367" w:rsidRDefault="00DA65E5" w:rsidP="00DA65E5">
      <w:pPr>
        <w:spacing w:after="0"/>
        <w:rPr>
          <w:rFonts w:ascii="Times New Roman" w:hAnsi="Times New Roman" w:cs="Times New Roman"/>
          <w:lang w:val="en-US"/>
        </w:rPr>
      </w:pPr>
    </w:p>
    <w:p w:rsidR="00DA65E5" w:rsidRDefault="00DA65E5" w:rsidP="00DA65E5">
      <w:pPr>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un teşhisi için en yaygın kullanılan teknik, fecal smear örneğinde natif ve ya boyama sonrasında ookistlerin saptanmasıdır. En sık kullanılan boyama yöntemleri, modifiye Ziehl-Neelsen boyaması (Henricksen ve Pohlenz, 1981) ve karbolfuksin boyamasıdır (Heine, 1982)</w:t>
      </w:r>
      <w:r>
        <w:rPr>
          <w:rFonts w:ascii="Times New Roman" w:hAnsi="Times New Roman" w:cs="Times New Roman"/>
          <w:sz w:val="24"/>
          <w:szCs w:val="24"/>
        </w:rPr>
        <w:t>.</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C. parvum, C. hominis</w:t>
      </w:r>
      <w:r w:rsidRPr="004B4367">
        <w:rPr>
          <w:rFonts w:ascii="Times New Roman" w:hAnsi="Times New Roman" w:cs="Times New Roman"/>
          <w:sz w:val="24"/>
          <w:szCs w:val="24"/>
        </w:rPr>
        <w:t xml:space="preserve"> ve diğer birçok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türü ve genotipi gibi intestinal gruptan alınan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parazitlerinin ookistleri morfolojik </w:t>
      </w:r>
      <w:r w:rsidRPr="004B4367">
        <w:rPr>
          <w:rFonts w:ascii="Times New Roman" w:hAnsi="Times New Roman" w:cs="Times New Roman"/>
          <w:sz w:val="24"/>
          <w:szCs w:val="24"/>
        </w:rPr>
        <w:lastRenderedPageBreak/>
        <w:t xml:space="preserve">olarak ayırt edilemezler. Ortalama 5.0 ile 4.5μm arasında değişen (4.2-5.0 </w:t>
      </w:r>
      <w:proofErr w:type="gramStart"/>
      <w:r w:rsidRPr="004B4367">
        <w:rPr>
          <w:rFonts w:ascii="Times New Roman" w:hAnsi="Times New Roman" w:cs="Times New Roman"/>
          <w:sz w:val="24"/>
          <w:szCs w:val="24"/>
        </w:rPr>
        <w:t>aralığında</w:t>
      </w:r>
      <w:proofErr w:type="gramEnd"/>
      <w:r w:rsidRPr="004B4367">
        <w:rPr>
          <w:rFonts w:ascii="Times New Roman" w:hAnsi="Times New Roman" w:cs="Times New Roman"/>
          <w:sz w:val="24"/>
          <w:szCs w:val="24"/>
        </w:rPr>
        <w:t xml:space="preserve"> 4.5-5.4) (Upton ve Current, 1985; Fayer ve </w:t>
      </w:r>
      <w:r>
        <w:rPr>
          <w:rFonts w:ascii="Times New Roman" w:hAnsi="Times New Roman" w:cs="Times New Roman"/>
          <w:sz w:val="24"/>
          <w:szCs w:val="24"/>
        </w:rPr>
        <w:t>ark,</w:t>
      </w:r>
      <w:r w:rsidRPr="004B4367">
        <w:rPr>
          <w:rFonts w:ascii="Times New Roman" w:hAnsi="Times New Roman" w:cs="Times New Roman"/>
          <w:sz w:val="24"/>
          <w:szCs w:val="24"/>
        </w:rPr>
        <w:t xml:space="preserve"> 2005) elipsoidal kürelerdir. Genel olarak, mikroskopi, özellikle hafif </w:t>
      </w:r>
      <w:proofErr w:type="gramStart"/>
      <w:r w:rsidRPr="004B4367">
        <w:rPr>
          <w:rFonts w:ascii="Times New Roman" w:hAnsi="Times New Roman" w:cs="Times New Roman"/>
          <w:sz w:val="24"/>
          <w:szCs w:val="24"/>
        </w:rPr>
        <w:t>enfeksiyonların</w:t>
      </w:r>
      <w:proofErr w:type="gramEnd"/>
      <w:r w:rsidRPr="004B4367">
        <w:rPr>
          <w:rFonts w:ascii="Times New Roman" w:hAnsi="Times New Roman" w:cs="Times New Roman"/>
          <w:sz w:val="24"/>
          <w:szCs w:val="24"/>
        </w:rPr>
        <w:t xml:space="preserve"> teşhisi için immünolojik teknikler ve PCR ile karşılaştırıldığında düşük bir hassaslığa sahiptir. Konsantrasyondan sonra bile, düşük ookist atılımı olan </w:t>
      </w:r>
      <w:proofErr w:type="gramStart"/>
      <w:r w:rsidRPr="004B4367">
        <w:rPr>
          <w:rFonts w:ascii="Times New Roman" w:hAnsi="Times New Roman" w:cs="Times New Roman"/>
          <w:sz w:val="24"/>
          <w:szCs w:val="24"/>
        </w:rPr>
        <w:t>enfeksiyonların</w:t>
      </w:r>
      <w:proofErr w:type="gramEnd"/>
      <w:r w:rsidRPr="004B4367">
        <w:rPr>
          <w:rFonts w:ascii="Times New Roman" w:hAnsi="Times New Roman" w:cs="Times New Roman"/>
          <w:sz w:val="24"/>
          <w:szCs w:val="24"/>
        </w:rPr>
        <w:t xml:space="preserve"> çoğu mikroskopi ile teşhis edilmez (Fayer ve </w:t>
      </w:r>
      <w:r>
        <w:rPr>
          <w:rFonts w:ascii="Times New Roman" w:hAnsi="Times New Roman" w:cs="Times New Roman"/>
          <w:sz w:val="24"/>
          <w:szCs w:val="24"/>
        </w:rPr>
        <w:t>ark,</w:t>
      </w:r>
      <w:r w:rsidRPr="004B4367">
        <w:rPr>
          <w:rFonts w:ascii="Times New Roman" w:hAnsi="Times New Roman" w:cs="Times New Roman"/>
          <w:sz w:val="24"/>
          <w:szCs w:val="24"/>
        </w:rPr>
        <w:t xml:space="preserve"> 2000).</w:t>
      </w:r>
    </w:p>
    <w:p w:rsidR="00DA65E5" w:rsidRPr="00C12624" w:rsidRDefault="00DA65E5" w:rsidP="00DA65E5">
      <w:pPr>
        <w:spacing w:after="0" w:line="360" w:lineRule="auto"/>
        <w:ind w:firstLine="708"/>
        <w:jc w:val="both"/>
        <w:rPr>
          <w:rFonts w:ascii="Times New Roman" w:hAnsi="Times New Roman" w:cs="Times New Roman"/>
          <w:sz w:val="24"/>
          <w:szCs w:val="24"/>
        </w:rPr>
      </w:pPr>
      <w:r w:rsidRPr="00C12624">
        <w:rPr>
          <w:rFonts w:ascii="Times New Roman" w:hAnsi="Times New Roman" w:cs="Times New Roman"/>
          <w:sz w:val="24"/>
          <w:szCs w:val="24"/>
        </w:rPr>
        <w:t>Poliklonal Florasan Antikor Testi, Latex Aglutinasyon Reaksiyonu, Monoklonal Antikorlu Immun Florasan, ELISA (enzyme linked), Rev</w:t>
      </w:r>
      <w:r>
        <w:rPr>
          <w:rFonts w:ascii="Times New Roman" w:hAnsi="Times New Roman" w:cs="Times New Roman"/>
          <w:sz w:val="24"/>
          <w:szCs w:val="24"/>
        </w:rPr>
        <w:t xml:space="preserve">erse Pasif Haemaglutinasyon, </w:t>
      </w:r>
      <w:r w:rsidRPr="00C12624">
        <w:rPr>
          <w:rFonts w:ascii="Times New Roman" w:hAnsi="Times New Roman" w:cs="Times New Roman"/>
          <w:sz w:val="24"/>
          <w:szCs w:val="24"/>
        </w:rPr>
        <w:t>İmmunokromatografi</w:t>
      </w:r>
      <w:r>
        <w:rPr>
          <w:rFonts w:ascii="Times New Roman" w:hAnsi="Times New Roman" w:cs="Times New Roman"/>
          <w:sz w:val="24"/>
          <w:szCs w:val="24"/>
        </w:rPr>
        <w:t xml:space="preserve"> gibi </w:t>
      </w:r>
      <w:r w:rsidRPr="00C12624">
        <w:rPr>
          <w:rFonts w:ascii="Times New Roman" w:hAnsi="Times New Roman" w:cs="Times New Roman"/>
          <w:sz w:val="24"/>
          <w:szCs w:val="24"/>
        </w:rPr>
        <w:t xml:space="preserve">immunolojik metodlar da </w:t>
      </w:r>
      <w:r>
        <w:rPr>
          <w:rFonts w:ascii="Times New Roman" w:hAnsi="Times New Roman" w:cs="Times New Roman"/>
          <w:sz w:val="24"/>
          <w:szCs w:val="24"/>
        </w:rPr>
        <w:t>p</w:t>
      </w:r>
      <w:r w:rsidRPr="00C12624">
        <w:rPr>
          <w:rFonts w:ascii="Times New Roman" w:hAnsi="Times New Roman" w:cs="Times New Roman"/>
          <w:sz w:val="24"/>
          <w:szCs w:val="24"/>
        </w:rPr>
        <w:t xml:space="preserve">arazitin identifikasyonunda kullanılmaktadır (Fayer ve ark, 2000). </w:t>
      </w:r>
      <w:r>
        <w:rPr>
          <w:rFonts w:ascii="Times New Roman" w:hAnsi="Times New Roman" w:cs="Times New Roman"/>
          <w:sz w:val="24"/>
          <w:szCs w:val="24"/>
        </w:rPr>
        <w:t>Kullanışlı olmalarına rağmen y</w:t>
      </w:r>
      <w:r w:rsidRPr="00C12624">
        <w:rPr>
          <w:rFonts w:ascii="Times New Roman" w:hAnsi="Times New Roman" w:cs="Times New Roman"/>
          <w:sz w:val="24"/>
          <w:szCs w:val="24"/>
        </w:rPr>
        <w:t>üksek maliyetleri</w:t>
      </w:r>
      <w:r>
        <w:rPr>
          <w:rFonts w:ascii="Times New Roman" w:hAnsi="Times New Roman" w:cs="Times New Roman"/>
          <w:sz w:val="24"/>
          <w:szCs w:val="24"/>
        </w:rPr>
        <w:t xml:space="preserve"> b</w:t>
      </w:r>
      <w:r w:rsidRPr="00C12624">
        <w:rPr>
          <w:rFonts w:ascii="Times New Roman" w:hAnsi="Times New Roman" w:cs="Times New Roman"/>
          <w:sz w:val="24"/>
          <w:szCs w:val="24"/>
        </w:rPr>
        <w:t>u immunolojik metodlar</w:t>
      </w:r>
      <w:r>
        <w:rPr>
          <w:rFonts w:ascii="Times New Roman" w:hAnsi="Times New Roman" w:cs="Times New Roman"/>
          <w:sz w:val="24"/>
          <w:szCs w:val="24"/>
        </w:rPr>
        <w:t xml:space="preserve">ın </w:t>
      </w:r>
      <w:r w:rsidRPr="00C12624">
        <w:rPr>
          <w:rFonts w:ascii="Times New Roman" w:hAnsi="Times New Roman" w:cs="Times New Roman"/>
          <w:sz w:val="24"/>
          <w:szCs w:val="24"/>
        </w:rPr>
        <w:t xml:space="preserve">rutin kullanımını sınırlandırmaktadır (Tzipori ve Ward, 2002; O’Handley ve Olson, 2006). </w:t>
      </w:r>
    </w:p>
    <w:p w:rsidR="00DA65E5" w:rsidRPr="00C12624" w:rsidRDefault="00DA65E5" w:rsidP="00DA65E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Kriptosporidiozisin</w:t>
      </w:r>
      <w:r w:rsidRPr="00C12624">
        <w:rPr>
          <w:rFonts w:ascii="Times New Roman" w:hAnsi="Times New Roman" w:cs="Times New Roman"/>
          <w:sz w:val="24"/>
          <w:szCs w:val="24"/>
        </w:rPr>
        <w:t xml:space="preserve"> tanısında </w:t>
      </w:r>
      <w:r>
        <w:rPr>
          <w:rFonts w:ascii="Times New Roman" w:hAnsi="Times New Roman" w:cs="Times New Roman"/>
          <w:sz w:val="24"/>
          <w:szCs w:val="24"/>
        </w:rPr>
        <w:t>k</w:t>
      </w:r>
      <w:r w:rsidRPr="00C12624">
        <w:rPr>
          <w:rFonts w:ascii="Times New Roman" w:hAnsi="Times New Roman" w:cs="Times New Roman"/>
          <w:sz w:val="24"/>
          <w:szCs w:val="24"/>
        </w:rPr>
        <w:t xml:space="preserve">opraantijen temelli ELİSA kitleri </w:t>
      </w:r>
      <w:r>
        <w:rPr>
          <w:rFonts w:ascii="Times New Roman" w:hAnsi="Times New Roman" w:cs="Times New Roman"/>
          <w:sz w:val="24"/>
          <w:szCs w:val="24"/>
        </w:rPr>
        <w:t xml:space="preserve">daha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ve duyarlı olmasına rağmen </w:t>
      </w:r>
      <w:r w:rsidRPr="00C12624">
        <w:rPr>
          <w:rFonts w:ascii="Times New Roman" w:hAnsi="Times New Roman" w:cs="Times New Roman"/>
          <w:sz w:val="24"/>
          <w:szCs w:val="24"/>
        </w:rPr>
        <w:t>insan hekimliğinde kullanım olanağı</w:t>
      </w:r>
      <w:r>
        <w:rPr>
          <w:rFonts w:ascii="Times New Roman" w:hAnsi="Times New Roman" w:cs="Times New Roman"/>
          <w:sz w:val="24"/>
          <w:szCs w:val="24"/>
        </w:rPr>
        <w:t xml:space="preserve"> daha fazladır</w:t>
      </w:r>
      <w:r w:rsidRPr="00C12624">
        <w:rPr>
          <w:rFonts w:ascii="Times New Roman" w:hAnsi="Times New Roman" w:cs="Times New Roman"/>
          <w:sz w:val="24"/>
          <w:szCs w:val="24"/>
        </w:rPr>
        <w:t xml:space="preserve"> (Garcia ve Shimizu, 1997; Thompson ve ark, 2008). </w:t>
      </w:r>
      <w:r w:rsidRPr="00C12624">
        <w:rPr>
          <w:rFonts w:ascii="Times New Roman" w:hAnsi="Times New Roman" w:cs="Times New Roman"/>
          <w:i/>
          <w:sz w:val="24"/>
          <w:szCs w:val="24"/>
        </w:rPr>
        <w:t>Cryptosporidium</w:t>
      </w:r>
      <w:r>
        <w:rPr>
          <w:rFonts w:ascii="Times New Roman" w:hAnsi="Times New Roman" w:cs="Times New Roman"/>
          <w:sz w:val="24"/>
          <w:szCs w:val="24"/>
        </w:rPr>
        <w:t xml:space="preserve"> türlerinin ayrımında</w:t>
      </w:r>
      <w:r w:rsidRPr="00C12624">
        <w:rPr>
          <w:rFonts w:ascii="Times New Roman" w:hAnsi="Times New Roman" w:cs="Times New Roman"/>
          <w:sz w:val="24"/>
          <w:szCs w:val="24"/>
        </w:rPr>
        <w:t xml:space="preserve"> ve epidemiyolojik çalışmalarda</w:t>
      </w:r>
      <w:r>
        <w:rPr>
          <w:rFonts w:ascii="Times New Roman" w:hAnsi="Times New Roman" w:cs="Times New Roman"/>
          <w:sz w:val="24"/>
          <w:szCs w:val="24"/>
        </w:rPr>
        <w:t xml:space="preserve"> kullanılan p</w:t>
      </w:r>
      <w:r w:rsidRPr="00C12624">
        <w:rPr>
          <w:rFonts w:ascii="Times New Roman" w:hAnsi="Times New Roman" w:cs="Times New Roman"/>
          <w:sz w:val="24"/>
          <w:szCs w:val="24"/>
        </w:rPr>
        <w:t>olimeraz zincir reaksiyonu (PCR) ve diğer genetik teknikler</w:t>
      </w:r>
      <w:r>
        <w:rPr>
          <w:rFonts w:ascii="Times New Roman" w:hAnsi="Times New Roman" w:cs="Times New Roman"/>
          <w:sz w:val="24"/>
          <w:szCs w:val="24"/>
        </w:rPr>
        <w:t xml:space="preserve"> tanıda ayrı </w:t>
      </w:r>
      <w:r w:rsidRPr="00C12624">
        <w:rPr>
          <w:rFonts w:ascii="Times New Roman" w:hAnsi="Times New Roman" w:cs="Times New Roman"/>
          <w:sz w:val="24"/>
          <w:szCs w:val="24"/>
        </w:rPr>
        <w:t xml:space="preserve">değer taşımaktadırlar (Tzipori ve Ward, 2002; Divers ve Peek, 2008). </w:t>
      </w:r>
    </w:p>
    <w:p w:rsidR="00DA65E5" w:rsidRPr="004B4367" w:rsidRDefault="00DA65E5" w:rsidP="00DA65E5">
      <w:pPr>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Sonuç olarak </w:t>
      </w:r>
      <w:r w:rsidRPr="000B35A9">
        <w:rPr>
          <w:rFonts w:ascii="Times New Roman" w:hAnsi="Times New Roman" w:cs="Times New Roman"/>
          <w:i/>
          <w:sz w:val="24"/>
          <w:szCs w:val="24"/>
        </w:rPr>
        <w:t>Cryptosporidium spp</w:t>
      </w:r>
      <w:r w:rsidRPr="004B4367">
        <w:rPr>
          <w:rFonts w:ascii="Times New Roman" w:hAnsi="Times New Roman" w:cs="Times New Roman"/>
          <w:sz w:val="24"/>
          <w:szCs w:val="24"/>
        </w:rPr>
        <w:t xml:space="preserve"> </w:t>
      </w:r>
      <w:r>
        <w:rPr>
          <w:rFonts w:ascii="Times New Roman" w:hAnsi="Times New Roman" w:cs="Times New Roman"/>
          <w:sz w:val="24"/>
          <w:szCs w:val="24"/>
        </w:rPr>
        <w:t>için</w:t>
      </w:r>
      <w:r w:rsidRPr="004B4367">
        <w:rPr>
          <w:rFonts w:ascii="Times New Roman" w:hAnsi="Times New Roman" w:cs="Times New Roman"/>
          <w:sz w:val="24"/>
          <w:szCs w:val="24"/>
        </w:rPr>
        <w:t xml:space="preserve"> rutin tanıda mikroskobik incelemeden yararlanılırken (Divers ve Peek, 2008),  immunfloresans, ELISA ve PCR yüksek duyarlılık ve özgüllüğe sahip tanı teknikleridir. </w:t>
      </w:r>
    </w:p>
    <w:p w:rsidR="00DA65E5" w:rsidRPr="004B4367" w:rsidRDefault="00DA65E5" w:rsidP="00DA65E5">
      <w:pPr>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 xml:space="preserve"> </w:t>
      </w:r>
    </w:p>
    <w:p w:rsidR="00DA65E5" w:rsidRPr="004B4367" w:rsidRDefault="00DA65E5" w:rsidP="00DA65E5">
      <w:pPr>
        <w:spacing w:after="0" w:line="360" w:lineRule="auto"/>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bookmarkStart w:id="8" w:name="_Toc229333"/>
      <w:r w:rsidRPr="004B4367">
        <w:rPr>
          <w:rFonts w:ascii="Times New Roman" w:hAnsi="Times New Roman" w:cs="Times New Roman"/>
          <w:b/>
          <w:sz w:val="24"/>
          <w:szCs w:val="24"/>
        </w:rPr>
        <w:t xml:space="preserve">2.1.6. Sağaltım ve Korunma </w:t>
      </w:r>
      <w:bookmarkEnd w:id="8"/>
    </w:p>
    <w:p w:rsidR="00DA65E5" w:rsidRPr="004B4367" w:rsidRDefault="00DA65E5" w:rsidP="00DA65E5">
      <w:pPr>
        <w:spacing w:after="0"/>
        <w:rPr>
          <w:rFonts w:ascii="Times New Roman" w:hAnsi="Times New Roman" w:cs="Times New Roman"/>
          <w:lang w:val="en-US"/>
        </w:rPr>
      </w:pPr>
    </w:p>
    <w:p w:rsidR="00DA65E5" w:rsidRDefault="00DA65E5" w:rsidP="00DA65E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B4367">
        <w:rPr>
          <w:rFonts w:ascii="Times New Roman" w:hAnsi="Times New Roman" w:cs="Times New Roman"/>
          <w:sz w:val="24"/>
          <w:szCs w:val="24"/>
        </w:rPr>
        <w:t>Bir</w:t>
      </w:r>
      <w:r>
        <w:rPr>
          <w:rFonts w:ascii="Times New Roman" w:hAnsi="Times New Roman" w:cs="Times New Roman"/>
          <w:sz w:val="24"/>
          <w:szCs w:val="24"/>
        </w:rPr>
        <w:t xml:space="preserve">çok </w:t>
      </w:r>
      <w:r w:rsidRPr="004B4367">
        <w:rPr>
          <w:rFonts w:ascii="Times New Roman" w:hAnsi="Times New Roman" w:cs="Times New Roman"/>
          <w:sz w:val="24"/>
          <w:szCs w:val="24"/>
        </w:rPr>
        <w:t xml:space="preserve">kemoterapötik ajan sığır </w:t>
      </w:r>
      <w:r>
        <w:rPr>
          <w:rFonts w:ascii="Times New Roman" w:hAnsi="Times New Roman" w:cs="Times New Roman"/>
          <w:sz w:val="24"/>
          <w:szCs w:val="24"/>
        </w:rPr>
        <w:t>kriptosporidiozis</w:t>
      </w:r>
      <w:r w:rsidRPr="004B4367">
        <w:rPr>
          <w:rFonts w:ascii="Times New Roman" w:hAnsi="Times New Roman" w:cs="Times New Roman"/>
          <w:sz w:val="24"/>
          <w:szCs w:val="24"/>
        </w:rPr>
        <w:t xml:space="preserve"> tedavisi için test edilmiş, ancak hiçbiri ookist atılımında %100 azalma </w:t>
      </w:r>
      <w:r>
        <w:rPr>
          <w:rFonts w:ascii="Times New Roman" w:hAnsi="Times New Roman" w:cs="Times New Roman"/>
          <w:sz w:val="24"/>
          <w:szCs w:val="24"/>
        </w:rPr>
        <w:t>sağlayamamıştır</w:t>
      </w:r>
      <w:r w:rsidRPr="004B4367">
        <w:rPr>
          <w:rFonts w:ascii="Times New Roman" w:hAnsi="Times New Roman" w:cs="Times New Roman"/>
          <w:sz w:val="24"/>
          <w:szCs w:val="24"/>
        </w:rPr>
        <w:t>.</w:t>
      </w:r>
      <w:r>
        <w:rPr>
          <w:rFonts w:ascii="Times New Roman" w:hAnsi="Times New Roman" w:cs="Times New Roman"/>
          <w:sz w:val="24"/>
          <w:szCs w:val="24"/>
        </w:rPr>
        <w:t xml:space="preserve"> </w:t>
      </w:r>
    </w:p>
    <w:p w:rsidR="00DA65E5" w:rsidRPr="004B4367" w:rsidRDefault="00DA65E5" w:rsidP="00DA65E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C12624">
        <w:rPr>
          <w:rFonts w:ascii="Times New Roman" w:hAnsi="Times New Roman" w:cs="Times New Roman"/>
          <w:sz w:val="24"/>
          <w:szCs w:val="24"/>
        </w:rPr>
        <w:t>A</w:t>
      </w:r>
      <w:r>
        <w:rPr>
          <w:rFonts w:ascii="Times New Roman" w:hAnsi="Times New Roman" w:cs="Times New Roman"/>
          <w:sz w:val="24"/>
          <w:szCs w:val="24"/>
        </w:rPr>
        <w:t>vrupada yasal olarak yedi</w:t>
      </w:r>
      <w:r w:rsidRPr="004B4367">
        <w:rPr>
          <w:rFonts w:ascii="Times New Roman" w:hAnsi="Times New Roman" w:cs="Times New Roman"/>
          <w:sz w:val="24"/>
          <w:szCs w:val="24"/>
        </w:rPr>
        <w:t xml:space="preserve"> gün boyunca gün</w:t>
      </w:r>
      <w:r>
        <w:rPr>
          <w:rFonts w:ascii="Times New Roman" w:hAnsi="Times New Roman" w:cs="Times New Roman"/>
          <w:sz w:val="24"/>
          <w:szCs w:val="24"/>
        </w:rPr>
        <w:t xml:space="preserve">lük 100 μg/kg vücut ağırlığı </w:t>
      </w:r>
      <w:r w:rsidRPr="004B4367">
        <w:rPr>
          <w:rFonts w:ascii="Times New Roman" w:hAnsi="Times New Roman" w:cs="Times New Roman"/>
          <w:sz w:val="24"/>
          <w:szCs w:val="24"/>
        </w:rPr>
        <w:t xml:space="preserve">doz oranında, buzağılarda tedavi için </w:t>
      </w:r>
      <w:r>
        <w:rPr>
          <w:rFonts w:ascii="Times New Roman" w:hAnsi="Times New Roman" w:cs="Times New Roman"/>
          <w:sz w:val="24"/>
          <w:szCs w:val="24"/>
        </w:rPr>
        <w:t>kullanılan tek ilaç</w:t>
      </w:r>
      <w:r w:rsidRPr="004B4367">
        <w:rPr>
          <w:rFonts w:ascii="Times New Roman" w:hAnsi="Times New Roman" w:cs="Times New Roman"/>
          <w:sz w:val="24"/>
          <w:szCs w:val="24"/>
        </w:rPr>
        <w:t xml:space="preserve"> halofuginon laktat</w:t>
      </w:r>
      <w:r>
        <w:rPr>
          <w:rFonts w:ascii="Times New Roman" w:hAnsi="Times New Roman" w:cs="Times New Roman"/>
          <w:sz w:val="24"/>
          <w:szCs w:val="24"/>
        </w:rPr>
        <w:t>tır</w:t>
      </w:r>
      <w:r w:rsidRPr="004B4367">
        <w:rPr>
          <w:rFonts w:ascii="Times New Roman" w:hAnsi="Times New Roman" w:cs="Times New Roman"/>
          <w:sz w:val="24"/>
          <w:szCs w:val="24"/>
        </w:rPr>
        <w:t xml:space="preserve"> </w:t>
      </w:r>
      <w:r>
        <w:rPr>
          <w:rFonts w:ascii="Times New Roman" w:hAnsi="Times New Roman" w:cs="Times New Roman"/>
          <w:sz w:val="24"/>
          <w:szCs w:val="24"/>
        </w:rPr>
        <w:t>(Kaske ve Kunz, 2003).</w:t>
      </w:r>
      <w:r w:rsidRPr="004B4367">
        <w:rPr>
          <w:rFonts w:ascii="Times New Roman" w:hAnsi="Times New Roman" w:cs="Times New Roman"/>
          <w:sz w:val="24"/>
          <w:szCs w:val="24"/>
        </w:rPr>
        <w:t xml:space="preserve">  Koruyucu tedavi için, halofuginon, doğumdan 48 saat sonra ve küratif tedavi için, klinik </w:t>
      </w:r>
      <w:proofErr w:type="gramStart"/>
      <w:r w:rsidRPr="004B4367">
        <w:rPr>
          <w:rFonts w:ascii="Times New Roman" w:hAnsi="Times New Roman" w:cs="Times New Roman"/>
          <w:sz w:val="24"/>
          <w:szCs w:val="24"/>
        </w:rPr>
        <w:t>semptomların</w:t>
      </w:r>
      <w:proofErr w:type="gramEnd"/>
      <w:r w:rsidRPr="004B4367">
        <w:rPr>
          <w:rFonts w:ascii="Times New Roman" w:hAnsi="Times New Roman" w:cs="Times New Roman"/>
          <w:sz w:val="24"/>
          <w:szCs w:val="24"/>
        </w:rPr>
        <w:t xml:space="preserve"> başlangıcından sonra</w:t>
      </w:r>
      <w:r>
        <w:rPr>
          <w:rFonts w:ascii="Times New Roman" w:hAnsi="Times New Roman" w:cs="Times New Roman"/>
          <w:sz w:val="24"/>
          <w:szCs w:val="24"/>
        </w:rPr>
        <w:t>k</w:t>
      </w:r>
      <w:r w:rsidRPr="004B4367">
        <w:rPr>
          <w:rFonts w:ascii="Times New Roman" w:hAnsi="Times New Roman" w:cs="Times New Roman"/>
          <w:sz w:val="24"/>
          <w:szCs w:val="24"/>
        </w:rPr>
        <w:t xml:space="preserve">i 24 saat içinde uygulanmalıdır. Halofuginon laktat ile tedavi </w:t>
      </w:r>
      <w:r>
        <w:rPr>
          <w:rFonts w:ascii="Times New Roman" w:hAnsi="Times New Roman" w:cs="Times New Roman"/>
          <w:sz w:val="24"/>
          <w:szCs w:val="24"/>
        </w:rPr>
        <w:t>ishal</w:t>
      </w:r>
      <w:r w:rsidRPr="004B4367">
        <w:rPr>
          <w:rFonts w:ascii="Times New Roman" w:hAnsi="Times New Roman" w:cs="Times New Roman"/>
          <w:sz w:val="24"/>
          <w:szCs w:val="24"/>
        </w:rPr>
        <w:t xml:space="preserve"> oluşumunu azaltır ve ookist atılımını erteler. </w:t>
      </w:r>
      <w:r w:rsidRPr="00C12624">
        <w:rPr>
          <w:rFonts w:ascii="Times New Roman" w:hAnsi="Times New Roman" w:cs="Times New Roman"/>
          <w:sz w:val="24"/>
          <w:szCs w:val="24"/>
        </w:rPr>
        <w:t>Halofuginon sağaltımınin sonuçları üzerine raporlar tartışmalıdır</w:t>
      </w:r>
      <w:r>
        <w:rPr>
          <w:rFonts w:ascii="Times New Roman" w:hAnsi="Times New Roman" w:cs="Times New Roman"/>
          <w:sz w:val="24"/>
          <w:szCs w:val="24"/>
        </w:rPr>
        <w:t xml:space="preserve">. </w:t>
      </w:r>
      <w:r w:rsidRPr="004B4367">
        <w:rPr>
          <w:rFonts w:ascii="Times New Roman" w:hAnsi="Times New Roman" w:cs="Times New Roman"/>
          <w:sz w:val="24"/>
          <w:szCs w:val="24"/>
        </w:rPr>
        <w:t xml:space="preserve"> Genel olarak, deneysel ortamlarda, yüksek çevresel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oranına sahip doğal koşullardakinden daha iyi sonuçlar alınmıştır (Villacorta ve </w:t>
      </w:r>
      <w:r>
        <w:rPr>
          <w:rFonts w:ascii="Times New Roman" w:hAnsi="Times New Roman" w:cs="Times New Roman"/>
          <w:sz w:val="24"/>
          <w:szCs w:val="24"/>
        </w:rPr>
        <w:t>ark,</w:t>
      </w:r>
      <w:r w:rsidRPr="004B4367">
        <w:rPr>
          <w:rFonts w:ascii="Times New Roman" w:hAnsi="Times New Roman" w:cs="Times New Roman"/>
          <w:sz w:val="24"/>
          <w:szCs w:val="24"/>
        </w:rPr>
        <w:t xml:space="preserve"> 1991b; Naciri ve </w:t>
      </w:r>
      <w:r>
        <w:rPr>
          <w:rFonts w:ascii="Times New Roman" w:hAnsi="Times New Roman" w:cs="Times New Roman"/>
          <w:sz w:val="24"/>
          <w:szCs w:val="24"/>
        </w:rPr>
        <w:t>ark,</w:t>
      </w:r>
      <w:r w:rsidRPr="004B4367">
        <w:rPr>
          <w:rFonts w:ascii="Times New Roman" w:hAnsi="Times New Roman" w:cs="Times New Roman"/>
          <w:sz w:val="24"/>
          <w:szCs w:val="24"/>
        </w:rPr>
        <w:t xml:space="preserve"> 1993; Lefay ve </w:t>
      </w:r>
      <w:r>
        <w:rPr>
          <w:rFonts w:ascii="Times New Roman" w:hAnsi="Times New Roman" w:cs="Times New Roman"/>
          <w:sz w:val="24"/>
          <w:szCs w:val="24"/>
        </w:rPr>
        <w:t>ark,</w:t>
      </w:r>
      <w:r w:rsidRPr="004B4367">
        <w:rPr>
          <w:rFonts w:ascii="Times New Roman" w:hAnsi="Times New Roman" w:cs="Times New Roman"/>
          <w:sz w:val="24"/>
          <w:szCs w:val="24"/>
        </w:rPr>
        <w:t xml:space="preserve"> 2001; Joachim ve </w:t>
      </w:r>
      <w:r>
        <w:rPr>
          <w:rFonts w:ascii="Times New Roman" w:hAnsi="Times New Roman" w:cs="Times New Roman"/>
          <w:sz w:val="24"/>
          <w:szCs w:val="24"/>
        </w:rPr>
        <w:t>ark,</w:t>
      </w:r>
      <w:r w:rsidRPr="004B4367">
        <w:rPr>
          <w:rFonts w:ascii="Times New Roman" w:hAnsi="Times New Roman" w:cs="Times New Roman"/>
          <w:sz w:val="24"/>
          <w:szCs w:val="24"/>
        </w:rPr>
        <w:t xml:space="preserve"> 2003; Jarvie ve </w:t>
      </w:r>
      <w:r>
        <w:rPr>
          <w:rFonts w:ascii="Times New Roman" w:hAnsi="Times New Roman" w:cs="Times New Roman"/>
          <w:sz w:val="24"/>
          <w:szCs w:val="24"/>
        </w:rPr>
        <w:t>ark,</w:t>
      </w:r>
      <w:r w:rsidRPr="004B4367">
        <w:rPr>
          <w:rFonts w:ascii="Times New Roman" w:hAnsi="Times New Roman" w:cs="Times New Roman"/>
          <w:sz w:val="24"/>
          <w:szCs w:val="24"/>
        </w:rPr>
        <w:t xml:space="preserve"> </w:t>
      </w:r>
      <w:r w:rsidRPr="004B4367">
        <w:rPr>
          <w:rFonts w:ascii="Times New Roman" w:hAnsi="Times New Roman" w:cs="Times New Roman"/>
          <w:sz w:val="24"/>
          <w:szCs w:val="24"/>
        </w:rPr>
        <w:lastRenderedPageBreak/>
        <w:t>2005). Enfeksiyon tamamen ortadan kaldırılmadığından, halofuginon laktat ile tedavi belirli bir bağışıklığın gelişmes</w:t>
      </w:r>
      <w:r>
        <w:rPr>
          <w:rFonts w:ascii="Times New Roman" w:hAnsi="Times New Roman" w:cs="Times New Roman"/>
          <w:sz w:val="24"/>
          <w:szCs w:val="24"/>
        </w:rPr>
        <w:t>ine izin verir (Peeters ve ark,</w:t>
      </w:r>
      <w:r w:rsidRPr="004B4367">
        <w:rPr>
          <w:rFonts w:ascii="Times New Roman" w:hAnsi="Times New Roman" w:cs="Times New Roman"/>
          <w:sz w:val="24"/>
          <w:szCs w:val="24"/>
        </w:rPr>
        <w:t>1993).</w:t>
      </w:r>
    </w:p>
    <w:p w:rsidR="00DA65E5" w:rsidRPr="004B4367" w:rsidRDefault="00DA65E5" w:rsidP="00DA65E5">
      <w:pPr>
        <w:tabs>
          <w:tab w:val="left" w:pos="0"/>
          <w:tab w:val="left" w:pos="142"/>
        </w:tabs>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r>
      <w:r>
        <w:rPr>
          <w:rFonts w:ascii="Times New Roman" w:hAnsi="Times New Roman" w:cs="Times New Roman"/>
          <w:sz w:val="24"/>
          <w:szCs w:val="24"/>
        </w:rPr>
        <w:t>Kriptosporidiosis</w:t>
      </w:r>
      <w:r w:rsidRPr="004B4367">
        <w:rPr>
          <w:rFonts w:ascii="Times New Roman" w:hAnsi="Times New Roman" w:cs="Times New Roman"/>
          <w:sz w:val="24"/>
          <w:szCs w:val="24"/>
        </w:rPr>
        <w:t>in tedavisi için tescillenmiş olmasa</w:t>
      </w:r>
      <w:r>
        <w:rPr>
          <w:rFonts w:ascii="Times New Roman" w:hAnsi="Times New Roman" w:cs="Times New Roman"/>
          <w:sz w:val="24"/>
          <w:szCs w:val="24"/>
        </w:rPr>
        <w:t xml:space="preserve"> da, paromomisin sülfat ile profilaksi, </w:t>
      </w:r>
      <w:r w:rsidRPr="004B4367">
        <w:rPr>
          <w:rFonts w:ascii="Times New Roman" w:hAnsi="Times New Roman" w:cs="Times New Roman"/>
          <w:sz w:val="24"/>
          <w:szCs w:val="24"/>
        </w:rPr>
        <w:t xml:space="preserve"> 10 veya 11 gün boyunca günde 100mg/kg </w:t>
      </w:r>
      <w:r>
        <w:rPr>
          <w:rFonts w:ascii="Times New Roman" w:hAnsi="Times New Roman" w:cs="Times New Roman"/>
          <w:sz w:val="24"/>
          <w:szCs w:val="24"/>
        </w:rPr>
        <w:t>canlı ağırlık</w:t>
      </w:r>
      <w:r w:rsidRPr="004B4367">
        <w:rPr>
          <w:rFonts w:ascii="Times New Roman" w:hAnsi="Times New Roman" w:cs="Times New Roman"/>
          <w:sz w:val="24"/>
          <w:szCs w:val="24"/>
        </w:rPr>
        <w:t xml:space="preserve"> doz oranında, ookist atılımını ve buzağılarda ve keçi yavrularında klinik bulgu ve mortaliteyi önlemede etkilidir. Halofuginona benzer şekilde, etkinlik, doğal koşullarla karşılaştırıldığında deneysel olarak (Fayer ve Ellis, 1993b; Mancassola ve </w:t>
      </w:r>
      <w:r>
        <w:rPr>
          <w:rFonts w:ascii="Times New Roman" w:hAnsi="Times New Roman" w:cs="Times New Roman"/>
          <w:sz w:val="24"/>
          <w:szCs w:val="24"/>
        </w:rPr>
        <w:t>ark,</w:t>
      </w:r>
      <w:r w:rsidRPr="004B4367">
        <w:rPr>
          <w:rFonts w:ascii="Times New Roman" w:hAnsi="Times New Roman" w:cs="Times New Roman"/>
          <w:sz w:val="24"/>
          <w:szCs w:val="24"/>
        </w:rPr>
        <w:t xml:space="preserve"> 1995) daha yüksekti (Chartier ve </w:t>
      </w:r>
      <w:r>
        <w:rPr>
          <w:rFonts w:ascii="Times New Roman" w:hAnsi="Times New Roman" w:cs="Times New Roman"/>
          <w:sz w:val="24"/>
          <w:szCs w:val="24"/>
        </w:rPr>
        <w:t>ark,</w:t>
      </w:r>
      <w:r w:rsidRPr="004B4367">
        <w:rPr>
          <w:rFonts w:ascii="Times New Roman" w:hAnsi="Times New Roman" w:cs="Times New Roman"/>
          <w:sz w:val="24"/>
          <w:szCs w:val="24"/>
        </w:rPr>
        <w:t xml:space="preserve"> 1996; Grinberg ve </w:t>
      </w:r>
      <w:r>
        <w:rPr>
          <w:rFonts w:ascii="Times New Roman" w:hAnsi="Times New Roman" w:cs="Times New Roman"/>
          <w:sz w:val="24"/>
          <w:szCs w:val="24"/>
        </w:rPr>
        <w:t>ark,</w:t>
      </w:r>
      <w:r w:rsidRPr="004B4367">
        <w:rPr>
          <w:rFonts w:ascii="Times New Roman" w:hAnsi="Times New Roman" w:cs="Times New Roman"/>
          <w:sz w:val="24"/>
          <w:szCs w:val="24"/>
        </w:rPr>
        <w:t xml:space="preserve"> 2002; Johnson ve </w:t>
      </w:r>
      <w:r>
        <w:rPr>
          <w:rFonts w:ascii="Times New Roman" w:hAnsi="Times New Roman" w:cs="Times New Roman"/>
          <w:sz w:val="24"/>
          <w:szCs w:val="24"/>
        </w:rPr>
        <w:t>ark,</w:t>
      </w:r>
      <w:r w:rsidRPr="004B4367">
        <w:rPr>
          <w:rFonts w:ascii="Times New Roman" w:hAnsi="Times New Roman" w:cs="Times New Roman"/>
          <w:sz w:val="24"/>
          <w:szCs w:val="24"/>
        </w:rPr>
        <w:t xml:space="preserve"> 2000). </w:t>
      </w:r>
    </w:p>
    <w:p w:rsidR="00DA65E5" w:rsidRPr="004B4367" w:rsidRDefault="00DA65E5" w:rsidP="00DA65E5">
      <w:pPr>
        <w:tabs>
          <w:tab w:val="left" w:pos="0"/>
        </w:tabs>
        <w:autoSpaceDE w:val="0"/>
        <w:autoSpaceDN w:val="0"/>
        <w:adjustRightInd w:val="0"/>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 xml:space="preserve">Azitromisin, </w:t>
      </w:r>
      <w:r w:rsidRPr="0042061A">
        <w:rPr>
          <w:rFonts w:ascii="Times New Roman" w:hAnsi="Times New Roman" w:cs="Times New Roman"/>
          <w:i/>
          <w:sz w:val="24"/>
          <w:szCs w:val="24"/>
        </w:rPr>
        <w:t>Cryptosporidium'a</w:t>
      </w:r>
      <w:r w:rsidRPr="004B4367">
        <w:rPr>
          <w:rFonts w:ascii="Times New Roman" w:hAnsi="Times New Roman" w:cs="Times New Roman"/>
          <w:sz w:val="24"/>
          <w:szCs w:val="24"/>
        </w:rPr>
        <w:t xml:space="preserve"> karşı terapötik etkililiğe sahip başka bir antibiyotiktir (Elitok ve </w:t>
      </w:r>
      <w:r>
        <w:rPr>
          <w:rFonts w:ascii="Times New Roman" w:hAnsi="Times New Roman" w:cs="Times New Roman"/>
          <w:sz w:val="24"/>
          <w:szCs w:val="24"/>
        </w:rPr>
        <w:t>ark,</w:t>
      </w:r>
      <w:r w:rsidRPr="004B4367">
        <w:rPr>
          <w:rFonts w:ascii="Times New Roman" w:hAnsi="Times New Roman" w:cs="Times New Roman"/>
          <w:sz w:val="24"/>
          <w:szCs w:val="24"/>
        </w:rPr>
        <w:t xml:space="preserve"> 2005), ancak buzağılarda kullanılmak üzere tescilli değildir. </w:t>
      </w:r>
      <w:r>
        <w:rPr>
          <w:rFonts w:ascii="Times New Roman" w:hAnsi="Times New Roman" w:cs="Times New Roman"/>
          <w:sz w:val="24"/>
          <w:szCs w:val="24"/>
        </w:rPr>
        <w:t>Ayrıca</w:t>
      </w:r>
      <w:r w:rsidRPr="004B4367">
        <w:rPr>
          <w:rFonts w:ascii="Times New Roman" w:hAnsi="Times New Roman" w:cs="Times New Roman"/>
          <w:sz w:val="24"/>
          <w:szCs w:val="24"/>
        </w:rPr>
        <w:t>, sülfamidin (Moon</w:t>
      </w:r>
      <w:r>
        <w:rPr>
          <w:rFonts w:ascii="Times New Roman" w:hAnsi="Times New Roman" w:cs="Times New Roman"/>
          <w:sz w:val="24"/>
          <w:szCs w:val="24"/>
        </w:rPr>
        <w:t xml:space="preserve"> ve</w:t>
      </w:r>
      <w:r w:rsidRPr="004B4367">
        <w:rPr>
          <w:rFonts w:ascii="Times New Roman" w:hAnsi="Times New Roman" w:cs="Times New Roman"/>
          <w:sz w:val="24"/>
          <w:szCs w:val="24"/>
        </w:rPr>
        <w:t xml:space="preserve"> </w:t>
      </w:r>
      <w:r>
        <w:rPr>
          <w:rFonts w:ascii="Times New Roman" w:hAnsi="Times New Roman" w:cs="Times New Roman"/>
          <w:sz w:val="24"/>
          <w:szCs w:val="24"/>
        </w:rPr>
        <w:t>ark,</w:t>
      </w:r>
      <w:r w:rsidRPr="004B4367">
        <w:rPr>
          <w:rFonts w:ascii="Times New Roman" w:hAnsi="Times New Roman" w:cs="Times New Roman"/>
          <w:sz w:val="24"/>
          <w:szCs w:val="24"/>
        </w:rPr>
        <w:t xml:space="preserve"> 1982b; Joachim</w:t>
      </w:r>
      <w:r>
        <w:rPr>
          <w:rFonts w:ascii="Times New Roman" w:hAnsi="Times New Roman" w:cs="Times New Roman"/>
          <w:sz w:val="24"/>
          <w:szCs w:val="24"/>
        </w:rPr>
        <w:t xml:space="preserve"> ve</w:t>
      </w:r>
      <w:r w:rsidRPr="004B4367">
        <w:rPr>
          <w:rFonts w:ascii="Times New Roman" w:hAnsi="Times New Roman" w:cs="Times New Roman"/>
          <w:sz w:val="24"/>
          <w:szCs w:val="24"/>
        </w:rPr>
        <w:t xml:space="preserve"> </w:t>
      </w:r>
      <w:r>
        <w:rPr>
          <w:rFonts w:ascii="Times New Roman" w:hAnsi="Times New Roman" w:cs="Times New Roman"/>
          <w:sz w:val="24"/>
          <w:szCs w:val="24"/>
        </w:rPr>
        <w:t xml:space="preserve">ark, </w:t>
      </w:r>
      <w:r w:rsidRPr="004B4367">
        <w:rPr>
          <w:rFonts w:ascii="Times New Roman" w:hAnsi="Times New Roman" w:cs="Times New Roman"/>
          <w:sz w:val="24"/>
          <w:szCs w:val="24"/>
        </w:rPr>
        <w:t xml:space="preserve">2003) ve koksidiostatikler gibi çeşitli kemoterapötiklerin etkinliği, </w:t>
      </w:r>
      <w:r>
        <w:rPr>
          <w:rFonts w:ascii="Times New Roman" w:hAnsi="Times New Roman" w:cs="Times New Roman"/>
          <w:sz w:val="24"/>
          <w:szCs w:val="24"/>
        </w:rPr>
        <w:t xml:space="preserve">decoquinate </w:t>
      </w:r>
      <w:r w:rsidRPr="004B4367">
        <w:rPr>
          <w:rFonts w:ascii="Times New Roman" w:hAnsi="Times New Roman" w:cs="Times New Roman"/>
          <w:sz w:val="24"/>
          <w:szCs w:val="24"/>
        </w:rPr>
        <w:t xml:space="preserve">gibi (Mancassola </w:t>
      </w:r>
      <w:r>
        <w:rPr>
          <w:rFonts w:ascii="Times New Roman" w:hAnsi="Times New Roman" w:cs="Times New Roman"/>
          <w:sz w:val="24"/>
          <w:szCs w:val="24"/>
        </w:rPr>
        <w:t>ve ark,</w:t>
      </w:r>
      <w:r w:rsidRPr="004B4367">
        <w:rPr>
          <w:rFonts w:ascii="Times New Roman" w:hAnsi="Times New Roman" w:cs="Times New Roman"/>
          <w:sz w:val="24"/>
          <w:szCs w:val="24"/>
        </w:rPr>
        <w:t>1997; Lindsay</w:t>
      </w:r>
      <w:r>
        <w:rPr>
          <w:rFonts w:ascii="Times New Roman" w:hAnsi="Times New Roman" w:cs="Times New Roman"/>
          <w:sz w:val="24"/>
          <w:szCs w:val="24"/>
        </w:rPr>
        <w:t xml:space="preserve"> ve</w:t>
      </w:r>
      <w:r w:rsidRPr="004B4367">
        <w:rPr>
          <w:rFonts w:ascii="Times New Roman" w:hAnsi="Times New Roman" w:cs="Times New Roman"/>
          <w:sz w:val="24"/>
          <w:szCs w:val="24"/>
        </w:rPr>
        <w:t xml:space="preserve"> </w:t>
      </w:r>
      <w:r>
        <w:rPr>
          <w:rFonts w:ascii="Times New Roman" w:hAnsi="Times New Roman" w:cs="Times New Roman"/>
          <w:sz w:val="24"/>
          <w:szCs w:val="24"/>
        </w:rPr>
        <w:t>ark,</w:t>
      </w:r>
      <w:r w:rsidRPr="004B4367">
        <w:rPr>
          <w:rFonts w:ascii="Times New Roman" w:hAnsi="Times New Roman" w:cs="Times New Roman"/>
          <w:sz w:val="24"/>
          <w:szCs w:val="24"/>
        </w:rPr>
        <w:t xml:space="preserve"> 2000b; Moore </w:t>
      </w:r>
      <w:r>
        <w:rPr>
          <w:rFonts w:ascii="Times New Roman" w:hAnsi="Times New Roman" w:cs="Times New Roman"/>
          <w:sz w:val="24"/>
          <w:szCs w:val="24"/>
        </w:rPr>
        <w:t>ve ark,</w:t>
      </w:r>
      <w:r w:rsidRPr="004B4367">
        <w:rPr>
          <w:rFonts w:ascii="Times New Roman" w:hAnsi="Times New Roman" w:cs="Times New Roman"/>
          <w:sz w:val="24"/>
          <w:szCs w:val="24"/>
        </w:rPr>
        <w:t xml:space="preserve"> 2003), te</w:t>
      </w:r>
      <w:r>
        <w:rPr>
          <w:rFonts w:ascii="Times New Roman" w:hAnsi="Times New Roman" w:cs="Times New Roman"/>
          <w:sz w:val="24"/>
          <w:szCs w:val="24"/>
        </w:rPr>
        <w:t>st edilmiş ve ookist atılımı veya ishalin azaltılmasına yönelik olumlu bir etkisinin olmadığı görülmüştür. Bunlara ek olarak ö</w:t>
      </w:r>
      <w:r w:rsidRPr="004B4367">
        <w:rPr>
          <w:rFonts w:ascii="Times New Roman" w:hAnsi="Times New Roman" w:cs="Times New Roman"/>
          <w:sz w:val="24"/>
          <w:szCs w:val="24"/>
        </w:rPr>
        <w:t>zellikle α ve β siklodekstrin</w:t>
      </w:r>
      <w:r>
        <w:rPr>
          <w:rFonts w:ascii="Times New Roman" w:hAnsi="Times New Roman" w:cs="Times New Roman"/>
          <w:sz w:val="24"/>
          <w:szCs w:val="24"/>
        </w:rPr>
        <w:t xml:space="preserve">in </w:t>
      </w:r>
      <w:r w:rsidRPr="004B4367">
        <w:rPr>
          <w:rFonts w:ascii="Times New Roman" w:hAnsi="Times New Roman" w:cs="Times New Roman"/>
          <w:sz w:val="24"/>
          <w:szCs w:val="24"/>
        </w:rPr>
        <w:t>insan</w:t>
      </w:r>
      <w:r>
        <w:rPr>
          <w:rFonts w:ascii="Times New Roman" w:hAnsi="Times New Roman" w:cs="Times New Roman"/>
          <w:sz w:val="24"/>
          <w:szCs w:val="24"/>
        </w:rPr>
        <w:t xml:space="preserve">larda </w:t>
      </w:r>
      <w:r w:rsidRPr="004B4367">
        <w:rPr>
          <w:rFonts w:ascii="Times New Roman" w:hAnsi="Times New Roman" w:cs="Times New Roman"/>
          <w:sz w:val="24"/>
          <w:szCs w:val="24"/>
        </w:rPr>
        <w:t xml:space="preserve">nitazoksanid gibi </w:t>
      </w:r>
      <w:r>
        <w:rPr>
          <w:rFonts w:ascii="Times New Roman" w:hAnsi="Times New Roman" w:cs="Times New Roman"/>
          <w:sz w:val="24"/>
          <w:szCs w:val="24"/>
        </w:rPr>
        <w:t>ishalin</w:t>
      </w:r>
      <w:r w:rsidRPr="004B4367">
        <w:rPr>
          <w:rFonts w:ascii="Times New Roman" w:hAnsi="Times New Roman" w:cs="Times New Roman"/>
          <w:sz w:val="24"/>
          <w:szCs w:val="24"/>
        </w:rPr>
        <w:t xml:space="preserve"> şiddetini azalttığı ve ookist atılma süresini kısalttığı </w:t>
      </w:r>
      <w:r>
        <w:rPr>
          <w:rFonts w:ascii="Times New Roman" w:hAnsi="Times New Roman" w:cs="Times New Roman"/>
          <w:sz w:val="24"/>
          <w:szCs w:val="24"/>
        </w:rPr>
        <w:t>bildirilmektedir</w:t>
      </w:r>
      <w:r w:rsidRPr="004B4367">
        <w:rPr>
          <w:rFonts w:ascii="Times New Roman" w:hAnsi="Times New Roman" w:cs="Times New Roman"/>
          <w:sz w:val="24"/>
          <w:szCs w:val="24"/>
        </w:rPr>
        <w:t xml:space="preserve"> (Rossignol ve ark</w:t>
      </w:r>
      <w:r>
        <w:rPr>
          <w:rFonts w:ascii="Times New Roman" w:hAnsi="Times New Roman" w:cs="Times New Roman"/>
          <w:sz w:val="24"/>
          <w:szCs w:val="24"/>
        </w:rPr>
        <w:t>,</w:t>
      </w:r>
      <w:r w:rsidRPr="004B4367">
        <w:rPr>
          <w:rFonts w:ascii="Times New Roman" w:hAnsi="Times New Roman" w:cs="Times New Roman"/>
          <w:sz w:val="24"/>
          <w:szCs w:val="24"/>
        </w:rPr>
        <w:t xml:space="preserve"> 2006). Laktik asit üreten bakterilerin (Harp ve </w:t>
      </w:r>
      <w:r>
        <w:rPr>
          <w:rFonts w:ascii="Times New Roman" w:hAnsi="Times New Roman" w:cs="Times New Roman"/>
          <w:sz w:val="24"/>
          <w:szCs w:val="24"/>
        </w:rPr>
        <w:t>ark,</w:t>
      </w:r>
      <w:r w:rsidRPr="004B4367">
        <w:rPr>
          <w:rFonts w:ascii="Times New Roman" w:hAnsi="Times New Roman" w:cs="Times New Roman"/>
          <w:sz w:val="24"/>
          <w:szCs w:val="24"/>
        </w:rPr>
        <w:t xml:space="preserve"> 1996b) veya </w:t>
      </w:r>
      <w:proofErr w:type="gramStart"/>
      <w:r w:rsidRPr="004B4367">
        <w:rPr>
          <w:rFonts w:ascii="Times New Roman" w:hAnsi="Times New Roman" w:cs="Times New Roman"/>
          <w:sz w:val="24"/>
          <w:szCs w:val="24"/>
        </w:rPr>
        <w:t>konsantre</w:t>
      </w:r>
      <w:proofErr w:type="gramEnd"/>
      <w:r w:rsidRPr="004B4367">
        <w:rPr>
          <w:rFonts w:ascii="Times New Roman" w:hAnsi="Times New Roman" w:cs="Times New Roman"/>
          <w:sz w:val="24"/>
          <w:szCs w:val="24"/>
        </w:rPr>
        <w:t xml:space="preserve"> sarımsak preparatlarıyla (Hoflack ve </w:t>
      </w:r>
      <w:r>
        <w:rPr>
          <w:rFonts w:ascii="Times New Roman" w:hAnsi="Times New Roman" w:cs="Times New Roman"/>
          <w:sz w:val="24"/>
          <w:szCs w:val="24"/>
        </w:rPr>
        <w:t>ark,</w:t>
      </w:r>
      <w:r w:rsidRPr="004B4367">
        <w:rPr>
          <w:rFonts w:ascii="Times New Roman" w:hAnsi="Times New Roman" w:cs="Times New Roman"/>
          <w:sz w:val="24"/>
          <w:szCs w:val="24"/>
        </w:rPr>
        <w:t xml:space="preserve"> 2006) alternatif tedavisinin ookist atılımını ve klinik semptomları önlemede etkili olmadığı </w:t>
      </w:r>
      <w:r>
        <w:rPr>
          <w:rFonts w:ascii="Times New Roman" w:hAnsi="Times New Roman" w:cs="Times New Roman"/>
          <w:sz w:val="24"/>
          <w:szCs w:val="24"/>
        </w:rPr>
        <w:t>vurgulanmaktadır.</w:t>
      </w:r>
    </w:p>
    <w:p w:rsidR="00DA65E5" w:rsidRPr="00C12624" w:rsidRDefault="00DA65E5" w:rsidP="00DA65E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Kriptosporidiozis</w:t>
      </w:r>
      <w:r w:rsidRPr="004B4367">
        <w:rPr>
          <w:rFonts w:ascii="Times New Roman" w:hAnsi="Times New Roman" w:cs="Times New Roman"/>
          <w:sz w:val="24"/>
          <w:szCs w:val="24"/>
        </w:rPr>
        <w:t xml:space="preserve"> kontrolü; hayvan tedavisinin ve uygun </w:t>
      </w:r>
      <w:proofErr w:type="gramStart"/>
      <w:r w:rsidRPr="004B4367">
        <w:rPr>
          <w:rFonts w:ascii="Times New Roman" w:hAnsi="Times New Roman" w:cs="Times New Roman"/>
          <w:sz w:val="24"/>
          <w:szCs w:val="24"/>
        </w:rPr>
        <w:t>hijyenik</w:t>
      </w:r>
      <w:proofErr w:type="gramEnd"/>
      <w:r w:rsidRPr="004B4367">
        <w:rPr>
          <w:rFonts w:ascii="Times New Roman" w:hAnsi="Times New Roman" w:cs="Times New Roman"/>
          <w:sz w:val="24"/>
          <w:szCs w:val="24"/>
        </w:rPr>
        <w:t xml:space="preserve"> tedbirlerin yönetimin bir kombinasyonuna dayanır. Enfekte buzağıların neden olduğu yüksek ookist atılımı, atılmış ookistlerin çevresel direnci ve asemptomatik taşıyıcıların varlığı gibi belirli parazit özelliklerinden dolayı </w:t>
      </w:r>
      <w:r>
        <w:rPr>
          <w:rFonts w:ascii="Times New Roman" w:hAnsi="Times New Roman" w:cs="Times New Roman"/>
          <w:sz w:val="24"/>
          <w:szCs w:val="24"/>
        </w:rPr>
        <w:t>kriptosporidiozis</w:t>
      </w:r>
      <w:r w:rsidRPr="004B4367">
        <w:rPr>
          <w:rFonts w:ascii="Times New Roman" w:hAnsi="Times New Roman" w:cs="Times New Roman"/>
          <w:sz w:val="24"/>
          <w:szCs w:val="24"/>
        </w:rPr>
        <w:t xml:space="preserve"> enfekte çiftliklerde endemik bir sorun olarak düşünülmelidir. Bu nedenle, </w:t>
      </w:r>
      <w:proofErr w:type="gramStart"/>
      <w:r w:rsidRPr="004B4367">
        <w:rPr>
          <w:rFonts w:ascii="Times New Roman" w:hAnsi="Times New Roman" w:cs="Times New Roman"/>
          <w:sz w:val="24"/>
          <w:szCs w:val="24"/>
        </w:rPr>
        <w:t>hijyenik</w:t>
      </w:r>
      <w:proofErr w:type="gramEnd"/>
      <w:r w:rsidRPr="004B4367">
        <w:rPr>
          <w:rFonts w:ascii="Times New Roman" w:hAnsi="Times New Roman" w:cs="Times New Roman"/>
          <w:sz w:val="24"/>
          <w:szCs w:val="24"/>
        </w:rPr>
        <w:t xml:space="preserve"> tedbirler, duyarlı buzağılara enfeksiyon yayılmasını önlemek ve iletim döngüsünü kırmak için çevresel enfeksiyon miktarını en aza indirmeyi hedeflemelidir. Yataklıkların sık sık alınması ve dezenfeksiyon ile kombine temizlik ortamdaki ookist yükünün azaltılmasına yardımcı olur (Garber ve </w:t>
      </w:r>
      <w:r>
        <w:rPr>
          <w:rFonts w:ascii="Times New Roman" w:hAnsi="Times New Roman" w:cs="Times New Roman"/>
          <w:sz w:val="24"/>
          <w:szCs w:val="24"/>
        </w:rPr>
        <w:t>ark,</w:t>
      </w:r>
      <w:r w:rsidRPr="004B4367">
        <w:rPr>
          <w:rFonts w:ascii="Times New Roman" w:hAnsi="Times New Roman" w:cs="Times New Roman"/>
          <w:sz w:val="24"/>
          <w:szCs w:val="24"/>
        </w:rPr>
        <w:t xml:space="preserve"> 1994; Castro-Hermida ve </w:t>
      </w:r>
      <w:r>
        <w:rPr>
          <w:rFonts w:ascii="Times New Roman" w:hAnsi="Times New Roman" w:cs="Times New Roman"/>
          <w:sz w:val="24"/>
          <w:szCs w:val="24"/>
        </w:rPr>
        <w:t xml:space="preserve">ark, 2002a). </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yaygın olarak kullanılan dezenfektanlara karşı oldukça dirençlidir (Carpenter ve </w:t>
      </w:r>
      <w:r>
        <w:rPr>
          <w:rFonts w:ascii="Times New Roman" w:hAnsi="Times New Roman" w:cs="Times New Roman"/>
          <w:sz w:val="24"/>
          <w:szCs w:val="24"/>
        </w:rPr>
        <w:t>ark,</w:t>
      </w:r>
      <w:r w:rsidRPr="004B4367">
        <w:rPr>
          <w:rFonts w:ascii="Times New Roman" w:hAnsi="Times New Roman" w:cs="Times New Roman"/>
          <w:sz w:val="24"/>
          <w:szCs w:val="24"/>
        </w:rPr>
        <w:t xml:space="preserve"> 1999). Kriptosporidial ookistlere karşı </w:t>
      </w:r>
      <w:r>
        <w:rPr>
          <w:rFonts w:ascii="Times New Roman" w:hAnsi="Times New Roman" w:cs="Times New Roman"/>
          <w:sz w:val="24"/>
          <w:szCs w:val="24"/>
        </w:rPr>
        <w:t>f</w:t>
      </w:r>
      <w:r w:rsidRPr="00C12624">
        <w:rPr>
          <w:rFonts w:ascii="Times New Roman" w:hAnsi="Times New Roman" w:cs="Times New Roman"/>
          <w:sz w:val="24"/>
          <w:szCs w:val="24"/>
        </w:rPr>
        <w:t xml:space="preserve">ormalin, aldehit ve asitleri kapsayan birçok ticari dezenfektan bulunmaktadır. En etkili dezenfektanların; %5-10 amonyak, %6 hidrojen peroksit, %70 sodyum hipoklorit veya %10’luk formalin </w:t>
      </w:r>
      <w:r>
        <w:rPr>
          <w:rFonts w:ascii="Times New Roman" w:hAnsi="Times New Roman" w:cs="Times New Roman"/>
          <w:sz w:val="24"/>
          <w:szCs w:val="24"/>
        </w:rPr>
        <w:t>olduğu</w:t>
      </w:r>
      <w:r w:rsidRPr="00C12624">
        <w:rPr>
          <w:rFonts w:ascii="Times New Roman" w:hAnsi="Times New Roman" w:cs="Times New Roman"/>
          <w:sz w:val="24"/>
          <w:szCs w:val="24"/>
        </w:rPr>
        <w:t xml:space="preserve"> bildirilmektedir (Saini ve ark, 2000; Bopp, 2003). </w:t>
      </w:r>
      <w:r w:rsidRPr="004B4367">
        <w:rPr>
          <w:rFonts w:ascii="Times New Roman" w:hAnsi="Times New Roman" w:cs="Times New Roman"/>
          <w:sz w:val="24"/>
          <w:szCs w:val="24"/>
        </w:rPr>
        <w:t xml:space="preserve"> Ookistler aşırı sıcaklıklara ve kurumaya karşı duyarlıdırlar (Fujino ve </w:t>
      </w:r>
      <w:r>
        <w:rPr>
          <w:rFonts w:ascii="Times New Roman" w:hAnsi="Times New Roman" w:cs="Times New Roman"/>
          <w:sz w:val="24"/>
          <w:szCs w:val="24"/>
        </w:rPr>
        <w:t>ark,</w:t>
      </w:r>
      <w:r w:rsidRPr="004B4367">
        <w:rPr>
          <w:rFonts w:ascii="Times New Roman" w:hAnsi="Times New Roman" w:cs="Times New Roman"/>
          <w:sz w:val="24"/>
          <w:szCs w:val="24"/>
        </w:rPr>
        <w:t xml:space="preserve"> 2002). Bu nedenle, sıcak su ile temizleme, ardından kurutma, ookist enfektivitesini azaltmak için</w:t>
      </w:r>
      <w:r>
        <w:rPr>
          <w:rFonts w:ascii="Times New Roman" w:hAnsi="Times New Roman" w:cs="Times New Roman"/>
          <w:sz w:val="24"/>
          <w:szCs w:val="24"/>
        </w:rPr>
        <w:t xml:space="preserve"> etkili bir yoldur (Harp ve ark, 1996a). Örneğin o</w:t>
      </w:r>
      <w:r w:rsidRPr="00C12624">
        <w:rPr>
          <w:rFonts w:ascii="Times New Roman" w:hAnsi="Times New Roman" w:cs="Times New Roman"/>
          <w:sz w:val="24"/>
          <w:szCs w:val="24"/>
        </w:rPr>
        <w:t xml:space="preserve">okistlerin 55°C dereceye kadar ısıtılması ile </w:t>
      </w:r>
      <w:proofErr w:type="gramStart"/>
      <w:r w:rsidRPr="00C12624">
        <w:rPr>
          <w:rFonts w:ascii="Times New Roman" w:hAnsi="Times New Roman" w:cs="Times New Roman"/>
          <w:sz w:val="24"/>
          <w:szCs w:val="24"/>
        </w:rPr>
        <w:t>enfeksiyon</w:t>
      </w:r>
      <w:proofErr w:type="gramEnd"/>
      <w:r w:rsidRPr="00C12624">
        <w:rPr>
          <w:rFonts w:ascii="Times New Roman" w:hAnsi="Times New Roman" w:cs="Times New Roman"/>
          <w:sz w:val="24"/>
          <w:szCs w:val="24"/>
        </w:rPr>
        <w:t xml:space="preserve"> yeteneği 30 saniyede kaybolur. Bu </w:t>
      </w:r>
      <w:r w:rsidRPr="00C12624">
        <w:rPr>
          <w:rFonts w:ascii="Times New Roman" w:hAnsi="Times New Roman" w:cs="Times New Roman"/>
          <w:sz w:val="24"/>
          <w:szCs w:val="24"/>
        </w:rPr>
        <w:lastRenderedPageBreak/>
        <w:t xml:space="preserve">durum 60°C derecede 15 saniye, 70°C ise 5 saniye olarak bildirilmektedir (Olson ve ark, 2004). </w:t>
      </w:r>
    </w:p>
    <w:p w:rsidR="00DA65E5" w:rsidRPr="004B4367" w:rsidRDefault="00DA65E5" w:rsidP="00DA65E5">
      <w:pPr>
        <w:tabs>
          <w:tab w:val="left" w:pos="0"/>
        </w:tabs>
        <w:autoSpaceDE w:val="0"/>
        <w:autoSpaceDN w:val="0"/>
        <w:adjustRightInd w:val="0"/>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İyi</w:t>
      </w:r>
      <w:r>
        <w:rPr>
          <w:rFonts w:ascii="Times New Roman" w:hAnsi="Times New Roman" w:cs="Times New Roman"/>
          <w:sz w:val="24"/>
          <w:szCs w:val="24"/>
        </w:rPr>
        <w:t xml:space="preserve"> yönetim uygulamaları, </w:t>
      </w:r>
      <w:r w:rsidRPr="004B4367">
        <w:rPr>
          <w:rFonts w:ascii="Times New Roman" w:hAnsi="Times New Roman" w:cs="Times New Roman"/>
          <w:sz w:val="24"/>
          <w:szCs w:val="24"/>
        </w:rPr>
        <w:t>dışarıda sıcak ve kuru bireysel buzağı koşullarını içer</w:t>
      </w:r>
      <w:r>
        <w:rPr>
          <w:rFonts w:ascii="Times New Roman" w:hAnsi="Times New Roman" w:cs="Times New Roman"/>
          <w:sz w:val="24"/>
          <w:szCs w:val="24"/>
        </w:rPr>
        <w:t>melidir</w:t>
      </w:r>
      <w:r w:rsidRPr="004B4367">
        <w:rPr>
          <w:rFonts w:ascii="Times New Roman" w:hAnsi="Times New Roman" w:cs="Times New Roman"/>
          <w:sz w:val="24"/>
          <w:szCs w:val="24"/>
        </w:rPr>
        <w:t xml:space="preserve"> (Castro-Hermida ve </w:t>
      </w:r>
      <w:r>
        <w:rPr>
          <w:rFonts w:ascii="Times New Roman" w:hAnsi="Times New Roman" w:cs="Times New Roman"/>
          <w:sz w:val="24"/>
          <w:szCs w:val="24"/>
        </w:rPr>
        <w:t>ark,</w:t>
      </w:r>
      <w:r w:rsidRPr="004B4367">
        <w:rPr>
          <w:rFonts w:ascii="Times New Roman" w:hAnsi="Times New Roman" w:cs="Times New Roman"/>
          <w:sz w:val="24"/>
          <w:szCs w:val="24"/>
        </w:rPr>
        <w:t xml:space="preserve"> 2002a; Quigley ve </w:t>
      </w:r>
      <w:r>
        <w:rPr>
          <w:rFonts w:ascii="Times New Roman" w:hAnsi="Times New Roman" w:cs="Times New Roman"/>
          <w:sz w:val="24"/>
          <w:szCs w:val="24"/>
        </w:rPr>
        <w:t>ark,</w:t>
      </w:r>
      <w:r w:rsidRPr="004B4367">
        <w:rPr>
          <w:rFonts w:ascii="Times New Roman" w:hAnsi="Times New Roman" w:cs="Times New Roman"/>
          <w:sz w:val="24"/>
          <w:szCs w:val="24"/>
        </w:rPr>
        <w:t xml:space="preserve"> 1994). </w:t>
      </w:r>
      <w:r>
        <w:rPr>
          <w:rFonts w:ascii="Times New Roman" w:hAnsi="Times New Roman" w:cs="Times New Roman"/>
          <w:sz w:val="24"/>
          <w:szCs w:val="24"/>
        </w:rPr>
        <w:t>E</w:t>
      </w:r>
      <w:r w:rsidRPr="004B4367">
        <w:rPr>
          <w:rFonts w:ascii="Times New Roman" w:hAnsi="Times New Roman" w:cs="Times New Roman"/>
          <w:sz w:val="24"/>
          <w:szCs w:val="24"/>
        </w:rPr>
        <w:t>nfeksiyon yayılımını önlemek için, klinik olarak etkilenen buzağıları ayırmak için ayrı aletler, çizmeler ve örtülerle çiftlikte bir</w:t>
      </w:r>
      <w:r>
        <w:rPr>
          <w:rFonts w:ascii="Times New Roman" w:hAnsi="Times New Roman" w:cs="Times New Roman"/>
          <w:sz w:val="24"/>
          <w:szCs w:val="24"/>
        </w:rPr>
        <w:t xml:space="preserve"> özel birim</w:t>
      </w:r>
      <w:r w:rsidRPr="004B4367">
        <w:rPr>
          <w:rFonts w:ascii="Times New Roman" w:hAnsi="Times New Roman" w:cs="Times New Roman"/>
          <w:sz w:val="24"/>
          <w:szCs w:val="24"/>
        </w:rPr>
        <w:t xml:space="preserve"> bulunmalıdır. Kolostral antikorlar buzağıları şiddetli klinik </w:t>
      </w:r>
      <w:proofErr w:type="gramStart"/>
      <w:r w:rsidRPr="004B4367">
        <w:rPr>
          <w:rFonts w:ascii="Times New Roman" w:hAnsi="Times New Roman" w:cs="Times New Roman"/>
          <w:sz w:val="24"/>
          <w:szCs w:val="24"/>
        </w:rPr>
        <w:t>semptomlar</w:t>
      </w:r>
      <w:r>
        <w:rPr>
          <w:rFonts w:ascii="Times New Roman" w:hAnsi="Times New Roman" w:cs="Times New Roman"/>
          <w:sz w:val="24"/>
          <w:szCs w:val="24"/>
        </w:rPr>
        <w:t>ın</w:t>
      </w:r>
      <w:proofErr w:type="gramEnd"/>
      <w:r w:rsidRPr="004B4367">
        <w:rPr>
          <w:rFonts w:ascii="Times New Roman" w:hAnsi="Times New Roman" w:cs="Times New Roman"/>
          <w:sz w:val="24"/>
          <w:szCs w:val="24"/>
        </w:rPr>
        <w:t xml:space="preserve"> gelişmesinden koruduğu için, yeterli kolostrum alımı sağlamak da önemlidir (Mohammed ve </w:t>
      </w:r>
      <w:r>
        <w:rPr>
          <w:rFonts w:ascii="Times New Roman" w:hAnsi="Times New Roman" w:cs="Times New Roman"/>
          <w:sz w:val="24"/>
          <w:szCs w:val="24"/>
        </w:rPr>
        <w:t>ark,</w:t>
      </w:r>
      <w:r w:rsidRPr="004B4367">
        <w:rPr>
          <w:rFonts w:ascii="Times New Roman" w:hAnsi="Times New Roman" w:cs="Times New Roman"/>
          <w:sz w:val="24"/>
          <w:szCs w:val="24"/>
        </w:rPr>
        <w:t xml:space="preserve"> 1999). Selenyum yetersizliği olan buzağılarda şiddetli klinik bulgular görüldüğünden mikro besinler de kriptosporidiosis'in klinik son</w:t>
      </w:r>
      <w:r>
        <w:rPr>
          <w:rFonts w:ascii="Times New Roman" w:hAnsi="Times New Roman" w:cs="Times New Roman"/>
          <w:sz w:val="24"/>
          <w:szCs w:val="24"/>
        </w:rPr>
        <w:t>ucunda önemli bir rol oynayabileceği rapor edilmektedi</w:t>
      </w:r>
      <w:r w:rsidRPr="004B4367">
        <w:rPr>
          <w:rFonts w:ascii="Times New Roman" w:hAnsi="Times New Roman" w:cs="Times New Roman"/>
          <w:sz w:val="24"/>
          <w:szCs w:val="24"/>
        </w:rPr>
        <w:t xml:space="preserve">r (McAllister ve </w:t>
      </w:r>
      <w:r>
        <w:rPr>
          <w:rFonts w:ascii="Times New Roman" w:hAnsi="Times New Roman" w:cs="Times New Roman"/>
          <w:sz w:val="24"/>
          <w:szCs w:val="24"/>
        </w:rPr>
        <w:t>ark,</w:t>
      </w:r>
      <w:r w:rsidRPr="004B4367">
        <w:rPr>
          <w:rFonts w:ascii="Times New Roman" w:hAnsi="Times New Roman" w:cs="Times New Roman"/>
          <w:sz w:val="24"/>
          <w:szCs w:val="24"/>
        </w:rPr>
        <w:t xml:space="preserve"> 2005; Olson ve </w:t>
      </w:r>
      <w:r>
        <w:rPr>
          <w:rFonts w:ascii="Times New Roman" w:hAnsi="Times New Roman" w:cs="Times New Roman"/>
          <w:sz w:val="24"/>
          <w:szCs w:val="24"/>
        </w:rPr>
        <w:t>ark,</w:t>
      </w:r>
      <w:r w:rsidRPr="004B4367">
        <w:rPr>
          <w:rFonts w:ascii="Times New Roman" w:hAnsi="Times New Roman" w:cs="Times New Roman"/>
          <w:sz w:val="24"/>
          <w:szCs w:val="24"/>
        </w:rPr>
        <w:t xml:space="preserve"> 2004).</w:t>
      </w:r>
    </w:p>
    <w:p w:rsidR="00DA65E5" w:rsidRPr="004B4367" w:rsidRDefault="00DA65E5" w:rsidP="00DA65E5">
      <w:pPr>
        <w:tabs>
          <w:tab w:val="left" w:pos="0"/>
        </w:tabs>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Aşılama, kemoterapötik tedaviye değerli bir alternatif sağlayabilir. Deney ortamında buzağılar, gama ışınlarına maruz bırakılmış (Jenkins ve </w:t>
      </w:r>
      <w:r>
        <w:rPr>
          <w:rFonts w:ascii="Times New Roman" w:hAnsi="Times New Roman" w:cs="Times New Roman"/>
          <w:sz w:val="24"/>
          <w:szCs w:val="24"/>
        </w:rPr>
        <w:t>ark,</w:t>
      </w:r>
      <w:r w:rsidRPr="004B4367">
        <w:rPr>
          <w:rFonts w:ascii="Times New Roman" w:hAnsi="Times New Roman" w:cs="Times New Roman"/>
          <w:sz w:val="24"/>
          <w:szCs w:val="24"/>
        </w:rPr>
        <w:t xml:space="preserve"> 2004) veya liyofilize ookistler (Harp ve Goff, 1995) ile aktif aşılamalardan sonra tek bir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dozuna karşı korunmuştur. Doğumdan sonraki günler içinde klinik semptomların ve ookist atılımının ortaya çıkması nedeniyle, buzağıların tek bir aşılaması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öncesinde belirgin bir bağışıklık korumasına</w:t>
      </w:r>
      <w:r>
        <w:rPr>
          <w:rFonts w:ascii="Times New Roman" w:hAnsi="Times New Roman" w:cs="Times New Roman"/>
          <w:sz w:val="24"/>
          <w:szCs w:val="24"/>
        </w:rPr>
        <w:t xml:space="preserve"> aracılık yapamamaktadır (Harp ve ark,</w:t>
      </w:r>
      <w:r w:rsidRPr="004B4367">
        <w:rPr>
          <w:rFonts w:ascii="Times New Roman" w:hAnsi="Times New Roman" w:cs="Times New Roman"/>
          <w:sz w:val="24"/>
          <w:szCs w:val="24"/>
        </w:rPr>
        <w:t xml:space="preserve"> 1996b). Ayrıca, maternal antikorlar, oral olarak temin edilen aşı antijenlerinde bloke edici bir etkiye sahiptir (de Graaf ve </w:t>
      </w:r>
      <w:r>
        <w:rPr>
          <w:rFonts w:ascii="Times New Roman" w:hAnsi="Times New Roman" w:cs="Times New Roman"/>
          <w:sz w:val="24"/>
          <w:szCs w:val="24"/>
        </w:rPr>
        <w:t>ark,</w:t>
      </w:r>
      <w:r w:rsidRPr="004B4367">
        <w:rPr>
          <w:rFonts w:ascii="Times New Roman" w:hAnsi="Times New Roman" w:cs="Times New Roman"/>
          <w:sz w:val="24"/>
          <w:szCs w:val="24"/>
        </w:rPr>
        <w:t xml:space="preserve"> 1999a). Doğum öncesi annenin aşılanması yoluyla kolostral antikorlar yoluyla pasif bağışıklık sağlamanın, buzağılarda (Perryman ve </w:t>
      </w:r>
      <w:r>
        <w:rPr>
          <w:rFonts w:ascii="Times New Roman" w:hAnsi="Times New Roman" w:cs="Times New Roman"/>
          <w:sz w:val="24"/>
          <w:szCs w:val="24"/>
        </w:rPr>
        <w:t>ark,</w:t>
      </w:r>
      <w:r w:rsidRPr="004B4367">
        <w:rPr>
          <w:rFonts w:ascii="Times New Roman" w:hAnsi="Times New Roman" w:cs="Times New Roman"/>
          <w:sz w:val="24"/>
          <w:szCs w:val="24"/>
        </w:rPr>
        <w:t xml:space="preserve"> 1999) ve keçi yavrularında (Sagodira ve </w:t>
      </w:r>
      <w:r>
        <w:rPr>
          <w:rFonts w:ascii="Times New Roman" w:hAnsi="Times New Roman" w:cs="Times New Roman"/>
          <w:sz w:val="24"/>
          <w:szCs w:val="24"/>
        </w:rPr>
        <w:t>ark,</w:t>
      </w:r>
      <w:r w:rsidRPr="004B4367">
        <w:rPr>
          <w:rFonts w:ascii="Times New Roman" w:hAnsi="Times New Roman" w:cs="Times New Roman"/>
          <w:sz w:val="24"/>
          <w:szCs w:val="24"/>
        </w:rPr>
        <w:t xml:space="preserve"> 1999) etkili olduğu görülmüştür. Her ne kadar kolostral aşılama kemoterapötik tedavide en umut verici alternatif olsa da aşıların başarıyla uygulanması, yaşamın ilk günlerinde buzağıların kriptosporidial ookistlere maruz kalmasını en aza indirgemek ve koruyucu immun yanıtların üretilmesini sağlamak için </w:t>
      </w:r>
      <w:proofErr w:type="gramStart"/>
      <w:r w:rsidRPr="004B4367">
        <w:rPr>
          <w:rFonts w:ascii="Times New Roman" w:hAnsi="Times New Roman" w:cs="Times New Roman"/>
          <w:sz w:val="24"/>
          <w:szCs w:val="24"/>
        </w:rPr>
        <w:t>hijyenik</w:t>
      </w:r>
      <w:proofErr w:type="gramEnd"/>
      <w:r w:rsidRPr="004B4367">
        <w:rPr>
          <w:rFonts w:ascii="Times New Roman" w:hAnsi="Times New Roman" w:cs="Times New Roman"/>
          <w:sz w:val="24"/>
          <w:szCs w:val="24"/>
        </w:rPr>
        <w:t xml:space="preserve"> ve idare önlemleri ile desteklenmelidir.</w:t>
      </w:r>
    </w:p>
    <w:p w:rsidR="00DA65E5" w:rsidRPr="004B4367" w:rsidRDefault="00DA65E5" w:rsidP="00DA65E5">
      <w:pPr>
        <w:tabs>
          <w:tab w:val="left" w:pos="0"/>
        </w:tabs>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Denenen 200’den fazla maddeden istenilen etkinliğin sağlanamaması üzerine, </w:t>
      </w:r>
      <w:r>
        <w:rPr>
          <w:rFonts w:ascii="Times New Roman" w:hAnsi="Times New Roman" w:cs="Times New Roman"/>
          <w:sz w:val="24"/>
          <w:szCs w:val="24"/>
        </w:rPr>
        <w:t>kriptosporidiozis</w:t>
      </w:r>
      <w:r w:rsidRPr="004B4367">
        <w:rPr>
          <w:rFonts w:ascii="Times New Roman" w:hAnsi="Times New Roman" w:cs="Times New Roman"/>
          <w:sz w:val="24"/>
          <w:szCs w:val="24"/>
        </w:rPr>
        <w:t xml:space="preserve">in profilaksi ve sağaltımında yeni arayışlar gündeme gelmiştir. Bu kapsamda bifosfonat bileşiklerinin etkili olabileceği düşünülmüş ve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çalışmalardan umut verici bulgular elde edilmiştir.  </w:t>
      </w:r>
    </w:p>
    <w:p w:rsidR="00DA65E5" w:rsidRDefault="00DA65E5" w:rsidP="00DA65E5">
      <w:pPr>
        <w:tabs>
          <w:tab w:val="left" w:pos="0"/>
          <w:tab w:val="left" w:pos="567"/>
          <w:tab w:val="left" w:pos="1574"/>
        </w:tabs>
        <w:spacing w:after="0" w:line="360" w:lineRule="auto"/>
        <w:ind w:right="142"/>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r>
    </w:p>
    <w:p w:rsidR="00DA65E5" w:rsidRDefault="00DA65E5" w:rsidP="00DA65E5">
      <w:pPr>
        <w:tabs>
          <w:tab w:val="left" w:pos="0"/>
          <w:tab w:val="left" w:pos="567"/>
          <w:tab w:val="left" w:pos="1574"/>
        </w:tabs>
        <w:spacing w:after="0" w:line="360" w:lineRule="auto"/>
        <w:ind w:right="142"/>
        <w:jc w:val="both"/>
        <w:rPr>
          <w:rFonts w:ascii="Times New Roman" w:hAnsi="Times New Roman" w:cs="Times New Roman"/>
          <w:sz w:val="24"/>
          <w:szCs w:val="24"/>
        </w:rPr>
      </w:pPr>
    </w:p>
    <w:p w:rsidR="00DA65E5" w:rsidRDefault="00DA65E5" w:rsidP="00DA65E5">
      <w:pPr>
        <w:tabs>
          <w:tab w:val="left" w:pos="0"/>
          <w:tab w:val="left" w:pos="567"/>
          <w:tab w:val="left" w:pos="1574"/>
        </w:tabs>
        <w:spacing w:after="0" w:line="360" w:lineRule="auto"/>
        <w:ind w:right="142"/>
        <w:jc w:val="both"/>
        <w:rPr>
          <w:rFonts w:ascii="Times New Roman" w:hAnsi="Times New Roman" w:cs="Times New Roman"/>
          <w:sz w:val="24"/>
          <w:szCs w:val="24"/>
        </w:rPr>
      </w:pPr>
    </w:p>
    <w:p w:rsidR="00DA65E5" w:rsidRDefault="00DA65E5" w:rsidP="00DA65E5">
      <w:pPr>
        <w:tabs>
          <w:tab w:val="left" w:pos="0"/>
          <w:tab w:val="left" w:pos="567"/>
          <w:tab w:val="left" w:pos="1574"/>
        </w:tabs>
        <w:spacing w:after="0" w:line="360" w:lineRule="auto"/>
        <w:ind w:right="142"/>
        <w:jc w:val="both"/>
        <w:rPr>
          <w:rFonts w:ascii="Times New Roman" w:hAnsi="Times New Roman" w:cs="Times New Roman"/>
          <w:sz w:val="24"/>
          <w:szCs w:val="24"/>
        </w:rPr>
      </w:pPr>
    </w:p>
    <w:p w:rsidR="00DA65E5" w:rsidRDefault="00DA65E5" w:rsidP="00DA65E5">
      <w:pPr>
        <w:tabs>
          <w:tab w:val="left" w:pos="0"/>
          <w:tab w:val="left" w:pos="567"/>
          <w:tab w:val="left" w:pos="1574"/>
        </w:tabs>
        <w:spacing w:after="0" w:line="360" w:lineRule="auto"/>
        <w:ind w:right="142"/>
        <w:jc w:val="both"/>
        <w:rPr>
          <w:rFonts w:ascii="Times New Roman" w:hAnsi="Times New Roman" w:cs="Times New Roman"/>
          <w:sz w:val="24"/>
          <w:szCs w:val="24"/>
        </w:rPr>
      </w:pPr>
    </w:p>
    <w:p w:rsidR="00DA65E5" w:rsidRPr="004B4367" w:rsidRDefault="00DA65E5" w:rsidP="00DA65E5">
      <w:pPr>
        <w:tabs>
          <w:tab w:val="left" w:pos="0"/>
          <w:tab w:val="left" w:pos="567"/>
          <w:tab w:val="left" w:pos="1574"/>
        </w:tabs>
        <w:spacing w:after="0" w:line="360" w:lineRule="auto"/>
        <w:ind w:right="142"/>
        <w:jc w:val="both"/>
        <w:rPr>
          <w:rFonts w:ascii="Times New Roman" w:hAnsi="Times New Roman" w:cs="Times New Roman"/>
          <w:sz w:val="24"/>
          <w:szCs w:val="24"/>
        </w:rPr>
      </w:pPr>
    </w:p>
    <w:p w:rsidR="00DA65E5" w:rsidRPr="004B4367" w:rsidRDefault="00DA65E5" w:rsidP="00DA65E5">
      <w:pPr>
        <w:tabs>
          <w:tab w:val="left" w:pos="0"/>
          <w:tab w:val="left" w:pos="567"/>
        </w:tabs>
        <w:spacing w:after="0" w:line="360" w:lineRule="auto"/>
        <w:ind w:right="142"/>
        <w:jc w:val="both"/>
        <w:rPr>
          <w:rFonts w:ascii="Times New Roman" w:hAnsi="Times New Roman" w:cs="Times New Roman"/>
          <w:sz w:val="24"/>
          <w:szCs w:val="24"/>
        </w:rPr>
      </w:pPr>
    </w:p>
    <w:p w:rsidR="00DA65E5" w:rsidRPr="004B4367" w:rsidRDefault="00DA65E5" w:rsidP="00DA65E5">
      <w:pPr>
        <w:pStyle w:val="ListeParagraf"/>
        <w:numPr>
          <w:ilvl w:val="1"/>
          <w:numId w:val="8"/>
        </w:numPr>
        <w:spacing w:after="0" w:line="360" w:lineRule="auto"/>
        <w:ind w:left="567" w:right="142" w:hanging="387"/>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4B4367">
        <w:rPr>
          <w:rFonts w:ascii="Times New Roman" w:hAnsi="Times New Roman" w:cs="Times New Roman"/>
          <w:b/>
          <w:sz w:val="24"/>
          <w:szCs w:val="24"/>
        </w:rPr>
        <w:t>Z</w:t>
      </w:r>
      <w:r>
        <w:rPr>
          <w:rFonts w:ascii="Times New Roman" w:hAnsi="Times New Roman" w:cs="Times New Roman"/>
          <w:b/>
          <w:sz w:val="24"/>
          <w:szCs w:val="24"/>
        </w:rPr>
        <w:t>eolitler</w:t>
      </w: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Pr="004B4367" w:rsidRDefault="00DA65E5" w:rsidP="00DA65E5">
      <w:pPr>
        <w:tabs>
          <w:tab w:val="left" w:pos="0"/>
          <w:tab w:val="left" w:pos="567"/>
        </w:tabs>
        <w:spacing w:after="0" w:line="360" w:lineRule="auto"/>
        <w:ind w:right="142"/>
        <w:jc w:val="both"/>
        <w:rPr>
          <w:rFonts w:ascii="Times New Roman" w:hAnsi="Times New Roman" w:cs="Times New Roman"/>
          <w:sz w:val="24"/>
          <w:szCs w:val="24"/>
        </w:rPr>
      </w:pPr>
      <w:r w:rsidRPr="004B4367">
        <w:rPr>
          <w:rFonts w:ascii="Times New Roman" w:hAnsi="Times New Roman" w:cs="Times New Roman"/>
          <w:sz w:val="24"/>
          <w:szCs w:val="24"/>
        </w:rPr>
        <w:tab/>
        <w:t>Zeolitler bir mineral grup ismidir. Doğada yaygın olarak bulunan v</w:t>
      </w:r>
      <w:r>
        <w:rPr>
          <w:rFonts w:ascii="Times New Roman" w:hAnsi="Times New Roman" w:cs="Times New Roman"/>
          <w:sz w:val="24"/>
          <w:szCs w:val="24"/>
        </w:rPr>
        <w:t xml:space="preserve">olkanik küllerin </w:t>
      </w:r>
      <w:r w:rsidRPr="004B4367">
        <w:rPr>
          <w:rFonts w:ascii="Times New Roman" w:hAnsi="Times New Roman" w:cs="Times New Roman"/>
          <w:sz w:val="24"/>
          <w:szCs w:val="24"/>
        </w:rPr>
        <w:t>ortamında başkalaşıma uğraması neticesinde meydana gelirler.</w:t>
      </w:r>
      <w:r w:rsidRPr="004B4367">
        <w:rPr>
          <w:rFonts w:ascii="Times New Roman" w:hAnsi="Times New Roman" w:cs="Times New Roman"/>
          <w:sz w:val="24"/>
          <w:szCs w:val="24"/>
        </w:rPr>
        <w:tab/>
        <w:t xml:space="preserve"> Zeolitlerin bir mineral grubu olarak tanımlanması 1756 yılında yapılmıştır. 1930’lu yıllarda ise kristal yapılarının çözümlenmesi gerçekleştirilmiş ve 1948 de yapay olarak zeolit üretilmiştir. Yapay üretimdeki maliyet yüksekliği nedeniyle, doğal zeolit yataklarının aranmasına yoğunlaşılmıştır (Danabaş, 2009).</w:t>
      </w: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Zeolitin en küçük yapı birimi silikon tetraoksit ya da alüminyum oksit dörtyüzlüsüdür. Kristal yapıları ve nem çekme özellikleri bozulmadan, absorbe ettikleri suyu geri verebilir. (Wang ve Peng, 2010). Toz haline getirilen zeolitler oral olarak alındığında silikatlar gibi gıda veya vücut sıvılarıyla reaksiyona girmezler. Farelerle ve sıçanlarla yapılan toksikolojik çalışmalarda; 6-12 ay arası bir dönem içinde uygulanan zeolitin toksik etkisi bildirilmemektedir (Slavko ve ark, 2004).</w:t>
      </w: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Günümüzde dünyada zeolit üretiminde ilk sırada,  Japonya yer alırken, zeolit üreten diğer ülkeler arasında; Amerika Birleşik Devletleri, Kanada, Avustralya ve Küba yer alır. Türkiye’nin zeolit rezervi </w:t>
      </w:r>
      <w:proofErr w:type="gramStart"/>
      <w:r w:rsidRPr="004B4367">
        <w:rPr>
          <w:rFonts w:ascii="Times New Roman" w:hAnsi="Times New Roman" w:cs="Times New Roman"/>
          <w:sz w:val="24"/>
          <w:szCs w:val="24"/>
        </w:rPr>
        <w:t>45.8</w:t>
      </w:r>
      <w:proofErr w:type="gramEnd"/>
      <w:r w:rsidRPr="004B4367">
        <w:rPr>
          <w:rFonts w:ascii="Times New Roman" w:hAnsi="Times New Roman" w:cs="Times New Roman"/>
          <w:sz w:val="24"/>
          <w:szCs w:val="24"/>
        </w:rPr>
        <w:t xml:space="preserve"> milyar ton olup, Ankara, İzmir, Manisa, Balıkesir, Kütahya ve Kapadokya’da zeolit rezervleri bulunmaktadır (Sarıoğlu, 2005; Şentürk ve ark, 2010). Modern tıp uygulamasında birçok silisli veya kalsiyumlu inert bileşik vardır. Bunlar Tablo 2'de özetlenmiştir.</w:t>
      </w: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lastRenderedPageBreak/>
        <w:t>Tablo 2: Tıbbi uygulamalarda kullanılan alüminosilikatlar.</w:t>
      </w:r>
      <w:r>
        <w:rPr>
          <w:rFonts w:ascii="Times New Roman" w:hAnsi="Times New Roman" w:cs="Times New Roman"/>
          <w:sz w:val="24"/>
          <w:szCs w:val="24"/>
        </w:rPr>
        <w:t xml:space="preserve"> </w:t>
      </w:r>
      <w:r w:rsidRPr="004B4367">
        <w:rPr>
          <w:rFonts w:ascii="Times New Roman" w:hAnsi="Times New Roman" w:cs="Times New Roman"/>
          <w:sz w:val="24"/>
          <w:szCs w:val="24"/>
          <w:shd w:val="clear" w:color="auto" w:fill="FFFFFF"/>
        </w:rPr>
        <w:t>(Laurino ve Palmieri, 2015)</w:t>
      </w: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p>
    <w:tbl>
      <w:tblPr>
        <w:tblStyle w:val="AkGlgeleme1"/>
        <w:tblW w:w="0" w:type="auto"/>
        <w:tblLayout w:type="fixed"/>
        <w:tblLook w:val="04A0"/>
      </w:tblPr>
      <w:tblGrid>
        <w:gridCol w:w="1261"/>
        <w:gridCol w:w="3667"/>
        <w:gridCol w:w="4359"/>
      </w:tblGrid>
      <w:tr w:rsidR="00DA65E5" w:rsidRPr="004B4367" w:rsidTr="008B6131">
        <w:trPr>
          <w:cnfStyle w:val="100000000000"/>
        </w:trPr>
        <w:tc>
          <w:tcPr>
            <w:cnfStyle w:val="001000000000"/>
            <w:tcW w:w="1261" w:type="dxa"/>
          </w:tcPr>
          <w:p w:rsidR="00DA65E5" w:rsidRPr="004B4367" w:rsidRDefault="00DA65E5" w:rsidP="008B6131">
            <w:pPr>
              <w:autoSpaceDE w:val="0"/>
              <w:autoSpaceDN w:val="0"/>
              <w:adjustRightInd w:val="0"/>
              <w:rPr>
                <w:rFonts w:ascii="Times New Roman" w:hAnsi="Times New Roman" w:cs="Times New Roman"/>
                <w:color w:val="auto"/>
                <w:sz w:val="20"/>
                <w:szCs w:val="20"/>
              </w:rPr>
            </w:pPr>
          </w:p>
        </w:tc>
        <w:tc>
          <w:tcPr>
            <w:tcW w:w="3667" w:type="dxa"/>
          </w:tcPr>
          <w:p w:rsidR="00DA65E5" w:rsidRPr="004B4367" w:rsidRDefault="00DA65E5" w:rsidP="008B6131">
            <w:pPr>
              <w:autoSpaceDE w:val="0"/>
              <w:autoSpaceDN w:val="0"/>
              <w:adjustRightInd w:val="0"/>
              <w:cnfStyle w:val="1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Kimyasal ve Fiziksel karakterler</w:t>
            </w:r>
          </w:p>
        </w:tc>
        <w:tc>
          <w:tcPr>
            <w:tcW w:w="4359" w:type="dxa"/>
          </w:tcPr>
          <w:p w:rsidR="00DA65E5" w:rsidRPr="004B4367" w:rsidRDefault="00DA65E5" w:rsidP="008B6131">
            <w:pPr>
              <w:autoSpaceDE w:val="0"/>
              <w:autoSpaceDN w:val="0"/>
              <w:adjustRightInd w:val="0"/>
              <w:cnfStyle w:val="1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Terapötik kullanımları</w:t>
            </w:r>
          </w:p>
        </w:tc>
      </w:tr>
      <w:tr w:rsidR="00DA65E5" w:rsidRPr="004B4367" w:rsidTr="008B6131">
        <w:trPr>
          <w:cnfStyle w:val="000000100000"/>
        </w:trPr>
        <w:tc>
          <w:tcPr>
            <w:cnfStyle w:val="001000000000"/>
            <w:tcW w:w="1261" w:type="dxa"/>
          </w:tcPr>
          <w:p w:rsidR="00DA65E5" w:rsidRPr="004B4367" w:rsidRDefault="00DA65E5" w:rsidP="008B6131">
            <w:pPr>
              <w:autoSpaceDE w:val="0"/>
              <w:autoSpaceDN w:val="0"/>
              <w:adjustRightInd w:val="0"/>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w:t>
            </w:r>
          </w:p>
          <w:p w:rsidR="00DA65E5" w:rsidRPr="004B4367" w:rsidRDefault="00DA65E5" w:rsidP="008B6131">
            <w:pPr>
              <w:autoSpaceDE w:val="0"/>
              <w:autoSpaceDN w:val="0"/>
              <w:adjustRightInd w:val="0"/>
              <w:rPr>
                <w:rFonts w:ascii="Times New Roman" w:hAnsi="Times New Roman" w:cs="Times New Roman"/>
                <w:color w:val="auto"/>
                <w:sz w:val="20"/>
                <w:szCs w:val="20"/>
              </w:rPr>
            </w:pPr>
            <w:r w:rsidRPr="004B4367">
              <w:rPr>
                <w:rFonts w:ascii="Times New Roman" w:hAnsi="Times New Roman" w:cs="Times New Roman"/>
                <w:color w:val="auto"/>
                <w:sz w:val="20"/>
                <w:szCs w:val="20"/>
              </w:rPr>
              <w:t>(Zeolit)</w:t>
            </w:r>
          </w:p>
        </w:tc>
        <w:tc>
          <w:tcPr>
            <w:tcW w:w="3667"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Doğal zeolit; Kristal yapı oksijen bağlarıyla bağlantılı iki SiO</w:t>
            </w:r>
            <w:r w:rsidRPr="004B4367">
              <w:rPr>
                <w:rFonts w:ascii="Times New Roman" w:hAnsi="Times New Roman" w:cs="Times New Roman"/>
                <w:color w:val="auto"/>
                <w:sz w:val="20"/>
                <w:szCs w:val="20"/>
                <w:vertAlign w:val="subscript"/>
              </w:rPr>
              <w:t>4</w:t>
            </w:r>
            <w:r w:rsidRPr="004B4367">
              <w:rPr>
                <w:rFonts w:ascii="Times New Roman" w:hAnsi="Times New Roman" w:cs="Times New Roman"/>
                <w:color w:val="auto"/>
                <w:sz w:val="20"/>
                <w:szCs w:val="20"/>
              </w:rPr>
              <w:t xml:space="preserve"> ve AlO</w:t>
            </w:r>
            <w:r w:rsidRPr="004B4367">
              <w:rPr>
                <w:rFonts w:ascii="Times New Roman" w:hAnsi="Times New Roman" w:cs="Times New Roman"/>
                <w:color w:val="auto"/>
                <w:sz w:val="20"/>
                <w:szCs w:val="20"/>
                <w:vertAlign w:val="subscript"/>
              </w:rPr>
              <w:t>4</w:t>
            </w:r>
            <w:r w:rsidRPr="004B4367">
              <w:rPr>
                <w:rFonts w:ascii="Times New Roman" w:hAnsi="Times New Roman" w:cs="Times New Roman"/>
                <w:color w:val="auto"/>
                <w:sz w:val="20"/>
                <w:szCs w:val="20"/>
              </w:rPr>
              <w:t xml:space="preserve"> tetrahedronundan oluşur. İskele, katyonların ve moleküllerin bulunabileceği çok sayıda boş alana ve kanallara sahiptir</w:t>
            </w:r>
          </w:p>
        </w:tc>
        <w:tc>
          <w:tcPr>
            <w:tcW w:w="4359" w:type="dxa"/>
          </w:tcPr>
          <w:p w:rsidR="00DA65E5" w:rsidRPr="004B4367" w:rsidRDefault="00DA65E5" w:rsidP="00DA65E5">
            <w:pPr>
              <w:pStyle w:val="ListeParagraf"/>
              <w:numPr>
                <w:ilvl w:val="0"/>
                <w:numId w:val="2"/>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Immun sistemi sürdürme</w:t>
            </w:r>
          </w:p>
          <w:p w:rsidR="00DA65E5" w:rsidRPr="004B4367" w:rsidRDefault="00DA65E5" w:rsidP="00DA65E5">
            <w:pPr>
              <w:pStyle w:val="ListeParagraf"/>
              <w:numPr>
                <w:ilvl w:val="0"/>
                <w:numId w:val="2"/>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Vücut pH'sının dengelenmesi</w:t>
            </w:r>
          </w:p>
          <w:p w:rsidR="00DA65E5" w:rsidRPr="004B4367" w:rsidRDefault="00DA65E5" w:rsidP="00DA65E5">
            <w:pPr>
              <w:pStyle w:val="ListeParagraf"/>
              <w:numPr>
                <w:ilvl w:val="0"/>
                <w:numId w:val="2"/>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Serbest radikalleri azaltma</w:t>
            </w:r>
          </w:p>
          <w:p w:rsidR="00DA65E5" w:rsidRPr="004B4367" w:rsidRDefault="00DA65E5" w:rsidP="00DA65E5">
            <w:pPr>
              <w:pStyle w:val="ListeParagraf"/>
              <w:numPr>
                <w:ilvl w:val="0"/>
                <w:numId w:val="2"/>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Zararlı maddeleri (toksinler, ağır metaller, amonyum, nitrosaminler) </w:t>
            </w:r>
            <w:proofErr w:type="gramStart"/>
            <w:r w:rsidRPr="004B4367">
              <w:rPr>
                <w:rFonts w:ascii="Times New Roman" w:hAnsi="Times New Roman" w:cs="Times New Roman"/>
                <w:color w:val="auto"/>
                <w:sz w:val="20"/>
                <w:szCs w:val="20"/>
              </w:rPr>
              <w:t>nötralize etme</w:t>
            </w:r>
            <w:proofErr w:type="gramEnd"/>
            <w:r w:rsidRPr="004B4367">
              <w:rPr>
                <w:rFonts w:ascii="Times New Roman" w:hAnsi="Times New Roman" w:cs="Times New Roman"/>
                <w:color w:val="auto"/>
                <w:sz w:val="20"/>
                <w:szCs w:val="20"/>
              </w:rPr>
              <w:t xml:space="preserve"> ve / veya yok etme</w:t>
            </w:r>
          </w:p>
          <w:p w:rsidR="00DA65E5" w:rsidRPr="004B4367" w:rsidRDefault="00DA65E5" w:rsidP="00DA65E5">
            <w:pPr>
              <w:pStyle w:val="ListeParagraf"/>
              <w:numPr>
                <w:ilvl w:val="0"/>
                <w:numId w:val="2"/>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Doku oksijenasyonunu iyileştirme</w:t>
            </w:r>
          </w:p>
          <w:p w:rsidR="00DA65E5" w:rsidRPr="004B4367" w:rsidRDefault="00DA65E5" w:rsidP="00DA65E5">
            <w:pPr>
              <w:pStyle w:val="ListeParagraf"/>
              <w:numPr>
                <w:ilvl w:val="0"/>
                <w:numId w:val="2"/>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Yara, cilt kızarıklıkları, sivilce ve sedef hastalığında cildin yenilenmesi</w:t>
            </w:r>
          </w:p>
          <w:p w:rsidR="00DA65E5" w:rsidRPr="004B4367" w:rsidRDefault="00DA65E5" w:rsidP="00DA65E5">
            <w:pPr>
              <w:pStyle w:val="ListeParagraf"/>
              <w:numPr>
                <w:ilvl w:val="0"/>
                <w:numId w:val="2"/>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Genel sağlık durumunu iyileştirme</w:t>
            </w:r>
          </w:p>
          <w:p w:rsidR="00DA65E5" w:rsidRPr="004B4367" w:rsidRDefault="00DA65E5" w:rsidP="00DA65E5">
            <w:pPr>
              <w:pStyle w:val="ListeParagraf"/>
              <w:numPr>
                <w:ilvl w:val="0"/>
                <w:numId w:val="2"/>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Kanser gibi farklı patolojilerde yardımcı</w:t>
            </w:r>
          </w:p>
          <w:p w:rsidR="00DA65E5" w:rsidRPr="004B4367" w:rsidRDefault="00DA65E5" w:rsidP="00DA65E5">
            <w:pPr>
              <w:pStyle w:val="ListeParagraf"/>
              <w:numPr>
                <w:ilvl w:val="0"/>
                <w:numId w:val="2"/>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Kemoterapi ve </w:t>
            </w:r>
            <w:proofErr w:type="gramStart"/>
            <w:r w:rsidRPr="004B4367">
              <w:rPr>
                <w:rFonts w:ascii="Times New Roman" w:hAnsi="Times New Roman" w:cs="Times New Roman"/>
                <w:color w:val="auto"/>
                <w:sz w:val="20"/>
                <w:szCs w:val="20"/>
              </w:rPr>
              <w:t>radyoterapinin</w:t>
            </w:r>
            <w:proofErr w:type="gramEnd"/>
            <w:r w:rsidRPr="004B4367">
              <w:rPr>
                <w:rFonts w:ascii="Times New Roman" w:hAnsi="Times New Roman" w:cs="Times New Roman"/>
                <w:color w:val="auto"/>
                <w:sz w:val="20"/>
                <w:szCs w:val="20"/>
              </w:rPr>
              <w:t xml:space="preserve"> yan etkilerini azaltma</w:t>
            </w:r>
          </w:p>
          <w:p w:rsidR="00DA65E5" w:rsidRPr="004B4367" w:rsidRDefault="00DA65E5" w:rsidP="00DA65E5">
            <w:pPr>
              <w:pStyle w:val="ListeParagraf"/>
              <w:numPr>
                <w:ilvl w:val="0"/>
                <w:numId w:val="2"/>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Anti-hemoraji</w:t>
            </w:r>
          </w:p>
        </w:tc>
      </w:tr>
      <w:tr w:rsidR="00DA65E5" w:rsidRPr="004B4367" w:rsidTr="008B6131">
        <w:tc>
          <w:tcPr>
            <w:cnfStyle w:val="001000000000"/>
            <w:tcW w:w="1261" w:type="dxa"/>
          </w:tcPr>
          <w:p w:rsidR="00DA65E5" w:rsidRPr="004B4367" w:rsidRDefault="00DA65E5" w:rsidP="008B6131">
            <w:pPr>
              <w:autoSpaceDE w:val="0"/>
              <w:autoSpaceDN w:val="0"/>
              <w:adjustRightInd w:val="0"/>
              <w:rPr>
                <w:rFonts w:ascii="Times New Roman" w:hAnsi="Times New Roman" w:cs="Times New Roman"/>
                <w:color w:val="auto"/>
                <w:sz w:val="20"/>
                <w:szCs w:val="20"/>
              </w:rPr>
            </w:pPr>
            <w:r w:rsidRPr="004B4367">
              <w:rPr>
                <w:rFonts w:ascii="Times New Roman" w:hAnsi="Times New Roman" w:cs="Times New Roman"/>
                <w:color w:val="auto"/>
                <w:sz w:val="20"/>
                <w:szCs w:val="20"/>
              </w:rPr>
              <w:t>Kil</w:t>
            </w:r>
          </w:p>
          <w:p w:rsidR="00DA65E5" w:rsidRPr="004B4367" w:rsidRDefault="00DA65E5" w:rsidP="008B6131">
            <w:pPr>
              <w:autoSpaceDE w:val="0"/>
              <w:autoSpaceDN w:val="0"/>
              <w:adjustRightInd w:val="0"/>
              <w:rPr>
                <w:rFonts w:ascii="Times New Roman" w:hAnsi="Times New Roman" w:cs="Times New Roman"/>
                <w:color w:val="auto"/>
                <w:sz w:val="20"/>
                <w:szCs w:val="20"/>
              </w:rPr>
            </w:pPr>
            <w:r w:rsidRPr="004B4367">
              <w:rPr>
                <w:rFonts w:ascii="Times New Roman" w:hAnsi="Times New Roman" w:cs="Times New Roman"/>
                <w:color w:val="auto"/>
                <w:sz w:val="20"/>
                <w:szCs w:val="20"/>
              </w:rPr>
              <w:t>(Clay)</w:t>
            </w:r>
          </w:p>
        </w:tc>
        <w:tc>
          <w:tcPr>
            <w:tcW w:w="3667" w:type="dxa"/>
          </w:tcPr>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Granüller boyutları &lt;2 μm çapındadır; Çoğunlukla hidrat alüminosilikatlardan oluşur; Adsorbe özellikli su molekülleri; iyonik değişim özellikleri ve katyonların fisyonunu sağlar</w:t>
            </w:r>
          </w:p>
        </w:tc>
        <w:tc>
          <w:tcPr>
            <w:tcW w:w="4359" w:type="dxa"/>
          </w:tcPr>
          <w:p w:rsidR="00DA65E5" w:rsidRPr="004B4367" w:rsidRDefault="00DA65E5" w:rsidP="00DA65E5">
            <w:pPr>
              <w:pStyle w:val="ListeParagraf"/>
              <w:numPr>
                <w:ilvl w:val="0"/>
                <w:numId w:val="3"/>
              </w:num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Gastrointestinal bozukluklar</w:t>
            </w:r>
          </w:p>
        </w:tc>
      </w:tr>
      <w:tr w:rsidR="00DA65E5" w:rsidRPr="004B4367" w:rsidTr="008B6131">
        <w:trPr>
          <w:cnfStyle w:val="000000100000"/>
        </w:trPr>
        <w:tc>
          <w:tcPr>
            <w:cnfStyle w:val="001000000000"/>
            <w:tcW w:w="1261" w:type="dxa"/>
          </w:tcPr>
          <w:p w:rsidR="00DA65E5" w:rsidRPr="004B4367" w:rsidRDefault="00DA65E5" w:rsidP="008B6131">
            <w:pPr>
              <w:autoSpaceDE w:val="0"/>
              <w:autoSpaceDN w:val="0"/>
              <w:adjustRightInd w:val="0"/>
              <w:rPr>
                <w:rFonts w:ascii="Times New Roman" w:hAnsi="Times New Roman" w:cs="Times New Roman"/>
                <w:color w:val="auto"/>
                <w:sz w:val="20"/>
                <w:szCs w:val="20"/>
              </w:rPr>
            </w:pPr>
            <w:r w:rsidRPr="004B4367">
              <w:rPr>
                <w:rFonts w:ascii="Times New Roman" w:hAnsi="Times New Roman" w:cs="Times New Roman"/>
                <w:color w:val="auto"/>
                <w:sz w:val="20"/>
                <w:szCs w:val="20"/>
              </w:rPr>
              <w:t>Kaolin</w:t>
            </w:r>
          </w:p>
        </w:tc>
        <w:tc>
          <w:tcPr>
            <w:tcW w:w="3667"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Sedimente taşlar çoğunlukla kaolinit, killerin silisli bir minerali oluşturur</w:t>
            </w:r>
          </w:p>
        </w:tc>
        <w:tc>
          <w:tcPr>
            <w:tcW w:w="4359" w:type="dxa"/>
          </w:tcPr>
          <w:p w:rsidR="00DA65E5" w:rsidRPr="004B4367" w:rsidRDefault="00DA65E5" w:rsidP="00DA65E5">
            <w:pPr>
              <w:pStyle w:val="ListeParagraf"/>
              <w:numPr>
                <w:ilvl w:val="0"/>
                <w:numId w:val="3"/>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Sentetik zeolit üretimi</w:t>
            </w:r>
          </w:p>
          <w:p w:rsidR="00DA65E5" w:rsidRPr="004B4367" w:rsidRDefault="00DA65E5" w:rsidP="00DA65E5">
            <w:pPr>
              <w:pStyle w:val="ListeParagraf"/>
              <w:numPr>
                <w:ilvl w:val="0"/>
                <w:numId w:val="3"/>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Akut ishale yönelik terapötik tedavi</w:t>
            </w:r>
          </w:p>
          <w:p w:rsidR="00DA65E5" w:rsidRPr="004B4367" w:rsidRDefault="00DA65E5" w:rsidP="00DA65E5">
            <w:pPr>
              <w:pStyle w:val="ListeParagraf"/>
              <w:numPr>
                <w:ilvl w:val="0"/>
                <w:numId w:val="3"/>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Farmakolojik yardımcı madde (anti-mikoz ve anti-emetik ilaçlar)</w:t>
            </w:r>
          </w:p>
        </w:tc>
      </w:tr>
      <w:tr w:rsidR="00DA65E5" w:rsidRPr="004B4367" w:rsidTr="008B6131">
        <w:tc>
          <w:tcPr>
            <w:cnfStyle w:val="001000000000"/>
            <w:tcW w:w="1261" w:type="dxa"/>
          </w:tcPr>
          <w:p w:rsidR="00DA65E5" w:rsidRPr="004B4367" w:rsidRDefault="00DA65E5" w:rsidP="008B6131">
            <w:pPr>
              <w:autoSpaceDE w:val="0"/>
              <w:autoSpaceDN w:val="0"/>
              <w:adjustRightInd w:val="0"/>
              <w:rPr>
                <w:rFonts w:ascii="Times New Roman" w:hAnsi="Times New Roman" w:cs="Times New Roman"/>
                <w:color w:val="auto"/>
                <w:sz w:val="20"/>
                <w:szCs w:val="20"/>
              </w:rPr>
            </w:pPr>
            <w:r w:rsidRPr="004B4367">
              <w:rPr>
                <w:rFonts w:ascii="Times New Roman" w:hAnsi="Times New Roman" w:cs="Times New Roman"/>
                <w:color w:val="auto"/>
                <w:sz w:val="20"/>
                <w:szCs w:val="20"/>
              </w:rPr>
              <w:t>Bentonit</w:t>
            </w:r>
          </w:p>
        </w:tc>
        <w:tc>
          <w:tcPr>
            <w:tcW w:w="3667" w:type="dxa"/>
          </w:tcPr>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Filosilikat, alüminosilikatlar;</w:t>
            </w:r>
          </w:p>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Kil minerali çoğunlukla montmorillonit, kalsiyum ve sodyumdan oluşur</w:t>
            </w:r>
          </w:p>
        </w:tc>
        <w:tc>
          <w:tcPr>
            <w:tcW w:w="4359" w:type="dxa"/>
          </w:tcPr>
          <w:p w:rsidR="00DA65E5" w:rsidRPr="004B4367" w:rsidRDefault="00DA65E5" w:rsidP="00DA65E5">
            <w:pPr>
              <w:pStyle w:val="ListeParagraf"/>
              <w:numPr>
                <w:ilvl w:val="0"/>
                <w:numId w:val="4"/>
              </w:num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Diyette psyllium ile bağlantılı olarak mukus ve dışkı kalıntılarını bağırsaktan uzaklaştırmak için kullanılır</w:t>
            </w:r>
          </w:p>
        </w:tc>
      </w:tr>
      <w:tr w:rsidR="00DA65E5" w:rsidRPr="004B4367" w:rsidTr="008B6131">
        <w:trPr>
          <w:cnfStyle w:val="000000100000"/>
        </w:trPr>
        <w:tc>
          <w:tcPr>
            <w:cnfStyle w:val="001000000000"/>
            <w:tcW w:w="1261" w:type="dxa"/>
          </w:tcPr>
          <w:p w:rsidR="00DA65E5" w:rsidRPr="004B4367" w:rsidRDefault="00DA65E5" w:rsidP="008B6131">
            <w:pPr>
              <w:autoSpaceDE w:val="0"/>
              <w:autoSpaceDN w:val="0"/>
              <w:adjustRightInd w:val="0"/>
              <w:rPr>
                <w:rFonts w:ascii="Times New Roman" w:hAnsi="Times New Roman" w:cs="Times New Roman"/>
                <w:color w:val="auto"/>
                <w:sz w:val="20"/>
                <w:szCs w:val="20"/>
              </w:rPr>
            </w:pPr>
            <w:r w:rsidRPr="004B4367">
              <w:rPr>
                <w:rStyle w:val="apple-converted-space"/>
                <w:rFonts w:ascii="Times New Roman" w:hAnsi="Times New Roman" w:cs="Times New Roman"/>
                <w:color w:val="auto"/>
                <w:sz w:val="20"/>
                <w:szCs w:val="20"/>
                <w:highlight w:val="lightGray"/>
                <w:shd w:val="clear" w:color="auto" w:fill="FFFFFF"/>
              </w:rPr>
              <w:t>Diosmektit</w:t>
            </w:r>
          </w:p>
        </w:tc>
        <w:tc>
          <w:tcPr>
            <w:tcW w:w="3667"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Alüminyum ve magnezyum silikat, suda çözünmez</w:t>
            </w:r>
          </w:p>
        </w:tc>
        <w:tc>
          <w:tcPr>
            <w:tcW w:w="4359" w:type="dxa"/>
          </w:tcPr>
          <w:p w:rsidR="00DA65E5" w:rsidRPr="004B4367" w:rsidRDefault="00DA65E5" w:rsidP="00DA65E5">
            <w:pPr>
              <w:pStyle w:val="ListeParagraf"/>
              <w:numPr>
                <w:ilvl w:val="0"/>
                <w:numId w:val="4"/>
              </w:num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Gastrointestinal bozuklukların (Özofagus, mide ve bağırsak ağrılı hastalıkların, GERD, hiatal herni, kolit, meteorizm, bulbitis, gastro duodenal ülser, kronik ve akut </w:t>
            </w:r>
            <w:r>
              <w:rPr>
                <w:rFonts w:ascii="Times New Roman" w:hAnsi="Times New Roman" w:cs="Times New Roman"/>
                <w:color w:val="auto"/>
                <w:sz w:val="20"/>
                <w:szCs w:val="20"/>
              </w:rPr>
              <w:t>ishal</w:t>
            </w:r>
            <w:r w:rsidRPr="004B4367">
              <w:rPr>
                <w:rFonts w:ascii="Times New Roman" w:hAnsi="Times New Roman" w:cs="Times New Roman"/>
                <w:color w:val="auto"/>
                <w:sz w:val="20"/>
                <w:szCs w:val="20"/>
              </w:rPr>
              <w:t>) tedavisinde iyi emicilerdir</w:t>
            </w:r>
          </w:p>
        </w:tc>
      </w:tr>
      <w:tr w:rsidR="00DA65E5" w:rsidRPr="004B4367" w:rsidTr="008B6131">
        <w:tc>
          <w:tcPr>
            <w:cnfStyle w:val="001000000000"/>
            <w:tcW w:w="1261" w:type="dxa"/>
          </w:tcPr>
          <w:p w:rsidR="00DA65E5" w:rsidRPr="004B4367" w:rsidRDefault="00DA65E5" w:rsidP="008B6131">
            <w:pPr>
              <w:autoSpaceDE w:val="0"/>
              <w:autoSpaceDN w:val="0"/>
              <w:adjustRightInd w:val="0"/>
              <w:rPr>
                <w:rFonts w:ascii="Times New Roman" w:hAnsi="Times New Roman" w:cs="Times New Roman"/>
                <w:color w:val="auto"/>
                <w:sz w:val="20"/>
                <w:szCs w:val="20"/>
              </w:rPr>
            </w:pPr>
            <w:r w:rsidRPr="004B4367">
              <w:rPr>
                <w:rFonts w:ascii="Times New Roman" w:hAnsi="Times New Roman" w:cs="Times New Roman"/>
                <w:color w:val="auto"/>
                <w:sz w:val="20"/>
                <w:szCs w:val="20"/>
              </w:rPr>
              <w:t>Attapulgit</w:t>
            </w:r>
          </w:p>
        </w:tc>
        <w:tc>
          <w:tcPr>
            <w:tcW w:w="3667" w:type="dxa"/>
          </w:tcPr>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Killerden oluşan magnezyum hidrat alüminosilikat minerali;</w:t>
            </w:r>
          </w:p>
        </w:tc>
        <w:tc>
          <w:tcPr>
            <w:tcW w:w="4359" w:type="dxa"/>
          </w:tcPr>
          <w:p w:rsidR="00DA65E5" w:rsidRPr="004B4367" w:rsidRDefault="00DA65E5" w:rsidP="00DA65E5">
            <w:pPr>
              <w:pStyle w:val="ListeParagraf"/>
              <w:numPr>
                <w:ilvl w:val="0"/>
                <w:numId w:val="4"/>
              </w:num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Toksinler ve bağırsak bakterileri adsorbe edici özellikleri sayesinde antiasid ve anti-ishal</w:t>
            </w:r>
          </w:p>
        </w:tc>
      </w:tr>
    </w:tbl>
    <w:p w:rsidR="00DA65E5"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r w:rsidRPr="004B4367">
        <w:rPr>
          <w:rFonts w:ascii="Times New Roman" w:hAnsi="Times New Roman" w:cs="Times New Roman"/>
          <w:b/>
          <w:bCs/>
          <w:sz w:val="24"/>
          <w:szCs w:val="24"/>
        </w:rPr>
        <w:t>2.2.1. Zeolitlerin Sınıflandırılması</w:t>
      </w: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Pr="004B4367" w:rsidRDefault="00DA65E5" w:rsidP="00DA65E5">
      <w:pPr>
        <w:tabs>
          <w:tab w:val="left" w:pos="0"/>
          <w:tab w:val="left" w:pos="567"/>
        </w:tabs>
        <w:spacing w:after="0" w:line="360" w:lineRule="auto"/>
        <w:ind w:right="142"/>
        <w:jc w:val="both"/>
        <w:rPr>
          <w:rFonts w:ascii="Times New Roman" w:hAnsi="Times New Roman" w:cs="Times New Roman"/>
          <w:sz w:val="24"/>
          <w:szCs w:val="24"/>
        </w:rPr>
      </w:pPr>
      <w:r w:rsidRPr="004B4367">
        <w:rPr>
          <w:rFonts w:ascii="Times New Roman" w:hAnsi="Times New Roman" w:cs="Times New Roman"/>
          <w:sz w:val="24"/>
          <w:szCs w:val="24"/>
        </w:rPr>
        <w:tab/>
        <w:t xml:space="preserve">Yaklaşık 50 farklı doğal zeolit bilinmekte ve 150’den fazlası endüstriyel kataliz veya deterjan üretimi gibi uygulamalar için sentezlenmektedir. Dokuz zeolit mineralin doğada oldukça fazla saf rezervler olarak bulunmaktadır. Bunlar; klinoptilolit, analsim, şabazit, eriyonit, ferriyonit, hölandit, lomantit, mordenit ve filipsittir (Melenova ve ark, 2003). </w:t>
      </w:r>
    </w:p>
    <w:p w:rsidR="00DA65E5" w:rsidRPr="004B4367" w:rsidRDefault="00DA65E5" w:rsidP="00DA65E5">
      <w:pPr>
        <w:tabs>
          <w:tab w:val="left" w:pos="0"/>
          <w:tab w:val="left" w:pos="567"/>
        </w:tabs>
        <w:spacing w:after="0" w:line="360" w:lineRule="auto"/>
        <w:ind w:right="142"/>
        <w:jc w:val="both"/>
        <w:rPr>
          <w:rFonts w:ascii="Times New Roman" w:hAnsi="Times New Roman" w:cs="Times New Roman"/>
          <w:sz w:val="24"/>
          <w:szCs w:val="24"/>
        </w:rPr>
      </w:pPr>
    </w:p>
    <w:p w:rsidR="00DA65E5" w:rsidRDefault="00DA65E5" w:rsidP="00DA65E5">
      <w:pPr>
        <w:tabs>
          <w:tab w:val="left" w:pos="0"/>
          <w:tab w:val="left" w:pos="567"/>
        </w:tabs>
        <w:spacing w:after="0" w:line="360" w:lineRule="auto"/>
        <w:ind w:right="142"/>
        <w:jc w:val="both"/>
        <w:rPr>
          <w:rFonts w:ascii="Times New Roman" w:hAnsi="Times New Roman" w:cs="Times New Roman"/>
          <w:sz w:val="24"/>
          <w:szCs w:val="24"/>
        </w:rPr>
      </w:pPr>
      <w:r w:rsidRPr="004B4367">
        <w:rPr>
          <w:rFonts w:ascii="Times New Roman" w:hAnsi="Times New Roman" w:cs="Times New Roman"/>
          <w:sz w:val="24"/>
          <w:szCs w:val="24"/>
        </w:rPr>
        <w:tab/>
      </w:r>
    </w:p>
    <w:p w:rsidR="00DA65E5" w:rsidRDefault="00DA65E5" w:rsidP="00DA65E5">
      <w:pPr>
        <w:tabs>
          <w:tab w:val="left" w:pos="0"/>
          <w:tab w:val="left" w:pos="567"/>
        </w:tabs>
        <w:spacing w:after="0" w:line="360" w:lineRule="auto"/>
        <w:ind w:right="142"/>
        <w:jc w:val="both"/>
        <w:rPr>
          <w:rFonts w:ascii="Times New Roman" w:hAnsi="Times New Roman" w:cs="Times New Roman"/>
          <w:sz w:val="24"/>
          <w:szCs w:val="24"/>
        </w:rPr>
      </w:pPr>
    </w:p>
    <w:p w:rsidR="00DA65E5" w:rsidRPr="004B4367" w:rsidRDefault="00DA65E5" w:rsidP="00DA65E5">
      <w:pPr>
        <w:tabs>
          <w:tab w:val="left" w:pos="0"/>
          <w:tab w:val="left" w:pos="567"/>
        </w:tabs>
        <w:spacing w:after="0" w:line="360" w:lineRule="auto"/>
        <w:ind w:right="142"/>
        <w:jc w:val="both"/>
        <w:rPr>
          <w:rFonts w:ascii="Times New Roman" w:hAnsi="Times New Roman" w:cs="Times New Roman"/>
          <w:sz w:val="24"/>
          <w:szCs w:val="24"/>
        </w:rPr>
      </w:pP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r w:rsidRPr="004B4367">
        <w:rPr>
          <w:rFonts w:ascii="Times New Roman" w:hAnsi="Times New Roman" w:cs="Times New Roman"/>
          <w:b/>
          <w:bCs/>
          <w:sz w:val="24"/>
          <w:szCs w:val="24"/>
        </w:rPr>
        <w:lastRenderedPageBreak/>
        <w:t>2.2.2. Klinoptilolit</w:t>
      </w: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Dünyada rezerv olarak en çok bulunan ve teknolojik özellikleri en iyi olanlardan biri klinoptilolit olup, suyu, gazları ve metal iyonlarını bünyesinde değişebilir durumda tutabilen, zararlı elementler içermeyen, 750°C sıcaklığa, asit ve </w:t>
      </w:r>
      <w:proofErr w:type="gramStart"/>
      <w:r w:rsidRPr="004B4367">
        <w:rPr>
          <w:rFonts w:ascii="Times New Roman" w:hAnsi="Times New Roman" w:cs="Times New Roman"/>
          <w:sz w:val="24"/>
          <w:szCs w:val="24"/>
        </w:rPr>
        <w:t>bazlara</w:t>
      </w:r>
      <w:proofErr w:type="gramEnd"/>
      <w:r w:rsidRPr="004B4367">
        <w:rPr>
          <w:rFonts w:ascii="Times New Roman" w:hAnsi="Times New Roman" w:cs="Times New Roman"/>
          <w:sz w:val="24"/>
          <w:szCs w:val="24"/>
        </w:rPr>
        <w:t xml:space="preserve"> (pH:1,5-11) dayanabilen doğal bir mineraldir (Melenova ve ark, 2003). Klinoptilolit, göller ve deniz sularında milyonlarca yıldır bulunan volkanik küllerin devitrikasyonu (cam bir materyalin kristal bir materyale dönüşmesi gibi) ile oluşan doğal bir zeolittir ve bütün zeolitler içinde en çok araştırılan ve en yararlı olarak kabul görmüş olanıdır (Melenova ve ark, 2003).</w:t>
      </w: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Doğal zeolit mineralleri içinde klinoptilolit türü lifsi olmayan mineral yapısı, zararlı elementler içermemesi ve kalitesinin yüksekliği nedeniyle organik hayvancılıkta yaygın olarak kullanılmaktadır (Çelebi ve ark, 2004).</w:t>
      </w:r>
      <w:r w:rsidRPr="004B4367">
        <w:rPr>
          <w:rFonts w:ascii="Times New Roman" w:hAnsi="Times New Roman" w:cs="Times New Roman"/>
          <w:sz w:val="24"/>
          <w:szCs w:val="24"/>
        </w:rPr>
        <w:tab/>
      </w:r>
    </w:p>
    <w:p w:rsidR="00DA65E5" w:rsidRPr="004B4367" w:rsidRDefault="00DA65E5" w:rsidP="00DA65E5">
      <w:pPr>
        <w:tabs>
          <w:tab w:val="left" w:pos="0"/>
          <w:tab w:val="left" w:pos="709"/>
        </w:tabs>
        <w:spacing w:after="0" w:line="360" w:lineRule="auto"/>
        <w:ind w:right="142"/>
        <w:jc w:val="both"/>
        <w:rPr>
          <w:rFonts w:ascii="Times New Roman" w:hAnsi="Times New Roman" w:cs="Times New Roman"/>
          <w:sz w:val="24"/>
          <w:szCs w:val="24"/>
        </w:rPr>
      </w:pPr>
      <w:r w:rsidRPr="004B4367">
        <w:rPr>
          <w:rFonts w:ascii="Times New Roman" w:hAnsi="Times New Roman" w:cs="Times New Roman"/>
          <w:sz w:val="24"/>
          <w:szCs w:val="24"/>
        </w:rPr>
        <w:tab/>
      </w:r>
      <w:proofErr w:type="gramStart"/>
      <w:r w:rsidRPr="004B4367">
        <w:rPr>
          <w:rFonts w:ascii="Times New Roman" w:hAnsi="Times New Roman" w:cs="Times New Roman"/>
          <w:sz w:val="24"/>
          <w:szCs w:val="24"/>
        </w:rPr>
        <w:t>Doğal zeolit klinoptilolit mineralinin organik hayvancılıkta yem katkı maddesi olarak kullanımına Türkiye’de Tarım ve Köy İşleri Bakanlığı Organik Tarımın Esasları ve Uygulanmasına İlişkin Yönetmeliğin 10 Haziran 2005 tarihli 25841 sayılı kanunun Ek7/D.6 maddesine göre; Avrupa Birliğinde ise Avrupa Yem Komisyonu tarafından 16 Haziran 1999 yılı 70/524/EEC direktifi ile izin verilmiştir (Anonim, 2001).</w:t>
      </w:r>
      <w:proofErr w:type="gramEnd"/>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r w:rsidRPr="004B4367">
        <w:rPr>
          <w:rFonts w:ascii="Times New Roman" w:hAnsi="Times New Roman" w:cs="Times New Roman"/>
          <w:b/>
          <w:bCs/>
          <w:sz w:val="24"/>
          <w:szCs w:val="24"/>
        </w:rPr>
        <w:t>2.2.2.1. Klinoptilolitin Genel Kullanım Alanları</w:t>
      </w: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Doğal zeolitlerin eşsiz absorbsiyon, katyon değişimi, dehidrasyon-rehidratasyon ve katalitik özelliklerinden yararlanılarak birçok uygulama geliştirilmiştir. </w:t>
      </w: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Doğal zeolitler nükleer atık ve döküntülerden sezyum ve stronsiyum’un, kentsel, endüstriyel ve tarımsal atıklar ile içme sularından amonyağın uzaklaştırılmasında kullanılmaktadır. Bilimsel tarım ve bahçecilikte toprak ıslahında, hayvan barınaklarında altlıklara eklenerek, ortaya çıkan amonyak gazını absorbe ederek amonyağın hayvan sağlığı üzerindeki olumsuz etkisini giderirler. Yem katkısı olarak yemlere eklenerek; mikotoksinleri ve mikroorganizmaları etkisiz hale getirip antibiyotik kullanımını azaltılırlar. Yemdeki besleyici maddeleri absorbe ederek daha etkin bir yem tüketimi sağlar ve böylece canlı ağırlığı, yumurta ve süt verimini artırma, doğum felcinin şiddetini azaltma gibi etkinlikler gösterirler. Kedi kumlarında koku giderici, solar soğutucularda enerji eşanjörü ve diyaliz ünitelerinde amonyak filtresi gibi kullanım alanları bulmuştur. Uzay çalışmalarında, topraksız bitki üretiminde ve son olarak kesik ve yara iyileşmesinde kullanım alanı bulmuştur. </w:t>
      </w:r>
      <w:r w:rsidRPr="004B4367">
        <w:rPr>
          <w:rFonts w:ascii="Times New Roman" w:hAnsi="Times New Roman" w:cs="Times New Roman"/>
          <w:sz w:val="24"/>
          <w:szCs w:val="24"/>
        </w:rPr>
        <w:lastRenderedPageBreak/>
        <w:t>Gelecekte kullanım alanının daha da genişleyecek olduğunun düşünülmesinden dolayı doğal zeolitler günümüzde çok önemli mineral ürünler olarak kabul edilir (Parlat ve ark, 1999; Oğuz ve ark, 2000; Oğuz ve Kurtoğlu, 2000; Polat ve ark, 2004; Deligiannis ve ark, 2005; Demirel, 2008). Tablo 3’de zeolitlerin bazı kullanım alanlarında yapılan çalışmaların sonuçları verilmiştir.</w:t>
      </w: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Tablo 3: Zeolitlerin çevresel çalışmaları</w:t>
      </w:r>
      <w:r>
        <w:rPr>
          <w:rFonts w:ascii="Times New Roman" w:hAnsi="Times New Roman" w:cs="Times New Roman"/>
          <w:sz w:val="24"/>
          <w:szCs w:val="24"/>
        </w:rPr>
        <w:t xml:space="preserve"> </w:t>
      </w:r>
      <w:r w:rsidRPr="004B4367">
        <w:rPr>
          <w:rFonts w:ascii="Times New Roman" w:hAnsi="Times New Roman" w:cs="Times New Roman"/>
          <w:sz w:val="24"/>
          <w:szCs w:val="24"/>
          <w:shd w:val="clear" w:color="auto" w:fill="FFFFFF"/>
        </w:rPr>
        <w:t>(Laurino ve Palmieri, 2015)</w:t>
      </w: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tbl>
      <w:tblPr>
        <w:tblStyle w:val="AkGlgeleme1"/>
        <w:tblW w:w="0" w:type="auto"/>
        <w:tblLook w:val="04A0"/>
      </w:tblPr>
      <w:tblGrid>
        <w:gridCol w:w="2376"/>
        <w:gridCol w:w="1772"/>
        <w:gridCol w:w="1772"/>
        <w:gridCol w:w="3367"/>
      </w:tblGrid>
      <w:tr w:rsidR="00DA65E5" w:rsidRPr="004B4367" w:rsidTr="008B6131">
        <w:trPr>
          <w:cnfStyle w:val="100000000000"/>
        </w:trPr>
        <w:tc>
          <w:tcPr>
            <w:cnfStyle w:val="001000000000"/>
            <w:tcW w:w="2376" w:type="dxa"/>
          </w:tcPr>
          <w:p w:rsidR="00DA65E5" w:rsidRPr="004B4367" w:rsidRDefault="00DA65E5" w:rsidP="008B6131">
            <w:pPr>
              <w:autoSpaceDE w:val="0"/>
              <w:autoSpaceDN w:val="0"/>
              <w:adjustRightInd w:val="0"/>
              <w:rPr>
                <w:rFonts w:ascii="Times New Roman" w:hAnsi="Times New Roman" w:cs="Times New Roman"/>
                <w:color w:val="auto"/>
                <w:sz w:val="20"/>
                <w:szCs w:val="20"/>
              </w:rPr>
            </w:pPr>
            <w:r w:rsidRPr="004B4367">
              <w:rPr>
                <w:rFonts w:ascii="Times New Roman" w:hAnsi="Times New Roman" w:cs="Times New Roman"/>
                <w:color w:val="auto"/>
                <w:sz w:val="20"/>
                <w:szCs w:val="20"/>
              </w:rPr>
              <w:t>Uygulama</w:t>
            </w:r>
          </w:p>
        </w:tc>
        <w:tc>
          <w:tcPr>
            <w:tcW w:w="1772" w:type="dxa"/>
          </w:tcPr>
          <w:p w:rsidR="00DA65E5" w:rsidRPr="004B4367" w:rsidRDefault="00DA65E5" w:rsidP="008B6131">
            <w:pPr>
              <w:autoSpaceDE w:val="0"/>
              <w:autoSpaceDN w:val="0"/>
              <w:adjustRightInd w:val="0"/>
              <w:cnfStyle w:val="1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Zeolit </w:t>
            </w:r>
            <w:proofErr w:type="gramStart"/>
            <w:r w:rsidRPr="004B4367">
              <w:rPr>
                <w:rFonts w:ascii="Times New Roman" w:hAnsi="Times New Roman" w:cs="Times New Roman"/>
                <w:color w:val="auto"/>
                <w:sz w:val="20"/>
                <w:szCs w:val="20"/>
              </w:rPr>
              <w:t>konsantrasyonları</w:t>
            </w:r>
            <w:proofErr w:type="gramEnd"/>
          </w:p>
        </w:tc>
        <w:tc>
          <w:tcPr>
            <w:tcW w:w="1772" w:type="dxa"/>
          </w:tcPr>
          <w:p w:rsidR="00DA65E5" w:rsidRPr="004B4367" w:rsidRDefault="00DA65E5" w:rsidP="008B6131">
            <w:pPr>
              <w:autoSpaceDE w:val="0"/>
              <w:autoSpaceDN w:val="0"/>
              <w:adjustRightInd w:val="0"/>
              <w:cnfStyle w:val="1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Örnek</w:t>
            </w:r>
          </w:p>
        </w:tc>
        <w:tc>
          <w:tcPr>
            <w:tcW w:w="3367" w:type="dxa"/>
          </w:tcPr>
          <w:p w:rsidR="00DA65E5" w:rsidRPr="004B4367" w:rsidRDefault="00DA65E5" w:rsidP="008B6131">
            <w:pPr>
              <w:autoSpaceDE w:val="0"/>
              <w:autoSpaceDN w:val="0"/>
              <w:adjustRightInd w:val="0"/>
              <w:ind w:right="-533"/>
              <w:cnfStyle w:val="1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Sonuçlar</w:t>
            </w:r>
          </w:p>
        </w:tc>
      </w:tr>
      <w:tr w:rsidR="00DA65E5" w:rsidRPr="004B4367" w:rsidTr="008B6131">
        <w:trPr>
          <w:cnfStyle w:val="000000100000"/>
        </w:trPr>
        <w:tc>
          <w:tcPr>
            <w:cnfStyle w:val="001000000000"/>
            <w:tcW w:w="2376" w:type="dxa"/>
          </w:tcPr>
          <w:p w:rsidR="00DA65E5" w:rsidRPr="004B4367" w:rsidRDefault="00DA65E5" w:rsidP="008B6131">
            <w:pPr>
              <w:autoSpaceDE w:val="0"/>
              <w:autoSpaceDN w:val="0"/>
              <w:adjustRightInd w:val="0"/>
              <w:rPr>
                <w:rFonts w:ascii="Times New Roman" w:hAnsi="Times New Roman" w:cs="Times New Roman"/>
                <w:b w:val="0"/>
                <w:color w:val="auto"/>
                <w:sz w:val="20"/>
                <w:szCs w:val="20"/>
              </w:rPr>
            </w:pPr>
            <w:r w:rsidRPr="004B4367">
              <w:rPr>
                <w:rFonts w:ascii="Times New Roman" w:hAnsi="Times New Roman" w:cs="Times New Roman"/>
                <w:b w:val="0"/>
                <w:color w:val="auto"/>
                <w:sz w:val="20"/>
                <w:szCs w:val="20"/>
              </w:rPr>
              <w:t>Klinoptilolit kurşun toksisitesi üzerine etkileri (100-500-1000 mg dm</w:t>
            </w:r>
            <w:r w:rsidRPr="004B4367">
              <w:rPr>
                <w:rFonts w:ascii="Times New Roman" w:hAnsi="Times New Roman" w:cs="Times New Roman"/>
                <w:b w:val="0"/>
                <w:color w:val="auto"/>
                <w:sz w:val="20"/>
                <w:szCs w:val="20"/>
                <w:vertAlign w:val="superscript"/>
              </w:rPr>
              <w:t>-3</w:t>
            </w:r>
            <w:r w:rsidRPr="004B4367">
              <w:rPr>
                <w:rFonts w:ascii="Times New Roman" w:hAnsi="Times New Roman" w:cs="Times New Roman"/>
                <w:b w:val="0"/>
                <w:color w:val="auto"/>
                <w:sz w:val="20"/>
                <w:szCs w:val="20"/>
              </w:rPr>
              <w:t>, mantarlarda)</w:t>
            </w:r>
          </w:p>
        </w:tc>
        <w:tc>
          <w:tcPr>
            <w:tcW w:w="1772"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 %3</w:t>
            </w:r>
          </w:p>
        </w:tc>
        <w:tc>
          <w:tcPr>
            <w:tcW w:w="1772"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i/>
                <w:color w:val="auto"/>
                <w:sz w:val="20"/>
                <w:szCs w:val="20"/>
              </w:rPr>
              <w:t>Aspergillus niger, Botrytis cinerea</w:t>
            </w:r>
            <w:r w:rsidRPr="004B4367">
              <w:rPr>
                <w:rFonts w:ascii="Times New Roman" w:hAnsi="Times New Roman" w:cs="Times New Roman"/>
                <w:color w:val="auto"/>
                <w:sz w:val="20"/>
                <w:szCs w:val="20"/>
              </w:rPr>
              <w:t xml:space="preserve"> ve </w:t>
            </w:r>
            <w:r w:rsidRPr="004B4367">
              <w:rPr>
                <w:rFonts w:ascii="Times New Roman" w:hAnsi="Times New Roman" w:cs="Times New Roman"/>
                <w:i/>
                <w:color w:val="auto"/>
                <w:sz w:val="20"/>
                <w:szCs w:val="20"/>
              </w:rPr>
              <w:t>Fusarium culmorum</w:t>
            </w:r>
          </w:p>
        </w:tc>
        <w:tc>
          <w:tcPr>
            <w:tcW w:w="3367"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i/>
                <w:color w:val="auto"/>
                <w:sz w:val="20"/>
                <w:szCs w:val="20"/>
              </w:rPr>
              <w:t>A.niger</w:t>
            </w:r>
            <w:r w:rsidRPr="004B4367">
              <w:rPr>
                <w:rFonts w:ascii="Times New Roman" w:hAnsi="Times New Roman" w:cs="Times New Roman"/>
                <w:color w:val="auto"/>
                <w:sz w:val="20"/>
                <w:szCs w:val="20"/>
              </w:rPr>
              <w:t xml:space="preserve"> ve </w:t>
            </w:r>
            <w:r w:rsidRPr="004B4367">
              <w:rPr>
                <w:rFonts w:ascii="Times New Roman" w:hAnsi="Times New Roman" w:cs="Times New Roman"/>
                <w:i/>
                <w:color w:val="auto"/>
                <w:sz w:val="20"/>
                <w:szCs w:val="20"/>
              </w:rPr>
              <w:t>B.cinerea</w:t>
            </w:r>
            <w:r w:rsidRPr="004B4367">
              <w:rPr>
                <w:rFonts w:ascii="Times New Roman" w:hAnsi="Times New Roman" w:cs="Times New Roman"/>
                <w:color w:val="auto"/>
                <w:sz w:val="20"/>
                <w:szCs w:val="20"/>
              </w:rPr>
              <w:t>'nın 1000 mg dm</w:t>
            </w:r>
            <w:r w:rsidRPr="004B4367">
              <w:rPr>
                <w:rFonts w:ascii="Times New Roman" w:hAnsi="Times New Roman" w:cs="Times New Roman"/>
                <w:color w:val="auto"/>
                <w:sz w:val="20"/>
                <w:szCs w:val="20"/>
                <w:vertAlign w:val="superscript"/>
              </w:rPr>
              <w:t>3</w:t>
            </w:r>
            <w:r w:rsidRPr="004B4367">
              <w:rPr>
                <w:rFonts w:ascii="Times New Roman" w:hAnsi="Times New Roman" w:cs="Times New Roman"/>
                <w:color w:val="auto"/>
                <w:sz w:val="20"/>
                <w:szCs w:val="20"/>
              </w:rPr>
              <w:t xml:space="preserve">’de büyüme inhibisyonunu %25 azaltılmıştır; Araştırılan tüm </w:t>
            </w:r>
            <w:proofErr w:type="gramStart"/>
            <w:r w:rsidRPr="004B4367">
              <w:rPr>
                <w:rFonts w:ascii="Times New Roman" w:hAnsi="Times New Roman" w:cs="Times New Roman"/>
                <w:color w:val="auto"/>
                <w:sz w:val="20"/>
                <w:szCs w:val="20"/>
              </w:rPr>
              <w:t>konsantrasyonlarda</w:t>
            </w:r>
            <w:proofErr w:type="gramEnd"/>
            <w:r w:rsidRPr="004B4367">
              <w:rPr>
                <w:rFonts w:ascii="Times New Roman" w:hAnsi="Times New Roman" w:cs="Times New Roman"/>
                <w:color w:val="auto"/>
                <w:sz w:val="20"/>
                <w:szCs w:val="20"/>
              </w:rPr>
              <w:t xml:space="preserve"> </w:t>
            </w:r>
            <w:r w:rsidRPr="004B4367">
              <w:rPr>
                <w:rFonts w:ascii="Times New Roman" w:hAnsi="Times New Roman" w:cs="Times New Roman"/>
                <w:i/>
                <w:color w:val="auto"/>
                <w:sz w:val="20"/>
                <w:szCs w:val="20"/>
              </w:rPr>
              <w:t>F.culmorum</w:t>
            </w:r>
            <w:r w:rsidRPr="004B4367">
              <w:rPr>
                <w:rFonts w:ascii="Times New Roman" w:hAnsi="Times New Roman" w:cs="Times New Roman"/>
                <w:color w:val="auto"/>
                <w:sz w:val="20"/>
                <w:szCs w:val="20"/>
              </w:rPr>
              <w:t>'un büyüme inhibisyonunun hemen hemen tamamında bir azalma</w:t>
            </w:r>
          </w:p>
        </w:tc>
      </w:tr>
      <w:tr w:rsidR="00DA65E5" w:rsidRPr="004B4367" w:rsidTr="008B6131">
        <w:tc>
          <w:tcPr>
            <w:cnfStyle w:val="001000000000"/>
            <w:tcW w:w="2376" w:type="dxa"/>
          </w:tcPr>
          <w:p w:rsidR="00DA65E5" w:rsidRPr="004B4367" w:rsidRDefault="00DA65E5" w:rsidP="008B6131">
            <w:pPr>
              <w:autoSpaceDE w:val="0"/>
              <w:autoSpaceDN w:val="0"/>
              <w:adjustRightInd w:val="0"/>
              <w:rPr>
                <w:rFonts w:ascii="Times New Roman" w:hAnsi="Times New Roman" w:cs="Times New Roman"/>
                <w:b w:val="0"/>
                <w:color w:val="auto"/>
                <w:sz w:val="20"/>
                <w:szCs w:val="20"/>
              </w:rPr>
            </w:pPr>
            <w:r w:rsidRPr="004B4367">
              <w:rPr>
                <w:rFonts w:ascii="Times New Roman" w:hAnsi="Times New Roman" w:cs="Times New Roman"/>
                <w:b w:val="0"/>
                <w:color w:val="auto"/>
                <w:sz w:val="20"/>
                <w:szCs w:val="20"/>
              </w:rPr>
              <w:t>FeZW'nin su detoksifikasyonunda etkileri</w:t>
            </w:r>
          </w:p>
        </w:tc>
        <w:tc>
          <w:tcPr>
            <w:tcW w:w="1772" w:type="dxa"/>
          </w:tcPr>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FeZW %5 zeolit, 3 saat süreyle </w:t>
            </w:r>
          </w:p>
        </w:tc>
        <w:tc>
          <w:tcPr>
            <w:tcW w:w="1772" w:type="dxa"/>
          </w:tcPr>
          <w:p w:rsidR="00DA65E5" w:rsidRPr="004B4367" w:rsidRDefault="00DA65E5" w:rsidP="008B6131">
            <w:pPr>
              <w:autoSpaceDE w:val="0"/>
              <w:autoSpaceDN w:val="0"/>
              <w:adjustRightInd w:val="0"/>
              <w:cnfStyle w:val="000000000000"/>
              <w:rPr>
                <w:rFonts w:ascii="Times New Roman" w:hAnsi="Times New Roman" w:cs="Times New Roman"/>
                <w:i/>
                <w:iCs/>
                <w:color w:val="auto"/>
                <w:sz w:val="20"/>
                <w:szCs w:val="20"/>
              </w:rPr>
            </w:pPr>
            <w:r w:rsidRPr="004B4367">
              <w:rPr>
                <w:rFonts w:ascii="Times New Roman" w:hAnsi="Times New Roman" w:cs="Times New Roman"/>
                <w:i/>
                <w:iCs/>
                <w:color w:val="auto"/>
                <w:sz w:val="20"/>
                <w:szCs w:val="20"/>
              </w:rPr>
              <w:t>Euglena</w:t>
            </w:r>
          </w:p>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i/>
                <w:iCs/>
                <w:color w:val="auto"/>
                <w:sz w:val="20"/>
                <w:szCs w:val="20"/>
              </w:rPr>
              <w:t>gracilis</w:t>
            </w:r>
          </w:p>
        </w:tc>
        <w:tc>
          <w:tcPr>
            <w:tcW w:w="3367" w:type="dxa"/>
          </w:tcPr>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TBTCl'nin hücre içi </w:t>
            </w:r>
            <w:proofErr w:type="gramStart"/>
            <w:r w:rsidRPr="004B4367">
              <w:rPr>
                <w:rFonts w:ascii="Times New Roman" w:hAnsi="Times New Roman" w:cs="Times New Roman"/>
                <w:color w:val="auto"/>
                <w:sz w:val="20"/>
                <w:szCs w:val="20"/>
              </w:rPr>
              <w:t>konsantrasyonlarının</w:t>
            </w:r>
            <w:proofErr w:type="gramEnd"/>
            <w:r w:rsidRPr="004B4367">
              <w:rPr>
                <w:rFonts w:ascii="Times New Roman" w:hAnsi="Times New Roman" w:cs="Times New Roman"/>
                <w:color w:val="auto"/>
                <w:sz w:val="20"/>
                <w:szCs w:val="20"/>
              </w:rPr>
              <w:t xml:space="preserve"> azaltılması (22.50 μg/g hücre FeZW yokluğu, 7.53 μg/g hücre FeZW varlığı)</w:t>
            </w:r>
          </w:p>
        </w:tc>
      </w:tr>
      <w:tr w:rsidR="00DA65E5" w:rsidRPr="004B4367" w:rsidTr="008B6131">
        <w:trPr>
          <w:cnfStyle w:val="000000100000"/>
        </w:trPr>
        <w:tc>
          <w:tcPr>
            <w:cnfStyle w:val="001000000000"/>
            <w:tcW w:w="2376" w:type="dxa"/>
          </w:tcPr>
          <w:p w:rsidR="00DA65E5" w:rsidRPr="004B4367" w:rsidRDefault="00DA65E5" w:rsidP="008B6131">
            <w:pPr>
              <w:autoSpaceDE w:val="0"/>
              <w:autoSpaceDN w:val="0"/>
              <w:adjustRightInd w:val="0"/>
              <w:rPr>
                <w:rFonts w:ascii="Times New Roman" w:hAnsi="Times New Roman" w:cs="Times New Roman"/>
                <w:b w:val="0"/>
                <w:color w:val="auto"/>
                <w:sz w:val="20"/>
                <w:szCs w:val="20"/>
              </w:rPr>
            </w:pPr>
            <w:r w:rsidRPr="004B4367">
              <w:rPr>
                <w:rFonts w:ascii="Times New Roman" w:hAnsi="Times New Roman" w:cs="Times New Roman"/>
                <w:b w:val="0"/>
                <w:color w:val="auto"/>
                <w:sz w:val="20"/>
                <w:szCs w:val="20"/>
              </w:rPr>
              <w:t>Su deperasyonunda zeolitin etkisi (ev tipi filtreler)</w:t>
            </w:r>
          </w:p>
        </w:tc>
        <w:tc>
          <w:tcPr>
            <w:tcW w:w="1772"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Sentetik zeolit 4A</w:t>
            </w:r>
          </w:p>
        </w:tc>
        <w:tc>
          <w:tcPr>
            <w:tcW w:w="1772"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Su iyodür, iyodat, sezyum, baryum (</w:t>
            </w:r>
            <w:proofErr w:type="gramStart"/>
            <w:r w:rsidRPr="004B4367">
              <w:rPr>
                <w:rFonts w:ascii="Times New Roman" w:hAnsi="Times New Roman" w:cs="Times New Roman"/>
                <w:color w:val="auto"/>
                <w:sz w:val="20"/>
                <w:szCs w:val="20"/>
              </w:rPr>
              <w:t>konsantrasyonlar</w:t>
            </w:r>
            <w:proofErr w:type="gramEnd"/>
            <w:r w:rsidRPr="004B4367">
              <w:rPr>
                <w:rFonts w:ascii="Times New Roman" w:hAnsi="Times New Roman" w:cs="Times New Roman"/>
                <w:color w:val="auto"/>
                <w:sz w:val="20"/>
                <w:szCs w:val="20"/>
              </w:rPr>
              <w:t xml:space="preserve"> 40-50 μg/l)</w:t>
            </w:r>
          </w:p>
        </w:tc>
        <w:tc>
          <w:tcPr>
            <w:tcW w:w="3367"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İyodür % 85, iyodat % 40, sezyum % 75-90 ve baryum &gt;% 85'lik bir azalma; P &lt;0.05</w:t>
            </w:r>
          </w:p>
        </w:tc>
      </w:tr>
      <w:tr w:rsidR="00DA65E5" w:rsidRPr="004B4367" w:rsidTr="008B6131">
        <w:tc>
          <w:tcPr>
            <w:cnfStyle w:val="001000000000"/>
            <w:tcW w:w="2376" w:type="dxa"/>
          </w:tcPr>
          <w:p w:rsidR="00DA65E5" w:rsidRPr="004B4367" w:rsidRDefault="00DA65E5" w:rsidP="008B6131">
            <w:pPr>
              <w:autoSpaceDE w:val="0"/>
              <w:autoSpaceDN w:val="0"/>
              <w:adjustRightInd w:val="0"/>
              <w:rPr>
                <w:rFonts w:ascii="Times New Roman" w:hAnsi="Times New Roman" w:cs="Times New Roman"/>
                <w:b w:val="0"/>
                <w:color w:val="auto"/>
                <w:sz w:val="20"/>
                <w:szCs w:val="20"/>
              </w:rPr>
            </w:pPr>
            <w:r w:rsidRPr="004B4367">
              <w:rPr>
                <w:rFonts w:ascii="Times New Roman" w:hAnsi="Times New Roman" w:cs="Times New Roman"/>
                <w:b w:val="0"/>
                <w:color w:val="auto"/>
                <w:sz w:val="20"/>
                <w:szCs w:val="20"/>
              </w:rPr>
              <w:t>Organik gübrede Zeolitin, NH</w:t>
            </w:r>
            <w:r w:rsidRPr="004B4367">
              <w:rPr>
                <w:rFonts w:ascii="Times New Roman" w:hAnsi="Times New Roman" w:cs="Times New Roman"/>
                <w:b w:val="0"/>
                <w:color w:val="auto"/>
                <w:sz w:val="20"/>
                <w:szCs w:val="20"/>
                <w:vertAlign w:val="subscript"/>
              </w:rPr>
              <w:t>4</w:t>
            </w:r>
            <w:r w:rsidRPr="004B4367">
              <w:rPr>
                <w:rFonts w:ascii="Times New Roman" w:hAnsi="Times New Roman" w:cs="Times New Roman"/>
                <w:b w:val="0"/>
                <w:color w:val="auto"/>
                <w:sz w:val="20"/>
                <w:szCs w:val="20"/>
                <w:vertAlign w:val="superscript"/>
              </w:rPr>
              <w:t>+</w:t>
            </w:r>
            <w:r w:rsidRPr="004B4367">
              <w:rPr>
                <w:rFonts w:ascii="Times New Roman" w:hAnsi="Times New Roman" w:cs="Times New Roman"/>
                <w:b w:val="0"/>
                <w:color w:val="auto"/>
                <w:sz w:val="20"/>
                <w:szCs w:val="20"/>
              </w:rPr>
              <w:t>’ın</w:t>
            </w:r>
            <w:r w:rsidRPr="004B4367">
              <w:rPr>
                <w:rFonts w:ascii="Times New Roman" w:hAnsi="Times New Roman" w:cs="Times New Roman"/>
                <w:b w:val="0"/>
                <w:color w:val="auto"/>
                <w:sz w:val="20"/>
                <w:szCs w:val="20"/>
                <w:vertAlign w:val="superscript"/>
              </w:rPr>
              <w:t xml:space="preserve"> </w:t>
            </w:r>
            <w:r w:rsidRPr="004B4367">
              <w:rPr>
                <w:rFonts w:ascii="Times New Roman" w:hAnsi="Times New Roman" w:cs="Times New Roman"/>
                <w:b w:val="0"/>
                <w:color w:val="auto"/>
                <w:sz w:val="20"/>
                <w:szCs w:val="20"/>
              </w:rPr>
              <w:t>(amonyum) uzaklaştırılmasına etkileri</w:t>
            </w:r>
          </w:p>
        </w:tc>
        <w:tc>
          <w:tcPr>
            <w:tcW w:w="1772" w:type="dxa"/>
          </w:tcPr>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w:t>
            </w:r>
          </w:p>
        </w:tc>
        <w:tc>
          <w:tcPr>
            <w:tcW w:w="1772" w:type="dxa"/>
          </w:tcPr>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Organik gübre</w:t>
            </w:r>
          </w:p>
        </w:tc>
        <w:tc>
          <w:tcPr>
            <w:tcW w:w="3367" w:type="dxa"/>
          </w:tcPr>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NH</w:t>
            </w:r>
            <w:r w:rsidRPr="004B4367">
              <w:rPr>
                <w:rFonts w:ascii="Times New Roman" w:hAnsi="Times New Roman" w:cs="Times New Roman"/>
                <w:color w:val="auto"/>
                <w:sz w:val="20"/>
                <w:szCs w:val="20"/>
                <w:vertAlign w:val="subscript"/>
              </w:rPr>
              <w:t>4</w:t>
            </w:r>
            <w:r w:rsidRPr="004B4367">
              <w:rPr>
                <w:rFonts w:ascii="Times New Roman" w:hAnsi="Times New Roman" w:cs="Times New Roman"/>
                <w:color w:val="auto"/>
                <w:sz w:val="20"/>
                <w:szCs w:val="20"/>
                <w:vertAlign w:val="superscript"/>
              </w:rPr>
              <w:t>+</w:t>
            </w:r>
            <w:r w:rsidRPr="004B4367">
              <w:rPr>
                <w:rFonts w:ascii="Times New Roman" w:hAnsi="Times New Roman" w:cs="Times New Roman"/>
                <w:color w:val="auto"/>
                <w:sz w:val="20"/>
                <w:szCs w:val="20"/>
              </w:rPr>
              <w:t xml:space="preserve"> toplam hacimde % 98 azalma</w:t>
            </w:r>
          </w:p>
        </w:tc>
      </w:tr>
      <w:tr w:rsidR="00DA65E5" w:rsidRPr="004B4367" w:rsidTr="008B6131">
        <w:trPr>
          <w:cnfStyle w:val="000000100000"/>
        </w:trPr>
        <w:tc>
          <w:tcPr>
            <w:cnfStyle w:val="001000000000"/>
            <w:tcW w:w="2376" w:type="dxa"/>
          </w:tcPr>
          <w:p w:rsidR="00DA65E5" w:rsidRPr="004B4367" w:rsidRDefault="00DA65E5" w:rsidP="008B6131">
            <w:pPr>
              <w:autoSpaceDE w:val="0"/>
              <w:autoSpaceDN w:val="0"/>
              <w:adjustRightInd w:val="0"/>
              <w:rPr>
                <w:rFonts w:ascii="Times New Roman" w:hAnsi="Times New Roman" w:cs="Times New Roman"/>
                <w:b w:val="0"/>
                <w:color w:val="auto"/>
                <w:sz w:val="20"/>
                <w:szCs w:val="20"/>
              </w:rPr>
            </w:pPr>
            <w:r w:rsidRPr="004B4367">
              <w:rPr>
                <w:rFonts w:ascii="Times New Roman" w:hAnsi="Times New Roman" w:cs="Times New Roman"/>
                <w:b w:val="0"/>
                <w:color w:val="auto"/>
                <w:sz w:val="20"/>
                <w:szCs w:val="20"/>
              </w:rPr>
              <w:t>Organik gübrede Zeolitin, ağır metal uzaklaştırılmasına etkileri</w:t>
            </w:r>
          </w:p>
        </w:tc>
        <w:tc>
          <w:tcPr>
            <w:tcW w:w="1772"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%25 zeolit</w:t>
            </w:r>
          </w:p>
        </w:tc>
        <w:tc>
          <w:tcPr>
            <w:tcW w:w="1772"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Organik gübre</w:t>
            </w:r>
          </w:p>
        </w:tc>
        <w:tc>
          <w:tcPr>
            <w:tcW w:w="3367" w:type="dxa"/>
          </w:tcPr>
          <w:p w:rsidR="00DA65E5" w:rsidRPr="004B4367" w:rsidRDefault="00DA65E5" w:rsidP="008B6131">
            <w:pPr>
              <w:autoSpaceDE w:val="0"/>
              <w:autoSpaceDN w:val="0"/>
              <w:adjustRightInd w:val="0"/>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Zeolit %12 Co, %27 Cu, %14 Cr, %30 Fe, %40 Zn, %55 Pb ve %60 Ni emmiştir</w:t>
            </w:r>
          </w:p>
        </w:tc>
      </w:tr>
      <w:tr w:rsidR="00DA65E5" w:rsidRPr="004B4367" w:rsidTr="008B6131">
        <w:tc>
          <w:tcPr>
            <w:cnfStyle w:val="001000000000"/>
            <w:tcW w:w="2376" w:type="dxa"/>
          </w:tcPr>
          <w:p w:rsidR="00DA65E5" w:rsidRPr="004B4367" w:rsidRDefault="00DA65E5" w:rsidP="008B6131">
            <w:pPr>
              <w:autoSpaceDE w:val="0"/>
              <w:autoSpaceDN w:val="0"/>
              <w:adjustRightInd w:val="0"/>
              <w:rPr>
                <w:rFonts w:ascii="Times New Roman" w:hAnsi="Times New Roman" w:cs="Times New Roman"/>
                <w:b w:val="0"/>
                <w:color w:val="auto"/>
                <w:sz w:val="20"/>
                <w:szCs w:val="20"/>
              </w:rPr>
            </w:pPr>
            <w:r w:rsidRPr="004B4367">
              <w:rPr>
                <w:rFonts w:ascii="Times New Roman" w:hAnsi="Times New Roman" w:cs="Times New Roman"/>
                <w:b w:val="0"/>
                <w:color w:val="auto"/>
                <w:sz w:val="20"/>
                <w:szCs w:val="20"/>
              </w:rPr>
              <w:t>Zeolitin kirlenmiş topraklardan cıvarın uzaklaştırılmasına etkileri</w:t>
            </w:r>
          </w:p>
        </w:tc>
        <w:tc>
          <w:tcPr>
            <w:tcW w:w="1772" w:type="dxa"/>
          </w:tcPr>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Zeolit %1, %2 ve %5</w:t>
            </w:r>
          </w:p>
        </w:tc>
        <w:tc>
          <w:tcPr>
            <w:tcW w:w="1772" w:type="dxa"/>
          </w:tcPr>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Kirli topraklarda yaşayan bitkiler</w:t>
            </w:r>
          </w:p>
        </w:tc>
        <w:tc>
          <w:tcPr>
            <w:tcW w:w="3367" w:type="dxa"/>
          </w:tcPr>
          <w:p w:rsidR="00DA65E5" w:rsidRPr="004B4367" w:rsidRDefault="00DA65E5" w:rsidP="008B6131">
            <w:pPr>
              <w:autoSpaceDE w:val="0"/>
              <w:autoSpaceDN w:val="0"/>
              <w:adjustRightInd w:val="0"/>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Civa konsantrasyonları, sürgünlerde %86'ya, kirli topraklarda yaşayan bitkilerdeki köklerde %</w:t>
            </w:r>
            <w:proofErr w:type="gramStart"/>
            <w:r w:rsidRPr="004B4367">
              <w:rPr>
                <w:rFonts w:ascii="Times New Roman" w:hAnsi="Times New Roman" w:cs="Times New Roman"/>
                <w:color w:val="auto"/>
                <w:sz w:val="20"/>
                <w:szCs w:val="20"/>
              </w:rPr>
              <w:t>58.2'ye</w:t>
            </w:r>
            <w:proofErr w:type="gramEnd"/>
            <w:r w:rsidRPr="004B4367">
              <w:rPr>
                <w:rFonts w:ascii="Times New Roman" w:hAnsi="Times New Roman" w:cs="Times New Roman"/>
                <w:color w:val="auto"/>
                <w:sz w:val="20"/>
                <w:szCs w:val="20"/>
              </w:rPr>
              <w:t xml:space="preserve"> düşürülmüştür, kontrollere göre tedavi edilmemiştir.</w:t>
            </w:r>
          </w:p>
        </w:tc>
      </w:tr>
    </w:tbl>
    <w:p w:rsidR="00DA65E5" w:rsidRPr="004B4367" w:rsidRDefault="00DA65E5" w:rsidP="00DA65E5">
      <w:pPr>
        <w:tabs>
          <w:tab w:val="left" w:pos="0"/>
          <w:tab w:val="left" w:pos="567"/>
        </w:tabs>
        <w:spacing w:after="0" w:line="360" w:lineRule="auto"/>
        <w:ind w:right="142"/>
        <w:jc w:val="both"/>
        <w:rPr>
          <w:rFonts w:ascii="Times New Roman" w:hAnsi="Times New Roman" w:cs="Times New Roman"/>
          <w:sz w:val="24"/>
          <w:szCs w:val="24"/>
        </w:rPr>
      </w:pPr>
      <w:r w:rsidRPr="004B4367">
        <w:rPr>
          <w:rFonts w:ascii="Times New Roman" w:hAnsi="Times New Roman" w:cs="Times New Roman"/>
          <w:sz w:val="24"/>
          <w:szCs w:val="24"/>
        </w:rPr>
        <w:tab/>
      </w:r>
    </w:p>
    <w:p w:rsidR="00DA65E5" w:rsidRPr="007566D6" w:rsidRDefault="00DA65E5" w:rsidP="00DA65E5">
      <w:pPr>
        <w:tabs>
          <w:tab w:val="left" w:pos="0"/>
          <w:tab w:val="left" w:pos="567"/>
        </w:tabs>
        <w:spacing w:after="0" w:line="360" w:lineRule="auto"/>
        <w:ind w:right="142"/>
        <w:jc w:val="both"/>
        <w:rPr>
          <w:rFonts w:ascii="Times New Roman" w:hAnsi="Times New Roman" w:cs="Times New Roman"/>
          <w:sz w:val="24"/>
          <w:szCs w:val="24"/>
          <w:lang w:val="es-ES"/>
        </w:rPr>
      </w:pPr>
      <w:r w:rsidRPr="004B4367">
        <w:rPr>
          <w:rFonts w:ascii="Times New Roman" w:hAnsi="Times New Roman" w:cs="Times New Roman"/>
          <w:sz w:val="24"/>
          <w:szCs w:val="24"/>
        </w:rPr>
        <w:tab/>
      </w:r>
      <w:r w:rsidRPr="004B4367">
        <w:rPr>
          <w:rFonts w:ascii="Times New Roman" w:hAnsi="Times New Roman" w:cs="Times New Roman"/>
          <w:sz w:val="24"/>
          <w:szCs w:val="24"/>
          <w:lang w:val="es-ES"/>
        </w:rPr>
        <w:t xml:space="preserve"> </w:t>
      </w: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r w:rsidRPr="004B4367">
        <w:rPr>
          <w:rFonts w:ascii="Times New Roman" w:hAnsi="Times New Roman" w:cs="Times New Roman"/>
          <w:b/>
          <w:bCs/>
          <w:sz w:val="24"/>
          <w:szCs w:val="24"/>
        </w:rPr>
        <w:t>2.2.2.2.</w:t>
      </w:r>
      <w:r>
        <w:rPr>
          <w:rFonts w:ascii="Times New Roman" w:hAnsi="Times New Roman" w:cs="Times New Roman"/>
          <w:b/>
          <w:bCs/>
          <w:sz w:val="24"/>
          <w:szCs w:val="24"/>
        </w:rPr>
        <w:t xml:space="preserve"> Klinoptilolit</w:t>
      </w:r>
      <w:r w:rsidRPr="004B4367">
        <w:rPr>
          <w:rFonts w:ascii="Times New Roman" w:hAnsi="Times New Roman" w:cs="Times New Roman"/>
          <w:b/>
          <w:bCs/>
          <w:sz w:val="24"/>
          <w:szCs w:val="24"/>
        </w:rPr>
        <w:t>in Medikal Kullanım Alanları</w:t>
      </w: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Klinoptilolitin bilinen biyolojik bir yönü olmadığı gibi yüksek derecede toksik olan; kurşun, kadmiyum, civa ve nikel gibi ağır metalleri bağlama özelliğinin olduğu bilinmektedir (Mondale ve ark, 1995). Klinoptilolit üzerine yapılan tıbbi çalışmalarda </w:t>
      </w:r>
      <w:r>
        <w:rPr>
          <w:rFonts w:ascii="Times New Roman" w:hAnsi="Times New Roman" w:cs="Times New Roman"/>
          <w:sz w:val="24"/>
          <w:szCs w:val="24"/>
        </w:rPr>
        <w:t>Klinoptilolitin</w:t>
      </w:r>
      <w:r w:rsidRPr="004B4367">
        <w:rPr>
          <w:rFonts w:ascii="Times New Roman" w:hAnsi="Times New Roman" w:cs="Times New Roman"/>
          <w:sz w:val="24"/>
          <w:szCs w:val="24"/>
        </w:rPr>
        <w:t xml:space="preserve"> antiviral,</w:t>
      </w:r>
      <w:r>
        <w:rPr>
          <w:rFonts w:ascii="Times New Roman" w:hAnsi="Times New Roman" w:cs="Times New Roman"/>
          <w:sz w:val="24"/>
          <w:szCs w:val="24"/>
        </w:rPr>
        <w:t xml:space="preserve"> antibakteriyel,</w:t>
      </w:r>
      <w:r w:rsidRPr="004B4367">
        <w:rPr>
          <w:rFonts w:ascii="Times New Roman" w:hAnsi="Times New Roman" w:cs="Times New Roman"/>
          <w:sz w:val="24"/>
          <w:szCs w:val="24"/>
        </w:rPr>
        <w:t xml:space="preserve"> antitümöral ve antidiyarel olarak etkinliği araştırılmış ve bu alanlarda olumlu etkilerinin olduğu görülmüştür. </w:t>
      </w:r>
      <w:r>
        <w:rPr>
          <w:rFonts w:ascii="Times New Roman" w:hAnsi="Times New Roman" w:cs="Times New Roman"/>
          <w:sz w:val="24"/>
          <w:szCs w:val="24"/>
        </w:rPr>
        <w:t>Klinoptilolitin</w:t>
      </w:r>
      <w:r w:rsidRPr="004B4367">
        <w:rPr>
          <w:rFonts w:ascii="Times New Roman" w:hAnsi="Times New Roman" w:cs="Times New Roman"/>
          <w:sz w:val="24"/>
          <w:szCs w:val="24"/>
        </w:rPr>
        <w:t xml:space="preserve"> farklı virüsler üzerindeki etki mekanizması </w:t>
      </w:r>
      <w:proofErr w:type="gramStart"/>
      <w:r w:rsidRPr="004B4367">
        <w:rPr>
          <w:rFonts w:ascii="Times New Roman" w:hAnsi="Times New Roman" w:cs="Times New Roman"/>
          <w:sz w:val="24"/>
          <w:szCs w:val="24"/>
        </w:rPr>
        <w:t>spesifik</w:t>
      </w:r>
      <w:proofErr w:type="gramEnd"/>
      <w:r w:rsidRPr="004B4367">
        <w:rPr>
          <w:rFonts w:ascii="Times New Roman" w:hAnsi="Times New Roman" w:cs="Times New Roman"/>
          <w:sz w:val="24"/>
          <w:szCs w:val="24"/>
        </w:rPr>
        <w:t xml:space="preserve"> değildir ve bu durum bilinen antiviral ilaçlardan daha farklıdı</w:t>
      </w:r>
      <w:r>
        <w:rPr>
          <w:rFonts w:ascii="Times New Roman" w:hAnsi="Times New Roman" w:cs="Times New Roman"/>
          <w:sz w:val="24"/>
          <w:szCs w:val="24"/>
        </w:rPr>
        <w:t>r (Hunter, 1985). Klinoptilolit</w:t>
      </w:r>
      <w:r w:rsidRPr="004B4367">
        <w:rPr>
          <w:rFonts w:ascii="Times New Roman" w:hAnsi="Times New Roman" w:cs="Times New Roman"/>
          <w:sz w:val="24"/>
          <w:szCs w:val="24"/>
        </w:rPr>
        <w:t xml:space="preserve">in viral </w:t>
      </w:r>
      <w:proofErr w:type="gramStart"/>
      <w:r w:rsidRPr="004B4367">
        <w:rPr>
          <w:rFonts w:ascii="Times New Roman" w:hAnsi="Times New Roman" w:cs="Times New Roman"/>
          <w:sz w:val="24"/>
          <w:szCs w:val="24"/>
        </w:rPr>
        <w:t>partiküllerin</w:t>
      </w:r>
      <w:proofErr w:type="gramEnd"/>
      <w:r w:rsidRPr="004B4367">
        <w:rPr>
          <w:rFonts w:ascii="Times New Roman" w:hAnsi="Times New Roman" w:cs="Times New Roman"/>
          <w:sz w:val="24"/>
          <w:szCs w:val="24"/>
        </w:rPr>
        <w:t xml:space="preserve"> inaktivasyonunda, oral olarak toksik etkisi olmadan </w:t>
      </w:r>
      <w:r w:rsidRPr="004B4367">
        <w:rPr>
          <w:rFonts w:ascii="Times New Roman" w:hAnsi="Times New Roman" w:cs="Times New Roman"/>
          <w:sz w:val="24"/>
          <w:szCs w:val="24"/>
        </w:rPr>
        <w:lastRenderedPageBreak/>
        <w:t xml:space="preserve">kullanılabilmesi enterovirüs ve adenovirüsler gibi sindirim kanalını etkileyen virüsler açısından önemlidir. Klinoptilolit içeren doğal silikat materyallerin farklı biyolojik aktiviteler sergilediği görülmüştür. Böylece iyi bir aşı adjuvantı olarak ve ishalin sağaltımında başarıyla kullanılmıştır (Pavelic ve ark, 2001). Tablo 4’de yapılan bazı çalışmalarının sonuçları verilmiştir. </w:t>
      </w: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r w:rsidRPr="004B4367">
        <w:rPr>
          <w:rFonts w:ascii="Times New Roman" w:hAnsi="Times New Roman" w:cs="Times New Roman"/>
          <w:bCs/>
          <w:sz w:val="24"/>
          <w:szCs w:val="24"/>
        </w:rPr>
        <w:t xml:space="preserve">Tablo 4: Klinoptilolitin deneysel bazı çalışmalarının sonuçları </w:t>
      </w:r>
      <w:r w:rsidRPr="004B4367">
        <w:rPr>
          <w:rFonts w:ascii="Times New Roman" w:hAnsi="Times New Roman" w:cs="Times New Roman"/>
          <w:sz w:val="24"/>
          <w:szCs w:val="24"/>
          <w:shd w:val="clear" w:color="auto" w:fill="FFFFFF"/>
        </w:rPr>
        <w:t>(Laurino ve Palmieri, 2015)</w:t>
      </w:r>
    </w:p>
    <w:p w:rsidR="00DA65E5" w:rsidRPr="004B4367" w:rsidRDefault="00DA65E5" w:rsidP="00DA65E5">
      <w:pPr>
        <w:autoSpaceDE w:val="0"/>
        <w:autoSpaceDN w:val="0"/>
        <w:adjustRightInd w:val="0"/>
        <w:spacing w:after="0" w:line="360" w:lineRule="auto"/>
        <w:jc w:val="both"/>
        <w:rPr>
          <w:rFonts w:ascii="Times New Roman" w:hAnsi="Times New Roman" w:cs="Times New Roman"/>
          <w:bCs/>
          <w:sz w:val="24"/>
          <w:szCs w:val="24"/>
        </w:rPr>
      </w:pPr>
    </w:p>
    <w:tbl>
      <w:tblPr>
        <w:tblStyle w:val="AkGlgeleme1"/>
        <w:tblW w:w="5000" w:type="pct"/>
        <w:tblLayout w:type="fixed"/>
        <w:tblLook w:val="04A0"/>
      </w:tblPr>
      <w:tblGrid>
        <w:gridCol w:w="2094"/>
        <w:gridCol w:w="2127"/>
        <w:gridCol w:w="1417"/>
        <w:gridCol w:w="3650"/>
      </w:tblGrid>
      <w:tr w:rsidR="00DA65E5" w:rsidRPr="004B4367" w:rsidTr="008B6131">
        <w:trPr>
          <w:cnfStyle w:val="100000000000"/>
        </w:trPr>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Uygulama</w:t>
            </w:r>
          </w:p>
        </w:tc>
        <w:tc>
          <w:tcPr>
            <w:tcW w:w="1145" w:type="pct"/>
          </w:tcPr>
          <w:p w:rsidR="00DA65E5" w:rsidRPr="004B4367" w:rsidRDefault="00DA65E5" w:rsidP="008B6131">
            <w:pPr>
              <w:autoSpaceDE w:val="0"/>
              <w:autoSpaceDN w:val="0"/>
              <w:adjustRightInd w:val="0"/>
              <w:spacing w:line="276" w:lineRule="auto"/>
              <w:cnfStyle w:val="1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Zeolit </w:t>
            </w:r>
            <w:proofErr w:type="gramStart"/>
            <w:r w:rsidRPr="004B4367">
              <w:rPr>
                <w:rFonts w:ascii="Times New Roman" w:hAnsi="Times New Roman" w:cs="Times New Roman"/>
                <w:color w:val="auto"/>
                <w:sz w:val="20"/>
                <w:szCs w:val="20"/>
              </w:rPr>
              <w:t>konsantrasyonları</w:t>
            </w:r>
            <w:proofErr w:type="gramEnd"/>
          </w:p>
        </w:tc>
        <w:tc>
          <w:tcPr>
            <w:tcW w:w="763" w:type="pct"/>
          </w:tcPr>
          <w:p w:rsidR="00DA65E5" w:rsidRPr="004B4367" w:rsidRDefault="00DA65E5" w:rsidP="008B6131">
            <w:pPr>
              <w:autoSpaceDE w:val="0"/>
              <w:autoSpaceDN w:val="0"/>
              <w:adjustRightInd w:val="0"/>
              <w:spacing w:line="276" w:lineRule="auto"/>
              <w:cnfStyle w:val="1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Örnek</w:t>
            </w:r>
          </w:p>
        </w:tc>
        <w:tc>
          <w:tcPr>
            <w:tcW w:w="1965" w:type="pct"/>
          </w:tcPr>
          <w:p w:rsidR="00DA65E5" w:rsidRPr="004B4367" w:rsidRDefault="00DA65E5" w:rsidP="008B6131">
            <w:pPr>
              <w:autoSpaceDE w:val="0"/>
              <w:autoSpaceDN w:val="0"/>
              <w:adjustRightInd w:val="0"/>
              <w:spacing w:line="276" w:lineRule="auto"/>
              <w:cnfStyle w:val="1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Sonuçlar</w:t>
            </w:r>
          </w:p>
        </w:tc>
      </w:tr>
      <w:tr w:rsidR="00DA65E5" w:rsidRPr="004B4367" w:rsidTr="008B6131">
        <w:trPr>
          <w:cnfStyle w:val="000000100000"/>
        </w:trPr>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Klinoptilolitle diyet takviyesinin etkileri</w:t>
            </w:r>
          </w:p>
        </w:tc>
        <w:tc>
          <w:tcPr>
            <w:tcW w:w="114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28 gün boyunca 50 g/kg klinoptilolit</w:t>
            </w:r>
          </w:p>
        </w:tc>
        <w:tc>
          <w:tcPr>
            <w:tcW w:w="763"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120 tavuk</w:t>
            </w:r>
          </w:p>
          <w:p w:rsidR="00DA65E5" w:rsidRPr="004B4367" w:rsidRDefault="00DA65E5" w:rsidP="008B6131">
            <w:pPr>
              <w:tabs>
                <w:tab w:val="left" w:pos="1407"/>
              </w:tabs>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ab/>
            </w:r>
          </w:p>
        </w:tc>
        <w:tc>
          <w:tcPr>
            <w:tcW w:w="1965" w:type="pct"/>
          </w:tcPr>
          <w:p w:rsidR="00DA65E5"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Yumurtlamada; yumurta sayısı, kabuk kalınlığı, gıdanın kullanımı ve dışkıların nem oranı üzerine önemli etkileri (P &lt;0.01)</w:t>
            </w:r>
          </w:p>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p>
        </w:tc>
      </w:tr>
      <w:tr w:rsidR="00DA65E5" w:rsidRPr="004B4367" w:rsidTr="008B6131">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 ve sentetik zeolitin antianemik etkileri</w:t>
            </w:r>
          </w:p>
        </w:tc>
        <w:tc>
          <w:tcPr>
            <w:tcW w:w="114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31 gün süreyle %3 klinoptilolit ve sentetik zeolit (NaZ)</w:t>
            </w:r>
          </w:p>
        </w:tc>
        <w:tc>
          <w:tcPr>
            <w:tcW w:w="763"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Sütten kesilmiş</w:t>
            </w:r>
          </w:p>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Landrace X Yorkshire domuzları</w:t>
            </w:r>
          </w:p>
        </w:tc>
        <w:tc>
          <w:tcPr>
            <w:tcW w:w="196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Cd düzeylerinin azaltılması (tedavi sonrası </w:t>
            </w:r>
            <w:proofErr w:type="gramStart"/>
            <w:r w:rsidRPr="004B4367">
              <w:rPr>
                <w:rFonts w:ascii="Times New Roman" w:hAnsi="Times New Roman" w:cs="Times New Roman"/>
                <w:color w:val="auto"/>
                <w:sz w:val="20"/>
                <w:szCs w:val="20"/>
              </w:rPr>
              <w:t>11.4</w:t>
            </w:r>
            <w:proofErr w:type="gramEnd"/>
            <w:r w:rsidRPr="004B4367">
              <w:rPr>
                <w:rFonts w:ascii="Times New Roman" w:hAnsi="Times New Roman" w:cs="Times New Roman"/>
                <w:color w:val="auto"/>
                <w:sz w:val="20"/>
                <w:szCs w:val="20"/>
              </w:rPr>
              <w:t xml:space="preserve"> ppm vs tedavi öncesi 16.6 ppm);</w:t>
            </w:r>
          </w:p>
          <w:p w:rsidR="00DA65E5"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Karaciğer Fe seviyeleri değişiklikleri görülmemiştir; Zn </w:t>
            </w:r>
            <w:proofErr w:type="gramStart"/>
            <w:r w:rsidRPr="004B4367">
              <w:rPr>
                <w:rFonts w:ascii="Times New Roman" w:hAnsi="Times New Roman" w:cs="Times New Roman"/>
                <w:color w:val="auto"/>
                <w:sz w:val="20"/>
                <w:szCs w:val="20"/>
              </w:rPr>
              <w:t>konsantrasyonları</w:t>
            </w:r>
            <w:proofErr w:type="gramEnd"/>
            <w:r w:rsidRPr="004B4367">
              <w:rPr>
                <w:rFonts w:ascii="Times New Roman" w:hAnsi="Times New Roman" w:cs="Times New Roman"/>
                <w:color w:val="auto"/>
                <w:sz w:val="20"/>
                <w:szCs w:val="20"/>
              </w:rPr>
              <w:t xml:space="preserve"> artmıştır (P &lt;0.001)</w:t>
            </w:r>
          </w:p>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p>
        </w:tc>
      </w:tr>
      <w:tr w:rsidR="00DA65E5" w:rsidRPr="004B4367" w:rsidTr="008B6131">
        <w:trPr>
          <w:cnfStyle w:val="000000100000"/>
        </w:trPr>
        <w:tc>
          <w:tcPr>
            <w:cnfStyle w:val="001000000000"/>
            <w:tcW w:w="1127" w:type="pct"/>
          </w:tcPr>
          <w:p w:rsidR="00DA65E5"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Radyoaktif Cs-137 biyoyararlanımı üzerindeki etkiler</w:t>
            </w:r>
          </w:p>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p>
        </w:tc>
        <w:tc>
          <w:tcPr>
            <w:tcW w:w="114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50 g/gün demir-zeolit (ZEOFe)</w:t>
            </w:r>
          </w:p>
        </w:tc>
        <w:tc>
          <w:tcPr>
            <w:tcW w:w="763"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Koyun</w:t>
            </w:r>
          </w:p>
        </w:tc>
        <w:tc>
          <w:tcPr>
            <w:tcW w:w="196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Cs-137 denge </w:t>
            </w:r>
            <w:proofErr w:type="gramStart"/>
            <w:r w:rsidRPr="004B4367">
              <w:rPr>
                <w:rFonts w:ascii="Times New Roman" w:hAnsi="Times New Roman" w:cs="Times New Roman"/>
                <w:color w:val="auto"/>
                <w:sz w:val="20"/>
                <w:szCs w:val="20"/>
              </w:rPr>
              <w:t>konsantrasyonunu</w:t>
            </w:r>
            <w:proofErr w:type="gramEnd"/>
            <w:r w:rsidRPr="004B4367">
              <w:rPr>
                <w:rFonts w:ascii="Times New Roman" w:hAnsi="Times New Roman" w:cs="Times New Roman"/>
                <w:color w:val="auto"/>
                <w:sz w:val="20"/>
                <w:szCs w:val="20"/>
              </w:rPr>
              <w:t xml:space="preserve"> 15 ile 50 kat düşürmüştür</w:t>
            </w:r>
          </w:p>
        </w:tc>
      </w:tr>
      <w:tr w:rsidR="00DA65E5" w:rsidRPr="004B4367" w:rsidTr="008B6131">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Diyete klinoptilolit takviyesinin etkileri</w:t>
            </w:r>
          </w:p>
        </w:tc>
        <w:tc>
          <w:tcPr>
            <w:tcW w:w="114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 %1.25 ve %</w:t>
            </w:r>
            <w:proofErr w:type="gramStart"/>
            <w:r w:rsidRPr="004B4367">
              <w:rPr>
                <w:rFonts w:ascii="Times New Roman" w:hAnsi="Times New Roman" w:cs="Times New Roman"/>
                <w:color w:val="auto"/>
                <w:sz w:val="20"/>
                <w:szCs w:val="20"/>
              </w:rPr>
              <w:t>2.5</w:t>
            </w:r>
            <w:proofErr w:type="gramEnd"/>
          </w:p>
        </w:tc>
        <w:tc>
          <w:tcPr>
            <w:tcW w:w="763"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52 Holstein inek</w:t>
            </w:r>
          </w:p>
        </w:tc>
        <w:tc>
          <w:tcPr>
            <w:tcW w:w="1965" w:type="pct"/>
          </w:tcPr>
          <w:p w:rsidR="00DA65E5"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İncelenen </w:t>
            </w:r>
            <w:proofErr w:type="gramStart"/>
            <w:r w:rsidRPr="004B4367">
              <w:rPr>
                <w:rFonts w:ascii="Times New Roman" w:hAnsi="Times New Roman" w:cs="Times New Roman"/>
                <w:color w:val="auto"/>
                <w:sz w:val="20"/>
                <w:szCs w:val="20"/>
              </w:rPr>
              <w:t>konsantrasyonlar</w:t>
            </w:r>
            <w:proofErr w:type="gramEnd"/>
            <w:r w:rsidRPr="004B4367">
              <w:rPr>
                <w:rFonts w:ascii="Times New Roman" w:hAnsi="Times New Roman" w:cs="Times New Roman"/>
                <w:color w:val="auto"/>
                <w:sz w:val="20"/>
                <w:szCs w:val="20"/>
              </w:rPr>
              <w:t>, ineklerde Cu, Zn ve Fe'nin serum konsantrasyonlarını negatif olarak etkilememiştir</w:t>
            </w:r>
          </w:p>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p>
        </w:tc>
      </w:tr>
      <w:tr w:rsidR="00DA65E5" w:rsidRPr="004B4367" w:rsidTr="008B6131">
        <w:trPr>
          <w:cnfStyle w:val="000000100000"/>
        </w:trPr>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Aflatoksin </w:t>
            </w:r>
            <w:proofErr w:type="gramStart"/>
            <w:r w:rsidRPr="004B4367">
              <w:rPr>
                <w:rFonts w:ascii="Times New Roman" w:hAnsi="Times New Roman" w:cs="Times New Roman"/>
                <w:color w:val="auto"/>
                <w:sz w:val="20"/>
                <w:szCs w:val="20"/>
              </w:rPr>
              <w:t>konsantrasyonlarının</w:t>
            </w:r>
            <w:proofErr w:type="gramEnd"/>
            <w:r w:rsidRPr="004B4367">
              <w:rPr>
                <w:rFonts w:ascii="Times New Roman" w:hAnsi="Times New Roman" w:cs="Times New Roman"/>
                <w:color w:val="auto"/>
                <w:sz w:val="20"/>
                <w:szCs w:val="20"/>
              </w:rPr>
              <w:t xml:space="preserve"> azaltılmasında klinoptilolitin etkileri</w:t>
            </w:r>
          </w:p>
        </w:tc>
        <w:tc>
          <w:tcPr>
            <w:tcW w:w="114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Klinoptilolit 4 hafta süreyle 50 g/kg </w:t>
            </w:r>
          </w:p>
        </w:tc>
        <w:tc>
          <w:tcPr>
            <w:tcW w:w="763"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40 yeni doğan civciv</w:t>
            </w:r>
          </w:p>
        </w:tc>
        <w:tc>
          <w:tcPr>
            <w:tcW w:w="1965" w:type="pct"/>
          </w:tcPr>
          <w:p w:rsidR="00DA65E5"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Klinoptilolit ile tedavi edilen grupta, kontrol grubuna göre, gıda tüketiminde azalma (%6); Klinoptilolit ile tedavi edilen grupta (%8) kontrol grubuna göre daha düşük vücut ağırlığı artışı (%27) </w:t>
            </w:r>
          </w:p>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p>
        </w:tc>
      </w:tr>
      <w:tr w:rsidR="00DA65E5" w:rsidRPr="004B4367" w:rsidTr="008B6131">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Zeolitteki Si’un, sodyum alüminyum silikat, magnezyum alüminyum silikat ve alüminyum hidroksitin biyoyararlanımını arttırması</w:t>
            </w:r>
          </w:p>
        </w:tc>
        <w:tc>
          <w:tcPr>
            <w:tcW w:w="114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Zeolit A 30 mg/kg, sodyum alümino silikat 16 mg/kg, magnezyum alümino silikat 20 mg/kg ve alüminyum hidroksit 675 mg/kg</w:t>
            </w:r>
          </w:p>
        </w:tc>
        <w:tc>
          <w:tcPr>
            <w:tcW w:w="763"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12 Beagle köpek</w:t>
            </w:r>
          </w:p>
        </w:tc>
        <w:tc>
          <w:tcPr>
            <w:tcW w:w="196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Zeolit Plazmatik Si'nin önemli derecede arttığı (</w:t>
            </w:r>
            <w:proofErr w:type="gramStart"/>
            <w:r w:rsidRPr="004B4367">
              <w:rPr>
                <w:rFonts w:ascii="Times New Roman" w:hAnsi="Times New Roman" w:cs="Times New Roman"/>
                <w:color w:val="auto"/>
                <w:sz w:val="20"/>
                <w:szCs w:val="20"/>
              </w:rPr>
              <w:t>9.5</w:t>
            </w:r>
            <w:proofErr w:type="gramEnd"/>
            <w:r w:rsidRPr="004B4367">
              <w:rPr>
                <w:rFonts w:ascii="Times New Roman" w:hAnsi="Times New Roman" w:cs="Times New Roman"/>
                <w:color w:val="auto"/>
                <w:sz w:val="20"/>
                <w:szCs w:val="20"/>
              </w:rPr>
              <w:t xml:space="preserve"> + 4.5 mg hr / L + SD; P = 0.041)</w:t>
            </w:r>
          </w:p>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p>
        </w:tc>
      </w:tr>
      <w:tr w:rsidR="00DA65E5" w:rsidRPr="004B4367" w:rsidTr="008B6131">
        <w:trPr>
          <w:cnfStyle w:val="000000100000"/>
        </w:trPr>
        <w:tc>
          <w:tcPr>
            <w:cnfStyle w:val="001000000000"/>
            <w:tcW w:w="1127" w:type="pct"/>
            <w:tcBorders>
              <w:bottom w:val="nil"/>
            </w:tcBorders>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Klinoptililolit'in klinik ketozise etkisi</w:t>
            </w:r>
          </w:p>
        </w:tc>
        <w:tc>
          <w:tcPr>
            <w:tcW w:w="1145" w:type="pct"/>
            <w:tcBorders>
              <w:bottom w:val="nil"/>
            </w:tcBorders>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Klinoptilolit,%1.25 ve %</w:t>
            </w:r>
            <w:proofErr w:type="gramStart"/>
            <w:r w:rsidRPr="004B4367">
              <w:rPr>
                <w:rFonts w:ascii="Times New Roman" w:hAnsi="Times New Roman" w:cs="Times New Roman"/>
                <w:color w:val="auto"/>
                <w:sz w:val="20"/>
                <w:szCs w:val="20"/>
              </w:rPr>
              <w:t>2.5</w:t>
            </w:r>
            <w:proofErr w:type="gramEnd"/>
            <w:r w:rsidRPr="004B4367">
              <w:rPr>
                <w:rFonts w:ascii="Times New Roman" w:hAnsi="Times New Roman" w:cs="Times New Roman"/>
                <w:color w:val="auto"/>
                <w:sz w:val="20"/>
                <w:szCs w:val="20"/>
              </w:rPr>
              <w:t>; 4 hafta boyunca</w:t>
            </w:r>
          </w:p>
        </w:tc>
        <w:tc>
          <w:tcPr>
            <w:tcW w:w="763" w:type="pct"/>
            <w:tcBorders>
              <w:bottom w:val="nil"/>
            </w:tcBorders>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52 Holstein inek</w:t>
            </w:r>
          </w:p>
        </w:tc>
        <w:tc>
          <w:tcPr>
            <w:tcW w:w="1965" w:type="pct"/>
            <w:tcBorders>
              <w:bottom w:val="nil"/>
            </w:tcBorders>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Her iki klinoptilolit </w:t>
            </w:r>
            <w:proofErr w:type="gramStart"/>
            <w:r w:rsidRPr="004B4367">
              <w:rPr>
                <w:rFonts w:ascii="Times New Roman" w:hAnsi="Times New Roman" w:cs="Times New Roman"/>
                <w:color w:val="auto"/>
                <w:sz w:val="20"/>
                <w:szCs w:val="20"/>
              </w:rPr>
              <w:t>konsantrasyonunda</w:t>
            </w:r>
            <w:proofErr w:type="gramEnd"/>
            <w:r w:rsidRPr="004B4367">
              <w:rPr>
                <w:rFonts w:ascii="Times New Roman" w:hAnsi="Times New Roman" w:cs="Times New Roman"/>
                <w:color w:val="auto"/>
                <w:sz w:val="20"/>
                <w:szCs w:val="20"/>
              </w:rPr>
              <w:t xml:space="preserve"> ketozun anlamlı azalması (P &lt;0.01)</w:t>
            </w:r>
          </w:p>
        </w:tc>
      </w:tr>
      <w:tr w:rsidR="00DA65E5" w:rsidRPr="004B4367" w:rsidTr="008B6131">
        <w:tc>
          <w:tcPr>
            <w:cnfStyle w:val="001000000000"/>
            <w:tcW w:w="1" w:type="pct"/>
            <w:gridSpan w:val="4"/>
            <w:tcBorders>
              <w:top w:val="nil"/>
              <w:left w:val="nil"/>
              <w:bottom w:val="nil"/>
              <w:right w:val="nil"/>
            </w:tcBorders>
          </w:tcPr>
          <w:p w:rsidR="00DA65E5" w:rsidRDefault="00DA65E5" w:rsidP="008B6131">
            <w:pPr>
              <w:autoSpaceDE w:val="0"/>
              <w:autoSpaceDN w:val="0"/>
              <w:adjustRightInd w:val="0"/>
              <w:spacing w:line="360" w:lineRule="auto"/>
              <w:jc w:val="both"/>
              <w:rPr>
                <w:rFonts w:ascii="Times New Roman" w:hAnsi="Times New Roman" w:cs="Times New Roman"/>
                <w:b w:val="0"/>
                <w:bCs w:val="0"/>
                <w:sz w:val="24"/>
                <w:szCs w:val="24"/>
              </w:rPr>
            </w:pPr>
          </w:p>
          <w:p w:rsidR="00DA65E5" w:rsidRDefault="00DA65E5" w:rsidP="008B6131">
            <w:pPr>
              <w:autoSpaceDE w:val="0"/>
              <w:autoSpaceDN w:val="0"/>
              <w:adjustRightInd w:val="0"/>
              <w:spacing w:line="360" w:lineRule="auto"/>
              <w:jc w:val="both"/>
              <w:rPr>
                <w:rFonts w:ascii="Times New Roman" w:hAnsi="Times New Roman" w:cs="Times New Roman"/>
                <w:b w:val="0"/>
                <w:bCs w:val="0"/>
                <w:sz w:val="24"/>
                <w:szCs w:val="24"/>
              </w:rPr>
            </w:pPr>
          </w:p>
          <w:p w:rsidR="00DA65E5" w:rsidRDefault="00DA65E5" w:rsidP="008B6131">
            <w:pPr>
              <w:autoSpaceDE w:val="0"/>
              <w:autoSpaceDN w:val="0"/>
              <w:adjustRightInd w:val="0"/>
              <w:spacing w:line="360" w:lineRule="auto"/>
              <w:jc w:val="both"/>
              <w:rPr>
                <w:rFonts w:ascii="Times New Roman" w:hAnsi="Times New Roman" w:cs="Times New Roman"/>
                <w:b w:val="0"/>
                <w:bCs w:val="0"/>
                <w:sz w:val="24"/>
                <w:szCs w:val="24"/>
              </w:rPr>
            </w:pPr>
            <w:r w:rsidRPr="00E66283">
              <w:rPr>
                <w:rFonts w:ascii="Times New Roman" w:hAnsi="Times New Roman" w:cs="Times New Roman"/>
                <w:b w:val="0"/>
                <w:bCs w:val="0"/>
                <w:sz w:val="24"/>
                <w:szCs w:val="24"/>
              </w:rPr>
              <w:lastRenderedPageBreak/>
              <w:t>Tablo 4: Klinoptilolitin deneysel bazı çalışmalarının sonuçları (devamı)</w:t>
            </w:r>
          </w:p>
          <w:p w:rsidR="00DA65E5" w:rsidRPr="00E66283" w:rsidRDefault="00DA65E5" w:rsidP="008B6131">
            <w:pPr>
              <w:autoSpaceDE w:val="0"/>
              <w:autoSpaceDN w:val="0"/>
              <w:adjustRightInd w:val="0"/>
              <w:spacing w:line="360" w:lineRule="auto"/>
              <w:jc w:val="both"/>
              <w:rPr>
                <w:rFonts w:ascii="Times New Roman" w:hAnsi="Times New Roman" w:cs="Times New Roman"/>
                <w:b w:val="0"/>
                <w:bCs w:val="0"/>
                <w:sz w:val="24"/>
                <w:szCs w:val="24"/>
              </w:rPr>
            </w:pPr>
          </w:p>
        </w:tc>
      </w:tr>
      <w:tr w:rsidR="00DA65E5" w:rsidRPr="004B4367" w:rsidTr="008B6131">
        <w:trPr>
          <w:cnfStyle w:val="000000100000"/>
        </w:trPr>
        <w:tc>
          <w:tcPr>
            <w:cnfStyle w:val="001000000000"/>
            <w:tcW w:w="1127" w:type="pct"/>
            <w:tcBorders>
              <w:top w:val="nil"/>
            </w:tcBorders>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lastRenderedPageBreak/>
              <w:t>Klinoptilolitin dichlorvos zehirlenmesi üzerine etkileri</w:t>
            </w:r>
          </w:p>
        </w:tc>
        <w:tc>
          <w:tcPr>
            <w:tcW w:w="1145" w:type="pct"/>
            <w:tcBorders>
              <w:top w:val="nil"/>
            </w:tcBorders>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 1 g/kg</w:t>
            </w:r>
          </w:p>
        </w:tc>
        <w:tc>
          <w:tcPr>
            <w:tcW w:w="763" w:type="pct"/>
            <w:tcBorders>
              <w:top w:val="nil"/>
            </w:tcBorders>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Ratlar</w:t>
            </w:r>
          </w:p>
        </w:tc>
        <w:tc>
          <w:tcPr>
            <w:tcW w:w="1965" w:type="pct"/>
            <w:tcBorders>
              <w:top w:val="nil"/>
            </w:tcBorders>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Farklı dokulardaki kolinesteraz enzim inhibisyonunda belirgin azalma                (P &lt;0.01)</w:t>
            </w:r>
          </w:p>
        </w:tc>
      </w:tr>
      <w:tr w:rsidR="00DA65E5" w:rsidRPr="004B4367" w:rsidTr="008B6131">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Tüf-zeolitin VX zehirlenmesi üzerine etkileri</w:t>
            </w:r>
          </w:p>
        </w:tc>
        <w:tc>
          <w:tcPr>
            <w:tcW w:w="114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Tüf-zeolit 1 g/kg        (%61 klinoptilolit)</w:t>
            </w:r>
          </w:p>
        </w:tc>
        <w:tc>
          <w:tcPr>
            <w:tcW w:w="763"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Ratlar</w:t>
            </w:r>
          </w:p>
        </w:tc>
        <w:tc>
          <w:tcPr>
            <w:tcW w:w="196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Farklı dokulardaki kolinesteraz enzim inhibisyonunda belirgin azalma                (P &lt;0.001)</w:t>
            </w:r>
          </w:p>
        </w:tc>
      </w:tr>
      <w:tr w:rsidR="00DA65E5" w:rsidRPr="004B4367" w:rsidTr="008B6131">
        <w:trPr>
          <w:cnfStyle w:val="000000100000"/>
        </w:trPr>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Klinoptilolitin kanserojen özelliklerinin değerlendirilmesi</w:t>
            </w:r>
          </w:p>
        </w:tc>
        <w:tc>
          <w:tcPr>
            <w:tcW w:w="114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Klinoptilit 0, 30, 60 mg</w:t>
            </w:r>
          </w:p>
        </w:tc>
        <w:tc>
          <w:tcPr>
            <w:tcW w:w="763"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100 Rat</w:t>
            </w:r>
          </w:p>
        </w:tc>
        <w:tc>
          <w:tcPr>
            <w:tcW w:w="196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Araştırılan organ ve dokulardaki tümör insidansında belirgin bir artış bulunmaması</w:t>
            </w:r>
          </w:p>
        </w:tc>
      </w:tr>
      <w:tr w:rsidR="00DA65E5" w:rsidRPr="004B4367" w:rsidTr="008B6131">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Melanogenezin inhibisyonu</w:t>
            </w:r>
          </w:p>
        </w:tc>
        <w:tc>
          <w:tcPr>
            <w:tcW w:w="114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Zeolit </w:t>
            </w:r>
            <w:proofErr w:type="gramStart"/>
            <w:r w:rsidRPr="004B4367">
              <w:rPr>
                <w:rFonts w:ascii="Times New Roman" w:hAnsi="Times New Roman" w:cs="Times New Roman"/>
                <w:color w:val="auto"/>
                <w:sz w:val="20"/>
                <w:szCs w:val="20"/>
              </w:rPr>
              <w:t>4A  0</w:t>
            </w:r>
            <w:proofErr w:type="gramEnd"/>
            <w:r w:rsidRPr="004B4367">
              <w:rPr>
                <w:rFonts w:ascii="Times New Roman" w:hAnsi="Times New Roman" w:cs="Times New Roman"/>
                <w:color w:val="auto"/>
                <w:sz w:val="20"/>
                <w:szCs w:val="20"/>
              </w:rPr>
              <w:t>.16-100 μg/ml</w:t>
            </w:r>
          </w:p>
        </w:tc>
        <w:tc>
          <w:tcPr>
            <w:tcW w:w="763"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B16F10 melanoma hücreleri</w:t>
            </w:r>
          </w:p>
        </w:tc>
        <w:tc>
          <w:tcPr>
            <w:tcW w:w="196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Melanogenezin azaltılması (P &lt;0.001)</w:t>
            </w:r>
          </w:p>
        </w:tc>
      </w:tr>
      <w:tr w:rsidR="00DA65E5" w:rsidRPr="004B4367" w:rsidTr="008B6131">
        <w:trPr>
          <w:cnfStyle w:val="000000100000"/>
        </w:trPr>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Klinoptilolitin anti-ishal etkileri ve hematokrit düzeyleri, plazmatik fibrinojen ve toplam proteinde değişiklik</w:t>
            </w:r>
          </w:p>
        </w:tc>
        <w:tc>
          <w:tcPr>
            <w:tcW w:w="114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 %1,5 ve %3,  6 hafta boyunca</w:t>
            </w:r>
          </w:p>
        </w:tc>
        <w:tc>
          <w:tcPr>
            <w:tcW w:w="763"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30 yenidoğan kuzu</w:t>
            </w:r>
          </w:p>
        </w:tc>
        <w:tc>
          <w:tcPr>
            <w:tcW w:w="196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Pr>
                <w:rFonts w:ascii="Times New Roman" w:hAnsi="Times New Roman" w:cs="Times New Roman"/>
                <w:color w:val="auto"/>
                <w:sz w:val="20"/>
                <w:szCs w:val="20"/>
              </w:rPr>
              <w:t>İshalin</w:t>
            </w:r>
            <w:r w:rsidRPr="004B4367">
              <w:rPr>
                <w:rFonts w:ascii="Times New Roman" w:hAnsi="Times New Roman" w:cs="Times New Roman"/>
                <w:color w:val="auto"/>
                <w:sz w:val="20"/>
                <w:szCs w:val="20"/>
              </w:rPr>
              <w:t xml:space="preserve"> şiddetinin azaltılması indeksi  (P &lt;0.05)</w:t>
            </w:r>
          </w:p>
        </w:tc>
      </w:tr>
      <w:tr w:rsidR="00DA65E5" w:rsidRPr="004B4367" w:rsidTr="008B6131">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Klinoptilolitle diyet takviyesinin etkileri</w:t>
            </w:r>
          </w:p>
        </w:tc>
        <w:tc>
          <w:tcPr>
            <w:tcW w:w="114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45 gün boyunca %</w:t>
            </w:r>
            <w:proofErr w:type="gramStart"/>
            <w:r w:rsidRPr="004B4367">
              <w:rPr>
                <w:rFonts w:ascii="Times New Roman" w:hAnsi="Times New Roman" w:cs="Times New Roman"/>
                <w:color w:val="auto"/>
                <w:sz w:val="20"/>
                <w:szCs w:val="20"/>
              </w:rPr>
              <w:t>0.5</w:t>
            </w:r>
            <w:proofErr w:type="gramEnd"/>
            <w:r w:rsidRPr="004B4367">
              <w:rPr>
                <w:rFonts w:ascii="Times New Roman" w:hAnsi="Times New Roman" w:cs="Times New Roman"/>
                <w:color w:val="auto"/>
                <w:sz w:val="20"/>
                <w:szCs w:val="20"/>
              </w:rPr>
              <w:t xml:space="preserve"> ve %1 klinoptilolit</w:t>
            </w:r>
          </w:p>
        </w:tc>
        <w:tc>
          <w:tcPr>
            <w:tcW w:w="763"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200 tavuk</w:t>
            </w:r>
          </w:p>
        </w:tc>
        <w:tc>
          <w:tcPr>
            <w:tcW w:w="196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Mikrobiyal bağırsak </w:t>
            </w:r>
            <w:proofErr w:type="gramStart"/>
            <w:r w:rsidRPr="004B4367">
              <w:rPr>
                <w:rFonts w:ascii="Times New Roman" w:hAnsi="Times New Roman" w:cs="Times New Roman"/>
                <w:color w:val="auto"/>
                <w:sz w:val="20"/>
                <w:szCs w:val="20"/>
              </w:rPr>
              <w:t>enfeksiyonunun</w:t>
            </w:r>
            <w:proofErr w:type="gramEnd"/>
            <w:r w:rsidRPr="004B4367">
              <w:rPr>
                <w:rFonts w:ascii="Times New Roman" w:hAnsi="Times New Roman" w:cs="Times New Roman"/>
                <w:color w:val="auto"/>
                <w:sz w:val="20"/>
                <w:szCs w:val="20"/>
              </w:rPr>
              <w:t xml:space="preserve"> azaltılması (P&lt;0.05); Büyüme hızının artması (P&lt;0.05); Vücut ağırlığındaki artış (P&lt;0.05); N-3 çok fonksiyonlu yağ asitleri seviyesinin yükselmesi (P&lt;0.05)</w:t>
            </w:r>
          </w:p>
        </w:tc>
      </w:tr>
      <w:tr w:rsidR="00DA65E5" w:rsidRPr="004B4367" w:rsidTr="008B6131">
        <w:trPr>
          <w:cnfStyle w:val="000000100000"/>
        </w:trPr>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Klinoptilolitin aflatoksikoz üzerine etkileri</w:t>
            </w:r>
          </w:p>
        </w:tc>
        <w:tc>
          <w:tcPr>
            <w:tcW w:w="114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 15 g/kg, 42 gün boyunca</w:t>
            </w:r>
          </w:p>
        </w:tc>
        <w:tc>
          <w:tcPr>
            <w:tcW w:w="763"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576 broiler</w:t>
            </w:r>
          </w:p>
        </w:tc>
        <w:tc>
          <w:tcPr>
            <w:tcW w:w="196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 xml:space="preserve">Etkilenen tavukların sayısı ve organ </w:t>
            </w:r>
            <w:proofErr w:type="gramStart"/>
            <w:r w:rsidRPr="004B4367">
              <w:rPr>
                <w:rFonts w:ascii="Times New Roman" w:hAnsi="Times New Roman" w:cs="Times New Roman"/>
                <w:color w:val="auto"/>
                <w:sz w:val="20"/>
                <w:szCs w:val="20"/>
              </w:rPr>
              <w:t>dejenerasyonu</w:t>
            </w:r>
            <w:proofErr w:type="gramEnd"/>
            <w:r w:rsidRPr="004B4367">
              <w:rPr>
                <w:rFonts w:ascii="Times New Roman" w:hAnsi="Times New Roman" w:cs="Times New Roman"/>
                <w:color w:val="auto"/>
                <w:sz w:val="20"/>
                <w:szCs w:val="20"/>
              </w:rPr>
              <w:t xml:space="preserve"> anlamlı olarak daha aşağıda idi (P&lt;0.05).</w:t>
            </w:r>
          </w:p>
        </w:tc>
      </w:tr>
      <w:tr w:rsidR="00DA65E5" w:rsidRPr="004B4367" w:rsidTr="008B6131">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Klinoptilolitin sağlık durumunu iyileştirmede ve mikotoksin zehirlenmesi önlemedeki etkileri</w:t>
            </w:r>
          </w:p>
        </w:tc>
        <w:tc>
          <w:tcPr>
            <w:tcW w:w="114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 2 gün ve 14 gün boyunca %2</w:t>
            </w:r>
          </w:p>
        </w:tc>
        <w:tc>
          <w:tcPr>
            <w:tcW w:w="763"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30 buzağı</w:t>
            </w:r>
          </w:p>
        </w:tc>
        <w:tc>
          <w:tcPr>
            <w:tcW w:w="1965" w:type="pct"/>
          </w:tcPr>
          <w:p w:rsidR="00DA65E5" w:rsidRPr="004B4367" w:rsidRDefault="00DA65E5" w:rsidP="008B6131">
            <w:pPr>
              <w:autoSpaceDE w:val="0"/>
              <w:autoSpaceDN w:val="0"/>
              <w:adjustRightInd w:val="0"/>
              <w:spacing w:line="276" w:lineRule="auto"/>
              <w:cnfStyle w:val="000000000000"/>
              <w:rPr>
                <w:rFonts w:ascii="Times New Roman" w:hAnsi="Times New Roman" w:cs="Times New Roman"/>
                <w:color w:val="auto"/>
                <w:sz w:val="20"/>
                <w:szCs w:val="20"/>
              </w:rPr>
            </w:pPr>
            <w:r w:rsidRPr="004B4367">
              <w:rPr>
                <w:rFonts w:ascii="Times New Roman" w:hAnsi="Times New Roman" w:cs="Times New Roman"/>
                <w:color w:val="auto"/>
                <w:sz w:val="20"/>
                <w:szCs w:val="20"/>
              </w:rPr>
              <w:t>Serum plazma fibrinojen, toplam albümin, beta ve gamma globulin 14 gün sonra anlamlı olarak yükseldi (P&lt;0.05)</w:t>
            </w:r>
          </w:p>
        </w:tc>
      </w:tr>
      <w:tr w:rsidR="00DA65E5" w:rsidRPr="004B4367" w:rsidTr="008B6131">
        <w:trPr>
          <w:cnfStyle w:val="000000100000"/>
        </w:trPr>
        <w:tc>
          <w:tcPr>
            <w:cnfStyle w:val="001000000000"/>
            <w:tcW w:w="1127" w:type="pct"/>
          </w:tcPr>
          <w:p w:rsidR="00DA65E5" w:rsidRPr="004B4367" w:rsidRDefault="00DA65E5" w:rsidP="008B6131">
            <w:pPr>
              <w:autoSpaceDE w:val="0"/>
              <w:autoSpaceDN w:val="0"/>
              <w:adjustRightInd w:val="0"/>
              <w:spacing w:line="276" w:lineRule="auto"/>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Klinoptilolitin tümör hücreleri inhibisyonu üzerine etkileri</w:t>
            </w:r>
          </w:p>
        </w:tc>
        <w:tc>
          <w:tcPr>
            <w:tcW w:w="114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Klinoptilolit 24 saat boyunca %85</w:t>
            </w:r>
          </w:p>
        </w:tc>
        <w:tc>
          <w:tcPr>
            <w:tcW w:w="763"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Fare fibrosarkom hücreleri, insan pankreası karsinom hücreleri</w:t>
            </w:r>
          </w:p>
        </w:tc>
        <w:tc>
          <w:tcPr>
            <w:tcW w:w="1965" w:type="pct"/>
          </w:tcPr>
          <w:p w:rsidR="00DA65E5" w:rsidRPr="004B4367" w:rsidRDefault="00DA65E5" w:rsidP="008B6131">
            <w:pPr>
              <w:autoSpaceDE w:val="0"/>
              <w:autoSpaceDN w:val="0"/>
              <w:adjustRightInd w:val="0"/>
              <w:spacing w:line="276" w:lineRule="auto"/>
              <w:cnfStyle w:val="000000100000"/>
              <w:rPr>
                <w:rFonts w:ascii="Times New Roman" w:hAnsi="Times New Roman" w:cs="Times New Roman"/>
                <w:color w:val="auto"/>
                <w:sz w:val="20"/>
                <w:szCs w:val="20"/>
              </w:rPr>
            </w:pPr>
            <w:r w:rsidRPr="004B4367">
              <w:rPr>
                <w:rFonts w:ascii="Times New Roman" w:hAnsi="Times New Roman" w:cs="Times New Roman"/>
                <w:color w:val="auto"/>
                <w:sz w:val="20"/>
                <w:szCs w:val="20"/>
              </w:rPr>
              <w:t>Canlı hücrelerin sayısı, DNA sentezi, EGF-R, pKB / Akt ve NFKB aktivitesi anlamlı olarak azalmıştır (P &lt;0.01)</w:t>
            </w:r>
          </w:p>
        </w:tc>
      </w:tr>
    </w:tbl>
    <w:p w:rsidR="00DA65E5" w:rsidRDefault="00DA65E5" w:rsidP="00DA65E5">
      <w:pPr>
        <w:autoSpaceDE w:val="0"/>
        <w:autoSpaceDN w:val="0"/>
        <w:adjustRightInd w:val="0"/>
        <w:spacing w:after="0" w:line="360" w:lineRule="auto"/>
        <w:jc w:val="both"/>
        <w:rPr>
          <w:rFonts w:ascii="Times New Roman" w:hAnsi="Times New Roman" w:cs="Times New Roman"/>
          <w:bCs/>
          <w:sz w:val="24"/>
          <w:szCs w:val="24"/>
        </w:rPr>
      </w:pPr>
    </w:p>
    <w:p w:rsidR="00DA65E5" w:rsidRDefault="00DA65E5" w:rsidP="00DA65E5">
      <w:pPr>
        <w:autoSpaceDE w:val="0"/>
        <w:autoSpaceDN w:val="0"/>
        <w:adjustRightInd w:val="0"/>
        <w:spacing w:after="0" w:line="360" w:lineRule="auto"/>
        <w:jc w:val="both"/>
        <w:rPr>
          <w:rFonts w:ascii="Times New Roman" w:hAnsi="Times New Roman" w:cs="Times New Roman"/>
          <w:bCs/>
          <w:sz w:val="24"/>
          <w:szCs w:val="24"/>
        </w:rPr>
      </w:pPr>
    </w:p>
    <w:p w:rsidR="00DA65E5"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lastRenderedPageBreak/>
        <w:t xml:space="preserve">Klinoptilolit, antibakteriyal, antidiyaretik, antiviral ve antitümöral amaçla kullanımının yanında medikal olarak biyosensör, diyabetik hastalar (Rosabal ve ark, 1997), </w:t>
      </w:r>
      <w:proofErr w:type="gramStart"/>
      <w:r w:rsidRPr="004B4367">
        <w:rPr>
          <w:rFonts w:ascii="Times New Roman" w:hAnsi="Times New Roman" w:cs="Times New Roman"/>
          <w:sz w:val="24"/>
          <w:szCs w:val="24"/>
        </w:rPr>
        <w:t>kontrast</w:t>
      </w:r>
      <w:proofErr w:type="gramEnd"/>
      <w:r w:rsidRPr="004B4367">
        <w:rPr>
          <w:rFonts w:ascii="Times New Roman" w:hAnsi="Times New Roman" w:cs="Times New Roman"/>
          <w:sz w:val="24"/>
          <w:szCs w:val="24"/>
        </w:rPr>
        <w:t xml:space="preserve"> madde (Rubin ve ark, 1997), radyasyondan korunma (Valcke ve ark, 1997), ağır metallerin uzaklaştırılması (Mojzis ve ark, 1994), hemodiyaliz ve anestezi eksternal olarak yara sağaltımı (Mumpton, 1999) ve hücre kültürlerinde (Capiaumont ve ark, 1995) kullanılmıştır.</w:t>
      </w: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r w:rsidRPr="004B4367">
        <w:rPr>
          <w:rFonts w:ascii="Times New Roman" w:hAnsi="Times New Roman" w:cs="Times New Roman"/>
          <w:b/>
          <w:bCs/>
          <w:sz w:val="24"/>
          <w:szCs w:val="24"/>
        </w:rPr>
        <w:t xml:space="preserve">2.2.2.3. </w:t>
      </w:r>
      <w:r>
        <w:rPr>
          <w:rFonts w:ascii="Times New Roman" w:hAnsi="Times New Roman" w:cs="Times New Roman"/>
          <w:b/>
          <w:bCs/>
          <w:sz w:val="24"/>
          <w:szCs w:val="24"/>
        </w:rPr>
        <w:t>Klinoptilolitin</w:t>
      </w:r>
      <w:r w:rsidRPr="004B4367">
        <w:rPr>
          <w:rFonts w:ascii="Times New Roman" w:hAnsi="Times New Roman" w:cs="Times New Roman"/>
          <w:b/>
          <w:bCs/>
          <w:sz w:val="24"/>
          <w:szCs w:val="24"/>
        </w:rPr>
        <w:t xml:space="preserve"> </w:t>
      </w:r>
      <w:r>
        <w:rPr>
          <w:rFonts w:ascii="Times New Roman" w:hAnsi="Times New Roman" w:cs="Times New Roman"/>
          <w:b/>
          <w:bCs/>
          <w:sz w:val="24"/>
          <w:szCs w:val="24"/>
        </w:rPr>
        <w:t>K</w:t>
      </w:r>
      <w:r w:rsidRPr="003E0474">
        <w:rPr>
          <w:rFonts w:ascii="Times New Roman" w:hAnsi="Times New Roman" w:cs="Times New Roman"/>
          <w:b/>
          <w:sz w:val="24"/>
          <w:szCs w:val="24"/>
        </w:rPr>
        <w:t xml:space="preserve">riptosporidiozis </w:t>
      </w:r>
      <w:r>
        <w:rPr>
          <w:rFonts w:ascii="Times New Roman" w:hAnsi="Times New Roman" w:cs="Times New Roman"/>
          <w:b/>
          <w:bCs/>
          <w:sz w:val="24"/>
          <w:szCs w:val="24"/>
        </w:rPr>
        <w:t>S</w:t>
      </w:r>
      <w:r w:rsidRPr="004B4367">
        <w:rPr>
          <w:rFonts w:ascii="Times New Roman" w:hAnsi="Times New Roman" w:cs="Times New Roman"/>
          <w:b/>
          <w:bCs/>
          <w:sz w:val="24"/>
          <w:szCs w:val="24"/>
        </w:rPr>
        <w:t xml:space="preserve">ağaltım ve </w:t>
      </w:r>
      <w:r>
        <w:rPr>
          <w:rFonts w:ascii="Times New Roman" w:hAnsi="Times New Roman" w:cs="Times New Roman"/>
          <w:b/>
          <w:bCs/>
          <w:sz w:val="24"/>
          <w:szCs w:val="24"/>
        </w:rPr>
        <w:t>K</w:t>
      </w:r>
      <w:r w:rsidRPr="004B4367">
        <w:rPr>
          <w:rFonts w:ascii="Times New Roman" w:hAnsi="Times New Roman" w:cs="Times New Roman"/>
          <w:b/>
          <w:bCs/>
          <w:sz w:val="24"/>
          <w:szCs w:val="24"/>
        </w:rPr>
        <w:t>orunmasında</w:t>
      </w:r>
      <w:r>
        <w:rPr>
          <w:rFonts w:ascii="Times New Roman" w:hAnsi="Times New Roman" w:cs="Times New Roman"/>
          <w:b/>
          <w:bCs/>
          <w:sz w:val="24"/>
          <w:szCs w:val="24"/>
        </w:rPr>
        <w:t xml:space="preserve"> K</w:t>
      </w:r>
      <w:r w:rsidRPr="004B4367">
        <w:rPr>
          <w:rFonts w:ascii="Times New Roman" w:hAnsi="Times New Roman" w:cs="Times New Roman"/>
          <w:b/>
          <w:bCs/>
          <w:sz w:val="24"/>
          <w:szCs w:val="24"/>
        </w:rPr>
        <w:t>ullanılabilirliği</w:t>
      </w:r>
    </w:p>
    <w:p w:rsidR="00DA65E5" w:rsidRPr="004B4367" w:rsidRDefault="00DA65E5" w:rsidP="00DA65E5">
      <w:pPr>
        <w:autoSpaceDE w:val="0"/>
        <w:autoSpaceDN w:val="0"/>
        <w:adjustRightInd w:val="0"/>
        <w:spacing w:after="0" w:line="360" w:lineRule="auto"/>
        <w:jc w:val="both"/>
        <w:rPr>
          <w:rFonts w:ascii="Times New Roman" w:hAnsi="Times New Roman" w:cs="Times New Roman"/>
          <w:b/>
          <w:bCs/>
          <w:sz w:val="24"/>
          <w:szCs w:val="24"/>
        </w:rPr>
      </w:pP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Günümüzde </w:t>
      </w:r>
      <w:r w:rsidRPr="004B4367">
        <w:rPr>
          <w:rFonts w:ascii="Times New Roman" w:hAnsi="Times New Roman" w:cs="Times New Roman"/>
          <w:i/>
          <w:iCs/>
          <w:sz w:val="24"/>
          <w:szCs w:val="24"/>
        </w:rPr>
        <w:t>C.</w:t>
      </w:r>
      <w:r>
        <w:rPr>
          <w:rFonts w:ascii="Times New Roman" w:hAnsi="Times New Roman" w:cs="Times New Roman"/>
          <w:i/>
          <w:iCs/>
          <w:sz w:val="24"/>
          <w:szCs w:val="24"/>
        </w:rPr>
        <w:t xml:space="preserve"> </w:t>
      </w:r>
      <w:r w:rsidRPr="004B4367">
        <w:rPr>
          <w:rFonts w:ascii="Times New Roman" w:hAnsi="Times New Roman" w:cs="Times New Roman"/>
          <w:i/>
          <w:iCs/>
          <w:sz w:val="24"/>
          <w:szCs w:val="24"/>
        </w:rPr>
        <w:t>parvum</w:t>
      </w:r>
      <w:r w:rsidRPr="004B4367">
        <w:rPr>
          <w:rFonts w:ascii="Times New Roman" w:hAnsi="Times New Roman" w:cs="Times New Roman"/>
          <w:sz w:val="24"/>
          <w:szCs w:val="24"/>
        </w:rPr>
        <w:t xml:space="preserve">’un önlenmesi ve tedavisi için kesin bir protokol bulunmamaktadır. Şimdiye kadar etiyolojik sağaltım konusunda denenen pek çok ilaç tam bir parazitolojik iyileşme sağlamamıştır. Semptomatik uygulamalar klinik bulguların hafifletilmesi veya ortadan kaldırılmasına yöneliktir. </w:t>
      </w: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r w:rsidRPr="00E66283">
        <w:rPr>
          <w:rFonts w:ascii="Times New Roman" w:hAnsi="Times New Roman" w:cs="Times New Roman"/>
          <w:i/>
          <w:sz w:val="24"/>
          <w:szCs w:val="24"/>
        </w:rPr>
        <w:t>Cryptosporidium</w:t>
      </w:r>
      <w:r w:rsidRPr="004B4367">
        <w:rPr>
          <w:rFonts w:ascii="Times New Roman" w:hAnsi="Times New Roman" w:cs="Times New Roman"/>
          <w:sz w:val="24"/>
          <w:szCs w:val="24"/>
        </w:rPr>
        <w:t xml:space="preserve"> ookistlerin sporlanması ve yaşaması için uygun nem ve ısının sağlanması gerekmektedir. Mannitol hipotezi bu kapsamda en önemli mekanizma olarak gösterilmektedir (Schmatz ve ark, 1989; Nichols, 1992). </w:t>
      </w:r>
      <w:r w:rsidRPr="004B4367">
        <w:rPr>
          <w:rFonts w:ascii="Times New Roman" w:hAnsi="Times New Roman" w:cs="Times New Roman"/>
          <w:i/>
          <w:sz w:val="24"/>
          <w:szCs w:val="24"/>
        </w:rPr>
        <w:t>Cryptospordium</w:t>
      </w:r>
      <w:r w:rsidRPr="004B4367">
        <w:rPr>
          <w:rFonts w:ascii="Times New Roman" w:hAnsi="Times New Roman" w:cs="Times New Roman"/>
          <w:sz w:val="24"/>
          <w:szCs w:val="24"/>
        </w:rPr>
        <w:t xml:space="preserve"> ookistleri yaşam siklusu boyunca şekillerini, ookistin içindeki osmotik basınca bağlı hidrostatik basıncın dengelenmesi ile korumaktadır (Nichols, 1992). Ookistin vakuolünde depolanmış mannitol </w:t>
      </w:r>
      <w:proofErr w:type="gramStart"/>
      <w:r w:rsidRPr="004B4367">
        <w:rPr>
          <w:rFonts w:ascii="Times New Roman" w:hAnsi="Times New Roman" w:cs="Times New Roman"/>
          <w:sz w:val="24"/>
          <w:szCs w:val="24"/>
        </w:rPr>
        <w:t>konsantrasyonları</w:t>
      </w:r>
      <w:proofErr w:type="gramEnd"/>
      <w:r w:rsidRPr="004B4367">
        <w:rPr>
          <w:rFonts w:ascii="Times New Roman" w:hAnsi="Times New Roman" w:cs="Times New Roman"/>
          <w:sz w:val="24"/>
          <w:szCs w:val="24"/>
        </w:rPr>
        <w:t xml:space="preserve"> sayesinde ookist iç basınçlarının korunduğu ve buna bağlı olarak uzun süre ookistlerin şekillerini ve tenasitelerini koruyabildiği bildirilmiştir (Schmatz ve ark, 1989). </w:t>
      </w:r>
      <w:r w:rsidRPr="004B4367">
        <w:rPr>
          <w:rFonts w:ascii="Times New Roman" w:hAnsi="Times New Roman" w:cs="Times New Roman"/>
          <w:sz w:val="24"/>
          <w:szCs w:val="24"/>
        </w:rPr>
        <w:tab/>
      </w:r>
      <w:r w:rsidRPr="004B4367">
        <w:rPr>
          <w:rFonts w:ascii="Times New Roman" w:hAnsi="Times New Roman" w:cs="Times New Roman"/>
          <w:i/>
          <w:iCs/>
          <w:sz w:val="24"/>
          <w:szCs w:val="24"/>
        </w:rPr>
        <w:t>Cryptosporidium</w:t>
      </w:r>
      <w:r w:rsidRPr="004B4367">
        <w:rPr>
          <w:rFonts w:ascii="Times New Roman" w:hAnsi="Times New Roman" w:cs="Times New Roman"/>
          <w:sz w:val="24"/>
          <w:szCs w:val="24"/>
        </w:rPr>
        <w:t xml:space="preserve">’un ookistinin duvarı bir ozmotik bariyer gibi görev yapmakta ve ookistlerin içindeki hidrostatik basınçtaki değişikliklerinin ookistlerin yıkımlanmasına karşı aşırı duyarlı hale getireceği ileri sürülmektedir (Nichols, 1992). Current ve Reese (1986), </w:t>
      </w:r>
      <w:r w:rsidRPr="004B4367">
        <w:rPr>
          <w:rFonts w:ascii="Times New Roman" w:hAnsi="Times New Roman" w:cs="Times New Roman"/>
          <w:i/>
          <w:iCs/>
          <w:sz w:val="24"/>
          <w:szCs w:val="24"/>
        </w:rPr>
        <w:t xml:space="preserve">Cryptosporidium </w:t>
      </w:r>
      <w:r w:rsidRPr="004B4367">
        <w:rPr>
          <w:rFonts w:ascii="Times New Roman" w:hAnsi="Times New Roman" w:cs="Times New Roman"/>
          <w:sz w:val="24"/>
          <w:szCs w:val="24"/>
        </w:rPr>
        <w:t xml:space="preserve">türlerinin bütün yaşam dönemlerinde elektron mikrograf yöntemi ve Nomarski mikroskopunu kullanarak parazitin iç ve dış memranları arasında parazitoforus vakuollerini, bu vakuollerin şekil değişikliklerini göstermiş ve bunların mannitol depoları olduğunu bildirmiştir. Ookistin iç hidrostatik basıncını düzenleyen temel madde şeker alkolü olan mannitoldür. Schmatz ve ark (1989), </w:t>
      </w:r>
      <w:r w:rsidRPr="004B4367">
        <w:rPr>
          <w:rFonts w:ascii="Times New Roman" w:hAnsi="Times New Roman" w:cs="Times New Roman"/>
          <w:i/>
          <w:iCs/>
          <w:sz w:val="24"/>
          <w:szCs w:val="24"/>
        </w:rPr>
        <w:t>C. parvum</w:t>
      </w:r>
      <w:r w:rsidRPr="004B4367">
        <w:rPr>
          <w:rFonts w:ascii="Times New Roman" w:hAnsi="Times New Roman" w:cs="Times New Roman"/>
          <w:sz w:val="24"/>
          <w:szCs w:val="24"/>
        </w:rPr>
        <w:t xml:space="preserve">’da osmotik basıncı sağlayan ana maddenin parazit vakuollerinde depolanan mannitol tarafından sağlandığını ve parazitin mannitol siklusunda mannitol 1 fosfat dehidrogenaz ve mannitol 1 fosfataz isimli iki enzime sahip olduğunu göstermiştir. Parazitin içine transport edilen şekerlerden bu iki enzim aracılığıyla mannitol sentezlendiği ve böylece parazit içindeki hidrostatik basıncın sağlandığı ileri sürülmektedir. </w:t>
      </w:r>
      <w:r w:rsidRPr="004B4367">
        <w:rPr>
          <w:rFonts w:ascii="Times New Roman" w:hAnsi="Times New Roman" w:cs="Times New Roman"/>
          <w:i/>
          <w:iCs/>
          <w:sz w:val="24"/>
          <w:szCs w:val="24"/>
        </w:rPr>
        <w:t xml:space="preserve">C. parvum </w:t>
      </w:r>
      <w:r w:rsidRPr="004B4367">
        <w:rPr>
          <w:rFonts w:ascii="Times New Roman" w:hAnsi="Times New Roman" w:cs="Times New Roman"/>
          <w:sz w:val="24"/>
          <w:szCs w:val="24"/>
        </w:rPr>
        <w:t xml:space="preserve">tarafından mannitolün sentezlenemediği durumlarda ookistlerin gelişmesinin engellendiği bildirilmektedir (Tzipori ve ark, 1980a; Nichols, 1992). </w:t>
      </w:r>
      <w:r w:rsidRPr="004B4367">
        <w:rPr>
          <w:rFonts w:ascii="Times New Roman" w:hAnsi="Times New Roman" w:cs="Times New Roman"/>
          <w:sz w:val="24"/>
          <w:szCs w:val="24"/>
        </w:rPr>
        <w:lastRenderedPageBreak/>
        <w:t xml:space="preserve">Mannitolün sentezlendiği şekerlerin </w:t>
      </w:r>
      <w:r w:rsidRPr="004B4367">
        <w:rPr>
          <w:rFonts w:ascii="Times New Roman" w:hAnsi="Times New Roman" w:cs="Times New Roman"/>
          <w:i/>
          <w:iCs/>
          <w:sz w:val="24"/>
          <w:szCs w:val="24"/>
        </w:rPr>
        <w:t>C.</w:t>
      </w:r>
      <w:r w:rsidRPr="004B4367">
        <w:rPr>
          <w:rFonts w:ascii="Times New Roman" w:hAnsi="Times New Roman" w:cs="Times New Roman"/>
          <w:sz w:val="24"/>
          <w:szCs w:val="24"/>
        </w:rPr>
        <w:t xml:space="preserve"> </w:t>
      </w:r>
      <w:r w:rsidRPr="004B4367">
        <w:rPr>
          <w:rFonts w:ascii="Times New Roman" w:hAnsi="Times New Roman" w:cs="Times New Roman"/>
          <w:i/>
          <w:iCs/>
          <w:sz w:val="24"/>
          <w:szCs w:val="24"/>
        </w:rPr>
        <w:t xml:space="preserve">parvum </w:t>
      </w:r>
      <w:r w:rsidRPr="004B4367">
        <w:rPr>
          <w:rFonts w:ascii="Times New Roman" w:hAnsi="Times New Roman" w:cs="Times New Roman"/>
          <w:sz w:val="24"/>
          <w:szCs w:val="24"/>
        </w:rPr>
        <w:t xml:space="preserve">ookistlerinin dış membranlarından parazitin içine geçişinde iyonların önemli rol oynadığı bildirilmektedir (Nichols, 1992). Klinoptilolit sindirim sisteminde çözünürlüğü düşük, emilmeyen, birbirlerine kanallarla bağlanan, düzgün gözeneklere sahip kristal yapıda bileşik olup Na, K, Ca, Mg gibi iyonlarını içermektedir. Yapısında büyük farklılaşma olmaksızın katyon değişim özelliği, su kaybetme ve kazanma özelliği ile karakterizedir. </w:t>
      </w:r>
      <w:r>
        <w:rPr>
          <w:rFonts w:ascii="Times New Roman" w:hAnsi="Times New Roman" w:cs="Times New Roman"/>
          <w:sz w:val="24"/>
          <w:szCs w:val="24"/>
        </w:rPr>
        <w:t>Klinoptilolitin</w:t>
      </w:r>
      <w:r w:rsidRPr="004B4367">
        <w:rPr>
          <w:rFonts w:ascii="Times New Roman" w:hAnsi="Times New Roman" w:cs="Times New Roman"/>
          <w:sz w:val="24"/>
          <w:szCs w:val="24"/>
        </w:rPr>
        <w:t xml:space="preserve"> apikomlexia grubu parazitlerde etki mekanizması henüz tam olarak bilinmemektedir. Ancak yukarıda bahsedilen mekaniz</w:t>
      </w:r>
      <w:r>
        <w:rPr>
          <w:rFonts w:ascii="Times New Roman" w:hAnsi="Times New Roman" w:cs="Times New Roman"/>
          <w:sz w:val="24"/>
          <w:szCs w:val="24"/>
        </w:rPr>
        <w:t>malar kapsamında kliniptilolit</w:t>
      </w:r>
      <w:r w:rsidRPr="004B4367">
        <w:rPr>
          <w:rFonts w:ascii="Times New Roman" w:hAnsi="Times New Roman" w:cs="Times New Roman"/>
          <w:sz w:val="24"/>
          <w:szCs w:val="24"/>
        </w:rPr>
        <w:t xml:space="preserve">in </w:t>
      </w:r>
      <w:r w:rsidRPr="004B4367">
        <w:rPr>
          <w:rFonts w:ascii="Times New Roman" w:hAnsi="Times New Roman" w:cs="Times New Roman"/>
          <w:i/>
          <w:iCs/>
          <w:sz w:val="24"/>
          <w:szCs w:val="24"/>
        </w:rPr>
        <w:t xml:space="preserve">C. parvum </w:t>
      </w:r>
      <w:r w:rsidRPr="004B4367">
        <w:rPr>
          <w:rFonts w:ascii="Times New Roman" w:hAnsi="Times New Roman" w:cs="Times New Roman"/>
          <w:sz w:val="24"/>
          <w:szCs w:val="24"/>
        </w:rPr>
        <w:t xml:space="preserve">etkeninin hidrostatik basıncını etkileyerek sporlanmasını ve enfektif olmasını sağlayan nem, beslenme gibi çevre faktörlerini değiştirebileceği düşünülmektedir. Nitekim </w:t>
      </w:r>
      <w:r>
        <w:rPr>
          <w:rFonts w:ascii="Times New Roman" w:hAnsi="Times New Roman" w:cs="Times New Roman"/>
          <w:sz w:val="24"/>
          <w:szCs w:val="24"/>
        </w:rPr>
        <w:t>klinoptilolitin</w:t>
      </w:r>
      <w:r w:rsidRPr="004B4367">
        <w:rPr>
          <w:rFonts w:ascii="Times New Roman" w:hAnsi="Times New Roman" w:cs="Times New Roman"/>
          <w:sz w:val="24"/>
          <w:szCs w:val="24"/>
        </w:rPr>
        <w:t xml:space="preserve"> koyunlarda apikopleksia ailesinden olan koksidiyoziste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ookistlerin morfolojilerini etkilediği</w:t>
      </w:r>
      <w:r w:rsidRPr="004B4367">
        <w:rPr>
          <w:rFonts w:ascii="Times New Roman" w:hAnsi="Times New Roman" w:cs="Times New Roman"/>
          <w:i/>
          <w:sz w:val="24"/>
          <w:szCs w:val="24"/>
        </w:rPr>
        <w:t>, in vivo</w:t>
      </w:r>
      <w:r w:rsidRPr="004B4367">
        <w:rPr>
          <w:rFonts w:ascii="Times New Roman" w:hAnsi="Times New Roman" w:cs="Times New Roman"/>
          <w:sz w:val="24"/>
          <w:szCs w:val="24"/>
        </w:rPr>
        <w:t xml:space="preserve"> ise ookistlerin atılımını ve çevre kontaminasyonunu azalttığı bildirilmektedir (Alcala-Canto ve ark, 2011). </w:t>
      </w:r>
      <w:r>
        <w:rPr>
          <w:rFonts w:ascii="Times New Roman" w:hAnsi="Times New Roman" w:cs="Times New Roman"/>
          <w:sz w:val="24"/>
          <w:szCs w:val="24"/>
        </w:rPr>
        <w:t>Klinoptilolitin</w:t>
      </w:r>
      <w:r w:rsidRPr="004B4367">
        <w:rPr>
          <w:rFonts w:ascii="Times New Roman" w:hAnsi="Times New Roman" w:cs="Times New Roman"/>
          <w:sz w:val="24"/>
          <w:szCs w:val="24"/>
        </w:rPr>
        <w:t xml:space="preserve"> fizikokimyasal (iyon değiştirme, dehidrasyon ve rehidratasyon) özellikleri dikkate alındığında ve yukarıdaki mekanizmalar düşünüldüğünde, </w:t>
      </w:r>
      <w:r w:rsidRPr="004B4367">
        <w:rPr>
          <w:rFonts w:ascii="Times New Roman" w:hAnsi="Times New Roman" w:cs="Times New Roman"/>
          <w:i/>
          <w:iCs/>
          <w:sz w:val="24"/>
          <w:szCs w:val="24"/>
        </w:rPr>
        <w:t xml:space="preserve">C. parvum </w:t>
      </w:r>
      <w:r w:rsidRPr="004B4367">
        <w:rPr>
          <w:rFonts w:ascii="Times New Roman" w:hAnsi="Times New Roman" w:cs="Times New Roman"/>
          <w:sz w:val="24"/>
          <w:szCs w:val="24"/>
        </w:rPr>
        <w:t xml:space="preserve">ookistinin fizyolojik yapısını ve biyokimyasal reaksiyonlarını etkileyerek, </w:t>
      </w:r>
      <w:proofErr w:type="gramStart"/>
      <w:r w:rsidRPr="004B4367">
        <w:rPr>
          <w:rFonts w:ascii="Times New Roman" w:hAnsi="Times New Roman" w:cs="Times New Roman"/>
          <w:sz w:val="24"/>
          <w:szCs w:val="24"/>
        </w:rPr>
        <w:t>enfeksiyonun</w:t>
      </w:r>
      <w:proofErr w:type="gramEnd"/>
      <w:r w:rsidRPr="004B4367">
        <w:rPr>
          <w:rFonts w:ascii="Times New Roman" w:hAnsi="Times New Roman" w:cs="Times New Roman"/>
          <w:sz w:val="24"/>
          <w:szCs w:val="24"/>
        </w:rPr>
        <w:t xml:space="preserve"> tedavisi ve önlenmesinde etkili olabileceği düşünülmektedir. </w:t>
      </w:r>
      <w:r w:rsidRPr="004B4367">
        <w:rPr>
          <w:rFonts w:ascii="Times New Roman" w:hAnsi="Times New Roman" w:cs="Times New Roman"/>
          <w:i/>
          <w:iCs/>
          <w:sz w:val="24"/>
          <w:szCs w:val="24"/>
        </w:rPr>
        <w:t>C. parvum’</w:t>
      </w:r>
      <w:r w:rsidRPr="004B4367">
        <w:rPr>
          <w:rFonts w:ascii="Times New Roman" w:hAnsi="Times New Roman" w:cs="Times New Roman"/>
          <w:sz w:val="24"/>
          <w:szCs w:val="24"/>
        </w:rPr>
        <w:t xml:space="preserve">un </w:t>
      </w:r>
      <w:r>
        <w:rPr>
          <w:rFonts w:ascii="Times New Roman" w:hAnsi="Times New Roman" w:cs="Times New Roman"/>
          <w:sz w:val="24"/>
          <w:szCs w:val="24"/>
        </w:rPr>
        <w:t>yenidoğan ve</w:t>
      </w:r>
      <w:r w:rsidRPr="004B4367">
        <w:rPr>
          <w:rFonts w:ascii="Times New Roman" w:hAnsi="Times New Roman" w:cs="Times New Roman"/>
          <w:sz w:val="24"/>
          <w:szCs w:val="24"/>
        </w:rPr>
        <w:t xml:space="preserve"> immun yetmezliği olan çiftlik hayvanları açısından önemlilik göstermesi </w:t>
      </w:r>
      <w:r>
        <w:rPr>
          <w:rFonts w:ascii="Times New Roman" w:hAnsi="Times New Roman" w:cs="Times New Roman"/>
          <w:sz w:val="24"/>
          <w:szCs w:val="24"/>
        </w:rPr>
        <w:t>klinoptilolitin</w:t>
      </w:r>
      <w:r w:rsidRPr="004B4367">
        <w:rPr>
          <w:rFonts w:ascii="Times New Roman" w:hAnsi="Times New Roman" w:cs="Times New Roman"/>
          <w:sz w:val="24"/>
          <w:szCs w:val="24"/>
        </w:rPr>
        <w:t xml:space="preserve"> önemini daha da artırmaktadır. Elde edilen araştırma sonuçları klinoptilolit içeren zeolitlerin en önemli komponentlerinden biri olan aliminyumsilikatların bağışıklık sisteminin regüle edilmesinde önemli rol oynadığını göstermektedir. Ueki ve ark (1994) ile Aikoh ve ark (1998); silika, silikatlar ve alüminyumsilikat türevlerinin süperantijenlere benzer olarak nonspesifik immun stimulasyonda rol oynadığını belirtmişlerdir. Superantijenler immunsitimulan ve T hücre </w:t>
      </w:r>
      <w:proofErr w:type="gramStart"/>
      <w:r w:rsidRPr="004B4367">
        <w:rPr>
          <w:rFonts w:ascii="Times New Roman" w:hAnsi="Times New Roman" w:cs="Times New Roman"/>
          <w:sz w:val="24"/>
          <w:szCs w:val="24"/>
        </w:rPr>
        <w:t>popülasyonunu</w:t>
      </w:r>
      <w:proofErr w:type="gramEnd"/>
      <w:r w:rsidRPr="004B4367">
        <w:rPr>
          <w:rFonts w:ascii="Times New Roman" w:hAnsi="Times New Roman" w:cs="Times New Roman"/>
          <w:sz w:val="24"/>
          <w:szCs w:val="24"/>
        </w:rPr>
        <w:t xml:space="preserve"> uyararak hastalık tablosuna neden olan bakteriyel, viral ve paraziter orijinli proteinlerin bulunduğu antijenik sınıfta yer almaktadır. Süperantijenler T hücre reseptörleri ile majör histokompatibilite </w:t>
      </w:r>
      <w:proofErr w:type="gramStart"/>
      <w:r w:rsidRPr="004B4367">
        <w:rPr>
          <w:rFonts w:ascii="Times New Roman" w:hAnsi="Times New Roman" w:cs="Times New Roman"/>
          <w:sz w:val="24"/>
          <w:szCs w:val="24"/>
        </w:rPr>
        <w:t>kompleks</w:t>
      </w:r>
      <w:proofErr w:type="gramEnd"/>
      <w:r w:rsidRPr="004B4367">
        <w:rPr>
          <w:rFonts w:ascii="Times New Roman" w:hAnsi="Times New Roman" w:cs="Times New Roman"/>
          <w:sz w:val="24"/>
          <w:szCs w:val="24"/>
        </w:rPr>
        <w:t xml:space="preserve"> sınıf II molekülleri arasındaki etkileşim sonrası meydana gelmektedir (Ueki ve ark, 1994). </w:t>
      </w:r>
      <w:r>
        <w:rPr>
          <w:rFonts w:ascii="Times New Roman" w:hAnsi="Times New Roman" w:cs="Times New Roman"/>
          <w:sz w:val="24"/>
          <w:szCs w:val="24"/>
        </w:rPr>
        <w:t>Klinoptilolitin</w:t>
      </w:r>
      <w:r w:rsidRPr="004B4367">
        <w:rPr>
          <w:rFonts w:ascii="Times New Roman" w:hAnsi="Times New Roman" w:cs="Times New Roman"/>
          <w:sz w:val="24"/>
          <w:szCs w:val="24"/>
        </w:rPr>
        <w:t xml:space="preserve"> içerdiği fibrojenik silikat partikülleri majör histokompatibilite </w:t>
      </w:r>
      <w:proofErr w:type="gramStart"/>
      <w:r w:rsidRPr="004B4367">
        <w:rPr>
          <w:rFonts w:ascii="Times New Roman" w:hAnsi="Times New Roman" w:cs="Times New Roman"/>
          <w:sz w:val="24"/>
          <w:szCs w:val="24"/>
        </w:rPr>
        <w:t>kompleks</w:t>
      </w:r>
      <w:proofErr w:type="gramEnd"/>
      <w:r w:rsidRPr="004B4367">
        <w:rPr>
          <w:rFonts w:ascii="Times New Roman" w:hAnsi="Times New Roman" w:cs="Times New Roman"/>
          <w:sz w:val="24"/>
          <w:szCs w:val="24"/>
        </w:rPr>
        <w:t xml:space="preserve"> sınıf II moleküllerini aktifleştirir (Allison ve ark, 1966; Schimmelpfeng ve Seidel, 1991; Holian ve ark, 1997). Silikat </w:t>
      </w:r>
      <w:proofErr w:type="gramStart"/>
      <w:r w:rsidRPr="004B4367">
        <w:rPr>
          <w:rFonts w:ascii="Times New Roman" w:hAnsi="Times New Roman" w:cs="Times New Roman"/>
          <w:sz w:val="24"/>
          <w:szCs w:val="24"/>
        </w:rPr>
        <w:t>partiküllerinin</w:t>
      </w:r>
      <w:proofErr w:type="gramEnd"/>
      <w:r w:rsidRPr="004B4367">
        <w:rPr>
          <w:rFonts w:ascii="Times New Roman" w:hAnsi="Times New Roman" w:cs="Times New Roman"/>
          <w:sz w:val="24"/>
          <w:szCs w:val="24"/>
        </w:rPr>
        <w:t xml:space="preserve"> lenfositler dışındaki diğer hücrelerle etkileşimi tanımlanıp, literatürdeki yerini almıştır (Aikoh ve ark, 1998). Mineral </w:t>
      </w:r>
      <w:proofErr w:type="gramStart"/>
      <w:r w:rsidRPr="004B4367">
        <w:rPr>
          <w:rFonts w:ascii="Times New Roman" w:hAnsi="Times New Roman" w:cs="Times New Roman"/>
          <w:sz w:val="24"/>
          <w:szCs w:val="24"/>
        </w:rPr>
        <w:t>partiküllerin</w:t>
      </w:r>
      <w:proofErr w:type="gramEnd"/>
      <w:r w:rsidRPr="004B4367">
        <w:rPr>
          <w:rFonts w:ascii="Times New Roman" w:hAnsi="Times New Roman" w:cs="Times New Roman"/>
          <w:sz w:val="24"/>
          <w:szCs w:val="24"/>
        </w:rPr>
        <w:t xml:space="preserve"> genlere ekspresyonunda değişikliğe neden olarak gen transaktivasyonunu sağladığı tespit edilmiştir (Tsuda ve ark, 1997). Silikat </w:t>
      </w:r>
      <w:proofErr w:type="gramStart"/>
      <w:r w:rsidRPr="004B4367">
        <w:rPr>
          <w:rFonts w:ascii="Times New Roman" w:hAnsi="Times New Roman" w:cs="Times New Roman"/>
          <w:sz w:val="24"/>
          <w:szCs w:val="24"/>
        </w:rPr>
        <w:t>partiküllerine</w:t>
      </w:r>
      <w:proofErr w:type="gramEnd"/>
      <w:r w:rsidRPr="004B4367">
        <w:rPr>
          <w:rFonts w:ascii="Times New Roman" w:hAnsi="Times New Roman" w:cs="Times New Roman"/>
          <w:sz w:val="24"/>
          <w:szCs w:val="24"/>
        </w:rPr>
        <w:t xml:space="preserve"> maruz kalınması sonrası aktive edilmiş mitojen kaynaklı protein kinazların, protein kinaz C ve stres kaynaklı aktive protein kinazların uyarılması söz konusudur (Lim ve ark, 1997). Önemli transkripsiyon faktörleri olan aktivatör protein 1 ve nükleer faktör KB de eş zamanlı olarak </w:t>
      </w:r>
      <w:r w:rsidRPr="004B4367">
        <w:rPr>
          <w:rFonts w:ascii="Times New Roman" w:hAnsi="Times New Roman" w:cs="Times New Roman"/>
          <w:sz w:val="24"/>
          <w:szCs w:val="24"/>
        </w:rPr>
        <w:lastRenderedPageBreak/>
        <w:t xml:space="preserve">aktive edilir, böylelikle proinflamtuvar yanıttan sorumlu interlöykin 1α, interlöykin 6 ve tümör nekrozis faktör α açığa çıkmaktadır (Simeonova ve ark, 1997). Oluşan modifikasyondan reseptör aktivasyon kinetiği veya integrin aktivasyonu sorumlu tutulmaktadır. Alternatif olarak fagosite edilen </w:t>
      </w:r>
      <w:proofErr w:type="gramStart"/>
      <w:r w:rsidRPr="004B4367">
        <w:rPr>
          <w:rFonts w:ascii="Times New Roman" w:hAnsi="Times New Roman" w:cs="Times New Roman"/>
          <w:sz w:val="24"/>
          <w:szCs w:val="24"/>
        </w:rPr>
        <w:t>partiküller</w:t>
      </w:r>
      <w:proofErr w:type="gramEnd"/>
      <w:r w:rsidRPr="004B4367">
        <w:rPr>
          <w:rFonts w:ascii="Times New Roman" w:hAnsi="Times New Roman" w:cs="Times New Roman"/>
          <w:sz w:val="24"/>
          <w:szCs w:val="24"/>
        </w:rPr>
        <w:t xml:space="preserve"> reaktif oksijen türlerinin üretimini uyarmaktadır (Martin ve ark, 1997). Günümüzde yaygın bilgiler doğrultusunda, birçok hücrede gen ekspresyonunun, redoks </w:t>
      </w:r>
      <w:proofErr w:type="gramStart"/>
      <w:r w:rsidRPr="004B4367">
        <w:rPr>
          <w:rFonts w:ascii="Times New Roman" w:hAnsi="Times New Roman" w:cs="Times New Roman"/>
          <w:sz w:val="24"/>
          <w:szCs w:val="24"/>
        </w:rPr>
        <w:t>regülasyonuna</w:t>
      </w:r>
      <w:proofErr w:type="gramEnd"/>
      <w:r w:rsidRPr="004B4367">
        <w:rPr>
          <w:rFonts w:ascii="Times New Roman" w:hAnsi="Times New Roman" w:cs="Times New Roman"/>
          <w:sz w:val="24"/>
          <w:szCs w:val="24"/>
        </w:rPr>
        <w:t xml:space="preserve"> neden olduğu bilinmektedir. Bu mekanizmalar göz önüne alınarak doğal </w:t>
      </w:r>
      <w:r>
        <w:rPr>
          <w:rFonts w:ascii="Times New Roman" w:hAnsi="Times New Roman" w:cs="Times New Roman"/>
          <w:sz w:val="24"/>
          <w:szCs w:val="24"/>
        </w:rPr>
        <w:t>Klinoptilolitin</w:t>
      </w:r>
      <w:r w:rsidRPr="004B4367">
        <w:rPr>
          <w:rFonts w:ascii="Times New Roman" w:hAnsi="Times New Roman" w:cs="Times New Roman"/>
          <w:sz w:val="24"/>
          <w:szCs w:val="24"/>
        </w:rPr>
        <w:t xml:space="preserve"> </w:t>
      </w:r>
      <w:r w:rsidRPr="004B4367">
        <w:rPr>
          <w:rFonts w:ascii="Times New Roman" w:hAnsi="Times New Roman" w:cs="Times New Roman"/>
          <w:i/>
          <w:iCs/>
          <w:sz w:val="24"/>
          <w:szCs w:val="24"/>
        </w:rPr>
        <w:t xml:space="preserve">in vivo </w:t>
      </w:r>
      <w:r w:rsidRPr="004B4367">
        <w:rPr>
          <w:rFonts w:ascii="Times New Roman" w:hAnsi="Times New Roman" w:cs="Times New Roman"/>
          <w:sz w:val="24"/>
          <w:szCs w:val="24"/>
        </w:rPr>
        <w:t>yolla toksisite, antibakteriyel, antiviral, antiparaziter ve antikanser amaçlı kullanımı sağlanmıştır.</w:t>
      </w:r>
    </w:p>
    <w:p w:rsidR="00DA65E5" w:rsidRPr="004B4367"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sz w:val="24"/>
          <w:szCs w:val="24"/>
        </w:rPr>
        <w:t xml:space="preserve">Gerek ookistin gelişmesi ve yaşaması için gerekli çevre şartlarını etkileyebilme özelliği gerekse yukarıda olası mekanizmalarla açıklanan immun sistemin düzenlenmesinde ve immunstimulan olarak kullanılabilmesi klinoptilolitin </w:t>
      </w:r>
      <w:r w:rsidRPr="004B4367">
        <w:rPr>
          <w:rFonts w:ascii="Times New Roman" w:hAnsi="Times New Roman" w:cs="Times New Roman"/>
          <w:i/>
          <w:iCs/>
          <w:sz w:val="24"/>
          <w:szCs w:val="24"/>
        </w:rPr>
        <w:t xml:space="preserve">C. parvum </w:t>
      </w:r>
      <w:proofErr w:type="gramStart"/>
      <w:r w:rsidRPr="004B4367">
        <w:rPr>
          <w:rFonts w:ascii="Times New Roman" w:hAnsi="Times New Roman" w:cs="Times New Roman"/>
          <w:sz w:val="24"/>
          <w:szCs w:val="24"/>
        </w:rPr>
        <w:t>enfeksiyonunun</w:t>
      </w:r>
      <w:proofErr w:type="gramEnd"/>
      <w:r w:rsidRPr="004B4367">
        <w:rPr>
          <w:rFonts w:ascii="Times New Roman" w:hAnsi="Times New Roman" w:cs="Times New Roman"/>
          <w:sz w:val="24"/>
          <w:szCs w:val="24"/>
        </w:rPr>
        <w:t xml:space="preserve"> önlenmesi ve tedavisinde önemli rol oynayabileceği düşünülmektedir. </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rPr>
      </w:pPr>
    </w:p>
    <w:p w:rsidR="00DA65E5" w:rsidRDefault="00DA65E5" w:rsidP="00DA65E5">
      <w:pPr>
        <w:pStyle w:val="Balk2"/>
        <w:numPr>
          <w:ilvl w:val="0"/>
          <w:numId w:val="0"/>
        </w:numPr>
        <w:spacing w:after="0" w:line="360" w:lineRule="auto"/>
        <w:jc w:val="center"/>
        <w:rPr>
          <w:rFonts w:ascii="Times New Roman" w:eastAsiaTheme="minorHAnsi" w:hAnsi="Times New Roman" w:cs="Times New Roman"/>
          <w:b w:val="0"/>
          <w:color w:val="auto"/>
          <w:sz w:val="24"/>
          <w:szCs w:val="24"/>
          <w:lang w:val="tr-TR"/>
        </w:rPr>
      </w:pPr>
    </w:p>
    <w:p w:rsidR="00DA65E5" w:rsidRPr="004B4367" w:rsidRDefault="00DA65E5" w:rsidP="00DA65E5">
      <w:pPr>
        <w:pStyle w:val="Balk2"/>
        <w:numPr>
          <w:ilvl w:val="0"/>
          <w:numId w:val="0"/>
        </w:numPr>
        <w:spacing w:after="0" w:line="360" w:lineRule="auto"/>
        <w:rPr>
          <w:rFonts w:ascii="Times New Roman" w:hAnsi="Times New Roman" w:cs="Times New Roman"/>
          <w:color w:val="auto"/>
          <w:sz w:val="24"/>
          <w:szCs w:val="24"/>
        </w:rPr>
      </w:pPr>
      <w:r w:rsidRPr="004B4367">
        <w:rPr>
          <w:rFonts w:ascii="Times New Roman" w:eastAsiaTheme="minorHAnsi" w:hAnsi="Times New Roman" w:cs="Times New Roman"/>
          <w:color w:val="auto"/>
          <w:sz w:val="24"/>
          <w:szCs w:val="24"/>
          <w:lang w:val="tr-TR"/>
        </w:rPr>
        <w:t>2.3</w:t>
      </w:r>
      <w:r w:rsidRPr="004B4367">
        <w:rPr>
          <w:rFonts w:ascii="Times New Roman" w:hAnsi="Times New Roman" w:cs="Times New Roman"/>
          <w:color w:val="auto"/>
          <w:sz w:val="24"/>
          <w:szCs w:val="24"/>
        </w:rPr>
        <w:t xml:space="preserve">. </w:t>
      </w:r>
      <w:r>
        <w:rPr>
          <w:rFonts w:ascii="Times New Roman" w:hAnsi="Times New Roman" w:cs="Times New Roman"/>
          <w:color w:val="auto"/>
          <w:sz w:val="24"/>
          <w:szCs w:val="24"/>
        </w:rPr>
        <w:t>Veteriner Hekimlikte B</w:t>
      </w:r>
      <w:r w:rsidRPr="004B4367">
        <w:rPr>
          <w:rFonts w:ascii="Times New Roman" w:hAnsi="Times New Roman" w:cs="Times New Roman"/>
          <w:color w:val="auto"/>
          <w:sz w:val="24"/>
          <w:szCs w:val="24"/>
        </w:rPr>
        <w:t>iyoteknolojinin Kullanımı</w:t>
      </w:r>
    </w:p>
    <w:p w:rsidR="00DA65E5" w:rsidRPr="004B4367" w:rsidRDefault="00DA65E5" w:rsidP="00DA65E5">
      <w:pPr>
        <w:spacing w:after="0"/>
        <w:rPr>
          <w:lang w:val="en-US"/>
        </w:rPr>
      </w:pPr>
    </w:p>
    <w:p w:rsidR="00DA65E5" w:rsidRDefault="00DA65E5" w:rsidP="00DA65E5">
      <w:pPr>
        <w:spacing w:after="0" w:line="360" w:lineRule="auto"/>
        <w:ind w:right="465"/>
        <w:jc w:val="both"/>
        <w:rPr>
          <w:rFonts w:ascii="Times New Roman" w:hAnsi="Times New Roman" w:cs="Times New Roman"/>
          <w:sz w:val="24"/>
          <w:szCs w:val="24"/>
        </w:rPr>
      </w:pPr>
      <w:r w:rsidRPr="004B4367">
        <w:rPr>
          <w:rFonts w:ascii="Times New Roman" w:hAnsi="Times New Roman" w:cs="Times New Roman"/>
          <w:sz w:val="24"/>
          <w:szCs w:val="24"/>
        </w:rPr>
        <w:tab/>
        <w:t>Nan</w:t>
      </w:r>
      <w:r>
        <w:rPr>
          <w:rFonts w:ascii="Times New Roman" w:hAnsi="Times New Roman" w:cs="Times New Roman"/>
          <w:sz w:val="24"/>
          <w:szCs w:val="24"/>
        </w:rPr>
        <w:t>o ve biyoteknoloji kavramlarını</w:t>
      </w:r>
      <w:r w:rsidRPr="004B4367">
        <w:rPr>
          <w:rFonts w:ascii="Times New Roman" w:hAnsi="Times New Roman" w:cs="Times New Roman"/>
          <w:sz w:val="24"/>
          <w:szCs w:val="24"/>
        </w:rPr>
        <w:t xml:space="preserve"> içinde barındıran nanobiyoteknoloji milimetrenin milyonda birine karşılık gelen bir büyüklükte biyoloji ve biyokimya temelli yöntemlerin uygulamalarını araştıran, ortaya koyan, onları ürüne dönüştüren, teknoloji temelli çalışma alanıdır</w:t>
      </w:r>
      <w:r>
        <w:rPr>
          <w:rFonts w:ascii="Times New Roman" w:hAnsi="Times New Roman" w:cs="Times New Roman"/>
          <w:sz w:val="24"/>
          <w:szCs w:val="24"/>
        </w:rPr>
        <w:t xml:space="preserve"> (Şekil 2)</w:t>
      </w:r>
      <w:r w:rsidRPr="004B4367">
        <w:rPr>
          <w:rFonts w:ascii="Times New Roman" w:hAnsi="Times New Roman" w:cs="Times New Roman"/>
          <w:sz w:val="24"/>
          <w:szCs w:val="24"/>
        </w:rPr>
        <w:t>. Nanoteknoloji ile biyoteknolojinin birlikte gelişmesi ve moleküler</w:t>
      </w:r>
      <w:r w:rsidRPr="004B4367">
        <w:rPr>
          <w:rFonts w:ascii="Times New Roman" w:hAnsi="Times New Roman" w:cs="Times New Roman"/>
          <w:b/>
          <w:sz w:val="24"/>
          <w:szCs w:val="24"/>
        </w:rPr>
        <w:t xml:space="preserve"> </w:t>
      </w:r>
      <w:r w:rsidRPr="004B4367">
        <w:rPr>
          <w:rFonts w:ascii="Times New Roman" w:hAnsi="Times New Roman" w:cs="Times New Roman"/>
          <w:sz w:val="24"/>
          <w:szCs w:val="24"/>
        </w:rPr>
        <w:t>biyoloji alanındaki çok hızlı bilgi birikiminin, bu iki gelişen alanı beslemesiyle; nanobiyoteknoloji araştırma alanı ortaya çıkmıştır. Bu sayede, bugüne kadar mümkün olmayan tanı ve tedavi artık insanda kullanılmaya başlanmıştır (Erat ve ark, 2010</w:t>
      </w:r>
      <w:r>
        <w:rPr>
          <w:rFonts w:ascii="Times New Roman" w:hAnsi="Times New Roman" w:cs="Times New Roman"/>
          <w:sz w:val="24"/>
          <w:szCs w:val="24"/>
        </w:rPr>
        <w:t>).</w:t>
      </w:r>
    </w:p>
    <w:p w:rsidR="00DA65E5" w:rsidRDefault="00DA65E5" w:rsidP="00DA65E5">
      <w:pPr>
        <w:spacing w:after="0" w:line="360" w:lineRule="auto"/>
        <w:ind w:right="465"/>
        <w:jc w:val="both"/>
        <w:rPr>
          <w:rFonts w:ascii="Times New Roman" w:hAnsi="Times New Roman" w:cs="Times New Roman"/>
          <w:sz w:val="24"/>
          <w:szCs w:val="24"/>
        </w:rPr>
      </w:pPr>
      <w:r>
        <w:rPr>
          <w:rFonts w:ascii="Times New Roman" w:hAnsi="Times New Roman" w:cs="Times New Roman"/>
          <w:sz w:val="24"/>
          <w:szCs w:val="24"/>
        </w:rPr>
        <w:tab/>
      </w:r>
      <w:r w:rsidRPr="004B4367">
        <w:rPr>
          <w:rFonts w:ascii="Times New Roman" w:hAnsi="Times New Roman" w:cs="Times New Roman"/>
          <w:sz w:val="24"/>
          <w:szCs w:val="24"/>
        </w:rPr>
        <w:t>Birçok hastalığa (</w:t>
      </w:r>
      <w:r>
        <w:rPr>
          <w:rFonts w:ascii="Times New Roman" w:hAnsi="Times New Roman" w:cs="Times New Roman"/>
          <w:sz w:val="24"/>
          <w:szCs w:val="24"/>
        </w:rPr>
        <w:t>k</w:t>
      </w:r>
      <w:r w:rsidRPr="004B4367">
        <w:rPr>
          <w:rFonts w:ascii="Times New Roman" w:hAnsi="Times New Roman" w:cs="Times New Roman"/>
          <w:sz w:val="24"/>
          <w:szCs w:val="24"/>
        </w:rPr>
        <w:t xml:space="preserve">anser,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ve allerji vb.) yönelik tedaviler, nanobiyoteknoloji sayesinde geliştirilmektedir. Araştırmalar, nanoimplantlardan akıllı</w:t>
      </w:r>
      <w:r w:rsidRPr="004B4367">
        <w:rPr>
          <w:rFonts w:ascii="Times New Roman" w:hAnsi="Times New Roman" w:cs="Times New Roman"/>
          <w:b/>
          <w:sz w:val="24"/>
          <w:szCs w:val="24"/>
        </w:rPr>
        <w:t xml:space="preserve"> </w:t>
      </w:r>
      <w:r w:rsidRPr="004B4367">
        <w:rPr>
          <w:rFonts w:ascii="Times New Roman" w:hAnsi="Times New Roman" w:cs="Times New Roman"/>
          <w:sz w:val="24"/>
          <w:szCs w:val="24"/>
        </w:rPr>
        <w:t>ilaç</w:t>
      </w:r>
      <w:r w:rsidRPr="004B4367">
        <w:rPr>
          <w:rFonts w:ascii="Times New Roman" w:hAnsi="Times New Roman" w:cs="Times New Roman"/>
          <w:b/>
          <w:sz w:val="24"/>
          <w:szCs w:val="24"/>
        </w:rPr>
        <w:t xml:space="preserve"> </w:t>
      </w:r>
      <w:r w:rsidRPr="004B4367">
        <w:rPr>
          <w:rFonts w:ascii="Times New Roman" w:hAnsi="Times New Roman" w:cs="Times New Roman"/>
          <w:sz w:val="24"/>
          <w:szCs w:val="24"/>
        </w:rPr>
        <w:t xml:space="preserve">salım sistemlerine, nanobiyomakinalardan, biyoinformatik vegenomik uygulamalar için DNA </w:t>
      </w:r>
      <w:proofErr w:type="gramStart"/>
      <w:r w:rsidRPr="004B4367">
        <w:rPr>
          <w:rFonts w:ascii="Times New Roman" w:hAnsi="Times New Roman" w:cs="Times New Roman"/>
          <w:sz w:val="24"/>
          <w:szCs w:val="24"/>
        </w:rPr>
        <w:t>çiplerinin</w:t>
      </w:r>
      <w:proofErr w:type="gramEnd"/>
      <w:r w:rsidRPr="004B4367">
        <w:rPr>
          <w:rFonts w:ascii="Times New Roman" w:hAnsi="Times New Roman" w:cs="Times New Roman"/>
          <w:sz w:val="24"/>
          <w:szCs w:val="24"/>
        </w:rPr>
        <w:t xml:space="preserve"> nanofabrikasyonuna ve kök</w:t>
      </w:r>
      <w:r w:rsidRPr="004B4367">
        <w:rPr>
          <w:rFonts w:ascii="Times New Roman" w:hAnsi="Times New Roman" w:cs="Times New Roman"/>
          <w:b/>
          <w:sz w:val="24"/>
          <w:szCs w:val="24"/>
        </w:rPr>
        <w:t xml:space="preserve"> </w:t>
      </w:r>
      <w:r w:rsidRPr="004B4367">
        <w:rPr>
          <w:rFonts w:ascii="Times New Roman" w:hAnsi="Times New Roman" w:cs="Times New Roman"/>
          <w:sz w:val="24"/>
          <w:szCs w:val="24"/>
        </w:rPr>
        <w:t>hücreye dayanan organ mühendisliğine kadar uzanmaktadır.</w:t>
      </w:r>
    </w:p>
    <w:p w:rsidR="00DA65E5" w:rsidRPr="004B4367" w:rsidRDefault="00DA65E5" w:rsidP="00DA65E5">
      <w:pPr>
        <w:spacing w:after="0" w:line="360" w:lineRule="auto"/>
        <w:ind w:right="465"/>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712438" cy="3634592"/>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715221" cy="3636739"/>
                    </a:xfrm>
                    <a:prstGeom prst="rect">
                      <a:avLst/>
                    </a:prstGeom>
                    <a:noFill/>
                    <a:ln w="9525">
                      <a:noFill/>
                      <a:miter lim="800000"/>
                      <a:headEnd/>
                      <a:tailEnd/>
                    </a:ln>
                  </pic:spPr>
                </pic:pic>
              </a:graphicData>
            </a:graphic>
          </wp:inline>
        </w:drawing>
      </w:r>
    </w:p>
    <w:p w:rsidR="00DA65E5" w:rsidRDefault="00DA65E5" w:rsidP="00DA65E5">
      <w:pPr>
        <w:spacing w:after="0" w:line="360" w:lineRule="auto"/>
        <w:ind w:right="465"/>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b/>
          <w:sz w:val="24"/>
          <w:szCs w:val="24"/>
        </w:rPr>
        <w:t xml:space="preserve"> </w:t>
      </w:r>
      <w:r w:rsidRPr="003E38C2">
        <w:rPr>
          <w:rFonts w:ascii="Times New Roman" w:hAnsi="Times New Roman" w:cs="Times New Roman"/>
          <w:sz w:val="24"/>
          <w:szCs w:val="24"/>
        </w:rPr>
        <w:t xml:space="preserve">Şekil </w:t>
      </w:r>
      <w:r>
        <w:rPr>
          <w:rFonts w:ascii="Times New Roman" w:hAnsi="Times New Roman" w:cs="Times New Roman"/>
          <w:sz w:val="24"/>
          <w:szCs w:val="24"/>
        </w:rPr>
        <w:t>2</w:t>
      </w:r>
      <w:r w:rsidRPr="003E38C2">
        <w:rPr>
          <w:rFonts w:ascii="Times New Roman" w:hAnsi="Times New Roman" w:cs="Times New Roman"/>
          <w:sz w:val="24"/>
          <w:szCs w:val="24"/>
        </w:rPr>
        <w:t>: Nanoboyut ve mikroboyut</w:t>
      </w:r>
      <w:r>
        <w:rPr>
          <w:rFonts w:ascii="Times New Roman" w:hAnsi="Times New Roman" w:cs="Times New Roman"/>
          <w:sz w:val="24"/>
          <w:szCs w:val="24"/>
        </w:rPr>
        <w:t xml:space="preserve"> </w:t>
      </w:r>
      <w:r w:rsidRPr="003E38C2">
        <w:rPr>
          <w:rFonts w:ascii="Times New Roman" w:hAnsi="Times New Roman" w:cs="Times New Roman"/>
          <w:sz w:val="24"/>
          <w:szCs w:val="24"/>
        </w:rPr>
        <w:tab/>
        <w:t>(Irache ve ark, 2011)</w:t>
      </w:r>
    </w:p>
    <w:p w:rsidR="00DA65E5" w:rsidRPr="003E38C2" w:rsidRDefault="00DA65E5" w:rsidP="00DA65E5">
      <w:pPr>
        <w:spacing w:after="0" w:line="360" w:lineRule="auto"/>
        <w:ind w:right="465"/>
        <w:jc w:val="both"/>
        <w:rPr>
          <w:rFonts w:ascii="Times New Roman" w:hAnsi="Times New Roman" w:cs="Times New Roman"/>
          <w:sz w:val="24"/>
          <w:szCs w:val="24"/>
        </w:rPr>
      </w:pPr>
    </w:p>
    <w:p w:rsidR="00DA65E5" w:rsidRPr="004B4367" w:rsidRDefault="00DA65E5" w:rsidP="00DA65E5">
      <w:pPr>
        <w:spacing w:after="0" w:line="360" w:lineRule="auto"/>
        <w:ind w:right="213"/>
        <w:jc w:val="both"/>
        <w:rPr>
          <w:rFonts w:ascii="Times New Roman" w:hAnsi="Times New Roman" w:cs="Times New Roman"/>
          <w:sz w:val="24"/>
          <w:szCs w:val="24"/>
        </w:rPr>
      </w:pPr>
      <w:r w:rsidRPr="004B4367">
        <w:rPr>
          <w:rFonts w:ascii="Times New Roman" w:hAnsi="Times New Roman" w:cs="Times New Roman"/>
          <w:sz w:val="24"/>
          <w:szCs w:val="24"/>
        </w:rPr>
        <w:tab/>
        <w:t>Canlıların yapıta</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ı hücreler nanometre ölçekteki moleküllerden olu</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ur. Nanoteknolojinin do</w:t>
      </w:r>
      <w:r w:rsidRPr="004B4367">
        <w:rPr>
          <w:rFonts w:ascii="Times New Roman" w:eastAsia="Calibri" w:hAnsi="Times New Roman" w:cs="Times New Roman"/>
          <w:sz w:val="24"/>
          <w:szCs w:val="24"/>
        </w:rPr>
        <w:t>ğ</w:t>
      </w:r>
      <w:r w:rsidRPr="004B4367">
        <w:rPr>
          <w:rFonts w:ascii="Times New Roman" w:hAnsi="Times New Roman" w:cs="Times New Roman"/>
          <w:sz w:val="24"/>
          <w:szCs w:val="24"/>
        </w:rPr>
        <w:t>adaki i</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levsel kar</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ılı</w:t>
      </w:r>
      <w:r w:rsidRPr="004B4367">
        <w:rPr>
          <w:rFonts w:ascii="Times New Roman" w:eastAsia="Calibri" w:hAnsi="Times New Roman" w:cs="Times New Roman"/>
          <w:sz w:val="24"/>
          <w:szCs w:val="24"/>
        </w:rPr>
        <w:t>ğ</w:t>
      </w:r>
      <w:r w:rsidRPr="004B4367">
        <w:rPr>
          <w:rFonts w:ascii="Times New Roman" w:hAnsi="Times New Roman" w:cs="Times New Roman"/>
          <w:sz w:val="24"/>
          <w:szCs w:val="24"/>
        </w:rPr>
        <w:t>ı olarak hücreyi göstermek mümkün, dolayısı ile bu konudaki anlayı</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ımızı ilerlemek için canlıları ayrıntılı incelememiz kaçınılmazdır. Bu yapılara nanoölçekte bakıldı</w:t>
      </w:r>
      <w:r w:rsidRPr="004B4367">
        <w:rPr>
          <w:rFonts w:ascii="Times New Roman" w:eastAsia="Calibri" w:hAnsi="Times New Roman" w:cs="Times New Roman"/>
          <w:sz w:val="24"/>
          <w:szCs w:val="24"/>
        </w:rPr>
        <w:t>ğ</w:t>
      </w:r>
      <w:r w:rsidRPr="004B4367">
        <w:rPr>
          <w:rFonts w:ascii="Times New Roman" w:hAnsi="Times New Roman" w:cs="Times New Roman"/>
          <w:sz w:val="24"/>
          <w:szCs w:val="24"/>
        </w:rPr>
        <w:t>ında fizik, kimya, biyoloji ile beraber (bilgisayar benzeti</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imlerinin) ‘‘</w:t>
      </w:r>
      <w:proofErr w:type="gramStart"/>
      <w:r w:rsidRPr="004B4367">
        <w:rPr>
          <w:rFonts w:ascii="Times New Roman" w:hAnsi="Times New Roman" w:cs="Times New Roman"/>
          <w:sz w:val="24"/>
          <w:szCs w:val="24"/>
        </w:rPr>
        <w:t>simülasyon</w:t>
      </w:r>
      <w:proofErr w:type="gramEnd"/>
      <w:r w:rsidRPr="004B4367">
        <w:rPr>
          <w:rFonts w:ascii="Times New Roman" w:hAnsi="Times New Roman" w:cs="Times New Roman"/>
          <w:sz w:val="24"/>
          <w:szCs w:val="24"/>
        </w:rPr>
        <w:t>, modelleme’’ de uygulandı</w:t>
      </w:r>
      <w:r w:rsidRPr="004B4367">
        <w:rPr>
          <w:rFonts w:ascii="Times New Roman" w:eastAsia="Calibri" w:hAnsi="Times New Roman" w:cs="Times New Roman"/>
          <w:sz w:val="24"/>
          <w:szCs w:val="24"/>
        </w:rPr>
        <w:t>ğ</w:t>
      </w:r>
      <w:r w:rsidRPr="004B4367">
        <w:rPr>
          <w:rFonts w:ascii="Times New Roman" w:hAnsi="Times New Roman" w:cs="Times New Roman"/>
          <w:sz w:val="24"/>
          <w:szCs w:val="24"/>
        </w:rPr>
        <w:t>ı disiplinler arası bir ara</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tırma sahası ile kar</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ıla</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ılır. Böylece disiplinler arası i</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 xml:space="preserve"> birli</w:t>
      </w:r>
      <w:r w:rsidRPr="004B4367">
        <w:rPr>
          <w:rFonts w:ascii="Times New Roman" w:eastAsia="Calibri" w:hAnsi="Times New Roman" w:cs="Times New Roman"/>
          <w:sz w:val="24"/>
          <w:szCs w:val="24"/>
        </w:rPr>
        <w:t>ğ</w:t>
      </w:r>
      <w:r w:rsidRPr="004B4367">
        <w:rPr>
          <w:rFonts w:ascii="Times New Roman" w:hAnsi="Times New Roman" w:cs="Times New Roman"/>
          <w:sz w:val="24"/>
          <w:szCs w:val="24"/>
        </w:rPr>
        <w:t>i nanobiyoteknoloji gibi sahalarda önemli geli</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meler yapılmasını sa</w:t>
      </w:r>
      <w:r w:rsidRPr="004B4367">
        <w:rPr>
          <w:rFonts w:ascii="Times New Roman" w:eastAsia="Calibri" w:hAnsi="Times New Roman" w:cs="Times New Roman"/>
          <w:sz w:val="24"/>
          <w:szCs w:val="24"/>
        </w:rPr>
        <w:t>ğ</w:t>
      </w:r>
      <w:r w:rsidRPr="004B4367">
        <w:rPr>
          <w:rFonts w:ascii="Times New Roman" w:hAnsi="Times New Roman" w:cs="Times New Roman"/>
          <w:sz w:val="24"/>
          <w:szCs w:val="24"/>
        </w:rPr>
        <w:t xml:space="preserve">layacaktır. Veteriner hekimlikte bu alanların başında gelmektedir. </w:t>
      </w:r>
    </w:p>
    <w:p w:rsidR="00DA65E5" w:rsidRPr="004B4367" w:rsidRDefault="00DA65E5" w:rsidP="00DA65E5">
      <w:pPr>
        <w:spacing w:after="0" w:line="360" w:lineRule="auto"/>
        <w:ind w:right="213"/>
        <w:jc w:val="both"/>
        <w:rPr>
          <w:rFonts w:ascii="Times New Roman" w:hAnsi="Times New Roman" w:cs="Times New Roman"/>
          <w:sz w:val="24"/>
          <w:szCs w:val="24"/>
        </w:rPr>
      </w:pPr>
      <w:r w:rsidRPr="004B4367">
        <w:rPr>
          <w:rFonts w:ascii="Times New Roman" w:hAnsi="Times New Roman" w:cs="Times New Roman"/>
          <w:sz w:val="24"/>
          <w:szCs w:val="24"/>
        </w:rPr>
        <w:tab/>
        <w:t xml:space="preserve"> Hayvan sağlığı; hem çiftlik hayvanlarında hem de pet hayvanları dünyasında gün geçtikçe önemi artan bir konu haline gelmektedir. Yapılan birçok derleme veteriner hekimliğinde, veteriner hekimliği uygulama yollarında nanoteknolojinin büyük bir potansiyele sahip olduğunu göstermektedir (Feneque, 2003). Gıda güvenliği ve gıda kontrol noktalarında aynı zamanda artan pet hayvanları populasyonlarında kontrol mekanizmalarının ve veteriner hizmetlerinin gün geçtikçe artan maliyetleri yeni çözümlerin üretilmesine neden olmaktadır. Tam da bu noktada nanoteknolojinin sahip olduğu potansiyeller çerçevesinde medikal dünyada ve veteriner hekimliğinde sunmuş olduğu fırsatlar önemli çözümler sağlamaktadır. Nanoteknolojinin rutinde uygulanabilmesinden önce birçok multidisipliner çalışmanın gerçekleşmesi gerekmektedir (Kumar ve ark, 2010). </w:t>
      </w:r>
      <w:r w:rsidRPr="004B4367">
        <w:rPr>
          <w:rFonts w:ascii="Times New Roman" w:hAnsi="Times New Roman" w:cs="Times New Roman"/>
          <w:sz w:val="24"/>
          <w:szCs w:val="24"/>
        </w:rPr>
        <w:lastRenderedPageBreak/>
        <w:tab/>
        <w:t>Hayatın yapıta</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ları proteinler, nükleik asitler, lipitler, karbonhidratlar, ebatları ile kıvrımları ile dizili</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leri ile belirli özellikleri olan nanoölçekteki malzemelere örnek sayılabilir. Günümüzde gen çalı</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malarının zorlu</w:t>
      </w:r>
      <w:r w:rsidRPr="004B4367">
        <w:rPr>
          <w:rFonts w:ascii="Times New Roman" w:eastAsia="Calibri" w:hAnsi="Times New Roman" w:cs="Times New Roman"/>
          <w:sz w:val="24"/>
          <w:szCs w:val="24"/>
        </w:rPr>
        <w:t>ğ</w:t>
      </w:r>
      <w:r w:rsidRPr="004B4367">
        <w:rPr>
          <w:rFonts w:ascii="Times New Roman" w:hAnsi="Times New Roman" w:cs="Times New Roman"/>
          <w:sz w:val="24"/>
          <w:szCs w:val="24"/>
        </w:rPr>
        <w:t>unun nanoölçekteki aygıtlarla giderilebilece</w:t>
      </w:r>
      <w:r w:rsidRPr="004B4367">
        <w:rPr>
          <w:rFonts w:ascii="Times New Roman" w:eastAsia="Calibri" w:hAnsi="Times New Roman" w:cs="Times New Roman"/>
          <w:sz w:val="24"/>
          <w:szCs w:val="24"/>
        </w:rPr>
        <w:t>ğ</w:t>
      </w:r>
      <w:r w:rsidRPr="004B4367">
        <w:rPr>
          <w:rFonts w:ascii="Times New Roman" w:hAnsi="Times New Roman" w:cs="Times New Roman"/>
          <w:sz w:val="24"/>
          <w:szCs w:val="24"/>
        </w:rPr>
        <w:t>i görü</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ü yaygındır. Bu sahadaki geli</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melerin hem te</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histe hem de tedavide yeni yöntemlerin geli</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tirilmesini sa</w:t>
      </w:r>
      <w:r w:rsidRPr="004B4367">
        <w:rPr>
          <w:rFonts w:ascii="Times New Roman" w:eastAsia="Calibri" w:hAnsi="Times New Roman" w:cs="Times New Roman"/>
          <w:sz w:val="24"/>
          <w:szCs w:val="24"/>
        </w:rPr>
        <w:t>ğ</w:t>
      </w:r>
      <w:r w:rsidRPr="004B4367">
        <w:rPr>
          <w:rFonts w:ascii="Times New Roman" w:hAnsi="Times New Roman" w:cs="Times New Roman"/>
          <w:sz w:val="24"/>
          <w:szCs w:val="24"/>
        </w:rPr>
        <w:t>layaca</w:t>
      </w:r>
      <w:r w:rsidRPr="004B4367">
        <w:rPr>
          <w:rFonts w:ascii="Times New Roman" w:eastAsia="Calibri" w:hAnsi="Times New Roman" w:cs="Times New Roman"/>
          <w:sz w:val="24"/>
          <w:szCs w:val="24"/>
        </w:rPr>
        <w:t>ğ</w:t>
      </w:r>
      <w:r w:rsidRPr="004B4367">
        <w:rPr>
          <w:rFonts w:ascii="Times New Roman" w:hAnsi="Times New Roman" w:cs="Times New Roman"/>
          <w:sz w:val="24"/>
          <w:szCs w:val="24"/>
        </w:rPr>
        <w:t>ı dü</w:t>
      </w:r>
      <w:r w:rsidRPr="004B4367">
        <w:rPr>
          <w:rFonts w:ascii="Times New Roman" w:eastAsia="Calibri" w:hAnsi="Times New Roman" w:cs="Times New Roman"/>
          <w:sz w:val="24"/>
          <w:szCs w:val="24"/>
        </w:rPr>
        <w:t>ş</w:t>
      </w:r>
      <w:r w:rsidRPr="004B4367">
        <w:rPr>
          <w:rFonts w:ascii="Times New Roman" w:hAnsi="Times New Roman" w:cs="Times New Roman"/>
          <w:sz w:val="24"/>
          <w:szCs w:val="24"/>
        </w:rPr>
        <w:t xml:space="preserve">ünülmektedir. </w:t>
      </w:r>
    </w:p>
    <w:p w:rsidR="00DA65E5" w:rsidRPr="004B4367" w:rsidRDefault="00DA65E5" w:rsidP="00DA65E5">
      <w:pPr>
        <w:pStyle w:val="ListeParagraf"/>
        <w:spacing w:line="360" w:lineRule="auto"/>
        <w:ind w:left="0"/>
        <w:jc w:val="both"/>
        <w:rPr>
          <w:rFonts w:ascii="Times New Roman" w:hAnsi="Times New Roman" w:cs="Times New Roman"/>
          <w:sz w:val="24"/>
          <w:szCs w:val="24"/>
        </w:rPr>
      </w:pPr>
      <w:r w:rsidRPr="004B4367">
        <w:rPr>
          <w:rFonts w:ascii="Times New Roman" w:hAnsi="Times New Roman" w:cs="Times New Roman"/>
          <w:sz w:val="24"/>
          <w:szCs w:val="24"/>
        </w:rPr>
        <w:tab/>
        <w:t>Nanoteknoloji zirai ve çiftlik hayvanlarında devrim niteliğinde bir potansiyele sahiptir. Mikro akışkanlar, nanomateryaller ve bioanalitik nanosensörler gibi nanoteknolojik araçlar hayvan hastalıklarının tedavi ve korunmasında, hayvansal üreme, hayvansal üretim ve hayvan sağlığında karşılaşılan birçok problemin çözümlenmesinde büyük bir potansiyele sahiptir. Gelecek yıllarda nanoteknoloji sunmuş olduğu olanaklar dâhilinde hayvan sağlığında ve çiftlik hayvanlarının üretiminde yeniliklere öncülük edecektir (Patel ve ark, 2006).</w:t>
      </w:r>
    </w:p>
    <w:p w:rsidR="00DA65E5" w:rsidRPr="004B4367" w:rsidRDefault="00DA65E5" w:rsidP="00DA65E5">
      <w:pPr>
        <w:pStyle w:val="ListeParagraf"/>
        <w:spacing w:line="360" w:lineRule="auto"/>
        <w:ind w:left="0"/>
        <w:jc w:val="both"/>
        <w:rPr>
          <w:rFonts w:ascii="Times New Roman" w:hAnsi="Times New Roman" w:cs="Times New Roman"/>
          <w:sz w:val="24"/>
          <w:szCs w:val="24"/>
        </w:rPr>
      </w:pPr>
      <w:r w:rsidRPr="004B4367">
        <w:rPr>
          <w:rFonts w:ascii="Times New Roman" w:hAnsi="Times New Roman" w:cs="Times New Roman"/>
          <w:sz w:val="24"/>
          <w:szCs w:val="24"/>
        </w:rPr>
        <w:tab/>
        <w:t xml:space="preserve">Nanopartiküllerin birçok uygulamaları hayvan sağlığında kullanılmaktadır. Nanoilaç formulasyonları; sahip oldukları minimum ölçüleri ile kan-beyin bariyerini geçebildikleri için beyin tümörlerinin tedavisinde ve intracellular organizmalara karşı kullanılmaktadır. Nanomateryallerin medikal uygulamalarının geliştirilmesi laboratuvar hayvanları üzerinde gerçekleştirilmekte ve onaylanmaktadır. Bu sebeple evcil hayvanlarda ekonomik öneme sahip birçok hastalığa karşı kullanılma potansiyeline sahiptir (Manuja ve ark, 2012). Veteriner hekimliğinde nanoteknolojinin geleceği; </w:t>
      </w:r>
    </w:p>
    <w:p w:rsidR="00DA65E5" w:rsidRPr="004B4367" w:rsidRDefault="00DA65E5" w:rsidP="00DA65E5">
      <w:pPr>
        <w:pStyle w:val="ListeParagraf"/>
        <w:numPr>
          <w:ilvl w:val="0"/>
          <w:numId w:val="5"/>
        </w:numPr>
        <w:spacing w:line="360" w:lineRule="auto"/>
        <w:jc w:val="both"/>
        <w:rPr>
          <w:rFonts w:ascii="Times New Roman" w:hAnsi="Times New Roman" w:cs="Times New Roman"/>
          <w:sz w:val="24"/>
          <w:szCs w:val="24"/>
        </w:rPr>
      </w:pPr>
      <w:r w:rsidRPr="004B4367">
        <w:rPr>
          <w:rFonts w:ascii="Times New Roman" w:hAnsi="Times New Roman" w:cs="Times New Roman"/>
          <w:sz w:val="24"/>
          <w:szCs w:val="24"/>
        </w:rPr>
        <w:t>İlaç dağılım ve taşıma sistemleri,</w:t>
      </w:r>
    </w:p>
    <w:p w:rsidR="00DA65E5" w:rsidRPr="004B4367" w:rsidRDefault="00DA65E5" w:rsidP="00DA65E5">
      <w:pPr>
        <w:pStyle w:val="ListeParagraf"/>
        <w:numPr>
          <w:ilvl w:val="0"/>
          <w:numId w:val="5"/>
        </w:numPr>
        <w:spacing w:line="360" w:lineRule="auto"/>
        <w:jc w:val="both"/>
        <w:rPr>
          <w:rFonts w:ascii="Times New Roman" w:hAnsi="Times New Roman" w:cs="Times New Roman"/>
          <w:sz w:val="24"/>
          <w:szCs w:val="24"/>
        </w:rPr>
      </w:pPr>
      <w:r w:rsidRPr="004B4367">
        <w:rPr>
          <w:rFonts w:ascii="Times New Roman" w:hAnsi="Times New Roman" w:cs="Times New Roman"/>
          <w:sz w:val="24"/>
          <w:szCs w:val="24"/>
        </w:rPr>
        <w:t>Hastalıkların tanı ve tedavisi,</w:t>
      </w:r>
    </w:p>
    <w:p w:rsidR="00DA65E5" w:rsidRDefault="00DA65E5" w:rsidP="00DA65E5">
      <w:pPr>
        <w:pStyle w:val="ListeParagraf"/>
        <w:numPr>
          <w:ilvl w:val="0"/>
          <w:numId w:val="5"/>
        </w:numPr>
        <w:spacing w:line="360" w:lineRule="auto"/>
        <w:jc w:val="both"/>
        <w:rPr>
          <w:rFonts w:ascii="Times New Roman" w:hAnsi="Times New Roman" w:cs="Times New Roman"/>
          <w:sz w:val="24"/>
          <w:szCs w:val="24"/>
        </w:rPr>
      </w:pPr>
      <w:r w:rsidRPr="004B4367">
        <w:rPr>
          <w:rFonts w:ascii="Times New Roman" w:hAnsi="Times New Roman" w:cs="Times New Roman"/>
          <w:sz w:val="24"/>
          <w:szCs w:val="24"/>
        </w:rPr>
        <w:t xml:space="preserve">Hayvan </w:t>
      </w:r>
      <w:r>
        <w:rPr>
          <w:rFonts w:ascii="Times New Roman" w:hAnsi="Times New Roman" w:cs="Times New Roman"/>
          <w:sz w:val="24"/>
          <w:szCs w:val="24"/>
        </w:rPr>
        <w:t>b</w:t>
      </w:r>
      <w:r w:rsidRPr="004B4367">
        <w:rPr>
          <w:rFonts w:ascii="Times New Roman" w:hAnsi="Times New Roman" w:cs="Times New Roman"/>
          <w:sz w:val="24"/>
          <w:szCs w:val="24"/>
        </w:rPr>
        <w:t>eslenmesi alanlarında umut vaat etmektedir (Kumar, 2010).</w:t>
      </w:r>
    </w:p>
    <w:p w:rsidR="00DA65E5" w:rsidRPr="004B4367" w:rsidRDefault="00DA65E5" w:rsidP="00DA65E5">
      <w:pPr>
        <w:pStyle w:val="ListeParagraf"/>
        <w:spacing w:line="360" w:lineRule="auto"/>
        <w:ind w:left="1065"/>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r w:rsidRPr="004B4367">
        <w:rPr>
          <w:rFonts w:ascii="Times New Roman" w:hAnsi="Times New Roman" w:cs="Times New Roman"/>
          <w:b/>
          <w:sz w:val="24"/>
          <w:szCs w:val="24"/>
        </w:rPr>
        <w:t>2.3.1. İlaç Dağılım ve Taşınma Sistemleri</w:t>
      </w:r>
    </w:p>
    <w:p w:rsidR="00DA65E5" w:rsidRPr="004B4367" w:rsidRDefault="00DA65E5" w:rsidP="00DA65E5">
      <w:pPr>
        <w:pStyle w:val="ListeParagraf"/>
        <w:spacing w:after="0" w:line="360" w:lineRule="auto"/>
        <w:ind w:left="0"/>
        <w:contextualSpacing w:val="0"/>
        <w:jc w:val="both"/>
        <w:rPr>
          <w:rFonts w:ascii="Times New Roman" w:hAnsi="Times New Roman" w:cs="Times New Roman"/>
          <w:b/>
          <w:sz w:val="24"/>
          <w:szCs w:val="24"/>
        </w:rPr>
      </w:pPr>
    </w:p>
    <w:p w:rsidR="00DA65E5" w:rsidRPr="004B4367" w:rsidRDefault="00DA65E5" w:rsidP="00DA65E5">
      <w:pPr>
        <w:pStyle w:val="Default"/>
        <w:spacing w:line="360" w:lineRule="auto"/>
        <w:jc w:val="both"/>
        <w:rPr>
          <w:color w:val="auto"/>
        </w:rPr>
      </w:pPr>
      <w:r w:rsidRPr="004B4367">
        <w:rPr>
          <w:color w:val="auto"/>
        </w:rPr>
        <w:tab/>
        <w:t xml:space="preserve">Nanopartiküller boyutları 10-1000 nm arasında olan </w:t>
      </w:r>
      <w:proofErr w:type="gramStart"/>
      <w:r w:rsidRPr="004B4367">
        <w:rPr>
          <w:color w:val="auto"/>
        </w:rPr>
        <w:t>partikül</w:t>
      </w:r>
      <w:proofErr w:type="gramEnd"/>
      <w:r w:rsidRPr="004B4367">
        <w:rPr>
          <w:color w:val="auto"/>
        </w:rPr>
        <w:t xml:space="preserve"> dispersiyonları veya katı partiküller olarak tanımlanabilir. İlaç, nanopartikül matriksi içinde çözündürülebilir, hapsedilebilir, adsorbe ettirilebilir, eklenebilir veya enkapsüle edilebilir.</w:t>
      </w:r>
      <w:r>
        <w:rPr>
          <w:color w:val="auto"/>
        </w:rPr>
        <w:tab/>
        <w:t xml:space="preserve">Son </w:t>
      </w:r>
      <w:r w:rsidRPr="004B4367">
        <w:rPr>
          <w:color w:val="auto"/>
        </w:rPr>
        <w:t>yıllarda, biyo</w:t>
      </w:r>
      <w:r>
        <w:rPr>
          <w:color w:val="auto"/>
        </w:rPr>
        <w:t xml:space="preserve"> </w:t>
      </w:r>
      <w:r w:rsidRPr="004B4367">
        <w:rPr>
          <w:color w:val="auto"/>
        </w:rPr>
        <w:t>parçalanabilen polimerik nanopartiküller, özellikle uzun süre dolaşımda kalabilen nanopartiküller olarak bilinen (</w:t>
      </w:r>
      <w:r w:rsidRPr="004B4367">
        <w:rPr>
          <w:i/>
          <w:iCs/>
          <w:color w:val="auto"/>
        </w:rPr>
        <w:t>long circulating</w:t>
      </w:r>
      <w:r>
        <w:rPr>
          <w:color w:val="auto"/>
        </w:rPr>
        <w:t xml:space="preserve">), polietilen glikol </w:t>
      </w:r>
      <w:r w:rsidRPr="004B4367">
        <w:rPr>
          <w:color w:val="auto"/>
        </w:rPr>
        <w:t xml:space="preserve">gibi hidrofilik polimerlerle kaplı olanlar uzun süre dolaşımda kalabilme yetenekleri sayesinde özel bir organa hedeflenebilmeleri, gen </w:t>
      </w:r>
      <w:proofErr w:type="gramStart"/>
      <w:r w:rsidRPr="004B4367">
        <w:rPr>
          <w:color w:val="auto"/>
        </w:rPr>
        <w:t>terapisinde</w:t>
      </w:r>
      <w:proofErr w:type="gramEnd"/>
      <w:r w:rsidRPr="004B4367">
        <w:rPr>
          <w:color w:val="auto"/>
        </w:rPr>
        <w:t xml:space="preserve"> DNA taşıyıcısı olabilmeleri, proteinleri, peptid ve genleri iletme yetenekleri sayesinde potansiyel ilaç taşıyıcı sistemler olarak kullanılmaktadır</w:t>
      </w:r>
      <w:r>
        <w:rPr>
          <w:color w:val="auto"/>
        </w:rPr>
        <w:t>.</w:t>
      </w: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lastRenderedPageBreak/>
        <w:tab/>
        <w:t xml:space="preserve">Nanopartiküllerin ilaç taşıyıcı sistemler olarak tasarlanmasındaki temel hedef </w:t>
      </w:r>
      <w:proofErr w:type="gramStart"/>
      <w:r w:rsidRPr="004B4367">
        <w:rPr>
          <w:rFonts w:ascii="Times New Roman" w:hAnsi="Times New Roman" w:cs="Times New Roman"/>
          <w:sz w:val="24"/>
          <w:szCs w:val="24"/>
        </w:rPr>
        <w:t>partikül</w:t>
      </w:r>
      <w:proofErr w:type="gramEnd"/>
      <w:r w:rsidRPr="004B4367">
        <w:rPr>
          <w:rFonts w:ascii="Times New Roman" w:hAnsi="Times New Roman" w:cs="Times New Roman"/>
          <w:sz w:val="24"/>
          <w:szCs w:val="24"/>
        </w:rPr>
        <w:t xml:space="preserve"> boyutu, yüzey özellikleri ve aktif farmasötik ajanların salımı kontrol edilerek ilacın hedeflenen bölgeye özel, terapötik olarak optimum dozda ve hızda etki etmesini sağlamaktır. İlaçları degradasyondan koruması, hedeflendirilebilmesi, toksisite veya yan etkileri azaltması gibi üstün avantajları ile lipozomlar potansiyel taşıyıcılar olarak kullanılmalarına rağmen düşük enkapsülasyon etkinliği, suda çözünen ilacın kan komponentlerinin varlığında ani salımı ve düşük saklama stabilitesi gibi problemler nedeniyle uygulamaları sınırlıdır. Buna karşılık, polimerik nanopartiküller lipozomlara kıyasla bazı </w:t>
      </w:r>
      <w:proofErr w:type="gramStart"/>
      <w:r w:rsidRPr="004B4367">
        <w:rPr>
          <w:rFonts w:ascii="Times New Roman" w:hAnsi="Times New Roman" w:cs="Times New Roman"/>
          <w:sz w:val="24"/>
          <w:szCs w:val="24"/>
        </w:rPr>
        <w:t>spesifik</w:t>
      </w:r>
      <w:proofErr w:type="gramEnd"/>
      <w:r w:rsidRPr="004B4367">
        <w:rPr>
          <w:rFonts w:ascii="Times New Roman" w:hAnsi="Times New Roman" w:cs="Times New Roman"/>
          <w:sz w:val="24"/>
          <w:szCs w:val="24"/>
        </w:rPr>
        <w:t xml:space="preserve"> avantajlara sahiptir. </w:t>
      </w:r>
      <w:r w:rsidRPr="004B4367">
        <w:rPr>
          <w:rFonts w:ascii="Times New Roman" w:hAnsi="Times New Roman" w:cs="Times New Roman"/>
          <w:sz w:val="24"/>
          <w:szCs w:val="24"/>
        </w:rPr>
        <w:tab/>
        <w:t xml:space="preserve">Örneğin, ilaçların/proteinlerin stabilitesini arttırmaya yardım ederler ve kullanışlı kontrollü </w:t>
      </w:r>
      <w:r>
        <w:rPr>
          <w:rFonts w:ascii="Times New Roman" w:hAnsi="Times New Roman" w:cs="Times New Roman"/>
          <w:sz w:val="24"/>
          <w:szCs w:val="24"/>
        </w:rPr>
        <w:t>salım özelliklerine sahiptirler.</w:t>
      </w:r>
    </w:p>
    <w:p w:rsidR="00DA65E5" w:rsidRPr="004B4367" w:rsidRDefault="00DA65E5" w:rsidP="00DA65E5">
      <w:pPr>
        <w:autoSpaceDE w:val="0"/>
        <w:autoSpaceDN w:val="0"/>
        <w:adjustRightInd w:val="0"/>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r>
    </w:p>
    <w:p w:rsidR="00DA65E5" w:rsidRPr="004B4367" w:rsidRDefault="00DA65E5" w:rsidP="00DA65E5">
      <w:pPr>
        <w:pStyle w:val="ListeParagraf"/>
        <w:spacing w:after="0" w:line="360" w:lineRule="auto"/>
        <w:ind w:left="0"/>
        <w:jc w:val="both"/>
        <w:rPr>
          <w:rFonts w:ascii="Times New Roman" w:hAnsi="Times New Roman" w:cs="Times New Roman"/>
          <w:sz w:val="24"/>
          <w:szCs w:val="24"/>
        </w:rPr>
      </w:pPr>
    </w:p>
    <w:p w:rsidR="00DA65E5" w:rsidRPr="004B4367" w:rsidRDefault="00DA65E5" w:rsidP="00DA65E5">
      <w:pPr>
        <w:pStyle w:val="Balk3"/>
        <w:numPr>
          <w:ilvl w:val="0"/>
          <w:numId w:val="0"/>
        </w:numPr>
        <w:spacing w:after="0" w:line="360" w:lineRule="auto"/>
        <w:ind w:right="0"/>
        <w:jc w:val="both"/>
        <w:rPr>
          <w:rFonts w:ascii="Times New Roman" w:hAnsi="Times New Roman" w:cs="Times New Roman"/>
          <w:bCs/>
          <w:color w:val="auto"/>
          <w:sz w:val="24"/>
          <w:szCs w:val="24"/>
        </w:rPr>
      </w:pPr>
      <w:r w:rsidRPr="004B4367">
        <w:rPr>
          <w:rFonts w:ascii="Times New Roman" w:hAnsi="Times New Roman" w:cs="Times New Roman"/>
          <w:color w:val="auto"/>
          <w:sz w:val="24"/>
          <w:szCs w:val="24"/>
        </w:rPr>
        <w:t>2.3.1.1</w:t>
      </w:r>
      <w:r>
        <w:rPr>
          <w:rFonts w:ascii="Times New Roman" w:hAnsi="Times New Roman" w:cs="Times New Roman"/>
          <w:color w:val="auto"/>
          <w:sz w:val="24"/>
          <w:szCs w:val="24"/>
        </w:rPr>
        <w:t>.</w:t>
      </w:r>
      <w:r w:rsidRPr="004B4367">
        <w:rPr>
          <w:rFonts w:ascii="Times New Roman" w:hAnsi="Times New Roman" w:cs="Times New Roman"/>
          <w:color w:val="auto"/>
          <w:sz w:val="24"/>
          <w:szCs w:val="24"/>
        </w:rPr>
        <w:t xml:space="preserve"> </w:t>
      </w:r>
      <w:r w:rsidRPr="004B4367">
        <w:rPr>
          <w:rFonts w:ascii="Times New Roman" w:hAnsi="Times New Roman" w:cs="Times New Roman"/>
          <w:bCs/>
          <w:color w:val="auto"/>
          <w:sz w:val="24"/>
          <w:szCs w:val="24"/>
        </w:rPr>
        <w:t>Nanopartiküller</w:t>
      </w:r>
    </w:p>
    <w:p w:rsidR="00DA65E5" w:rsidRPr="004B4367" w:rsidRDefault="00DA65E5" w:rsidP="00DA65E5">
      <w:pPr>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r>
    </w:p>
    <w:p w:rsidR="00DA65E5" w:rsidRPr="004B4367" w:rsidRDefault="00DA65E5" w:rsidP="00DA65E5">
      <w:pPr>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 xml:space="preserve">Nanopartiküller çeşitli kompozisyonları, yapıları ve yüzey özellikleri nedeni ile ilaç taşınmasında ilgi çekmektedirler. Nanopartikül kompozisyonlarının ve yapılarının bu çeşitliliği taşıyıcıların </w:t>
      </w:r>
      <w:proofErr w:type="gramStart"/>
      <w:r w:rsidRPr="004B4367">
        <w:rPr>
          <w:rFonts w:ascii="Times New Roman" w:hAnsi="Times New Roman" w:cs="Times New Roman"/>
          <w:sz w:val="24"/>
          <w:szCs w:val="24"/>
        </w:rPr>
        <w:t>spesifik</w:t>
      </w:r>
      <w:proofErr w:type="gramEnd"/>
      <w:r w:rsidRPr="004B4367">
        <w:rPr>
          <w:rFonts w:ascii="Times New Roman" w:hAnsi="Times New Roman" w:cs="Times New Roman"/>
          <w:sz w:val="24"/>
          <w:szCs w:val="24"/>
        </w:rPr>
        <w:t xml:space="preserve"> uygulamalar ve hedefler için ayarlanabilir olmasına izin verir. Hedeflendirilmiş ilaç taşıyıcı sistemler içerisinde en sık kullanılanlar: lipozomlar, miseller, dendrimerler, nanoküreler ve nanokapsüllerdir </w:t>
      </w:r>
      <w:r w:rsidRPr="004B4367">
        <w:rPr>
          <w:rFonts w:ascii="Times New Roman" w:hAnsi="Times New Roman" w:cs="Times New Roman"/>
        </w:rPr>
        <w:t>(</w:t>
      </w:r>
      <w:r w:rsidRPr="004B4367">
        <w:rPr>
          <w:rFonts w:ascii="Times New Roman" w:hAnsi="Times New Roman" w:cs="Times New Roman"/>
          <w:sz w:val="24"/>
          <w:szCs w:val="24"/>
        </w:rPr>
        <w:t>nanoteknolojinedir.com/ upload/.../201303190540Nanoteknoloj-ve-uygulamalari.pdf</w:t>
      </w:r>
      <w:r w:rsidRPr="004B4367">
        <w:rPr>
          <w:rFonts w:ascii="Times New Roman" w:hAnsi="Times New Roman" w:cs="Times New Roman"/>
        </w:rPr>
        <w:t>)</w:t>
      </w:r>
      <w:r w:rsidRPr="004B4367">
        <w:rPr>
          <w:rFonts w:ascii="Times New Roman" w:hAnsi="Times New Roman" w:cs="Times New Roman"/>
          <w:sz w:val="24"/>
          <w:szCs w:val="24"/>
        </w:rPr>
        <w:t xml:space="preserve">. </w:t>
      </w:r>
      <w:r>
        <w:rPr>
          <w:rFonts w:ascii="Times New Roman" w:hAnsi="Times New Roman" w:cs="Times New Roman"/>
          <w:sz w:val="24"/>
          <w:szCs w:val="24"/>
        </w:rPr>
        <w:t>(Şekil 3</w:t>
      </w:r>
      <w:r w:rsidRPr="004B4367">
        <w:rPr>
          <w:rFonts w:ascii="Times New Roman" w:hAnsi="Times New Roman" w:cs="Times New Roman"/>
          <w:sz w:val="24"/>
          <w:szCs w:val="24"/>
        </w:rPr>
        <w:t>).</w:t>
      </w:r>
    </w:p>
    <w:p w:rsidR="00DA65E5" w:rsidRPr="004B4367" w:rsidRDefault="00DA65E5" w:rsidP="00DA65E5">
      <w:pPr>
        <w:spacing w:after="0" w:line="360" w:lineRule="auto"/>
        <w:jc w:val="both"/>
        <w:rPr>
          <w:rFonts w:ascii="Times New Roman" w:hAnsi="Times New Roman" w:cs="Times New Roman"/>
          <w:sz w:val="24"/>
          <w:szCs w:val="24"/>
        </w:rPr>
      </w:pPr>
    </w:p>
    <w:p w:rsidR="00DA65E5" w:rsidRPr="004B4367" w:rsidRDefault="00DA65E5" w:rsidP="00DA65E5">
      <w:pPr>
        <w:spacing w:after="0" w:line="360" w:lineRule="auto"/>
        <w:jc w:val="center"/>
        <w:rPr>
          <w:rFonts w:ascii="Times New Roman" w:hAnsi="Times New Roman" w:cs="Times New Roman"/>
          <w:sz w:val="24"/>
          <w:szCs w:val="24"/>
          <w:lang w:val="en-US"/>
        </w:rPr>
      </w:pPr>
      <w:r w:rsidRPr="004B4367">
        <w:rPr>
          <w:rFonts w:ascii="Times New Roman" w:hAnsi="Times New Roman" w:cs="Times New Roman"/>
          <w:noProof/>
          <w:sz w:val="24"/>
          <w:szCs w:val="24"/>
          <w:lang w:eastAsia="tr-TR"/>
        </w:rPr>
        <w:lastRenderedPageBreak/>
        <w:drawing>
          <wp:inline distT="0" distB="0" distL="0" distR="0">
            <wp:extent cx="4189095" cy="3700145"/>
            <wp:effectExtent l="19050" t="0" r="1905"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189095" cy="3700145"/>
                    </a:xfrm>
                    <a:prstGeom prst="rect">
                      <a:avLst/>
                    </a:prstGeom>
                    <a:noFill/>
                    <a:ln w="9525">
                      <a:noFill/>
                      <a:miter lim="800000"/>
                      <a:headEnd/>
                      <a:tailEnd/>
                    </a:ln>
                  </pic:spPr>
                </pic:pic>
              </a:graphicData>
            </a:graphic>
          </wp:inline>
        </w:drawing>
      </w:r>
    </w:p>
    <w:p w:rsidR="00DA65E5" w:rsidRPr="004B4367" w:rsidRDefault="00DA65E5" w:rsidP="00DA65E5">
      <w:pPr>
        <w:spacing w:after="0" w:line="360" w:lineRule="auto"/>
        <w:jc w:val="center"/>
        <w:rPr>
          <w:rFonts w:ascii="Times New Roman" w:hAnsi="Times New Roman" w:cs="Times New Roman"/>
          <w:sz w:val="24"/>
          <w:szCs w:val="24"/>
          <w:lang w:val="en-US"/>
        </w:rPr>
      </w:pPr>
    </w:p>
    <w:p w:rsidR="00DA65E5" w:rsidRDefault="00DA65E5" w:rsidP="00DA65E5">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Şekil 3</w:t>
      </w:r>
      <w:r w:rsidRPr="004B4367">
        <w:rPr>
          <w:rFonts w:ascii="Times New Roman" w:hAnsi="Times New Roman" w:cs="Times New Roman"/>
          <w:sz w:val="24"/>
          <w:szCs w:val="24"/>
          <w:lang w:val="en-US"/>
        </w:rPr>
        <w:t>: Nanopartiküller: (A) lipozom, (B) misel, (C)</w:t>
      </w:r>
      <w:r w:rsidRPr="004B4367">
        <w:rPr>
          <w:rFonts w:ascii="Times New Roman" w:hAnsi="Times New Roman" w:cs="Times New Roman"/>
          <w:sz w:val="24"/>
          <w:szCs w:val="24"/>
        </w:rPr>
        <w:t xml:space="preserve"> fonksiyonelleştirilmiş (solda) ve ilaç enkapsüle edilmiş (sağda) dendrimerler, (D) nanoküre ve (E) nanokapsül.</w:t>
      </w:r>
      <w:r>
        <w:rPr>
          <w:rFonts w:ascii="Times New Roman" w:hAnsi="Times New Roman" w:cs="Times New Roman"/>
          <w:sz w:val="24"/>
          <w:szCs w:val="24"/>
        </w:rPr>
        <w:t xml:space="preserve"> </w:t>
      </w:r>
      <w:r w:rsidRPr="004B4367">
        <w:rPr>
          <w:rFonts w:ascii="Times New Roman" w:hAnsi="Times New Roman" w:cs="Times New Roman"/>
          <w:sz w:val="24"/>
          <w:szCs w:val="24"/>
        </w:rPr>
        <w:t>(Steichen ve ark, 2012)</w:t>
      </w:r>
    </w:p>
    <w:p w:rsidR="00DA65E5" w:rsidRDefault="00DA65E5" w:rsidP="00DA65E5">
      <w:pPr>
        <w:spacing w:after="0" w:line="360" w:lineRule="auto"/>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b/>
          <w:sz w:val="24"/>
          <w:szCs w:val="24"/>
          <w:lang w:val="en-US"/>
        </w:rPr>
      </w:pPr>
      <w:r w:rsidRPr="004B4367">
        <w:rPr>
          <w:rFonts w:ascii="Times New Roman" w:hAnsi="Times New Roman" w:cs="Times New Roman"/>
          <w:b/>
          <w:sz w:val="24"/>
          <w:szCs w:val="24"/>
        </w:rPr>
        <w:t>2.3.1.1.1.</w:t>
      </w:r>
      <w:r w:rsidRPr="004B4367">
        <w:rPr>
          <w:rFonts w:ascii="Times New Roman" w:hAnsi="Times New Roman" w:cs="Times New Roman"/>
          <w:sz w:val="24"/>
          <w:szCs w:val="24"/>
        </w:rPr>
        <w:t xml:space="preserve"> </w:t>
      </w:r>
      <w:r w:rsidRPr="004B4367">
        <w:rPr>
          <w:rFonts w:ascii="Times New Roman" w:hAnsi="Times New Roman" w:cs="Times New Roman"/>
          <w:b/>
          <w:bCs/>
          <w:sz w:val="24"/>
          <w:szCs w:val="24"/>
        </w:rPr>
        <w:t>Polimerik Nanopartiküller</w:t>
      </w:r>
    </w:p>
    <w:p w:rsidR="00DA65E5" w:rsidRPr="004B4367" w:rsidRDefault="00DA65E5" w:rsidP="00DA65E5">
      <w:pPr>
        <w:pStyle w:val="ListeParagraf"/>
        <w:spacing w:after="0" w:line="360" w:lineRule="auto"/>
        <w:ind w:left="567"/>
        <w:jc w:val="both"/>
        <w:rPr>
          <w:rFonts w:ascii="Times New Roman" w:hAnsi="Times New Roman" w:cs="Times New Roman"/>
          <w:b/>
          <w:sz w:val="24"/>
          <w:szCs w:val="24"/>
          <w:lang w:val="en-US"/>
        </w:rPr>
      </w:pPr>
    </w:p>
    <w:p w:rsidR="00DA65E5" w:rsidRPr="004B4367" w:rsidRDefault="00DA65E5" w:rsidP="00DA65E5">
      <w:pPr>
        <w:pStyle w:val="ListeParagraf"/>
        <w:spacing w:after="0" w:line="360" w:lineRule="auto"/>
        <w:ind w:left="0"/>
        <w:jc w:val="both"/>
        <w:rPr>
          <w:rFonts w:ascii="Times New Roman" w:hAnsi="Times New Roman" w:cs="Times New Roman"/>
          <w:sz w:val="24"/>
          <w:szCs w:val="24"/>
        </w:rPr>
      </w:pPr>
      <w:r w:rsidRPr="004B4367">
        <w:rPr>
          <w:rFonts w:ascii="Times New Roman" w:hAnsi="Times New Roman" w:cs="Times New Roman"/>
          <w:sz w:val="24"/>
          <w:szCs w:val="24"/>
        </w:rPr>
        <w:tab/>
        <w:t xml:space="preserve">Polimerik nanopartiküller; doğal ya da sentetik yapıdaki polimerlerle hazırlanan, boyutları 10-1000 nm arasında değişen, hazırlama yöntemine göre </w:t>
      </w:r>
      <w:r>
        <w:rPr>
          <w:rFonts w:ascii="Times New Roman" w:hAnsi="Times New Roman" w:cs="Times New Roman"/>
          <w:sz w:val="24"/>
          <w:szCs w:val="24"/>
        </w:rPr>
        <w:t>nanoküre veya nanokapsül (Şekil</w:t>
      </w:r>
      <w:r w:rsidRPr="004B4367">
        <w:rPr>
          <w:rFonts w:ascii="Times New Roman" w:hAnsi="Times New Roman" w:cs="Times New Roman"/>
          <w:sz w:val="24"/>
          <w:szCs w:val="24"/>
        </w:rPr>
        <w:t xml:space="preserve"> </w:t>
      </w:r>
      <w:r>
        <w:rPr>
          <w:rFonts w:ascii="Times New Roman" w:hAnsi="Times New Roman" w:cs="Times New Roman"/>
          <w:sz w:val="24"/>
          <w:szCs w:val="24"/>
        </w:rPr>
        <w:t>2</w:t>
      </w:r>
      <w:r w:rsidRPr="004B4367">
        <w:rPr>
          <w:rFonts w:ascii="Times New Roman" w:hAnsi="Times New Roman" w:cs="Times New Roman"/>
          <w:sz w:val="24"/>
          <w:szCs w:val="24"/>
        </w:rPr>
        <w:t xml:space="preserve">) olarak adlandırılan ve etkin maddenin </w:t>
      </w:r>
      <w:proofErr w:type="gramStart"/>
      <w:r w:rsidRPr="004B4367">
        <w:rPr>
          <w:rFonts w:ascii="Times New Roman" w:hAnsi="Times New Roman" w:cs="Times New Roman"/>
          <w:sz w:val="24"/>
          <w:szCs w:val="24"/>
        </w:rPr>
        <w:t>partikül</w:t>
      </w:r>
      <w:proofErr w:type="gramEnd"/>
      <w:r w:rsidRPr="004B4367">
        <w:rPr>
          <w:rFonts w:ascii="Times New Roman" w:hAnsi="Times New Roman" w:cs="Times New Roman"/>
          <w:sz w:val="24"/>
          <w:szCs w:val="24"/>
        </w:rPr>
        <w:t xml:space="preserve"> içinde çözündürüldüğü, hapsedildiği ve/veya yüzeye adsorbe edildiği ya da bağlandığı matriks sistemlerdir. Günümüzde en yaygın olar</w:t>
      </w:r>
      <w:r>
        <w:rPr>
          <w:rFonts w:ascii="Times New Roman" w:hAnsi="Times New Roman" w:cs="Times New Roman"/>
          <w:sz w:val="24"/>
          <w:szCs w:val="24"/>
        </w:rPr>
        <w:t>ak araştırılan polilaktik asit</w:t>
      </w:r>
      <w:r w:rsidRPr="004B4367">
        <w:rPr>
          <w:rFonts w:ascii="Times New Roman" w:hAnsi="Times New Roman" w:cs="Times New Roman"/>
          <w:sz w:val="24"/>
          <w:szCs w:val="24"/>
        </w:rPr>
        <w:t>, poliglikol</w:t>
      </w:r>
      <w:r>
        <w:rPr>
          <w:rFonts w:ascii="Times New Roman" w:hAnsi="Times New Roman" w:cs="Times New Roman"/>
          <w:sz w:val="24"/>
          <w:szCs w:val="24"/>
        </w:rPr>
        <w:t>ik asit</w:t>
      </w:r>
      <w:r w:rsidRPr="004B4367">
        <w:rPr>
          <w:rFonts w:ascii="Times New Roman" w:hAnsi="Times New Roman" w:cs="Times New Roman"/>
          <w:sz w:val="24"/>
          <w:szCs w:val="24"/>
        </w:rPr>
        <w:t xml:space="preserve"> ya da bunların kopolimeri olan poli D,L-laktik-ko-glikolik asit</w:t>
      </w:r>
      <w:r>
        <w:rPr>
          <w:rFonts w:ascii="Times New Roman" w:hAnsi="Times New Roman" w:cs="Times New Roman"/>
          <w:sz w:val="24"/>
          <w:szCs w:val="24"/>
        </w:rPr>
        <w:t xml:space="preserve"> </w:t>
      </w:r>
      <w:r w:rsidRPr="004B4367">
        <w:rPr>
          <w:rFonts w:ascii="Times New Roman" w:hAnsi="Times New Roman" w:cs="Times New Roman"/>
          <w:sz w:val="24"/>
          <w:szCs w:val="24"/>
        </w:rPr>
        <w:t>gibi biyoparçalanabilir ve biyouyumlu polimerlerden üretilen nanopartiküler ilaç taşıyıcı sistemleridir.</w:t>
      </w:r>
    </w:p>
    <w:p w:rsidR="00DA65E5" w:rsidRPr="004B4367" w:rsidRDefault="00DA65E5" w:rsidP="00DA65E5">
      <w:pPr>
        <w:pStyle w:val="ListeParagraf"/>
        <w:spacing w:after="0" w:line="360" w:lineRule="auto"/>
        <w:ind w:left="0"/>
        <w:jc w:val="both"/>
        <w:rPr>
          <w:rFonts w:ascii="Times New Roman" w:hAnsi="Times New Roman" w:cs="Times New Roman"/>
          <w:sz w:val="24"/>
          <w:szCs w:val="24"/>
        </w:rPr>
      </w:pPr>
      <w:r w:rsidRPr="004B4367">
        <w:rPr>
          <w:rFonts w:ascii="Times New Roman" w:hAnsi="Times New Roman" w:cs="Times New Roman"/>
          <w:sz w:val="24"/>
          <w:szCs w:val="24"/>
        </w:rPr>
        <w:tab/>
        <w:t xml:space="preserve">Hastalık etkenine karşı oluşturulacak olan cevabın elde </w:t>
      </w:r>
      <w:r>
        <w:rPr>
          <w:rFonts w:ascii="Times New Roman" w:hAnsi="Times New Roman" w:cs="Times New Roman"/>
          <w:sz w:val="24"/>
          <w:szCs w:val="24"/>
        </w:rPr>
        <w:t>edilmesinde temel bariyer terapö</w:t>
      </w:r>
      <w:r w:rsidRPr="004B4367">
        <w:rPr>
          <w:rFonts w:ascii="Times New Roman" w:hAnsi="Times New Roman" w:cs="Times New Roman"/>
          <w:sz w:val="24"/>
          <w:szCs w:val="24"/>
        </w:rPr>
        <w:t xml:space="preserve">tik moleküllerin etkin dağılımının oluşturulmasındaki başarı oranından kaynaklanmaktadır. Birçok ilaç tedavide başarılı olmasına karşın birçoğu toksisite ve hücre içiresine aktif bir şekilde penetre olamamak gibi dezavantajlara sahiptir. İlgilenilen ilaçlar; </w:t>
      </w:r>
      <w:r w:rsidRPr="004B4367">
        <w:rPr>
          <w:rFonts w:ascii="Times New Roman" w:hAnsi="Times New Roman" w:cs="Times New Roman"/>
          <w:sz w:val="24"/>
          <w:szCs w:val="24"/>
        </w:rPr>
        <w:lastRenderedPageBreak/>
        <w:t>hedefe ulaşmada kesinlik, ilaç ayrışımının minimalize edilmesi, ilacın yan etkilerinden korunma ve ihtiyaç duyulan bölgede ilacın ulaşılabilirliğinin arttırılmasında başarıya ulaşmak için nanopartikül kalıplarında çözündürülebilmekte, tutundurulabilmekte, adsorbe edilebilmekte, penetrasyonu sağlanmakta ya da kapsülize edilebilmektedir. Nanotaşıyıcı olarak kullanılabilen bazı materyaller Tablo 5’ de sıralanmıştır. Fonksiyonel ilaç taşıyıcılar; hastalık etkenini görüntüleyebilen, molekülleri hedef alabilen ve/veya ilaca bağlanacak şekilde kontrol edilebilen nanoyapılardır.</w:t>
      </w:r>
    </w:p>
    <w:p w:rsidR="00DA65E5" w:rsidRPr="004B4367" w:rsidRDefault="00DA65E5" w:rsidP="00DA65E5">
      <w:pPr>
        <w:pStyle w:val="ListeParagraf"/>
        <w:spacing w:after="0" w:line="360" w:lineRule="auto"/>
        <w:ind w:left="0"/>
        <w:jc w:val="both"/>
        <w:rPr>
          <w:rFonts w:ascii="Times New Roman" w:hAnsi="Times New Roman" w:cs="Times New Roman"/>
          <w:sz w:val="24"/>
          <w:szCs w:val="24"/>
        </w:rPr>
      </w:pPr>
    </w:p>
    <w:p w:rsidR="00DA65E5" w:rsidRPr="004B4367" w:rsidRDefault="00DA65E5" w:rsidP="00DA65E5">
      <w:pPr>
        <w:pStyle w:val="ListeParagraf"/>
        <w:spacing w:after="0" w:line="360" w:lineRule="auto"/>
        <w:ind w:left="0"/>
        <w:jc w:val="both"/>
        <w:rPr>
          <w:rFonts w:ascii="Times New Roman" w:hAnsi="Times New Roman" w:cs="Times New Roman"/>
          <w:sz w:val="24"/>
          <w:szCs w:val="24"/>
        </w:rPr>
      </w:pPr>
    </w:p>
    <w:tbl>
      <w:tblPr>
        <w:tblStyle w:val="AkGlgeleme1"/>
        <w:tblW w:w="0" w:type="auto"/>
        <w:tblLook w:val="04A0"/>
      </w:tblPr>
      <w:tblGrid>
        <w:gridCol w:w="1725"/>
        <w:gridCol w:w="2477"/>
        <w:gridCol w:w="2458"/>
        <w:gridCol w:w="2628"/>
      </w:tblGrid>
      <w:tr w:rsidR="00DA65E5" w:rsidRPr="004B4367" w:rsidTr="008B6131">
        <w:trPr>
          <w:cnfStyle w:val="100000000000"/>
        </w:trPr>
        <w:tc>
          <w:tcPr>
            <w:cnfStyle w:val="001000000000"/>
            <w:tcW w:w="0" w:type="auto"/>
            <w:gridSpan w:val="4"/>
          </w:tcPr>
          <w:p w:rsidR="00DA65E5" w:rsidRPr="004B4367" w:rsidRDefault="00DA65E5" w:rsidP="008B6131">
            <w:pPr>
              <w:spacing w:before="120" w:line="276" w:lineRule="auto"/>
              <w:rPr>
                <w:rFonts w:ascii="Times New Roman" w:hAnsi="Times New Roman" w:cs="Times New Roman"/>
                <w:b w:val="0"/>
                <w:color w:val="auto"/>
              </w:rPr>
            </w:pPr>
            <w:r w:rsidRPr="004B4367">
              <w:rPr>
                <w:rFonts w:ascii="Times New Roman" w:hAnsi="Times New Roman" w:cs="Times New Roman"/>
                <w:b w:val="0"/>
                <w:color w:val="auto"/>
                <w:sz w:val="24"/>
              </w:rPr>
              <w:t>Tablo 5: İlaç dağılımında nanotaşıyıcı olarak kullanılabilen protein, yağ ve sentetik polimer polilsakkaritler (Manuja ve ark, 2012)</w:t>
            </w:r>
          </w:p>
        </w:tc>
      </w:tr>
      <w:tr w:rsidR="00DA65E5" w:rsidRPr="004B4367" w:rsidTr="008B6131">
        <w:trPr>
          <w:cnfStyle w:val="000000100000"/>
        </w:trPr>
        <w:tc>
          <w:tcPr>
            <w:cnfStyle w:val="001000000000"/>
            <w:tcW w:w="1862" w:type="dxa"/>
          </w:tcPr>
          <w:p w:rsidR="00DA65E5" w:rsidRPr="004B4367" w:rsidRDefault="00DA65E5" w:rsidP="008B6131">
            <w:pPr>
              <w:spacing w:before="120" w:line="276" w:lineRule="auto"/>
              <w:ind w:firstLine="567"/>
              <w:rPr>
                <w:rFonts w:ascii="Times New Roman" w:hAnsi="Times New Roman" w:cs="Times New Roman"/>
                <w:color w:val="auto"/>
              </w:rPr>
            </w:pPr>
            <w:r w:rsidRPr="004B4367">
              <w:rPr>
                <w:rFonts w:ascii="Times New Roman" w:hAnsi="Times New Roman" w:cs="Times New Roman"/>
                <w:color w:val="auto"/>
              </w:rPr>
              <w:t>Protein</w:t>
            </w:r>
          </w:p>
        </w:tc>
        <w:tc>
          <w:tcPr>
            <w:tcW w:w="2529" w:type="dxa"/>
          </w:tcPr>
          <w:p w:rsidR="00DA65E5" w:rsidRPr="004B4367" w:rsidRDefault="00DA65E5" w:rsidP="008B6131">
            <w:pPr>
              <w:spacing w:before="120" w:line="276" w:lineRule="auto"/>
              <w:ind w:firstLine="567"/>
              <w:cnfStyle w:val="000000100000"/>
              <w:rPr>
                <w:rFonts w:ascii="Times New Roman" w:hAnsi="Times New Roman" w:cs="Times New Roman"/>
                <w:b/>
                <w:color w:val="auto"/>
              </w:rPr>
            </w:pPr>
            <w:r w:rsidRPr="004B4367">
              <w:rPr>
                <w:rFonts w:ascii="Times New Roman" w:hAnsi="Times New Roman" w:cs="Times New Roman"/>
                <w:b/>
                <w:color w:val="auto"/>
              </w:rPr>
              <w:t>Polisakkaritler</w:t>
            </w:r>
          </w:p>
        </w:tc>
        <w:tc>
          <w:tcPr>
            <w:tcW w:w="2380" w:type="dxa"/>
          </w:tcPr>
          <w:p w:rsidR="00DA65E5" w:rsidRPr="004B4367" w:rsidRDefault="00DA65E5" w:rsidP="008B6131">
            <w:pPr>
              <w:spacing w:before="120" w:line="276" w:lineRule="auto"/>
              <w:ind w:left="483" w:firstLine="84"/>
              <w:cnfStyle w:val="000000100000"/>
              <w:rPr>
                <w:rFonts w:ascii="Times New Roman" w:hAnsi="Times New Roman" w:cs="Times New Roman"/>
                <w:b/>
                <w:color w:val="auto"/>
              </w:rPr>
            </w:pPr>
            <w:proofErr w:type="gramStart"/>
            <w:r w:rsidRPr="004B4367">
              <w:rPr>
                <w:rFonts w:ascii="Times New Roman" w:hAnsi="Times New Roman" w:cs="Times New Roman"/>
                <w:b/>
                <w:color w:val="auto"/>
              </w:rPr>
              <w:t>Sentetik  Polimerleri</w:t>
            </w:r>
            <w:proofErr w:type="gramEnd"/>
          </w:p>
        </w:tc>
        <w:tc>
          <w:tcPr>
            <w:tcW w:w="2516" w:type="dxa"/>
          </w:tcPr>
          <w:p w:rsidR="00DA65E5" w:rsidRPr="004B4367" w:rsidRDefault="00DA65E5" w:rsidP="008B6131">
            <w:pPr>
              <w:spacing w:before="120" w:line="276" w:lineRule="auto"/>
              <w:ind w:firstLine="358"/>
              <w:cnfStyle w:val="000000100000"/>
              <w:rPr>
                <w:rFonts w:ascii="Times New Roman" w:hAnsi="Times New Roman" w:cs="Times New Roman"/>
                <w:b/>
                <w:color w:val="auto"/>
              </w:rPr>
            </w:pPr>
            <w:r w:rsidRPr="004B4367">
              <w:rPr>
                <w:rFonts w:ascii="Times New Roman" w:hAnsi="Times New Roman" w:cs="Times New Roman"/>
                <w:b/>
                <w:color w:val="auto"/>
              </w:rPr>
              <w:t>Yağlar</w:t>
            </w:r>
          </w:p>
        </w:tc>
      </w:tr>
      <w:tr w:rsidR="00DA65E5" w:rsidRPr="004B4367" w:rsidTr="008B6131">
        <w:tc>
          <w:tcPr>
            <w:cnfStyle w:val="001000000000"/>
            <w:tcW w:w="1862" w:type="dxa"/>
          </w:tcPr>
          <w:p w:rsidR="00DA65E5" w:rsidRPr="004B4367" w:rsidRDefault="00DA65E5" w:rsidP="008B6131">
            <w:pPr>
              <w:spacing w:before="120" w:line="276" w:lineRule="auto"/>
              <w:ind w:firstLine="567"/>
              <w:rPr>
                <w:rFonts w:ascii="Times New Roman" w:hAnsi="Times New Roman" w:cs="Times New Roman"/>
                <w:b w:val="0"/>
                <w:color w:val="auto"/>
              </w:rPr>
            </w:pPr>
            <w:proofErr w:type="gramStart"/>
            <w:r w:rsidRPr="004B4367">
              <w:rPr>
                <w:rFonts w:ascii="Times New Roman" w:hAnsi="Times New Roman" w:cs="Times New Roman"/>
                <w:b w:val="0"/>
                <w:color w:val="auto"/>
              </w:rPr>
              <w:t>Jelatin</w:t>
            </w:r>
            <w:proofErr w:type="gramEnd"/>
          </w:p>
        </w:tc>
        <w:tc>
          <w:tcPr>
            <w:tcW w:w="2529" w:type="dxa"/>
          </w:tcPr>
          <w:p w:rsidR="00DA65E5" w:rsidRPr="004B4367" w:rsidRDefault="00DA65E5" w:rsidP="008B6131">
            <w:pPr>
              <w:spacing w:before="120" w:line="276" w:lineRule="auto"/>
              <w:ind w:firstLine="567"/>
              <w:cnfStyle w:val="000000000000"/>
              <w:rPr>
                <w:rFonts w:ascii="Times New Roman" w:hAnsi="Times New Roman" w:cs="Times New Roman"/>
                <w:color w:val="auto"/>
              </w:rPr>
            </w:pPr>
            <w:r w:rsidRPr="004B4367">
              <w:rPr>
                <w:rFonts w:ascii="Times New Roman" w:hAnsi="Times New Roman" w:cs="Times New Roman"/>
                <w:color w:val="auto"/>
              </w:rPr>
              <w:t>Alginate</w:t>
            </w:r>
          </w:p>
        </w:tc>
        <w:tc>
          <w:tcPr>
            <w:tcW w:w="2380" w:type="dxa"/>
          </w:tcPr>
          <w:p w:rsidR="00DA65E5" w:rsidRPr="004B4367" w:rsidRDefault="00DA65E5" w:rsidP="008B6131">
            <w:pPr>
              <w:spacing w:before="120" w:line="276" w:lineRule="auto"/>
              <w:ind w:firstLine="567"/>
              <w:cnfStyle w:val="000000000000"/>
              <w:rPr>
                <w:rFonts w:ascii="Times New Roman" w:hAnsi="Times New Roman" w:cs="Times New Roman"/>
                <w:color w:val="auto"/>
              </w:rPr>
            </w:pPr>
            <w:r w:rsidRPr="004B4367">
              <w:rPr>
                <w:rFonts w:ascii="Times New Roman" w:hAnsi="Times New Roman" w:cs="Times New Roman"/>
                <w:color w:val="auto"/>
              </w:rPr>
              <w:t>PECL ve PLA</w:t>
            </w:r>
          </w:p>
        </w:tc>
        <w:tc>
          <w:tcPr>
            <w:tcW w:w="2516" w:type="dxa"/>
          </w:tcPr>
          <w:p w:rsidR="00DA65E5" w:rsidRPr="004B4367" w:rsidRDefault="00DA65E5" w:rsidP="008B6131">
            <w:pPr>
              <w:spacing w:before="120" w:line="276" w:lineRule="auto"/>
              <w:ind w:firstLine="358"/>
              <w:cnfStyle w:val="000000000000"/>
              <w:rPr>
                <w:rFonts w:ascii="Times New Roman" w:hAnsi="Times New Roman" w:cs="Times New Roman"/>
                <w:color w:val="auto"/>
              </w:rPr>
            </w:pPr>
            <w:r w:rsidRPr="004B4367">
              <w:rPr>
                <w:rFonts w:ascii="Times New Roman" w:hAnsi="Times New Roman" w:cs="Times New Roman"/>
                <w:color w:val="auto"/>
              </w:rPr>
              <w:t>Lipozom</w:t>
            </w:r>
          </w:p>
        </w:tc>
      </w:tr>
      <w:tr w:rsidR="00DA65E5" w:rsidRPr="004B4367" w:rsidTr="008B6131">
        <w:trPr>
          <w:cnfStyle w:val="000000100000"/>
        </w:trPr>
        <w:tc>
          <w:tcPr>
            <w:cnfStyle w:val="001000000000"/>
            <w:tcW w:w="1862" w:type="dxa"/>
          </w:tcPr>
          <w:p w:rsidR="00DA65E5" w:rsidRPr="004B4367" w:rsidRDefault="00DA65E5" w:rsidP="008B6131">
            <w:pPr>
              <w:spacing w:before="120" w:line="276" w:lineRule="auto"/>
              <w:ind w:firstLine="567"/>
              <w:rPr>
                <w:rFonts w:ascii="Times New Roman" w:hAnsi="Times New Roman" w:cs="Times New Roman"/>
                <w:b w:val="0"/>
                <w:color w:val="auto"/>
              </w:rPr>
            </w:pPr>
            <w:r w:rsidRPr="004B4367">
              <w:rPr>
                <w:rFonts w:ascii="Times New Roman" w:hAnsi="Times New Roman" w:cs="Times New Roman"/>
                <w:b w:val="0"/>
                <w:color w:val="auto"/>
              </w:rPr>
              <w:t>Albumin</w:t>
            </w:r>
          </w:p>
        </w:tc>
        <w:tc>
          <w:tcPr>
            <w:tcW w:w="2529" w:type="dxa"/>
          </w:tcPr>
          <w:p w:rsidR="00DA65E5" w:rsidRPr="004B4367" w:rsidRDefault="00DA65E5" w:rsidP="008B6131">
            <w:pPr>
              <w:spacing w:before="120" w:line="276" w:lineRule="auto"/>
              <w:ind w:firstLine="567"/>
              <w:cnfStyle w:val="000000100000"/>
              <w:rPr>
                <w:rFonts w:ascii="Times New Roman" w:hAnsi="Times New Roman" w:cs="Times New Roman"/>
                <w:color w:val="auto"/>
              </w:rPr>
            </w:pPr>
            <w:r w:rsidRPr="004B4367">
              <w:rPr>
                <w:rFonts w:ascii="Times New Roman" w:hAnsi="Times New Roman" w:cs="Times New Roman"/>
                <w:color w:val="auto"/>
              </w:rPr>
              <w:t>Dextran</w:t>
            </w:r>
          </w:p>
        </w:tc>
        <w:tc>
          <w:tcPr>
            <w:tcW w:w="2380" w:type="dxa"/>
          </w:tcPr>
          <w:p w:rsidR="00DA65E5" w:rsidRPr="004B4367" w:rsidRDefault="00DA65E5" w:rsidP="008B6131">
            <w:pPr>
              <w:spacing w:before="120" w:line="276" w:lineRule="auto"/>
              <w:ind w:firstLine="567"/>
              <w:cnfStyle w:val="000000100000"/>
              <w:rPr>
                <w:rFonts w:ascii="Times New Roman" w:hAnsi="Times New Roman" w:cs="Times New Roman"/>
                <w:color w:val="auto"/>
              </w:rPr>
            </w:pPr>
            <w:r w:rsidRPr="004B4367">
              <w:rPr>
                <w:rFonts w:ascii="Times New Roman" w:hAnsi="Times New Roman" w:cs="Times New Roman"/>
                <w:color w:val="auto"/>
              </w:rPr>
              <w:t>PLGA</w:t>
            </w:r>
          </w:p>
        </w:tc>
        <w:tc>
          <w:tcPr>
            <w:tcW w:w="2516" w:type="dxa"/>
          </w:tcPr>
          <w:p w:rsidR="00DA65E5" w:rsidRPr="004B4367" w:rsidRDefault="00DA65E5" w:rsidP="008B6131">
            <w:pPr>
              <w:spacing w:before="120" w:line="276" w:lineRule="auto"/>
              <w:ind w:left="290" w:firstLine="68"/>
              <w:cnfStyle w:val="000000100000"/>
              <w:rPr>
                <w:rFonts w:ascii="Times New Roman" w:hAnsi="Times New Roman" w:cs="Times New Roman"/>
                <w:color w:val="auto"/>
              </w:rPr>
            </w:pPr>
            <w:r w:rsidRPr="004B4367">
              <w:rPr>
                <w:rFonts w:ascii="Times New Roman" w:hAnsi="Times New Roman" w:cs="Times New Roman"/>
                <w:color w:val="auto"/>
              </w:rPr>
              <w:t>Lipid nanokapsüller</w:t>
            </w:r>
          </w:p>
        </w:tc>
      </w:tr>
      <w:tr w:rsidR="00DA65E5" w:rsidRPr="004B4367" w:rsidTr="008B6131">
        <w:tc>
          <w:tcPr>
            <w:cnfStyle w:val="001000000000"/>
            <w:tcW w:w="1862" w:type="dxa"/>
          </w:tcPr>
          <w:p w:rsidR="00DA65E5" w:rsidRPr="004B4367" w:rsidRDefault="00DA65E5" w:rsidP="008B6131">
            <w:pPr>
              <w:spacing w:before="120" w:line="276" w:lineRule="auto"/>
              <w:ind w:firstLine="567"/>
              <w:rPr>
                <w:rFonts w:ascii="Times New Roman" w:hAnsi="Times New Roman" w:cs="Times New Roman"/>
                <w:b w:val="0"/>
                <w:color w:val="auto"/>
              </w:rPr>
            </w:pPr>
            <w:r w:rsidRPr="004B4367">
              <w:rPr>
                <w:rFonts w:ascii="Times New Roman" w:hAnsi="Times New Roman" w:cs="Times New Roman"/>
                <w:b w:val="0"/>
                <w:color w:val="auto"/>
              </w:rPr>
              <w:t>Lektin</w:t>
            </w:r>
          </w:p>
        </w:tc>
        <w:tc>
          <w:tcPr>
            <w:tcW w:w="2529" w:type="dxa"/>
          </w:tcPr>
          <w:p w:rsidR="00DA65E5" w:rsidRPr="004B4367" w:rsidRDefault="00DA65E5" w:rsidP="008B6131">
            <w:pPr>
              <w:spacing w:before="120" w:line="276" w:lineRule="auto"/>
              <w:ind w:firstLine="567"/>
              <w:cnfStyle w:val="000000000000"/>
              <w:rPr>
                <w:rFonts w:ascii="Times New Roman" w:hAnsi="Times New Roman" w:cs="Times New Roman"/>
                <w:color w:val="auto"/>
              </w:rPr>
            </w:pPr>
            <w:r w:rsidRPr="004B4367">
              <w:rPr>
                <w:rFonts w:ascii="Times New Roman" w:hAnsi="Times New Roman" w:cs="Times New Roman"/>
                <w:color w:val="auto"/>
              </w:rPr>
              <w:t>Chitosan</w:t>
            </w:r>
          </w:p>
        </w:tc>
        <w:tc>
          <w:tcPr>
            <w:tcW w:w="2380" w:type="dxa"/>
          </w:tcPr>
          <w:p w:rsidR="00DA65E5" w:rsidRPr="004B4367" w:rsidRDefault="00DA65E5" w:rsidP="008B6131">
            <w:pPr>
              <w:spacing w:before="120" w:line="276" w:lineRule="auto"/>
              <w:ind w:firstLine="567"/>
              <w:cnfStyle w:val="000000000000"/>
              <w:rPr>
                <w:rFonts w:ascii="Times New Roman" w:hAnsi="Times New Roman" w:cs="Times New Roman"/>
                <w:color w:val="auto"/>
              </w:rPr>
            </w:pPr>
            <w:r w:rsidRPr="004B4367">
              <w:rPr>
                <w:rFonts w:ascii="Times New Roman" w:hAnsi="Times New Roman" w:cs="Times New Roman"/>
                <w:color w:val="auto"/>
              </w:rPr>
              <w:t>Polystyrene</w:t>
            </w:r>
          </w:p>
        </w:tc>
        <w:tc>
          <w:tcPr>
            <w:tcW w:w="2516" w:type="dxa"/>
          </w:tcPr>
          <w:p w:rsidR="00DA65E5" w:rsidRPr="004B4367" w:rsidRDefault="00DA65E5" w:rsidP="008B6131">
            <w:pPr>
              <w:spacing w:before="120" w:line="276" w:lineRule="auto"/>
              <w:ind w:left="358"/>
              <w:cnfStyle w:val="000000000000"/>
              <w:rPr>
                <w:rFonts w:ascii="Times New Roman" w:hAnsi="Times New Roman" w:cs="Times New Roman"/>
                <w:color w:val="auto"/>
              </w:rPr>
            </w:pPr>
            <w:r w:rsidRPr="004B4367">
              <w:rPr>
                <w:rFonts w:ascii="Times New Roman" w:hAnsi="Times New Roman" w:cs="Times New Roman"/>
                <w:color w:val="auto"/>
              </w:rPr>
              <w:t xml:space="preserve">Solid </w:t>
            </w:r>
            <w:proofErr w:type="gramStart"/>
            <w:r w:rsidRPr="004B4367">
              <w:rPr>
                <w:rFonts w:ascii="Times New Roman" w:hAnsi="Times New Roman" w:cs="Times New Roman"/>
                <w:color w:val="auto"/>
              </w:rPr>
              <w:t>lipid   nanopartiküller</w:t>
            </w:r>
            <w:proofErr w:type="gramEnd"/>
          </w:p>
        </w:tc>
      </w:tr>
      <w:tr w:rsidR="00DA65E5" w:rsidRPr="004B4367" w:rsidTr="008B6131">
        <w:trPr>
          <w:cnfStyle w:val="000000100000"/>
        </w:trPr>
        <w:tc>
          <w:tcPr>
            <w:cnfStyle w:val="001000000000"/>
            <w:tcW w:w="1862" w:type="dxa"/>
          </w:tcPr>
          <w:p w:rsidR="00DA65E5" w:rsidRPr="004B4367" w:rsidRDefault="00DA65E5" w:rsidP="008B6131">
            <w:pPr>
              <w:spacing w:before="120" w:line="276" w:lineRule="auto"/>
              <w:ind w:firstLine="567"/>
              <w:rPr>
                <w:rFonts w:ascii="Times New Roman" w:hAnsi="Times New Roman" w:cs="Times New Roman"/>
                <w:b w:val="0"/>
                <w:color w:val="auto"/>
              </w:rPr>
            </w:pPr>
            <w:r w:rsidRPr="004B4367">
              <w:rPr>
                <w:rFonts w:ascii="Times New Roman" w:hAnsi="Times New Roman" w:cs="Times New Roman"/>
                <w:b w:val="0"/>
                <w:color w:val="auto"/>
              </w:rPr>
              <w:t>Legumin</w:t>
            </w:r>
          </w:p>
        </w:tc>
        <w:tc>
          <w:tcPr>
            <w:tcW w:w="2529" w:type="dxa"/>
          </w:tcPr>
          <w:p w:rsidR="00DA65E5" w:rsidRPr="004B4367" w:rsidRDefault="00DA65E5" w:rsidP="008B6131">
            <w:pPr>
              <w:spacing w:before="120" w:line="276" w:lineRule="auto"/>
              <w:ind w:firstLine="567"/>
              <w:cnfStyle w:val="000000100000"/>
              <w:rPr>
                <w:rFonts w:ascii="Times New Roman" w:hAnsi="Times New Roman" w:cs="Times New Roman"/>
                <w:color w:val="auto"/>
              </w:rPr>
            </w:pPr>
            <w:r w:rsidRPr="004B4367">
              <w:rPr>
                <w:rFonts w:ascii="Times New Roman" w:hAnsi="Times New Roman" w:cs="Times New Roman"/>
                <w:color w:val="auto"/>
              </w:rPr>
              <w:t>Agarose</w:t>
            </w:r>
          </w:p>
        </w:tc>
        <w:tc>
          <w:tcPr>
            <w:tcW w:w="2380" w:type="dxa"/>
          </w:tcPr>
          <w:p w:rsidR="00DA65E5" w:rsidRPr="004B4367" w:rsidRDefault="00DA65E5" w:rsidP="008B6131">
            <w:pPr>
              <w:spacing w:before="120" w:line="276" w:lineRule="auto"/>
              <w:ind w:firstLine="567"/>
              <w:cnfStyle w:val="000000100000"/>
              <w:rPr>
                <w:rFonts w:ascii="Times New Roman" w:hAnsi="Times New Roman" w:cs="Times New Roman"/>
                <w:color w:val="auto"/>
              </w:rPr>
            </w:pPr>
          </w:p>
        </w:tc>
        <w:tc>
          <w:tcPr>
            <w:tcW w:w="2516" w:type="dxa"/>
          </w:tcPr>
          <w:p w:rsidR="00DA65E5" w:rsidRPr="004B4367" w:rsidRDefault="00DA65E5" w:rsidP="008B6131">
            <w:pPr>
              <w:spacing w:before="120" w:line="276" w:lineRule="auto"/>
              <w:ind w:firstLine="567"/>
              <w:cnfStyle w:val="000000100000"/>
              <w:rPr>
                <w:rFonts w:ascii="Times New Roman" w:hAnsi="Times New Roman" w:cs="Times New Roman"/>
                <w:color w:val="auto"/>
              </w:rPr>
            </w:pPr>
          </w:p>
        </w:tc>
      </w:tr>
      <w:tr w:rsidR="00DA65E5" w:rsidRPr="004B4367" w:rsidTr="008B6131">
        <w:tc>
          <w:tcPr>
            <w:cnfStyle w:val="001000000000"/>
            <w:tcW w:w="1862" w:type="dxa"/>
          </w:tcPr>
          <w:p w:rsidR="00DA65E5" w:rsidRPr="004B4367" w:rsidRDefault="00DA65E5" w:rsidP="008B6131">
            <w:pPr>
              <w:spacing w:before="120" w:line="276" w:lineRule="auto"/>
              <w:ind w:firstLine="567"/>
              <w:rPr>
                <w:rFonts w:ascii="Times New Roman" w:hAnsi="Times New Roman" w:cs="Times New Roman"/>
                <w:b w:val="0"/>
                <w:color w:val="auto"/>
              </w:rPr>
            </w:pPr>
            <w:r w:rsidRPr="004B4367">
              <w:rPr>
                <w:rFonts w:ascii="Times New Roman" w:hAnsi="Times New Roman" w:cs="Times New Roman"/>
                <w:b w:val="0"/>
                <w:color w:val="auto"/>
              </w:rPr>
              <w:t>Vicilin</w:t>
            </w:r>
          </w:p>
        </w:tc>
        <w:tc>
          <w:tcPr>
            <w:tcW w:w="2529" w:type="dxa"/>
          </w:tcPr>
          <w:p w:rsidR="00DA65E5" w:rsidRPr="004B4367" w:rsidRDefault="00DA65E5" w:rsidP="008B6131">
            <w:pPr>
              <w:spacing w:before="120" w:line="276" w:lineRule="auto"/>
              <w:ind w:firstLine="567"/>
              <w:cnfStyle w:val="000000000000"/>
              <w:rPr>
                <w:rFonts w:ascii="Times New Roman" w:hAnsi="Times New Roman" w:cs="Times New Roman"/>
                <w:color w:val="auto"/>
              </w:rPr>
            </w:pPr>
            <w:r w:rsidRPr="004B4367">
              <w:rPr>
                <w:rFonts w:ascii="Times New Roman" w:hAnsi="Times New Roman" w:cs="Times New Roman"/>
                <w:color w:val="auto"/>
              </w:rPr>
              <w:t>Pullulan</w:t>
            </w:r>
          </w:p>
        </w:tc>
        <w:tc>
          <w:tcPr>
            <w:tcW w:w="2380" w:type="dxa"/>
          </w:tcPr>
          <w:p w:rsidR="00DA65E5" w:rsidRPr="004B4367" w:rsidRDefault="00DA65E5" w:rsidP="008B6131">
            <w:pPr>
              <w:spacing w:before="120" w:line="276" w:lineRule="auto"/>
              <w:ind w:firstLine="567"/>
              <w:cnfStyle w:val="000000000000"/>
              <w:rPr>
                <w:rFonts w:ascii="Times New Roman" w:hAnsi="Times New Roman" w:cs="Times New Roman"/>
                <w:color w:val="auto"/>
              </w:rPr>
            </w:pPr>
          </w:p>
        </w:tc>
        <w:tc>
          <w:tcPr>
            <w:tcW w:w="2516" w:type="dxa"/>
          </w:tcPr>
          <w:p w:rsidR="00DA65E5" w:rsidRPr="004B4367" w:rsidRDefault="00DA65E5" w:rsidP="008B6131">
            <w:pPr>
              <w:spacing w:before="120" w:line="276" w:lineRule="auto"/>
              <w:ind w:firstLine="567"/>
              <w:cnfStyle w:val="000000000000"/>
              <w:rPr>
                <w:rFonts w:ascii="Times New Roman" w:hAnsi="Times New Roman" w:cs="Times New Roman"/>
                <w:color w:val="auto"/>
              </w:rPr>
            </w:pPr>
          </w:p>
        </w:tc>
      </w:tr>
    </w:tbl>
    <w:p w:rsidR="00DA65E5" w:rsidRPr="004B4367" w:rsidRDefault="00DA65E5" w:rsidP="00DA65E5">
      <w:pPr>
        <w:spacing w:before="120" w:after="12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t xml:space="preserve">Nanomateryallerin kapsülizasyonu, difüzyon ve ayrışım olgularını geliştirebilmekte ve kapsülün ayırışımı esnasında ilacın difüzyonunun ve porlara ilacın salınımının zamansal olarak kontrolünü sağlamaktadır. Bu duruma ek olarak kapsülizasyon işlemi immun sistemin ilaç etkenlerine karşı vereceği cevaptan kurtulmada adeta bir </w:t>
      </w:r>
      <w:proofErr w:type="gramStart"/>
      <w:r w:rsidRPr="004B4367">
        <w:rPr>
          <w:rFonts w:ascii="Times New Roman" w:hAnsi="Times New Roman" w:cs="Times New Roman"/>
          <w:sz w:val="24"/>
          <w:szCs w:val="24"/>
        </w:rPr>
        <w:t>kamuflaj</w:t>
      </w:r>
      <w:proofErr w:type="gramEnd"/>
      <w:r w:rsidRPr="004B4367">
        <w:rPr>
          <w:rFonts w:ascii="Times New Roman" w:hAnsi="Times New Roman" w:cs="Times New Roman"/>
          <w:sz w:val="24"/>
          <w:szCs w:val="24"/>
        </w:rPr>
        <w:t xml:space="preserve"> görevi görmekte ya</w:t>
      </w:r>
      <w:r>
        <w:rPr>
          <w:rFonts w:ascii="Times New Roman" w:hAnsi="Times New Roman" w:cs="Times New Roman"/>
          <w:sz w:val="24"/>
          <w:szCs w:val="24"/>
        </w:rPr>
        <w:t xml:space="preserve"> </w:t>
      </w:r>
      <w:r w:rsidRPr="004B4367">
        <w:rPr>
          <w:rFonts w:ascii="Times New Roman" w:hAnsi="Times New Roman" w:cs="Times New Roman"/>
          <w:sz w:val="24"/>
          <w:szCs w:val="24"/>
        </w:rPr>
        <w:t>da kimyasal olaylar ve hastalık etkenlerinin bazı moleküllere karşı vereceği katalizör reaksiyonlarından sıyrılmada yardımcı olmaktadır. Bu sistemler ilaçların absorbsiyon ve dağılım oranlarında, metabolizmada, ilaçların ya da diğer maddelerin organizmadaki salınımında etkiye sahiptir. Kapsülizasyon materyalleri ilacın hedef reseptöre bağlanmasına müsaade etmekte ve reseptörün aktivasyonunu etkilemektedir. Yapılan bir çalışmada, domuzlarda domuz somatotropi</w:t>
      </w:r>
      <w:r>
        <w:rPr>
          <w:rFonts w:ascii="Times New Roman" w:hAnsi="Times New Roman" w:cs="Times New Roman"/>
          <w:sz w:val="24"/>
          <w:szCs w:val="24"/>
        </w:rPr>
        <w:t>nin</w:t>
      </w:r>
      <w:r w:rsidRPr="004B4367">
        <w:rPr>
          <w:rFonts w:ascii="Times New Roman" w:hAnsi="Times New Roman" w:cs="Times New Roman"/>
          <w:sz w:val="24"/>
          <w:szCs w:val="24"/>
        </w:rPr>
        <w:t xml:space="preserve"> kontrollü salınımını sağlamak amacı ile poli D,L-laktik-ko-glikolik</w:t>
      </w:r>
      <w:r>
        <w:rPr>
          <w:rFonts w:ascii="Times New Roman" w:hAnsi="Times New Roman" w:cs="Times New Roman"/>
          <w:sz w:val="24"/>
          <w:szCs w:val="24"/>
        </w:rPr>
        <w:t xml:space="preserve"> asiti</w:t>
      </w:r>
      <w:r w:rsidRPr="004B4367">
        <w:rPr>
          <w:rFonts w:ascii="Times New Roman" w:hAnsi="Times New Roman" w:cs="Times New Roman"/>
          <w:sz w:val="24"/>
          <w:szCs w:val="24"/>
        </w:rPr>
        <w:t xml:space="preserve"> nanokapsül formülizasyonunda kullanmıştır. Kapsülize edilmiş hücrelerin organizmada kullanımının desteklenmesi, enzim ya da hormonal eksikliklerden kaynaklanan hastalıkların tedavisinde değerli olduğu düşünülmektedir. Nanoporlar, minik hücreleri kapsayan boşluklarda büyük moleküllerin geçişini engelleyip küçük moleküllerin geçişine </w:t>
      </w:r>
      <w:r w:rsidRPr="004B4367">
        <w:rPr>
          <w:rFonts w:ascii="Times New Roman" w:hAnsi="Times New Roman" w:cs="Times New Roman"/>
          <w:sz w:val="24"/>
          <w:szCs w:val="24"/>
        </w:rPr>
        <w:lastRenderedPageBreak/>
        <w:t>müsaade eden kristalin silikon külahları ile birlikte geliştirilmiştir. Fare pankreas hücreleri bu boşluklarda kapsülize edilip haftalarca ulaşılabilir bir şekilde kalmış, porlara doğru insülin salgılamış ve aynı zamanda immun sistemden korunuş bir şekilde muhafaza edilmiştir (Leoni ve Desai, 2004). Materyallerin nanoporlara doğru akışı, iyon transportunun kesin kontrolünün sağlanmasında harici bir düzenlemeyi sağlayabilmektedir.</w:t>
      </w:r>
    </w:p>
    <w:p w:rsidR="00DA65E5"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t xml:space="preserve">Akıllı ilaç dağılım sistemleri </w:t>
      </w:r>
      <w:proofErr w:type="gramStart"/>
      <w:r w:rsidRPr="004B4367">
        <w:rPr>
          <w:rFonts w:ascii="Times New Roman" w:hAnsi="Times New Roman" w:cs="Times New Roman"/>
          <w:sz w:val="24"/>
          <w:szCs w:val="24"/>
        </w:rPr>
        <w:t>enfeksiyonların</w:t>
      </w:r>
      <w:proofErr w:type="gramEnd"/>
      <w:r w:rsidRPr="004B4367">
        <w:rPr>
          <w:rFonts w:ascii="Times New Roman" w:hAnsi="Times New Roman" w:cs="Times New Roman"/>
          <w:sz w:val="24"/>
          <w:szCs w:val="24"/>
        </w:rPr>
        <w:t xml:space="preserve">, beslenme noksanlıklarının ya da diğer sağlık problemlerinin semptomlar baş göstermeden tespitini ve tedavisinin gerçekleşebileceğini düşündürmektedir. Moleküler adres kodlanmış etiketler ilaç taşıyıcı nanotaşıyıcılara penetre edilerek ilaçların hedefte dağılmasına olanak sağlamaktadır. Bu akıllı ilaç dağılım sistemi aynı zamanda kimyasal tespite ve kendi kendine kontrollü salınım yapma kapasitesine sahip formülasyonları ile ihtiyaç duyulan besin ya da ilacın dağılımına imkân vermektedir. Akıllı dağılım sistemleri farmasötiklerin, nutrasötiklerin, besinlerin, gıda takviyelerinin, bioaktif bileşiklerin, prebiyotiklerin, ilaçların ve aşıların dağılımlarının tespitinede olanak sağlamaktadır (Scott, 2007). Nanosheller, superparamagnetik nanopartiküller ve kuantum noktaları hastalık hücrelerinin yerinin tespit edilmesi, bu hücrelere bağlanıp yok edilmesi üzerine oluşturulmuş yöntemlerdir (Scott, 2005). Nükleik asit mühendisliği </w:t>
      </w:r>
      <w:proofErr w:type="gramStart"/>
      <w:r w:rsidRPr="004B4367">
        <w:rPr>
          <w:rFonts w:ascii="Times New Roman" w:hAnsi="Times New Roman" w:cs="Times New Roman"/>
          <w:sz w:val="24"/>
          <w:szCs w:val="24"/>
        </w:rPr>
        <w:t>bazlı</w:t>
      </w:r>
      <w:proofErr w:type="gramEnd"/>
      <w:r w:rsidRPr="004B4367">
        <w:rPr>
          <w:rFonts w:ascii="Times New Roman" w:hAnsi="Times New Roman" w:cs="Times New Roman"/>
          <w:sz w:val="24"/>
          <w:szCs w:val="24"/>
        </w:rPr>
        <w:t xml:space="preserve"> problar ve barkodlama yöntemleri kısmi hastalıklardan korunma ve tedavide yeni yöntemler olarak geliştirilmektedir.</w:t>
      </w:r>
    </w:p>
    <w:p w:rsidR="00DA65E5" w:rsidRPr="004B4367" w:rsidRDefault="00DA65E5" w:rsidP="00DA65E5">
      <w:pPr>
        <w:spacing w:before="120" w:after="12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r w:rsidRPr="004B4367">
        <w:rPr>
          <w:rFonts w:ascii="Times New Roman" w:hAnsi="Times New Roman" w:cs="Times New Roman"/>
          <w:b/>
          <w:sz w:val="24"/>
          <w:szCs w:val="24"/>
        </w:rPr>
        <w:t>2.3.2.Tanı ve Tedavi</w:t>
      </w:r>
    </w:p>
    <w:p w:rsidR="00DA65E5" w:rsidRPr="004B4367" w:rsidRDefault="00DA65E5" w:rsidP="00DA65E5">
      <w:pPr>
        <w:spacing w:after="0" w:line="360" w:lineRule="auto"/>
        <w:ind w:firstLine="567"/>
        <w:jc w:val="both"/>
        <w:rPr>
          <w:rFonts w:ascii="Times New Roman" w:hAnsi="Times New Roman" w:cs="Times New Roman"/>
          <w:b/>
          <w:sz w:val="24"/>
          <w:szCs w:val="24"/>
        </w:rPr>
      </w:pP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b/>
          <w:sz w:val="24"/>
          <w:szCs w:val="24"/>
        </w:rPr>
        <w:tab/>
      </w:r>
      <w:r w:rsidRPr="004B4367">
        <w:rPr>
          <w:rFonts w:ascii="Times New Roman" w:hAnsi="Times New Roman" w:cs="Times New Roman"/>
          <w:sz w:val="24"/>
          <w:szCs w:val="24"/>
        </w:rPr>
        <w:t xml:space="preserve">Hastalıkların kontrol stratejilerine zamanında yapılan tanı anahtar rol oynamaktadır. Geleneksel tanı yöntemlerinde sonuca ulaşmak saatler ya da günler alabilmektedir bu testler yoğun iş gücü gerektirmekte ve bazen patojenlerin amplifikasyonunu içerebilmektedir. Bu güçlükler </w:t>
      </w:r>
      <w:proofErr w:type="gramStart"/>
      <w:r w:rsidRPr="004B4367">
        <w:rPr>
          <w:rFonts w:ascii="Times New Roman" w:hAnsi="Times New Roman" w:cs="Times New Roman"/>
          <w:sz w:val="24"/>
          <w:szCs w:val="24"/>
        </w:rPr>
        <w:t>spesifik</w:t>
      </w:r>
      <w:proofErr w:type="gramEnd"/>
      <w:r w:rsidRPr="004B4367">
        <w:rPr>
          <w:rFonts w:ascii="Times New Roman" w:hAnsi="Times New Roman" w:cs="Times New Roman"/>
          <w:sz w:val="24"/>
          <w:szCs w:val="24"/>
        </w:rPr>
        <w:t xml:space="preserve"> antikor, peptid ve nükleik asitlerle bir araya getirilip üretilen nanopartiküllerin geliştirilmesi ile beraber taşınabilir testleri içerebilecek şekilde yüksek derecede duyarlı, spesifik, hızlı ve dirençli tanılar ile </w:t>
      </w:r>
      <w:r>
        <w:rPr>
          <w:rFonts w:ascii="Times New Roman" w:hAnsi="Times New Roman" w:cs="Times New Roman"/>
          <w:sz w:val="24"/>
          <w:szCs w:val="24"/>
        </w:rPr>
        <w:t xml:space="preserve">ortadan kaldırılabilir. </w:t>
      </w:r>
      <w:r w:rsidRPr="004B4367">
        <w:rPr>
          <w:rFonts w:ascii="Times New Roman" w:hAnsi="Times New Roman" w:cs="Times New Roman"/>
          <w:sz w:val="24"/>
          <w:szCs w:val="24"/>
        </w:rPr>
        <w:t xml:space="preserve"> Nanoteknoloji hastalık </w:t>
      </w:r>
      <w:proofErr w:type="gramStart"/>
      <w:r w:rsidRPr="004B4367">
        <w:rPr>
          <w:rFonts w:ascii="Times New Roman" w:hAnsi="Times New Roman" w:cs="Times New Roman"/>
          <w:sz w:val="24"/>
          <w:szCs w:val="24"/>
        </w:rPr>
        <w:t>semptomları</w:t>
      </w:r>
      <w:proofErr w:type="gramEnd"/>
      <w:r w:rsidRPr="004B4367">
        <w:rPr>
          <w:rFonts w:ascii="Times New Roman" w:hAnsi="Times New Roman" w:cs="Times New Roman"/>
          <w:sz w:val="24"/>
          <w:szCs w:val="24"/>
        </w:rPr>
        <w:t xml:space="preserve"> görülmeye başlamadan önce çok erken etkenin tespitine olanak sağlayabilmesi yönünden potansiyelini elinde tutmaktadır.</w:t>
      </w: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t xml:space="preserve">Nanoteknoloji bioçiplerin </w:t>
      </w:r>
      <w:proofErr w:type="gramStart"/>
      <w:r w:rsidRPr="004B4367">
        <w:rPr>
          <w:rFonts w:ascii="Times New Roman" w:hAnsi="Times New Roman" w:cs="Times New Roman"/>
          <w:sz w:val="24"/>
          <w:szCs w:val="24"/>
        </w:rPr>
        <w:t>optimizasyonu</w:t>
      </w:r>
      <w:proofErr w:type="gramEnd"/>
      <w:r w:rsidRPr="004B4367">
        <w:rPr>
          <w:rFonts w:ascii="Times New Roman" w:hAnsi="Times New Roman" w:cs="Times New Roman"/>
          <w:sz w:val="24"/>
          <w:szCs w:val="24"/>
        </w:rPr>
        <w:t xml:space="preserve"> ve gelişimi ile beraber hastalıkların tanısı ve genetik yatkınlıkların tespitini mümkün kılmaktadır. Bu tanı </w:t>
      </w:r>
      <w:proofErr w:type="gramStart"/>
      <w:r w:rsidRPr="004B4367">
        <w:rPr>
          <w:rFonts w:ascii="Times New Roman" w:hAnsi="Times New Roman" w:cs="Times New Roman"/>
          <w:sz w:val="24"/>
          <w:szCs w:val="24"/>
        </w:rPr>
        <w:t>çipleri</w:t>
      </w:r>
      <w:proofErr w:type="gramEnd"/>
      <w:r w:rsidRPr="004B4367">
        <w:rPr>
          <w:rFonts w:ascii="Times New Roman" w:hAnsi="Times New Roman" w:cs="Times New Roman"/>
          <w:sz w:val="24"/>
          <w:szCs w:val="24"/>
        </w:rPr>
        <w:t xml:space="preserve"> eş zamanlı olarak binlerce genin analizini sağlayabilmektedir. Bioçipler bir hastalığa </w:t>
      </w:r>
      <w:proofErr w:type="gramStart"/>
      <w:r w:rsidRPr="004B4367">
        <w:rPr>
          <w:rFonts w:ascii="Times New Roman" w:hAnsi="Times New Roman" w:cs="Times New Roman"/>
          <w:sz w:val="24"/>
          <w:szCs w:val="24"/>
        </w:rPr>
        <w:t>spesifik</w:t>
      </w:r>
      <w:proofErr w:type="gramEnd"/>
      <w:r w:rsidRPr="004B4367">
        <w:rPr>
          <w:rFonts w:ascii="Times New Roman" w:hAnsi="Times New Roman" w:cs="Times New Roman"/>
          <w:sz w:val="24"/>
          <w:szCs w:val="24"/>
        </w:rPr>
        <w:t xml:space="preserve"> olan moleküllerin identifikasyonuna olanak sağlayan vücut sekret ve ekskretlerinde, kanda, plazmada, serumda, </w:t>
      </w:r>
      <w:r w:rsidRPr="004B4367">
        <w:rPr>
          <w:rFonts w:ascii="Times New Roman" w:hAnsi="Times New Roman" w:cs="Times New Roman"/>
          <w:sz w:val="24"/>
          <w:szCs w:val="24"/>
        </w:rPr>
        <w:lastRenderedPageBreak/>
        <w:t xml:space="preserve">semende ve diğer vücut sıvılarında hızlı maniplasyonlar ve analizler gerçekleştirebilmektedir. Yüksek yoğunluktaki nanodiziler dip pen nanlitografiler kullanılarak oluşturulmuştur (Lee ve ark, 2003). </w:t>
      </w:r>
      <w:r w:rsidRPr="004B4367">
        <w:rPr>
          <w:rFonts w:ascii="Times New Roman" w:hAnsi="Times New Roman" w:cs="Times New Roman"/>
          <w:sz w:val="24"/>
          <w:szCs w:val="24"/>
        </w:rPr>
        <w:tab/>
        <w:t xml:space="preserve">DNA ve protein mikrodizileri hastalıkların tanısındaki biyomarkerlerin identifikasyonunda, gen ekspresyon çalışmalarında ve ilaç etkinlik testlerinde kullanılmaktadır. Biobarkodlar proteinlerin tespiti amacı ile kullanılmaktadır ve prostat </w:t>
      </w:r>
      <w:proofErr w:type="gramStart"/>
      <w:r w:rsidRPr="004B4367">
        <w:rPr>
          <w:rFonts w:ascii="Times New Roman" w:hAnsi="Times New Roman" w:cs="Times New Roman"/>
          <w:sz w:val="24"/>
          <w:szCs w:val="24"/>
        </w:rPr>
        <w:t>spesifik</w:t>
      </w:r>
      <w:proofErr w:type="gramEnd"/>
      <w:r w:rsidRPr="004B4367">
        <w:rPr>
          <w:rFonts w:ascii="Times New Roman" w:hAnsi="Times New Roman" w:cs="Times New Roman"/>
          <w:sz w:val="24"/>
          <w:szCs w:val="24"/>
        </w:rPr>
        <w:t xml:space="preserve"> antijenlerin (PSA) tespitinde kullanılmaktadır (Nam ve ark, 2003). PSA rutinde insanlarda prostat kanserinin tespitinde kullanılmaktadır. Oligonükleotidler üzerinde polimerize zincir rea</w:t>
      </w:r>
      <w:r>
        <w:rPr>
          <w:rFonts w:ascii="Times New Roman" w:hAnsi="Times New Roman" w:cs="Times New Roman"/>
          <w:sz w:val="24"/>
          <w:szCs w:val="24"/>
        </w:rPr>
        <w:t>ksiyonunda kullanılarak 3 attometre</w:t>
      </w:r>
      <w:r w:rsidRPr="004B4367">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konsantrasyonda</w:t>
      </w:r>
      <w:proofErr w:type="gramEnd"/>
      <w:r w:rsidRPr="004B4367">
        <w:rPr>
          <w:rFonts w:ascii="Times New Roman" w:hAnsi="Times New Roman" w:cs="Times New Roman"/>
          <w:sz w:val="24"/>
          <w:szCs w:val="24"/>
        </w:rPr>
        <w:t xml:space="preserve"> PSA’lar tespit edilebilmektedir. Bu durum geleneksel tanı yöntemleri ile karşılaştırıldığında milyonlarca kez farklı oranlarda daha duyarlı olduğu kabul edilmektedir (Nam ve ark, 2003). Nanolitre ölçülerindeki örneklerde DNA’nın tespiti bütünleştirilmiş akışkan kanalları, ısıtıcılar, sıcaklık sensörleri ve florasan dedektörlerini içeren araçlar ile mümkündür. La</w:t>
      </w:r>
      <w:r>
        <w:rPr>
          <w:rFonts w:ascii="Times New Roman" w:hAnsi="Times New Roman" w:cs="Times New Roman"/>
          <w:sz w:val="24"/>
          <w:szCs w:val="24"/>
        </w:rPr>
        <w:t>b</w:t>
      </w:r>
      <w:r w:rsidRPr="004B4367">
        <w:rPr>
          <w:rFonts w:ascii="Times New Roman" w:hAnsi="Times New Roman" w:cs="Times New Roman"/>
          <w:sz w:val="24"/>
          <w:szCs w:val="24"/>
        </w:rPr>
        <w:t>-on</w:t>
      </w:r>
      <w:r>
        <w:rPr>
          <w:rFonts w:ascii="Times New Roman" w:hAnsi="Times New Roman" w:cs="Times New Roman"/>
          <w:sz w:val="24"/>
          <w:szCs w:val="24"/>
        </w:rPr>
        <w:t>-a-chip</w:t>
      </w:r>
      <w:r w:rsidRPr="004B4367">
        <w:rPr>
          <w:rFonts w:ascii="Times New Roman" w:hAnsi="Times New Roman" w:cs="Times New Roman"/>
          <w:sz w:val="24"/>
          <w:szCs w:val="24"/>
        </w:rPr>
        <w:t xml:space="preserve"> bütünleştirilmiş örneklerin tutulumunu ve hazırlanmasını, karıştırılmasını, ayrışımını, hücrelerin parçalanmasını ve tespitini sağlamakla avantajlarını gözler önüne sermektedir.</w:t>
      </w: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t>Nanoteknoloji son zamanlarda geliştirilen non-invaziv görüntüleme tekniklerine yaptığı katkılar dolayısı ile kullanışlı bulunmuştur. Perf</w:t>
      </w:r>
      <w:r>
        <w:rPr>
          <w:rFonts w:ascii="Times New Roman" w:hAnsi="Times New Roman" w:cs="Times New Roman"/>
          <w:sz w:val="24"/>
          <w:szCs w:val="24"/>
        </w:rPr>
        <w:t>lorokarbon</w:t>
      </w:r>
      <w:r w:rsidRPr="004B4367">
        <w:rPr>
          <w:rFonts w:ascii="Times New Roman" w:hAnsi="Times New Roman" w:cs="Times New Roman"/>
          <w:sz w:val="24"/>
          <w:szCs w:val="24"/>
        </w:rPr>
        <w:t xml:space="preserve"> moleküllerinin nanopartikülleri ultrasonografi ve manyetik </w:t>
      </w:r>
      <w:proofErr w:type="gramStart"/>
      <w:r w:rsidRPr="004B4367">
        <w:rPr>
          <w:rFonts w:ascii="Times New Roman" w:hAnsi="Times New Roman" w:cs="Times New Roman"/>
          <w:sz w:val="24"/>
          <w:szCs w:val="24"/>
        </w:rPr>
        <w:t>rezo</w:t>
      </w:r>
      <w:r>
        <w:rPr>
          <w:rFonts w:ascii="Times New Roman" w:hAnsi="Times New Roman" w:cs="Times New Roman"/>
          <w:sz w:val="24"/>
          <w:szCs w:val="24"/>
        </w:rPr>
        <w:t>nans</w:t>
      </w:r>
      <w:proofErr w:type="gramEnd"/>
      <w:r>
        <w:rPr>
          <w:rFonts w:ascii="Times New Roman" w:hAnsi="Times New Roman" w:cs="Times New Roman"/>
          <w:sz w:val="24"/>
          <w:szCs w:val="24"/>
        </w:rPr>
        <w:t xml:space="preserve"> görüntüleme tekniklerinde</w:t>
      </w:r>
      <w:r w:rsidRPr="004B4367">
        <w:rPr>
          <w:rFonts w:ascii="Times New Roman" w:hAnsi="Times New Roman" w:cs="Times New Roman"/>
          <w:sz w:val="24"/>
          <w:szCs w:val="24"/>
        </w:rPr>
        <w:t xml:space="preserve"> fibrin ve trombusların görüntülenmesinde kullanılmaktadır (Tran ve ark, 2007). Paramanyetik demir oksid nanopartiküllerinin manyetik </w:t>
      </w:r>
      <w:proofErr w:type="gramStart"/>
      <w:r w:rsidRPr="004B4367">
        <w:rPr>
          <w:rFonts w:ascii="Times New Roman" w:hAnsi="Times New Roman" w:cs="Times New Roman"/>
          <w:sz w:val="24"/>
          <w:szCs w:val="24"/>
        </w:rPr>
        <w:t>rezo</w:t>
      </w:r>
      <w:r>
        <w:rPr>
          <w:rFonts w:ascii="Times New Roman" w:hAnsi="Times New Roman" w:cs="Times New Roman"/>
          <w:sz w:val="24"/>
          <w:szCs w:val="24"/>
        </w:rPr>
        <w:t>nans</w:t>
      </w:r>
      <w:proofErr w:type="gramEnd"/>
      <w:r w:rsidRPr="004B4367">
        <w:rPr>
          <w:rFonts w:ascii="Times New Roman" w:hAnsi="Times New Roman" w:cs="Times New Roman"/>
          <w:sz w:val="24"/>
          <w:szCs w:val="24"/>
        </w:rPr>
        <w:t xml:space="preserve"> kontrast ajanı olarak kullanılması, spesifik doku ve organların daha etkin bir şekilde görüntülenmesinde faydalı olduğu tespit edilmiştir (Peng ve ark, 2008).  Tanı yöntemlerinin görüntülenmesinde, 60 adet saf atomun bileşiminden meydana gelen fullerenler (buckyballs) gelecek vaat etmektedir. Radioaktif ajan taşıyan buckyball materyalleri kan dolaşım sisteminde seyahet edebilmenin yanında organizmadan atılabilmesi radyoaktif toksisite ihtimalini azaltmaktadır (Feneque, 2003). Sentetik olan Dendrimerler, 3-dimensionallar makromoleküller tek şekil elektronik, optikal, optoelektronik, manyetik, kimyasal ve biyolojik </w:t>
      </w:r>
      <w:proofErr w:type="gramStart"/>
      <w:r w:rsidRPr="004B4367">
        <w:rPr>
          <w:rFonts w:ascii="Times New Roman" w:hAnsi="Times New Roman" w:cs="Times New Roman"/>
          <w:sz w:val="24"/>
          <w:szCs w:val="24"/>
        </w:rPr>
        <w:t>ekipmanlar</w:t>
      </w:r>
      <w:proofErr w:type="gramEnd"/>
      <w:r w:rsidRPr="004B4367">
        <w:rPr>
          <w:rFonts w:ascii="Times New Roman" w:hAnsi="Times New Roman" w:cs="Times New Roman"/>
          <w:sz w:val="24"/>
          <w:szCs w:val="24"/>
        </w:rPr>
        <w:t xml:space="preserve"> içermektedir. Dendrimerler aynı zamanda tanı yöntemlerinde görüntüleme sistemlerinde </w:t>
      </w:r>
      <w:proofErr w:type="gramStart"/>
      <w:r w:rsidRPr="004B4367">
        <w:rPr>
          <w:rFonts w:ascii="Times New Roman" w:hAnsi="Times New Roman" w:cs="Times New Roman"/>
          <w:sz w:val="24"/>
          <w:szCs w:val="24"/>
        </w:rPr>
        <w:t>kontrast</w:t>
      </w:r>
      <w:proofErr w:type="gramEnd"/>
      <w:r w:rsidRPr="004B4367">
        <w:rPr>
          <w:rFonts w:ascii="Times New Roman" w:hAnsi="Times New Roman" w:cs="Times New Roman"/>
          <w:sz w:val="24"/>
          <w:szCs w:val="24"/>
        </w:rPr>
        <w:t xml:space="preserve"> ajan olarak kullanılmaktadır.</w:t>
      </w: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t xml:space="preserve">Kuantum nokta nanokristalleri beyaz ışık altında florasan ışığı yayma özellikleri ile beraber uzun ömürlü duyarlı proplara uyarlanabilen biyomoleküllerle beraber kullanılabilmesinin düşünülmesi heyecan uyandırmaktadır. Etiketli çift biyomoleküllerin sahip oldukları özelliklerinden dolayı bilim adamları, karmaşık hücresel değişimlerin ve hastalık etkenlerinden kaynaklanan olayların görüntülenebileceği düşünülmektedir. Kuantum noktaları kanda protein biyomarkerlarının varlığında ve farklı virüs etkenlerinin aynı anda görüntülenmesinde kolay ve ucuz bir yöntem olarak belirtilmektedir (Ernest ve Shetty, 2005). </w:t>
      </w:r>
      <w:r w:rsidRPr="004B4367">
        <w:rPr>
          <w:rFonts w:ascii="Times New Roman" w:hAnsi="Times New Roman" w:cs="Times New Roman"/>
          <w:sz w:val="24"/>
          <w:szCs w:val="24"/>
        </w:rPr>
        <w:lastRenderedPageBreak/>
        <w:t>Nano tabanlı tanı yöntemlerine yapılan diğer bir yaklaşım süperparamagnetik nanopartiküllerin dolaşımdaki dağılımı ve hastalık etkenindeki hedef hücre reseptörlerine bağlanabilmesine bağlıdır. Bu nanopartiküller demir oksit materyallerinden oluşmakta ve manyetik bir alanda hastalık etkenlerine bağlanabilme kabiliyetini yükseltmektedir (Scott,</w:t>
      </w:r>
      <w:r>
        <w:rPr>
          <w:rFonts w:ascii="Times New Roman" w:hAnsi="Times New Roman" w:cs="Times New Roman"/>
          <w:sz w:val="24"/>
          <w:szCs w:val="24"/>
        </w:rPr>
        <w:t xml:space="preserve"> 2007). Aynı zamanda n</w:t>
      </w:r>
      <w:r w:rsidRPr="004B4367">
        <w:rPr>
          <w:rFonts w:ascii="Times New Roman" w:hAnsi="Times New Roman" w:cs="Times New Roman"/>
          <w:sz w:val="24"/>
          <w:szCs w:val="24"/>
        </w:rPr>
        <w:t xml:space="preserve">anosheller tam kandan yapılacak olan immünolojik testler yönünden tanı amacı ile kullanılabilmektedir. Bu oluşumlar dielektrik (tipik olarak altın sülfür ya da silika) çekirdekler ve metal (altın) kabuklarlardan oluşan </w:t>
      </w:r>
      <w:proofErr w:type="gramStart"/>
      <w:r w:rsidRPr="004B4367">
        <w:rPr>
          <w:rFonts w:ascii="Times New Roman" w:hAnsi="Times New Roman" w:cs="Times New Roman"/>
          <w:sz w:val="24"/>
          <w:szCs w:val="24"/>
        </w:rPr>
        <w:t>konsantre</w:t>
      </w:r>
      <w:proofErr w:type="gramEnd"/>
      <w:r w:rsidRPr="004B4367">
        <w:rPr>
          <w:rFonts w:ascii="Times New Roman" w:hAnsi="Times New Roman" w:cs="Times New Roman"/>
          <w:sz w:val="24"/>
          <w:szCs w:val="24"/>
        </w:rPr>
        <w:t xml:space="preserve"> nanopartiküler kürelerdir. Bu </w:t>
      </w:r>
      <w:proofErr w:type="gramStart"/>
      <w:r w:rsidRPr="004B4367">
        <w:rPr>
          <w:rFonts w:ascii="Times New Roman" w:hAnsi="Times New Roman" w:cs="Times New Roman"/>
          <w:sz w:val="24"/>
          <w:szCs w:val="24"/>
        </w:rPr>
        <w:t>partiküller</w:t>
      </w:r>
      <w:proofErr w:type="gramEnd"/>
      <w:r w:rsidRPr="004B4367">
        <w:rPr>
          <w:rFonts w:ascii="Times New Roman" w:hAnsi="Times New Roman" w:cs="Times New Roman"/>
          <w:sz w:val="24"/>
          <w:szCs w:val="24"/>
        </w:rPr>
        <w:t>, tek örnek altın kolloidlerinin biyobağdaşılabilirlik özellikleri ile birlikte ısıl optikal aktivitelerinden dolayı nanopartiküller arasında özel bir yere sahiptir. Altın nanosheller antikorlara konjuge olabilmekte ve morfolojik ölçüleri ayarlanabilmektedir. Tüm kan örneklerine tutunabilen, kızılötesi dalgalar yaymaktadırlar. Bu metot plazma ve tam kanda, mililitrede nanomiktarda bulunabilen immunglobulin miktarının tespitini olanak sağlamaktadır (Freitas, 2005).</w:t>
      </w: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t xml:space="preserve">Nanoölçülerdeki çok amaçlı sensörler fizyolojik parametrelerden toksik bileşenlere kadar neredeyse her parametreyi tespit edebilmek amacı ile geliştirilmektedir. Karbon nanokanalları glukoz, etanol, hidrojen peroksit, ımmunglobulinler ve elektrokimyasal DNA hibridizasyon biyosensörü olarak keşfedilmiştir (Ernest ve Shetty, 2005). PSA gibi protein analitlerinin tespiti amacı ile manyetik mikropartikül problar hedef protein bağlayıcı antikorlar ve tek tür DNA sekansları ile kaplanıp yüksek derecede duyarlılık sağlanmıştır. </w:t>
      </w:r>
      <w:r>
        <w:rPr>
          <w:rFonts w:ascii="Times New Roman" w:hAnsi="Times New Roman" w:cs="Times New Roman"/>
          <w:sz w:val="24"/>
          <w:szCs w:val="24"/>
        </w:rPr>
        <w:t>Şap hastalığında</w:t>
      </w:r>
      <w:r w:rsidRPr="004B4367">
        <w:rPr>
          <w:rFonts w:ascii="Times New Roman" w:hAnsi="Times New Roman" w:cs="Times New Roman"/>
          <w:sz w:val="24"/>
          <w:szCs w:val="24"/>
        </w:rPr>
        <w:t xml:space="preserve"> virüsün tanısının gerçekleştirilmesi amacı ile hedef molekülün varlığında likid kristallerin hareketine duyarlı geliştirilmiş nano ölçekte hızlı bir test geliştirilmiştir. Tespit edilmek istenilen alana bağlanabilen likid kristallerin hareketleri ile test gerçekleştirilmektedir (Israel ve ark, 2010).</w:t>
      </w: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b/>
          <w:sz w:val="24"/>
          <w:szCs w:val="24"/>
        </w:rPr>
        <w:tab/>
      </w:r>
      <w:r w:rsidRPr="004B4367">
        <w:rPr>
          <w:rFonts w:ascii="Times New Roman" w:hAnsi="Times New Roman" w:cs="Times New Roman"/>
          <w:sz w:val="24"/>
          <w:szCs w:val="24"/>
        </w:rPr>
        <w:t xml:space="preserve">Akıllı ilaçlar, enfeksiyonun varlığında antibiyotiklerin salınımı gibi </w:t>
      </w:r>
      <w:proofErr w:type="gramStart"/>
      <w:r w:rsidRPr="004B4367">
        <w:rPr>
          <w:rFonts w:ascii="Times New Roman" w:hAnsi="Times New Roman" w:cs="Times New Roman"/>
          <w:sz w:val="24"/>
          <w:szCs w:val="24"/>
        </w:rPr>
        <w:t>spesifik</w:t>
      </w:r>
      <w:proofErr w:type="gramEnd"/>
      <w:r w:rsidRPr="004B4367">
        <w:rPr>
          <w:rFonts w:ascii="Times New Roman" w:hAnsi="Times New Roman" w:cs="Times New Roman"/>
          <w:sz w:val="24"/>
          <w:szCs w:val="24"/>
        </w:rPr>
        <w:t xml:space="preserve"> durumlarda medikal olarak aktif hale gelebilecek şekilde tasarlanmışlardır (Suzuki ve ark, 1998). Genel olarak yaygın kullanılan gentamisin molekülleri peptit bağlayıcılar kullanılarak hidrojel ile kaplanıp sadece </w:t>
      </w:r>
      <w:r w:rsidRPr="004B4367">
        <w:rPr>
          <w:rFonts w:ascii="Times New Roman" w:hAnsi="Times New Roman" w:cs="Times New Roman"/>
          <w:i/>
          <w:sz w:val="24"/>
          <w:szCs w:val="24"/>
        </w:rPr>
        <w:t xml:space="preserve">Pseudomanas aeruginosa </w:t>
      </w:r>
      <w:r w:rsidRPr="004B4367">
        <w:rPr>
          <w:rFonts w:ascii="Times New Roman" w:hAnsi="Times New Roman" w:cs="Times New Roman"/>
          <w:sz w:val="24"/>
          <w:szCs w:val="24"/>
        </w:rPr>
        <w:t xml:space="preserve">tarafından parçalanmakta ve bu organizma olmadığında salınımı gerçekleşmemektedir (Suzuki ve ark, 1998). Bakteri gerginliğine bağlı olarak aynı kalıplardan farklı spektrumlardaki antibiyotiklerin salınımı proteaz </w:t>
      </w:r>
      <w:proofErr w:type="gramStart"/>
      <w:r w:rsidRPr="004B4367">
        <w:rPr>
          <w:rFonts w:ascii="Times New Roman" w:hAnsi="Times New Roman" w:cs="Times New Roman"/>
          <w:sz w:val="24"/>
          <w:szCs w:val="24"/>
        </w:rPr>
        <w:t>spesifik</w:t>
      </w:r>
      <w:proofErr w:type="gramEnd"/>
      <w:r w:rsidRPr="004B4367">
        <w:rPr>
          <w:rFonts w:ascii="Times New Roman" w:hAnsi="Times New Roman" w:cs="Times New Roman"/>
          <w:sz w:val="24"/>
          <w:szCs w:val="24"/>
        </w:rPr>
        <w:t xml:space="preserve"> olan bazı bakteriler belirteç olarak kullanılabilmektedir. Benzer şekilde </w:t>
      </w:r>
      <w:r w:rsidRPr="004B4367">
        <w:rPr>
          <w:rFonts w:ascii="Times New Roman" w:hAnsi="Times New Roman" w:cs="Times New Roman"/>
          <w:i/>
          <w:sz w:val="24"/>
          <w:szCs w:val="24"/>
        </w:rPr>
        <w:t xml:space="preserve">Staphylococcus aureus </w:t>
      </w:r>
      <w:r w:rsidRPr="004B4367">
        <w:rPr>
          <w:rFonts w:ascii="Times New Roman" w:hAnsi="Times New Roman" w:cs="Times New Roman"/>
          <w:sz w:val="24"/>
          <w:szCs w:val="24"/>
        </w:rPr>
        <w:t xml:space="preserve">ile enfekte yaralarda trombin aktivitesi ile tetiklenen yüksek spesifitide, uyarıcı cevaplı, kontrollü ilaç salınımı ile gerçekleştiren alternatif antibiyotik salınımının gerçekleştiği bir sistem başarılı bir şekilde test edilmiştir (Tanihara ve ark, 1999). Diğer uyarıcı cevaplı hidrojel sistemleri son zamanlarda çalışılmaya devam etmektedir. </w:t>
      </w:r>
      <w:r w:rsidRPr="004B4367">
        <w:rPr>
          <w:rFonts w:ascii="Times New Roman" w:hAnsi="Times New Roman" w:cs="Times New Roman"/>
          <w:sz w:val="24"/>
          <w:szCs w:val="24"/>
        </w:rPr>
        <w:lastRenderedPageBreak/>
        <w:t>Hidrojel kompozit membranlı insülin ve glikoz oksidaz enzim taşıyan sistemler gliko</w:t>
      </w:r>
      <w:r>
        <w:rPr>
          <w:rFonts w:ascii="Times New Roman" w:hAnsi="Times New Roman" w:cs="Times New Roman"/>
          <w:sz w:val="24"/>
          <w:szCs w:val="24"/>
        </w:rPr>
        <w:t>z solüsyonuna batırıldıklarında</w:t>
      </w:r>
      <w:r w:rsidRPr="004B4367">
        <w:rPr>
          <w:rFonts w:ascii="Times New Roman" w:hAnsi="Times New Roman" w:cs="Times New Roman"/>
          <w:sz w:val="24"/>
          <w:szCs w:val="24"/>
        </w:rPr>
        <w:t xml:space="preserve"> insülin oranında iki katı bir artış gerçekleştirerek kimyasal olarak kontrollü salınımın gerçekleştiğini göstermektedir (Soppimath ve ark, 2002; Brahim ve ark, 2002). Glikodendrimerler hücre yüzeyinin dışındaki elemanları taklit edebilecek şekilde düzenlenmiştir. Virüsler hücre yüzeyindeki komponent</w:t>
      </w:r>
      <w:r>
        <w:rPr>
          <w:rFonts w:ascii="Times New Roman" w:hAnsi="Times New Roman" w:cs="Times New Roman"/>
          <w:sz w:val="24"/>
          <w:szCs w:val="24"/>
        </w:rPr>
        <w:t>lere bağlanmak yerine dendrimer</w:t>
      </w:r>
      <w:r w:rsidRPr="004B4367">
        <w:rPr>
          <w:rFonts w:ascii="Times New Roman" w:hAnsi="Times New Roman" w:cs="Times New Roman"/>
          <w:sz w:val="24"/>
          <w:szCs w:val="24"/>
        </w:rPr>
        <w:t>ler ile taklit edilen yüzeylere bağlanarak inaktif edilebilmektedir. Bu sistem üzerinden bazı dendrimerler influenza virüs parçalarının inaktif edilmesinde kullanılmışlardır (Landers ve ark, 2002). Mikr</w:t>
      </w:r>
      <w:r>
        <w:rPr>
          <w:rFonts w:ascii="Times New Roman" w:hAnsi="Times New Roman" w:cs="Times New Roman"/>
          <w:sz w:val="24"/>
          <w:szCs w:val="24"/>
        </w:rPr>
        <w:t xml:space="preserve">oelektromekanik sistem tabanlı </w:t>
      </w:r>
      <w:r w:rsidRPr="004B4367">
        <w:rPr>
          <w:rFonts w:ascii="Times New Roman" w:hAnsi="Times New Roman" w:cs="Times New Roman"/>
          <w:sz w:val="24"/>
          <w:szCs w:val="24"/>
        </w:rPr>
        <w:t>mikrobotların hücre içi kullanılmaları için çalışmalar sürmektedir. Sitobotlar ve karyobotlar kablosuz bir şekilde hücre içi cerrahisinde, suni mekanik kırmızı kan hücreleri ya da respirositlerde ve mikrobivores olarak adlandırılan beyaz hücrelerde kullanılmak üzere geliştirilmektedir. Nanoshelller, ilaç içeren hidrojel polimerlerin içine gömülerek hedef bölgede ilacın salınımını gerçekleştirmek üzere kullanılmaktadır. Kızılötesi lazerler ile ısıtılan nanosheller kızılötesi ışınları absorbe ederek polimer kabını eritip istenilen bölgede taşımış olduğu ilacın salınımını gerçekleştirebilmektedir (West ve Hallas, 2000).</w:t>
      </w:r>
      <w:r w:rsidRPr="004B4367">
        <w:rPr>
          <w:rFonts w:ascii="Times New Roman" w:hAnsi="Times New Roman" w:cs="Times New Roman"/>
          <w:sz w:val="24"/>
          <w:szCs w:val="24"/>
        </w:rPr>
        <w:tab/>
      </w: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t>Nanosheller, çok ince metalleri (altın) içeren dielektrik katmanlar ile kaplı ayarlanabilen yeni bir nanopartiküldür. Dolaşım sistemine verilen nanosheller, bünyesinde bulundurduğu hedef hücre antijenleri ile sistemde bağlanması gereken hücreyi bulup, bu antijenler yardımı ile hücrelere bağlanır. Bu sistem öncelikle kanser hücreleri üzerinden gerçekleştirilmiştir. Organizmaya kızıl ötesi ışınlar uygulandığında kanser hücrelerine bağlanan nonosheller hücrenin sıcaklığını 55°C çıkarmakta ve kanser hücresini y</w:t>
      </w:r>
      <w:r>
        <w:rPr>
          <w:rFonts w:ascii="Times New Roman" w:hAnsi="Times New Roman" w:cs="Times New Roman"/>
          <w:sz w:val="24"/>
          <w:szCs w:val="24"/>
        </w:rPr>
        <w:t>akarak yok etmektedir (Hirsch</w:t>
      </w:r>
      <w:r w:rsidRPr="004B4367">
        <w:rPr>
          <w:rFonts w:ascii="Times New Roman" w:hAnsi="Times New Roman" w:cs="Times New Roman"/>
          <w:sz w:val="24"/>
          <w:szCs w:val="24"/>
        </w:rPr>
        <w:t xml:space="preserve">, 2003). Paramanyetik nanopartiküller “akıllı” olarak nitelendirilmektedir. Demir oksitten yapılan bu materyaller manyetik bir alanda hedef hücrenin türü ne olursa olsun yüksek spesifite gösterme eğilimindedir ve hedef hücrenin reseptörlerine bağlanmada yüksek afinite göstermektedir. Hedef hücreye bağlanmada göstermiş olduğu istek göz önünde bulundurularak bu nanopartiküller ilaç yüklemeleri ile istenilen bölgeye salınım gerçekleştirilip tedavinin sağlanmaktadır. Kuantum noktaları nanoskaladaki kristalleri ile birlikte optoelektronik uygulamalar ile çalışmaktadır. Dolaşıma verilmesi düşünülen bu noktaların anormal hücrelere kilitlenebileceği düşünülmektedir. </w:t>
      </w:r>
    </w:p>
    <w:p w:rsidR="00DA65E5" w:rsidRDefault="00DA65E5" w:rsidP="00DA65E5">
      <w:pPr>
        <w:spacing w:after="0" w:line="360" w:lineRule="auto"/>
        <w:ind w:firstLine="567"/>
        <w:jc w:val="both"/>
        <w:rPr>
          <w:rFonts w:ascii="Times New Roman" w:hAnsi="Times New Roman" w:cs="Times New Roman"/>
          <w:sz w:val="24"/>
          <w:szCs w:val="24"/>
        </w:rPr>
      </w:pPr>
    </w:p>
    <w:p w:rsidR="00DA65E5" w:rsidRDefault="00DA65E5" w:rsidP="00DA65E5">
      <w:pPr>
        <w:spacing w:after="0" w:line="360" w:lineRule="auto"/>
        <w:ind w:firstLine="567"/>
        <w:jc w:val="both"/>
        <w:rPr>
          <w:rFonts w:ascii="Times New Roman" w:hAnsi="Times New Roman" w:cs="Times New Roman"/>
          <w:sz w:val="24"/>
          <w:szCs w:val="24"/>
        </w:rPr>
      </w:pPr>
    </w:p>
    <w:p w:rsidR="00DA65E5"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pStyle w:val="ListeParagraf"/>
        <w:spacing w:after="0" w:line="360" w:lineRule="auto"/>
        <w:ind w:left="0"/>
        <w:jc w:val="both"/>
        <w:rPr>
          <w:rFonts w:ascii="Times New Roman" w:hAnsi="Times New Roman" w:cs="Times New Roman"/>
          <w:b/>
          <w:sz w:val="24"/>
          <w:szCs w:val="24"/>
        </w:rPr>
      </w:pPr>
      <w:r w:rsidRPr="004B4367">
        <w:rPr>
          <w:rFonts w:ascii="Times New Roman" w:hAnsi="Times New Roman" w:cs="Times New Roman"/>
          <w:b/>
          <w:sz w:val="24"/>
          <w:szCs w:val="24"/>
        </w:rPr>
        <w:lastRenderedPageBreak/>
        <w:t>2.3.3.</w:t>
      </w:r>
      <w:r w:rsidRPr="004B4367">
        <w:rPr>
          <w:rFonts w:ascii="Times New Roman" w:hAnsi="Times New Roman" w:cs="Times New Roman"/>
          <w:sz w:val="24"/>
          <w:szCs w:val="24"/>
        </w:rPr>
        <w:t xml:space="preserve"> </w:t>
      </w:r>
      <w:r w:rsidRPr="004B4367">
        <w:rPr>
          <w:rFonts w:ascii="Times New Roman" w:hAnsi="Times New Roman" w:cs="Times New Roman"/>
          <w:b/>
          <w:sz w:val="24"/>
          <w:szCs w:val="24"/>
        </w:rPr>
        <w:t xml:space="preserve"> Hayvan Beslenmesi</w:t>
      </w: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r>
    </w:p>
    <w:p w:rsidR="00DA65E5" w:rsidRPr="004B4367" w:rsidRDefault="00DA65E5" w:rsidP="00DA65E5">
      <w:pPr>
        <w:pStyle w:val="ListeParagraf"/>
        <w:spacing w:after="0" w:line="360" w:lineRule="auto"/>
        <w:ind w:left="0" w:firstLine="567"/>
        <w:contextualSpacing w:val="0"/>
        <w:rPr>
          <w:rFonts w:ascii="Times New Roman" w:hAnsi="Times New Roman" w:cs="Times New Roman"/>
          <w:sz w:val="24"/>
          <w:szCs w:val="24"/>
        </w:rPr>
      </w:pPr>
      <w:r w:rsidRPr="004B4367">
        <w:rPr>
          <w:rFonts w:ascii="Times New Roman" w:hAnsi="Times New Roman" w:cs="Times New Roman"/>
          <w:sz w:val="24"/>
          <w:szCs w:val="24"/>
        </w:rPr>
        <w:t xml:space="preserve">Nanopartiküller, nanoparçacıkların kimyasal özelliklerine göre inorganik, organik, emülsiyonlar, dispersiyonlar ve nano killere geniş bir şekilde ayrılabilir. Hayvan beslemede esas olan nanobiyoteknoloji uygulamaları Şekil </w:t>
      </w:r>
      <w:r>
        <w:rPr>
          <w:rFonts w:ascii="Times New Roman" w:hAnsi="Times New Roman" w:cs="Times New Roman"/>
          <w:sz w:val="24"/>
          <w:szCs w:val="24"/>
        </w:rPr>
        <w:t>4’</w:t>
      </w:r>
      <w:r w:rsidRPr="004B4367">
        <w:rPr>
          <w:rFonts w:ascii="Times New Roman" w:hAnsi="Times New Roman" w:cs="Times New Roman"/>
          <w:sz w:val="24"/>
          <w:szCs w:val="24"/>
        </w:rPr>
        <w:t>de gösterilmiştir.</w:t>
      </w:r>
    </w:p>
    <w:p w:rsidR="00DA65E5" w:rsidRPr="004B4367" w:rsidRDefault="00DA65E5" w:rsidP="00DA65E5">
      <w:pPr>
        <w:spacing w:after="0" w:line="360" w:lineRule="auto"/>
        <w:ind w:firstLine="567"/>
        <w:jc w:val="both"/>
        <w:rPr>
          <w:rFonts w:ascii="Times New Roman" w:hAnsi="Times New Roman" w:cs="Times New Roman"/>
          <w:b/>
          <w:noProof/>
          <w:sz w:val="24"/>
          <w:szCs w:val="24"/>
          <w:lang w:eastAsia="tr-TR"/>
        </w:rPr>
      </w:pPr>
    </w:p>
    <w:p w:rsidR="00DA65E5" w:rsidRPr="004B4367" w:rsidRDefault="00DA65E5" w:rsidP="00DA65E5">
      <w:pPr>
        <w:spacing w:after="0" w:line="360" w:lineRule="auto"/>
        <w:ind w:firstLine="567"/>
        <w:jc w:val="both"/>
        <w:rPr>
          <w:rFonts w:ascii="Times New Roman" w:hAnsi="Times New Roman" w:cs="Times New Roman"/>
          <w:b/>
          <w:sz w:val="24"/>
          <w:szCs w:val="24"/>
        </w:rPr>
      </w:pPr>
      <w:r w:rsidRPr="004B4367">
        <w:rPr>
          <w:rFonts w:ascii="Times New Roman" w:hAnsi="Times New Roman" w:cs="Times New Roman"/>
          <w:b/>
          <w:noProof/>
          <w:sz w:val="24"/>
          <w:szCs w:val="24"/>
          <w:lang w:eastAsia="tr-TR"/>
        </w:rPr>
        <w:drawing>
          <wp:inline distT="0" distB="0" distL="0" distR="0">
            <wp:extent cx="4635796" cy="3577457"/>
            <wp:effectExtent l="0" t="0" r="0" b="3943"/>
            <wp:docPr id="1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A65E5" w:rsidRPr="004B4367" w:rsidRDefault="00DA65E5" w:rsidP="00DA65E5">
      <w:pPr>
        <w:spacing w:after="0" w:line="360" w:lineRule="auto"/>
        <w:ind w:firstLine="567"/>
        <w:jc w:val="both"/>
        <w:rPr>
          <w:rFonts w:ascii="Times New Roman" w:hAnsi="Times New Roman" w:cs="Times New Roman"/>
          <w:b/>
          <w:sz w:val="24"/>
          <w:szCs w:val="24"/>
        </w:rPr>
      </w:pPr>
    </w:p>
    <w:p w:rsidR="00DA65E5"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 xml:space="preserve">Şekil </w:t>
      </w:r>
      <w:r>
        <w:rPr>
          <w:rFonts w:ascii="Times New Roman" w:hAnsi="Times New Roman" w:cs="Times New Roman"/>
          <w:sz w:val="24"/>
          <w:szCs w:val="24"/>
        </w:rPr>
        <w:t>4</w:t>
      </w:r>
      <w:r w:rsidRPr="004B4367">
        <w:rPr>
          <w:rFonts w:ascii="Times New Roman" w:hAnsi="Times New Roman" w:cs="Times New Roman"/>
          <w:sz w:val="24"/>
          <w:szCs w:val="24"/>
        </w:rPr>
        <w:t xml:space="preserve">: Hayvan Beslemede Nanobiyoteknolojinin Uygulanması </w:t>
      </w:r>
      <w:r>
        <w:rPr>
          <w:rFonts w:ascii="Times New Roman" w:hAnsi="Times New Roman" w:cs="Times New Roman"/>
          <w:sz w:val="24"/>
          <w:szCs w:val="24"/>
        </w:rPr>
        <w:t xml:space="preserve">(The Food </w:t>
      </w:r>
      <w:r w:rsidRPr="004B4367">
        <w:rPr>
          <w:rFonts w:ascii="Times New Roman" w:hAnsi="Times New Roman" w:cs="Times New Roman"/>
          <w:sz w:val="24"/>
          <w:szCs w:val="24"/>
        </w:rPr>
        <w:t>S</w:t>
      </w:r>
      <w:r>
        <w:rPr>
          <w:rFonts w:ascii="Times New Roman" w:hAnsi="Times New Roman" w:cs="Times New Roman"/>
          <w:sz w:val="24"/>
          <w:szCs w:val="24"/>
        </w:rPr>
        <w:t xml:space="preserve">afety </w:t>
      </w:r>
      <w:r w:rsidRPr="004B4367">
        <w:rPr>
          <w:rFonts w:ascii="Times New Roman" w:hAnsi="Times New Roman" w:cs="Times New Roman"/>
          <w:sz w:val="24"/>
          <w:szCs w:val="24"/>
        </w:rPr>
        <w:t>A</w:t>
      </w:r>
      <w:r>
        <w:rPr>
          <w:rFonts w:ascii="Times New Roman" w:hAnsi="Times New Roman" w:cs="Times New Roman"/>
          <w:sz w:val="24"/>
          <w:szCs w:val="24"/>
        </w:rPr>
        <w:t>uthority of Ireland</w:t>
      </w:r>
      <w:r w:rsidRPr="004B4367">
        <w:rPr>
          <w:rFonts w:ascii="Times New Roman" w:hAnsi="Times New Roman" w:cs="Times New Roman"/>
          <w:sz w:val="24"/>
          <w:szCs w:val="24"/>
        </w:rPr>
        <w:t>, 2008)</w:t>
      </w:r>
    </w:p>
    <w:p w:rsidR="00DA65E5"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rPr>
          <w:rFonts w:ascii="Times New Roman" w:hAnsi="Times New Roman" w:cs="Times New Roman"/>
          <w:b/>
          <w:sz w:val="24"/>
          <w:szCs w:val="24"/>
        </w:rPr>
      </w:pPr>
      <w:r w:rsidRPr="004B4367">
        <w:rPr>
          <w:rFonts w:ascii="Times New Roman" w:hAnsi="Times New Roman" w:cs="Times New Roman"/>
          <w:b/>
          <w:sz w:val="24"/>
          <w:szCs w:val="24"/>
        </w:rPr>
        <w:t>2.3.3.1</w:t>
      </w:r>
      <w:r>
        <w:rPr>
          <w:rFonts w:ascii="Times New Roman" w:hAnsi="Times New Roman" w:cs="Times New Roman"/>
          <w:b/>
          <w:sz w:val="24"/>
          <w:szCs w:val="24"/>
        </w:rPr>
        <w:t>.</w:t>
      </w:r>
      <w:r w:rsidRPr="004B4367">
        <w:rPr>
          <w:rFonts w:ascii="Times New Roman" w:hAnsi="Times New Roman" w:cs="Times New Roman"/>
          <w:sz w:val="24"/>
          <w:szCs w:val="24"/>
        </w:rPr>
        <w:t xml:space="preserve"> </w:t>
      </w:r>
      <w:r w:rsidRPr="004B4367">
        <w:rPr>
          <w:rFonts w:ascii="Times New Roman" w:hAnsi="Times New Roman" w:cs="Times New Roman"/>
          <w:b/>
          <w:sz w:val="24"/>
          <w:szCs w:val="24"/>
        </w:rPr>
        <w:t>Sindirim ve Absorbsiyonun İyileştirilmesi</w:t>
      </w: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r>
    </w:p>
    <w:p w:rsidR="00DA65E5" w:rsidRDefault="00DA65E5" w:rsidP="00DA65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Terapötik nano-ilaçların kullanımında; nanopartiküller gastrointestinal sisteme (GİS) gıda ve su alımı gibi farklı yollarla alınabilir. Solunan nanoparçacıklar da solunum yolundaki açıklıktan yutulabilir ve GİS'e girebilirler (Hoet ve ark, 2004). Ayrıca, GİS parçacık alımı ve GİS (oral yol) içine oral veya akıllı ilaç dağılımının difüzyonu ve ulaştırılabilirliği; mukus ve GİS hücreleri ile temas miktarına bağlıdır. Daha küçük parçacık boyutu, bağırsak epitelinin hücrelerine ulaşmak için GİS mukusundan difüzyonla daha hızlı geçer ve ardından kana ulaşmak için GİS bariyerini takip eder.</w:t>
      </w:r>
    </w:p>
    <w:p w:rsidR="00DA65E5" w:rsidRDefault="00DA65E5" w:rsidP="00DA65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GİS’de absorpsiyon bağırsak yolu ile sağlanır ve nanoparçacıkların barsak yolundan alınması ile ilgili şu an az bilgi mevcuttur. Alım, mukozal hücreler arasında aktif aktarım mekanizmaları yoluyla ve hücrelerarası (O'Hagan, 1996) gerçekleşir, yutulmuş nanopartiküller er ya da geç bağırsak yoluna ulaşır. 300 nm'nin altındaki </w:t>
      </w:r>
      <w:proofErr w:type="gramStart"/>
      <w:r>
        <w:rPr>
          <w:rFonts w:ascii="Times New Roman" w:hAnsi="Times New Roman" w:cs="Times New Roman"/>
          <w:sz w:val="24"/>
          <w:szCs w:val="24"/>
        </w:rPr>
        <w:t>partiküller</w:t>
      </w:r>
      <w:proofErr w:type="gramEnd"/>
      <w:r>
        <w:rPr>
          <w:rFonts w:ascii="Times New Roman" w:hAnsi="Times New Roman" w:cs="Times New Roman"/>
          <w:sz w:val="24"/>
          <w:szCs w:val="24"/>
        </w:rPr>
        <w:t xml:space="preserve"> kan dolaşımına katılabilirken, 100 nm'den küçük partiküller çeşitli dokularda ve organlarda emilmektedir (Hett, 2004). Genel bir kural olarak, parçacıklar ne kadar küçükse, o kadar çok emilmekte ve vücutta daha derin dokulara ulaşmaktadırlar. Çözünmeyen nanopartiküllerin (başta inorganik, aynı zamanda polistiren gibi insan yapımı polimerik malzemeler ve fullerenler gibi karbon esaslı nanoparçacıklar da dâhil olmak üzere) daha sınırlı bir dağılımı olduğu öngörülmektedir. GİS'den alındıktan sonra, nanoparçacıklar 100 nm veya daha düşük polistiren nanopartiküllerinde olduğu gibi (Jani ve ark, 1990), lenf sistemi yoluyla karaciğere ve dalağa translokasyon yapabilmektedir. Villüs epiteli tarafından alınabilen küçük parçacıklar (Hillery ve ark, 1994) doğrudan kan dolaşımına girebilmekte ve çoğu zaman karaciğer ile dalak tarafından temizlenmektedirler. Kazein miselleri gibi organik nanopartiküller mikro veya makro eşdeğerlerine benzer şekilde davranarak kolaylıkla emilebildikleri ve oldukça yüksek biyo-erişilebilirlikte oldukları düşünülmektedir. Vitamin B12-dekstran nanoparçacıklarında kapsülize edilmiş insülin son zamanlarda bozunmaya uğramadan GİS'den alınmıştır (Floransa ve Hussain, 2001).</w:t>
      </w:r>
    </w:p>
    <w:p w:rsidR="00DA65E5" w:rsidRDefault="00DA65E5" w:rsidP="00DA65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Latour ve Clemson Üniversitesi'ndeki meslektaşları, son dönemlerde, biyofonksiyonelleştirilmiş nanopartiküller (BN) geliştirdiler (Taylor ve ark, 2004). BN, enterik </w:t>
      </w:r>
      <w:proofErr w:type="gramStart"/>
      <w:r>
        <w:rPr>
          <w:rFonts w:ascii="Times New Roman" w:hAnsi="Times New Roman" w:cs="Times New Roman"/>
          <w:sz w:val="24"/>
          <w:szCs w:val="24"/>
        </w:rPr>
        <w:t>enfeksiyonlar</w:t>
      </w:r>
      <w:proofErr w:type="gramEnd"/>
      <w:r>
        <w:rPr>
          <w:rFonts w:ascii="Times New Roman" w:hAnsi="Times New Roman" w:cs="Times New Roman"/>
          <w:sz w:val="24"/>
          <w:szCs w:val="24"/>
        </w:rPr>
        <w:t xml:space="preserve"> için bir tedavi olarak düşünülmüş, dağılım ve işleme başlamadan patojenlerin temizlenmesi için kullanılmışlardır. Bağırsak duvarı epitel dokularına yapışma, epitel üzerindeki reseptör bölgelerini tanıyan bir bakteri hücresindeki adezinler veya yüzey molekülleri tarafından kolaylaştırılmaktadır. BN geliştirilme amacı, bu bakteriyel adhesinlere bir afinite oluşturmaktır. Ayrıca, D-mannoz varlığının hem hayvan hem de insan bağırsak hücrelerine bakterilerin yapışmasını engellediği bildirilmektedir (Stanley ve ark, 2000). </w:t>
      </w:r>
      <w:r>
        <w:rPr>
          <w:rFonts w:ascii="Times New Roman" w:hAnsi="Times New Roman" w:cs="Times New Roman"/>
          <w:i/>
          <w:sz w:val="24"/>
          <w:szCs w:val="24"/>
        </w:rPr>
        <w:t>Campylobacter jejuni</w:t>
      </w:r>
      <w:r>
        <w:rPr>
          <w:rFonts w:ascii="Times New Roman" w:hAnsi="Times New Roman" w:cs="Times New Roman"/>
          <w:sz w:val="24"/>
          <w:szCs w:val="24"/>
        </w:rPr>
        <w:t xml:space="preserve">nin epitelyal hücrelere bağlanmasına; bakteriyel yüzey üzerinde manoz reseptör bölgelerine bağlanan mannoz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lektin benzeri adezinler aracılık etmektedir. BN'nin, enteropatojen </w:t>
      </w:r>
      <w:r>
        <w:rPr>
          <w:rFonts w:ascii="Times New Roman" w:hAnsi="Times New Roman" w:cs="Times New Roman"/>
          <w:i/>
          <w:sz w:val="24"/>
          <w:szCs w:val="24"/>
        </w:rPr>
        <w:t>C. jejuni</w:t>
      </w:r>
      <w:r>
        <w:rPr>
          <w:rFonts w:ascii="Times New Roman" w:hAnsi="Times New Roman" w:cs="Times New Roman"/>
          <w:sz w:val="24"/>
          <w:szCs w:val="24"/>
        </w:rPr>
        <w:t xml:space="preserve">'ye adezyona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olduğu düşünülmektedir (Cinco ve ark, 1984). Önceki çalışmalar, BN'nin </w:t>
      </w:r>
      <w:r w:rsidRPr="00712D26">
        <w:rPr>
          <w:rFonts w:ascii="Times New Roman" w:hAnsi="Times New Roman" w:cs="Times New Roman"/>
          <w:i/>
          <w:sz w:val="24"/>
          <w:szCs w:val="24"/>
        </w:rPr>
        <w:t>Campylobacter</w:t>
      </w:r>
      <w:r>
        <w:rPr>
          <w:rFonts w:ascii="Times New Roman" w:hAnsi="Times New Roman" w:cs="Times New Roman"/>
          <w:sz w:val="24"/>
          <w:szCs w:val="24"/>
        </w:rPr>
        <w:t xml:space="preserve"> hücre yüzeyi üzerindeki mannoz reseptör siteleri için bir afiniteye sahip olduğunu ve bakteri ile BN arasındaki hücre agregasyonu veya bağlanmasının oluşabileceğini göstermektedir. Bu sayede, BN'nin </w:t>
      </w:r>
      <w:r>
        <w:rPr>
          <w:rFonts w:ascii="Times New Roman" w:hAnsi="Times New Roman" w:cs="Times New Roman"/>
          <w:i/>
          <w:sz w:val="24"/>
          <w:szCs w:val="24"/>
        </w:rPr>
        <w:t>Campylobacter</w:t>
      </w:r>
      <w:r>
        <w:rPr>
          <w:rFonts w:ascii="Times New Roman" w:hAnsi="Times New Roman" w:cs="Times New Roman"/>
          <w:sz w:val="24"/>
          <w:szCs w:val="24"/>
        </w:rPr>
        <w:t xml:space="preserve"> hücre yüzeylerine yapışma kabiliyeti ile BN'nin konakçı hücre reseptörlerinin rekabet etmesini sağlayarak, kanatlı bağırsak duvarındaki bakteri kolonizasyonunu azaltması veya ortadan </w:t>
      </w:r>
      <w:r>
        <w:rPr>
          <w:rFonts w:ascii="Times New Roman" w:hAnsi="Times New Roman" w:cs="Times New Roman"/>
          <w:sz w:val="24"/>
          <w:szCs w:val="24"/>
        </w:rPr>
        <w:lastRenderedPageBreak/>
        <w:t>kaldırması öngörülmektedir. BN sentezi, intra-polimer ikili sahte faz ayırma ile yapılandırılmış organik polimerlerin kendiliğinden bir araya getirilmesine dayanmaktadır (McSweegan ve Walker, 1986). Nanoparçacık yapısı patojenin yüzey yapışmalarıyla konakçı hücre reseptör grupları ile işlevsel olarak özdeş olan bir hidrofobik polistiren çekirdeği, polietilen glikol gibi bir hidrofilik bağ, şekerler veya peptidlerden oluşmaktadır. BN, nanoparçacıkların yüzeyindeki bu aynı fonksiyonel gruplar sayesinde, gastrointestinal sistemin mukozal duvarı ile mikrobiyal tutunmada etkili bir şekilde rekabet etmemektedir. Dahası, BN nispeten geniş bir yüzey yoğunluğu fonksiyonel alanlar içerdiğinden çok sayıda patojeni aglütinleştirebileceği,  böylece konakçılara tutunmalarını önleyebileceği ve gastrointestinal sistemden atılmalarını sağlayabileceği düşünülmektedir.</w:t>
      </w:r>
    </w:p>
    <w:p w:rsidR="00DA65E5" w:rsidRDefault="00DA65E5" w:rsidP="00DA65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Nanopartiküller, havadaki gaz molekülleri gibi davranarak, katı parçacıklardan daha kolay dağılmaktadırlar. Çözeltilerdeki büyük moleküller gibi, daha büyük parçacıklara oranla çökmeye daha az maruz kalmaktadırlar. Bu sayede, nanoparçacıkların dokudaki hareketi için de etkili olabilmektedirler. Nanoparçacıkların vücuda ve farklı organlara ulaşımı, insan sağlığı ve çevre üzerindeki etkileri için önem taşımaktadır. </w:t>
      </w:r>
      <w:proofErr w:type="gramStart"/>
      <w:r>
        <w:rPr>
          <w:rFonts w:ascii="Times New Roman" w:hAnsi="Times New Roman" w:cs="Times New Roman"/>
          <w:sz w:val="24"/>
          <w:szCs w:val="24"/>
        </w:rPr>
        <w:t xml:space="preserve">Bir parçacık translokasyon çalışmasında (Jani ve ark, 1990), dişi Sprague Dawley sıçanlara polistiren küreleri (50 nm-3 um) sonda ile 10 gün boyunca uyguladıklarında, 50 ve 100 nm boyutundaki nanoparçacıkların sırasıyla %34 ve% 26’sının absorbe edildiğini ve 300 nm'den daha büyük parçacıklar kan, kalp veya akciğer dokusunda görülmediklerini rapor etmektedir. </w:t>
      </w:r>
      <w:proofErr w:type="gramEnd"/>
      <w:r>
        <w:rPr>
          <w:rFonts w:ascii="Times New Roman" w:hAnsi="Times New Roman" w:cs="Times New Roman"/>
          <w:sz w:val="24"/>
          <w:szCs w:val="24"/>
        </w:rPr>
        <w:t xml:space="preserve">Parçacık ne kadar küçükse, mukus bariyeri boyunca penetrasyon yeteneği o kadar fazladır. </w:t>
      </w:r>
    </w:p>
    <w:p w:rsidR="00DA65E5" w:rsidRDefault="00DA65E5" w:rsidP="00DA65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Boyuta bağlı olarak, nanoparçacıklar dolaşıma alınmadan GİS'ten geçebilirler, hızla ortadan kaldırılabilirler (Oberdörster ve ark, 2005) veya GİS'nin epitelini geçerek kan dolaşımı yoluyla diğer organlara taşınırlar. GİS’den alımı takiben, 50 nm'den daha küçük altın nanopartiküller kan dolaşımına aktarılmakta ve vücudun her yerine dağıtılmaktadır. De Jong ve ark (2008), intravenöz uygulama sonrasında altın nanopartiküllerin doku dağılımının boyutuna bağlı olduğunu, en yaygın dağılımı gösteren nanopatiküllerin en küçük (10 nm) </w:t>
      </w:r>
      <w:proofErr w:type="gramStart"/>
      <w:r>
        <w:rPr>
          <w:rFonts w:ascii="Times New Roman" w:hAnsi="Times New Roman" w:cs="Times New Roman"/>
          <w:sz w:val="24"/>
          <w:szCs w:val="24"/>
        </w:rPr>
        <w:t>partiküllerle</w:t>
      </w:r>
      <w:proofErr w:type="gramEnd"/>
      <w:r>
        <w:rPr>
          <w:rFonts w:ascii="Times New Roman" w:hAnsi="Times New Roman" w:cs="Times New Roman"/>
          <w:sz w:val="24"/>
          <w:szCs w:val="24"/>
        </w:rPr>
        <w:t xml:space="preserve"> göstermiştir. Absorpsiyonda olduğu gibi, vücuttaki nanoparçacıkların dağılımı, parçalanma ve atılım, çözünebilirlik, yük ve boyut gibi fiziko-kimyasal özelliklerinee bağlı olacaktır. Nanoparçacıkların vücut organlarına dağılımı/translokasyonunda, mikro veya makro boyuttaki eşdeğerlerinin özelliklerini yansıtması beklenir. Lipid nanopartikülleri gibi suda az çözünür ya da yağda çözünen organik nanomalzemeler vücuda yaygın olarak dağıtılır. Bu tür nanoparçacıkların, oluşturulduğu moleküllere dağılımının ve parçalanmasının, vücuttan hızla atıldığında verimli bir şekilde gerçekleştiği düşünülmektedir.</w:t>
      </w: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lastRenderedPageBreak/>
        <w:t xml:space="preserve">Nanopartiküllerin geniş yüzey alanı, ilaçlar, sondalar ve proteinler gibi bileşikleri bağlamak, emmek ve taşımak için </w:t>
      </w:r>
      <w:r>
        <w:rPr>
          <w:rFonts w:ascii="Times New Roman" w:hAnsi="Times New Roman" w:cs="Times New Roman"/>
          <w:sz w:val="24"/>
          <w:szCs w:val="24"/>
        </w:rPr>
        <w:t xml:space="preserve">büyük bir avantaj sağlamaktadır </w:t>
      </w:r>
      <w:r w:rsidRPr="004B4367">
        <w:rPr>
          <w:rFonts w:ascii="Times New Roman" w:hAnsi="Times New Roman" w:cs="Times New Roman"/>
          <w:sz w:val="24"/>
          <w:szCs w:val="24"/>
        </w:rPr>
        <w:t>(Borm ve Kreyling, 2004).</w:t>
      </w:r>
    </w:p>
    <w:p w:rsidR="00DA65E5" w:rsidRPr="004B4367"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r w:rsidRPr="004B4367">
        <w:rPr>
          <w:rFonts w:ascii="Times New Roman" w:hAnsi="Times New Roman" w:cs="Times New Roman"/>
          <w:b/>
          <w:sz w:val="24"/>
          <w:szCs w:val="24"/>
        </w:rPr>
        <w:t>2.3.4.</w:t>
      </w:r>
      <w:r w:rsidRPr="004B4367">
        <w:rPr>
          <w:rFonts w:ascii="Times New Roman" w:hAnsi="Times New Roman" w:cs="Times New Roman"/>
          <w:sz w:val="24"/>
          <w:szCs w:val="24"/>
        </w:rPr>
        <w:t xml:space="preserve"> </w:t>
      </w:r>
      <w:r w:rsidRPr="004B4367">
        <w:rPr>
          <w:rFonts w:ascii="Times New Roman" w:hAnsi="Times New Roman" w:cs="Times New Roman"/>
          <w:b/>
          <w:sz w:val="24"/>
          <w:szCs w:val="24"/>
        </w:rPr>
        <w:t>Yem İşleme</w:t>
      </w: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Nanoparçacıkların ultra ince boyutları ve bunun sonucu olarak çok geniş yüzey alana sahip olması, geleneksel makro ölçekli yapılara göre daha etkili bir şekilde işlev görmesini sağlar.</w:t>
      </w:r>
      <w:r w:rsidRPr="004B4367">
        <w:t xml:space="preserve"> </w:t>
      </w:r>
      <w:r w:rsidRPr="004B4367">
        <w:rPr>
          <w:rFonts w:ascii="Times New Roman" w:hAnsi="Times New Roman" w:cs="Times New Roman"/>
          <w:sz w:val="24"/>
          <w:szCs w:val="24"/>
        </w:rPr>
        <w:t>Mikro ve nano-elekler de dâhil olmak üzere yeni geliştirilen membran tipleri gıda/yem işlenmesinde uygulama alanı bulabilir. Bu eleklerin gözenekleri mikrometre ve nanometre aralıktadır. Ayrıca, vücut tarafından emilimi arttırmak veya işlenmekte olan bu bileşenlerin kaybolmasını önlemek için, mineraller gibi herhangi bir maddenin kaplamasında gıda/yem içeriklerini kapsüllemek için kullanılabilirler. Vücudun gereksinimlerini karşılayan ve besin maddelerinin daha verimli şekilde kullanılabilmesini sağlayan nanobiyoteknoloji işlevsel gıdaların gelişimini etkilemektedir.</w:t>
      </w:r>
      <w:r w:rsidRPr="004B4367">
        <w:t xml:space="preserve"> </w:t>
      </w:r>
      <w:r w:rsidRPr="004B4367">
        <w:rPr>
          <w:sz w:val="24"/>
          <w:szCs w:val="24"/>
        </w:rPr>
        <w:t>Ç</w:t>
      </w:r>
      <w:r w:rsidRPr="004B4367">
        <w:rPr>
          <w:rFonts w:ascii="Times New Roman" w:hAnsi="Times New Roman" w:cs="Times New Roman"/>
          <w:sz w:val="24"/>
          <w:szCs w:val="24"/>
        </w:rPr>
        <w:t>eşitli araştırma grupları ayrıca, vücut içerisinde uykuda kalacak ve ihtiyaç duyulduklarında besin maddelerini hücrelere gönderecek yeni "talep üzerine" besinler geliştirmek için çalışmaktadır. Bu sektördeki en önemli unsur, besin maddeleri elde etmek için gıda/yemle birleştirilebilen nanokapsüllerin geliştirilmesidir.</w:t>
      </w:r>
      <w:r w:rsidRPr="004B4367">
        <w:t xml:space="preserve"> </w:t>
      </w:r>
      <w:r w:rsidRPr="004B4367">
        <w:rPr>
          <w:rFonts w:ascii="Times New Roman" w:hAnsi="Times New Roman" w:cs="Times New Roman"/>
          <w:sz w:val="24"/>
          <w:szCs w:val="24"/>
        </w:rPr>
        <w:t>Gıda/yem işleme alanındaki diğer gelişmeler, besin maddelerinin artan emilimini sağlamak için mevcut gıdalara nanopartiküllerin eklenmesini içerir. Nanoşelatlar, 50 nm sarılmış nanopartiküller olup, gıdaların/yemlerin rengini veya tadını etkilemeksizin, vitaminler, likopen ve omega yağ asitleri gibi hücrelere daha verimli besinler sağlamak için kullanılabilir (Bunglavan ve ark, 2014).</w:t>
      </w:r>
    </w:p>
    <w:p w:rsidR="00DA65E5" w:rsidRPr="004B4367"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r w:rsidRPr="004B4367">
        <w:rPr>
          <w:rFonts w:ascii="Times New Roman" w:hAnsi="Times New Roman" w:cs="Times New Roman"/>
          <w:b/>
          <w:sz w:val="24"/>
          <w:szCs w:val="24"/>
        </w:rPr>
        <w:t>2.3.5.</w:t>
      </w:r>
      <w:r w:rsidRPr="004B4367">
        <w:rPr>
          <w:rFonts w:ascii="Times New Roman" w:hAnsi="Times New Roman" w:cs="Times New Roman"/>
          <w:sz w:val="24"/>
          <w:szCs w:val="24"/>
        </w:rPr>
        <w:t xml:space="preserve"> </w:t>
      </w:r>
      <w:r>
        <w:rPr>
          <w:rFonts w:ascii="Times New Roman" w:hAnsi="Times New Roman" w:cs="Times New Roman"/>
          <w:b/>
          <w:sz w:val="24"/>
          <w:szCs w:val="24"/>
        </w:rPr>
        <w:t>Besin Takviyeleri v</w:t>
      </w:r>
      <w:r w:rsidRPr="004B4367">
        <w:rPr>
          <w:rFonts w:ascii="Times New Roman" w:hAnsi="Times New Roman" w:cs="Times New Roman"/>
          <w:b/>
          <w:sz w:val="24"/>
          <w:szCs w:val="24"/>
        </w:rPr>
        <w:t>e Teknolojileri</w:t>
      </w:r>
    </w:p>
    <w:p w:rsidR="00DA65E5" w:rsidRPr="004B4367" w:rsidRDefault="00DA65E5" w:rsidP="00DA65E5">
      <w:pPr>
        <w:spacing w:after="0" w:line="360" w:lineRule="auto"/>
        <w:ind w:right="350" w:firstLine="567"/>
        <w:jc w:val="both"/>
        <w:rPr>
          <w:rFonts w:ascii="Times New Roman" w:hAnsi="Times New Roman" w:cs="Times New Roman"/>
          <w:sz w:val="24"/>
          <w:szCs w:val="24"/>
        </w:rPr>
      </w:pPr>
    </w:p>
    <w:p w:rsidR="00DA65E5" w:rsidRPr="004B4367" w:rsidRDefault="00DA65E5" w:rsidP="00DA65E5">
      <w:pPr>
        <w:spacing w:after="0" w:line="360" w:lineRule="auto"/>
        <w:ind w:right="350" w:firstLine="567"/>
        <w:jc w:val="both"/>
        <w:rPr>
          <w:rFonts w:ascii="Times New Roman" w:hAnsi="Times New Roman" w:cs="Times New Roman"/>
          <w:sz w:val="24"/>
          <w:szCs w:val="24"/>
        </w:rPr>
      </w:pPr>
      <w:r w:rsidRPr="004B4367">
        <w:rPr>
          <w:rFonts w:ascii="Times New Roman" w:hAnsi="Times New Roman" w:cs="Times New Roman"/>
          <w:sz w:val="24"/>
          <w:szCs w:val="24"/>
        </w:rPr>
        <w:t>Misellerin biyoyararlanımını sağlamak için uçucu yağlar, antioksidan, koenzim Q10, vitaminler, mineraller, fitokimyasallar gibi taşıyıcılar kullanılırlar</w:t>
      </w:r>
      <w:r>
        <w:rPr>
          <w:rFonts w:ascii="Times New Roman" w:hAnsi="Times New Roman" w:cs="Times New Roman"/>
          <w:sz w:val="24"/>
          <w:szCs w:val="24"/>
        </w:rPr>
        <w:t xml:space="preserve"> </w:t>
      </w:r>
      <w:r w:rsidRPr="004B4367">
        <w:rPr>
          <w:rFonts w:ascii="Times New Roman" w:hAnsi="Times New Roman" w:cs="Times New Roman"/>
          <w:sz w:val="24"/>
          <w:szCs w:val="24"/>
        </w:rPr>
        <w:t>(ElAmin, 2006).</w:t>
      </w:r>
    </w:p>
    <w:p w:rsidR="00DA65E5" w:rsidRPr="004B4367" w:rsidRDefault="00DA65E5" w:rsidP="00DA65E5">
      <w:pPr>
        <w:spacing w:after="0" w:line="360" w:lineRule="auto"/>
        <w:ind w:right="350" w:firstLine="567"/>
        <w:jc w:val="both"/>
        <w:rPr>
          <w:rFonts w:ascii="Times New Roman" w:hAnsi="Times New Roman" w:cs="Times New Roman"/>
          <w:sz w:val="24"/>
          <w:szCs w:val="24"/>
        </w:rPr>
      </w:pPr>
      <w:r w:rsidRPr="004B4367">
        <w:rPr>
          <w:rFonts w:ascii="Times New Roman" w:hAnsi="Times New Roman" w:cs="Times New Roman"/>
          <w:sz w:val="24"/>
          <w:szCs w:val="24"/>
        </w:rPr>
        <w:t xml:space="preserve">Besin endüstrisinde protein, enzim ve antimikrobiyal bileşikler gibi besin maddelerinin ve fonksiyonel bileşenlerin kapsüllenmesi ve verilmesi için lipozomal nano veziküllerin uygulanması gerçekleştirilmiştir (Wen ve ark, 2006). Minerallerin </w:t>
      </w:r>
      <w:proofErr w:type="gramStart"/>
      <w:r w:rsidRPr="004B4367">
        <w:rPr>
          <w:rFonts w:ascii="Times New Roman" w:hAnsi="Times New Roman" w:cs="Times New Roman"/>
          <w:sz w:val="24"/>
          <w:szCs w:val="24"/>
        </w:rPr>
        <w:t>partikül</w:t>
      </w:r>
      <w:proofErr w:type="gramEnd"/>
      <w:r w:rsidRPr="004B4367">
        <w:rPr>
          <w:rFonts w:ascii="Times New Roman" w:hAnsi="Times New Roman" w:cs="Times New Roman"/>
          <w:sz w:val="24"/>
          <w:szCs w:val="24"/>
        </w:rPr>
        <w:t xml:space="preserve"> boyutu, nanoparçacık formundaki yem katkı maddeleri olarak 100 nanometre'den daha </w:t>
      </w:r>
      <w:r>
        <w:rPr>
          <w:rFonts w:ascii="Times New Roman" w:hAnsi="Times New Roman" w:cs="Times New Roman"/>
          <w:sz w:val="24"/>
          <w:szCs w:val="24"/>
        </w:rPr>
        <w:t>küçük olduğu iddia edilmektedir. B</w:t>
      </w:r>
      <w:r w:rsidRPr="004B4367">
        <w:rPr>
          <w:rFonts w:ascii="Times New Roman" w:hAnsi="Times New Roman" w:cs="Times New Roman"/>
          <w:sz w:val="24"/>
          <w:szCs w:val="24"/>
        </w:rPr>
        <w:t xml:space="preserve">u nedenle, daha büyük parçacık boyutlu sıradan </w:t>
      </w:r>
      <w:r w:rsidRPr="004B4367">
        <w:rPr>
          <w:rFonts w:ascii="Times New Roman" w:hAnsi="Times New Roman" w:cs="Times New Roman"/>
          <w:sz w:val="24"/>
          <w:szCs w:val="24"/>
        </w:rPr>
        <w:lastRenderedPageBreak/>
        <w:t>minerallerden daha hızlı bir şekilde ilgili sindirim organı duvarından vücut hücrelerine geçebilirler.</w:t>
      </w:r>
    </w:p>
    <w:p w:rsidR="00DA65E5" w:rsidRPr="004B4367" w:rsidRDefault="00DA65E5" w:rsidP="00DA65E5">
      <w:pPr>
        <w:spacing w:after="0" w:line="360" w:lineRule="auto"/>
        <w:ind w:right="350" w:firstLine="567"/>
        <w:jc w:val="both"/>
        <w:rPr>
          <w:rFonts w:ascii="Times New Roman" w:hAnsi="Times New Roman" w:cs="Times New Roman"/>
          <w:sz w:val="24"/>
          <w:szCs w:val="24"/>
        </w:rPr>
      </w:pPr>
      <w:r w:rsidRPr="004B4367">
        <w:rPr>
          <w:rFonts w:ascii="Times New Roman" w:hAnsi="Times New Roman" w:cs="Times New Roman"/>
          <w:sz w:val="24"/>
          <w:szCs w:val="24"/>
        </w:rPr>
        <w:t xml:space="preserve">Örneğin doğal kaynakları, sebze ve soya yağları olan E vitamini ışığa, ısıya ve oksijene duyarlıdır. Gıdada kısa sürelerde dahi depolandığında stabilitesi bozulabilen E vitamininin sentetik </w:t>
      </w:r>
      <w:proofErr w:type="gramStart"/>
      <w:r w:rsidRPr="004B4367">
        <w:rPr>
          <w:rFonts w:ascii="Times New Roman" w:hAnsi="Times New Roman" w:cs="Times New Roman"/>
          <w:sz w:val="24"/>
          <w:szCs w:val="24"/>
        </w:rPr>
        <w:t>versiyonları</w:t>
      </w:r>
      <w:proofErr w:type="gramEnd"/>
      <w:r w:rsidRPr="004B4367">
        <w:rPr>
          <w:rFonts w:ascii="Times New Roman" w:hAnsi="Times New Roman" w:cs="Times New Roman"/>
          <w:sz w:val="24"/>
          <w:szCs w:val="24"/>
        </w:rPr>
        <w:t xml:space="preserve"> daha ucuz olmasına rağmen daha düşük biyolojik aktiviteye sahiptir. 158 nanometre kalınlığa ve %65 geçirgenliğe sahip mezo-gözenekli silikon parçaları oda sıcaklığında değişen sürelerde %97 v</w:t>
      </w:r>
      <w:r>
        <w:rPr>
          <w:rFonts w:ascii="Times New Roman" w:hAnsi="Times New Roman" w:cs="Times New Roman"/>
          <w:sz w:val="24"/>
          <w:szCs w:val="24"/>
        </w:rPr>
        <w:t xml:space="preserve">iskoziteli E vitaminine </w:t>
      </w:r>
      <w:proofErr w:type="gramStart"/>
      <w:r>
        <w:rPr>
          <w:rFonts w:ascii="Times New Roman" w:hAnsi="Times New Roman" w:cs="Times New Roman"/>
          <w:sz w:val="24"/>
          <w:szCs w:val="24"/>
        </w:rPr>
        <w:t>batırılarak  dış</w:t>
      </w:r>
      <w:proofErr w:type="gramEnd"/>
      <w:r>
        <w:rPr>
          <w:rFonts w:ascii="Times New Roman" w:hAnsi="Times New Roman" w:cs="Times New Roman"/>
          <w:sz w:val="24"/>
          <w:szCs w:val="24"/>
        </w:rPr>
        <w:t xml:space="preserve"> yüzeyindeki  biriken sıvı</w:t>
      </w:r>
      <w:r w:rsidRPr="004B4367">
        <w:rPr>
          <w:rFonts w:ascii="Times New Roman" w:hAnsi="Times New Roman" w:cs="Times New Roman"/>
          <w:sz w:val="24"/>
          <w:szCs w:val="24"/>
        </w:rPr>
        <w:t xml:space="preserve"> basınç</w:t>
      </w:r>
      <w:r>
        <w:rPr>
          <w:rFonts w:ascii="Times New Roman" w:hAnsi="Times New Roman" w:cs="Times New Roman"/>
          <w:sz w:val="24"/>
          <w:szCs w:val="24"/>
        </w:rPr>
        <w:t xml:space="preserve"> ile</w:t>
      </w:r>
      <w:r w:rsidRPr="004B4367">
        <w:rPr>
          <w:rFonts w:ascii="Times New Roman" w:hAnsi="Times New Roman" w:cs="Times New Roman"/>
          <w:sz w:val="24"/>
          <w:szCs w:val="24"/>
        </w:rPr>
        <w:t xml:space="preserve"> </w:t>
      </w:r>
      <w:r>
        <w:rPr>
          <w:rFonts w:ascii="Times New Roman" w:hAnsi="Times New Roman" w:cs="Times New Roman"/>
          <w:sz w:val="24"/>
          <w:szCs w:val="24"/>
        </w:rPr>
        <w:t>koruma altına alınarak bozulmadan uzun süre korunmasının sağlanması gerçekleştirildi.</w:t>
      </w:r>
      <w:r w:rsidRPr="004B4367">
        <w:rPr>
          <w:rFonts w:ascii="Times New Roman" w:hAnsi="Times New Roman" w:cs="Times New Roman"/>
          <w:sz w:val="24"/>
          <w:szCs w:val="24"/>
        </w:rPr>
        <w:t xml:space="preserve"> (Canham, 2007).</w:t>
      </w:r>
    </w:p>
    <w:p w:rsidR="00DA65E5" w:rsidRPr="004B4367" w:rsidRDefault="00DA65E5" w:rsidP="00DA65E5">
      <w:pPr>
        <w:spacing w:after="0" w:line="360" w:lineRule="auto"/>
        <w:ind w:right="41" w:firstLine="567"/>
        <w:jc w:val="both"/>
        <w:rPr>
          <w:rFonts w:ascii="Times New Roman" w:hAnsi="Times New Roman" w:cs="Times New Roman"/>
          <w:sz w:val="24"/>
          <w:szCs w:val="24"/>
        </w:rPr>
      </w:pPr>
      <w:r w:rsidRPr="004B4367">
        <w:rPr>
          <w:rFonts w:ascii="Times New Roman" w:hAnsi="Times New Roman" w:cs="Times New Roman"/>
          <w:sz w:val="24"/>
          <w:szCs w:val="24"/>
        </w:rPr>
        <w:t>Domuz yavrularının diyetine bakırın (Cu) nano boyutta 50</w:t>
      </w:r>
      <w:r>
        <w:rPr>
          <w:rFonts w:ascii="Times New Roman" w:hAnsi="Times New Roman" w:cs="Times New Roman"/>
          <w:sz w:val="24"/>
          <w:szCs w:val="24"/>
        </w:rPr>
        <w:t xml:space="preserve"> </w:t>
      </w:r>
      <w:r w:rsidRPr="004B4367">
        <w:rPr>
          <w:rFonts w:ascii="Times New Roman" w:hAnsi="Times New Roman" w:cs="Times New Roman"/>
          <w:sz w:val="24"/>
          <w:szCs w:val="24"/>
        </w:rPr>
        <w:t>ppm oranında ilave edilmesi ile yavruların büyüme performansında istatistiksel olarak önemli gelişmeler</w:t>
      </w:r>
      <w:r>
        <w:rPr>
          <w:rFonts w:ascii="Times New Roman" w:hAnsi="Times New Roman" w:cs="Times New Roman"/>
          <w:sz w:val="24"/>
          <w:szCs w:val="24"/>
        </w:rPr>
        <w:t xml:space="preserve">in sağlandığı, </w:t>
      </w:r>
      <w:r w:rsidRPr="004B4367">
        <w:rPr>
          <w:rFonts w:ascii="Times New Roman" w:hAnsi="Times New Roman" w:cs="Times New Roman"/>
          <w:sz w:val="24"/>
          <w:szCs w:val="24"/>
        </w:rPr>
        <w:t>domuzlarda ham yağ ve enerjinin sindirilebilirliğinin geliştirilmesinde önemli farklılıklar gözlemlen</w:t>
      </w:r>
      <w:r>
        <w:rPr>
          <w:rFonts w:ascii="Times New Roman" w:hAnsi="Times New Roman" w:cs="Times New Roman"/>
          <w:sz w:val="24"/>
          <w:szCs w:val="24"/>
        </w:rPr>
        <w:t>diği bildirilmektedir. Aynı zamanda i</w:t>
      </w:r>
      <w:r w:rsidRPr="004B4367">
        <w:rPr>
          <w:rFonts w:ascii="Times New Roman" w:hAnsi="Times New Roman" w:cs="Times New Roman"/>
          <w:sz w:val="24"/>
          <w:szCs w:val="24"/>
        </w:rPr>
        <w:t xml:space="preserve">mmunglobulin G, gama-globulin ve toplam globulin seviyelerinde istatistiksel olarak önemli gelişmeler gözlenmiştir. (Eguia ve ark, 2009). </w:t>
      </w:r>
    </w:p>
    <w:p w:rsidR="00DA65E5" w:rsidRPr="004B4367" w:rsidRDefault="00DA65E5" w:rsidP="00DA65E5">
      <w:pPr>
        <w:spacing w:after="0" w:line="360" w:lineRule="auto"/>
        <w:ind w:right="41" w:firstLine="567"/>
        <w:jc w:val="both"/>
        <w:rPr>
          <w:rFonts w:ascii="Times New Roman" w:hAnsi="Times New Roman" w:cs="Times New Roman"/>
          <w:sz w:val="24"/>
          <w:szCs w:val="24"/>
        </w:rPr>
      </w:pPr>
    </w:p>
    <w:p w:rsidR="00DA65E5" w:rsidRPr="004B4367" w:rsidRDefault="00DA65E5" w:rsidP="00DA65E5">
      <w:pPr>
        <w:spacing w:after="0" w:line="360" w:lineRule="auto"/>
        <w:ind w:right="41" w:firstLine="567"/>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r w:rsidRPr="004B4367">
        <w:rPr>
          <w:rFonts w:ascii="Times New Roman" w:hAnsi="Times New Roman" w:cs="Times New Roman"/>
          <w:b/>
          <w:sz w:val="24"/>
          <w:szCs w:val="24"/>
        </w:rPr>
        <w:t>2.3.6.</w:t>
      </w:r>
      <w:r>
        <w:rPr>
          <w:rFonts w:ascii="Times New Roman" w:hAnsi="Times New Roman" w:cs="Times New Roman"/>
          <w:b/>
          <w:sz w:val="24"/>
          <w:szCs w:val="24"/>
        </w:rPr>
        <w:t xml:space="preserve"> </w:t>
      </w:r>
      <w:r w:rsidRPr="004B4367">
        <w:rPr>
          <w:rFonts w:ascii="Times New Roman" w:hAnsi="Times New Roman" w:cs="Times New Roman"/>
          <w:b/>
          <w:sz w:val="24"/>
          <w:szCs w:val="24"/>
        </w:rPr>
        <w:t>İşleme</w:t>
      </w:r>
    </w:p>
    <w:p w:rsidR="00DA65E5" w:rsidRPr="004B4367" w:rsidRDefault="00DA65E5" w:rsidP="00DA65E5">
      <w:pPr>
        <w:spacing w:after="0" w:line="360" w:lineRule="auto"/>
        <w:jc w:val="both"/>
        <w:rPr>
          <w:rFonts w:ascii="Times New Roman" w:hAnsi="Times New Roman" w:cs="Times New Roman"/>
          <w:b/>
          <w:sz w:val="24"/>
          <w:szCs w:val="24"/>
        </w:rPr>
      </w:pP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Gıda üretim makinelerinde de nanobiyoteknolojik uygulamalar oluşmaktadır. Nano elek (filtre ve bakteri gibi) ve makine kaplama kullanımları nanoteknoloji örnekleridir.</w:t>
      </w:r>
      <w:r>
        <w:rPr>
          <w:rFonts w:ascii="Times New Roman" w:hAnsi="Times New Roman" w:cs="Times New Roman"/>
          <w:sz w:val="24"/>
          <w:szCs w:val="24"/>
        </w:rPr>
        <w:t xml:space="preserve"> </w:t>
      </w:r>
      <w:proofErr w:type="gramStart"/>
      <w:r>
        <w:rPr>
          <w:rFonts w:ascii="Times New Roman" w:hAnsi="Times New Roman" w:cs="Times New Roman"/>
          <w:sz w:val="24"/>
          <w:szCs w:val="24"/>
        </w:rPr>
        <w:t>Ancak  k</w:t>
      </w:r>
      <w:r w:rsidRPr="004B4367">
        <w:rPr>
          <w:rFonts w:ascii="Times New Roman" w:hAnsi="Times New Roman" w:cs="Times New Roman"/>
          <w:sz w:val="24"/>
          <w:szCs w:val="24"/>
        </w:rPr>
        <w:t>aplama</w:t>
      </w:r>
      <w:proofErr w:type="gramEnd"/>
      <w:r w:rsidRPr="004B4367">
        <w:rPr>
          <w:rFonts w:ascii="Times New Roman" w:hAnsi="Times New Roman" w:cs="Times New Roman"/>
          <w:sz w:val="24"/>
          <w:szCs w:val="24"/>
        </w:rPr>
        <w:t xml:space="preserve"> y</w:t>
      </w:r>
      <w:r>
        <w:rPr>
          <w:rFonts w:ascii="Times New Roman" w:hAnsi="Times New Roman" w:cs="Times New Roman"/>
          <w:sz w:val="24"/>
          <w:szCs w:val="24"/>
        </w:rPr>
        <w:t>a da filtre materyal tipleri</w:t>
      </w:r>
      <w:r w:rsidRPr="004B4367">
        <w:rPr>
          <w:rFonts w:ascii="Times New Roman" w:hAnsi="Times New Roman" w:cs="Times New Roman"/>
          <w:sz w:val="24"/>
          <w:szCs w:val="24"/>
        </w:rPr>
        <w:t xml:space="preserve"> dikkat gerektirmektedir. </w:t>
      </w:r>
    </w:p>
    <w:p w:rsidR="00DA65E5" w:rsidRPr="004B4367"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r w:rsidRPr="004B4367">
        <w:rPr>
          <w:rFonts w:ascii="Times New Roman" w:hAnsi="Times New Roman" w:cs="Times New Roman"/>
          <w:b/>
          <w:sz w:val="24"/>
          <w:szCs w:val="24"/>
        </w:rPr>
        <w:t>2.3.7. Ambalaj ve Depolama</w:t>
      </w:r>
    </w:p>
    <w:p w:rsidR="00DA65E5" w:rsidRPr="004B4367" w:rsidRDefault="00DA65E5" w:rsidP="00DA65E5">
      <w:pPr>
        <w:spacing w:after="0" w:line="360" w:lineRule="auto"/>
        <w:jc w:val="both"/>
        <w:rPr>
          <w:rFonts w:ascii="Times New Roman" w:hAnsi="Times New Roman" w:cs="Times New Roman"/>
          <w:b/>
          <w:sz w:val="24"/>
          <w:szCs w:val="24"/>
        </w:rPr>
      </w:pPr>
    </w:p>
    <w:p w:rsidR="00DA65E5"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 xml:space="preserve">Nanopartiküllerin ambalaj materyallerinin bariyer özelliklerini (nanokompozit, çinko oksit ve nano gümüş gibi) arttırmak için dâhil edildiği söylenebilmektedir. Nanopartiküllerin migrasyonu ancak gıda ile direkt temas yoluyla mümkün olduğu halde, nanopartiküller gıda ambalaj materyallerine uygulanmaktadır. Gaz bariyer özellikleri için ambalajlama materyallerinde kullanılan kil ve nişasta nano kompozit filmleri migrasyonu en aza indirgenmesi </w:t>
      </w:r>
      <w:r>
        <w:rPr>
          <w:rFonts w:ascii="Times New Roman" w:hAnsi="Times New Roman" w:cs="Times New Roman"/>
          <w:sz w:val="24"/>
          <w:szCs w:val="24"/>
        </w:rPr>
        <w:t xml:space="preserve">öngörülmektedir. </w:t>
      </w:r>
    </w:p>
    <w:p w:rsidR="00DA65E5"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jc w:val="both"/>
        <w:rPr>
          <w:rFonts w:ascii="Times New Roman" w:hAnsi="Times New Roman" w:cs="Times New Roman"/>
          <w:sz w:val="24"/>
          <w:szCs w:val="24"/>
        </w:rPr>
      </w:pPr>
      <w:r w:rsidRPr="004B4367">
        <w:rPr>
          <w:rFonts w:ascii="Times New Roman" w:hAnsi="Times New Roman" w:cs="Times New Roman"/>
          <w:b/>
          <w:sz w:val="24"/>
          <w:szCs w:val="24"/>
        </w:rPr>
        <w:lastRenderedPageBreak/>
        <w:t>2.3.8. Yetiştirme ve Üremede Nanoteknoloji</w:t>
      </w:r>
      <w:r w:rsidRPr="004B4367">
        <w:rPr>
          <w:rFonts w:ascii="Times New Roman" w:hAnsi="Times New Roman" w:cs="Times New Roman"/>
          <w:sz w:val="24"/>
          <w:szCs w:val="24"/>
        </w:rPr>
        <w:tab/>
      </w:r>
    </w:p>
    <w:p w:rsidR="00DA65E5" w:rsidRPr="004B4367" w:rsidRDefault="00DA65E5" w:rsidP="00DA65E5">
      <w:pPr>
        <w:spacing w:after="0" w:line="360" w:lineRule="auto"/>
        <w:ind w:firstLine="567"/>
        <w:jc w:val="both"/>
        <w:rPr>
          <w:rFonts w:ascii="Times New Roman" w:hAnsi="Times New Roman" w:cs="Times New Roman"/>
          <w:sz w:val="24"/>
          <w:szCs w:val="24"/>
        </w:rPr>
      </w:pPr>
    </w:p>
    <w:p w:rsidR="00DA65E5" w:rsidRPr="004B4367" w:rsidRDefault="00DA65E5" w:rsidP="00DA65E5">
      <w:pPr>
        <w:spacing w:after="0" w:line="360" w:lineRule="auto"/>
        <w:ind w:firstLine="567"/>
        <w:jc w:val="both"/>
        <w:rPr>
          <w:rFonts w:ascii="Times New Roman" w:hAnsi="Times New Roman" w:cs="Times New Roman"/>
          <w:sz w:val="24"/>
          <w:szCs w:val="24"/>
        </w:rPr>
      </w:pPr>
      <w:r w:rsidRPr="004B4367">
        <w:rPr>
          <w:rFonts w:ascii="Times New Roman" w:hAnsi="Times New Roman" w:cs="Times New Roman"/>
          <w:sz w:val="24"/>
          <w:szCs w:val="24"/>
        </w:rPr>
        <w:tab/>
        <w:t>Deri altına yerleştirilen bir mikroçip yardımı ile gerçek zamanlı östrojen ölçümü vasıtası ile kızgınlık zamanının tayininde ve gen kaynaklı hastalı</w:t>
      </w:r>
      <w:r>
        <w:rPr>
          <w:rFonts w:ascii="Times New Roman" w:hAnsi="Times New Roman" w:cs="Times New Roman"/>
          <w:sz w:val="24"/>
          <w:szCs w:val="24"/>
        </w:rPr>
        <w:t xml:space="preserve">kların tesbitinde kullanılabileceği rapor edilmektedir. </w:t>
      </w:r>
    </w:p>
    <w:p w:rsidR="00DA65E5" w:rsidRPr="004B4367" w:rsidRDefault="00DA65E5" w:rsidP="00DA65E5">
      <w:pPr>
        <w:pStyle w:val="ListeParagraf"/>
        <w:spacing w:after="0" w:line="360" w:lineRule="auto"/>
        <w:ind w:left="0"/>
        <w:jc w:val="both"/>
        <w:rPr>
          <w:rFonts w:ascii="Times New Roman" w:hAnsi="Times New Roman" w:cs="Times New Roman"/>
          <w:sz w:val="24"/>
          <w:szCs w:val="24"/>
        </w:rPr>
      </w:pPr>
    </w:p>
    <w:p w:rsidR="00DA65E5" w:rsidRPr="004B4367" w:rsidRDefault="00DA65E5" w:rsidP="00DA65E5">
      <w:pPr>
        <w:rPr>
          <w:rFonts w:ascii="Times New Roman" w:hAnsi="Times New Roman" w:cs="Times New Roman"/>
          <w:b/>
          <w:sz w:val="24"/>
          <w:szCs w:val="24"/>
        </w:rPr>
      </w:pPr>
      <w:r w:rsidRPr="004B4367">
        <w:rPr>
          <w:rFonts w:ascii="Times New Roman" w:hAnsi="Times New Roman" w:cs="Times New Roman"/>
          <w:b/>
          <w:sz w:val="24"/>
          <w:szCs w:val="24"/>
        </w:rPr>
        <w:br w:type="page"/>
      </w:r>
    </w:p>
    <w:p w:rsidR="00DA65E5" w:rsidRPr="004B4367" w:rsidRDefault="00DA65E5" w:rsidP="00DA65E5">
      <w:pPr>
        <w:spacing w:after="0" w:line="360" w:lineRule="auto"/>
        <w:jc w:val="center"/>
        <w:rPr>
          <w:rFonts w:ascii="Times New Roman" w:hAnsi="Times New Roman" w:cs="Times New Roman"/>
          <w:b/>
          <w:sz w:val="24"/>
          <w:szCs w:val="24"/>
        </w:rPr>
      </w:pPr>
      <w:r w:rsidRPr="004B4367">
        <w:rPr>
          <w:rFonts w:ascii="Times New Roman" w:hAnsi="Times New Roman" w:cs="Times New Roman"/>
          <w:b/>
          <w:sz w:val="24"/>
          <w:szCs w:val="24"/>
        </w:rPr>
        <w:lastRenderedPageBreak/>
        <w:t xml:space="preserve">3. GEREÇ </w:t>
      </w:r>
      <w:r>
        <w:rPr>
          <w:rFonts w:ascii="Times New Roman" w:hAnsi="Times New Roman" w:cs="Times New Roman"/>
          <w:b/>
          <w:sz w:val="24"/>
          <w:szCs w:val="24"/>
        </w:rPr>
        <w:t>ve</w:t>
      </w:r>
      <w:r w:rsidRPr="004B4367">
        <w:rPr>
          <w:rFonts w:ascii="Times New Roman" w:hAnsi="Times New Roman" w:cs="Times New Roman"/>
          <w:b/>
          <w:sz w:val="24"/>
          <w:szCs w:val="24"/>
        </w:rPr>
        <w:t xml:space="preserve"> YÖNTEM</w:t>
      </w:r>
    </w:p>
    <w:p w:rsidR="00DA65E5" w:rsidRPr="004B4367" w:rsidRDefault="00DA65E5" w:rsidP="00DA65E5">
      <w:pPr>
        <w:spacing w:after="0" w:line="360" w:lineRule="auto"/>
        <w:jc w:val="center"/>
        <w:rPr>
          <w:rFonts w:ascii="Times New Roman" w:hAnsi="Times New Roman" w:cs="Times New Roman"/>
          <w:b/>
          <w:sz w:val="24"/>
          <w:szCs w:val="24"/>
        </w:rPr>
      </w:pPr>
    </w:p>
    <w:p w:rsidR="00DA65E5" w:rsidRPr="004B4367" w:rsidRDefault="00DA65E5" w:rsidP="00DA65E5">
      <w:pPr>
        <w:tabs>
          <w:tab w:val="left" w:pos="5073"/>
        </w:tabs>
        <w:spacing w:after="0" w:line="360" w:lineRule="auto"/>
        <w:rPr>
          <w:rFonts w:ascii="Times New Roman" w:hAnsi="Times New Roman" w:cs="Times New Roman"/>
          <w:b/>
          <w:sz w:val="24"/>
          <w:szCs w:val="24"/>
        </w:rPr>
      </w:pPr>
      <w:r w:rsidRPr="004B4367">
        <w:rPr>
          <w:rFonts w:ascii="Times New Roman" w:hAnsi="Times New Roman" w:cs="Times New Roman"/>
          <w:b/>
          <w:sz w:val="24"/>
          <w:szCs w:val="24"/>
        </w:rPr>
        <w:tab/>
      </w:r>
    </w:p>
    <w:p w:rsidR="00DA65E5" w:rsidRPr="004B4367" w:rsidRDefault="00DA65E5" w:rsidP="00DA65E5">
      <w:pPr>
        <w:pStyle w:val="Balk2"/>
        <w:numPr>
          <w:ilvl w:val="0"/>
          <w:numId w:val="0"/>
        </w:numPr>
        <w:spacing w:after="0" w:line="360" w:lineRule="auto"/>
        <w:ind w:right="0"/>
        <w:jc w:val="both"/>
        <w:rPr>
          <w:rFonts w:ascii="Times New Roman" w:hAnsi="Times New Roman" w:cs="Times New Roman"/>
          <w:color w:val="auto"/>
          <w:sz w:val="24"/>
          <w:szCs w:val="24"/>
        </w:rPr>
      </w:pPr>
      <w:bookmarkStart w:id="9" w:name="_Toc229348"/>
      <w:r w:rsidRPr="004B4367">
        <w:rPr>
          <w:rFonts w:ascii="Times New Roman" w:hAnsi="Times New Roman" w:cs="Times New Roman"/>
          <w:color w:val="auto"/>
          <w:sz w:val="24"/>
          <w:szCs w:val="24"/>
        </w:rPr>
        <w:t>3.1.</w:t>
      </w:r>
      <w:r w:rsidRPr="004B4367">
        <w:rPr>
          <w:rFonts w:ascii="Times New Roman" w:hAnsi="Times New Roman" w:cs="Times New Roman"/>
          <w:i/>
          <w:color w:val="auto"/>
          <w:sz w:val="24"/>
          <w:szCs w:val="24"/>
        </w:rPr>
        <w:t xml:space="preserve"> Cryptosporidium parvum’</w:t>
      </w:r>
      <w:r w:rsidRPr="004B4367">
        <w:rPr>
          <w:rFonts w:ascii="Times New Roman" w:hAnsi="Times New Roman" w:cs="Times New Roman"/>
          <w:color w:val="auto"/>
          <w:sz w:val="24"/>
          <w:szCs w:val="24"/>
        </w:rPr>
        <w:t>un Kaynağı ve Hazırlanması</w:t>
      </w:r>
      <w:r w:rsidRPr="004B4367">
        <w:rPr>
          <w:rFonts w:ascii="Times New Roman" w:hAnsi="Times New Roman" w:cs="Times New Roman"/>
          <w:i/>
          <w:color w:val="auto"/>
          <w:sz w:val="24"/>
          <w:szCs w:val="24"/>
        </w:rPr>
        <w:t xml:space="preserve"> </w:t>
      </w:r>
      <w:bookmarkEnd w:id="9"/>
    </w:p>
    <w:p w:rsidR="00DA65E5" w:rsidRPr="004B4367" w:rsidRDefault="00DA65E5" w:rsidP="00DA65E5">
      <w:pPr>
        <w:spacing w:after="0" w:line="360" w:lineRule="auto"/>
        <w:ind w:left="-5"/>
        <w:jc w:val="both"/>
        <w:rPr>
          <w:rFonts w:ascii="Times New Roman" w:hAnsi="Times New Roman" w:cs="Times New Roman"/>
          <w:i/>
          <w:sz w:val="24"/>
          <w:szCs w:val="24"/>
        </w:rPr>
      </w:pPr>
      <w:r w:rsidRPr="004B4367">
        <w:rPr>
          <w:rFonts w:ascii="Times New Roman" w:hAnsi="Times New Roman" w:cs="Times New Roman"/>
          <w:i/>
          <w:sz w:val="24"/>
          <w:szCs w:val="24"/>
        </w:rPr>
        <w:tab/>
      </w:r>
      <w:r w:rsidRPr="004B4367">
        <w:rPr>
          <w:rFonts w:ascii="Times New Roman" w:hAnsi="Times New Roman" w:cs="Times New Roman"/>
          <w:i/>
          <w:sz w:val="24"/>
          <w:szCs w:val="24"/>
        </w:rPr>
        <w:tab/>
      </w: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i/>
          <w:sz w:val="24"/>
          <w:szCs w:val="24"/>
        </w:rPr>
        <w:tab/>
      </w:r>
      <w:r w:rsidRPr="004B4367">
        <w:rPr>
          <w:rFonts w:ascii="Times New Roman" w:hAnsi="Times New Roman" w:cs="Times New Roman"/>
          <w:i/>
          <w:sz w:val="24"/>
          <w:szCs w:val="24"/>
        </w:rPr>
        <w:tab/>
        <w:t xml:space="preserve">Cryptosporidium </w:t>
      </w:r>
      <w:r w:rsidRPr="004B4367">
        <w:rPr>
          <w:rFonts w:ascii="Times New Roman" w:hAnsi="Times New Roman" w:cs="Times New Roman"/>
          <w:sz w:val="24"/>
          <w:szCs w:val="24"/>
        </w:rPr>
        <w:t xml:space="preserve">ookistleri Adnan Menderes Üniversitesi Veteriner Fakültesi İç Hastalıkları kliniğine getirilen, doğal enfekte kuzu ve buzağılardan, Lorenzo ve ark (1993) tarafından tarif edildiği şekilde toplandı. Toplama işlemi yapmadan önce hayvanlardan alınan dışkı örneklerinde </w:t>
      </w:r>
      <w:r w:rsidRPr="004B4367">
        <w:rPr>
          <w:rFonts w:ascii="Times New Roman" w:hAnsi="Times New Roman" w:cs="Times New Roman"/>
          <w:i/>
          <w:sz w:val="24"/>
          <w:szCs w:val="24"/>
        </w:rPr>
        <w:t xml:space="preserve">E. coli K99, Cryptosporidium, Coronavirus </w:t>
      </w:r>
      <w:r w:rsidRPr="004B4367">
        <w:rPr>
          <w:rFonts w:ascii="Times New Roman" w:hAnsi="Times New Roman" w:cs="Times New Roman"/>
          <w:sz w:val="24"/>
          <w:szCs w:val="24"/>
        </w:rPr>
        <w:t>ve</w:t>
      </w:r>
      <w:r w:rsidRPr="004B4367">
        <w:rPr>
          <w:rFonts w:ascii="Times New Roman" w:hAnsi="Times New Roman" w:cs="Times New Roman"/>
          <w:i/>
          <w:sz w:val="24"/>
          <w:szCs w:val="24"/>
        </w:rPr>
        <w:t xml:space="preserve"> Rotavirus</w:t>
      </w:r>
      <w:r w:rsidRPr="004B4367">
        <w:rPr>
          <w:rFonts w:ascii="Times New Roman" w:hAnsi="Times New Roman" w:cs="Times New Roman"/>
          <w:b/>
          <w:sz w:val="24"/>
          <w:szCs w:val="24"/>
        </w:rPr>
        <w:t xml:space="preserve"> </w:t>
      </w:r>
      <w:proofErr w:type="gramStart"/>
      <w:r w:rsidRPr="004B4367">
        <w:rPr>
          <w:rFonts w:ascii="Times New Roman" w:hAnsi="Times New Roman" w:cs="Times New Roman"/>
          <w:sz w:val="24"/>
          <w:szCs w:val="24"/>
        </w:rPr>
        <w:t>enfeksiyonlarının</w:t>
      </w:r>
      <w:proofErr w:type="gramEnd"/>
      <w:r w:rsidRPr="004B4367">
        <w:rPr>
          <w:rFonts w:ascii="Times New Roman" w:hAnsi="Times New Roman" w:cs="Times New Roman"/>
          <w:sz w:val="24"/>
          <w:szCs w:val="24"/>
        </w:rPr>
        <w:t xml:space="preserve"> varlığı BoviD-4 Ag test kiti (Anigen, Kore) kullanılarak test edildi.  </w:t>
      </w: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t xml:space="preserve">Sadece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enfeksiyonu tespit edilen kuzu ve buzağılardan toplanan dışkılar distile su ile sulandırıp, 45 µm delikli süzgeçlerden geçirilmesini takiben elde edilen sıvı kısım 1000 x g’de 4ºC’de 5 dakika </w:t>
      </w:r>
      <w:proofErr w:type="gramStart"/>
      <w:r w:rsidRPr="004B4367">
        <w:rPr>
          <w:rFonts w:ascii="Times New Roman" w:hAnsi="Times New Roman" w:cs="Times New Roman"/>
          <w:sz w:val="24"/>
          <w:szCs w:val="24"/>
        </w:rPr>
        <w:t>santrifüj</w:t>
      </w:r>
      <w:proofErr w:type="gramEnd"/>
      <w:r w:rsidRPr="004B4367">
        <w:rPr>
          <w:rFonts w:ascii="Times New Roman" w:hAnsi="Times New Roman" w:cs="Times New Roman"/>
          <w:sz w:val="24"/>
          <w:szCs w:val="24"/>
        </w:rPr>
        <w:t xml:space="preserve"> edildi. Pelet; 20 ml distile su ve 20 ml dietileter ile karıştırılarak 1000 x g’de 4</w:t>
      </w:r>
      <w:r w:rsidRPr="004B4367">
        <w:rPr>
          <w:rFonts w:ascii="Times New Roman" w:hAnsi="Times New Roman" w:cs="Times New Roman"/>
          <w:sz w:val="24"/>
          <w:szCs w:val="24"/>
          <w:vertAlign w:val="superscript"/>
        </w:rPr>
        <w:t>o</w:t>
      </w:r>
      <w:r w:rsidRPr="004B4367">
        <w:rPr>
          <w:rFonts w:ascii="Times New Roman" w:hAnsi="Times New Roman" w:cs="Times New Roman"/>
          <w:sz w:val="24"/>
          <w:szCs w:val="24"/>
        </w:rPr>
        <w:t xml:space="preserve">C’de 5 dakika </w:t>
      </w:r>
      <w:proofErr w:type="gramStart"/>
      <w:r w:rsidRPr="004B4367">
        <w:rPr>
          <w:rFonts w:ascii="Times New Roman" w:hAnsi="Times New Roman" w:cs="Times New Roman"/>
          <w:sz w:val="24"/>
          <w:szCs w:val="24"/>
        </w:rPr>
        <w:t>santrifüj</w:t>
      </w:r>
      <w:proofErr w:type="gramEnd"/>
      <w:r w:rsidRPr="004B4367">
        <w:rPr>
          <w:rFonts w:ascii="Times New Roman" w:hAnsi="Times New Roman" w:cs="Times New Roman"/>
          <w:sz w:val="24"/>
          <w:szCs w:val="24"/>
        </w:rPr>
        <w:t xml:space="preserve"> edilerek üsteki üç tabaka uzaklaştırıldı. Bu işlem dışkıdaki yağ tamamen uzaklaştırılana kadar tekrar edildi.  Elde edilen sediment 1 ml distile suyla karıştırılarak dört faklı dansiteden oluşturulmuş (1.13, 1.09, 1.05 ve 1.01 g/ml, her biri 2,5 ml) Percoll gradientinin üzerine yayıldı.  Karışım 650 x g’de 4</w:t>
      </w:r>
      <w:r w:rsidRPr="004B4367">
        <w:rPr>
          <w:rFonts w:ascii="Times New Roman" w:hAnsi="Times New Roman" w:cs="Times New Roman"/>
          <w:sz w:val="24"/>
          <w:szCs w:val="24"/>
          <w:vertAlign w:val="superscript"/>
        </w:rPr>
        <w:t>o</w:t>
      </w:r>
      <w:r w:rsidRPr="004B4367">
        <w:rPr>
          <w:rFonts w:ascii="Times New Roman" w:hAnsi="Times New Roman" w:cs="Times New Roman"/>
          <w:sz w:val="24"/>
          <w:szCs w:val="24"/>
        </w:rPr>
        <w:t xml:space="preserve">C’de 15 dakika </w:t>
      </w:r>
      <w:proofErr w:type="gramStart"/>
      <w:r w:rsidRPr="004B4367">
        <w:rPr>
          <w:rFonts w:ascii="Times New Roman" w:hAnsi="Times New Roman" w:cs="Times New Roman"/>
          <w:sz w:val="24"/>
          <w:szCs w:val="24"/>
        </w:rPr>
        <w:t>santrifüj</w:t>
      </w:r>
      <w:proofErr w:type="gramEnd"/>
      <w:r w:rsidRPr="004B4367">
        <w:rPr>
          <w:rFonts w:ascii="Times New Roman" w:hAnsi="Times New Roman" w:cs="Times New Roman"/>
          <w:sz w:val="24"/>
          <w:szCs w:val="24"/>
        </w:rPr>
        <w:t xml:space="preserve"> edildi. Ookist yumurtalarını içeren bant uzaklaştırılarak distile su ile 1000 x g’de 4</w:t>
      </w:r>
      <w:r w:rsidRPr="004B4367">
        <w:rPr>
          <w:rFonts w:ascii="Times New Roman" w:hAnsi="Times New Roman" w:cs="Times New Roman"/>
          <w:sz w:val="24"/>
          <w:szCs w:val="24"/>
          <w:vertAlign w:val="superscript"/>
        </w:rPr>
        <w:t>o</w:t>
      </w:r>
      <w:r w:rsidRPr="004B4367">
        <w:rPr>
          <w:rFonts w:ascii="Times New Roman" w:hAnsi="Times New Roman" w:cs="Times New Roman"/>
          <w:sz w:val="24"/>
          <w:szCs w:val="24"/>
        </w:rPr>
        <w:t xml:space="preserve">C’de 5 dakika </w:t>
      </w:r>
      <w:proofErr w:type="gramStart"/>
      <w:r w:rsidRPr="004B4367">
        <w:rPr>
          <w:rFonts w:ascii="Times New Roman" w:hAnsi="Times New Roman" w:cs="Times New Roman"/>
          <w:sz w:val="24"/>
          <w:szCs w:val="24"/>
        </w:rPr>
        <w:t>santrifüj</w:t>
      </w:r>
      <w:proofErr w:type="gramEnd"/>
      <w:r w:rsidRPr="004B4367">
        <w:rPr>
          <w:rFonts w:ascii="Times New Roman" w:hAnsi="Times New Roman" w:cs="Times New Roman"/>
          <w:sz w:val="24"/>
          <w:szCs w:val="24"/>
        </w:rPr>
        <w:t xml:space="preserve"> edilerek yıkandı ve yıkama işlemi üç kez tekrarlandı. Ookistler deneysel </w:t>
      </w:r>
      <w:proofErr w:type="gramStart"/>
      <w:r w:rsidRPr="004B4367">
        <w:rPr>
          <w:rFonts w:ascii="Times New Roman" w:hAnsi="Times New Roman" w:cs="Times New Roman"/>
          <w:sz w:val="24"/>
          <w:szCs w:val="24"/>
        </w:rPr>
        <w:t>enfeksiyona</w:t>
      </w:r>
      <w:proofErr w:type="gramEnd"/>
      <w:r w:rsidRPr="004B4367">
        <w:rPr>
          <w:rFonts w:ascii="Times New Roman" w:hAnsi="Times New Roman" w:cs="Times New Roman"/>
          <w:sz w:val="24"/>
          <w:szCs w:val="24"/>
        </w:rPr>
        <w:t xml:space="preserve"> kadar %2,5 (w/v) potasyum dikromat solusyonunda saklandı. Şekil </w:t>
      </w:r>
      <w:r>
        <w:rPr>
          <w:rFonts w:ascii="Times New Roman" w:hAnsi="Times New Roman" w:cs="Times New Roman"/>
          <w:sz w:val="24"/>
          <w:szCs w:val="24"/>
        </w:rPr>
        <w:t>5</w:t>
      </w:r>
      <w:r w:rsidRPr="004B4367">
        <w:rPr>
          <w:rFonts w:ascii="Times New Roman" w:hAnsi="Times New Roman" w:cs="Times New Roman"/>
          <w:sz w:val="24"/>
          <w:szCs w:val="24"/>
        </w:rPr>
        <w:t xml:space="preserve">’de dışkıdan toplanmış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ookistleri gösterildi. </w:t>
      </w:r>
    </w:p>
    <w:p w:rsidR="00DA65E5" w:rsidRPr="004B4367" w:rsidRDefault="00DA65E5" w:rsidP="00DA65E5">
      <w:pPr>
        <w:spacing w:after="0" w:line="360" w:lineRule="auto"/>
        <w:ind w:left="-5"/>
        <w:jc w:val="both"/>
        <w:rPr>
          <w:rFonts w:ascii="Times New Roman" w:hAnsi="Times New Roman" w:cs="Times New Roman"/>
          <w:sz w:val="24"/>
          <w:szCs w:val="24"/>
        </w:rPr>
      </w:pPr>
    </w:p>
    <w:p w:rsidR="00DA65E5" w:rsidRPr="004B4367" w:rsidRDefault="00DA65E5" w:rsidP="00DA65E5">
      <w:pPr>
        <w:spacing w:after="0" w:line="360" w:lineRule="auto"/>
        <w:ind w:left="-5"/>
        <w:jc w:val="both"/>
        <w:rPr>
          <w:rFonts w:ascii="Times New Roman" w:hAnsi="Times New Roman" w:cs="Times New Roman"/>
          <w:sz w:val="24"/>
          <w:szCs w:val="24"/>
        </w:rPr>
      </w:pPr>
    </w:p>
    <w:p w:rsidR="00DA65E5" w:rsidRPr="004B4367" w:rsidRDefault="00DA65E5" w:rsidP="00DA65E5">
      <w:pPr>
        <w:spacing w:after="0" w:line="360" w:lineRule="auto"/>
        <w:ind w:left="-5"/>
        <w:jc w:val="center"/>
        <w:rPr>
          <w:rFonts w:ascii="Times New Roman" w:hAnsi="Times New Roman" w:cs="Times New Roman"/>
          <w:sz w:val="24"/>
          <w:szCs w:val="24"/>
        </w:rPr>
      </w:pPr>
      <w:r w:rsidRPr="004B4367">
        <w:rPr>
          <w:rFonts w:ascii="Times New Roman" w:hAnsi="Times New Roman" w:cs="Times New Roman"/>
          <w:noProof/>
          <w:sz w:val="24"/>
          <w:szCs w:val="24"/>
          <w:lang w:eastAsia="tr-TR"/>
        </w:rPr>
        <w:drawing>
          <wp:inline distT="0" distB="0" distL="0" distR="0">
            <wp:extent cx="3671930" cy="2158409"/>
            <wp:effectExtent l="19050" t="0" r="472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77767" cy="2161840"/>
                    </a:xfrm>
                    <a:prstGeom prst="rect">
                      <a:avLst/>
                    </a:prstGeom>
                    <a:noFill/>
                    <a:ln w="9525">
                      <a:noFill/>
                      <a:miter lim="800000"/>
                      <a:headEnd/>
                      <a:tailEnd/>
                    </a:ln>
                  </pic:spPr>
                </pic:pic>
              </a:graphicData>
            </a:graphic>
          </wp:inline>
        </w:drawing>
      </w:r>
    </w:p>
    <w:p w:rsidR="00DA65E5" w:rsidRPr="004B4367" w:rsidRDefault="00DA65E5" w:rsidP="00DA65E5">
      <w:pPr>
        <w:spacing w:after="0" w:line="360" w:lineRule="auto"/>
        <w:ind w:left="-5"/>
        <w:jc w:val="center"/>
        <w:rPr>
          <w:rFonts w:ascii="Times New Roman" w:hAnsi="Times New Roman" w:cs="Times New Roman"/>
          <w:sz w:val="24"/>
          <w:szCs w:val="24"/>
        </w:rPr>
      </w:pPr>
    </w:p>
    <w:p w:rsidR="00DA65E5" w:rsidRPr="004B4367" w:rsidRDefault="00DA65E5" w:rsidP="00DA65E5">
      <w:pPr>
        <w:spacing w:after="0" w:line="360" w:lineRule="auto"/>
        <w:ind w:left="-5"/>
        <w:rPr>
          <w:rFonts w:ascii="Times New Roman" w:hAnsi="Times New Roman" w:cs="Times New Roman"/>
          <w:sz w:val="24"/>
          <w:szCs w:val="24"/>
        </w:rPr>
      </w:pPr>
      <w:r w:rsidRPr="004B4367">
        <w:rPr>
          <w:rFonts w:ascii="Times New Roman" w:hAnsi="Times New Roman" w:cs="Times New Roman"/>
          <w:sz w:val="24"/>
          <w:szCs w:val="24"/>
        </w:rPr>
        <w:t xml:space="preserve">Şekil </w:t>
      </w:r>
      <w:r>
        <w:rPr>
          <w:rFonts w:ascii="Times New Roman" w:hAnsi="Times New Roman" w:cs="Times New Roman"/>
          <w:sz w:val="24"/>
          <w:szCs w:val="24"/>
        </w:rPr>
        <w:t>5</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Cryptosporidium parvum</w:t>
      </w:r>
      <w:r w:rsidRPr="004B4367">
        <w:rPr>
          <w:rFonts w:ascii="Times New Roman" w:hAnsi="Times New Roman" w:cs="Times New Roman"/>
          <w:sz w:val="24"/>
          <w:szCs w:val="24"/>
        </w:rPr>
        <w:t xml:space="preserve"> ookistleri (x400)  </w:t>
      </w: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i/>
          <w:sz w:val="24"/>
          <w:szCs w:val="24"/>
        </w:rPr>
        <w:lastRenderedPageBreak/>
        <w:tab/>
      </w:r>
      <w:r w:rsidRPr="004B4367">
        <w:rPr>
          <w:rFonts w:ascii="Times New Roman" w:hAnsi="Times New Roman" w:cs="Times New Roman"/>
          <w:i/>
          <w:sz w:val="24"/>
          <w:szCs w:val="24"/>
        </w:rPr>
        <w:tab/>
        <w:t xml:space="preserve">Cryptosporidium Ookistlerinin Türünün PCR ve RFLP ile Belirlenmesi </w:t>
      </w: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t xml:space="preserve">Elde edilen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ookistlerinin türünün ve tipinin belirlenmesi amacıyla 100 µl süspansiyonunda fenol/kloroform metodu kullanılarak DNA </w:t>
      </w:r>
      <w:proofErr w:type="gramStart"/>
      <w:r w:rsidRPr="004B4367">
        <w:rPr>
          <w:rFonts w:ascii="Times New Roman" w:hAnsi="Times New Roman" w:cs="Times New Roman"/>
          <w:sz w:val="24"/>
          <w:szCs w:val="24"/>
        </w:rPr>
        <w:t>izolasyonu</w:t>
      </w:r>
      <w:proofErr w:type="gramEnd"/>
      <w:r w:rsidRPr="004B4367">
        <w:rPr>
          <w:rFonts w:ascii="Times New Roman" w:hAnsi="Times New Roman" w:cs="Times New Roman"/>
          <w:sz w:val="24"/>
          <w:szCs w:val="24"/>
        </w:rPr>
        <w:t xml:space="preserve"> yapıldı. Doğal olarak enfekte kuzulardan elde edilen ookistlerin türünü belirlemek için Nested PCR (Polimeraze Chain Reaction) ve RFLP (Restriction Fragment Length Polymorphism) analizi yapıldı. Bu amaçla öncelikle elde edilen ookist süspansiyonundan 100 µl alınarak klasik fenol/kloroform yöntemiyle (Sambrook ve ark, 1989) DNA izole edildi. Nested PCR ve </w:t>
      </w:r>
      <w:r w:rsidRPr="004B4367">
        <w:rPr>
          <w:rFonts w:ascii="Times New Roman" w:hAnsi="Times New Roman" w:cs="Times New Roman"/>
          <w:i/>
          <w:sz w:val="24"/>
          <w:szCs w:val="24"/>
        </w:rPr>
        <w:t xml:space="preserve">SspI, VspI </w:t>
      </w:r>
      <w:r w:rsidRPr="004B4367">
        <w:rPr>
          <w:rFonts w:ascii="Times New Roman" w:hAnsi="Times New Roman" w:cs="Times New Roman"/>
          <w:sz w:val="24"/>
          <w:szCs w:val="24"/>
        </w:rPr>
        <w:t>ve</w:t>
      </w:r>
      <w:r w:rsidRPr="004B4367">
        <w:rPr>
          <w:rFonts w:ascii="Times New Roman" w:hAnsi="Times New Roman" w:cs="Times New Roman"/>
          <w:i/>
          <w:sz w:val="24"/>
          <w:szCs w:val="24"/>
        </w:rPr>
        <w:t xml:space="preserve"> MboII</w:t>
      </w:r>
      <w:r w:rsidRPr="004B4367">
        <w:rPr>
          <w:rFonts w:ascii="Times New Roman" w:hAnsi="Times New Roman" w:cs="Times New Roman"/>
          <w:sz w:val="24"/>
          <w:szCs w:val="24"/>
        </w:rPr>
        <w:t xml:space="preserve"> enzimleri kullanılarak RFLP analizi ile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türünün belirlenmesi gerçekleştirildi.  </w:t>
      </w: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t>PCR,</w:t>
      </w:r>
      <w:r w:rsidRPr="004B4367">
        <w:rPr>
          <w:rFonts w:ascii="Times New Roman" w:hAnsi="Times New Roman" w:cs="Times New Roman"/>
          <w:i/>
          <w:sz w:val="24"/>
          <w:szCs w:val="24"/>
        </w:rPr>
        <w:t xml:space="preserve"> Cryptosporidium </w:t>
      </w:r>
      <w:r w:rsidRPr="004B4367">
        <w:rPr>
          <w:rFonts w:ascii="Times New Roman" w:hAnsi="Times New Roman" w:cs="Times New Roman"/>
          <w:sz w:val="24"/>
          <w:szCs w:val="24"/>
        </w:rPr>
        <w:t>soyuna özel 18S r</w:t>
      </w:r>
      <w:r>
        <w:rPr>
          <w:rFonts w:ascii="Times New Roman" w:hAnsi="Times New Roman" w:cs="Times New Roman"/>
          <w:sz w:val="24"/>
          <w:szCs w:val="24"/>
        </w:rPr>
        <w:t xml:space="preserve">ibozomal </w:t>
      </w:r>
      <w:r w:rsidRPr="004B4367">
        <w:rPr>
          <w:rFonts w:ascii="Times New Roman" w:hAnsi="Times New Roman" w:cs="Times New Roman"/>
          <w:sz w:val="24"/>
          <w:szCs w:val="24"/>
        </w:rPr>
        <w:t xml:space="preserve">RNA genine ait primerler kullanılarak daha önce tarif edildiği şekilde yapıldı (Xiao ve ark, 1999; Aysul, 2009). Kısaca, </w:t>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’un 18S r</w:t>
      </w:r>
      <w:r>
        <w:rPr>
          <w:rFonts w:ascii="Times New Roman" w:hAnsi="Times New Roman" w:cs="Times New Roman"/>
          <w:sz w:val="24"/>
          <w:szCs w:val="24"/>
        </w:rPr>
        <w:t xml:space="preserve">ibozomal </w:t>
      </w:r>
      <w:r w:rsidRPr="004B4367">
        <w:rPr>
          <w:rFonts w:ascii="Times New Roman" w:hAnsi="Times New Roman" w:cs="Times New Roman"/>
          <w:sz w:val="24"/>
          <w:szCs w:val="24"/>
        </w:rPr>
        <w:t>DNA geninin 1325 bp bölümünü çoğaltan primerler (forward: 5′-TTC TAG AGC TAA TAC ATG CG-3′ ve reverse: 5′-CCC TAA TCC TTC GAA ACA GGA-3′) kullanılarak birinci PCR gerçekleştirildi. İkinci PCR, birinci PCR ürününün 826-864 bp’lik bölümünü çoğaltan primerler (5′-GGA AGG GTT GTA TTT ATT AGA TAA AG-3′ ve 5′- AAG GAG TAA GGA ACA ACC TCC A-5′) kullanılarak yapıldı. PCR karışımı, 1 x PCR buffer, 6 mM MgCl</w:t>
      </w:r>
      <w:r w:rsidRPr="004B4367">
        <w:rPr>
          <w:rFonts w:ascii="Times New Roman" w:hAnsi="Times New Roman" w:cs="Times New Roman"/>
          <w:sz w:val="24"/>
          <w:szCs w:val="24"/>
          <w:vertAlign w:val="subscript"/>
        </w:rPr>
        <w:t>2</w:t>
      </w:r>
      <w:r w:rsidRPr="004B4367">
        <w:rPr>
          <w:rFonts w:ascii="Times New Roman" w:hAnsi="Times New Roman" w:cs="Times New Roman"/>
          <w:sz w:val="24"/>
          <w:szCs w:val="24"/>
        </w:rPr>
        <w:t xml:space="preserve">, 200 mM (her biri) deoksinükleosid trifosfat, 100 nM primerler, </w:t>
      </w:r>
      <w:proofErr w:type="gramStart"/>
      <w:r w:rsidRPr="004B4367">
        <w:rPr>
          <w:rFonts w:ascii="Times New Roman" w:hAnsi="Times New Roman" w:cs="Times New Roman"/>
          <w:sz w:val="24"/>
          <w:szCs w:val="24"/>
        </w:rPr>
        <w:t>2.0</w:t>
      </w:r>
      <w:proofErr w:type="gramEnd"/>
      <w:r w:rsidRPr="004B4367">
        <w:rPr>
          <w:rFonts w:ascii="Times New Roman" w:hAnsi="Times New Roman" w:cs="Times New Roman"/>
          <w:sz w:val="24"/>
          <w:szCs w:val="24"/>
        </w:rPr>
        <w:t xml:space="preserve"> U of HotStartTaq</w:t>
      </w:r>
      <w:r w:rsidRPr="004B4367">
        <w:rPr>
          <w:rFonts w:ascii="Times New Roman" w:hAnsi="Times New Roman" w:cs="Times New Roman"/>
          <w:i/>
          <w:sz w:val="24"/>
          <w:szCs w:val="24"/>
        </w:rPr>
        <w:t xml:space="preserve"> </w:t>
      </w:r>
      <w:r w:rsidRPr="004B4367">
        <w:rPr>
          <w:rFonts w:ascii="Times New Roman" w:hAnsi="Times New Roman" w:cs="Times New Roman"/>
          <w:sz w:val="24"/>
          <w:szCs w:val="24"/>
        </w:rPr>
        <w:t xml:space="preserve">DNA polimeraz içerdi. </w:t>
      </w: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t>PCR’ların son volume 25 µl olarak ayarlandı ve birinci PCR’da 2 µl DNA örneği, ikinci PCR da 1 µl birinci PCR ürünü kullanıldı. Her iki PCR da 35 döngüde gerçekleştirildi (denatürasyon 94°C 45 s, hibridizasyon 57°C 45 s, uzatma 72°C 1 min). Her iki PCR da başlangıçta 94°C 3 dakika ve sonunda 72°C 7 dakika döngülerini içerdi. PCR ürünlerinin analizleri Safeview ile boyanmış %</w:t>
      </w:r>
      <w:proofErr w:type="gramStart"/>
      <w:r w:rsidRPr="004B4367">
        <w:rPr>
          <w:rFonts w:ascii="Times New Roman" w:hAnsi="Times New Roman" w:cs="Times New Roman"/>
          <w:sz w:val="24"/>
          <w:szCs w:val="24"/>
        </w:rPr>
        <w:t>1.5</w:t>
      </w:r>
      <w:proofErr w:type="gramEnd"/>
      <w:r w:rsidRPr="004B4367">
        <w:rPr>
          <w:rFonts w:ascii="Times New Roman" w:hAnsi="Times New Roman" w:cs="Times New Roman"/>
          <w:sz w:val="24"/>
          <w:szCs w:val="24"/>
        </w:rPr>
        <w:t xml:space="preserve"> agaroz jel elektorforez ile yapıldı.  </w:t>
      </w: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t xml:space="preserve">Nested PCR ürünlerinde (yaklaşık 850 bp), SspI, VspI ve MboII enzimleri kullanılarak RFLP analizi daha önce tarif edildiği gibi yapıldı (Feng ve ark, 2007). Bu enzimler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C. bovis</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C. andersoni</w:t>
      </w:r>
      <w:r w:rsidRPr="004B4367">
        <w:rPr>
          <w:rFonts w:ascii="Times New Roman" w:hAnsi="Times New Roman" w:cs="Times New Roman"/>
          <w:sz w:val="24"/>
          <w:szCs w:val="24"/>
        </w:rPr>
        <w:t xml:space="preserve"> ve </w:t>
      </w:r>
      <w:r w:rsidRPr="004B4367">
        <w:rPr>
          <w:rFonts w:ascii="Times New Roman" w:hAnsi="Times New Roman" w:cs="Times New Roman"/>
          <w:i/>
          <w:sz w:val="24"/>
          <w:szCs w:val="24"/>
        </w:rPr>
        <w:t>C. ryanae</w:t>
      </w:r>
      <w:r w:rsidRPr="004B4367">
        <w:rPr>
          <w:rFonts w:ascii="Times New Roman" w:hAnsi="Times New Roman" w:cs="Times New Roman"/>
          <w:sz w:val="24"/>
          <w:szCs w:val="24"/>
        </w:rPr>
        <w:t xml:space="preserve"> genotiplerini birbirinden ayırt etmektedir. Bu amaçla, ikinci PCR ürünü agaroz jelden QIAquick jel ekstraksiyon kiti yardımıyla izole edildi. VspI, SspI ve MboII enzimlerinin ayrı ayrı her biri için 40 µl PCR ürünü için 15 unite enzim, 5 µl buffer ve 2 µl </w:t>
      </w:r>
      <w:proofErr w:type="gramStart"/>
      <w:r w:rsidRPr="004B4367">
        <w:rPr>
          <w:rFonts w:ascii="Times New Roman" w:hAnsi="Times New Roman" w:cs="Times New Roman"/>
          <w:sz w:val="24"/>
          <w:szCs w:val="24"/>
        </w:rPr>
        <w:t>steril</w:t>
      </w:r>
      <w:proofErr w:type="gramEnd"/>
      <w:r w:rsidRPr="004B4367">
        <w:rPr>
          <w:rFonts w:ascii="Times New Roman" w:hAnsi="Times New Roman" w:cs="Times New Roman"/>
          <w:sz w:val="24"/>
          <w:szCs w:val="24"/>
        </w:rPr>
        <w:t xml:space="preserve"> de-ionize su ile karıştırıldı. Kesme işleminin tamamlanması için 2 saat 37ºC de inkübe edildi. Karışım Safeview ile boyanıp, %3 agaroz jel üzerinde koşturularak görüntülendi. SspI enzimi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veya </w:t>
      </w:r>
      <w:r w:rsidRPr="004B4367">
        <w:rPr>
          <w:rFonts w:ascii="Times New Roman" w:hAnsi="Times New Roman" w:cs="Times New Roman"/>
          <w:i/>
          <w:sz w:val="24"/>
          <w:szCs w:val="24"/>
        </w:rPr>
        <w:t>C. bovis</w:t>
      </w:r>
      <w:r w:rsidRPr="004B4367">
        <w:rPr>
          <w:rFonts w:ascii="Times New Roman" w:hAnsi="Times New Roman" w:cs="Times New Roman"/>
          <w:sz w:val="24"/>
          <w:szCs w:val="24"/>
        </w:rPr>
        <w:t>’i</w:t>
      </w:r>
      <w:r w:rsidRPr="004B4367">
        <w:rPr>
          <w:rFonts w:ascii="Times New Roman" w:hAnsi="Times New Roman" w:cs="Times New Roman"/>
          <w:i/>
          <w:sz w:val="24"/>
          <w:szCs w:val="24"/>
        </w:rPr>
        <w:t xml:space="preserve"> </w:t>
      </w:r>
      <w:r w:rsidRPr="004B4367">
        <w:rPr>
          <w:rFonts w:ascii="Times New Roman" w:hAnsi="Times New Roman" w:cs="Times New Roman"/>
          <w:sz w:val="24"/>
          <w:szCs w:val="24"/>
        </w:rPr>
        <w:t xml:space="preserve">449, 267 ve 108 bp boyutlarında keserken </w:t>
      </w:r>
      <w:r w:rsidRPr="004B4367">
        <w:rPr>
          <w:rFonts w:ascii="Times New Roman" w:hAnsi="Times New Roman" w:cs="Times New Roman"/>
          <w:i/>
          <w:sz w:val="24"/>
          <w:szCs w:val="24"/>
        </w:rPr>
        <w:t>C. andersoni</w:t>
      </w:r>
      <w:r w:rsidRPr="004B4367">
        <w:rPr>
          <w:rFonts w:ascii="Times New Roman" w:hAnsi="Times New Roman" w:cs="Times New Roman"/>
          <w:sz w:val="24"/>
          <w:szCs w:val="24"/>
        </w:rPr>
        <w:t>’y</w:t>
      </w:r>
      <w:r w:rsidRPr="004B4367">
        <w:rPr>
          <w:rFonts w:ascii="Times New Roman" w:hAnsi="Times New Roman" w:cs="Times New Roman"/>
          <w:i/>
          <w:sz w:val="24"/>
          <w:szCs w:val="24"/>
        </w:rPr>
        <w:t xml:space="preserve">i </w:t>
      </w:r>
      <w:r w:rsidRPr="004B4367">
        <w:rPr>
          <w:rFonts w:ascii="Times New Roman" w:hAnsi="Times New Roman" w:cs="Times New Roman"/>
          <w:sz w:val="24"/>
          <w:szCs w:val="24"/>
        </w:rPr>
        <w:t xml:space="preserve">448 ve 397 bp boyutlarında kesmektedir. MboII,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’u 771 ve 76 bp </w:t>
      </w:r>
      <w:r w:rsidRPr="004B4367">
        <w:rPr>
          <w:rFonts w:ascii="Times New Roman" w:hAnsi="Times New Roman" w:cs="Times New Roman"/>
          <w:i/>
          <w:sz w:val="24"/>
          <w:szCs w:val="24"/>
        </w:rPr>
        <w:t>C. bovis</w:t>
      </w:r>
      <w:r w:rsidRPr="004B4367">
        <w:rPr>
          <w:rFonts w:ascii="Times New Roman" w:hAnsi="Times New Roman" w:cs="Times New Roman"/>
          <w:sz w:val="24"/>
          <w:szCs w:val="24"/>
        </w:rPr>
        <w:t xml:space="preserve">’i ise 412, 185 ve 162 bp boyutlarında kesmektedir. VspI restriksiyon enzimi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’da 628, 115 ve 104 bp, </w:t>
      </w:r>
      <w:r w:rsidRPr="004B4367">
        <w:rPr>
          <w:rFonts w:ascii="Times New Roman" w:hAnsi="Times New Roman" w:cs="Times New Roman"/>
          <w:i/>
          <w:sz w:val="24"/>
          <w:szCs w:val="24"/>
        </w:rPr>
        <w:t>C. Ardesroni’</w:t>
      </w:r>
      <w:r w:rsidRPr="004B4367">
        <w:rPr>
          <w:rFonts w:ascii="Times New Roman" w:hAnsi="Times New Roman" w:cs="Times New Roman"/>
          <w:sz w:val="24"/>
          <w:szCs w:val="24"/>
        </w:rPr>
        <w:t xml:space="preserve">de ise 730 ve 115 bp </w:t>
      </w:r>
      <w:r w:rsidRPr="004B4367">
        <w:rPr>
          <w:rFonts w:ascii="Times New Roman" w:hAnsi="Times New Roman" w:cs="Times New Roman"/>
          <w:sz w:val="24"/>
          <w:szCs w:val="24"/>
        </w:rPr>
        <w:lastRenderedPageBreak/>
        <w:t xml:space="preserve">boyutlarında parçalar oluşturmaktadır.  Bu çalışmada yapılan RFLP analizi sonucunda test edilen bütün DNA örneklerinin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olduğu tespit edildi. Agaroz jelin duyarlılığın düşük olması nedeniyle RFLP analizi sonucunda elde edilne 100 bp civarındaki ürünler jelde tespit edilmedi (Şekil </w:t>
      </w:r>
      <w:r>
        <w:rPr>
          <w:rFonts w:ascii="Times New Roman" w:hAnsi="Times New Roman" w:cs="Times New Roman"/>
          <w:sz w:val="24"/>
          <w:szCs w:val="24"/>
        </w:rPr>
        <w:t>6</w:t>
      </w:r>
      <w:r w:rsidRPr="004B4367">
        <w:rPr>
          <w:rFonts w:ascii="Times New Roman" w:hAnsi="Times New Roman" w:cs="Times New Roman"/>
          <w:sz w:val="24"/>
          <w:szCs w:val="24"/>
        </w:rPr>
        <w:t xml:space="preserve">). </w:t>
      </w:r>
    </w:p>
    <w:p w:rsidR="00DA65E5" w:rsidRPr="004B4367" w:rsidRDefault="00DA65E5" w:rsidP="00DA65E5">
      <w:pPr>
        <w:spacing w:after="0" w:line="360" w:lineRule="auto"/>
        <w:ind w:left="-5"/>
        <w:jc w:val="both"/>
        <w:rPr>
          <w:rFonts w:ascii="Times New Roman" w:hAnsi="Times New Roman" w:cs="Times New Roman"/>
          <w:sz w:val="24"/>
          <w:szCs w:val="24"/>
        </w:rPr>
      </w:pPr>
    </w:p>
    <w:p w:rsidR="00DA65E5" w:rsidRPr="004B4367" w:rsidRDefault="00DA65E5" w:rsidP="00DA65E5">
      <w:pPr>
        <w:spacing w:after="0" w:line="360" w:lineRule="auto"/>
        <w:ind w:left="-5"/>
        <w:jc w:val="both"/>
        <w:rPr>
          <w:rFonts w:ascii="Times New Roman" w:hAnsi="Times New Roman" w:cs="Times New Roman"/>
          <w:sz w:val="24"/>
          <w:szCs w:val="24"/>
        </w:rPr>
      </w:pPr>
    </w:p>
    <w:p w:rsidR="00DA65E5" w:rsidRPr="004B4367" w:rsidRDefault="00DA65E5" w:rsidP="00DA65E5">
      <w:pPr>
        <w:spacing w:after="0" w:line="360" w:lineRule="auto"/>
        <w:ind w:left="-5"/>
        <w:jc w:val="center"/>
        <w:rPr>
          <w:rFonts w:ascii="Times New Roman" w:hAnsi="Times New Roman" w:cs="Times New Roman"/>
          <w:sz w:val="24"/>
          <w:szCs w:val="24"/>
        </w:rPr>
      </w:pPr>
      <w:r w:rsidRPr="004B4367">
        <w:rPr>
          <w:rFonts w:ascii="Times New Roman" w:hAnsi="Times New Roman" w:cs="Times New Roman"/>
          <w:noProof/>
          <w:sz w:val="24"/>
          <w:szCs w:val="24"/>
          <w:lang w:eastAsia="tr-TR"/>
        </w:rPr>
        <w:drawing>
          <wp:inline distT="0" distB="0" distL="0" distR="0">
            <wp:extent cx="3001057" cy="2898348"/>
            <wp:effectExtent l="19050" t="0" r="8843" b="0"/>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003610" cy="2900814"/>
                    </a:xfrm>
                    <a:prstGeom prst="rect">
                      <a:avLst/>
                    </a:prstGeom>
                    <a:noFill/>
                    <a:ln w="9525">
                      <a:noFill/>
                      <a:miter lim="800000"/>
                      <a:headEnd/>
                      <a:tailEnd/>
                    </a:ln>
                  </pic:spPr>
                </pic:pic>
              </a:graphicData>
            </a:graphic>
          </wp:inline>
        </w:drawing>
      </w:r>
    </w:p>
    <w:p w:rsidR="00DA65E5" w:rsidRPr="004B4367" w:rsidRDefault="00DA65E5" w:rsidP="00DA65E5">
      <w:pPr>
        <w:spacing w:after="0" w:line="360" w:lineRule="auto"/>
        <w:ind w:left="-5"/>
        <w:jc w:val="center"/>
        <w:rPr>
          <w:rFonts w:ascii="Times New Roman" w:hAnsi="Times New Roman" w:cs="Times New Roman"/>
          <w:sz w:val="24"/>
          <w:szCs w:val="24"/>
        </w:rPr>
      </w:pP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sz w:val="24"/>
          <w:szCs w:val="24"/>
        </w:rPr>
        <w:t xml:space="preserve">Şekil </w:t>
      </w:r>
      <w:r>
        <w:rPr>
          <w:rFonts w:ascii="Times New Roman" w:hAnsi="Times New Roman" w:cs="Times New Roman"/>
          <w:sz w:val="24"/>
          <w:szCs w:val="24"/>
        </w:rPr>
        <w:t>6</w:t>
      </w:r>
      <w:r w:rsidRPr="004B4367">
        <w:rPr>
          <w:rFonts w:ascii="Times New Roman" w:hAnsi="Times New Roman" w:cs="Times New Roman"/>
          <w:sz w:val="24"/>
          <w:szCs w:val="24"/>
        </w:rPr>
        <w:t>:</w:t>
      </w:r>
      <w:r w:rsidRPr="004B4367">
        <w:rPr>
          <w:rFonts w:ascii="Times New Roman" w:hAnsi="Times New Roman" w:cs="Times New Roman"/>
          <w:b/>
          <w:sz w:val="24"/>
          <w:szCs w:val="24"/>
        </w:rPr>
        <w:t xml:space="preserve"> </w:t>
      </w:r>
      <w:r w:rsidRPr="004B4367">
        <w:rPr>
          <w:rFonts w:ascii="Times New Roman" w:hAnsi="Times New Roman" w:cs="Times New Roman"/>
          <w:i/>
          <w:sz w:val="24"/>
          <w:szCs w:val="24"/>
        </w:rPr>
        <w:t>Cryptosporidium parvum</w:t>
      </w:r>
      <w:r w:rsidRPr="004B4367">
        <w:rPr>
          <w:rFonts w:ascii="Times New Roman" w:hAnsi="Times New Roman" w:cs="Times New Roman"/>
          <w:sz w:val="24"/>
          <w:szCs w:val="24"/>
        </w:rPr>
        <w:t xml:space="preserve">’un nested PCR ürününün SspI, VspI, MboII kesim enzimleri kullanılarak yapılan RFLP analizi. A; Moleküler Boyut Belirleyici (abm 100bp plus), B;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nested PZR ürünü (847 bp), C; </w:t>
      </w:r>
      <w:r w:rsidRPr="004B4367">
        <w:rPr>
          <w:rFonts w:ascii="Times New Roman" w:hAnsi="Times New Roman" w:cs="Times New Roman"/>
          <w:i/>
          <w:sz w:val="24"/>
          <w:szCs w:val="24"/>
        </w:rPr>
        <w:t>Ssp</w:t>
      </w:r>
      <w:r w:rsidRPr="004B4367">
        <w:rPr>
          <w:rFonts w:ascii="Times New Roman" w:hAnsi="Times New Roman" w:cs="Times New Roman"/>
          <w:sz w:val="24"/>
          <w:szCs w:val="24"/>
        </w:rPr>
        <w:t xml:space="preserve">I ile kesilen nested PCR ürünü (449 ve 267 bp), D; </w:t>
      </w:r>
      <w:r w:rsidRPr="004B4367">
        <w:rPr>
          <w:rFonts w:ascii="Times New Roman" w:hAnsi="Times New Roman" w:cs="Times New Roman"/>
          <w:i/>
          <w:sz w:val="24"/>
          <w:szCs w:val="24"/>
        </w:rPr>
        <w:t>Vsp</w:t>
      </w:r>
      <w:r w:rsidRPr="004B4367">
        <w:rPr>
          <w:rFonts w:ascii="Times New Roman" w:hAnsi="Times New Roman" w:cs="Times New Roman"/>
          <w:sz w:val="24"/>
          <w:szCs w:val="24"/>
        </w:rPr>
        <w:t xml:space="preserve">I ile kesilen nested PCR ürünü (628 bp), E; </w:t>
      </w:r>
      <w:r w:rsidRPr="004B4367">
        <w:rPr>
          <w:rFonts w:ascii="Times New Roman" w:hAnsi="Times New Roman" w:cs="Times New Roman"/>
          <w:i/>
          <w:sz w:val="24"/>
          <w:szCs w:val="24"/>
        </w:rPr>
        <w:t>Mbo</w:t>
      </w:r>
      <w:r w:rsidRPr="004B4367">
        <w:rPr>
          <w:rFonts w:ascii="Times New Roman" w:hAnsi="Times New Roman" w:cs="Times New Roman"/>
          <w:sz w:val="24"/>
          <w:szCs w:val="24"/>
        </w:rPr>
        <w:t xml:space="preserve">II ile kesilen nested PCR ürünü (771 bp), F; Negatif control. %3 agarose gel SafeView (abm) ile boyanmıştır. </w:t>
      </w:r>
    </w:p>
    <w:p w:rsidR="00DA65E5" w:rsidRPr="004B4367" w:rsidRDefault="00DA65E5" w:rsidP="00DA65E5">
      <w:pPr>
        <w:tabs>
          <w:tab w:val="right" w:pos="9070"/>
        </w:tabs>
        <w:spacing w:after="0" w:line="360" w:lineRule="auto"/>
        <w:ind w:left="-15" w:firstLine="724"/>
        <w:jc w:val="both"/>
        <w:rPr>
          <w:rFonts w:ascii="Times New Roman" w:hAnsi="Times New Roman" w:cs="Times New Roman"/>
          <w:sz w:val="24"/>
          <w:szCs w:val="24"/>
        </w:rPr>
      </w:pPr>
    </w:p>
    <w:p w:rsidR="00DA65E5" w:rsidRPr="004B4367" w:rsidRDefault="00DA65E5" w:rsidP="00DA65E5">
      <w:pPr>
        <w:tabs>
          <w:tab w:val="right" w:pos="9070"/>
        </w:tabs>
        <w:spacing w:after="0" w:line="360" w:lineRule="auto"/>
        <w:ind w:left="-15" w:firstLine="724"/>
        <w:jc w:val="both"/>
        <w:rPr>
          <w:rFonts w:ascii="Times New Roman" w:hAnsi="Times New Roman" w:cs="Times New Roman"/>
          <w:sz w:val="24"/>
          <w:szCs w:val="24"/>
        </w:rPr>
      </w:pPr>
    </w:p>
    <w:p w:rsidR="00DA65E5" w:rsidRPr="004B4367" w:rsidRDefault="00DA65E5" w:rsidP="00DA65E5">
      <w:pPr>
        <w:tabs>
          <w:tab w:val="right" w:pos="9070"/>
        </w:tabs>
        <w:spacing w:after="0" w:line="360" w:lineRule="auto"/>
        <w:ind w:left="-15" w:firstLine="724"/>
        <w:jc w:val="both"/>
        <w:rPr>
          <w:rFonts w:ascii="Times New Roman" w:hAnsi="Times New Roman" w:cs="Times New Roman"/>
          <w:sz w:val="24"/>
          <w:szCs w:val="24"/>
        </w:rPr>
      </w:pPr>
      <w:r w:rsidRPr="004B4367">
        <w:rPr>
          <w:rFonts w:ascii="Times New Roman" w:hAnsi="Times New Roman" w:cs="Times New Roman"/>
          <w:sz w:val="24"/>
          <w:szCs w:val="24"/>
        </w:rPr>
        <w:t xml:space="preserve">Ek olarak,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denemede kullanılacak ookistlerin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olduğunu kesinleştirmek için nested PCR ürünü </w:t>
      </w:r>
      <w:proofErr w:type="gramStart"/>
      <w:r w:rsidRPr="004B4367">
        <w:rPr>
          <w:rFonts w:ascii="Times New Roman" w:hAnsi="Times New Roman" w:cs="Times New Roman"/>
          <w:sz w:val="24"/>
          <w:szCs w:val="24"/>
        </w:rPr>
        <w:t>klonlanarak</w:t>
      </w:r>
      <w:proofErr w:type="gramEnd"/>
      <w:r w:rsidRPr="004B4367">
        <w:rPr>
          <w:rFonts w:ascii="Times New Roman" w:hAnsi="Times New Roman" w:cs="Times New Roman"/>
          <w:sz w:val="24"/>
          <w:szCs w:val="24"/>
        </w:rPr>
        <w:t xml:space="preserve"> sekans analizi yaptırıldı.  Nested PCR ile çoğaltılan DNA örnekleri içerisinde Safeview bulunan %2 agaroz jel elektroforezini takiben UV ışık altında görüntülendi. Yaklaşık 850 bp boyutundaki band jelden kesildi ve QIAquick jel ekstraksiyon kiti kullanılarak purifiye edildi. Daha sonra purifiye edilen ürün pCR4–TOPO plasmid vektörüne </w:t>
      </w:r>
      <w:proofErr w:type="gramStart"/>
      <w:r w:rsidRPr="004B4367">
        <w:rPr>
          <w:rFonts w:ascii="Times New Roman" w:hAnsi="Times New Roman" w:cs="Times New Roman"/>
          <w:sz w:val="24"/>
          <w:szCs w:val="24"/>
        </w:rPr>
        <w:t>klonlanarak</w:t>
      </w:r>
      <w:proofErr w:type="gramEnd"/>
      <w:r w:rsidRPr="004B4367">
        <w:rPr>
          <w:rFonts w:ascii="Times New Roman" w:hAnsi="Times New Roman" w:cs="Times New Roman"/>
          <w:sz w:val="24"/>
          <w:szCs w:val="24"/>
        </w:rPr>
        <w:t xml:space="preserve"> TOP10 </w:t>
      </w:r>
      <w:r w:rsidRPr="004B4367">
        <w:rPr>
          <w:rFonts w:ascii="Times New Roman" w:hAnsi="Times New Roman" w:cs="Times New Roman"/>
          <w:i/>
          <w:sz w:val="24"/>
          <w:szCs w:val="24"/>
        </w:rPr>
        <w:t>E. coli</w:t>
      </w:r>
      <w:r w:rsidRPr="004B4367">
        <w:rPr>
          <w:rFonts w:ascii="Times New Roman" w:hAnsi="Times New Roman" w:cs="Times New Roman"/>
          <w:sz w:val="24"/>
          <w:szCs w:val="24"/>
        </w:rPr>
        <w:t xml:space="preserve"> hücrelerine ticari kitte belirtildiği şekilde transforme edildi. Seçilen koloniler bir gece boyunca üretildi ve hücrelerde bulunan plazmidler QIAGEN plasmid purification kiti kullanılarak purifiye edildi. EcoR1 enzimi ile </w:t>
      </w:r>
      <w:r w:rsidRPr="004B4367">
        <w:rPr>
          <w:rFonts w:ascii="Times New Roman" w:hAnsi="Times New Roman" w:cs="Times New Roman"/>
          <w:sz w:val="24"/>
          <w:szCs w:val="24"/>
        </w:rPr>
        <w:lastRenderedPageBreak/>
        <w:t xml:space="preserve">kesildikten sonra %1,5 agaroz jelde elektroforeze tabi tutuldu ve UV ışık altında içinde </w:t>
      </w:r>
      <w:proofErr w:type="gramStart"/>
      <w:r w:rsidRPr="004B4367">
        <w:rPr>
          <w:rFonts w:ascii="Times New Roman" w:hAnsi="Times New Roman" w:cs="Times New Roman"/>
          <w:sz w:val="24"/>
          <w:szCs w:val="24"/>
        </w:rPr>
        <w:t>klonlanan</w:t>
      </w:r>
      <w:proofErr w:type="gramEnd"/>
      <w:r w:rsidRPr="004B4367">
        <w:rPr>
          <w:rFonts w:ascii="Times New Roman" w:hAnsi="Times New Roman" w:cs="Times New Roman"/>
          <w:sz w:val="24"/>
          <w:szCs w:val="24"/>
        </w:rPr>
        <w:t xml:space="preserve"> DNA’yı içeren plasmidler belirlendi. Daha sonra bu plasmidlere ait DNA örnekleri sekans analizlerinin yapılması amacıyla İontek (İstanbul) firmasına gönderildi. Sonuçlar GenBank’ta depolanan sekanslarla karşılaştırılmış ve %99-100 oranlarında </w:t>
      </w:r>
      <w:r w:rsidRPr="004B4367">
        <w:rPr>
          <w:rFonts w:ascii="Times New Roman" w:hAnsi="Times New Roman" w:cs="Times New Roman"/>
          <w:i/>
          <w:sz w:val="24"/>
          <w:szCs w:val="24"/>
        </w:rPr>
        <w:t>C. parvum’a</w:t>
      </w:r>
      <w:r w:rsidRPr="004B4367">
        <w:rPr>
          <w:rFonts w:ascii="Times New Roman" w:hAnsi="Times New Roman" w:cs="Times New Roman"/>
          <w:sz w:val="24"/>
          <w:szCs w:val="24"/>
        </w:rPr>
        <w:t xml:space="preserve"> benzerlik gösterdiği tespit edilmiştir. Sekans analiz sonucu aşağıda görülm</w:t>
      </w:r>
      <w:r>
        <w:rPr>
          <w:rFonts w:ascii="Times New Roman" w:hAnsi="Times New Roman" w:cs="Times New Roman"/>
          <w:sz w:val="24"/>
          <w:szCs w:val="24"/>
        </w:rPr>
        <w:t>ektedir (Şekil 7</w:t>
      </w:r>
      <w:r w:rsidRPr="004B4367">
        <w:rPr>
          <w:rFonts w:ascii="Times New Roman" w:hAnsi="Times New Roman" w:cs="Times New Roman"/>
          <w:sz w:val="24"/>
          <w:szCs w:val="24"/>
        </w:rPr>
        <w:t>).</w:t>
      </w:r>
    </w:p>
    <w:p w:rsidR="00DA65E5" w:rsidRPr="004B4367" w:rsidRDefault="00DA65E5" w:rsidP="00DA65E5">
      <w:pPr>
        <w:tabs>
          <w:tab w:val="right" w:pos="9070"/>
        </w:tabs>
        <w:spacing w:after="0" w:line="360" w:lineRule="auto"/>
        <w:ind w:left="-15" w:firstLine="724"/>
        <w:jc w:val="both"/>
        <w:rPr>
          <w:rFonts w:ascii="Times New Roman" w:hAnsi="Times New Roman" w:cs="Times New Roman"/>
          <w:sz w:val="24"/>
          <w:szCs w:val="24"/>
        </w:rPr>
      </w:pPr>
    </w:p>
    <w:p w:rsidR="00DA65E5" w:rsidRPr="004B4367" w:rsidRDefault="00DA65E5" w:rsidP="00DA65E5">
      <w:pPr>
        <w:spacing w:after="0" w:line="360" w:lineRule="auto"/>
        <w:ind w:left="-5"/>
        <w:jc w:val="center"/>
        <w:rPr>
          <w:rFonts w:ascii="Times New Roman" w:hAnsi="Times New Roman" w:cs="Times New Roman"/>
          <w:sz w:val="24"/>
          <w:szCs w:val="24"/>
        </w:rPr>
      </w:pPr>
      <w:r w:rsidRPr="004B4367">
        <w:rPr>
          <w:rFonts w:ascii="Times New Roman" w:hAnsi="Times New Roman" w:cs="Times New Roman"/>
          <w:noProof/>
          <w:sz w:val="24"/>
          <w:szCs w:val="24"/>
          <w:lang w:eastAsia="tr-TR"/>
        </w:rPr>
        <w:drawing>
          <wp:inline distT="0" distB="0" distL="0" distR="0">
            <wp:extent cx="5199939" cy="2988860"/>
            <wp:effectExtent l="19050" t="0" r="711"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199469" cy="2988590"/>
                    </a:xfrm>
                    <a:prstGeom prst="rect">
                      <a:avLst/>
                    </a:prstGeom>
                    <a:noFill/>
                    <a:ln w="9525">
                      <a:noFill/>
                      <a:miter lim="800000"/>
                      <a:headEnd/>
                      <a:tailEnd/>
                    </a:ln>
                  </pic:spPr>
                </pic:pic>
              </a:graphicData>
            </a:graphic>
          </wp:inline>
        </w:drawing>
      </w:r>
    </w:p>
    <w:p w:rsidR="00DA65E5" w:rsidRPr="004B4367" w:rsidRDefault="00DA65E5" w:rsidP="00DA65E5">
      <w:pPr>
        <w:spacing w:after="0" w:line="360" w:lineRule="auto"/>
        <w:ind w:left="-5"/>
        <w:jc w:val="both"/>
        <w:rPr>
          <w:rFonts w:ascii="Times New Roman" w:hAnsi="Times New Roman" w:cs="Times New Roman"/>
          <w:sz w:val="24"/>
          <w:szCs w:val="24"/>
        </w:rPr>
      </w:pPr>
    </w:p>
    <w:p w:rsidR="00DA65E5" w:rsidRPr="004B4367" w:rsidRDefault="00DA65E5" w:rsidP="00DA65E5">
      <w:pPr>
        <w:spacing w:after="0" w:line="360" w:lineRule="auto"/>
        <w:ind w:left="-5"/>
        <w:jc w:val="both"/>
        <w:rPr>
          <w:rFonts w:ascii="Times New Roman" w:hAnsi="Times New Roman" w:cs="Times New Roman"/>
          <w:sz w:val="24"/>
          <w:szCs w:val="24"/>
        </w:rPr>
      </w:pPr>
      <w:r>
        <w:rPr>
          <w:rFonts w:ascii="Times New Roman" w:hAnsi="Times New Roman" w:cs="Times New Roman"/>
          <w:sz w:val="24"/>
          <w:szCs w:val="24"/>
        </w:rPr>
        <w:t>Şekil 7</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 xml:space="preserve">Cryptosporidium parvum </w:t>
      </w:r>
      <w:r w:rsidRPr="004B4367">
        <w:rPr>
          <w:rFonts w:ascii="Times New Roman" w:hAnsi="Times New Roman" w:cs="Times New Roman"/>
          <w:sz w:val="24"/>
          <w:szCs w:val="24"/>
        </w:rPr>
        <w:t xml:space="preserve">sekans analiz sonucu </w:t>
      </w:r>
    </w:p>
    <w:p w:rsidR="00DA65E5" w:rsidRPr="004B4367" w:rsidRDefault="00DA65E5" w:rsidP="00DA65E5">
      <w:pPr>
        <w:spacing w:after="0" w:line="360" w:lineRule="auto"/>
        <w:jc w:val="both"/>
        <w:rPr>
          <w:rFonts w:ascii="Times New Roman" w:hAnsi="Times New Roman" w:cs="Times New Roman"/>
          <w:b/>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r w:rsidRPr="004B4367">
        <w:rPr>
          <w:rFonts w:ascii="Times New Roman" w:hAnsi="Times New Roman" w:cs="Times New Roman"/>
          <w:b/>
          <w:sz w:val="24"/>
          <w:szCs w:val="24"/>
        </w:rPr>
        <w:t>3.2. Klinoptilolit İçeren Polimer Nanopartikülün Hazırlanması</w:t>
      </w:r>
    </w:p>
    <w:p w:rsidR="00DA65E5" w:rsidRPr="004B4367" w:rsidRDefault="00DA65E5" w:rsidP="00DA65E5">
      <w:pPr>
        <w:pStyle w:val="ListeParagraf"/>
        <w:spacing w:after="0" w:line="360" w:lineRule="auto"/>
        <w:ind w:left="567"/>
        <w:jc w:val="both"/>
        <w:rPr>
          <w:rFonts w:ascii="Times New Roman" w:hAnsi="Times New Roman" w:cs="Times New Roman"/>
          <w:b/>
          <w:sz w:val="24"/>
          <w:szCs w:val="24"/>
        </w:rPr>
      </w:pPr>
    </w:p>
    <w:p w:rsidR="00DA65E5" w:rsidRDefault="00DA65E5" w:rsidP="00DA65E5">
      <w:pPr>
        <w:pStyle w:val="ListeParagraf"/>
        <w:spacing w:after="0" w:line="360" w:lineRule="auto"/>
        <w:ind w:left="0" w:firstLine="709"/>
        <w:jc w:val="both"/>
        <w:rPr>
          <w:rFonts w:ascii="Times New Roman" w:hAnsi="Times New Roman" w:cs="Times New Roman"/>
          <w:sz w:val="24"/>
          <w:szCs w:val="24"/>
        </w:rPr>
      </w:pPr>
      <w:r w:rsidRPr="004B4367">
        <w:rPr>
          <w:rFonts w:ascii="Times New Roman" w:hAnsi="Times New Roman" w:cs="Times New Roman"/>
          <w:sz w:val="24"/>
          <w:szCs w:val="24"/>
        </w:rPr>
        <w:t xml:space="preserve">Biyouyumlu mukoadheziv özelliği bilinen biyopolimer kullanılarak nanopartikül hazırlandı ve nanopartikül içerisine klinoptilolit enkapsülasyonu gerçekleştirildi. Bu kapsamda asetik asit içerisinde kitosan (%1), klinoptilolit içeren çözelti ve tiyaminpürofosfat kullanılarak sprey drier cihazında nanopartiküllerin sentezleri gerçekleştirildi. Nanopartikül sentezinin </w:t>
      </w:r>
      <w:proofErr w:type="gramStart"/>
      <w:r w:rsidRPr="004B4367">
        <w:rPr>
          <w:rFonts w:ascii="Times New Roman" w:hAnsi="Times New Roman" w:cs="Times New Roman"/>
          <w:sz w:val="24"/>
          <w:szCs w:val="24"/>
        </w:rPr>
        <w:t>optimizasyonu</w:t>
      </w:r>
      <w:proofErr w:type="gramEnd"/>
      <w:r w:rsidRPr="004B4367">
        <w:rPr>
          <w:rFonts w:ascii="Times New Roman" w:hAnsi="Times New Roman" w:cs="Times New Roman"/>
          <w:sz w:val="24"/>
          <w:szCs w:val="24"/>
        </w:rPr>
        <w:t xml:space="preserve"> değişen akış hızlarında enkapsülasyon gerçekleştirilerek nanoboyutlu partiküllerin sentezleri yapıldı. Nanopatikül sentezinin optimizasyonunda ve </w:t>
      </w:r>
      <w:proofErr w:type="gramStart"/>
      <w:r w:rsidRPr="004B4367">
        <w:rPr>
          <w:rFonts w:ascii="Times New Roman" w:hAnsi="Times New Roman" w:cs="Times New Roman"/>
          <w:sz w:val="24"/>
          <w:szCs w:val="24"/>
        </w:rPr>
        <w:t>optimum</w:t>
      </w:r>
      <w:proofErr w:type="gramEnd"/>
      <w:r w:rsidRPr="004B4367">
        <w:rPr>
          <w:rFonts w:ascii="Times New Roman" w:hAnsi="Times New Roman" w:cs="Times New Roman"/>
          <w:sz w:val="24"/>
          <w:szCs w:val="24"/>
        </w:rPr>
        <w:t xml:space="preserve"> koşullarda h</w:t>
      </w:r>
      <w:r>
        <w:rPr>
          <w:rFonts w:ascii="Times New Roman" w:hAnsi="Times New Roman" w:cs="Times New Roman"/>
          <w:sz w:val="24"/>
          <w:szCs w:val="24"/>
        </w:rPr>
        <w:t>a</w:t>
      </w:r>
      <w:r w:rsidRPr="004B4367">
        <w:rPr>
          <w:rFonts w:ascii="Times New Roman" w:hAnsi="Times New Roman" w:cs="Times New Roman"/>
          <w:sz w:val="24"/>
          <w:szCs w:val="24"/>
        </w:rPr>
        <w:t xml:space="preserve">zırlanmış nanopartiküllerin karakterizasyonunda boyut ölçümleri zetasizers ile gerçekleştirildi. </w:t>
      </w:r>
    </w:p>
    <w:p w:rsidR="00DA65E5" w:rsidRDefault="00DA65E5" w:rsidP="00DA65E5">
      <w:pPr>
        <w:pStyle w:val="ListeParagraf"/>
        <w:spacing w:after="0" w:line="360" w:lineRule="auto"/>
        <w:ind w:left="0" w:firstLine="709"/>
        <w:jc w:val="both"/>
        <w:rPr>
          <w:rFonts w:ascii="Times New Roman" w:hAnsi="Times New Roman" w:cs="Times New Roman"/>
          <w:sz w:val="24"/>
          <w:szCs w:val="24"/>
        </w:rPr>
      </w:pPr>
    </w:p>
    <w:p w:rsidR="00DA65E5" w:rsidRPr="004B4367" w:rsidRDefault="00DA65E5" w:rsidP="00DA65E5">
      <w:pPr>
        <w:pStyle w:val="ListeParagraf"/>
        <w:spacing w:after="0" w:line="360" w:lineRule="auto"/>
        <w:ind w:left="0" w:firstLine="709"/>
        <w:jc w:val="both"/>
        <w:rPr>
          <w:rFonts w:ascii="Times New Roman" w:hAnsi="Times New Roman" w:cs="Times New Roman"/>
          <w:sz w:val="24"/>
          <w:szCs w:val="24"/>
        </w:rPr>
      </w:pPr>
    </w:p>
    <w:p w:rsidR="00DA65E5" w:rsidRPr="004B4367" w:rsidRDefault="00DA65E5" w:rsidP="00DA65E5">
      <w:pPr>
        <w:pStyle w:val="ListeParagraf"/>
        <w:spacing w:after="0" w:line="360" w:lineRule="auto"/>
        <w:ind w:left="0"/>
        <w:jc w:val="both"/>
        <w:rPr>
          <w:rFonts w:ascii="Times New Roman" w:hAnsi="Times New Roman" w:cs="Times New Roman"/>
          <w:sz w:val="24"/>
          <w:szCs w:val="24"/>
        </w:rPr>
      </w:pPr>
      <w:r w:rsidRPr="004B4367">
        <w:rPr>
          <w:rFonts w:ascii="Times New Roman" w:hAnsi="Times New Roman" w:cs="Times New Roman"/>
          <w:b/>
          <w:sz w:val="24"/>
          <w:szCs w:val="24"/>
        </w:rPr>
        <w:lastRenderedPageBreak/>
        <w:t xml:space="preserve">3.3. </w:t>
      </w:r>
      <w:r w:rsidRPr="004B4367">
        <w:rPr>
          <w:rFonts w:ascii="Times New Roman" w:hAnsi="Times New Roman" w:cs="Times New Roman"/>
          <w:b/>
          <w:i/>
          <w:sz w:val="24"/>
          <w:szCs w:val="24"/>
        </w:rPr>
        <w:t xml:space="preserve">İn </w:t>
      </w:r>
      <w:r>
        <w:rPr>
          <w:rFonts w:ascii="Times New Roman" w:hAnsi="Times New Roman" w:cs="Times New Roman"/>
          <w:b/>
          <w:i/>
          <w:sz w:val="24"/>
          <w:szCs w:val="24"/>
        </w:rPr>
        <w:t>V</w:t>
      </w:r>
      <w:r w:rsidRPr="004B4367">
        <w:rPr>
          <w:rFonts w:ascii="Times New Roman" w:hAnsi="Times New Roman" w:cs="Times New Roman"/>
          <w:b/>
          <w:i/>
          <w:sz w:val="24"/>
          <w:szCs w:val="24"/>
        </w:rPr>
        <w:t>itro</w:t>
      </w:r>
      <w:r w:rsidRPr="004B4367">
        <w:rPr>
          <w:rFonts w:ascii="Times New Roman" w:hAnsi="Times New Roman" w:cs="Times New Roman"/>
          <w:b/>
          <w:sz w:val="24"/>
          <w:szCs w:val="24"/>
        </w:rPr>
        <w:t xml:space="preserve"> Enfeksiyon</w:t>
      </w:r>
    </w:p>
    <w:p w:rsidR="00DA65E5" w:rsidRPr="004B4367" w:rsidRDefault="00DA65E5" w:rsidP="00DA65E5">
      <w:pPr>
        <w:shd w:val="clear" w:color="auto" w:fill="FFFFFF"/>
        <w:spacing w:after="0" w:line="360" w:lineRule="auto"/>
        <w:jc w:val="both"/>
        <w:rPr>
          <w:rFonts w:ascii="Times New Roman" w:hAnsi="Times New Roman" w:cs="Times New Roman"/>
          <w:b/>
          <w:sz w:val="24"/>
          <w:szCs w:val="24"/>
        </w:rPr>
      </w:pPr>
    </w:p>
    <w:p w:rsidR="00DA65E5" w:rsidRPr="004B4367" w:rsidRDefault="00DA65E5" w:rsidP="00DA65E5">
      <w:pPr>
        <w:shd w:val="clear" w:color="auto" w:fill="FFFFFF"/>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 xml:space="preserve">Klinoptilolit içeren polimer nanopartikülün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ookistlerine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etkinliğini belirlemek amacıyla hücre kültürü çalışması </w:t>
      </w:r>
      <w:r w:rsidRPr="004B4367">
        <w:rPr>
          <w:rFonts w:ascii="Times New Roman" w:hAnsi="Times New Roman" w:cs="Times New Roman"/>
          <w:i/>
          <w:sz w:val="24"/>
          <w:szCs w:val="24"/>
        </w:rPr>
        <w:t>in vitro</w:t>
      </w:r>
      <w:r w:rsidRPr="004B4367">
        <w:rPr>
          <w:rFonts w:ascii="Times New Roman" w:hAnsi="Times New Roman" w:cs="Times New Roman"/>
          <w:sz w:val="24"/>
          <w:szCs w:val="24"/>
        </w:rPr>
        <w:t> olarak aşağıdaki şekilde incelendi.</w:t>
      </w:r>
    </w:p>
    <w:p w:rsidR="00DA65E5" w:rsidRPr="004B4367" w:rsidRDefault="00DA65E5" w:rsidP="00DA65E5">
      <w:pPr>
        <w:shd w:val="clear" w:color="auto" w:fill="FFFFFF"/>
        <w:spacing w:after="0" w:line="360" w:lineRule="auto"/>
        <w:jc w:val="both"/>
        <w:rPr>
          <w:rFonts w:ascii="Times New Roman" w:hAnsi="Times New Roman" w:cs="Times New Roman"/>
          <w:sz w:val="24"/>
          <w:szCs w:val="24"/>
        </w:rPr>
      </w:pPr>
    </w:p>
    <w:p w:rsidR="00DA65E5" w:rsidRPr="004B4367" w:rsidRDefault="00DA65E5" w:rsidP="00DA65E5">
      <w:pPr>
        <w:shd w:val="clear" w:color="auto" w:fill="FFFFFF"/>
        <w:spacing w:after="0" w:line="360" w:lineRule="auto"/>
        <w:jc w:val="both"/>
        <w:rPr>
          <w:rFonts w:ascii="Times New Roman" w:hAnsi="Times New Roman" w:cs="Times New Roman"/>
          <w:sz w:val="24"/>
          <w:szCs w:val="24"/>
        </w:rPr>
      </w:pPr>
    </w:p>
    <w:p w:rsidR="00DA65E5" w:rsidRPr="004B4367" w:rsidRDefault="00DA65E5" w:rsidP="00DA65E5">
      <w:pPr>
        <w:shd w:val="clear" w:color="auto" w:fill="FFFFFF"/>
        <w:spacing w:after="0" w:line="360" w:lineRule="auto"/>
        <w:jc w:val="both"/>
        <w:rPr>
          <w:rFonts w:ascii="Times New Roman" w:hAnsi="Times New Roman" w:cs="Times New Roman"/>
          <w:b/>
          <w:sz w:val="24"/>
          <w:szCs w:val="24"/>
        </w:rPr>
      </w:pPr>
      <w:r w:rsidRPr="004B4367">
        <w:rPr>
          <w:rFonts w:ascii="Times New Roman" w:hAnsi="Times New Roman" w:cs="Times New Roman"/>
          <w:b/>
          <w:sz w:val="24"/>
          <w:szCs w:val="24"/>
        </w:rPr>
        <w:t>3.3.1. Konak Hücre</w:t>
      </w:r>
    </w:p>
    <w:p w:rsidR="00DA65E5" w:rsidRPr="004B4367" w:rsidRDefault="00DA65E5" w:rsidP="00DA65E5">
      <w:pPr>
        <w:shd w:val="clear" w:color="auto" w:fill="FFFFFF"/>
        <w:spacing w:after="0" w:line="360" w:lineRule="auto"/>
        <w:jc w:val="both"/>
        <w:rPr>
          <w:rFonts w:ascii="Times New Roman" w:hAnsi="Times New Roman" w:cs="Times New Roman"/>
          <w:b/>
          <w:sz w:val="24"/>
          <w:szCs w:val="24"/>
        </w:rPr>
      </w:pPr>
    </w:p>
    <w:p w:rsidR="00DA65E5" w:rsidRPr="004B4367" w:rsidRDefault="00DA65E5" w:rsidP="00DA65E5">
      <w:pPr>
        <w:shd w:val="clear" w:color="auto" w:fill="FFFFFF"/>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Deneysel </w:t>
      </w:r>
      <w:r w:rsidRPr="004B4367">
        <w:rPr>
          <w:rFonts w:ascii="Times New Roman" w:hAnsi="Times New Roman" w:cs="Times New Roman"/>
          <w:i/>
          <w:sz w:val="24"/>
          <w:szCs w:val="24"/>
        </w:rPr>
        <w:t>in vitro</w:t>
      </w:r>
      <w:r w:rsidRPr="004B4367">
        <w:rPr>
          <w:rFonts w:ascii="Times New Roman" w:hAnsi="Times New Roman" w:cs="Times New Roman"/>
          <w:sz w:val="24"/>
          <w:szCs w:val="24"/>
        </w:rPr>
        <w:t>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gerçekleştirmek için insan kolon adenocarcinoma (Caco-2) hücreleri daha önce</w:t>
      </w:r>
      <w:r>
        <w:rPr>
          <w:rFonts w:ascii="Times New Roman" w:hAnsi="Times New Roman" w:cs="Times New Roman"/>
          <w:sz w:val="24"/>
          <w:szCs w:val="24"/>
        </w:rPr>
        <w:t xml:space="preserve"> tarif edildiği gibi kullanıldı</w:t>
      </w:r>
      <w:r w:rsidRPr="004B4367">
        <w:rPr>
          <w:rFonts w:ascii="Times New Roman" w:hAnsi="Times New Roman" w:cs="Times New Roman"/>
          <w:sz w:val="24"/>
          <w:szCs w:val="24"/>
        </w:rPr>
        <w:t>. Hücreler 37°C’de, %5 CO</w:t>
      </w:r>
      <w:r w:rsidRPr="004B4367">
        <w:rPr>
          <w:rFonts w:ascii="Times New Roman" w:hAnsi="Times New Roman" w:cs="Times New Roman"/>
          <w:position w:val="-4"/>
          <w:sz w:val="24"/>
          <w:szCs w:val="24"/>
          <w:vertAlign w:val="subscript"/>
        </w:rPr>
        <w:t>2</w:t>
      </w:r>
      <w:r w:rsidRPr="004B4367">
        <w:rPr>
          <w:rFonts w:ascii="Times New Roman" w:hAnsi="Times New Roman" w:cs="Times New Roman"/>
          <w:position w:val="-4"/>
          <w:sz w:val="24"/>
          <w:szCs w:val="24"/>
        </w:rPr>
        <w:t> </w:t>
      </w:r>
      <w:r w:rsidRPr="004B4367">
        <w:rPr>
          <w:rFonts w:ascii="Times New Roman" w:hAnsi="Times New Roman" w:cs="Times New Roman"/>
          <w:sz w:val="24"/>
          <w:szCs w:val="24"/>
        </w:rPr>
        <w:t>inkübatörde, %10 F</w:t>
      </w:r>
      <w:r>
        <w:rPr>
          <w:rFonts w:ascii="Times New Roman" w:hAnsi="Times New Roman" w:cs="Times New Roman"/>
          <w:sz w:val="24"/>
          <w:szCs w:val="24"/>
        </w:rPr>
        <w:t xml:space="preserve">ötal </w:t>
      </w:r>
      <w:r w:rsidRPr="004B4367">
        <w:rPr>
          <w:rFonts w:ascii="Times New Roman" w:hAnsi="Times New Roman" w:cs="Times New Roman"/>
          <w:sz w:val="24"/>
          <w:szCs w:val="24"/>
        </w:rPr>
        <w:t>B</w:t>
      </w:r>
      <w:r>
        <w:rPr>
          <w:rFonts w:ascii="Times New Roman" w:hAnsi="Times New Roman" w:cs="Times New Roman"/>
          <w:sz w:val="24"/>
          <w:szCs w:val="24"/>
        </w:rPr>
        <w:t xml:space="preserve">ovine </w:t>
      </w:r>
      <w:r w:rsidRPr="004B4367">
        <w:rPr>
          <w:rFonts w:ascii="Times New Roman" w:hAnsi="Times New Roman" w:cs="Times New Roman"/>
          <w:sz w:val="24"/>
          <w:szCs w:val="24"/>
        </w:rPr>
        <w:t>S</w:t>
      </w:r>
      <w:r>
        <w:rPr>
          <w:rFonts w:ascii="Times New Roman" w:hAnsi="Times New Roman" w:cs="Times New Roman"/>
          <w:sz w:val="24"/>
          <w:szCs w:val="24"/>
        </w:rPr>
        <w:t>erum</w:t>
      </w:r>
      <w:r w:rsidRPr="004B4367">
        <w:rPr>
          <w:rFonts w:ascii="Times New Roman" w:hAnsi="Times New Roman" w:cs="Times New Roman"/>
          <w:sz w:val="24"/>
          <w:szCs w:val="24"/>
        </w:rPr>
        <w:t>, 100U/ml penisilin, 100 μg/ml streptomisin ilave edilmiş DMEM besi ortamı (medyum) [</w:t>
      </w:r>
      <w:proofErr w:type="gramStart"/>
      <w:r w:rsidRPr="004B4367">
        <w:rPr>
          <w:rFonts w:ascii="Times New Roman" w:hAnsi="Times New Roman" w:cs="Times New Roman"/>
          <w:sz w:val="24"/>
          <w:szCs w:val="24"/>
        </w:rPr>
        <w:t>(</w:t>
      </w:r>
      <w:proofErr w:type="gramEnd"/>
      <w:r w:rsidRPr="004B4367">
        <w:rPr>
          <w:rFonts w:ascii="Times New Roman" w:hAnsi="Times New Roman" w:cs="Times New Roman"/>
          <w:sz w:val="24"/>
          <w:szCs w:val="24"/>
        </w:rPr>
        <w:t>Dulbecco’s Modifiye edilmiş Eagle Besi ortamı; Sigma. Kat no: D6429</w:t>
      </w:r>
      <w:proofErr w:type="gramStart"/>
      <w:r w:rsidRPr="004B4367">
        <w:rPr>
          <w:rFonts w:ascii="Times New Roman" w:hAnsi="Times New Roman" w:cs="Times New Roman"/>
          <w:sz w:val="24"/>
          <w:szCs w:val="24"/>
        </w:rPr>
        <w:t>)</w:t>
      </w:r>
      <w:proofErr w:type="gramEnd"/>
      <w:r w:rsidRPr="004B4367">
        <w:rPr>
          <w:rFonts w:ascii="Times New Roman" w:hAnsi="Times New Roman" w:cs="Times New Roman"/>
          <w:sz w:val="24"/>
          <w:szCs w:val="24"/>
        </w:rPr>
        <w:t>, (4500 mg/L Glukoz, 110mg/L Sodyum prüvat, L-Glutaminin olduğu besi ortamı)</w:t>
      </w:r>
      <w:r>
        <w:rPr>
          <w:rFonts w:ascii="Times New Roman" w:hAnsi="Times New Roman" w:cs="Times New Roman"/>
          <w:sz w:val="24"/>
          <w:szCs w:val="24"/>
        </w:rPr>
        <w:t>] kullanılarak çoğaltıldı</w:t>
      </w:r>
      <w:r w:rsidRPr="004B4367">
        <w:rPr>
          <w:rFonts w:ascii="Times New Roman" w:hAnsi="Times New Roman" w:cs="Times New Roman"/>
          <w:sz w:val="24"/>
          <w:szCs w:val="24"/>
        </w:rPr>
        <w:t>.</w:t>
      </w:r>
    </w:p>
    <w:p w:rsidR="00DA65E5" w:rsidRPr="004B4367" w:rsidRDefault="00DA65E5" w:rsidP="00DA65E5">
      <w:pPr>
        <w:shd w:val="clear" w:color="auto" w:fill="FFFFFF"/>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 xml:space="preserve">Enfeksiyon denemelerinde 12 well hücre kültürü plaklarının içine 18 mm </w:t>
      </w:r>
      <w:proofErr w:type="gramStart"/>
      <w:r w:rsidRPr="004B4367">
        <w:rPr>
          <w:rFonts w:ascii="Times New Roman" w:hAnsi="Times New Roman" w:cs="Times New Roman"/>
          <w:sz w:val="24"/>
          <w:szCs w:val="24"/>
        </w:rPr>
        <w:t>steril</w:t>
      </w:r>
      <w:proofErr w:type="gramEnd"/>
      <w:r w:rsidRPr="004B4367">
        <w:rPr>
          <w:rFonts w:ascii="Times New Roman" w:hAnsi="Times New Roman" w:cs="Times New Roman"/>
          <w:sz w:val="24"/>
          <w:szCs w:val="24"/>
        </w:rPr>
        <w:t xml:space="preserve"> y</w:t>
      </w:r>
      <w:r>
        <w:rPr>
          <w:rFonts w:ascii="Times New Roman" w:hAnsi="Times New Roman" w:cs="Times New Roman"/>
          <w:sz w:val="24"/>
          <w:szCs w:val="24"/>
        </w:rPr>
        <w:t>uvarlak lameller yerleştirilere</w:t>
      </w:r>
      <w:r w:rsidRPr="004B4367">
        <w:rPr>
          <w:rFonts w:ascii="Times New Roman" w:hAnsi="Times New Roman" w:cs="Times New Roman"/>
          <w:sz w:val="24"/>
          <w:szCs w:val="24"/>
        </w:rPr>
        <w:t>k ve üzerl</w:t>
      </w:r>
      <w:r>
        <w:rPr>
          <w:rFonts w:ascii="Times New Roman" w:hAnsi="Times New Roman" w:cs="Times New Roman"/>
          <w:sz w:val="24"/>
          <w:szCs w:val="24"/>
        </w:rPr>
        <w:t>erine Caco-2 hücreleri ekildi</w:t>
      </w:r>
      <w:r w:rsidRPr="004B4367">
        <w:rPr>
          <w:rFonts w:ascii="Times New Roman" w:hAnsi="Times New Roman" w:cs="Times New Roman"/>
          <w:sz w:val="24"/>
          <w:szCs w:val="24"/>
        </w:rPr>
        <w:t>. Hücreler lamellerin yüzeyini %80 kapladıktan sonra enkiste 1x10</w:t>
      </w:r>
      <w:r w:rsidRPr="004B4367">
        <w:rPr>
          <w:rFonts w:ascii="Times New Roman" w:hAnsi="Times New Roman" w:cs="Times New Roman"/>
          <w:position w:val="12"/>
          <w:sz w:val="16"/>
          <w:szCs w:val="16"/>
        </w:rPr>
        <w:t>6</w:t>
      </w:r>
      <w:r w:rsidRPr="004B4367">
        <w:rPr>
          <w:rFonts w:ascii="Times New Roman" w:hAnsi="Times New Roman" w:cs="Times New Roman"/>
          <w:position w:val="12"/>
          <w:sz w:val="24"/>
          <w:szCs w:val="24"/>
        </w:rPr>
        <w:t xml:space="preserve"> </w:t>
      </w:r>
      <w:r w:rsidRPr="004B4367">
        <w:rPr>
          <w:rFonts w:ascii="Times New Roman" w:hAnsi="Times New Roman" w:cs="Times New Roman"/>
          <w:i/>
          <w:sz w:val="24"/>
          <w:szCs w:val="24"/>
        </w:rPr>
        <w:t>C. parvum</w:t>
      </w:r>
      <w:r>
        <w:rPr>
          <w:rFonts w:ascii="Times New Roman" w:hAnsi="Times New Roman" w:cs="Times New Roman"/>
          <w:sz w:val="24"/>
          <w:szCs w:val="24"/>
        </w:rPr>
        <w:t> ookisti ile enfekte edildi</w:t>
      </w:r>
      <w:r w:rsidRPr="004B4367">
        <w:rPr>
          <w:rFonts w:ascii="Times New Roman" w:hAnsi="Times New Roman" w:cs="Times New Roman"/>
          <w:sz w:val="24"/>
          <w:szCs w:val="24"/>
        </w:rPr>
        <w:t>.</w:t>
      </w:r>
    </w:p>
    <w:p w:rsidR="00DA65E5" w:rsidRPr="004B4367" w:rsidRDefault="00DA65E5" w:rsidP="00DA65E5">
      <w:pPr>
        <w:shd w:val="clear" w:color="auto" w:fill="FFFFFF"/>
        <w:spacing w:after="0" w:line="360" w:lineRule="auto"/>
        <w:jc w:val="both"/>
        <w:rPr>
          <w:rFonts w:ascii="Times New Roman" w:hAnsi="Times New Roman" w:cs="Times New Roman"/>
          <w:b/>
          <w:sz w:val="24"/>
          <w:szCs w:val="24"/>
        </w:rPr>
      </w:pPr>
    </w:p>
    <w:p w:rsidR="00DA65E5" w:rsidRPr="004B4367" w:rsidRDefault="00DA65E5" w:rsidP="00DA65E5">
      <w:pPr>
        <w:shd w:val="clear" w:color="auto" w:fill="FFFFFF"/>
        <w:spacing w:after="0" w:line="360" w:lineRule="auto"/>
        <w:jc w:val="both"/>
        <w:rPr>
          <w:rFonts w:ascii="Times New Roman" w:hAnsi="Times New Roman" w:cs="Times New Roman"/>
          <w:b/>
          <w:sz w:val="24"/>
          <w:szCs w:val="24"/>
        </w:rPr>
      </w:pPr>
    </w:p>
    <w:p w:rsidR="00DA65E5" w:rsidRPr="004B4367" w:rsidRDefault="00DA65E5" w:rsidP="00DA65E5">
      <w:pPr>
        <w:shd w:val="clear" w:color="auto" w:fill="FFFFFF"/>
        <w:spacing w:after="0" w:line="360" w:lineRule="auto"/>
        <w:jc w:val="both"/>
        <w:rPr>
          <w:rFonts w:ascii="Times New Roman" w:hAnsi="Times New Roman" w:cs="Times New Roman"/>
          <w:b/>
          <w:sz w:val="24"/>
          <w:szCs w:val="24"/>
        </w:rPr>
      </w:pPr>
      <w:r w:rsidRPr="004B4367">
        <w:rPr>
          <w:rFonts w:ascii="Times New Roman" w:hAnsi="Times New Roman" w:cs="Times New Roman"/>
          <w:b/>
          <w:sz w:val="24"/>
          <w:szCs w:val="24"/>
        </w:rPr>
        <w:t xml:space="preserve">3.3.2. </w:t>
      </w:r>
      <w:r>
        <w:rPr>
          <w:rFonts w:ascii="Times New Roman" w:hAnsi="Times New Roman" w:cs="Times New Roman"/>
          <w:b/>
          <w:i/>
          <w:sz w:val="24"/>
          <w:szCs w:val="24"/>
        </w:rPr>
        <w:t>İn V</w:t>
      </w:r>
      <w:r w:rsidRPr="004B4367">
        <w:rPr>
          <w:rFonts w:ascii="Times New Roman" w:hAnsi="Times New Roman" w:cs="Times New Roman"/>
          <w:b/>
          <w:i/>
          <w:sz w:val="24"/>
          <w:szCs w:val="24"/>
        </w:rPr>
        <w:t>itro</w:t>
      </w:r>
      <w:r w:rsidRPr="004B4367">
        <w:rPr>
          <w:rFonts w:ascii="Times New Roman" w:hAnsi="Times New Roman" w:cs="Times New Roman"/>
          <w:b/>
          <w:sz w:val="24"/>
          <w:szCs w:val="24"/>
        </w:rPr>
        <w:t xml:space="preserve"> Hücre Kültürü</w:t>
      </w:r>
    </w:p>
    <w:p w:rsidR="00DA65E5" w:rsidRPr="004B4367" w:rsidRDefault="00DA65E5" w:rsidP="00DA65E5">
      <w:pPr>
        <w:shd w:val="clear" w:color="auto" w:fill="FFFFFF"/>
        <w:spacing w:after="0" w:line="360" w:lineRule="auto"/>
        <w:jc w:val="both"/>
        <w:rPr>
          <w:rFonts w:ascii="Times New Roman" w:hAnsi="Times New Roman" w:cs="Times New Roman"/>
          <w:b/>
          <w:sz w:val="24"/>
          <w:szCs w:val="24"/>
        </w:rPr>
      </w:pPr>
    </w:p>
    <w:p w:rsidR="00DA65E5" w:rsidRPr="004B4367" w:rsidRDefault="00DA65E5" w:rsidP="00DA65E5">
      <w:pPr>
        <w:shd w:val="clear" w:color="auto" w:fill="FFFFFF"/>
        <w:spacing w:after="0" w:line="360" w:lineRule="auto"/>
        <w:jc w:val="both"/>
        <w:rPr>
          <w:rFonts w:ascii="Times New Roman" w:hAnsi="Times New Roman" w:cs="Times New Roman"/>
          <w:sz w:val="24"/>
          <w:szCs w:val="24"/>
        </w:rPr>
      </w:pPr>
      <w:r w:rsidRPr="004B4367">
        <w:rPr>
          <w:rFonts w:ascii="Times New Roman" w:hAnsi="Times New Roman" w:cs="Times New Roman"/>
          <w:i/>
          <w:sz w:val="24"/>
          <w:szCs w:val="24"/>
        </w:rPr>
        <w:tab/>
        <w:t>Cryptosporidium parvum</w:t>
      </w:r>
      <w:r w:rsidRPr="004B4367">
        <w:rPr>
          <w:rFonts w:ascii="Times New Roman" w:hAnsi="Times New Roman" w:cs="Times New Roman"/>
          <w:sz w:val="24"/>
          <w:szCs w:val="24"/>
        </w:rPr>
        <w:t xml:space="preserve"> ile enfekte enterositlere 4 farklı </w:t>
      </w:r>
      <w:proofErr w:type="gramStart"/>
      <w:r w:rsidRPr="004B4367">
        <w:rPr>
          <w:rFonts w:ascii="Times New Roman" w:hAnsi="Times New Roman" w:cs="Times New Roman"/>
          <w:sz w:val="24"/>
          <w:szCs w:val="24"/>
        </w:rPr>
        <w:t>konsantrasyonda</w:t>
      </w:r>
      <w:proofErr w:type="gramEnd"/>
      <w:r w:rsidRPr="004B4367">
        <w:rPr>
          <w:rFonts w:ascii="Times New Roman" w:hAnsi="Times New Roman" w:cs="Times New Roman"/>
          <w:sz w:val="24"/>
          <w:szCs w:val="24"/>
        </w:rPr>
        <w:t xml:space="preserve"> (250, 500, 750, 1000 µg/ml)  klinoptilolit içeren polimer nanopartikül eklenerek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’a karşı terapötik etkinliği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incelendi. Aynı şekilde kontrol amacıyla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ile enfekte enterosit welline su ilave edildi. Karışımlar 28°C de 12 saat süreyle çalkalanarak inkübe edildi. İnkübasyonu takiben karışımlar ve </w:t>
      </w:r>
      <w:r>
        <w:rPr>
          <w:rFonts w:ascii="Times New Roman" w:hAnsi="Times New Roman" w:cs="Times New Roman"/>
          <w:sz w:val="24"/>
          <w:szCs w:val="24"/>
        </w:rPr>
        <w:t>nanopartikül</w:t>
      </w:r>
      <w:r w:rsidRPr="004B4367">
        <w:rPr>
          <w:rFonts w:ascii="Times New Roman" w:hAnsi="Times New Roman" w:cs="Times New Roman"/>
          <w:sz w:val="24"/>
          <w:szCs w:val="24"/>
        </w:rPr>
        <w:t xml:space="preserve">leri uzaklaştırmak amacıyla 100 g ‘de 5 dk </w:t>
      </w:r>
      <w:proofErr w:type="gramStart"/>
      <w:r w:rsidRPr="004B4367">
        <w:rPr>
          <w:rFonts w:ascii="Times New Roman" w:hAnsi="Times New Roman" w:cs="Times New Roman"/>
          <w:sz w:val="24"/>
          <w:szCs w:val="24"/>
        </w:rPr>
        <w:t>santrifüj</w:t>
      </w:r>
      <w:proofErr w:type="gramEnd"/>
      <w:r w:rsidRPr="004B4367">
        <w:rPr>
          <w:rFonts w:ascii="Times New Roman" w:hAnsi="Times New Roman" w:cs="Times New Roman"/>
          <w:sz w:val="24"/>
          <w:szCs w:val="24"/>
        </w:rPr>
        <w:t xml:space="preserve"> edildi ve süpernatant başka bir falkon tüpe aktarılarak 10 dakika 1000 g’de santrifüj edildi.</w:t>
      </w:r>
    </w:p>
    <w:p w:rsidR="00DA65E5" w:rsidRPr="004B4367" w:rsidRDefault="00DA65E5" w:rsidP="00DA65E5">
      <w:pPr>
        <w:shd w:val="clear" w:color="auto" w:fill="FFFFFF"/>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Yüzeysel sterilizasyonu sağlamak amacıyla peletteki ookistlerin üzerine %10’luk çamaşır suyu (%5 sodyum hipoklorit içeren ev kullanımı için çamaşır suyu) ilave edilerek süspansiyon haline getirildi ve 10 dakika buz üzerinde bekletildi. Üstteki sıvı, 8000 rpm’de 5 dakika santr</w:t>
      </w:r>
      <w:r>
        <w:rPr>
          <w:rFonts w:ascii="Times New Roman" w:hAnsi="Times New Roman" w:cs="Times New Roman"/>
          <w:sz w:val="24"/>
          <w:szCs w:val="24"/>
        </w:rPr>
        <w:t>ifüj edilerek uzaklaştırıldı</w:t>
      </w:r>
      <w:r w:rsidRPr="004B4367">
        <w:rPr>
          <w:rFonts w:ascii="Times New Roman" w:hAnsi="Times New Roman" w:cs="Times New Roman"/>
          <w:sz w:val="24"/>
          <w:szCs w:val="24"/>
        </w:rPr>
        <w:t xml:space="preserve"> ve </w:t>
      </w:r>
      <w:proofErr w:type="gramStart"/>
      <w:r w:rsidRPr="004B4367">
        <w:rPr>
          <w:rFonts w:ascii="Times New Roman" w:hAnsi="Times New Roman" w:cs="Times New Roman"/>
          <w:sz w:val="24"/>
          <w:szCs w:val="24"/>
        </w:rPr>
        <w:t>steril</w:t>
      </w:r>
      <w:proofErr w:type="gramEnd"/>
      <w:r w:rsidRPr="004B4367">
        <w:rPr>
          <w:rFonts w:ascii="Times New Roman" w:hAnsi="Times New Roman" w:cs="Times New Roman"/>
          <w:sz w:val="24"/>
          <w:szCs w:val="24"/>
        </w:rPr>
        <w:t xml:space="preserve"> PBS ile aynı şekilde 6-7 kez yıkandı. Son yıkamadan sonra ookistler sayılarak ml’deki ookistler sayıldı.</w:t>
      </w:r>
      <w:r w:rsidRPr="004B4367">
        <w:rPr>
          <w:rFonts w:ascii="Times New Roman" w:hAnsi="Times New Roman" w:cs="Times New Roman"/>
          <w:sz w:val="24"/>
          <w:szCs w:val="24"/>
        </w:rPr>
        <w:tab/>
      </w:r>
    </w:p>
    <w:p w:rsidR="00DA65E5" w:rsidRPr="004B4367" w:rsidRDefault="00DA65E5" w:rsidP="00DA65E5">
      <w:pPr>
        <w:shd w:val="clear" w:color="auto" w:fill="FFFFFF"/>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lastRenderedPageBreak/>
        <w:t xml:space="preserve"> </w:t>
      </w:r>
      <w:r w:rsidRPr="004B4367">
        <w:rPr>
          <w:rFonts w:ascii="Times New Roman" w:hAnsi="Times New Roman" w:cs="Times New Roman"/>
          <w:sz w:val="24"/>
          <w:szCs w:val="24"/>
        </w:rPr>
        <w:tab/>
        <w:t>Ookistlerin eksistasyonu başlatmak amacıyla önceden 37°C’de ısıtılmış, %0,75 sodium thaurocholic içeren HBSS (Hanks Balanced Salt Solution) içerisinde, 37°C’de 15 dakika inkübe edildi. İnkübasyon sonrasında, her bir dilusyon için üç replikasyon olacak şekilde 1x10</w:t>
      </w:r>
      <w:r w:rsidRPr="004B4367">
        <w:rPr>
          <w:rFonts w:ascii="Times New Roman" w:hAnsi="Times New Roman" w:cs="Times New Roman"/>
          <w:position w:val="12"/>
          <w:sz w:val="16"/>
          <w:szCs w:val="16"/>
        </w:rPr>
        <w:t>6</w:t>
      </w:r>
      <w:r w:rsidRPr="004B4367">
        <w:rPr>
          <w:rFonts w:ascii="Times New Roman" w:hAnsi="Times New Roman" w:cs="Times New Roman"/>
          <w:position w:val="12"/>
          <w:sz w:val="24"/>
          <w:szCs w:val="24"/>
        </w:rPr>
        <w:t> </w:t>
      </w:r>
      <w:r w:rsidRPr="004B4367">
        <w:rPr>
          <w:rFonts w:ascii="Times New Roman" w:hAnsi="Times New Roman" w:cs="Times New Roman"/>
          <w:sz w:val="24"/>
          <w:szCs w:val="24"/>
        </w:rPr>
        <w:t>ookist %80 kaplamış hücrelerin üzerine ekildi. Plaklar 37°C’de, %5 CO</w:t>
      </w:r>
      <w:r w:rsidRPr="004B4367">
        <w:rPr>
          <w:rFonts w:ascii="Times New Roman" w:hAnsi="Times New Roman" w:cs="Times New Roman"/>
          <w:position w:val="-4"/>
          <w:sz w:val="24"/>
          <w:szCs w:val="24"/>
          <w:vertAlign w:val="subscript"/>
        </w:rPr>
        <w:t>2</w:t>
      </w:r>
      <w:r w:rsidRPr="004B4367">
        <w:rPr>
          <w:rFonts w:ascii="Times New Roman" w:hAnsi="Times New Roman" w:cs="Times New Roman"/>
          <w:position w:val="-4"/>
          <w:sz w:val="24"/>
          <w:szCs w:val="24"/>
        </w:rPr>
        <w:t> </w:t>
      </w:r>
      <w:r w:rsidRPr="004B4367">
        <w:rPr>
          <w:rFonts w:ascii="Times New Roman" w:hAnsi="Times New Roman" w:cs="Times New Roman"/>
          <w:sz w:val="24"/>
          <w:szCs w:val="24"/>
        </w:rPr>
        <w:t xml:space="preserve">inkübatörde 3 saat inkübe edildi ve sonrasında enkist olmamış ookistler ve hücreye girmemiş sporozoitler plak kuyucuklarından uzaklaştırıldı. Kuyucuklar hücreler zarar vermeden iki kez DMEM medyum ile yıkandı ve sonrasında 2 ml medyum ilave edildi. Hücrelerin medyumu 24 saat sonra değiştirilip, 54 saat inkübe edildi (Schupfner ve ark, 2013). </w:t>
      </w:r>
    </w:p>
    <w:p w:rsidR="00DA65E5" w:rsidRPr="004B4367" w:rsidRDefault="00DA65E5" w:rsidP="00DA65E5">
      <w:pPr>
        <w:shd w:val="clear" w:color="auto" w:fill="FFFFFF"/>
        <w:spacing w:after="0" w:line="360" w:lineRule="auto"/>
        <w:jc w:val="both"/>
        <w:rPr>
          <w:rFonts w:ascii="Times New Roman" w:hAnsi="Times New Roman" w:cs="Times New Roman"/>
          <w:sz w:val="24"/>
          <w:szCs w:val="24"/>
        </w:rPr>
      </w:pPr>
    </w:p>
    <w:p w:rsidR="00DA65E5" w:rsidRPr="004B4367" w:rsidRDefault="00DA65E5" w:rsidP="00DA65E5">
      <w:pPr>
        <w:shd w:val="clear" w:color="auto" w:fill="FFFFFF"/>
        <w:spacing w:after="0" w:line="360" w:lineRule="auto"/>
        <w:jc w:val="both"/>
        <w:rPr>
          <w:rFonts w:ascii="Times New Roman" w:hAnsi="Times New Roman" w:cs="Times New Roman"/>
          <w:sz w:val="24"/>
          <w:szCs w:val="24"/>
        </w:rPr>
      </w:pPr>
    </w:p>
    <w:p w:rsidR="00DA65E5" w:rsidRPr="004B4367" w:rsidRDefault="00DA65E5" w:rsidP="00DA65E5">
      <w:pPr>
        <w:shd w:val="clear" w:color="auto" w:fill="FFFFFF"/>
        <w:spacing w:after="0" w:line="360" w:lineRule="auto"/>
        <w:jc w:val="both"/>
        <w:rPr>
          <w:rFonts w:ascii="Times New Roman" w:hAnsi="Times New Roman" w:cs="Times New Roman"/>
          <w:b/>
          <w:sz w:val="24"/>
          <w:szCs w:val="24"/>
        </w:rPr>
      </w:pPr>
      <w:r w:rsidRPr="004B4367">
        <w:rPr>
          <w:rFonts w:ascii="Times New Roman" w:hAnsi="Times New Roman" w:cs="Times New Roman"/>
          <w:b/>
          <w:sz w:val="24"/>
          <w:szCs w:val="24"/>
        </w:rPr>
        <w:t>3</w:t>
      </w:r>
      <w:r>
        <w:rPr>
          <w:rFonts w:ascii="Times New Roman" w:hAnsi="Times New Roman" w:cs="Times New Roman"/>
          <w:b/>
          <w:sz w:val="24"/>
          <w:szCs w:val="24"/>
        </w:rPr>
        <w:t>.3.3.</w:t>
      </w:r>
      <w:r w:rsidRPr="004B4367">
        <w:rPr>
          <w:rFonts w:ascii="Times New Roman" w:hAnsi="Times New Roman" w:cs="Times New Roman"/>
          <w:b/>
          <w:sz w:val="24"/>
          <w:szCs w:val="24"/>
        </w:rPr>
        <w:t xml:space="preserve"> </w:t>
      </w:r>
      <w:r w:rsidRPr="004B4367">
        <w:rPr>
          <w:rFonts w:ascii="Times New Roman" w:hAnsi="Times New Roman" w:cs="Times New Roman"/>
          <w:b/>
          <w:i/>
          <w:sz w:val="24"/>
          <w:szCs w:val="24"/>
        </w:rPr>
        <w:t xml:space="preserve">İn </w:t>
      </w:r>
      <w:r>
        <w:rPr>
          <w:rFonts w:ascii="Times New Roman" w:hAnsi="Times New Roman" w:cs="Times New Roman"/>
          <w:b/>
          <w:i/>
          <w:sz w:val="24"/>
          <w:szCs w:val="24"/>
        </w:rPr>
        <w:t>V</w:t>
      </w:r>
      <w:r w:rsidRPr="004B4367">
        <w:rPr>
          <w:rFonts w:ascii="Times New Roman" w:hAnsi="Times New Roman" w:cs="Times New Roman"/>
          <w:b/>
          <w:i/>
          <w:sz w:val="24"/>
          <w:szCs w:val="24"/>
        </w:rPr>
        <w:t>itro</w:t>
      </w:r>
      <w:r w:rsidRPr="004B4367">
        <w:rPr>
          <w:rFonts w:ascii="Times New Roman" w:hAnsi="Times New Roman" w:cs="Times New Roman"/>
          <w:b/>
          <w:sz w:val="24"/>
          <w:szCs w:val="24"/>
        </w:rPr>
        <w:t xml:space="preserve"> Hücre Kültüründe Enfeksiyonun İmmunofluoresense İle Belirlenmesi </w:t>
      </w:r>
      <w:r>
        <w:rPr>
          <w:rFonts w:ascii="Times New Roman" w:hAnsi="Times New Roman" w:cs="Times New Roman"/>
          <w:b/>
          <w:sz w:val="24"/>
          <w:szCs w:val="24"/>
        </w:rPr>
        <w:t>v</w:t>
      </w:r>
      <w:r w:rsidRPr="004B4367">
        <w:rPr>
          <w:rFonts w:ascii="Times New Roman" w:hAnsi="Times New Roman" w:cs="Times New Roman"/>
          <w:b/>
          <w:sz w:val="24"/>
          <w:szCs w:val="24"/>
        </w:rPr>
        <w:t>e Ookist Sayımı</w:t>
      </w:r>
    </w:p>
    <w:p w:rsidR="00DA65E5" w:rsidRPr="004B4367" w:rsidRDefault="00DA65E5" w:rsidP="00DA65E5">
      <w:pPr>
        <w:shd w:val="clear" w:color="auto" w:fill="FFFFFF"/>
        <w:spacing w:after="0" w:line="360" w:lineRule="auto"/>
        <w:jc w:val="both"/>
        <w:rPr>
          <w:rFonts w:ascii="Times New Roman" w:hAnsi="Times New Roman" w:cs="Times New Roman"/>
          <w:b/>
          <w:sz w:val="24"/>
          <w:szCs w:val="24"/>
        </w:rPr>
      </w:pPr>
    </w:p>
    <w:p w:rsidR="00DA65E5" w:rsidRPr="004B4367" w:rsidRDefault="00DA65E5" w:rsidP="00DA65E5">
      <w:pPr>
        <w:shd w:val="clear" w:color="auto" w:fill="FFFFFF"/>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ab/>
        <w:t xml:space="preserve">Hücrelerde oluşan </w:t>
      </w:r>
      <w:proofErr w:type="gramStart"/>
      <w:r w:rsidRPr="004B4367">
        <w:rPr>
          <w:rFonts w:ascii="Times New Roman" w:hAnsi="Times New Roman" w:cs="Times New Roman"/>
          <w:sz w:val="24"/>
          <w:szCs w:val="24"/>
        </w:rPr>
        <w:t>enfeksiyonun</w:t>
      </w:r>
      <w:proofErr w:type="gramEnd"/>
      <w:r w:rsidRPr="004B4367">
        <w:rPr>
          <w:rFonts w:ascii="Times New Roman" w:hAnsi="Times New Roman" w:cs="Times New Roman"/>
          <w:sz w:val="24"/>
          <w:szCs w:val="24"/>
        </w:rPr>
        <w:t xml:space="preserve"> varlığı Vicia villosa lectin (VVL) kullanılarak daha önce tarif edildiği şekilde gerçekleştirildi (Varughese ve ark, 2014). İnkübasyonu takiben, kuyucuklardaki hücreler 3 kez PBS ile yıkandı ve sonrasında soğuk %4 paraformaldehid ile 4°C’de 10 dakika fikse edildi, sonrasında üç kez PBS ile yıkandı. %0,25 Triton X-100 ile 10 dakika oda ısısında bekletilerek permeabilizasyon sağlandı. Hücreler tekrar üç kez PBS ile yıkandı ve taze olarak hazırlandı. HBSS içinde %1 bovine serum albümin (BSA) ile 5 dakika inkübe edildi. Fluoresans ile konjuge edilmiş VVL, %1 BSA içeren HBSS ile 1/333 dilusyonu yapılar</w:t>
      </w:r>
      <w:r>
        <w:rPr>
          <w:rFonts w:ascii="Times New Roman" w:hAnsi="Times New Roman" w:cs="Times New Roman"/>
          <w:sz w:val="24"/>
          <w:szCs w:val="24"/>
        </w:rPr>
        <w:t>ak hücrelerin üzeri kaplandı</w:t>
      </w:r>
      <w:r w:rsidRPr="004B4367">
        <w:rPr>
          <w:rFonts w:ascii="Times New Roman" w:hAnsi="Times New Roman" w:cs="Times New Roman"/>
          <w:sz w:val="24"/>
          <w:szCs w:val="24"/>
        </w:rPr>
        <w:t xml:space="preserve"> ve 37°C’de 2 saat inkübe edildi. İki PBS yıkaması sonrasında, hücre çekirdeği DAPI ile bir dakika süreyle boyandı ve bir kez daha PBS ile yıkandı. Daha sonra yuvarlak lameller plak kuyularından alınarak, lamların üzerine aktarıldı ve üzerleri mounting medya ile kaplanarak fluoresans mikroskopta</w:t>
      </w:r>
      <w:r>
        <w:rPr>
          <w:rFonts w:ascii="Times New Roman" w:hAnsi="Times New Roman" w:cs="Times New Roman"/>
          <w:sz w:val="24"/>
          <w:szCs w:val="24"/>
        </w:rPr>
        <w:t xml:space="preserve"> 400X</w:t>
      </w:r>
      <w:r w:rsidRPr="004B4367">
        <w:rPr>
          <w:rFonts w:ascii="Times New Roman" w:hAnsi="Times New Roman" w:cs="Times New Roman"/>
          <w:sz w:val="24"/>
          <w:szCs w:val="24"/>
        </w:rPr>
        <w:t xml:space="preserve"> büyütmede incelendi. Aynı hat üzerinde 20 yan yana mikroskop sahasındaki hücreler ve hücrelerdeki ookistler sayılarak yüzde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oranı belirlendi.</w:t>
      </w:r>
    </w:p>
    <w:p w:rsidR="00DA65E5" w:rsidRPr="004B4367" w:rsidRDefault="00DA65E5" w:rsidP="00DA65E5">
      <w:pPr>
        <w:spacing w:after="0" w:line="360" w:lineRule="auto"/>
        <w:jc w:val="both"/>
        <w:rPr>
          <w:rFonts w:ascii="Times New Roman" w:hAnsi="Times New Roman" w:cs="Times New Roman"/>
          <w:b/>
          <w:sz w:val="24"/>
          <w:szCs w:val="24"/>
        </w:rPr>
      </w:pPr>
    </w:p>
    <w:p w:rsidR="00DA65E5" w:rsidRDefault="00DA65E5" w:rsidP="00DA65E5">
      <w:pPr>
        <w:spacing w:after="0" w:line="360" w:lineRule="auto"/>
        <w:jc w:val="both"/>
        <w:rPr>
          <w:rFonts w:ascii="Times New Roman" w:hAnsi="Times New Roman" w:cs="Times New Roman"/>
          <w:b/>
          <w:sz w:val="24"/>
          <w:szCs w:val="24"/>
        </w:rPr>
      </w:pPr>
    </w:p>
    <w:p w:rsidR="00DA65E5" w:rsidRDefault="00DA65E5" w:rsidP="00DA65E5">
      <w:pPr>
        <w:spacing w:after="0" w:line="360" w:lineRule="auto"/>
        <w:jc w:val="both"/>
        <w:rPr>
          <w:rFonts w:ascii="Times New Roman" w:hAnsi="Times New Roman" w:cs="Times New Roman"/>
          <w:b/>
          <w:sz w:val="24"/>
          <w:szCs w:val="24"/>
        </w:rPr>
      </w:pPr>
    </w:p>
    <w:p w:rsidR="00DA65E5" w:rsidRDefault="00DA65E5" w:rsidP="00DA65E5">
      <w:pPr>
        <w:spacing w:after="0" w:line="360" w:lineRule="auto"/>
        <w:jc w:val="both"/>
        <w:rPr>
          <w:rFonts w:ascii="Times New Roman" w:hAnsi="Times New Roman" w:cs="Times New Roman"/>
          <w:b/>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p>
    <w:p w:rsidR="00DA65E5" w:rsidRPr="004B4367" w:rsidRDefault="00DA65E5" w:rsidP="00DA65E5">
      <w:pPr>
        <w:spacing w:after="0" w:line="360" w:lineRule="auto"/>
        <w:jc w:val="both"/>
        <w:rPr>
          <w:rFonts w:ascii="Times New Roman" w:hAnsi="Times New Roman" w:cs="Times New Roman"/>
          <w:b/>
          <w:sz w:val="24"/>
          <w:szCs w:val="24"/>
        </w:rPr>
      </w:pPr>
    </w:p>
    <w:p w:rsidR="00DA65E5" w:rsidRPr="004B4367" w:rsidRDefault="00DA65E5" w:rsidP="00DA65E5">
      <w:pPr>
        <w:pStyle w:val="Balk2"/>
        <w:numPr>
          <w:ilvl w:val="1"/>
          <w:numId w:val="12"/>
        </w:numPr>
        <w:spacing w:after="0" w:line="360" w:lineRule="auto"/>
        <w:ind w:right="0"/>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Pr="004B4367">
        <w:rPr>
          <w:rFonts w:ascii="Times New Roman" w:hAnsi="Times New Roman" w:cs="Times New Roman"/>
          <w:color w:val="auto"/>
          <w:sz w:val="24"/>
          <w:szCs w:val="24"/>
        </w:rPr>
        <w:t xml:space="preserve">İstatistiksel Analiz </w:t>
      </w:r>
    </w:p>
    <w:p w:rsidR="00DA65E5" w:rsidRPr="004B4367" w:rsidRDefault="00DA65E5" w:rsidP="00DA65E5">
      <w:pPr>
        <w:spacing w:after="0" w:line="360" w:lineRule="auto"/>
        <w:ind w:left="-5" w:right="213"/>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r>
    </w:p>
    <w:p w:rsidR="00DA65E5" w:rsidRDefault="00DA65E5" w:rsidP="00DA65E5">
      <w:pPr>
        <w:spacing w:after="0" w:line="360" w:lineRule="auto"/>
        <w:ind w:left="-5" w:right="213"/>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t>Verilerin istatistiksel değerlendirmesi Statistical Package for the Social Sciences (SPSS) 19 paket programı kullanılarak</w:t>
      </w:r>
      <w:r>
        <w:rPr>
          <w:rFonts w:ascii="Times New Roman" w:hAnsi="Times New Roman" w:cs="Times New Roman"/>
          <w:sz w:val="24"/>
          <w:szCs w:val="24"/>
        </w:rPr>
        <w:t>,</w:t>
      </w:r>
      <w:r w:rsidRPr="00704AE5">
        <w:rPr>
          <w:rFonts w:ascii="Times New Roman" w:hAnsi="Times New Roman" w:cs="Times New Roman"/>
          <w:sz w:val="24"/>
          <w:szCs w:val="24"/>
        </w:rPr>
        <w:t xml:space="preserve"> </w:t>
      </w:r>
      <w:r w:rsidRPr="004B4367">
        <w:rPr>
          <w:rFonts w:ascii="Times New Roman" w:hAnsi="Times New Roman" w:cs="Times New Roman"/>
          <w:sz w:val="24"/>
          <w:szCs w:val="24"/>
        </w:rPr>
        <w:t>aritmetik ortalama (</w:t>
      </w:r>
      <w:r w:rsidRPr="004B4367">
        <w:rPr>
          <w:rFonts w:ascii="Times New Roman" w:hAnsi="Times New Roman" w:cs="Times New Roman"/>
          <w:noProof/>
          <w:sz w:val="24"/>
          <w:szCs w:val="24"/>
          <w:lang w:eastAsia="tr-TR"/>
        </w:rPr>
        <w:drawing>
          <wp:inline distT="0" distB="0" distL="0" distR="0">
            <wp:extent cx="106623" cy="117412"/>
            <wp:effectExtent l="0" t="0" r="0" b="0"/>
            <wp:docPr id="1" name="Picture 5257"/>
            <wp:cNvGraphicFramePr/>
            <a:graphic xmlns:a="http://schemas.openxmlformats.org/drawingml/2006/main">
              <a:graphicData uri="http://schemas.openxmlformats.org/drawingml/2006/picture">
                <pic:pic xmlns:pic="http://schemas.openxmlformats.org/drawingml/2006/picture">
                  <pic:nvPicPr>
                    <pic:cNvPr id="5257" name="Picture 5257"/>
                    <pic:cNvPicPr/>
                  </pic:nvPicPr>
                  <pic:blipFill>
                    <a:blip r:embed="rId16" cstate="print"/>
                    <a:stretch>
                      <a:fillRect/>
                    </a:stretch>
                  </pic:blipFill>
                  <pic:spPr>
                    <a:xfrm>
                      <a:off x="0" y="0"/>
                      <a:ext cx="106623" cy="117412"/>
                    </a:xfrm>
                    <a:prstGeom prst="rect">
                      <a:avLst/>
                    </a:prstGeom>
                  </pic:spPr>
                </pic:pic>
              </a:graphicData>
            </a:graphic>
          </wp:inline>
        </w:drawing>
      </w:r>
      <w:r w:rsidRPr="004B4367">
        <w:rPr>
          <w:rFonts w:ascii="Times New Roman" w:hAnsi="Times New Roman" w:cs="Times New Roman"/>
          <w:sz w:val="24"/>
          <w:szCs w:val="24"/>
        </w:rPr>
        <w:t>)</w:t>
      </w:r>
      <w:r>
        <w:rPr>
          <w:rFonts w:ascii="Times New Roman" w:hAnsi="Times New Roman" w:cs="Times New Roman"/>
          <w:sz w:val="24"/>
          <w:szCs w:val="24"/>
        </w:rPr>
        <w:t xml:space="preserve"> ve </w:t>
      </w:r>
      <w:r w:rsidRPr="004B4367">
        <w:rPr>
          <w:rFonts w:ascii="Times New Roman" w:hAnsi="Times New Roman" w:cs="Times New Roman"/>
          <w:sz w:val="24"/>
          <w:szCs w:val="24"/>
        </w:rPr>
        <w:t xml:space="preserve">standart </w:t>
      </w:r>
      <w:r>
        <w:rPr>
          <w:rFonts w:ascii="Times New Roman" w:hAnsi="Times New Roman" w:cs="Times New Roman"/>
          <w:sz w:val="24"/>
          <w:szCs w:val="24"/>
        </w:rPr>
        <w:t>hata</w:t>
      </w:r>
      <w:r w:rsidRPr="004B4367">
        <w:rPr>
          <w:rFonts w:ascii="Times New Roman" w:hAnsi="Times New Roman" w:cs="Times New Roman"/>
          <w:sz w:val="24"/>
          <w:szCs w:val="24"/>
        </w:rPr>
        <w:t xml:space="preserve"> değerleri </w:t>
      </w:r>
      <w:r>
        <w:rPr>
          <w:rFonts w:ascii="Times New Roman" w:hAnsi="Times New Roman" w:cs="Times New Roman"/>
          <w:sz w:val="24"/>
          <w:szCs w:val="24"/>
        </w:rPr>
        <w:t>hesaplandı. Tablo</w:t>
      </w:r>
      <w:r w:rsidRPr="004B4367">
        <w:rPr>
          <w:rFonts w:ascii="Times New Roman" w:hAnsi="Times New Roman" w:cs="Times New Roman"/>
          <w:sz w:val="24"/>
          <w:szCs w:val="24"/>
        </w:rPr>
        <w:t>da</w:t>
      </w:r>
      <w:r>
        <w:rPr>
          <w:rFonts w:ascii="Times New Roman" w:hAnsi="Times New Roman" w:cs="Times New Roman"/>
          <w:sz w:val="24"/>
          <w:szCs w:val="24"/>
        </w:rPr>
        <w:t xml:space="preserve"> kontrol ve deneme gruplarının</w:t>
      </w:r>
      <w:r w:rsidRPr="004B4367">
        <w:rPr>
          <w:rFonts w:ascii="Times New Roman" w:hAnsi="Times New Roman" w:cs="Times New Roman"/>
          <w:sz w:val="24"/>
          <w:szCs w:val="24"/>
        </w:rPr>
        <w:t xml:space="preserve"> </w:t>
      </w:r>
      <w:r>
        <w:rPr>
          <w:rFonts w:ascii="Times New Roman" w:hAnsi="Times New Roman" w:cs="Times New Roman"/>
          <w:sz w:val="24"/>
          <w:szCs w:val="24"/>
        </w:rPr>
        <w:t>i</w:t>
      </w:r>
      <w:r w:rsidRPr="004B4367">
        <w:rPr>
          <w:rFonts w:ascii="Times New Roman" w:hAnsi="Times New Roman" w:cs="Times New Roman"/>
          <w:i/>
          <w:sz w:val="24"/>
          <w:szCs w:val="24"/>
        </w:rPr>
        <w:t>n vitro</w:t>
      </w:r>
      <w:r w:rsidRPr="004B4367">
        <w:rPr>
          <w:rFonts w:ascii="Times New Roman" w:hAnsi="Times New Roman" w:cs="Times New Roman"/>
          <w:sz w:val="24"/>
          <w:szCs w:val="24"/>
        </w:rPr>
        <w:t xml:space="preserve"> doku kültüründe </w:t>
      </w:r>
      <w:r w:rsidRPr="004B4367">
        <w:rPr>
          <w:rFonts w:ascii="Times New Roman" w:hAnsi="Times New Roman" w:cs="Times New Roman"/>
          <w:i/>
          <w:sz w:val="24"/>
          <w:szCs w:val="24"/>
        </w:rPr>
        <w:t>C. parvum</w:t>
      </w:r>
      <w:r>
        <w:rPr>
          <w:rFonts w:ascii="Times New Roman" w:hAnsi="Times New Roman" w:cs="Times New Roman"/>
          <w:i/>
          <w:sz w:val="24"/>
          <w:szCs w:val="24"/>
        </w:rPr>
        <w:t xml:space="preserve">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oluşma yüzdesi </w:t>
      </w:r>
      <w:r w:rsidRPr="00704AE5">
        <w:rPr>
          <w:rFonts w:ascii="Times New Roman" w:hAnsi="Times New Roman" w:cs="Times New Roman"/>
          <w:noProof/>
          <w:sz w:val="24"/>
          <w:szCs w:val="24"/>
          <w:lang w:eastAsia="tr-TR"/>
        </w:rPr>
        <w:drawing>
          <wp:inline distT="0" distB="0" distL="0" distR="0">
            <wp:extent cx="106623" cy="117412"/>
            <wp:effectExtent l="0" t="0" r="0" b="0"/>
            <wp:docPr id="4" name="Picture 5257"/>
            <wp:cNvGraphicFramePr/>
            <a:graphic xmlns:a="http://schemas.openxmlformats.org/drawingml/2006/main">
              <a:graphicData uri="http://schemas.openxmlformats.org/drawingml/2006/picture">
                <pic:pic xmlns:pic="http://schemas.openxmlformats.org/drawingml/2006/picture">
                  <pic:nvPicPr>
                    <pic:cNvPr id="5257" name="Picture 5257"/>
                    <pic:cNvPicPr/>
                  </pic:nvPicPr>
                  <pic:blipFill>
                    <a:blip r:embed="rId16" cstate="print"/>
                    <a:stretch>
                      <a:fillRect/>
                    </a:stretch>
                  </pic:blipFill>
                  <pic:spPr>
                    <a:xfrm>
                      <a:off x="0" y="0"/>
                      <a:ext cx="106623" cy="117412"/>
                    </a:xfrm>
                    <a:prstGeom prst="rect">
                      <a:avLst/>
                    </a:prstGeom>
                  </pic:spPr>
                </pic:pic>
              </a:graphicData>
            </a:graphic>
          </wp:inline>
        </w:drawing>
      </w:r>
      <w:r>
        <w:rPr>
          <w:rFonts w:ascii="Times New Roman" w:hAnsi="Times New Roman" w:cs="Times New Roman"/>
          <w:sz w:val="24"/>
          <w:szCs w:val="24"/>
        </w:rPr>
        <w:t xml:space="preserve">±SEM olarak gösterildi. </w:t>
      </w:r>
    </w:p>
    <w:p w:rsidR="00DA65E5" w:rsidRDefault="00DA65E5" w:rsidP="00DA65E5">
      <w:pPr>
        <w:spacing w:after="0" w:line="360" w:lineRule="auto"/>
        <w:ind w:left="-5" w:right="21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Klinoptilolit içeren polimer nanopartikülün in vitro kültürdeki her bir dilüsyonu için </w:t>
      </w:r>
      <w:r w:rsidRPr="004B4367">
        <w:rPr>
          <w:rFonts w:ascii="Times New Roman" w:hAnsi="Times New Roman" w:cs="Times New Roman"/>
          <w:i/>
          <w:sz w:val="24"/>
          <w:szCs w:val="24"/>
        </w:rPr>
        <w:t>C. parvum</w:t>
      </w:r>
      <w:r>
        <w:rPr>
          <w:rFonts w:ascii="Times New Roman" w:hAnsi="Times New Roman" w:cs="Times New Roman"/>
          <w:i/>
          <w:sz w:val="24"/>
          <w:szCs w:val="24"/>
        </w:rPr>
        <w:t xml:space="preserve"> </w:t>
      </w:r>
      <w:r w:rsidRPr="0067279A">
        <w:rPr>
          <w:rFonts w:ascii="Times New Roman" w:hAnsi="Times New Roman" w:cs="Times New Roman"/>
          <w:sz w:val="24"/>
          <w:szCs w:val="24"/>
        </w:rPr>
        <w:t>inhibisyon yüzdesi aşağıdaki formüle göre hesaplandı.</w:t>
      </w:r>
      <w:r>
        <w:rPr>
          <w:rFonts w:ascii="Times New Roman" w:hAnsi="Times New Roman" w:cs="Times New Roman"/>
          <w:sz w:val="24"/>
          <w:szCs w:val="24"/>
        </w:rPr>
        <w:t xml:space="preserve"> </w:t>
      </w:r>
    </w:p>
    <w:p w:rsidR="00DA65E5" w:rsidRDefault="00DA65E5" w:rsidP="00DA65E5">
      <w:pPr>
        <w:spacing w:after="0" w:line="360" w:lineRule="auto"/>
        <w:ind w:left="-5" w:right="213"/>
        <w:jc w:val="both"/>
        <w:rPr>
          <w:rFonts w:ascii="Times New Roman" w:hAnsi="Times New Roman" w:cs="Times New Roman"/>
          <w:sz w:val="24"/>
          <w:szCs w:val="24"/>
        </w:rPr>
      </w:pPr>
    </w:p>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7"/>
        <w:gridCol w:w="5103"/>
        <w:gridCol w:w="1301"/>
      </w:tblGrid>
      <w:tr w:rsidR="00DA65E5" w:rsidTr="008B6131">
        <w:tc>
          <w:tcPr>
            <w:tcW w:w="2807" w:type="dxa"/>
          </w:tcPr>
          <w:p w:rsidR="00DA65E5" w:rsidRDefault="00DA65E5" w:rsidP="008B6131">
            <w:pPr>
              <w:spacing w:line="360" w:lineRule="auto"/>
              <w:ind w:right="213"/>
              <w:jc w:val="both"/>
              <w:rPr>
                <w:rFonts w:ascii="Times New Roman" w:hAnsi="Times New Roman" w:cs="Times New Roman"/>
                <w:sz w:val="24"/>
                <w:szCs w:val="24"/>
              </w:rPr>
            </w:pPr>
          </w:p>
        </w:tc>
        <w:tc>
          <w:tcPr>
            <w:tcW w:w="5103" w:type="dxa"/>
          </w:tcPr>
          <w:p w:rsidR="00DA65E5" w:rsidRDefault="00DA65E5" w:rsidP="008B6131">
            <w:pPr>
              <w:spacing w:line="360" w:lineRule="auto"/>
              <w:ind w:right="213"/>
              <w:jc w:val="both"/>
              <w:rPr>
                <w:rFonts w:ascii="Times New Roman" w:hAnsi="Times New Roman" w:cs="Times New Roman"/>
                <w:sz w:val="24"/>
                <w:szCs w:val="24"/>
              </w:rPr>
            </w:pPr>
            <w:r>
              <w:rPr>
                <w:rFonts w:ascii="Times New Roman" w:hAnsi="Times New Roman" w:cs="Times New Roman"/>
                <w:sz w:val="24"/>
                <w:szCs w:val="24"/>
              </w:rPr>
              <w:t>Kontrol ookist sayısı–dilüsyondaki ookist sayısı</w:t>
            </w:r>
          </w:p>
        </w:tc>
        <w:tc>
          <w:tcPr>
            <w:tcW w:w="1301" w:type="dxa"/>
          </w:tcPr>
          <w:p w:rsidR="00DA65E5" w:rsidRDefault="00DA65E5" w:rsidP="008B6131">
            <w:pPr>
              <w:spacing w:line="360" w:lineRule="auto"/>
              <w:ind w:right="213"/>
              <w:jc w:val="both"/>
              <w:rPr>
                <w:rFonts w:ascii="Times New Roman" w:hAnsi="Times New Roman" w:cs="Times New Roman"/>
                <w:sz w:val="24"/>
                <w:szCs w:val="24"/>
              </w:rPr>
            </w:pPr>
          </w:p>
        </w:tc>
      </w:tr>
      <w:tr w:rsidR="00DA65E5" w:rsidTr="008B6131">
        <w:tc>
          <w:tcPr>
            <w:tcW w:w="2807" w:type="dxa"/>
          </w:tcPr>
          <w:p w:rsidR="00DA65E5" w:rsidRDefault="00DA65E5" w:rsidP="008B6131">
            <w:pPr>
              <w:spacing w:line="360" w:lineRule="auto"/>
              <w:ind w:right="213"/>
              <w:jc w:val="both"/>
              <w:rPr>
                <w:rFonts w:ascii="Times New Roman" w:hAnsi="Times New Roman" w:cs="Times New Roman"/>
                <w:sz w:val="24"/>
                <w:szCs w:val="24"/>
              </w:rPr>
            </w:pPr>
            <w:r>
              <w:rPr>
                <w:rFonts w:ascii="Times New Roman" w:hAnsi="Times New Roman" w:cs="Times New Roman"/>
                <w:sz w:val="24"/>
                <w:szCs w:val="24"/>
              </w:rPr>
              <w:t>İnhibisyon yüzdesi(%)=</w:t>
            </w:r>
          </w:p>
        </w:tc>
        <w:tc>
          <w:tcPr>
            <w:tcW w:w="5103" w:type="dxa"/>
          </w:tcPr>
          <w:p w:rsidR="00DA65E5" w:rsidRDefault="00DA65E5" w:rsidP="008B6131">
            <w:pPr>
              <w:spacing w:line="360" w:lineRule="auto"/>
              <w:ind w:right="213"/>
              <w:jc w:val="both"/>
              <w:rPr>
                <w:rFonts w:ascii="Times New Roman" w:hAnsi="Times New Roman" w:cs="Times New Roman"/>
                <w:sz w:val="24"/>
                <w:szCs w:val="24"/>
              </w:rPr>
            </w:pPr>
            <w:r>
              <w:rPr>
                <w:rFonts w:ascii="Times New Roman" w:hAnsi="Times New Roman" w:cs="Times New Roman"/>
                <w:sz w:val="24"/>
                <w:szCs w:val="24"/>
              </w:rPr>
              <w:t>----------------------------------------------------------</w:t>
            </w:r>
          </w:p>
        </w:tc>
        <w:tc>
          <w:tcPr>
            <w:tcW w:w="1301" w:type="dxa"/>
          </w:tcPr>
          <w:p w:rsidR="00DA65E5" w:rsidRDefault="00DA65E5" w:rsidP="008B6131">
            <w:pPr>
              <w:spacing w:line="360" w:lineRule="auto"/>
              <w:ind w:right="213"/>
              <w:jc w:val="both"/>
              <w:rPr>
                <w:rFonts w:ascii="Times New Roman" w:hAnsi="Times New Roman" w:cs="Times New Roman"/>
                <w:sz w:val="24"/>
                <w:szCs w:val="24"/>
              </w:rPr>
            </w:pPr>
            <w:r>
              <w:rPr>
                <w:rFonts w:ascii="Times New Roman" w:hAnsi="Times New Roman" w:cs="Times New Roman"/>
                <w:sz w:val="24"/>
                <w:szCs w:val="24"/>
              </w:rPr>
              <w:t>X 100</w:t>
            </w:r>
          </w:p>
        </w:tc>
      </w:tr>
      <w:tr w:rsidR="00DA65E5" w:rsidTr="008B6131">
        <w:tc>
          <w:tcPr>
            <w:tcW w:w="2807" w:type="dxa"/>
          </w:tcPr>
          <w:p w:rsidR="00DA65E5" w:rsidRDefault="00DA65E5" w:rsidP="008B6131">
            <w:pPr>
              <w:spacing w:line="360" w:lineRule="auto"/>
              <w:ind w:right="213"/>
              <w:jc w:val="both"/>
              <w:rPr>
                <w:rFonts w:ascii="Times New Roman" w:hAnsi="Times New Roman" w:cs="Times New Roman"/>
                <w:sz w:val="24"/>
                <w:szCs w:val="24"/>
              </w:rPr>
            </w:pPr>
          </w:p>
        </w:tc>
        <w:tc>
          <w:tcPr>
            <w:tcW w:w="5103" w:type="dxa"/>
          </w:tcPr>
          <w:p w:rsidR="00DA65E5" w:rsidRDefault="00DA65E5" w:rsidP="008B6131">
            <w:pPr>
              <w:spacing w:line="360" w:lineRule="auto"/>
              <w:ind w:right="213"/>
              <w:jc w:val="center"/>
              <w:rPr>
                <w:rFonts w:ascii="Times New Roman" w:hAnsi="Times New Roman" w:cs="Times New Roman"/>
                <w:sz w:val="24"/>
                <w:szCs w:val="24"/>
              </w:rPr>
            </w:pPr>
            <w:r>
              <w:rPr>
                <w:rFonts w:ascii="Times New Roman" w:hAnsi="Times New Roman" w:cs="Times New Roman"/>
                <w:sz w:val="24"/>
                <w:szCs w:val="24"/>
              </w:rPr>
              <w:t>Kontrol ookist sayısı</w:t>
            </w:r>
          </w:p>
        </w:tc>
        <w:tc>
          <w:tcPr>
            <w:tcW w:w="1301" w:type="dxa"/>
          </w:tcPr>
          <w:p w:rsidR="00DA65E5" w:rsidRDefault="00DA65E5" w:rsidP="008B6131">
            <w:pPr>
              <w:spacing w:line="360" w:lineRule="auto"/>
              <w:ind w:right="213"/>
              <w:jc w:val="both"/>
              <w:rPr>
                <w:rFonts w:ascii="Times New Roman" w:hAnsi="Times New Roman" w:cs="Times New Roman"/>
                <w:sz w:val="24"/>
                <w:szCs w:val="24"/>
              </w:rPr>
            </w:pPr>
          </w:p>
        </w:tc>
      </w:tr>
      <w:tr w:rsidR="00DA65E5" w:rsidTr="008B6131">
        <w:tc>
          <w:tcPr>
            <w:tcW w:w="2807" w:type="dxa"/>
          </w:tcPr>
          <w:p w:rsidR="00DA65E5" w:rsidRDefault="00DA65E5" w:rsidP="008B6131">
            <w:pPr>
              <w:spacing w:line="360" w:lineRule="auto"/>
              <w:ind w:right="213"/>
              <w:jc w:val="both"/>
              <w:rPr>
                <w:rFonts w:ascii="Times New Roman" w:hAnsi="Times New Roman" w:cs="Times New Roman"/>
                <w:sz w:val="24"/>
                <w:szCs w:val="24"/>
              </w:rPr>
            </w:pPr>
          </w:p>
        </w:tc>
        <w:tc>
          <w:tcPr>
            <w:tcW w:w="5103" w:type="dxa"/>
          </w:tcPr>
          <w:p w:rsidR="00DA65E5" w:rsidRDefault="00DA65E5" w:rsidP="008B6131">
            <w:pPr>
              <w:spacing w:line="360" w:lineRule="auto"/>
              <w:ind w:right="213"/>
              <w:jc w:val="both"/>
              <w:rPr>
                <w:rFonts w:ascii="Times New Roman" w:hAnsi="Times New Roman" w:cs="Times New Roman"/>
                <w:sz w:val="24"/>
                <w:szCs w:val="24"/>
              </w:rPr>
            </w:pPr>
          </w:p>
        </w:tc>
        <w:tc>
          <w:tcPr>
            <w:tcW w:w="1301" w:type="dxa"/>
          </w:tcPr>
          <w:p w:rsidR="00DA65E5" w:rsidRDefault="00DA65E5" w:rsidP="008B6131">
            <w:pPr>
              <w:spacing w:line="360" w:lineRule="auto"/>
              <w:ind w:right="213"/>
              <w:jc w:val="both"/>
              <w:rPr>
                <w:rFonts w:ascii="Times New Roman" w:hAnsi="Times New Roman" w:cs="Times New Roman"/>
                <w:sz w:val="24"/>
                <w:szCs w:val="24"/>
              </w:rPr>
            </w:pPr>
          </w:p>
        </w:tc>
      </w:tr>
    </w:tbl>
    <w:p w:rsidR="00DA65E5" w:rsidRDefault="00DA65E5" w:rsidP="00DA65E5">
      <w:pPr>
        <w:spacing w:after="0" w:line="360" w:lineRule="auto"/>
        <w:ind w:left="-5" w:right="21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A65E5" w:rsidRPr="004B4367" w:rsidRDefault="00DA65E5" w:rsidP="00DA65E5">
      <w:pPr>
        <w:spacing w:after="0" w:line="360" w:lineRule="auto"/>
        <w:ind w:left="-5" w:right="21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E87007" w:rsidRDefault="00DA65E5" w:rsidP="00DA65E5">
      <w:pPr>
        <w:spacing w:after="0" w:line="360" w:lineRule="auto"/>
        <w:ind w:right="213"/>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E87007">
        <w:rPr>
          <w:rFonts w:ascii="Times New Roman" w:hAnsi="Times New Roman" w:cs="Times New Roman"/>
          <w:b/>
          <w:sz w:val="24"/>
          <w:szCs w:val="24"/>
        </w:rPr>
        <w:t>BULGULAR</w:t>
      </w:r>
    </w:p>
    <w:p w:rsidR="00DA65E5" w:rsidRDefault="00DA65E5" w:rsidP="00DA65E5">
      <w:pPr>
        <w:pStyle w:val="ListeParagraf"/>
        <w:spacing w:after="0" w:line="360" w:lineRule="auto"/>
        <w:ind w:left="284" w:right="213"/>
        <w:jc w:val="center"/>
        <w:rPr>
          <w:rFonts w:ascii="Times New Roman" w:hAnsi="Times New Roman" w:cs="Times New Roman"/>
          <w:b/>
          <w:sz w:val="24"/>
          <w:szCs w:val="24"/>
        </w:rPr>
      </w:pPr>
    </w:p>
    <w:p w:rsidR="00DA65E5" w:rsidRPr="004B4367" w:rsidRDefault="00DA65E5" w:rsidP="00DA65E5">
      <w:pPr>
        <w:pStyle w:val="ListeParagraf"/>
        <w:spacing w:after="0" w:line="360" w:lineRule="auto"/>
        <w:ind w:left="284" w:right="213"/>
        <w:jc w:val="center"/>
        <w:rPr>
          <w:rFonts w:ascii="Times New Roman" w:hAnsi="Times New Roman" w:cs="Times New Roman"/>
          <w:b/>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r>
      <w:r w:rsidRPr="004B4367">
        <w:rPr>
          <w:rFonts w:ascii="Times New Roman" w:hAnsi="Times New Roman" w:cs="Times New Roman" w:hint="eastAsia"/>
          <w:sz w:val="24"/>
          <w:szCs w:val="24"/>
        </w:rPr>
        <w:t>Ç</w:t>
      </w:r>
      <w:r w:rsidRPr="004B4367">
        <w:rPr>
          <w:rFonts w:ascii="Times New Roman" w:hAnsi="Times New Roman" w:cs="Times New Roman"/>
          <w:sz w:val="24"/>
          <w:szCs w:val="24"/>
        </w:rPr>
        <w:t>al</w:t>
      </w:r>
      <w:r w:rsidRPr="004B4367">
        <w:rPr>
          <w:rFonts w:ascii="Times New Roman" w:hAnsi="Times New Roman" w:cs="Times New Roman" w:hint="eastAsia"/>
          <w:sz w:val="24"/>
          <w:szCs w:val="24"/>
        </w:rPr>
        <w:t>ış</w:t>
      </w:r>
      <w:r w:rsidRPr="004B4367">
        <w:rPr>
          <w:rFonts w:ascii="Times New Roman" w:hAnsi="Times New Roman" w:cs="Times New Roman"/>
          <w:sz w:val="24"/>
          <w:szCs w:val="24"/>
        </w:rPr>
        <w:t xml:space="preserve">manın Caco-2 hücreleri ile gerçekleştirilen </w:t>
      </w:r>
      <w:r w:rsidRPr="004B4367">
        <w:rPr>
          <w:rFonts w:ascii="Times New Roman" w:hAnsi="Times New Roman" w:cs="Times New Roman"/>
          <w:i/>
          <w:iCs/>
          <w:sz w:val="24"/>
          <w:szCs w:val="24"/>
        </w:rPr>
        <w:t xml:space="preserve">in vitro </w:t>
      </w:r>
      <w:r w:rsidRPr="004B4367">
        <w:rPr>
          <w:rFonts w:ascii="Times New Roman" w:hAnsi="Times New Roman" w:cs="Times New Roman"/>
          <w:sz w:val="24"/>
          <w:szCs w:val="24"/>
        </w:rPr>
        <w:t>doku k</w:t>
      </w:r>
      <w:r w:rsidRPr="004B4367">
        <w:rPr>
          <w:rFonts w:ascii="Times New Roman" w:hAnsi="Times New Roman" w:cs="Times New Roman" w:hint="eastAsia"/>
          <w:sz w:val="24"/>
          <w:szCs w:val="24"/>
        </w:rPr>
        <w:t>ü</w:t>
      </w:r>
      <w:r w:rsidRPr="004B4367">
        <w:rPr>
          <w:rFonts w:ascii="Times New Roman" w:hAnsi="Times New Roman" w:cs="Times New Roman"/>
          <w:sz w:val="24"/>
          <w:szCs w:val="24"/>
        </w:rPr>
        <w:t>lt</w:t>
      </w:r>
      <w:r w:rsidRPr="004B4367">
        <w:rPr>
          <w:rFonts w:ascii="Times New Roman" w:hAnsi="Times New Roman" w:cs="Times New Roman" w:hint="eastAsia"/>
          <w:sz w:val="24"/>
          <w:szCs w:val="24"/>
        </w:rPr>
        <w:t>ü</w:t>
      </w:r>
      <w:r w:rsidRPr="004B4367">
        <w:rPr>
          <w:rFonts w:ascii="Times New Roman" w:hAnsi="Times New Roman" w:cs="Times New Roman"/>
          <w:sz w:val="24"/>
          <w:szCs w:val="24"/>
        </w:rPr>
        <w:t>r</w:t>
      </w:r>
      <w:r w:rsidRPr="004B4367">
        <w:rPr>
          <w:rFonts w:ascii="Times New Roman" w:hAnsi="Times New Roman" w:cs="Times New Roman" w:hint="eastAsia"/>
          <w:sz w:val="24"/>
          <w:szCs w:val="24"/>
        </w:rPr>
        <w:t>ü</w:t>
      </w:r>
      <w:r w:rsidRPr="004B4367">
        <w:rPr>
          <w:rFonts w:ascii="Times New Roman" w:hAnsi="Times New Roman" w:cs="Times New Roman"/>
          <w:sz w:val="24"/>
          <w:szCs w:val="24"/>
        </w:rPr>
        <w:t xml:space="preserve">nde, klinoptilolit içeren polimer nanopartikülün </w:t>
      </w:r>
      <w:r w:rsidRPr="004B4367">
        <w:rPr>
          <w:rFonts w:ascii="Times New Roman" w:hAnsi="Times New Roman" w:cs="Times New Roman"/>
          <w:i/>
          <w:iCs/>
          <w:sz w:val="24"/>
          <w:szCs w:val="24"/>
        </w:rPr>
        <w:t>C. parvum</w:t>
      </w:r>
      <w:r w:rsidRPr="004B4367">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enfeksiyonunda</w:t>
      </w:r>
      <w:proofErr w:type="gramEnd"/>
      <w:r w:rsidRPr="004B4367">
        <w:rPr>
          <w:rFonts w:ascii="Times New Roman" w:hAnsi="Times New Roman" w:cs="Times New Roman"/>
          <w:sz w:val="24"/>
          <w:szCs w:val="24"/>
        </w:rPr>
        <w:t xml:space="preserve"> yüzde etkisi Tablo 6</w:t>
      </w:r>
      <w:r>
        <w:rPr>
          <w:rFonts w:ascii="Times New Roman" w:hAnsi="Times New Roman" w:cs="Times New Roman"/>
          <w:sz w:val="24"/>
          <w:szCs w:val="24"/>
        </w:rPr>
        <w:t>’de gösterildi</w:t>
      </w:r>
      <w:r w:rsidRPr="004B4367">
        <w:rPr>
          <w:rFonts w:ascii="Times New Roman" w:hAnsi="Times New Roman" w:cs="Times New Roman"/>
          <w:sz w:val="24"/>
          <w:szCs w:val="24"/>
        </w:rPr>
        <w:t>.</w:t>
      </w:r>
    </w:p>
    <w:p w:rsidR="00DA65E5" w:rsidRPr="004B4367" w:rsidRDefault="00DA65E5" w:rsidP="00DA65E5">
      <w:pPr>
        <w:pStyle w:val="ListeParagraf"/>
        <w:spacing w:after="0" w:line="360" w:lineRule="auto"/>
        <w:ind w:left="284" w:right="213"/>
        <w:rPr>
          <w:rFonts w:ascii="Times New Roman" w:hAnsi="Times New Roman" w:cs="Times New Roman"/>
          <w:b/>
          <w:sz w:val="24"/>
          <w:szCs w:val="24"/>
        </w:rPr>
      </w:pPr>
    </w:p>
    <w:p w:rsidR="00DA65E5" w:rsidRPr="004B4367" w:rsidRDefault="00DA65E5" w:rsidP="00DA65E5">
      <w:pPr>
        <w:tabs>
          <w:tab w:val="left" w:pos="7066"/>
        </w:tabs>
        <w:spacing w:after="0" w:line="360" w:lineRule="auto"/>
        <w:jc w:val="both"/>
        <w:rPr>
          <w:rFonts w:ascii="Times New Roman" w:hAnsi="Times New Roman" w:cs="Times New Roman"/>
          <w:sz w:val="24"/>
          <w:szCs w:val="24"/>
        </w:rPr>
      </w:pPr>
      <w:r w:rsidRPr="004B4367">
        <w:rPr>
          <w:rFonts w:ascii="Times New Roman" w:hAnsi="Times New Roman" w:cs="Times New Roman"/>
          <w:sz w:val="24"/>
          <w:szCs w:val="24"/>
        </w:rPr>
        <w:t xml:space="preserve">Tablo 6: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doku kültüründe </w:t>
      </w:r>
      <w:r w:rsidRPr="004B4367">
        <w:rPr>
          <w:rFonts w:ascii="Times New Roman" w:hAnsi="Times New Roman" w:cs="Times New Roman"/>
          <w:i/>
          <w:sz w:val="24"/>
          <w:szCs w:val="24"/>
        </w:rPr>
        <w:t>C. parvum’</w:t>
      </w:r>
      <w:r w:rsidRPr="004B4367">
        <w:rPr>
          <w:rFonts w:ascii="Times New Roman" w:hAnsi="Times New Roman" w:cs="Times New Roman"/>
          <w:sz w:val="24"/>
          <w:szCs w:val="24"/>
        </w:rPr>
        <w:t>a</w:t>
      </w:r>
      <w:r w:rsidRPr="004B4367">
        <w:rPr>
          <w:rFonts w:ascii="Times New Roman" w:hAnsi="Times New Roman" w:cs="Times New Roman"/>
          <w:i/>
          <w:sz w:val="24"/>
          <w:szCs w:val="24"/>
        </w:rPr>
        <w:t xml:space="preserve"> </w:t>
      </w:r>
      <w:r>
        <w:rPr>
          <w:rFonts w:ascii="Times New Roman" w:hAnsi="Times New Roman" w:cs="Times New Roman"/>
          <w:sz w:val="24"/>
          <w:szCs w:val="24"/>
        </w:rPr>
        <w:t>klinoptilolit içeren polimer nanopartikülün</w:t>
      </w:r>
      <w:r w:rsidRPr="004B4367">
        <w:rPr>
          <w:rFonts w:ascii="Times New Roman" w:hAnsi="Times New Roman" w:cs="Times New Roman"/>
          <w:sz w:val="24"/>
          <w:szCs w:val="24"/>
        </w:rPr>
        <w:t xml:space="preserve"> yüzde etkisi</w:t>
      </w:r>
    </w:p>
    <w:p w:rsidR="00DA65E5" w:rsidRPr="004B4367" w:rsidRDefault="00DA65E5" w:rsidP="00DA65E5">
      <w:pPr>
        <w:tabs>
          <w:tab w:val="left" w:pos="7066"/>
        </w:tabs>
        <w:spacing w:after="0" w:line="360" w:lineRule="auto"/>
        <w:jc w:val="both"/>
        <w:rPr>
          <w:rFonts w:ascii="Times New Roman" w:hAnsi="Times New Roman" w:cs="Times New Roman"/>
          <w:sz w:val="24"/>
          <w:szCs w:val="24"/>
        </w:rPr>
      </w:pPr>
    </w:p>
    <w:tbl>
      <w:tblPr>
        <w:tblStyle w:val="AkKlavuz1"/>
        <w:tblW w:w="0" w:type="auto"/>
        <w:jc w:val="center"/>
        <w:tblLook w:val="04A0"/>
      </w:tblPr>
      <w:tblGrid>
        <w:gridCol w:w="1535"/>
        <w:gridCol w:w="1535"/>
        <w:gridCol w:w="1535"/>
        <w:gridCol w:w="1535"/>
        <w:gridCol w:w="1535"/>
        <w:gridCol w:w="1536"/>
      </w:tblGrid>
      <w:tr w:rsidR="00DA65E5" w:rsidRPr="004B4367" w:rsidTr="008B6131">
        <w:trPr>
          <w:cnfStyle w:val="100000000000"/>
          <w:jc w:val="center"/>
        </w:trPr>
        <w:tc>
          <w:tcPr>
            <w:cnfStyle w:val="001000000000"/>
            <w:tcW w:w="1535" w:type="dxa"/>
            <w:vMerge w:val="restart"/>
          </w:tcPr>
          <w:p w:rsidR="00DA65E5" w:rsidRPr="004B4367" w:rsidRDefault="00DA65E5" w:rsidP="008B6131">
            <w:pPr>
              <w:tabs>
                <w:tab w:val="left" w:pos="7066"/>
              </w:tabs>
              <w:rPr>
                <w:rFonts w:ascii="Times New Roman" w:hAnsi="Times New Roman" w:cs="Times New Roman"/>
                <w:sz w:val="24"/>
                <w:szCs w:val="24"/>
              </w:rPr>
            </w:pPr>
          </w:p>
          <w:p w:rsidR="00DA65E5" w:rsidRPr="004B4367" w:rsidRDefault="00DA65E5" w:rsidP="008B6131">
            <w:pPr>
              <w:tabs>
                <w:tab w:val="left" w:pos="7066"/>
              </w:tabs>
              <w:rPr>
                <w:rFonts w:ascii="Times New Roman" w:hAnsi="Times New Roman" w:cs="Times New Roman"/>
                <w:sz w:val="24"/>
                <w:szCs w:val="24"/>
              </w:rPr>
            </w:pPr>
            <w:r w:rsidRPr="004B4367">
              <w:rPr>
                <w:rFonts w:ascii="Times New Roman" w:hAnsi="Times New Roman" w:cs="Times New Roman"/>
                <w:sz w:val="24"/>
                <w:szCs w:val="24"/>
              </w:rPr>
              <w:t>Gruplar</w:t>
            </w:r>
          </w:p>
        </w:tc>
        <w:tc>
          <w:tcPr>
            <w:tcW w:w="1535" w:type="dxa"/>
            <w:vMerge w:val="restart"/>
          </w:tcPr>
          <w:p w:rsidR="00DA65E5" w:rsidRPr="004B4367" w:rsidRDefault="00DA65E5" w:rsidP="008B6131">
            <w:pPr>
              <w:tabs>
                <w:tab w:val="left" w:pos="7066"/>
              </w:tabs>
              <w:cnfStyle w:val="100000000000"/>
              <w:rPr>
                <w:rFonts w:ascii="Times New Roman" w:hAnsi="Times New Roman" w:cs="Times New Roman"/>
                <w:sz w:val="24"/>
                <w:szCs w:val="24"/>
              </w:rPr>
            </w:pPr>
          </w:p>
          <w:p w:rsidR="00DA65E5" w:rsidRPr="004B4367" w:rsidRDefault="00DA65E5" w:rsidP="008B6131">
            <w:pPr>
              <w:tabs>
                <w:tab w:val="left" w:pos="7066"/>
              </w:tabs>
              <w:cnfStyle w:val="100000000000"/>
              <w:rPr>
                <w:rFonts w:ascii="Times New Roman" w:hAnsi="Times New Roman" w:cs="Times New Roman"/>
                <w:sz w:val="24"/>
                <w:szCs w:val="24"/>
              </w:rPr>
            </w:pPr>
            <w:r w:rsidRPr="004B4367">
              <w:rPr>
                <w:rFonts w:ascii="Times New Roman" w:hAnsi="Times New Roman" w:cs="Times New Roman"/>
                <w:sz w:val="24"/>
                <w:szCs w:val="24"/>
              </w:rPr>
              <w:t>Kontrol</w:t>
            </w:r>
          </w:p>
        </w:tc>
        <w:tc>
          <w:tcPr>
            <w:tcW w:w="6141" w:type="dxa"/>
            <w:gridSpan w:val="4"/>
          </w:tcPr>
          <w:p w:rsidR="00DA65E5" w:rsidRPr="004B4367" w:rsidRDefault="00DA65E5" w:rsidP="008B6131">
            <w:pPr>
              <w:tabs>
                <w:tab w:val="left" w:pos="7066"/>
              </w:tabs>
              <w:jc w:val="center"/>
              <w:cnfStyle w:val="100000000000"/>
              <w:rPr>
                <w:rFonts w:ascii="Times New Roman" w:hAnsi="Times New Roman" w:cs="Times New Roman"/>
                <w:sz w:val="24"/>
                <w:szCs w:val="24"/>
              </w:rPr>
            </w:pPr>
            <w:r w:rsidRPr="004B4367">
              <w:rPr>
                <w:rFonts w:ascii="Times New Roman" w:hAnsi="Times New Roman" w:cs="Times New Roman"/>
                <w:sz w:val="24"/>
                <w:szCs w:val="24"/>
              </w:rPr>
              <w:t>Klinoptilolit Dilüsyon</w:t>
            </w:r>
          </w:p>
        </w:tc>
      </w:tr>
      <w:tr w:rsidR="00DA65E5" w:rsidRPr="004B4367" w:rsidTr="008B6131">
        <w:trPr>
          <w:cnfStyle w:val="000000100000"/>
          <w:jc w:val="center"/>
        </w:trPr>
        <w:tc>
          <w:tcPr>
            <w:cnfStyle w:val="001000000000"/>
            <w:tcW w:w="1535" w:type="dxa"/>
            <w:vMerge/>
          </w:tcPr>
          <w:p w:rsidR="00DA65E5" w:rsidRPr="004B4367" w:rsidRDefault="00DA65E5" w:rsidP="008B6131">
            <w:pPr>
              <w:tabs>
                <w:tab w:val="left" w:pos="7066"/>
              </w:tabs>
              <w:jc w:val="center"/>
              <w:rPr>
                <w:rFonts w:ascii="Times New Roman" w:hAnsi="Times New Roman" w:cs="Times New Roman"/>
                <w:sz w:val="24"/>
                <w:szCs w:val="24"/>
              </w:rPr>
            </w:pPr>
          </w:p>
        </w:tc>
        <w:tc>
          <w:tcPr>
            <w:tcW w:w="1535" w:type="dxa"/>
            <w:vMerge/>
          </w:tcPr>
          <w:p w:rsidR="00DA65E5" w:rsidRPr="004B4367" w:rsidRDefault="00DA65E5" w:rsidP="008B6131">
            <w:pPr>
              <w:tabs>
                <w:tab w:val="left" w:pos="7066"/>
              </w:tabs>
              <w:jc w:val="center"/>
              <w:cnfStyle w:val="000000100000"/>
              <w:rPr>
                <w:rFonts w:ascii="Times New Roman" w:hAnsi="Times New Roman" w:cs="Times New Roman"/>
                <w:sz w:val="24"/>
                <w:szCs w:val="24"/>
              </w:rPr>
            </w:pPr>
          </w:p>
        </w:tc>
        <w:tc>
          <w:tcPr>
            <w:tcW w:w="1535" w:type="dxa"/>
          </w:tcPr>
          <w:p w:rsidR="00DA65E5" w:rsidRPr="004B4367" w:rsidRDefault="00DA65E5" w:rsidP="008B6131">
            <w:pPr>
              <w:tabs>
                <w:tab w:val="left" w:pos="7066"/>
              </w:tabs>
              <w:jc w:val="center"/>
              <w:cnfStyle w:val="000000100000"/>
              <w:rPr>
                <w:rFonts w:ascii="Times New Roman" w:hAnsi="Times New Roman" w:cs="Times New Roman"/>
                <w:sz w:val="24"/>
                <w:szCs w:val="24"/>
              </w:rPr>
            </w:pPr>
            <w:r w:rsidRPr="004B4367">
              <w:rPr>
                <w:rFonts w:ascii="Times New Roman" w:hAnsi="Times New Roman" w:cs="Times New Roman"/>
                <w:sz w:val="24"/>
                <w:szCs w:val="24"/>
              </w:rPr>
              <w:t>1000µg</w:t>
            </w:r>
            <w:r>
              <w:rPr>
                <w:rFonts w:ascii="Times New Roman" w:hAnsi="Times New Roman" w:cs="Times New Roman"/>
                <w:sz w:val="24"/>
                <w:szCs w:val="24"/>
              </w:rPr>
              <w:t>/ml</w:t>
            </w:r>
          </w:p>
        </w:tc>
        <w:tc>
          <w:tcPr>
            <w:tcW w:w="1535" w:type="dxa"/>
          </w:tcPr>
          <w:p w:rsidR="00DA65E5" w:rsidRPr="004B4367" w:rsidRDefault="00DA65E5" w:rsidP="008B6131">
            <w:pPr>
              <w:tabs>
                <w:tab w:val="left" w:pos="7066"/>
              </w:tabs>
              <w:jc w:val="center"/>
              <w:cnfStyle w:val="000000100000"/>
              <w:rPr>
                <w:rFonts w:ascii="Times New Roman" w:hAnsi="Times New Roman" w:cs="Times New Roman"/>
                <w:sz w:val="24"/>
                <w:szCs w:val="24"/>
              </w:rPr>
            </w:pPr>
            <w:r w:rsidRPr="004B4367">
              <w:rPr>
                <w:rFonts w:ascii="Times New Roman" w:hAnsi="Times New Roman" w:cs="Times New Roman"/>
                <w:sz w:val="24"/>
                <w:szCs w:val="24"/>
              </w:rPr>
              <w:t>750µg</w:t>
            </w:r>
            <w:r>
              <w:rPr>
                <w:rFonts w:ascii="Times New Roman" w:hAnsi="Times New Roman" w:cs="Times New Roman"/>
                <w:sz w:val="24"/>
                <w:szCs w:val="24"/>
              </w:rPr>
              <w:t>/ml</w:t>
            </w:r>
          </w:p>
        </w:tc>
        <w:tc>
          <w:tcPr>
            <w:tcW w:w="1535" w:type="dxa"/>
          </w:tcPr>
          <w:p w:rsidR="00DA65E5" w:rsidRPr="004B4367" w:rsidRDefault="00DA65E5" w:rsidP="008B6131">
            <w:pPr>
              <w:tabs>
                <w:tab w:val="left" w:pos="7066"/>
              </w:tabs>
              <w:jc w:val="center"/>
              <w:cnfStyle w:val="000000100000"/>
              <w:rPr>
                <w:rFonts w:ascii="Times New Roman" w:hAnsi="Times New Roman" w:cs="Times New Roman"/>
                <w:sz w:val="24"/>
                <w:szCs w:val="24"/>
              </w:rPr>
            </w:pPr>
            <w:r w:rsidRPr="004B4367">
              <w:rPr>
                <w:rFonts w:ascii="Times New Roman" w:hAnsi="Times New Roman" w:cs="Times New Roman"/>
                <w:sz w:val="24"/>
                <w:szCs w:val="24"/>
              </w:rPr>
              <w:t>500µg</w:t>
            </w:r>
            <w:r>
              <w:rPr>
                <w:rFonts w:ascii="Times New Roman" w:hAnsi="Times New Roman" w:cs="Times New Roman"/>
                <w:sz w:val="24"/>
                <w:szCs w:val="24"/>
              </w:rPr>
              <w:t>/ml</w:t>
            </w:r>
          </w:p>
        </w:tc>
        <w:tc>
          <w:tcPr>
            <w:tcW w:w="1536" w:type="dxa"/>
          </w:tcPr>
          <w:p w:rsidR="00DA65E5" w:rsidRPr="004B4367" w:rsidRDefault="00DA65E5" w:rsidP="008B6131">
            <w:pPr>
              <w:tabs>
                <w:tab w:val="left" w:pos="7066"/>
              </w:tabs>
              <w:jc w:val="center"/>
              <w:cnfStyle w:val="000000100000"/>
              <w:rPr>
                <w:rFonts w:ascii="Times New Roman" w:hAnsi="Times New Roman" w:cs="Times New Roman"/>
                <w:sz w:val="24"/>
                <w:szCs w:val="24"/>
              </w:rPr>
            </w:pPr>
            <w:r w:rsidRPr="004B4367">
              <w:rPr>
                <w:rFonts w:ascii="Times New Roman" w:hAnsi="Times New Roman" w:cs="Times New Roman"/>
                <w:sz w:val="24"/>
                <w:szCs w:val="24"/>
              </w:rPr>
              <w:t>250µg</w:t>
            </w:r>
            <w:r>
              <w:rPr>
                <w:rFonts w:ascii="Times New Roman" w:hAnsi="Times New Roman" w:cs="Times New Roman"/>
                <w:sz w:val="24"/>
                <w:szCs w:val="24"/>
              </w:rPr>
              <w:t>/ml</w:t>
            </w:r>
          </w:p>
        </w:tc>
      </w:tr>
      <w:tr w:rsidR="00DA65E5" w:rsidRPr="004B4367" w:rsidTr="008B6131">
        <w:trPr>
          <w:cnfStyle w:val="000000010000"/>
          <w:jc w:val="center"/>
        </w:trPr>
        <w:tc>
          <w:tcPr>
            <w:cnfStyle w:val="001000000000"/>
            <w:tcW w:w="1535" w:type="dxa"/>
            <w:vMerge/>
          </w:tcPr>
          <w:p w:rsidR="00DA65E5" w:rsidRPr="004B4367" w:rsidRDefault="00DA65E5" w:rsidP="008B6131">
            <w:pPr>
              <w:tabs>
                <w:tab w:val="left" w:pos="7066"/>
              </w:tabs>
              <w:jc w:val="center"/>
              <w:rPr>
                <w:rFonts w:ascii="Times New Roman" w:hAnsi="Times New Roman" w:cs="Times New Roman"/>
                <w:sz w:val="24"/>
                <w:szCs w:val="24"/>
              </w:rPr>
            </w:pPr>
          </w:p>
        </w:tc>
        <w:tc>
          <w:tcPr>
            <w:tcW w:w="1535" w:type="dxa"/>
          </w:tcPr>
          <w:p w:rsidR="00DA65E5" w:rsidRPr="004B4367" w:rsidRDefault="00DA65E5" w:rsidP="008B6131">
            <w:pPr>
              <w:tabs>
                <w:tab w:val="left" w:pos="7066"/>
              </w:tabs>
              <w:jc w:val="center"/>
              <w:cnfStyle w:val="000000010000"/>
              <w:rPr>
                <w:rFonts w:ascii="Times New Roman" w:hAnsi="Times New Roman" w:cs="Times New Roman"/>
                <w:sz w:val="24"/>
                <w:szCs w:val="24"/>
              </w:rPr>
            </w:pPr>
            <w:r w:rsidRPr="00704AE5">
              <w:rPr>
                <w:rFonts w:ascii="Times New Roman" w:hAnsi="Times New Roman" w:cs="Times New Roman"/>
                <w:noProof/>
                <w:sz w:val="24"/>
                <w:szCs w:val="24"/>
                <w:lang w:eastAsia="tr-TR"/>
              </w:rPr>
              <w:drawing>
                <wp:inline distT="0" distB="0" distL="0" distR="0">
                  <wp:extent cx="106623" cy="117412"/>
                  <wp:effectExtent l="0" t="0" r="0" b="0"/>
                  <wp:docPr id="15" name="Picture 5257"/>
                  <wp:cNvGraphicFramePr/>
                  <a:graphic xmlns:a="http://schemas.openxmlformats.org/drawingml/2006/main">
                    <a:graphicData uri="http://schemas.openxmlformats.org/drawingml/2006/picture">
                      <pic:pic xmlns:pic="http://schemas.openxmlformats.org/drawingml/2006/picture">
                        <pic:nvPicPr>
                          <pic:cNvPr id="5257" name="Picture 5257"/>
                          <pic:cNvPicPr/>
                        </pic:nvPicPr>
                        <pic:blipFill>
                          <a:blip r:embed="rId16" cstate="print"/>
                          <a:stretch>
                            <a:fillRect/>
                          </a:stretch>
                        </pic:blipFill>
                        <pic:spPr>
                          <a:xfrm>
                            <a:off x="0" y="0"/>
                            <a:ext cx="106623" cy="117412"/>
                          </a:xfrm>
                          <a:prstGeom prst="rect">
                            <a:avLst/>
                          </a:prstGeom>
                        </pic:spPr>
                      </pic:pic>
                    </a:graphicData>
                  </a:graphic>
                </wp:inline>
              </w:drawing>
            </w:r>
            <w:r>
              <w:rPr>
                <w:rFonts w:ascii="Times New Roman" w:hAnsi="Times New Roman" w:cs="Times New Roman"/>
                <w:sz w:val="24"/>
                <w:szCs w:val="24"/>
              </w:rPr>
              <w:t>±SEM</w:t>
            </w:r>
          </w:p>
        </w:tc>
        <w:tc>
          <w:tcPr>
            <w:tcW w:w="1535" w:type="dxa"/>
          </w:tcPr>
          <w:p w:rsidR="00DA65E5" w:rsidRPr="004B4367" w:rsidRDefault="00DA65E5" w:rsidP="008B6131">
            <w:pPr>
              <w:tabs>
                <w:tab w:val="left" w:pos="7066"/>
              </w:tabs>
              <w:jc w:val="center"/>
              <w:cnfStyle w:val="000000010000"/>
              <w:rPr>
                <w:rFonts w:ascii="Times New Roman" w:hAnsi="Times New Roman" w:cs="Times New Roman"/>
                <w:sz w:val="24"/>
                <w:szCs w:val="24"/>
              </w:rPr>
            </w:pPr>
            <w:r w:rsidRPr="00704AE5">
              <w:rPr>
                <w:rFonts w:ascii="Times New Roman" w:hAnsi="Times New Roman" w:cs="Times New Roman"/>
                <w:noProof/>
                <w:sz w:val="24"/>
                <w:szCs w:val="24"/>
                <w:lang w:eastAsia="tr-TR"/>
              </w:rPr>
              <w:drawing>
                <wp:inline distT="0" distB="0" distL="0" distR="0">
                  <wp:extent cx="106623" cy="117412"/>
                  <wp:effectExtent l="0" t="0" r="0" b="0"/>
                  <wp:docPr id="16" name="Picture 5257"/>
                  <wp:cNvGraphicFramePr/>
                  <a:graphic xmlns:a="http://schemas.openxmlformats.org/drawingml/2006/main">
                    <a:graphicData uri="http://schemas.openxmlformats.org/drawingml/2006/picture">
                      <pic:pic xmlns:pic="http://schemas.openxmlformats.org/drawingml/2006/picture">
                        <pic:nvPicPr>
                          <pic:cNvPr id="5257" name="Picture 5257"/>
                          <pic:cNvPicPr/>
                        </pic:nvPicPr>
                        <pic:blipFill>
                          <a:blip r:embed="rId16" cstate="print"/>
                          <a:stretch>
                            <a:fillRect/>
                          </a:stretch>
                        </pic:blipFill>
                        <pic:spPr>
                          <a:xfrm>
                            <a:off x="0" y="0"/>
                            <a:ext cx="106623" cy="117412"/>
                          </a:xfrm>
                          <a:prstGeom prst="rect">
                            <a:avLst/>
                          </a:prstGeom>
                        </pic:spPr>
                      </pic:pic>
                    </a:graphicData>
                  </a:graphic>
                </wp:inline>
              </w:drawing>
            </w:r>
            <w:r>
              <w:rPr>
                <w:rFonts w:ascii="Times New Roman" w:hAnsi="Times New Roman" w:cs="Times New Roman"/>
                <w:sz w:val="24"/>
                <w:szCs w:val="24"/>
              </w:rPr>
              <w:t>±SEM</w:t>
            </w:r>
          </w:p>
        </w:tc>
        <w:tc>
          <w:tcPr>
            <w:tcW w:w="1535" w:type="dxa"/>
          </w:tcPr>
          <w:p w:rsidR="00DA65E5" w:rsidRPr="004B4367" w:rsidRDefault="00DA65E5" w:rsidP="008B6131">
            <w:pPr>
              <w:tabs>
                <w:tab w:val="left" w:pos="7066"/>
              </w:tabs>
              <w:jc w:val="center"/>
              <w:cnfStyle w:val="000000010000"/>
              <w:rPr>
                <w:rFonts w:ascii="Times New Roman" w:hAnsi="Times New Roman" w:cs="Times New Roman"/>
                <w:sz w:val="24"/>
                <w:szCs w:val="24"/>
              </w:rPr>
            </w:pPr>
            <w:r w:rsidRPr="00704AE5">
              <w:rPr>
                <w:rFonts w:ascii="Times New Roman" w:hAnsi="Times New Roman" w:cs="Times New Roman"/>
                <w:noProof/>
                <w:sz w:val="24"/>
                <w:szCs w:val="24"/>
                <w:lang w:eastAsia="tr-TR"/>
              </w:rPr>
              <w:drawing>
                <wp:inline distT="0" distB="0" distL="0" distR="0">
                  <wp:extent cx="106623" cy="117412"/>
                  <wp:effectExtent l="0" t="0" r="0" b="0"/>
                  <wp:docPr id="17" name="Picture 5257"/>
                  <wp:cNvGraphicFramePr/>
                  <a:graphic xmlns:a="http://schemas.openxmlformats.org/drawingml/2006/main">
                    <a:graphicData uri="http://schemas.openxmlformats.org/drawingml/2006/picture">
                      <pic:pic xmlns:pic="http://schemas.openxmlformats.org/drawingml/2006/picture">
                        <pic:nvPicPr>
                          <pic:cNvPr id="5257" name="Picture 5257"/>
                          <pic:cNvPicPr/>
                        </pic:nvPicPr>
                        <pic:blipFill>
                          <a:blip r:embed="rId16" cstate="print"/>
                          <a:stretch>
                            <a:fillRect/>
                          </a:stretch>
                        </pic:blipFill>
                        <pic:spPr>
                          <a:xfrm>
                            <a:off x="0" y="0"/>
                            <a:ext cx="106623" cy="117412"/>
                          </a:xfrm>
                          <a:prstGeom prst="rect">
                            <a:avLst/>
                          </a:prstGeom>
                        </pic:spPr>
                      </pic:pic>
                    </a:graphicData>
                  </a:graphic>
                </wp:inline>
              </w:drawing>
            </w:r>
            <w:r>
              <w:rPr>
                <w:rFonts w:ascii="Times New Roman" w:hAnsi="Times New Roman" w:cs="Times New Roman"/>
                <w:sz w:val="24"/>
                <w:szCs w:val="24"/>
              </w:rPr>
              <w:t>±SEM</w:t>
            </w:r>
          </w:p>
        </w:tc>
        <w:tc>
          <w:tcPr>
            <w:tcW w:w="1535" w:type="dxa"/>
          </w:tcPr>
          <w:p w:rsidR="00DA65E5" w:rsidRPr="004B4367" w:rsidRDefault="00DA65E5" w:rsidP="008B6131">
            <w:pPr>
              <w:tabs>
                <w:tab w:val="left" w:pos="7066"/>
              </w:tabs>
              <w:jc w:val="center"/>
              <w:cnfStyle w:val="000000010000"/>
              <w:rPr>
                <w:rFonts w:ascii="Times New Roman" w:hAnsi="Times New Roman" w:cs="Times New Roman"/>
                <w:sz w:val="24"/>
                <w:szCs w:val="24"/>
              </w:rPr>
            </w:pPr>
            <w:r w:rsidRPr="00704AE5">
              <w:rPr>
                <w:rFonts w:ascii="Times New Roman" w:hAnsi="Times New Roman" w:cs="Times New Roman"/>
                <w:noProof/>
                <w:sz w:val="24"/>
                <w:szCs w:val="24"/>
                <w:lang w:eastAsia="tr-TR"/>
              </w:rPr>
              <w:drawing>
                <wp:inline distT="0" distB="0" distL="0" distR="0">
                  <wp:extent cx="106623" cy="117412"/>
                  <wp:effectExtent l="0" t="0" r="0" b="0"/>
                  <wp:docPr id="18" name="Picture 5257"/>
                  <wp:cNvGraphicFramePr/>
                  <a:graphic xmlns:a="http://schemas.openxmlformats.org/drawingml/2006/main">
                    <a:graphicData uri="http://schemas.openxmlformats.org/drawingml/2006/picture">
                      <pic:pic xmlns:pic="http://schemas.openxmlformats.org/drawingml/2006/picture">
                        <pic:nvPicPr>
                          <pic:cNvPr id="5257" name="Picture 5257"/>
                          <pic:cNvPicPr/>
                        </pic:nvPicPr>
                        <pic:blipFill>
                          <a:blip r:embed="rId16" cstate="print"/>
                          <a:stretch>
                            <a:fillRect/>
                          </a:stretch>
                        </pic:blipFill>
                        <pic:spPr>
                          <a:xfrm>
                            <a:off x="0" y="0"/>
                            <a:ext cx="106623" cy="117412"/>
                          </a:xfrm>
                          <a:prstGeom prst="rect">
                            <a:avLst/>
                          </a:prstGeom>
                        </pic:spPr>
                      </pic:pic>
                    </a:graphicData>
                  </a:graphic>
                </wp:inline>
              </w:drawing>
            </w:r>
            <w:r>
              <w:rPr>
                <w:rFonts w:ascii="Times New Roman" w:hAnsi="Times New Roman" w:cs="Times New Roman"/>
                <w:sz w:val="24"/>
                <w:szCs w:val="24"/>
              </w:rPr>
              <w:t>±SEM</w:t>
            </w:r>
          </w:p>
        </w:tc>
        <w:tc>
          <w:tcPr>
            <w:tcW w:w="1536" w:type="dxa"/>
          </w:tcPr>
          <w:p w:rsidR="00DA65E5" w:rsidRPr="004B4367" w:rsidRDefault="00DA65E5" w:rsidP="008B6131">
            <w:pPr>
              <w:tabs>
                <w:tab w:val="left" w:pos="7066"/>
              </w:tabs>
              <w:jc w:val="center"/>
              <w:cnfStyle w:val="000000010000"/>
              <w:rPr>
                <w:rFonts w:ascii="Times New Roman" w:hAnsi="Times New Roman" w:cs="Times New Roman"/>
                <w:sz w:val="24"/>
                <w:szCs w:val="24"/>
              </w:rPr>
            </w:pPr>
            <w:r w:rsidRPr="00704AE5">
              <w:rPr>
                <w:rFonts w:ascii="Times New Roman" w:hAnsi="Times New Roman" w:cs="Times New Roman"/>
                <w:noProof/>
                <w:sz w:val="24"/>
                <w:szCs w:val="24"/>
                <w:lang w:eastAsia="tr-TR"/>
              </w:rPr>
              <w:drawing>
                <wp:inline distT="0" distB="0" distL="0" distR="0">
                  <wp:extent cx="106623" cy="117412"/>
                  <wp:effectExtent l="0" t="0" r="0" b="0"/>
                  <wp:docPr id="19" name="Picture 5257"/>
                  <wp:cNvGraphicFramePr/>
                  <a:graphic xmlns:a="http://schemas.openxmlformats.org/drawingml/2006/main">
                    <a:graphicData uri="http://schemas.openxmlformats.org/drawingml/2006/picture">
                      <pic:pic xmlns:pic="http://schemas.openxmlformats.org/drawingml/2006/picture">
                        <pic:nvPicPr>
                          <pic:cNvPr id="5257" name="Picture 5257"/>
                          <pic:cNvPicPr/>
                        </pic:nvPicPr>
                        <pic:blipFill>
                          <a:blip r:embed="rId16" cstate="print"/>
                          <a:stretch>
                            <a:fillRect/>
                          </a:stretch>
                        </pic:blipFill>
                        <pic:spPr>
                          <a:xfrm>
                            <a:off x="0" y="0"/>
                            <a:ext cx="106623" cy="117412"/>
                          </a:xfrm>
                          <a:prstGeom prst="rect">
                            <a:avLst/>
                          </a:prstGeom>
                        </pic:spPr>
                      </pic:pic>
                    </a:graphicData>
                  </a:graphic>
                </wp:inline>
              </w:drawing>
            </w:r>
            <w:r>
              <w:rPr>
                <w:rFonts w:ascii="Times New Roman" w:hAnsi="Times New Roman" w:cs="Times New Roman"/>
                <w:sz w:val="24"/>
                <w:szCs w:val="24"/>
              </w:rPr>
              <w:t>±SEM</w:t>
            </w:r>
          </w:p>
        </w:tc>
      </w:tr>
      <w:tr w:rsidR="00DA65E5" w:rsidRPr="004B4367" w:rsidTr="008B6131">
        <w:trPr>
          <w:cnfStyle w:val="000000100000"/>
          <w:trHeight w:val="820"/>
          <w:jc w:val="center"/>
        </w:trPr>
        <w:tc>
          <w:tcPr>
            <w:cnfStyle w:val="001000000000"/>
            <w:tcW w:w="1535" w:type="dxa"/>
            <w:vAlign w:val="center"/>
          </w:tcPr>
          <w:p w:rsidR="00DA65E5" w:rsidRPr="004B4367" w:rsidRDefault="00DA65E5" w:rsidP="008B6131">
            <w:pPr>
              <w:tabs>
                <w:tab w:val="left" w:pos="7066"/>
              </w:tabs>
              <w:jc w:val="center"/>
              <w:rPr>
                <w:rFonts w:ascii="Times New Roman" w:hAnsi="Times New Roman" w:cs="Times New Roman"/>
                <w:sz w:val="24"/>
                <w:szCs w:val="24"/>
              </w:rPr>
            </w:pPr>
            <w:r w:rsidRPr="004B4367">
              <w:rPr>
                <w:rFonts w:ascii="Times New Roman" w:hAnsi="Times New Roman" w:cs="Times New Roman"/>
                <w:sz w:val="24"/>
                <w:szCs w:val="24"/>
              </w:rPr>
              <w:t>Enfeksiyon oluşma yüzdesi</w:t>
            </w:r>
            <w:r>
              <w:rPr>
                <w:rFonts w:ascii="Times New Roman" w:hAnsi="Times New Roman" w:cs="Times New Roman"/>
                <w:sz w:val="24"/>
                <w:szCs w:val="24"/>
              </w:rPr>
              <w:t xml:space="preserve"> (%)</w:t>
            </w:r>
          </w:p>
        </w:tc>
        <w:tc>
          <w:tcPr>
            <w:tcW w:w="1535" w:type="dxa"/>
            <w:vAlign w:val="center"/>
          </w:tcPr>
          <w:p w:rsidR="00DA65E5" w:rsidRPr="004B4367" w:rsidRDefault="00DA65E5" w:rsidP="008B6131">
            <w:pPr>
              <w:tabs>
                <w:tab w:val="left" w:pos="7066"/>
              </w:tabs>
              <w:jc w:val="center"/>
              <w:cnfStyle w:val="000000100000"/>
              <w:rPr>
                <w:rFonts w:ascii="Times New Roman" w:hAnsi="Times New Roman" w:cs="Times New Roman"/>
                <w:sz w:val="24"/>
                <w:szCs w:val="24"/>
              </w:rPr>
            </w:pPr>
            <w:r>
              <w:rPr>
                <w:rFonts w:ascii="Times New Roman" w:hAnsi="Times New Roman" w:cs="Times New Roman"/>
                <w:sz w:val="24"/>
                <w:szCs w:val="24"/>
              </w:rPr>
              <w:t>23,</w:t>
            </w:r>
            <w:r w:rsidRPr="004B4367">
              <w:rPr>
                <w:rFonts w:ascii="Times New Roman" w:hAnsi="Times New Roman" w:cs="Times New Roman"/>
                <w:sz w:val="24"/>
                <w:szCs w:val="24"/>
              </w:rPr>
              <w:t>46</w:t>
            </w:r>
            <w:r>
              <w:rPr>
                <w:rFonts w:ascii="Times New Roman" w:hAnsi="Times New Roman" w:cs="Times New Roman"/>
                <w:sz w:val="24"/>
                <w:szCs w:val="24"/>
              </w:rPr>
              <w:t>±5,50</w:t>
            </w:r>
          </w:p>
        </w:tc>
        <w:tc>
          <w:tcPr>
            <w:tcW w:w="1535" w:type="dxa"/>
            <w:vAlign w:val="center"/>
          </w:tcPr>
          <w:p w:rsidR="00DA65E5" w:rsidRPr="004B4367" w:rsidRDefault="00DA65E5" w:rsidP="008B6131">
            <w:pPr>
              <w:tabs>
                <w:tab w:val="left" w:pos="7066"/>
              </w:tabs>
              <w:jc w:val="center"/>
              <w:cnfStyle w:val="000000100000"/>
              <w:rPr>
                <w:rFonts w:ascii="Times New Roman" w:hAnsi="Times New Roman" w:cs="Times New Roman"/>
                <w:sz w:val="24"/>
                <w:szCs w:val="24"/>
              </w:rPr>
            </w:pPr>
            <w:r w:rsidRPr="004B4367">
              <w:rPr>
                <w:rFonts w:ascii="Times New Roman" w:hAnsi="Times New Roman" w:cs="Times New Roman"/>
                <w:sz w:val="24"/>
                <w:szCs w:val="24"/>
              </w:rPr>
              <w:t>15</w:t>
            </w:r>
            <w:r>
              <w:rPr>
                <w:rFonts w:ascii="Times New Roman" w:hAnsi="Times New Roman" w:cs="Times New Roman"/>
                <w:sz w:val="24"/>
                <w:szCs w:val="24"/>
              </w:rPr>
              <w:t>,</w:t>
            </w:r>
            <w:r w:rsidRPr="004B4367">
              <w:rPr>
                <w:rFonts w:ascii="Times New Roman" w:hAnsi="Times New Roman" w:cs="Times New Roman"/>
                <w:sz w:val="24"/>
                <w:szCs w:val="24"/>
              </w:rPr>
              <w:t>6</w:t>
            </w:r>
            <w:r>
              <w:rPr>
                <w:rFonts w:ascii="Times New Roman" w:hAnsi="Times New Roman" w:cs="Times New Roman"/>
                <w:sz w:val="24"/>
                <w:szCs w:val="24"/>
              </w:rPr>
              <w:t>±2,54</w:t>
            </w:r>
          </w:p>
        </w:tc>
        <w:tc>
          <w:tcPr>
            <w:tcW w:w="1535" w:type="dxa"/>
            <w:vAlign w:val="center"/>
          </w:tcPr>
          <w:p w:rsidR="00DA65E5" w:rsidRPr="004B4367" w:rsidRDefault="00DA65E5" w:rsidP="008B6131">
            <w:pPr>
              <w:tabs>
                <w:tab w:val="left" w:pos="7066"/>
              </w:tabs>
              <w:jc w:val="center"/>
              <w:cnfStyle w:val="000000100000"/>
              <w:rPr>
                <w:rFonts w:ascii="Times New Roman" w:hAnsi="Times New Roman" w:cs="Times New Roman"/>
                <w:sz w:val="24"/>
                <w:szCs w:val="24"/>
              </w:rPr>
            </w:pPr>
            <w:r>
              <w:rPr>
                <w:rFonts w:ascii="Times New Roman" w:hAnsi="Times New Roman" w:cs="Times New Roman"/>
                <w:sz w:val="24"/>
                <w:szCs w:val="24"/>
              </w:rPr>
              <w:t>8,</w:t>
            </w:r>
            <w:r w:rsidRPr="004B4367">
              <w:rPr>
                <w:rFonts w:ascii="Times New Roman" w:hAnsi="Times New Roman" w:cs="Times New Roman"/>
                <w:sz w:val="24"/>
                <w:szCs w:val="24"/>
              </w:rPr>
              <w:t>13</w:t>
            </w:r>
            <w:r>
              <w:rPr>
                <w:rFonts w:ascii="Times New Roman" w:hAnsi="Times New Roman" w:cs="Times New Roman"/>
                <w:sz w:val="24"/>
                <w:szCs w:val="24"/>
              </w:rPr>
              <w:t>±1,40</w:t>
            </w:r>
          </w:p>
        </w:tc>
        <w:tc>
          <w:tcPr>
            <w:tcW w:w="1535" w:type="dxa"/>
            <w:vAlign w:val="center"/>
          </w:tcPr>
          <w:p w:rsidR="00DA65E5" w:rsidRPr="004B4367" w:rsidRDefault="00DA65E5" w:rsidP="008B6131">
            <w:pPr>
              <w:tabs>
                <w:tab w:val="left" w:pos="7066"/>
              </w:tabs>
              <w:jc w:val="center"/>
              <w:cnfStyle w:val="000000100000"/>
              <w:rPr>
                <w:rFonts w:ascii="Times New Roman" w:hAnsi="Times New Roman" w:cs="Times New Roman"/>
                <w:sz w:val="24"/>
                <w:szCs w:val="24"/>
              </w:rPr>
            </w:pPr>
            <w:r w:rsidRPr="004B4367">
              <w:rPr>
                <w:rFonts w:ascii="Times New Roman" w:hAnsi="Times New Roman" w:cs="Times New Roman"/>
                <w:sz w:val="24"/>
                <w:szCs w:val="24"/>
              </w:rPr>
              <w:t>10</w:t>
            </w:r>
            <w:r>
              <w:rPr>
                <w:rFonts w:ascii="Times New Roman" w:hAnsi="Times New Roman" w:cs="Times New Roman"/>
                <w:sz w:val="24"/>
                <w:szCs w:val="24"/>
              </w:rPr>
              <w:t>,</w:t>
            </w:r>
            <w:r w:rsidRPr="004B4367">
              <w:rPr>
                <w:rFonts w:ascii="Times New Roman" w:hAnsi="Times New Roman" w:cs="Times New Roman"/>
                <w:sz w:val="24"/>
                <w:szCs w:val="24"/>
              </w:rPr>
              <w:t>33</w:t>
            </w:r>
            <w:r>
              <w:rPr>
                <w:rFonts w:ascii="Times New Roman" w:hAnsi="Times New Roman" w:cs="Times New Roman"/>
                <w:sz w:val="24"/>
                <w:szCs w:val="24"/>
              </w:rPr>
              <w:t>±1,70</w:t>
            </w:r>
          </w:p>
        </w:tc>
        <w:tc>
          <w:tcPr>
            <w:tcW w:w="1536" w:type="dxa"/>
            <w:vAlign w:val="center"/>
          </w:tcPr>
          <w:p w:rsidR="00DA65E5" w:rsidRPr="004B4367" w:rsidRDefault="00DA65E5" w:rsidP="008B6131">
            <w:pPr>
              <w:tabs>
                <w:tab w:val="left" w:pos="7066"/>
              </w:tabs>
              <w:jc w:val="center"/>
              <w:cnfStyle w:val="000000100000"/>
              <w:rPr>
                <w:rFonts w:ascii="Times New Roman" w:hAnsi="Times New Roman" w:cs="Times New Roman"/>
                <w:sz w:val="24"/>
                <w:szCs w:val="24"/>
              </w:rPr>
            </w:pPr>
            <w:r w:rsidRPr="004B4367">
              <w:rPr>
                <w:rFonts w:ascii="Times New Roman" w:hAnsi="Times New Roman" w:cs="Times New Roman"/>
                <w:sz w:val="24"/>
                <w:szCs w:val="24"/>
              </w:rPr>
              <w:t>13</w:t>
            </w:r>
            <w:r>
              <w:rPr>
                <w:rFonts w:ascii="Times New Roman" w:hAnsi="Times New Roman" w:cs="Times New Roman"/>
                <w:sz w:val="24"/>
                <w:szCs w:val="24"/>
              </w:rPr>
              <w:t>,</w:t>
            </w:r>
            <w:r w:rsidRPr="004B4367">
              <w:rPr>
                <w:rFonts w:ascii="Times New Roman" w:hAnsi="Times New Roman" w:cs="Times New Roman"/>
                <w:sz w:val="24"/>
                <w:szCs w:val="24"/>
              </w:rPr>
              <w:t>46</w:t>
            </w:r>
            <w:r>
              <w:rPr>
                <w:rFonts w:ascii="Times New Roman" w:hAnsi="Times New Roman" w:cs="Times New Roman"/>
                <w:sz w:val="24"/>
                <w:szCs w:val="24"/>
              </w:rPr>
              <w:t>±2,06</w:t>
            </w:r>
          </w:p>
        </w:tc>
      </w:tr>
    </w:tbl>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t xml:space="preserve">Caco-2 hücrelerinde gerçekleştirilen </w:t>
      </w:r>
      <w:r w:rsidRPr="004B4367">
        <w:rPr>
          <w:rFonts w:ascii="Times New Roman" w:hAnsi="Times New Roman" w:cs="Times New Roman"/>
          <w:i/>
          <w:iCs/>
          <w:sz w:val="24"/>
          <w:szCs w:val="24"/>
        </w:rPr>
        <w:t>Cryptosporidium parvum</w:t>
      </w:r>
      <w:r w:rsidRPr="004B4367">
        <w:rPr>
          <w:rFonts w:ascii="Times New Roman" w:hAnsi="Times New Roman" w:cs="Times New Roman"/>
          <w:iCs/>
          <w:sz w:val="24"/>
          <w:szCs w:val="24"/>
        </w:rPr>
        <w:t xml:space="preserve"> </w:t>
      </w:r>
      <w:proofErr w:type="gramStart"/>
      <w:r w:rsidRPr="004B4367">
        <w:rPr>
          <w:rFonts w:ascii="Times New Roman" w:hAnsi="Times New Roman" w:cs="Times New Roman"/>
          <w:iCs/>
          <w:sz w:val="24"/>
          <w:szCs w:val="24"/>
        </w:rPr>
        <w:t>enfeksiyonunda</w:t>
      </w:r>
      <w:proofErr w:type="gramEnd"/>
      <w:r w:rsidRPr="004B4367">
        <w:rPr>
          <w:rFonts w:ascii="Times New Roman" w:hAnsi="Times New Roman" w:cs="Times New Roman"/>
          <w:iCs/>
          <w:sz w:val="24"/>
          <w:szCs w:val="24"/>
        </w:rPr>
        <w:t xml:space="preserve"> </w:t>
      </w:r>
      <w:r w:rsidRPr="004B4367">
        <w:rPr>
          <w:rFonts w:ascii="Times New Roman" w:hAnsi="Times New Roman" w:cs="Times New Roman"/>
          <w:sz w:val="24"/>
          <w:szCs w:val="24"/>
        </w:rPr>
        <w:t>klinoptilolit içeren polimer nanopartikülün,</w:t>
      </w:r>
      <w:r w:rsidRPr="004B4367">
        <w:rPr>
          <w:rFonts w:ascii="Times New Roman" w:hAnsi="Times New Roman" w:cs="Times New Roman"/>
          <w:i/>
          <w:sz w:val="24"/>
          <w:szCs w:val="24"/>
        </w:rPr>
        <w:t xml:space="preserve"> in vitro </w:t>
      </w:r>
      <w:r w:rsidRPr="004B4367">
        <w:rPr>
          <w:rFonts w:ascii="Times New Roman" w:hAnsi="Times New Roman" w:cs="Times New Roman"/>
          <w:sz w:val="24"/>
          <w:szCs w:val="24"/>
        </w:rPr>
        <w:t>muamelesinde</w:t>
      </w:r>
      <w:r w:rsidRPr="004B4367">
        <w:rPr>
          <w:rFonts w:ascii="Times New Roman" w:hAnsi="Times New Roman" w:cs="Times New Roman"/>
          <w:i/>
          <w:sz w:val="24"/>
          <w:szCs w:val="24"/>
        </w:rPr>
        <w:t xml:space="preserve"> </w:t>
      </w:r>
      <w:r w:rsidRPr="004B4367">
        <w:rPr>
          <w:rFonts w:ascii="Times New Roman" w:hAnsi="Times New Roman" w:cs="Times New Roman"/>
          <w:sz w:val="24"/>
          <w:szCs w:val="24"/>
        </w:rPr>
        <w:t xml:space="preserve">ookistlerin görünümü şekil </w:t>
      </w:r>
      <w:r>
        <w:rPr>
          <w:rFonts w:ascii="Times New Roman" w:hAnsi="Times New Roman" w:cs="Times New Roman"/>
          <w:sz w:val="24"/>
          <w:szCs w:val="24"/>
        </w:rPr>
        <w:t>8’de gösterildi</w:t>
      </w:r>
      <w:r w:rsidRPr="004B4367">
        <w:rPr>
          <w:rFonts w:ascii="Times New Roman" w:hAnsi="Times New Roman" w:cs="Times New Roman"/>
          <w:sz w:val="24"/>
          <w:szCs w:val="24"/>
        </w:rPr>
        <w:t>.</w:t>
      </w: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r w:rsidRPr="004B4367">
        <w:rPr>
          <w:rFonts w:ascii="Times New Roman" w:hAnsi="Times New Roman" w:cs="Times New Roman"/>
          <w:noProof/>
          <w:sz w:val="24"/>
          <w:szCs w:val="24"/>
          <w:lang w:eastAsia="tr-TR"/>
        </w:rPr>
        <w:drawing>
          <wp:inline distT="0" distB="0" distL="0" distR="0">
            <wp:extent cx="5759450" cy="2347595"/>
            <wp:effectExtent l="1905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9450" cy="2347595"/>
                    </a:xfrm>
                    <a:prstGeom prst="rect">
                      <a:avLst/>
                    </a:prstGeom>
                    <a:noFill/>
                    <a:ln w="9525">
                      <a:noFill/>
                      <a:miter lim="800000"/>
                      <a:headEnd/>
                      <a:tailEnd/>
                    </a:ln>
                  </pic:spPr>
                </pic:pic>
              </a:graphicData>
            </a:graphic>
          </wp:inline>
        </w:drawing>
      </w: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Default="00DA65E5" w:rsidP="00DA65E5">
      <w:pPr>
        <w:spacing w:after="0" w:line="360" w:lineRule="auto"/>
        <w:ind w:left="-5" w:right="213"/>
        <w:jc w:val="both"/>
        <w:rPr>
          <w:rFonts w:ascii="Times New Roman" w:hAnsi="Times New Roman" w:cs="Times New Roman"/>
          <w:sz w:val="24"/>
          <w:szCs w:val="24"/>
        </w:rPr>
      </w:pPr>
      <w:r w:rsidRPr="004B4367">
        <w:rPr>
          <w:rFonts w:ascii="Times New Roman" w:hAnsi="Times New Roman" w:cs="Times New Roman"/>
          <w:sz w:val="24"/>
          <w:szCs w:val="24"/>
        </w:rPr>
        <w:t xml:space="preserve">Şekil </w:t>
      </w:r>
      <w:r>
        <w:rPr>
          <w:rFonts w:ascii="Times New Roman" w:hAnsi="Times New Roman" w:cs="Times New Roman"/>
          <w:sz w:val="24"/>
          <w:szCs w:val="24"/>
        </w:rPr>
        <w:t>8</w:t>
      </w:r>
      <w:r w:rsidRPr="004B4367">
        <w:rPr>
          <w:rFonts w:ascii="Times New Roman" w:hAnsi="Times New Roman" w:cs="Times New Roman"/>
          <w:sz w:val="24"/>
          <w:szCs w:val="24"/>
        </w:rPr>
        <w:t xml:space="preserve">: Caco-2 hücrelerinin klinoptilolit içeren nanopartikül ile muamele edilen </w:t>
      </w:r>
      <w:r w:rsidRPr="004B4367">
        <w:rPr>
          <w:rFonts w:ascii="Times New Roman" w:hAnsi="Times New Roman" w:cs="Times New Roman"/>
          <w:i/>
          <w:iCs/>
          <w:sz w:val="24"/>
          <w:szCs w:val="24"/>
        </w:rPr>
        <w:t>C. parvum</w:t>
      </w:r>
      <w:r w:rsidRPr="004B4367">
        <w:rPr>
          <w:rFonts w:ascii="Times New Roman" w:hAnsi="Times New Roman" w:cs="Times New Roman"/>
          <w:iCs/>
          <w:sz w:val="24"/>
          <w:szCs w:val="24"/>
        </w:rPr>
        <w:t xml:space="preserve"> </w:t>
      </w:r>
      <w:r w:rsidRPr="004B4367">
        <w:rPr>
          <w:rFonts w:ascii="Times New Roman" w:hAnsi="Times New Roman" w:cs="Times New Roman"/>
          <w:sz w:val="24"/>
          <w:szCs w:val="24"/>
        </w:rPr>
        <w:t xml:space="preserve">ookistlerinin </w:t>
      </w:r>
      <w:r w:rsidRPr="004B4367">
        <w:rPr>
          <w:rFonts w:ascii="Times New Roman" w:hAnsi="Times New Roman" w:cs="Times New Roman"/>
          <w:i/>
          <w:sz w:val="24"/>
          <w:szCs w:val="24"/>
        </w:rPr>
        <w:t xml:space="preserve">in vitro </w:t>
      </w:r>
      <w:r w:rsidRPr="004B4367">
        <w:rPr>
          <w:rFonts w:ascii="Times New Roman" w:hAnsi="Times New Roman" w:cs="Times New Roman"/>
          <w:sz w:val="24"/>
          <w:szCs w:val="24"/>
        </w:rPr>
        <w:t>görünümü.</w:t>
      </w:r>
      <w:r w:rsidRPr="00662AF6">
        <w:rPr>
          <w:rFonts w:ascii="Times New Roman" w:hAnsi="Times New Roman" w:cs="Times New Roman"/>
          <w:sz w:val="24"/>
          <w:szCs w:val="24"/>
        </w:rPr>
        <w:t xml:space="preserve"> </w:t>
      </w:r>
      <w:r>
        <w:rPr>
          <w:rFonts w:ascii="Times New Roman" w:hAnsi="Times New Roman" w:cs="Times New Roman"/>
          <w:sz w:val="24"/>
          <w:szCs w:val="24"/>
        </w:rPr>
        <w:t>Eş zamanlı DAPI hücre çekirdeği boyaması (400X)</w:t>
      </w:r>
    </w:p>
    <w:p w:rsidR="00DA65E5" w:rsidRDefault="00DA65E5" w:rsidP="00DA65E5">
      <w:pPr>
        <w:spacing w:after="0" w:line="360" w:lineRule="auto"/>
        <w:ind w:left="-5" w:right="213"/>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Farklı </w:t>
      </w:r>
      <w:proofErr w:type="gramStart"/>
      <w:r>
        <w:rPr>
          <w:rFonts w:ascii="Times New Roman" w:hAnsi="Times New Roman" w:cs="Times New Roman"/>
          <w:sz w:val="24"/>
          <w:szCs w:val="24"/>
        </w:rPr>
        <w:t>konsantrasyonlarda</w:t>
      </w:r>
      <w:proofErr w:type="gramEnd"/>
      <w:r>
        <w:rPr>
          <w:rFonts w:ascii="Times New Roman" w:hAnsi="Times New Roman" w:cs="Times New Roman"/>
          <w:sz w:val="24"/>
          <w:szCs w:val="24"/>
        </w:rPr>
        <w:t xml:space="preserve"> </w:t>
      </w:r>
      <w:r w:rsidRPr="004B4367">
        <w:rPr>
          <w:rFonts w:ascii="Times New Roman" w:hAnsi="Times New Roman" w:cs="Times New Roman"/>
          <w:sz w:val="24"/>
          <w:szCs w:val="24"/>
        </w:rPr>
        <w:t>kl</w:t>
      </w:r>
      <w:r>
        <w:rPr>
          <w:rFonts w:ascii="Times New Roman" w:hAnsi="Times New Roman" w:cs="Times New Roman"/>
          <w:sz w:val="24"/>
          <w:szCs w:val="24"/>
        </w:rPr>
        <w:t xml:space="preserve">inoptilolit içeren nanopartiküllerin Caco-2 hücrelerde gelişen Floresans ile konjuge edilmiş </w:t>
      </w:r>
      <w:r w:rsidRPr="00993EEB">
        <w:rPr>
          <w:rFonts w:ascii="Times New Roman" w:hAnsi="Times New Roman" w:cs="Times New Roman"/>
          <w:i/>
          <w:sz w:val="24"/>
          <w:szCs w:val="24"/>
        </w:rPr>
        <w:t>C.parvum</w:t>
      </w:r>
      <w:r>
        <w:rPr>
          <w:rFonts w:ascii="Times New Roman" w:hAnsi="Times New Roman" w:cs="Times New Roman"/>
          <w:sz w:val="24"/>
          <w:szCs w:val="24"/>
        </w:rPr>
        <w:t xml:space="preserve"> ookistleri</w:t>
      </w:r>
      <w:r w:rsidRPr="004B4367">
        <w:rPr>
          <w:rFonts w:ascii="Times New Roman" w:hAnsi="Times New Roman" w:cs="Times New Roman"/>
          <w:sz w:val="24"/>
          <w:szCs w:val="24"/>
        </w:rPr>
        <w:t xml:space="preserve"> (a):pozitif kontrol</w:t>
      </w:r>
      <w:r>
        <w:rPr>
          <w:rFonts w:ascii="Times New Roman" w:hAnsi="Times New Roman" w:cs="Times New Roman"/>
          <w:sz w:val="24"/>
          <w:szCs w:val="24"/>
        </w:rPr>
        <w:t xml:space="preserve"> (distile su)</w:t>
      </w:r>
      <w:r w:rsidRPr="004B4367">
        <w:rPr>
          <w:rFonts w:ascii="Times New Roman" w:hAnsi="Times New Roman" w:cs="Times New Roman"/>
          <w:sz w:val="24"/>
          <w:szCs w:val="24"/>
        </w:rPr>
        <w:t>, (b):1000µg/ml, (c):750µg/ml, (d):500 µg/ml, (e):250µg/ml.</w:t>
      </w:r>
    </w:p>
    <w:p w:rsidR="00DA65E5" w:rsidRPr="004B4367" w:rsidRDefault="00DA65E5" w:rsidP="00DA65E5">
      <w:pPr>
        <w:spacing w:after="0" w:line="360" w:lineRule="auto"/>
        <w:ind w:left="-5" w:right="21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4B4367">
        <w:rPr>
          <w:rFonts w:ascii="Times New Roman" w:hAnsi="Times New Roman" w:cs="Times New Roman"/>
          <w:sz w:val="24"/>
          <w:szCs w:val="24"/>
        </w:rPr>
        <w:t xml:space="preserve">Caco-2 hücrelerinde gerçekleştirilen </w:t>
      </w:r>
      <w:r w:rsidRPr="004B4367">
        <w:rPr>
          <w:rFonts w:ascii="Times New Roman" w:hAnsi="Times New Roman" w:cs="Times New Roman"/>
          <w:i/>
          <w:sz w:val="24"/>
          <w:szCs w:val="24"/>
        </w:rPr>
        <w:t>C.parvum</w:t>
      </w:r>
      <w:r w:rsidRPr="004B4367">
        <w:rPr>
          <w:rFonts w:ascii="Times New Roman" w:hAnsi="Times New Roman" w:cs="Times New Roman"/>
          <w:sz w:val="24"/>
          <w:szCs w:val="24"/>
        </w:rPr>
        <w:t xml:space="preserve"> enfeksiyonunda, klinopitilolit içeren polimer nanopartikülün inhibisyon </w:t>
      </w:r>
      <w:proofErr w:type="gramStart"/>
      <w:r w:rsidRPr="004B4367">
        <w:rPr>
          <w:rFonts w:ascii="Times New Roman" w:hAnsi="Times New Roman" w:cs="Times New Roman"/>
          <w:sz w:val="24"/>
          <w:szCs w:val="24"/>
        </w:rPr>
        <w:t>konsantrasyon</w:t>
      </w:r>
      <w:proofErr w:type="gramEnd"/>
      <w:r w:rsidRPr="004B4367">
        <w:rPr>
          <w:rFonts w:ascii="Times New Roman" w:hAnsi="Times New Roman" w:cs="Times New Roman"/>
          <w:sz w:val="24"/>
          <w:szCs w:val="24"/>
        </w:rPr>
        <w:t xml:space="preserve"> yüzdesi</w:t>
      </w:r>
      <w:r>
        <w:rPr>
          <w:rFonts w:ascii="Times New Roman" w:hAnsi="Times New Roman" w:cs="Times New Roman"/>
          <w:sz w:val="24"/>
          <w:szCs w:val="24"/>
        </w:rPr>
        <w:t xml:space="preserve"> ve standart hata</w:t>
      </w:r>
      <w:r w:rsidRPr="004B4367">
        <w:rPr>
          <w:rFonts w:ascii="Times New Roman" w:hAnsi="Times New Roman" w:cs="Times New Roman"/>
          <w:sz w:val="24"/>
          <w:szCs w:val="24"/>
        </w:rPr>
        <w:t xml:space="preserve"> şekil </w:t>
      </w:r>
      <w:r>
        <w:rPr>
          <w:rFonts w:ascii="Times New Roman" w:hAnsi="Times New Roman" w:cs="Times New Roman"/>
          <w:sz w:val="24"/>
          <w:szCs w:val="24"/>
        </w:rPr>
        <w:t>9</w:t>
      </w:r>
      <w:r w:rsidRPr="004B4367">
        <w:rPr>
          <w:rFonts w:ascii="Times New Roman" w:hAnsi="Times New Roman" w:cs="Times New Roman"/>
          <w:sz w:val="24"/>
          <w:szCs w:val="24"/>
        </w:rPr>
        <w:t xml:space="preserve"> ve şekil </w:t>
      </w:r>
      <w:r>
        <w:rPr>
          <w:rFonts w:ascii="Times New Roman" w:hAnsi="Times New Roman" w:cs="Times New Roman"/>
          <w:sz w:val="24"/>
          <w:szCs w:val="24"/>
        </w:rPr>
        <w:t>10</w:t>
      </w:r>
      <w:r w:rsidRPr="004B4367">
        <w:rPr>
          <w:rFonts w:ascii="Times New Roman" w:hAnsi="Times New Roman" w:cs="Times New Roman"/>
          <w:sz w:val="24"/>
          <w:szCs w:val="24"/>
        </w:rPr>
        <w:t xml:space="preserve"> d</w:t>
      </w:r>
      <w:r>
        <w:rPr>
          <w:rFonts w:ascii="Times New Roman" w:hAnsi="Times New Roman" w:cs="Times New Roman"/>
          <w:sz w:val="24"/>
          <w:szCs w:val="24"/>
        </w:rPr>
        <w:t>a gösterildi</w:t>
      </w:r>
      <w:r w:rsidRPr="004B4367">
        <w:rPr>
          <w:rFonts w:ascii="Times New Roman" w:hAnsi="Times New Roman" w:cs="Times New Roman"/>
          <w:sz w:val="24"/>
          <w:szCs w:val="24"/>
        </w:rPr>
        <w:t xml:space="preserve">. </w:t>
      </w:r>
    </w:p>
    <w:p w:rsidR="00DA65E5"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336925" cy="2101850"/>
            <wp:effectExtent l="19050" t="0" r="0" b="0"/>
            <wp:docPr id="2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336925" cy="2101850"/>
                    </a:xfrm>
                    <a:prstGeom prst="rect">
                      <a:avLst/>
                    </a:prstGeom>
                    <a:noFill/>
                    <a:ln w="9525">
                      <a:noFill/>
                      <a:miter lim="800000"/>
                      <a:headEnd/>
                      <a:tailEnd/>
                    </a:ln>
                  </pic:spPr>
                </pic:pic>
              </a:graphicData>
            </a:graphic>
          </wp:inline>
        </w:drawing>
      </w:r>
    </w:p>
    <w:p w:rsidR="00DA65E5" w:rsidRPr="004B4367" w:rsidRDefault="00DA65E5" w:rsidP="00DA65E5">
      <w:pPr>
        <w:spacing w:after="0" w:line="360" w:lineRule="auto"/>
        <w:ind w:left="-5" w:right="213"/>
        <w:jc w:val="center"/>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r w:rsidRPr="004B4367">
        <w:rPr>
          <w:rFonts w:ascii="Times New Roman" w:hAnsi="Times New Roman" w:cs="Times New Roman"/>
          <w:sz w:val="24"/>
          <w:szCs w:val="24"/>
        </w:rPr>
        <w:t xml:space="preserve">Şekil </w:t>
      </w:r>
      <w:r>
        <w:rPr>
          <w:rFonts w:ascii="Times New Roman" w:hAnsi="Times New Roman" w:cs="Times New Roman"/>
          <w:sz w:val="24"/>
          <w:szCs w:val="24"/>
        </w:rPr>
        <w:t>9</w:t>
      </w:r>
      <w:r w:rsidRPr="004B4367">
        <w:rPr>
          <w:rFonts w:ascii="Times New Roman" w:hAnsi="Times New Roman" w:cs="Times New Roman"/>
          <w:sz w:val="24"/>
          <w:szCs w:val="24"/>
        </w:rPr>
        <w:t>: Klinopitilolit içeren polimer nanoparti</w:t>
      </w:r>
      <w:r>
        <w:rPr>
          <w:rFonts w:ascii="Times New Roman" w:hAnsi="Times New Roman" w:cs="Times New Roman"/>
          <w:sz w:val="24"/>
          <w:szCs w:val="24"/>
        </w:rPr>
        <w:t xml:space="preserve">külün inhibisyon </w:t>
      </w:r>
      <w:proofErr w:type="gramStart"/>
      <w:r>
        <w:rPr>
          <w:rFonts w:ascii="Times New Roman" w:hAnsi="Times New Roman" w:cs="Times New Roman"/>
          <w:sz w:val="24"/>
          <w:szCs w:val="24"/>
        </w:rPr>
        <w:t>konsantrasyon</w:t>
      </w:r>
      <w:proofErr w:type="gramEnd"/>
      <w:r>
        <w:rPr>
          <w:rFonts w:ascii="Times New Roman" w:hAnsi="Times New Roman" w:cs="Times New Roman"/>
          <w:sz w:val="24"/>
          <w:szCs w:val="24"/>
        </w:rPr>
        <w:t xml:space="preserve"> </w:t>
      </w:r>
      <w:r w:rsidRPr="004B4367">
        <w:rPr>
          <w:rFonts w:ascii="Times New Roman" w:hAnsi="Times New Roman" w:cs="Times New Roman"/>
          <w:sz w:val="24"/>
          <w:szCs w:val="24"/>
        </w:rPr>
        <w:t>yüzdesi</w:t>
      </w:r>
    </w:p>
    <w:p w:rsidR="00DA65E5"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both"/>
        <w:rPr>
          <w:rFonts w:ascii="Times New Roman" w:hAnsi="Times New Roman" w:cs="Times New Roman"/>
          <w:sz w:val="24"/>
          <w:szCs w:val="24"/>
        </w:rPr>
      </w:pPr>
    </w:p>
    <w:p w:rsidR="00DA65E5" w:rsidRPr="004B4367" w:rsidRDefault="00DA65E5" w:rsidP="00DA65E5">
      <w:pPr>
        <w:spacing w:after="0" w:line="360" w:lineRule="auto"/>
        <w:ind w:left="-5" w:right="213"/>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324860" cy="2220595"/>
            <wp:effectExtent l="19050" t="0" r="889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324860" cy="2220595"/>
                    </a:xfrm>
                    <a:prstGeom prst="rect">
                      <a:avLst/>
                    </a:prstGeom>
                    <a:noFill/>
                    <a:ln w="9525">
                      <a:noFill/>
                      <a:miter lim="800000"/>
                      <a:headEnd/>
                      <a:tailEnd/>
                    </a:ln>
                  </pic:spPr>
                </pic:pic>
              </a:graphicData>
            </a:graphic>
          </wp:inline>
        </w:drawing>
      </w:r>
    </w:p>
    <w:p w:rsidR="00DA65E5" w:rsidRPr="004B4367" w:rsidRDefault="00DA65E5" w:rsidP="00DA65E5">
      <w:pPr>
        <w:rPr>
          <w:rFonts w:ascii="Times New Roman" w:hAnsi="Times New Roman" w:cs="Times New Roman"/>
          <w:sz w:val="24"/>
          <w:szCs w:val="24"/>
        </w:rPr>
      </w:pPr>
    </w:p>
    <w:p w:rsidR="00DA65E5" w:rsidRPr="004B4367" w:rsidRDefault="00DA65E5" w:rsidP="00DA65E5">
      <w:pPr>
        <w:rPr>
          <w:rFonts w:ascii="Times New Roman" w:hAnsi="Times New Roman" w:cs="Times New Roman"/>
          <w:sz w:val="24"/>
          <w:szCs w:val="24"/>
        </w:rPr>
      </w:pPr>
      <w:r w:rsidRPr="004B4367">
        <w:rPr>
          <w:rFonts w:ascii="Times New Roman" w:hAnsi="Times New Roman" w:cs="Times New Roman"/>
          <w:sz w:val="24"/>
          <w:szCs w:val="24"/>
        </w:rPr>
        <w:t xml:space="preserve">Şekil </w:t>
      </w:r>
      <w:r>
        <w:rPr>
          <w:rFonts w:ascii="Times New Roman" w:hAnsi="Times New Roman" w:cs="Times New Roman"/>
          <w:sz w:val="24"/>
          <w:szCs w:val="24"/>
        </w:rPr>
        <w:t>10</w:t>
      </w:r>
      <w:r w:rsidRPr="004B4367">
        <w:rPr>
          <w:rFonts w:ascii="Times New Roman" w:hAnsi="Times New Roman" w:cs="Times New Roman"/>
          <w:sz w:val="24"/>
          <w:szCs w:val="24"/>
        </w:rPr>
        <w:t>: Klinopitilolit içeren polimer nanopartikülün</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50 </w:t>
      </w:r>
      <w:r w:rsidRPr="004B4367">
        <w:rPr>
          <w:rFonts w:ascii="Times New Roman" w:hAnsi="Times New Roman" w:cs="Times New Roman"/>
          <w:sz w:val="24"/>
          <w:szCs w:val="24"/>
        </w:rPr>
        <w:t xml:space="preserve"> inhibisyon</w:t>
      </w:r>
      <w:proofErr w:type="gramEnd"/>
      <w:r w:rsidRPr="004B4367">
        <w:rPr>
          <w:rFonts w:ascii="Times New Roman" w:hAnsi="Times New Roman" w:cs="Times New Roman"/>
          <w:sz w:val="24"/>
          <w:szCs w:val="24"/>
        </w:rPr>
        <w:t xml:space="preserve"> konsantrasyon (IC50) yüzdesi</w:t>
      </w:r>
    </w:p>
    <w:p w:rsidR="00DA65E5" w:rsidRPr="004B4367" w:rsidRDefault="00DA65E5" w:rsidP="00DA65E5">
      <w:pPr>
        <w:rPr>
          <w:rFonts w:ascii="Times New Roman" w:hAnsi="Times New Roman" w:cs="Times New Roman"/>
          <w:sz w:val="24"/>
          <w:szCs w:val="24"/>
        </w:rPr>
      </w:pPr>
    </w:p>
    <w:p w:rsidR="00DA65E5" w:rsidRPr="004B4367" w:rsidRDefault="00DA65E5" w:rsidP="00DA65E5">
      <w:pPr>
        <w:pStyle w:val="Balk1"/>
        <w:numPr>
          <w:ilvl w:val="0"/>
          <w:numId w:val="0"/>
        </w:numPr>
        <w:spacing w:after="0" w:line="360" w:lineRule="auto"/>
        <w:ind w:right="6"/>
        <w:rPr>
          <w:rFonts w:ascii="Times New Roman" w:hAnsi="Times New Roman" w:cs="Times New Roman"/>
          <w:color w:val="auto"/>
          <w:sz w:val="24"/>
          <w:szCs w:val="24"/>
        </w:rPr>
      </w:pPr>
      <w:bookmarkStart w:id="10" w:name="_Toc229358"/>
      <w:r w:rsidRPr="004B4367">
        <w:rPr>
          <w:rFonts w:ascii="Times New Roman" w:hAnsi="Times New Roman" w:cs="Times New Roman"/>
          <w:color w:val="auto"/>
          <w:sz w:val="24"/>
          <w:szCs w:val="24"/>
        </w:rPr>
        <w:lastRenderedPageBreak/>
        <w:t>5. TARTIŞMA</w:t>
      </w:r>
      <w:bookmarkEnd w:id="10"/>
    </w:p>
    <w:p w:rsidR="00DA65E5" w:rsidRPr="004B4367" w:rsidRDefault="00DA65E5" w:rsidP="00DA65E5">
      <w:pPr>
        <w:rPr>
          <w:lang w:val="en-US"/>
        </w:rPr>
      </w:pP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sz w:val="24"/>
          <w:szCs w:val="24"/>
        </w:rPr>
        <w:tab/>
      </w: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t xml:space="preserve">Çiftlik hayvanlarında ishal son yıllarda profilaksi ve sağaltım alanındaki tüm gelişmelere rağmen yaygın olarak görülmekte ve ölümlerle doğrudan, gelişme geriliği, sağaltım giderleri ve laboratuar harcamaları ile de dolaylı önemli ekonomik kayıplara yol açmaktadır. Özellikle neonatal dönemde ishale daha sık rastlanılmakta ve sonuçları daha ciddi olmaktadır. Ruminantlarda neonatal dönemde </w:t>
      </w:r>
      <w:r w:rsidRPr="004B4367">
        <w:rPr>
          <w:rFonts w:ascii="Times New Roman" w:hAnsi="Times New Roman" w:cs="Times New Roman"/>
          <w:i/>
          <w:sz w:val="24"/>
          <w:szCs w:val="24"/>
        </w:rPr>
        <w:t>E. coli, Rotavirus</w:t>
      </w:r>
      <w:r w:rsidRPr="004B4367">
        <w:rPr>
          <w:rFonts w:ascii="Times New Roman" w:hAnsi="Times New Roman" w:cs="Times New Roman"/>
          <w:sz w:val="24"/>
          <w:szCs w:val="24"/>
        </w:rPr>
        <w:t xml:space="preserve"> ve </w:t>
      </w:r>
      <w:r w:rsidRPr="004B4367">
        <w:rPr>
          <w:rFonts w:ascii="Times New Roman" w:hAnsi="Times New Roman" w:cs="Times New Roman"/>
          <w:i/>
          <w:sz w:val="24"/>
          <w:szCs w:val="24"/>
        </w:rPr>
        <w:t>Coronavirus</w:t>
      </w:r>
      <w:r w:rsidRPr="004B4367">
        <w:rPr>
          <w:rFonts w:ascii="Times New Roman" w:hAnsi="Times New Roman" w:cs="Times New Roman"/>
          <w:sz w:val="24"/>
          <w:szCs w:val="24"/>
        </w:rPr>
        <w:t xml:space="preserve"> yanında ishale neden olan ve önemi günümüzde daha da artan bir etken de zoonotik karakterdeki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’dur.  </w:t>
      </w: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sz w:val="24"/>
          <w:szCs w:val="24"/>
        </w:rPr>
        <w:tab/>
        <w:t xml:space="preserve"> </w:t>
      </w:r>
      <w:r w:rsidRPr="004B4367">
        <w:rPr>
          <w:rFonts w:ascii="Times New Roman" w:hAnsi="Times New Roman" w:cs="Times New Roman"/>
          <w:sz w:val="24"/>
          <w:szCs w:val="24"/>
        </w:rPr>
        <w:tab/>
      </w:r>
      <w:r w:rsidRPr="004B4367">
        <w:rPr>
          <w:rFonts w:ascii="Times New Roman" w:hAnsi="Times New Roman" w:cs="Times New Roman"/>
          <w:i/>
          <w:sz w:val="24"/>
          <w:szCs w:val="24"/>
        </w:rPr>
        <w:t>Cryptosporidium</w:t>
      </w:r>
      <w:r w:rsidRPr="004B4367">
        <w:rPr>
          <w:rFonts w:ascii="Times New Roman" w:hAnsi="Times New Roman" w:cs="Times New Roman"/>
          <w:sz w:val="24"/>
          <w:szCs w:val="24"/>
        </w:rPr>
        <w:t xml:space="preserve"> ile klinik </w:t>
      </w:r>
      <w:proofErr w:type="gramStart"/>
      <w:r w:rsidRPr="004B4367">
        <w:rPr>
          <w:rFonts w:ascii="Times New Roman" w:hAnsi="Times New Roman" w:cs="Times New Roman"/>
          <w:sz w:val="24"/>
          <w:szCs w:val="24"/>
        </w:rPr>
        <w:t>enfeksiyonun</w:t>
      </w:r>
      <w:proofErr w:type="gramEnd"/>
      <w:r w:rsidRPr="004B4367">
        <w:rPr>
          <w:rFonts w:ascii="Times New Roman" w:hAnsi="Times New Roman" w:cs="Times New Roman"/>
          <w:sz w:val="24"/>
          <w:szCs w:val="24"/>
        </w:rPr>
        <w:t xml:space="preserve"> oluşması veya oluşturulması için alınması gereken ookist sayısı, bireysel duyarlılık ve konakçı direncine bağlı olarak oldukça farklılık göstermektedir. Birçok araştırıcı (Viel ve ark, 2007; Schnyder ve ark, 2009; Al-Mathal ve Alsalem, 2012; Zambriski ve ark, 2013) farklı hayvan türlerinde 1x10</w:t>
      </w:r>
      <w:r w:rsidRPr="004B4367">
        <w:rPr>
          <w:rFonts w:ascii="Times New Roman" w:hAnsi="Times New Roman" w:cs="Times New Roman"/>
          <w:sz w:val="24"/>
          <w:szCs w:val="24"/>
          <w:vertAlign w:val="superscript"/>
        </w:rPr>
        <w:t>3</w:t>
      </w:r>
      <w:r w:rsidRPr="004B4367">
        <w:rPr>
          <w:rFonts w:ascii="Times New Roman" w:hAnsi="Times New Roman" w:cs="Times New Roman"/>
          <w:sz w:val="24"/>
          <w:szCs w:val="24"/>
        </w:rPr>
        <w:t xml:space="preserve"> ile 1x10</w:t>
      </w:r>
      <w:r w:rsidRPr="004B4367">
        <w:rPr>
          <w:rFonts w:ascii="Times New Roman" w:hAnsi="Times New Roman" w:cs="Times New Roman"/>
          <w:sz w:val="24"/>
          <w:szCs w:val="24"/>
          <w:vertAlign w:val="superscript"/>
        </w:rPr>
        <w:t>7</w:t>
      </w:r>
      <w:r w:rsidRPr="004B4367">
        <w:rPr>
          <w:rFonts w:ascii="Times New Roman" w:hAnsi="Times New Roman" w:cs="Times New Roman"/>
          <w:sz w:val="24"/>
          <w:szCs w:val="24"/>
        </w:rPr>
        <w:t xml:space="preserve"> arasında </w:t>
      </w:r>
      <w:r w:rsidRPr="007C5492">
        <w:rPr>
          <w:rFonts w:ascii="Times New Roman" w:hAnsi="Times New Roman" w:cs="Times New Roman"/>
          <w:i/>
          <w:sz w:val="24"/>
          <w:szCs w:val="24"/>
        </w:rPr>
        <w:t>Cryptosporium parvum</w:t>
      </w:r>
      <w:r w:rsidRPr="004B4367">
        <w:rPr>
          <w:rFonts w:ascii="Times New Roman" w:hAnsi="Times New Roman" w:cs="Times New Roman"/>
          <w:sz w:val="24"/>
          <w:szCs w:val="24"/>
        </w:rPr>
        <w:t xml:space="preserve"> ookist verilmesiyle deneysel klinik </w:t>
      </w:r>
      <w:proofErr w:type="gramStart"/>
      <w:r w:rsidRPr="004B4367">
        <w:rPr>
          <w:rFonts w:ascii="Times New Roman" w:hAnsi="Times New Roman" w:cs="Times New Roman"/>
          <w:sz w:val="24"/>
          <w:szCs w:val="24"/>
        </w:rPr>
        <w:t>enfeksiyonun</w:t>
      </w:r>
      <w:proofErr w:type="gramEnd"/>
      <w:r w:rsidRPr="004B4367">
        <w:rPr>
          <w:rFonts w:ascii="Times New Roman" w:hAnsi="Times New Roman" w:cs="Times New Roman"/>
          <w:sz w:val="24"/>
          <w:szCs w:val="24"/>
        </w:rPr>
        <w:t xml:space="preserve"> oluştuğunu ortaya koymuştur. Enfektif bir hayvanın 1 gram dışkı ile milyonlarca ookist saçması </w:t>
      </w:r>
      <w:proofErr w:type="gramStart"/>
      <w:r w:rsidRPr="004B4367">
        <w:rPr>
          <w:rFonts w:ascii="Times New Roman" w:hAnsi="Times New Roman" w:cs="Times New Roman"/>
          <w:sz w:val="24"/>
          <w:szCs w:val="24"/>
        </w:rPr>
        <w:t>enfeksiyonun</w:t>
      </w:r>
      <w:proofErr w:type="gramEnd"/>
      <w:r w:rsidRPr="004B4367">
        <w:rPr>
          <w:rFonts w:ascii="Times New Roman" w:hAnsi="Times New Roman" w:cs="Times New Roman"/>
          <w:sz w:val="24"/>
          <w:szCs w:val="24"/>
        </w:rPr>
        <w:t xml:space="preserve"> hızla yayılıp bir sürü problemi haline gelmesini kolaylaştıran bir faktördür (de Graaf ve ark, 1999; Hamnes ve ark, 2006; Divers ve Peek, 2008).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çalışmalarda ise </w:t>
      </w:r>
      <w:r w:rsidRPr="004B4367">
        <w:rPr>
          <w:rFonts w:ascii="Times New Roman" w:hAnsi="Times New Roman" w:cs="Times New Roman"/>
          <w:i/>
          <w:sz w:val="24"/>
          <w:szCs w:val="24"/>
        </w:rPr>
        <w:t>in vivo</w:t>
      </w:r>
      <w:r w:rsidRPr="004B4367">
        <w:rPr>
          <w:rFonts w:ascii="Times New Roman" w:hAnsi="Times New Roman" w:cs="Times New Roman"/>
          <w:sz w:val="24"/>
          <w:szCs w:val="24"/>
        </w:rPr>
        <w:t xml:space="preserve"> çalışmalara benzer oranda ookist uygulanarak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enfeksiyon</w:t>
      </w:r>
      <w:proofErr w:type="gramEnd"/>
      <w:r w:rsidRPr="004B4367">
        <w:rPr>
          <w:rFonts w:ascii="Times New Roman" w:hAnsi="Times New Roman" w:cs="Times New Roman"/>
          <w:sz w:val="24"/>
          <w:szCs w:val="24"/>
        </w:rPr>
        <w:t xml:space="preserve"> olu</w:t>
      </w:r>
      <w:r>
        <w:rPr>
          <w:rFonts w:ascii="Times New Roman" w:hAnsi="Times New Roman" w:cs="Times New Roman"/>
          <w:sz w:val="24"/>
          <w:szCs w:val="24"/>
        </w:rPr>
        <w:t xml:space="preserve">şturulmaktadır (Santin ve Trout, 2008) </w:t>
      </w:r>
      <w:r w:rsidRPr="004B4367">
        <w:rPr>
          <w:rFonts w:ascii="Times New Roman" w:hAnsi="Times New Roman" w:cs="Times New Roman"/>
          <w:sz w:val="24"/>
          <w:szCs w:val="24"/>
        </w:rPr>
        <w:t xml:space="preserve"> Bu çalışmada da diğer çalışmalara benzer şekilde 1x10</w:t>
      </w:r>
      <w:r w:rsidRPr="004B4367">
        <w:rPr>
          <w:rFonts w:ascii="Times New Roman" w:hAnsi="Times New Roman" w:cs="Times New Roman"/>
          <w:sz w:val="24"/>
          <w:szCs w:val="24"/>
          <w:vertAlign w:val="superscript"/>
        </w:rPr>
        <w:t xml:space="preserve">6 </w:t>
      </w:r>
      <w:r w:rsidRPr="004B4367">
        <w:rPr>
          <w:rFonts w:ascii="Times New Roman" w:hAnsi="Times New Roman" w:cs="Times New Roman"/>
          <w:sz w:val="24"/>
          <w:szCs w:val="24"/>
        </w:rPr>
        <w:t xml:space="preserve">/ml dozunda bir kez verilen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ookistleri ile </w:t>
      </w:r>
      <w:r>
        <w:rPr>
          <w:rFonts w:ascii="Times New Roman" w:hAnsi="Times New Roman" w:cs="Times New Roman"/>
          <w:sz w:val="24"/>
          <w:szCs w:val="24"/>
        </w:rPr>
        <w:t xml:space="preserve">Caco-2 </w:t>
      </w:r>
      <w:r w:rsidRPr="004B4367">
        <w:rPr>
          <w:rFonts w:ascii="Times New Roman" w:hAnsi="Times New Roman" w:cs="Times New Roman"/>
          <w:sz w:val="24"/>
          <w:szCs w:val="24"/>
        </w:rPr>
        <w:t xml:space="preserve">hücre kültüründe </w:t>
      </w:r>
      <w:r>
        <w:rPr>
          <w:rFonts w:ascii="Times New Roman" w:hAnsi="Times New Roman" w:cs="Times New Roman"/>
          <w:sz w:val="24"/>
          <w:szCs w:val="24"/>
        </w:rPr>
        <w:t>enfeksiyon oluşturuldu</w:t>
      </w:r>
      <w:r w:rsidRPr="004B4367">
        <w:rPr>
          <w:rFonts w:ascii="Times New Roman" w:hAnsi="Times New Roman" w:cs="Times New Roman"/>
          <w:sz w:val="24"/>
          <w:szCs w:val="24"/>
        </w:rPr>
        <w:t>.</w:t>
      </w: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i/>
          <w:sz w:val="24"/>
          <w:szCs w:val="24"/>
        </w:rPr>
        <w:tab/>
      </w:r>
      <w:r w:rsidRPr="004B4367">
        <w:rPr>
          <w:rFonts w:ascii="Times New Roman" w:hAnsi="Times New Roman" w:cs="Times New Roman"/>
          <w:i/>
          <w:sz w:val="24"/>
          <w:szCs w:val="24"/>
        </w:rPr>
        <w:tab/>
      </w:r>
      <w:r w:rsidRPr="007C5492">
        <w:rPr>
          <w:rFonts w:ascii="Times New Roman" w:hAnsi="Times New Roman" w:cs="Times New Roman"/>
          <w:i/>
          <w:sz w:val="24"/>
          <w:szCs w:val="24"/>
        </w:rPr>
        <w:t xml:space="preserve">Cryptosporium </w:t>
      </w:r>
      <w:r w:rsidRPr="004B4367">
        <w:rPr>
          <w:rFonts w:ascii="Times New Roman" w:hAnsi="Times New Roman" w:cs="Times New Roman"/>
          <w:i/>
          <w:sz w:val="24"/>
          <w:szCs w:val="24"/>
        </w:rPr>
        <w:t>parvum</w:t>
      </w:r>
      <w:r w:rsidRPr="004B4367">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enfeksiyonunun</w:t>
      </w:r>
      <w:proofErr w:type="gramEnd"/>
      <w:r w:rsidRPr="004B4367">
        <w:rPr>
          <w:rFonts w:ascii="Times New Roman" w:hAnsi="Times New Roman" w:cs="Times New Roman"/>
          <w:sz w:val="24"/>
          <w:szCs w:val="24"/>
        </w:rPr>
        <w:t xml:space="preserve"> tedavisi için birçok ilaç kullanılmış olmasına rağmen tam bir parazitolojik iyileşme sağlanamamıştır. Terapötik ve profilaktik amaçla insanlarda ve hayvanlarda </w:t>
      </w:r>
      <w:r>
        <w:rPr>
          <w:rFonts w:ascii="Times New Roman" w:hAnsi="Times New Roman" w:cs="Times New Roman"/>
          <w:sz w:val="24"/>
          <w:szCs w:val="24"/>
        </w:rPr>
        <w:t>kriptosporidiozis</w:t>
      </w:r>
      <w:r w:rsidRPr="004B4367">
        <w:rPr>
          <w:rFonts w:ascii="Times New Roman" w:hAnsi="Times New Roman" w:cs="Times New Roman"/>
          <w:sz w:val="24"/>
          <w:szCs w:val="24"/>
        </w:rPr>
        <w:t xml:space="preserve">e karşı 100’lerce madde denenmiş ancak etkili birkaç madde bulunmuştur.  Ancak bu maddelerin toksik veya yan etkileri nedeniyle kullanımında belirli sınırlamalar bulunmaktadır. Gobel (1987), ionofor polieterantibiyotiklerden Lasalocid Na’un akut </w:t>
      </w:r>
      <w:r>
        <w:rPr>
          <w:rFonts w:ascii="Times New Roman" w:hAnsi="Times New Roman" w:cs="Times New Roman"/>
          <w:sz w:val="24"/>
          <w:szCs w:val="24"/>
        </w:rPr>
        <w:t>kriptosporidiozis</w:t>
      </w:r>
      <w:r w:rsidRPr="004B4367">
        <w:rPr>
          <w:rFonts w:ascii="Times New Roman" w:hAnsi="Times New Roman" w:cs="Times New Roman"/>
          <w:sz w:val="24"/>
          <w:szCs w:val="24"/>
        </w:rPr>
        <w:t xml:space="preserve">li buzağılara günde bir kez 3 gün süreyle 15 mg/kg dozda verildiğinde etkin olduğunu ve herhangi bir yan etkisinin olmadığını bildirirken; Pongs (1989), belirtilen etken maddenin aynı doz ve uygulama şeklinde toksik olduğunu belirtmektedir. Deneysel enfekte buzağılarda paromomisinin profilaktik uygulamasının ookist atılımını inhibe ettiği, ishallin süresini azalttığı (Fayer ve Ellis, 1993) ancak ilacın bırakılması ile ishal ve ookist atılımının devam ettiği ve hastalıkta azalmanın sağlanamadığı (Grinberg ve ark, 2002) bildirilmektedir. Azitromisinin doğal </w:t>
      </w:r>
      <w:r w:rsidRPr="004B4367">
        <w:rPr>
          <w:rFonts w:ascii="Times New Roman" w:hAnsi="Times New Roman" w:cs="Times New Roman"/>
          <w:sz w:val="24"/>
          <w:szCs w:val="24"/>
        </w:rPr>
        <w:lastRenderedPageBreak/>
        <w:t xml:space="preserve">enfekte buzağılarda </w:t>
      </w:r>
      <w:r w:rsidRPr="004B4367">
        <w:rPr>
          <w:rFonts w:ascii="Times New Roman" w:hAnsi="Times New Roman" w:cs="Times New Roman"/>
          <w:i/>
          <w:sz w:val="24"/>
          <w:szCs w:val="24"/>
        </w:rPr>
        <w:t>Cryptosporidium spp</w:t>
      </w:r>
      <w:r w:rsidRPr="004B4367">
        <w:rPr>
          <w:rFonts w:ascii="Times New Roman" w:hAnsi="Times New Roman" w:cs="Times New Roman"/>
          <w:sz w:val="24"/>
          <w:szCs w:val="24"/>
        </w:rPr>
        <w:t xml:space="preserve">.’nin tedavisi üzerine kısmı etkisi olduğu ancak tam iyileşmeyi sağlayamadığı bildirilmektedir (Elitok ve ark, 2005). Halofuginone tedavisinin sonuçları üzerine raporlar tartışmalıdır. Bazı çalışmalarda buzağılarda önemli ölçüde ookist atılımının ve ishalin azaldığı (Joachim ve ark, 2003) ve mortalitenin düştüğü (Naciri ve ark, 1993) bildirilirken, diğer çalışmalarda halofuginone veya </w:t>
      </w:r>
      <w:bookmarkStart w:id="11" w:name="OLE_LINK3"/>
      <w:bookmarkStart w:id="12" w:name="OLE_LINK4"/>
      <w:r w:rsidRPr="004B4367">
        <w:rPr>
          <w:rFonts w:ascii="Times New Roman" w:hAnsi="Times New Roman" w:cs="Times New Roman"/>
          <w:sz w:val="24"/>
          <w:szCs w:val="24"/>
        </w:rPr>
        <w:t>decoquinate</w:t>
      </w:r>
      <w:r>
        <w:rPr>
          <w:rFonts w:ascii="Times New Roman" w:hAnsi="Times New Roman" w:cs="Times New Roman"/>
          <w:sz w:val="24"/>
          <w:szCs w:val="24"/>
        </w:rPr>
        <w:t>’ın</w:t>
      </w:r>
      <w:r w:rsidRPr="004B4367">
        <w:rPr>
          <w:rFonts w:ascii="Times New Roman" w:hAnsi="Times New Roman" w:cs="Times New Roman"/>
          <w:sz w:val="24"/>
          <w:szCs w:val="24"/>
        </w:rPr>
        <w:t xml:space="preserve"> </w:t>
      </w:r>
      <w:bookmarkEnd w:id="11"/>
      <w:bookmarkEnd w:id="12"/>
      <w:r w:rsidRPr="004B4367">
        <w:rPr>
          <w:rFonts w:ascii="Times New Roman" w:hAnsi="Times New Roman" w:cs="Times New Roman"/>
          <w:sz w:val="24"/>
          <w:szCs w:val="24"/>
        </w:rPr>
        <w:t xml:space="preserve">ishal veya dehidrasyon düzeyleri üzerinde hiçbir etkisinin olmadığı (Lallemand ve ark, 2006) bildirilmektedir. Halofuginone nispeten toksik olduğu bilinmektedir ve bu durum ayrı bir sakınca doğurmaktadır. Nitazoxanide (NTZ) köpek, kedi, koyun ve keçilerde antiparaziter tedaviler için uygulanmış antimikrobiyal bir maddedir. NTZ çocuklar ve yetişkinlerde </w:t>
      </w:r>
      <w:r>
        <w:rPr>
          <w:rFonts w:ascii="Times New Roman" w:hAnsi="Times New Roman" w:cs="Times New Roman"/>
          <w:sz w:val="24"/>
          <w:szCs w:val="24"/>
        </w:rPr>
        <w:t>kriptosporidiozis</w:t>
      </w:r>
      <w:r w:rsidRPr="004B4367">
        <w:rPr>
          <w:rFonts w:ascii="Times New Roman" w:hAnsi="Times New Roman" w:cs="Times New Roman"/>
          <w:sz w:val="24"/>
          <w:szCs w:val="24"/>
        </w:rPr>
        <w:t xml:space="preserve"> ve giardiasis tedavisi için beşeri kullanımı için FDA onaylıdır (Schnyder ve ark, 2009).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çalışmalarda ve fare modellerinde </w:t>
      </w:r>
      <w:r>
        <w:rPr>
          <w:rFonts w:ascii="Times New Roman" w:hAnsi="Times New Roman" w:cs="Times New Roman"/>
          <w:sz w:val="24"/>
          <w:szCs w:val="24"/>
        </w:rPr>
        <w:t>kriptosporidiozis</w:t>
      </w:r>
      <w:r w:rsidRPr="004B4367">
        <w:rPr>
          <w:rFonts w:ascii="Times New Roman" w:hAnsi="Times New Roman" w:cs="Times New Roman"/>
          <w:sz w:val="24"/>
          <w:szCs w:val="24"/>
        </w:rPr>
        <w:t xml:space="preserve">de etkili bulunmuştur. Hayvan modellerinde parazit sayısını azaltmış; ancak, parazitolojik kür sağlayamamıştır. İshalli buzağılarda profilaktik ve terapotik olarak kullanılan NTZ’in ne ookist atılımını ne de hastalığın klinik ciddiyetini azaltmak üzerine pozitif bir etkisinin olmadığı gösterilmiştir (Schnyder ve ark, 2009). </w:t>
      </w:r>
    </w:p>
    <w:p w:rsidR="00DA65E5" w:rsidRDefault="00DA65E5" w:rsidP="00DA65E5">
      <w:pPr>
        <w:autoSpaceDE w:val="0"/>
        <w:autoSpaceDN w:val="0"/>
        <w:adjustRightInd w:val="0"/>
        <w:spacing w:after="0" w:line="360" w:lineRule="auto"/>
        <w:ind w:firstLine="708"/>
        <w:jc w:val="both"/>
        <w:rPr>
          <w:rFonts w:ascii="Times New Roman" w:hAnsi="Times New Roman" w:cs="Times New Roman"/>
          <w:sz w:val="24"/>
          <w:szCs w:val="24"/>
        </w:rPr>
      </w:pPr>
      <w:r w:rsidRPr="004B4367">
        <w:rPr>
          <w:rFonts w:ascii="Times New Roman" w:hAnsi="Times New Roman" w:cs="Times New Roman"/>
          <w:i/>
          <w:sz w:val="24"/>
          <w:szCs w:val="24"/>
        </w:rPr>
        <w:t xml:space="preserve">Cryptosporidium parvum </w:t>
      </w:r>
      <w:proofErr w:type="gramStart"/>
      <w:r w:rsidRPr="004B4367">
        <w:rPr>
          <w:rFonts w:ascii="Times New Roman" w:hAnsi="Times New Roman" w:cs="Times New Roman"/>
          <w:sz w:val="24"/>
          <w:szCs w:val="24"/>
        </w:rPr>
        <w:t>enfeksiyonunun</w:t>
      </w:r>
      <w:proofErr w:type="gramEnd"/>
      <w:r w:rsidRPr="004B4367">
        <w:rPr>
          <w:rFonts w:ascii="Times New Roman" w:hAnsi="Times New Roman" w:cs="Times New Roman"/>
          <w:sz w:val="24"/>
          <w:szCs w:val="24"/>
        </w:rPr>
        <w:t xml:space="preserve"> sağaltımı için günümüze kadar denenen ajanların hiçbiri klinik bulguların tam olarak kontrol altına alınmasını ve enfeksiyonun eliminasyonunu sağlamamıştır (Shadiduzzaman ve Daugschies, 2012). Bu nedenle de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’un profilaksisi ve sağaltımına yönelik çalışmalar devam etmekte ve farklı gruplardan birçok ajan halen denenmektedir. Birçok araştırmacı çiftlik hayvanlarında yemlere katılan klinoptilolitin ishalleri önlediğini bildirmektedir. Barkto ve ark (1995), buzağı ishallerinde yemlere sağaltım amaçlı 2g/kg, koruma amaçlı 1g/kg canlı ağırlık dozunda klinoptilolit ilavesinin, ishali önlemedeki etkinliğinin olduğunu rapor etmektedir. Farklı oranlarda kolostrum ve süte klinoptilolit katılan buzağılarda 1g/kg klinoptilolit ilavesinin ishal oluşmasını azalttığı ancak pasif immunite üzerine bir etkisi olmadığı </w:t>
      </w:r>
      <w:r>
        <w:rPr>
          <w:rFonts w:ascii="Times New Roman" w:hAnsi="Times New Roman" w:cs="Times New Roman"/>
          <w:sz w:val="24"/>
          <w:szCs w:val="24"/>
        </w:rPr>
        <w:t>rapor edilmektedir</w:t>
      </w:r>
      <w:r w:rsidRPr="004B4367">
        <w:rPr>
          <w:rFonts w:ascii="Times New Roman" w:hAnsi="Times New Roman" w:cs="Times New Roman"/>
          <w:sz w:val="24"/>
          <w:szCs w:val="24"/>
        </w:rPr>
        <w:t xml:space="preserve"> (Sadeghi ve Shawrang, 2008). Sardinas ve ark (1991), büyüme dönemindeki domuzların ishallerinde diyete %20 oranında doğal klinoptilolit ilavesinin %71 oranında iyileşme sağladığını vurgulamaktadır. Doğum sonrası buzağıların ağız sütüne kg canlı ağırlık başına 1g klinoptilolit eklenmesinin; solunum,  ishal problemleri ve antibiyotiklerin kullanımını azalttığını rapor etmektedir (Vrzgula ve ark, 1988). Sindirim sistemine gastrointestinal nematodların verildiği kuzu rasyonuna %3 klinoptilolit ilavesinin; nematodlarla mücadelede etkili olduğu bildirilmektedir (Deligiannis ve ark, 2005). </w:t>
      </w:r>
      <w:r>
        <w:rPr>
          <w:rFonts w:ascii="Times New Roman" w:hAnsi="Times New Roman" w:cs="Times New Roman"/>
          <w:sz w:val="24"/>
          <w:szCs w:val="24"/>
        </w:rPr>
        <w:t>Klinoptilolitin</w:t>
      </w:r>
      <w:r w:rsidRPr="004B4367">
        <w:rPr>
          <w:rFonts w:ascii="Times New Roman" w:hAnsi="Times New Roman" w:cs="Times New Roman"/>
          <w:sz w:val="24"/>
          <w:szCs w:val="24"/>
        </w:rPr>
        <w:t xml:space="preserve"> koyunlarda koksidiyozis’de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ookistlerin morfolojilerini etkilediği, </w:t>
      </w:r>
      <w:r w:rsidRPr="004B4367">
        <w:rPr>
          <w:rFonts w:ascii="Times New Roman" w:hAnsi="Times New Roman" w:cs="Times New Roman"/>
          <w:i/>
          <w:sz w:val="24"/>
          <w:szCs w:val="24"/>
        </w:rPr>
        <w:t>in vivo</w:t>
      </w:r>
      <w:r w:rsidRPr="004B4367">
        <w:rPr>
          <w:rFonts w:ascii="Times New Roman" w:hAnsi="Times New Roman" w:cs="Times New Roman"/>
          <w:sz w:val="24"/>
          <w:szCs w:val="24"/>
        </w:rPr>
        <w:t xml:space="preserve"> olarak da ookistlerin atılımını ve çevre kontaminasyonunu azalttığı bildirilmektedir (Alcala-Canto ve ark, 2011). </w:t>
      </w:r>
      <w:r>
        <w:rPr>
          <w:rFonts w:ascii="Times New Roman" w:hAnsi="Times New Roman" w:cs="Times New Roman"/>
          <w:sz w:val="24"/>
          <w:szCs w:val="24"/>
        </w:rPr>
        <w:lastRenderedPageBreak/>
        <w:t>Klinoptilolitin</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Cryptosporium parvum</w:t>
      </w:r>
      <w:r w:rsidRPr="004B4367">
        <w:rPr>
          <w:rFonts w:ascii="Times New Roman" w:hAnsi="Times New Roman" w:cs="Times New Roman"/>
          <w:sz w:val="24"/>
          <w:szCs w:val="24"/>
        </w:rPr>
        <w:t xml:space="preserve">’a yönelik etkinliğinin incelendiği tek çalışmada </w:t>
      </w:r>
      <w:r>
        <w:rPr>
          <w:rFonts w:ascii="Times New Roman" w:hAnsi="Times New Roman" w:cs="Times New Roman"/>
          <w:sz w:val="24"/>
          <w:szCs w:val="24"/>
        </w:rPr>
        <w:t>(</w:t>
      </w:r>
      <w:r w:rsidRPr="004B4367">
        <w:rPr>
          <w:rFonts w:ascii="Times New Roman" w:hAnsi="Times New Roman" w:cs="Times New Roman"/>
          <w:sz w:val="24"/>
          <w:szCs w:val="24"/>
        </w:rPr>
        <w:t>Ulutaş ve ark, 2015</w:t>
      </w:r>
      <w:r>
        <w:rPr>
          <w:rFonts w:ascii="Times New Roman" w:hAnsi="Times New Roman" w:cs="Times New Roman"/>
          <w:sz w:val="24"/>
          <w:szCs w:val="24"/>
        </w:rPr>
        <w:t>),</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ile deneysel enfekte kuzularda </w:t>
      </w:r>
      <w:r>
        <w:rPr>
          <w:rFonts w:ascii="Times New Roman" w:hAnsi="Times New Roman" w:cs="Times New Roman"/>
          <w:sz w:val="24"/>
          <w:szCs w:val="24"/>
        </w:rPr>
        <w:t>klinoptilolitin</w:t>
      </w:r>
      <w:r w:rsidRPr="004B4367">
        <w:rPr>
          <w:rFonts w:ascii="Times New Roman" w:hAnsi="Times New Roman" w:cs="Times New Roman"/>
          <w:sz w:val="24"/>
          <w:szCs w:val="24"/>
        </w:rPr>
        <w:t xml:space="preserve"> profilaktik etkinliğinin olduğunu ve bu etkinin ookistlerinin sporlanması ve enfektif olmasını sağlayan nem gibi çevre faktörlerini değiştirerek ve immun sistemi uyararak etkilediğini bildirmektedirler. </w:t>
      </w:r>
      <w:proofErr w:type="gramStart"/>
      <w:r w:rsidRPr="004B4367">
        <w:rPr>
          <w:rFonts w:ascii="Times New Roman" w:hAnsi="Times New Roman" w:cs="Times New Roman"/>
          <w:sz w:val="24"/>
          <w:szCs w:val="24"/>
        </w:rPr>
        <w:t>Ayrıca bazı yazarlar (</w:t>
      </w:r>
      <w:r w:rsidRPr="004B4367">
        <w:rPr>
          <w:rFonts w:ascii="Times New Roman" w:hAnsi="Times New Roman" w:cs="Times New Roman"/>
          <w:sz w:val="24"/>
          <w:szCs w:val="24"/>
          <w:lang w:val="es-ES"/>
        </w:rPr>
        <w:t>Sverko ve ark, 2004;</w:t>
      </w:r>
      <w:r w:rsidRPr="004B4367">
        <w:rPr>
          <w:rFonts w:ascii="Times New Roman" w:hAnsi="Times New Roman" w:cs="Times New Roman"/>
          <w:bCs/>
          <w:sz w:val="24"/>
          <w:szCs w:val="24"/>
        </w:rPr>
        <w:t xml:space="preserve"> Papaioannou ve ark, 2005</w:t>
      </w:r>
      <w:r w:rsidRPr="004B4367">
        <w:rPr>
          <w:rFonts w:ascii="Times New Roman" w:hAnsi="Times New Roman" w:cs="Times New Roman"/>
          <w:sz w:val="24"/>
          <w:szCs w:val="24"/>
          <w:lang w:val="es-ES"/>
        </w:rPr>
        <w:t>);</w:t>
      </w:r>
      <w:r w:rsidRPr="004B4367">
        <w:rPr>
          <w:rFonts w:ascii="Times New Roman" w:hAnsi="Times New Roman" w:cs="Times New Roman"/>
          <w:sz w:val="24"/>
          <w:szCs w:val="24"/>
        </w:rPr>
        <w:t xml:space="preserve"> klinoptilolit içeren zeolitlerin en önemli komponentlerinden biri olan aliminyumsilikatların özellikle domuz, buzağı ve ratlarda barsak hastalıkları ile ilişkili ishalin azaltılmasında yararlı biyolojik özelliklere sahip olduğunu ve aliminyumsilikatların nitrik oksit ve süperoksid anyonların etkisiyle yangısal olaylarda ve immun sistemin düzenlenmesinde önemli role sahip olduğu ve özellikle immunsupresif hastalıkların önlenmesinde yeni bir alternatif yem takviyesi potansiyeline sahip olduğu rapor etmektedirler. </w:t>
      </w:r>
      <w:proofErr w:type="gramEnd"/>
      <w:r w:rsidRPr="004B4367">
        <w:rPr>
          <w:rFonts w:ascii="Times New Roman" w:hAnsi="Times New Roman" w:cs="Times New Roman"/>
          <w:sz w:val="24"/>
          <w:szCs w:val="24"/>
        </w:rPr>
        <w:t xml:space="preserve">Klinoptilolitin çiftlik hayvanlarında ishalin önlenmesinde ve tedavisinde etkinliğinin bildirilmiş olmasına rağmen </w:t>
      </w:r>
      <w:r>
        <w:rPr>
          <w:rFonts w:ascii="Times New Roman" w:hAnsi="Times New Roman" w:cs="Times New Roman"/>
          <w:sz w:val="24"/>
          <w:szCs w:val="24"/>
        </w:rPr>
        <w:t xml:space="preserve">klinoptilolit içeren polimer nanopartikülün gerek ishalde gerekse </w:t>
      </w:r>
      <w:r w:rsidRPr="005A4123">
        <w:rPr>
          <w:rFonts w:ascii="Times New Roman" w:hAnsi="Times New Roman" w:cs="Times New Roman"/>
          <w:i/>
          <w:sz w:val="24"/>
          <w:szCs w:val="24"/>
        </w:rPr>
        <w:t>C. parvum</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enfeksiyonunda</w:t>
      </w:r>
      <w:proofErr w:type="gramEnd"/>
      <w:r>
        <w:rPr>
          <w:rFonts w:ascii="Times New Roman" w:hAnsi="Times New Roman" w:cs="Times New Roman"/>
          <w:sz w:val="24"/>
          <w:szCs w:val="24"/>
        </w:rPr>
        <w:t xml:space="preserve"> etkinliği ile ilgili bir çalışma bulunmamaktadır.</w:t>
      </w:r>
      <w:r w:rsidRPr="005A4123">
        <w:rPr>
          <w:rFonts w:ascii="Times New Roman" w:hAnsi="Times New Roman" w:cs="Times New Roman"/>
          <w:sz w:val="24"/>
          <w:szCs w:val="24"/>
        </w:rPr>
        <w:t xml:space="preserve"> </w:t>
      </w:r>
      <w:r w:rsidRPr="004B4367">
        <w:rPr>
          <w:rFonts w:ascii="Times New Roman" w:hAnsi="Times New Roman" w:cs="Times New Roman"/>
          <w:sz w:val="24"/>
          <w:szCs w:val="24"/>
        </w:rPr>
        <w:t xml:space="preserve">Bu kapsamda bu çalışma ilk aşama olarak klinoptilolitin polimer nanaopartikul formulasyonunun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’a karşı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etkinliğinin değerlendirmesinin amaçlandığı ilk araştırmadır.</w:t>
      </w:r>
    </w:p>
    <w:p w:rsidR="00DA65E5" w:rsidRPr="009B7D9A" w:rsidRDefault="00DA65E5" w:rsidP="00DA65E5">
      <w:pPr>
        <w:autoSpaceDE w:val="0"/>
        <w:autoSpaceDN w:val="0"/>
        <w:adjustRightInd w:val="0"/>
        <w:spacing w:after="0" w:line="360" w:lineRule="auto"/>
        <w:ind w:firstLine="708"/>
        <w:jc w:val="both"/>
        <w:rPr>
          <w:rFonts w:ascii="Times New Roman" w:hAnsi="Times New Roman" w:cs="Times New Roman"/>
          <w:i/>
          <w:color w:val="FF0000"/>
          <w:sz w:val="24"/>
          <w:szCs w:val="24"/>
        </w:rPr>
      </w:pPr>
      <w:r w:rsidRPr="004B4367">
        <w:rPr>
          <w:rFonts w:ascii="Times New Roman" w:hAnsi="Times New Roman" w:cs="Times New Roman"/>
          <w:sz w:val="24"/>
          <w:szCs w:val="24"/>
        </w:rPr>
        <w:t xml:space="preserve">Doğal ürünlerin, özellikle ilaç keşfi ve kimyasal biyoloji aracılığıyla, insan ve hayvan sağlık sektörleri üzerinde önemli bir etkisi bulunmaktadır. Doğal ürün </w:t>
      </w:r>
      <w:proofErr w:type="gramStart"/>
      <w:r w:rsidRPr="004B4367">
        <w:rPr>
          <w:rFonts w:ascii="Times New Roman" w:hAnsi="Times New Roman" w:cs="Times New Roman"/>
          <w:sz w:val="24"/>
          <w:szCs w:val="24"/>
        </w:rPr>
        <w:t>bazlı</w:t>
      </w:r>
      <w:proofErr w:type="gramEnd"/>
      <w:r w:rsidRPr="004B4367">
        <w:rPr>
          <w:rFonts w:ascii="Times New Roman" w:hAnsi="Times New Roman" w:cs="Times New Roman"/>
          <w:sz w:val="24"/>
          <w:szCs w:val="24"/>
        </w:rPr>
        <w:t xml:space="preserve"> ilaçlar kanser, kardiyovasküler hastalıkların yanı sıra viral, bakteriyel, paraziter ve mantar enfeksiyonlarının tedavisi için kullanılmaktadır. Mevcut onaylanmış farmasötik ajanların belirgin büyük bir kısmı, doğal ürünlere dayalı ürünler veya bileşiklerdir. </w:t>
      </w:r>
      <w:r>
        <w:rPr>
          <w:rFonts w:ascii="Times New Roman" w:hAnsi="Times New Roman" w:cs="Times New Roman"/>
          <w:sz w:val="24"/>
          <w:szCs w:val="24"/>
        </w:rPr>
        <w:t>Klinoptilolitin</w:t>
      </w:r>
      <w:r w:rsidRPr="004B4367">
        <w:rPr>
          <w:rFonts w:ascii="Times New Roman" w:hAnsi="Times New Roman" w:cs="Times New Roman"/>
          <w:sz w:val="24"/>
          <w:szCs w:val="24"/>
        </w:rPr>
        <w:t xml:space="preserve"> immunstimulan, antitumoral, antibakteriyel, antiviral, antiinflamatuvar, antiparaziter özellikleri hergeçen gün araştırılmakta ve yeni veriler ortaya konmaktadır. Nanobilim ve nanoteknoloji çok çeşitli alanlarda hızla yaşamımıza girmektedir. Nanobiyoteknolojinin yakın geleceğimizin en etkili teknolojisi olacağı ve sağlık, tarım, gıda ve ilaç sanayi gibi yaşamımıza doğrudan etki eden alanlarda köklü değişikliklere sebebiyet vereceği, yaşam standartlarımızı da oldukça arttırabilecek nitelikte üstün bir teknoloji olacağı tüm dünya</w:t>
      </w:r>
      <w:r>
        <w:rPr>
          <w:rFonts w:ascii="Times New Roman" w:hAnsi="Times New Roman" w:cs="Times New Roman"/>
          <w:sz w:val="24"/>
          <w:szCs w:val="24"/>
        </w:rPr>
        <w:t xml:space="preserve">da </w:t>
      </w:r>
      <w:r w:rsidRPr="004B4367">
        <w:rPr>
          <w:rFonts w:ascii="Times New Roman" w:hAnsi="Times New Roman" w:cs="Times New Roman"/>
          <w:sz w:val="24"/>
          <w:szCs w:val="24"/>
        </w:rPr>
        <w:t xml:space="preserve">kabul </w:t>
      </w:r>
      <w:r>
        <w:rPr>
          <w:rFonts w:ascii="Times New Roman" w:hAnsi="Times New Roman" w:cs="Times New Roman"/>
          <w:sz w:val="24"/>
          <w:szCs w:val="24"/>
        </w:rPr>
        <w:t xml:space="preserve">görmektedir. </w:t>
      </w:r>
      <w:r w:rsidRPr="004B4367">
        <w:rPr>
          <w:rFonts w:ascii="Times New Roman" w:hAnsi="Times New Roman" w:cs="Times New Roman"/>
          <w:sz w:val="24"/>
          <w:szCs w:val="24"/>
        </w:rPr>
        <w:t>Literatürde klinoptilolit içeren polimer nanopartikülü</w:t>
      </w:r>
      <w:r>
        <w:rPr>
          <w:rFonts w:ascii="Times New Roman" w:hAnsi="Times New Roman" w:cs="Times New Roman"/>
          <w:sz w:val="24"/>
          <w:szCs w:val="24"/>
        </w:rPr>
        <w:t>n</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C. parvum</w:t>
      </w:r>
      <w:r>
        <w:rPr>
          <w:rFonts w:ascii="Times New Roman" w:hAnsi="Times New Roman" w:cs="Times New Roman"/>
          <w:sz w:val="24"/>
          <w:szCs w:val="24"/>
        </w:rPr>
        <w:t xml:space="preserve">’a karşı </w:t>
      </w:r>
      <w:r w:rsidRPr="004B4367">
        <w:rPr>
          <w:rFonts w:ascii="Times New Roman" w:hAnsi="Times New Roman" w:cs="Times New Roman"/>
          <w:sz w:val="24"/>
          <w:szCs w:val="24"/>
        </w:rPr>
        <w:t xml:space="preserve">etkinliğinin değerlendirildiği bir çalışma bulunmaması, bu çalışmanın sonuçlarının tartışılmasını kısıtlamaktadır. </w:t>
      </w:r>
      <w:r w:rsidRPr="00662AF6">
        <w:rPr>
          <w:rFonts w:ascii="Times New Roman" w:hAnsi="Times New Roman" w:cs="Times New Roman"/>
          <w:sz w:val="24"/>
          <w:szCs w:val="24"/>
        </w:rPr>
        <w:t xml:space="preserve">Ancak farklı nanobiyoteknolojik ürünlerin </w:t>
      </w:r>
      <w:r w:rsidRPr="00662AF6">
        <w:rPr>
          <w:rFonts w:ascii="Times New Roman" w:hAnsi="Times New Roman" w:cs="Times New Roman"/>
          <w:i/>
          <w:sz w:val="24"/>
          <w:szCs w:val="24"/>
        </w:rPr>
        <w:t>C. parvum</w:t>
      </w:r>
      <w:r w:rsidRPr="00662AF6">
        <w:rPr>
          <w:rFonts w:ascii="Times New Roman" w:hAnsi="Times New Roman" w:cs="Times New Roman"/>
          <w:sz w:val="24"/>
          <w:szCs w:val="24"/>
        </w:rPr>
        <w:t xml:space="preserve"> üzerine etkinlerinin araştırılması son yıllarda ön plana çıkmıştır. Cameron ve ark (2016), gümüş nanopartiküllerin </w:t>
      </w:r>
      <w:r w:rsidRPr="00662AF6">
        <w:rPr>
          <w:rFonts w:ascii="Times New Roman" w:hAnsi="Times New Roman" w:cs="Times New Roman"/>
          <w:i/>
          <w:sz w:val="24"/>
          <w:szCs w:val="24"/>
        </w:rPr>
        <w:t>C. parvum</w:t>
      </w:r>
      <w:r w:rsidRPr="00662AF6">
        <w:rPr>
          <w:rFonts w:ascii="Times New Roman" w:hAnsi="Times New Roman" w:cs="Times New Roman"/>
          <w:sz w:val="24"/>
          <w:szCs w:val="24"/>
        </w:rPr>
        <w:t xml:space="preserve"> ookistlerini yıkımladığını ve yaşamını doza bağlı azalttığını bildirmektedirler.  Aynı şekilde Fallah ve ark (2017), nano </w:t>
      </w:r>
      <w:r>
        <w:rPr>
          <w:rFonts w:ascii="Times New Roman" w:hAnsi="Times New Roman" w:cs="Times New Roman"/>
          <w:sz w:val="24"/>
          <w:szCs w:val="24"/>
        </w:rPr>
        <w:t>nitazoxanide’in</w:t>
      </w:r>
      <w:r w:rsidRPr="00662AF6">
        <w:rPr>
          <w:rFonts w:ascii="Times New Roman" w:hAnsi="Times New Roman" w:cs="Times New Roman"/>
          <w:sz w:val="24"/>
          <w:szCs w:val="24"/>
        </w:rPr>
        <w:t xml:space="preserve"> normal nitazoxanide göre daha etkili olduğunu ve nano ürünlerin </w:t>
      </w:r>
      <w:r w:rsidRPr="00662AF6">
        <w:rPr>
          <w:rFonts w:ascii="Times New Roman" w:hAnsi="Times New Roman" w:cs="Times New Roman"/>
          <w:i/>
          <w:sz w:val="24"/>
          <w:szCs w:val="24"/>
        </w:rPr>
        <w:t>Cryptospordium</w:t>
      </w:r>
      <w:r w:rsidRPr="00662AF6">
        <w:rPr>
          <w:rFonts w:ascii="Times New Roman" w:hAnsi="Times New Roman" w:cs="Times New Roman"/>
          <w:sz w:val="24"/>
          <w:szCs w:val="24"/>
        </w:rPr>
        <w:t>’un tedavisinde kullanılabileceğini rapor etmektedir. Klinoptilolit</w:t>
      </w:r>
      <w:r w:rsidRPr="004B4367">
        <w:rPr>
          <w:rFonts w:ascii="Times New Roman" w:hAnsi="Times New Roman" w:cs="Times New Roman"/>
          <w:sz w:val="24"/>
          <w:szCs w:val="24"/>
        </w:rPr>
        <w:t xml:space="preserve"> </w:t>
      </w:r>
      <w:r w:rsidRPr="004B4367">
        <w:rPr>
          <w:rFonts w:ascii="Times New Roman" w:hAnsi="Times New Roman" w:cs="Times New Roman"/>
          <w:sz w:val="24"/>
          <w:szCs w:val="24"/>
        </w:rPr>
        <w:lastRenderedPageBreak/>
        <w:t xml:space="preserve">içeren polimer nanopartikülün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ookistlerine etkisi</w:t>
      </w:r>
      <w:r>
        <w:rPr>
          <w:rFonts w:ascii="Times New Roman" w:hAnsi="Times New Roman" w:cs="Times New Roman"/>
          <w:sz w:val="24"/>
          <w:szCs w:val="24"/>
        </w:rPr>
        <w:t>nin</w:t>
      </w:r>
      <w:r w:rsidRPr="004B4367">
        <w:rPr>
          <w:rFonts w:ascii="Times New Roman" w:hAnsi="Times New Roman" w:cs="Times New Roman"/>
          <w:sz w:val="24"/>
          <w:szCs w:val="24"/>
        </w:rPr>
        <w:t xml:space="preserve">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olarak değerlendiril</w:t>
      </w:r>
      <w:r>
        <w:rPr>
          <w:rFonts w:ascii="Times New Roman" w:hAnsi="Times New Roman" w:cs="Times New Roman"/>
          <w:sz w:val="24"/>
          <w:szCs w:val="24"/>
        </w:rPr>
        <w:t>diği b</w:t>
      </w:r>
      <w:r w:rsidRPr="004B4367">
        <w:rPr>
          <w:rFonts w:ascii="Times New Roman" w:hAnsi="Times New Roman" w:cs="Times New Roman"/>
          <w:sz w:val="24"/>
          <w:szCs w:val="24"/>
        </w:rPr>
        <w:t xml:space="preserve">u çalışmada </w:t>
      </w:r>
      <w:r>
        <w:rPr>
          <w:rFonts w:ascii="Times New Roman" w:hAnsi="Times New Roman" w:cs="Times New Roman"/>
          <w:sz w:val="24"/>
          <w:szCs w:val="24"/>
        </w:rPr>
        <w:t xml:space="preserve">klinopitilolit içeren nanopartikülün, farklı </w:t>
      </w:r>
      <w:proofErr w:type="gramStart"/>
      <w:r>
        <w:rPr>
          <w:rFonts w:ascii="Times New Roman" w:hAnsi="Times New Roman" w:cs="Times New Roman"/>
          <w:sz w:val="24"/>
          <w:szCs w:val="24"/>
        </w:rPr>
        <w:t>konsantrasyonlarında</w:t>
      </w:r>
      <w:proofErr w:type="gramEnd"/>
      <w:r>
        <w:rPr>
          <w:rFonts w:ascii="Times New Roman" w:hAnsi="Times New Roman" w:cs="Times New Roman"/>
          <w:sz w:val="24"/>
          <w:szCs w:val="24"/>
        </w:rPr>
        <w:t xml:space="preserve"> (</w:t>
      </w:r>
      <w:r w:rsidRPr="00742FBF">
        <w:rPr>
          <w:rFonts w:ascii="Times New Roman" w:hAnsi="Times New Roman" w:cs="Times New Roman"/>
          <w:sz w:val="24"/>
          <w:szCs w:val="24"/>
        </w:rPr>
        <w:t>1000µg/ml, 750µg/ml, 500µg/ml, 250µg/ml)</w:t>
      </w:r>
      <w:r>
        <w:rPr>
          <w:rFonts w:ascii="Times New Roman" w:hAnsi="Times New Roman" w:cs="Times New Roman"/>
          <w:sz w:val="24"/>
          <w:szCs w:val="24"/>
        </w:rPr>
        <w:t xml:space="preserve"> sırasıyla inhibisyon yüzdesinin %33.54, %65.56, %55.99, %42.66 olduğu görüldü.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ile Caco-2 hücrelerinde oluşturulan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enfeksiyonda</w:t>
      </w:r>
      <w:proofErr w:type="gramEnd"/>
      <w:r w:rsidRPr="004B4367">
        <w:rPr>
          <w:rFonts w:ascii="Times New Roman" w:hAnsi="Times New Roman" w:cs="Times New Roman"/>
          <w:sz w:val="24"/>
          <w:szCs w:val="24"/>
        </w:rPr>
        <w:t xml:space="preserve"> klinoptilolit içeren polimer nanopartiküllerin </w:t>
      </w:r>
      <w:r w:rsidRPr="00377E57">
        <w:rPr>
          <w:rFonts w:ascii="Times New Roman" w:hAnsi="Times New Roman" w:cs="Times New Roman"/>
          <w:color w:val="000000" w:themeColor="text1"/>
          <w:sz w:val="24"/>
          <w:szCs w:val="24"/>
        </w:rPr>
        <w:t>antikriptosidal</w:t>
      </w:r>
      <w:r w:rsidRPr="004B4367">
        <w:rPr>
          <w:rFonts w:ascii="Times New Roman" w:hAnsi="Times New Roman" w:cs="Times New Roman"/>
          <w:sz w:val="24"/>
          <w:szCs w:val="24"/>
        </w:rPr>
        <w:t xml:space="preserve"> aktiv</w:t>
      </w:r>
      <w:r>
        <w:rPr>
          <w:rFonts w:ascii="Times New Roman" w:hAnsi="Times New Roman" w:cs="Times New Roman"/>
          <w:sz w:val="24"/>
          <w:szCs w:val="24"/>
        </w:rPr>
        <w:t xml:space="preserve">iteye sahip oldukları ve </w:t>
      </w:r>
      <w:r>
        <w:rPr>
          <w:rFonts w:ascii="Times New Roman" w:hAnsi="Times New Roman" w:cs="Times New Roman"/>
          <w:i/>
          <w:sz w:val="24"/>
          <w:szCs w:val="24"/>
        </w:rPr>
        <w:t>Cryptosporidium</w:t>
      </w:r>
      <w:r w:rsidRPr="001E58AA">
        <w:rPr>
          <w:rFonts w:ascii="Times New Roman" w:hAnsi="Times New Roman" w:cs="Times New Roman"/>
          <w:i/>
          <w:sz w:val="24"/>
          <w:szCs w:val="24"/>
        </w:rPr>
        <w:t xml:space="preserve"> parvum</w:t>
      </w:r>
      <w:r>
        <w:rPr>
          <w:rFonts w:ascii="Times New Roman" w:hAnsi="Times New Roman" w:cs="Times New Roman"/>
          <w:sz w:val="24"/>
          <w:szCs w:val="24"/>
        </w:rPr>
        <w:t xml:space="preserve"> için %50 inhibisyonu sağlayan </w:t>
      </w:r>
      <w:r w:rsidRPr="004B4367">
        <w:rPr>
          <w:rFonts w:ascii="Times New Roman" w:hAnsi="Times New Roman" w:cs="Times New Roman"/>
          <w:sz w:val="24"/>
          <w:szCs w:val="24"/>
        </w:rPr>
        <w:t>klinoptilolit içeren polimer nanopartikül konsantrasyonların</w:t>
      </w:r>
      <w:r>
        <w:rPr>
          <w:rFonts w:ascii="Times New Roman" w:hAnsi="Times New Roman" w:cs="Times New Roman"/>
          <w:sz w:val="24"/>
          <w:szCs w:val="24"/>
        </w:rPr>
        <w:t xml:space="preserve"> (IC50)</w:t>
      </w:r>
      <w:r w:rsidRPr="004B4367">
        <w:rPr>
          <w:rFonts w:ascii="Times New Roman" w:hAnsi="Times New Roman" w:cs="Times New Roman"/>
          <w:sz w:val="24"/>
          <w:szCs w:val="24"/>
        </w:rPr>
        <w:t xml:space="preserve"> 750µg/ml ve 500µg/ml olduğu </w:t>
      </w:r>
      <w:r>
        <w:rPr>
          <w:rFonts w:ascii="Times New Roman" w:hAnsi="Times New Roman" w:cs="Times New Roman"/>
          <w:sz w:val="24"/>
          <w:szCs w:val="24"/>
        </w:rPr>
        <w:t xml:space="preserve">tespit edildiği görüldü. Klinopitilolit </w:t>
      </w:r>
      <w:r w:rsidRPr="001E58AA">
        <w:rPr>
          <w:rFonts w:ascii="Times New Roman" w:hAnsi="Times New Roman" w:cs="Times New Roman"/>
          <w:sz w:val="24"/>
          <w:szCs w:val="24"/>
        </w:rPr>
        <w:t xml:space="preserve">içeren </w:t>
      </w:r>
      <w:r>
        <w:rPr>
          <w:rFonts w:ascii="Times New Roman" w:hAnsi="Times New Roman" w:cs="Times New Roman"/>
          <w:sz w:val="24"/>
          <w:szCs w:val="24"/>
        </w:rPr>
        <w:t xml:space="preserve">polimer </w:t>
      </w:r>
      <w:r w:rsidRPr="001E58AA">
        <w:rPr>
          <w:rFonts w:ascii="Times New Roman" w:hAnsi="Times New Roman" w:cs="Times New Roman"/>
          <w:sz w:val="24"/>
          <w:szCs w:val="24"/>
        </w:rPr>
        <w:t>nanopartikülün</w:t>
      </w:r>
      <w:r>
        <w:rPr>
          <w:rFonts w:ascii="Times New Roman" w:hAnsi="Times New Roman" w:cs="Times New Roman"/>
          <w:sz w:val="24"/>
          <w:szCs w:val="24"/>
        </w:rPr>
        <w:t xml:space="preserve"> bu </w:t>
      </w:r>
      <w:r w:rsidRPr="00662AF6">
        <w:rPr>
          <w:rFonts w:ascii="Times New Roman" w:hAnsi="Times New Roman" w:cs="Times New Roman"/>
          <w:sz w:val="24"/>
          <w:szCs w:val="24"/>
        </w:rPr>
        <w:t xml:space="preserve">etkisinin, barsaklardaki geçiş süresinin uzatılması ve barsak mukozası ile temas süresinin artırılması ile ilişkili olarak farklı mekanizmalarla epitelyum hücrelerindeki </w:t>
      </w:r>
      <w:r w:rsidRPr="00662AF6">
        <w:rPr>
          <w:rFonts w:ascii="Times New Roman" w:hAnsi="Times New Roman" w:cs="Times New Roman"/>
          <w:i/>
          <w:sz w:val="24"/>
          <w:szCs w:val="24"/>
        </w:rPr>
        <w:t>C. parvum</w:t>
      </w:r>
      <w:r w:rsidRPr="00662AF6">
        <w:rPr>
          <w:rFonts w:ascii="Times New Roman" w:hAnsi="Times New Roman" w:cs="Times New Roman"/>
          <w:sz w:val="24"/>
          <w:szCs w:val="24"/>
        </w:rPr>
        <w:t>’a karşı etkinliğinin pozitif yönde etkilemesinden kaynaklandığı düşünülmektedir.</w:t>
      </w:r>
      <w:r>
        <w:rPr>
          <w:rFonts w:ascii="Times New Roman" w:hAnsi="Times New Roman" w:cs="Times New Roman"/>
          <w:i/>
          <w:color w:val="FF0000"/>
          <w:sz w:val="24"/>
          <w:szCs w:val="24"/>
        </w:rPr>
        <w:t xml:space="preserve"> </w:t>
      </w:r>
      <w:r>
        <w:rPr>
          <w:rFonts w:ascii="Times New Roman" w:hAnsi="Times New Roman" w:cs="Times New Roman"/>
          <w:sz w:val="24"/>
          <w:szCs w:val="24"/>
        </w:rPr>
        <w:t>B</w:t>
      </w:r>
      <w:r w:rsidRPr="004B4367">
        <w:rPr>
          <w:rFonts w:ascii="Times New Roman" w:hAnsi="Times New Roman" w:cs="Times New Roman"/>
          <w:sz w:val="24"/>
          <w:szCs w:val="24"/>
        </w:rPr>
        <w:t>u durum</w:t>
      </w:r>
      <w:r>
        <w:rPr>
          <w:rFonts w:ascii="Times New Roman" w:hAnsi="Times New Roman" w:cs="Times New Roman"/>
          <w:sz w:val="24"/>
          <w:szCs w:val="24"/>
        </w:rPr>
        <w:t>un</w:t>
      </w:r>
      <w:r w:rsidRPr="004B4367">
        <w:rPr>
          <w:rFonts w:ascii="Times New Roman" w:hAnsi="Times New Roman" w:cs="Times New Roman"/>
          <w:sz w:val="24"/>
          <w:szCs w:val="24"/>
        </w:rPr>
        <w:t xml:space="preserve"> paromomisin, halofuginon ve azitromisin gibi klinoptilolit içeren polimer nanopartikülün de, doğrudan ve/veya dolaylı etkilerle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ookist sayısında azalmayı sağladığını</w:t>
      </w:r>
      <w:r>
        <w:rPr>
          <w:rFonts w:ascii="Times New Roman" w:hAnsi="Times New Roman" w:cs="Times New Roman"/>
          <w:sz w:val="24"/>
          <w:szCs w:val="24"/>
        </w:rPr>
        <w:t>,</w:t>
      </w:r>
      <w:r w:rsidRPr="004B4367">
        <w:rPr>
          <w:rFonts w:ascii="Times New Roman" w:hAnsi="Times New Roman" w:cs="Times New Roman"/>
          <w:sz w:val="24"/>
          <w:szCs w:val="24"/>
        </w:rPr>
        <w:t xml:space="preserve"> </w:t>
      </w:r>
      <w:r>
        <w:rPr>
          <w:rFonts w:ascii="Times New Roman" w:hAnsi="Times New Roman" w:cs="Times New Roman"/>
          <w:sz w:val="24"/>
          <w:szCs w:val="24"/>
        </w:rPr>
        <w:t xml:space="preserve">tek başına veya kombine </w:t>
      </w:r>
      <w:r w:rsidRPr="009B7D9A">
        <w:rPr>
          <w:rFonts w:ascii="Times New Roman" w:hAnsi="Times New Roman" w:cs="Times New Roman"/>
          <w:i/>
          <w:sz w:val="24"/>
          <w:szCs w:val="24"/>
        </w:rPr>
        <w:t>C. parvum</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enfeksiyonunun</w:t>
      </w:r>
      <w:proofErr w:type="gramEnd"/>
      <w:r>
        <w:rPr>
          <w:rFonts w:ascii="Times New Roman" w:hAnsi="Times New Roman" w:cs="Times New Roman"/>
          <w:sz w:val="24"/>
          <w:szCs w:val="24"/>
        </w:rPr>
        <w:t xml:space="preserve"> tedavisinde kullanılabileceğini göstermektedir. </w:t>
      </w:r>
      <w:r w:rsidRPr="004B4367">
        <w:rPr>
          <w:rFonts w:ascii="Times New Roman" w:hAnsi="Times New Roman" w:cs="Times New Roman"/>
          <w:sz w:val="24"/>
          <w:szCs w:val="24"/>
        </w:rPr>
        <w:t xml:space="preserve"> </w:t>
      </w:r>
    </w:p>
    <w:p w:rsidR="00DA65E5" w:rsidRPr="004B4367" w:rsidRDefault="00DA65E5" w:rsidP="00DA65E5">
      <w:pPr>
        <w:spacing w:after="0" w:line="360" w:lineRule="auto"/>
        <w:ind w:left="-5"/>
        <w:jc w:val="both"/>
        <w:rPr>
          <w:rFonts w:ascii="Times New Roman" w:hAnsi="Times New Roman" w:cs="Times New Roman"/>
          <w:sz w:val="24"/>
          <w:szCs w:val="24"/>
        </w:rPr>
      </w:pPr>
      <w:r w:rsidRPr="004B4367">
        <w:rPr>
          <w:rFonts w:ascii="Times New Roman" w:hAnsi="Times New Roman" w:cs="Times New Roman"/>
          <w:sz w:val="24"/>
          <w:szCs w:val="24"/>
        </w:rPr>
        <w:tab/>
      </w:r>
      <w:r w:rsidRPr="004B4367">
        <w:rPr>
          <w:rFonts w:ascii="Times New Roman" w:hAnsi="Times New Roman" w:cs="Times New Roman"/>
          <w:sz w:val="24"/>
          <w:szCs w:val="24"/>
        </w:rPr>
        <w:tab/>
      </w:r>
    </w:p>
    <w:p w:rsidR="00DA65E5" w:rsidRPr="004B4367" w:rsidRDefault="00DA65E5" w:rsidP="00DA65E5">
      <w:pPr>
        <w:tabs>
          <w:tab w:val="left" w:pos="7066"/>
        </w:tabs>
        <w:spacing w:after="0" w:line="360" w:lineRule="auto"/>
        <w:jc w:val="both"/>
        <w:rPr>
          <w:rFonts w:ascii="Times New Roman" w:hAnsi="Times New Roman" w:cs="Times New Roman"/>
          <w:b/>
          <w:sz w:val="24"/>
          <w:szCs w:val="24"/>
        </w:rPr>
      </w:pPr>
    </w:p>
    <w:p w:rsidR="00DA65E5" w:rsidRPr="004B4367" w:rsidRDefault="00DA65E5" w:rsidP="00DA65E5">
      <w:pPr>
        <w:spacing w:after="0" w:line="360" w:lineRule="auto"/>
        <w:ind w:left="-5"/>
        <w:jc w:val="both"/>
        <w:rPr>
          <w:rFonts w:ascii="Times New Roman" w:hAnsi="Times New Roman" w:cs="Times New Roman"/>
          <w:sz w:val="24"/>
          <w:szCs w:val="24"/>
        </w:rPr>
      </w:pPr>
    </w:p>
    <w:p w:rsidR="00DA65E5" w:rsidRPr="004B4367" w:rsidRDefault="00DA65E5" w:rsidP="00DA65E5">
      <w:pPr>
        <w:spacing w:after="0" w:line="360" w:lineRule="auto"/>
        <w:ind w:left="-5"/>
        <w:jc w:val="center"/>
        <w:rPr>
          <w:rFonts w:ascii="Times New Roman" w:hAnsi="Times New Roman" w:cs="Times New Roman"/>
          <w:b/>
          <w:sz w:val="24"/>
          <w:szCs w:val="24"/>
        </w:rPr>
      </w:pPr>
    </w:p>
    <w:p w:rsidR="00DA65E5" w:rsidRPr="004B4367" w:rsidRDefault="00DA65E5" w:rsidP="00DA65E5">
      <w:pPr>
        <w:spacing w:after="0" w:line="360" w:lineRule="auto"/>
        <w:ind w:left="-5"/>
        <w:jc w:val="center"/>
        <w:rPr>
          <w:rFonts w:ascii="Times New Roman" w:hAnsi="Times New Roman" w:cs="Times New Roman"/>
          <w:b/>
          <w:sz w:val="24"/>
          <w:szCs w:val="24"/>
        </w:rPr>
      </w:pPr>
    </w:p>
    <w:p w:rsidR="00DA65E5" w:rsidRPr="004B4367" w:rsidRDefault="00DA65E5" w:rsidP="00DA65E5">
      <w:pPr>
        <w:spacing w:after="0" w:line="360" w:lineRule="auto"/>
        <w:ind w:left="-5"/>
        <w:jc w:val="center"/>
        <w:rPr>
          <w:rFonts w:ascii="Times New Roman" w:hAnsi="Times New Roman" w:cs="Times New Roman"/>
          <w:b/>
          <w:sz w:val="24"/>
          <w:szCs w:val="24"/>
        </w:rPr>
      </w:pPr>
    </w:p>
    <w:p w:rsidR="00DA65E5" w:rsidRPr="004B4367" w:rsidRDefault="00DA65E5" w:rsidP="00DA65E5">
      <w:pPr>
        <w:spacing w:after="0" w:line="360" w:lineRule="auto"/>
        <w:ind w:left="-5"/>
        <w:jc w:val="center"/>
        <w:rPr>
          <w:rFonts w:ascii="Times New Roman" w:hAnsi="Times New Roman" w:cs="Times New Roman"/>
          <w:b/>
          <w:sz w:val="24"/>
          <w:szCs w:val="24"/>
        </w:rPr>
      </w:pPr>
    </w:p>
    <w:p w:rsidR="00DA65E5" w:rsidRDefault="00DA65E5" w:rsidP="00DA65E5">
      <w:pPr>
        <w:rPr>
          <w:rFonts w:ascii="Times New Roman" w:hAnsi="Times New Roman" w:cs="Times New Roman"/>
          <w:b/>
          <w:sz w:val="24"/>
          <w:szCs w:val="24"/>
        </w:rPr>
      </w:pPr>
      <w:r>
        <w:rPr>
          <w:rFonts w:ascii="Times New Roman" w:hAnsi="Times New Roman" w:cs="Times New Roman"/>
          <w:b/>
          <w:sz w:val="24"/>
          <w:szCs w:val="24"/>
        </w:rPr>
        <w:br w:type="page"/>
      </w:r>
    </w:p>
    <w:p w:rsidR="00DA65E5" w:rsidRPr="004B4367" w:rsidRDefault="00DA65E5" w:rsidP="00DA65E5">
      <w:pPr>
        <w:spacing w:after="0" w:line="360" w:lineRule="auto"/>
        <w:ind w:left="-5"/>
        <w:jc w:val="center"/>
        <w:rPr>
          <w:rFonts w:ascii="Times New Roman" w:hAnsi="Times New Roman" w:cs="Times New Roman"/>
          <w:b/>
          <w:sz w:val="24"/>
          <w:szCs w:val="24"/>
        </w:rPr>
      </w:pPr>
      <w:r>
        <w:rPr>
          <w:rFonts w:ascii="Times New Roman" w:hAnsi="Times New Roman" w:cs="Times New Roman"/>
          <w:b/>
          <w:sz w:val="24"/>
          <w:szCs w:val="24"/>
        </w:rPr>
        <w:lastRenderedPageBreak/>
        <w:t>6.SONUÇ ve ÖNERİLER</w:t>
      </w:r>
    </w:p>
    <w:p w:rsidR="00DA65E5" w:rsidRDefault="00DA65E5" w:rsidP="00DA65E5">
      <w:pPr>
        <w:spacing w:after="0" w:line="360" w:lineRule="auto"/>
        <w:ind w:left="-5"/>
        <w:jc w:val="center"/>
        <w:rPr>
          <w:rFonts w:ascii="Times New Roman" w:hAnsi="Times New Roman" w:cs="Times New Roman"/>
          <w:b/>
          <w:sz w:val="24"/>
          <w:szCs w:val="24"/>
        </w:rPr>
      </w:pPr>
    </w:p>
    <w:p w:rsidR="00DA65E5" w:rsidRPr="004B4367" w:rsidRDefault="00DA65E5" w:rsidP="00DA65E5">
      <w:pPr>
        <w:spacing w:after="0" w:line="360" w:lineRule="auto"/>
        <w:ind w:left="-5"/>
        <w:jc w:val="center"/>
        <w:rPr>
          <w:rFonts w:ascii="Times New Roman" w:hAnsi="Times New Roman" w:cs="Times New Roman"/>
          <w:b/>
          <w:sz w:val="24"/>
          <w:szCs w:val="24"/>
        </w:rPr>
      </w:pPr>
    </w:p>
    <w:p w:rsidR="00DA65E5" w:rsidRDefault="00DA65E5" w:rsidP="00DA65E5">
      <w:pPr>
        <w:spacing w:after="0" w:line="360" w:lineRule="auto"/>
        <w:ind w:left="-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B4367">
        <w:rPr>
          <w:rFonts w:ascii="Times New Roman" w:hAnsi="Times New Roman" w:cs="Times New Roman"/>
          <w:sz w:val="24"/>
          <w:szCs w:val="24"/>
        </w:rPr>
        <w:t xml:space="preserve">Günümüzde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için kesin bir koruyucu ve tedavi edici protokol bulunmamaktadır.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enfeksiyonunun</w:t>
      </w:r>
      <w:proofErr w:type="gramEnd"/>
      <w:r w:rsidRPr="004B4367">
        <w:rPr>
          <w:rFonts w:ascii="Times New Roman" w:hAnsi="Times New Roman" w:cs="Times New Roman"/>
          <w:sz w:val="24"/>
          <w:szCs w:val="24"/>
        </w:rPr>
        <w:t xml:space="preserve"> korunmasında ve tedavisinde birçok ilaç kullanılmış; ancak tam bir başarı sağlanamamıştır</w:t>
      </w:r>
      <w:r>
        <w:rPr>
          <w:rFonts w:ascii="Times New Roman" w:hAnsi="Times New Roman" w:cs="Times New Roman"/>
          <w:sz w:val="24"/>
          <w:szCs w:val="24"/>
        </w:rPr>
        <w:t>.</w:t>
      </w:r>
    </w:p>
    <w:p w:rsidR="00DA65E5" w:rsidRDefault="00DA65E5" w:rsidP="00DA65E5">
      <w:pPr>
        <w:spacing w:after="0" w:line="360" w:lineRule="auto"/>
        <w:ind w:left="-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Bu çalışmada klinopitilolit içeren nanopartikülün farklı </w:t>
      </w:r>
      <w:proofErr w:type="gramStart"/>
      <w:r>
        <w:rPr>
          <w:rFonts w:ascii="Times New Roman" w:hAnsi="Times New Roman" w:cs="Times New Roman"/>
          <w:sz w:val="24"/>
          <w:szCs w:val="24"/>
        </w:rPr>
        <w:t>konsantrasyonlarının</w:t>
      </w:r>
      <w:proofErr w:type="gramEnd"/>
      <w:r>
        <w:rPr>
          <w:rFonts w:ascii="Times New Roman" w:hAnsi="Times New Roman" w:cs="Times New Roman"/>
          <w:sz w:val="24"/>
          <w:szCs w:val="24"/>
        </w:rPr>
        <w:t xml:space="preserve">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ile Caco-2 hücrelerinde oluşturulan </w:t>
      </w:r>
      <w:r w:rsidRPr="004B4367">
        <w:rPr>
          <w:rFonts w:ascii="Times New Roman" w:hAnsi="Times New Roman" w:cs="Times New Roman"/>
          <w:i/>
          <w:sz w:val="24"/>
          <w:szCs w:val="24"/>
        </w:rPr>
        <w:t>in vitro</w:t>
      </w:r>
      <w:r w:rsidRPr="004B4367">
        <w:rPr>
          <w:rFonts w:ascii="Times New Roman" w:hAnsi="Times New Roman" w:cs="Times New Roman"/>
          <w:sz w:val="24"/>
          <w:szCs w:val="24"/>
        </w:rPr>
        <w:t xml:space="preserve"> enfeksiyonda </w:t>
      </w:r>
      <w:r w:rsidRPr="00377E57">
        <w:rPr>
          <w:rFonts w:ascii="Times New Roman" w:hAnsi="Times New Roman" w:cs="Times New Roman"/>
          <w:color w:val="000000" w:themeColor="text1"/>
          <w:sz w:val="24"/>
          <w:szCs w:val="24"/>
        </w:rPr>
        <w:t>antikriptosidal</w:t>
      </w:r>
      <w:r w:rsidRPr="004B4367">
        <w:rPr>
          <w:rFonts w:ascii="Times New Roman" w:hAnsi="Times New Roman" w:cs="Times New Roman"/>
          <w:sz w:val="24"/>
          <w:szCs w:val="24"/>
        </w:rPr>
        <w:t xml:space="preserve"> aktiv</w:t>
      </w:r>
      <w:r>
        <w:rPr>
          <w:rFonts w:ascii="Times New Roman" w:hAnsi="Times New Roman" w:cs="Times New Roman"/>
          <w:sz w:val="24"/>
          <w:szCs w:val="24"/>
        </w:rPr>
        <w:t xml:space="preserve">iteye sahip oldukları belirlendi. </w:t>
      </w:r>
    </w:p>
    <w:p w:rsidR="00DA65E5" w:rsidRPr="004B4367" w:rsidRDefault="00DA65E5" w:rsidP="00DA65E5">
      <w:pPr>
        <w:spacing w:after="0" w:line="360" w:lineRule="auto"/>
        <w:ind w:left="-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B4367">
        <w:rPr>
          <w:rFonts w:ascii="Times New Roman" w:hAnsi="Times New Roman" w:cs="Times New Roman"/>
          <w:sz w:val="24"/>
          <w:szCs w:val="24"/>
        </w:rPr>
        <w:t xml:space="preserve">Sonuç olarak; bu etkileri ile klinoptilolit içeren polimer nanopartikülün, </w:t>
      </w:r>
      <w:r w:rsidRPr="004B4367">
        <w:rPr>
          <w:rFonts w:ascii="Times New Roman" w:hAnsi="Times New Roman" w:cs="Times New Roman"/>
          <w:i/>
          <w:sz w:val="24"/>
          <w:szCs w:val="24"/>
        </w:rPr>
        <w:t>C. parvum</w:t>
      </w:r>
      <w:r w:rsidRPr="004B4367">
        <w:rPr>
          <w:rFonts w:ascii="Times New Roman" w:hAnsi="Times New Roman" w:cs="Times New Roman"/>
          <w:sz w:val="24"/>
          <w:szCs w:val="24"/>
        </w:rPr>
        <w:t xml:space="preserve"> </w:t>
      </w:r>
      <w:proofErr w:type="gramStart"/>
      <w:r w:rsidRPr="004B4367">
        <w:rPr>
          <w:rFonts w:ascii="Times New Roman" w:hAnsi="Times New Roman" w:cs="Times New Roman"/>
          <w:sz w:val="24"/>
          <w:szCs w:val="24"/>
        </w:rPr>
        <w:t>enfeksiyonunda</w:t>
      </w:r>
      <w:proofErr w:type="gramEnd"/>
      <w:r w:rsidRPr="004B4367">
        <w:rPr>
          <w:rFonts w:ascii="Times New Roman" w:hAnsi="Times New Roman" w:cs="Times New Roman"/>
          <w:sz w:val="24"/>
          <w:szCs w:val="24"/>
        </w:rPr>
        <w:t xml:space="preserve"> profilaktik</w:t>
      </w:r>
      <w:r>
        <w:rPr>
          <w:rFonts w:ascii="Times New Roman" w:hAnsi="Times New Roman" w:cs="Times New Roman"/>
          <w:sz w:val="24"/>
          <w:szCs w:val="24"/>
        </w:rPr>
        <w:t xml:space="preserve"> ve tedavi amacıyla, diğer </w:t>
      </w:r>
      <w:r w:rsidRPr="00377E57">
        <w:rPr>
          <w:rFonts w:ascii="Times New Roman" w:hAnsi="Times New Roman" w:cs="Times New Roman"/>
          <w:color w:val="000000" w:themeColor="text1"/>
          <w:sz w:val="24"/>
          <w:szCs w:val="24"/>
        </w:rPr>
        <w:t>antikriptosidal</w:t>
      </w:r>
      <w:r w:rsidRPr="004B4367">
        <w:rPr>
          <w:rFonts w:ascii="Times New Roman" w:hAnsi="Times New Roman" w:cs="Times New Roman"/>
          <w:sz w:val="24"/>
          <w:szCs w:val="24"/>
        </w:rPr>
        <w:t xml:space="preserve"> ajanlara ekonomik b</w:t>
      </w:r>
      <w:r>
        <w:rPr>
          <w:rFonts w:ascii="Times New Roman" w:hAnsi="Times New Roman" w:cs="Times New Roman"/>
          <w:sz w:val="24"/>
          <w:szCs w:val="24"/>
        </w:rPr>
        <w:t>ir alternatif olabileceği düşü</w:t>
      </w:r>
      <w:r w:rsidRPr="004B4367">
        <w:rPr>
          <w:rFonts w:ascii="Times New Roman" w:hAnsi="Times New Roman" w:cs="Times New Roman"/>
          <w:sz w:val="24"/>
          <w:szCs w:val="24"/>
        </w:rPr>
        <w:t>nülmektedir.</w:t>
      </w:r>
      <w:r>
        <w:rPr>
          <w:rFonts w:ascii="Times New Roman" w:hAnsi="Times New Roman" w:cs="Times New Roman"/>
          <w:sz w:val="24"/>
          <w:szCs w:val="24"/>
        </w:rPr>
        <w:t xml:space="preserve"> Bu amaçla klinoptilolitin immunstimulan özelliğinde devreye girebileceği ç</w:t>
      </w:r>
      <w:r w:rsidRPr="004B4367">
        <w:rPr>
          <w:rFonts w:ascii="Times New Roman" w:hAnsi="Times New Roman" w:cs="Times New Roman"/>
          <w:sz w:val="24"/>
          <w:szCs w:val="24"/>
        </w:rPr>
        <w:t xml:space="preserve">iftlik hayvanlarında </w:t>
      </w:r>
      <w:r w:rsidRPr="004B4367">
        <w:rPr>
          <w:rFonts w:ascii="Times New Roman" w:hAnsi="Times New Roman" w:cs="Times New Roman"/>
          <w:i/>
          <w:sz w:val="24"/>
          <w:szCs w:val="24"/>
        </w:rPr>
        <w:t xml:space="preserve">C. parvum </w:t>
      </w:r>
      <w:proofErr w:type="gramStart"/>
      <w:r w:rsidRPr="004B4367">
        <w:rPr>
          <w:rFonts w:ascii="Times New Roman" w:hAnsi="Times New Roman" w:cs="Times New Roman"/>
          <w:sz w:val="24"/>
          <w:szCs w:val="24"/>
        </w:rPr>
        <w:t>enfeksiyonunda</w:t>
      </w:r>
      <w:proofErr w:type="gramEnd"/>
      <w:r w:rsidRPr="004B4367">
        <w:rPr>
          <w:rFonts w:ascii="Times New Roman" w:hAnsi="Times New Roman" w:cs="Times New Roman"/>
          <w:sz w:val="24"/>
          <w:szCs w:val="24"/>
        </w:rPr>
        <w:t xml:space="preserve"> klinoptilolit içeren polimer nanopartikülün klinik ve parazitolojik iyileşme için </w:t>
      </w:r>
      <w:r>
        <w:rPr>
          <w:rFonts w:ascii="Times New Roman" w:hAnsi="Times New Roman" w:cs="Times New Roman"/>
          <w:i/>
          <w:sz w:val="24"/>
          <w:szCs w:val="24"/>
        </w:rPr>
        <w:t>in viv</w:t>
      </w:r>
      <w:r w:rsidRPr="004B4367">
        <w:rPr>
          <w:rFonts w:ascii="Times New Roman" w:hAnsi="Times New Roman" w:cs="Times New Roman"/>
          <w:i/>
          <w:sz w:val="24"/>
          <w:szCs w:val="24"/>
        </w:rPr>
        <w:t>o</w:t>
      </w:r>
      <w:r w:rsidRPr="004B4367">
        <w:rPr>
          <w:rFonts w:ascii="Times New Roman" w:hAnsi="Times New Roman" w:cs="Times New Roman"/>
          <w:sz w:val="24"/>
          <w:szCs w:val="24"/>
        </w:rPr>
        <w:t xml:space="preserve"> araştırılmasının yapılmasının yararlı olacağı düşünülmektedir. </w:t>
      </w:r>
    </w:p>
    <w:p w:rsidR="00DA65E5" w:rsidRPr="004B4367" w:rsidRDefault="00DA65E5" w:rsidP="00DA65E5">
      <w:pPr>
        <w:spacing w:after="0" w:line="360" w:lineRule="auto"/>
        <w:ind w:left="-5"/>
        <w:jc w:val="center"/>
        <w:rPr>
          <w:rFonts w:ascii="Times New Roman" w:hAnsi="Times New Roman" w:cs="Times New Roman"/>
          <w:b/>
          <w:sz w:val="24"/>
          <w:szCs w:val="24"/>
        </w:rPr>
      </w:pPr>
    </w:p>
    <w:p w:rsidR="00DA65E5" w:rsidRPr="004B4367" w:rsidRDefault="00DA65E5" w:rsidP="00DA65E5">
      <w:pPr>
        <w:spacing w:after="0" w:line="360" w:lineRule="auto"/>
        <w:ind w:left="-5"/>
        <w:jc w:val="center"/>
        <w:rPr>
          <w:rFonts w:ascii="Times New Roman" w:hAnsi="Times New Roman" w:cs="Times New Roman"/>
          <w:b/>
          <w:sz w:val="24"/>
          <w:szCs w:val="24"/>
        </w:rPr>
      </w:pPr>
    </w:p>
    <w:p w:rsidR="00DA65E5" w:rsidRPr="004B4367" w:rsidRDefault="00DA65E5" w:rsidP="00DA65E5">
      <w:pPr>
        <w:spacing w:after="0" w:line="360" w:lineRule="auto"/>
        <w:ind w:left="-5"/>
        <w:jc w:val="center"/>
        <w:rPr>
          <w:rFonts w:ascii="Times New Roman" w:hAnsi="Times New Roman" w:cs="Times New Roman"/>
          <w:b/>
          <w:sz w:val="24"/>
          <w:szCs w:val="24"/>
        </w:rPr>
      </w:pPr>
    </w:p>
    <w:p w:rsidR="00DA65E5" w:rsidRPr="004B4367" w:rsidRDefault="00DA65E5" w:rsidP="00DA65E5">
      <w:pPr>
        <w:rPr>
          <w:rFonts w:ascii="Times New Roman" w:hAnsi="Times New Roman" w:cs="Times New Roman"/>
          <w:b/>
          <w:sz w:val="24"/>
          <w:szCs w:val="24"/>
        </w:rPr>
      </w:pPr>
      <w:r w:rsidRPr="004B4367">
        <w:rPr>
          <w:rFonts w:ascii="Times New Roman" w:hAnsi="Times New Roman" w:cs="Times New Roman"/>
          <w:b/>
          <w:sz w:val="24"/>
          <w:szCs w:val="24"/>
        </w:rPr>
        <w:br w:type="page"/>
      </w:r>
    </w:p>
    <w:p w:rsidR="00DA65E5" w:rsidRPr="005B467C" w:rsidRDefault="00DA65E5" w:rsidP="00DA65E5">
      <w:pPr>
        <w:autoSpaceDE w:val="0"/>
        <w:autoSpaceDN w:val="0"/>
        <w:adjustRightInd w:val="0"/>
        <w:spacing w:after="0" w:line="360" w:lineRule="auto"/>
        <w:jc w:val="center"/>
        <w:rPr>
          <w:rFonts w:ascii="Times New Roman" w:hAnsi="Times New Roman" w:cs="Times New Roman"/>
          <w:b/>
          <w:sz w:val="28"/>
          <w:szCs w:val="28"/>
        </w:rPr>
      </w:pPr>
      <w:r w:rsidRPr="005B467C">
        <w:rPr>
          <w:rFonts w:ascii="Times New Roman" w:hAnsi="Times New Roman" w:cs="Times New Roman"/>
          <w:b/>
          <w:sz w:val="28"/>
          <w:szCs w:val="28"/>
        </w:rPr>
        <w:lastRenderedPageBreak/>
        <w:t>KAYNAKLAR</w:t>
      </w:r>
    </w:p>
    <w:p w:rsidR="00DA65E5" w:rsidRDefault="00DA65E5" w:rsidP="00DA65E5">
      <w:pPr>
        <w:autoSpaceDE w:val="0"/>
        <w:autoSpaceDN w:val="0"/>
        <w:adjustRightInd w:val="0"/>
        <w:spacing w:after="0" w:line="360" w:lineRule="auto"/>
        <w:jc w:val="both"/>
        <w:rPr>
          <w:rFonts w:ascii="Times New Roman" w:hAnsi="Times New Roman" w:cs="Times New Roman"/>
          <w:b/>
          <w:sz w:val="24"/>
          <w:szCs w:val="24"/>
        </w:rPr>
      </w:pPr>
    </w:p>
    <w:p w:rsidR="00DA65E5" w:rsidRDefault="00DA65E5" w:rsidP="00DA65E5">
      <w:pPr>
        <w:autoSpaceDE w:val="0"/>
        <w:autoSpaceDN w:val="0"/>
        <w:adjustRightInd w:val="0"/>
        <w:spacing w:after="0" w:line="360" w:lineRule="auto"/>
        <w:jc w:val="both"/>
        <w:rPr>
          <w:rFonts w:ascii="Times New Roman" w:hAnsi="Times New Roman" w:cs="Times New Roman"/>
          <w:b/>
          <w:sz w:val="24"/>
          <w:szCs w:val="24"/>
        </w:rPr>
      </w:pP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Aikoh T, Tomokuni A, Matsukii T, Hyodoh F, Ueki H, Otsuki T, Ueki A.</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Activation-induced cell death in human peripheral blood lymphocytes after stimulation with silicate in vitro, </w:t>
      </w:r>
      <w:r w:rsidRPr="00FD6137">
        <w:rPr>
          <w:rFonts w:ascii="Times New Roman" w:hAnsi="Times New Roman" w:cs="Times New Roman"/>
          <w:i/>
          <w:sz w:val="24"/>
          <w:szCs w:val="24"/>
        </w:rPr>
        <w:t>International Journal of Oncology</w:t>
      </w:r>
      <w:r w:rsidRPr="005B467C">
        <w:rPr>
          <w:rFonts w:ascii="Times New Roman" w:hAnsi="Times New Roman" w:cs="Times New Roman"/>
          <w:sz w:val="24"/>
          <w:szCs w:val="24"/>
        </w:rPr>
        <w:t>, 1998, 12(6),1355-1364.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Alcala-Canto Y, Gutierrez-Olvera L, Gutierrez-Olvera C, Sumano-Lopez H.</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Effects of clinoptilolite on </w:t>
      </w:r>
      <w:r w:rsidRPr="005B467C">
        <w:rPr>
          <w:rFonts w:ascii="Times New Roman" w:hAnsi="Times New Roman" w:cs="Times New Roman"/>
          <w:i/>
          <w:iCs/>
          <w:sz w:val="24"/>
          <w:szCs w:val="24"/>
        </w:rPr>
        <w:t>Eimeria spp</w:t>
      </w:r>
      <w:r>
        <w:rPr>
          <w:rFonts w:ascii="Times New Roman" w:hAnsi="Times New Roman" w:cs="Times New Roman"/>
          <w:sz w:val="24"/>
          <w:szCs w:val="24"/>
        </w:rPr>
        <w:t>. Infection in sheep</w:t>
      </w:r>
      <w:r w:rsidRPr="005B467C">
        <w:rPr>
          <w:rFonts w:ascii="Times New Roman" w:hAnsi="Times New Roman" w:cs="Times New Roman"/>
          <w:sz w:val="24"/>
          <w:szCs w:val="24"/>
        </w:rPr>
        <w:t xml:space="preserve">, </w:t>
      </w:r>
      <w:r w:rsidRPr="00FD6137">
        <w:rPr>
          <w:rFonts w:ascii="Times New Roman" w:hAnsi="Times New Roman" w:cs="Times New Roman"/>
          <w:i/>
          <w:sz w:val="24"/>
          <w:szCs w:val="24"/>
        </w:rPr>
        <w:t>Small Ruminant Research</w:t>
      </w:r>
      <w:r w:rsidRPr="005B467C">
        <w:rPr>
          <w:rFonts w:ascii="Times New Roman" w:hAnsi="Times New Roman" w:cs="Times New Roman"/>
          <w:sz w:val="24"/>
          <w:szCs w:val="24"/>
        </w:rPr>
        <w:t>, 2011, 100(2),184-188.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Allison AC, Harington JS, Birbeck M.</w:t>
      </w:r>
      <w:r>
        <w:rPr>
          <w:rFonts w:ascii="Times New Roman" w:hAnsi="Times New Roman" w:cs="Times New Roman"/>
          <w:sz w:val="24"/>
          <w:szCs w:val="24"/>
        </w:rPr>
        <w:t xml:space="preserve"> </w:t>
      </w:r>
      <w:r w:rsidRPr="005B467C">
        <w:rPr>
          <w:rFonts w:ascii="Times New Roman" w:hAnsi="Times New Roman" w:cs="Times New Roman"/>
          <w:sz w:val="24"/>
          <w:szCs w:val="24"/>
        </w:rPr>
        <w:t>An examination of the cytotoxic e</w:t>
      </w:r>
      <w:r>
        <w:rPr>
          <w:rFonts w:ascii="Times New Roman" w:hAnsi="Times New Roman" w:cs="Times New Roman"/>
          <w:sz w:val="24"/>
          <w:szCs w:val="24"/>
        </w:rPr>
        <w:t>ffects of silica on macrophages</w:t>
      </w:r>
      <w:r w:rsidRPr="005B467C">
        <w:rPr>
          <w:rFonts w:ascii="Times New Roman" w:hAnsi="Times New Roman" w:cs="Times New Roman"/>
          <w:sz w:val="24"/>
          <w:szCs w:val="24"/>
        </w:rPr>
        <w:t xml:space="preserve">, </w:t>
      </w:r>
      <w:r w:rsidRPr="00FD6137">
        <w:rPr>
          <w:rFonts w:ascii="Times New Roman" w:hAnsi="Times New Roman" w:cs="Times New Roman"/>
          <w:i/>
          <w:sz w:val="24"/>
          <w:szCs w:val="24"/>
        </w:rPr>
        <w:t>The Journal of Experimental Medicine</w:t>
      </w:r>
      <w:r w:rsidRPr="005B467C">
        <w:rPr>
          <w:rFonts w:ascii="Times New Roman" w:hAnsi="Times New Roman" w:cs="Times New Roman"/>
          <w:sz w:val="24"/>
          <w:szCs w:val="24"/>
        </w:rPr>
        <w:t>, 1966, 124(2), 141-154.</w:t>
      </w:r>
    </w:p>
    <w:p w:rsidR="00DA65E5" w:rsidRPr="005B467C" w:rsidRDefault="00DA65E5" w:rsidP="00DA65E5">
      <w:pPr>
        <w:spacing w:after="0" w:line="360" w:lineRule="auto"/>
        <w:ind w:left="-5"/>
        <w:jc w:val="both"/>
        <w:rPr>
          <w:rFonts w:ascii="Times New Roman" w:hAnsi="Times New Roman" w:cs="Times New Roman"/>
          <w:sz w:val="24"/>
          <w:szCs w:val="24"/>
        </w:rPr>
      </w:pPr>
      <w:r w:rsidRPr="005B467C">
        <w:rPr>
          <w:rFonts w:ascii="Times New Roman" w:hAnsi="Times New Roman" w:cs="Times New Roman"/>
          <w:b/>
          <w:sz w:val="24"/>
          <w:szCs w:val="24"/>
        </w:rPr>
        <w:t>Al-Mathal EM, Alsalem AA.</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Pomegranate (Punica granatum) peel is effective in a murine model of experimental Cryptosporidium parvum ultrastructural studies of the ileum, </w:t>
      </w:r>
      <w:r w:rsidRPr="00FD6137">
        <w:rPr>
          <w:rFonts w:ascii="Times New Roman" w:hAnsi="Times New Roman" w:cs="Times New Roman"/>
          <w:i/>
          <w:sz w:val="24"/>
          <w:szCs w:val="24"/>
        </w:rPr>
        <w:t>Experimental Parasitology</w:t>
      </w:r>
      <w:r w:rsidRPr="005B467C">
        <w:rPr>
          <w:rFonts w:ascii="Times New Roman" w:hAnsi="Times New Roman" w:cs="Times New Roman"/>
          <w:sz w:val="24"/>
          <w:szCs w:val="24"/>
        </w:rPr>
        <w:t xml:space="preserve">, 2013, 134(4),482-94.  </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Anderson BC.</w:t>
      </w:r>
      <w:r w:rsidRPr="005B467C">
        <w:rPr>
          <w:rFonts w:ascii="Times New Roman" w:hAnsi="Times New Roman" w:cs="Times New Roman"/>
          <w:sz w:val="24"/>
          <w:szCs w:val="24"/>
        </w:rPr>
        <w:t xml:space="preserve"> Abomasal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cattle. </w:t>
      </w:r>
      <w:r w:rsidRPr="00FD6137">
        <w:rPr>
          <w:rFonts w:ascii="Times New Roman" w:hAnsi="Times New Roman" w:cs="Times New Roman"/>
          <w:i/>
          <w:sz w:val="24"/>
          <w:szCs w:val="24"/>
        </w:rPr>
        <w:t>Veterinary Pathology</w:t>
      </w:r>
      <w:r w:rsidRPr="005B467C">
        <w:rPr>
          <w:rFonts w:ascii="Times New Roman" w:hAnsi="Times New Roman" w:cs="Times New Roman"/>
          <w:sz w:val="24"/>
          <w:szCs w:val="24"/>
        </w:rPr>
        <w:t>, 1987, 24, 235-238.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Atwill ER, Johnson EM, Pereira MG.</w:t>
      </w:r>
      <w:r w:rsidRPr="005B467C">
        <w:rPr>
          <w:rFonts w:ascii="Times New Roman" w:hAnsi="Times New Roman" w:cs="Times New Roman"/>
          <w:sz w:val="24"/>
          <w:szCs w:val="24"/>
        </w:rPr>
        <w:t xml:space="preserve"> Association of herd composition, stocking rate, and duration of calving season with fecal shedding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oocysts in beef herds. </w:t>
      </w:r>
      <w:r w:rsidRPr="00FD6137">
        <w:rPr>
          <w:rFonts w:ascii="Times New Roman" w:hAnsi="Times New Roman" w:cs="Times New Roman"/>
          <w:i/>
          <w:sz w:val="24"/>
          <w:szCs w:val="24"/>
        </w:rPr>
        <w:t>J</w:t>
      </w:r>
      <w:r>
        <w:rPr>
          <w:rFonts w:ascii="Times New Roman" w:hAnsi="Times New Roman" w:cs="Times New Roman"/>
          <w:i/>
          <w:sz w:val="24"/>
          <w:szCs w:val="24"/>
        </w:rPr>
        <w:t>ournal of the</w:t>
      </w:r>
      <w:r w:rsidRPr="00FD6137">
        <w:rPr>
          <w:rFonts w:ascii="Times New Roman" w:hAnsi="Times New Roman" w:cs="Times New Roman"/>
          <w:i/>
          <w:sz w:val="24"/>
          <w:szCs w:val="24"/>
        </w:rPr>
        <w:t xml:space="preserve"> Am</w:t>
      </w:r>
      <w:r>
        <w:rPr>
          <w:rFonts w:ascii="Times New Roman" w:hAnsi="Times New Roman" w:cs="Times New Roman"/>
          <w:i/>
          <w:sz w:val="24"/>
          <w:szCs w:val="24"/>
        </w:rPr>
        <w:t xml:space="preserve">erican </w:t>
      </w:r>
      <w:r w:rsidRPr="00FD6137">
        <w:rPr>
          <w:rFonts w:ascii="Times New Roman" w:hAnsi="Times New Roman" w:cs="Times New Roman"/>
          <w:i/>
          <w:sz w:val="24"/>
          <w:szCs w:val="24"/>
        </w:rPr>
        <w:t>Vet</w:t>
      </w:r>
      <w:r>
        <w:rPr>
          <w:rFonts w:ascii="Times New Roman" w:hAnsi="Times New Roman" w:cs="Times New Roman"/>
          <w:i/>
          <w:sz w:val="24"/>
          <w:szCs w:val="24"/>
        </w:rPr>
        <w:t>erinary Medical</w:t>
      </w:r>
      <w:r w:rsidRPr="00FD6137">
        <w:rPr>
          <w:rFonts w:ascii="Times New Roman" w:hAnsi="Times New Roman" w:cs="Times New Roman"/>
          <w:i/>
          <w:sz w:val="24"/>
          <w:szCs w:val="24"/>
        </w:rPr>
        <w:t xml:space="preserve"> Assoc</w:t>
      </w:r>
      <w:r>
        <w:rPr>
          <w:rFonts w:ascii="Times New Roman" w:hAnsi="Times New Roman" w:cs="Times New Roman"/>
          <w:i/>
          <w:sz w:val="24"/>
          <w:szCs w:val="24"/>
        </w:rPr>
        <w:t>iation</w:t>
      </w:r>
      <w:r w:rsidRPr="005B467C">
        <w:rPr>
          <w:rFonts w:ascii="Times New Roman" w:hAnsi="Times New Roman" w:cs="Times New Roman"/>
          <w:sz w:val="24"/>
          <w:szCs w:val="24"/>
        </w:rPr>
        <w:t>, 1999, 215, 1833-1838.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Atwill ER, Phillips R, Pereira MD, Li X, McCowan B.</w:t>
      </w:r>
      <w:r w:rsidRPr="005B467C">
        <w:rPr>
          <w:rFonts w:ascii="Times New Roman" w:hAnsi="Times New Roman" w:cs="Times New Roman"/>
          <w:sz w:val="24"/>
          <w:szCs w:val="24"/>
        </w:rPr>
        <w:t xml:space="preserve"> Seasonal shedding of multiple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genotypes in California ground squirrels (Spermophilus beecheyi). </w:t>
      </w:r>
      <w:r w:rsidRPr="00FD6137">
        <w:rPr>
          <w:rFonts w:ascii="Times New Roman" w:hAnsi="Times New Roman" w:cs="Times New Roman"/>
          <w:i/>
          <w:sz w:val="24"/>
          <w:szCs w:val="24"/>
        </w:rPr>
        <w:t>Appl</w:t>
      </w:r>
      <w:r>
        <w:rPr>
          <w:rFonts w:ascii="Times New Roman" w:hAnsi="Times New Roman" w:cs="Times New Roman"/>
          <w:i/>
          <w:sz w:val="24"/>
          <w:szCs w:val="24"/>
        </w:rPr>
        <w:t>ied</w:t>
      </w:r>
      <w:r w:rsidRPr="00FD6137">
        <w:rPr>
          <w:rFonts w:ascii="Times New Roman" w:hAnsi="Times New Roman" w:cs="Times New Roman"/>
          <w:i/>
          <w:sz w:val="24"/>
          <w:szCs w:val="24"/>
        </w:rPr>
        <w:t xml:space="preserve"> Environ</w:t>
      </w:r>
      <w:r>
        <w:rPr>
          <w:rFonts w:ascii="Times New Roman" w:hAnsi="Times New Roman" w:cs="Times New Roman"/>
          <w:i/>
          <w:sz w:val="24"/>
          <w:szCs w:val="24"/>
        </w:rPr>
        <w:t>mental</w:t>
      </w:r>
      <w:r w:rsidRPr="00FD6137">
        <w:rPr>
          <w:rFonts w:ascii="Times New Roman" w:hAnsi="Times New Roman" w:cs="Times New Roman"/>
          <w:i/>
          <w:sz w:val="24"/>
          <w:szCs w:val="24"/>
        </w:rPr>
        <w:t xml:space="preserve"> Microbiol</w:t>
      </w:r>
      <w:r>
        <w:rPr>
          <w:rFonts w:ascii="Times New Roman" w:hAnsi="Times New Roman" w:cs="Times New Roman"/>
          <w:i/>
          <w:sz w:val="24"/>
          <w:szCs w:val="24"/>
        </w:rPr>
        <w:t>ogy</w:t>
      </w:r>
      <w:r w:rsidRPr="005B467C">
        <w:rPr>
          <w:rFonts w:ascii="Times New Roman" w:hAnsi="Times New Roman" w:cs="Times New Roman"/>
          <w:sz w:val="24"/>
          <w:szCs w:val="24"/>
        </w:rPr>
        <w:t>, 2004, 70, 6748-6752.</w:t>
      </w:r>
    </w:p>
    <w:p w:rsidR="00DA65E5" w:rsidRPr="005B467C" w:rsidRDefault="00DA65E5" w:rsidP="00DA65E5">
      <w:pPr>
        <w:pStyle w:val="WW-NormalWeb1"/>
        <w:spacing w:before="0" w:after="0" w:line="360" w:lineRule="auto"/>
        <w:jc w:val="both"/>
      </w:pPr>
      <w:r w:rsidRPr="005B467C">
        <w:rPr>
          <w:b/>
        </w:rPr>
        <w:t>Aysul N, Ulutaş B, Ünlü H, Hoşgör M, Atasoy A, Karagenç T.</w:t>
      </w:r>
      <w:r w:rsidRPr="005B467C">
        <w:t xml:space="preserve"> “Aydın ilinde ishalli buzağılarda bulunan </w:t>
      </w:r>
      <w:r w:rsidRPr="005B467C">
        <w:rPr>
          <w:i/>
        </w:rPr>
        <w:t>Cryptosporidium</w:t>
      </w:r>
      <w:r w:rsidRPr="005B467C">
        <w:t xml:space="preserve"> türlerinin moleküler karakterizasyonu.” 16. Ulusal Parazitoloji Kongresi</w:t>
      </w:r>
      <w:r>
        <w:t>,</w:t>
      </w:r>
      <w:r w:rsidRPr="005B467C">
        <w:t xml:space="preserve"> 1-7</w:t>
      </w:r>
      <w:r>
        <w:t xml:space="preserve"> Kasım 2009, SB-15, P208, Adana.</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Barker IK, Carbonell PL.</w:t>
      </w:r>
      <w:r w:rsidRPr="005B467C">
        <w:rPr>
          <w:rFonts w:ascii="Times New Roman" w:hAnsi="Times New Roman" w:cs="Times New Roman"/>
          <w:sz w:val="24"/>
          <w:szCs w:val="24"/>
        </w:rPr>
        <w:t xml:space="preserve"> Cryptosporidium agni sp. </w:t>
      </w:r>
      <w:proofErr w:type="gramStart"/>
      <w:r w:rsidRPr="005B467C">
        <w:rPr>
          <w:rFonts w:ascii="Times New Roman" w:hAnsi="Times New Roman" w:cs="Times New Roman"/>
          <w:sz w:val="24"/>
          <w:szCs w:val="24"/>
        </w:rPr>
        <w:t>n</w:t>
      </w:r>
      <w:proofErr w:type="gramEnd"/>
      <w:r w:rsidRPr="005B467C">
        <w:rPr>
          <w:rFonts w:ascii="Times New Roman" w:hAnsi="Times New Roman" w:cs="Times New Roman"/>
          <w:sz w:val="24"/>
          <w:szCs w:val="24"/>
        </w:rPr>
        <w:t xml:space="preserve">. from lambs and Cryptosporidium bovis sp. </w:t>
      </w:r>
      <w:proofErr w:type="gramStart"/>
      <w:r w:rsidRPr="005B467C">
        <w:rPr>
          <w:rFonts w:ascii="Times New Roman" w:hAnsi="Times New Roman" w:cs="Times New Roman"/>
          <w:sz w:val="24"/>
          <w:szCs w:val="24"/>
        </w:rPr>
        <w:t>n</w:t>
      </w:r>
      <w:proofErr w:type="gramEnd"/>
      <w:r w:rsidRPr="005B467C">
        <w:rPr>
          <w:rFonts w:ascii="Times New Roman" w:hAnsi="Times New Roman" w:cs="Times New Roman"/>
          <w:sz w:val="24"/>
          <w:szCs w:val="24"/>
        </w:rPr>
        <w:t xml:space="preserve">. from a calf with observations on the oocyst. </w:t>
      </w:r>
      <w:r w:rsidRPr="00FD6137">
        <w:rPr>
          <w:rFonts w:ascii="Times New Roman" w:hAnsi="Times New Roman" w:cs="Times New Roman"/>
          <w:i/>
          <w:sz w:val="24"/>
          <w:szCs w:val="24"/>
        </w:rPr>
        <w:t>Z Parasıtenkd</w:t>
      </w:r>
      <w:r w:rsidRPr="005B467C">
        <w:rPr>
          <w:rFonts w:ascii="Times New Roman" w:hAnsi="Times New Roman" w:cs="Times New Roman"/>
          <w:sz w:val="24"/>
          <w:szCs w:val="24"/>
        </w:rPr>
        <w:t xml:space="preserve">, 1974, 44: 289–298. </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Bartko P, Seidel H, Kovác G.</w:t>
      </w:r>
      <w:r w:rsidRPr="005B467C">
        <w:rPr>
          <w:rFonts w:ascii="Times New Roman" w:hAnsi="Times New Roman" w:cs="Times New Roman"/>
          <w:sz w:val="24"/>
          <w:szCs w:val="24"/>
        </w:rPr>
        <w:t xml:space="preserve"> Natural Zeolites '93, 1995, Sayfa 467-465.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Barwick RS, Mohammed HO, White ME, Bryant RB.</w:t>
      </w:r>
      <w:r w:rsidRPr="005B467C">
        <w:rPr>
          <w:rFonts w:ascii="Times New Roman" w:hAnsi="Times New Roman" w:cs="Times New Roman"/>
          <w:sz w:val="24"/>
          <w:szCs w:val="24"/>
        </w:rPr>
        <w:t xml:space="preserve"> Prevalence of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spp. and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spp. </w:t>
      </w:r>
      <w:proofErr w:type="gramStart"/>
      <w:r w:rsidRPr="005B467C">
        <w:rPr>
          <w:rFonts w:ascii="Times New Roman" w:hAnsi="Times New Roman" w:cs="Times New Roman"/>
          <w:sz w:val="24"/>
          <w:szCs w:val="24"/>
        </w:rPr>
        <w:t>on</w:t>
      </w:r>
      <w:proofErr w:type="gramEnd"/>
      <w:r w:rsidRPr="005B467C">
        <w:rPr>
          <w:rFonts w:ascii="Times New Roman" w:hAnsi="Times New Roman" w:cs="Times New Roman"/>
          <w:sz w:val="24"/>
          <w:szCs w:val="24"/>
        </w:rPr>
        <w:t xml:space="preserve"> dairy farms in southeastern New York state. </w:t>
      </w:r>
      <w:r w:rsidRPr="00FD6137">
        <w:rPr>
          <w:rFonts w:ascii="Times New Roman" w:hAnsi="Times New Roman" w:cs="Times New Roman"/>
          <w:i/>
          <w:sz w:val="24"/>
          <w:szCs w:val="24"/>
        </w:rPr>
        <w:t>Preventine Veterinary Medicine</w:t>
      </w:r>
      <w:r w:rsidRPr="005B467C">
        <w:rPr>
          <w:rFonts w:ascii="Times New Roman" w:hAnsi="Times New Roman" w:cs="Times New Roman"/>
          <w:sz w:val="24"/>
          <w:szCs w:val="24"/>
        </w:rPr>
        <w:t>, 2003, 59, 1-11.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Becher KA, Robertson ID, Fraser DM, Palmer DG. Thompson RC.</w:t>
      </w:r>
      <w:r w:rsidRPr="005B467C">
        <w:rPr>
          <w:rFonts w:ascii="Times New Roman" w:hAnsi="Times New Roman" w:cs="Times New Roman"/>
          <w:sz w:val="24"/>
          <w:szCs w:val="24"/>
        </w:rPr>
        <w:t xml:space="preserve"> Molecular epidemiology of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and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infections in dairy calves originating from three sources in Western Australia. </w:t>
      </w:r>
      <w:r w:rsidRPr="00FD6137">
        <w:rPr>
          <w:rFonts w:ascii="Times New Roman" w:hAnsi="Times New Roman" w:cs="Times New Roman"/>
          <w:i/>
          <w:sz w:val="24"/>
          <w:szCs w:val="24"/>
        </w:rPr>
        <w:t>Veterinary Parasitology</w:t>
      </w:r>
      <w:r w:rsidRPr="005B467C">
        <w:rPr>
          <w:rFonts w:ascii="Times New Roman" w:hAnsi="Times New Roman" w:cs="Times New Roman"/>
          <w:sz w:val="24"/>
          <w:szCs w:val="24"/>
        </w:rPr>
        <w:t>, 2004, 123, 1-9.</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Bodley-Tickell AT, Kitchen SE, Sturdee AP.</w:t>
      </w:r>
      <w:r w:rsidRPr="005B467C">
        <w:rPr>
          <w:rFonts w:ascii="Times New Roman" w:hAnsi="Times New Roman" w:cs="Times New Roman"/>
          <w:sz w:val="24"/>
          <w:szCs w:val="24"/>
        </w:rPr>
        <w:t xml:space="preserve"> Occurrence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in agricultural surface waters during an annual farming cycle in lowland UK. </w:t>
      </w:r>
      <w:r w:rsidRPr="00FD6137">
        <w:rPr>
          <w:rFonts w:ascii="Times New Roman" w:hAnsi="Times New Roman" w:cs="Times New Roman"/>
          <w:i/>
          <w:sz w:val="24"/>
          <w:szCs w:val="24"/>
        </w:rPr>
        <w:t>Water Research</w:t>
      </w:r>
      <w:r w:rsidRPr="005B467C">
        <w:rPr>
          <w:rFonts w:ascii="Times New Roman" w:hAnsi="Times New Roman" w:cs="Times New Roman"/>
          <w:sz w:val="24"/>
          <w:szCs w:val="24"/>
        </w:rPr>
        <w:t>, 2002, 36, 1880-1886.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Bopp </w:t>
      </w:r>
      <w:r w:rsidRPr="00AE62E2">
        <w:rPr>
          <w:rFonts w:ascii="Times New Roman" w:hAnsi="Times New Roman" w:cs="Times New Roman"/>
          <w:b/>
          <w:sz w:val="24"/>
          <w:szCs w:val="24"/>
        </w:rPr>
        <w:t>SB.</w:t>
      </w:r>
      <w:r>
        <w:rPr>
          <w:rFonts w:ascii="Times New Roman" w:hAnsi="Times New Roman" w:cs="Times New Roman"/>
          <w:sz w:val="24"/>
          <w:szCs w:val="24"/>
        </w:rPr>
        <w:t xml:space="preserve"> </w:t>
      </w:r>
      <w:r w:rsidRPr="00AE62E2">
        <w:rPr>
          <w:rFonts w:ascii="Times New Roman" w:hAnsi="Times New Roman" w:cs="Times New Roman"/>
          <w:sz w:val="24"/>
          <w:szCs w:val="24"/>
        </w:rPr>
        <w:t xml:space="preserve">Calves and Cryptosporidiosis, </w:t>
      </w:r>
      <w:r w:rsidRPr="00AE62E2">
        <w:rPr>
          <w:rFonts w:ascii="Times New Roman" w:hAnsi="Times New Roman" w:cs="Times New Roman"/>
          <w:i/>
          <w:sz w:val="24"/>
          <w:szCs w:val="24"/>
        </w:rPr>
        <w:t>Bovine Veterinaria</w:t>
      </w:r>
      <w:r w:rsidRPr="00AE62E2">
        <w:rPr>
          <w:rFonts w:ascii="Times New Roman" w:hAnsi="Times New Roman" w:cs="Times New Roman"/>
          <w:sz w:val="24"/>
          <w:szCs w:val="24"/>
        </w:rPr>
        <w:t>,</w:t>
      </w:r>
      <w:r>
        <w:rPr>
          <w:rFonts w:ascii="Times New Roman" w:hAnsi="Times New Roman" w:cs="Times New Roman"/>
          <w:sz w:val="24"/>
          <w:szCs w:val="24"/>
        </w:rPr>
        <w:t xml:space="preserve"> </w:t>
      </w:r>
      <w:r w:rsidRPr="00AE62E2">
        <w:rPr>
          <w:rFonts w:ascii="Times New Roman" w:hAnsi="Times New Roman" w:cs="Times New Roman"/>
          <w:sz w:val="24"/>
          <w:szCs w:val="24"/>
        </w:rPr>
        <w:t>2003</w:t>
      </w:r>
      <w:r>
        <w:rPr>
          <w:rFonts w:ascii="Times New Roman" w:hAnsi="Times New Roman" w:cs="Times New Roman"/>
          <w:sz w:val="24"/>
          <w:szCs w:val="24"/>
        </w:rPr>
        <w:t>,</w:t>
      </w:r>
      <w:r w:rsidRPr="00AE62E2">
        <w:rPr>
          <w:rFonts w:ascii="Times New Roman" w:hAnsi="Times New Roman" w:cs="Times New Roman"/>
          <w:sz w:val="24"/>
          <w:szCs w:val="24"/>
        </w:rPr>
        <w:t xml:space="preserve"> 4 – 8</w:t>
      </w:r>
      <w:r>
        <w:rPr>
          <w:rFonts w:ascii="Helvetica-Oblique" w:hAnsi="Helvetica-Oblique" w:cs="Helvetica-Oblique"/>
          <w:i/>
          <w:iCs/>
        </w:rPr>
        <w:t>.</w:t>
      </w:r>
    </w:p>
    <w:p w:rsidR="00DA65E5" w:rsidRPr="005B467C" w:rsidRDefault="00DA65E5" w:rsidP="00DA65E5">
      <w:pPr>
        <w:tabs>
          <w:tab w:val="left" w:pos="2977"/>
        </w:tabs>
        <w:spacing w:after="0" w:line="360" w:lineRule="auto"/>
        <w:ind w:right="353" w:hanging="15"/>
        <w:jc w:val="both"/>
        <w:rPr>
          <w:rFonts w:ascii="Times New Roman" w:hAnsi="Times New Roman" w:cs="Times New Roman"/>
          <w:sz w:val="24"/>
          <w:szCs w:val="24"/>
        </w:rPr>
      </w:pPr>
      <w:r w:rsidRPr="005B467C">
        <w:rPr>
          <w:rFonts w:ascii="Times New Roman" w:hAnsi="Times New Roman" w:cs="Times New Roman"/>
          <w:b/>
          <w:sz w:val="24"/>
          <w:szCs w:val="24"/>
        </w:rPr>
        <w:t>Borm PJA, Kreyling W.</w:t>
      </w:r>
      <w:r w:rsidRPr="005B467C">
        <w:rPr>
          <w:rFonts w:ascii="Times New Roman" w:hAnsi="Times New Roman" w:cs="Times New Roman"/>
          <w:sz w:val="24"/>
          <w:szCs w:val="24"/>
        </w:rPr>
        <w:t xml:space="preserve"> Toxicological Hazards of Inhaled Nanoparticles–Potential Implications for Drug Delivery. </w:t>
      </w:r>
      <w:r w:rsidRPr="00FD6137">
        <w:rPr>
          <w:rFonts w:ascii="Times New Roman" w:hAnsi="Times New Roman" w:cs="Times New Roman"/>
          <w:i/>
          <w:sz w:val="24"/>
          <w:szCs w:val="24"/>
        </w:rPr>
        <w:t>Journal of Nanoscience and Nanotechnology</w:t>
      </w:r>
      <w:r w:rsidRPr="005B467C">
        <w:rPr>
          <w:rFonts w:ascii="Times New Roman" w:hAnsi="Times New Roman" w:cs="Times New Roman"/>
          <w:sz w:val="24"/>
          <w:szCs w:val="24"/>
        </w:rPr>
        <w:t xml:space="preserve">, 2004:4: 521-531. </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Brahim S, Narinesingh D, Guiseppi-Elie.</w:t>
      </w:r>
      <w:r w:rsidRPr="005B467C">
        <w:rPr>
          <w:rFonts w:ascii="Times New Roman" w:hAnsi="Times New Roman" w:cs="Times New Roman"/>
          <w:sz w:val="24"/>
          <w:szCs w:val="24"/>
        </w:rPr>
        <w:t xml:space="preserve"> A Bio-smart hydrogels: co-joined molecular recognition and signal transduction in biosensor fabrication and drug delivery. </w:t>
      </w:r>
      <w:r w:rsidRPr="00FD6137">
        <w:rPr>
          <w:rFonts w:ascii="Times New Roman" w:hAnsi="Times New Roman" w:cs="Times New Roman"/>
          <w:i/>
          <w:sz w:val="24"/>
          <w:szCs w:val="24"/>
        </w:rPr>
        <w:t>Biosensors and Bioelectronics</w:t>
      </w:r>
      <w:r w:rsidRPr="005B467C">
        <w:rPr>
          <w:rFonts w:ascii="Times New Roman" w:hAnsi="Times New Roman" w:cs="Times New Roman"/>
          <w:sz w:val="24"/>
          <w:szCs w:val="24"/>
        </w:rPr>
        <w:t xml:space="preserve"> 2002;</w:t>
      </w:r>
      <w:proofErr w:type="gramStart"/>
      <w:r w:rsidRPr="005B467C">
        <w:rPr>
          <w:rFonts w:ascii="Times New Roman" w:hAnsi="Times New Roman" w:cs="Times New Roman"/>
          <w:sz w:val="24"/>
          <w:szCs w:val="24"/>
        </w:rPr>
        <w:t>17:973</w:t>
      </w:r>
      <w:proofErr w:type="gramEnd"/>
      <w:r w:rsidRPr="005B467C">
        <w:rPr>
          <w:rFonts w:ascii="Times New Roman" w:hAnsi="Times New Roman" w:cs="Times New Roman"/>
          <w:sz w:val="24"/>
          <w:szCs w:val="24"/>
        </w:rPr>
        <w:t>-81</w:t>
      </w:r>
    </w:p>
    <w:p w:rsidR="00DA65E5" w:rsidRPr="005B467C" w:rsidRDefault="00DA65E5" w:rsidP="00DA65E5">
      <w:pPr>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Bunglavan</w:t>
      </w:r>
      <w:r w:rsidRPr="005B467C">
        <w:rPr>
          <w:rFonts w:ascii="Times New Roman" w:hAnsi="Times New Roman" w:cs="Times New Roman"/>
          <w:b/>
          <w:sz w:val="24"/>
          <w:szCs w:val="24"/>
          <w:vertAlign w:val="superscript"/>
        </w:rPr>
        <w:t xml:space="preserve"> </w:t>
      </w:r>
      <w:r w:rsidRPr="005B467C">
        <w:rPr>
          <w:rFonts w:ascii="Times New Roman" w:hAnsi="Times New Roman" w:cs="Times New Roman"/>
          <w:b/>
          <w:sz w:val="24"/>
          <w:szCs w:val="24"/>
        </w:rPr>
        <w:t>SJ, Garg AK, Dass RS, Sameer S.</w:t>
      </w:r>
      <w:r w:rsidRPr="005B467C">
        <w:rPr>
          <w:rFonts w:ascii="Times New Roman" w:hAnsi="Times New Roman" w:cs="Times New Roman"/>
          <w:sz w:val="24"/>
          <w:szCs w:val="24"/>
        </w:rPr>
        <w:t xml:space="preserve"> Use of nanoparticles as feed additives to improve digestion and absorption in livestock,  2014.</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Caccio SM, Thompson RC, McLauchlin J, Smith HV.</w:t>
      </w:r>
      <w:r w:rsidRPr="005B467C">
        <w:rPr>
          <w:rFonts w:ascii="Times New Roman" w:hAnsi="Times New Roman" w:cs="Times New Roman"/>
          <w:sz w:val="24"/>
          <w:szCs w:val="24"/>
        </w:rPr>
        <w:t xml:space="preserve"> Unravelling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and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epidemiology. </w:t>
      </w:r>
      <w:r w:rsidRPr="00FD6137">
        <w:rPr>
          <w:rFonts w:ascii="Times New Roman" w:hAnsi="Times New Roman" w:cs="Times New Roman"/>
          <w:i/>
          <w:sz w:val="24"/>
          <w:szCs w:val="24"/>
        </w:rPr>
        <w:t>Trends in Parasitology</w:t>
      </w:r>
      <w:r w:rsidRPr="005B467C">
        <w:rPr>
          <w:rFonts w:ascii="Times New Roman" w:hAnsi="Times New Roman" w:cs="Times New Roman"/>
          <w:sz w:val="24"/>
          <w:szCs w:val="24"/>
        </w:rPr>
        <w:t>, 2005, 21, 430-437.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A34245">
        <w:rPr>
          <w:rFonts w:ascii="Times New Roman" w:hAnsi="Times New Roman" w:cs="Times New Roman"/>
          <w:b/>
          <w:sz w:val="24"/>
          <w:szCs w:val="24"/>
        </w:rPr>
        <w:t>Cameron P, Gaiser BK, Bhandari B, Bartley PM, Katzer F, Bridle H.</w:t>
      </w:r>
      <w:r>
        <w:rPr>
          <w:rFonts w:ascii="Times New Roman" w:hAnsi="Times New Roman" w:cs="Times New Roman"/>
          <w:sz w:val="24"/>
          <w:szCs w:val="24"/>
        </w:rPr>
        <w:t xml:space="preserve"> </w:t>
      </w:r>
      <w:r w:rsidRPr="00A34245">
        <w:rPr>
          <w:rFonts w:ascii="Times New Roman" w:hAnsi="Times New Roman" w:cs="Times New Roman"/>
          <w:sz w:val="24"/>
          <w:szCs w:val="24"/>
        </w:rPr>
        <w:t>Silver nanoparticles decrease the viability of Cryptosporidium parvum oocysts. </w:t>
      </w:r>
      <w:r>
        <w:rPr>
          <w:rFonts w:ascii="Times New Roman" w:hAnsi="Times New Roman" w:cs="Times New Roman"/>
          <w:i/>
          <w:iCs/>
          <w:sz w:val="24"/>
          <w:szCs w:val="24"/>
        </w:rPr>
        <w:t xml:space="preserve">Applied and </w:t>
      </w:r>
      <w:r w:rsidRPr="00A34245">
        <w:rPr>
          <w:rFonts w:ascii="Times New Roman" w:hAnsi="Times New Roman" w:cs="Times New Roman"/>
          <w:i/>
          <w:iCs/>
          <w:sz w:val="24"/>
          <w:szCs w:val="24"/>
        </w:rPr>
        <w:t>environmental microbiology</w:t>
      </w:r>
      <w:r w:rsidRPr="00A34245">
        <w:rPr>
          <w:rFonts w:ascii="Times New Roman" w:hAnsi="Times New Roman" w:cs="Times New Roman"/>
          <w:sz w:val="24"/>
          <w:szCs w:val="24"/>
        </w:rPr>
        <w:t>, </w:t>
      </w:r>
      <w:r>
        <w:rPr>
          <w:rFonts w:ascii="Times New Roman" w:hAnsi="Times New Roman" w:cs="Times New Roman"/>
          <w:sz w:val="24"/>
          <w:szCs w:val="24"/>
        </w:rPr>
        <w:t xml:space="preserve">2016, </w:t>
      </w:r>
      <w:r w:rsidRPr="00A34245">
        <w:rPr>
          <w:rFonts w:ascii="Times New Roman" w:hAnsi="Times New Roman" w:cs="Times New Roman"/>
          <w:i/>
          <w:iCs/>
          <w:sz w:val="24"/>
          <w:szCs w:val="24"/>
        </w:rPr>
        <w:t>82</w:t>
      </w:r>
      <w:r w:rsidRPr="00A34245">
        <w:rPr>
          <w:rFonts w:ascii="Times New Roman" w:hAnsi="Times New Roman" w:cs="Times New Roman"/>
          <w:sz w:val="24"/>
          <w:szCs w:val="24"/>
        </w:rPr>
        <w:t>(2), 431-437.</w:t>
      </w:r>
    </w:p>
    <w:p w:rsidR="00DA65E5" w:rsidRPr="005B467C" w:rsidRDefault="00DA65E5" w:rsidP="00DA65E5">
      <w:pPr>
        <w:spacing w:after="0" w:line="360" w:lineRule="auto"/>
        <w:ind w:right="32"/>
        <w:jc w:val="both"/>
        <w:rPr>
          <w:rFonts w:ascii="Times New Roman" w:hAnsi="Times New Roman" w:cs="Times New Roman"/>
          <w:sz w:val="24"/>
          <w:szCs w:val="24"/>
        </w:rPr>
      </w:pPr>
      <w:r w:rsidRPr="005B467C">
        <w:rPr>
          <w:rFonts w:ascii="Times New Roman" w:hAnsi="Times New Roman" w:cs="Times New Roman"/>
          <w:b/>
          <w:sz w:val="24"/>
          <w:szCs w:val="24"/>
        </w:rPr>
        <w:t>Canham</w:t>
      </w:r>
      <w:r w:rsidRPr="005B467C">
        <w:rPr>
          <w:rFonts w:ascii="Times New Roman" w:hAnsi="Times New Roman" w:cs="Times New Roman"/>
          <w:sz w:val="24"/>
          <w:szCs w:val="24"/>
        </w:rPr>
        <w:t xml:space="preserve"> </w:t>
      </w:r>
      <w:r w:rsidRPr="005B467C">
        <w:rPr>
          <w:rFonts w:ascii="Times New Roman" w:hAnsi="Times New Roman" w:cs="Times New Roman"/>
          <w:b/>
          <w:sz w:val="24"/>
          <w:szCs w:val="24"/>
        </w:rPr>
        <w:t xml:space="preserve">LT. </w:t>
      </w:r>
      <w:r w:rsidRPr="005B467C">
        <w:rPr>
          <w:rFonts w:ascii="Times New Roman" w:hAnsi="Times New Roman" w:cs="Times New Roman"/>
          <w:sz w:val="24"/>
          <w:szCs w:val="24"/>
        </w:rPr>
        <w:t xml:space="preserve">Nanoscale semiconducting silicon as a nutritional food additive. </w:t>
      </w:r>
      <w:r w:rsidRPr="005B467C">
        <w:rPr>
          <w:rFonts w:ascii="Times New Roman" w:hAnsi="Times New Roman" w:cs="Times New Roman"/>
          <w:i/>
          <w:sz w:val="24"/>
          <w:szCs w:val="24"/>
        </w:rPr>
        <w:t>Nanotechnology,</w:t>
      </w:r>
      <w:r w:rsidRPr="005B467C">
        <w:rPr>
          <w:rFonts w:ascii="Times New Roman" w:hAnsi="Times New Roman" w:cs="Times New Roman"/>
          <w:sz w:val="24"/>
          <w:szCs w:val="24"/>
        </w:rPr>
        <w:t xml:space="preserve"> 2007, 18: 1857-1864.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Capiaumont J, Legrand C, Carbonell D, Dousset B, Belleville F, Nabet P.</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Methods for reducing the ammonia in hybridoma cell cultures, </w:t>
      </w:r>
      <w:r w:rsidRPr="00927F57">
        <w:rPr>
          <w:rFonts w:ascii="Times New Roman" w:hAnsi="Times New Roman" w:cs="Times New Roman"/>
          <w:i/>
          <w:sz w:val="24"/>
          <w:szCs w:val="24"/>
        </w:rPr>
        <w:t>Journal of Biotechnology</w:t>
      </w:r>
      <w:r w:rsidRPr="005B467C">
        <w:rPr>
          <w:rFonts w:ascii="Times New Roman" w:hAnsi="Times New Roman" w:cs="Times New Roman"/>
          <w:sz w:val="24"/>
          <w:szCs w:val="24"/>
        </w:rPr>
        <w:t>, 1995, 39,49-58.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Carpenter C, Fayer R, Trout J, Beach MJ.</w:t>
      </w:r>
      <w:r w:rsidRPr="005B467C">
        <w:rPr>
          <w:rFonts w:ascii="Times New Roman" w:hAnsi="Times New Roman" w:cs="Times New Roman"/>
          <w:sz w:val="24"/>
          <w:szCs w:val="24"/>
        </w:rPr>
        <w:t xml:space="preserve"> Chlorine disinfection of recreational water for </w:t>
      </w:r>
      <w:r w:rsidRPr="005B467C">
        <w:rPr>
          <w:rFonts w:ascii="Times New Roman" w:hAnsi="Times New Roman" w:cs="Times New Roman"/>
          <w:i/>
          <w:iCs/>
          <w:sz w:val="24"/>
          <w:szCs w:val="24"/>
        </w:rPr>
        <w:t>Cryptosporidium parvum</w:t>
      </w:r>
      <w:r w:rsidRPr="005B467C">
        <w:rPr>
          <w:rFonts w:ascii="Times New Roman" w:hAnsi="Times New Roman" w:cs="Times New Roman"/>
          <w:sz w:val="24"/>
          <w:szCs w:val="24"/>
        </w:rPr>
        <w:t xml:space="preserve">. </w:t>
      </w:r>
      <w:r w:rsidRPr="00927F57">
        <w:rPr>
          <w:rFonts w:ascii="Times New Roman" w:hAnsi="Times New Roman" w:cs="Times New Roman"/>
          <w:i/>
          <w:sz w:val="24"/>
          <w:szCs w:val="24"/>
        </w:rPr>
        <w:t>Emerging Infectious Diseases</w:t>
      </w:r>
      <w:r w:rsidRPr="005B467C">
        <w:rPr>
          <w:rFonts w:ascii="Times New Roman" w:hAnsi="Times New Roman" w:cs="Times New Roman"/>
          <w:sz w:val="24"/>
          <w:szCs w:val="24"/>
        </w:rPr>
        <w:t>, 1999, 5, 579-584.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Castro-Hermida JA, Gonzalez-Losada YA, Mezo-Menendez M, Ares-Mazas E.</w:t>
      </w:r>
      <w:r w:rsidRPr="005B467C">
        <w:rPr>
          <w:rFonts w:ascii="Times New Roman" w:hAnsi="Times New Roman" w:cs="Times New Roman"/>
          <w:sz w:val="24"/>
          <w:szCs w:val="24"/>
        </w:rPr>
        <w:t xml:space="preserve"> A study of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a cohort of neonatal calves. </w:t>
      </w:r>
      <w:r w:rsidRPr="00FD6137">
        <w:rPr>
          <w:rFonts w:ascii="Times New Roman" w:hAnsi="Times New Roman" w:cs="Times New Roman"/>
          <w:i/>
          <w:sz w:val="24"/>
          <w:szCs w:val="24"/>
        </w:rPr>
        <w:t>Veterinary Parasitology</w:t>
      </w:r>
      <w:r>
        <w:rPr>
          <w:rFonts w:ascii="Times New Roman" w:hAnsi="Times New Roman" w:cs="Times New Roman"/>
          <w:sz w:val="24"/>
          <w:szCs w:val="24"/>
        </w:rPr>
        <w:t>, 2002</w:t>
      </w:r>
      <w:r w:rsidRPr="005B467C">
        <w:rPr>
          <w:rFonts w:ascii="Times New Roman" w:hAnsi="Times New Roman" w:cs="Times New Roman"/>
          <w:sz w:val="24"/>
          <w:szCs w:val="24"/>
        </w:rPr>
        <w:t>, 106, 11-17.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Castro-Hermida JA. Gonzalez-Losada YA, Ares-Mazas E.</w:t>
      </w:r>
      <w:r w:rsidRPr="005B467C">
        <w:rPr>
          <w:rFonts w:ascii="Times New Roman" w:hAnsi="Times New Roman" w:cs="Times New Roman"/>
          <w:sz w:val="24"/>
          <w:szCs w:val="24"/>
        </w:rPr>
        <w:t xml:space="preserve"> Prevalence of and risk factors involved in the </w:t>
      </w:r>
      <w:proofErr w:type="gramStart"/>
      <w:r w:rsidRPr="005B467C">
        <w:rPr>
          <w:rFonts w:ascii="Times New Roman" w:hAnsi="Times New Roman" w:cs="Times New Roman"/>
          <w:sz w:val="24"/>
          <w:szCs w:val="24"/>
        </w:rPr>
        <w:t>spread</w:t>
      </w:r>
      <w:proofErr w:type="gramEnd"/>
      <w:r w:rsidRPr="005B467C">
        <w:rPr>
          <w:rFonts w:ascii="Times New Roman" w:hAnsi="Times New Roman" w:cs="Times New Roman"/>
          <w:sz w:val="24"/>
          <w:szCs w:val="24"/>
        </w:rPr>
        <w:t xml:space="preserve"> of neonatal bovine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Galicia (NW Spain). </w:t>
      </w:r>
      <w:r w:rsidRPr="00FD6137">
        <w:rPr>
          <w:rFonts w:ascii="Times New Roman" w:hAnsi="Times New Roman" w:cs="Times New Roman"/>
          <w:i/>
          <w:sz w:val="24"/>
          <w:szCs w:val="24"/>
        </w:rPr>
        <w:t>Veterinary Parasitology</w:t>
      </w:r>
      <w:r w:rsidRPr="005B467C">
        <w:rPr>
          <w:rFonts w:ascii="Times New Roman" w:hAnsi="Times New Roman" w:cs="Times New Roman"/>
          <w:sz w:val="24"/>
          <w:szCs w:val="24"/>
        </w:rPr>
        <w:t>, 2002a, 106, 1-10.</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Chartier C, Mallereau MP, Naciri M.</w:t>
      </w:r>
      <w:r w:rsidRPr="005B467C">
        <w:rPr>
          <w:rFonts w:ascii="Times New Roman" w:hAnsi="Times New Roman" w:cs="Times New Roman"/>
          <w:sz w:val="24"/>
          <w:szCs w:val="24"/>
        </w:rPr>
        <w:t xml:space="preserve"> Prophylaxis using paromomycin of natural cryptosporidial infection in neonatal kids. </w:t>
      </w:r>
      <w:r w:rsidRPr="00927F57">
        <w:rPr>
          <w:rFonts w:ascii="Times New Roman" w:hAnsi="Times New Roman" w:cs="Times New Roman"/>
          <w:i/>
          <w:sz w:val="24"/>
          <w:szCs w:val="24"/>
        </w:rPr>
        <w:t>Preventive Veterinary Medicine</w:t>
      </w:r>
      <w:r w:rsidRPr="005B467C">
        <w:rPr>
          <w:rFonts w:ascii="Times New Roman" w:hAnsi="Times New Roman" w:cs="Times New Roman"/>
          <w:sz w:val="24"/>
          <w:szCs w:val="24"/>
        </w:rPr>
        <w:t>, 1996, 25, 357-361.</w:t>
      </w:r>
    </w:p>
    <w:p w:rsidR="00DA65E5" w:rsidRPr="00071F73" w:rsidRDefault="00DA65E5" w:rsidP="00DA65E5">
      <w:pPr>
        <w:autoSpaceDE w:val="0"/>
        <w:autoSpaceDN w:val="0"/>
        <w:adjustRightInd w:val="0"/>
        <w:spacing w:after="0" w:line="360" w:lineRule="auto"/>
        <w:jc w:val="both"/>
        <w:rPr>
          <w:rFonts w:ascii="Times New Roman" w:hAnsi="Times New Roman" w:cs="Times New Roman"/>
          <w:sz w:val="24"/>
          <w:szCs w:val="24"/>
        </w:rPr>
      </w:pPr>
      <w:r w:rsidRPr="001C2199">
        <w:rPr>
          <w:rFonts w:ascii="Times New Roman" w:hAnsi="Times New Roman" w:cs="Times New Roman"/>
          <w:b/>
          <w:sz w:val="24"/>
          <w:szCs w:val="24"/>
        </w:rPr>
        <w:t>Cinco M, Banfi E, Ruaro E, Crevatin D, Crotti D</w:t>
      </w:r>
      <w:r w:rsidRPr="00071F73">
        <w:rPr>
          <w:rFonts w:ascii="Times New Roman" w:hAnsi="Times New Roman" w:cs="Times New Roman"/>
          <w:sz w:val="24"/>
          <w:szCs w:val="24"/>
        </w:rPr>
        <w:t xml:space="preserve">. Evidence for L-fucose </w:t>
      </w:r>
      <w:proofErr w:type="gramStart"/>
      <w:r w:rsidRPr="00071F73">
        <w:rPr>
          <w:rFonts w:ascii="Times New Roman" w:hAnsi="Times New Roman" w:cs="Times New Roman"/>
          <w:sz w:val="24"/>
          <w:szCs w:val="24"/>
        </w:rPr>
        <w:t>(</w:t>
      </w:r>
      <w:proofErr w:type="gramEnd"/>
      <w:r w:rsidRPr="00071F73">
        <w:rPr>
          <w:rFonts w:ascii="Times New Roman" w:hAnsi="Times New Roman" w:cs="Times New Roman"/>
          <w:sz w:val="24"/>
          <w:szCs w:val="24"/>
        </w:rPr>
        <w:t>6-deoxy-</w:t>
      </w:r>
    </w:p>
    <w:p w:rsidR="00DA65E5" w:rsidRPr="00071F73" w:rsidRDefault="00DA65E5" w:rsidP="00DA65E5">
      <w:pPr>
        <w:autoSpaceDE w:val="0"/>
        <w:autoSpaceDN w:val="0"/>
        <w:adjustRightInd w:val="0"/>
        <w:spacing w:after="0" w:line="360" w:lineRule="auto"/>
        <w:jc w:val="both"/>
        <w:rPr>
          <w:rFonts w:ascii="Times New Roman" w:hAnsi="Times New Roman" w:cs="Times New Roman"/>
          <w:i/>
          <w:iCs/>
          <w:sz w:val="24"/>
          <w:szCs w:val="24"/>
        </w:rPr>
      </w:pPr>
      <w:r w:rsidRPr="00071F73">
        <w:rPr>
          <w:rFonts w:ascii="Times New Roman" w:hAnsi="Times New Roman" w:cs="Times New Roman"/>
          <w:sz w:val="24"/>
          <w:szCs w:val="24"/>
        </w:rPr>
        <w:lastRenderedPageBreak/>
        <w:t>Lgalactopyranose</w:t>
      </w:r>
      <w:proofErr w:type="gramStart"/>
      <w:r w:rsidRPr="00071F73">
        <w:rPr>
          <w:rFonts w:ascii="Times New Roman" w:hAnsi="Times New Roman" w:cs="Times New Roman"/>
          <w:sz w:val="24"/>
          <w:szCs w:val="24"/>
        </w:rPr>
        <w:t>)</w:t>
      </w:r>
      <w:proofErr w:type="gramEnd"/>
      <w:r w:rsidRPr="00071F73">
        <w:rPr>
          <w:rFonts w:ascii="Times New Roman" w:hAnsi="Times New Roman" w:cs="Times New Roman"/>
          <w:sz w:val="24"/>
          <w:szCs w:val="24"/>
        </w:rPr>
        <w:t>- mediated adherence of</w:t>
      </w:r>
      <w:r>
        <w:rPr>
          <w:rFonts w:ascii="Times New Roman" w:hAnsi="Times New Roman" w:cs="Times New Roman"/>
          <w:sz w:val="24"/>
          <w:szCs w:val="24"/>
        </w:rPr>
        <w:t xml:space="preserve"> </w:t>
      </w:r>
      <w:r w:rsidRPr="00071F73">
        <w:rPr>
          <w:rFonts w:ascii="Times New Roman" w:hAnsi="Times New Roman" w:cs="Times New Roman"/>
          <w:sz w:val="24"/>
          <w:szCs w:val="24"/>
        </w:rPr>
        <w:t xml:space="preserve">Campylobacter spp. to epithelial cells. </w:t>
      </w:r>
      <w:r w:rsidRPr="00071F73">
        <w:rPr>
          <w:rFonts w:ascii="Times New Roman" w:hAnsi="Times New Roman" w:cs="Times New Roman"/>
          <w:i/>
          <w:iCs/>
          <w:sz w:val="24"/>
          <w:szCs w:val="24"/>
        </w:rPr>
        <w:t>FEMS</w:t>
      </w:r>
    </w:p>
    <w:p w:rsidR="00DA65E5" w:rsidRPr="00071F73" w:rsidRDefault="00DA65E5" w:rsidP="00DA65E5">
      <w:pPr>
        <w:autoSpaceDE w:val="0"/>
        <w:autoSpaceDN w:val="0"/>
        <w:adjustRightInd w:val="0"/>
        <w:spacing w:after="0" w:line="360" w:lineRule="auto"/>
        <w:jc w:val="both"/>
        <w:rPr>
          <w:rFonts w:ascii="Times New Roman" w:hAnsi="Times New Roman" w:cs="Times New Roman"/>
          <w:sz w:val="24"/>
          <w:szCs w:val="24"/>
        </w:rPr>
      </w:pPr>
      <w:r w:rsidRPr="00071F73">
        <w:rPr>
          <w:rFonts w:ascii="Times New Roman" w:hAnsi="Times New Roman" w:cs="Times New Roman"/>
          <w:i/>
          <w:iCs/>
          <w:sz w:val="24"/>
          <w:szCs w:val="24"/>
        </w:rPr>
        <w:t>Microbiology Letters,</w:t>
      </w:r>
      <w:r w:rsidRPr="001C2199">
        <w:rPr>
          <w:rFonts w:ascii="Times New Roman" w:hAnsi="Times New Roman" w:cs="Times New Roman"/>
          <w:sz w:val="24"/>
          <w:szCs w:val="24"/>
        </w:rPr>
        <w:t xml:space="preserve"> </w:t>
      </w:r>
      <w:r w:rsidRPr="00071F73">
        <w:rPr>
          <w:rFonts w:ascii="Times New Roman" w:hAnsi="Times New Roman" w:cs="Times New Roman"/>
          <w:sz w:val="24"/>
          <w:szCs w:val="24"/>
        </w:rPr>
        <w:t>1984</w:t>
      </w:r>
      <w:r>
        <w:rPr>
          <w:rFonts w:ascii="Times New Roman" w:hAnsi="Times New Roman" w:cs="Times New Roman"/>
          <w:sz w:val="24"/>
          <w:szCs w:val="24"/>
        </w:rPr>
        <w:t xml:space="preserve">, </w:t>
      </w:r>
      <w:r w:rsidRPr="00071F73">
        <w:rPr>
          <w:rFonts w:ascii="Times New Roman" w:hAnsi="Times New Roman" w:cs="Times New Roman"/>
          <w:i/>
          <w:iCs/>
          <w:sz w:val="24"/>
          <w:szCs w:val="24"/>
        </w:rPr>
        <w:t xml:space="preserve"> </w:t>
      </w:r>
      <w:r w:rsidRPr="00071F73">
        <w:rPr>
          <w:rFonts w:ascii="Times New Roman" w:hAnsi="Times New Roman" w:cs="Times New Roman"/>
          <w:sz w:val="24"/>
          <w:szCs w:val="24"/>
        </w:rPr>
        <w:t>21: 347-351.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Constant F.</w:t>
      </w:r>
      <w:r w:rsidRPr="005B467C">
        <w:rPr>
          <w:rFonts w:ascii="Times New Roman" w:hAnsi="Times New Roman" w:cs="Times New Roman"/>
          <w:sz w:val="24"/>
          <w:szCs w:val="24"/>
        </w:rPr>
        <w:t xml:space="preserve"> Les cryptosporidies confirmées. E. coli toujours plus résistant.</w:t>
      </w:r>
      <w:r w:rsidRPr="00927F57">
        <w:rPr>
          <w:rFonts w:ascii="Times New Roman" w:hAnsi="Times New Roman" w:cs="Times New Roman"/>
          <w:i/>
          <w:sz w:val="24"/>
          <w:szCs w:val="24"/>
        </w:rPr>
        <w:t xml:space="preserve"> Le Point Véterinaire</w:t>
      </w:r>
      <w:r w:rsidRPr="005B467C">
        <w:rPr>
          <w:rFonts w:ascii="Times New Roman" w:hAnsi="Times New Roman" w:cs="Times New Roman"/>
          <w:sz w:val="24"/>
          <w:szCs w:val="24"/>
        </w:rPr>
        <w:t>, 2001, 219, 16-17.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Current WL, Reese NC.</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A comparison of endogenous development of three isolates of Cryptosporidium in suckling mice, </w:t>
      </w:r>
      <w:r w:rsidRPr="00927F57">
        <w:rPr>
          <w:rFonts w:ascii="Times New Roman" w:hAnsi="Times New Roman" w:cs="Times New Roman"/>
          <w:i/>
          <w:sz w:val="24"/>
          <w:szCs w:val="24"/>
        </w:rPr>
        <w:t>The Journal of Protozoology</w:t>
      </w:r>
      <w:r w:rsidRPr="005B467C">
        <w:rPr>
          <w:rFonts w:ascii="Times New Roman" w:hAnsi="Times New Roman" w:cs="Times New Roman"/>
          <w:sz w:val="24"/>
          <w:szCs w:val="24"/>
        </w:rPr>
        <w:t>, 1986, 33(1),98-108.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Çelebi Ş, Macit M, Karaca H.</w:t>
      </w:r>
      <w:r w:rsidRPr="005B467C">
        <w:rPr>
          <w:rFonts w:ascii="Times New Roman" w:hAnsi="Times New Roman" w:cs="Times New Roman"/>
          <w:sz w:val="24"/>
          <w:szCs w:val="24"/>
        </w:rPr>
        <w:t xml:space="preserve"> Yumurta Tavuğu Rasyonlarına Geç Dönemde Zeolit İlavesinin Performans ve Bazı Önemli Yumurta Kalite Özellikleri Üzerine Etkisi</w:t>
      </w:r>
      <w:r>
        <w:rPr>
          <w:rFonts w:ascii="Times New Roman" w:hAnsi="Times New Roman" w:cs="Times New Roman"/>
          <w:sz w:val="24"/>
          <w:szCs w:val="24"/>
        </w:rPr>
        <w:t>. 4. Ulusal Zootekni Bilim Kong</w:t>
      </w:r>
      <w:r w:rsidRPr="005B467C">
        <w:rPr>
          <w:rFonts w:ascii="Times New Roman" w:hAnsi="Times New Roman" w:cs="Times New Roman"/>
          <w:sz w:val="24"/>
          <w:szCs w:val="24"/>
        </w:rPr>
        <w:t>, 2004, 405-409, Isparta</w:t>
      </w:r>
    </w:p>
    <w:p w:rsidR="00DA65E5" w:rsidRPr="005B467C" w:rsidRDefault="00DA65E5" w:rsidP="00DA65E5">
      <w:pPr>
        <w:spacing w:after="0" w:line="360" w:lineRule="auto"/>
        <w:ind w:left="-5"/>
        <w:jc w:val="both"/>
        <w:rPr>
          <w:rFonts w:ascii="Times New Roman" w:hAnsi="Times New Roman" w:cs="Times New Roman"/>
          <w:sz w:val="24"/>
          <w:szCs w:val="24"/>
        </w:rPr>
      </w:pPr>
      <w:r w:rsidRPr="005B467C">
        <w:rPr>
          <w:rFonts w:ascii="Times New Roman" w:hAnsi="Times New Roman" w:cs="Times New Roman"/>
          <w:b/>
          <w:sz w:val="24"/>
          <w:szCs w:val="24"/>
        </w:rPr>
        <w:t>Danabaş D.</w:t>
      </w:r>
      <w:r w:rsidRPr="005B467C">
        <w:rPr>
          <w:rFonts w:ascii="Times New Roman" w:hAnsi="Times New Roman" w:cs="Times New Roman"/>
          <w:sz w:val="24"/>
          <w:szCs w:val="24"/>
        </w:rPr>
        <w:t xml:space="preserve"> "Farklı oranlardaki zeolit (Klinoptilolit)’in bazı su parametreleri ile gök kuşağı alabalığı (Oncorhynchus mykiss Walbaum, 1792)’nın gelişimi ve vücut kompozisyonuna etkileri“, Çukurova Üniversitesi Fen Bilimleri Enstitüsü, Doktora tezi.</w:t>
      </w:r>
      <w:r>
        <w:rPr>
          <w:rFonts w:ascii="Times New Roman" w:hAnsi="Times New Roman" w:cs="Times New Roman"/>
          <w:sz w:val="24"/>
          <w:szCs w:val="24"/>
        </w:rPr>
        <w:t xml:space="preserve"> </w:t>
      </w:r>
      <w:r w:rsidRPr="005B467C">
        <w:rPr>
          <w:rFonts w:ascii="Times New Roman" w:hAnsi="Times New Roman" w:cs="Times New Roman"/>
          <w:sz w:val="24"/>
          <w:szCs w:val="24"/>
        </w:rPr>
        <w:t>Adana, Türkiye, 2009.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Daniel RG, Staak D, Robinson G, Thomas AL, Hadfield SJ, Elwin K, Chalmers RM.</w:t>
      </w:r>
      <w:r w:rsidRPr="005B467C">
        <w:rPr>
          <w:rFonts w:ascii="Times New Roman" w:hAnsi="Times New Roman" w:cs="Times New Roman"/>
          <w:sz w:val="24"/>
          <w:szCs w:val="24"/>
        </w:rPr>
        <w:t xml:space="preserve"> Detection of </w:t>
      </w:r>
      <w:r w:rsidRPr="005B467C">
        <w:rPr>
          <w:rFonts w:ascii="Times New Roman" w:hAnsi="Times New Roman" w:cs="Times New Roman"/>
          <w:i/>
          <w:iCs/>
          <w:sz w:val="24"/>
          <w:szCs w:val="24"/>
        </w:rPr>
        <w:t xml:space="preserve">Cryptosporidium andersoni </w:t>
      </w:r>
      <w:r w:rsidRPr="005B467C">
        <w:rPr>
          <w:rFonts w:ascii="Times New Roman" w:hAnsi="Times New Roman" w:cs="Times New Roman"/>
          <w:sz w:val="24"/>
          <w:szCs w:val="24"/>
        </w:rPr>
        <w:t xml:space="preserve">in a dairy cow with diarrhoea in the UK. </w:t>
      </w:r>
      <w:r w:rsidRPr="00674F19">
        <w:rPr>
          <w:rFonts w:ascii="Times New Roman" w:hAnsi="Times New Roman" w:cs="Times New Roman"/>
          <w:i/>
          <w:sz w:val="24"/>
          <w:szCs w:val="24"/>
        </w:rPr>
        <w:t>Veterinary Record</w:t>
      </w:r>
      <w:r w:rsidRPr="005B467C">
        <w:rPr>
          <w:rFonts w:ascii="Times New Roman" w:hAnsi="Times New Roman" w:cs="Times New Roman"/>
          <w:sz w:val="24"/>
          <w:szCs w:val="24"/>
        </w:rPr>
        <w:t>, 2005, 156, 423.</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proofErr w:type="gramStart"/>
      <w:r w:rsidRPr="005B467C">
        <w:rPr>
          <w:rFonts w:ascii="Times New Roman" w:hAnsi="Times New Roman" w:cs="Times New Roman"/>
          <w:b/>
          <w:sz w:val="24"/>
          <w:szCs w:val="24"/>
        </w:rPr>
        <w:t>de</w:t>
      </w:r>
      <w:proofErr w:type="gramEnd"/>
      <w:r w:rsidRPr="005B467C">
        <w:rPr>
          <w:rFonts w:ascii="Times New Roman" w:hAnsi="Times New Roman" w:cs="Times New Roman"/>
          <w:b/>
          <w:sz w:val="24"/>
          <w:szCs w:val="24"/>
        </w:rPr>
        <w:t xml:space="preserve"> Graaf DC, Spano F, Petry F, Sagodira S, Bonnin A.</w:t>
      </w:r>
      <w:r w:rsidRPr="005B467C">
        <w:rPr>
          <w:rFonts w:ascii="Times New Roman" w:hAnsi="Times New Roman" w:cs="Times New Roman"/>
          <w:sz w:val="24"/>
          <w:szCs w:val="24"/>
        </w:rPr>
        <w:t xml:space="preserve"> Speculation on whether a vaccine against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is a reality or fantasy. </w:t>
      </w:r>
      <w:r w:rsidRPr="00674F19">
        <w:rPr>
          <w:rFonts w:ascii="Times New Roman" w:hAnsi="Times New Roman" w:cs="Times New Roman"/>
          <w:i/>
          <w:sz w:val="24"/>
          <w:szCs w:val="24"/>
        </w:rPr>
        <w:t>International Journal for Parasitology</w:t>
      </w:r>
      <w:r w:rsidRPr="005B467C">
        <w:rPr>
          <w:rFonts w:ascii="Times New Roman" w:hAnsi="Times New Roman" w:cs="Times New Roman"/>
          <w:sz w:val="24"/>
          <w:szCs w:val="24"/>
        </w:rPr>
        <w:t>, 1999, 29, 1289-1306.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proofErr w:type="gramStart"/>
      <w:r w:rsidRPr="005B467C">
        <w:rPr>
          <w:rFonts w:ascii="Times New Roman" w:hAnsi="Times New Roman" w:cs="Times New Roman"/>
          <w:b/>
          <w:sz w:val="24"/>
          <w:szCs w:val="24"/>
        </w:rPr>
        <w:t>de</w:t>
      </w:r>
      <w:proofErr w:type="gramEnd"/>
      <w:r w:rsidRPr="005B467C">
        <w:rPr>
          <w:rFonts w:ascii="Times New Roman" w:hAnsi="Times New Roman" w:cs="Times New Roman"/>
          <w:b/>
          <w:sz w:val="24"/>
          <w:szCs w:val="24"/>
        </w:rPr>
        <w:t xml:space="preserve"> Graaf DC, Vanopdenbosch E, Ortega-Mora LM, Abbassi H, Peeters JE. </w:t>
      </w:r>
      <w:r w:rsidRPr="005B467C">
        <w:rPr>
          <w:rFonts w:ascii="Times New Roman" w:hAnsi="Times New Roman" w:cs="Times New Roman"/>
          <w:sz w:val="24"/>
          <w:szCs w:val="24"/>
        </w:rPr>
        <w:t xml:space="preserve">A review of the importance of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farm animals. </w:t>
      </w:r>
      <w:r w:rsidRPr="00674F19">
        <w:rPr>
          <w:rFonts w:ascii="Times New Roman" w:hAnsi="Times New Roman" w:cs="Times New Roman"/>
          <w:i/>
          <w:sz w:val="24"/>
          <w:szCs w:val="24"/>
        </w:rPr>
        <w:t>International Journal for Parasitology</w:t>
      </w:r>
      <w:r w:rsidRPr="005B467C">
        <w:rPr>
          <w:rFonts w:ascii="Times New Roman" w:hAnsi="Times New Roman" w:cs="Times New Roman"/>
          <w:sz w:val="24"/>
          <w:szCs w:val="24"/>
        </w:rPr>
        <w:t>, 1999b, 29, 1269-1287.</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rPr>
      </w:pPr>
      <w:proofErr w:type="gramStart"/>
      <w:r w:rsidRPr="005B467C">
        <w:rPr>
          <w:rFonts w:ascii="Times New Roman" w:hAnsi="Times New Roman" w:cs="Times New Roman"/>
          <w:b/>
          <w:sz w:val="24"/>
          <w:szCs w:val="24"/>
        </w:rPr>
        <w:t>de</w:t>
      </w:r>
      <w:proofErr w:type="gramEnd"/>
      <w:r w:rsidRPr="005B467C">
        <w:rPr>
          <w:rFonts w:ascii="Times New Roman" w:hAnsi="Times New Roman" w:cs="Times New Roman"/>
          <w:b/>
          <w:sz w:val="24"/>
          <w:szCs w:val="24"/>
        </w:rPr>
        <w:t xml:space="preserve"> la Fuente R, Luzon M, Ruiz-Santa-Quiteria JA, Garcia A, Cid D, Orden JA, Garcia S, Sanz R, Gomez-Bautista M,</w:t>
      </w:r>
      <w:r w:rsidRPr="005B467C">
        <w:rPr>
          <w:rFonts w:ascii="Times New Roman" w:hAnsi="Times New Roman" w:cs="Times New Roman"/>
          <w:sz w:val="24"/>
          <w:szCs w:val="24"/>
        </w:rPr>
        <w:t xml:space="preserve">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and concurrent infections with other major enterophatogens in 1 to 30-day-old diarrheic dairy calves in central Spain. </w:t>
      </w:r>
      <w:r w:rsidRPr="00674F19">
        <w:rPr>
          <w:rFonts w:ascii="Times New Roman" w:hAnsi="Times New Roman" w:cs="Times New Roman"/>
          <w:i/>
          <w:sz w:val="24"/>
          <w:szCs w:val="24"/>
        </w:rPr>
        <w:t>Veterinary Parasitology</w:t>
      </w:r>
      <w:r w:rsidRPr="005B467C">
        <w:rPr>
          <w:rFonts w:ascii="Times New Roman" w:hAnsi="Times New Roman" w:cs="Times New Roman"/>
          <w:sz w:val="24"/>
          <w:szCs w:val="24"/>
        </w:rPr>
        <w:t>, 1999, 80, 179-185.</w:t>
      </w:r>
    </w:p>
    <w:p w:rsidR="00DA65E5" w:rsidRPr="00071F73" w:rsidRDefault="00DA65E5" w:rsidP="00DA65E5">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d</w:t>
      </w:r>
      <w:r w:rsidRPr="001C2199">
        <w:rPr>
          <w:rFonts w:ascii="Times New Roman" w:hAnsi="Times New Roman" w:cs="Times New Roman"/>
          <w:b/>
          <w:sz w:val="24"/>
          <w:szCs w:val="24"/>
        </w:rPr>
        <w:t>e</w:t>
      </w:r>
      <w:proofErr w:type="gramEnd"/>
      <w:r w:rsidRPr="001C2199">
        <w:rPr>
          <w:rFonts w:ascii="Times New Roman" w:hAnsi="Times New Roman" w:cs="Times New Roman"/>
          <w:b/>
          <w:sz w:val="24"/>
          <w:szCs w:val="24"/>
        </w:rPr>
        <w:t xml:space="preserve"> Jong WH, Hagens WI, Krystek P, Burger MC, Sips AJAM, Geertsma RE.</w:t>
      </w:r>
      <w:r w:rsidRPr="00071F73">
        <w:rPr>
          <w:rFonts w:ascii="Times New Roman" w:hAnsi="Times New Roman" w:cs="Times New Roman"/>
          <w:sz w:val="24"/>
          <w:szCs w:val="24"/>
        </w:rPr>
        <w:t xml:space="preserve"> Particle sizedependent</w:t>
      </w:r>
      <w:r>
        <w:rPr>
          <w:rFonts w:ascii="Times New Roman" w:hAnsi="Times New Roman" w:cs="Times New Roman"/>
          <w:sz w:val="24"/>
          <w:szCs w:val="24"/>
        </w:rPr>
        <w:t xml:space="preserve"> </w:t>
      </w:r>
      <w:r w:rsidRPr="00071F73">
        <w:rPr>
          <w:rFonts w:ascii="Times New Roman" w:hAnsi="Times New Roman" w:cs="Times New Roman"/>
          <w:sz w:val="24"/>
          <w:szCs w:val="24"/>
        </w:rPr>
        <w:t>organ distribution of gold nanoparticles</w:t>
      </w:r>
      <w:r>
        <w:rPr>
          <w:rFonts w:ascii="Times New Roman" w:hAnsi="Times New Roman" w:cs="Times New Roman"/>
          <w:sz w:val="24"/>
          <w:szCs w:val="24"/>
        </w:rPr>
        <w:t xml:space="preserve"> </w:t>
      </w:r>
      <w:r w:rsidRPr="00071F73">
        <w:rPr>
          <w:rFonts w:ascii="Times New Roman" w:hAnsi="Times New Roman" w:cs="Times New Roman"/>
          <w:sz w:val="24"/>
          <w:szCs w:val="24"/>
        </w:rPr>
        <w:t xml:space="preserve">after intravenous administration. </w:t>
      </w:r>
      <w:r w:rsidRPr="00071F73">
        <w:rPr>
          <w:rFonts w:ascii="Times New Roman" w:hAnsi="Times New Roman" w:cs="Times New Roman"/>
          <w:i/>
          <w:iCs/>
          <w:sz w:val="24"/>
          <w:szCs w:val="24"/>
        </w:rPr>
        <w:t xml:space="preserve">Biomaterials, </w:t>
      </w:r>
      <w:r w:rsidRPr="00071F73">
        <w:rPr>
          <w:rFonts w:ascii="Times New Roman" w:hAnsi="Times New Roman" w:cs="Times New Roman"/>
          <w:sz w:val="24"/>
          <w:szCs w:val="24"/>
        </w:rPr>
        <w:t>2008</w:t>
      </w:r>
      <w:r>
        <w:rPr>
          <w:rFonts w:ascii="Times New Roman" w:hAnsi="Times New Roman" w:cs="Times New Roman"/>
          <w:sz w:val="24"/>
          <w:szCs w:val="24"/>
        </w:rPr>
        <w:t xml:space="preserve">, </w:t>
      </w:r>
      <w:r w:rsidRPr="00071F73">
        <w:rPr>
          <w:rFonts w:ascii="Times New Roman" w:hAnsi="Times New Roman" w:cs="Times New Roman"/>
          <w:sz w:val="24"/>
          <w:szCs w:val="24"/>
        </w:rPr>
        <w:t>29:</w:t>
      </w:r>
      <w:r>
        <w:rPr>
          <w:rFonts w:ascii="Times New Roman" w:hAnsi="Times New Roman" w:cs="Times New Roman"/>
          <w:sz w:val="24"/>
          <w:szCs w:val="24"/>
        </w:rPr>
        <w:t xml:space="preserve"> </w:t>
      </w:r>
      <w:r w:rsidRPr="00071F73">
        <w:rPr>
          <w:rFonts w:ascii="Times New Roman" w:hAnsi="Times New Roman" w:cs="Times New Roman"/>
          <w:sz w:val="24"/>
          <w:szCs w:val="24"/>
        </w:rPr>
        <w:t>1912-1919.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Deligiannis K, Lainas T, Arsenos G, Papadopoulos E, Fortomaris P, Kufidis D, Stamataris C, Zygoyiannis D.</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The Effect of Feeding Clinoptilolite on Food Intake and Performance of Growing Lambs Infected or not </w:t>
      </w:r>
      <w:r>
        <w:rPr>
          <w:rFonts w:ascii="Times New Roman" w:hAnsi="Times New Roman" w:cs="Times New Roman"/>
          <w:sz w:val="24"/>
          <w:szCs w:val="24"/>
        </w:rPr>
        <w:t>with Gastrointestinal Nematodes</w:t>
      </w:r>
      <w:r w:rsidRPr="005B467C">
        <w:rPr>
          <w:rFonts w:ascii="Times New Roman" w:hAnsi="Times New Roman" w:cs="Times New Roman"/>
          <w:sz w:val="24"/>
          <w:szCs w:val="24"/>
        </w:rPr>
        <w:t xml:space="preserve">, </w:t>
      </w:r>
      <w:r w:rsidRPr="00674F19">
        <w:rPr>
          <w:rFonts w:ascii="Times New Roman" w:hAnsi="Times New Roman" w:cs="Times New Roman"/>
          <w:i/>
          <w:sz w:val="24"/>
          <w:szCs w:val="24"/>
        </w:rPr>
        <w:t>Livestock Production Science</w:t>
      </w:r>
      <w:r w:rsidRPr="005B467C">
        <w:rPr>
          <w:rFonts w:ascii="Times New Roman" w:hAnsi="Times New Roman" w:cs="Times New Roman"/>
          <w:sz w:val="24"/>
          <w:szCs w:val="24"/>
        </w:rPr>
        <w:t>, 2005,96, 195-203.</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Demirel D.</w:t>
      </w:r>
      <w:r w:rsidRPr="005B467C">
        <w:rPr>
          <w:rFonts w:ascii="Times New Roman" w:hAnsi="Times New Roman" w:cs="Times New Roman"/>
          <w:sz w:val="24"/>
          <w:szCs w:val="24"/>
        </w:rPr>
        <w:t xml:space="preserve"> Sıçan (Spraque Dawley) rasyonlarında farklı düzeylerde zeolit kullanımının büyüme performansı, kan parametreleri, deri ve karaciğer histolojisi üzerine etkilerinin </w:t>
      </w:r>
      <w:r w:rsidRPr="005B467C">
        <w:rPr>
          <w:rFonts w:ascii="Times New Roman" w:hAnsi="Times New Roman" w:cs="Times New Roman"/>
          <w:sz w:val="24"/>
          <w:szCs w:val="24"/>
        </w:rPr>
        <w:lastRenderedPageBreak/>
        <w:t xml:space="preserve">araştırılması. Doktora Tezi. </w:t>
      </w:r>
      <w:proofErr w:type="gramStart"/>
      <w:r w:rsidRPr="005B467C">
        <w:rPr>
          <w:rFonts w:ascii="Times New Roman" w:hAnsi="Times New Roman" w:cs="Times New Roman"/>
          <w:sz w:val="24"/>
          <w:szCs w:val="24"/>
        </w:rPr>
        <w:t xml:space="preserve">Dicle Üniversitesi Fen Bilimleri Enstitüsü Diyarbakır, Türkiye. </w:t>
      </w:r>
      <w:proofErr w:type="gramEnd"/>
      <w:r w:rsidRPr="005B467C">
        <w:rPr>
          <w:rFonts w:ascii="Times New Roman" w:hAnsi="Times New Roman" w:cs="Times New Roman"/>
          <w:sz w:val="24"/>
          <w:szCs w:val="24"/>
        </w:rPr>
        <w:t>2008.</w:t>
      </w:r>
    </w:p>
    <w:p w:rsidR="00DA65E5" w:rsidRPr="005B467C" w:rsidRDefault="00DA65E5" w:rsidP="00DA65E5">
      <w:pPr>
        <w:spacing w:after="0" w:line="360" w:lineRule="auto"/>
        <w:jc w:val="both"/>
        <w:rPr>
          <w:rFonts w:ascii="Times New Roman" w:hAnsi="Times New Roman" w:cs="Times New Roman"/>
          <w:noProof/>
          <w:sz w:val="24"/>
          <w:szCs w:val="24"/>
        </w:rPr>
      </w:pPr>
      <w:r w:rsidRPr="005B467C">
        <w:rPr>
          <w:rFonts w:ascii="Times New Roman" w:hAnsi="Times New Roman" w:cs="Times New Roman"/>
          <w:b/>
          <w:noProof/>
          <w:sz w:val="24"/>
          <w:szCs w:val="24"/>
        </w:rPr>
        <w:t>Divers TJ, Peek SF.</w:t>
      </w:r>
      <w:r w:rsidRPr="005B467C">
        <w:rPr>
          <w:rFonts w:ascii="Times New Roman" w:hAnsi="Times New Roman" w:cs="Times New Roman"/>
          <w:noProof/>
          <w:sz w:val="24"/>
          <w:szCs w:val="24"/>
        </w:rPr>
        <w:t xml:space="preserve"> </w:t>
      </w:r>
      <w:r w:rsidRPr="00674F19">
        <w:rPr>
          <w:rFonts w:ascii="Times New Roman" w:hAnsi="Times New Roman" w:cs="Times New Roman"/>
          <w:iCs/>
          <w:noProof/>
          <w:sz w:val="24"/>
          <w:szCs w:val="24"/>
        </w:rPr>
        <w:t xml:space="preserve">Rebhun’s Diseases of Dairy cattle </w:t>
      </w:r>
      <w:r w:rsidRPr="00674F19">
        <w:rPr>
          <w:rFonts w:ascii="Times New Roman" w:hAnsi="Times New Roman" w:cs="Times New Roman"/>
          <w:noProof/>
          <w:sz w:val="24"/>
          <w:szCs w:val="24"/>
        </w:rPr>
        <w:t>(</w:t>
      </w:r>
      <w:r w:rsidRPr="005B467C">
        <w:rPr>
          <w:rFonts w:ascii="Times New Roman" w:hAnsi="Times New Roman" w:cs="Times New Roman"/>
          <w:noProof/>
          <w:sz w:val="24"/>
          <w:szCs w:val="24"/>
        </w:rPr>
        <w:t>2nd edition), (pp. 217-219), St. Louis, Missouri, USA: Elsevier Inc., 2008, ISBN: 978-1-4160-3137-6.</w:t>
      </w:r>
    </w:p>
    <w:p w:rsidR="00DA65E5" w:rsidRPr="005B467C" w:rsidRDefault="00DA65E5" w:rsidP="00DA65E5">
      <w:pPr>
        <w:spacing w:after="0" w:line="360" w:lineRule="auto"/>
        <w:ind w:right="1"/>
        <w:jc w:val="both"/>
        <w:rPr>
          <w:rFonts w:ascii="Times New Roman" w:hAnsi="Times New Roman" w:cs="Times New Roman"/>
          <w:sz w:val="24"/>
          <w:szCs w:val="24"/>
        </w:rPr>
      </w:pPr>
      <w:r w:rsidRPr="005B467C">
        <w:rPr>
          <w:rFonts w:ascii="Times New Roman" w:hAnsi="Times New Roman" w:cs="Times New Roman"/>
          <w:b/>
          <w:sz w:val="24"/>
          <w:szCs w:val="24"/>
        </w:rPr>
        <w:t>Eguia AG, Fu CM, Lu FY, Lien TF</w:t>
      </w:r>
      <w:r w:rsidRPr="005B467C">
        <w:rPr>
          <w:rFonts w:ascii="Times New Roman" w:hAnsi="Times New Roman" w:cs="Times New Roman"/>
          <w:sz w:val="24"/>
          <w:szCs w:val="24"/>
        </w:rPr>
        <w:t>. Effects of nanocopper on copper availability and nutrients digestibility, growth performance and ser</w:t>
      </w:r>
      <w:r>
        <w:rPr>
          <w:rFonts w:ascii="Times New Roman" w:hAnsi="Times New Roman" w:cs="Times New Roman"/>
          <w:sz w:val="24"/>
          <w:szCs w:val="24"/>
        </w:rPr>
        <w:t xml:space="preserve">um traits of piglets. </w:t>
      </w:r>
      <w:r w:rsidRPr="00674F19">
        <w:rPr>
          <w:rFonts w:ascii="Times New Roman" w:hAnsi="Times New Roman" w:cs="Times New Roman"/>
          <w:i/>
          <w:sz w:val="24"/>
          <w:szCs w:val="24"/>
        </w:rPr>
        <w:t>Livestock Science</w:t>
      </w:r>
      <w:r w:rsidRPr="005B467C">
        <w:rPr>
          <w:rFonts w:ascii="Times New Roman" w:hAnsi="Times New Roman" w:cs="Times New Roman"/>
          <w:sz w:val="24"/>
          <w:szCs w:val="24"/>
        </w:rPr>
        <w:t xml:space="preserve">, 2009:126: 122-129. </w:t>
      </w:r>
    </w:p>
    <w:p w:rsidR="00DA65E5" w:rsidRPr="005B467C" w:rsidRDefault="00DA65E5" w:rsidP="00DA65E5">
      <w:pPr>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ElAmin A. </w:t>
      </w:r>
      <w:r w:rsidRPr="005B467C">
        <w:rPr>
          <w:rFonts w:ascii="Times New Roman" w:hAnsi="Times New Roman" w:cs="Times New Roman"/>
          <w:sz w:val="24"/>
          <w:szCs w:val="24"/>
        </w:rPr>
        <w:t>Nanotech database compiles consumer items on the market.Available from http://www.foodproductiondailyusa.com/news/ng.asp?id=66516 2006.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Elitok E, Elitok OM, Pulat H.</w:t>
      </w:r>
      <w:r w:rsidRPr="005B467C">
        <w:rPr>
          <w:rFonts w:ascii="Times New Roman" w:hAnsi="Times New Roman" w:cs="Times New Roman"/>
          <w:sz w:val="24"/>
          <w:szCs w:val="24"/>
        </w:rPr>
        <w:t xml:space="preserve"> "Efficacy of azithromycin dihydrate in treatment of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naturally infected dairy calves", </w:t>
      </w:r>
      <w:r w:rsidRPr="00674F19">
        <w:rPr>
          <w:rFonts w:ascii="Times New Roman" w:hAnsi="Times New Roman" w:cs="Times New Roman"/>
          <w:i/>
          <w:sz w:val="24"/>
          <w:szCs w:val="24"/>
        </w:rPr>
        <w:t>Journal of Veterinary Internal Medicine</w:t>
      </w:r>
      <w:r w:rsidRPr="005B467C">
        <w:rPr>
          <w:rFonts w:ascii="Times New Roman" w:hAnsi="Times New Roman" w:cs="Times New Roman"/>
          <w:sz w:val="24"/>
          <w:szCs w:val="24"/>
        </w:rPr>
        <w:t>, 2005, 19(4), 590-593.</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Enemark HL, Ahrens P, Lowery CJ, Thamsborg SM, Enemark JM, Bille-Hansen V, Lind P.</w:t>
      </w:r>
      <w:r w:rsidRPr="005B467C">
        <w:rPr>
          <w:rFonts w:ascii="Times New Roman" w:hAnsi="Times New Roman" w:cs="Times New Roman"/>
          <w:sz w:val="24"/>
          <w:szCs w:val="24"/>
        </w:rPr>
        <w:t xml:space="preserve"> </w:t>
      </w:r>
      <w:r w:rsidRPr="005B467C">
        <w:rPr>
          <w:rFonts w:ascii="Times New Roman" w:hAnsi="Times New Roman" w:cs="Times New Roman"/>
          <w:i/>
          <w:iCs/>
          <w:sz w:val="24"/>
          <w:szCs w:val="24"/>
        </w:rPr>
        <w:t xml:space="preserve">Cryptosporidium andersoni </w:t>
      </w:r>
      <w:r w:rsidRPr="005B467C">
        <w:rPr>
          <w:rFonts w:ascii="Times New Roman" w:hAnsi="Times New Roman" w:cs="Times New Roman"/>
          <w:sz w:val="24"/>
          <w:szCs w:val="24"/>
        </w:rPr>
        <w:t xml:space="preserve">from a Danish cattle herd: identification and preliminary characterisation. </w:t>
      </w:r>
      <w:r w:rsidRPr="00674F19">
        <w:rPr>
          <w:rFonts w:ascii="Times New Roman" w:hAnsi="Times New Roman" w:cs="Times New Roman"/>
          <w:i/>
          <w:sz w:val="24"/>
          <w:szCs w:val="24"/>
        </w:rPr>
        <w:t>Veterinary Parasitology</w:t>
      </w:r>
      <w:r w:rsidRPr="005B467C">
        <w:rPr>
          <w:rFonts w:ascii="Times New Roman" w:hAnsi="Times New Roman" w:cs="Times New Roman"/>
          <w:sz w:val="24"/>
          <w:szCs w:val="24"/>
        </w:rPr>
        <w:t>, 2002, 107, 37-49.</w:t>
      </w:r>
    </w:p>
    <w:p w:rsidR="00DA65E5" w:rsidRPr="005B467C" w:rsidRDefault="00DA65E5" w:rsidP="00DA65E5">
      <w:pPr>
        <w:pStyle w:val="Default"/>
        <w:spacing w:line="360" w:lineRule="auto"/>
        <w:jc w:val="both"/>
        <w:rPr>
          <w:color w:val="auto"/>
        </w:rPr>
      </w:pPr>
      <w:r w:rsidRPr="005B467C">
        <w:rPr>
          <w:b/>
          <w:color w:val="auto"/>
        </w:rPr>
        <w:t>Erat M ve Ark.</w:t>
      </w:r>
      <w:r w:rsidRPr="005B467C">
        <w:rPr>
          <w:color w:val="auto"/>
        </w:rPr>
        <w:t xml:space="preserve"> Kimya Alanında Nanoteknoloji Uygulamaları, Ulusal Meslek Yüksekokulları Öğrenci Sempozyumu, 21-22 Ekim 2010</w:t>
      </w:r>
      <w:r>
        <w:rPr>
          <w:color w:val="auto"/>
        </w:rPr>
        <w:t>.</w:t>
      </w:r>
      <w:r w:rsidRPr="005B467C">
        <w:rPr>
          <w:color w:val="auto"/>
        </w:rPr>
        <w:t xml:space="preserve"> </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Erman N, Beyazıt A, Öz İ.</w:t>
      </w:r>
      <w:r>
        <w:rPr>
          <w:rFonts w:ascii="Times New Roman" w:hAnsi="Times New Roman" w:cs="Times New Roman"/>
          <w:sz w:val="24"/>
          <w:szCs w:val="24"/>
        </w:rPr>
        <w:t xml:space="preserve"> T</w:t>
      </w:r>
      <w:r w:rsidRPr="005B467C">
        <w:rPr>
          <w:rFonts w:ascii="Times New Roman" w:hAnsi="Times New Roman" w:cs="Times New Roman"/>
          <w:sz w:val="24"/>
          <w:szCs w:val="24"/>
        </w:rPr>
        <w:t xml:space="preserve">he prevalence of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lambs and goat kids in Izmir province, Bornova Veterinary Control and Research Institute, 2000, 25, 33-38. </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Ernest H, Shetty R.</w:t>
      </w:r>
      <w:r w:rsidRPr="005B467C">
        <w:rPr>
          <w:rFonts w:ascii="Times New Roman" w:hAnsi="Times New Roman" w:cs="Times New Roman"/>
          <w:sz w:val="24"/>
          <w:szCs w:val="24"/>
        </w:rPr>
        <w:t xml:space="preserve"> Impact of Nano - technology on Biomedical Sciences: Review of Current Concepts on Convergence of Nanotechnology with Biology. </w:t>
      </w:r>
      <w:r w:rsidRPr="00674F19">
        <w:rPr>
          <w:rFonts w:ascii="Times New Roman" w:hAnsi="Times New Roman" w:cs="Times New Roman"/>
          <w:i/>
          <w:sz w:val="24"/>
          <w:szCs w:val="24"/>
        </w:rPr>
        <w:t>Online Journal Nanotechnology</w:t>
      </w:r>
      <w:r>
        <w:rPr>
          <w:rFonts w:ascii="Times New Roman" w:hAnsi="Times New Roman" w:cs="Times New Roman"/>
          <w:sz w:val="24"/>
          <w:szCs w:val="24"/>
        </w:rPr>
        <w:t>,</w:t>
      </w:r>
      <w:r w:rsidRPr="005B467C">
        <w:rPr>
          <w:rFonts w:ascii="Times New Roman" w:hAnsi="Times New Roman" w:cs="Times New Roman"/>
          <w:sz w:val="24"/>
          <w:szCs w:val="24"/>
        </w:rPr>
        <w:t xml:space="preserve"> 2005. Available from: </w:t>
      </w:r>
      <w:hyperlink r:id="rId20" w:history="1">
        <w:r w:rsidRPr="005B467C">
          <w:rPr>
            <w:rStyle w:val="Kpr"/>
            <w:rFonts w:ascii="Times New Roman" w:hAnsi="Times New Roman" w:cs="Times New Roman"/>
            <w:color w:val="auto"/>
            <w:sz w:val="24"/>
            <w:szCs w:val="24"/>
          </w:rPr>
          <w:t>http://www.azonano.com/article</w:t>
        </w:r>
      </w:hyperlink>
      <w:r w:rsidRPr="005B467C">
        <w:rPr>
          <w:rFonts w:ascii="Times New Roman" w:hAnsi="Times New Roman" w:cs="Times New Roman"/>
          <w:sz w:val="24"/>
          <w:szCs w:val="24"/>
        </w:rPr>
        <w:t xml:space="preserve">. </w:t>
      </w:r>
      <w:proofErr w:type="gramStart"/>
      <w:r w:rsidRPr="005B467C">
        <w:rPr>
          <w:rFonts w:ascii="Times New Roman" w:hAnsi="Times New Roman" w:cs="Times New Roman"/>
          <w:sz w:val="24"/>
          <w:szCs w:val="24"/>
        </w:rPr>
        <w:t>aspx?ArticleID</w:t>
      </w:r>
      <w:proofErr w:type="gramEnd"/>
      <w:r w:rsidRPr="005B467C">
        <w:rPr>
          <w:rFonts w:ascii="Times New Roman" w:hAnsi="Times New Roman" w:cs="Times New Roman"/>
          <w:sz w:val="24"/>
          <w:szCs w:val="24"/>
        </w:rPr>
        <w:t>=1242</w:t>
      </w:r>
    </w:p>
    <w:p w:rsidR="00DA65E5" w:rsidRPr="00674F19" w:rsidRDefault="00DA65E5" w:rsidP="00DA65E5">
      <w:pPr>
        <w:autoSpaceDE w:val="0"/>
        <w:autoSpaceDN w:val="0"/>
        <w:adjustRightInd w:val="0"/>
        <w:spacing w:after="0" w:line="360" w:lineRule="auto"/>
        <w:jc w:val="both"/>
        <w:rPr>
          <w:rFonts w:ascii="Times New Roman" w:hAnsi="Times New Roman" w:cs="Times New Roman"/>
          <w:sz w:val="24"/>
          <w:szCs w:val="24"/>
        </w:rPr>
      </w:pPr>
      <w:r w:rsidRPr="00674F19">
        <w:rPr>
          <w:rFonts w:ascii="Times New Roman" w:hAnsi="Times New Roman" w:cs="Times New Roman"/>
          <w:b/>
          <w:sz w:val="24"/>
          <w:szCs w:val="24"/>
        </w:rPr>
        <w:t>Esteban E, Anderson BC.</w:t>
      </w:r>
      <w:r w:rsidRPr="00674F19">
        <w:rPr>
          <w:rFonts w:ascii="Times New Roman" w:hAnsi="Times New Roman" w:cs="Times New Roman"/>
          <w:sz w:val="24"/>
          <w:szCs w:val="24"/>
        </w:rPr>
        <w:t xml:space="preserve"> </w:t>
      </w:r>
      <w:r w:rsidRPr="00674F19">
        <w:rPr>
          <w:rFonts w:ascii="Times New Roman" w:hAnsi="Times New Roman" w:cs="Times New Roman"/>
          <w:i/>
          <w:iCs/>
          <w:sz w:val="24"/>
          <w:szCs w:val="24"/>
        </w:rPr>
        <w:t>Cryptosporidium muris</w:t>
      </w:r>
      <w:r w:rsidRPr="00674F19">
        <w:rPr>
          <w:rFonts w:ascii="Times New Roman" w:hAnsi="Times New Roman" w:cs="Times New Roman"/>
          <w:sz w:val="24"/>
          <w:szCs w:val="24"/>
        </w:rPr>
        <w:t xml:space="preserve">: prevalence, persistency, and detrimental effect on milk production in a drylot dairy. </w:t>
      </w:r>
      <w:r w:rsidRPr="00674F19">
        <w:rPr>
          <w:rFonts w:ascii="Times New Roman" w:hAnsi="Times New Roman" w:cs="Times New Roman"/>
          <w:i/>
          <w:sz w:val="24"/>
          <w:szCs w:val="24"/>
        </w:rPr>
        <w:t>Journal of Dairy Science,</w:t>
      </w:r>
      <w:r w:rsidRPr="00674F19">
        <w:rPr>
          <w:rFonts w:ascii="Times New Roman" w:hAnsi="Times New Roman" w:cs="Times New Roman"/>
          <w:sz w:val="24"/>
          <w:szCs w:val="24"/>
        </w:rPr>
        <w:t xml:space="preserve"> 1995, 78, 1068-1072.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5B467C">
        <w:rPr>
          <w:rFonts w:ascii="Times New Roman" w:hAnsi="Times New Roman" w:cs="Times New Roman"/>
          <w:b/>
          <w:sz w:val="24"/>
          <w:szCs w:val="24"/>
          <w:shd w:val="clear" w:color="auto" w:fill="FFFFFF"/>
        </w:rPr>
        <w:t>Evans MR, Gardner D.</w:t>
      </w:r>
      <w:r w:rsidRPr="005B467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Kriptosporidiozis</w:t>
      </w:r>
      <w:r w:rsidRPr="005B467C">
        <w:rPr>
          <w:rFonts w:ascii="Times New Roman" w:hAnsi="Times New Roman" w:cs="Times New Roman"/>
          <w:sz w:val="24"/>
          <w:szCs w:val="24"/>
          <w:shd w:val="clear" w:color="auto" w:fill="FFFFFF"/>
        </w:rPr>
        <w:t xml:space="preserve"> outbreak associated with an educational farm holiday.</w:t>
      </w:r>
      <w:r w:rsidRPr="005B467C">
        <w:rPr>
          <w:rStyle w:val="apple-converted-space"/>
          <w:rFonts w:ascii="Times New Roman" w:hAnsi="Times New Roman" w:cs="Times New Roman"/>
          <w:sz w:val="24"/>
          <w:szCs w:val="24"/>
          <w:shd w:val="clear" w:color="auto" w:fill="FFFFFF"/>
        </w:rPr>
        <w:t> </w:t>
      </w:r>
      <w:r w:rsidRPr="005B467C">
        <w:rPr>
          <w:rFonts w:ascii="Times New Roman" w:hAnsi="Times New Roman" w:cs="Times New Roman"/>
          <w:i/>
          <w:iCs/>
          <w:sz w:val="24"/>
          <w:szCs w:val="24"/>
          <w:shd w:val="clear" w:color="auto" w:fill="FFFFFF"/>
        </w:rPr>
        <w:t>Communicable disease report. CDR review</w:t>
      </w:r>
      <w:r w:rsidRPr="005B467C">
        <w:rPr>
          <w:rFonts w:ascii="Times New Roman" w:hAnsi="Times New Roman" w:cs="Times New Roman"/>
          <w:sz w:val="24"/>
          <w:szCs w:val="24"/>
          <w:shd w:val="clear" w:color="auto" w:fill="FFFFFF"/>
        </w:rPr>
        <w:t>,</w:t>
      </w:r>
      <w:r w:rsidRPr="005B467C">
        <w:rPr>
          <w:rStyle w:val="apple-converted-space"/>
          <w:rFonts w:ascii="Times New Roman" w:hAnsi="Times New Roman" w:cs="Times New Roman"/>
          <w:sz w:val="24"/>
          <w:szCs w:val="24"/>
          <w:shd w:val="clear" w:color="auto" w:fill="FFFFFF"/>
        </w:rPr>
        <w:t> </w:t>
      </w:r>
      <w:r w:rsidRPr="005B467C">
        <w:rPr>
          <w:rFonts w:ascii="Times New Roman" w:hAnsi="Times New Roman" w:cs="Times New Roman"/>
          <w:sz w:val="24"/>
          <w:szCs w:val="24"/>
          <w:shd w:val="clear" w:color="auto" w:fill="FFFFFF"/>
        </w:rPr>
        <w:t xml:space="preserve">1996, </w:t>
      </w:r>
      <w:r w:rsidRPr="005B467C">
        <w:rPr>
          <w:rFonts w:ascii="Times New Roman" w:hAnsi="Times New Roman" w:cs="Times New Roman"/>
          <w:i/>
          <w:iCs/>
          <w:sz w:val="24"/>
          <w:szCs w:val="24"/>
          <w:shd w:val="clear" w:color="auto" w:fill="FFFFFF"/>
        </w:rPr>
        <w:t>6</w:t>
      </w:r>
      <w:r w:rsidRPr="005B467C">
        <w:rPr>
          <w:rFonts w:ascii="Times New Roman" w:hAnsi="Times New Roman" w:cs="Times New Roman"/>
          <w:sz w:val="24"/>
          <w:szCs w:val="24"/>
          <w:shd w:val="clear" w:color="auto" w:fill="FFFFFF"/>
        </w:rPr>
        <w:t>(3), R50-1.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Fayer R, Ellis W.</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Paromomycin is effective as prophylaxis for </w:t>
      </w:r>
      <w:r>
        <w:rPr>
          <w:rFonts w:ascii="Times New Roman" w:hAnsi="Times New Roman" w:cs="Times New Roman"/>
          <w:sz w:val="24"/>
          <w:szCs w:val="24"/>
        </w:rPr>
        <w:t>kriptosporidiozis in dairy calves</w:t>
      </w:r>
      <w:r w:rsidRPr="005B467C">
        <w:rPr>
          <w:rFonts w:ascii="Times New Roman" w:hAnsi="Times New Roman" w:cs="Times New Roman"/>
          <w:sz w:val="24"/>
          <w:szCs w:val="24"/>
        </w:rPr>
        <w:t xml:space="preserve">, </w:t>
      </w:r>
      <w:r w:rsidRPr="00674F19">
        <w:rPr>
          <w:rFonts w:ascii="Times New Roman" w:hAnsi="Times New Roman" w:cs="Times New Roman"/>
          <w:i/>
          <w:sz w:val="24"/>
          <w:szCs w:val="24"/>
        </w:rPr>
        <w:t>Journal of Parasitology</w:t>
      </w:r>
      <w:r w:rsidRPr="005B467C">
        <w:rPr>
          <w:rFonts w:ascii="Times New Roman" w:hAnsi="Times New Roman" w:cs="Times New Roman"/>
          <w:sz w:val="24"/>
          <w:szCs w:val="24"/>
        </w:rPr>
        <w:t>, 1993, 79(5), 771-774.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Fayer R, Gasbarre L, Pasquali P, Canals A, Almeria S, Zarlenga D.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infection in bovine neonates: dynamic clinical, parasitic and immunologic patterns. </w:t>
      </w:r>
      <w:r w:rsidRPr="00674F19">
        <w:rPr>
          <w:rFonts w:ascii="Times New Roman" w:hAnsi="Times New Roman" w:cs="Times New Roman"/>
          <w:i/>
          <w:sz w:val="24"/>
          <w:szCs w:val="24"/>
        </w:rPr>
        <w:t>International Journal for Parasitology</w:t>
      </w:r>
      <w:r w:rsidRPr="005B467C">
        <w:rPr>
          <w:rFonts w:ascii="Times New Roman" w:hAnsi="Times New Roman" w:cs="Times New Roman"/>
          <w:sz w:val="24"/>
          <w:szCs w:val="24"/>
        </w:rPr>
        <w:t>, 1998a, 28, 49-56.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Fayer R, Graczyk TK, Lewis EJ, Trout JM, Farley CA.</w:t>
      </w:r>
      <w:r w:rsidRPr="005B467C">
        <w:rPr>
          <w:rFonts w:ascii="Times New Roman" w:hAnsi="Times New Roman" w:cs="Times New Roman"/>
          <w:sz w:val="24"/>
          <w:szCs w:val="24"/>
        </w:rPr>
        <w:t xml:space="preserve"> Survival of infectious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oocysts in seawater and eastern oysters (</w:t>
      </w:r>
      <w:r w:rsidRPr="005B467C">
        <w:rPr>
          <w:rFonts w:ascii="Times New Roman" w:hAnsi="Times New Roman" w:cs="Times New Roman"/>
          <w:i/>
          <w:iCs/>
          <w:sz w:val="24"/>
          <w:szCs w:val="24"/>
        </w:rPr>
        <w:t>Crassostrea virginica</w:t>
      </w:r>
      <w:r w:rsidRPr="005B467C">
        <w:rPr>
          <w:rFonts w:ascii="Times New Roman" w:hAnsi="Times New Roman" w:cs="Times New Roman"/>
          <w:sz w:val="24"/>
          <w:szCs w:val="24"/>
        </w:rPr>
        <w:t xml:space="preserve">) in the Chesapeake Bay. </w:t>
      </w:r>
      <w:r w:rsidRPr="00674F19">
        <w:rPr>
          <w:rFonts w:ascii="Times New Roman" w:hAnsi="Times New Roman" w:cs="Times New Roman"/>
          <w:i/>
          <w:sz w:val="24"/>
          <w:szCs w:val="24"/>
        </w:rPr>
        <w:t>Applied Environmental Microbiology</w:t>
      </w:r>
      <w:r w:rsidRPr="005B467C">
        <w:rPr>
          <w:rFonts w:ascii="Times New Roman" w:hAnsi="Times New Roman" w:cs="Times New Roman"/>
          <w:sz w:val="24"/>
          <w:szCs w:val="24"/>
        </w:rPr>
        <w:t>, 1998b, 64, 1070-1074.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Fayer R, Morgan U, Upton SJ.</w:t>
      </w:r>
      <w:r w:rsidRPr="005B467C">
        <w:rPr>
          <w:rFonts w:ascii="Times New Roman" w:hAnsi="Times New Roman" w:cs="Times New Roman"/>
          <w:sz w:val="24"/>
          <w:szCs w:val="24"/>
        </w:rPr>
        <w:t xml:space="preserve"> Epidemiology of </w:t>
      </w:r>
      <w:r w:rsidRPr="005B467C">
        <w:rPr>
          <w:rFonts w:ascii="Times New Roman" w:hAnsi="Times New Roman" w:cs="Times New Roman"/>
          <w:i/>
          <w:iCs/>
          <w:sz w:val="24"/>
          <w:szCs w:val="24"/>
        </w:rPr>
        <w:t>Cryptosporidium</w:t>
      </w:r>
      <w:r w:rsidRPr="005B467C">
        <w:rPr>
          <w:rFonts w:ascii="Times New Roman" w:hAnsi="Times New Roman" w:cs="Times New Roman"/>
          <w:sz w:val="24"/>
          <w:szCs w:val="24"/>
        </w:rPr>
        <w:t xml:space="preserve">: transmission, detection and identification. </w:t>
      </w:r>
      <w:r w:rsidRPr="00674F19">
        <w:rPr>
          <w:rFonts w:ascii="Times New Roman" w:hAnsi="Times New Roman" w:cs="Times New Roman"/>
          <w:i/>
          <w:sz w:val="24"/>
          <w:szCs w:val="24"/>
        </w:rPr>
        <w:t>International Journal for Parasitology</w:t>
      </w:r>
      <w:r w:rsidRPr="005B467C">
        <w:rPr>
          <w:rFonts w:ascii="Times New Roman" w:hAnsi="Times New Roman" w:cs="Times New Roman"/>
          <w:sz w:val="24"/>
          <w:szCs w:val="24"/>
        </w:rPr>
        <w:t>, 2000, 30, 1305-1322.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Fayer R, Santin M, Trout JM, Greiner E.</w:t>
      </w:r>
      <w:r w:rsidRPr="005B467C">
        <w:rPr>
          <w:rFonts w:ascii="Times New Roman" w:hAnsi="Times New Roman" w:cs="Times New Roman"/>
          <w:sz w:val="24"/>
          <w:szCs w:val="24"/>
        </w:rPr>
        <w:t xml:space="preserve"> Prevalence of species and genotypes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found in 1-2-year-old dairy cattle in the eastern United States.</w:t>
      </w:r>
      <w:r w:rsidRPr="00674F19">
        <w:rPr>
          <w:rFonts w:ascii="Times New Roman" w:hAnsi="Times New Roman" w:cs="Times New Roman"/>
          <w:i/>
          <w:sz w:val="24"/>
          <w:szCs w:val="24"/>
        </w:rPr>
        <w:t xml:space="preserve"> Veterinary Parasitology</w:t>
      </w:r>
      <w:r w:rsidRPr="005B467C">
        <w:rPr>
          <w:rFonts w:ascii="Times New Roman" w:hAnsi="Times New Roman" w:cs="Times New Roman"/>
          <w:sz w:val="24"/>
          <w:szCs w:val="24"/>
        </w:rPr>
        <w:t>, 2006, 135, 105-112.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Fayer R, Santin M, Xiao L.</w:t>
      </w:r>
      <w:r w:rsidRPr="005B467C">
        <w:rPr>
          <w:rFonts w:ascii="Times New Roman" w:hAnsi="Times New Roman" w:cs="Times New Roman"/>
          <w:sz w:val="24"/>
          <w:szCs w:val="24"/>
        </w:rPr>
        <w:t xml:space="preserve"> </w:t>
      </w:r>
      <w:r w:rsidRPr="005B467C">
        <w:rPr>
          <w:rFonts w:ascii="Times New Roman" w:hAnsi="Times New Roman" w:cs="Times New Roman"/>
          <w:i/>
          <w:iCs/>
          <w:sz w:val="24"/>
          <w:szCs w:val="24"/>
        </w:rPr>
        <w:t xml:space="preserve">Cryptosporidium bovis </w:t>
      </w:r>
      <w:r w:rsidRPr="005B467C">
        <w:rPr>
          <w:rFonts w:ascii="Times New Roman" w:hAnsi="Times New Roman" w:cs="Times New Roman"/>
          <w:sz w:val="24"/>
          <w:szCs w:val="24"/>
        </w:rPr>
        <w:t>n. sp. (</w:t>
      </w:r>
      <w:r w:rsidRPr="005B467C">
        <w:rPr>
          <w:rFonts w:ascii="Times New Roman" w:hAnsi="Times New Roman" w:cs="Times New Roman"/>
          <w:i/>
          <w:iCs/>
          <w:sz w:val="24"/>
          <w:szCs w:val="24"/>
        </w:rPr>
        <w:t>Apicomplexa: Cryptosporidiidae</w:t>
      </w:r>
      <w:r w:rsidRPr="005B467C">
        <w:rPr>
          <w:rFonts w:ascii="Times New Roman" w:hAnsi="Times New Roman" w:cs="Times New Roman"/>
          <w:sz w:val="24"/>
          <w:szCs w:val="24"/>
        </w:rPr>
        <w:t>) in cattle (</w:t>
      </w:r>
      <w:r w:rsidRPr="005B467C">
        <w:rPr>
          <w:rFonts w:ascii="Times New Roman" w:hAnsi="Times New Roman" w:cs="Times New Roman"/>
          <w:i/>
          <w:iCs/>
          <w:sz w:val="24"/>
          <w:szCs w:val="24"/>
        </w:rPr>
        <w:t>Bos taurus</w:t>
      </w:r>
      <w:r w:rsidRPr="005B467C">
        <w:rPr>
          <w:rFonts w:ascii="Times New Roman" w:hAnsi="Times New Roman" w:cs="Times New Roman"/>
          <w:sz w:val="24"/>
          <w:szCs w:val="24"/>
        </w:rPr>
        <w:t xml:space="preserve">). </w:t>
      </w:r>
      <w:r w:rsidRPr="007E0BF4">
        <w:rPr>
          <w:rFonts w:ascii="Times New Roman" w:hAnsi="Times New Roman" w:cs="Times New Roman"/>
          <w:i/>
          <w:sz w:val="24"/>
          <w:szCs w:val="24"/>
        </w:rPr>
        <w:t>Journal of Parasitology</w:t>
      </w:r>
      <w:r w:rsidRPr="005B467C">
        <w:rPr>
          <w:rFonts w:ascii="Times New Roman" w:hAnsi="Times New Roman" w:cs="Times New Roman"/>
          <w:sz w:val="24"/>
          <w:szCs w:val="24"/>
        </w:rPr>
        <w:t>, 2005, 91, 624-629.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Fayer R, Trout JM, Jenkins MC.</w:t>
      </w:r>
      <w:r w:rsidRPr="005B467C">
        <w:rPr>
          <w:rFonts w:ascii="Times New Roman" w:hAnsi="Times New Roman" w:cs="Times New Roman"/>
          <w:sz w:val="24"/>
          <w:szCs w:val="24"/>
        </w:rPr>
        <w:t xml:space="preserve"> Infectivity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oocysts stored in water at environmental temperatures. </w:t>
      </w:r>
      <w:r w:rsidRPr="007E0BF4">
        <w:rPr>
          <w:rFonts w:ascii="Times New Roman" w:hAnsi="Times New Roman" w:cs="Times New Roman"/>
          <w:i/>
          <w:sz w:val="24"/>
          <w:szCs w:val="24"/>
        </w:rPr>
        <w:t>Journal of Parasitology</w:t>
      </w:r>
      <w:r w:rsidRPr="005B467C">
        <w:rPr>
          <w:rFonts w:ascii="Times New Roman" w:hAnsi="Times New Roman" w:cs="Times New Roman"/>
          <w:sz w:val="24"/>
          <w:szCs w:val="24"/>
        </w:rPr>
        <w:t>, 1998c, 84, 1165-1169.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Fayer R.</w:t>
      </w:r>
      <w:r w:rsidRPr="005B467C">
        <w:rPr>
          <w:rFonts w:ascii="Times New Roman" w:hAnsi="Times New Roman" w:cs="Times New Roman"/>
          <w:sz w:val="24"/>
          <w:szCs w:val="24"/>
        </w:rPr>
        <w:t xml:space="preserve"> </w:t>
      </w:r>
      <w:r w:rsidRPr="005B467C">
        <w:rPr>
          <w:rFonts w:ascii="Times New Roman" w:hAnsi="Times New Roman" w:cs="Times New Roman"/>
          <w:i/>
          <w:iCs/>
          <w:sz w:val="24"/>
          <w:szCs w:val="24"/>
        </w:rPr>
        <w:t>Cryptosporidium</w:t>
      </w:r>
      <w:r w:rsidRPr="005B467C">
        <w:rPr>
          <w:rFonts w:ascii="Times New Roman" w:hAnsi="Times New Roman" w:cs="Times New Roman"/>
          <w:sz w:val="24"/>
          <w:szCs w:val="24"/>
        </w:rPr>
        <w:t>: a water-borne zoonotic parasite. Vet Parasitol, 2004, 126, 37-56.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Fayer R.</w:t>
      </w:r>
      <w:r w:rsidRPr="005B467C">
        <w:rPr>
          <w:rFonts w:ascii="Times New Roman" w:hAnsi="Times New Roman" w:cs="Times New Roman"/>
          <w:sz w:val="24"/>
          <w:szCs w:val="24"/>
        </w:rPr>
        <w:t xml:space="preserve"> Effect of high temperature on infectivity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oocysts in water. </w:t>
      </w:r>
      <w:r w:rsidRPr="00674F19">
        <w:rPr>
          <w:rFonts w:ascii="Times New Roman" w:hAnsi="Times New Roman" w:cs="Times New Roman"/>
          <w:i/>
          <w:sz w:val="24"/>
          <w:szCs w:val="24"/>
        </w:rPr>
        <w:t>Applied Environmental Microbiology</w:t>
      </w:r>
      <w:r w:rsidRPr="005B467C">
        <w:rPr>
          <w:rFonts w:ascii="Times New Roman" w:hAnsi="Times New Roman" w:cs="Times New Roman"/>
          <w:sz w:val="24"/>
          <w:szCs w:val="24"/>
        </w:rPr>
        <w:t>, 1994, 60, 2732-2735.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Feltus DC, Giddings CW, Schneck BL, Monson T, Warshauer D, McEvoy JM.</w:t>
      </w:r>
      <w:r w:rsidRPr="005B467C">
        <w:rPr>
          <w:rFonts w:ascii="Times New Roman" w:hAnsi="Times New Roman" w:cs="Times New Roman"/>
          <w:sz w:val="24"/>
          <w:szCs w:val="24"/>
        </w:rPr>
        <w:t xml:space="preserve"> Evidence supporting zoonotic transmission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spp. </w:t>
      </w:r>
      <w:proofErr w:type="gramStart"/>
      <w:r w:rsidRPr="005B467C">
        <w:rPr>
          <w:rFonts w:ascii="Times New Roman" w:hAnsi="Times New Roman" w:cs="Times New Roman"/>
          <w:sz w:val="24"/>
          <w:szCs w:val="24"/>
        </w:rPr>
        <w:t>in</w:t>
      </w:r>
      <w:proofErr w:type="gramEnd"/>
      <w:r w:rsidRPr="005B467C">
        <w:rPr>
          <w:rFonts w:ascii="Times New Roman" w:hAnsi="Times New Roman" w:cs="Times New Roman"/>
          <w:sz w:val="24"/>
          <w:szCs w:val="24"/>
        </w:rPr>
        <w:t xml:space="preserve"> Wisconsin.</w:t>
      </w:r>
      <w:r w:rsidRPr="007E0BF4">
        <w:rPr>
          <w:rFonts w:ascii="Times New Roman" w:hAnsi="Times New Roman" w:cs="Times New Roman"/>
          <w:i/>
          <w:sz w:val="24"/>
          <w:szCs w:val="24"/>
        </w:rPr>
        <w:t xml:space="preserve"> Journal of Clinical Microbiology</w:t>
      </w:r>
      <w:r w:rsidRPr="005B467C">
        <w:rPr>
          <w:rFonts w:ascii="Times New Roman" w:hAnsi="Times New Roman" w:cs="Times New Roman"/>
          <w:sz w:val="24"/>
          <w:szCs w:val="24"/>
        </w:rPr>
        <w:t>, 2006, 44, 4303-8.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Feneque J.</w:t>
      </w:r>
      <w:r w:rsidRPr="005B467C">
        <w:rPr>
          <w:rFonts w:ascii="Times New Roman" w:hAnsi="Times New Roman" w:cs="Times New Roman"/>
          <w:sz w:val="24"/>
          <w:szCs w:val="24"/>
        </w:rPr>
        <w:t xml:space="preserve"> Brief Introduction to the Veterinary Applications of Nanotechnology. 2003. Available from: </w:t>
      </w:r>
      <w:hyperlink r:id="rId21" w:history="1">
        <w:r w:rsidRPr="005B467C">
          <w:rPr>
            <w:rStyle w:val="Kpr"/>
            <w:rFonts w:ascii="Times New Roman" w:hAnsi="Times New Roman" w:cs="Times New Roman"/>
            <w:color w:val="auto"/>
            <w:sz w:val="24"/>
            <w:szCs w:val="24"/>
          </w:rPr>
          <w:t>www.nanotechnow</w:t>
        </w:r>
      </w:hyperlink>
      <w:r w:rsidRPr="005B467C">
        <w:rPr>
          <w:rFonts w:ascii="Times New Roman" w:hAnsi="Times New Roman" w:cs="Times New Roman"/>
          <w:sz w:val="24"/>
          <w:szCs w:val="24"/>
        </w:rPr>
        <w:t>. com/Jose-Feneque/Veterinary-Applications- Nanotechnology.htm</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Feng Y, Ortega Y, He G, Das P, Xu M, Zhang X, Xiao L.</w:t>
      </w:r>
      <w:r w:rsidRPr="005B467C">
        <w:rPr>
          <w:rFonts w:ascii="Times New Roman" w:hAnsi="Times New Roman" w:cs="Times New Roman"/>
          <w:sz w:val="24"/>
          <w:szCs w:val="24"/>
        </w:rPr>
        <w:t xml:space="preserve"> Wide geographic distribution of Cryptosporidium bovis and the deer-like genotype in bovines. </w:t>
      </w:r>
      <w:r w:rsidRPr="005B467C">
        <w:rPr>
          <w:rFonts w:ascii="Times New Roman" w:hAnsi="Times New Roman" w:cs="Times New Roman"/>
          <w:i/>
          <w:iCs/>
          <w:sz w:val="24"/>
          <w:szCs w:val="24"/>
        </w:rPr>
        <w:t>Veterinary parasitology</w:t>
      </w:r>
      <w:r w:rsidRPr="005B467C">
        <w:rPr>
          <w:rFonts w:ascii="Times New Roman" w:hAnsi="Times New Roman" w:cs="Times New Roman"/>
          <w:sz w:val="24"/>
          <w:szCs w:val="24"/>
        </w:rPr>
        <w:t xml:space="preserve">, 2007, </w:t>
      </w:r>
      <w:r w:rsidRPr="005B467C">
        <w:rPr>
          <w:rFonts w:ascii="Times New Roman" w:hAnsi="Times New Roman" w:cs="Times New Roman"/>
          <w:i/>
          <w:iCs/>
          <w:sz w:val="24"/>
          <w:szCs w:val="24"/>
        </w:rPr>
        <w:t>144</w:t>
      </w:r>
      <w:r w:rsidRPr="005B467C">
        <w:rPr>
          <w:rFonts w:ascii="Times New Roman" w:hAnsi="Times New Roman" w:cs="Times New Roman"/>
          <w:sz w:val="24"/>
          <w:szCs w:val="24"/>
        </w:rPr>
        <w:t>(1), 1-9.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Florence AT, Hussain N.</w:t>
      </w:r>
      <w:r w:rsidRPr="005B467C">
        <w:rPr>
          <w:rFonts w:ascii="Times New Roman" w:hAnsi="Times New Roman" w:cs="Times New Roman"/>
          <w:sz w:val="24"/>
          <w:szCs w:val="24"/>
        </w:rPr>
        <w:t xml:space="preserve"> Transcytosis of nanoparticle and dendrimer delivery systems: evolving vistas. </w:t>
      </w:r>
      <w:r w:rsidRPr="007E0BF4">
        <w:rPr>
          <w:rFonts w:ascii="Times New Roman" w:hAnsi="Times New Roman" w:cs="Times New Roman"/>
          <w:i/>
          <w:sz w:val="24"/>
          <w:szCs w:val="24"/>
        </w:rPr>
        <w:t>Advanced Drug Delivery Reviews</w:t>
      </w:r>
      <w:r w:rsidRPr="005B467C">
        <w:rPr>
          <w:rFonts w:ascii="Times New Roman" w:hAnsi="Times New Roman" w:cs="Times New Roman"/>
          <w:sz w:val="24"/>
          <w:szCs w:val="24"/>
        </w:rPr>
        <w:t xml:space="preserve">, </w:t>
      </w:r>
      <w:proofErr w:type="gramStart"/>
      <w:r w:rsidRPr="005B467C">
        <w:rPr>
          <w:rFonts w:ascii="Times New Roman" w:hAnsi="Times New Roman" w:cs="Times New Roman"/>
          <w:sz w:val="24"/>
          <w:szCs w:val="24"/>
        </w:rPr>
        <w:t>2001:50</w:t>
      </w:r>
      <w:proofErr w:type="gramEnd"/>
      <w:r w:rsidRPr="005B467C">
        <w:rPr>
          <w:rFonts w:ascii="Times New Roman" w:hAnsi="Times New Roman" w:cs="Times New Roman"/>
          <w:sz w:val="24"/>
          <w:szCs w:val="24"/>
        </w:rPr>
        <w:t>: S69-S89.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Freitas RA.</w:t>
      </w:r>
      <w:r w:rsidRPr="005B467C">
        <w:rPr>
          <w:rFonts w:ascii="Times New Roman" w:hAnsi="Times New Roman" w:cs="Times New Roman"/>
          <w:sz w:val="24"/>
          <w:szCs w:val="24"/>
        </w:rPr>
        <w:t xml:space="preserve"> Current status of nanomedicine and me</w:t>
      </w:r>
      <w:r>
        <w:rPr>
          <w:rFonts w:ascii="Times New Roman" w:hAnsi="Times New Roman" w:cs="Times New Roman"/>
          <w:sz w:val="24"/>
          <w:szCs w:val="24"/>
        </w:rPr>
        <w:t xml:space="preserve">dical nanorobotics. </w:t>
      </w:r>
      <w:r w:rsidRPr="007E0BF4">
        <w:rPr>
          <w:rFonts w:ascii="Times New Roman" w:hAnsi="Times New Roman" w:cs="Times New Roman"/>
          <w:i/>
          <w:sz w:val="24"/>
          <w:szCs w:val="24"/>
        </w:rPr>
        <w:t>Journal of Computational Theoretical Nanoscience</w:t>
      </w:r>
      <w:r w:rsidRPr="005B467C">
        <w:rPr>
          <w:rFonts w:ascii="Times New Roman" w:hAnsi="Times New Roman" w:cs="Times New Roman"/>
          <w:sz w:val="24"/>
          <w:szCs w:val="24"/>
        </w:rPr>
        <w:t xml:space="preserve"> 2005;</w:t>
      </w:r>
      <w:proofErr w:type="gramStart"/>
      <w:r w:rsidRPr="005B467C">
        <w:rPr>
          <w:rFonts w:ascii="Times New Roman" w:hAnsi="Times New Roman" w:cs="Times New Roman"/>
          <w:sz w:val="24"/>
          <w:szCs w:val="24"/>
        </w:rPr>
        <w:t>2:1</w:t>
      </w:r>
      <w:proofErr w:type="gramEnd"/>
      <w:r w:rsidRPr="005B467C">
        <w:rPr>
          <w:rFonts w:ascii="Times New Roman" w:hAnsi="Times New Roman" w:cs="Times New Roman"/>
          <w:sz w:val="24"/>
          <w:szCs w:val="24"/>
        </w:rPr>
        <w:t>-25.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Fujino T, Matsui T, Kobayashi F, Haruki K, Yoshino Y, Kajima J, Tsuji M.</w:t>
      </w:r>
      <w:r w:rsidRPr="005B467C">
        <w:rPr>
          <w:rFonts w:ascii="Times New Roman" w:hAnsi="Times New Roman" w:cs="Times New Roman"/>
          <w:sz w:val="24"/>
          <w:szCs w:val="24"/>
        </w:rPr>
        <w:t xml:space="preserve"> The effect of heating against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oocysts. </w:t>
      </w:r>
      <w:r w:rsidRPr="007E0BF4">
        <w:rPr>
          <w:rFonts w:ascii="Times New Roman" w:hAnsi="Times New Roman" w:cs="Times New Roman"/>
          <w:i/>
          <w:sz w:val="24"/>
          <w:szCs w:val="24"/>
        </w:rPr>
        <w:t>Journal of Veterinary Medical Science</w:t>
      </w:r>
      <w:r w:rsidRPr="005B467C">
        <w:rPr>
          <w:rFonts w:ascii="Times New Roman" w:hAnsi="Times New Roman" w:cs="Times New Roman"/>
          <w:sz w:val="24"/>
          <w:szCs w:val="24"/>
        </w:rPr>
        <w:t>, 2002, 64, 199-200.</w:t>
      </w:r>
    </w:p>
    <w:p w:rsidR="00DA65E5" w:rsidRDefault="00DA65E5" w:rsidP="00DA65E5">
      <w:pPr>
        <w:pStyle w:val="Balk3"/>
        <w:numPr>
          <w:ilvl w:val="0"/>
          <w:numId w:val="0"/>
        </w:numPr>
        <w:shd w:val="clear" w:color="auto" w:fill="FFFFFF"/>
        <w:autoSpaceDE w:val="0"/>
        <w:autoSpaceDN w:val="0"/>
        <w:adjustRightInd w:val="0"/>
        <w:spacing w:after="0" w:line="360" w:lineRule="auto"/>
        <w:ind w:left="10"/>
        <w:jc w:val="both"/>
        <w:rPr>
          <w:rFonts w:ascii="Times New Roman" w:hAnsi="Times New Roman" w:cs="Times New Roman"/>
          <w:b w:val="0"/>
          <w:sz w:val="24"/>
          <w:szCs w:val="24"/>
        </w:rPr>
      </w:pPr>
      <w:proofErr w:type="gramStart"/>
      <w:r w:rsidRPr="007E0BF4">
        <w:rPr>
          <w:rFonts w:ascii="Times New Roman" w:hAnsi="Times New Roman" w:cs="Times New Roman"/>
          <w:sz w:val="24"/>
          <w:szCs w:val="24"/>
        </w:rPr>
        <w:lastRenderedPageBreak/>
        <w:t>Garber LP, Salman MD, Hurd HS, Keefe T, Schlater JL.</w:t>
      </w:r>
      <w:proofErr w:type="gramEnd"/>
      <w:r w:rsidRPr="007E0BF4">
        <w:rPr>
          <w:rFonts w:ascii="Times New Roman" w:hAnsi="Times New Roman" w:cs="Times New Roman"/>
          <w:sz w:val="24"/>
          <w:szCs w:val="24"/>
        </w:rPr>
        <w:t xml:space="preserve"> </w:t>
      </w:r>
      <w:proofErr w:type="gramStart"/>
      <w:r w:rsidRPr="007E0BF4">
        <w:rPr>
          <w:rFonts w:ascii="Times New Roman" w:hAnsi="Times New Roman" w:cs="Times New Roman"/>
          <w:sz w:val="24"/>
          <w:szCs w:val="24"/>
        </w:rPr>
        <w:t xml:space="preserve">Potential risk factors for </w:t>
      </w:r>
      <w:r w:rsidRPr="007E0BF4">
        <w:rPr>
          <w:rFonts w:ascii="Times New Roman" w:hAnsi="Times New Roman" w:cs="Times New Roman"/>
          <w:i/>
          <w:iCs/>
          <w:sz w:val="24"/>
          <w:szCs w:val="24"/>
        </w:rPr>
        <w:t xml:space="preserve">Cryptosporidium </w:t>
      </w:r>
      <w:r w:rsidRPr="007E0BF4">
        <w:rPr>
          <w:rFonts w:ascii="Times New Roman" w:hAnsi="Times New Roman" w:cs="Times New Roman"/>
          <w:sz w:val="24"/>
          <w:szCs w:val="24"/>
        </w:rPr>
        <w:t>infection in dairy calves.</w:t>
      </w:r>
      <w:proofErr w:type="gramEnd"/>
      <w:r w:rsidRPr="007E0BF4">
        <w:rPr>
          <w:rFonts w:ascii="Times New Roman" w:hAnsi="Times New Roman" w:cs="Times New Roman"/>
          <w:sz w:val="24"/>
          <w:szCs w:val="24"/>
        </w:rPr>
        <w:t xml:space="preserve"> </w:t>
      </w:r>
      <w:r w:rsidRPr="007E0BF4">
        <w:rPr>
          <w:rFonts w:ascii="Times New Roman" w:hAnsi="Times New Roman" w:cs="Times New Roman"/>
          <w:b w:val="0"/>
          <w:bCs/>
          <w:i/>
          <w:color w:val="222222"/>
          <w:sz w:val="24"/>
          <w:szCs w:val="24"/>
        </w:rPr>
        <w:t>Journal of the American Veterinary Medical Associatio</w:t>
      </w:r>
      <w:r>
        <w:rPr>
          <w:rFonts w:ascii="Times New Roman" w:hAnsi="Times New Roman" w:cs="Times New Roman"/>
          <w:b w:val="0"/>
          <w:bCs/>
          <w:i/>
          <w:color w:val="222222"/>
          <w:sz w:val="24"/>
          <w:szCs w:val="24"/>
        </w:rPr>
        <w:t>n,</w:t>
      </w:r>
      <w:r w:rsidRPr="007E0BF4">
        <w:rPr>
          <w:rFonts w:ascii="Times New Roman" w:hAnsi="Times New Roman" w:cs="Times New Roman"/>
          <w:sz w:val="24"/>
          <w:szCs w:val="24"/>
        </w:rPr>
        <w:t xml:space="preserve"> </w:t>
      </w:r>
      <w:r w:rsidRPr="007E0BF4">
        <w:rPr>
          <w:rFonts w:ascii="Times New Roman" w:hAnsi="Times New Roman" w:cs="Times New Roman"/>
          <w:b w:val="0"/>
          <w:sz w:val="24"/>
          <w:szCs w:val="24"/>
        </w:rPr>
        <w:t>1994, 205, 86-91.</w:t>
      </w:r>
    </w:p>
    <w:p w:rsidR="00DA65E5" w:rsidRPr="00A41568" w:rsidRDefault="00DA65E5" w:rsidP="00DA65E5">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Garcia</w:t>
      </w:r>
      <w:r w:rsidRPr="00A41568">
        <w:rPr>
          <w:rFonts w:ascii="Times New Roman" w:hAnsi="Times New Roman" w:cs="Times New Roman"/>
          <w:b/>
          <w:sz w:val="24"/>
          <w:szCs w:val="24"/>
        </w:rPr>
        <w:t xml:space="preserve"> LS, Shimizu RY.</w:t>
      </w:r>
      <w:r>
        <w:rPr>
          <w:rFonts w:ascii="Times New Roman" w:hAnsi="Times New Roman" w:cs="Times New Roman"/>
          <w:sz w:val="24"/>
          <w:szCs w:val="24"/>
        </w:rPr>
        <w:t xml:space="preserve"> </w:t>
      </w:r>
      <w:r w:rsidRPr="00A41568">
        <w:rPr>
          <w:rFonts w:ascii="Times New Roman" w:hAnsi="Times New Roman" w:cs="Times New Roman"/>
          <w:sz w:val="24"/>
          <w:szCs w:val="24"/>
        </w:rPr>
        <w:t>Evaluation of Nine Immunoessay kits (Enzyme</w:t>
      </w:r>
      <w:r>
        <w:rPr>
          <w:rFonts w:ascii="Times New Roman" w:hAnsi="Times New Roman" w:cs="Times New Roman"/>
          <w:sz w:val="24"/>
          <w:szCs w:val="24"/>
        </w:rPr>
        <w:t xml:space="preserve"> </w:t>
      </w:r>
      <w:r w:rsidRPr="00A41568">
        <w:rPr>
          <w:rFonts w:ascii="Times New Roman" w:hAnsi="Times New Roman" w:cs="Times New Roman"/>
          <w:sz w:val="24"/>
          <w:szCs w:val="24"/>
        </w:rPr>
        <w:t xml:space="preserve">Immunoessay and Direct Fluorescence) for Detection of </w:t>
      </w:r>
      <w:r w:rsidRPr="00A41568">
        <w:rPr>
          <w:rFonts w:ascii="Times New Roman" w:hAnsi="Times New Roman" w:cs="Times New Roman"/>
          <w:i/>
          <w:iCs/>
          <w:sz w:val="24"/>
          <w:szCs w:val="24"/>
        </w:rPr>
        <w:t xml:space="preserve">Giardia lamblia </w:t>
      </w:r>
      <w:r w:rsidRPr="00A41568">
        <w:rPr>
          <w:rFonts w:ascii="Times New Roman" w:hAnsi="Times New Roman" w:cs="Times New Roman"/>
          <w:sz w:val="24"/>
          <w:szCs w:val="24"/>
        </w:rPr>
        <w:t>and</w:t>
      </w:r>
      <w:r>
        <w:rPr>
          <w:rFonts w:ascii="Times New Roman" w:hAnsi="Times New Roman" w:cs="Times New Roman"/>
          <w:sz w:val="24"/>
          <w:szCs w:val="24"/>
        </w:rPr>
        <w:t xml:space="preserve"> </w:t>
      </w:r>
      <w:r w:rsidRPr="00A41568">
        <w:rPr>
          <w:rFonts w:ascii="Times New Roman" w:hAnsi="Times New Roman" w:cs="Times New Roman"/>
          <w:i/>
          <w:iCs/>
          <w:sz w:val="24"/>
          <w:szCs w:val="24"/>
        </w:rPr>
        <w:t xml:space="preserve">Cryptosporidium parvum </w:t>
      </w:r>
      <w:r w:rsidRPr="00A41568">
        <w:rPr>
          <w:rFonts w:ascii="Times New Roman" w:hAnsi="Times New Roman" w:cs="Times New Roman"/>
          <w:sz w:val="24"/>
          <w:szCs w:val="24"/>
        </w:rPr>
        <w:t xml:space="preserve">in Human Fecal Specimens", </w:t>
      </w:r>
      <w:r w:rsidRPr="00A41568">
        <w:rPr>
          <w:rFonts w:ascii="Times New Roman" w:hAnsi="Times New Roman" w:cs="Times New Roman"/>
          <w:i/>
          <w:sz w:val="24"/>
          <w:szCs w:val="24"/>
        </w:rPr>
        <w:t>Journal of Clinical Microbiology</w:t>
      </w:r>
      <w:r w:rsidRPr="00A41568">
        <w:rPr>
          <w:rFonts w:ascii="Times New Roman" w:hAnsi="Times New Roman" w:cs="Times New Roman"/>
          <w:sz w:val="24"/>
          <w:szCs w:val="24"/>
        </w:rPr>
        <w:t>,</w:t>
      </w:r>
      <w:r>
        <w:rPr>
          <w:rFonts w:ascii="Times New Roman" w:hAnsi="Times New Roman" w:cs="Times New Roman"/>
          <w:sz w:val="24"/>
          <w:szCs w:val="24"/>
        </w:rPr>
        <w:t xml:space="preserve"> 1997, </w:t>
      </w:r>
      <w:r w:rsidRPr="00A41568">
        <w:rPr>
          <w:rFonts w:ascii="Times New Roman" w:hAnsi="Times New Roman" w:cs="Times New Roman"/>
          <w:sz w:val="24"/>
          <w:szCs w:val="24"/>
        </w:rPr>
        <w:t>35(6), 1526-1529.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Girouard D, Gallant J, Akiyoshi DE, Nunnari J, Tzipori S</w:t>
      </w:r>
      <w:r w:rsidRPr="005B467C">
        <w:rPr>
          <w:rFonts w:ascii="Times New Roman" w:hAnsi="Times New Roman" w:cs="Times New Roman"/>
          <w:sz w:val="24"/>
          <w:szCs w:val="24"/>
        </w:rPr>
        <w:t xml:space="preserve">. Failure to propagate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spp. </w:t>
      </w:r>
      <w:proofErr w:type="gramStart"/>
      <w:r w:rsidRPr="005B467C">
        <w:rPr>
          <w:rFonts w:ascii="Times New Roman" w:hAnsi="Times New Roman" w:cs="Times New Roman"/>
          <w:sz w:val="24"/>
          <w:szCs w:val="24"/>
        </w:rPr>
        <w:t>in</w:t>
      </w:r>
      <w:proofErr w:type="gramEnd"/>
      <w:r w:rsidRPr="005B467C">
        <w:rPr>
          <w:rFonts w:ascii="Times New Roman" w:hAnsi="Times New Roman" w:cs="Times New Roman"/>
          <w:sz w:val="24"/>
          <w:szCs w:val="24"/>
        </w:rPr>
        <w:t xml:space="preserve"> cell-free culture. </w:t>
      </w:r>
      <w:r w:rsidRPr="007E0BF4">
        <w:rPr>
          <w:rFonts w:ascii="Times New Roman" w:hAnsi="Times New Roman" w:cs="Times New Roman"/>
          <w:i/>
          <w:sz w:val="24"/>
          <w:szCs w:val="24"/>
        </w:rPr>
        <w:t>Journal of Parasitology</w:t>
      </w:r>
      <w:r w:rsidRPr="005B467C">
        <w:rPr>
          <w:rFonts w:ascii="Times New Roman" w:hAnsi="Times New Roman" w:cs="Times New Roman"/>
          <w:sz w:val="24"/>
          <w:szCs w:val="24"/>
        </w:rPr>
        <w:t>, 2006, 92, 399-400.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Gobel E.</w:t>
      </w:r>
      <w:r>
        <w:rPr>
          <w:rFonts w:ascii="Times New Roman" w:hAnsi="Times New Roman" w:cs="Times New Roman"/>
          <w:sz w:val="24"/>
          <w:szCs w:val="24"/>
        </w:rPr>
        <w:t xml:space="preserve"> </w:t>
      </w:r>
      <w:r w:rsidRPr="005B467C">
        <w:rPr>
          <w:rFonts w:ascii="Times New Roman" w:hAnsi="Times New Roman" w:cs="Times New Roman"/>
          <w:sz w:val="24"/>
          <w:szCs w:val="24"/>
        </w:rPr>
        <w:t>Diagnose und Therapie der akuten Krypto</w:t>
      </w:r>
      <w:r>
        <w:rPr>
          <w:rFonts w:ascii="Times New Roman" w:hAnsi="Times New Roman" w:cs="Times New Roman"/>
          <w:sz w:val="24"/>
          <w:szCs w:val="24"/>
        </w:rPr>
        <w:t>sporidiose beim Kalb</w:t>
      </w:r>
      <w:r w:rsidRPr="005B467C">
        <w:rPr>
          <w:rFonts w:ascii="Times New Roman" w:hAnsi="Times New Roman" w:cs="Times New Roman"/>
          <w:sz w:val="24"/>
          <w:szCs w:val="24"/>
        </w:rPr>
        <w:t xml:space="preserve">, </w:t>
      </w:r>
      <w:r w:rsidRPr="007E0BF4">
        <w:rPr>
          <w:rFonts w:ascii="Times New Roman" w:hAnsi="Times New Roman" w:cs="Times New Roman"/>
          <w:i/>
          <w:sz w:val="24"/>
          <w:szCs w:val="24"/>
        </w:rPr>
        <w:t>Tierärztliche Umschau</w:t>
      </w:r>
      <w:r w:rsidRPr="005B467C">
        <w:rPr>
          <w:rFonts w:ascii="Times New Roman" w:hAnsi="Times New Roman" w:cs="Times New Roman"/>
          <w:sz w:val="24"/>
          <w:szCs w:val="24"/>
        </w:rPr>
        <w:t>, 1987, 42,863-869.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Graczyk TK, Cranfield MR, Fayer R. Bixler H.</w:t>
      </w:r>
      <w:r w:rsidRPr="005B467C">
        <w:rPr>
          <w:rFonts w:ascii="Times New Roman" w:hAnsi="Times New Roman" w:cs="Times New Roman"/>
          <w:sz w:val="24"/>
          <w:szCs w:val="24"/>
        </w:rPr>
        <w:t xml:space="preserve"> House flies (</w:t>
      </w:r>
      <w:r w:rsidRPr="005B467C">
        <w:rPr>
          <w:rFonts w:ascii="Times New Roman" w:hAnsi="Times New Roman" w:cs="Times New Roman"/>
          <w:i/>
          <w:iCs/>
          <w:sz w:val="24"/>
          <w:szCs w:val="24"/>
        </w:rPr>
        <w:t>Musca domestica</w:t>
      </w:r>
      <w:r w:rsidRPr="005B467C">
        <w:rPr>
          <w:rFonts w:ascii="Times New Roman" w:hAnsi="Times New Roman" w:cs="Times New Roman"/>
          <w:sz w:val="24"/>
          <w:szCs w:val="24"/>
        </w:rPr>
        <w:t xml:space="preserve">) as transport hosts of </w:t>
      </w:r>
      <w:r w:rsidRPr="005B467C">
        <w:rPr>
          <w:rFonts w:ascii="Times New Roman" w:hAnsi="Times New Roman" w:cs="Times New Roman"/>
          <w:i/>
          <w:iCs/>
          <w:sz w:val="24"/>
          <w:szCs w:val="24"/>
        </w:rPr>
        <w:t>Cryptosporidium parvum</w:t>
      </w:r>
      <w:r w:rsidRPr="005B467C">
        <w:rPr>
          <w:rFonts w:ascii="Times New Roman" w:hAnsi="Times New Roman" w:cs="Times New Roman"/>
          <w:sz w:val="24"/>
          <w:szCs w:val="24"/>
        </w:rPr>
        <w:t xml:space="preserve">. </w:t>
      </w:r>
      <w:r w:rsidRPr="007E0BF4">
        <w:rPr>
          <w:rFonts w:ascii="Times New Roman" w:hAnsi="Times New Roman" w:cs="Times New Roman"/>
          <w:i/>
          <w:sz w:val="24"/>
          <w:szCs w:val="24"/>
        </w:rPr>
        <w:t>The American Journal of Tropical Medicine and Hygiene</w:t>
      </w:r>
      <w:r w:rsidRPr="005B467C">
        <w:rPr>
          <w:rFonts w:ascii="Times New Roman" w:hAnsi="Times New Roman" w:cs="Times New Roman"/>
          <w:sz w:val="24"/>
          <w:szCs w:val="24"/>
        </w:rPr>
        <w:t>, 1999, 61, 500-504.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Graczyk TK, Evans BM, Shiff CJ, Karreman HJ, Patz JA.</w:t>
      </w:r>
      <w:r w:rsidRPr="005B467C">
        <w:rPr>
          <w:rFonts w:ascii="Times New Roman" w:hAnsi="Times New Roman" w:cs="Times New Roman"/>
          <w:sz w:val="24"/>
          <w:szCs w:val="24"/>
        </w:rPr>
        <w:t xml:space="preserve"> Environmental and geographical factors contributing to watershed contamination with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oocysts. </w:t>
      </w:r>
      <w:r w:rsidRPr="007E0BF4">
        <w:rPr>
          <w:rFonts w:ascii="Times New Roman" w:hAnsi="Times New Roman" w:cs="Times New Roman"/>
          <w:i/>
          <w:sz w:val="24"/>
          <w:szCs w:val="24"/>
        </w:rPr>
        <w:t>Environmntal Research</w:t>
      </w:r>
      <w:r w:rsidRPr="005B467C">
        <w:rPr>
          <w:rFonts w:ascii="Times New Roman" w:hAnsi="Times New Roman" w:cs="Times New Roman"/>
          <w:sz w:val="24"/>
          <w:szCs w:val="24"/>
        </w:rPr>
        <w:t>, 2000, 82, 263-271.</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Grinberg A, Markovics A, Galindez J, Lopez-Villalobos N, Kosak A. Tranquillo VM.</w:t>
      </w:r>
      <w:r w:rsidRPr="005B467C">
        <w:rPr>
          <w:rFonts w:ascii="Times New Roman" w:hAnsi="Times New Roman" w:cs="Times New Roman"/>
          <w:sz w:val="24"/>
          <w:szCs w:val="24"/>
        </w:rPr>
        <w:t xml:space="preserve"> Controlling the onset of natural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calves with paromomycin sulphate. </w:t>
      </w:r>
      <w:r w:rsidRPr="007E0BF4">
        <w:rPr>
          <w:rFonts w:ascii="Times New Roman" w:hAnsi="Times New Roman" w:cs="Times New Roman"/>
          <w:i/>
          <w:sz w:val="24"/>
          <w:szCs w:val="24"/>
        </w:rPr>
        <w:t>Veterinary Record</w:t>
      </w:r>
      <w:r w:rsidRPr="005B467C">
        <w:rPr>
          <w:rFonts w:ascii="Times New Roman" w:hAnsi="Times New Roman" w:cs="Times New Roman"/>
          <w:sz w:val="24"/>
          <w:szCs w:val="24"/>
        </w:rPr>
        <w:t>, 2002, 151, 606-608.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1C771A">
        <w:rPr>
          <w:rFonts w:ascii="Times New Roman" w:hAnsi="Times New Roman" w:cs="Times New Roman"/>
          <w:b/>
          <w:sz w:val="24"/>
          <w:szCs w:val="24"/>
        </w:rPr>
        <w:t>Geurden, T.</w:t>
      </w:r>
      <w:r w:rsidRPr="001C771A">
        <w:rPr>
          <w:rFonts w:ascii="Times New Roman" w:hAnsi="Times New Roman" w:cs="Times New Roman"/>
          <w:sz w:val="24"/>
          <w:szCs w:val="24"/>
        </w:rPr>
        <w:t> </w:t>
      </w:r>
      <w:r w:rsidRPr="001C771A">
        <w:rPr>
          <w:rFonts w:ascii="Times New Roman" w:hAnsi="Times New Roman" w:cs="Times New Roman"/>
          <w:i/>
          <w:iCs/>
          <w:sz w:val="24"/>
          <w:szCs w:val="24"/>
        </w:rPr>
        <w:t>Cryptosporidium and Giardia in calves in Belgium</w:t>
      </w:r>
      <w:r w:rsidRPr="001C771A">
        <w:rPr>
          <w:rFonts w:ascii="Times New Roman" w:hAnsi="Times New Roman" w:cs="Times New Roman"/>
          <w:sz w:val="24"/>
          <w:szCs w:val="24"/>
        </w:rPr>
        <w:t>. Diss. Ghent University, 2007.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Guerrant R.L.</w:t>
      </w:r>
      <w:r w:rsidRPr="005B467C">
        <w:rPr>
          <w:rFonts w:ascii="Times New Roman" w:hAnsi="Times New Roman" w:cs="Times New Roman"/>
          <w:sz w:val="24"/>
          <w:szCs w:val="24"/>
        </w:rPr>
        <w:t xml:space="preserve"> </w:t>
      </w:r>
      <w:r>
        <w:rPr>
          <w:rFonts w:ascii="Times New Roman" w:hAnsi="Times New Roman" w:cs="Times New Roman"/>
          <w:sz w:val="24"/>
          <w:szCs w:val="24"/>
        </w:rPr>
        <w:t>Kriptosporidiozis</w:t>
      </w:r>
      <w:r w:rsidRPr="005B467C">
        <w:rPr>
          <w:rFonts w:ascii="Times New Roman" w:hAnsi="Times New Roman" w:cs="Times New Roman"/>
          <w:sz w:val="24"/>
          <w:szCs w:val="24"/>
        </w:rPr>
        <w:t>: an emerging, highly infectious threat.</w:t>
      </w:r>
      <w:r w:rsidRPr="007E0BF4">
        <w:rPr>
          <w:rFonts w:ascii="Times New Roman" w:hAnsi="Times New Roman" w:cs="Times New Roman"/>
          <w:i/>
          <w:sz w:val="24"/>
          <w:szCs w:val="24"/>
        </w:rPr>
        <w:t xml:space="preserve"> Emerging Infectious Diseases journal</w:t>
      </w:r>
      <w:r w:rsidRPr="005B467C">
        <w:rPr>
          <w:rFonts w:ascii="Times New Roman" w:hAnsi="Times New Roman" w:cs="Times New Roman"/>
          <w:sz w:val="24"/>
          <w:szCs w:val="24"/>
        </w:rPr>
        <w:t>, 1997, 3, 51-57.</w:t>
      </w:r>
    </w:p>
    <w:p w:rsidR="00DA65E5" w:rsidRPr="005B467C" w:rsidRDefault="00DA65E5" w:rsidP="00DA65E5">
      <w:pPr>
        <w:autoSpaceDE w:val="0"/>
        <w:autoSpaceDN w:val="0"/>
        <w:adjustRightInd w:val="0"/>
        <w:spacing w:after="0" w:line="360" w:lineRule="auto"/>
        <w:jc w:val="both"/>
        <w:rPr>
          <w:rFonts w:ascii="Times New Roman" w:hAnsi="Times New Roman" w:cs="Times New Roman"/>
          <w:noProof/>
          <w:sz w:val="24"/>
          <w:szCs w:val="24"/>
        </w:rPr>
      </w:pPr>
      <w:r w:rsidRPr="005B467C">
        <w:rPr>
          <w:rFonts w:ascii="Times New Roman" w:hAnsi="Times New Roman" w:cs="Times New Roman"/>
          <w:b/>
          <w:noProof/>
          <w:sz w:val="24"/>
          <w:szCs w:val="24"/>
        </w:rPr>
        <w:t xml:space="preserve">Hamnes IS, Gjerde B, Robertson L. </w:t>
      </w:r>
      <w:r w:rsidRPr="005B467C">
        <w:rPr>
          <w:rFonts w:ascii="Times New Roman" w:hAnsi="Times New Roman" w:cs="Times New Roman"/>
          <w:noProof/>
          <w:sz w:val="24"/>
          <w:szCs w:val="24"/>
        </w:rPr>
        <w:t xml:space="preserve">Prevalence of Giardia and Cryptosporidium in dairy calves in three areas of Norway, </w:t>
      </w:r>
      <w:r w:rsidRPr="007E0BF4">
        <w:rPr>
          <w:rFonts w:ascii="Times New Roman" w:hAnsi="Times New Roman" w:cs="Times New Roman"/>
          <w:i/>
          <w:noProof/>
          <w:sz w:val="24"/>
          <w:szCs w:val="24"/>
        </w:rPr>
        <w:t>Veterinary Parasitology</w:t>
      </w:r>
      <w:r w:rsidRPr="005B467C">
        <w:rPr>
          <w:rFonts w:ascii="Times New Roman" w:hAnsi="Times New Roman" w:cs="Times New Roman"/>
          <w:noProof/>
          <w:sz w:val="24"/>
          <w:szCs w:val="24"/>
        </w:rPr>
        <w:t>, 2006, 140, 204 – 216.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Harp JA, Fayer R, Pesch BA, Jackson GJ.</w:t>
      </w:r>
      <w:r w:rsidRPr="005B467C">
        <w:rPr>
          <w:rFonts w:ascii="Times New Roman" w:hAnsi="Times New Roman" w:cs="Times New Roman"/>
          <w:sz w:val="24"/>
          <w:szCs w:val="24"/>
        </w:rPr>
        <w:t xml:space="preserve"> Effect of pasteurization on infectivity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oocysts in water and milk.</w:t>
      </w:r>
      <w:r w:rsidRPr="007E0BF4">
        <w:rPr>
          <w:rFonts w:ascii="Times New Roman" w:hAnsi="Times New Roman" w:cs="Times New Roman"/>
          <w:i/>
          <w:sz w:val="24"/>
          <w:szCs w:val="24"/>
        </w:rPr>
        <w:t xml:space="preserve"> Applied Environmental Microbiology</w:t>
      </w:r>
      <w:r w:rsidRPr="005B467C">
        <w:rPr>
          <w:rFonts w:ascii="Times New Roman" w:hAnsi="Times New Roman" w:cs="Times New Roman"/>
          <w:sz w:val="24"/>
          <w:szCs w:val="24"/>
        </w:rPr>
        <w:t>, 1996a, 62, 2866- 2868.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Harp JA, Goff JP.</w:t>
      </w:r>
      <w:r w:rsidRPr="005B467C">
        <w:rPr>
          <w:rFonts w:ascii="Times New Roman" w:hAnsi="Times New Roman" w:cs="Times New Roman"/>
          <w:sz w:val="24"/>
          <w:szCs w:val="24"/>
        </w:rPr>
        <w:t xml:space="preserve"> Protection of calves with a vaccine against </w:t>
      </w:r>
      <w:r w:rsidRPr="005B467C">
        <w:rPr>
          <w:rFonts w:ascii="Times New Roman" w:hAnsi="Times New Roman" w:cs="Times New Roman"/>
          <w:i/>
          <w:iCs/>
          <w:sz w:val="24"/>
          <w:szCs w:val="24"/>
        </w:rPr>
        <w:t>Cryptosporidium parvum</w:t>
      </w:r>
      <w:r w:rsidRPr="005B467C">
        <w:rPr>
          <w:rFonts w:ascii="Times New Roman" w:hAnsi="Times New Roman" w:cs="Times New Roman"/>
          <w:sz w:val="24"/>
          <w:szCs w:val="24"/>
        </w:rPr>
        <w:t xml:space="preserve">. </w:t>
      </w:r>
      <w:r w:rsidRPr="007E0BF4">
        <w:rPr>
          <w:rFonts w:ascii="Times New Roman" w:hAnsi="Times New Roman" w:cs="Times New Roman"/>
          <w:i/>
          <w:sz w:val="24"/>
          <w:szCs w:val="24"/>
        </w:rPr>
        <w:t>Journal Parasitol</w:t>
      </w:r>
      <w:r w:rsidRPr="005B467C">
        <w:rPr>
          <w:rFonts w:ascii="Times New Roman" w:hAnsi="Times New Roman" w:cs="Times New Roman"/>
          <w:sz w:val="24"/>
          <w:szCs w:val="24"/>
        </w:rPr>
        <w:t>, 1995, 81, 54-57.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Harp JA, Jardon P, Atwill ER, Zylstra M, Checel S, Goff JP, De Simone C.</w:t>
      </w:r>
      <w:r w:rsidRPr="005B467C">
        <w:rPr>
          <w:rFonts w:ascii="Times New Roman" w:hAnsi="Times New Roman" w:cs="Times New Roman"/>
          <w:sz w:val="24"/>
          <w:szCs w:val="24"/>
        </w:rPr>
        <w:t xml:space="preserve"> Field testing of prophylactic measures against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infection in calves in a California dairy herd. </w:t>
      </w:r>
      <w:r w:rsidRPr="001B0CC4">
        <w:rPr>
          <w:rFonts w:ascii="Times New Roman" w:hAnsi="Times New Roman" w:cs="Times New Roman"/>
          <w:i/>
          <w:sz w:val="24"/>
          <w:szCs w:val="24"/>
        </w:rPr>
        <w:t>American Journal of Vetetinary Ressearch</w:t>
      </w:r>
      <w:r w:rsidRPr="005B467C">
        <w:rPr>
          <w:rFonts w:ascii="Times New Roman" w:hAnsi="Times New Roman" w:cs="Times New Roman"/>
          <w:sz w:val="24"/>
          <w:szCs w:val="24"/>
        </w:rPr>
        <w:t>, 1996b, 57, 1586-1588.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Harp JA, Woodmansee DB, Moon HW.</w:t>
      </w:r>
      <w:r w:rsidRPr="005B467C">
        <w:rPr>
          <w:rFonts w:ascii="Times New Roman" w:hAnsi="Times New Roman" w:cs="Times New Roman"/>
          <w:sz w:val="24"/>
          <w:szCs w:val="24"/>
        </w:rPr>
        <w:t xml:space="preserve"> Resistance of calves to </w:t>
      </w:r>
      <w:r w:rsidRPr="005B467C">
        <w:rPr>
          <w:rFonts w:ascii="Times New Roman" w:hAnsi="Times New Roman" w:cs="Times New Roman"/>
          <w:i/>
          <w:iCs/>
          <w:sz w:val="24"/>
          <w:szCs w:val="24"/>
        </w:rPr>
        <w:t>Cryptosporidium parvum</w:t>
      </w:r>
      <w:r w:rsidRPr="005B467C">
        <w:rPr>
          <w:rFonts w:ascii="Times New Roman" w:hAnsi="Times New Roman" w:cs="Times New Roman"/>
          <w:sz w:val="24"/>
          <w:szCs w:val="24"/>
        </w:rPr>
        <w:t>: effects of age and previous exposure.</w:t>
      </w:r>
      <w:r w:rsidRPr="007E0BF4">
        <w:rPr>
          <w:rFonts w:ascii="Times New Roman" w:hAnsi="Times New Roman" w:cs="Times New Roman"/>
          <w:i/>
          <w:sz w:val="24"/>
          <w:szCs w:val="24"/>
        </w:rPr>
        <w:t xml:space="preserve"> Infection and Immunity</w:t>
      </w:r>
      <w:r w:rsidRPr="005B467C">
        <w:rPr>
          <w:rFonts w:ascii="Times New Roman" w:hAnsi="Times New Roman" w:cs="Times New Roman"/>
          <w:sz w:val="24"/>
          <w:szCs w:val="24"/>
        </w:rPr>
        <w:t>, 1990, 58, 2237-2240.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Heine J.</w:t>
      </w:r>
      <w:r w:rsidRPr="005B467C">
        <w:rPr>
          <w:rFonts w:ascii="Times New Roman" w:hAnsi="Times New Roman" w:cs="Times New Roman"/>
          <w:sz w:val="24"/>
          <w:szCs w:val="24"/>
        </w:rPr>
        <w:t xml:space="preserve"> A simple technic for the demonstration of cryptosporidia in feces. </w:t>
      </w:r>
      <w:r w:rsidRPr="001B0CC4">
        <w:rPr>
          <w:rFonts w:ascii="Times New Roman" w:hAnsi="Times New Roman" w:cs="Times New Roman"/>
          <w:i/>
          <w:sz w:val="24"/>
          <w:szCs w:val="24"/>
        </w:rPr>
        <w:t>Zentralbl Veterinarmed</w:t>
      </w:r>
      <w:r w:rsidRPr="005B467C">
        <w:rPr>
          <w:rFonts w:ascii="Times New Roman" w:hAnsi="Times New Roman" w:cs="Times New Roman"/>
          <w:sz w:val="24"/>
          <w:szCs w:val="24"/>
        </w:rPr>
        <w:t>, 1982, B 29, 324-327.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Heitman TL, Frederick LM, Viste JR, Guselle NJ, Morgan UM, Thompson RC, Olson ME.</w:t>
      </w:r>
      <w:r w:rsidRPr="005B467C">
        <w:rPr>
          <w:rFonts w:ascii="Times New Roman" w:hAnsi="Times New Roman" w:cs="Times New Roman"/>
          <w:sz w:val="24"/>
          <w:szCs w:val="24"/>
        </w:rPr>
        <w:t xml:space="preserve"> Prevalence of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and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and characterization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spp. isolated from wildlife, human, and agricultural sources in the North Saskatchewan River Basin in Alberta, Canada. </w:t>
      </w:r>
      <w:r w:rsidRPr="001B0CC4">
        <w:rPr>
          <w:rFonts w:ascii="Times New Roman" w:hAnsi="Times New Roman" w:cs="Times New Roman"/>
          <w:i/>
          <w:sz w:val="24"/>
          <w:szCs w:val="24"/>
        </w:rPr>
        <w:t>Canadian Journal of Microbiology</w:t>
      </w:r>
      <w:r w:rsidRPr="005B467C">
        <w:rPr>
          <w:rFonts w:ascii="Times New Roman" w:hAnsi="Times New Roman" w:cs="Times New Roman"/>
          <w:sz w:val="24"/>
          <w:szCs w:val="24"/>
        </w:rPr>
        <w:t>, 2002, 48, 530-541.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Henricksen SA, Pohlenz JFL.</w:t>
      </w:r>
      <w:r w:rsidRPr="005B467C">
        <w:rPr>
          <w:rFonts w:ascii="Times New Roman" w:hAnsi="Times New Roman" w:cs="Times New Roman"/>
          <w:sz w:val="24"/>
          <w:szCs w:val="24"/>
        </w:rPr>
        <w:t xml:space="preserve"> Staining of cryptosporidia by a modified Ziehl-Neelsen technique. </w:t>
      </w:r>
      <w:r w:rsidRPr="001B0CC4">
        <w:rPr>
          <w:rFonts w:ascii="Times New Roman" w:hAnsi="Times New Roman" w:cs="Times New Roman"/>
          <w:i/>
          <w:sz w:val="24"/>
          <w:szCs w:val="24"/>
        </w:rPr>
        <w:t>Acta Veterinaria Scandinavica</w:t>
      </w:r>
      <w:r w:rsidRPr="005B467C">
        <w:rPr>
          <w:rFonts w:ascii="Times New Roman" w:hAnsi="Times New Roman" w:cs="Times New Roman"/>
          <w:sz w:val="24"/>
          <w:szCs w:val="24"/>
        </w:rPr>
        <w:t>, 1981, 22, 594-596.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Hett A. </w:t>
      </w:r>
      <w:r w:rsidRPr="005B467C">
        <w:rPr>
          <w:rFonts w:ascii="Times New Roman" w:hAnsi="Times New Roman" w:cs="Times New Roman"/>
          <w:sz w:val="24"/>
          <w:szCs w:val="24"/>
        </w:rPr>
        <w:t xml:space="preserve"> Small matter, many unknowns. Zurich: Swiss Reinsurance </w:t>
      </w:r>
      <w:proofErr w:type="gramStart"/>
      <w:r w:rsidRPr="005B467C">
        <w:rPr>
          <w:rFonts w:ascii="Times New Roman" w:hAnsi="Times New Roman" w:cs="Times New Roman"/>
          <w:sz w:val="24"/>
          <w:szCs w:val="24"/>
        </w:rPr>
        <w:t>Company  2004</w:t>
      </w:r>
      <w:proofErr w:type="gramEnd"/>
      <w:r w:rsidRPr="005B467C">
        <w:rPr>
          <w:rFonts w:ascii="Times New Roman" w:hAnsi="Times New Roman" w:cs="Times New Roman"/>
          <w:sz w:val="24"/>
          <w:szCs w:val="24"/>
        </w:rPr>
        <w:t>.</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Hijjawi NS, Meloni BP, Morgan UM, Thompson RC</w:t>
      </w:r>
      <w:r w:rsidRPr="005B467C">
        <w:rPr>
          <w:rFonts w:ascii="Times New Roman" w:hAnsi="Times New Roman" w:cs="Times New Roman"/>
          <w:sz w:val="24"/>
          <w:szCs w:val="24"/>
        </w:rPr>
        <w:t xml:space="preserve">. Complete development and long-term maintenance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human and cattle genotypes in cell culture. </w:t>
      </w:r>
      <w:r w:rsidRPr="001B0CC4">
        <w:rPr>
          <w:rFonts w:ascii="Times New Roman" w:hAnsi="Times New Roman" w:cs="Times New Roman"/>
          <w:i/>
          <w:sz w:val="24"/>
          <w:szCs w:val="24"/>
        </w:rPr>
        <w:t>International Journal of Parasitology</w:t>
      </w:r>
      <w:r w:rsidRPr="005B467C">
        <w:rPr>
          <w:rFonts w:ascii="Times New Roman" w:hAnsi="Times New Roman" w:cs="Times New Roman"/>
          <w:sz w:val="24"/>
          <w:szCs w:val="24"/>
        </w:rPr>
        <w:t>, 2001, 31, 1048-1055.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Hijjawi NS, Meloni BP, Ng'anzo M, Ryan UM, Olson ME, Cox PT, Monis PT, Thompson RC. </w:t>
      </w:r>
      <w:r w:rsidRPr="005B467C">
        <w:rPr>
          <w:rFonts w:ascii="Times New Roman" w:hAnsi="Times New Roman" w:cs="Times New Roman"/>
          <w:sz w:val="24"/>
          <w:szCs w:val="24"/>
        </w:rPr>
        <w:t xml:space="preserve">Complete development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in host cellfree culture. </w:t>
      </w:r>
      <w:r w:rsidRPr="001B0CC4">
        <w:rPr>
          <w:rFonts w:ascii="Times New Roman" w:hAnsi="Times New Roman" w:cs="Times New Roman"/>
          <w:i/>
          <w:sz w:val="24"/>
          <w:szCs w:val="24"/>
        </w:rPr>
        <w:t>International Journal of Parasitology</w:t>
      </w:r>
      <w:r w:rsidRPr="005B467C">
        <w:rPr>
          <w:rFonts w:ascii="Times New Roman" w:hAnsi="Times New Roman" w:cs="Times New Roman"/>
          <w:sz w:val="24"/>
          <w:szCs w:val="24"/>
        </w:rPr>
        <w:t>, 2004, 34, 769-777.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Hijjawi NS, Meloni BP, Ryan UM, Olson ME, Thompson RC.</w:t>
      </w:r>
      <w:r w:rsidRPr="005B467C">
        <w:rPr>
          <w:rFonts w:ascii="Times New Roman" w:hAnsi="Times New Roman" w:cs="Times New Roman"/>
          <w:sz w:val="24"/>
          <w:szCs w:val="24"/>
        </w:rPr>
        <w:t xml:space="preserve"> Successful </w:t>
      </w:r>
      <w:r w:rsidRPr="005B467C">
        <w:rPr>
          <w:rFonts w:ascii="Times New Roman" w:hAnsi="Times New Roman" w:cs="Times New Roman"/>
          <w:i/>
          <w:iCs/>
          <w:sz w:val="24"/>
          <w:szCs w:val="24"/>
        </w:rPr>
        <w:t xml:space="preserve">in vitro </w:t>
      </w:r>
      <w:r w:rsidRPr="005B467C">
        <w:rPr>
          <w:rFonts w:ascii="Times New Roman" w:hAnsi="Times New Roman" w:cs="Times New Roman"/>
          <w:sz w:val="24"/>
          <w:szCs w:val="24"/>
        </w:rPr>
        <w:t xml:space="preserve">cultivation of </w:t>
      </w:r>
      <w:r w:rsidRPr="005B467C">
        <w:rPr>
          <w:rFonts w:ascii="Times New Roman" w:hAnsi="Times New Roman" w:cs="Times New Roman"/>
          <w:i/>
          <w:iCs/>
          <w:sz w:val="24"/>
          <w:szCs w:val="24"/>
        </w:rPr>
        <w:t>Cryptosporidium andersoni</w:t>
      </w:r>
      <w:r w:rsidRPr="005B467C">
        <w:rPr>
          <w:rFonts w:ascii="Times New Roman" w:hAnsi="Times New Roman" w:cs="Times New Roman"/>
          <w:sz w:val="24"/>
          <w:szCs w:val="24"/>
        </w:rPr>
        <w:t xml:space="preserve">: evidence for the existence of novel extracellular stages in the life cycle and implications for the classification of </w:t>
      </w:r>
      <w:r w:rsidRPr="005B467C">
        <w:rPr>
          <w:rFonts w:ascii="Times New Roman" w:hAnsi="Times New Roman" w:cs="Times New Roman"/>
          <w:i/>
          <w:iCs/>
          <w:sz w:val="24"/>
          <w:szCs w:val="24"/>
        </w:rPr>
        <w:t>Cryptosporidium</w:t>
      </w:r>
      <w:r>
        <w:rPr>
          <w:rFonts w:ascii="Times New Roman" w:hAnsi="Times New Roman" w:cs="Times New Roman"/>
          <w:sz w:val="24"/>
          <w:szCs w:val="24"/>
        </w:rPr>
        <w:t xml:space="preserve">. </w:t>
      </w:r>
      <w:r w:rsidRPr="001B0CC4">
        <w:rPr>
          <w:rFonts w:ascii="Times New Roman" w:hAnsi="Times New Roman" w:cs="Times New Roman"/>
          <w:i/>
          <w:sz w:val="24"/>
          <w:szCs w:val="24"/>
        </w:rPr>
        <w:t>International Journal of Parasitology</w:t>
      </w:r>
      <w:r w:rsidRPr="005B467C">
        <w:rPr>
          <w:rFonts w:ascii="Times New Roman" w:hAnsi="Times New Roman" w:cs="Times New Roman"/>
          <w:sz w:val="24"/>
          <w:szCs w:val="24"/>
        </w:rPr>
        <w:t>, 2002, 32, 1719-1726.</w:t>
      </w:r>
    </w:p>
    <w:p w:rsidR="00DA65E5" w:rsidRPr="005B467C" w:rsidRDefault="00DA65E5" w:rsidP="00DA65E5">
      <w:pPr>
        <w:spacing w:after="0" w:line="360" w:lineRule="auto"/>
        <w:ind w:right="32" w:hanging="15"/>
        <w:jc w:val="both"/>
        <w:rPr>
          <w:rFonts w:ascii="Times New Roman" w:hAnsi="Times New Roman" w:cs="Times New Roman"/>
          <w:sz w:val="24"/>
          <w:szCs w:val="24"/>
        </w:rPr>
      </w:pPr>
      <w:r w:rsidRPr="005B467C">
        <w:rPr>
          <w:rFonts w:ascii="Times New Roman" w:hAnsi="Times New Roman" w:cs="Times New Roman"/>
          <w:b/>
          <w:sz w:val="24"/>
          <w:szCs w:val="24"/>
        </w:rPr>
        <w:t>Hillery AM, Jani PU and Florence AT.</w:t>
      </w:r>
      <w:r w:rsidRPr="005B467C">
        <w:rPr>
          <w:rFonts w:ascii="Times New Roman" w:hAnsi="Times New Roman" w:cs="Times New Roman"/>
          <w:sz w:val="24"/>
          <w:szCs w:val="24"/>
        </w:rPr>
        <w:t xml:space="preserve"> Comparative, quantitative study of lymphoid and nonlymphoid uptake of 60nm polystyrene particles. Journal of Drug Targeting, 1994:2: 151-156. </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Hirsch LR.</w:t>
      </w:r>
      <w:r w:rsidRPr="005B467C">
        <w:rPr>
          <w:rFonts w:ascii="Times New Roman" w:hAnsi="Times New Roman" w:cs="Times New Roman"/>
          <w:sz w:val="24"/>
          <w:szCs w:val="24"/>
        </w:rPr>
        <w:t xml:space="preserve"> A whole blood immunoassay using gold nanoshells. </w:t>
      </w:r>
      <w:r w:rsidRPr="001B0CC4">
        <w:rPr>
          <w:rFonts w:ascii="Times New Roman" w:hAnsi="Times New Roman" w:cs="Times New Roman"/>
          <w:i/>
          <w:iCs/>
          <w:sz w:val="24"/>
          <w:szCs w:val="24"/>
        </w:rPr>
        <w:t>Analytical Chemistry</w:t>
      </w:r>
      <w:r w:rsidRPr="005B467C">
        <w:rPr>
          <w:rFonts w:ascii="Times New Roman" w:hAnsi="Times New Roman" w:cs="Times New Roman"/>
          <w:iCs/>
          <w:sz w:val="24"/>
          <w:szCs w:val="24"/>
        </w:rPr>
        <w:t>, 2003;</w:t>
      </w:r>
      <w:r w:rsidRPr="005B467C">
        <w:rPr>
          <w:rFonts w:ascii="Times New Roman" w:hAnsi="Times New Roman" w:cs="Times New Roman"/>
          <w:sz w:val="24"/>
          <w:szCs w:val="24"/>
        </w:rPr>
        <w:t>75 (10): 2377- 2381.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Hoar BR, Atwill ER, Elmi C, Farver TB.</w:t>
      </w:r>
      <w:r w:rsidRPr="005B467C">
        <w:rPr>
          <w:rFonts w:ascii="Times New Roman" w:hAnsi="Times New Roman" w:cs="Times New Roman"/>
          <w:sz w:val="24"/>
          <w:szCs w:val="24"/>
        </w:rPr>
        <w:t xml:space="preserve"> An examination of risk factors associated with beef cattle shedding pathogens of potential zoonotic concern. </w:t>
      </w:r>
      <w:r w:rsidRPr="001B0CC4">
        <w:rPr>
          <w:rFonts w:ascii="Times New Roman" w:hAnsi="Times New Roman" w:cs="Times New Roman"/>
          <w:i/>
          <w:sz w:val="24"/>
          <w:szCs w:val="24"/>
        </w:rPr>
        <w:t>Epidemiology &amp; Infection</w:t>
      </w:r>
      <w:r w:rsidRPr="005B467C">
        <w:rPr>
          <w:rFonts w:ascii="Times New Roman" w:hAnsi="Times New Roman" w:cs="Times New Roman"/>
          <w:sz w:val="24"/>
          <w:szCs w:val="24"/>
        </w:rPr>
        <w:t>, 2001, 127, 147-155.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Hoet P</w:t>
      </w:r>
      <w:r w:rsidRPr="005B467C">
        <w:rPr>
          <w:rFonts w:ascii="Times New Roman" w:hAnsi="Times New Roman" w:cs="Times New Roman"/>
          <w:sz w:val="24"/>
          <w:szCs w:val="24"/>
        </w:rPr>
        <w:t xml:space="preserve">,  </w:t>
      </w:r>
      <w:r w:rsidRPr="005B467C">
        <w:rPr>
          <w:rFonts w:ascii="Times New Roman" w:hAnsi="Times New Roman" w:cs="Times New Roman"/>
          <w:b/>
          <w:sz w:val="24"/>
          <w:szCs w:val="24"/>
        </w:rPr>
        <w:t>Bruske H</w:t>
      </w:r>
      <w:r w:rsidRPr="008B641A">
        <w:rPr>
          <w:rFonts w:ascii="Times New Roman" w:hAnsi="Times New Roman" w:cs="Times New Roman"/>
          <w:b/>
          <w:sz w:val="24"/>
          <w:szCs w:val="24"/>
        </w:rPr>
        <w:t>O.</w:t>
      </w:r>
      <w:r w:rsidRPr="005B467C">
        <w:rPr>
          <w:rFonts w:ascii="Times New Roman" w:hAnsi="Times New Roman" w:cs="Times New Roman"/>
          <w:sz w:val="24"/>
          <w:szCs w:val="24"/>
        </w:rPr>
        <w:t xml:space="preserve"> Nanoparticles – known and unknown health risks. </w:t>
      </w:r>
      <w:r w:rsidRPr="001B0CC4">
        <w:rPr>
          <w:rFonts w:ascii="Times New Roman" w:hAnsi="Times New Roman" w:cs="Times New Roman"/>
          <w:i/>
          <w:sz w:val="24"/>
          <w:szCs w:val="24"/>
        </w:rPr>
        <w:t>Journal of Nanobiotechnology</w:t>
      </w:r>
      <w:proofErr w:type="gramStart"/>
      <w:r w:rsidRPr="005B467C">
        <w:rPr>
          <w:rFonts w:ascii="Times New Roman" w:hAnsi="Times New Roman" w:cs="Times New Roman"/>
          <w:sz w:val="24"/>
          <w:szCs w:val="24"/>
        </w:rPr>
        <w:t>,.</w:t>
      </w:r>
      <w:proofErr w:type="gramEnd"/>
      <w:r w:rsidRPr="005B467C">
        <w:rPr>
          <w:rFonts w:ascii="Times New Roman" w:hAnsi="Times New Roman" w:cs="Times New Roman"/>
          <w:sz w:val="24"/>
          <w:szCs w:val="24"/>
        </w:rPr>
        <w:t xml:space="preserve"> 2004:2-12.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Hoflack G, Geurden T, Daeleman S, Opsomer G, de Kruif A.</w:t>
      </w:r>
      <w:r w:rsidRPr="005B467C">
        <w:rPr>
          <w:rFonts w:ascii="Times New Roman" w:hAnsi="Times New Roman" w:cs="Times New Roman"/>
          <w:sz w:val="24"/>
          <w:szCs w:val="24"/>
        </w:rPr>
        <w:t xml:space="preserve"> The preventive use of concentrated garlic in neonatal calf enteritis caused by </w:t>
      </w:r>
      <w:r w:rsidRPr="005B467C">
        <w:rPr>
          <w:rFonts w:ascii="Times New Roman" w:hAnsi="Times New Roman" w:cs="Times New Roman"/>
          <w:i/>
          <w:iCs/>
          <w:sz w:val="24"/>
          <w:szCs w:val="24"/>
        </w:rPr>
        <w:t>Cryptosporidium parvum</w:t>
      </w:r>
      <w:r w:rsidRPr="005B467C">
        <w:rPr>
          <w:rFonts w:ascii="Times New Roman" w:hAnsi="Times New Roman" w:cs="Times New Roman"/>
          <w:sz w:val="24"/>
          <w:szCs w:val="24"/>
        </w:rPr>
        <w:t>. Abstracts of the 24th World Buiatrics Congress, Nice, France, Octobre 15th-19th 2006, 2006, PS4-089.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Holian DB, Krebs TB, Walsh MH.</w:t>
      </w:r>
      <w:r w:rsidRPr="005B467C">
        <w:rPr>
          <w:rFonts w:ascii="Times New Roman" w:hAnsi="Times New Roman" w:cs="Times New Roman"/>
          <w:sz w:val="24"/>
          <w:szCs w:val="24"/>
        </w:rPr>
        <w:t xml:space="preserve"> "Constituency opinion, Ross Perot, and rollcall behavior in the US House: The case of the Nafta", Legislative Studies Quarterly, 1997, 369- 392.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Huetink RE, van der Giessen JW, Noordhuizen JP, Ploeger HW.</w:t>
      </w:r>
      <w:r w:rsidRPr="005B467C">
        <w:rPr>
          <w:rFonts w:ascii="Times New Roman" w:hAnsi="Times New Roman" w:cs="Times New Roman"/>
          <w:sz w:val="24"/>
          <w:szCs w:val="24"/>
        </w:rPr>
        <w:t xml:space="preserve"> Epidemiology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spp. and </w:t>
      </w:r>
      <w:r w:rsidRPr="005B467C">
        <w:rPr>
          <w:rFonts w:ascii="Times New Roman" w:hAnsi="Times New Roman" w:cs="Times New Roman"/>
          <w:i/>
          <w:iCs/>
          <w:sz w:val="24"/>
          <w:szCs w:val="24"/>
        </w:rPr>
        <w:t xml:space="preserve">Giardia duodenalis </w:t>
      </w:r>
      <w:r w:rsidRPr="005B467C">
        <w:rPr>
          <w:rFonts w:ascii="Times New Roman" w:hAnsi="Times New Roman" w:cs="Times New Roman"/>
          <w:sz w:val="24"/>
          <w:szCs w:val="24"/>
        </w:rPr>
        <w:t xml:space="preserve">on a dairy farm. </w:t>
      </w:r>
      <w:r w:rsidRPr="001B0CC4">
        <w:rPr>
          <w:rFonts w:ascii="Times New Roman" w:hAnsi="Times New Roman" w:cs="Times New Roman"/>
          <w:i/>
          <w:sz w:val="24"/>
          <w:szCs w:val="24"/>
        </w:rPr>
        <w:t>Veterinary Parasitology</w:t>
      </w:r>
      <w:r w:rsidRPr="005B467C">
        <w:rPr>
          <w:rFonts w:ascii="Times New Roman" w:hAnsi="Times New Roman" w:cs="Times New Roman"/>
          <w:sz w:val="24"/>
          <w:szCs w:val="24"/>
        </w:rPr>
        <w:t>, 2001, 102, 53- 67.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Hunter JM.</w:t>
      </w:r>
      <w:r>
        <w:rPr>
          <w:rFonts w:ascii="Times New Roman" w:hAnsi="Times New Roman" w:cs="Times New Roman"/>
          <w:sz w:val="24"/>
          <w:szCs w:val="24"/>
        </w:rPr>
        <w:t xml:space="preserve"> </w:t>
      </w:r>
      <w:r w:rsidRPr="005B467C">
        <w:rPr>
          <w:rFonts w:ascii="Times New Roman" w:hAnsi="Times New Roman" w:cs="Times New Roman"/>
          <w:sz w:val="24"/>
          <w:szCs w:val="24"/>
        </w:rPr>
        <w:t>Geophagy in Africa and in the UnitedStates:</w:t>
      </w:r>
      <w:r>
        <w:rPr>
          <w:rFonts w:ascii="Times New Roman" w:hAnsi="Times New Roman" w:cs="Times New Roman"/>
          <w:sz w:val="24"/>
          <w:szCs w:val="24"/>
        </w:rPr>
        <w:t xml:space="preserve"> a culture-nutrition hypothesis</w:t>
      </w:r>
      <w:r w:rsidRPr="005B467C">
        <w:rPr>
          <w:rFonts w:ascii="Times New Roman" w:hAnsi="Times New Roman" w:cs="Times New Roman"/>
          <w:sz w:val="24"/>
          <w:szCs w:val="24"/>
        </w:rPr>
        <w:t xml:space="preserve">, </w:t>
      </w:r>
      <w:r w:rsidRPr="001B0CC4">
        <w:rPr>
          <w:rFonts w:ascii="Times New Roman" w:hAnsi="Times New Roman" w:cs="Times New Roman"/>
          <w:i/>
          <w:sz w:val="24"/>
          <w:szCs w:val="24"/>
        </w:rPr>
        <w:t>Science</w:t>
      </w:r>
      <w:r w:rsidRPr="005B467C">
        <w:rPr>
          <w:rFonts w:ascii="Times New Roman" w:hAnsi="Times New Roman" w:cs="Times New Roman"/>
          <w:sz w:val="24"/>
          <w:szCs w:val="24"/>
        </w:rPr>
        <w:t>, 1985, 228, 1040.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Hunter PR, Hughes S, Woodhouse S, Syed Q, Verlander NQ, Chalmers RM, Morgan K, Nichols G, Beeching N, Osborn K.</w:t>
      </w:r>
      <w:r w:rsidRPr="005B467C">
        <w:rPr>
          <w:rFonts w:ascii="Times New Roman" w:hAnsi="Times New Roman" w:cs="Times New Roman"/>
          <w:sz w:val="24"/>
          <w:szCs w:val="24"/>
        </w:rPr>
        <w:t xml:space="preserve"> Sporadic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casecontrol study with genotyping. </w:t>
      </w:r>
      <w:r w:rsidRPr="001B0CC4">
        <w:rPr>
          <w:rFonts w:ascii="Times New Roman" w:hAnsi="Times New Roman" w:cs="Times New Roman"/>
          <w:i/>
          <w:sz w:val="24"/>
          <w:szCs w:val="24"/>
        </w:rPr>
        <w:t>Emerging Infectious Disease</w:t>
      </w:r>
      <w:r>
        <w:rPr>
          <w:rFonts w:ascii="Times New Roman" w:hAnsi="Times New Roman" w:cs="Times New Roman"/>
          <w:sz w:val="24"/>
          <w:szCs w:val="24"/>
        </w:rPr>
        <w:t>s</w:t>
      </w:r>
      <w:r w:rsidRPr="005B467C">
        <w:rPr>
          <w:rFonts w:ascii="Times New Roman" w:hAnsi="Times New Roman" w:cs="Times New Roman"/>
          <w:sz w:val="24"/>
          <w:szCs w:val="24"/>
        </w:rPr>
        <w:t>, 2004, 10, 1241-1249.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Hunter PR, Thompson RC.</w:t>
      </w:r>
      <w:r w:rsidRPr="005B467C">
        <w:rPr>
          <w:rFonts w:ascii="Times New Roman" w:hAnsi="Times New Roman" w:cs="Times New Roman"/>
          <w:sz w:val="24"/>
          <w:szCs w:val="24"/>
        </w:rPr>
        <w:t xml:space="preserve"> The zoonotic transmission of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and </w:t>
      </w:r>
      <w:r w:rsidRPr="005B467C">
        <w:rPr>
          <w:rFonts w:ascii="Times New Roman" w:hAnsi="Times New Roman" w:cs="Times New Roman"/>
          <w:i/>
          <w:iCs/>
          <w:sz w:val="24"/>
          <w:szCs w:val="24"/>
        </w:rPr>
        <w:t>Cryptosporidium</w:t>
      </w:r>
      <w:r w:rsidRPr="005B467C">
        <w:rPr>
          <w:rFonts w:ascii="Times New Roman" w:hAnsi="Times New Roman" w:cs="Times New Roman"/>
          <w:sz w:val="24"/>
          <w:szCs w:val="24"/>
        </w:rPr>
        <w:t xml:space="preserve">. </w:t>
      </w:r>
      <w:r w:rsidRPr="001B0CC4">
        <w:rPr>
          <w:rFonts w:ascii="Times New Roman" w:hAnsi="Times New Roman" w:cs="Times New Roman"/>
          <w:i/>
          <w:sz w:val="24"/>
          <w:szCs w:val="24"/>
        </w:rPr>
        <w:t>International Journal of Parasitology</w:t>
      </w:r>
      <w:r w:rsidRPr="005B467C">
        <w:rPr>
          <w:rFonts w:ascii="Times New Roman" w:hAnsi="Times New Roman" w:cs="Times New Roman"/>
          <w:sz w:val="24"/>
          <w:szCs w:val="24"/>
        </w:rPr>
        <w:t>, 2005, 35, 1181-1190.</w:t>
      </w:r>
    </w:p>
    <w:p w:rsidR="00DA65E5" w:rsidRPr="003E38C2" w:rsidRDefault="00DA65E5" w:rsidP="00DA65E5">
      <w:pPr>
        <w:spacing w:after="0" w:line="360" w:lineRule="auto"/>
        <w:jc w:val="both"/>
        <w:rPr>
          <w:rFonts w:ascii="Times New Roman" w:hAnsi="Times New Roman" w:cs="Times New Roman"/>
          <w:noProof/>
          <w:sz w:val="24"/>
          <w:szCs w:val="24"/>
        </w:rPr>
      </w:pPr>
      <w:r w:rsidRPr="005B467C">
        <w:rPr>
          <w:rFonts w:ascii="Times New Roman" w:hAnsi="Times New Roman" w:cs="Times New Roman"/>
          <w:b/>
          <w:noProof/>
          <w:sz w:val="24"/>
          <w:szCs w:val="24"/>
        </w:rPr>
        <w:t>Imre K</w:t>
      </w:r>
      <w:r w:rsidRPr="003E38C2">
        <w:rPr>
          <w:rFonts w:ascii="Times New Roman" w:hAnsi="Times New Roman" w:cs="Times New Roman"/>
          <w:b/>
          <w:noProof/>
          <w:sz w:val="24"/>
          <w:szCs w:val="24"/>
        </w:rPr>
        <w:t>, Lobo LM, Matos O, Popescu C, Genchi C, Dărăbus G.</w:t>
      </w:r>
      <w:r w:rsidRPr="003E38C2">
        <w:rPr>
          <w:rFonts w:ascii="Times New Roman" w:hAnsi="Times New Roman" w:cs="Times New Roman"/>
          <w:noProof/>
          <w:sz w:val="24"/>
          <w:szCs w:val="24"/>
        </w:rPr>
        <w:t xml:space="preserve"> Molecular characterisation of </w:t>
      </w:r>
      <w:r w:rsidRPr="003E38C2">
        <w:rPr>
          <w:rFonts w:ascii="Times New Roman" w:hAnsi="Times New Roman" w:cs="Times New Roman"/>
          <w:i/>
          <w:iCs/>
          <w:noProof/>
          <w:sz w:val="24"/>
          <w:szCs w:val="24"/>
        </w:rPr>
        <w:t xml:space="preserve">Cryptosporidium </w:t>
      </w:r>
      <w:r w:rsidRPr="003E38C2">
        <w:rPr>
          <w:rFonts w:ascii="Times New Roman" w:hAnsi="Times New Roman" w:cs="Times New Roman"/>
          <w:noProof/>
          <w:sz w:val="24"/>
          <w:szCs w:val="24"/>
        </w:rPr>
        <w:t xml:space="preserve">isolates from preweaned calves in Romania: is there an actual risk of zoonotic infections?, </w:t>
      </w:r>
      <w:r w:rsidRPr="003E38C2">
        <w:rPr>
          <w:rFonts w:ascii="Times New Roman" w:hAnsi="Times New Roman" w:cs="Times New Roman"/>
          <w:i/>
          <w:iCs/>
          <w:noProof/>
          <w:sz w:val="24"/>
          <w:szCs w:val="24"/>
        </w:rPr>
        <w:t xml:space="preserve">Veterinary Parasitology </w:t>
      </w:r>
      <w:r w:rsidRPr="003E38C2">
        <w:rPr>
          <w:rFonts w:ascii="Times New Roman" w:hAnsi="Times New Roman" w:cs="Times New Roman"/>
          <w:noProof/>
          <w:sz w:val="24"/>
          <w:szCs w:val="24"/>
        </w:rPr>
        <w:t>(2010), 2011, doi:10.1016/j.vetpar.2011.04.042.</w:t>
      </w:r>
    </w:p>
    <w:p w:rsidR="00DA65E5" w:rsidRDefault="00DA65E5" w:rsidP="00DA65E5">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3E38C2">
        <w:rPr>
          <w:rFonts w:ascii="Times New Roman" w:eastAsia="Times New Roman" w:hAnsi="Times New Roman" w:cs="Times New Roman"/>
          <w:b/>
          <w:sz w:val="24"/>
          <w:szCs w:val="24"/>
          <w:lang w:eastAsia="tr-TR"/>
        </w:rPr>
        <w:t>Irache JM, Esparza I, Gamazo C, Agüeros M, Espuelas S.</w:t>
      </w:r>
      <w:r w:rsidRPr="003E38C2">
        <w:rPr>
          <w:rFonts w:ascii="Times New Roman" w:eastAsia="Times New Roman" w:hAnsi="Times New Roman" w:cs="Times New Roman"/>
          <w:sz w:val="24"/>
          <w:szCs w:val="24"/>
          <w:lang w:eastAsia="tr-TR"/>
        </w:rPr>
        <w:t xml:space="preserve"> Nanomedicine: novel approaches in human and veterinary therapeutics. </w:t>
      </w:r>
      <w:r w:rsidRPr="003E38C2">
        <w:rPr>
          <w:rFonts w:ascii="Times New Roman" w:eastAsia="Times New Roman" w:hAnsi="Times New Roman" w:cs="Times New Roman"/>
          <w:i/>
          <w:iCs/>
          <w:sz w:val="24"/>
          <w:szCs w:val="24"/>
          <w:lang w:eastAsia="tr-TR"/>
        </w:rPr>
        <w:t>Veterinary parasitology</w:t>
      </w:r>
      <w:r w:rsidRPr="003E38C2">
        <w:rPr>
          <w:rFonts w:ascii="Times New Roman" w:eastAsia="Times New Roman" w:hAnsi="Times New Roman" w:cs="Times New Roman"/>
          <w:sz w:val="24"/>
          <w:szCs w:val="24"/>
          <w:lang w:eastAsia="tr-TR"/>
        </w:rPr>
        <w:t xml:space="preserve">, 2011, </w:t>
      </w:r>
      <w:r w:rsidRPr="003E38C2">
        <w:rPr>
          <w:rFonts w:ascii="Times New Roman" w:eastAsia="Times New Roman" w:hAnsi="Times New Roman" w:cs="Times New Roman"/>
          <w:i/>
          <w:iCs/>
          <w:sz w:val="24"/>
          <w:szCs w:val="24"/>
          <w:lang w:eastAsia="tr-TR"/>
        </w:rPr>
        <w:t>180</w:t>
      </w:r>
      <w:r w:rsidRPr="003E38C2">
        <w:rPr>
          <w:rFonts w:ascii="Times New Roman" w:eastAsia="Times New Roman" w:hAnsi="Times New Roman" w:cs="Times New Roman"/>
          <w:sz w:val="24"/>
          <w:szCs w:val="24"/>
          <w:lang w:eastAsia="tr-TR"/>
        </w:rPr>
        <w:t>(1), 47-71.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Israel B, Abbott N, Murphy C, Hollister K, Soltaninassab S, Hansmann D, Acharya BR</w:t>
      </w:r>
      <w:r w:rsidRPr="005B467C">
        <w:rPr>
          <w:rFonts w:ascii="Times New Roman" w:hAnsi="Times New Roman" w:cs="Times New Roman"/>
          <w:sz w:val="24"/>
          <w:szCs w:val="24"/>
        </w:rPr>
        <w:t xml:space="preserve"> (inventors) Platypus Technologies LLC assignee. Liquid crystal based analyte detection. US patent on </w:t>
      </w:r>
      <w:proofErr w:type="gramStart"/>
      <w:r w:rsidRPr="005B467C">
        <w:rPr>
          <w:rFonts w:ascii="Times New Roman" w:hAnsi="Times New Roman" w:cs="Times New Roman"/>
          <w:sz w:val="24"/>
          <w:szCs w:val="24"/>
        </w:rPr>
        <w:t>20100009344</w:t>
      </w:r>
      <w:proofErr w:type="gramEnd"/>
      <w:r w:rsidRPr="005B467C">
        <w:rPr>
          <w:rFonts w:ascii="Times New Roman" w:hAnsi="Times New Roman" w:cs="Times New Roman"/>
          <w:sz w:val="24"/>
          <w:szCs w:val="24"/>
        </w:rPr>
        <w:t>. 2010.</w:t>
      </w:r>
    </w:p>
    <w:p w:rsidR="00DA65E5" w:rsidRPr="005B467C" w:rsidRDefault="00DA65E5" w:rsidP="00DA65E5">
      <w:pPr>
        <w:spacing w:after="0" w:line="360" w:lineRule="auto"/>
        <w:ind w:right="32" w:hanging="15"/>
        <w:jc w:val="both"/>
        <w:rPr>
          <w:rFonts w:ascii="Times New Roman" w:hAnsi="Times New Roman" w:cs="Times New Roman"/>
          <w:sz w:val="24"/>
          <w:szCs w:val="24"/>
        </w:rPr>
      </w:pPr>
      <w:r w:rsidRPr="005B467C">
        <w:rPr>
          <w:rFonts w:ascii="Times New Roman" w:hAnsi="Times New Roman" w:cs="Times New Roman"/>
          <w:b/>
          <w:sz w:val="24"/>
          <w:szCs w:val="24"/>
        </w:rPr>
        <w:t>Jani P, Halbert GW, Langridge J, Florence AT</w:t>
      </w:r>
      <w:r w:rsidRPr="005B467C">
        <w:rPr>
          <w:rFonts w:ascii="Times New Roman" w:hAnsi="Times New Roman" w:cs="Times New Roman"/>
          <w:sz w:val="24"/>
          <w:szCs w:val="24"/>
        </w:rPr>
        <w:t xml:space="preserve">. Nanoparticle uptake by the rat gastrointestinal mucosa: quantitation and particle size dependency. </w:t>
      </w:r>
      <w:r w:rsidRPr="001B0CC4">
        <w:rPr>
          <w:rFonts w:ascii="Times New Roman" w:hAnsi="Times New Roman" w:cs="Times New Roman"/>
          <w:i/>
          <w:sz w:val="24"/>
          <w:szCs w:val="24"/>
        </w:rPr>
        <w:t>Journal of Pharmacy and Pharmacology</w:t>
      </w:r>
      <w:r w:rsidRPr="005B467C">
        <w:rPr>
          <w:rFonts w:ascii="Times New Roman" w:hAnsi="Times New Roman" w:cs="Times New Roman"/>
          <w:sz w:val="24"/>
          <w:szCs w:val="24"/>
        </w:rPr>
        <w:t xml:space="preserve">, 1990:42:821826. </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Jarvie BD, Trotz-Williams LA, McKnight DR, Leslie KE, Wallace MM, Todd CG, Sharpe PH, Peregrine AS.</w:t>
      </w:r>
      <w:r w:rsidRPr="005B467C">
        <w:rPr>
          <w:rFonts w:ascii="Times New Roman" w:hAnsi="Times New Roman" w:cs="Times New Roman"/>
          <w:sz w:val="24"/>
          <w:szCs w:val="24"/>
        </w:rPr>
        <w:t xml:space="preserve"> Effect of halofuginone lactate on the occurrence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and growth of neonatal dairy calves. </w:t>
      </w:r>
      <w:r w:rsidRPr="001B0CC4">
        <w:rPr>
          <w:rFonts w:ascii="Times New Roman" w:hAnsi="Times New Roman" w:cs="Times New Roman"/>
          <w:i/>
          <w:sz w:val="24"/>
          <w:szCs w:val="24"/>
        </w:rPr>
        <w:t>Journal of Dairy Science</w:t>
      </w:r>
      <w:r w:rsidRPr="005B467C">
        <w:rPr>
          <w:rFonts w:ascii="Times New Roman" w:hAnsi="Times New Roman" w:cs="Times New Roman"/>
          <w:sz w:val="24"/>
          <w:szCs w:val="24"/>
        </w:rPr>
        <w:t>, 2005, 88, 1801-1806.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Jellison KL, Hemond HF, Schauer DB.</w:t>
      </w:r>
      <w:r w:rsidRPr="005B467C">
        <w:rPr>
          <w:rFonts w:ascii="Times New Roman" w:hAnsi="Times New Roman" w:cs="Times New Roman"/>
          <w:sz w:val="24"/>
          <w:szCs w:val="24"/>
        </w:rPr>
        <w:t xml:space="preserve"> Sources and species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oocysts in the Wachusett Reservoir watershed. </w:t>
      </w:r>
      <w:r w:rsidRPr="001B0CC4">
        <w:rPr>
          <w:rFonts w:ascii="Times New Roman" w:hAnsi="Times New Roman" w:cs="Times New Roman"/>
          <w:i/>
          <w:sz w:val="24"/>
          <w:szCs w:val="24"/>
        </w:rPr>
        <w:t>Applied Environmental Microbiology</w:t>
      </w:r>
      <w:r w:rsidRPr="005B467C">
        <w:rPr>
          <w:rFonts w:ascii="Times New Roman" w:hAnsi="Times New Roman" w:cs="Times New Roman"/>
          <w:sz w:val="24"/>
          <w:szCs w:val="24"/>
        </w:rPr>
        <w:t>, 2002, 68, 569-575.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Jenkins M, Higgins J, Kniel K, Trout J, Fayer R.</w:t>
      </w:r>
      <w:r w:rsidRPr="005B467C">
        <w:rPr>
          <w:rFonts w:ascii="Times New Roman" w:hAnsi="Times New Roman" w:cs="Times New Roman"/>
          <w:sz w:val="24"/>
          <w:szCs w:val="24"/>
        </w:rPr>
        <w:t xml:space="preserve"> Protection of calves against cryptosporiosis by oral inoculation with gamma-irradiated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oocysts. </w:t>
      </w:r>
      <w:r w:rsidRPr="001B0CC4">
        <w:rPr>
          <w:rFonts w:ascii="Times New Roman" w:hAnsi="Times New Roman" w:cs="Times New Roman"/>
          <w:i/>
          <w:sz w:val="24"/>
          <w:szCs w:val="24"/>
        </w:rPr>
        <w:t>Journal of Parasitology</w:t>
      </w:r>
      <w:r w:rsidRPr="005B467C">
        <w:rPr>
          <w:rFonts w:ascii="Times New Roman" w:hAnsi="Times New Roman" w:cs="Times New Roman"/>
          <w:sz w:val="24"/>
          <w:szCs w:val="24"/>
        </w:rPr>
        <w:t>, 2004, 90, 1178-1180.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 xml:space="preserve">Jenkins MB, Bowman DD, Fogarty EA, Ghiorse WC.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oocyst inactivation in three soil types at various temperatures and water potentials. </w:t>
      </w:r>
      <w:r w:rsidRPr="001B0CC4">
        <w:rPr>
          <w:rFonts w:ascii="Times New Roman" w:hAnsi="Times New Roman" w:cs="Times New Roman"/>
          <w:i/>
          <w:sz w:val="24"/>
          <w:szCs w:val="24"/>
        </w:rPr>
        <w:t>Soil Biology Biochemistry</w:t>
      </w:r>
      <w:r w:rsidRPr="005B467C">
        <w:rPr>
          <w:rFonts w:ascii="Times New Roman" w:hAnsi="Times New Roman" w:cs="Times New Roman"/>
          <w:sz w:val="24"/>
          <w:szCs w:val="24"/>
        </w:rPr>
        <w:t>, 2002, 34, 1101-1109.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Jenkins MB, Bowman DD, Ghiorse WC.</w:t>
      </w:r>
      <w:r w:rsidRPr="005B467C">
        <w:rPr>
          <w:rFonts w:ascii="Times New Roman" w:hAnsi="Times New Roman" w:cs="Times New Roman"/>
          <w:sz w:val="24"/>
          <w:szCs w:val="24"/>
        </w:rPr>
        <w:t xml:space="preserve"> Inactivation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Oocysts by Ammonia. </w:t>
      </w:r>
      <w:r w:rsidRPr="001B0CC4">
        <w:rPr>
          <w:rFonts w:ascii="Times New Roman" w:hAnsi="Times New Roman" w:cs="Times New Roman"/>
          <w:i/>
          <w:sz w:val="24"/>
          <w:szCs w:val="24"/>
        </w:rPr>
        <w:t>Applied Environmental Microbiology</w:t>
      </w:r>
      <w:r w:rsidRPr="005B467C">
        <w:rPr>
          <w:rFonts w:ascii="Times New Roman" w:hAnsi="Times New Roman" w:cs="Times New Roman"/>
          <w:sz w:val="24"/>
          <w:szCs w:val="24"/>
        </w:rPr>
        <w:t>, 1998, 64, 784-788.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Joachim A, Krull T, Schwarzkopf J, Daugschies</w:t>
      </w:r>
      <w:r w:rsidRPr="005B467C">
        <w:rPr>
          <w:rFonts w:ascii="Times New Roman" w:hAnsi="Times New Roman" w:cs="Times New Roman"/>
          <w:sz w:val="24"/>
          <w:szCs w:val="24"/>
        </w:rPr>
        <w:t xml:space="preserve"> </w:t>
      </w:r>
      <w:r w:rsidRPr="005B467C">
        <w:rPr>
          <w:rFonts w:ascii="Times New Roman" w:hAnsi="Times New Roman" w:cs="Times New Roman"/>
          <w:b/>
          <w:sz w:val="24"/>
          <w:szCs w:val="24"/>
        </w:rPr>
        <w:t>A.</w:t>
      </w:r>
      <w:r w:rsidRPr="005B467C">
        <w:rPr>
          <w:rFonts w:ascii="Times New Roman" w:hAnsi="Times New Roman" w:cs="Times New Roman"/>
          <w:sz w:val="24"/>
          <w:szCs w:val="24"/>
        </w:rPr>
        <w:t xml:space="preserve"> "Prevalence and control of bovine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German dairy herds", </w:t>
      </w:r>
      <w:r w:rsidRPr="001B0CC4">
        <w:rPr>
          <w:rFonts w:ascii="Times New Roman" w:hAnsi="Times New Roman" w:cs="Times New Roman"/>
          <w:i/>
          <w:sz w:val="24"/>
          <w:szCs w:val="24"/>
        </w:rPr>
        <w:t>Veterinary Parasitology</w:t>
      </w:r>
      <w:r w:rsidRPr="005B467C">
        <w:rPr>
          <w:rFonts w:ascii="Times New Roman" w:hAnsi="Times New Roman" w:cs="Times New Roman"/>
          <w:sz w:val="24"/>
          <w:szCs w:val="24"/>
        </w:rPr>
        <w:t>, 2003, 112, 277-288.</w:t>
      </w:r>
    </w:p>
    <w:p w:rsidR="00DA65E5" w:rsidRPr="001A7E47"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Johnson EH, Windsor JJ, Muirhead DE, King GJ, Al-Busaidy R.</w:t>
      </w:r>
      <w:r w:rsidRPr="005B467C">
        <w:rPr>
          <w:rFonts w:ascii="Times New Roman" w:hAnsi="Times New Roman" w:cs="Times New Roman"/>
          <w:sz w:val="24"/>
          <w:szCs w:val="24"/>
        </w:rPr>
        <w:t xml:space="preserve"> Confirmation of the prophylactic value of paromomycin in a natural outbreak of caprine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w:t>
      </w:r>
      <w:r w:rsidRPr="001A7E47">
        <w:rPr>
          <w:rFonts w:ascii="Times New Roman" w:hAnsi="Times New Roman" w:cs="Times New Roman"/>
          <w:i/>
          <w:sz w:val="24"/>
          <w:szCs w:val="24"/>
        </w:rPr>
        <w:t>Veterinary Research Communications</w:t>
      </w:r>
      <w:r w:rsidRPr="001A7E47">
        <w:rPr>
          <w:rFonts w:ascii="Times New Roman" w:hAnsi="Times New Roman" w:cs="Times New Roman"/>
          <w:sz w:val="24"/>
          <w:szCs w:val="24"/>
        </w:rPr>
        <w:t>, 2000, 24, 63-67.</w:t>
      </w:r>
    </w:p>
    <w:p w:rsidR="00DA65E5" w:rsidRPr="001A7E47" w:rsidRDefault="00DA65E5" w:rsidP="00DA65E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Kaske</w:t>
      </w:r>
      <w:r w:rsidRPr="001A7E47">
        <w:rPr>
          <w:rFonts w:ascii="Times New Roman" w:hAnsi="Times New Roman" w:cs="Times New Roman"/>
          <w:b/>
          <w:sz w:val="24"/>
          <w:szCs w:val="24"/>
        </w:rPr>
        <w:t xml:space="preserve"> M, Kunz</w:t>
      </w:r>
      <w:r>
        <w:rPr>
          <w:rFonts w:ascii="Times New Roman" w:hAnsi="Times New Roman" w:cs="Times New Roman"/>
          <w:b/>
          <w:sz w:val="24"/>
          <w:szCs w:val="24"/>
        </w:rPr>
        <w:t xml:space="preserve"> H</w:t>
      </w:r>
      <w:r w:rsidRPr="001A7E47">
        <w:rPr>
          <w:rFonts w:ascii="Times New Roman" w:hAnsi="Times New Roman" w:cs="Times New Roman"/>
          <w:b/>
          <w:sz w:val="24"/>
          <w:szCs w:val="24"/>
        </w:rPr>
        <w:t>J</w:t>
      </w:r>
      <w:r>
        <w:rPr>
          <w:rFonts w:ascii="Times New Roman" w:hAnsi="Times New Roman" w:cs="Times New Roman"/>
          <w:b/>
          <w:sz w:val="24"/>
          <w:szCs w:val="24"/>
        </w:rPr>
        <w:t>.</w:t>
      </w:r>
      <w:r w:rsidRPr="001A7E47">
        <w:rPr>
          <w:rFonts w:ascii="Times New Roman" w:hAnsi="Times New Roman" w:cs="Times New Roman"/>
          <w:sz w:val="24"/>
          <w:szCs w:val="24"/>
        </w:rPr>
        <w:t xml:space="preserve"> Handbuch der</w:t>
      </w:r>
      <w:r>
        <w:rPr>
          <w:rFonts w:ascii="Times New Roman" w:hAnsi="Times New Roman" w:cs="Times New Roman"/>
          <w:sz w:val="24"/>
          <w:szCs w:val="24"/>
        </w:rPr>
        <w:t xml:space="preserve"> </w:t>
      </w:r>
      <w:r w:rsidRPr="001A7E47">
        <w:rPr>
          <w:rFonts w:ascii="Times New Roman" w:hAnsi="Times New Roman" w:cs="Times New Roman"/>
          <w:sz w:val="24"/>
          <w:szCs w:val="24"/>
        </w:rPr>
        <w:t>Durchfallerkrankungen der Kälber. Osnabrü</w:t>
      </w:r>
      <w:r>
        <w:rPr>
          <w:rFonts w:ascii="Times New Roman" w:hAnsi="Times New Roman" w:cs="Times New Roman"/>
          <w:sz w:val="24"/>
          <w:szCs w:val="24"/>
        </w:rPr>
        <w:t xml:space="preserve">ck, Germany: Kamlage Verlag, 2003, </w:t>
      </w:r>
      <w:r w:rsidRPr="001A7E47">
        <w:rPr>
          <w:rFonts w:ascii="Times New Roman" w:hAnsi="Times New Roman" w:cs="Times New Roman"/>
          <w:sz w:val="24"/>
          <w:szCs w:val="24"/>
        </w:rPr>
        <w:t>Sayfa 9-17, 29-31, 36-80, 109-139.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1A7E47">
        <w:rPr>
          <w:rFonts w:ascii="Times New Roman" w:hAnsi="Times New Roman" w:cs="Times New Roman"/>
          <w:b/>
          <w:sz w:val="24"/>
          <w:szCs w:val="24"/>
        </w:rPr>
        <w:t>Kistemann T, Classen T, Koch C, Dangendorf F, Fischeder R, Gebel J, Vacata V, Exner M.</w:t>
      </w:r>
      <w:r w:rsidRPr="001A7E47">
        <w:rPr>
          <w:rFonts w:ascii="Times New Roman" w:hAnsi="Times New Roman" w:cs="Times New Roman"/>
          <w:sz w:val="24"/>
          <w:szCs w:val="24"/>
        </w:rPr>
        <w:t xml:space="preserve"> Microbial load of drinking water reservoir tributaries during extreme rainfall and runoff. </w:t>
      </w:r>
      <w:r w:rsidRPr="001A7E47">
        <w:rPr>
          <w:rFonts w:ascii="Times New Roman" w:hAnsi="Times New Roman" w:cs="Times New Roman"/>
          <w:i/>
          <w:sz w:val="24"/>
          <w:szCs w:val="24"/>
        </w:rPr>
        <w:t>Applied Environmental Microbiology</w:t>
      </w:r>
      <w:r w:rsidRPr="005B467C">
        <w:rPr>
          <w:rFonts w:ascii="Times New Roman" w:hAnsi="Times New Roman" w:cs="Times New Roman"/>
          <w:sz w:val="24"/>
          <w:szCs w:val="24"/>
        </w:rPr>
        <w:t>, 2002, 68, 2188-2197.</w:t>
      </w:r>
    </w:p>
    <w:p w:rsidR="00DA65E5" w:rsidRPr="005B467C" w:rsidRDefault="00DA65E5" w:rsidP="00DA65E5">
      <w:pPr>
        <w:spacing w:after="0" w:line="360" w:lineRule="auto"/>
        <w:ind w:right="32" w:hanging="15"/>
        <w:jc w:val="both"/>
        <w:rPr>
          <w:rFonts w:ascii="Times New Roman" w:hAnsi="Times New Roman" w:cs="Times New Roman"/>
          <w:sz w:val="24"/>
          <w:szCs w:val="24"/>
        </w:rPr>
      </w:pPr>
      <w:r w:rsidRPr="005B467C">
        <w:rPr>
          <w:rFonts w:ascii="Times New Roman" w:hAnsi="Times New Roman" w:cs="Times New Roman"/>
          <w:b/>
          <w:sz w:val="24"/>
          <w:szCs w:val="24"/>
        </w:rPr>
        <w:t xml:space="preserve">Kreuter J. </w:t>
      </w:r>
      <w:r w:rsidRPr="005B467C">
        <w:rPr>
          <w:rFonts w:ascii="Times New Roman" w:hAnsi="Times New Roman" w:cs="Times New Roman"/>
          <w:sz w:val="24"/>
          <w:szCs w:val="24"/>
        </w:rPr>
        <w:t xml:space="preserve"> Nanoparticulate systems for brain delivery of drugs. </w:t>
      </w:r>
      <w:r w:rsidRPr="001B0CC4">
        <w:rPr>
          <w:rFonts w:ascii="Times New Roman" w:hAnsi="Times New Roman" w:cs="Times New Roman"/>
          <w:i/>
          <w:sz w:val="24"/>
          <w:szCs w:val="24"/>
        </w:rPr>
        <w:t>Advanced Drug Delivery Reviews</w:t>
      </w:r>
      <w:r w:rsidRPr="005B467C">
        <w:rPr>
          <w:rFonts w:ascii="Times New Roman" w:hAnsi="Times New Roman" w:cs="Times New Roman"/>
          <w:sz w:val="24"/>
          <w:szCs w:val="24"/>
        </w:rPr>
        <w:t xml:space="preserve">, 2001: 47(1): 65-81. </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Kumar A, Yadav SK, Yadav SC.</w:t>
      </w:r>
      <w:r w:rsidRPr="005B467C">
        <w:rPr>
          <w:rFonts w:ascii="Times New Roman" w:hAnsi="Times New Roman" w:cs="Times New Roman"/>
          <w:sz w:val="24"/>
          <w:szCs w:val="24"/>
        </w:rPr>
        <w:t xml:space="preserve"> Biodegradable polymeric nanoparticles based drug delivery systems. </w:t>
      </w:r>
      <w:r w:rsidRPr="00385A88">
        <w:rPr>
          <w:rFonts w:ascii="Times New Roman" w:hAnsi="Times New Roman" w:cs="Times New Roman"/>
          <w:i/>
          <w:sz w:val="24"/>
          <w:szCs w:val="24"/>
        </w:rPr>
        <w:t>Colloids and Surfaces B: Biointerfaces</w:t>
      </w:r>
      <w:r w:rsidRPr="005B467C">
        <w:rPr>
          <w:rFonts w:ascii="Times New Roman" w:hAnsi="Times New Roman" w:cs="Times New Roman"/>
          <w:sz w:val="24"/>
          <w:szCs w:val="24"/>
        </w:rPr>
        <w:t xml:space="preserve"> 2010;75; 1–18.</w:t>
      </w:r>
    </w:p>
    <w:p w:rsidR="00DA65E5" w:rsidRPr="005B467C" w:rsidRDefault="00DA65E5" w:rsidP="00DA65E5">
      <w:pPr>
        <w:autoSpaceDE w:val="0"/>
        <w:autoSpaceDN w:val="0"/>
        <w:adjustRightInd w:val="0"/>
        <w:spacing w:after="0" w:line="360" w:lineRule="auto"/>
        <w:jc w:val="both"/>
        <w:rPr>
          <w:rFonts w:ascii="Times New Roman" w:hAnsi="Times New Roman" w:cs="Times New Roman"/>
          <w:iCs/>
          <w:noProof/>
          <w:sz w:val="24"/>
          <w:szCs w:val="24"/>
        </w:rPr>
      </w:pPr>
      <w:r w:rsidRPr="005B467C">
        <w:rPr>
          <w:rFonts w:ascii="Times New Roman" w:hAnsi="Times New Roman" w:cs="Times New Roman"/>
          <w:b/>
          <w:iCs/>
          <w:noProof/>
          <w:sz w:val="24"/>
          <w:szCs w:val="24"/>
        </w:rPr>
        <w:t>Kvac M</w:t>
      </w:r>
      <w:r w:rsidRPr="005B467C">
        <w:rPr>
          <w:rFonts w:ascii="Times New Roman" w:hAnsi="Times New Roman" w:cs="Times New Roman"/>
          <w:b/>
          <w:i/>
          <w:iCs/>
          <w:noProof/>
          <w:sz w:val="24"/>
          <w:szCs w:val="24"/>
        </w:rPr>
        <w:t xml:space="preserve">, </w:t>
      </w:r>
      <w:r w:rsidRPr="005B467C">
        <w:rPr>
          <w:rFonts w:ascii="Times New Roman" w:hAnsi="Times New Roman" w:cs="Times New Roman"/>
          <w:b/>
          <w:iCs/>
          <w:noProof/>
          <w:sz w:val="24"/>
          <w:szCs w:val="24"/>
        </w:rPr>
        <w:t>Hromadová N, Kvĕtoňová D, Rost M, Sak B.</w:t>
      </w:r>
      <w:r w:rsidRPr="005B467C">
        <w:rPr>
          <w:rFonts w:ascii="Times New Roman" w:hAnsi="Times New Roman" w:cs="Times New Roman"/>
          <w:iCs/>
          <w:noProof/>
          <w:sz w:val="24"/>
          <w:szCs w:val="24"/>
        </w:rPr>
        <w:t xml:space="preserve"> Molecular characterization of </w:t>
      </w:r>
      <w:r w:rsidRPr="005B467C">
        <w:rPr>
          <w:rFonts w:ascii="Times New Roman" w:hAnsi="Times New Roman" w:cs="Times New Roman"/>
          <w:i/>
          <w:iCs/>
          <w:noProof/>
          <w:sz w:val="24"/>
          <w:szCs w:val="24"/>
        </w:rPr>
        <w:t>Cryptosporidium spp</w:t>
      </w:r>
      <w:r w:rsidRPr="005B467C">
        <w:rPr>
          <w:rFonts w:ascii="Times New Roman" w:hAnsi="Times New Roman" w:cs="Times New Roman"/>
          <w:iCs/>
          <w:noProof/>
          <w:sz w:val="24"/>
          <w:szCs w:val="24"/>
        </w:rPr>
        <w:t xml:space="preserve">. in pre-weaned dairy calves in the Czech Republic: Absence of </w:t>
      </w:r>
      <w:r w:rsidRPr="005B467C">
        <w:rPr>
          <w:rFonts w:ascii="Times New Roman" w:hAnsi="Times New Roman" w:cs="Times New Roman"/>
          <w:i/>
          <w:iCs/>
          <w:noProof/>
          <w:sz w:val="24"/>
          <w:szCs w:val="24"/>
        </w:rPr>
        <w:t>C. ryanae</w:t>
      </w:r>
      <w:r w:rsidRPr="005B467C">
        <w:rPr>
          <w:rFonts w:ascii="Times New Roman" w:hAnsi="Times New Roman" w:cs="Times New Roman"/>
          <w:iCs/>
          <w:noProof/>
          <w:sz w:val="24"/>
          <w:szCs w:val="24"/>
        </w:rPr>
        <w:t xml:space="preserve"> and management-associated distribution of </w:t>
      </w:r>
      <w:r w:rsidRPr="005B467C">
        <w:rPr>
          <w:rFonts w:ascii="Times New Roman" w:hAnsi="Times New Roman" w:cs="Times New Roman"/>
          <w:i/>
          <w:iCs/>
          <w:noProof/>
          <w:sz w:val="24"/>
          <w:szCs w:val="24"/>
        </w:rPr>
        <w:t>C. andersoni, C. bovis</w:t>
      </w:r>
      <w:r w:rsidRPr="005B467C">
        <w:rPr>
          <w:rFonts w:ascii="Times New Roman" w:hAnsi="Times New Roman" w:cs="Times New Roman"/>
          <w:iCs/>
          <w:noProof/>
          <w:sz w:val="24"/>
          <w:szCs w:val="24"/>
        </w:rPr>
        <w:t xml:space="preserve"> and </w:t>
      </w:r>
      <w:r w:rsidRPr="005B467C">
        <w:rPr>
          <w:rFonts w:ascii="Times New Roman" w:hAnsi="Times New Roman" w:cs="Times New Roman"/>
          <w:i/>
          <w:iCs/>
          <w:noProof/>
          <w:sz w:val="24"/>
          <w:szCs w:val="24"/>
        </w:rPr>
        <w:t>C. parvum</w:t>
      </w:r>
      <w:r w:rsidRPr="005B467C">
        <w:rPr>
          <w:rFonts w:ascii="Times New Roman" w:hAnsi="Times New Roman" w:cs="Times New Roman"/>
          <w:iCs/>
          <w:noProof/>
          <w:sz w:val="24"/>
          <w:szCs w:val="24"/>
        </w:rPr>
        <w:t xml:space="preserve"> subtypes</w:t>
      </w:r>
      <w:r w:rsidRPr="005B467C">
        <w:rPr>
          <w:rFonts w:ascii="Times New Roman" w:hAnsi="Times New Roman" w:cs="Times New Roman"/>
          <w:i/>
          <w:iCs/>
          <w:noProof/>
          <w:sz w:val="24"/>
          <w:szCs w:val="24"/>
        </w:rPr>
        <w:t xml:space="preserve">, </w:t>
      </w:r>
      <w:r w:rsidRPr="00385A88">
        <w:rPr>
          <w:rFonts w:ascii="Times New Roman" w:hAnsi="Times New Roman" w:cs="Times New Roman"/>
          <w:i/>
          <w:iCs/>
          <w:noProof/>
          <w:sz w:val="24"/>
          <w:szCs w:val="24"/>
        </w:rPr>
        <w:t>Veterinary Parasitology</w:t>
      </w:r>
      <w:r w:rsidRPr="005B467C">
        <w:rPr>
          <w:rFonts w:ascii="Times New Roman" w:hAnsi="Times New Roman" w:cs="Times New Roman"/>
          <w:i/>
          <w:iCs/>
          <w:noProof/>
          <w:sz w:val="24"/>
          <w:szCs w:val="24"/>
        </w:rPr>
        <w:t>,</w:t>
      </w:r>
      <w:r w:rsidRPr="005B467C">
        <w:rPr>
          <w:rFonts w:ascii="Times New Roman" w:hAnsi="Times New Roman" w:cs="Times New Roman"/>
          <w:iCs/>
          <w:noProof/>
          <w:sz w:val="24"/>
          <w:szCs w:val="24"/>
        </w:rPr>
        <w:t xml:space="preserve"> 2011,</w:t>
      </w:r>
      <w:r w:rsidRPr="005B467C">
        <w:rPr>
          <w:rFonts w:ascii="Times New Roman" w:hAnsi="Times New Roman" w:cs="Times New Roman"/>
          <w:i/>
          <w:iCs/>
          <w:noProof/>
          <w:sz w:val="24"/>
          <w:szCs w:val="24"/>
        </w:rPr>
        <w:t xml:space="preserve"> </w:t>
      </w:r>
      <w:r w:rsidRPr="005B467C">
        <w:rPr>
          <w:rFonts w:ascii="Times New Roman" w:hAnsi="Times New Roman" w:cs="Times New Roman"/>
          <w:iCs/>
          <w:noProof/>
          <w:sz w:val="24"/>
          <w:szCs w:val="24"/>
        </w:rPr>
        <w:t>177, 378 – 382.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Kvac M, Kouba M, Vitovec J.</w:t>
      </w:r>
      <w:r w:rsidRPr="005B467C">
        <w:rPr>
          <w:rFonts w:ascii="Times New Roman" w:hAnsi="Times New Roman" w:cs="Times New Roman"/>
          <w:sz w:val="24"/>
          <w:szCs w:val="24"/>
        </w:rPr>
        <w:t xml:space="preserve"> Age-related and housing-dependence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infection of calves from dairy and beef herds in South Bohemia, Czech Republic. </w:t>
      </w:r>
      <w:r w:rsidRPr="00385A88">
        <w:rPr>
          <w:rFonts w:ascii="Times New Roman" w:hAnsi="Times New Roman" w:cs="Times New Roman"/>
          <w:i/>
          <w:iCs/>
          <w:noProof/>
          <w:sz w:val="24"/>
          <w:szCs w:val="24"/>
        </w:rPr>
        <w:t>Veterinary Parasitology</w:t>
      </w:r>
      <w:r w:rsidRPr="005B467C">
        <w:rPr>
          <w:rFonts w:ascii="Times New Roman" w:hAnsi="Times New Roman" w:cs="Times New Roman"/>
          <w:sz w:val="24"/>
          <w:szCs w:val="24"/>
        </w:rPr>
        <w:t>, 2006, 137, 202-209.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Lallemand M, Villeneuve A, Belda J, Dubreuil P.</w:t>
      </w:r>
      <w:r w:rsidRPr="005B467C">
        <w:rPr>
          <w:rFonts w:ascii="Times New Roman" w:hAnsi="Times New Roman" w:cs="Times New Roman"/>
          <w:sz w:val="24"/>
          <w:szCs w:val="24"/>
        </w:rPr>
        <w:t xml:space="preserve"> "Field study of the efficacy of halofuginone and decoquinate in the treatment of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veal calves", </w:t>
      </w:r>
      <w:r w:rsidRPr="00385A88">
        <w:rPr>
          <w:rFonts w:ascii="Times New Roman" w:hAnsi="Times New Roman" w:cs="Times New Roman"/>
          <w:i/>
          <w:sz w:val="24"/>
          <w:szCs w:val="24"/>
        </w:rPr>
        <w:t>Veterinary Record,</w:t>
      </w:r>
      <w:r w:rsidRPr="005B467C">
        <w:rPr>
          <w:rFonts w:ascii="Times New Roman" w:hAnsi="Times New Roman" w:cs="Times New Roman"/>
          <w:sz w:val="24"/>
          <w:szCs w:val="24"/>
        </w:rPr>
        <w:t xml:space="preserve"> 2006, 159, 672–676.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Landers JJ, Cao Z, Lee I.</w:t>
      </w:r>
      <w:r w:rsidRPr="005B467C">
        <w:rPr>
          <w:rFonts w:ascii="Times New Roman" w:hAnsi="Times New Roman" w:cs="Times New Roman"/>
          <w:sz w:val="24"/>
          <w:szCs w:val="24"/>
        </w:rPr>
        <w:t xml:space="preserve"> Prevention of influenza pneumonitis by sialic acidconjugated dendritic polymers</w:t>
      </w:r>
      <w:r w:rsidRPr="00385A88">
        <w:rPr>
          <w:rFonts w:ascii="Times New Roman" w:hAnsi="Times New Roman" w:cs="Times New Roman"/>
          <w:i/>
          <w:sz w:val="24"/>
          <w:szCs w:val="24"/>
        </w:rPr>
        <w:t>. Journal of Infectıous Disease</w:t>
      </w:r>
      <w:r w:rsidRPr="005B467C">
        <w:rPr>
          <w:rFonts w:ascii="Times New Roman" w:hAnsi="Times New Roman" w:cs="Times New Roman"/>
          <w:sz w:val="24"/>
          <w:szCs w:val="24"/>
        </w:rPr>
        <w:t xml:space="preserve"> 2002;186:1222-30.</w:t>
      </w:r>
    </w:p>
    <w:p w:rsidR="00DA65E5" w:rsidRPr="005B467C" w:rsidRDefault="00DA65E5" w:rsidP="00DA65E5">
      <w:pPr>
        <w:spacing w:after="0" w:line="360" w:lineRule="auto"/>
        <w:jc w:val="both"/>
        <w:rPr>
          <w:rFonts w:ascii="Times New Roman" w:hAnsi="Times New Roman" w:cs="Times New Roman"/>
          <w:sz w:val="24"/>
          <w:szCs w:val="24"/>
          <w:shd w:val="clear" w:color="auto" w:fill="FFFFFF"/>
        </w:rPr>
      </w:pPr>
      <w:r w:rsidRPr="005B467C">
        <w:rPr>
          <w:rFonts w:ascii="Times New Roman" w:hAnsi="Times New Roman" w:cs="Times New Roman"/>
          <w:b/>
          <w:sz w:val="24"/>
          <w:szCs w:val="24"/>
          <w:shd w:val="clear" w:color="auto" w:fill="FFFFFF"/>
        </w:rPr>
        <w:t>Laurino C, Palmieri B.</w:t>
      </w:r>
      <w:r>
        <w:rPr>
          <w:rFonts w:ascii="Times New Roman" w:hAnsi="Times New Roman" w:cs="Times New Roman"/>
          <w:sz w:val="24"/>
          <w:szCs w:val="24"/>
          <w:shd w:val="clear" w:color="auto" w:fill="FFFFFF"/>
        </w:rPr>
        <w:t xml:space="preserve"> </w:t>
      </w:r>
      <w:r w:rsidRPr="005B467C">
        <w:rPr>
          <w:rFonts w:ascii="Times New Roman" w:hAnsi="Times New Roman" w:cs="Times New Roman"/>
          <w:sz w:val="24"/>
          <w:szCs w:val="24"/>
          <w:shd w:val="clear" w:color="auto" w:fill="FFFFFF"/>
        </w:rPr>
        <w:t>Zeolite:“the magic stone”; main nutritional, environmental, experimental and clinical fields of application.</w:t>
      </w:r>
      <w:r w:rsidRPr="005B467C">
        <w:rPr>
          <w:rStyle w:val="apple-converted-space"/>
          <w:rFonts w:ascii="Times New Roman" w:hAnsi="Times New Roman" w:cs="Times New Roman"/>
          <w:sz w:val="24"/>
          <w:szCs w:val="24"/>
          <w:shd w:val="clear" w:color="auto" w:fill="FFFFFF"/>
        </w:rPr>
        <w:t> </w:t>
      </w:r>
      <w:r w:rsidRPr="005B467C">
        <w:rPr>
          <w:rFonts w:ascii="Times New Roman" w:hAnsi="Times New Roman" w:cs="Times New Roman"/>
          <w:i/>
          <w:iCs/>
          <w:sz w:val="24"/>
          <w:szCs w:val="24"/>
          <w:shd w:val="clear" w:color="auto" w:fill="FFFFFF"/>
        </w:rPr>
        <w:t>Nutricion Hospitalaria</w:t>
      </w:r>
      <w:r w:rsidRPr="005B467C">
        <w:rPr>
          <w:rStyle w:val="apple-converted-space"/>
          <w:rFonts w:ascii="Times New Roman" w:hAnsi="Times New Roman" w:cs="Times New Roman"/>
          <w:sz w:val="24"/>
          <w:szCs w:val="24"/>
          <w:shd w:val="clear" w:color="auto" w:fill="FFFFFF"/>
        </w:rPr>
        <w:t xml:space="preserve">, </w:t>
      </w:r>
      <w:r w:rsidRPr="005B467C">
        <w:rPr>
          <w:rFonts w:ascii="Times New Roman" w:hAnsi="Times New Roman" w:cs="Times New Roman"/>
          <w:sz w:val="24"/>
          <w:szCs w:val="24"/>
          <w:shd w:val="clear" w:color="auto" w:fill="FFFFFF"/>
        </w:rPr>
        <w:t xml:space="preserve">2015, </w:t>
      </w:r>
      <w:proofErr w:type="gramStart"/>
      <w:r w:rsidRPr="005B467C">
        <w:rPr>
          <w:rFonts w:ascii="Times New Roman" w:hAnsi="Times New Roman" w:cs="Times New Roman"/>
          <w:sz w:val="24"/>
          <w:szCs w:val="24"/>
          <w:shd w:val="clear" w:color="auto" w:fill="FFFFFF"/>
        </w:rPr>
        <w:t>32.2</w:t>
      </w:r>
      <w:proofErr w:type="gramEnd"/>
      <w:r w:rsidRPr="005B467C">
        <w:rPr>
          <w:rFonts w:ascii="Times New Roman" w:hAnsi="Times New Roman" w:cs="Times New Roman"/>
          <w:sz w:val="24"/>
          <w:szCs w:val="24"/>
          <w:shd w:val="clear" w:color="auto" w:fill="FFFFFF"/>
        </w:rPr>
        <w:t>.</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Learmonth JJ, Ionas G, Ebbett KA, Kwan ES.</w:t>
      </w:r>
      <w:r w:rsidRPr="005B467C">
        <w:rPr>
          <w:rFonts w:ascii="Times New Roman" w:hAnsi="Times New Roman" w:cs="Times New Roman"/>
          <w:sz w:val="24"/>
          <w:szCs w:val="24"/>
        </w:rPr>
        <w:t xml:space="preserve"> Genetic characterization and transmission cycles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species isolated from humans in New Zealand. </w:t>
      </w:r>
      <w:r w:rsidRPr="00385A88">
        <w:rPr>
          <w:rFonts w:ascii="Times New Roman" w:hAnsi="Times New Roman" w:cs="Times New Roman"/>
          <w:i/>
          <w:sz w:val="24"/>
          <w:szCs w:val="24"/>
        </w:rPr>
        <w:t>Applied Environmental Microbiology</w:t>
      </w:r>
      <w:r w:rsidRPr="005B467C">
        <w:rPr>
          <w:rFonts w:ascii="Times New Roman" w:hAnsi="Times New Roman" w:cs="Times New Roman"/>
          <w:sz w:val="24"/>
          <w:szCs w:val="24"/>
        </w:rPr>
        <w:t>, 2004, 70, 3973-3978.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Lee KB, Lim JH, Mirkin CA.</w:t>
      </w:r>
      <w:r w:rsidRPr="005B467C">
        <w:rPr>
          <w:rFonts w:ascii="Times New Roman" w:hAnsi="Times New Roman" w:cs="Times New Roman"/>
          <w:sz w:val="24"/>
          <w:szCs w:val="24"/>
        </w:rPr>
        <w:t xml:space="preserve"> Protein nanostructures formed via direct-write dip-pen nanolithography. </w:t>
      </w:r>
      <w:r w:rsidRPr="00385A88">
        <w:rPr>
          <w:rFonts w:ascii="Times New Roman" w:hAnsi="Times New Roman" w:cs="Times New Roman"/>
          <w:i/>
          <w:sz w:val="24"/>
          <w:szCs w:val="24"/>
        </w:rPr>
        <w:t>Journal of American Chemical Society</w:t>
      </w:r>
      <w:r w:rsidRPr="005B467C">
        <w:rPr>
          <w:rFonts w:ascii="Times New Roman" w:hAnsi="Times New Roman" w:cs="Times New Roman"/>
          <w:sz w:val="24"/>
          <w:szCs w:val="24"/>
        </w:rPr>
        <w:t xml:space="preserve"> 2003;125:5588-9.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Lefay D, Naciri M, Poirier P, Chermette R. </w:t>
      </w:r>
      <w:r w:rsidRPr="005B467C">
        <w:rPr>
          <w:rFonts w:ascii="Times New Roman" w:hAnsi="Times New Roman" w:cs="Times New Roman"/>
          <w:sz w:val="24"/>
          <w:szCs w:val="24"/>
        </w:rPr>
        <w:t xml:space="preserve">Efficacy of halofuginone lactate in the prevention of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suckling calves. </w:t>
      </w:r>
      <w:r w:rsidRPr="00385A88">
        <w:rPr>
          <w:rFonts w:ascii="Times New Roman" w:hAnsi="Times New Roman" w:cs="Times New Roman"/>
          <w:i/>
          <w:sz w:val="24"/>
          <w:szCs w:val="24"/>
        </w:rPr>
        <w:t>Veterinary Record</w:t>
      </w:r>
      <w:r w:rsidRPr="005B467C">
        <w:rPr>
          <w:rFonts w:ascii="Times New Roman" w:hAnsi="Times New Roman" w:cs="Times New Roman"/>
          <w:sz w:val="24"/>
          <w:szCs w:val="24"/>
        </w:rPr>
        <w:t>, 2001, 148, 108-112.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5B467C">
        <w:rPr>
          <w:rFonts w:ascii="Times New Roman" w:hAnsi="Times New Roman" w:cs="Times New Roman"/>
          <w:b/>
          <w:sz w:val="24"/>
          <w:szCs w:val="24"/>
          <w:shd w:val="clear" w:color="auto" w:fill="FFFFFF"/>
        </w:rPr>
        <w:t xml:space="preserve">Lengerich EJ, Addiss DG, Marx JJ, Ungar BL, Juranek DD. </w:t>
      </w:r>
      <w:r w:rsidRPr="005B467C">
        <w:rPr>
          <w:rFonts w:ascii="Times New Roman" w:hAnsi="Times New Roman" w:cs="Times New Roman"/>
          <w:sz w:val="24"/>
          <w:szCs w:val="24"/>
          <w:shd w:val="clear" w:color="auto" w:fill="FFFFFF"/>
        </w:rPr>
        <w:t>Increased exposure to cryptosporidia among dairy farmers in Wisconsin.</w:t>
      </w:r>
      <w:r w:rsidRPr="005B467C">
        <w:rPr>
          <w:rStyle w:val="apple-converted-space"/>
          <w:rFonts w:ascii="Times New Roman" w:hAnsi="Times New Roman" w:cs="Times New Roman"/>
          <w:sz w:val="24"/>
          <w:szCs w:val="24"/>
          <w:shd w:val="clear" w:color="auto" w:fill="FFFFFF"/>
        </w:rPr>
        <w:t> </w:t>
      </w:r>
      <w:r w:rsidRPr="005B467C">
        <w:rPr>
          <w:rFonts w:ascii="Times New Roman" w:hAnsi="Times New Roman" w:cs="Times New Roman"/>
          <w:i/>
          <w:iCs/>
          <w:sz w:val="24"/>
          <w:szCs w:val="24"/>
          <w:shd w:val="clear" w:color="auto" w:fill="FFFFFF"/>
        </w:rPr>
        <w:t>Journal of Infectious Diseases</w:t>
      </w:r>
      <w:r w:rsidRPr="005B467C">
        <w:rPr>
          <w:rFonts w:ascii="Times New Roman" w:hAnsi="Times New Roman" w:cs="Times New Roman"/>
          <w:sz w:val="24"/>
          <w:szCs w:val="24"/>
          <w:shd w:val="clear" w:color="auto" w:fill="FFFFFF"/>
        </w:rPr>
        <w:t>,</w:t>
      </w:r>
      <w:r w:rsidRPr="005B467C">
        <w:rPr>
          <w:rStyle w:val="apple-converted-space"/>
          <w:rFonts w:ascii="Times New Roman" w:hAnsi="Times New Roman" w:cs="Times New Roman"/>
          <w:sz w:val="24"/>
          <w:szCs w:val="24"/>
          <w:shd w:val="clear" w:color="auto" w:fill="FFFFFF"/>
        </w:rPr>
        <w:t> </w:t>
      </w:r>
      <w:r w:rsidRPr="005B467C">
        <w:rPr>
          <w:rFonts w:ascii="Times New Roman" w:hAnsi="Times New Roman" w:cs="Times New Roman"/>
          <w:sz w:val="24"/>
          <w:szCs w:val="24"/>
          <w:shd w:val="clear" w:color="auto" w:fill="FFFFFF"/>
        </w:rPr>
        <w:t xml:space="preserve">1993, </w:t>
      </w:r>
      <w:r w:rsidRPr="005B467C">
        <w:rPr>
          <w:rFonts w:ascii="Times New Roman" w:hAnsi="Times New Roman" w:cs="Times New Roman"/>
          <w:i/>
          <w:iCs/>
          <w:sz w:val="24"/>
          <w:szCs w:val="24"/>
          <w:shd w:val="clear" w:color="auto" w:fill="FFFFFF"/>
        </w:rPr>
        <w:t>167</w:t>
      </w:r>
      <w:r w:rsidRPr="005B467C">
        <w:rPr>
          <w:rFonts w:ascii="Times New Roman" w:hAnsi="Times New Roman" w:cs="Times New Roman"/>
          <w:sz w:val="24"/>
          <w:szCs w:val="24"/>
          <w:shd w:val="clear" w:color="auto" w:fill="FFFFFF"/>
        </w:rPr>
        <w:t>(5), 1252-1255.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Leoni L, Desai TA.</w:t>
      </w:r>
      <w:r w:rsidRPr="005B467C">
        <w:rPr>
          <w:rFonts w:ascii="Times New Roman" w:hAnsi="Times New Roman" w:cs="Times New Roman"/>
          <w:sz w:val="24"/>
          <w:szCs w:val="24"/>
        </w:rPr>
        <w:t xml:space="preserve"> Micromachined biocapsules for cell-based sensing and delivery. </w:t>
      </w:r>
      <w:r w:rsidRPr="00385A88">
        <w:rPr>
          <w:rFonts w:ascii="Times New Roman" w:hAnsi="Times New Roman" w:cs="Times New Roman"/>
          <w:i/>
          <w:sz w:val="24"/>
          <w:szCs w:val="24"/>
        </w:rPr>
        <w:t>Advanced Drug Delivery Reviiews</w:t>
      </w:r>
      <w:r>
        <w:rPr>
          <w:rFonts w:ascii="Times New Roman" w:hAnsi="Times New Roman" w:cs="Times New Roman"/>
          <w:i/>
          <w:sz w:val="24"/>
          <w:szCs w:val="24"/>
        </w:rPr>
        <w:t>,</w:t>
      </w:r>
      <w:r w:rsidRPr="005B467C">
        <w:rPr>
          <w:rFonts w:ascii="Times New Roman" w:hAnsi="Times New Roman" w:cs="Times New Roman"/>
          <w:sz w:val="24"/>
          <w:szCs w:val="24"/>
        </w:rPr>
        <w:t xml:space="preserve"> 2004;</w:t>
      </w:r>
      <w:proofErr w:type="gramStart"/>
      <w:r w:rsidRPr="005B467C">
        <w:rPr>
          <w:rFonts w:ascii="Times New Roman" w:hAnsi="Times New Roman" w:cs="Times New Roman"/>
          <w:sz w:val="24"/>
          <w:szCs w:val="24"/>
        </w:rPr>
        <w:t>56:211</w:t>
      </w:r>
      <w:proofErr w:type="gramEnd"/>
      <w:r w:rsidRPr="005B467C">
        <w:rPr>
          <w:rFonts w:ascii="Times New Roman" w:hAnsi="Times New Roman" w:cs="Times New Roman"/>
          <w:sz w:val="24"/>
          <w:szCs w:val="24"/>
        </w:rPr>
        <w:t>-29.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Lim H, Paria BC, Das SK, Dinchuk JE, Langenbach R, Trzaskos JM, Dey SK.</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Multiple female reproductive failures in </w:t>
      </w:r>
      <w:r>
        <w:rPr>
          <w:rFonts w:ascii="Times New Roman" w:hAnsi="Times New Roman" w:cs="Times New Roman"/>
          <w:sz w:val="24"/>
          <w:szCs w:val="24"/>
        </w:rPr>
        <w:t>cyclooxygenase 2–deficient mice</w:t>
      </w:r>
      <w:r w:rsidRPr="005B467C">
        <w:rPr>
          <w:rFonts w:ascii="Times New Roman" w:hAnsi="Times New Roman" w:cs="Times New Roman"/>
          <w:sz w:val="24"/>
          <w:szCs w:val="24"/>
        </w:rPr>
        <w:t>, Cell, 1997, 91(2), 197-208.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Lindsay DS, Woods KM, Upton SJ, Blagburn BL.</w:t>
      </w:r>
      <w:r w:rsidRPr="005B467C">
        <w:rPr>
          <w:rFonts w:ascii="Times New Roman" w:hAnsi="Times New Roman" w:cs="Times New Roman"/>
          <w:sz w:val="24"/>
          <w:szCs w:val="24"/>
        </w:rPr>
        <w:t xml:space="preserve"> Activity of decoquinate against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in cell cultures and neonatal mice. </w:t>
      </w:r>
      <w:r w:rsidRPr="00385A88">
        <w:rPr>
          <w:rFonts w:ascii="Times New Roman" w:hAnsi="Times New Roman" w:cs="Times New Roman"/>
          <w:i/>
          <w:sz w:val="24"/>
          <w:szCs w:val="24"/>
        </w:rPr>
        <w:t>Veterinary Parasitology</w:t>
      </w:r>
      <w:r w:rsidRPr="005B467C">
        <w:rPr>
          <w:rFonts w:ascii="Times New Roman" w:hAnsi="Times New Roman" w:cs="Times New Roman"/>
          <w:sz w:val="24"/>
          <w:szCs w:val="24"/>
        </w:rPr>
        <w:t>, 2000b, 89, 307-311.</w:t>
      </w:r>
    </w:p>
    <w:p w:rsidR="00DA65E5" w:rsidRPr="005B467C" w:rsidRDefault="00DA65E5" w:rsidP="00DA65E5">
      <w:pPr>
        <w:pStyle w:val="WW-NormalWeb1"/>
        <w:spacing w:before="0" w:after="0" w:line="360" w:lineRule="auto"/>
        <w:jc w:val="both"/>
      </w:pPr>
      <w:r w:rsidRPr="005B467C">
        <w:rPr>
          <w:b/>
        </w:rPr>
        <w:t>Lorenzo MJ, Ares-Maz´as ME, Villacorta I.</w:t>
      </w:r>
      <w:r w:rsidRPr="005B467C">
        <w:t xml:space="preserve"> Detection of oocysts and IgG antibodies to </w:t>
      </w:r>
      <w:r w:rsidRPr="005B467C">
        <w:rPr>
          <w:i/>
        </w:rPr>
        <w:t>Cryptosporidium parvum</w:t>
      </w:r>
      <w:r w:rsidRPr="005B467C">
        <w:t xml:space="preserve"> in asymptomatic adult cattle. </w:t>
      </w:r>
      <w:r w:rsidRPr="00385A88">
        <w:rPr>
          <w:i/>
        </w:rPr>
        <w:t>Veterinary Parasitology</w:t>
      </w:r>
      <w:r w:rsidRPr="005B467C">
        <w:t>, 1993, 47,9-15.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Lorino T, Daudin JJ, Robin S, Sanaa M. </w:t>
      </w:r>
      <w:r w:rsidRPr="005B467C">
        <w:rPr>
          <w:rFonts w:ascii="Times New Roman" w:hAnsi="Times New Roman" w:cs="Times New Roman"/>
          <w:sz w:val="24"/>
          <w:szCs w:val="24"/>
        </w:rPr>
        <w:t xml:space="preserve">Factors associated with time to neonatal diarrhoea in French beef calves. </w:t>
      </w:r>
      <w:r w:rsidRPr="00385A88">
        <w:rPr>
          <w:rFonts w:ascii="Times New Roman" w:hAnsi="Times New Roman" w:cs="Times New Roman"/>
          <w:i/>
          <w:sz w:val="24"/>
          <w:szCs w:val="24"/>
        </w:rPr>
        <w:t>Preventine Veterinary Medicine</w:t>
      </w:r>
      <w:r w:rsidRPr="005B467C">
        <w:rPr>
          <w:rFonts w:ascii="Times New Roman" w:hAnsi="Times New Roman" w:cs="Times New Roman"/>
          <w:sz w:val="24"/>
          <w:szCs w:val="24"/>
        </w:rPr>
        <w:t>, 2005, 68, 91-102.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Mac Kenzie WR, Hoxie NJ, Proctor ME, Gradus MS, Blair KA, Peterson DE, Kazmierczak JJ, Addiss DG, Fox KR, Rose JB</w:t>
      </w:r>
      <w:r w:rsidRPr="005B467C">
        <w:rPr>
          <w:rFonts w:ascii="Times New Roman" w:hAnsi="Times New Roman" w:cs="Times New Roman"/>
          <w:b/>
          <w:i/>
          <w:iCs/>
          <w:sz w:val="24"/>
          <w:szCs w:val="24"/>
        </w:rPr>
        <w:t>.</w:t>
      </w:r>
      <w:r w:rsidRPr="005B467C">
        <w:rPr>
          <w:rFonts w:ascii="Times New Roman" w:hAnsi="Times New Roman" w:cs="Times New Roman"/>
          <w:sz w:val="24"/>
          <w:szCs w:val="24"/>
        </w:rPr>
        <w:t xml:space="preserve"> A massive outbreak in Milwaukee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infection transmitted through the public water supply. </w:t>
      </w:r>
      <w:r w:rsidRPr="00385A88">
        <w:rPr>
          <w:rFonts w:ascii="Times New Roman" w:hAnsi="Times New Roman" w:cs="Times New Roman"/>
          <w:i/>
          <w:sz w:val="24"/>
          <w:szCs w:val="24"/>
        </w:rPr>
        <w:t>New England Journal of Medicine</w:t>
      </w:r>
      <w:r w:rsidRPr="005B467C">
        <w:rPr>
          <w:rFonts w:ascii="Times New Roman" w:hAnsi="Times New Roman" w:cs="Times New Roman"/>
          <w:sz w:val="24"/>
          <w:szCs w:val="24"/>
        </w:rPr>
        <w:t>, 1994, 331, 161-167.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Maeda T,  Nosé Y.</w:t>
      </w:r>
      <w:r w:rsidRPr="005B467C">
        <w:rPr>
          <w:rFonts w:ascii="Times New Roman" w:hAnsi="Times New Roman" w:cs="Times New Roman"/>
          <w:sz w:val="24"/>
          <w:szCs w:val="24"/>
        </w:rPr>
        <w:t xml:space="preserve"> A new antibacterial agent: antibacterial zeolite. </w:t>
      </w:r>
      <w:r w:rsidRPr="005B467C">
        <w:rPr>
          <w:rFonts w:ascii="Times New Roman" w:hAnsi="Times New Roman" w:cs="Times New Roman"/>
          <w:i/>
          <w:iCs/>
          <w:sz w:val="24"/>
          <w:szCs w:val="24"/>
        </w:rPr>
        <w:t>Artificial Organs</w:t>
      </w:r>
      <w:r w:rsidRPr="005B467C">
        <w:rPr>
          <w:rFonts w:ascii="Times New Roman" w:hAnsi="Times New Roman" w:cs="Times New Roman"/>
          <w:sz w:val="24"/>
          <w:szCs w:val="24"/>
        </w:rPr>
        <w:t xml:space="preserve">, 1999, </w:t>
      </w:r>
      <w:r w:rsidRPr="005B467C">
        <w:rPr>
          <w:rFonts w:ascii="Times New Roman" w:hAnsi="Times New Roman" w:cs="Times New Roman"/>
          <w:i/>
          <w:iCs/>
          <w:sz w:val="24"/>
          <w:szCs w:val="24"/>
        </w:rPr>
        <w:t>23</w:t>
      </w:r>
      <w:r w:rsidRPr="005B467C">
        <w:rPr>
          <w:rFonts w:ascii="Times New Roman" w:hAnsi="Times New Roman" w:cs="Times New Roman"/>
          <w:sz w:val="24"/>
          <w:szCs w:val="24"/>
        </w:rPr>
        <w:t>(2), 129-130.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Maldonado-Camargo S, Atwill ER, Saltijeral-Oaxaca JA, Herrera-Alonso LC.</w:t>
      </w:r>
      <w:r w:rsidRPr="005B467C">
        <w:rPr>
          <w:rFonts w:ascii="Times New Roman" w:hAnsi="Times New Roman" w:cs="Times New Roman"/>
          <w:sz w:val="24"/>
          <w:szCs w:val="24"/>
        </w:rPr>
        <w:t xml:space="preserve"> Prevalence of and risk factors for shedding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in Holstein Freisian </w:t>
      </w:r>
      <w:r>
        <w:rPr>
          <w:rFonts w:ascii="Times New Roman" w:hAnsi="Times New Roman" w:cs="Times New Roman"/>
          <w:sz w:val="24"/>
          <w:szCs w:val="24"/>
        </w:rPr>
        <w:t>dairy calves in central Mexico.</w:t>
      </w:r>
      <w:r w:rsidRPr="005B467C">
        <w:rPr>
          <w:rFonts w:ascii="Times New Roman" w:hAnsi="Times New Roman" w:cs="Times New Roman"/>
          <w:sz w:val="24"/>
          <w:szCs w:val="24"/>
        </w:rPr>
        <w:t xml:space="preserve"> </w:t>
      </w:r>
      <w:r w:rsidRPr="00385A88">
        <w:rPr>
          <w:rFonts w:ascii="Times New Roman" w:hAnsi="Times New Roman" w:cs="Times New Roman"/>
          <w:i/>
          <w:sz w:val="24"/>
          <w:szCs w:val="24"/>
        </w:rPr>
        <w:t>Preventine Veterinary Medicine</w:t>
      </w:r>
      <w:r w:rsidRPr="005B467C">
        <w:rPr>
          <w:rFonts w:ascii="Times New Roman" w:hAnsi="Times New Roman" w:cs="Times New Roman"/>
          <w:sz w:val="24"/>
          <w:szCs w:val="24"/>
        </w:rPr>
        <w:t>, 1998, 36, 95-107.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Mancassola R, Reperant JM, Naciri M, Chartier C.</w:t>
      </w:r>
      <w:r w:rsidRPr="005B467C">
        <w:rPr>
          <w:rFonts w:ascii="Times New Roman" w:hAnsi="Times New Roman" w:cs="Times New Roman"/>
          <w:sz w:val="24"/>
          <w:szCs w:val="24"/>
        </w:rPr>
        <w:t xml:space="preserve"> Chemoprophylaxis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infection with paromomycin in kids and immunological study. </w:t>
      </w:r>
      <w:r w:rsidRPr="00385A88">
        <w:rPr>
          <w:rFonts w:ascii="Times New Roman" w:hAnsi="Times New Roman" w:cs="Times New Roman"/>
          <w:i/>
          <w:sz w:val="24"/>
          <w:szCs w:val="24"/>
        </w:rPr>
        <w:t>Antimicrobial Agents and Chemotherapy</w:t>
      </w:r>
      <w:r w:rsidRPr="005B467C">
        <w:rPr>
          <w:rFonts w:ascii="Times New Roman" w:hAnsi="Times New Roman" w:cs="Times New Roman"/>
          <w:sz w:val="24"/>
          <w:szCs w:val="24"/>
        </w:rPr>
        <w:t>, 1995, 39, 75-78.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Mancassola R, Richard A, Naciri M.</w:t>
      </w:r>
      <w:r w:rsidRPr="005B467C">
        <w:rPr>
          <w:rFonts w:ascii="Times New Roman" w:hAnsi="Times New Roman" w:cs="Times New Roman"/>
          <w:sz w:val="24"/>
          <w:szCs w:val="24"/>
        </w:rPr>
        <w:t xml:space="preserve"> Evaluation of decoquinate to treat experimental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kids. </w:t>
      </w:r>
      <w:r w:rsidRPr="00385A88">
        <w:rPr>
          <w:rFonts w:ascii="Times New Roman" w:hAnsi="Times New Roman" w:cs="Times New Roman"/>
          <w:i/>
          <w:sz w:val="24"/>
          <w:szCs w:val="24"/>
        </w:rPr>
        <w:t>Veterinary Parasitology</w:t>
      </w:r>
      <w:r w:rsidRPr="005B467C">
        <w:rPr>
          <w:rFonts w:ascii="Times New Roman" w:hAnsi="Times New Roman" w:cs="Times New Roman"/>
          <w:sz w:val="24"/>
          <w:szCs w:val="24"/>
        </w:rPr>
        <w:t>, 1997, 69, 31-37.</w:t>
      </w:r>
    </w:p>
    <w:p w:rsidR="00DA65E5" w:rsidRPr="005B467C" w:rsidRDefault="00DA65E5" w:rsidP="00DA65E5">
      <w:pPr>
        <w:autoSpaceDE w:val="0"/>
        <w:autoSpaceDN w:val="0"/>
        <w:adjustRightInd w:val="0"/>
        <w:spacing w:after="0" w:line="360" w:lineRule="auto"/>
        <w:jc w:val="both"/>
        <w:rPr>
          <w:rFonts w:ascii="Times New Roman" w:hAnsi="Times New Roman" w:cs="Times New Roman"/>
          <w:bCs/>
          <w:sz w:val="24"/>
          <w:szCs w:val="24"/>
        </w:rPr>
      </w:pPr>
      <w:r w:rsidRPr="005B467C">
        <w:rPr>
          <w:rFonts w:ascii="Times New Roman" w:hAnsi="Times New Roman" w:cs="Times New Roman"/>
          <w:b/>
          <w:sz w:val="24"/>
          <w:szCs w:val="24"/>
        </w:rPr>
        <w:t>Manuja A, Kumar B, Singh RK.</w:t>
      </w:r>
      <w:r w:rsidRPr="005B467C">
        <w:rPr>
          <w:rFonts w:ascii="Times New Roman" w:hAnsi="Times New Roman" w:cs="Times New Roman"/>
          <w:sz w:val="24"/>
          <w:szCs w:val="24"/>
        </w:rPr>
        <w:t xml:space="preserve"> </w:t>
      </w:r>
      <w:r w:rsidRPr="005B467C">
        <w:rPr>
          <w:rFonts w:ascii="Times New Roman" w:hAnsi="Times New Roman" w:cs="Times New Roman"/>
          <w:bCs/>
          <w:sz w:val="24"/>
          <w:szCs w:val="24"/>
        </w:rPr>
        <w:t xml:space="preserve">Nanotechnology developments: opportunities for animal health and production, </w:t>
      </w:r>
      <w:r w:rsidRPr="00385A88">
        <w:rPr>
          <w:rFonts w:ascii="Times New Roman" w:hAnsi="Times New Roman" w:cs="Times New Roman"/>
          <w:bCs/>
          <w:i/>
          <w:sz w:val="24"/>
          <w:szCs w:val="24"/>
        </w:rPr>
        <w:t>Nanotechnology Development</w:t>
      </w:r>
      <w:r w:rsidRPr="005B467C">
        <w:rPr>
          <w:rFonts w:ascii="Times New Roman" w:hAnsi="Times New Roman" w:cs="Times New Roman"/>
          <w:bCs/>
          <w:sz w:val="24"/>
          <w:szCs w:val="24"/>
        </w:rPr>
        <w:t xml:space="preserve"> 2012;2:e4.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Martin LD, Krunkosky TM, Dye JA, Fischer BM, Jiang NF, Rochelle LG, Akley NJ, Dreher KL, Adler KB.</w:t>
      </w:r>
      <w:r w:rsidRPr="005B467C">
        <w:rPr>
          <w:rFonts w:ascii="Times New Roman" w:hAnsi="Times New Roman" w:cs="Times New Roman"/>
          <w:sz w:val="24"/>
          <w:szCs w:val="24"/>
        </w:rPr>
        <w:t xml:space="preserve"> "The role of reactive oxygen and nitrogen species in the response of airway epithelium to particulates", </w:t>
      </w:r>
      <w:r w:rsidRPr="00385A88">
        <w:rPr>
          <w:rFonts w:ascii="Times New Roman" w:hAnsi="Times New Roman" w:cs="Times New Roman"/>
          <w:i/>
          <w:sz w:val="24"/>
          <w:szCs w:val="24"/>
        </w:rPr>
        <w:t>Environmental Health Perspectives</w:t>
      </w:r>
      <w:r w:rsidRPr="005B467C">
        <w:rPr>
          <w:rFonts w:ascii="Times New Roman" w:hAnsi="Times New Roman" w:cs="Times New Roman"/>
          <w:sz w:val="24"/>
          <w:szCs w:val="24"/>
        </w:rPr>
        <w:t>, 1997, 105 (5), 1301.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Mascaro C, Arnedo T, Rosales MJ</w:t>
      </w:r>
      <w:r w:rsidRPr="005B467C">
        <w:rPr>
          <w:rFonts w:ascii="Times New Roman" w:hAnsi="Times New Roman" w:cs="Times New Roman"/>
          <w:sz w:val="24"/>
          <w:szCs w:val="24"/>
        </w:rPr>
        <w:t xml:space="preserve">. Respiratory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a bovine. </w:t>
      </w:r>
      <w:r w:rsidRPr="00385A88">
        <w:rPr>
          <w:rFonts w:ascii="Times New Roman" w:hAnsi="Times New Roman" w:cs="Times New Roman"/>
          <w:i/>
          <w:sz w:val="24"/>
          <w:szCs w:val="24"/>
        </w:rPr>
        <w:t>Journal Parasitology</w:t>
      </w:r>
      <w:r w:rsidRPr="005B467C">
        <w:rPr>
          <w:rFonts w:ascii="Times New Roman" w:hAnsi="Times New Roman" w:cs="Times New Roman"/>
          <w:sz w:val="24"/>
          <w:szCs w:val="24"/>
        </w:rPr>
        <w:t>, 1994, 80, 334-336.</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McAllister TA, Olson ME, Fletch A, Wetzstein M, Entz T.</w:t>
      </w:r>
      <w:r w:rsidRPr="005B467C">
        <w:rPr>
          <w:rFonts w:ascii="Times New Roman" w:hAnsi="Times New Roman" w:cs="Times New Roman"/>
          <w:sz w:val="24"/>
          <w:szCs w:val="24"/>
        </w:rPr>
        <w:t xml:space="preserve"> Prevalence of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and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in beef cows in southern Ontario and in beef calves in southern British Columbia.</w:t>
      </w:r>
      <w:r w:rsidRPr="00385A88">
        <w:rPr>
          <w:rFonts w:ascii="Times New Roman" w:hAnsi="Times New Roman" w:cs="Times New Roman"/>
          <w:i/>
          <w:sz w:val="24"/>
          <w:szCs w:val="24"/>
        </w:rPr>
        <w:t xml:space="preserve"> Canadian Veterinary Journal</w:t>
      </w:r>
      <w:r w:rsidRPr="005B467C">
        <w:rPr>
          <w:rFonts w:ascii="Times New Roman" w:hAnsi="Times New Roman" w:cs="Times New Roman"/>
          <w:sz w:val="24"/>
          <w:szCs w:val="24"/>
        </w:rPr>
        <w:t>, 2005, 46, 47-55.</w:t>
      </w:r>
    </w:p>
    <w:p w:rsidR="00DA65E5" w:rsidRPr="00071F73" w:rsidRDefault="00DA65E5" w:rsidP="00DA65E5">
      <w:pPr>
        <w:autoSpaceDE w:val="0"/>
        <w:autoSpaceDN w:val="0"/>
        <w:adjustRightInd w:val="0"/>
        <w:spacing w:after="0" w:line="360" w:lineRule="auto"/>
        <w:jc w:val="both"/>
        <w:rPr>
          <w:rFonts w:ascii="Times New Roman" w:hAnsi="Times New Roman" w:cs="Times New Roman"/>
          <w:sz w:val="24"/>
          <w:szCs w:val="24"/>
        </w:rPr>
      </w:pPr>
      <w:r w:rsidRPr="001C2199">
        <w:rPr>
          <w:rFonts w:ascii="Times New Roman" w:hAnsi="Times New Roman" w:cs="Times New Roman"/>
          <w:b/>
          <w:sz w:val="24"/>
          <w:szCs w:val="24"/>
        </w:rPr>
        <w:t>McSweegan E, Walker RI.</w:t>
      </w:r>
      <w:r w:rsidRPr="00071F73">
        <w:rPr>
          <w:rFonts w:ascii="Times New Roman" w:hAnsi="Times New Roman" w:cs="Times New Roman"/>
          <w:sz w:val="24"/>
          <w:szCs w:val="24"/>
        </w:rPr>
        <w:t xml:space="preserve"> Identification and</w:t>
      </w:r>
      <w:r>
        <w:rPr>
          <w:rFonts w:ascii="Times New Roman" w:hAnsi="Times New Roman" w:cs="Times New Roman"/>
          <w:sz w:val="24"/>
          <w:szCs w:val="24"/>
        </w:rPr>
        <w:t xml:space="preserve"> </w:t>
      </w:r>
      <w:r w:rsidRPr="00071F73">
        <w:rPr>
          <w:rFonts w:ascii="Times New Roman" w:hAnsi="Times New Roman" w:cs="Times New Roman"/>
          <w:sz w:val="24"/>
          <w:szCs w:val="24"/>
        </w:rPr>
        <w:t xml:space="preserve">characterization of two </w:t>
      </w:r>
      <w:r w:rsidRPr="00071F73">
        <w:rPr>
          <w:rFonts w:ascii="Times New Roman" w:hAnsi="Times New Roman" w:cs="Times New Roman"/>
          <w:i/>
          <w:iCs/>
          <w:sz w:val="24"/>
          <w:szCs w:val="24"/>
        </w:rPr>
        <w:t>Campylobacter jejuni</w:t>
      </w:r>
      <w:r>
        <w:rPr>
          <w:rFonts w:ascii="Times New Roman" w:hAnsi="Times New Roman" w:cs="Times New Roman"/>
          <w:i/>
          <w:iCs/>
          <w:sz w:val="24"/>
          <w:szCs w:val="24"/>
        </w:rPr>
        <w:t xml:space="preserve"> </w:t>
      </w:r>
      <w:r w:rsidRPr="00071F73">
        <w:rPr>
          <w:rFonts w:ascii="Times New Roman" w:hAnsi="Times New Roman" w:cs="Times New Roman"/>
          <w:sz w:val="24"/>
          <w:szCs w:val="24"/>
        </w:rPr>
        <w:t>adhesins for cellular and mucous substrates.</w:t>
      </w:r>
      <w:r>
        <w:rPr>
          <w:rFonts w:ascii="Times New Roman" w:hAnsi="Times New Roman" w:cs="Times New Roman"/>
          <w:sz w:val="24"/>
          <w:szCs w:val="24"/>
        </w:rPr>
        <w:t xml:space="preserve"> </w:t>
      </w:r>
      <w:r w:rsidRPr="00071F73">
        <w:rPr>
          <w:rFonts w:ascii="Times New Roman" w:hAnsi="Times New Roman" w:cs="Times New Roman"/>
          <w:i/>
          <w:iCs/>
          <w:sz w:val="24"/>
          <w:szCs w:val="24"/>
        </w:rPr>
        <w:t>Infection and Immunity</w:t>
      </w:r>
      <w:r w:rsidRPr="00071F73">
        <w:rPr>
          <w:rFonts w:ascii="Times New Roman" w:hAnsi="Times New Roman" w:cs="Times New Roman"/>
          <w:sz w:val="24"/>
          <w:szCs w:val="24"/>
        </w:rPr>
        <w:t>, 1986</w:t>
      </w:r>
      <w:r>
        <w:rPr>
          <w:rFonts w:ascii="Times New Roman" w:hAnsi="Times New Roman" w:cs="Times New Roman"/>
          <w:sz w:val="24"/>
          <w:szCs w:val="24"/>
        </w:rPr>
        <w:t>,</w:t>
      </w:r>
      <w:r w:rsidRPr="00071F73">
        <w:rPr>
          <w:rFonts w:ascii="Times New Roman" w:hAnsi="Times New Roman" w:cs="Times New Roman"/>
          <w:sz w:val="24"/>
          <w:szCs w:val="24"/>
        </w:rPr>
        <w:t>53: 141-148.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Melenova L, Ciahotny K, Jirglova H, Kusa H, Ruzek P. </w:t>
      </w:r>
      <w:r w:rsidRPr="005B467C">
        <w:rPr>
          <w:rFonts w:ascii="Times New Roman" w:hAnsi="Times New Roman" w:cs="Times New Roman"/>
          <w:sz w:val="24"/>
          <w:szCs w:val="24"/>
        </w:rPr>
        <w:t xml:space="preserve">Removal of ammonia from waste gas by means of adsorption on zeolites and their subsequent use in agriculture (in Czech), </w:t>
      </w:r>
      <w:r w:rsidRPr="00385A88">
        <w:rPr>
          <w:rFonts w:ascii="Times New Roman" w:hAnsi="Times New Roman" w:cs="Times New Roman"/>
          <w:i/>
          <w:sz w:val="24"/>
          <w:szCs w:val="24"/>
        </w:rPr>
        <w:t>Chemické listy</w:t>
      </w:r>
      <w:r w:rsidRPr="005B467C">
        <w:rPr>
          <w:rFonts w:ascii="Times New Roman" w:hAnsi="Times New Roman" w:cs="Times New Roman"/>
          <w:sz w:val="24"/>
          <w:szCs w:val="24"/>
        </w:rPr>
        <w:t>, 2003, 97,562-568.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Meloni BP, Thompson RC.</w:t>
      </w:r>
      <w:r w:rsidRPr="005B467C">
        <w:rPr>
          <w:rFonts w:ascii="Times New Roman" w:hAnsi="Times New Roman" w:cs="Times New Roman"/>
          <w:sz w:val="24"/>
          <w:szCs w:val="24"/>
        </w:rPr>
        <w:t xml:space="preserve"> Simplified methods for obtaining purified oocysts from mice and for growing </w:t>
      </w:r>
      <w:r w:rsidRPr="005B467C">
        <w:rPr>
          <w:rFonts w:ascii="Times New Roman" w:hAnsi="Times New Roman" w:cs="Times New Roman"/>
          <w:i/>
          <w:iCs/>
          <w:sz w:val="24"/>
          <w:szCs w:val="24"/>
        </w:rPr>
        <w:t>Cryptosporidium parvum in vitro</w:t>
      </w:r>
      <w:r w:rsidRPr="005B467C">
        <w:rPr>
          <w:rFonts w:ascii="Times New Roman" w:hAnsi="Times New Roman" w:cs="Times New Roman"/>
          <w:sz w:val="24"/>
          <w:szCs w:val="24"/>
        </w:rPr>
        <w:t xml:space="preserve">. </w:t>
      </w:r>
      <w:r w:rsidRPr="00385A88">
        <w:rPr>
          <w:rFonts w:ascii="Times New Roman" w:hAnsi="Times New Roman" w:cs="Times New Roman"/>
          <w:i/>
          <w:sz w:val="24"/>
          <w:szCs w:val="24"/>
        </w:rPr>
        <w:t>Journal of Parasitology</w:t>
      </w:r>
      <w:r w:rsidRPr="005B467C">
        <w:rPr>
          <w:rFonts w:ascii="Times New Roman" w:hAnsi="Times New Roman" w:cs="Times New Roman"/>
          <w:sz w:val="24"/>
          <w:szCs w:val="24"/>
        </w:rPr>
        <w:t>, 1996, 82, 757-762.</w:t>
      </w:r>
    </w:p>
    <w:p w:rsidR="00DA65E5" w:rsidRPr="005B467C" w:rsidRDefault="00DA65E5" w:rsidP="00DA65E5">
      <w:pPr>
        <w:autoSpaceDE w:val="0"/>
        <w:autoSpaceDN w:val="0"/>
        <w:adjustRightInd w:val="0"/>
        <w:spacing w:after="0" w:line="360" w:lineRule="auto"/>
        <w:jc w:val="both"/>
        <w:rPr>
          <w:rFonts w:ascii="Times New Roman" w:hAnsi="Times New Roman" w:cs="Times New Roman"/>
          <w:i/>
          <w:iCs/>
          <w:noProof/>
          <w:sz w:val="24"/>
          <w:szCs w:val="24"/>
        </w:rPr>
      </w:pPr>
      <w:r w:rsidRPr="005B467C">
        <w:rPr>
          <w:rFonts w:ascii="Times New Roman" w:hAnsi="Times New Roman" w:cs="Times New Roman"/>
          <w:b/>
          <w:iCs/>
          <w:noProof/>
          <w:sz w:val="24"/>
          <w:szCs w:val="24"/>
        </w:rPr>
        <w:t>Mendonça C, Almeida A, Castro A, Delgado ML, Soares S, Costa JMC, Canada N.</w:t>
      </w:r>
      <w:r w:rsidRPr="005B467C">
        <w:rPr>
          <w:rFonts w:ascii="Times New Roman" w:hAnsi="Times New Roman" w:cs="Times New Roman"/>
          <w:iCs/>
          <w:noProof/>
          <w:sz w:val="24"/>
          <w:szCs w:val="24"/>
        </w:rPr>
        <w:t xml:space="preserve"> Molecular characterization of Cryptosporidium and Giardia isolates from cattlefrom Portugal</w:t>
      </w:r>
      <w:r w:rsidRPr="005B467C">
        <w:rPr>
          <w:rFonts w:ascii="Times New Roman" w:hAnsi="Times New Roman" w:cs="Times New Roman"/>
          <w:i/>
          <w:iCs/>
          <w:noProof/>
          <w:sz w:val="24"/>
          <w:szCs w:val="24"/>
        </w:rPr>
        <w:t xml:space="preserve">, </w:t>
      </w:r>
      <w:r w:rsidRPr="00385A88">
        <w:rPr>
          <w:rFonts w:ascii="Times New Roman" w:hAnsi="Times New Roman" w:cs="Times New Roman"/>
          <w:i/>
          <w:iCs/>
          <w:noProof/>
          <w:sz w:val="24"/>
          <w:szCs w:val="24"/>
        </w:rPr>
        <w:t>Veterinary Parasitology</w:t>
      </w:r>
      <w:r w:rsidRPr="005B467C">
        <w:rPr>
          <w:rFonts w:ascii="Times New Roman" w:hAnsi="Times New Roman" w:cs="Times New Roman"/>
          <w:i/>
          <w:iCs/>
          <w:noProof/>
          <w:sz w:val="24"/>
          <w:szCs w:val="24"/>
        </w:rPr>
        <w:t xml:space="preserve"> Porto, Portugal: Elsevier</w:t>
      </w:r>
      <w:r w:rsidRPr="005B467C">
        <w:rPr>
          <w:rFonts w:ascii="Times New Roman" w:hAnsi="Times New Roman" w:cs="Times New Roman"/>
          <w:iCs/>
          <w:noProof/>
          <w:sz w:val="24"/>
          <w:szCs w:val="24"/>
        </w:rPr>
        <w:t>, 2007.</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5B467C">
        <w:rPr>
          <w:rFonts w:ascii="Times New Roman" w:hAnsi="Times New Roman" w:cs="Times New Roman"/>
          <w:b/>
          <w:sz w:val="24"/>
          <w:szCs w:val="24"/>
          <w:shd w:val="clear" w:color="auto" w:fill="FFFFFF"/>
        </w:rPr>
        <w:t xml:space="preserve">Miron D, Kenes J, Dagan R. </w:t>
      </w:r>
      <w:r w:rsidRPr="005B467C">
        <w:rPr>
          <w:rFonts w:ascii="Times New Roman" w:hAnsi="Times New Roman" w:cs="Times New Roman"/>
          <w:sz w:val="24"/>
          <w:szCs w:val="24"/>
          <w:shd w:val="clear" w:color="auto" w:fill="FFFFFF"/>
        </w:rPr>
        <w:t xml:space="preserve">Calves as a source of an outbreak of </w:t>
      </w:r>
      <w:r>
        <w:rPr>
          <w:rFonts w:ascii="Times New Roman" w:hAnsi="Times New Roman" w:cs="Times New Roman"/>
          <w:sz w:val="24"/>
          <w:szCs w:val="24"/>
          <w:shd w:val="clear" w:color="auto" w:fill="FFFFFF"/>
        </w:rPr>
        <w:t>kriptosporidiozis</w:t>
      </w:r>
      <w:r w:rsidRPr="005B467C">
        <w:rPr>
          <w:rFonts w:ascii="Times New Roman" w:hAnsi="Times New Roman" w:cs="Times New Roman"/>
          <w:sz w:val="24"/>
          <w:szCs w:val="24"/>
          <w:shd w:val="clear" w:color="auto" w:fill="FFFFFF"/>
        </w:rPr>
        <w:t xml:space="preserve"> among young children in an agricultural closed community.</w:t>
      </w:r>
      <w:r w:rsidRPr="005B467C">
        <w:rPr>
          <w:rStyle w:val="apple-converted-space"/>
          <w:rFonts w:ascii="Times New Roman" w:hAnsi="Times New Roman" w:cs="Times New Roman"/>
          <w:sz w:val="24"/>
          <w:szCs w:val="24"/>
          <w:shd w:val="clear" w:color="auto" w:fill="FFFFFF"/>
        </w:rPr>
        <w:t> </w:t>
      </w:r>
      <w:r w:rsidRPr="005B467C">
        <w:rPr>
          <w:rFonts w:ascii="Times New Roman" w:hAnsi="Times New Roman" w:cs="Times New Roman"/>
          <w:i/>
          <w:iCs/>
          <w:sz w:val="24"/>
          <w:szCs w:val="24"/>
          <w:shd w:val="clear" w:color="auto" w:fill="FFFFFF"/>
        </w:rPr>
        <w:t>The Pediatric infectious disease journal</w:t>
      </w:r>
      <w:r w:rsidRPr="005B467C">
        <w:rPr>
          <w:rFonts w:ascii="Times New Roman" w:hAnsi="Times New Roman" w:cs="Times New Roman"/>
          <w:sz w:val="24"/>
          <w:szCs w:val="24"/>
          <w:shd w:val="clear" w:color="auto" w:fill="FFFFFF"/>
        </w:rPr>
        <w:t xml:space="preserve">, 1991, </w:t>
      </w:r>
      <w:proofErr w:type="gramStart"/>
      <w:r w:rsidRPr="005B467C">
        <w:rPr>
          <w:rFonts w:ascii="Times New Roman" w:hAnsi="Times New Roman" w:cs="Times New Roman"/>
          <w:sz w:val="24"/>
          <w:szCs w:val="24"/>
          <w:shd w:val="clear" w:color="auto" w:fill="FFFFFF"/>
        </w:rPr>
        <w:t>10.6</w:t>
      </w:r>
      <w:proofErr w:type="gramEnd"/>
      <w:r w:rsidRPr="005B467C">
        <w:rPr>
          <w:rFonts w:ascii="Times New Roman" w:hAnsi="Times New Roman" w:cs="Times New Roman"/>
          <w:sz w:val="24"/>
          <w:szCs w:val="24"/>
          <w:shd w:val="clear" w:color="auto" w:fill="FFFFFF"/>
        </w:rPr>
        <w:t>: 438-440.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A34245">
        <w:rPr>
          <w:rFonts w:ascii="Times New Roman" w:hAnsi="Times New Roman" w:cs="Times New Roman"/>
          <w:b/>
          <w:sz w:val="24"/>
          <w:szCs w:val="24"/>
          <w:shd w:val="clear" w:color="auto" w:fill="FFFFFF"/>
        </w:rPr>
        <w:t>Fallah M, Sedighi F, Abbasalipourkabi R, Maghsood A.</w:t>
      </w:r>
      <w:r>
        <w:rPr>
          <w:rFonts w:ascii="Times New Roman" w:hAnsi="Times New Roman" w:cs="Times New Roman"/>
          <w:sz w:val="24"/>
          <w:szCs w:val="24"/>
          <w:shd w:val="clear" w:color="auto" w:fill="FFFFFF"/>
        </w:rPr>
        <w:t xml:space="preserve"> </w:t>
      </w:r>
      <w:r w:rsidRPr="00A34245">
        <w:rPr>
          <w:rFonts w:ascii="Times New Roman" w:hAnsi="Times New Roman" w:cs="Times New Roman"/>
          <w:sz w:val="24"/>
          <w:szCs w:val="24"/>
          <w:shd w:val="clear" w:color="auto" w:fill="FFFFFF"/>
        </w:rPr>
        <w:t>Comparison of the therapeutic effects of anti-Cryptosporidium nano nitazoxanide (NZT) with free form of this drug in neonatal rats</w:t>
      </w:r>
      <w:r>
        <w:rPr>
          <w:rFonts w:ascii="Times New Roman" w:hAnsi="Times New Roman" w:cs="Times New Roman"/>
          <w:sz w:val="24"/>
          <w:szCs w:val="24"/>
          <w:shd w:val="clear" w:color="auto" w:fill="FFFFFF"/>
        </w:rPr>
        <w:t>, European Congress of Clinical Microbiology And Infectious Diseases, 7c, 24 Nisan 2017, Vienna, Austria.</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Mohammed HO, Wade SE, Schaaf S. </w:t>
      </w:r>
      <w:r w:rsidRPr="005B467C">
        <w:rPr>
          <w:rFonts w:ascii="Times New Roman" w:hAnsi="Times New Roman" w:cs="Times New Roman"/>
          <w:sz w:val="24"/>
          <w:szCs w:val="24"/>
        </w:rPr>
        <w:t xml:space="preserve">Risk factors associated with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infection in dairy cattle in southeastern New York State. </w:t>
      </w:r>
      <w:r w:rsidRPr="00385A88">
        <w:rPr>
          <w:rFonts w:ascii="Times New Roman" w:hAnsi="Times New Roman" w:cs="Times New Roman"/>
          <w:i/>
          <w:sz w:val="24"/>
          <w:szCs w:val="24"/>
        </w:rPr>
        <w:t>Veterinary Parasitology</w:t>
      </w:r>
      <w:r w:rsidRPr="005B467C">
        <w:rPr>
          <w:rFonts w:ascii="Times New Roman" w:hAnsi="Times New Roman" w:cs="Times New Roman"/>
          <w:sz w:val="24"/>
          <w:szCs w:val="24"/>
        </w:rPr>
        <w:t>, 1999, 83, 1-13.</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Mojzis F, Nistiar G, Kovac G, Mojzisova.</w:t>
      </w:r>
      <w:r w:rsidRPr="005B467C">
        <w:rPr>
          <w:rFonts w:ascii="Times New Roman" w:hAnsi="Times New Roman" w:cs="Times New Roman"/>
          <w:sz w:val="24"/>
          <w:szCs w:val="24"/>
        </w:rPr>
        <w:t xml:space="preserve"> "Preventive Effects of Zeolite in Swerer- Rat Intoxication with Vx-Substance", </w:t>
      </w:r>
      <w:r w:rsidRPr="00385A88">
        <w:rPr>
          <w:rFonts w:ascii="Times New Roman" w:hAnsi="Times New Roman" w:cs="Times New Roman"/>
          <w:i/>
          <w:sz w:val="24"/>
          <w:szCs w:val="24"/>
        </w:rPr>
        <w:t>Veterinarni medicina</w:t>
      </w:r>
      <w:r w:rsidRPr="005B467C">
        <w:rPr>
          <w:rFonts w:ascii="Times New Roman" w:hAnsi="Times New Roman" w:cs="Times New Roman"/>
          <w:sz w:val="24"/>
          <w:szCs w:val="24"/>
        </w:rPr>
        <w:t>, 1994, 39(8),443-449.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Mondale KD, Carland RM, Aplan FF.</w:t>
      </w:r>
      <w:r>
        <w:rPr>
          <w:rFonts w:ascii="Times New Roman" w:hAnsi="Times New Roman" w:cs="Times New Roman"/>
          <w:b/>
          <w:sz w:val="24"/>
          <w:szCs w:val="24"/>
        </w:rPr>
        <w:t xml:space="preserve"> </w:t>
      </w:r>
      <w:r w:rsidRPr="005B467C">
        <w:rPr>
          <w:rFonts w:ascii="Times New Roman" w:hAnsi="Times New Roman" w:cs="Times New Roman"/>
          <w:sz w:val="24"/>
          <w:szCs w:val="24"/>
        </w:rPr>
        <w:t>The comparative ion Exchange capacities of natural sedimentary and synthetic zeolite</w:t>
      </w:r>
      <w:r>
        <w:rPr>
          <w:rFonts w:ascii="Times New Roman" w:hAnsi="Times New Roman" w:cs="Times New Roman"/>
          <w:sz w:val="24"/>
          <w:szCs w:val="24"/>
        </w:rPr>
        <w:t>s</w:t>
      </w:r>
      <w:r w:rsidRPr="005B467C">
        <w:rPr>
          <w:rFonts w:ascii="Times New Roman" w:hAnsi="Times New Roman" w:cs="Times New Roman"/>
          <w:sz w:val="24"/>
          <w:szCs w:val="24"/>
        </w:rPr>
        <w:t xml:space="preserve">, </w:t>
      </w:r>
      <w:r w:rsidRPr="00385A88">
        <w:rPr>
          <w:rFonts w:ascii="Times New Roman" w:hAnsi="Times New Roman" w:cs="Times New Roman"/>
          <w:i/>
          <w:sz w:val="24"/>
          <w:szCs w:val="24"/>
        </w:rPr>
        <w:t>Minerals Engineering</w:t>
      </w:r>
      <w:r w:rsidRPr="005B467C">
        <w:rPr>
          <w:rFonts w:ascii="Times New Roman" w:hAnsi="Times New Roman" w:cs="Times New Roman"/>
          <w:sz w:val="24"/>
          <w:szCs w:val="24"/>
        </w:rPr>
        <w:t>, 1995, 8,535.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Moon HW, Woode GN, Ahrens FA.</w:t>
      </w:r>
      <w:r w:rsidRPr="005B467C">
        <w:rPr>
          <w:rFonts w:ascii="Times New Roman" w:hAnsi="Times New Roman" w:cs="Times New Roman"/>
          <w:sz w:val="24"/>
          <w:szCs w:val="24"/>
        </w:rPr>
        <w:t xml:space="preserve"> Attempted chemoprophylaxis of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calves. </w:t>
      </w:r>
      <w:r w:rsidRPr="00385A88">
        <w:rPr>
          <w:rFonts w:ascii="Times New Roman" w:hAnsi="Times New Roman" w:cs="Times New Roman"/>
          <w:i/>
          <w:sz w:val="24"/>
          <w:szCs w:val="24"/>
        </w:rPr>
        <w:t>Veterinary Record</w:t>
      </w:r>
      <w:r w:rsidRPr="005B467C">
        <w:rPr>
          <w:rFonts w:ascii="Times New Roman" w:hAnsi="Times New Roman" w:cs="Times New Roman"/>
          <w:sz w:val="24"/>
          <w:szCs w:val="24"/>
        </w:rPr>
        <w:t>, 1982b, 110, 181.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Moore DA, Atwill ER, Kirk JH, Brahmbhatt D, Herrera Alonso L, Hou L, Singer MD, Miller TD.</w:t>
      </w:r>
      <w:r w:rsidRPr="005B467C">
        <w:rPr>
          <w:rFonts w:ascii="Times New Roman" w:hAnsi="Times New Roman" w:cs="Times New Roman"/>
          <w:sz w:val="24"/>
          <w:szCs w:val="24"/>
        </w:rPr>
        <w:t xml:space="preserve"> Prophylactic use of decoquinate for infections with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in experimentally challenged neonatal calves. </w:t>
      </w:r>
      <w:r w:rsidRPr="00385A88">
        <w:rPr>
          <w:rFonts w:ascii="Times New Roman" w:hAnsi="Times New Roman" w:cs="Times New Roman"/>
          <w:i/>
          <w:sz w:val="24"/>
          <w:szCs w:val="24"/>
        </w:rPr>
        <w:t>Journal of the American Veterinary Medical Association</w:t>
      </w:r>
      <w:r w:rsidRPr="005B467C">
        <w:rPr>
          <w:rFonts w:ascii="Times New Roman" w:hAnsi="Times New Roman" w:cs="Times New Roman"/>
          <w:sz w:val="24"/>
          <w:szCs w:val="24"/>
        </w:rPr>
        <w:t>, 2003, 223, 839-845.</w:t>
      </w:r>
    </w:p>
    <w:p w:rsidR="00DA65E5" w:rsidRPr="005B467C" w:rsidRDefault="00DA65E5" w:rsidP="00DA65E5">
      <w:pPr>
        <w:autoSpaceDE w:val="0"/>
        <w:autoSpaceDN w:val="0"/>
        <w:adjustRightInd w:val="0"/>
        <w:spacing w:after="0" w:line="360" w:lineRule="auto"/>
        <w:jc w:val="both"/>
        <w:rPr>
          <w:rFonts w:ascii="Times New Roman" w:hAnsi="Times New Roman" w:cs="Times New Roman"/>
          <w:noProof/>
          <w:sz w:val="24"/>
          <w:szCs w:val="24"/>
        </w:rPr>
      </w:pPr>
      <w:r w:rsidRPr="005B467C">
        <w:rPr>
          <w:rFonts w:ascii="Times New Roman" w:hAnsi="Times New Roman" w:cs="Times New Roman"/>
          <w:b/>
          <w:noProof/>
          <w:sz w:val="24"/>
          <w:szCs w:val="24"/>
        </w:rPr>
        <w:t>Muhid A, Robertson I, Ng J, Ryan U.</w:t>
      </w:r>
      <w:r w:rsidRPr="005B467C">
        <w:rPr>
          <w:rFonts w:ascii="Times New Roman" w:hAnsi="Times New Roman" w:cs="Times New Roman"/>
          <w:noProof/>
          <w:sz w:val="24"/>
          <w:szCs w:val="24"/>
        </w:rPr>
        <w:t xml:space="preserve"> Prevalence of and management factors contributing to Cryptosporidium sp. infection in pre-weaned and post-weaned calves in Johor, Malaysia, </w:t>
      </w:r>
      <w:r w:rsidRPr="005B467C">
        <w:rPr>
          <w:rFonts w:ascii="Times New Roman" w:hAnsi="Times New Roman" w:cs="Times New Roman"/>
          <w:i/>
          <w:iCs/>
          <w:noProof/>
          <w:sz w:val="24"/>
          <w:szCs w:val="24"/>
        </w:rPr>
        <w:t xml:space="preserve">Experimental Parasitology, </w:t>
      </w:r>
      <w:r w:rsidRPr="005B467C">
        <w:rPr>
          <w:rFonts w:ascii="Times New Roman" w:hAnsi="Times New Roman" w:cs="Times New Roman"/>
          <w:noProof/>
          <w:sz w:val="24"/>
          <w:szCs w:val="24"/>
        </w:rPr>
        <w:t>2011, 127, 534- 538.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Mumpton FA.</w:t>
      </w:r>
      <w:r>
        <w:rPr>
          <w:rFonts w:ascii="Times New Roman" w:hAnsi="Times New Roman" w:cs="Times New Roman"/>
          <w:sz w:val="24"/>
          <w:szCs w:val="24"/>
        </w:rPr>
        <w:t xml:space="preserve"> </w:t>
      </w:r>
      <w:r w:rsidRPr="005B467C">
        <w:rPr>
          <w:rFonts w:ascii="Times New Roman" w:hAnsi="Times New Roman" w:cs="Times New Roman"/>
          <w:sz w:val="24"/>
          <w:szCs w:val="24"/>
        </w:rPr>
        <w:t>La roca magica : Uses of natural zeoli</w:t>
      </w:r>
      <w:r>
        <w:rPr>
          <w:rFonts w:ascii="Times New Roman" w:hAnsi="Times New Roman" w:cs="Times New Roman"/>
          <w:sz w:val="24"/>
          <w:szCs w:val="24"/>
        </w:rPr>
        <w:t>tes in agriculture and industry</w:t>
      </w:r>
      <w:r w:rsidRPr="005B467C">
        <w:rPr>
          <w:rFonts w:ascii="Times New Roman" w:hAnsi="Times New Roman" w:cs="Times New Roman"/>
          <w:sz w:val="24"/>
          <w:szCs w:val="24"/>
        </w:rPr>
        <w:t>, Proceedings of the National Acedemy of Scienses of the U.S.A</w:t>
      </w:r>
      <w:proofErr w:type="gramStart"/>
      <w:r w:rsidRPr="005B467C">
        <w:rPr>
          <w:rFonts w:ascii="Times New Roman" w:hAnsi="Times New Roman" w:cs="Times New Roman"/>
          <w:sz w:val="24"/>
          <w:szCs w:val="24"/>
        </w:rPr>
        <w:t>.,</w:t>
      </w:r>
      <w:proofErr w:type="gramEnd"/>
      <w:r w:rsidRPr="005B467C">
        <w:rPr>
          <w:rFonts w:ascii="Times New Roman" w:hAnsi="Times New Roman" w:cs="Times New Roman"/>
          <w:sz w:val="24"/>
          <w:szCs w:val="24"/>
        </w:rPr>
        <w:t xml:space="preserve"> 1999, 96, 3463-3470.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Naciri M, Mancassola R, Yvoré P, Peeters JE. </w:t>
      </w:r>
      <w:r w:rsidRPr="005B467C">
        <w:rPr>
          <w:rFonts w:ascii="Times New Roman" w:hAnsi="Times New Roman" w:cs="Times New Roman"/>
          <w:sz w:val="24"/>
          <w:szCs w:val="24"/>
        </w:rPr>
        <w:t xml:space="preserve">The effect of halofuginone lactate on experimental </w:t>
      </w:r>
      <w:r w:rsidRPr="005B467C">
        <w:rPr>
          <w:rFonts w:ascii="Times New Roman" w:hAnsi="Times New Roman" w:cs="Times New Roman"/>
          <w:i/>
          <w:iCs/>
          <w:sz w:val="24"/>
          <w:szCs w:val="24"/>
        </w:rPr>
        <w:t xml:space="preserve">Cryptosporidium parvum </w:t>
      </w:r>
      <w:r>
        <w:rPr>
          <w:rFonts w:ascii="Times New Roman" w:hAnsi="Times New Roman" w:cs="Times New Roman"/>
          <w:sz w:val="24"/>
          <w:szCs w:val="24"/>
        </w:rPr>
        <w:t>infections in calves</w:t>
      </w:r>
      <w:r w:rsidRPr="005B467C">
        <w:rPr>
          <w:rFonts w:ascii="Times New Roman" w:hAnsi="Times New Roman" w:cs="Times New Roman"/>
          <w:sz w:val="24"/>
          <w:szCs w:val="24"/>
        </w:rPr>
        <w:t xml:space="preserve">, </w:t>
      </w:r>
      <w:r w:rsidRPr="00385A88">
        <w:rPr>
          <w:rFonts w:ascii="Times New Roman" w:hAnsi="Times New Roman" w:cs="Times New Roman"/>
          <w:i/>
          <w:sz w:val="24"/>
          <w:szCs w:val="24"/>
        </w:rPr>
        <w:t>Veterinary Parasitology</w:t>
      </w:r>
      <w:r w:rsidRPr="005B467C">
        <w:rPr>
          <w:rFonts w:ascii="Times New Roman" w:hAnsi="Times New Roman" w:cs="Times New Roman"/>
          <w:sz w:val="24"/>
          <w:szCs w:val="24"/>
        </w:rPr>
        <w:t>, 1993, 45(3-4),199-207.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Nam JM, Thaxton CS, Mirkin CA.</w:t>
      </w:r>
      <w:r w:rsidRPr="005B467C">
        <w:rPr>
          <w:rFonts w:ascii="Times New Roman" w:hAnsi="Times New Roman" w:cs="Times New Roman"/>
          <w:sz w:val="24"/>
          <w:szCs w:val="24"/>
        </w:rPr>
        <w:t xml:space="preserve"> Nanoparticle-based bio-bar codes for the ultrasensitive detection of proteins. Science 2003;301:1884-6.nanoteknolojinedir.com/upload/.../201303190540Nanoteknoloj-ve-uygulamalari.pdf</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Nichols GL.</w:t>
      </w:r>
      <w:r>
        <w:rPr>
          <w:rFonts w:ascii="Times New Roman" w:hAnsi="Times New Roman" w:cs="Times New Roman"/>
          <w:sz w:val="24"/>
          <w:szCs w:val="24"/>
        </w:rPr>
        <w:t xml:space="preserve"> </w:t>
      </w:r>
      <w:r w:rsidRPr="005B467C">
        <w:rPr>
          <w:rFonts w:ascii="Times New Roman" w:hAnsi="Times New Roman" w:cs="Times New Roman"/>
          <w:sz w:val="24"/>
          <w:szCs w:val="24"/>
        </w:rPr>
        <w:t>The biology, epidemiology a</w:t>
      </w:r>
      <w:r>
        <w:rPr>
          <w:rFonts w:ascii="Times New Roman" w:hAnsi="Times New Roman" w:cs="Times New Roman"/>
          <w:sz w:val="24"/>
          <w:szCs w:val="24"/>
        </w:rPr>
        <w:t xml:space="preserve">nd typing of </w:t>
      </w:r>
      <w:r w:rsidRPr="00385A88">
        <w:rPr>
          <w:rFonts w:ascii="Times New Roman" w:hAnsi="Times New Roman" w:cs="Times New Roman"/>
          <w:i/>
          <w:sz w:val="24"/>
          <w:szCs w:val="24"/>
        </w:rPr>
        <w:t>Cryptosporium spp.</w:t>
      </w:r>
      <w:r w:rsidRPr="005B467C">
        <w:rPr>
          <w:rFonts w:ascii="Times New Roman" w:hAnsi="Times New Roman" w:cs="Times New Roman"/>
          <w:sz w:val="24"/>
          <w:szCs w:val="24"/>
        </w:rPr>
        <w:t xml:space="preserve"> PhD thesis, Surrey University, Brighton, 1992.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Nydam DV, Wade SE, Schaaf SL, Mohammed HO.</w:t>
      </w:r>
      <w:r w:rsidRPr="005B467C">
        <w:rPr>
          <w:rFonts w:ascii="Times New Roman" w:hAnsi="Times New Roman" w:cs="Times New Roman"/>
          <w:sz w:val="24"/>
          <w:szCs w:val="24"/>
        </w:rPr>
        <w:t xml:space="preserve"> Number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oocysts or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spp cysts shed by dairy calves after natural infection. </w:t>
      </w:r>
      <w:r w:rsidRPr="00CC271F">
        <w:rPr>
          <w:rFonts w:ascii="Times New Roman" w:hAnsi="Times New Roman" w:cs="Times New Roman"/>
          <w:i/>
          <w:sz w:val="24"/>
          <w:szCs w:val="24"/>
        </w:rPr>
        <w:t>American Journal of Veterinary Research</w:t>
      </w:r>
      <w:r w:rsidRPr="005B467C">
        <w:rPr>
          <w:rFonts w:ascii="Times New Roman" w:hAnsi="Times New Roman" w:cs="Times New Roman"/>
          <w:sz w:val="24"/>
          <w:szCs w:val="24"/>
        </w:rPr>
        <w:t>, 2001, 62, 1612-1615.</w:t>
      </w:r>
    </w:p>
    <w:p w:rsidR="00DA65E5" w:rsidRPr="005B467C" w:rsidRDefault="00DA65E5" w:rsidP="00DA65E5">
      <w:pPr>
        <w:spacing w:after="0" w:line="360" w:lineRule="auto"/>
        <w:ind w:right="351" w:hanging="15"/>
        <w:jc w:val="both"/>
        <w:rPr>
          <w:rFonts w:ascii="Times New Roman" w:hAnsi="Times New Roman" w:cs="Times New Roman"/>
          <w:sz w:val="24"/>
          <w:szCs w:val="24"/>
        </w:rPr>
      </w:pPr>
      <w:r w:rsidRPr="005B467C">
        <w:rPr>
          <w:rFonts w:ascii="Times New Roman" w:hAnsi="Times New Roman" w:cs="Times New Roman"/>
          <w:b/>
          <w:sz w:val="24"/>
          <w:szCs w:val="24"/>
        </w:rPr>
        <w:t>O’Hagan DT.</w:t>
      </w:r>
      <w:r w:rsidRPr="005B467C">
        <w:rPr>
          <w:rFonts w:ascii="Times New Roman" w:hAnsi="Times New Roman" w:cs="Times New Roman"/>
          <w:sz w:val="24"/>
          <w:szCs w:val="24"/>
        </w:rPr>
        <w:t xml:space="preserve">  The intestinal uptake of particles and the implications for drug and antigen delivery. </w:t>
      </w:r>
      <w:r w:rsidRPr="00385A88">
        <w:rPr>
          <w:rFonts w:ascii="Times New Roman" w:hAnsi="Times New Roman" w:cs="Times New Roman"/>
          <w:i/>
          <w:sz w:val="24"/>
          <w:szCs w:val="24"/>
        </w:rPr>
        <w:t>Journal of Anatomy</w:t>
      </w:r>
      <w:r w:rsidRPr="005B467C">
        <w:rPr>
          <w:rFonts w:ascii="Times New Roman" w:hAnsi="Times New Roman" w:cs="Times New Roman"/>
          <w:sz w:val="24"/>
          <w:szCs w:val="24"/>
        </w:rPr>
        <w:t xml:space="preserve">, 1996:189: 477-482. </w:t>
      </w:r>
    </w:p>
    <w:p w:rsidR="00DA65E5" w:rsidRDefault="00DA65E5" w:rsidP="00DA65E5">
      <w:pPr>
        <w:autoSpaceDE w:val="0"/>
        <w:autoSpaceDN w:val="0"/>
        <w:adjustRightInd w:val="0"/>
        <w:spacing w:after="0" w:line="360" w:lineRule="auto"/>
        <w:jc w:val="both"/>
        <w:rPr>
          <w:rFonts w:ascii="Times New Roman" w:hAnsi="Times New Roman" w:cs="Times New Roman"/>
          <w:noProof/>
          <w:sz w:val="24"/>
          <w:szCs w:val="24"/>
        </w:rPr>
      </w:pPr>
      <w:r w:rsidRPr="005B467C">
        <w:rPr>
          <w:rFonts w:ascii="Times New Roman" w:hAnsi="Times New Roman" w:cs="Times New Roman"/>
          <w:b/>
          <w:noProof/>
          <w:sz w:val="24"/>
          <w:szCs w:val="24"/>
        </w:rPr>
        <w:t>O’Handley RM, Olson ME.</w:t>
      </w:r>
      <w:r w:rsidRPr="005B467C">
        <w:rPr>
          <w:rFonts w:ascii="Times New Roman" w:hAnsi="Times New Roman" w:cs="Times New Roman"/>
          <w:noProof/>
          <w:sz w:val="24"/>
          <w:szCs w:val="24"/>
        </w:rPr>
        <w:t xml:space="preserve"> Giardiasis and </w:t>
      </w:r>
      <w:r>
        <w:rPr>
          <w:rFonts w:ascii="Times New Roman" w:hAnsi="Times New Roman" w:cs="Times New Roman"/>
          <w:noProof/>
          <w:sz w:val="24"/>
          <w:szCs w:val="24"/>
        </w:rPr>
        <w:t>Kriptosporidiozis</w:t>
      </w:r>
      <w:r w:rsidRPr="005B467C">
        <w:rPr>
          <w:rFonts w:ascii="Times New Roman" w:hAnsi="Times New Roman" w:cs="Times New Roman"/>
          <w:noProof/>
          <w:sz w:val="24"/>
          <w:szCs w:val="24"/>
        </w:rPr>
        <w:t xml:space="preserve"> in Ruminants. Ballweber L. R., Smith R. A. (Editors), </w:t>
      </w:r>
      <w:r w:rsidRPr="005B467C">
        <w:rPr>
          <w:rFonts w:ascii="Times New Roman" w:hAnsi="Times New Roman" w:cs="Times New Roman"/>
          <w:iCs/>
          <w:noProof/>
          <w:sz w:val="24"/>
          <w:szCs w:val="24"/>
        </w:rPr>
        <w:t xml:space="preserve">Veterinary Clinics of North America, </w:t>
      </w:r>
      <w:r w:rsidRPr="00385A88">
        <w:rPr>
          <w:rFonts w:ascii="Times New Roman" w:hAnsi="Times New Roman" w:cs="Times New Roman"/>
          <w:i/>
          <w:iCs/>
          <w:noProof/>
          <w:sz w:val="24"/>
          <w:szCs w:val="24"/>
        </w:rPr>
        <w:t>Food</w:t>
      </w:r>
      <w:r w:rsidRPr="00385A88">
        <w:rPr>
          <w:rFonts w:ascii="Times New Roman" w:hAnsi="Times New Roman" w:cs="Times New Roman"/>
          <w:i/>
          <w:noProof/>
          <w:sz w:val="24"/>
          <w:szCs w:val="24"/>
        </w:rPr>
        <w:t xml:space="preserve"> </w:t>
      </w:r>
      <w:r w:rsidRPr="00385A88">
        <w:rPr>
          <w:rFonts w:ascii="Times New Roman" w:hAnsi="Times New Roman" w:cs="Times New Roman"/>
          <w:i/>
          <w:iCs/>
          <w:noProof/>
          <w:sz w:val="24"/>
          <w:szCs w:val="24"/>
        </w:rPr>
        <w:t>Animal Practice – Ruminant Parasitology</w:t>
      </w:r>
      <w:r w:rsidRPr="005B467C">
        <w:rPr>
          <w:rFonts w:ascii="Times New Roman" w:hAnsi="Times New Roman" w:cs="Times New Roman"/>
          <w:i/>
          <w:iCs/>
          <w:noProof/>
          <w:sz w:val="24"/>
          <w:szCs w:val="24"/>
        </w:rPr>
        <w:t xml:space="preserve">, </w:t>
      </w:r>
      <w:r w:rsidRPr="005B467C">
        <w:rPr>
          <w:rFonts w:ascii="Times New Roman" w:hAnsi="Times New Roman" w:cs="Times New Roman"/>
          <w:noProof/>
          <w:sz w:val="24"/>
          <w:szCs w:val="24"/>
        </w:rPr>
        <w:t>2006, 22, 623 – 639.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O'Handley RM, Cockwill C, McAllister TA, Jelinski M, Morck DW, Olson ME. </w:t>
      </w:r>
      <w:r w:rsidRPr="005B467C">
        <w:rPr>
          <w:rFonts w:ascii="Times New Roman" w:hAnsi="Times New Roman" w:cs="Times New Roman"/>
          <w:sz w:val="24"/>
          <w:szCs w:val="24"/>
        </w:rPr>
        <w:t xml:space="preserve">Duration of naturally acquired giardiosis and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dairy calves and their association with diarrhea. </w:t>
      </w:r>
      <w:r w:rsidRPr="00385A88">
        <w:rPr>
          <w:rFonts w:ascii="Times New Roman" w:hAnsi="Times New Roman" w:cs="Times New Roman"/>
          <w:i/>
          <w:sz w:val="24"/>
          <w:szCs w:val="24"/>
        </w:rPr>
        <w:t>Journal of the American Veterinary Medical Association</w:t>
      </w:r>
      <w:r w:rsidRPr="005B467C">
        <w:rPr>
          <w:rFonts w:ascii="Times New Roman" w:hAnsi="Times New Roman" w:cs="Times New Roman"/>
          <w:sz w:val="24"/>
          <w:szCs w:val="24"/>
        </w:rPr>
        <w:t>, 1999, 214, 391-396.</w:t>
      </w:r>
    </w:p>
    <w:p w:rsidR="00DA65E5" w:rsidRDefault="00DA65E5" w:rsidP="00DA65E5">
      <w:pPr>
        <w:spacing w:after="0" w:line="360" w:lineRule="auto"/>
        <w:ind w:right="32" w:hanging="15"/>
        <w:jc w:val="both"/>
        <w:rPr>
          <w:rFonts w:ascii="Times New Roman" w:hAnsi="Times New Roman" w:cs="Times New Roman"/>
          <w:sz w:val="24"/>
          <w:szCs w:val="24"/>
        </w:rPr>
      </w:pPr>
      <w:r w:rsidRPr="005B467C">
        <w:rPr>
          <w:rFonts w:ascii="Times New Roman" w:hAnsi="Times New Roman" w:cs="Times New Roman"/>
          <w:b/>
          <w:sz w:val="24"/>
          <w:szCs w:val="24"/>
        </w:rPr>
        <w:lastRenderedPageBreak/>
        <w:t>Oberdorster G, Sharp Z, Atudorei V, Elder A, Gelein R and Kreyling W.</w:t>
      </w:r>
      <w:r w:rsidRPr="005B467C">
        <w:rPr>
          <w:rFonts w:ascii="Times New Roman" w:hAnsi="Times New Roman" w:cs="Times New Roman"/>
          <w:sz w:val="24"/>
          <w:szCs w:val="24"/>
        </w:rPr>
        <w:t xml:space="preserve"> Translocation of inhaled ultrafine particles to the brain. </w:t>
      </w:r>
      <w:r w:rsidRPr="00385A88">
        <w:rPr>
          <w:rFonts w:ascii="Times New Roman" w:hAnsi="Times New Roman" w:cs="Times New Roman"/>
          <w:i/>
          <w:sz w:val="24"/>
          <w:szCs w:val="24"/>
        </w:rPr>
        <w:t>Inhalation Toxicology</w:t>
      </w:r>
      <w:r w:rsidRPr="005B467C">
        <w:rPr>
          <w:rFonts w:ascii="Times New Roman" w:hAnsi="Times New Roman" w:cs="Times New Roman"/>
          <w:sz w:val="24"/>
          <w:szCs w:val="24"/>
        </w:rPr>
        <w:t xml:space="preserve">, </w:t>
      </w:r>
      <w:proofErr w:type="gramStart"/>
      <w:r w:rsidRPr="005B467C">
        <w:rPr>
          <w:rFonts w:ascii="Times New Roman" w:hAnsi="Times New Roman" w:cs="Times New Roman"/>
          <w:sz w:val="24"/>
          <w:szCs w:val="24"/>
        </w:rPr>
        <w:t>2004.16</w:t>
      </w:r>
      <w:proofErr w:type="gramEnd"/>
      <w:r w:rsidRPr="005B467C">
        <w:rPr>
          <w:rFonts w:ascii="Times New Roman" w:hAnsi="Times New Roman" w:cs="Times New Roman"/>
          <w:sz w:val="24"/>
          <w:szCs w:val="24"/>
        </w:rPr>
        <w:t>: 437-445.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1C2199">
        <w:rPr>
          <w:rFonts w:ascii="Times New Roman" w:hAnsi="Times New Roman" w:cs="Times New Roman"/>
          <w:b/>
          <w:sz w:val="24"/>
          <w:szCs w:val="24"/>
        </w:rPr>
        <w:t>Oberdörster G, Oberdörster E, Oberdörster J.</w:t>
      </w:r>
      <w:r>
        <w:rPr>
          <w:rFonts w:ascii="Times New Roman" w:hAnsi="Times New Roman" w:cs="Times New Roman"/>
          <w:sz w:val="24"/>
          <w:szCs w:val="24"/>
        </w:rPr>
        <w:t xml:space="preserve"> </w:t>
      </w:r>
      <w:r w:rsidRPr="00071F73">
        <w:rPr>
          <w:rFonts w:ascii="Times New Roman" w:hAnsi="Times New Roman" w:cs="Times New Roman"/>
          <w:sz w:val="24"/>
          <w:szCs w:val="24"/>
        </w:rPr>
        <w:t>Nanotoxicology: an emerging discipline evolving</w:t>
      </w:r>
      <w:r>
        <w:rPr>
          <w:rFonts w:ascii="Times New Roman" w:hAnsi="Times New Roman" w:cs="Times New Roman"/>
          <w:sz w:val="24"/>
          <w:szCs w:val="24"/>
        </w:rPr>
        <w:t xml:space="preserve"> </w:t>
      </w:r>
      <w:r w:rsidRPr="00071F73">
        <w:rPr>
          <w:rFonts w:ascii="Times New Roman" w:hAnsi="Times New Roman" w:cs="Times New Roman"/>
          <w:sz w:val="24"/>
          <w:szCs w:val="24"/>
        </w:rPr>
        <w:t xml:space="preserve">from studies of ultrafine particles. </w:t>
      </w:r>
      <w:r w:rsidRPr="00071F73">
        <w:rPr>
          <w:rFonts w:ascii="Times New Roman" w:hAnsi="Times New Roman" w:cs="Times New Roman"/>
          <w:i/>
          <w:iCs/>
          <w:sz w:val="24"/>
          <w:szCs w:val="24"/>
        </w:rPr>
        <w:t>Environmental</w:t>
      </w:r>
      <w:r>
        <w:rPr>
          <w:rFonts w:ascii="Times New Roman" w:hAnsi="Times New Roman" w:cs="Times New Roman"/>
          <w:i/>
          <w:iCs/>
          <w:sz w:val="24"/>
          <w:szCs w:val="24"/>
        </w:rPr>
        <w:t xml:space="preserve"> </w:t>
      </w:r>
      <w:r w:rsidRPr="00071F73">
        <w:rPr>
          <w:rFonts w:ascii="Times New Roman" w:hAnsi="Times New Roman" w:cs="Times New Roman"/>
          <w:i/>
          <w:iCs/>
          <w:sz w:val="24"/>
          <w:szCs w:val="24"/>
        </w:rPr>
        <w:t xml:space="preserve">Health Perspectives, </w:t>
      </w:r>
      <w:r w:rsidRPr="00071F73">
        <w:rPr>
          <w:rFonts w:ascii="Times New Roman" w:hAnsi="Times New Roman" w:cs="Times New Roman"/>
          <w:sz w:val="24"/>
          <w:szCs w:val="24"/>
        </w:rPr>
        <w:t>2005</w:t>
      </w:r>
      <w:r>
        <w:rPr>
          <w:rFonts w:ascii="Times New Roman" w:hAnsi="Times New Roman" w:cs="Times New Roman"/>
          <w:sz w:val="24"/>
          <w:szCs w:val="24"/>
        </w:rPr>
        <w:t xml:space="preserve">, </w:t>
      </w:r>
      <w:r w:rsidRPr="00071F73">
        <w:rPr>
          <w:rFonts w:ascii="Times New Roman" w:hAnsi="Times New Roman" w:cs="Times New Roman"/>
          <w:sz w:val="24"/>
          <w:szCs w:val="24"/>
        </w:rPr>
        <w:t>113: 823-839.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Oğuz H, Keçeci T, Birdane Y.O, Önder F, Kurtoğlu V.</w:t>
      </w:r>
      <w:r w:rsidRPr="005B467C">
        <w:rPr>
          <w:rFonts w:ascii="Times New Roman" w:hAnsi="Times New Roman" w:cs="Times New Roman"/>
          <w:sz w:val="24"/>
          <w:szCs w:val="24"/>
        </w:rPr>
        <w:t xml:space="preserve"> "Effect of clinoptilolite on serum biochemical and haematological characters of broiler chickens during aflatoxicosis", </w:t>
      </w:r>
      <w:r w:rsidRPr="00CC271F">
        <w:rPr>
          <w:rFonts w:ascii="Times New Roman" w:hAnsi="Times New Roman" w:cs="Times New Roman"/>
          <w:i/>
          <w:sz w:val="24"/>
          <w:szCs w:val="24"/>
        </w:rPr>
        <w:t>Research in Veterinary Science</w:t>
      </w:r>
      <w:r w:rsidRPr="005B467C">
        <w:rPr>
          <w:rFonts w:ascii="Times New Roman" w:hAnsi="Times New Roman" w:cs="Times New Roman"/>
          <w:sz w:val="24"/>
          <w:szCs w:val="24"/>
        </w:rPr>
        <w:t>, 2000, 69(1),89-93.</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Okhuysen PC, Chappell CL, Crabb JH, Sterling CR, DuPont HL.</w:t>
      </w:r>
      <w:r w:rsidRPr="005B467C">
        <w:rPr>
          <w:rFonts w:ascii="Times New Roman" w:hAnsi="Times New Roman" w:cs="Times New Roman"/>
          <w:sz w:val="24"/>
          <w:szCs w:val="24"/>
        </w:rPr>
        <w:t xml:space="preserve"> Virulence of three distinct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isolates for healthy adults. </w:t>
      </w:r>
      <w:r w:rsidRPr="00CC271F">
        <w:rPr>
          <w:rFonts w:ascii="Times New Roman" w:hAnsi="Times New Roman" w:cs="Times New Roman"/>
          <w:i/>
          <w:sz w:val="24"/>
          <w:szCs w:val="24"/>
        </w:rPr>
        <w:t>Journal of Infectious Diseases</w:t>
      </w:r>
      <w:r w:rsidRPr="005B467C">
        <w:rPr>
          <w:rFonts w:ascii="Times New Roman" w:hAnsi="Times New Roman" w:cs="Times New Roman"/>
          <w:sz w:val="24"/>
          <w:szCs w:val="24"/>
        </w:rPr>
        <w:t>, 1999, 180, 1275-1281.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Olson ME, Goh J, Phillips M, Guselle N, McAllister TA.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cyst and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oocyst survival in water, soil, and cattle feces</w:t>
      </w:r>
      <w:r w:rsidRPr="00CC271F">
        <w:rPr>
          <w:rFonts w:ascii="Times New Roman" w:hAnsi="Times New Roman" w:cs="Times New Roman"/>
          <w:i/>
          <w:sz w:val="24"/>
          <w:szCs w:val="24"/>
        </w:rPr>
        <w:t>. Journal of Environmental Quality</w:t>
      </w:r>
      <w:r w:rsidRPr="005B467C">
        <w:rPr>
          <w:rFonts w:ascii="Times New Roman" w:hAnsi="Times New Roman" w:cs="Times New Roman"/>
          <w:sz w:val="24"/>
          <w:szCs w:val="24"/>
        </w:rPr>
        <w:t>, 1999, 28, 1991-1996.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Olson ME, O'Handley RM, Ralston BJ, McAllister TA, Thompson RC.</w:t>
      </w:r>
      <w:r w:rsidRPr="005B467C">
        <w:rPr>
          <w:rFonts w:ascii="Times New Roman" w:hAnsi="Times New Roman" w:cs="Times New Roman"/>
          <w:sz w:val="24"/>
          <w:szCs w:val="24"/>
        </w:rPr>
        <w:t xml:space="preserve"> Update on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and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infections in cattle. </w:t>
      </w:r>
      <w:r w:rsidRPr="00CC271F">
        <w:rPr>
          <w:rFonts w:ascii="Times New Roman" w:hAnsi="Times New Roman" w:cs="Times New Roman"/>
          <w:i/>
          <w:sz w:val="24"/>
          <w:szCs w:val="24"/>
        </w:rPr>
        <w:t>Trends in Parasitology</w:t>
      </w:r>
      <w:r w:rsidRPr="005B467C">
        <w:rPr>
          <w:rFonts w:ascii="Times New Roman" w:hAnsi="Times New Roman" w:cs="Times New Roman"/>
          <w:sz w:val="24"/>
          <w:szCs w:val="24"/>
        </w:rPr>
        <w:t>, 2004, 20, 185-191.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Ortega YR, Bonavia D.</w:t>
      </w:r>
      <w:r w:rsidRPr="005B467C">
        <w:rPr>
          <w:rFonts w:ascii="Times New Roman" w:hAnsi="Times New Roman" w:cs="Times New Roman"/>
          <w:sz w:val="24"/>
          <w:szCs w:val="24"/>
        </w:rPr>
        <w:t xml:space="preserve"> </w:t>
      </w:r>
      <w:r w:rsidRPr="005B467C">
        <w:rPr>
          <w:rFonts w:ascii="Times New Roman" w:hAnsi="Times New Roman" w:cs="Times New Roman"/>
          <w:i/>
          <w:iCs/>
          <w:sz w:val="24"/>
          <w:szCs w:val="24"/>
        </w:rPr>
        <w:t>Cryptosporidium</w:t>
      </w:r>
      <w:r w:rsidRPr="005B467C">
        <w:rPr>
          <w:rFonts w:ascii="Times New Roman" w:hAnsi="Times New Roman" w:cs="Times New Roman"/>
          <w:sz w:val="24"/>
          <w:szCs w:val="24"/>
        </w:rPr>
        <w:t xml:space="preserve">, </w:t>
      </w:r>
      <w:r w:rsidRPr="005B467C">
        <w:rPr>
          <w:rFonts w:ascii="Times New Roman" w:hAnsi="Times New Roman" w:cs="Times New Roman"/>
          <w:i/>
          <w:iCs/>
          <w:sz w:val="24"/>
          <w:szCs w:val="24"/>
        </w:rPr>
        <w:t>Giardia</w:t>
      </w:r>
      <w:r w:rsidRPr="005B467C">
        <w:rPr>
          <w:rFonts w:ascii="Times New Roman" w:hAnsi="Times New Roman" w:cs="Times New Roman"/>
          <w:sz w:val="24"/>
          <w:szCs w:val="24"/>
        </w:rPr>
        <w:t xml:space="preserve">, and </w:t>
      </w:r>
      <w:r w:rsidRPr="005B467C">
        <w:rPr>
          <w:rFonts w:ascii="Times New Roman" w:hAnsi="Times New Roman" w:cs="Times New Roman"/>
          <w:i/>
          <w:iCs/>
          <w:sz w:val="24"/>
          <w:szCs w:val="24"/>
        </w:rPr>
        <w:t xml:space="preserve">Cyclospora </w:t>
      </w:r>
      <w:r w:rsidRPr="005B467C">
        <w:rPr>
          <w:rFonts w:ascii="Times New Roman" w:hAnsi="Times New Roman" w:cs="Times New Roman"/>
          <w:sz w:val="24"/>
          <w:szCs w:val="24"/>
        </w:rPr>
        <w:t xml:space="preserve">in ancient Peruvians. </w:t>
      </w:r>
      <w:r w:rsidRPr="00CC271F">
        <w:rPr>
          <w:rFonts w:ascii="Times New Roman" w:hAnsi="Times New Roman" w:cs="Times New Roman"/>
          <w:i/>
          <w:sz w:val="24"/>
          <w:szCs w:val="24"/>
        </w:rPr>
        <w:t>Journal of Parasitology</w:t>
      </w:r>
      <w:r w:rsidRPr="005B467C">
        <w:rPr>
          <w:rFonts w:ascii="Times New Roman" w:hAnsi="Times New Roman" w:cs="Times New Roman"/>
          <w:sz w:val="24"/>
          <w:szCs w:val="24"/>
        </w:rPr>
        <w:t>, 2003, 89, 635-636.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Otto P, Elschner M, Günther H, Schulze F.</w:t>
      </w:r>
      <w:r w:rsidRPr="005B467C">
        <w:rPr>
          <w:rFonts w:ascii="Times New Roman" w:hAnsi="Times New Roman" w:cs="Times New Roman"/>
          <w:sz w:val="24"/>
          <w:szCs w:val="24"/>
        </w:rPr>
        <w:t xml:space="preserve"> Vergleichende Untersuchungen zum Nachweis von Rotaviren, Coronaviren, Kryptosporidien und enterotoxigenen E. coli im Kot durchfallkranker Kälber. Tierärtzl. Umschau, 1995, 50, 80-86.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Özer E, Erdoğmuş SZ, Köroğlu E.</w:t>
      </w:r>
      <w:r w:rsidRPr="005B467C">
        <w:rPr>
          <w:rFonts w:ascii="Times New Roman" w:hAnsi="Times New Roman" w:cs="Times New Roman"/>
          <w:sz w:val="24"/>
          <w:szCs w:val="24"/>
        </w:rPr>
        <w:t xml:space="preserve"> Elazığ yöresinde buzağı ve kuzularda bulunan Cryptosporidium’un</w:t>
      </w:r>
      <w:r>
        <w:rPr>
          <w:rFonts w:ascii="Times New Roman" w:hAnsi="Times New Roman" w:cs="Times New Roman"/>
          <w:sz w:val="24"/>
          <w:szCs w:val="24"/>
        </w:rPr>
        <w:t xml:space="preserve"> yayılışı üzerinde araştırmalar</w:t>
      </w:r>
      <w:r w:rsidRPr="005B467C">
        <w:rPr>
          <w:rFonts w:ascii="Times New Roman" w:hAnsi="Times New Roman" w:cs="Times New Roman"/>
          <w:sz w:val="24"/>
          <w:szCs w:val="24"/>
        </w:rPr>
        <w:t xml:space="preserve">, </w:t>
      </w:r>
      <w:r w:rsidRPr="00CC271F">
        <w:rPr>
          <w:rFonts w:ascii="Times New Roman" w:hAnsi="Times New Roman" w:cs="Times New Roman"/>
          <w:i/>
          <w:sz w:val="24"/>
          <w:szCs w:val="24"/>
        </w:rPr>
        <w:t>Turkish Journal of Veterinary and Animal Sciences</w:t>
      </w:r>
      <w:r w:rsidRPr="005B467C">
        <w:rPr>
          <w:rFonts w:ascii="Times New Roman" w:hAnsi="Times New Roman" w:cs="Times New Roman"/>
          <w:sz w:val="24"/>
          <w:szCs w:val="24"/>
        </w:rPr>
        <w:t>, 1990, 14, 439-445.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Panciera RJ, Thomassen RW, Garner FM.</w:t>
      </w:r>
      <w:r w:rsidRPr="005B467C">
        <w:rPr>
          <w:rFonts w:ascii="Times New Roman" w:hAnsi="Times New Roman" w:cs="Times New Roman"/>
          <w:sz w:val="24"/>
          <w:szCs w:val="24"/>
        </w:rPr>
        <w:t xml:space="preserve"> Cryptosporidial infection in a calf.</w:t>
      </w:r>
      <w:r w:rsidRPr="00CC271F">
        <w:rPr>
          <w:rFonts w:ascii="Times New Roman" w:hAnsi="Times New Roman" w:cs="Times New Roman"/>
          <w:i/>
          <w:sz w:val="24"/>
          <w:szCs w:val="24"/>
        </w:rPr>
        <w:t xml:space="preserve"> Veterinary Pathology</w:t>
      </w:r>
      <w:r w:rsidRPr="005B467C">
        <w:rPr>
          <w:rFonts w:ascii="Times New Roman" w:hAnsi="Times New Roman" w:cs="Times New Roman"/>
          <w:sz w:val="24"/>
          <w:szCs w:val="24"/>
        </w:rPr>
        <w:t>, 1971, 8, 479-484.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Papaioannou D, Katsoulos PD, Panousis N, Karatzias H.</w:t>
      </w:r>
      <w:r w:rsidRPr="005B467C">
        <w:rPr>
          <w:rFonts w:ascii="Times New Roman" w:hAnsi="Times New Roman" w:cs="Times New Roman"/>
          <w:sz w:val="24"/>
          <w:szCs w:val="24"/>
        </w:rPr>
        <w:t xml:space="preserve"> The role of natural and synthetic zeolites as feed additives on the prevention and/or the treatment of certain farm animal diseases: a review. </w:t>
      </w:r>
      <w:r w:rsidRPr="005B467C">
        <w:rPr>
          <w:rFonts w:ascii="Times New Roman" w:hAnsi="Times New Roman" w:cs="Times New Roman"/>
          <w:i/>
          <w:iCs/>
          <w:sz w:val="24"/>
          <w:szCs w:val="24"/>
        </w:rPr>
        <w:t>Microporous and mesoporous materials</w:t>
      </w:r>
      <w:r w:rsidRPr="005B467C">
        <w:rPr>
          <w:rFonts w:ascii="Times New Roman" w:hAnsi="Times New Roman" w:cs="Times New Roman"/>
          <w:sz w:val="24"/>
          <w:szCs w:val="24"/>
        </w:rPr>
        <w:t xml:space="preserve">, 2005, </w:t>
      </w:r>
      <w:r w:rsidRPr="005B467C">
        <w:rPr>
          <w:rFonts w:ascii="Times New Roman" w:hAnsi="Times New Roman" w:cs="Times New Roman"/>
          <w:i/>
          <w:iCs/>
          <w:sz w:val="24"/>
          <w:szCs w:val="24"/>
        </w:rPr>
        <w:t>84</w:t>
      </w:r>
      <w:r w:rsidRPr="005B467C">
        <w:rPr>
          <w:rFonts w:ascii="Times New Roman" w:hAnsi="Times New Roman" w:cs="Times New Roman"/>
          <w:sz w:val="24"/>
          <w:szCs w:val="24"/>
        </w:rPr>
        <w:t>(1), 161-170.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Parlat SS, Yıldız AO, Oğuz H.</w:t>
      </w:r>
      <w:r>
        <w:rPr>
          <w:rFonts w:ascii="Times New Roman" w:hAnsi="Times New Roman" w:cs="Times New Roman"/>
          <w:sz w:val="24"/>
          <w:szCs w:val="24"/>
        </w:rPr>
        <w:t xml:space="preserve"> </w:t>
      </w:r>
      <w:r w:rsidRPr="005B467C">
        <w:rPr>
          <w:rFonts w:ascii="Times New Roman" w:hAnsi="Times New Roman" w:cs="Times New Roman"/>
          <w:sz w:val="24"/>
          <w:szCs w:val="24"/>
        </w:rPr>
        <w:t>Effect of Clinoplilolite on Performance of Japanese Quail (</w:t>
      </w:r>
      <w:r w:rsidRPr="005B467C">
        <w:rPr>
          <w:rFonts w:ascii="Times New Roman" w:hAnsi="Times New Roman" w:cs="Times New Roman"/>
          <w:i/>
          <w:iCs/>
          <w:sz w:val="24"/>
          <w:szCs w:val="24"/>
        </w:rPr>
        <w:t>C. coturnix japonica</w:t>
      </w:r>
      <w:r w:rsidRPr="005B467C">
        <w:rPr>
          <w:rFonts w:ascii="Times New Roman" w:hAnsi="Times New Roman" w:cs="Times New Roman"/>
          <w:sz w:val="24"/>
          <w:szCs w:val="24"/>
        </w:rPr>
        <w:t>) Duri</w:t>
      </w:r>
      <w:r>
        <w:rPr>
          <w:rFonts w:ascii="Times New Roman" w:hAnsi="Times New Roman" w:cs="Times New Roman"/>
          <w:sz w:val="24"/>
          <w:szCs w:val="24"/>
        </w:rPr>
        <w:t>ng Experimental Aflatoxicosis</w:t>
      </w:r>
      <w:r w:rsidRPr="005B467C">
        <w:rPr>
          <w:rFonts w:ascii="Times New Roman" w:hAnsi="Times New Roman" w:cs="Times New Roman"/>
          <w:sz w:val="24"/>
          <w:szCs w:val="24"/>
        </w:rPr>
        <w:t xml:space="preserve">, </w:t>
      </w:r>
      <w:r w:rsidRPr="00CC271F">
        <w:rPr>
          <w:rFonts w:ascii="Times New Roman" w:hAnsi="Times New Roman" w:cs="Times New Roman"/>
          <w:i/>
          <w:sz w:val="24"/>
          <w:szCs w:val="24"/>
        </w:rPr>
        <w:t>British Popular Science</w:t>
      </w:r>
      <w:r w:rsidRPr="005B467C">
        <w:rPr>
          <w:rFonts w:ascii="Times New Roman" w:hAnsi="Times New Roman" w:cs="Times New Roman"/>
          <w:sz w:val="24"/>
          <w:szCs w:val="24"/>
        </w:rPr>
        <w:t>, 1999, 40, 495-500.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Patel J, Galey D, Jones J, Ray P, Woodward JG, Nath A, Mumper RJ.</w:t>
      </w:r>
      <w:r w:rsidRPr="005B467C">
        <w:rPr>
          <w:rFonts w:ascii="Times New Roman" w:hAnsi="Times New Roman" w:cs="Times New Roman"/>
          <w:sz w:val="24"/>
          <w:szCs w:val="24"/>
        </w:rPr>
        <w:t xml:space="preserve"> HIV-1 Tat-coated nanoparticles result in enhanced humoral immune responses and neutralizing antibodies compared to alum adjuvant. Vaccine 2006;</w:t>
      </w:r>
      <w:proofErr w:type="gramStart"/>
      <w:r w:rsidRPr="005B467C">
        <w:rPr>
          <w:rFonts w:ascii="Times New Roman" w:hAnsi="Times New Roman" w:cs="Times New Roman"/>
          <w:sz w:val="24"/>
          <w:szCs w:val="24"/>
        </w:rPr>
        <w:t>24:3564</w:t>
      </w:r>
      <w:proofErr w:type="gramEnd"/>
      <w:r w:rsidRPr="005B467C">
        <w:rPr>
          <w:rFonts w:ascii="Times New Roman" w:hAnsi="Times New Roman" w:cs="Times New Roman"/>
          <w:sz w:val="24"/>
          <w:szCs w:val="24"/>
        </w:rPr>
        <w:t>–3573.</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proofErr w:type="gramStart"/>
      <w:r w:rsidRPr="005B467C">
        <w:rPr>
          <w:rFonts w:ascii="Times New Roman" w:hAnsi="Times New Roman" w:cs="Times New Roman"/>
          <w:b/>
          <w:sz w:val="24"/>
          <w:szCs w:val="24"/>
        </w:rPr>
        <w:t>Pavelic K, Hadzija M, Bedrica L, Pavelic J, Ğikic I, Katic M, Kralj M, Herak Bosnar M, Kapitanovic S, Poljak-Blazi M, Krizanac S, Stojkovic R, Jurin M, Subotic B, Colic M.</w:t>
      </w:r>
      <w:r w:rsidRPr="005B467C">
        <w:rPr>
          <w:rFonts w:ascii="Times New Roman" w:hAnsi="Times New Roman" w:cs="Times New Roman"/>
          <w:sz w:val="24"/>
          <w:szCs w:val="24"/>
        </w:rPr>
        <w:t xml:space="preserve"> İmmunostimulatory effect of natural clinoptilolite as a possible mechanis</w:t>
      </w:r>
      <w:r>
        <w:rPr>
          <w:rFonts w:ascii="Times New Roman" w:hAnsi="Times New Roman" w:cs="Times New Roman"/>
          <w:sz w:val="24"/>
          <w:szCs w:val="24"/>
        </w:rPr>
        <w:t>m of its antimetastatic ability</w:t>
      </w:r>
      <w:r w:rsidRPr="005B467C">
        <w:rPr>
          <w:rFonts w:ascii="Times New Roman" w:hAnsi="Times New Roman" w:cs="Times New Roman"/>
          <w:sz w:val="24"/>
          <w:szCs w:val="24"/>
        </w:rPr>
        <w:t xml:space="preserve">, </w:t>
      </w:r>
      <w:r w:rsidRPr="00CC271F">
        <w:rPr>
          <w:rFonts w:ascii="Times New Roman" w:hAnsi="Times New Roman" w:cs="Times New Roman"/>
          <w:i/>
          <w:sz w:val="24"/>
          <w:szCs w:val="24"/>
        </w:rPr>
        <w:t>Journal of Molecular Medicine</w:t>
      </w:r>
      <w:r w:rsidRPr="005B467C">
        <w:rPr>
          <w:rFonts w:ascii="Times New Roman" w:hAnsi="Times New Roman" w:cs="Times New Roman"/>
          <w:sz w:val="24"/>
          <w:szCs w:val="24"/>
        </w:rPr>
        <w:t>, 2001, 78, 708.</w:t>
      </w:r>
      <w:proofErr w:type="gramEnd"/>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Pedraza-Diaz S, Amar C, Iversen AM, Stanley PJ, McLauchlin J.</w:t>
      </w:r>
      <w:r w:rsidRPr="005B467C">
        <w:rPr>
          <w:rFonts w:ascii="Times New Roman" w:hAnsi="Times New Roman" w:cs="Times New Roman"/>
          <w:sz w:val="24"/>
          <w:szCs w:val="24"/>
        </w:rPr>
        <w:t xml:space="preserve"> Unusual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species recovered from human faeces: first description of </w:t>
      </w:r>
      <w:r w:rsidRPr="005B467C">
        <w:rPr>
          <w:rFonts w:ascii="Times New Roman" w:hAnsi="Times New Roman" w:cs="Times New Roman"/>
          <w:i/>
          <w:iCs/>
          <w:sz w:val="24"/>
          <w:szCs w:val="24"/>
        </w:rPr>
        <w:t xml:space="preserve">Cryptosporidium felis </w:t>
      </w:r>
      <w:r w:rsidRPr="005B467C">
        <w:rPr>
          <w:rFonts w:ascii="Times New Roman" w:hAnsi="Times New Roman" w:cs="Times New Roman"/>
          <w:sz w:val="24"/>
          <w:szCs w:val="24"/>
        </w:rPr>
        <w:t xml:space="preserve">and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'dog type' from patients in England. </w:t>
      </w:r>
      <w:r w:rsidRPr="00CC271F">
        <w:rPr>
          <w:rFonts w:ascii="Times New Roman" w:hAnsi="Times New Roman" w:cs="Times New Roman"/>
          <w:i/>
          <w:sz w:val="24"/>
          <w:szCs w:val="24"/>
        </w:rPr>
        <w:t>Journal of Medical Microbiology</w:t>
      </w:r>
      <w:r w:rsidRPr="005B467C">
        <w:rPr>
          <w:rFonts w:ascii="Times New Roman" w:hAnsi="Times New Roman" w:cs="Times New Roman"/>
          <w:sz w:val="24"/>
          <w:szCs w:val="24"/>
        </w:rPr>
        <w:t>, 2001a, 50, 293-296.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Pedraza-Diaz S, Amar CF, McLauchlin J, Nichols GL, Cotton KM, Godwin P, Iversen AM, Milne L, Mulla, JR, Nye K, Panigrahl H, Venn SR, Wiggins R, Williams M, Youngs ER.</w:t>
      </w:r>
      <w:r w:rsidRPr="005B467C">
        <w:rPr>
          <w:rFonts w:ascii="Times New Roman" w:hAnsi="Times New Roman" w:cs="Times New Roman"/>
          <w:sz w:val="24"/>
          <w:szCs w:val="24"/>
        </w:rPr>
        <w:t xml:space="preserve"> </w:t>
      </w:r>
      <w:r w:rsidRPr="005B467C">
        <w:rPr>
          <w:rFonts w:ascii="Times New Roman" w:hAnsi="Times New Roman" w:cs="Times New Roman"/>
          <w:i/>
          <w:iCs/>
          <w:sz w:val="24"/>
          <w:szCs w:val="24"/>
        </w:rPr>
        <w:t xml:space="preserve">Cryptosporidium meleagridis </w:t>
      </w:r>
      <w:r w:rsidRPr="005B467C">
        <w:rPr>
          <w:rFonts w:ascii="Times New Roman" w:hAnsi="Times New Roman" w:cs="Times New Roman"/>
          <w:sz w:val="24"/>
          <w:szCs w:val="24"/>
        </w:rPr>
        <w:t xml:space="preserve">from humans: molecular analysis and description of affected patients. </w:t>
      </w:r>
      <w:r w:rsidRPr="00CC271F">
        <w:rPr>
          <w:rFonts w:ascii="Times New Roman" w:hAnsi="Times New Roman" w:cs="Times New Roman"/>
          <w:i/>
          <w:sz w:val="24"/>
          <w:szCs w:val="24"/>
        </w:rPr>
        <w:t>Journal Infection</w:t>
      </w:r>
      <w:r w:rsidRPr="005B467C">
        <w:rPr>
          <w:rFonts w:ascii="Times New Roman" w:hAnsi="Times New Roman" w:cs="Times New Roman"/>
          <w:sz w:val="24"/>
          <w:szCs w:val="24"/>
        </w:rPr>
        <w:t>, 2001b, 42, 243-250.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Peeters JE, Villacorta I, Naciri M, Vanopdenbosch E.</w:t>
      </w:r>
      <w:r w:rsidRPr="005B467C">
        <w:rPr>
          <w:rFonts w:ascii="Times New Roman" w:hAnsi="Times New Roman" w:cs="Times New Roman"/>
          <w:sz w:val="24"/>
          <w:szCs w:val="24"/>
        </w:rPr>
        <w:t xml:space="preserve"> Specific serum and local antibody responses against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during medication of calves with halofuginone lactate. </w:t>
      </w:r>
      <w:r w:rsidRPr="00CC271F">
        <w:rPr>
          <w:rFonts w:ascii="Times New Roman" w:hAnsi="Times New Roman" w:cs="Times New Roman"/>
          <w:i/>
          <w:sz w:val="24"/>
          <w:szCs w:val="24"/>
        </w:rPr>
        <w:t>Infection and Immunity</w:t>
      </w:r>
      <w:r w:rsidRPr="005B467C">
        <w:rPr>
          <w:rFonts w:ascii="Times New Roman" w:hAnsi="Times New Roman" w:cs="Times New Roman"/>
          <w:sz w:val="24"/>
          <w:szCs w:val="24"/>
        </w:rPr>
        <w:t>, 1993, 61, 4440-4445.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Peng XH, Qian X, Mao H.</w:t>
      </w:r>
      <w:r w:rsidRPr="005B467C">
        <w:rPr>
          <w:rFonts w:ascii="Times New Roman" w:hAnsi="Times New Roman" w:cs="Times New Roman"/>
          <w:sz w:val="24"/>
          <w:szCs w:val="24"/>
        </w:rPr>
        <w:t xml:space="preserve"> Targeted magnetic iron oxide nanoparticles for tumor imaging and therapy. </w:t>
      </w:r>
      <w:r w:rsidRPr="00CC271F">
        <w:rPr>
          <w:rFonts w:ascii="Times New Roman" w:hAnsi="Times New Roman" w:cs="Times New Roman"/>
          <w:i/>
          <w:sz w:val="24"/>
          <w:szCs w:val="24"/>
        </w:rPr>
        <w:t>Internal journal of Nanomedicine</w:t>
      </w:r>
      <w:r>
        <w:rPr>
          <w:rFonts w:ascii="Times New Roman" w:hAnsi="Times New Roman" w:cs="Times New Roman"/>
          <w:sz w:val="24"/>
          <w:szCs w:val="24"/>
        </w:rPr>
        <w:t>,</w:t>
      </w:r>
      <w:r w:rsidRPr="005B467C">
        <w:rPr>
          <w:rFonts w:ascii="Times New Roman" w:hAnsi="Times New Roman" w:cs="Times New Roman"/>
          <w:sz w:val="24"/>
          <w:szCs w:val="24"/>
        </w:rPr>
        <w:t xml:space="preserve"> 2008;</w:t>
      </w:r>
      <w:proofErr w:type="gramStart"/>
      <w:r w:rsidRPr="005B467C">
        <w:rPr>
          <w:rFonts w:ascii="Times New Roman" w:hAnsi="Times New Roman" w:cs="Times New Roman"/>
          <w:sz w:val="24"/>
          <w:szCs w:val="24"/>
        </w:rPr>
        <w:t>3:311</w:t>
      </w:r>
      <w:proofErr w:type="gramEnd"/>
      <w:r w:rsidRPr="005B467C">
        <w:rPr>
          <w:rFonts w:ascii="Times New Roman" w:hAnsi="Times New Roman" w:cs="Times New Roman"/>
          <w:sz w:val="24"/>
          <w:szCs w:val="24"/>
        </w:rPr>
        <w:t>-21.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Perryman LE, Kapil SJ, Jones ML, Hunt EL.</w:t>
      </w:r>
      <w:r w:rsidRPr="005B467C">
        <w:rPr>
          <w:rFonts w:ascii="Times New Roman" w:hAnsi="Times New Roman" w:cs="Times New Roman"/>
          <w:sz w:val="24"/>
          <w:szCs w:val="24"/>
        </w:rPr>
        <w:t xml:space="preserve"> Protection of calves against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with immune bovine colostrum induced by a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recombinant protein. </w:t>
      </w:r>
      <w:r w:rsidRPr="00CC271F">
        <w:rPr>
          <w:rFonts w:ascii="Times New Roman" w:hAnsi="Times New Roman" w:cs="Times New Roman"/>
          <w:i/>
          <w:sz w:val="24"/>
          <w:szCs w:val="24"/>
        </w:rPr>
        <w:t>Vaccine</w:t>
      </w:r>
      <w:r w:rsidRPr="005B467C">
        <w:rPr>
          <w:rFonts w:ascii="Times New Roman" w:hAnsi="Times New Roman" w:cs="Times New Roman"/>
          <w:sz w:val="24"/>
          <w:szCs w:val="24"/>
        </w:rPr>
        <w:t>, 1999, 17, 2142-2149.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Polat E, Karaca M, Demir H, Onus AN.</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Use Of Natural Zeolıte </w:t>
      </w:r>
      <w:r>
        <w:rPr>
          <w:rFonts w:ascii="Times New Roman" w:hAnsi="Times New Roman" w:cs="Times New Roman"/>
          <w:sz w:val="24"/>
          <w:szCs w:val="24"/>
        </w:rPr>
        <w:t>(Clınoptılolıte) In Agriculture</w:t>
      </w:r>
      <w:r w:rsidRPr="005B467C">
        <w:rPr>
          <w:rFonts w:ascii="Times New Roman" w:hAnsi="Times New Roman" w:cs="Times New Roman"/>
          <w:sz w:val="24"/>
          <w:szCs w:val="24"/>
        </w:rPr>
        <w:t xml:space="preserve">, </w:t>
      </w:r>
      <w:r w:rsidRPr="00CC271F">
        <w:rPr>
          <w:rFonts w:ascii="Times New Roman" w:hAnsi="Times New Roman" w:cs="Times New Roman"/>
          <w:i/>
          <w:sz w:val="24"/>
          <w:szCs w:val="24"/>
        </w:rPr>
        <w:t>Journal of Fruit and Ornamental Plant Research</w:t>
      </w:r>
      <w:r w:rsidRPr="005B467C">
        <w:rPr>
          <w:rFonts w:ascii="Times New Roman" w:hAnsi="Times New Roman" w:cs="Times New Roman"/>
          <w:sz w:val="24"/>
          <w:szCs w:val="24"/>
        </w:rPr>
        <w:t>, 2004, 12, 183-187.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Pongs P.</w:t>
      </w:r>
      <w:r>
        <w:rPr>
          <w:rFonts w:ascii="Times New Roman" w:hAnsi="Times New Roman" w:cs="Times New Roman"/>
          <w:sz w:val="24"/>
          <w:szCs w:val="24"/>
        </w:rPr>
        <w:t xml:space="preserve"> </w:t>
      </w:r>
      <w:r w:rsidRPr="005B467C">
        <w:rPr>
          <w:rFonts w:ascii="Times New Roman" w:hAnsi="Times New Roman" w:cs="Times New Roman"/>
          <w:sz w:val="24"/>
          <w:szCs w:val="24"/>
        </w:rPr>
        <w:t>Kryptosporidien Infektion beim Kalb Behandlungsversuch mit Lasalo</w:t>
      </w:r>
      <w:r>
        <w:rPr>
          <w:rFonts w:ascii="Times New Roman" w:hAnsi="Times New Roman" w:cs="Times New Roman"/>
          <w:sz w:val="24"/>
          <w:szCs w:val="24"/>
        </w:rPr>
        <w:t>cid-Na unter Praxis-bedingungen</w:t>
      </w:r>
      <w:r w:rsidRPr="005B467C">
        <w:rPr>
          <w:rFonts w:ascii="Times New Roman" w:hAnsi="Times New Roman" w:cs="Times New Roman"/>
          <w:sz w:val="24"/>
          <w:szCs w:val="24"/>
        </w:rPr>
        <w:t xml:space="preserve">, </w:t>
      </w:r>
      <w:r w:rsidRPr="00CC271F">
        <w:rPr>
          <w:rFonts w:ascii="Times New Roman" w:hAnsi="Times New Roman" w:cs="Times New Roman"/>
          <w:i/>
          <w:sz w:val="24"/>
          <w:szCs w:val="24"/>
        </w:rPr>
        <w:t>Tierärztliche Umschau</w:t>
      </w:r>
      <w:r w:rsidRPr="005B467C">
        <w:rPr>
          <w:rFonts w:ascii="Times New Roman" w:hAnsi="Times New Roman" w:cs="Times New Roman"/>
          <w:sz w:val="24"/>
          <w:szCs w:val="24"/>
        </w:rPr>
        <w:t>, 1989, 44, 100-101.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Preiser G, Preiser L, Madeo L.</w:t>
      </w:r>
      <w:r w:rsidRPr="005B467C">
        <w:rPr>
          <w:rFonts w:ascii="Times New Roman" w:hAnsi="Times New Roman" w:cs="Times New Roman"/>
          <w:sz w:val="24"/>
          <w:szCs w:val="24"/>
        </w:rPr>
        <w:t xml:space="preserve"> An outbreak of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among veterinary science students who work with calves. </w:t>
      </w:r>
      <w:r w:rsidRPr="00CC271F">
        <w:rPr>
          <w:rFonts w:ascii="Times New Roman" w:hAnsi="Times New Roman" w:cs="Times New Roman"/>
          <w:i/>
          <w:sz w:val="24"/>
          <w:szCs w:val="24"/>
        </w:rPr>
        <w:t>Journal of American College Health</w:t>
      </w:r>
      <w:r w:rsidRPr="005B467C">
        <w:rPr>
          <w:rFonts w:ascii="Times New Roman" w:hAnsi="Times New Roman" w:cs="Times New Roman"/>
          <w:sz w:val="24"/>
          <w:szCs w:val="24"/>
        </w:rPr>
        <w:t>, 2003, 51, 213-215.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Quigley JD, 3rd Martin KR, Bemis DA, Potgieter LN, Reinemeyer CR, Rohrbach BW, Dowlen HH, Lamar KC.</w:t>
      </w:r>
      <w:r w:rsidRPr="005B467C">
        <w:rPr>
          <w:rFonts w:ascii="Times New Roman" w:hAnsi="Times New Roman" w:cs="Times New Roman"/>
          <w:sz w:val="24"/>
          <w:szCs w:val="24"/>
        </w:rPr>
        <w:t xml:space="preserve"> Effects of housing and colostrum feeding on the prevalence of selected infectious organisms in feces of Jersey calves</w:t>
      </w:r>
      <w:r w:rsidRPr="00CC271F">
        <w:rPr>
          <w:rFonts w:ascii="Times New Roman" w:hAnsi="Times New Roman" w:cs="Times New Roman"/>
          <w:i/>
          <w:sz w:val="24"/>
          <w:szCs w:val="24"/>
        </w:rPr>
        <w:t>. Journal of Dairy Science</w:t>
      </w:r>
      <w:r w:rsidRPr="005B467C">
        <w:rPr>
          <w:rFonts w:ascii="Times New Roman" w:hAnsi="Times New Roman" w:cs="Times New Roman"/>
          <w:sz w:val="24"/>
          <w:szCs w:val="24"/>
        </w:rPr>
        <w:t>, 1994, 77, 3124-3131.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Ralston BJ, Cockwill C, Guselle N, Van Herk FH, McAllister TA, Olson ME.</w:t>
      </w:r>
      <w:r w:rsidRPr="005B467C">
        <w:rPr>
          <w:rFonts w:ascii="Times New Roman" w:hAnsi="Times New Roman" w:cs="Times New Roman"/>
          <w:sz w:val="24"/>
          <w:szCs w:val="24"/>
        </w:rPr>
        <w:t xml:space="preserve"> Prevalence of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and </w:t>
      </w:r>
      <w:r w:rsidRPr="005B467C">
        <w:rPr>
          <w:rFonts w:ascii="Times New Roman" w:hAnsi="Times New Roman" w:cs="Times New Roman"/>
          <w:i/>
          <w:iCs/>
          <w:sz w:val="24"/>
          <w:szCs w:val="24"/>
        </w:rPr>
        <w:t xml:space="preserve">Cryptosporidium andersoni </w:t>
      </w:r>
      <w:r w:rsidRPr="005B467C">
        <w:rPr>
          <w:rFonts w:ascii="Times New Roman" w:hAnsi="Times New Roman" w:cs="Times New Roman"/>
          <w:sz w:val="24"/>
          <w:szCs w:val="24"/>
        </w:rPr>
        <w:t xml:space="preserve">and their effect on performance in feedlot beef calves. </w:t>
      </w:r>
      <w:r w:rsidRPr="000D51A0">
        <w:rPr>
          <w:rFonts w:ascii="Times New Roman" w:hAnsi="Times New Roman" w:cs="Times New Roman"/>
          <w:i/>
          <w:sz w:val="24"/>
          <w:szCs w:val="24"/>
        </w:rPr>
        <w:t>Canadian Journal of Animal Science</w:t>
      </w:r>
      <w:r w:rsidRPr="005B467C">
        <w:rPr>
          <w:rFonts w:ascii="Times New Roman" w:hAnsi="Times New Roman" w:cs="Times New Roman"/>
          <w:sz w:val="24"/>
          <w:szCs w:val="24"/>
        </w:rPr>
        <w:t>, 2003b, 83, 153-159.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Robertson B, Sinclair MI, Forbes AB, Veitch M, Kirk M, Cunliffe D, Willis J, Fairley CK.</w:t>
      </w:r>
      <w:r w:rsidRPr="005B467C">
        <w:rPr>
          <w:rFonts w:ascii="Times New Roman" w:hAnsi="Times New Roman" w:cs="Times New Roman"/>
          <w:sz w:val="24"/>
          <w:szCs w:val="24"/>
        </w:rPr>
        <w:t xml:space="preserve"> Case-control studies of sporadic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Melbourne and Adelaide, Australia. </w:t>
      </w:r>
      <w:r w:rsidRPr="000D51A0">
        <w:rPr>
          <w:rFonts w:ascii="Times New Roman" w:hAnsi="Times New Roman" w:cs="Times New Roman"/>
          <w:i/>
          <w:sz w:val="24"/>
          <w:szCs w:val="24"/>
        </w:rPr>
        <w:t>Epidemiology Infection</w:t>
      </w:r>
      <w:r w:rsidRPr="005B467C">
        <w:rPr>
          <w:rFonts w:ascii="Times New Roman" w:hAnsi="Times New Roman" w:cs="Times New Roman"/>
          <w:sz w:val="24"/>
          <w:szCs w:val="24"/>
        </w:rPr>
        <w:t>, 2002, 128, 419-431.</w:t>
      </w:r>
    </w:p>
    <w:p w:rsidR="00DA65E5" w:rsidRPr="005B467C" w:rsidRDefault="00DA65E5" w:rsidP="00DA65E5">
      <w:pPr>
        <w:autoSpaceDE w:val="0"/>
        <w:autoSpaceDN w:val="0"/>
        <w:adjustRightInd w:val="0"/>
        <w:spacing w:after="0" w:line="360" w:lineRule="auto"/>
        <w:jc w:val="both"/>
        <w:rPr>
          <w:rFonts w:ascii="Times New Roman" w:hAnsi="Times New Roman" w:cs="Times New Roman"/>
          <w:i/>
          <w:iCs/>
          <w:sz w:val="24"/>
          <w:szCs w:val="24"/>
        </w:rPr>
      </w:pPr>
      <w:r w:rsidRPr="005B467C">
        <w:rPr>
          <w:rFonts w:ascii="Times New Roman" w:hAnsi="Times New Roman" w:cs="Times New Roman"/>
          <w:b/>
          <w:sz w:val="24"/>
          <w:szCs w:val="24"/>
        </w:rPr>
        <w:t>Robertson LJ, Campbell AT, Smith HV.</w:t>
      </w:r>
      <w:r w:rsidRPr="005B467C">
        <w:rPr>
          <w:rFonts w:ascii="Times New Roman" w:hAnsi="Times New Roman" w:cs="Times New Roman"/>
          <w:sz w:val="24"/>
          <w:szCs w:val="24"/>
        </w:rPr>
        <w:t xml:space="preserve"> Survival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oocysts under various environmental pressures. </w:t>
      </w:r>
      <w:r w:rsidRPr="000D51A0">
        <w:rPr>
          <w:rFonts w:ascii="Times New Roman" w:hAnsi="Times New Roman" w:cs="Times New Roman"/>
          <w:i/>
          <w:sz w:val="24"/>
          <w:szCs w:val="24"/>
        </w:rPr>
        <w:t>Applied Environmental Microbiology</w:t>
      </w:r>
      <w:r w:rsidRPr="005B467C">
        <w:rPr>
          <w:rFonts w:ascii="Times New Roman" w:hAnsi="Times New Roman" w:cs="Times New Roman"/>
          <w:sz w:val="24"/>
          <w:szCs w:val="24"/>
        </w:rPr>
        <w:t>, 1992, 58, 3494-3500.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Robinson P, Okhuysen PC, Chappell CL, Weinstock JV, Lewis DE, Actor JK, White AC Jr. </w:t>
      </w:r>
      <w:r w:rsidRPr="005B467C">
        <w:rPr>
          <w:rFonts w:ascii="Times New Roman" w:hAnsi="Times New Roman" w:cs="Times New Roman"/>
          <w:sz w:val="24"/>
          <w:szCs w:val="24"/>
        </w:rPr>
        <w:t xml:space="preserve">Substance P expression correlates with severity of diarrhea in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w:t>
      </w:r>
      <w:r w:rsidRPr="000D51A0">
        <w:rPr>
          <w:rFonts w:ascii="Times New Roman" w:hAnsi="Times New Roman" w:cs="Times New Roman"/>
          <w:i/>
          <w:sz w:val="24"/>
          <w:szCs w:val="24"/>
        </w:rPr>
        <w:t>Journal Infectious Diseases</w:t>
      </w:r>
      <w:r w:rsidRPr="005B467C">
        <w:rPr>
          <w:rFonts w:ascii="Times New Roman" w:hAnsi="Times New Roman" w:cs="Times New Roman"/>
          <w:sz w:val="24"/>
          <w:szCs w:val="24"/>
        </w:rPr>
        <w:t>, 2003, 188, 290-296.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Rodriguez-Fuentes G, Barrios MA, Iraizoz A, Perdomo I, Cedre B.</w:t>
      </w:r>
      <w:r w:rsidRPr="005B467C">
        <w:rPr>
          <w:rFonts w:ascii="Times New Roman" w:hAnsi="Times New Roman" w:cs="Times New Roman"/>
          <w:sz w:val="24"/>
          <w:szCs w:val="24"/>
        </w:rPr>
        <w:t xml:space="preserve"> Enterex: Anti-diarrheic drug based on purified natural clinoptilolite. </w:t>
      </w:r>
      <w:r w:rsidRPr="005B467C">
        <w:rPr>
          <w:rFonts w:ascii="Times New Roman" w:hAnsi="Times New Roman" w:cs="Times New Roman"/>
          <w:i/>
          <w:iCs/>
          <w:sz w:val="24"/>
          <w:szCs w:val="24"/>
        </w:rPr>
        <w:t>Zeolites</w:t>
      </w:r>
      <w:r w:rsidRPr="005B467C">
        <w:rPr>
          <w:rFonts w:ascii="Times New Roman" w:hAnsi="Times New Roman" w:cs="Times New Roman"/>
          <w:sz w:val="24"/>
          <w:szCs w:val="24"/>
        </w:rPr>
        <w:t>, 1997, </w:t>
      </w:r>
      <w:r w:rsidRPr="005B467C">
        <w:rPr>
          <w:rFonts w:ascii="Times New Roman" w:hAnsi="Times New Roman" w:cs="Times New Roman"/>
          <w:i/>
          <w:iCs/>
          <w:sz w:val="24"/>
          <w:szCs w:val="24"/>
        </w:rPr>
        <w:t>19</w:t>
      </w:r>
      <w:r w:rsidRPr="005B467C">
        <w:rPr>
          <w:rFonts w:ascii="Times New Roman" w:hAnsi="Times New Roman" w:cs="Times New Roman"/>
          <w:sz w:val="24"/>
          <w:szCs w:val="24"/>
        </w:rPr>
        <w:t>(5-6), 441-448.</w:t>
      </w:r>
    </w:p>
    <w:p w:rsidR="00DA65E5" w:rsidRPr="005B467C" w:rsidRDefault="00DA65E5" w:rsidP="00DA65E5">
      <w:pPr>
        <w:autoSpaceDE w:val="0"/>
        <w:autoSpaceDN w:val="0"/>
        <w:adjustRightInd w:val="0"/>
        <w:spacing w:after="0" w:line="360" w:lineRule="auto"/>
        <w:jc w:val="both"/>
        <w:rPr>
          <w:rFonts w:ascii="Times New Roman" w:hAnsi="Times New Roman" w:cs="Times New Roman"/>
          <w:noProof/>
          <w:sz w:val="24"/>
          <w:szCs w:val="24"/>
        </w:rPr>
      </w:pPr>
      <w:r w:rsidRPr="005B467C">
        <w:rPr>
          <w:rFonts w:ascii="Times New Roman" w:hAnsi="Times New Roman" w:cs="Times New Roman"/>
          <w:b/>
          <w:noProof/>
          <w:sz w:val="24"/>
          <w:szCs w:val="24"/>
        </w:rPr>
        <w:t>Rommel M, Eckert J, Kutzer E, Körting W, Schnieder T, Boch J, Supperer R.</w:t>
      </w:r>
      <w:r w:rsidRPr="005B467C">
        <w:rPr>
          <w:rFonts w:ascii="Times New Roman" w:hAnsi="Times New Roman" w:cs="Times New Roman"/>
          <w:noProof/>
          <w:sz w:val="24"/>
          <w:szCs w:val="24"/>
        </w:rPr>
        <w:t xml:space="preserve"> (Editors), </w:t>
      </w:r>
      <w:r w:rsidRPr="005B467C">
        <w:rPr>
          <w:rFonts w:ascii="Times New Roman" w:hAnsi="Times New Roman" w:cs="Times New Roman"/>
          <w:i/>
          <w:iCs/>
          <w:noProof/>
          <w:sz w:val="24"/>
          <w:szCs w:val="24"/>
        </w:rPr>
        <w:t xml:space="preserve">Veterinärmedizinische Parasitologie </w:t>
      </w:r>
      <w:r w:rsidRPr="005B467C">
        <w:rPr>
          <w:rFonts w:ascii="Times New Roman" w:hAnsi="Times New Roman" w:cs="Times New Roman"/>
          <w:noProof/>
          <w:sz w:val="24"/>
          <w:szCs w:val="24"/>
        </w:rPr>
        <w:t>Berlin, Germany: Parey, 2000, ISBN: 3-8263-3178-8, Pp.144 – 147.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Rosabal BC, Rodriguez-Fuentes G, Simón-Carballo R.</w:t>
      </w:r>
      <w:r>
        <w:rPr>
          <w:rFonts w:ascii="Times New Roman" w:hAnsi="Times New Roman" w:cs="Times New Roman"/>
          <w:sz w:val="24"/>
          <w:szCs w:val="24"/>
        </w:rPr>
        <w:t xml:space="preserve"> </w:t>
      </w:r>
      <w:r w:rsidRPr="005B467C">
        <w:rPr>
          <w:rFonts w:ascii="Times New Roman" w:hAnsi="Times New Roman" w:cs="Times New Roman"/>
          <w:sz w:val="24"/>
          <w:szCs w:val="24"/>
        </w:rPr>
        <w:t>Development and Featuring of the Zeolitic Active Pr</w:t>
      </w:r>
      <w:r>
        <w:rPr>
          <w:rFonts w:ascii="Times New Roman" w:hAnsi="Times New Roman" w:cs="Times New Roman"/>
          <w:sz w:val="24"/>
          <w:szCs w:val="24"/>
        </w:rPr>
        <w:t>inciple FZ: A Glucose Adsorbent</w:t>
      </w:r>
      <w:r w:rsidRPr="005B467C">
        <w:rPr>
          <w:rFonts w:ascii="Times New Roman" w:hAnsi="Times New Roman" w:cs="Times New Roman"/>
          <w:sz w:val="24"/>
          <w:szCs w:val="24"/>
        </w:rPr>
        <w:t>, Zeolites, 1997, 19(1),47-50.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Rossignol JF, Kabil SM, el-Gohary Y, Younis AM.</w:t>
      </w:r>
      <w:r w:rsidRPr="005B467C">
        <w:rPr>
          <w:rFonts w:ascii="Times New Roman" w:hAnsi="Times New Roman" w:cs="Times New Roman"/>
          <w:sz w:val="24"/>
          <w:szCs w:val="24"/>
        </w:rPr>
        <w:t xml:space="preserve"> Effect of nitazoxanide in diarrhea and enteritis caused by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species. </w:t>
      </w:r>
      <w:r w:rsidRPr="000D51A0">
        <w:rPr>
          <w:rFonts w:ascii="Times New Roman" w:hAnsi="Times New Roman" w:cs="Times New Roman"/>
          <w:i/>
          <w:sz w:val="24"/>
          <w:szCs w:val="24"/>
        </w:rPr>
        <w:t>Clinical Gastroenterology and Hepatology</w:t>
      </w:r>
      <w:r w:rsidRPr="005B467C">
        <w:rPr>
          <w:rFonts w:ascii="Times New Roman" w:hAnsi="Times New Roman" w:cs="Times New Roman"/>
          <w:sz w:val="24"/>
          <w:szCs w:val="24"/>
        </w:rPr>
        <w:t>, 2006, 4, 320-324.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Roy N, Merrill RM, Thibeault S, Gray SD, Smith EM.</w:t>
      </w:r>
      <w:r w:rsidRPr="005B467C">
        <w:rPr>
          <w:rFonts w:ascii="Times New Roman" w:hAnsi="Times New Roman" w:cs="Times New Roman"/>
          <w:sz w:val="24"/>
          <w:szCs w:val="24"/>
        </w:rPr>
        <w:t xml:space="preserve"> Voice disorders in teachers and the general population: effects on work performance, attendance, and future career choices. </w:t>
      </w:r>
      <w:r w:rsidRPr="005B467C">
        <w:rPr>
          <w:rFonts w:ascii="Times New Roman" w:hAnsi="Times New Roman" w:cs="Times New Roman"/>
          <w:i/>
          <w:iCs/>
          <w:sz w:val="24"/>
          <w:szCs w:val="24"/>
        </w:rPr>
        <w:t>Journal of Speech, Language, and Hearing Research</w:t>
      </w:r>
      <w:r w:rsidRPr="005B467C">
        <w:rPr>
          <w:rFonts w:ascii="Times New Roman" w:hAnsi="Times New Roman" w:cs="Times New Roman"/>
          <w:sz w:val="24"/>
          <w:szCs w:val="24"/>
        </w:rPr>
        <w:t>, 2004, </w:t>
      </w:r>
      <w:r w:rsidRPr="005B467C">
        <w:rPr>
          <w:rFonts w:ascii="Times New Roman" w:hAnsi="Times New Roman" w:cs="Times New Roman"/>
          <w:i/>
          <w:iCs/>
          <w:sz w:val="24"/>
          <w:szCs w:val="24"/>
        </w:rPr>
        <w:t>47</w:t>
      </w:r>
      <w:r w:rsidRPr="005B467C">
        <w:rPr>
          <w:rFonts w:ascii="Times New Roman" w:hAnsi="Times New Roman" w:cs="Times New Roman"/>
          <w:sz w:val="24"/>
          <w:szCs w:val="24"/>
        </w:rPr>
        <w:t>(3), 542-551.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Roy SL, DeLong SM, Stenzel SA, Shiferaw B, Roberts JM, Khalakdina A, Marcus R, Segler SD, Shah DD, Thomas S, Vugia DJ, Zansky SM, Dietz V, Beach MJ.</w:t>
      </w:r>
      <w:r w:rsidRPr="005B467C">
        <w:rPr>
          <w:rFonts w:ascii="Times New Roman" w:hAnsi="Times New Roman" w:cs="Times New Roman"/>
          <w:sz w:val="24"/>
          <w:szCs w:val="24"/>
        </w:rPr>
        <w:t xml:space="preserve"> Risk factors for sporadic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among immunocompetent persons in the United States from 1999 to 2001. J</w:t>
      </w:r>
      <w:r>
        <w:rPr>
          <w:rFonts w:ascii="Times New Roman" w:hAnsi="Times New Roman" w:cs="Times New Roman"/>
          <w:sz w:val="24"/>
          <w:szCs w:val="24"/>
        </w:rPr>
        <w:t>ournal of</w:t>
      </w:r>
      <w:r w:rsidRPr="005B467C">
        <w:rPr>
          <w:rFonts w:ascii="Times New Roman" w:hAnsi="Times New Roman" w:cs="Times New Roman"/>
          <w:sz w:val="24"/>
          <w:szCs w:val="24"/>
        </w:rPr>
        <w:t xml:space="preserve"> Clin</w:t>
      </w:r>
      <w:r>
        <w:rPr>
          <w:rFonts w:ascii="Times New Roman" w:hAnsi="Times New Roman" w:cs="Times New Roman"/>
          <w:sz w:val="24"/>
          <w:szCs w:val="24"/>
        </w:rPr>
        <w:t>ical</w:t>
      </w:r>
      <w:r w:rsidRPr="005B467C">
        <w:rPr>
          <w:rFonts w:ascii="Times New Roman" w:hAnsi="Times New Roman" w:cs="Times New Roman"/>
          <w:sz w:val="24"/>
          <w:szCs w:val="24"/>
        </w:rPr>
        <w:t xml:space="preserve"> Microbiol</w:t>
      </w:r>
      <w:r>
        <w:rPr>
          <w:rFonts w:ascii="Times New Roman" w:hAnsi="Times New Roman" w:cs="Times New Roman"/>
          <w:sz w:val="24"/>
          <w:szCs w:val="24"/>
        </w:rPr>
        <w:t>ogy</w:t>
      </w:r>
      <w:r w:rsidRPr="005B467C">
        <w:rPr>
          <w:rFonts w:ascii="Times New Roman" w:hAnsi="Times New Roman" w:cs="Times New Roman"/>
          <w:sz w:val="24"/>
          <w:szCs w:val="24"/>
        </w:rPr>
        <w:t>, 2004, 42, 2944-2951.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Rubin DL, Falk KL, Sperling MJ, Ross M, Saini S, Rothman B, Shellock F, Zerhouni E, Stark D, Outwater EK, Schmiedl U, Kirby LC, Chezmar J, Coates T, Chang M, Silverman JM, Rofsky N, Burnett K, Eugel J, Yoring SW.</w:t>
      </w:r>
      <w:r>
        <w:rPr>
          <w:rFonts w:ascii="Times New Roman" w:hAnsi="Times New Roman" w:cs="Times New Roman"/>
          <w:sz w:val="24"/>
          <w:szCs w:val="24"/>
        </w:rPr>
        <w:t xml:space="preserve"> </w:t>
      </w:r>
      <w:r w:rsidRPr="005B467C">
        <w:rPr>
          <w:rFonts w:ascii="Times New Roman" w:hAnsi="Times New Roman" w:cs="Times New Roman"/>
          <w:sz w:val="24"/>
          <w:szCs w:val="24"/>
        </w:rPr>
        <w:t>A Multicenter clinical trial of Gadolite Oral Suspension as a contrast agent for MRI</w:t>
      </w:r>
      <w:r w:rsidRPr="000D51A0">
        <w:rPr>
          <w:rFonts w:ascii="Times New Roman" w:hAnsi="Times New Roman" w:cs="Times New Roman"/>
          <w:i/>
          <w:sz w:val="24"/>
          <w:szCs w:val="24"/>
        </w:rPr>
        <w:t>, Journal of Magnetic Resonance</w:t>
      </w:r>
      <w:r w:rsidRPr="005B467C">
        <w:rPr>
          <w:rFonts w:ascii="Times New Roman" w:hAnsi="Times New Roman" w:cs="Times New Roman"/>
          <w:sz w:val="24"/>
          <w:szCs w:val="24"/>
        </w:rPr>
        <w:t>, 1997, 7, 865-872.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shd w:val="clear" w:color="auto" w:fill="FFFFFF"/>
        </w:rPr>
        <w:lastRenderedPageBreak/>
        <w:t>Ryan U, Fayer R, Xiao L.</w:t>
      </w:r>
      <w:r w:rsidRPr="005B467C">
        <w:rPr>
          <w:rFonts w:ascii="Times New Roman" w:hAnsi="Times New Roman" w:cs="Times New Roman"/>
          <w:sz w:val="24"/>
          <w:szCs w:val="24"/>
          <w:shd w:val="clear" w:color="auto" w:fill="FFFFFF"/>
        </w:rPr>
        <w:t xml:space="preserve"> Cryptosporidium species in humans and animals: current understanding and research needs.</w:t>
      </w:r>
      <w:r w:rsidRPr="005B467C">
        <w:rPr>
          <w:rStyle w:val="apple-converted-space"/>
          <w:rFonts w:ascii="Times New Roman" w:hAnsi="Times New Roman" w:cs="Times New Roman"/>
          <w:sz w:val="24"/>
          <w:szCs w:val="24"/>
          <w:shd w:val="clear" w:color="auto" w:fill="FFFFFF"/>
        </w:rPr>
        <w:t> </w:t>
      </w:r>
      <w:r w:rsidRPr="005B467C">
        <w:rPr>
          <w:rFonts w:ascii="Times New Roman" w:hAnsi="Times New Roman" w:cs="Times New Roman"/>
          <w:i/>
          <w:iCs/>
          <w:sz w:val="24"/>
          <w:szCs w:val="24"/>
          <w:shd w:val="clear" w:color="auto" w:fill="FFFFFF"/>
        </w:rPr>
        <w:t>Parasitology</w:t>
      </w:r>
      <w:r w:rsidRPr="005B467C">
        <w:rPr>
          <w:rFonts w:ascii="Times New Roman" w:hAnsi="Times New Roman" w:cs="Times New Roman"/>
          <w:sz w:val="24"/>
          <w:szCs w:val="24"/>
          <w:shd w:val="clear" w:color="auto" w:fill="FFFFFF"/>
        </w:rPr>
        <w:t xml:space="preserve">, 2014, </w:t>
      </w:r>
      <w:proofErr w:type="gramStart"/>
      <w:r w:rsidRPr="005B467C">
        <w:rPr>
          <w:rFonts w:ascii="Times New Roman" w:hAnsi="Times New Roman" w:cs="Times New Roman"/>
          <w:sz w:val="24"/>
          <w:szCs w:val="24"/>
          <w:shd w:val="clear" w:color="auto" w:fill="FFFFFF"/>
        </w:rPr>
        <w:t>141.13</w:t>
      </w:r>
      <w:proofErr w:type="gramEnd"/>
      <w:r w:rsidRPr="005B467C">
        <w:rPr>
          <w:rFonts w:ascii="Times New Roman" w:hAnsi="Times New Roman" w:cs="Times New Roman"/>
          <w:sz w:val="24"/>
          <w:szCs w:val="24"/>
          <w:shd w:val="clear" w:color="auto" w:fill="FFFFFF"/>
        </w:rPr>
        <w:t>: 1667-1685.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Ryan UM, Bath C, Robertson I, Read C, Elliot A, McInnes L, Traub R, Besier B.</w:t>
      </w:r>
      <w:r w:rsidRPr="005B467C">
        <w:rPr>
          <w:rFonts w:ascii="Times New Roman" w:hAnsi="Times New Roman" w:cs="Times New Roman"/>
          <w:sz w:val="24"/>
          <w:szCs w:val="24"/>
        </w:rPr>
        <w:t xml:space="preserve"> Sheep may not be an important zoonotic reservoir for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and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parasites. </w:t>
      </w:r>
      <w:r w:rsidRPr="000D51A0">
        <w:rPr>
          <w:rFonts w:ascii="Times New Roman" w:hAnsi="Times New Roman" w:cs="Times New Roman"/>
          <w:i/>
          <w:sz w:val="24"/>
          <w:szCs w:val="24"/>
        </w:rPr>
        <w:t>Applied Environmental Microbiology</w:t>
      </w:r>
      <w:r w:rsidRPr="005B467C">
        <w:rPr>
          <w:rFonts w:ascii="Times New Roman" w:hAnsi="Times New Roman" w:cs="Times New Roman"/>
          <w:sz w:val="24"/>
          <w:szCs w:val="24"/>
        </w:rPr>
        <w:t>, 2005, 71, 4992-4997.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Sadeghi AA, Shawrang P.</w:t>
      </w:r>
      <w:r w:rsidRPr="005B467C">
        <w:rPr>
          <w:rFonts w:ascii="Times New Roman" w:hAnsi="Times New Roman" w:cs="Times New Roman"/>
          <w:sz w:val="24"/>
          <w:szCs w:val="24"/>
        </w:rPr>
        <w:t xml:space="preserve"> Effects of natural zeolite clinoptilolite on passive immunity and diarrhea in newborn Holstein calves, </w:t>
      </w:r>
      <w:r w:rsidRPr="000D51A0">
        <w:rPr>
          <w:rFonts w:ascii="Times New Roman" w:hAnsi="Times New Roman" w:cs="Times New Roman"/>
          <w:i/>
          <w:sz w:val="24"/>
          <w:szCs w:val="24"/>
        </w:rPr>
        <w:t>Livestock Science</w:t>
      </w:r>
      <w:r w:rsidRPr="005B467C">
        <w:rPr>
          <w:rFonts w:ascii="Times New Roman" w:hAnsi="Times New Roman" w:cs="Times New Roman"/>
          <w:sz w:val="24"/>
          <w:szCs w:val="24"/>
        </w:rPr>
        <w:t>, 2008, 113,307-310.</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Sagodira S, Buzoni-Gatel D, Iochmann S, Naciri M, Bout D.</w:t>
      </w:r>
      <w:r w:rsidRPr="005B467C">
        <w:rPr>
          <w:rFonts w:ascii="Times New Roman" w:hAnsi="Times New Roman" w:cs="Times New Roman"/>
          <w:sz w:val="24"/>
          <w:szCs w:val="24"/>
        </w:rPr>
        <w:t xml:space="preserve"> Protection of kids against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infection after immunization of dams with CP15-DNA. </w:t>
      </w:r>
      <w:r w:rsidRPr="000D51A0">
        <w:rPr>
          <w:rFonts w:ascii="Times New Roman" w:hAnsi="Times New Roman" w:cs="Times New Roman"/>
          <w:i/>
          <w:sz w:val="24"/>
          <w:szCs w:val="24"/>
        </w:rPr>
        <w:t>Vaccine</w:t>
      </w:r>
      <w:r w:rsidRPr="005B467C">
        <w:rPr>
          <w:rFonts w:ascii="Times New Roman" w:hAnsi="Times New Roman" w:cs="Times New Roman"/>
          <w:sz w:val="24"/>
          <w:szCs w:val="24"/>
        </w:rPr>
        <w:t>, 1999, 17, 2346-2355.</w:t>
      </w:r>
    </w:p>
    <w:p w:rsidR="00DA65E5" w:rsidRPr="00AE62E2" w:rsidRDefault="00DA65E5" w:rsidP="00DA65E5">
      <w:pPr>
        <w:autoSpaceDE w:val="0"/>
        <w:autoSpaceDN w:val="0"/>
        <w:adjustRightInd w:val="0"/>
        <w:spacing w:after="0" w:line="360" w:lineRule="auto"/>
        <w:jc w:val="both"/>
        <w:rPr>
          <w:rFonts w:ascii="Times New Roman" w:hAnsi="Times New Roman" w:cs="Times New Roman"/>
          <w:sz w:val="24"/>
          <w:szCs w:val="24"/>
        </w:rPr>
      </w:pPr>
      <w:r w:rsidRPr="00AE62E2">
        <w:rPr>
          <w:rFonts w:ascii="Times New Roman" w:hAnsi="Times New Roman" w:cs="Times New Roman"/>
          <w:b/>
          <w:sz w:val="24"/>
          <w:szCs w:val="24"/>
        </w:rPr>
        <w:t>Saini PK, Ransom G, McNamara M.</w:t>
      </w:r>
      <w:r>
        <w:rPr>
          <w:rFonts w:ascii="Times New Roman" w:hAnsi="Times New Roman" w:cs="Times New Roman"/>
          <w:b/>
          <w:sz w:val="24"/>
          <w:szCs w:val="24"/>
        </w:rPr>
        <w:t xml:space="preserve"> </w:t>
      </w:r>
      <w:r w:rsidRPr="00AE62E2">
        <w:rPr>
          <w:rFonts w:ascii="Times New Roman" w:hAnsi="Times New Roman" w:cs="Times New Roman"/>
          <w:sz w:val="24"/>
          <w:szCs w:val="24"/>
        </w:rPr>
        <w:t>Emerging Public Health Concerns</w:t>
      </w:r>
      <w:r>
        <w:rPr>
          <w:rFonts w:ascii="Times New Roman" w:hAnsi="Times New Roman" w:cs="Times New Roman"/>
          <w:sz w:val="24"/>
          <w:szCs w:val="24"/>
        </w:rPr>
        <w:t xml:space="preserve"> </w:t>
      </w:r>
      <w:r w:rsidRPr="00AE62E2">
        <w:rPr>
          <w:rFonts w:ascii="Times New Roman" w:hAnsi="Times New Roman" w:cs="Times New Roman"/>
          <w:sz w:val="24"/>
          <w:szCs w:val="24"/>
        </w:rPr>
        <w:t>Regarding Cryptosporidiosis. Veterinary Medicine To</w:t>
      </w:r>
      <w:r>
        <w:rPr>
          <w:rFonts w:ascii="Times New Roman" w:hAnsi="Times New Roman" w:cs="Times New Roman"/>
          <w:sz w:val="24"/>
          <w:szCs w:val="24"/>
        </w:rPr>
        <w:t>day: Public Veterinary Medicine</w:t>
      </w:r>
      <w:r w:rsidRPr="00AE62E2">
        <w:rPr>
          <w:rFonts w:ascii="Times New Roman" w:hAnsi="Times New Roman" w:cs="Times New Roman"/>
          <w:sz w:val="24"/>
          <w:szCs w:val="24"/>
        </w:rPr>
        <w:t>,</w:t>
      </w:r>
      <w:r>
        <w:rPr>
          <w:rFonts w:ascii="Times New Roman" w:hAnsi="Times New Roman" w:cs="Times New Roman"/>
          <w:sz w:val="24"/>
          <w:szCs w:val="24"/>
        </w:rPr>
        <w:t xml:space="preserve"> </w:t>
      </w:r>
      <w:r w:rsidRPr="00AE62E2">
        <w:rPr>
          <w:rFonts w:ascii="Times New Roman" w:hAnsi="Times New Roman" w:cs="Times New Roman"/>
          <w:i/>
          <w:sz w:val="24"/>
          <w:szCs w:val="24"/>
        </w:rPr>
        <w:t>Journal of the American Veterinary Medical Association</w:t>
      </w:r>
      <w:r w:rsidRPr="00AE62E2">
        <w:rPr>
          <w:rFonts w:ascii="Times New Roman" w:hAnsi="Times New Roman" w:cs="Times New Roman"/>
          <w:sz w:val="24"/>
          <w:szCs w:val="24"/>
        </w:rPr>
        <w:t>, 2000</w:t>
      </w:r>
      <w:r>
        <w:rPr>
          <w:rFonts w:ascii="Times New Roman" w:hAnsi="Times New Roman" w:cs="Times New Roman"/>
          <w:sz w:val="24"/>
          <w:szCs w:val="24"/>
        </w:rPr>
        <w:t xml:space="preserve">, </w:t>
      </w:r>
      <w:r w:rsidRPr="00AE62E2">
        <w:rPr>
          <w:rFonts w:ascii="Times New Roman" w:hAnsi="Times New Roman" w:cs="Times New Roman"/>
          <w:sz w:val="24"/>
          <w:szCs w:val="24"/>
        </w:rPr>
        <w:t>217, 658-662.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AE62E2">
        <w:rPr>
          <w:rFonts w:ascii="Times New Roman" w:hAnsi="Times New Roman" w:cs="Times New Roman"/>
          <w:b/>
          <w:sz w:val="24"/>
          <w:szCs w:val="24"/>
        </w:rPr>
        <w:t>Sanford SE, Josephson GKA.</w:t>
      </w:r>
      <w:r w:rsidRPr="00AE62E2">
        <w:rPr>
          <w:rFonts w:ascii="Times New Roman" w:hAnsi="Times New Roman" w:cs="Times New Roman"/>
          <w:sz w:val="24"/>
          <w:szCs w:val="24"/>
        </w:rPr>
        <w:t xml:space="preserve"> Bovine cyptosporidiosis - clinical and pathological findings</w:t>
      </w:r>
      <w:r w:rsidRPr="005B467C">
        <w:rPr>
          <w:rFonts w:ascii="Times New Roman" w:hAnsi="Times New Roman" w:cs="Times New Roman"/>
          <w:sz w:val="24"/>
          <w:szCs w:val="24"/>
        </w:rPr>
        <w:t xml:space="preserve"> in 42 scourcing neonatal calves. </w:t>
      </w:r>
      <w:r w:rsidRPr="000D51A0">
        <w:rPr>
          <w:rFonts w:ascii="Times New Roman" w:hAnsi="Times New Roman" w:cs="Times New Roman"/>
          <w:i/>
          <w:sz w:val="24"/>
          <w:szCs w:val="24"/>
        </w:rPr>
        <w:t>Canadian Veterinary Journal</w:t>
      </w:r>
      <w:r w:rsidRPr="005B467C">
        <w:rPr>
          <w:rFonts w:ascii="Times New Roman" w:hAnsi="Times New Roman" w:cs="Times New Roman"/>
          <w:sz w:val="24"/>
          <w:szCs w:val="24"/>
        </w:rPr>
        <w:t>, 1982, 23, 343-347.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Santin M, Trout J. </w:t>
      </w:r>
      <w:r w:rsidRPr="005B467C">
        <w:rPr>
          <w:rFonts w:ascii="Times New Roman" w:hAnsi="Times New Roman" w:cs="Times New Roman"/>
          <w:sz w:val="24"/>
          <w:szCs w:val="24"/>
        </w:rPr>
        <w:t xml:space="preserve">Livestock. Cyptosporidium and </w:t>
      </w:r>
      <w:r>
        <w:rPr>
          <w:rFonts w:ascii="Times New Roman" w:hAnsi="Times New Roman" w:cs="Times New Roman"/>
          <w:sz w:val="24"/>
          <w:szCs w:val="24"/>
        </w:rPr>
        <w:t>Kriptosporidiozis</w:t>
      </w:r>
      <w:r w:rsidRPr="005B467C">
        <w:rPr>
          <w:rFonts w:ascii="Times New Roman" w:hAnsi="Times New Roman" w:cs="Times New Roman"/>
          <w:sz w:val="24"/>
          <w:szCs w:val="24"/>
        </w:rPr>
        <w:t>. Editör: Fayer, R, Xıao, L. New York USA; CRC Press, 2008, Sayfa 458.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Santin M, Trout JM, Xiao L, Zhou L, Greiner E, Fayer R.</w:t>
      </w:r>
      <w:r w:rsidRPr="005B467C">
        <w:rPr>
          <w:rFonts w:ascii="Times New Roman" w:hAnsi="Times New Roman" w:cs="Times New Roman"/>
          <w:sz w:val="24"/>
          <w:szCs w:val="24"/>
        </w:rPr>
        <w:t xml:space="preserve"> Prevalence and agerelated variation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species and genotypes in dairy calves. </w:t>
      </w:r>
      <w:r w:rsidRPr="000D51A0">
        <w:rPr>
          <w:rFonts w:ascii="Times New Roman" w:hAnsi="Times New Roman" w:cs="Times New Roman"/>
          <w:i/>
          <w:sz w:val="24"/>
          <w:szCs w:val="24"/>
        </w:rPr>
        <w:t>Veterinary Parasitology</w:t>
      </w:r>
      <w:r w:rsidRPr="005B467C">
        <w:rPr>
          <w:rFonts w:ascii="Times New Roman" w:hAnsi="Times New Roman" w:cs="Times New Roman"/>
          <w:sz w:val="24"/>
          <w:szCs w:val="24"/>
        </w:rPr>
        <w:t>, 2004, 122, 103-117.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Sardinas JM, Perez M, Coronado G, Romeo JC.</w:t>
      </w:r>
      <w:r w:rsidRPr="005B467C">
        <w:rPr>
          <w:rFonts w:ascii="Times New Roman" w:hAnsi="Times New Roman" w:cs="Times New Roman"/>
          <w:sz w:val="24"/>
          <w:szCs w:val="24"/>
        </w:rPr>
        <w:t xml:space="preserve"> Occurence Properties and Utilization of Natural zeolites. Editörler: Sand, L. B</w:t>
      </w:r>
      <w:proofErr w:type="gramStart"/>
      <w:r w:rsidRPr="005B467C">
        <w:rPr>
          <w:rFonts w:ascii="Times New Roman" w:hAnsi="Times New Roman" w:cs="Times New Roman"/>
          <w:sz w:val="24"/>
          <w:szCs w:val="24"/>
        </w:rPr>
        <w:t>.,</w:t>
      </w:r>
      <w:proofErr w:type="gramEnd"/>
      <w:r w:rsidRPr="005B467C">
        <w:rPr>
          <w:rFonts w:ascii="Times New Roman" w:hAnsi="Times New Roman" w:cs="Times New Roman"/>
          <w:sz w:val="24"/>
          <w:szCs w:val="24"/>
        </w:rPr>
        <w:t xml:space="preserve"> Mumpton F. A. Havana, Cuba: Pergamon Press, 1991, Sayfa 319-322.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Sarıoğlu M.</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Removal of ammonium from municipal wastewater using natural Turkish (Dogantepe) zeolite, </w:t>
      </w:r>
      <w:r w:rsidRPr="000D51A0">
        <w:rPr>
          <w:rFonts w:ascii="Times New Roman" w:hAnsi="Times New Roman" w:cs="Times New Roman"/>
          <w:i/>
          <w:sz w:val="24"/>
          <w:szCs w:val="24"/>
        </w:rPr>
        <w:t>Separation and Purification Technology</w:t>
      </w:r>
      <w:r w:rsidRPr="005B467C">
        <w:rPr>
          <w:rFonts w:ascii="Times New Roman" w:hAnsi="Times New Roman" w:cs="Times New Roman"/>
          <w:sz w:val="24"/>
          <w:szCs w:val="24"/>
        </w:rPr>
        <w:t>, 2005, 41,1-11.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Savioli L, Smith H, Thompson A.</w:t>
      </w:r>
      <w:r w:rsidRPr="005B467C">
        <w:rPr>
          <w:rFonts w:ascii="Times New Roman" w:hAnsi="Times New Roman" w:cs="Times New Roman"/>
          <w:sz w:val="24"/>
          <w:szCs w:val="24"/>
        </w:rPr>
        <w:t xml:space="preserve">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and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join the 'Neglected Diseases Initiative'. </w:t>
      </w:r>
      <w:r w:rsidRPr="000D51A0">
        <w:rPr>
          <w:rFonts w:ascii="Times New Roman" w:hAnsi="Times New Roman" w:cs="Times New Roman"/>
          <w:i/>
          <w:sz w:val="24"/>
          <w:szCs w:val="24"/>
        </w:rPr>
        <w:t>Trends in Parasitology</w:t>
      </w:r>
      <w:r w:rsidRPr="005B467C">
        <w:rPr>
          <w:rFonts w:ascii="Times New Roman" w:hAnsi="Times New Roman" w:cs="Times New Roman"/>
          <w:sz w:val="24"/>
          <w:szCs w:val="24"/>
        </w:rPr>
        <w:t>, 2006, 22, 203-208.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Sayers GM, Dillon MC, Connolly E, Thornton L, Hyland E, Loughman E, O'Mahony MA, Butler KM.</w:t>
      </w:r>
      <w:r w:rsidRPr="005B467C">
        <w:rPr>
          <w:rFonts w:ascii="Times New Roman" w:hAnsi="Times New Roman" w:cs="Times New Roman"/>
          <w:sz w:val="24"/>
          <w:szCs w:val="24"/>
        </w:rPr>
        <w:t xml:space="preserve">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children who visited an open farm. Commun Dis Rep CDR Rev, 1996, 6, R140-144.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Schimmelpfeng J, Seidel A.</w:t>
      </w:r>
      <w:r w:rsidRPr="005B467C">
        <w:rPr>
          <w:rFonts w:ascii="Times New Roman" w:hAnsi="Times New Roman" w:cs="Times New Roman"/>
          <w:sz w:val="24"/>
          <w:szCs w:val="24"/>
        </w:rPr>
        <w:t xml:space="preserve"> Cytotoxic effects of quartz and chrysotile asbestos: in vitro interspecies comparison with alveolar macrophages, </w:t>
      </w:r>
      <w:r w:rsidRPr="000D51A0">
        <w:rPr>
          <w:rFonts w:ascii="Times New Roman" w:hAnsi="Times New Roman" w:cs="Times New Roman"/>
          <w:i/>
          <w:sz w:val="24"/>
          <w:szCs w:val="24"/>
        </w:rPr>
        <w:t>Journal of Toxicology and Environmental Health</w:t>
      </w:r>
      <w:r w:rsidRPr="005B467C">
        <w:rPr>
          <w:rFonts w:ascii="Times New Roman" w:hAnsi="Times New Roman" w:cs="Times New Roman"/>
          <w:sz w:val="24"/>
          <w:szCs w:val="24"/>
        </w:rPr>
        <w:t>, 1991, 33(2), 131-140.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Schmatz DM, Baginsky WF, Turner MJ.</w:t>
      </w:r>
      <w:r w:rsidRPr="005B467C">
        <w:rPr>
          <w:rFonts w:ascii="Times New Roman" w:hAnsi="Times New Roman" w:cs="Times New Roman"/>
          <w:sz w:val="24"/>
          <w:szCs w:val="24"/>
        </w:rPr>
        <w:t xml:space="preserve"> Evidence for and characterization of a mannitol cycle in </w:t>
      </w:r>
      <w:r w:rsidRPr="005B467C">
        <w:rPr>
          <w:rFonts w:ascii="Times New Roman" w:hAnsi="Times New Roman" w:cs="Times New Roman"/>
          <w:i/>
          <w:iCs/>
          <w:sz w:val="24"/>
          <w:szCs w:val="24"/>
        </w:rPr>
        <w:t>Eimeria tenella</w:t>
      </w:r>
      <w:r w:rsidRPr="005B467C">
        <w:rPr>
          <w:rFonts w:ascii="Times New Roman" w:hAnsi="Times New Roman" w:cs="Times New Roman"/>
          <w:sz w:val="24"/>
          <w:szCs w:val="24"/>
        </w:rPr>
        <w:t xml:space="preserve">, </w:t>
      </w:r>
      <w:r w:rsidRPr="000D51A0">
        <w:rPr>
          <w:rFonts w:ascii="Times New Roman" w:hAnsi="Times New Roman" w:cs="Times New Roman"/>
          <w:i/>
          <w:sz w:val="24"/>
          <w:szCs w:val="24"/>
        </w:rPr>
        <w:t>Molecular and Biochemical Parasitology</w:t>
      </w:r>
      <w:r w:rsidRPr="005B467C">
        <w:rPr>
          <w:rFonts w:ascii="Times New Roman" w:hAnsi="Times New Roman" w:cs="Times New Roman"/>
          <w:sz w:val="24"/>
          <w:szCs w:val="24"/>
        </w:rPr>
        <w:t>, 1989, 32(2), 263-270.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Schnyder M, Kohler L, Hemphill A, Deplazes P.</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Prophylactic and therapeutic efficacy of nitazoxanide against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in experiment</w:t>
      </w:r>
      <w:r>
        <w:rPr>
          <w:rFonts w:ascii="Times New Roman" w:hAnsi="Times New Roman" w:cs="Times New Roman"/>
          <w:sz w:val="24"/>
          <w:szCs w:val="24"/>
        </w:rPr>
        <w:t>ally challenged neonatal calves</w:t>
      </w:r>
      <w:r w:rsidRPr="005B467C">
        <w:rPr>
          <w:rFonts w:ascii="Times New Roman" w:hAnsi="Times New Roman" w:cs="Times New Roman"/>
          <w:sz w:val="24"/>
          <w:szCs w:val="24"/>
        </w:rPr>
        <w:t xml:space="preserve">, </w:t>
      </w:r>
      <w:r w:rsidRPr="000D51A0">
        <w:rPr>
          <w:rFonts w:ascii="Times New Roman" w:hAnsi="Times New Roman" w:cs="Times New Roman"/>
          <w:i/>
          <w:sz w:val="24"/>
          <w:szCs w:val="24"/>
        </w:rPr>
        <w:t>Veterinary Parasitology</w:t>
      </w:r>
      <w:r w:rsidRPr="005B467C">
        <w:rPr>
          <w:rFonts w:ascii="Times New Roman" w:hAnsi="Times New Roman" w:cs="Times New Roman"/>
          <w:sz w:val="24"/>
          <w:szCs w:val="24"/>
        </w:rPr>
        <w:t>, 2009, 160, 149-154.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lang w:val="en-US"/>
        </w:rPr>
      </w:pPr>
      <w:r w:rsidRPr="005B467C">
        <w:rPr>
          <w:rFonts w:ascii="Times New Roman" w:hAnsi="Times New Roman" w:cs="Times New Roman"/>
          <w:b/>
          <w:sz w:val="24"/>
          <w:szCs w:val="24"/>
          <w:lang w:val="en-US"/>
        </w:rPr>
        <w:t>Schupfner R, Wagner W, Schneller A.</w:t>
      </w:r>
      <w:r w:rsidRPr="005B467C">
        <w:rPr>
          <w:rFonts w:ascii="Times New Roman" w:hAnsi="Times New Roman" w:cs="Times New Roman"/>
          <w:sz w:val="24"/>
          <w:szCs w:val="24"/>
          <w:lang w:val="en-US"/>
        </w:rPr>
        <w:t xml:space="preserve"> Results of thoracic</w:t>
      </w:r>
      <w:r>
        <w:rPr>
          <w:rFonts w:ascii="Times New Roman" w:hAnsi="Times New Roman" w:cs="Times New Roman"/>
          <w:sz w:val="24"/>
          <w:szCs w:val="24"/>
          <w:lang w:val="en-US"/>
        </w:rPr>
        <w:t xml:space="preserve"> drainages placed in air rescue</w:t>
      </w:r>
      <w:r w:rsidRPr="005B467C">
        <w:rPr>
          <w:rFonts w:ascii="Times New Roman" w:hAnsi="Times New Roman" w:cs="Times New Roman"/>
          <w:sz w:val="24"/>
          <w:szCs w:val="24"/>
          <w:lang w:val="en-US"/>
        </w:rPr>
        <w:t xml:space="preserve">, </w:t>
      </w:r>
      <w:r w:rsidRPr="000D51A0">
        <w:rPr>
          <w:rFonts w:ascii="Times New Roman" w:hAnsi="Times New Roman" w:cs="Times New Roman"/>
          <w:i/>
          <w:sz w:val="24"/>
          <w:szCs w:val="24"/>
          <w:lang w:val="en-US"/>
        </w:rPr>
        <w:t>Interventional Medicine &amp; Applied Science</w:t>
      </w:r>
      <w:r w:rsidRPr="005B467C">
        <w:rPr>
          <w:rFonts w:ascii="Times New Roman" w:hAnsi="Times New Roman" w:cs="Times New Roman"/>
          <w:sz w:val="24"/>
          <w:szCs w:val="24"/>
          <w:lang w:val="en-US"/>
        </w:rPr>
        <w:t>, 2013, 5(4), 168-174.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Scott NR.</w:t>
      </w:r>
      <w:r w:rsidRPr="005B467C">
        <w:rPr>
          <w:rFonts w:ascii="Times New Roman" w:hAnsi="Times New Roman" w:cs="Times New Roman"/>
          <w:sz w:val="24"/>
          <w:szCs w:val="24"/>
        </w:rPr>
        <w:t xml:space="preserve"> Nanoscience in Veterinary Medicine. Veterinary Research Community 2007;</w:t>
      </w:r>
      <w:proofErr w:type="gramStart"/>
      <w:r w:rsidRPr="005B467C">
        <w:rPr>
          <w:rFonts w:ascii="Times New Roman" w:hAnsi="Times New Roman" w:cs="Times New Roman"/>
          <w:sz w:val="24"/>
          <w:szCs w:val="24"/>
        </w:rPr>
        <w:t>31:139</w:t>
      </w:r>
      <w:proofErr w:type="gramEnd"/>
      <w:r w:rsidRPr="005B467C">
        <w:rPr>
          <w:rFonts w:ascii="Times New Roman" w:hAnsi="Times New Roman" w:cs="Times New Roman"/>
          <w:sz w:val="24"/>
          <w:szCs w:val="24"/>
        </w:rPr>
        <w:t>- 44.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Scott NR.</w:t>
      </w:r>
      <w:r w:rsidRPr="005B467C">
        <w:rPr>
          <w:rFonts w:ascii="Times New Roman" w:hAnsi="Times New Roman" w:cs="Times New Roman"/>
          <w:sz w:val="24"/>
          <w:szCs w:val="24"/>
        </w:rPr>
        <w:t xml:space="preserve"> Nanotechnology and Animal Health. Revue Scientifique Technique Internal Office Epizootics</w:t>
      </w:r>
      <w:r>
        <w:rPr>
          <w:rFonts w:ascii="Times New Roman" w:hAnsi="Times New Roman" w:cs="Times New Roman"/>
          <w:sz w:val="24"/>
          <w:szCs w:val="24"/>
        </w:rPr>
        <w:t>,</w:t>
      </w:r>
      <w:r w:rsidRPr="005B467C">
        <w:rPr>
          <w:rFonts w:ascii="Times New Roman" w:hAnsi="Times New Roman" w:cs="Times New Roman"/>
          <w:sz w:val="24"/>
          <w:szCs w:val="24"/>
        </w:rPr>
        <w:t xml:space="preserve"> 2005; </w:t>
      </w:r>
      <w:proofErr w:type="gramStart"/>
      <w:r w:rsidRPr="005B467C">
        <w:rPr>
          <w:rFonts w:ascii="Times New Roman" w:hAnsi="Times New Roman" w:cs="Times New Roman"/>
          <w:sz w:val="24"/>
          <w:szCs w:val="24"/>
        </w:rPr>
        <w:t>24:425</w:t>
      </w:r>
      <w:proofErr w:type="gramEnd"/>
      <w:r w:rsidRPr="005B467C">
        <w:rPr>
          <w:rFonts w:ascii="Times New Roman" w:hAnsi="Times New Roman" w:cs="Times New Roman"/>
          <w:sz w:val="24"/>
          <w:szCs w:val="24"/>
        </w:rPr>
        <w:t>-32.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Sevinc F, Irmak K, Sevinc M.</w:t>
      </w:r>
      <w:r>
        <w:rPr>
          <w:rFonts w:ascii="Times New Roman" w:hAnsi="Times New Roman" w:cs="Times New Roman"/>
          <w:sz w:val="24"/>
          <w:szCs w:val="24"/>
        </w:rPr>
        <w:t xml:space="preserve"> </w:t>
      </w:r>
      <w:r w:rsidRPr="005B467C">
        <w:rPr>
          <w:rFonts w:ascii="Times New Roman" w:hAnsi="Times New Roman" w:cs="Times New Roman"/>
          <w:sz w:val="24"/>
          <w:szCs w:val="24"/>
        </w:rPr>
        <w:t>The prevalence of Cryptosporidium parvum infection in the diar</w:t>
      </w:r>
      <w:r>
        <w:rPr>
          <w:rFonts w:ascii="Times New Roman" w:hAnsi="Times New Roman" w:cs="Times New Roman"/>
          <w:sz w:val="24"/>
          <w:szCs w:val="24"/>
        </w:rPr>
        <w:t>rhoiec and non-diarrheic calves</w:t>
      </w:r>
      <w:r w:rsidRPr="005B467C">
        <w:rPr>
          <w:rFonts w:ascii="Times New Roman" w:hAnsi="Times New Roman" w:cs="Times New Roman"/>
          <w:sz w:val="24"/>
          <w:szCs w:val="24"/>
        </w:rPr>
        <w:t xml:space="preserve">, </w:t>
      </w:r>
      <w:r w:rsidRPr="000D51A0">
        <w:rPr>
          <w:rFonts w:ascii="Times New Roman" w:hAnsi="Times New Roman" w:cs="Times New Roman"/>
          <w:i/>
          <w:sz w:val="24"/>
          <w:szCs w:val="24"/>
        </w:rPr>
        <w:t>Revue de Médecine Vétérinaire,</w:t>
      </w:r>
      <w:r w:rsidRPr="005B467C">
        <w:rPr>
          <w:rFonts w:ascii="Times New Roman" w:hAnsi="Times New Roman" w:cs="Times New Roman"/>
          <w:sz w:val="24"/>
          <w:szCs w:val="24"/>
        </w:rPr>
        <w:t xml:space="preserve"> 2003, 154, 357-361. </w:t>
      </w:r>
    </w:p>
    <w:p w:rsidR="00DA65E5" w:rsidRPr="005B467C" w:rsidRDefault="00DA65E5" w:rsidP="00DA65E5">
      <w:pPr>
        <w:spacing w:after="0" w:line="360" w:lineRule="auto"/>
        <w:jc w:val="both"/>
        <w:rPr>
          <w:rFonts w:ascii="Times New Roman" w:hAnsi="Times New Roman" w:cs="Times New Roman"/>
          <w:noProof/>
          <w:sz w:val="24"/>
          <w:szCs w:val="24"/>
        </w:rPr>
      </w:pPr>
      <w:r w:rsidRPr="005B467C">
        <w:rPr>
          <w:rFonts w:ascii="Times New Roman" w:hAnsi="Times New Roman" w:cs="Times New Roman"/>
          <w:b/>
          <w:noProof/>
          <w:sz w:val="24"/>
          <w:szCs w:val="24"/>
        </w:rPr>
        <w:t>Shadiduzzaman MD, Daugschies A.</w:t>
      </w:r>
      <w:r w:rsidRPr="005B467C">
        <w:rPr>
          <w:rFonts w:ascii="Times New Roman" w:hAnsi="Times New Roman" w:cs="Times New Roman"/>
          <w:noProof/>
          <w:sz w:val="24"/>
          <w:szCs w:val="24"/>
        </w:rPr>
        <w:t xml:space="preserve"> Therapy and Prevention of </w:t>
      </w:r>
      <w:r>
        <w:rPr>
          <w:rFonts w:ascii="Times New Roman" w:hAnsi="Times New Roman" w:cs="Times New Roman"/>
          <w:noProof/>
          <w:sz w:val="24"/>
          <w:szCs w:val="24"/>
        </w:rPr>
        <w:t>Kriptosporidiozis</w:t>
      </w:r>
      <w:r w:rsidRPr="005B467C">
        <w:rPr>
          <w:rFonts w:ascii="Times New Roman" w:hAnsi="Times New Roman" w:cs="Times New Roman"/>
          <w:noProof/>
          <w:sz w:val="24"/>
          <w:szCs w:val="24"/>
        </w:rPr>
        <w:t xml:space="preserve">, </w:t>
      </w:r>
      <w:r w:rsidRPr="000D51A0">
        <w:rPr>
          <w:rFonts w:ascii="Times New Roman" w:hAnsi="Times New Roman" w:cs="Times New Roman"/>
          <w:i/>
          <w:noProof/>
          <w:sz w:val="24"/>
          <w:szCs w:val="24"/>
        </w:rPr>
        <w:t>Veterinary Parasitology</w:t>
      </w:r>
      <w:r w:rsidRPr="005B467C">
        <w:rPr>
          <w:rFonts w:ascii="Times New Roman" w:hAnsi="Times New Roman" w:cs="Times New Roman"/>
          <w:noProof/>
          <w:sz w:val="24"/>
          <w:szCs w:val="24"/>
        </w:rPr>
        <w:t>, 2012, 188: 203,214.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Simeonova PP, Toriumi W, Kommineni C, Erkan M, Munson AE, Rom WN, Luster MI.</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Molecular regulation of IL-6 activation by asbestos in lung epithelial cells: </w:t>
      </w:r>
      <w:r>
        <w:rPr>
          <w:rFonts w:ascii="Times New Roman" w:hAnsi="Times New Roman" w:cs="Times New Roman"/>
          <w:sz w:val="24"/>
          <w:szCs w:val="24"/>
        </w:rPr>
        <w:t>role of reactive oxygen species</w:t>
      </w:r>
      <w:r w:rsidRPr="005B467C">
        <w:rPr>
          <w:rFonts w:ascii="Times New Roman" w:hAnsi="Times New Roman" w:cs="Times New Roman"/>
          <w:sz w:val="24"/>
          <w:szCs w:val="24"/>
        </w:rPr>
        <w:t xml:space="preserve">, </w:t>
      </w:r>
      <w:r w:rsidRPr="000D51A0">
        <w:rPr>
          <w:rFonts w:ascii="Times New Roman" w:hAnsi="Times New Roman" w:cs="Times New Roman"/>
          <w:i/>
          <w:sz w:val="24"/>
          <w:szCs w:val="24"/>
        </w:rPr>
        <w:t>The Journal of Immunology</w:t>
      </w:r>
      <w:r w:rsidRPr="005B467C">
        <w:rPr>
          <w:rFonts w:ascii="Times New Roman" w:hAnsi="Times New Roman" w:cs="Times New Roman"/>
          <w:sz w:val="24"/>
          <w:szCs w:val="24"/>
        </w:rPr>
        <w:t>, 1997, 159(8), 3921-3928.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Sischo WM, Atwill ER, Lanyon LE, George J.</w:t>
      </w:r>
      <w:r w:rsidRPr="005B467C">
        <w:rPr>
          <w:rFonts w:ascii="Times New Roman" w:hAnsi="Times New Roman" w:cs="Times New Roman"/>
          <w:sz w:val="24"/>
          <w:szCs w:val="24"/>
        </w:rPr>
        <w:t xml:space="preserve"> Cryptosporidia on dairy farms and the role these farms may have in contaminating surface water supplies in the northeastern United States. </w:t>
      </w:r>
      <w:r w:rsidRPr="000D51A0">
        <w:rPr>
          <w:rFonts w:ascii="Times New Roman" w:hAnsi="Times New Roman" w:cs="Times New Roman"/>
          <w:i/>
          <w:sz w:val="24"/>
          <w:szCs w:val="24"/>
        </w:rPr>
        <w:t>Preventine Veterinary Medicine</w:t>
      </w:r>
      <w:r w:rsidRPr="005B467C">
        <w:rPr>
          <w:rFonts w:ascii="Times New Roman" w:hAnsi="Times New Roman" w:cs="Times New Roman"/>
          <w:sz w:val="24"/>
          <w:szCs w:val="24"/>
        </w:rPr>
        <w:t>, 2000,  43, 253-267.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Slavko I, Ulrich D, Angelika S, Erwin W, Marcus M. </w:t>
      </w:r>
      <w:r w:rsidRPr="005B467C">
        <w:rPr>
          <w:rFonts w:ascii="Times New Roman" w:hAnsi="Times New Roman" w:cs="Times New Roman"/>
          <w:sz w:val="24"/>
          <w:szCs w:val="24"/>
        </w:rPr>
        <w:t>Dietary Supplementation With the Tribomechanically Activated Zeolite Clinoptilolite in Immunodeficienc</w:t>
      </w:r>
      <w:r>
        <w:rPr>
          <w:rFonts w:ascii="Times New Roman" w:hAnsi="Times New Roman" w:cs="Times New Roman"/>
          <w:sz w:val="24"/>
          <w:szCs w:val="24"/>
        </w:rPr>
        <w:t>y: Effects on the Immune System</w:t>
      </w:r>
      <w:r w:rsidRPr="005B467C">
        <w:rPr>
          <w:rFonts w:ascii="Times New Roman" w:hAnsi="Times New Roman" w:cs="Times New Roman"/>
          <w:sz w:val="24"/>
          <w:szCs w:val="24"/>
        </w:rPr>
        <w:t xml:space="preserve">, </w:t>
      </w:r>
      <w:r w:rsidRPr="000D51A0">
        <w:rPr>
          <w:rFonts w:ascii="Times New Roman" w:hAnsi="Times New Roman" w:cs="Times New Roman"/>
          <w:i/>
          <w:sz w:val="24"/>
          <w:szCs w:val="24"/>
        </w:rPr>
        <w:t>Advances in Therapy</w:t>
      </w:r>
      <w:r w:rsidRPr="005B467C">
        <w:rPr>
          <w:rFonts w:ascii="Times New Roman" w:hAnsi="Times New Roman" w:cs="Times New Roman"/>
          <w:sz w:val="24"/>
          <w:szCs w:val="24"/>
        </w:rPr>
        <w:t>, 2004, 21(2),135-147.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Smith HV, Nichols RA, Grimason AM.</w:t>
      </w:r>
      <w:r w:rsidRPr="005B467C">
        <w:rPr>
          <w:rFonts w:ascii="Times New Roman" w:hAnsi="Times New Roman" w:cs="Times New Roman"/>
          <w:sz w:val="24"/>
          <w:szCs w:val="24"/>
        </w:rPr>
        <w:t xml:space="preserve">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excystation and invasion: getting to the guts of the matter. </w:t>
      </w:r>
      <w:r w:rsidRPr="000D51A0">
        <w:rPr>
          <w:rFonts w:ascii="Times New Roman" w:hAnsi="Times New Roman" w:cs="Times New Roman"/>
          <w:i/>
          <w:sz w:val="24"/>
          <w:szCs w:val="24"/>
        </w:rPr>
        <w:t>Trends in Parasitology</w:t>
      </w:r>
      <w:r w:rsidRPr="005B467C">
        <w:rPr>
          <w:rFonts w:ascii="Times New Roman" w:hAnsi="Times New Roman" w:cs="Times New Roman"/>
          <w:sz w:val="24"/>
          <w:szCs w:val="24"/>
        </w:rPr>
        <w:t>, 2005a, 21, 133-142.</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Soppimath KS, Aminabhavi TM, Dave AM</w:t>
      </w:r>
      <w:r w:rsidRPr="005B467C">
        <w:rPr>
          <w:rFonts w:ascii="Times New Roman" w:hAnsi="Times New Roman" w:cs="Times New Roman"/>
          <w:sz w:val="24"/>
          <w:szCs w:val="24"/>
        </w:rPr>
        <w:t xml:space="preserve">. Stimulus-responsive "smart" hydrogels as novel drug delivery systems. </w:t>
      </w:r>
      <w:r w:rsidRPr="000D51A0">
        <w:rPr>
          <w:rFonts w:ascii="Times New Roman" w:hAnsi="Times New Roman" w:cs="Times New Roman"/>
          <w:i/>
          <w:sz w:val="24"/>
          <w:szCs w:val="24"/>
        </w:rPr>
        <w:t>Drug Development and Industrial Pharmacy</w:t>
      </w:r>
      <w:r>
        <w:rPr>
          <w:rFonts w:ascii="Times New Roman" w:hAnsi="Times New Roman" w:cs="Times New Roman"/>
          <w:sz w:val="24"/>
          <w:szCs w:val="24"/>
        </w:rPr>
        <w:t>,</w:t>
      </w:r>
      <w:r w:rsidRPr="005B467C">
        <w:rPr>
          <w:rFonts w:ascii="Times New Roman" w:hAnsi="Times New Roman" w:cs="Times New Roman"/>
          <w:sz w:val="24"/>
          <w:szCs w:val="24"/>
        </w:rPr>
        <w:t xml:space="preserve"> 2002;</w:t>
      </w:r>
      <w:proofErr w:type="gramStart"/>
      <w:r w:rsidRPr="005B467C">
        <w:rPr>
          <w:rFonts w:ascii="Times New Roman" w:hAnsi="Times New Roman" w:cs="Times New Roman"/>
          <w:sz w:val="24"/>
          <w:szCs w:val="24"/>
        </w:rPr>
        <w:t>28:957</w:t>
      </w:r>
      <w:proofErr w:type="gramEnd"/>
      <w:r w:rsidRPr="005B467C">
        <w:rPr>
          <w:rFonts w:ascii="Times New Roman" w:hAnsi="Times New Roman" w:cs="Times New Roman"/>
          <w:sz w:val="24"/>
          <w:szCs w:val="24"/>
        </w:rPr>
        <w:t>-74.</w:t>
      </w:r>
    </w:p>
    <w:p w:rsidR="00DA65E5" w:rsidRPr="00071F73" w:rsidRDefault="00DA65E5" w:rsidP="00DA65E5">
      <w:pPr>
        <w:autoSpaceDE w:val="0"/>
        <w:autoSpaceDN w:val="0"/>
        <w:adjustRightInd w:val="0"/>
        <w:spacing w:after="0" w:line="360" w:lineRule="auto"/>
        <w:jc w:val="both"/>
        <w:rPr>
          <w:rFonts w:ascii="Times New Roman" w:hAnsi="Times New Roman" w:cs="Times New Roman"/>
          <w:sz w:val="24"/>
          <w:szCs w:val="24"/>
        </w:rPr>
      </w:pPr>
      <w:r w:rsidRPr="001C2199">
        <w:rPr>
          <w:rFonts w:ascii="Times New Roman" w:hAnsi="Times New Roman" w:cs="Times New Roman"/>
          <w:b/>
          <w:sz w:val="24"/>
          <w:szCs w:val="24"/>
        </w:rPr>
        <w:t xml:space="preserve">Stanley SL, Doris LL. </w:t>
      </w:r>
      <w:r w:rsidRPr="00071F73">
        <w:rPr>
          <w:rFonts w:ascii="Times New Roman" w:hAnsi="Times New Roman" w:cs="Times New Roman"/>
          <w:sz w:val="24"/>
          <w:szCs w:val="24"/>
        </w:rPr>
        <w:t>Glyconutritionals:</w:t>
      </w:r>
      <w:r>
        <w:rPr>
          <w:rFonts w:ascii="Times New Roman" w:hAnsi="Times New Roman" w:cs="Times New Roman"/>
          <w:sz w:val="24"/>
          <w:szCs w:val="24"/>
        </w:rPr>
        <w:t xml:space="preserve"> </w:t>
      </w:r>
      <w:r w:rsidRPr="00071F73">
        <w:rPr>
          <w:rFonts w:ascii="Times New Roman" w:hAnsi="Times New Roman" w:cs="Times New Roman"/>
          <w:sz w:val="24"/>
          <w:szCs w:val="24"/>
        </w:rPr>
        <w:t>Implications in Antimicrobial Activity.</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rPr>
      </w:pPr>
      <w:r w:rsidRPr="00071F73">
        <w:rPr>
          <w:rFonts w:ascii="Times New Roman" w:hAnsi="Times New Roman" w:cs="Times New Roman"/>
          <w:sz w:val="24"/>
          <w:szCs w:val="24"/>
        </w:rPr>
        <w:t>GlycoScience, 2000</w:t>
      </w:r>
      <w:r>
        <w:rPr>
          <w:rFonts w:ascii="Times New Roman" w:hAnsi="Times New Roman" w:cs="Times New Roman"/>
          <w:sz w:val="24"/>
          <w:szCs w:val="24"/>
        </w:rPr>
        <w:t xml:space="preserve">, </w:t>
      </w:r>
      <w:r w:rsidRPr="00071F73">
        <w:rPr>
          <w:rFonts w:ascii="Times New Roman" w:hAnsi="Times New Roman" w:cs="Times New Roman"/>
          <w:sz w:val="24"/>
          <w:szCs w:val="24"/>
        </w:rPr>
        <w:t>1(22): 1-4.</w:t>
      </w:r>
      <w:r>
        <w:rPr>
          <w:rFonts w:ascii="Times New Roman" w:hAnsi="Times New Roman" w:cs="Times New Roman"/>
          <w:sz w:val="24"/>
          <w:szCs w:val="24"/>
        </w:rPr>
        <w:t xml:space="preserve"> </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Stantic-Pavlinic M, Xiao L, Glaberman S, Lal AA, Orazen T, Rataj-Verglez A, Logar J, Berce I.</w:t>
      </w:r>
      <w:r w:rsidRPr="005B467C">
        <w:rPr>
          <w:rFonts w:ascii="Times New Roman" w:hAnsi="Times New Roman" w:cs="Times New Roman"/>
          <w:sz w:val="24"/>
          <w:szCs w:val="24"/>
        </w:rPr>
        <w:t xml:space="preserve">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associated with animal contacts. </w:t>
      </w:r>
      <w:r w:rsidRPr="000D51A0">
        <w:rPr>
          <w:rFonts w:ascii="Times New Roman" w:hAnsi="Times New Roman" w:cs="Times New Roman"/>
          <w:i/>
          <w:sz w:val="24"/>
          <w:szCs w:val="24"/>
        </w:rPr>
        <w:t>Wien Klin Wochenschr</w:t>
      </w:r>
      <w:r w:rsidRPr="005B467C">
        <w:rPr>
          <w:rFonts w:ascii="Times New Roman" w:hAnsi="Times New Roman" w:cs="Times New Roman"/>
          <w:sz w:val="24"/>
          <w:szCs w:val="24"/>
        </w:rPr>
        <w:t>, 2003, 115, 125-127.</w:t>
      </w:r>
    </w:p>
    <w:p w:rsidR="00DA65E5" w:rsidRPr="005B467C" w:rsidRDefault="00DA65E5" w:rsidP="00DA65E5">
      <w:pPr>
        <w:autoSpaceDE w:val="0"/>
        <w:autoSpaceDN w:val="0"/>
        <w:adjustRightInd w:val="0"/>
        <w:spacing w:after="0" w:line="360" w:lineRule="auto"/>
        <w:jc w:val="both"/>
        <w:rPr>
          <w:rFonts w:ascii="Times New Roman" w:hAnsi="Times New Roman" w:cs="Times New Roman"/>
          <w:bCs/>
          <w:sz w:val="24"/>
          <w:szCs w:val="24"/>
        </w:rPr>
      </w:pPr>
      <w:r w:rsidRPr="005B467C">
        <w:rPr>
          <w:rFonts w:ascii="Times New Roman" w:hAnsi="Times New Roman" w:cs="Times New Roman"/>
          <w:b/>
          <w:bCs/>
          <w:sz w:val="24"/>
          <w:szCs w:val="24"/>
        </w:rPr>
        <w:lastRenderedPageBreak/>
        <w:t>Steichen SD, Caldorera-Moore M, Peppas NA.</w:t>
      </w:r>
      <w:r w:rsidRPr="005B467C">
        <w:rPr>
          <w:rFonts w:ascii="Times New Roman" w:hAnsi="Times New Roman" w:cs="Times New Roman"/>
          <w:bCs/>
          <w:sz w:val="24"/>
          <w:szCs w:val="24"/>
        </w:rPr>
        <w:t xml:space="preserve"> A review of current nanoparticle and targeting moieties for the delivery of cancer therapeutics. </w:t>
      </w:r>
      <w:r w:rsidRPr="000D51A0">
        <w:rPr>
          <w:rFonts w:ascii="Times New Roman" w:hAnsi="Times New Roman" w:cs="Times New Roman"/>
          <w:bCs/>
          <w:i/>
          <w:sz w:val="24"/>
          <w:szCs w:val="24"/>
        </w:rPr>
        <w:t>European Journal Pharmaceutical Sciences</w:t>
      </w:r>
      <w:r w:rsidRPr="005B467C">
        <w:rPr>
          <w:rFonts w:ascii="Times New Roman" w:hAnsi="Times New Roman" w:cs="Times New Roman"/>
          <w:bCs/>
          <w:sz w:val="24"/>
          <w:szCs w:val="24"/>
        </w:rPr>
        <w:t>, 2012. 48(3): p. 416-427.</w:t>
      </w:r>
    </w:p>
    <w:p w:rsidR="00DA65E5" w:rsidRPr="005B467C" w:rsidRDefault="00DA65E5" w:rsidP="00DA65E5">
      <w:pPr>
        <w:pStyle w:val="NormalWeb"/>
        <w:spacing w:before="0" w:after="0" w:line="360" w:lineRule="auto"/>
        <w:jc w:val="both"/>
      </w:pPr>
      <w:r w:rsidRPr="005B467C">
        <w:rPr>
          <w:b/>
          <w:lang w:eastAsia="tr-TR"/>
        </w:rPr>
        <w:t xml:space="preserve">Stein PL. </w:t>
      </w:r>
      <w:r w:rsidRPr="005B467C">
        <w:rPr>
          <w:lang w:eastAsia="tr-TR"/>
        </w:rPr>
        <w:t>The great Sydney water crisis of 1998. Water, Air and Soil Pollution, 2001, 123, 419-436.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Strachan NJ, Ogden I</w:t>
      </w:r>
      <w:r w:rsidRPr="005B467C">
        <w:rPr>
          <w:rFonts w:ascii="Times New Roman" w:hAnsi="Times New Roman" w:cs="Times New Roman"/>
          <w:b/>
          <w:sz w:val="24"/>
          <w:szCs w:val="24"/>
        </w:rPr>
        <w:t>D, Smith-Palmer A, Jones K.</w:t>
      </w:r>
      <w:r w:rsidRPr="005B467C">
        <w:rPr>
          <w:rFonts w:ascii="Times New Roman" w:hAnsi="Times New Roman" w:cs="Times New Roman"/>
          <w:sz w:val="24"/>
          <w:szCs w:val="24"/>
        </w:rPr>
        <w:t xml:space="preserve"> Foot and mouth epidemic reduces cases of human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Scotland.</w:t>
      </w:r>
      <w:r w:rsidRPr="000D51A0">
        <w:rPr>
          <w:rFonts w:ascii="Times New Roman" w:hAnsi="Times New Roman" w:cs="Times New Roman"/>
          <w:i/>
          <w:sz w:val="24"/>
          <w:szCs w:val="24"/>
        </w:rPr>
        <w:t xml:space="preserve"> Journal Infectious Diseases</w:t>
      </w:r>
      <w:r w:rsidRPr="005B467C">
        <w:rPr>
          <w:rFonts w:ascii="Times New Roman" w:hAnsi="Times New Roman" w:cs="Times New Roman"/>
          <w:sz w:val="24"/>
          <w:szCs w:val="24"/>
        </w:rPr>
        <w:t>, 2003, 188, 783-786.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Sturdee AP, Bodley-Tickell AT, Archer A, Chalmers RM.</w:t>
      </w:r>
      <w:r w:rsidRPr="005B467C">
        <w:rPr>
          <w:rFonts w:ascii="Times New Roman" w:hAnsi="Times New Roman" w:cs="Times New Roman"/>
          <w:sz w:val="24"/>
          <w:szCs w:val="24"/>
        </w:rPr>
        <w:t xml:space="preserve"> Long-term study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prevalence on a lowland farm in the United Kingdom. </w:t>
      </w:r>
      <w:r w:rsidRPr="000D51A0">
        <w:rPr>
          <w:rFonts w:ascii="Times New Roman" w:hAnsi="Times New Roman" w:cs="Times New Roman"/>
          <w:i/>
          <w:sz w:val="24"/>
          <w:szCs w:val="24"/>
        </w:rPr>
        <w:t>Veterinary Parasitology</w:t>
      </w:r>
      <w:r w:rsidRPr="005B467C">
        <w:rPr>
          <w:rFonts w:ascii="Times New Roman" w:hAnsi="Times New Roman" w:cs="Times New Roman"/>
          <w:sz w:val="24"/>
          <w:szCs w:val="24"/>
        </w:rPr>
        <w:t>, 2003, 116, 97-113.</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Sulaiman IM, Xiao L, Lal AA. </w:t>
      </w:r>
      <w:r w:rsidRPr="005B467C">
        <w:rPr>
          <w:rFonts w:ascii="Times New Roman" w:hAnsi="Times New Roman" w:cs="Times New Roman"/>
          <w:sz w:val="24"/>
          <w:szCs w:val="24"/>
        </w:rPr>
        <w:t xml:space="preserve">Evaluation of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genotyping techniques. </w:t>
      </w:r>
      <w:r w:rsidRPr="000D51A0">
        <w:rPr>
          <w:rFonts w:ascii="Times New Roman" w:hAnsi="Times New Roman" w:cs="Times New Roman"/>
          <w:i/>
          <w:sz w:val="24"/>
          <w:szCs w:val="24"/>
        </w:rPr>
        <w:t>Applied Environmental Microbiology</w:t>
      </w:r>
      <w:r w:rsidRPr="005B467C">
        <w:rPr>
          <w:rFonts w:ascii="Times New Roman" w:hAnsi="Times New Roman" w:cs="Times New Roman"/>
          <w:sz w:val="24"/>
          <w:szCs w:val="24"/>
        </w:rPr>
        <w:t>, 1999, 65, 4431-4435.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Suzuki Y, Tanihara M, Nishimura Y.</w:t>
      </w:r>
      <w:r w:rsidRPr="005B467C">
        <w:rPr>
          <w:rFonts w:ascii="Times New Roman" w:hAnsi="Times New Roman" w:cs="Times New Roman"/>
          <w:sz w:val="24"/>
          <w:szCs w:val="24"/>
        </w:rPr>
        <w:t xml:space="preserve"> A new drug delivery system with controlled release of antibiotic only in the presence of infection. </w:t>
      </w:r>
      <w:r w:rsidRPr="000D51A0">
        <w:rPr>
          <w:rFonts w:ascii="Times New Roman" w:hAnsi="Times New Roman" w:cs="Times New Roman"/>
          <w:i/>
          <w:sz w:val="24"/>
          <w:szCs w:val="24"/>
        </w:rPr>
        <w:t>Journal of Biomedical Maternal Research</w:t>
      </w:r>
      <w:r>
        <w:rPr>
          <w:rFonts w:ascii="Times New Roman" w:hAnsi="Times New Roman" w:cs="Times New Roman"/>
          <w:i/>
          <w:sz w:val="24"/>
          <w:szCs w:val="24"/>
        </w:rPr>
        <w:t>,</w:t>
      </w:r>
      <w:r w:rsidRPr="000D51A0">
        <w:rPr>
          <w:rFonts w:ascii="Times New Roman" w:hAnsi="Times New Roman" w:cs="Times New Roman"/>
          <w:i/>
          <w:sz w:val="24"/>
          <w:szCs w:val="24"/>
        </w:rPr>
        <w:t xml:space="preserve"> </w:t>
      </w:r>
      <w:r w:rsidRPr="005B467C">
        <w:rPr>
          <w:rFonts w:ascii="Times New Roman" w:hAnsi="Times New Roman" w:cs="Times New Roman"/>
          <w:sz w:val="24"/>
          <w:szCs w:val="24"/>
        </w:rPr>
        <w:t xml:space="preserve">1998; </w:t>
      </w:r>
      <w:proofErr w:type="gramStart"/>
      <w:r w:rsidRPr="005B467C">
        <w:rPr>
          <w:rFonts w:ascii="Times New Roman" w:hAnsi="Times New Roman" w:cs="Times New Roman"/>
          <w:sz w:val="24"/>
          <w:szCs w:val="24"/>
        </w:rPr>
        <w:t>42:112</w:t>
      </w:r>
      <w:proofErr w:type="gramEnd"/>
      <w:r w:rsidRPr="005B467C">
        <w:rPr>
          <w:rFonts w:ascii="Times New Roman" w:hAnsi="Times New Roman" w:cs="Times New Roman"/>
          <w:sz w:val="24"/>
          <w:szCs w:val="24"/>
        </w:rPr>
        <w:t>-6.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Šverko V, Sobočanec S, Balog T, Colić M, Marotti T.</w:t>
      </w:r>
      <w:r w:rsidRPr="005B467C">
        <w:rPr>
          <w:rFonts w:ascii="Times New Roman" w:hAnsi="Times New Roman" w:cs="Times New Roman"/>
          <w:sz w:val="24"/>
          <w:szCs w:val="24"/>
        </w:rPr>
        <w:t xml:space="preserve"> Natural micronised clinoptilolite and clinoptilolite mixtures with Urtica dioica L. extract as possible antioxidants. </w:t>
      </w:r>
      <w:r w:rsidRPr="005B467C">
        <w:rPr>
          <w:rFonts w:ascii="Times New Roman" w:hAnsi="Times New Roman" w:cs="Times New Roman"/>
          <w:i/>
          <w:iCs/>
          <w:sz w:val="24"/>
          <w:szCs w:val="24"/>
        </w:rPr>
        <w:t>Food Technology and Biotechnology</w:t>
      </w:r>
      <w:r w:rsidRPr="005B467C">
        <w:rPr>
          <w:rFonts w:ascii="Times New Roman" w:hAnsi="Times New Roman" w:cs="Times New Roman"/>
          <w:sz w:val="24"/>
          <w:szCs w:val="24"/>
        </w:rPr>
        <w:t xml:space="preserve">, 2004, </w:t>
      </w:r>
      <w:r w:rsidRPr="005B467C">
        <w:rPr>
          <w:rFonts w:ascii="Times New Roman" w:hAnsi="Times New Roman" w:cs="Times New Roman"/>
          <w:i/>
          <w:iCs/>
          <w:sz w:val="24"/>
          <w:szCs w:val="24"/>
        </w:rPr>
        <w:t>42</w:t>
      </w:r>
      <w:r w:rsidRPr="005B467C">
        <w:rPr>
          <w:rFonts w:ascii="Times New Roman" w:hAnsi="Times New Roman" w:cs="Times New Roman"/>
          <w:sz w:val="24"/>
          <w:szCs w:val="24"/>
        </w:rPr>
        <w:t>(3), 189-192.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Şentürk D, Demirel R, Doran İ.</w:t>
      </w:r>
      <w:r w:rsidRPr="005B467C">
        <w:rPr>
          <w:rFonts w:ascii="Times New Roman" w:hAnsi="Times New Roman" w:cs="Times New Roman"/>
          <w:sz w:val="24"/>
          <w:szCs w:val="24"/>
        </w:rPr>
        <w:t xml:space="preserve"> Doğal Zeolitlerin Ha</w:t>
      </w:r>
      <w:r>
        <w:rPr>
          <w:rFonts w:ascii="Times New Roman" w:hAnsi="Times New Roman" w:cs="Times New Roman"/>
          <w:sz w:val="24"/>
          <w:szCs w:val="24"/>
        </w:rPr>
        <w:t>yvancılıkta Kullanım Olanakları</w:t>
      </w:r>
      <w:r w:rsidRPr="005B467C">
        <w:rPr>
          <w:rFonts w:ascii="Times New Roman" w:hAnsi="Times New Roman" w:cs="Times New Roman"/>
          <w:sz w:val="24"/>
          <w:szCs w:val="24"/>
        </w:rPr>
        <w:t xml:space="preserve">, </w:t>
      </w:r>
      <w:r w:rsidRPr="00FB1CC9">
        <w:rPr>
          <w:rFonts w:ascii="Times New Roman" w:hAnsi="Times New Roman" w:cs="Times New Roman"/>
          <w:i/>
          <w:sz w:val="24"/>
          <w:szCs w:val="24"/>
        </w:rPr>
        <w:t>Harran Üniversitesi Ziraat Fakültesi Dergisi,</w:t>
      </w:r>
      <w:r w:rsidRPr="005B467C">
        <w:rPr>
          <w:rFonts w:ascii="Times New Roman" w:hAnsi="Times New Roman" w:cs="Times New Roman"/>
          <w:sz w:val="24"/>
          <w:szCs w:val="24"/>
        </w:rPr>
        <w:t xml:space="preserve"> 2010, 14,13-20.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Tanihara M, Suzuki Y, Nishimura Y.</w:t>
      </w:r>
      <w:r w:rsidRPr="005B467C">
        <w:rPr>
          <w:rFonts w:ascii="Times New Roman" w:hAnsi="Times New Roman" w:cs="Times New Roman"/>
          <w:sz w:val="24"/>
          <w:szCs w:val="24"/>
        </w:rPr>
        <w:t xml:space="preserve"> A novel microbial infection-responsive drug release system. </w:t>
      </w:r>
      <w:r w:rsidRPr="00FB1CC9">
        <w:rPr>
          <w:rFonts w:ascii="Times New Roman" w:hAnsi="Times New Roman" w:cs="Times New Roman"/>
          <w:i/>
          <w:sz w:val="24"/>
          <w:szCs w:val="24"/>
        </w:rPr>
        <w:t>Journal of Pharmaceutical Sciences</w:t>
      </w:r>
      <w:r>
        <w:rPr>
          <w:rFonts w:ascii="Times New Roman" w:hAnsi="Times New Roman" w:cs="Times New Roman"/>
          <w:sz w:val="24"/>
          <w:szCs w:val="24"/>
        </w:rPr>
        <w:t>,</w:t>
      </w:r>
      <w:r w:rsidRPr="005B467C">
        <w:rPr>
          <w:rFonts w:ascii="Times New Roman" w:hAnsi="Times New Roman" w:cs="Times New Roman"/>
          <w:sz w:val="24"/>
          <w:szCs w:val="24"/>
        </w:rPr>
        <w:t xml:space="preserve"> 1999;</w:t>
      </w:r>
      <w:proofErr w:type="gramStart"/>
      <w:r w:rsidRPr="005B467C">
        <w:rPr>
          <w:rFonts w:ascii="Times New Roman" w:hAnsi="Times New Roman" w:cs="Times New Roman"/>
          <w:sz w:val="24"/>
          <w:szCs w:val="24"/>
        </w:rPr>
        <w:t>88:510</w:t>
      </w:r>
      <w:proofErr w:type="gramEnd"/>
      <w:r w:rsidRPr="005B467C">
        <w:rPr>
          <w:rFonts w:ascii="Times New Roman" w:hAnsi="Times New Roman" w:cs="Times New Roman"/>
          <w:sz w:val="24"/>
          <w:szCs w:val="24"/>
        </w:rPr>
        <w:t>-4.</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Tanriverdi S, Arslan MO, Akiyoshi DE, Tzipori S, Widmer G.</w:t>
      </w:r>
      <w:r w:rsidRPr="005B467C">
        <w:rPr>
          <w:rFonts w:ascii="Times New Roman" w:hAnsi="Times New Roman" w:cs="Times New Roman"/>
          <w:sz w:val="24"/>
          <w:szCs w:val="24"/>
        </w:rPr>
        <w:t xml:space="preserve"> Identification of genotypically mixed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populations in humans and calves. </w:t>
      </w:r>
      <w:r w:rsidRPr="00FB1CC9">
        <w:rPr>
          <w:rFonts w:ascii="Times New Roman" w:hAnsi="Times New Roman" w:cs="Times New Roman"/>
          <w:i/>
          <w:sz w:val="24"/>
          <w:szCs w:val="24"/>
        </w:rPr>
        <w:t>Molecular and Biochemical Parasitology</w:t>
      </w:r>
      <w:r w:rsidRPr="005B467C">
        <w:rPr>
          <w:rFonts w:ascii="Times New Roman" w:hAnsi="Times New Roman" w:cs="Times New Roman"/>
          <w:sz w:val="24"/>
          <w:szCs w:val="24"/>
        </w:rPr>
        <w:t>, 2003,  130, 13-22.</w:t>
      </w:r>
    </w:p>
    <w:p w:rsidR="00DA65E5"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Tartera P.</w:t>
      </w:r>
      <w:r w:rsidRPr="005B467C">
        <w:rPr>
          <w:rFonts w:ascii="Times New Roman" w:hAnsi="Times New Roman" w:cs="Times New Roman"/>
          <w:sz w:val="24"/>
          <w:szCs w:val="24"/>
        </w:rPr>
        <w:t xml:space="preserve">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est présent chez 20 à 50% des veaux diarrhéiques. </w:t>
      </w:r>
      <w:r w:rsidRPr="00FB1CC9">
        <w:rPr>
          <w:rFonts w:ascii="Times New Roman" w:hAnsi="Times New Roman" w:cs="Times New Roman"/>
          <w:i/>
          <w:sz w:val="24"/>
          <w:szCs w:val="24"/>
        </w:rPr>
        <w:t>L’hebdo Vétérinaire</w:t>
      </w:r>
      <w:r w:rsidRPr="005B467C">
        <w:rPr>
          <w:rFonts w:ascii="Times New Roman" w:hAnsi="Times New Roman" w:cs="Times New Roman"/>
          <w:sz w:val="24"/>
          <w:szCs w:val="24"/>
        </w:rPr>
        <w:t>, 2002, 109, 11-14.</w:t>
      </w:r>
    </w:p>
    <w:p w:rsidR="00DA65E5" w:rsidRPr="00071F73" w:rsidRDefault="00DA65E5" w:rsidP="00DA65E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Taylor S,</w:t>
      </w:r>
      <w:r w:rsidRPr="00071F73">
        <w:rPr>
          <w:rFonts w:ascii="Times New Roman" w:hAnsi="Times New Roman" w:cs="Times New Roman"/>
          <w:b/>
          <w:sz w:val="24"/>
          <w:szCs w:val="24"/>
        </w:rPr>
        <w:t xml:space="preserve"> Qu L, Kitay</w:t>
      </w:r>
      <w:r>
        <w:rPr>
          <w:rFonts w:ascii="Times New Roman" w:hAnsi="Times New Roman" w:cs="Times New Roman"/>
          <w:b/>
          <w:sz w:val="24"/>
          <w:szCs w:val="24"/>
        </w:rPr>
        <w:t>gorodskiy A, Teske J, Latour RA,</w:t>
      </w:r>
      <w:r w:rsidRPr="00071F73">
        <w:rPr>
          <w:rFonts w:ascii="Times New Roman" w:hAnsi="Times New Roman" w:cs="Times New Roman"/>
          <w:b/>
          <w:sz w:val="24"/>
          <w:szCs w:val="24"/>
        </w:rPr>
        <w:t xml:space="preserve"> Sun YP.</w:t>
      </w:r>
      <w:r w:rsidRPr="00071F73">
        <w:rPr>
          <w:rFonts w:ascii="Times New Roman" w:hAnsi="Times New Roman" w:cs="Times New Roman"/>
          <w:sz w:val="24"/>
          <w:szCs w:val="24"/>
        </w:rPr>
        <w:t xml:space="preserve"> Synthesis and characterization</w:t>
      </w:r>
      <w:r>
        <w:rPr>
          <w:rFonts w:ascii="Times New Roman" w:hAnsi="Times New Roman" w:cs="Times New Roman"/>
          <w:sz w:val="24"/>
          <w:szCs w:val="24"/>
        </w:rPr>
        <w:t xml:space="preserve"> </w:t>
      </w:r>
      <w:r w:rsidRPr="00071F73">
        <w:rPr>
          <w:rFonts w:ascii="Times New Roman" w:hAnsi="Times New Roman" w:cs="Times New Roman"/>
          <w:sz w:val="24"/>
          <w:szCs w:val="24"/>
        </w:rPr>
        <w:t>of peptide-functionalized polymeric nanoparticles.</w:t>
      </w:r>
      <w:r>
        <w:rPr>
          <w:rFonts w:ascii="Times New Roman" w:hAnsi="Times New Roman" w:cs="Times New Roman"/>
          <w:sz w:val="24"/>
          <w:szCs w:val="24"/>
        </w:rPr>
        <w:t xml:space="preserve"> </w:t>
      </w:r>
      <w:r w:rsidRPr="00071F73">
        <w:rPr>
          <w:rFonts w:ascii="Times New Roman" w:hAnsi="Times New Roman" w:cs="Times New Roman"/>
          <w:i/>
          <w:iCs/>
          <w:sz w:val="24"/>
          <w:szCs w:val="24"/>
        </w:rPr>
        <w:t xml:space="preserve">Biomacromolecules, </w:t>
      </w:r>
      <w:r w:rsidRPr="00071F73">
        <w:rPr>
          <w:rFonts w:ascii="Times New Roman" w:hAnsi="Times New Roman" w:cs="Times New Roman"/>
          <w:sz w:val="24"/>
          <w:szCs w:val="24"/>
        </w:rPr>
        <w:t>2004</w:t>
      </w:r>
      <w:r>
        <w:rPr>
          <w:rFonts w:ascii="Times New Roman" w:hAnsi="Times New Roman" w:cs="Times New Roman"/>
          <w:sz w:val="24"/>
          <w:szCs w:val="24"/>
        </w:rPr>
        <w:t xml:space="preserve">, </w:t>
      </w:r>
      <w:r w:rsidRPr="00071F73">
        <w:rPr>
          <w:rFonts w:ascii="Times New Roman" w:hAnsi="Times New Roman" w:cs="Times New Roman"/>
          <w:sz w:val="24"/>
          <w:szCs w:val="24"/>
        </w:rPr>
        <w:t>5: 245-248.</w:t>
      </w:r>
    </w:p>
    <w:p w:rsidR="00DA65E5" w:rsidRPr="008B641A" w:rsidRDefault="00DA65E5" w:rsidP="00DA65E5">
      <w:pPr>
        <w:autoSpaceDE w:val="0"/>
        <w:autoSpaceDN w:val="0"/>
        <w:adjustRightInd w:val="0"/>
        <w:spacing w:after="0" w:line="360" w:lineRule="auto"/>
        <w:rPr>
          <w:rFonts w:ascii="Times New Roman" w:hAnsi="Times New Roman" w:cs="Times New Roman"/>
          <w:sz w:val="24"/>
          <w:szCs w:val="24"/>
        </w:rPr>
      </w:pPr>
      <w:r w:rsidRPr="008B641A">
        <w:rPr>
          <w:rFonts w:ascii="Times New Roman" w:hAnsi="Times New Roman" w:cs="Times New Roman"/>
          <w:b/>
          <w:sz w:val="24"/>
          <w:szCs w:val="24"/>
        </w:rPr>
        <w:t xml:space="preserve">Thomson RCA, Palmer CS, O’Handley R. </w:t>
      </w:r>
      <w:r w:rsidRPr="008B641A">
        <w:rPr>
          <w:rFonts w:ascii="Times New Roman" w:hAnsi="Times New Roman" w:cs="Times New Roman"/>
          <w:sz w:val="24"/>
          <w:szCs w:val="24"/>
        </w:rPr>
        <w:t xml:space="preserve">The public health and clinical significance of Giardia and Cryptosporidium in domestic animals, </w:t>
      </w:r>
      <w:r w:rsidRPr="008B641A">
        <w:rPr>
          <w:rFonts w:ascii="Times New Roman" w:hAnsi="Times New Roman" w:cs="Times New Roman"/>
          <w:i/>
          <w:sz w:val="24"/>
          <w:szCs w:val="24"/>
        </w:rPr>
        <w:t>The Veterinary Journal</w:t>
      </w:r>
      <w:r w:rsidRPr="008B641A">
        <w:rPr>
          <w:rFonts w:ascii="Times New Roman" w:hAnsi="Times New Roman" w:cs="Times New Roman"/>
          <w:sz w:val="24"/>
          <w:szCs w:val="24"/>
        </w:rPr>
        <w:t>, 2008, 177, 18 25.</w:t>
      </w:r>
    </w:p>
    <w:p w:rsidR="00DA65E5" w:rsidRPr="008B641A" w:rsidRDefault="00DA65E5" w:rsidP="00DA65E5">
      <w:pPr>
        <w:autoSpaceDE w:val="0"/>
        <w:autoSpaceDN w:val="0"/>
        <w:adjustRightInd w:val="0"/>
        <w:spacing w:after="0" w:line="360" w:lineRule="auto"/>
        <w:jc w:val="both"/>
        <w:rPr>
          <w:rFonts w:ascii="Times New Roman" w:hAnsi="Times New Roman" w:cs="Times New Roman"/>
          <w:sz w:val="24"/>
          <w:szCs w:val="24"/>
        </w:rPr>
      </w:pPr>
      <w:r w:rsidRPr="008B641A">
        <w:rPr>
          <w:rFonts w:ascii="Times New Roman" w:hAnsi="Times New Roman" w:cs="Times New Roman"/>
          <w:b/>
          <w:sz w:val="24"/>
          <w:szCs w:val="24"/>
        </w:rPr>
        <w:lastRenderedPageBreak/>
        <w:t>Tran TD, Caruthers SD, Hughes M.</w:t>
      </w:r>
      <w:r w:rsidRPr="008B641A">
        <w:rPr>
          <w:rFonts w:ascii="Times New Roman" w:hAnsi="Times New Roman" w:cs="Times New Roman"/>
          <w:sz w:val="24"/>
          <w:szCs w:val="24"/>
        </w:rPr>
        <w:t xml:space="preserve"> Clinical applications of perfluorocarbon nanoparticles for molecular imaging and targeted therapeutics. </w:t>
      </w:r>
      <w:r w:rsidRPr="008B641A">
        <w:rPr>
          <w:rFonts w:ascii="Times New Roman" w:hAnsi="Times New Roman" w:cs="Times New Roman"/>
          <w:i/>
          <w:sz w:val="24"/>
          <w:szCs w:val="24"/>
        </w:rPr>
        <w:t>International Journal of Nanomed</w:t>
      </w:r>
      <w:r w:rsidRPr="008B641A">
        <w:rPr>
          <w:rFonts w:ascii="Times New Roman" w:hAnsi="Times New Roman" w:cs="Times New Roman"/>
          <w:sz w:val="24"/>
          <w:szCs w:val="24"/>
        </w:rPr>
        <w:t xml:space="preserve"> 2007;</w:t>
      </w:r>
      <w:proofErr w:type="gramStart"/>
      <w:r w:rsidRPr="008B641A">
        <w:rPr>
          <w:rFonts w:ascii="Times New Roman" w:hAnsi="Times New Roman" w:cs="Times New Roman"/>
          <w:sz w:val="24"/>
          <w:szCs w:val="24"/>
        </w:rPr>
        <w:t>2:515</w:t>
      </w:r>
      <w:proofErr w:type="gramEnd"/>
      <w:r w:rsidRPr="008B641A">
        <w:rPr>
          <w:rFonts w:ascii="Times New Roman" w:hAnsi="Times New Roman" w:cs="Times New Roman"/>
          <w:sz w:val="24"/>
          <w:szCs w:val="24"/>
        </w:rPr>
        <w:t>-26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Tsuda E, Goto M, Mochizuki SI, Yano K, Kobayashi F, Morinaga T, Higashio K.</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Isolation of a novel cytokine from human fibroblasts that specifically inhibits </w:t>
      </w:r>
      <w:r>
        <w:rPr>
          <w:rFonts w:ascii="Times New Roman" w:hAnsi="Times New Roman" w:cs="Times New Roman"/>
          <w:sz w:val="24"/>
          <w:szCs w:val="24"/>
        </w:rPr>
        <w:t>osteoclastogenesis</w:t>
      </w:r>
      <w:r w:rsidRPr="005B467C">
        <w:rPr>
          <w:rFonts w:ascii="Times New Roman" w:hAnsi="Times New Roman" w:cs="Times New Roman"/>
          <w:sz w:val="24"/>
          <w:szCs w:val="24"/>
        </w:rPr>
        <w:t xml:space="preserve">, </w:t>
      </w:r>
      <w:r w:rsidRPr="00FB1CC9">
        <w:rPr>
          <w:rFonts w:ascii="Times New Roman" w:hAnsi="Times New Roman" w:cs="Times New Roman"/>
          <w:i/>
          <w:sz w:val="24"/>
          <w:szCs w:val="24"/>
        </w:rPr>
        <w:t>Biochemical and Biophysical Research Communications</w:t>
      </w:r>
      <w:r w:rsidRPr="005B467C">
        <w:rPr>
          <w:rFonts w:ascii="Times New Roman" w:hAnsi="Times New Roman" w:cs="Times New Roman"/>
          <w:sz w:val="24"/>
          <w:szCs w:val="24"/>
        </w:rPr>
        <w:t>, 1997, 234(1), 137- 42.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Tzipori S, Angus KW, Campbell I, Gray EW.</w:t>
      </w:r>
      <w:r w:rsidRPr="005B467C">
        <w:rPr>
          <w:rFonts w:ascii="Times New Roman" w:hAnsi="Times New Roman" w:cs="Times New Roman"/>
          <w:sz w:val="24"/>
          <w:szCs w:val="24"/>
        </w:rPr>
        <w:t xml:space="preserve"> </w:t>
      </w:r>
      <w:r w:rsidRPr="005B467C">
        <w:rPr>
          <w:rFonts w:ascii="Times New Roman" w:hAnsi="Times New Roman" w:cs="Times New Roman"/>
          <w:i/>
          <w:iCs/>
          <w:sz w:val="24"/>
          <w:szCs w:val="24"/>
        </w:rPr>
        <w:t>Cryptosporidium</w:t>
      </w:r>
      <w:r w:rsidRPr="005B467C">
        <w:rPr>
          <w:rFonts w:ascii="Times New Roman" w:hAnsi="Times New Roman" w:cs="Times New Roman"/>
          <w:sz w:val="24"/>
          <w:szCs w:val="24"/>
        </w:rPr>
        <w:t xml:space="preserve">: evidence for a single-species genus. </w:t>
      </w:r>
      <w:r w:rsidRPr="00FB1CC9">
        <w:rPr>
          <w:rFonts w:ascii="Times New Roman" w:hAnsi="Times New Roman" w:cs="Times New Roman"/>
          <w:i/>
          <w:sz w:val="24"/>
          <w:szCs w:val="24"/>
        </w:rPr>
        <w:t>Infection and Immunity</w:t>
      </w:r>
      <w:r w:rsidRPr="005B467C">
        <w:rPr>
          <w:rFonts w:ascii="Times New Roman" w:hAnsi="Times New Roman" w:cs="Times New Roman"/>
          <w:sz w:val="24"/>
          <w:szCs w:val="24"/>
        </w:rPr>
        <w:t>, 1980a, 30, 884-886.</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Tzipori S, Campbell I, Sherwood D, Snodgrass DR, Whitelaw A.</w:t>
      </w:r>
      <w:r w:rsidRPr="005B467C">
        <w:rPr>
          <w:rFonts w:ascii="Times New Roman" w:hAnsi="Times New Roman" w:cs="Times New Roman"/>
          <w:sz w:val="24"/>
          <w:szCs w:val="24"/>
        </w:rPr>
        <w:t xml:space="preserve"> An outbreak of calf diarrhoea attributed to cryptosporidial infection. </w:t>
      </w:r>
      <w:r w:rsidRPr="00FB1CC9">
        <w:rPr>
          <w:rFonts w:ascii="Times New Roman" w:hAnsi="Times New Roman" w:cs="Times New Roman"/>
          <w:i/>
          <w:sz w:val="24"/>
          <w:szCs w:val="24"/>
        </w:rPr>
        <w:t>Veterinary Record</w:t>
      </w:r>
      <w:r w:rsidRPr="005B467C">
        <w:rPr>
          <w:rFonts w:ascii="Times New Roman" w:hAnsi="Times New Roman" w:cs="Times New Roman"/>
          <w:sz w:val="24"/>
          <w:szCs w:val="24"/>
        </w:rPr>
        <w:t>, 1980b, 107, 579-580.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Tzipori S, Smith M, Halpin C, Angus KW, Sherwood D, Campbell I.</w:t>
      </w:r>
      <w:r w:rsidRPr="005B467C">
        <w:rPr>
          <w:rFonts w:ascii="Times New Roman" w:hAnsi="Times New Roman" w:cs="Times New Roman"/>
          <w:sz w:val="24"/>
          <w:szCs w:val="24"/>
        </w:rPr>
        <w:t xml:space="preserve"> Experimental </w:t>
      </w:r>
      <w:r>
        <w:rPr>
          <w:rFonts w:ascii="Times New Roman" w:hAnsi="Times New Roman" w:cs="Times New Roman"/>
          <w:sz w:val="24"/>
          <w:szCs w:val="24"/>
        </w:rPr>
        <w:t>kriptosporidiozis</w:t>
      </w:r>
      <w:r w:rsidRPr="005B467C">
        <w:rPr>
          <w:rFonts w:ascii="Times New Roman" w:hAnsi="Times New Roman" w:cs="Times New Roman"/>
          <w:sz w:val="24"/>
          <w:szCs w:val="24"/>
        </w:rPr>
        <w:t xml:space="preserve"> in calves: clinical manifestations and pathological findings. </w:t>
      </w:r>
      <w:r w:rsidRPr="00FB1CC9">
        <w:rPr>
          <w:rFonts w:ascii="Times New Roman" w:hAnsi="Times New Roman" w:cs="Times New Roman"/>
          <w:i/>
          <w:sz w:val="24"/>
          <w:szCs w:val="24"/>
        </w:rPr>
        <w:t xml:space="preserve">Veterinary </w:t>
      </w:r>
      <w:proofErr w:type="gramStart"/>
      <w:r w:rsidRPr="00FB1CC9">
        <w:rPr>
          <w:rFonts w:ascii="Times New Roman" w:hAnsi="Times New Roman" w:cs="Times New Roman"/>
          <w:i/>
          <w:sz w:val="24"/>
          <w:szCs w:val="24"/>
        </w:rPr>
        <w:t>Record</w:t>
      </w:r>
      <w:r w:rsidRPr="005B467C">
        <w:rPr>
          <w:rFonts w:ascii="Times New Roman" w:hAnsi="Times New Roman" w:cs="Times New Roman"/>
          <w:sz w:val="24"/>
          <w:szCs w:val="24"/>
        </w:rPr>
        <w:t xml:space="preserve"> </w:t>
      </w:r>
      <w:r>
        <w:rPr>
          <w:rFonts w:ascii="Times New Roman" w:hAnsi="Times New Roman" w:cs="Times New Roman"/>
          <w:sz w:val="24"/>
          <w:szCs w:val="24"/>
        </w:rPr>
        <w:t>,</w:t>
      </w:r>
      <w:r w:rsidRPr="005B467C">
        <w:rPr>
          <w:rFonts w:ascii="Times New Roman" w:hAnsi="Times New Roman" w:cs="Times New Roman"/>
          <w:sz w:val="24"/>
          <w:szCs w:val="24"/>
        </w:rPr>
        <w:t>1983</w:t>
      </w:r>
      <w:proofErr w:type="gramEnd"/>
      <w:r w:rsidRPr="005B467C">
        <w:rPr>
          <w:rFonts w:ascii="Times New Roman" w:hAnsi="Times New Roman" w:cs="Times New Roman"/>
          <w:sz w:val="24"/>
          <w:szCs w:val="24"/>
        </w:rPr>
        <w:t>, 112, 116-120.</w:t>
      </w:r>
    </w:p>
    <w:p w:rsidR="00DA65E5" w:rsidRPr="005B467C" w:rsidRDefault="00DA65E5" w:rsidP="00DA65E5">
      <w:pPr>
        <w:autoSpaceDE w:val="0"/>
        <w:autoSpaceDN w:val="0"/>
        <w:adjustRightInd w:val="0"/>
        <w:spacing w:after="0" w:line="360" w:lineRule="auto"/>
        <w:jc w:val="both"/>
        <w:rPr>
          <w:rFonts w:ascii="Times New Roman" w:hAnsi="Times New Roman" w:cs="Times New Roman"/>
          <w:noProof/>
          <w:sz w:val="24"/>
          <w:szCs w:val="24"/>
        </w:rPr>
      </w:pPr>
      <w:r w:rsidRPr="005B467C">
        <w:rPr>
          <w:rFonts w:ascii="Times New Roman" w:hAnsi="Times New Roman" w:cs="Times New Roman"/>
          <w:b/>
          <w:noProof/>
          <w:sz w:val="24"/>
          <w:szCs w:val="24"/>
        </w:rPr>
        <w:t xml:space="preserve">Tzipori S, Ward H. </w:t>
      </w:r>
      <w:r>
        <w:rPr>
          <w:rFonts w:ascii="Times New Roman" w:hAnsi="Times New Roman" w:cs="Times New Roman"/>
          <w:noProof/>
          <w:sz w:val="24"/>
          <w:szCs w:val="24"/>
        </w:rPr>
        <w:t>Kriptosporidiozis</w:t>
      </w:r>
      <w:r w:rsidRPr="005B467C">
        <w:rPr>
          <w:rFonts w:ascii="Times New Roman" w:hAnsi="Times New Roman" w:cs="Times New Roman"/>
          <w:noProof/>
          <w:sz w:val="24"/>
          <w:szCs w:val="24"/>
        </w:rPr>
        <w:t xml:space="preserve">: biology, pathogenesis and disease, </w:t>
      </w:r>
      <w:r w:rsidRPr="00FB1CC9">
        <w:rPr>
          <w:rFonts w:ascii="Times New Roman" w:hAnsi="Times New Roman" w:cs="Times New Roman"/>
          <w:i/>
          <w:noProof/>
          <w:sz w:val="24"/>
          <w:szCs w:val="24"/>
        </w:rPr>
        <w:t>Microbes and Infection</w:t>
      </w:r>
      <w:r w:rsidRPr="005B467C">
        <w:rPr>
          <w:rFonts w:ascii="Times New Roman" w:hAnsi="Times New Roman" w:cs="Times New Roman"/>
          <w:noProof/>
          <w:sz w:val="24"/>
          <w:szCs w:val="24"/>
        </w:rPr>
        <w:t>, 2002, 4, 1047 – 1058.</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Ueki A, Yamaguchi M, Ueki H, Watanabe Y, Ohsawa G, Kinugawa K, Kawakami Y, Hyodoh F.</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Polyclonal human T-cell activation by silicate </w:t>
      </w:r>
      <w:r w:rsidRPr="00FB1CC9">
        <w:rPr>
          <w:rFonts w:ascii="Times New Roman" w:hAnsi="Times New Roman" w:cs="Times New Roman"/>
          <w:i/>
          <w:sz w:val="24"/>
          <w:szCs w:val="24"/>
        </w:rPr>
        <w:t>in vitro</w:t>
      </w:r>
      <w:r w:rsidRPr="005B467C">
        <w:rPr>
          <w:rFonts w:ascii="Times New Roman" w:hAnsi="Times New Roman" w:cs="Times New Roman"/>
          <w:sz w:val="24"/>
          <w:szCs w:val="24"/>
        </w:rPr>
        <w:t xml:space="preserve">, </w:t>
      </w:r>
      <w:r w:rsidRPr="00FB1CC9">
        <w:rPr>
          <w:rFonts w:ascii="Times New Roman" w:hAnsi="Times New Roman" w:cs="Times New Roman"/>
          <w:i/>
          <w:sz w:val="24"/>
          <w:szCs w:val="24"/>
        </w:rPr>
        <w:t>Immunology</w:t>
      </w:r>
      <w:r w:rsidRPr="005B467C">
        <w:rPr>
          <w:rFonts w:ascii="Times New Roman" w:hAnsi="Times New Roman" w:cs="Times New Roman"/>
          <w:sz w:val="24"/>
          <w:szCs w:val="24"/>
        </w:rPr>
        <w:t>, 1994, 82(2), 332-335.</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 xml:space="preserve">Upton SJ, Current WL. </w:t>
      </w:r>
      <w:r w:rsidRPr="005B467C">
        <w:rPr>
          <w:rFonts w:ascii="Times New Roman" w:hAnsi="Times New Roman" w:cs="Times New Roman"/>
          <w:sz w:val="24"/>
          <w:szCs w:val="24"/>
        </w:rPr>
        <w:t xml:space="preserve">The species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 xml:space="preserve">(Apicomplexa: Cryptosporidiidae) infecting mammals. </w:t>
      </w:r>
      <w:r w:rsidRPr="00FB1CC9">
        <w:rPr>
          <w:rFonts w:ascii="Times New Roman" w:hAnsi="Times New Roman" w:cs="Times New Roman"/>
          <w:i/>
          <w:sz w:val="24"/>
          <w:szCs w:val="24"/>
        </w:rPr>
        <w:t xml:space="preserve">Journal </w:t>
      </w:r>
      <w:proofErr w:type="gramStart"/>
      <w:r w:rsidRPr="00FB1CC9">
        <w:rPr>
          <w:rFonts w:ascii="Times New Roman" w:hAnsi="Times New Roman" w:cs="Times New Roman"/>
          <w:i/>
          <w:sz w:val="24"/>
          <w:szCs w:val="24"/>
        </w:rPr>
        <w:t>of  Parasitology</w:t>
      </w:r>
      <w:proofErr w:type="gramEnd"/>
      <w:r w:rsidRPr="005B467C">
        <w:rPr>
          <w:rFonts w:ascii="Times New Roman" w:hAnsi="Times New Roman" w:cs="Times New Roman"/>
          <w:sz w:val="24"/>
          <w:szCs w:val="24"/>
        </w:rPr>
        <w:t>, 1985, 71, 625-629.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Valcke E, Engels B, Cremers A.</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The use of zeolites as amendments in radiocaesium-and radiostrontium-contaminated soils: A soil-chemical approach. Part II: Sr- Ca exchange in clinoptilolite, mordenite and zeolite, </w:t>
      </w:r>
      <w:r w:rsidRPr="00FB1CC9">
        <w:rPr>
          <w:rFonts w:ascii="Times New Roman" w:hAnsi="Times New Roman" w:cs="Times New Roman"/>
          <w:i/>
          <w:sz w:val="24"/>
          <w:szCs w:val="24"/>
        </w:rPr>
        <w:t>Zeolites</w:t>
      </w:r>
      <w:r w:rsidRPr="005B467C">
        <w:rPr>
          <w:rFonts w:ascii="Times New Roman" w:hAnsi="Times New Roman" w:cs="Times New Roman"/>
          <w:sz w:val="24"/>
          <w:szCs w:val="24"/>
        </w:rPr>
        <w:t>, 1997, 3, 212-217.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5B467C">
        <w:rPr>
          <w:rFonts w:ascii="Times New Roman" w:hAnsi="Times New Roman" w:cs="Times New Roman"/>
          <w:b/>
          <w:sz w:val="24"/>
          <w:szCs w:val="24"/>
          <w:lang w:val="en-US"/>
        </w:rPr>
        <w:t>Varughese EA, Bennett-Stamper CL, Wymer LJ, Yadav JS.</w:t>
      </w:r>
      <w:proofErr w:type="gramEnd"/>
      <w:r>
        <w:rPr>
          <w:rFonts w:ascii="Times New Roman" w:hAnsi="Times New Roman" w:cs="Times New Roman"/>
          <w:sz w:val="24"/>
          <w:szCs w:val="24"/>
          <w:lang w:val="en-US"/>
        </w:rPr>
        <w:t xml:space="preserve"> </w:t>
      </w:r>
      <w:proofErr w:type="gramStart"/>
      <w:r w:rsidRPr="005B467C">
        <w:rPr>
          <w:rFonts w:ascii="Times New Roman" w:hAnsi="Times New Roman" w:cs="Times New Roman"/>
          <w:sz w:val="24"/>
          <w:szCs w:val="24"/>
          <w:lang w:val="en-US"/>
        </w:rPr>
        <w:t xml:space="preserve">A new in vitro model using small intestinal epithelial cells to enhance infection of </w:t>
      </w:r>
      <w:r w:rsidRPr="005B467C">
        <w:rPr>
          <w:rFonts w:ascii="Times New Roman" w:hAnsi="Times New Roman" w:cs="Times New Roman"/>
          <w:i/>
          <w:sz w:val="24"/>
          <w:szCs w:val="24"/>
          <w:lang w:val="en-US"/>
        </w:rPr>
        <w:t>Cryptosporidium parvum</w:t>
      </w:r>
      <w:r w:rsidRPr="005B467C">
        <w:rPr>
          <w:rFonts w:ascii="Times New Roman" w:hAnsi="Times New Roman" w:cs="Times New Roman"/>
          <w:sz w:val="24"/>
          <w:szCs w:val="24"/>
          <w:lang w:val="en-US"/>
        </w:rPr>
        <w:t xml:space="preserve">, </w:t>
      </w:r>
      <w:r w:rsidRPr="00FB1CC9">
        <w:rPr>
          <w:rFonts w:ascii="Times New Roman" w:hAnsi="Times New Roman" w:cs="Times New Roman"/>
          <w:i/>
          <w:sz w:val="24"/>
          <w:szCs w:val="24"/>
          <w:lang w:val="en-US"/>
        </w:rPr>
        <w:t>Journal of Microbiological Methods</w:t>
      </w:r>
      <w:r w:rsidRPr="005B467C">
        <w:rPr>
          <w:rFonts w:ascii="Times New Roman" w:hAnsi="Times New Roman" w:cs="Times New Roman"/>
          <w:sz w:val="24"/>
          <w:szCs w:val="24"/>
          <w:lang w:val="en-US"/>
        </w:rPr>
        <w:t>, 2014, 106, 47-54.</w:t>
      </w:r>
      <w:proofErr w:type="gramEnd"/>
      <w:r w:rsidRPr="005B467C">
        <w:rPr>
          <w:rFonts w:ascii="Times New Roman" w:hAnsi="Times New Roman" w:cs="Times New Roman"/>
          <w:sz w:val="24"/>
          <w:szCs w:val="24"/>
          <w:lang w:val="en-US"/>
        </w:rPr>
        <w:t xml:space="preserve"> </w:t>
      </w:r>
    </w:p>
    <w:p w:rsidR="00DA65E5" w:rsidRPr="005B467C" w:rsidRDefault="00DA65E5" w:rsidP="00DA65E5">
      <w:pPr>
        <w:spacing w:after="0" w:line="360" w:lineRule="auto"/>
        <w:ind w:left="-5"/>
        <w:jc w:val="both"/>
        <w:rPr>
          <w:rFonts w:ascii="Times New Roman" w:hAnsi="Times New Roman" w:cs="Times New Roman"/>
          <w:sz w:val="24"/>
          <w:szCs w:val="24"/>
        </w:rPr>
      </w:pPr>
      <w:r w:rsidRPr="005B467C">
        <w:rPr>
          <w:rFonts w:ascii="Times New Roman" w:hAnsi="Times New Roman" w:cs="Times New Roman"/>
          <w:b/>
          <w:sz w:val="24"/>
          <w:szCs w:val="24"/>
        </w:rPr>
        <w:t>Viel H, Rocques H, Martin J, Chartier C.</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Efficacy of nitazoxanide against experimental </w:t>
      </w:r>
      <w:r>
        <w:rPr>
          <w:rFonts w:ascii="Times New Roman" w:hAnsi="Times New Roman" w:cs="Times New Roman"/>
          <w:sz w:val="24"/>
          <w:szCs w:val="24"/>
        </w:rPr>
        <w:t>kriptosporidiozis in goat neonates</w:t>
      </w:r>
      <w:r w:rsidRPr="00FB1CC9">
        <w:rPr>
          <w:rFonts w:ascii="Times New Roman" w:hAnsi="Times New Roman" w:cs="Times New Roman"/>
          <w:i/>
          <w:sz w:val="24"/>
          <w:szCs w:val="24"/>
        </w:rPr>
        <w:t>, Parasitology Research</w:t>
      </w:r>
      <w:r w:rsidRPr="005B467C">
        <w:rPr>
          <w:rFonts w:ascii="Times New Roman" w:hAnsi="Times New Roman" w:cs="Times New Roman"/>
          <w:sz w:val="24"/>
          <w:szCs w:val="24"/>
        </w:rPr>
        <w:t xml:space="preserve">, 2007, 102(1),163-6.  </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Villacorta I, Peeters JE, Vanopdenbosch E, Ares-Mazas E, Theys H.</w:t>
      </w:r>
      <w:r w:rsidRPr="005B467C">
        <w:rPr>
          <w:rFonts w:ascii="Times New Roman" w:hAnsi="Times New Roman" w:cs="Times New Roman"/>
          <w:sz w:val="24"/>
          <w:szCs w:val="24"/>
        </w:rPr>
        <w:t xml:space="preserve"> Efficacy of halofuginone lactate against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in calves. </w:t>
      </w:r>
      <w:r w:rsidRPr="00FB1CC9">
        <w:rPr>
          <w:rFonts w:ascii="Times New Roman" w:hAnsi="Times New Roman" w:cs="Times New Roman"/>
          <w:i/>
          <w:sz w:val="24"/>
          <w:szCs w:val="24"/>
        </w:rPr>
        <w:t>Antimicrobial Agents Chemotherapy</w:t>
      </w:r>
      <w:r w:rsidRPr="005B467C">
        <w:rPr>
          <w:rFonts w:ascii="Times New Roman" w:hAnsi="Times New Roman" w:cs="Times New Roman"/>
          <w:sz w:val="24"/>
          <w:szCs w:val="24"/>
        </w:rPr>
        <w:t>, 1991b, 35, 283-287.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lastRenderedPageBreak/>
        <w:t>Viu M, Quilez J, Sanchez-Acedo C, del Cacho E, Lopez-Bernad F.</w:t>
      </w:r>
      <w:r w:rsidRPr="005B467C">
        <w:rPr>
          <w:rFonts w:ascii="Times New Roman" w:hAnsi="Times New Roman" w:cs="Times New Roman"/>
          <w:sz w:val="24"/>
          <w:szCs w:val="24"/>
        </w:rPr>
        <w:t xml:space="preserve"> Field trial on the therapeutic efficacy of paromomycin on natural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infections in lambs. </w:t>
      </w:r>
      <w:r w:rsidRPr="00FB1CC9">
        <w:rPr>
          <w:rFonts w:ascii="Times New Roman" w:hAnsi="Times New Roman" w:cs="Times New Roman"/>
          <w:i/>
          <w:sz w:val="24"/>
          <w:szCs w:val="24"/>
        </w:rPr>
        <w:t>Veterinary Parasitology</w:t>
      </w:r>
      <w:r w:rsidRPr="005B467C">
        <w:rPr>
          <w:rFonts w:ascii="Times New Roman" w:hAnsi="Times New Roman" w:cs="Times New Roman"/>
          <w:sz w:val="24"/>
          <w:szCs w:val="24"/>
        </w:rPr>
        <w:t>, 2000, 90, 163-170.</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shd w:val="clear" w:color="auto" w:fill="FFFFFF"/>
        </w:rPr>
        <w:t xml:space="preserve">Vrzgula L, Prosbova M, Blazovsky J, Jacobi U, Schubert, T,  Kovac G. </w:t>
      </w:r>
      <w:r w:rsidRPr="005B467C">
        <w:rPr>
          <w:rFonts w:ascii="Times New Roman" w:hAnsi="Times New Roman" w:cs="Times New Roman"/>
          <w:sz w:val="24"/>
          <w:szCs w:val="24"/>
          <w:shd w:val="clear" w:color="auto" w:fill="FFFFFF"/>
        </w:rPr>
        <w:t>The effect of feeding natural zeolite on indices of the internal environment of calves in the postnatal period.</w:t>
      </w:r>
      <w:r w:rsidRPr="005B467C">
        <w:rPr>
          <w:rStyle w:val="apple-converted-space"/>
          <w:rFonts w:ascii="Times New Roman" w:hAnsi="Times New Roman" w:cs="Times New Roman"/>
          <w:sz w:val="24"/>
          <w:szCs w:val="24"/>
          <w:shd w:val="clear" w:color="auto" w:fill="FFFFFF"/>
        </w:rPr>
        <w:t> </w:t>
      </w:r>
      <w:r w:rsidRPr="005B467C">
        <w:rPr>
          <w:rFonts w:ascii="Times New Roman" w:hAnsi="Times New Roman" w:cs="Times New Roman"/>
          <w:i/>
          <w:iCs/>
          <w:sz w:val="24"/>
          <w:szCs w:val="24"/>
          <w:shd w:val="clear" w:color="auto" w:fill="FFFFFF"/>
        </w:rPr>
        <w:t>Occurrence, Properties and Utilization of Natural Zeolites</w:t>
      </w:r>
      <w:r w:rsidRPr="005B467C">
        <w:rPr>
          <w:rFonts w:ascii="Times New Roman" w:hAnsi="Times New Roman" w:cs="Times New Roman"/>
          <w:sz w:val="24"/>
          <w:szCs w:val="24"/>
          <w:shd w:val="clear" w:color="auto" w:fill="FFFFFF"/>
        </w:rPr>
        <w:t>, 1988, 747-752.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Wade SE, Mohammed HO, Schaaf SL.</w:t>
      </w:r>
      <w:r w:rsidRPr="005B467C">
        <w:rPr>
          <w:rFonts w:ascii="Times New Roman" w:hAnsi="Times New Roman" w:cs="Times New Roman"/>
          <w:sz w:val="24"/>
          <w:szCs w:val="24"/>
        </w:rPr>
        <w:t xml:space="preserve"> Prevalence of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sp.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and </w:t>
      </w:r>
      <w:r w:rsidRPr="005B467C">
        <w:rPr>
          <w:rFonts w:ascii="Times New Roman" w:hAnsi="Times New Roman" w:cs="Times New Roman"/>
          <w:i/>
          <w:iCs/>
          <w:sz w:val="24"/>
          <w:szCs w:val="24"/>
        </w:rPr>
        <w:t xml:space="preserve">Cryptosporidium andersoni </w:t>
      </w:r>
      <w:proofErr w:type="gramStart"/>
      <w:r w:rsidRPr="005B467C">
        <w:rPr>
          <w:rFonts w:ascii="Times New Roman" w:hAnsi="Times New Roman" w:cs="Times New Roman"/>
          <w:sz w:val="24"/>
          <w:szCs w:val="24"/>
        </w:rPr>
        <w:t>(</w:t>
      </w:r>
      <w:proofErr w:type="gramEnd"/>
      <w:r w:rsidRPr="005B467C">
        <w:rPr>
          <w:rFonts w:ascii="Times New Roman" w:hAnsi="Times New Roman" w:cs="Times New Roman"/>
          <w:sz w:val="24"/>
          <w:szCs w:val="24"/>
        </w:rPr>
        <w:t xml:space="preserve">syn. </w:t>
      </w:r>
      <w:r w:rsidRPr="005B467C">
        <w:rPr>
          <w:rFonts w:ascii="Times New Roman" w:hAnsi="Times New Roman" w:cs="Times New Roman"/>
          <w:i/>
          <w:iCs/>
          <w:sz w:val="24"/>
          <w:szCs w:val="24"/>
        </w:rPr>
        <w:t>C. muris</w:t>
      </w:r>
      <w:proofErr w:type="gramStart"/>
      <w:r w:rsidRPr="005B467C">
        <w:rPr>
          <w:rFonts w:ascii="Times New Roman" w:hAnsi="Times New Roman" w:cs="Times New Roman"/>
          <w:sz w:val="24"/>
          <w:szCs w:val="24"/>
        </w:rPr>
        <w:t>)</w:t>
      </w:r>
      <w:proofErr w:type="gramEnd"/>
      <w:r w:rsidRPr="005B467C">
        <w:rPr>
          <w:rFonts w:ascii="Times New Roman" w:hAnsi="Times New Roman" w:cs="Times New Roman"/>
          <w:sz w:val="24"/>
          <w:szCs w:val="24"/>
        </w:rPr>
        <w:t xml:space="preserve"> in 109 dairy herds in five counties of southeastern New York. </w:t>
      </w:r>
      <w:r w:rsidRPr="00FB1CC9">
        <w:rPr>
          <w:rFonts w:ascii="Times New Roman" w:hAnsi="Times New Roman" w:cs="Times New Roman"/>
          <w:i/>
          <w:sz w:val="24"/>
          <w:szCs w:val="24"/>
        </w:rPr>
        <w:t>Veterinary Parasitology</w:t>
      </w:r>
      <w:r w:rsidRPr="005B467C">
        <w:rPr>
          <w:rFonts w:ascii="Times New Roman" w:hAnsi="Times New Roman" w:cs="Times New Roman"/>
          <w:sz w:val="24"/>
          <w:szCs w:val="24"/>
        </w:rPr>
        <w:t>, 2000b, 93, 1-11.</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Walker M, Leddy K, Hager E.</w:t>
      </w:r>
      <w:r w:rsidRPr="005B467C">
        <w:rPr>
          <w:rFonts w:ascii="Times New Roman" w:hAnsi="Times New Roman" w:cs="Times New Roman"/>
          <w:sz w:val="24"/>
          <w:szCs w:val="24"/>
        </w:rPr>
        <w:t xml:space="preserve"> Effects of combined water potential and temperature stresses on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oocysts.</w:t>
      </w:r>
      <w:r w:rsidRPr="00FB1CC9">
        <w:rPr>
          <w:rFonts w:ascii="Times New Roman" w:hAnsi="Times New Roman" w:cs="Times New Roman"/>
          <w:i/>
          <w:sz w:val="24"/>
          <w:szCs w:val="24"/>
        </w:rPr>
        <w:t xml:space="preserve"> Applied Environmental Microbiology</w:t>
      </w:r>
      <w:r w:rsidRPr="005B467C">
        <w:rPr>
          <w:rFonts w:ascii="Times New Roman" w:hAnsi="Times New Roman" w:cs="Times New Roman"/>
          <w:sz w:val="24"/>
          <w:szCs w:val="24"/>
        </w:rPr>
        <w:t>, 2001, 67, 5526-5529.</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Wang S, Peng Y.</w:t>
      </w:r>
      <w:r>
        <w:rPr>
          <w:rFonts w:ascii="Times New Roman" w:hAnsi="Times New Roman" w:cs="Times New Roman"/>
          <w:sz w:val="24"/>
          <w:szCs w:val="24"/>
        </w:rPr>
        <w:t xml:space="preserve"> </w:t>
      </w:r>
      <w:r w:rsidRPr="005B467C">
        <w:rPr>
          <w:rFonts w:ascii="Times New Roman" w:hAnsi="Times New Roman" w:cs="Times New Roman"/>
          <w:sz w:val="24"/>
          <w:szCs w:val="24"/>
        </w:rPr>
        <w:t xml:space="preserve">Natural zeolites as effective adsorbents in water and wastewater treatment, </w:t>
      </w:r>
      <w:r w:rsidRPr="00FB1CC9">
        <w:rPr>
          <w:rFonts w:ascii="Times New Roman" w:hAnsi="Times New Roman" w:cs="Times New Roman"/>
          <w:i/>
          <w:sz w:val="24"/>
          <w:szCs w:val="24"/>
        </w:rPr>
        <w:t>Chemical Engineering Journal</w:t>
      </w:r>
      <w:r w:rsidRPr="005B467C">
        <w:rPr>
          <w:rFonts w:ascii="Times New Roman" w:hAnsi="Times New Roman" w:cs="Times New Roman"/>
          <w:sz w:val="24"/>
          <w:szCs w:val="24"/>
        </w:rPr>
        <w:t>, 2010, 156, 11-24.</w:t>
      </w:r>
    </w:p>
    <w:p w:rsidR="00DA65E5" w:rsidRPr="005B467C" w:rsidRDefault="00DA65E5" w:rsidP="00DA65E5">
      <w:pPr>
        <w:spacing w:after="0" w:line="360" w:lineRule="auto"/>
        <w:ind w:right="32"/>
        <w:jc w:val="both"/>
        <w:rPr>
          <w:rFonts w:ascii="Times New Roman" w:hAnsi="Times New Roman" w:cs="Times New Roman"/>
          <w:sz w:val="24"/>
          <w:szCs w:val="24"/>
        </w:rPr>
      </w:pPr>
      <w:r w:rsidRPr="005B467C">
        <w:rPr>
          <w:rFonts w:ascii="Times New Roman" w:hAnsi="Times New Roman" w:cs="Times New Roman"/>
          <w:b/>
          <w:sz w:val="24"/>
          <w:szCs w:val="24"/>
        </w:rPr>
        <w:t xml:space="preserve">Wen HW, DeCory TR, Borejsza-Wysocki W,Durst RA. </w:t>
      </w:r>
      <w:r w:rsidRPr="005B467C">
        <w:rPr>
          <w:rFonts w:ascii="Times New Roman" w:hAnsi="Times New Roman" w:cs="Times New Roman"/>
          <w:sz w:val="24"/>
          <w:szCs w:val="24"/>
        </w:rPr>
        <w:t>Development of neutravidin tagged liposomal nanovesicles as universal detection reagents in bioassay. Talanta, 2006, 68: 1264-1272</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West JL, Halas NJ.</w:t>
      </w:r>
      <w:r w:rsidRPr="005B467C">
        <w:rPr>
          <w:rFonts w:ascii="Times New Roman" w:hAnsi="Times New Roman" w:cs="Times New Roman"/>
          <w:sz w:val="24"/>
          <w:szCs w:val="24"/>
        </w:rPr>
        <w:t xml:space="preserve"> Applications of nanotechnology to biotechnology. </w:t>
      </w:r>
      <w:r w:rsidRPr="00FB1CC9">
        <w:rPr>
          <w:rFonts w:ascii="Times New Roman" w:hAnsi="Times New Roman" w:cs="Times New Roman"/>
          <w:i/>
          <w:sz w:val="24"/>
          <w:szCs w:val="24"/>
        </w:rPr>
        <w:t>Current Opinion Biotechnology</w:t>
      </w:r>
      <w:r w:rsidRPr="005B467C">
        <w:rPr>
          <w:rFonts w:ascii="Times New Roman" w:hAnsi="Times New Roman" w:cs="Times New Roman"/>
          <w:sz w:val="24"/>
          <w:szCs w:val="24"/>
        </w:rPr>
        <w:t>, 2000;</w:t>
      </w:r>
      <w:proofErr w:type="gramStart"/>
      <w:r w:rsidRPr="005B467C">
        <w:rPr>
          <w:rFonts w:ascii="Times New Roman" w:hAnsi="Times New Roman" w:cs="Times New Roman"/>
          <w:sz w:val="24"/>
          <w:szCs w:val="24"/>
        </w:rPr>
        <w:t>11:215</w:t>
      </w:r>
      <w:proofErr w:type="gramEnd"/>
      <w:r w:rsidRPr="005B467C">
        <w:rPr>
          <w:rFonts w:ascii="Times New Roman" w:hAnsi="Times New Roman" w:cs="Times New Roman"/>
          <w:sz w:val="24"/>
          <w:szCs w:val="24"/>
        </w:rPr>
        <w:t>-7.</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Xiao L, Escalante L, Yang C, Sulaiman I, Escalante AA, Montali RJ, Fayer R, Lal AA.</w:t>
      </w:r>
      <w:r w:rsidRPr="005B467C">
        <w:rPr>
          <w:rFonts w:ascii="Times New Roman" w:hAnsi="Times New Roman" w:cs="Times New Roman"/>
          <w:sz w:val="24"/>
          <w:szCs w:val="24"/>
        </w:rPr>
        <w:t xml:space="preserve"> Phylogenetic analysis of </w:t>
      </w:r>
      <w:r w:rsidRPr="005B467C">
        <w:rPr>
          <w:rFonts w:ascii="Times New Roman" w:hAnsi="Times New Roman" w:cs="Times New Roman"/>
          <w:i/>
          <w:iCs/>
          <w:sz w:val="24"/>
          <w:szCs w:val="24"/>
        </w:rPr>
        <w:t xml:space="preserve">Cryptosporidium </w:t>
      </w:r>
      <w:r w:rsidRPr="005B467C">
        <w:rPr>
          <w:rFonts w:ascii="Times New Roman" w:hAnsi="Times New Roman" w:cs="Times New Roman"/>
          <w:sz w:val="24"/>
          <w:szCs w:val="24"/>
        </w:rPr>
        <w:t>parasites based on the smallsubunit rRNA gene locus.</w:t>
      </w:r>
      <w:r w:rsidRPr="00FB1CC9">
        <w:rPr>
          <w:rFonts w:ascii="Times New Roman" w:hAnsi="Times New Roman" w:cs="Times New Roman"/>
          <w:i/>
          <w:sz w:val="24"/>
          <w:szCs w:val="24"/>
        </w:rPr>
        <w:t xml:space="preserve"> Applied Environmental Microbiology</w:t>
      </w:r>
      <w:r w:rsidRPr="005B467C">
        <w:rPr>
          <w:rFonts w:ascii="Times New Roman" w:hAnsi="Times New Roman" w:cs="Times New Roman"/>
          <w:sz w:val="24"/>
          <w:szCs w:val="24"/>
        </w:rPr>
        <w:t>, 1999, 65, 1578-1583.</w:t>
      </w:r>
    </w:p>
    <w:p w:rsidR="00DA65E5" w:rsidRPr="005B467C" w:rsidRDefault="00DA65E5" w:rsidP="00DA65E5">
      <w:pPr>
        <w:autoSpaceDE w:val="0"/>
        <w:autoSpaceDN w:val="0"/>
        <w:adjustRightInd w:val="0"/>
        <w:spacing w:after="0" w:line="360" w:lineRule="auto"/>
        <w:jc w:val="both"/>
        <w:rPr>
          <w:rFonts w:ascii="Times New Roman" w:hAnsi="Times New Roman" w:cs="Times New Roman"/>
          <w:sz w:val="24"/>
          <w:szCs w:val="24"/>
        </w:rPr>
      </w:pPr>
      <w:r w:rsidRPr="005B467C">
        <w:rPr>
          <w:rFonts w:ascii="Times New Roman" w:hAnsi="Times New Roman" w:cs="Times New Roman"/>
          <w:b/>
          <w:sz w:val="24"/>
          <w:szCs w:val="24"/>
        </w:rPr>
        <w:t>Xiao L, Herd RP, McClure KE.</w:t>
      </w:r>
      <w:r w:rsidRPr="005B467C">
        <w:rPr>
          <w:rFonts w:ascii="Times New Roman" w:hAnsi="Times New Roman" w:cs="Times New Roman"/>
          <w:sz w:val="24"/>
          <w:szCs w:val="24"/>
        </w:rPr>
        <w:t xml:space="preserve"> Periparturient rise in the excretion of </w:t>
      </w:r>
      <w:r w:rsidRPr="005B467C">
        <w:rPr>
          <w:rFonts w:ascii="Times New Roman" w:hAnsi="Times New Roman" w:cs="Times New Roman"/>
          <w:i/>
          <w:iCs/>
          <w:sz w:val="24"/>
          <w:szCs w:val="24"/>
        </w:rPr>
        <w:t xml:space="preserve">Giardia </w:t>
      </w:r>
      <w:r w:rsidRPr="005B467C">
        <w:rPr>
          <w:rFonts w:ascii="Times New Roman" w:hAnsi="Times New Roman" w:cs="Times New Roman"/>
          <w:sz w:val="24"/>
          <w:szCs w:val="24"/>
        </w:rPr>
        <w:t xml:space="preserve">sp. cysts and </w:t>
      </w:r>
      <w:r w:rsidRPr="005B467C">
        <w:rPr>
          <w:rFonts w:ascii="Times New Roman" w:hAnsi="Times New Roman" w:cs="Times New Roman"/>
          <w:i/>
          <w:iCs/>
          <w:sz w:val="24"/>
          <w:szCs w:val="24"/>
        </w:rPr>
        <w:t xml:space="preserve">Cryptosporidium parvum </w:t>
      </w:r>
      <w:r w:rsidRPr="005B467C">
        <w:rPr>
          <w:rFonts w:ascii="Times New Roman" w:hAnsi="Times New Roman" w:cs="Times New Roman"/>
          <w:sz w:val="24"/>
          <w:szCs w:val="24"/>
        </w:rPr>
        <w:t xml:space="preserve">oocysts as a source of infection for lambs. </w:t>
      </w:r>
      <w:r w:rsidRPr="00FB1CC9">
        <w:rPr>
          <w:rFonts w:ascii="Times New Roman" w:hAnsi="Times New Roman" w:cs="Times New Roman"/>
          <w:i/>
          <w:sz w:val="24"/>
          <w:szCs w:val="24"/>
        </w:rPr>
        <w:t>Journal of Parasitology</w:t>
      </w:r>
      <w:r w:rsidRPr="005B467C">
        <w:rPr>
          <w:rFonts w:ascii="Times New Roman" w:hAnsi="Times New Roman" w:cs="Times New Roman"/>
          <w:sz w:val="24"/>
          <w:szCs w:val="24"/>
        </w:rPr>
        <w:t>, 1994, 80, 55-59.</w:t>
      </w:r>
    </w:p>
    <w:p w:rsidR="00DA65E5" w:rsidRPr="005B467C" w:rsidRDefault="00DA65E5" w:rsidP="00DA65E5">
      <w:pPr>
        <w:spacing w:after="0" w:line="360" w:lineRule="auto"/>
        <w:ind w:left="-5"/>
        <w:jc w:val="both"/>
        <w:rPr>
          <w:rFonts w:ascii="Times New Roman" w:hAnsi="Times New Roman" w:cs="Times New Roman"/>
          <w:sz w:val="24"/>
          <w:szCs w:val="24"/>
        </w:rPr>
      </w:pPr>
      <w:r w:rsidRPr="005B467C">
        <w:rPr>
          <w:rFonts w:ascii="Times New Roman" w:hAnsi="Times New Roman" w:cs="Times New Roman"/>
          <w:b/>
          <w:sz w:val="24"/>
          <w:szCs w:val="24"/>
        </w:rPr>
        <w:t>Zambriski JA, Nydam DV, Bowman DD, Bellosa ML, Burton AJ, Linden TC, Liotta JL, Ollivett TL, Tondello-Martins L, Mohammed HO.</w:t>
      </w:r>
      <w:r>
        <w:rPr>
          <w:rFonts w:ascii="Times New Roman" w:hAnsi="Times New Roman" w:cs="Times New Roman"/>
          <w:sz w:val="24"/>
          <w:szCs w:val="24"/>
        </w:rPr>
        <w:t xml:space="preserve"> </w:t>
      </w:r>
      <w:r w:rsidRPr="005B467C">
        <w:rPr>
          <w:rFonts w:ascii="Times New Roman" w:hAnsi="Times New Roman" w:cs="Times New Roman"/>
          <w:sz w:val="24"/>
          <w:szCs w:val="24"/>
        </w:rPr>
        <w:t>Description of fecal shedding of Cryptosporidium parvum oocysts in experim</w:t>
      </w:r>
      <w:r>
        <w:rPr>
          <w:rFonts w:ascii="Times New Roman" w:hAnsi="Times New Roman" w:cs="Times New Roman"/>
          <w:sz w:val="24"/>
          <w:szCs w:val="24"/>
        </w:rPr>
        <w:t>entally challenged dairy calves</w:t>
      </w:r>
      <w:r w:rsidRPr="005B467C">
        <w:rPr>
          <w:rFonts w:ascii="Times New Roman" w:hAnsi="Times New Roman" w:cs="Times New Roman"/>
          <w:sz w:val="24"/>
          <w:szCs w:val="24"/>
        </w:rPr>
        <w:t xml:space="preserve">, </w:t>
      </w:r>
      <w:r w:rsidRPr="00FB1CC9">
        <w:rPr>
          <w:rFonts w:ascii="Times New Roman" w:hAnsi="Times New Roman" w:cs="Times New Roman"/>
          <w:i/>
          <w:sz w:val="24"/>
          <w:szCs w:val="24"/>
        </w:rPr>
        <w:t>Parasitology Research,</w:t>
      </w:r>
      <w:r w:rsidRPr="005B467C">
        <w:rPr>
          <w:rFonts w:ascii="Times New Roman" w:hAnsi="Times New Roman" w:cs="Times New Roman"/>
          <w:sz w:val="24"/>
          <w:szCs w:val="24"/>
        </w:rPr>
        <w:t xml:space="preserve"> 2013, 112(3),1247-54. </w:t>
      </w:r>
    </w:p>
    <w:p w:rsidR="00DA65E5" w:rsidRDefault="00DA65E5" w:rsidP="00DA65E5">
      <w:pPr>
        <w:tabs>
          <w:tab w:val="left" w:pos="3834"/>
          <w:tab w:val="center" w:pos="4535"/>
        </w:tabs>
        <w:spacing w:after="0" w:line="360" w:lineRule="auto"/>
        <w:rPr>
          <w:rFonts w:ascii="Times New Roman" w:hAnsi="Times New Roman" w:cs="Times New Roman"/>
          <w:b/>
          <w:bCs/>
          <w:sz w:val="28"/>
          <w:szCs w:val="28"/>
        </w:rPr>
      </w:pPr>
      <w:r>
        <w:rPr>
          <w:rFonts w:ascii="Times New Roman" w:hAnsi="Times New Roman" w:cs="Times New Roman"/>
          <w:b/>
          <w:bCs/>
          <w:sz w:val="28"/>
          <w:szCs w:val="28"/>
        </w:rPr>
        <w:tab/>
      </w:r>
    </w:p>
    <w:p w:rsidR="00DA65E5" w:rsidRDefault="00DA65E5" w:rsidP="00DA65E5">
      <w:pPr>
        <w:rPr>
          <w:rFonts w:ascii="Times New Roman" w:hAnsi="Times New Roman" w:cs="Times New Roman"/>
          <w:b/>
          <w:bCs/>
          <w:sz w:val="28"/>
          <w:szCs w:val="28"/>
        </w:rPr>
      </w:pPr>
      <w:r>
        <w:rPr>
          <w:rFonts w:ascii="Times New Roman" w:hAnsi="Times New Roman" w:cs="Times New Roman"/>
          <w:b/>
          <w:bCs/>
          <w:sz w:val="28"/>
          <w:szCs w:val="28"/>
        </w:rPr>
        <w:br w:type="page"/>
      </w:r>
    </w:p>
    <w:p w:rsidR="00DA65E5" w:rsidRPr="004B4367" w:rsidRDefault="00DA65E5" w:rsidP="00DA65E5">
      <w:pPr>
        <w:tabs>
          <w:tab w:val="left" w:pos="3834"/>
          <w:tab w:val="center" w:pos="4535"/>
        </w:tabs>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ab/>
      </w:r>
      <w:r w:rsidRPr="004B4367">
        <w:rPr>
          <w:rFonts w:ascii="Times New Roman" w:hAnsi="Times New Roman" w:cs="Times New Roman"/>
          <w:b/>
          <w:bCs/>
          <w:sz w:val="28"/>
          <w:szCs w:val="28"/>
        </w:rPr>
        <w:t>EKLER</w:t>
      </w:r>
    </w:p>
    <w:p w:rsidR="00DA65E5" w:rsidRPr="004B4367" w:rsidRDefault="00DA65E5" w:rsidP="00DA65E5">
      <w:pPr>
        <w:spacing w:after="0" w:line="360" w:lineRule="auto"/>
        <w:jc w:val="center"/>
        <w:rPr>
          <w:rFonts w:ascii="Times New Roman" w:hAnsi="Times New Roman" w:cs="Times New Roman"/>
          <w:b/>
          <w:bCs/>
          <w:sz w:val="28"/>
          <w:szCs w:val="28"/>
        </w:rPr>
      </w:pPr>
    </w:p>
    <w:p w:rsidR="00DA65E5" w:rsidRPr="004B4367" w:rsidRDefault="00DA65E5" w:rsidP="00DA65E5">
      <w:pPr>
        <w:spacing w:after="0" w:line="360" w:lineRule="auto"/>
        <w:jc w:val="center"/>
        <w:rPr>
          <w:rFonts w:ascii="Times New Roman" w:hAnsi="Times New Roman" w:cs="Times New Roman"/>
          <w:b/>
          <w:bCs/>
          <w:sz w:val="28"/>
          <w:szCs w:val="28"/>
        </w:rPr>
      </w:pPr>
      <w:r w:rsidRPr="004B4367">
        <w:rPr>
          <w:rFonts w:ascii="Times New Roman" w:hAnsi="Times New Roman" w:cs="Times New Roman"/>
          <w:b/>
          <w:bCs/>
          <w:noProof/>
          <w:sz w:val="28"/>
          <w:szCs w:val="28"/>
          <w:lang w:eastAsia="tr-TR"/>
        </w:rPr>
        <w:drawing>
          <wp:inline distT="0" distB="0" distL="0" distR="0">
            <wp:extent cx="5760085" cy="6733948"/>
            <wp:effectExtent l="1905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085" cy="6733948"/>
                    </a:xfrm>
                    <a:prstGeom prst="rect">
                      <a:avLst/>
                    </a:prstGeom>
                    <a:noFill/>
                    <a:ln w="9525">
                      <a:noFill/>
                      <a:miter lim="800000"/>
                      <a:headEnd/>
                      <a:tailEnd/>
                    </a:ln>
                  </pic:spPr>
                </pic:pic>
              </a:graphicData>
            </a:graphic>
          </wp:inline>
        </w:drawing>
      </w:r>
    </w:p>
    <w:p w:rsidR="00DA65E5" w:rsidRPr="004B4367" w:rsidRDefault="00DA65E5" w:rsidP="00DA65E5">
      <w:pPr>
        <w:spacing w:after="0" w:line="360" w:lineRule="auto"/>
        <w:jc w:val="center"/>
        <w:rPr>
          <w:rFonts w:ascii="Times New Roman" w:hAnsi="Times New Roman" w:cs="Times New Roman"/>
          <w:b/>
          <w:bCs/>
          <w:sz w:val="28"/>
          <w:szCs w:val="28"/>
        </w:rPr>
      </w:pPr>
    </w:p>
    <w:p w:rsidR="00DA65E5" w:rsidRPr="004B4367" w:rsidRDefault="00DA65E5" w:rsidP="00DA65E5">
      <w:pPr>
        <w:spacing w:after="0" w:line="360" w:lineRule="auto"/>
        <w:jc w:val="center"/>
        <w:rPr>
          <w:rFonts w:ascii="Times New Roman" w:hAnsi="Times New Roman" w:cs="Times New Roman"/>
          <w:b/>
          <w:bCs/>
          <w:sz w:val="28"/>
          <w:szCs w:val="28"/>
        </w:rPr>
      </w:pPr>
    </w:p>
    <w:p w:rsidR="00DA65E5" w:rsidRPr="004B4367" w:rsidRDefault="00DA65E5" w:rsidP="00DA65E5">
      <w:pPr>
        <w:spacing w:after="0" w:line="360" w:lineRule="auto"/>
        <w:jc w:val="center"/>
        <w:rPr>
          <w:rFonts w:ascii="Times New Roman" w:hAnsi="Times New Roman" w:cs="Times New Roman"/>
          <w:b/>
          <w:bCs/>
          <w:sz w:val="28"/>
          <w:szCs w:val="28"/>
        </w:rPr>
      </w:pPr>
    </w:p>
    <w:p w:rsidR="00DA65E5" w:rsidRPr="004B4367" w:rsidRDefault="00DA65E5" w:rsidP="00DA65E5">
      <w:pPr>
        <w:spacing w:after="0" w:line="360" w:lineRule="auto"/>
        <w:jc w:val="center"/>
        <w:rPr>
          <w:rFonts w:ascii="Times New Roman" w:hAnsi="Times New Roman" w:cs="Times New Roman"/>
          <w:b/>
          <w:bCs/>
          <w:sz w:val="28"/>
          <w:szCs w:val="28"/>
        </w:rPr>
      </w:pPr>
    </w:p>
    <w:p w:rsidR="00DA65E5" w:rsidRPr="004B4367" w:rsidRDefault="00DA65E5" w:rsidP="00DA65E5">
      <w:pPr>
        <w:spacing w:after="0" w:line="360" w:lineRule="auto"/>
        <w:jc w:val="center"/>
        <w:rPr>
          <w:rFonts w:ascii="Times New Roman" w:hAnsi="Times New Roman" w:cs="Times New Roman"/>
          <w:b/>
          <w:bCs/>
          <w:sz w:val="28"/>
          <w:szCs w:val="28"/>
        </w:rPr>
      </w:pPr>
    </w:p>
    <w:p w:rsidR="00DA65E5" w:rsidRPr="004B4367" w:rsidRDefault="00DA65E5" w:rsidP="00DA65E5">
      <w:pPr>
        <w:tabs>
          <w:tab w:val="left" w:pos="3600"/>
          <w:tab w:val="center" w:pos="4535"/>
        </w:tabs>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ab/>
      </w:r>
      <w:r>
        <w:rPr>
          <w:rFonts w:ascii="Times New Roman" w:hAnsi="Times New Roman" w:cs="Times New Roman"/>
          <w:b/>
          <w:bCs/>
          <w:sz w:val="28"/>
          <w:szCs w:val="28"/>
        </w:rPr>
        <w:tab/>
      </w:r>
      <w:r w:rsidRPr="004B4367">
        <w:rPr>
          <w:rFonts w:ascii="Times New Roman" w:hAnsi="Times New Roman" w:cs="Times New Roman"/>
          <w:b/>
          <w:bCs/>
          <w:sz w:val="28"/>
          <w:szCs w:val="28"/>
        </w:rPr>
        <w:t>ÖZGEÇMİŞ</w:t>
      </w:r>
    </w:p>
    <w:p w:rsidR="00DA65E5" w:rsidRPr="004B4367" w:rsidRDefault="00DA65E5" w:rsidP="00DA65E5">
      <w:pPr>
        <w:spacing w:after="0" w:line="360" w:lineRule="auto"/>
        <w:jc w:val="center"/>
        <w:rPr>
          <w:rFonts w:ascii="Times New Roman" w:hAnsi="Times New Roman" w:cs="Times New Roman"/>
          <w:b/>
          <w:sz w:val="24"/>
          <w:szCs w:val="24"/>
        </w:rPr>
      </w:pPr>
    </w:p>
    <w:p w:rsidR="00DA65E5" w:rsidRPr="004B4367" w:rsidRDefault="00DA65E5" w:rsidP="00DA65E5">
      <w:pPr>
        <w:spacing w:after="0" w:line="360" w:lineRule="auto"/>
        <w:jc w:val="center"/>
        <w:rPr>
          <w:rFonts w:ascii="Times New Roman" w:hAnsi="Times New Roman" w:cs="Times New Roman"/>
          <w:b/>
          <w:sz w:val="24"/>
          <w:szCs w:val="24"/>
        </w:rPr>
      </w:pPr>
    </w:p>
    <w:p w:rsidR="00DA65E5" w:rsidRPr="00C37DB5" w:rsidRDefault="00DA65E5" w:rsidP="00DA65E5">
      <w:pPr>
        <w:spacing w:after="0" w:line="360" w:lineRule="auto"/>
        <w:rPr>
          <w:rFonts w:ascii="Times New Roman" w:hAnsi="Times New Roman" w:cs="Times New Roman"/>
          <w:bCs/>
          <w:sz w:val="24"/>
          <w:szCs w:val="24"/>
        </w:rPr>
      </w:pPr>
      <w:r w:rsidRPr="00C37DB5">
        <w:rPr>
          <w:rFonts w:ascii="Times New Roman" w:hAnsi="Times New Roman" w:cs="Times New Roman"/>
          <w:b/>
          <w:bCs/>
          <w:sz w:val="24"/>
          <w:szCs w:val="24"/>
        </w:rPr>
        <w:t xml:space="preserve">Soyadı, </w:t>
      </w:r>
      <w:proofErr w:type="gramStart"/>
      <w:r w:rsidRPr="00C37DB5">
        <w:rPr>
          <w:rFonts w:ascii="Times New Roman" w:hAnsi="Times New Roman" w:cs="Times New Roman"/>
          <w:b/>
          <w:bCs/>
          <w:sz w:val="24"/>
          <w:szCs w:val="24"/>
        </w:rPr>
        <w:t>Adı :</w:t>
      </w:r>
      <w:r>
        <w:rPr>
          <w:rFonts w:ascii="Times New Roman" w:hAnsi="Times New Roman" w:cs="Times New Roman"/>
          <w:b/>
          <w:bCs/>
          <w:sz w:val="24"/>
          <w:szCs w:val="24"/>
        </w:rPr>
        <w:t xml:space="preserve"> </w:t>
      </w:r>
      <w:r>
        <w:rPr>
          <w:rFonts w:ascii="Times New Roman" w:hAnsi="Times New Roman" w:cs="Times New Roman"/>
          <w:bCs/>
          <w:sz w:val="24"/>
          <w:szCs w:val="24"/>
        </w:rPr>
        <w:t>Karaoğlan</w:t>
      </w:r>
      <w:proofErr w:type="gramEnd"/>
      <w:r>
        <w:rPr>
          <w:rFonts w:ascii="Times New Roman" w:hAnsi="Times New Roman" w:cs="Times New Roman"/>
          <w:bCs/>
          <w:sz w:val="24"/>
          <w:szCs w:val="24"/>
        </w:rPr>
        <w:t xml:space="preserve"> Gamze</w:t>
      </w:r>
    </w:p>
    <w:p w:rsidR="00DA65E5" w:rsidRPr="00C37DB5" w:rsidRDefault="00DA65E5" w:rsidP="00DA65E5">
      <w:pPr>
        <w:spacing w:after="0" w:line="360" w:lineRule="auto"/>
        <w:rPr>
          <w:rFonts w:ascii="Times New Roman" w:hAnsi="Times New Roman" w:cs="Times New Roman"/>
          <w:b/>
          <w:bCs/>
          <w:sz w:val="24"/>
          <w:szCs w:val="24"/>
        </w:rPr>
      </w:pPr>
      <w:proofErr w:type="gramStart"/>
      <w:r w:rsidRPr="00C37DB5">
        <w:rPr>
          <w:rFonts w:ascii="Times New Roman" w:hAnsi="Times New Roman" w:cs="Times New Roman"/>
          <w:b/>
          <w:bCs/>
          <w:sz w:val="24"/>
          <w:szCs w:val="24"/>
        </w:rPr>
        <w:t>Uyruk :</w:t>
      </w:r>
      <w:r w:rsidRPr="00C37DB5">
        <w:rPr>
          <w:rFonts w:ascii="Times New Roman" w:hAnsi="Times New Roman" w:cs="Times New Roman"/>
          <w:bCs/>
          <w:sz w:val="24"/>
          <w:szCs w:val="24"/>
        </w:rPr>
        <w:t xml:space="preserve"> TC</w:t>
      </w:r>
      <w:proofErr w:type="gramEnd"/>
    </w:p>
    <w:p w:rsidR="00DA65E5" w:rsidRPr="00C37DB5" w:rsidRDefault="00DA65E5" w:rsidP="00DA65E5">
      <w:pPr>
        <w:spacing w:after="0" w:line="360" w:lineRule="auto"/>
        <w:rPr>
          <w:rFonts w:ascii="Times New Roman" w:hAnsi="Times New Roman" w:cs="Times New Roman"/>
          <w:b/>
          <w:bCs/>
          <w:sz w:val="24"/>
          <w:szCs w:val="24"/>
        </w:rPr>
      </w:pPr>
      <w:r w:rsidRPr="00C37DB5">
        <w:rPr>
          <w:rFonts w:ascii="Times New Roman" w:hAnsi="Times New Roman" w:cs="Times New Roman"/>
          <w:b/>
          <w:bCs/>
          <w:sz w:val="24"/>
          <w:szCs w:val="24"/>
        </w:rPr>
        <w:t>Doğum yer</w:t>
      </w:r>
      <w:r>
        <w:rPr>
          <w:rFonts w:ascii="Times New Roman" w:hAnsi="Times New Roman" w:cs="Times New Roman"/>
          <w:b/>
          <w:bCs/>
          <w:sz w:val="24"/>
          <w:szCs w:val="24"/>
        </w:rPr>
        <w:t>i</w:t>
      </w:r>
      <w:r w:rsidRPr="00C37DB5">
        <w:rPr>
          <w:rFonts w:ascii="Times New Roman" w:hAnsi="Times New Roman" w:cs="Times New Roman"/>
          <w:b/>
          <w:bCs/>
          <w:sz w:val="24"/>
          <w:szCs w:val="24"/>
        </w:rPr>
        <w:t xml:space="preserve"> ve </w:t>
      </w:r>
      <w:proofErr w:type="gramStart"/>
      <w:r w:rsidRPr="00C37DB5">
        <w:rPr>
          <w:rFonts w:ascii="Times New Roman" w:hAnsi="Times New Roman" w:cs="Times New Roman"/>
          <w:b/>
          <w:bCs/>
          <w:sz w:val="24"/>
          <w:szCs w:val="24"/>
        </w:rPr>
        <w:t>tar</w:t>
      </w:r>
      <w:r>
        <w:rPr>
          <w:rFonts w:ascii="Times New Roman" w:hAnsi="Times New Roman" w:cs="Times New Roman"/>
          <w:b/>
          <w:bCs/>
          <w:sz w:val="24"/>
          <w:szCs w:val="24"/>
        </w:rPr>
        <w:t>i</w:t>
      </w:r>
      <w:r w:rsidRPr="00C37DB5">
        <w:rPr>
          <w:rFonts w:ascii="Times New Roman" w:hAnsi="Times New Roman" w:cs="Times New Roman"/>
          <w:b/>
          <w:bCs/>
          <w:sz w:val="24"/>
          <w:szCs w:val="24"/>
        </w:rPr>
        <w:t>h</w:t>
      </w:r>
      <w:r>
        <w:rPr>
          <w:rFonts w:ascii="Times New Roman" w:hAnsi="Times New Roman" w:cs="Times New Roman"/>
          <w:b/>
          <w:bCs/>
          <w:sz w:val="24"/>
          <w:szCs w:val="24"/>
        </w:rPr>
        <w:t>i</w:t>
      </w:r>
      <w:r w:rsidRPr="00C37DB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C37DB5">
        <w:rPr>
          <w:rFonts w:ascii="Times New Roman" w:hAnsi="Times New Roman" w:cs="Times New Roman"/>
          <w:bCs/>
          <w:sz w:val="24"/>
          <w:szCs w:val="24"/>
        </w:rPr>
        <w:t>Şişli</w:t>
      </w:r>
      <w:proofErr w:type="gramEnd"/>
      <w:r w:rsidRPr="00C37DB5">
        <w:rPr>
          <w:rFonts w:ascii="Times New Roman" w:hAnsi="Times New Roman" w:cs="Times New Roman"/>
          <w:bCs/>
          <w:sz w:val="24"/>
          <w:szCs w:val="24"/>
        </w:rPr>
        <w:t>/İSTANBUL 13.02.1991</w:t>
      </w:r>
    </w:p>
    <w:p w:rsidR="00DA65E5" w:rsidRPr="00C37DB5" w:rsidRDefault="00DA65E5" w:rsidP="00DA65E5">
      <w:pPr>
        <w:spacing w:after="0" w:line="360" w:lineRule="auto"/>
        <w:rPr>
          <w:rFonts w:ascii="Times New Roman" w:hAnsi="Times New Roman" w:cs="Times New Roman"/>
          <w:b/>
          <w:bCs/>
          <w:sz w:val="24"/>
          <w:szCs w:val="24"/>
        </w:rPr>
      </w:pPr>
      <w:proofErr w:type="gramStart"/>
      <w:r w:rsidRPr="00C37DB5">
        <w:rPr>
          <w:rFonts w:ascii="Times New Roman" w:hAnsi="Times New Roman" w:cs="Times New Roman"/>
          <w:b/>
          <w:bCs/>
          <w:sz w:val="24"/>
          <w:szCs w:val="24"/>
        </w:rPr>
        <w:t>Telefon :</w:t>
      </w:r>
      <w:r>
        <w:rPr>
          <w:rFonts w:ascii="Times New Roman" w:hAnsi="Times New Roman" w:cs="Times New Roman"/>
          <w:b/>
          <w:bCs/>
          <w:sz w:val="24"/>
          <w:szCs w:val="24"/>
        </w:rPr>
        <w:t xml:space="preserve"> </w:t>
      </w:r>
      <w:r w:rsidRPr="00C37DB5">
        <w:rPr>
          <w:rFonts w:ascii="Times New Roman" w:hAnsi="Times New Roman" w:cs="Times New Roman"/>
          <w:bCs/>
          <w:sz w:val="24"/>
          <w:szCs w:val="24"/>
        </w:rPr>
        <w:t>05457990300</w:t>
      </w:r>
      <w:proofErr w:type="gramEnd"/>
    </w:p>
    <w:p w:rsidR="00DA65E5" w:rsidRPr="00C37DB5" w:rsidRDefault="00DA65E5" w:rsidP="00DA65E5">
      <w:pPr>
        <w:spacing w:after="0" w:line="360" w:lineRule="auto"/>
        <w:rPr>
          <w:rFonts w:ascii="Times New Roman" w:hAnsi="Times New Roman" w:cs="Times New Roman"/>
          <w:b/>
          <w:bCs/>
          <w:sz w:val="24"/>
          <w:szCs w:val="24"/>
        </w:rPr>
      </w:pPr>
      <w:r w:rsidRPr="00C37DB5">
        <w:rPr>
          <w:rFonts w:ascii="Times New Roman" w:hAnsi="Times New Roman" w:cs="Times New Roman"/>
          <w:b/>
          <w:bCs/>
          <w:sz w:val="24"/>
          <w:szCs w:val="24"/>
        </w:rPr>
        <w:t>E-</w:t>
      </w:r>
      <w:proofErr w:type="gramStart"/>
      <w:r w:rsidRPr="00C37DB5">
        <w:rPr>
          <w:rFonts w:ascii="Times New Roman" w:hAnsi="Times New Roman" w:cs="Times New Roman"/>
          <w:b/>
          <w:bCs/>
          <w:sz w:val="24"/>
          <w:szCs w:val="24"/>
        </w:rPr>
        <w:t>ma</w:t>
      </w:r>
      <w:r>
        <w:rPr>
          <w:rFonts w:ascii="Times New Roman" w:hAnsi="Times New Roman" w:cs="Times New Roman"/>
          <w:b/>
          <w:bCs/>
          <w:sz w:val="24"/>
          <w:szCs w:val="24"/>
        </w:rPr>
        <w:t>i</w:t>
      </w:r>
      <w:r w:rsidRPr="00C37DB5">
        <w:rPr>
          <w:rFonts w:ascii="Times New Roman" w:hAnsi="Times New Roman" w:cs="Times New Roman"/>
          <w:b/>
          <w:bCs/>
          <w:sz w:val="24"/>
          <w:szCs w:val="24"/>
        </w:rPr>
        <w:t>l :</w:t>
      </w:r>
      <w:r w:rsidRPr="00C37DB5">
        <w:rPr>
          <w:rFonts w:ascii="Times New Roman" w:hAnsi="Times New Roman" w:cs="Times New Roman"/>
          <w:bCs/>
          <w:sz w:val="24"/>
          <w:szCs w:val="24"/>
        </w:rPr>
        <w:t>gamze</w:t>
      </w:r>
      <w:proofErr w:type="gramEnd"/>
      <w:r w:rsidRPr="00C37DB5">
        <w:rPr>
          <w:rFonts w:ascii="Times New Roman" w:hAnsi="Times New Roman" w:cs="Times New Roman"/>
          <w:bCs/>
          <w:sz w:val="24"/>
          <w:szCs w:val="24"/>
        </w:rPr>
        <w:t>.krgln@gmail.com</w:t>
      </w:r>
    </w:p>
    <w:p w:rsidR="00DA65E5" w:rsidRPr="00C37DB5" w:rsidRDefault="00DA65E5" w:rsidP="00DA65E5">
      <w:pPr>
        <w:spacing w:after="0" w:line="360" w:lineRule="auto"/>
        <w:rPr>
          <w:rFonts w:ascii="Times New Roman" w:hAnsi="Times New Roman" w:cs="Times New Roman"/>
          <w:bCs/>
          <w:sz w:val="24"/>
          <w:szCs w:val="24"/>
        </w:rPr>
      </w:pPr>
      <w:r w:rsidRPr="00C37DB5">
        <w:rPr>
          <w:rFonts w:ascii="Times New Roman" w:hAnsi="Times New Roman" w:cs="Times New Roman"/>
          <w:b/>
          <w:bCs/>
          <w:sz w:val="24"/>
          <w:szCs w:val="24"/>
        </w:rPr>
        <w:t xml:space="preserve">Yabancı </w:t>
      </w:r>
      <w:proofErr w:type="gramStart"/>
      <w:r w:rsidRPr="00C37DB5">
        <w:rPr>
          <w:rFonts w:ascii="Times New Roman" w:hAnsi="Times New Roman" w:cs="Times New Roman"/>
          <w:b/>
          <w:bCs/>
          <w:sz w:val="24"/>
          <w:szCs w:val="24"/>
        </w:rPr>
        <w:t>D</w:t>
      </w:r>
      <w:r>
        <w:rPr>
          <w:rFonts w:ascii="Times New Roman" w:hAnsi="Times New Roman" w:cs="Times New Roman"/>
          <w:b/>
          <w:bCs/>
          <w:sz w:val="24"/>
          <w:szCs w:val="24"/>
        </w:rPr>
        <w:t>i</w:t>
      </w:r>
      <w:r w:rsidRPr="00C37DB5">
        <w:rPr>
          <w:rFonts w:ascii="Times New Roman" w:hAnsi="Times New Roman" w:cs="Times New Roman"/>
          <w:b/>
          <w:bCs/>
          <w:sz w:val="24"/>
          <w:szCs w:val="24"/>
        </w:rPr>
        <w:t>l :</w:t>
      </w:r>
      <w:r>
        <w:rPr>
          <w:rFonts w:ascii="Times New Roman" w:hAnsi="Times New Roman" w:cs="Times New Roman"/>
          <w:b/>
          <w:bCs/>
          <w:sz w:val="24"/>
          <w:szCs w:val="24"/>
        </w:rPr>
        <w:t xml:space="preserve"> </w:t>
      </w:r>
      <w:r>
        <w:rPr>
          <w:rFonts w:ascii="Times New Roman" w:hAnsi="Times New Roman" w:cs="Times New Roman"/>
          <w:bCs/>
          <w:sz w:val="24"/>
          <w:szCs w:val="24"/>
        </w:rPr>
        <w:t>İngilizce</w:t>
      </w:r>
      <w:proofErr w:type="gramEnd"/>
    </w:p>
    <w:p w:rsidR="00DA65E5" w:rsidRPr="00C37DB5" w:rsidRDefault="00DA65E5" w:rsidP="00DA65E5">
      <w:pPr>
        <w:spacing w:after="0" w:line="360" w:lineRule="auto"/>
        <w:rPr>
          <w:rFonts w:ascii="Times New Roman" w:hAnsi="Times New Roman" w:cs="Times New Roman"/>
          <w:b/>
          <w:bCs/>
          <w:sz w:val="24"/>
          <w:szCs w:val="24"/>
        </w:rPr>
      </w:pPr>
    </w:p>
    <w:p w:rsidR="00DA65E5" w:rsidRPr="00C37DB5" w:rsidRDefault="00DA65E5" w:rsidP="00DA65E5">
      <w:pPr>
        <w:spacing w:after="0" w:line="360" w:lineRule="auto"/>
        <w:rPr>
          <w:rFonts w:ascii="Times New Roman" w:hAnsi="Times New Roman" w:cs="Times New Roman"/>
          <w:b/>
          <w:bCs/>
          <w:sz w:val="24"/>
          <w:szCs w:val="24"/>
        </w:rPr>
      </w:pPr>
      <w:r w:rsidRPr="00C37DB5">
        <w:rPr>
          <w:rFonts w:ascii="Times New Roman" w:hAnsi="Times New Roman" w:cs="Times New Roman"/>
          <w:b/>
          <w:bCs/>
          <w:sz w:val="24"/>
          <w:szCs w:val="24"/>
        </w:rPr>
        <w:t>EĞİTİM</w:t>
      </w:r>
    </w:p>
    <w:p w:rsidR="00DA65E5" w:rsidRPr="00C37DB5" w:rsidRDefault="00DA65E5" w:rsidP="00DA65E5">
      <w:pPr>
        <w:spacing w:after="0" w:line="360" w:lineRule="auto"/>
        <w:rPr>
          <w:rFonts w:ascii="Times New Roman" w:hAnsi="Times New Roman" w:cs="Times New Roman"/>
          <w:b/>
          <w:bCs/>
          <w:sz w:val="24"/>
          <w:szCs w:val="24"/>
        </w:rPr>
      </w:pPr>
      <w:r w:rsidRPr="00C37DB5">
        <w:rPr>
          <w:rFonts w:ascii="Times New Roman" w:hAnsi="Times New Roman" w:cs="Times New Roman"/>
          <w:b/>
          <w:bCs/>
          <w:sz w:val="24"/>
          <w:szCs w:val="24"/>
        </w:rPr>
        <w:t xml:space="preserve">Derece : </w:t>
      </w:r>
      <w:r>
        <w:rPr>
          <w:rFonts w:ascii="Times New Roman" w:hAnsi="Times New Roman" w:cs="Times New Roman"/>
          <w:b/>
          <w:bCs/>
          <w:sz w:val="24"/>
          <w:szCs w:val="24"/>
        </w:rPr>
        <w:tab/>
      </w:r>
      <w:r w:rsidRPr="00C37DB5">
        <w:rPr>
          <w:rFonts w:ascii="Times New Roman" w:hAnsi="Times New Roman" w:cs="Times New Roman"/>
          <w:b/>
          <w:bCs/>
          <w:sz w:val="24"/>
          <w:szCs w:val="24"/>
        </w:rPr>
        <w:t xml:space="preserve">Kurum :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Mezuni</w:t>
      </w:r>
      <w:r w:rsidRPr="00C37DB5">
        <w:rPr>
          <w:rFonts w:ascii="Times New Roman" w:hAnsi="Times New Roman" w:cs="Times New Roman"/>
          <w:b/>
          <w:bCs/>
          <w:sz w:val="24"/>
          <w:szCs w:val="24"/>
        </w:rPr>
        <w:t xml:space="preserve">yet </w:t>
      </w:r>
      <w:proofErr w:type="gramStart"/>
      <w:r w:rsidRPr="00C37DB5">
        <w:rPr>
          <w:rFonts w:ascii="Times New Roman" w:hAnsi="Times New Roman" w:cs="Times New Roman"/>
          <w:b/>
          <w:bCs/>
          <w:sz w:val="24"/>
          <w:szCs w:val="24"/>
        </w:rPr>
        <w:t>tar</w:t>
      </w:r>
      <w:r>
        <w:rPr>
          <w:rFonts w:ascii="Times New Roman" w:hAnsi="Times New Roman" w:cs="Times New Roman"/>
          <w:b/>
          <w:bCs/>
          <w:sz w:val="24"/>
          <w:szCs w:val="24"/>
        </w:rPr>
        <w:t>i</w:t>
      </w:r>
      <w:r w:rsidRPr="00C37DB5">
        <w:rPr>
          <w:rFonts w:ascii="Times New Roman" w:hAnsi="Times New Roman" w:cs="Times New Roman"/>
          <w:b/>
          <w:bCs/>
          <w:sz w:val="24"/>
          <w:szCs w:val="24"/>
        </w:rPr>
        <w:t>h</w:t>
      </w:r>
      <w:r>
        <w:rPr>
          <w:rFonts w:ascii="Times New Roman" w:hAnsi="Times New Roman" w:cs="Times New Roman"/>
          <w:b/>
          <w:bCs/>
          <w:sz w:val="24"/>
          <w:szCs w:val="24"/>
        </w:rPr>
        <w:t>i</w:t>
      </w:r>
      <w:r w:rsidRPr="00C37DB5">
        <w:rPr>
          <w:rFonts w:ascii="Times New Roman" w:hAnsi="Times New Roman" w:cs="Times New Roman"/>
          <w:b/>
          <w:bCs/>
          <w:sz w:val="24"/>
          <w:szCs w:val="24"/>
        </w:rPr>
        <w:t xml:space="preserve"> :</w:t>
      </w:r>
      <w:proofErr w:type="gramEnd"/>
    </w:p>
    <w:p w:rsidR="00DA65E5" w:rsidRDefault="00DA65E5" w:rsidP="00DA65E5">
      <w:pPr>
        <w:spacing w:after="0" w:line="360" w:lineRule="auto"/>
        <w:rPr>
          <w:rFonts w:ascii="Times New Roman" w:hAnsi="Times New Roman" w:cs="Times New Roman"/>
          <w:bCs/>
          <w:sz w:val="24"/>
          <w:szCs w:val="24"/>
        </w:rPr>
      </w:pPr>
      <w:r>
        <w:rPr>
          <w:rFonts w:ascii="Times New Roman" w:hAnsi="Times New Roman" w:cs="Times New Roman"/>
          <w:bCs/>
          <w:sz w:val="24"/>
          <w:szCs w:val="24"/>
        </w:rPr>
        <w:t>Lise</w:t>
      </w:r>
      <w:r>
        <w:rPr>
          <w:rFonts w:ascii="Times New Roman" w:hAnsi="Times New Roman" w:cs="Times New Roman"/>
          <w:bCs/>
          <w:sz w:val="24"/>
          <w:szCs w:val="24"/>
        </w:rPr>
        <w:tab/>
      </w:r>
      <w:r>
        <w:rPr>
          <w:rFonts w:ascii="Times New Roman" w:hAnsi="Times New Roman" w:cs="Times New Roman"/>
          <w:bCs/>
          <w:sz w:val="24"/>
          <w:szCs w:val="24"/>
        </w:rPr>
        <w:tab/>
        <w:t>Nevzat Karalp Anadolu Lisesi DENİZLİ</w:t>
      </w:r>
      <w:r>
        <w:rPr>
          <w:rFonts w:ascii="Times New Roman" w:hAnsi="Times New Roman" w:cs="Times New Roman"/>
          <w:bCs/>
          <w:sz w:val="24"/>
          <w:szCs w:val="24"/>
        </w:rPr>
        <w:tab/>
      </w:r>
      <w:r>
        <w:rPr>
          <w:rFonts w:ascii="Times New Roman" w:hAnsi="Times New Roman" w:cs="Times New Roman"/>
          <w:bCs/>
          <w:sz w:val="24"/>
          <w:szCs w:val="24"/>
        </w:rPr>
        <w:tab/>
        <w:t>2009</w:t>
      </w:r>
    </w:p>
    <w:p w:rsidR="00DA65E5" w:rsidRDefault="00DA65E5" w:rsidP="00DA65E5">
      <w:pPr>
        <w:spacing w:after="0" w:line="360" w:lineRule="auto"/>
        <w:rPr>
          <w:rFonts w:ascii="Times New Roman" w:hAnsi="Times New Roman" w:cs="Times New Roman"/>
          <w:bCs/>
          <w:sz w:val="24"/>
          <w:szCs w:val="24"/>
        </w:rPr>
      </w:pPr>
      <w:r>
        <w:rPr>
          <w:rFonts w:ascii="Times New Roman" w:hAnsi="Times New Roman" w:cs="Times New Roman"/>
          <w:bCs/>
          <w:sz w:val="24"/>
          <w:szCs w:val="24"/>
        </w:rPr>
        <w:t>Lisans</w:t>
      </w:r>
      <w:r>
        <w:rPr>
          <w:rFonts w:ascii="Times New Roman" w:hAnsi="Times New Roman" w:cs="Times New Roman"/>
          <w:bCs/>
          <w:sz w:val="24"/>
          <w:szCs w:val="24"/>
        </w:rPr>
        <w:tab/>
      </w:r>
      <w:r>
        <w:rPr>
          <w:rFonts w:ascii="Times New Roman" w:hAnsi="Times New Roman" w:cs="Times New Roman"/>
          <w:bCs/>
          <w:sz w:val="24"/>
          <w:szCs w:val="24"/>
        </w:rPr>
        <w:tab/>
        <w:t xml:space="preserve">Adnan Menderes Üniversitesi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2015</w:t>
      </w:r>
    </w:p>
    <w:p w:rsidR="00DA65E5" w:rsidRPr="00C37DB5" w:rsidRDefault="00DA65E5" w:rsidP="00DA65E5">
      <w:pPr>
        <w:spacing w:after="0" w:line="360" w:lineRule="auto"/>
        <w:rPr>
          <w:rFonts w:ascii="Times New Roman" w:hAnsi="Times New Roman" w:cs="Times New Roman"/>
          <w:b/>
          <w:sz w:val="24"/>
          <w:szCs w:val="24"/>
        </w:rPr>
      </w:pPr>
      <w:r>
        <w:rPr>
          <w:rFonts w:ascii="Times New Roman" w:hAnsi="Times New Roman" w:cs="Times New Roman"/>
          <w:bCs/>
          <w:sz w:val="24"/>
          <w:szCs w:val="24"/>
        </w:rPr>
        <w:tab/>
      </w:r>
      <w:r>
        <w:rPr>
          <w:rFonts w:ascii="Times New Roman" w:hAnsi="Times New Roman" w:cs="Times New Roman"/>
          <w:bCs/>
          <w:sz w:val="24"/>
          <w:szCs w:val="24"/>
        </w:rPr>
        <w:tab/>
        <w:t>Veteriner Fakültesi AYDIN</w:t>
      </w:r>
    </w:p>
    <w:p w:rsidR="00DA65E5" w:rsidRDefault="00DA65E5"/>
    <w:sectPr w:rsidR="00DA65E5" w:rsidSect="00565C7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Helvetica-Oblique">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8543F"/>
    <w:multiLevelType w:val="hybridMultilevel"/>
    <w:tmpl w:val="DDA83810"/>
    <w:lvl w:ilvl="0" w:tplc="E5A0B3B0">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nsid w:val="213E7446"/>
    <w:multiLevelType w:val="hybridMultilevel"/>
    <w:tmpl w:val="120E20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25630E11"/>
    <w:multiLevelType w:val="hybridMultilevel"/>
    <w:tmpl w:val="C9E874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2A4D7A94"/>
    <w:multiLevelType w:val="multilevel"/>
    <w:tmpl w:val="87AA28F0"/>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81E234F"/>
    <w:multiLevelType w:val="multilevel"/>
    <w:tmpl w:val="A8BA8EBA"/>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nsid w:val="3E2F56A7"/>
    <w:multiLevelType w:val="multilevel"/>
    <w:tmpl w:val="380A5996"/>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47554442"/>
    <w:multiLevelType w:val="multilevel"/>
    <w:tmpl w:val="A1302E9C"/>
    <w:lvl w:ilvl="0">
      <w:start w:val="1"/>
      <w:numFmt w:val="decimal"/>
      <w:pStyle w:val="Balk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pStyle w:val="Balk2"/>
      <w:lvlText w:val="%1.%2"/>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pStyle w:val="Balk3"/>
      <w:lvlText w:val="%1.%2.%3"/>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pStyle w:val="Balk4"/>
      <w:lvlText w:val="%1.%2.%3.%4"/>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decimal"/>
      <w:pStyle w:val="Balk5"/>
      <w:lvlText w:val="%1.%2.%3.%4.%5"/>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nsid w:val="5E175447"/>
    <w:multiLevelType w:val="hybridMultilevel"/>
    <w:tmpl w:val="801879F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758E1B08"/>
    <w:multiLevelType w:val="multilevel"/>
    <w:tmpl w:val="F8DA704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770429D7"/>
    <w:multiLevelType w:val="multilevel"/>
    <w:tmpl w:val="C4349B92"/>
    <w:lvl w:ilvl="0">
      <w:start w:val="3"/>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79864F94"/>
    <w:multiLevelType w:val="multilevel"/>
    <w:tmpl w:val="2B00E96C"/>
    <w:lvl w:ilvl="0">
      <w:start w:val="2"/>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nsid w:val="79C30014"/>
    <w:multiLevelType w:val="multilevel"/>
    <w:tmpl w:val="7F848610"/>
    <w:lvl w:ilvl="0">
      <w:start w:val="2"/>
      <w:numFmt w:val="decimal"/>
      <w:lvlText w:val="%1."/>
      <w:lvlJc w:val="left"/>
      <w:pPr>
        <w:ind w:left="720" w:hanging="720"/>
      </w:pPr>
      <w:rPr>
        <w:rFonts w:hint="default"/>
      </w:rPr>
    </w:lvl>
    <w:lvl w:ilvl="1">
      <w:start w:val="3"/>
      <w:numFmt w:val="decimal"/>
      <w:lvlText w:val="%1.%2."/>
      <w:lvlJc w:val="left"/>
      <w:pPr>
        <w:ind w:left="767" w:hanging="720"/>
      </w:pPr>
      <w:rPr>
        <w:rFonts w:hint="default"/>
      </w:rPr>
    </w:lvl>
    <w:lvl w:ilvl="2">
      <w:start w:val="4"/>
      <w:numFmt w:val="decimal"/>
      <w:lvlText w:val="%1.%2.%3."/>
      <w:lvlJc w:val="left"/>
      <w:pPr>
        <w:ind w:left="814" w:hanging="720"/>
      </w:pPr>
      <w:rPr>
        <w:rFonts w:hint="default"/>
      </w:rPr>
    </w:lvl>
    <w:lvl w:ilvl="3">
      <w:start w:val="2"/>
      <w:numFmt w:val="decimal"/>
      <w:lvlText w:val="%1.%2.%3.%4."/>
      <w:lvlJc w:val="left"/>
      <w:pPr>
        <w:ind w:left="861"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num w:numId="1">
    <w:abstractNumId w:val="6"/>
  </w:num>
  <w:num w:numId="2">
    <w:abstractNumId w:val="2"/>
  </w:num>
  <w:num w:numId="3">
    <w:abstractNumId w:val="1"/>
  </w:num>
  <w:num w:numId="4">
    <w:abstractNumId w:val="7"/>
  </w:num>
  <w:num w:numId="5">
    <w:abstractNumId w:val="0"/>
  </w:num>
  <w:num w:numId="6">
    <w:abstractNumId w:val="8"/>
  </w:num>
  <w:num w:numId="7">
    <w:abstractNumId w:val="10"/>
  </w:num>
  <w:num w:numId="8">
    <w:abstractNumId w:val="5"/>
  </w:num>
  <w:num w:numId="9">
    <w:abstractNumId w:val="3"/>
  </w:num>
  <w:num w:numId="10">
    <w:abstractNumId w:val="11"/>
  </w:num>
  <w:num w:numId="11">
    <w:abstractNumId w:val="9"/>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08"/>
  <w:hyphenationZone w:val="425"/>
  <w:characterSpacingControl w:val="doNotCompress"/>
  <w:compat/>
  <w:rsids>
    <w:rsidRoot w:val="00DA65E5"/>
    <w:rsid w:val="00040739"/>
    <w:rsid w:val="00565C76"/>
    <w:rsid w:val="009B4875"/>
    <w:rsid w:val="00BA5C4B"/>
    <w:rsid w:val="00DA65E5"/>
    <w:rsid w:val="00DE65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5E5"/>
  </w:style>
  <w:style w:type="paragraph" w:styleId="Balk1">
    <w:name w:val="heading 1"/>
    <w:next w:val="Normal"/>
    <w:link w:val="Balk1Char"/>
    <w:uiPriority w:val="9"/>
    <w:unhideWhenUsed/>
    <w:qFormat/>
    <w:rsid w:val="00DA65E5"/>
    <w:pPr>
      <w:keepNext/>
      <w:keepLines/>
      <w:numPr>
        <w:numId w:val="1"/>
      </w:numPr>
      <w:spacing w:after="469" w:line="262" w:lineRule="auto"/>
      <w:ind w:left="10" w:right="284" w:hanging="10"/>
      <w:jc w:val="center"/>
      <w:outlineLvl w:val="0"/>
    </w:pPr>
    <w:rPr>
      <w:rFonts w:ascii="Arial" w:eastAsia="Arial" w:hAnsi="Arial" w:cs="Arial"/>
      <w:b/>
      <w:color w:val="000000"/>
      <w:lang w:val="en-US"/>
    </w:rPr>
  </w:style>
  <w:style w:type="paragraph" w:styleId="Balk2">
    <w:name w:val="heading 2"/>
    <w:next w:val="Normal"/>
    <w:link w:val="Balk2Char"/>
    <w:uiPriority w:val="9"/>
    <w:unhideWhenUsed/>
    <w:qFormat/>
    <w:rsid w:val="00DA65E5"/>
    <w:pPr>
      <w:keepNext/>
      <w:keepLines/>
      <w:numPr>
        <w:ilvl w:val="1"/>
        <w:numId w:val="1"/>
      </w:numPr>
      <w:spacing w:after="264" w:line="259" w:lineRule="auto"/>
      <w:ind w:left="10" w:right="284" w:hanging="10"/>
      <w:outlineLvl w:val="1"/>
    </w:pPr>
    <w:rPr>
      <w:rFonts w:ascii="Arial" w:eastAsia="Arial" w:hAnsi="Arial" w:cs="Arial"/>
      <w:b/>
      <w:color w:val="000000"/>
      <w:lang w:val="en-US"/>
    </w:rPr>
  </w:style>
  <w:style w:type="paragraph" w:styleId="Balk3">
    <w:name w:val="heading 3"/>
    <w:next w:val="Normal"/>
    <w:link w:val="Balk3Char"/>
    <w:uiPriority w:val="9"/>
    <w:unhideWhenUsed/>
    <w:qFormat/>
    <w:rsid w:val="00DA65E5"/>
    <w:pPr>
      <w:keepNext/>
      <w:keepLines/>
      <w:numPr>
        <w:ilvl w:val="2"/>
        <w:numId w:val="1"/>
      </w:numPr>
      <w:spacing w:after="264" w:line="259" w:lineRule="auto"/>
      <w:ind w:left="10" w:right="284" w:hanging="10"/>
      <w:outlineLvl w:val="2"/>
    </w:pPr>
    <w:rPr>
      <w:rFonts w:ascii="Arial" w:eastAsia="Arial" w:hAnsi="Arial" w:cs="Arial"/>
      <w:b/>
      <w:color w:val="000000"/>
      <w:lang w:val="en-US"/>
    </w:rPr>
  </w:style>
  <w:style w:type="paragraph" w:styleId="Balk4">
    <w:name w:val="heading 4"/>
    <w:next w:val="Normal"/>
    <w:link w:val="Balk4Char"/>
    <w:uiPriority w:val="9"/>
    <w:unhideWhenUsed/>
    <w:qFormat/>
    <w:rsid w:val="00DA65E5"/>
    <w:pPr>
      <w:keepNext/>
      <w:keepLines/>
      <w:numPr>
        <w:ilvl w:val="3"/>
        <w:numId w:val="1"/>
      </w:numPr>
      <w:spacing w:after="264" w:line="259" w:lineRule="auto"/>
      <w:ind w:left="10" w:right="284" w:hanging="10"/>
      <w:outlineLvl w:val="3"/>
    </w:pPr>
    <w:rPr>
      <w:rFonts w:ascii="Arial" w:eastAsia="Arial" w:hAnsi="Arial" w:cs="Arial"/>
      <w:b/>
      <w:color w:val="000000"/>
      <w:lang w:val="en-US"/>
    </w:rPr>
  </w:style>
  <w:style w:type="paragraph" w:styleId="Balk5">
    <w:name w:val="heading 5"/>
    <w:next w:val="Normal"/>
    <w:link w:val="Balk5Char"/>
    <w:uiPriority w:val="9"/>
    <w:unhideWhenUsed/>
    <w:qFormat/>
    <w:rsid w:val="00DA65E5"/>
    <w:pPr>
      <w:keepNext/>
      <w:keepLines/>
      <w:numPr>
        <w:ilvl w:val="4"/>
        <w:numId w:val="1"/>
      </w:numPr>
      <w:spacing w:after="224" w:line="264" w:lineRule="auto"/>
      <w:ind w:left="10" w:right="284" w:hanging="10"/>
      <w:outlineLvl w:val="4"/>
    </w:pPr>
    <w:rPr>
      <w:rFonts w:ascii="Arial" w:eastAsia="Arial" w:hAnsi="Arial" w:cs="Arial"/>
      <w:b/>
      <w:color w:val="00000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A65E5"/>
    <w:rPr>
      <w:rFonts w:ascii="Arial" w:eastAsia="Arial" w:hAnsi="Arial" w:cs="Arial"/>
      <w:b/>
      <w:color w:val="000000"/>
      <w:lang w:val="en-US"/>
    </w:rPr>
  </w:style>
  <w:style w:type="character" w:customStyle="1" w:styleId="Balk2Char">
    <w:name w:val="Başlık 2 Char"/>
    <w:basedOn w:val="VarsaylanParagrafYazTipi"/>
    <w:link w:val="Balk2"/>
    <w:uiPriority w:val="9"/>
    <w:rsid w:val="00DA65E5"/>
    <w:rPr>
      <w:rFonts w:ascii="Arial" w:eastAsia="Arial" w:hAnsi="Arial" w:cs="Arial"/>
      <w:b/>
      <w:color w:val="000000"/>
      <w:lang w:val="en-US"/>
    </w:rPr>
  </w:style>
  <w:style w:type="character" w:customStyle="1" w:styleId="Balk3Char">
    <w:name w:val="Başlık 3 Char"/>
    <w:basedOn w:val="VarsaylanParagrafYazTipi"/>
    <w:link w:val="Balk3"/>
    <w:uiPriority w:val="9"/>
    <w:rsid w:val="00DA65E5"/>
    <w:rPr>
      <w:rFonts w:ascii="Arial" w:eastAsia="Arial" w:hAnsi="Arial" w:cs="Arial"/>
      <w:b/>
      <w:color w:val="000000"/>
      <w:lang w:val="en-US"/>
    </w:rPr>
  </w:style>
  <w:style w:type="character" w:customStyle="1" w:styleId="Balk4Char">
    <w:name w:val="Başlık 4 Char"/>
    <w:basedOn w:val="VarsaylanParagrafYazTipi"/>
    <w:link w:val="Balk4"/>
    <w:uiPriority w:val="9"/>
    <w:rsid w:val="00DA65E5"/>
    <w:rPr>
      <w:rFonts w:ascii="Arial" w:eastAsia="Arial" w:hAnsi="Arial" w:cs="Arial"/>
      <w:b/>
      <w:color w:val="000000"/>
      <w:lang w:val="en-US"/>
    </w:rPr>
  </w:style>
  <w:style w:type="character" w:customStyle="1" w:styleId="Balk5Char">
    <w:name w:val="Başlık 5 Char"/>
    <w:basedOn w:val="VarsaylanParagrafYazTipi"/>
    <w:link w:val="Balk5"/>
    <w:uiPriority w:val="9"/>
    <w:rsid w:val="00DA65E5"/>
    <w:rPr>
      <w:rFonts w:ascii="Arial" w:eastAsia="Arial" w:hAnsi="Arial" w:cs="Arial"/>
      <w:b/>
      <w:color w:val="000000"/>
      <w:lang w:val="en-US"/>
    </w:rPr>
  </w:style>
  <w:style w:type="character" w:customStyle="1" w:styleId="apple-converted-space">
    <w:name w:val="apple-converted-space"/>
    <w:basedOn w:val="VarsaylanParagrafYazTipi"/>
    <w:rsid w:val="00DA65E5"/>
  </w:style>
  <w:style w:type="paragraph" w:styleId="ListeParagraf">
    <w:name w:val="List Paragraph"/>
    <w:basedOn w:val="Normal"/>
    <w:uiPriority w:val="34"/>
    <w:qFormat/>
    <w:rsid w:val="00DA65E5"/>
    <w:pPr>
      <w:ind w:left="720"/>
      <w:contextualSpacing/>
    </w:pPr>
  </w:style>
  <w:style w:type="paragraph" w:styleId="T1">
    <w:name w:val="toc 1"/>
    <w:basedOn w:val="Normal"/>
    <w:next w:val="Normal"/>
    <w:autoRedefine/>
    <w:uiPriority w:val="39"/>
    <w:unhideWhenUsed/>
    <w:rsid w:val="00DA65E5"/>
    <w:rPr>
      <w:rFonts w:ascii="Calibri" w:eastAsia="Calibri" w:hAnsi="Calibri" w:cs="Times New Roman"/>
    </w:rPr>
  </w:style>
  <w:style w:type="paragraph" w:customStyle="1" w:styleId="Default">
    <w:name w:val="Default"/>
    <w:rsid w:val="00DA65E5"/>
    <w:pPr>
      <w:autoSpaceDE w:val="0"/>
      <w:autoSpaceDN w:val="0"/>
      <w:adjustRightInd w:val="0"/>
      <w:spacing w:after="0" w:line="240" w:lineRule="auto"/>
    </w:pPr>
    <w:rPr>
      <w:rFonts w:ascii="Arial" w:hAnsi="Arial" w:cs="Arial"/>
      <w:color w:val="000000"/>
      <w:sz w:val="24"/>
      <w:szCs w:val="24"/>
    </w:rPr>
  </w:style>
  <w:style w:type="paragraph" w:styleId="BalonMetni">
    <w:name w:val="Balloon Text"/>
    <w:basedOn w:val="Normal"/>
    <w:link w:val="BalonMetniChar"/>
    <w:uiPriority w:val="99"/>
    <w:semiHidden/>
    <w:unhideWhenUsed/>
    <w:rsid w:val="00DA65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65E5"/>
    <w:rPr>
      <w:rFonts w:ascii="Tahoma" w:hAnsi="Tahoma" w:cs="Tahoma"/>
      <w:sz w:val="16"/>
      <w:szCs w:val="16"/>
    </w:rPr>
  </w:style>
  <w:style w:type="character" w:styleId="Kpr">
    <w:name w:val="Hyperlink"/>
    <w:basedOn w:val="VarsaylanParagrafYazTipi"/>
    <w:uiPriority w:val="99"/>
    <w:unhideWhenUsed/>
    <w:rsid w:val="00DA65E5"/>
    <w:rPr>
      <w:color w:val="0000FF" w:themeColor="hyperlink"/>
      <w:u w:val="single"/>
    </w:rPr>
  </w:style>
  <w:style w:type="table" w:customStyle="1" w:styleId="ListTable1LightAccent6">
    <w:name w:val="List Table 1 Light Accent 6"/>
    <w:basedOn w:val="NormalTablo"/>
    <w:uiPriority w:val="46"/>
    <w:rsid w:val="00DA65E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4">
    <w:name w:val="Plain Table 4"/>
    <w:basedOn w:val="NormalTablo"/>
    <w:uiPriority w:val="44"/>
    <w:rsid w:val="00DA65E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
    <w:name w:val="Grid Table 2 Accent 6"/>
    <w:basedOn w:val="NormalTablo"/>
    <w:uiPriority w:val="47"/>
    <w:rsid w:val="00DA65E5"/>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tbilgi">
    <w:name w:val="header"/>
    <w:basedOn w:val="Normal"/>
    <w:link w:val="stbilgiChar"/>
    <w:uiPriority w:val="99"/>
    <w:semiHidden/>
    <w:unhideWhenUsed/>
    <w:rsid w:val="00DA65E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DA65E5"/>
  </w:style>
  <w:style w:type="paragraph" w:styleId="Altbilgi">
    <w:name w:val="footer"/>
    <w:basedOn w:val="Normal"/>
    <w:link w:val="AltbilgiChar"/>
    <w:uiPriority w:val="99"/>
    <w:unhideWhenUsed/>
    <w:rsid w:val="00DA65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65E5"/>
  </w:style>
  <w:style w:type="character" w:styleId="Gl">
    <w:name w:val="Strong"/>
    <w:basedOn w:val="VarsaylanParagrafYazTipi"/>
    <w:uiPriority w:val="22"/>
    <w:qFormat/>
    <w:rsid w:val="00DA65E5"/>
    <w:rPr>
      <w:b/>
      <w:bCs/>
    </w:rPr>
  </w:style>
  <w:style w:type="table" w:styleId="TabloKlavuzu">
    <w:name w:val="Table Grid"/>
    <w:basedOn w:val="NormalTablo"/>
    <w:uiPriority w:val="59"/>
    <w:rsid w:val="00DA65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DA65E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DA65E5"/>
    <w:rPr>
      <w:i/>
      <w:iCs/>
    </w:rPr>
  </w:style>
  <w:style w:type="table" w:customStyle="1" w:styleId="TableGrid">
    <w:name w:val="TableGrid"/>
    <w:rsid w:val="00DA65E5"/>
    <w:pPr>
      <w:spacing w:after="0" w:line="240" w:lineRule="auto"/>
    </w:pPr>
    <w:rPr>
      <w:rFonts w:eastAsiaTheme="minorEastAsia"/>
      <w:lang w:val="en-US"/>
    </w:rPr>
    <w:tblPr>
      <w:tblCellMar>
        <w:top w:w="0" w:type="dxa"/>
        <w:left w:w="0" w:type="dxa"/>
        <w:bottom w:w="0" w:type="dxa"/>
        <w:right w:w="0" w:type="dxa"/>
      </w:tblCellMar>
    </w:tblPr>
  </w:style>
  <w:style w:type="table" w:customStyle="1" w:styleId="AkKlavuz1">
    <w:name w:val="Açık Kılavuz1"/>
    <w:basedOn w:val="NormalTablo"/>
    <w:uiPriority w:val="62"/>
    <w:rsid w:val="00DA65E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rsid w:val="00DA65E5"/>
    <w:pPr>
      <w:spacing w:before="280" w:after="280" w:line="240" w:lineRule="auto"/>
    </w:pPr>
    <w:rPr>
      <w:rFonts w:ascii="Times New Roman" w:eastAsia="Times New Roman" w:hAnsi="Times New Roman" w:cs="Times New Roman"/>
      <w:sz w:val="24"/>
      <w:szCs w:val="24"/>
      <w:lang w:eastAsia="ar-SA"/>
    </w:rPr>
  </w:style>
  <w:style w:type="paragraph" w:customStyle="1" w:styleId="WW-NormalWeb1">
    <w:name w:val="WW-Normal (Web)1"/>
    <w:basedOn w:val="Normal"/>
    <w:rsid w:val="00DA65E5"/>
    <w:pPr>
      <w:spacing w:before="280" w:after="119" w:line="240" w:lineRule="auto"/>
    </w:pPr>
    <w:rPr>
      <w:rFonts w:ascii="Times New Roman" w:eastAsia="Times New Roman" w:hAnsi="Times New Roman" w:cs="Times New Roman"/>
      <w:sz w:val="24"/>
      <w:szCs w:val="24"/>
      <w:lang w:eastAsia="ar-SA"/>
    </w:rPr>
  </w:style>
  <w:style w:type="character" w:customStyle="1" w:styleId="longtext1">
    <w:name w:val="long_text1"/>
    <w:rsid w:val="00DA65E5"/>
    <w:rPr>
      <w:sz w:val="13"/>
      <w:szCs w:val="13"/>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nanotechnow" TargetMode="External"/><Relationship Id="rId7" Type="http://schemas.openxmlformats.org/officeDocument/2006/relationships/image" Target="media/image3.png"/><Relationship Id="rId12" Type="http://schemas.microsoft.com/office/2007/relationships/diagramDrawing" Target="diagrams/drawing1.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azonano.com/articl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5.png"/><Relationship Id="rId22" Type="http://schemas.openxmlformats.org/officeDocument/2006/relationships/image" Target="media/image1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0ABC8A-E6E7-497C-873C-482AC449785E}"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tr-TR"/>
        </a:p>
      </dgm:t>
    </dgm:pt>
    <dgm:pt modelId="{EC534259-6DA6-4A2A-A1F7-37D6EC86719D}">
      <dgm:prSet phldrT="[Metin]"/>
      <dgm:spPr/>
      <dgm:t>
        <a:bodyPr/>
        <a:lstStyle/>
        <a:p>
          <a:pPr algn="ctr"/>
          <a:r>
            <a:rPr lang="tr-TR" dirty="0" err="1" smtClean="0"/>
            <a:t>Nanobesleme</a:t>
          </a:r>
          <a:endParaRPr lang="tr-TR" dirty="0"/>
        </a:p>
      </dgm:t>
    </dgm:pt>
    <dgm:pt modelId="{AAC984CA-A0A0-4216-BAB9-330F169C0349}" type="parTrans" cxnId="{28E9F834-5A54-484A-8DDC-6A90F3AA534F}">
      <dgm:prSet/>
      <dgm:spPr/>
      <dgm:t>
        <a:bodyPr/>
        <a:lstStyle/>
        <a:p>
          <a:pPr algn="ctr"/>
          <a:endParaRPr lang="tr-TR"/>
        </a:p>
      </dgm:t>
    </dgm:pt>
    <dgm:pt modelId="{BB07B35B-7F20-4493-AFA4-C6779A9651D2}" type="sibTrans" cxnId="{28E9F834-5A54-484A-8DDC-6A90F3AA534F}">
      <dgm:prSet/>
      <dgm:spPr/>
      <dgm:t>
        <a:bodyPr/>
        <a:lstStyle/>
        <a:p>
          <a:pPr algn="ctr"/>
          <a:endParaRPr lang="tr-TR"/>
        </a:p>
      </dgm:t>
    </dgm:pt>
    <dgm:pt modelId="{BC384282-2203-4822-8A42-AFE14B16B393}">
      <dgm:prSet phldrT="[Metin]"/>
      <dgm:spPr/>
      <dgm:t>
        <a:bodyPr/>
        <a:lstStyle/>
        <a:p>
          <a:pPr algn="ctr"/>
          <a:r>
            <a:rPr lang="tr-TR" dirty="0" smtClean="0"/>
            <a:t>Sindirim ve absorbsiyonun İyileştirilmesi</a:t>
          </a:r>
          <a:endParaRPr lang="tr-TR" dirty="0"/>
        </a:p>
      </dgm:t>
    </dgm:pt>
    <dgm:pt modelId="{ADB61D9A-F77C-4F84-8706-6B025E537084}" type="parTrans" cxnId="{7DE8111F-7666-4D85-BA1C-6CEFCE24234D}">
      <dgm:prSet/>
      <dgm:spPr/>
      <dgm:t>
        <a:bodyPr/>
        <a:lstStyle/>
        <a:p>
          <a:pPr algn="ctr"/>
          <a:endParaRPr lang="tr-TR"/>
        </a:p>
      </dgm:t>
    </dgm:pt>
    <dgm:pt modelId="{45B10B00-61DB-4F27-9734-D7531E2DD16A}" type="sibTrans" cxnId="{7DE8111F-7666-4D85-BA1C-6CEFCE24234D}">
      <dgm:prSet/>
      <dgm:spPr/>
      <dgm:t>
        <a:bodyPr/>
        <a:lstStyle/>
        <a:p>
          <a:pPr algn="ctr"/>
          <a:endParaRPr lang="tr-TR"/>
        </a:p>
      </dgm:t>
    </dgm:pt>
    <dgm:pt modelId="{6327A7A9-1FCE-442F-A48A-F84126C65FA6}">
      <dgm:prSet phldrT="[Metin]"/>
      <dgm:spPr/>
      <dgm:t>
        <a:bodyPr/>
        <a:lstStyle/>
        <a:p>
          <a:pPr algn="ctr"/>
          <a:r>
            <a:rPr lang="tr-TR" dirty="0" smtClean="0"/>
            <a:t>Ambalajlama Depolama</a:t>
          </a:r>
          <a:endParaRPr lang="tr-TR" dirty="0"/>
        </a:p>
      </dgm:t>
    </dgm:pt>
    <dgm:pt modelId="{63CA67BE-373B-4636-9A1E-2583F11EA89E}" type="parTrans" cxnId="{F78D1AAC-C53F-4CF6-8578-345826CE837F}">
      <dgm:prSet/>
      <dgm:spPr/>
      <dgm:t>
        <a:bodyPr/>
        <a:lstStyle/>
        <a:p>
          <a:pPr algn="ctr"/>
          <a:endParaRPr lang="tr-TR"/>
        </a:p>
      </dgm:t>
    </dgm:pt>
    <dgm:pt modelId="{37F347F8-4878-4943-9509-11EE2907D37C}" type="sibTrans" cxnId="{F78D1AAC-C53F-4CF6-8578-345826CE837F}">
      <dgm:prSet/>
      <dgm:spPr/>
      <dgm:t>
        <a:bodyPr/>
        <a:lstStyle/>
        <a:p>
          <a:pPr algn="ctr"/>
          <a:endParaRPr lang="tr-TR"/>
        </a:p>
      </dgm:t>
    </dgm:pt>
    <dgm:pt modelId="{59F1DF53-14DF-42FD-98D5-D2B50BE36F70}">
      <dgm:prSet phldrT="[Metin]"/>
      <dgm:spPr/>
      <dgm:t>
        <a:bodyPr/>
        <a:lstStyle/>
        <a:p>
          <a:pPr algn="ctr"/>
          <a:r>
            <a:rPr lang="tr-TR" dirty="0" smtClean="0"/>
            <a:t>Yem Kalitesi</a:t>
          </a:r>
          <a:endParaRPr lang="tr-TR" dirty="0"/>
        </a:p>
      </dgm:t>
    </dgm:pt>
    <dgm:pt modelId="{A90661F4-9838-44F7-869F-5E3C25E824C1}" type="parTrans" cxnId="{FFA6055B-1D81-4845-A1CF-369C57ED3699}">
      <dgm:prSet/>
      <dgm:spPr/>
      <dgm:t>
        <a:bodyPr/>
        <a:lstStyle/>
        <a:p>
          <a:pPr algn="ctr"/>
          <a:endParaRPr lang="tr-TR"/>
        </a:p>
      </dgm:t>
    </dgm:pt>
    <dgm:pt modelId="{4135CD1A-EF6A-4883-BB66-F68EA18E4AA7}" type="sibTrans" cxnId="{FFA6055B-1D81-4845-A1CF-369C57ED3699}">
      <dgm:prSet/>
      <dgm:spPr/>
      <dgm:t>
        <a:bodyPr/>
        <a:lstStyle/>
        <a:p>
          <a:pPr algn="ctr"/>
          <a:endParaRPr lang="tr-TR"/>
        </a:p>
      </dgm:t>
    </dgm:pt>
    <dgm:pt modelId="{30F27D0A-D349-4D99-ADDC-16AEC062333D}">
      <dgm:prSet/>
      <dgm:spPr/>
      <dgm:t>
        <a:bodyPr/>
        <a:lstStyle/>
        <a:p>
          <a:pPr algn="ctr"/>
          <a:r>
            <a:rPr lang="tr-TR" dirty="0" smtClean="0"/>
            <a:t>Besin takviyeleri ve  teknolojileri</a:t>
          </a:r>
          <a:endParaRPr lang="tr-TR" dirty="0"/>
        </a:p>
      </dgm:t>
    </dgm:pt>
    <dgm:pt modelId="{65D6F6DD-205D-4C87-995D-40A82D20AAE7}" type="parTrans" cxnId="{FD7C8C1A-016D-419C-B351-F782A057BA4D}">
      <dgm:prSet/>
      <dgm:spPr/>
      <dgm:t>
        <a:bodyPr/>
        <a:lstStyle/>
        <a:p>
          <a:pPr algn="ctr"/>
          <a:endParaRPr lang="tr-TR"/>
        </a:p>
      </dgm:t>
    </dgm:pt>
    <dgm:pt modelId="{DFBAC1EF-7F88-42C6-A04F-CBE5B30CDB4B}" type="sibTrans" cxnId="{FD7C8C1A-016D-419C-B351-F782A057BA4D}">
      <dgm:prSet/>
      <dgm:spPr/>
      <dgm:t>
        <a:bodyPr/>
        <a:lstStyle/>
        <a:p>
          <a:pPr algn="ctr"/>
          <a:endParaRPr lang="tr-TR"/>
        </a:p>
      </dgm:t>
    </dgm:pt>
    <dgm:pt modelId="{8B2BB377-C41D-4A0B-ADE4-6D267FCE3682}">
      <dgm:prSet/>
      <dgm:spPr/>
      <dgm:t>
        <a:bodyPr/>
        <a:lstStyle/>
        <a:p>
          <a:pPr algn="ctr"/>
          <a:r>
            <a:rPr lang="tr-TR" dirty="0" smtClean="0"/>
            <a:t>Gıda </a:t>
          </a:r>
          <a:r>
            <a:rPr lang="tr-TR" dirty="0" err="1" smtClean="0"/>
            <a:t>Biyogüvenliği</a:t>
          </a:r>
          <a:endParaRPr lang="tr-TR" dirty="0"/>
        </a:p>
      </dgm:t>
    </dgm:pt>
    <dgm:pt modelId="{4A8DF34B-ED61-40E3-94D4-D96ED75EF47D}" type="parTrans" cxnId="{0D5F1CA7-8258-4AB5-AEEC-A7AFFC1BFDEC}">
      <dgm:prSet/>
      <dgm:spPr/>
      <dgm:t>
        <a:bodyPr/>
        <a:lstStyle/>
        <a:p>
          <a:pPr algn="ctr"/>
          <a:endParaRPr lang="tr-TR"/>
        </a:p>
      </dgm:t>
    </dgm:pt>
    <dgm:pt modelId="{6D9C8FBA-C280-4F11-832A-C16D59105296}" type="sibTrans" cxnId="{0D5F1CA7-8258-4AB5-AEEC-A7AFFC1BFDEC}">
      <dgm:prSet/>
      <dgm:spPr/>
      <dgm:t>
        <a:bodyPr/>
        <a:lstStyle/>
        <a:p>
          <a:pPr algn="ctr"/>
          <a:endParaRPr lang="tr-TR"/>
        </a:p>
      </dgm:t>
    </dgm:pt>
    <dgm:pt modelId="{EA4B399D-E2D3-48E5-A4B1-63C5096E32BE}">
      <dgm:prSet/>
      <dgm:spPr/>
      <dgm:t>
        <a:bodyPr/>
        <a:lstStyle/>
        <a:p>
          <a:pPr algn="ctr"/>
          <a:r>
            <a:rPr lang="tr-TR" dirty="0" smtClean="0"/>
            <a:t>Besin maddeleri ve içerikleri</a:t>
          </a:r>
          <a:endParaRPr lang="tr-TR" dirty="0"/>
        </a:p>
      </dgm:t>
    </dgm:pt>
    <dgm:pt modelId="{3C90A344-8013-4389-B221-A7211C9D2968}" type="parTrans" cxnId="{21431CCE-065F-48E4-8D70-2D327E5AD12D}">
      <dgm:prSet/>
      <dgm:spPr/>
      <dgm:t>
        <a:bodyPr/>
        <a:lstStyle/>
        <a:p>
          <a:pPr algn="ctr"/>
          <a:endParaRPr lang="tr-TR"/>
        </a:p>
      </dgm:t>
    </dgm:pt>
    <dgm:pt modelId="{D8BCE4BE-31F8-4061-9214-AC2D7E93BA25}" type="sibTrans" cxnId="{21431CCE-065F-48E4-8D70-2D327E5AD12D}">
      <dgm:prSet/>
      <dgm:spPr/>
      <dgm:t>
        <a:bodyPr/>
        <a:lstStyle/>
        <a:p>
          <a:pPr algn="ctr"/>
          <a:endParaRPr lang="tr-TR"/>
        </a:p>
      </dgm:t>
    </dgm:pt>
    <dgm:pt modelId="{0A08A91F-670F-46C5-B7AB-0582E85151C9}">
      <dgm:prSet/>
      <dgm:spPr/>
      <dgm:t>
        <a:bodyPr/>
        <a:lstStyle/>
        <a:p>
          <a:pPr algn="ctr"/>
          <a:r>
            <a:rPr lang="tr-TR" dirty="0" smtClean="0"/>
            <a:t>İşleme</a:t>
          </a:r>
          <a:endParaRPr lang="tr-TR" dirty="0"/>
        </a:p>
      </dgm:t>
    </dgm:pt>
    <dgm:pt modelId="{8DF69D5D-5CD5-449B-9036-65D9981E7FF4}" type="parTrans" cxnId="{CFA9D32D-8944-4D49-96C6-2F907CDEFE6A}">
      <dgm:prSet/>
      <dgm:spPr/>
      <dgm:t>
        <a:bodyPr/>
        <a:lstStyle/>
        <a:p>
          <a:pPr algn="ctr"/>
          <a:endParaRPr lang="tr-TR"/>
        </a:p>
      </dgm:t>
    </dgm:pt>
    <dgm:pt modelId="{D15FB582-05A7-412D-87AA-7D6D060DAF7F}" type="sibTrans" cxnId="{CFA9D32D-8944-4D49-96C6-2F907CDEFE6A}">
      <dgm:prSet/>
      <dgm:spPr/>
      <dgm:t>
        <a:bodyPr/>
        <a:lstStyle/>
        <a:p>
          <a:pPr algn="ctr"/>
          <a:endParaRPr lang="tr-TR"/>
        </a:p>
      </dgm:t>
    </dgm:pt>
    <dgm:pt modelId="{596550E9-D45E-490B-9956-5D450D9469EF}">
      <dgm:prSet phldrT="[Metin]"/>
      <dgm:spPr/>
      <dgm:t>
        <a:bodyPr/>
        <a:lstStyle/>
        <a:p>
          <a:pPr algn="ctr"/>
          <a:r>
            <a:rPr lang="tr-TR" dirty="0" smtClean="0"/>
            <a:t>Patojenler ve </a:t>
          </a:r>
          <a:r>
            <a:rPr lang="tr-TR" dirty="0" err="1" smtClean="0"/>
            <a:t>Kontaminant</a:t>
          </a:r>
          <a:endParaRPr lang="tr-TR" dirty="0" smtClean="0"/>
        </a:p>
        <a:p>
          <a:pPr algn="ctr"/>
          <a:r>
            <a:rPr lang="tr-TR" dirty="0" smtClean="0"/>
            <a:t>Belirleme </a:t>
          </a:r>
          <a:endParaRPr lang="tr-TR" dirty="0"/>
        </a:p>
      </dgm:t>
    </dgm:pt>
    <dgm:pt modelId="{040C3D66-0915-41B6-AFBC-BF8A9BACFB8C}" type="sibTrans" cxnId="{282322E7-2F4A-4A97-8059-EFBAD141B261}">
      <dgm:prSet/>
      <dgm:spPr/>
      <dgm:t>
        <a:bodyPr/>
        <a:lstStyle/>
        <a:p>
          <a:pPr algn="ctr"/>
          <a:endParaRPr lang="tr-TR"/>
        </a:p>
      </dgm:t>
    </dgm:pt>
    <dgm:pt modelId="{1B34E8E0-16A0-4262-B561-3B5337AA75F8}" type="parTrans" cxnId="{282322E7-2F4A-4A97-8059-EFBAD141B261}">
      <dgm:prSet/>
      <dgm:spPr/>
      <dgm:t>
        <a:bodyPr/>
        <a:lstStyle/>
        <a:p>
          <a:pPr algn="ctr"/>
          <a:endParaRPr lang="tr-TR"/>
        </a:p>
      </dgm:t>
    </dgm:pt>
    <dgm:pt modelId="{E91E7CED-C13A-48E8-9760-3A0ADF9EC6F0}" type="pres">
      <dgm:prSet presAssocID="{FD0ABC8A-E6E7-497C-873C-482AC449785E}" presName="Name0" presStyleCnt="0">
        <dgm:presLayoutVars>
          <dgm:chMax val="1"/>
          <dgm:dir/>
          <dgm:animLvl val="ctr"/>
          <dgm:resizeHandles val="exact"/>
        </dgm:presLayoutVars>
      </dgm:prSet>
      <dgm:spPr/>
      <dgm:t>
        <a:bodyPr/>
        <a:lstStyle/>
        <a:p>
          <a:endParaRPr lang="tr-TR"/>
        </a:p>
      </dgm:t>
    </dgm:pt>
    <dgm:pt modelId="{ECD88678-1D0C-4830-A211-A334A90295E8}" type="pres">
      <dgm:prSet presAssocID="{EC534259-6DA6-4A2A-A1F7-37D6EC86719D}" presName="centerShape" presStyleLbl="node0" presStyleIdx="0" presStyleCnt="1"/>
      <dgm:spPr/>
      <dgm:t>
        <a:bodyPr/>
        <a:lstStyle/>
        <a:p>
          <a:endParaRPr lang="tr-TR"/>
        </a:p>
      </dgm:t>
    </dgm:pt>
    <dgm:pt modelId="{238ECCBC-030C-47CF-A8AC-FD9A94E14830}" type="pres">
      <dgm:prSet presAssocID="{BC384282-2203-4822-8A42-AFE14B16B393}" presName="node" presStyleLbl="node1" presStyleIdx="0" presStyleCnt="8">
        <dgm:presLayoutVars>
          <dgm:bulletEnabled val="1"/>
        </dgm:presLayoutVars>
      </dgm:prSet>
      <dgm:spPr>
        <a:prstGeom prst="roundRect">
          <a:avLst/>
        </a:prstGeom>
      </dgm:spPr>
      <dgm:t>
        <a:bodyPr/>
        <a:lstStyle/>
        <a:p>
          <a:endParaRPr lang="tr-TR"/>
        </a:p>
      </dgm:t>
    </dgm:pt>
    <dgm:pt modelId="{619F61A2-696C-43BE-BDEA-EFE4212A546A}" type="pres">
      <dgm:prSet presAssocID="{BC384282-2203-4822-8A42-AFE14B16B393}" presName="dummy" presStyleCnt="0"/>
      <dgm:spPr/>
    </dgm:pt>
    <dgm:pt modelId="{11321E1B-ADA1-4F6E-9EED-1A6A90AB39BE}" type="pres">
      <dgm:prSet presAssocID="{45B10B00-61DB-4F27-9734-D7531E2DD16A}" presName="sibTrans" presStyleLbl="sibTrans2D1" presStyleIdx="0" presStyleCnt="8"/>
      <dgm:spPr/>
      <dgm:t>
        <a:bodyPr/>
        <a:lstStyle/>
        <a:p>
          <a:endParaRPr lang="tr-TR"/>
        </a:p>
      </dgm:t>
    </dgm:pt>
    <dgm:pt modelId="{58082304-B7D5-45E9-B10E-3152CA819C23}" type="pres">
      <dgm:prSet presAssocID="{6327A7A9-1FCE-442F-A48A-F84126C65FA6}" presName="node" presStyleLbl="node1" presStyleIdx="1" presStyleCnt="8">
        <dgm:presLayoutVars>
          <dgm:bulletEnabled val="1"/>
        </dgm:presLayoutVars>
      </dgm:prSet>
      <dgm:spPr>
        <a:prstGeom prst="roundRect">
          <a:avLst/>
        </a:prstGeom>
      </dgm:spPr>
      <dgm:t>
        <a:bodyPr/>
        <a:lstStyle/>
        <a:p>
          <a:endParaRPr lang="tr-TR"/>
        </a:p>
      </dgm:t>
    </dgm:pt>
    <dgm:pt modelId="{37F28968-A271-4D8E-A523-060F5A1F1DE7}" type="pres">
      <dgm:prSet presAssocID="{6327A7A9-1FCE-442F-A48A-F84126C65FA6}" presName="dummy" presStyleCnt="0"/>
      <dgm:spPr/>
    </dgm:pt>
    <dgm:pt modelId="{9A32D0F3-D018-467A-941F-49E7AAAA6097}" type="pres">
      <dgm:prSet presAssocID="{37F347F8-4878-4943-9509-11EE2907D37C}" presName="sibTrans" presStyleLbl="sibTrans2D1" presStyleIdx="1" presStyleCnt="8"/>
      <dgm:spPr/>
      <dgm:t>
        <a:bodyPr/>
        <a:lstStyle/>
        <a:p>
          <a:endParaRPr lang="tr-TR"/>
        </a:p>
      </dgm:t>
    </dgm:pt>
    <dgm:pt modelId="{0A941545-5509-494B-89C1-859726AB2756}" type="pres">
      <dgm:prSet presAssocID="{59F1DF53-14DF-42FD-98D5-D2B50BE36F70}" presName="node" presStyleLbl="node1" presStyleIdx="2" presStyleCnt="8">
        <dgm:presLayoutVars>
          <dgm:bulletEnabled val="1"/>
        </dgm:presLayoutVars>
      </dgm:prSet>
      <dgm:spPr>
        <a:prstGeom prst="roundRect">
          <a:avLst/>
        </a:prstGeom>
      </dgm:spPr>
      <dgm:t>
        <a:bodyPr/>
        <a:lstStyle/>
        <a:p>
          <a:endParaRPr lang="tr-TR"/>
        </a:p>
      </dgm:t>
    </dgm:pt>
    <dgm:pt modelId="{663DB5C5-FC7A-41C8-8DF8-3E5DC1AEFFCC}" type="pres">
      <dgm:prSet presAssocID="{59F1DF53-14DF-42FD-98D5-D2B50BE36F70}" presName="dummy" presStyleCnt="0"/>
      <dgm:spPr/>
    </dgm:pt>
    <dgm:pt modelId="{AF1B873E-F4CA-40CC-B1CF-627B82245C93}" type="pres">
      <dgm:prSet presAssocID="{4135CD1A-EF6A-4883-BB66-F68EA18E4AA7}" presName="sibTrans" presStyleLbl="sibTrans2D1" presStyleIdx="2" presStyleCnt="8"/>
      <dgm:spPr/>
      <dgm:t>
        <a:bodyPr/>
        <a:lstStyle/>
        <a:p>
          <a:endParaRPr lang="tr-TR"/>
        </a:p>
      </dgm:t>
    </dgm:pt>
    <dgm:pt modelId="{FCB3E93F-6361-4E64-8973-A4E2DBC3DB93}" type="pres">
      <dgm:prSet presAssocID="{8B2BB377-C41D-4A0B-ADE4-6D267FCE3682}" presName="node" presStyleLbl="node1" presStyleIdx="3" presStyleCnt="8">
        <dgm:presLayoutVars>
          <dgm:bulletEnabled val="1"/>
        </dgm:presLayoutVars>
      </dgm:prSet>
      <dgm:spPr>
        <a:prstGeom prst="roundRect">
          <a:avLst/>
        </a:prstGeom>
      </dgm:spPr>
      <dgm:t>
        <a:bodyPr/>
        <a:lstStyle/>
        <a:p>
          <a:endParaRPr lang="tr-TR"/>
        </a:p>
      </dgm:t>
    </dgm:pt>
    <dgm:pt modelId="{4517B5DE-D3B4-476D-94CA-03B547CD5740}" type="pres">
      <dgm:prSet presAssocID="{8B2BB377-C41D-4A0B-ADE4-6D267FCE3682}" presName="dummy" presStyleCnt="0"/>
      <dgm:spPr/>
    </dgm:pt>
    <dgm:pt modelId="{785FDB67-081B-4ECE-A159-E20860F3AED5}" type="pres">
      <dgm:prSet presAssocID="{6D9C8FBA-C280-4F11-832A-C16D59105296}" presName="sibTrans" presStyleLbl="sibTrans2D1" presStyleIdx="3" presStyleCnt="8"/>
      <dgm:spPr/>
      <dgm:t>
        <a:bodyPr/>
        <a:lstStyle/>
        <a:p>
          <a:endParaRPr lang="tr-TR"/>
        </a:p>
      </dgm:t>
    </dgm:pt>
    <dgm:pt modelId="{C4E06A14-98FC-4315-B796-D989C62D7934}" type="pres">
      <dgm:prSet presAssocID="{0A08A91F-670F-46C5-B7AB-0582E85151C9}" presName="node" presStyleLbl="node1" presStyleIdx="4" presStyleCnt="8">
        <dgm:presLayoutVars>
          <dgm:bulletEnabled val="1"/>
        </dgm:presLayoutVars>
      </dgm:prSet>
      <dgm:spPr>
        <a:prstGeom prst="roundRect">
          <a:avLst/>
        </a:prstGeom>
      </dgm:spPr>
      <dgm:t>
        <a:bodyPr/>
        <a:lstStyle/>
        <a:p>
          <a:endParaRPr lang="tr-TR"/>
        </a:p>
      </dgm:t>
    </dgm:pt>
    <dgm:pt modelId="{B1312F46-CBFF-4AC7-9BAB-F19A6F13FC0C}" type="pres">
      <dgm:prSet presAssocID="{0A08A91F-670F-46C5-B7AB-0582E85151C9}" presName="dummy" presStyleCnt="0"/>
      <dgm:spPr/>
    </dgm:pt>
    <dgm:pt modelId="{83304089-CF72-4454-96CA-611FCA998790}" type="pres">
      <dgm:prSet presAssocID="{D15FB582-05A7-412D-87AA-7D6D060DAF7F}" presName="sibTrans" presStyleLbl="sibTrans2D1" presStyleIdx="4" presStyleCnt="8"/>
      <dgm:spPr/>
      <dgm:t>
        <a:bodyPr/>
        <a:lstStyle/>
        <a:p>
          <a:endParaRPr lang="tr-TR"/>
        </a:p>
      </dgm:t>
    </dgm:pt>
    <dgm:pt modelId="{BF2CE41A-7DC3-436F-BD80-48971215373C}" type="pres">
      <dgm:prSet presAssocID="{EA4B399D-E2D3-48E5-A4B1-63C5096E32BE}" presName="node" presStyleLbl="node1" presStyleIdx="5" presStyleCnt="8">
        <dgm:presLayoutVars>
          <dgm:bulletEnabled val="1"/>
        </dgm:presLayoutVars>
      </dgm:prSet>
      <dgm:spPr>
        <a:prstGeom prst="roundRect">
          <a:avLst/>
        </a:prstGeom>
      </dgm:spPr>
      <dgm:t>
        <a:bodyPr/>
        <a:lstStyle/>
        <a:p>
          <a:endParaRPr lang="tr-TR"/>
        </a:p>
      </dgm:t>
    </dgm:pt>
    <dgm:pt modelId="{4B9FA63B-E1F4-4631-B3F1-5C1890AD785B}" type="pres">
      <dgm:prSet presAssocID="{EA4B399D-E2D3-48E5-A4B1-63C5096E32BE}" presName="dummy" presStyleCnt="0"/>
      <dgm:spPr/>
    </dgm:pt>
    <dgm:pt modelId="{7C55AF03-D351-4C02-B237-457A1E93FF93}" type="pres">
      <dgm:prSet presAssocID="{D8BCE4BE-31F8-4061-9214-AC2D7E93BA25}" presName="sibTrans" presStyleLbl="sibTrans2D1" presStyleIdx="5" presStyleCnt="8"/>
      <dgm:spPr/>
      <dgm:t>
        <a:bodyPr/>
        <a:lstStyle/>
        <a:p>
          <a:endParaRPr lang="tr-TR"/>
        </a:p>
      </dgm:t>
    </dgm:pt>
    <dgm:pt modelId="{D8763DC1-C8C9-45D4-93EA-AE3D22ED2562}" type="pres">
      <dgm:prSet presAssocID="{30F27D0A-D349-4D99-ADDC-16AEC062333D}" presName="node" presStyleLbl="node1" presStyleIdx="6" presStyleCnt="8">
        <dgm:presLayoutVars>
          <dgm:bulletEnabled val="1"/>
        </dgm:presLayoutVars>
      </dgm:prSet>
      <dgm:spPr>
        <a:prstGeom prst="roundRect">
          <a:avLst/>
        </a:prstGeom>
      </dgm:spPr>
      <dgm:t>
        <a:bodyPr/>
        <a:lstStyle/>
        <a:p>
          <a:endParaRPr lang="tr-TR"/>
        </a:p>
      </dgm:t>
    </dgm:pt>
    <dgm:pt modelId="{71D30D9D-61A8-4763-8E75-D992F1331499}" type="pres">
      <dgm:prSet presAssocID="{30F27D0A-D349-4D99-ADDC-16AEC062333D}" presName="dummy" presStyleCnt="0"/>
      <dgm:spPr/>
    </dgm:pt>
    <dgm:pt modelId="{65735146-7883-468A-8B90-4E77BDB9530F}" type="pres">
      <dgm:prSet presAssocID="{DFBAC1EF-7F88-42C6-A04F-CBE5B30CDB4B}" presName="sibTrans" presStyleLbl="sibTrans2D1" presStyleIdx="6" presStyleCnt="8"/>
      <dgm:spPr/>
      <dgm:t>
        <a:bodyPr/>
        <a:lstStyle/>
        <a:p>
          <a:endParaRPr lang="tr-TR"/>
        </a:p>
      </dgm:t>
    </dgm:pt>
    <dgm:pt modelId="{285A6F2F-D144-4E3A-AD3D-F7D2CC9D191B}" type="pres">
      <dgm:prSet presAssocID="{596550E9-D45E-490B-9956-5D450D9469EF}" presName="node" presStyleLbl="node1" presStyleIdx="7" presStyleCnt="8">
        <dgm:presLayoutVars>
          <dgm:bulletEnabled val="1"/>
        </dgm:presLayoutVars>
      </dgm:prSet>
      <dgm:spPr>
        <a:prstGeom prst="roundRect">
          <a:avLst/>
        </a:prstGeom>
      </dgm:spPr>
      <dgm:t>
        <a:bodyPr/>
        <a:lstStyle/>
        <a:p>
          <a:endParaRPr lang="tr-TR"/>
        </a:p>
      </dgm:t>
    </dgm:pt>
    <dgm:pt modelId="{803D4861-EBF0-4A91-A4F6-DDF35C4AC412}" type="pres">
      <dgm:prSet presAssocID="{596550E9-D45E-490B-9956-5D450D9469EF}" presName="dummy" presStyleCnt="0"/>
      <dgm:spPr/>
    </dgm:pt>
    <dgm:pt modelId="{68A02D29-3FB4-4ED5-9374-895687C60D23}" type="pres">
      <dgm:prSet presAssocID="{040C3D66-0915-41B6-AFBC-BF8A9BACFB8C}" presName="sibTrans" presStyleLbl="sibTrans2D1" presStyleIdx="7" presStyleCnt="8"/>
      <dgm:spPr/>
      <dgm:t>
        <a:bodyPr/>
        <a:lstStyle/>
        <a:p>
          <a:endParaRPr lang="tr-TR"/>
        </a:p>
      </dgm:t>
    </dgm:pt>
  </dgm:ptLst>
  <dgm:cxnLst>
    <dgm:cxn modelId="{0D5F1CA7-8258-4AB5-AEEC-A7AFFC1BFDEC}" srcId="{EC534259-6DA6-4A2A-A1F7-37D6EC86719D}" destId="{8B2BB377-C41D-4A0B-ADE4-6D267FCE3682}" srcOrd="3" destOrd="0" parTransId="{4A8DF34B-ED61-40E3-94D4-D96ED75EF47D}" sibTransId="{6D9C8FBA-C280-4F11-832A-C16D59105296}"/>
    <dgm:cxn modelId="{122991C4-007F-4F15-91C7-B81E7902E1E0}" type="presOf" srcId="{6327A7A9-1FCE-442F-A48A-F84126C65FA6}" destId="{58082304-B7D5-45E9-B10E-3152CA819C23}" srcOrd="0" destOrd="0" presId="urn:microsoft.com/office/officeart/2005/8/layout/radial6"/>
    <dgm:cxn modelId="{1B3DAED2-5B05-450E-8768-94BE50FCCAE7}" type="presOf" srcId="{040C3D66-0915-41B6-AFBC-BF8A9BACFB8C}" destId="{68A02D29-3FB4-4ED5-9374-895687C60D23}" srcOrd="0" destOrd="0" presId="urn:microsoft.com/office/officeart/2005/8/layout/radial6"/>
    <dgm:cxn modelId="{6F712D3A-73AD-403E-93C4-612071833A89}" type="presOf" srcId="{D8BCE4BE-31F8-4061-9214-AC2D7E93BA25}" destId="{7C55AF03-D351-4C02-B237-457A1E93FF93}" srcOrd="0" destOrd="0" presId="urn:microsoft.com/office/officeart/2005/8/layout/radial6"/>
    <dgm:cxn modelId="{F78D1AAC-C53F-4CF6-8578-345826CE837F}" srcId="{EC534259-6DA6-4A2A-A1F7-37D6EC86719D}" destId="{6327A7A9-1FCE-442F-A48A-F84126C65FA6}" srcOrd="1" destOrd="0" parTransId="{63CA67BE-373B-4636-9A1E-2583F11EA89E}" sibTransId="{37F347F8-4878-4943-9509-11EE2907D37C}"/>
    <dgm:cxn modelId="{FCA605D4-75A3-465D-BFAC-8563354EAF83}" type="presOf" srcId="{DFBAC1EF-7F88-42C6-A04F-CBE5B30CDB4B}" destId="{65735146-7883-468A-8B90-4E77BDB9530F}" srcOrd="0" destOrd="0" presId="urn:microsoft.com/office/officeart/2005/8/layout/radial6"/>
    <dgm:cxn modelId="{7E1D5A8D-40D7-4A7A-9751-3E2C2024895C}" type="presOf" srcId="{37F347F8-4878-4943-9509-11EE2907D37C}" destId="{9A32D0F3-D018-467A-941F-49E7AAAA6097}" srcOrd="0" destOrd="0" presId="urn:microsoft.com/office/officeart/2005/8/layout/radial6"/>
    <dgm:cxn modelId="{DEB9CD6D-2244-4DAB-9D76-D73FCDD0E9A9}" type="presOf" srcId="{4135CD1A-EF6A-4883-BB66-F68EA18E4AA7}" destId="{AF1B873E-F4CA-40CC-B1CF-627B82245C93}" srcOrd="0" destOrd="0" presId="urn:microsoft.com/office/officeart/2005/8/layout/radial6"/>
    <dgm:cxn modelId="{0F053348-572F-49EC-896C-11FA92A80045}" type="presOf" srcId="{BC384282-2203-4822-8A42-AFE14B16B393}" destId="{238ECCBC-030C-47CF-A8AC-FD9A94E14830}" srcOrd="0" destOrd="0" presId="urn:microsoft.com/office/officeart/2005/8/layout/radial6"/>
    <dgm:cxn modelId="{7DE8111F-7666-4D85-BA1C-6CEFCE24234D}" srcId="{EC534259-6DA6-4A2A-A1F7-37D6EC86719D}" destId="{BC384282-2203-4822-8A42-AFE14B16B393}" srcOrd="0" destOrd="0" parTransId="{ADB61D9A-F77C-4F84-8706-6B025E537084}" sibTransId="{45B10B00-61DB-4F27-9734-D7531E2DD16A}"/>
    <dgm:cxn modelId="{899488D2-4979-4437-8BB7-74796EC4C8C3}" type="presOf" srcId="{D15FB582-05A7-412D-87AA-7D6D060DAF7F}" destId="{83304089-CF72-4454-96CA-611FCA998790}" srcOrd="0" destOrd="0" presId="urn:microsoft.com/office/officeart/2005/8/layout/radial6"/>
    <dgm:cxn modelId="{28E9F834-5A54-484A-8DDC-6A90F3AA534F}" srcId="{FD0ABC8A-E6E7-497C-873C-482AC449785E}" destId="{EC534259-6DA6-4A2A-A1F7-37D6EC86719D}" srcOrd="0" destOrd="0" parTransId="{AAC984CA-A0A0-4216-BAB9-330F169C0349}" sibTransId="{BB07B35B-7F20-4493-AFA4-C6779A9651D2}"/>
    <dgm:cxn modelId="{4FBB2BF3-C613-4CAA-AD3B-753EA0DF32F0}" type="presOf" srcId="{0A08A91F-670F-46C5-B7AB-0582E85151C9}" destId="{C4E06A14-98FC-4315-B796-D989C62D7934}" srcOrd="0" destOrd="0" presId="urn:microsoft.com/office/officeart/2005/8/layout/radial6"/>
    <dgm:cxn modelId="{282322E7-2F4A-4A97-8059-EFBAD141B261}" srcId="{EC534259-6DA6-4A2A-A1F7-37D6EC86719D}" destId="{596550E9-D45E-490B-9956-5D450D9469EF}" srcOrd="7" destOrd="0" parTransId="{1B34E8E0-16A0-4262-B561-3B5337AA75F8}" sibTransId="{040C3D66-0915-41B6-AFBC-BF8A9BACFB8C}"/>
    <dgm:cxn modelId="{2B373795-8761-483C-9531-5314B99AD082}" type="presOf" srcId="{6D9C8FBA-C280-4F11-832A-C16D59105296}" destId="{785FDB67-081B-4ECE-A159-E20860F3AED5}" srcOrd="0" destOrd="0" presId="urn:microsoft.com/office/officeart/2005/8/layout/radial6"/>
    <dgm:cxn modelId="{9269D696-622C-4032-87CD-F93ED7D790F6}" type="presOf" srcId="{45B10B00-61DB-4F27-9734-D7531E2DD16A}" destId="{11321E1B-ADA1-4F6E-9EED-1A6A90AB39BE}" srcOrd="0" destOrd="0" presId="urn:microsoft.com/office/officeart/2005/8/layout/radial6"/>
    <dgm:cxn modelId="{21ED0E20-EAE0-4959-80AA-7100E8C2D961}" type="presOf" srcId="{596550E9-D45E-490B-9956-5D450D9469EF}" destId="{285A6F2F-D144-4E3A-AD3D-F7D2CC9D191B}" srcOrd="0" destOrd="0" presId="urn:microsoft.com/office/officeart/2005/8/layout/radial6"/>
    <dgm:cxn modelId="{311AA03F-20A1-4011-BB73-994B57A53214}" type="presOf" srcId="{EA4B399D-E2D3-48E5-A4B1-63C5096E32BE}" destId="{BF2CE41A-7DC3-436F-BD80-48971215373C}" srcOrd="0" destOrd="0" presId="urn:microsoft.com/office/officeart/2005/8/layout/radial6"/>
    <dgm:cxn modelId="{FD7C8C1A-016D-419C-B351-F782A057BA4D}" srcId="{EC534259-6DA6-4A2A-A1F7-37D6EC86719D}" destId="{30F27D0A-D349-4D99-ADDC-16AEC062333D}" srcOrd="6" destOrd="0" parTransId="{65D6F6DD-205D-4C87-995D-40A82D20AAE7}" sibTransId="{DFBAC1EF-7F88-42C6-A04F-CBE5B30CDB4B}"/>
    <dgm:cxn modelId="{D6D8DEBA-385A-4BC5-9CDF-7755B4D9A846}" type="presOf" srcId="{8B2BB377-C41D-4A0B-ADE4-6D267FCE3682}" destId="{FCB3E93F-6361-4E64-8973-A4E2DBC3DB93}" srcOrd="0" destOrd="0" presId="urn:microsoft.com/office/officeart/2005/8/layout/radial6"/>
    <dgm:cxn modelId="{F4015641-CFC1-4943-8430-251E4472A194}" type="presOf" srcId="{30F27D0A-D349-4D99-ADDC-16AEC062333D}" destId="{D8763DC1-C8C9-45D4-93EA-AE3D22ED2562}" srcOrd="0" destOrd="0" presId="urn:microsoft.com/office/officeart/2005/8/layout/radial6"/>
    <dgm:cxn modelId="{978461C9-A482-4AFF-B16D-1EBD041C3A0A}" type="presOf" srcId="{FD0ABC8A-E6E7-497C-873C-482AC449785E}" destId="{E91E7CED-C13A-48E8-9760-3A0ADF9EC6F0}" srcOrd="0" destOrd="0" presId="urn:microsoft.com/office/officeart/2005/8/layout/radial6"/>
    <dgm:cxn modelId="{B891A613-13BD-457E-ABE0-1A4D408D7D81}" type="presOf" srcId="{59F1DF53-14DF-42FD-98D5-D2B50BE36F70}" destId="{0A941545-5509-494B-89C1-859726AB2756}" srcOrd="0" destOrd="0" presId="urn:microsoft.com/office/officeart/2005/8/layout/radial6"/>
    <dgm:cxn modelId="{21431CCE-065F-48E4-8D70-2D327E5AD12D}" srcId="{EC534259-6DA6-4A2A-A1F7-37D6EC86719D}" destId="{EA4B399D-E2D3-48E5-A4B1-63C5096E32BE}" srcOrd="5" destOrd="0" parTransId="{3C90A344-8013-4389-B221-A7211C9D2968}" sibTransId="{D8BCE4BE-31F8-4061-9214-AC2D7E93BA25}"/>
    <dgm:cxn modelId="{D12316B7-8B29-4B37-BBE1-90C865DCB56B}" type="presOf" srcId="{EC534259-6DA6-4A2A-A1F7-37D6EC86719D}" destId="{ECD88678-1D0C-4830-A211-A334A90295E8}" srcOrd="0" destOrd="0" presId="urn:microsoft.com/office/officeart/2005/8/layout/radial6"/>
    <dgm:cxn modelId="{CFA9D32D-8944-4D49-96C6-2F907CDEFE6A}" srcId="{EC534259-6DA6-4A2A-A1F7-37D6EC86719D}" destId="{0A08A91F-670F-46C5-B7AB-0582E85151C9}" srcOrd="4" destOrd="0" parTransId="{8DF69D5D-5CD5-449B-9036-65D9981E7FF4}" sibTransId="{D15FB582-05A7-412D-87AA-7D6D060DAF7F}"/>
    <dgm:cxn modelId="{FFA6055B-1D81-4845-A1CF-369C57ED3699}" srcId="{EC534259-6DA6-4A2A-A1F7-37D6EC86719D}" destId="{59F1DF53-14DF-42FD-98D5-D2B50BE36F70}" srcOrd="2" destOrd="0" parTransId="{A90661F4-9838-44F7-869F-5E3C25E824C1}" sibTransId="{4135CD1A-EF6A-4883-BB66-F68EA18E4AA7}"/>
    <dgm:cxn modelId="{5063BF9E-C6CD-4442-B81A-10C7E13DA217}" type="presParOf" srcId="{E91E7CED-C13A-48E8-9760-3A0ADF9EC6F0}" destId="{ECD88678-1D0C-4830-A211-A334A90295E8}" srcOrd="0" destOrd="0" presId="urn:microsoft.com/office/officeart/2005/8/layout/radial6"/>
    <dgm:cxn modelId="{B0818DC1-4D81-46FF-BA46-381323A03F7D}" type="presParOf" srcId="{E91E7CED-C13A-48E8-9760-3A0ADF9EC6F0}" destId="{238ECCBC-030C-47CF-A8AC-FD9A94E14830}" srcOrd="1" destOrd="0" presId="urn:microsoft.com/office/officeart/2005/8/layout/radial6"/>
    <dgm:cxn modelId="{A6D6BC19-F42A-4229-B6B3-423985DD5CDC}" type="presParOf" srcId="{E91E7CED-C13A-48E8-9760-3A0ADF9EC6F0}" destId="{619F61A2-696C-43BE-BDEA-EFE4212A546A}" srcOrd="2" destOrd="0" presId="urn:microsoft.com/office/officeart/2005/8/layout/radial6"/>
    <dgm:cxn modelId="{5F9DF572-6020-4E42-B63B-8590E857E4CF}" type="presParOf" srcId="{E91E7CED-C13A-48E8-9760-3A0ADF9EC6F0}" destId="{11321E1B-ADA1-4F6E-9EED-1A6A90AB39BE}" srcOrd="3" destOrd="0" presId="urn:microsoft.com/office/officeart/2005/8/layout/radial6"/>
    <dgm:cxn modelId="{CCAB5170-5EF7-4D0A-A3B1-B775E13708B7}" type="presParOf" srcId="{E91E7CED-C13A-48E8-9760-3A0ADF9EC6F0}" destId="{58082304-B7D5-45E9-B10E-3152CA819C23}" srcOrd="4" destOrd="0" presId="urn:microsoft.com/office/officeart/2005/8/layout/radial6"/>
    <dgm:cxn modelId="{34602F18-C5DA-4C7F-8D46-0716842DA2B2}" type="presParOf" srcId="{E91E7CED-C13A-48E8-9760-3A0ADF9EC6F0}" destId="{37F28968-A271-4D8E-A523-060F5A1F1DE7}" srcOrd="5" destOrd="0" presId="urn:microsoft.com/office/officeart/2005/8/layout/radial6"/>
    <dgm:cxn modelId="{DCA75157-678D-4EAE-ADA2-F0D429386B32}" type="presParOf" srcId="{E91E7CED-C13A-48E8-9760-3A0ADF9EC6F0}" destId="{9A32D0F3-D018-467A-941F-49E7AAAA6097}" srcOrd="6" destOrd="0" presId="urn:microsoft.com/office/officeart/2005/8/layout/radial6"/>
    <dgm:cxn modelId="{6CC1F06C-D8BD-4FFA-A5A6-6CE89F15DC9D}" type="presParOf" srcId="{E91E7CED-C13A-48E8-9760-3A0ADF9EC6F0}" destId="{0A941545-5509-494B-89C1-859726AB2756}" srcOrd="7" destOrd="0" presId="urn:microsoft.com/office/officeart/2005/8/layout/radial6"/>
    <dgm:cxn modelId="{26F78EE0-7D95-4EC6-A599-38FC5A737435}" type="presParOf" srcId="{E91E7CED-C13A-48E8-9760-3A0ADF9EC6F0}" destId="{663DB5C5-FC7A-41C8-8DF8-3E5DC1AEFFCC}" srcOrd="8" destOrd="0" presId="urn:microsoft.com/office/officeart/2005/8/layout/radial6"/>
    <dgm:cxn modelId="{740ACF04-8804-4E33-B923-490EFD005E80}" type="presParOf" srcId="{E91E7CED-C13A-48E8-9760-3A0ADF9EC6F0}" destId="{AF1B873E-F4CA-40CC-B1CF-627B82245C93}" srcOrd="9" destOrd="0" presId="urn:microsoft.com/office/officeart/2005/8/layout/radial6"/>
    <dgm:cxn modelId="{667DB374-F27D-4AB4-B4AC-B820058B2793}" type="presParOf" srcId="{E91E7CED-C13A-48E8-9760-3A0ADF9EC6F0}" destId="{FCB3E93F-6361-4E64-8973-A4E2DBC3DB93}" srcOrd="10" destOrd="0" presId="urn:microsoft.com/office/officeart/2005/8/layout/radial6"/>
    <dgm:cxn modelId="{58C07AE9-238E-48B4-8B2D-8B314954BEBA}" type="presParOf" srcId="{E91E7CED-C13A-48E8-9760-3A0ADF9EC6F0}" destId="{4517B5DE-D3B4-476D-94CA-03B547CD5740}" srcOrd="11" destOrd="0" presId="urn:microsoft.com/office/officeart/2005/8/layout/radial6"/>
    <dgm:cxn modelId="{4FDCCC32-8CAE-4975-B2FA-480096427310}" type="presParOf" srcId="{E91E7CED-C13A-48E8-9760-3A0ADF9EC6F0}" destId="{785FDB67-081B-4ECE-A159-E20860F3AED5}" srcOrd="12" destOrd="0" presId="urn:microsoft.com/office/officeart/2005/8/layout/radial6"/>
    <dgm:cxn modelId="{30697FF8-CC95-4D9D-B8F7-1765F6833732}" type="presParOf" srcId="{E91E7CED-C13A-48E8-9760-3A0ADF9EC6F0}" destId="{C4E06A14-98FC-4315-B796-D989C62D7934}" srcOrd="13" destOrd="0" presId="urn:microsoft.com/office/officeart/2005/8/layout/radial6"/>
    <dgm:cxn modelId="{2ACDD15A-B02A-4EAE-AF34-F31ECDE291D9}" type="presParOf" srcId="{E91E7CED-C13A-48E8-9760-3A0ADF9EC6F0}" destId="{B1312F46-CBFF-4AC7-9BAB-F19A6F13FC0C}" srcOrd="14" destOrd="0" presId="urn:microsoft.com/office/officeart/2005/8/layout/radial6"/>
    <dgm:cxn modelId="{52E4950E-0125-4105-8733-456DDE1113A1}" type="presParOf" srcId="{E91E7CED-C13A-48E8-9760-3A0ADF9EC6F0}" destId="{83304089-CF72-4454-96CA-611FCA998790}" srcOrd="15" destOrd="0" presId="urn:microsoft.com/office/officeart/2005/8/layout/radial6"/>
    <dgm:cxn modelId="{319EB925-2EDA-4E77-99AB-39A413B79C09}" type="presParOf" srcId="{E91E7CED-C13A-48E8-9760-3A0ADF9EC6F0}" destId="{BF2CE41A-7DC3-436F-BD80-48971215373C}" srcOrd="16" destOrd="0" presId="urn:microsoft.com/office/officeart/2005/8/layout/radial6"/>
    <dgm:cxn modelId="{890B5508-DD63-46A1-AE3D-0FE67692CBE7}" type="presParOf" srcId="{E91E7CED-C13A-48E8-9760-3A0ADF9EC6F0}" destId="{4B9FA63B-E1F4-4631-B3F1-5C1890AD785B}" srcOrd="17" destOrd="0" presId="urn:microsoft.com/office/officeart/2005/8/layout/radial6"/>
    <dgm:cxn modelId="{9CC6CE6B-3045-4B8C-B585-A1C695221033}" type="presParOf" srcId="{E91E7CED-C13A-48E8-9760-3A0ADF9EC6F0}" destId="{7C55AF03-D351-4C02-B237-457A1E93FF93}" srcOrd="18" destOrd="0" presId="urn:microsoft.com/office/officeart/2005/8/layout/radial6"/>
    <dgm:cxn modelId="{0D3E08EE-7A33-4500-AE94-B39CE910C078}" type="presParOf" srcId="{E91E7CED-C13A-48E8-9760-3A0ADF9EC6F0}" destId="{D8763DC1-C8C9-45D4-93EA-AE3D22ED2562}" srcOrd="19" destOrd="0" presId="urn:microsoft.com/office/officeart/2005/8/layout/radial6"/>
    <dgm:cxn modelId="{408629E1-6A18-4C3D-A1E8-69ED553C5E2D}" type="presParOf" srcId="{E91E7CED-C13A-48E8-9760-3A0ADF9EC6F0}" destId="{71D30D9D-61A8-4763-8E75-D992F1331499}" srcOrd="20" destOrd="0" presId="urn:microsoft.com/office/officeart/2005/8/layout/radial6"/>
    <dgm:cxn modelId="{B141A737-532C-48F0-B563-78B21FEEC9FF}" type="presParOf" srcId="{E91E7CED-C13A-48E8-9760-3A0ADF9EC6F0}" destId="{65735146-7883-468A-8B90-4E77BDB9530F}" srcOrd="21" destOrd="0" presId="urn:microsoft.com/office/officeart/2005/8/layout/radial6"/>
    <dgm:cxn modelId="{922030CC-7E74-4D88-8E43-36B9EE0F8ED0}" type="presParOf" srcId="{E91E7CED-C13A-48E8-9760-3A0ADF9EC6F0}" destId="{285A6F2F-D144-4E3A-AD3D-F7D2CC9D191B}" srcOrd="22" destOrd="0" presId="urn:microsoft.com/office/officeart/2005/8/layout/radial6"/>
    <dgm:cxn modelId="{FD90A35D-3BFE-4773-8618-725B7154541C}" type="presParOf" srcId="{E91E7CED-C13A-48E8-9760-3A0ADF9EC6F0}" destId="{803D4861-EBF0-4A91-A4F6-DDF35C4AC412}" srcOrd="23" destOrd="0" presId="urn:microsoft.com/office/officeart/2005/8/layout/radial6"/>
    <dgm:cxn modelId="{6E12FCC0-9187-463C-9EED-FAB7327798DE}" type="presParOf" srcId="{E91E7CED-C13A-48E8-9760-3A0ADF9EC6F0}" destId="{68A02D29-3FB4-4ED5-9374-895687C60D23}" srcOrd="24" destOrd="0" presId="urn:microsoft.com/office/officeart/2005/8/layout/radial6"/>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A02D29-3FB4-4ED5-9374-895687C60D23}">
      <dsp:nvSpPr>
        <dsp:cNvPr id="0" name=""/>
        <dsp:cNvSpPr/>
      </dsp:nvSpPr>
      <dsp:spPr>
        <a:xfrm>
          <a:off x="853583" y="324414"/>
          <a:ext cx="2928628" cy="2928628"/>
        </a:xfrm>
        <a:prstGeom prst="blockArc">
          <a:avLst>
            <a:gd name="adj1" fmla="val 13500000"/>
            <a:gd name="adj2" fmla="val 16200000"/>
            <a:gd name="adj3" fmla="val 342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735146-7883-468A-8B90-4E77BDB9530F}">
      <dsp:nvSpPr>
        <dsp:cNvPr id="0" name=""/>
        <dsp:cNvSpPr/>
      </dsp:nvSpPr>
      <dsp:spPr>
        <a:xfrm>
          <a:off x="853583" y="324414"/>
          <a:ext cx="2928628" cy="2928628"/>
        </a:xfrm>
        <a:prstGeom prst="blockArc">
          <a:avLst>
            <a:gd name="adj1" fmla="val 10800000"/>
            <a:gd name="adj2" fmla="val 13500000"/>
            <a:gd name="adj3" fmla="val 342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55AF03-D351-4C02-B237-457A1E93FF93}">
      <dsp:nvSpPr>
        <dsp:cNvPr id="0" name=""/>
        <dsp:cNvSpPr/>
      </dsp:nvSpPr>
      <dsp:spPr>
        <a:xfrm>
          <a:off x="853583" y="324414"/>
          <a:ext cx="2928628" cy="2928628"/>
        </a:xfrm>
        <a:prstGeom prst="blockArc">
          <a:avLst>
            <a:gd name="adj1" fmla="val 8100000"/>
            <a:gd name="adj2" fmla="val 10800000"/>
            <a:gd name="adj3" fmla="val 342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304089-CF72-4454-96CA-611FCA998790}">
      <dsp:nvSpPr>
        <dsp:cNvPr id="0" name=""/>
        <dsp:cNvSpPr/>
      </dsp:nvSpPr>
      <dsp:spPr>
        <a:xfrm>
          <a:off x="853583" y="324414"/>
          <a:ext cx="2928628" cy="2928628"/>
        </a:xfrm>
        <a:prstGeom prst="blockArc">
          <a:avLst>
            <a:gd name="adj1" fmla="val 5400000"/>
            <a:gd name="adj2" fmla="val 8100000"/>
            <a:gd name="adj3" fmla="val 342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5FDB67-081B-4ECE-A159-E20860F3AED5}">
      <dsp:nvSpPr>
        <dsp:cNvPr id="0" name=""/>
        <dsp:cNvSpPr/>
      </dsp:nvSpPr>
      <dsp:spPr>
        <a:xfrm>
          <a:off x="853583" y="324414"/>
          <a:ext cx="2928628" cy="2928628"/>
        </a:xfrm>
        <a:prstGeom prst="blockArc">
          <a:avLst>
            <a:gd name="adj1" fmla="val 2700000"/>
            <a:gd name="adj2" fmla="val 5400000"/>
            <a:gd name="adj3" fmla="val 342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1B873E-F4CA-40CC-B1CF-627B82245C93}">
      <dsp:nvSpPr>
        <dsp:cNvPr id="0" name=""/>
        <dsp:cNvSpPr/>
      </dsp:nvSpPr>
      <dsp:spPr>
        <a:xfrm>
          <a:off x="853583" y="324414"/>
          <a:ext cx="2928628" cy="2928628"/>
        </a:xfrm>
        <a:prstGeom prst="blockArc">
          <a:avLst>
            <a:gd name="adj1" fmla="val 0"/>
            <a:gd name="adj2" fmla="val 2700000"/>
            <a:gd name="adj3" fmla="val 342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32D0F3-D018-467A-941F-49E7AAAA6097}">
      <dsp:nvSpPr>
        <dsp:cNvPr id="0" name=""/>
        <dsp:cNvSpPr/>
      </dsp:nvSpPr>
      <dsp:spPr>
        <a:xfrm>
          <a:off x="853583" y="324414"/>
          <a:ext cx="2928628" cy="2928628"/>
        </a:xfrm>
        <a:prstGeom prst="blockArc">
          <a:avLst>
            <a:gd name="adj1" fmla="val 18900000"/>
            <a:gd name="adj2" fmla="val 0"/>
            <a:gd name="adj3" fmla="val 342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321E1B-ADA1-4F6E-9EED-1A6A90AB39BE}">
      <dsp:nvSpPr>
        <dsp:cNvPr id="0" name=""/>
        <dsp:cNvSpPr/>
      </dsp:nvSpPr>
      <dsp:spPr>
        <a:xfrm>
          <a:off x="853583" y="324414"/>
          <a:ext cx="2928628" cy="2928628"/>
        </a:xfrm>
        <a:prstGeom prst="blockArc">
          <a:avLst>
            <a:gd name="adj1" fmla="val 16200000"/>
            <a:gd name="adj2" fmla="val 18900000"/>
            <a:gd name="adj3" fmla="val 342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D88678-1D0C-4830-A211-A334A90295E8}">
      <dsp:nvSpPr>
        <dsp:cNvPr id="0" name=""/>
        <dsp:cNvSpPr/>
      </dsp:nvSpPr>
      <dsp:spPr>
        <a:xfrm>
          <a:off x="1821043" y="1291874"/>
          <a:ext cx="993708" cy="9937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dirty="0" err="1" smtClean="0"/>
            <a:t>Nanobesleme</a:t>
          </a:r>
          <a:endParaRPr lang="tr-TR" sz="900" kern="1200" dirty="0"/>
        </a:p>
      </dsp:txBody>
      <dsp:txXfrm>
        <a:off x="1821043" y="1291874"/>
        <a:ext cx="993708" cy="993708"/>
      </dsp:txXfrm>
    </dsp:sp>
    <dsp:sp modelId="{238ECCBC-030C-47CF-A8AC-FD9A94E14830}">
      <dsp:nvSpPr>
        <dsp:cNvPr id="0" name=""/>
        <dsp:cNvSpPr/>
      </dsp:nvSpPr>
      <dsp:spPr>
        <a:xfrm>
          <a:off x="1970100" y="1657"/>
          <a:ext cx="695595" cy="6955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dirty="0" smtClean="0"/>
            <a:t>Sindirim ve absorbsiyonun İyileştirilmesi</a:t>
          </a:r>
          <a:endParaRPr lang="tr-TR" sz="800" kern="1200" dirty="0"/>
        </a:p>
      </dsp:txBody>
      <dsp:txXfrm>
        <a:off x="1970100" y="1657"/>
        <a:ext cx="695595" cy="695595"/>
      </dsp:txXfrm>
    </dsp:sp>
    <dsp:sp modelId="{58082304-B7D5-45E9-B10E-3152CA819C23}">
      <dsp:nvSpPr>
        <dsp:cNvPr id="0" name=""/>
        <dsp:cNvSpPr/>
      </dsp:nvSpPr>
      <dsp:spPr>
        <a:xfrm>
          <a:off x="2987819" y="423210"/>
          <a:ext cx="695595" cy="6955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dirty="0" smtClean="0"/>
            <a:t>Ambalajlama Depolama</a:t>
          </a:r>
          <a:endParaRPr lang="tr-TR" sz="800" kern="1200" dirty="0"/>
        </a:p>
      </dsp:txBody>
      <dsp:txXfrm>
        <a:off x="2987819" y="423210"/>
        <a:ext cx="695595" cy="695595"/>
      </dsp:txXfrm>
    </dsp:sp>
    <dsp:sp modelId="{0A941545-5509-494B-89C1-859726AB2756}">
      <dsp:nvSpPr>
        <dsp:cNvPr id="0" name=""/>
        <dsp:cNvSpPr/>
      </dsp:nvSpPr>
      <dsp:spPr>
        <a:xfrm>
          <a:off x="3409373" y="1440930"/>
          <a:ext cx="695595" cy="6955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dirty="0" smtClean="0"/>
            <a:t>Yem Kalitesi</a:t>
          </a:r>
          <a:endParaRPr lang="tr-TR" sz="800" kern="1200" dirty="0"/>
        </a:p>
      </dsp:txBody>
      <dsp:txXfrm>
        <a:off x="3409373" y="1440930"/>
        <a:ext cx="695595" cy="695595"/>
      </dsp:txXfrm>
    </dsp:sp>
    <dsp:sp modelId="{FCB3E93F-6361-4E64-8973-A4E2DBC3DB93}">
      <dsp:nvSpPr>
        <dsp:cNvPr id="0" name=""/>
        <dsp:cNvSpPr/>
      </dsp:nvSpPr>
      <dsp:spPr>
        <a:xfrm>
          <a:off x="2987819" y="2458650"/>
          <a:ext cx="695595" cy="6955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dirty="0" smtClean="0"/>
            <a:t>Gıda </a:t>
          </a:r>
          <a:r>
            <a:rPr lang="tr-TR" sz="800" kern="1200" dirty="0" err="1" smtClean="0"/>
            <a:t>Biyogüvenliği</a:t>
          </a:r>
          <a:endParaRPr lang="tr-TR" sz="800" kern="1200" dirty="0"/>
        </a:p>
      </dsp:txBody>
      <dsp:txXfrm>
        <a:off x="2987819" y="2458650"/>
        <a:ext cx="695595" cy="695595"/>
      </dsp:txXfrm>
    </dsp:sp>
    <dsp:sp modelId="{C4E06A14-98FC-4315-B796-D989C62D7934}">
      <dsp:nvSpPr>
        <dsp:cNvPr id="0" name=""/>
        <dsp:cNvSpPr/>
      </dsp:nvSpPr>
      <dsp:spPr>
        <a:xfrm>
          <a:off x="1970100" y="2880203"/>
          <a:ext cx="695595" cy="6955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dirty="0" smtClean="0"/>
            <a:t>İşleme</a:t>
          </a:r>
          <a:endParaRPr lang="tr-TR" sz="800" kern="1200" dirty="0"/>
        </a:p>
      </dsp:txBody>
      <dsp:txXfrm>
        <a:off x="1970100" y="2880203"/>
        <a:ext cx="695595" cy="695595"/>
      </dsp:txXfrm>
    </dsp:sp>
    <dsp:sp modelId="{BF2CE41A-7DC3-436F-BD80-48971215373C}">
      <dsp:nvSpPr>
        <dsp:cNvPr id="0" name=""/>
        <dsp:cNvSpPr/>
      </dsp:nvSpPr>
      <dsp:spPr>
        <a:xfrm>
          <a:off x="952380" y="2458650"/>
          <a:ext cx="695595" cy="6955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dirty="0" smtClean="0"/>
            <a:t>Besin maddeleri ve içerikleri</a:t>
          </a:r>
          <a:endParaRPr lang="tr-TR" sz="800" kern="1200" dirty="0"/>
        </a:p>
      </dsp:txBody>
      <dsp:txXfrm>
        <a:off x="952380" y="2458650"/>
        <a:ext cx="695595" cy="695595"/>
      </dsp:txXfrm>
    </dsp:sp>
    <dsp:sp modelId="{D8763DC1-C8C9-45D4-93EA-AE3D22ED2562}">
      <dsp:nvSpPr>
        <dsp:cNvPr id="0" name=""/>
        <dsp:cNvSpPr/>
      </dsp:nvSpPr>
      <dsp:spPr>
        <a:xfrm>
          <a:off x="530827" y="1440930"/>
          <a:ext cx="695595" cy="6955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dirty="0" smtClean="0"/>
            <a:t>Besin takviyeleri ve  teknolojileri</a:t>
          </a:r>
          <a:endParaRPr lang="tr-TR" sz="800" kern="1200" dirty="0"/>
        </a:p>
      </dsp:txBody>
      <dsp:txXfrm>
        <a:off x="530827" y="1440930"/>
        <a:ext cx="695595" cy="695595"/>
      </dsp:txXfrm>
    </dsp:sp>
    <dsp:sp modelId="{285A6F2F-D144-4E3A-AD3D-F7D2CC9D191B}">
      <dsp:nvSpPr>
        <dsp:cNvPr id="0" name=""/>
        <dsp:cNvSpPr/>
      </dsp:nvSpPr>
      <dsp:spPr>
        <a:xfrm>
          <a:off x="952380" y="423210"/>
          <a:ext cx="695595" cy="6955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dirty="0" smtClean="0"/>
            <a:t>Patojenler ve </a:t>
          </a:r>
          <a:r>
            <a:rPr lang="tr-TR" sz="800" kern="1200" dirty="0" err="1" smtClean="0"/>
            <a:t>Kontaminant</a:t>
          </a:r>
          <a:endParaRPr lang="tr-TR" sz="800" kern="1200" dirty="0" smtClean="0"/>
        </a:p>
        <a:p>
          <a:pPr lvl="0" algn="ctr" defTabSz="355600">
            <a:lnSpc>
              <a:spcPct val="90000"/>
            </a:lnSpc>
            <a:spcBef>
              <a:spcPct val="0"/>
            </a:spcBef>
            <a:spcAft>
              <a:spcPct val="35000"/>
            </a:spcAft>
          </a:pPr>
          <a:r>
            <a:rPr lang="tr-TR" sz="800" kern="1200" dirty="0" smtClean="0"/>
            <a:t>Belirleme </a:t>
          </a:r>
          <a:endParaRPr lang="tr-TR" sz="800" kern="1200" dirty="0"/>
        </a:p>
      </dsp:txBody>
      <dsp:txXfrm>
        <a:off x="952380" y="423210"/>
        <a:ext cx="695595" cy="6955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25544</Words>
  <Characters>145602</Characters>
  <Application>Microsoft Office Word</Application>
  <DocSecurity>0</DocSecurity>
  <Lines>1213</Lines>
  <Paragraphs>341</Paragraphs>
  <ScaleCrop>false</ScaleCrop>
  <Company/>
  <LinksUpToDate>false</LinksUpToDate>
  <CharactersWithSpaces>170805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2017-08-11T10:20:00Z</dcterms:created>
  <dcterms:modified xsi:type="dcterms:W3CDTF">2017-08-11T10:22:00Z</dcterms:modified>
</cp:coreProperties>
</file>