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1"/>
        <w:gridCol w:w="8096"/>
      </w:tblGrid>
      <w:tr w:rsidR="004C7CBD" w:rsidRPr="003D305E" w:rsidTr="003D305E">
        <w:trPr>
          <w:cantSplit/>
          <w:trHeight w:val="12049"/>
        </w:trPr>
        <w:tc>
          <w:tcPr>
            <w:tcW w:w="941" w:type="dxa"/>
            <w:textDirection w:val="btLr"/>
            <w:vAlign w:val="center"/>
          </w:tcPr>
          <w:p w:rsidR="004C7CBD" w:rsidRPr="003D305E" w:rsidRDefault="004C7CBD" w:rsidP="003D305E">
            <w:pPr>
              <w:spacing w:after="0" w:line="360" w:lineRule="auto"/>
              <w:ind w:left="-38" w:right="113"/>
              <w:rPr>
                <w:rFonts w:ascii="Times New Roman" w:eastAsia="Times New Roman" w:hAnsi="Times New Roman"/>
              </w:rPr>
            </w:pPr>
            <w:bookmarkStart w:id="0" w:name="_GoBack"/>
            <w:bookmarkEnd w:id="0"/>
          </w:p>
          <w:p w:rsidR="004C7CBD" w:rsidRPr="003D305E" w:rsidRDefault="004C7CBD" w:rsidP="003D305E">
            <w:pPr>
              <w:spacing w:after="0" w:line="360" w:lineRule="auto"/>
              <w:ind w:left="-38" w:right="113"/>
              <w:rPr>
                <w:rFonts w:ascii="Times New Roman" w:eastAsia="Times New Roman" w:hAnsi="Times New Roman"/>
              </w:rPr>
            </w:pPr>
          </w:p>
          <w:p w:rsidR="004C7CBD" w:rsidRPr="003D305E" w:rsidRDefault="004C7CBD" w:rsidP="003D305E">
            <w:pPr>
              <w:ind w:left="113" w:right="113"/>
              <w:rPr>
                <w:rFonts w:ascii="Times New Roman" w:hAnsi="Times New Roman"/>
                <w:b/>
                <w:sz w:val="28"/>
                <w:szCs w:val="28"/>
              </w:rPr>
            </w:pPr>
            <w:r w:rsidRPr="003D305E">
              <w:rPr>
                <w:rFonts w:ascii="Times New Roman" w:hAnsi="Times New Roman"/>
                <w:b/>
                <w:sz w:val="28"/>
                <w:szCs w:val="28"/>
              </w:rPr>
              <w:t>FERHAT ŞİRİNYILDIZ</w:t>
            </w:r>
          </w:p>
          <w:p w:rsidR="004C7CBD" w:rsidRPr="003D305E" w:rsidRDefault="004C7CBD" w:rsidP="003D305E">
            <w:pPr>
              <w:spacing w:after="0" w:line="360" w:lineRule="auto"/>
              <w:ind w:left="-38" w:right="113"/>
              <w:rPr>
                <w:rFonts w:ascii="Times New Roman" w:eastAsia="Times New Roman" w:hAnsi="Times New Roman"/>
              </w:rPr>
            </w:pPr>
          </w:p>
          <w:p w:rsidR="004C7CBD" w:rsidRPr="003D305E" w:rsidRDefault="004C7CBD" w:rsidP="003D305E">
            <w:pPr>
              <w:spacing w:after="0" w:line="360" w:lineRule="auto"/>
              <w:ind w:left="-38" w:right="113"/>
              <w:rPr>
                <w:rFonts w:ascii="Times New Roman" w:eastAsia="Times New Roman" w:hAnsi="Times New Roman"/>
              </w:rPr>
            </w:pPr>
          </w:p>
          <w:p w:rsidR="004C7CBD" w:rsidRPr="003D305E" w:rsidRDefault="004C7CBD" w:rsidP="003D305E">
            <w:pPr>
              <w:spacing w:after="0" w:line="360" w:lineRule="auto"/>
              <w:ind w:left="-38" w:right="113"/>
              <w:rPr>
                <w:rFonts w:ascii="Times New Roman" w:eastAsia="Times New Roman" w:hAnsi="Times New Roman"/>
              </w:rPr>
            </w:pPr>
          </w:p>
          <w:p w:rsidR="004C7CBD" w:rsidRPr="003D305E" w:rsidRDefault="004C7CBD" w:rsidP="003D305E">
            <w:pPr>
              <w:spacing w:after="0" w:line="360" w:lineRule="auto"/>
              <w:ind w:left="-38" w:right="113"/>
              <w:rPr>
                <w:rFonts w:ascii="Times New Roman" w:eastAsia="Times New Roman" w:hAnsi="Times New Roman"/>
              </w:rPr>
            </w:pPr>
          </w:p>
          <w:p w:rsidR="004C7CBD" w:rsidRPr="003D305E" w:rsidRDefault="004C7CBD" w:rsidP="003D305E">
            <w:pPr>
              <w:ind w:left="113" w:right="113"/>
              <w:rPr>
                <w:rFonts w:ascii="Times New Roman" w:hAnsi="Times New Roman"/>
                <w:b/>
                <w:sz w:val="28"/>
                <w:szCs w:val="28"/>
              </w:rPr>
            </w:pPr>
            <w:r w:rsidRPr="003D305E">
              <w:rPr>
                <w:rFonts w:ascii="Times New Roman" w:hAnsi="Times New Roman"/>
                <w:b/>
                <w:sz w:val="24"/>
              </w:rPr>
              <w:t xml:space="preserve">        </w:t>
            </w:r>
            <w:r w:rsidR="00660770" w:rsidRPr="003D305E">
              <w:rPr>
                <w:rFonts w:ascii="Times New Roman" w:hAnsi="Times New Roman"/>
                <w:b/>
                <w:sz w:val="28"/>
                <w:szCs w:val="28"/>
              </w:rPr>
              <w:t>Nurcan BOYACIOĞLU</w:t>
            </w:r>
            <w:r w:rsidRPr="003D305E">
              <w:rPr>
                <w:rFonts w:ascii="Times New Roman" w:hAnsi="Times New Roman"/>
                <w:b/>
                <w:sz w:val="28"/>
                <w:szCs w:val="28"/>
              </w:rPr>
              <w:t xml:space="preserve">            </w:t>
            </w:r>
            <w:r w:rsidR="00660770" w:rsidRPr="003D305E">
              <w:rPr>
                <w:rFonts w:ascii="Times New Roman" w:hAnsi="Times New Roman"/>
                <w:b/>
                <w:sz w:val="28"/>
                <w:szCs w:val="28"/>
              </w:rPr>
              <w:t xml:space="preserve"> CERRAHİ HASTALIKLARI</w:t>
            </w:r>
            <w:r w:rsidRPr="003D305E">
              <w:rPr>
                <w:rFonts w:ascii="Times New Roman" w:hAnsi="Times New Roman"/>
                <w:b/>
                <w:sz w:val="28"/>
                <w:szCs w:val="28"/>
              </w:rPr>
              <w:t xml:space="preserve">                YÜKSEK LİSANS               201</w:t>
            </w:r>
            <w:r w:rsidR="00660770" w:rsidRPr="003D305E">
              <w:rPr>
                <w:rFonts w:ascii="Times New Roman" w:hAnsi="Times New Roman"/>
                <w:b/>
                <w:sz w:val="28"/>
                <w:szCs w:val="28"/>
              </w:rPr>
              <w:t>7</w:t>
            </w:r>
          </w:p>
          <w:p w:rsidR="004C7CBD" w:rsidRPr="003D305E" w:rsidRDefault="004C7CBD" w:rsidP="003D305E">
            <w:pPr>
              <w:spacing w:after="0" w:line="360" w:lineRule="auto"/>
              <w:ind w:left="-38" w:right="113"/>
              <w:rPr>
                <w:rFonts w:ascii="Times New Roman" w:eastAsia="Times New Roman" w:hAnsi="Times New Roman"/>
              </w:rPr>
            </w:pPr>
          </w:p>
          <w:p w:rsidR="004C7CBD" w:rsidRPr="003D305E" w:rsidRDefault="004C7CBD" w:rsidP="003D305E">
            <w:pPr>
              <w:spacing w:after="0" w:line="360" w:lineRule="auto"/>
              <w:ind w:left="-38" w:right="113"/>
              <w:rPr>
                <w:rFonts w:ascii="Times New Roman" w:eastAsia="Times New Roman" w:hAnsi="Times New Roman"/>
              </w:rPr>
            </w:pPr>
          </w:p>
          <w:p w:rsidR="004C7CBD" w:rsidRPr="003D305E" w:rsidRDefault="004C7CBD" w:rsidP="003D305E">
            <w:pPr>
              <w:spacing w:after="0" w:line="360" w:lineRule="auto"/>
              <w:ind w:left="-38" w:right="113"/>
              <w:rPr>
                <w:rFonts w:ascii="Times New Roman" w:eastAsia="Times New Roman" w:hAnsi="Times New Roman"/>
              </w:rPr>
            </w:pPr>
          </w:p>
          <w:p w:rsidR="004C7CBD" w:rsidRPr="003D305E" w:rsidRDefault="004C7CBD" w:rsidP="003D305E">
            <w:pPr>
              <w:spacing w:after="0" w:line="360" w:lineRule="auto"/>
              <w:ind w:left="-38" w:right="113"/>
              <w:rPr>
                <w:rFonts w:ascii="Times New Roman" w:eastAsia="Times New Roman" w:hAnsi="Times New Roman"/>
              </w:rPr>
            </w:pPr>
          </w:p>
          <w:p w:rsidR="004C7CBD" w:rsidRPr="003D305E" w:rsidRDefault="004C7CBD" w:rsidP="003D305E">
            <w:pPr>
              <w:spacing w:after="0" w:line="360" w:lineRule="auto"/>
              <w:ind w:left="-38" w:right="113"/>
              <w:rPr>
                <w:rFonts w:ascii="Times New Roman" w:eastAsia="Times New Roman" w:hAnsi="Times New Roman"/>
              </w:rPr>
            </w:pPr>
          </w:p>
          <w:p w:rsidR="004C7CBD" w:rsidRPr="003D305E" w:rsidRDefault="004C7CBD" w:rsidP="003D305E">
            <w:pPr>
              <w:spacing w:after="0" w:line="360" w:lineRule="auto"/>
              <w:ind w:left="-38" w:right="113"/>
              <w:rPr>
                <w:rFonts w:ascii="Times New Roman" w:eastAsia="Times New Roman" w:hAnsi="Times New Roman"/>
              </w:rPr>
            </w:pPr>
          </w:p>
          <w:p w:rsidR="004C7CBD" w:rsidRPr="003D305E" w:rsidRDefault="004C7CBD" w:rsidP="003D305E">
            <w:pPr>
              <w:spacing w:after="0" w:line="360" w:lineRule="auto"/>
              <w:ind w:left="-38" w:right="113"/>
              <w:rPr>
                <w:rFonts w:ascii="Times New Roman" w:eastAsia="Times New Roman" w:hAnsi="Times New Roman"/>
              </w:rPr>
            </w:pPr>
          </w:p>
        </w:tc>
        <w:tc>
          <w:tcPr>
            <w:tcW w:w="8096" w:type="dxa"/>
          </w:tcPr>
          <w:p w:rsidR="004C7CBD" w:rsidRPr="003D305E" w:rsidRDefault="004C7CBD" w:rsidP="003D305E">
            <w:pPr>
              <w:spacing w:after="0" w:line="240" w:lineRule="auto"/>
              <w:jc w:val="center"/>
              <w:rPr>
                <w:rFonts w:ascii="Times New Roman" w:eastAsia="Times New Roman" w:hAnsi="Times New Roman"/>
              </w:rPr>
            </w:pPr>
          </w:p>
          <w:p w:rsidR="004C7CBD" w:rsidRPr="003D305E" w:rsidRDefault="004C7CBD" w:rsidP="003D305E">
            <w:pPr>
              <w:tabs>
                <w:tab w:val="left" w:pos="720"/>
                <w:tab w:val="left" w:pos="1440"/>
                <w:tab w:val="left" w:pos="2160"/>
                <w:tab w:val="left" w:pos="2880"/>
                <w:tab w:val="left" w:pos="3600"/>
                <w:tab w:val="left" w:pos="4320"/>
                <w:tab w:val="left" w:pos="5040"/>
                <w:tab w:val="left" w:pos="5760"/>
                <w:tab w:val="left" w:pos="6480"/>
                <w:tab w:val="left" w:pos="7410"/>
              </w:tabs>
              <w:spacing w:before="120" w:after="120" w:line="240" w:lineRule="auto"/>
              <w:jc w:val="center"/>
              <w:rPr>
                <w:rFonts w:ascii="Times New Roman" w:eastAsia="Times New Roman" w:hAnsi="Times New Roman"/>
                <w:sz w:val="20"/>
                <w:szCs w:val="20"/>
                <w:lang w:eastAsia="tr-TR"/>
              </w:rPr>
            </w:pPr>
            <w:r w:rsidRPr="003D305E">
              <w:rPr>
                <w:rFonts w:ascii="Times New Roman" w:hAnsi="Times New Roman"/>
                <w:noProof/>
                <w:lang w:eastAsia="tr-TR"/>
              </w:rPr>
              <w:drawing>
                <wp:anchor distT="0" distB="0" distL="114300" distR="114300" simplePos="0" relativeHeight="251659264" behindDoc="0" locked="0" layoutInCell="1" allowOverlap="1" wp14:anchorId="4A2DA0F6" wp14:editId="5384CC6A">
                  <wp:simplePos x="0" y="0"/>
                  <wp:positionH relativeFrom="column">
                    <wp:posOffset>1938655</wp:posOffset>
                  </wp:positionH>
                  <wp:positionV relativeFrom="paragraph">
                    <wp:posOffset>52070</wp:posOffset>
                  </wp:positionV>
                  <wp:extent cx="1311910" cy="1311910"/>
                  <wp:effectExtent l="0" t="0" r="254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191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CBD" w:rsidRPr="003D305E" w:rsidRDefault="004C7CBD" w:rsidP="003D305E">
            <w:pPr>
              <w:tabs>
                <w:tab w:val="left" w:pos="720"/>
                <w:tab w:val="left" w:pos="1440"/>
                <w:tab w:val="left" w:pos="2160"/>
                <w:tab w:val="left" w:pos="2880"/>
                <w:tab w:val="left" w:pos="3600"/>
                <w:tab w:val="left" w:pos="4320"/>
                <w:tab w:val="left" w:pos="5040"/>
                <w:tab w:val="left" w:pos="5760"/>
                <w:tab w:val="left" w:pos="6480"/>
                <w:tab w:val="left" w:pos="7410"/>
              </w:tabs>
              <w:spacing w:before="120" w:after="120" w:line="240" w:lineRule="auto"/>
              <w:jc w:val="center"/>
              <w:rPr>
                <w:rFonts w:ascii="Times New Roman" w:eastAsia="Times New Roman" w:hAnsi="Times New Roman"/>
                <w:sz w:val="20"/>
                <w:szCs w:val="20"/>
                <w:lang w:eastAsia="tr-TR"/>
              </w:rPr>
            </w:pPr>
          </w:p>
          <w:p w:rsidR="004C7CBD" w:rsidRPr="003D305E" w:rsidRDefault="004C7CBD" w:rsidP="003D305E">
            <w:pPr>
              <w:tabs>
                <w:tab w:val="left" w:pos="720"/>
                <w:tab w:val="left" w:pos="1440"/>
                <w:tab w:val="left" w:pos="2160"/>
                <w:tab w:val="left" w:pos="2880"/>
                <w:tab w:val="left" w:pos="3600"/>
                <w:tab w:val="left" w:pos="4320"/>
                <w:tab w:val="left" w:pos="5040"/>
                <w:tab w:val="left" w:pos="5760"/>
                <w:tab w:val="left" w:pos="6480"/>
                <w:tab w:val="left" w:pos="7410"/>
              </w:tabs>
              <w:spacing w:before="120" w:after="120" w:line="240" w:lineRule="auto"/>
              <w:jc w:val="center"/>
              <w:rPr>
                <w:rFonts w:ascii="Times New Roman" w:eastAsia="Times New Roman" w:hAnsi="Times New Roman"/>
                <w:i/>
                <w:sz w:val="20"/>
                <w:szCs w:val="20"/>
                <w:lang w:eastAsia="tr-TR"/>
              </w:rPr>
            </w:pPr>
            <w:r w:rsidRPr="003D305E">
              <w:rPr>
                <w:rFonts w:ascii="Times New Roman" w:eastAsia="Times New Roman" w:hAnsi="Times New Roman"/>
                <w:i/>
                <w:sz w:val="20"/>
                <w:szCs w:val="20"/>
                <w:lang w:eastAsia="tr-TR"/>
              </w:rPr>
              <w:t xml:space="preserve">                                                                                      </w:t>
            </w:r>
          </w:p>
          <w:p w:rsidR="004C7CBD" w:rsidRPr="003D305E" w:rsidRDefault="004C7CBD" w:rsidP="003D305E">
            <w:pPr>
              <w:tabs>
                <w:tab w:val="left" w:pos="720"/>
                <w:tab w:val="left" w:pos="1440"/>
                <w:tab w:val="left" w:pos="2160"/>
                <w:tab w:val="left" w:pos="2880"/>
                <w:tab w:val="left" w:pos="3600"/>
                <w:tab w:val="left" w:pos="4320"/>
                <w:tab w:val="left" w:pos="5040"/>
                <w:tab w:val="left" w:pos="5760"/>
                <w:tab w:val="left" w:pos="6480"/>
                <w:tab w:val="left" w:pos="7410"/>
              </w:tabs>
              <w:spacing w:before="120" w:after="120" w:line="240" w:lineRule="auto"/>
              <w:jc w:val="center"/>
              <w:rPr>
                <w:rFonts w:ascii="Times New Roman" w:eastAsia="Times New Roman" w:hAnsi="Times New Roman"/>
                <w:b/>
                <w:sz w:val="20"/>
                <w:szCs w:val="20"/>
                <w:lang w:eastAsia="tr-TR"/>
              </w:rPr>
            </w:pPr>
            <w:r w:rsidRPr="003D305E">
              <w:rPr>
                <w:rFonts w:ascii="Times New Roman" w:eastAsia="Times New Roman" w:hAnsi="Times New Roman"/>
                <w:b/>
                <w:sz w:val="20"/>
                <w:szCs w:val="20"/>
                <w:lang w:eastAsia="tr-TR"/>
              </w:rPr>
              <w:t xml:space="preserve">     </w:t>
            </w:r>
          </w:p>
          <w:p w:rsidR="004C7CBD" w:rsidRPr="003D305E" w:rsidRDefault="004C7CBD" w:rsidP="003D305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sz w:val="28"/>
                <w:szCs w:val="28"/>
                <w:lang w:eastAsia="tr-TR"/>
              </w:rPr>
            </w:pPr>
          </w:p>
          <w:p w:rsidR="004C7CBD" w:rsidRPr="003D305E" w:rsidRDefault="004C7CBD" w:rsidP="003D305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sz w:val="28"/>
                <w:szCs w:val="28"/>
                <w:lang w:eastAsia="tr-TR"/>
              </w:rPr>
            </w:pPr>
          </w:p>
          <w:p w:rsidR="004C7CBD" w:rsidRPr="003D305E" w:rsidRDefault="004C7CBD" w:rsidP="003D305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rPr>
                <w:rFonts w:ascii="Times New Roman" w:eastAsia="Times New Roman" w:hAnsi="Times New Roman"/>
                <w:b/>
                <w:i/>
                <w:sz w:val="28"/>
                <w:szCs w:val="28"/>
                <w:lang w:eastAsia="tr-TR"/>
              </w:rPr>
            </w:pPr>
          </w:p>
          <w:p w:rsidR="004C7CBD" w:rsidRPr="003D305E" w:rsidRDefault="004C7CBD" w:rsidP="003D305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sz w:val="28"/>
                <w:szCs w:val="28"/>
                <w:lang w:eastAsia="tr-TR"/>
              </w:rPr>
            </w:pPr>
          </w:p>
          <w:p w:rsidR="004C7CBD" w:rsidRPr="003D305E" w:rsidRDefault="004C7CBD" w:rsidP="003D305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sz w:val="24"/>
                <w:szCs w:val="24"/>
                <w:lang w:eastAsia="tr-TR"/>
              </w:rPr>
            </w:pPr>
            <w:r w:rsidRPr="003D305E">
              <w:rPr>
                <w:rFonts w:ascii="Times New Roman" w:eastAsia="Times New Roman" w:hAnsi="Times New Roman"/>
                <w:b/>
                <w:sz w:val="24"/>
                <w:szCs w:val="24"/>
                <w:lang w:eastAsia="tr-TR"/>
              </w:rPr>
              <w:t xml:space="preserve">T.C. </w:t>
            </w:r>
          </w:p>
          <w:p w:rsidR="004C7CBD" w:rsidRPr="003D305E" w:rsidRDefault="004C7CBD" w:rsidP="003D305E">
            <w:pPr>
              <w:tabs>
                <w:tab w:val="left" w:pos="720"/>
                <w:tab w:val="left" w:pos="1440"/>
                <w:tab w:val="left" w:pos="1899"/>
                <w:tab w:val="left" w:pos="3317"/>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bCs/>
                <w:sz w:val="24"/>
                <w:szCs w:val="24"/>
                <w:lang w:eastAsia="tr-TR"/>
              </w:rPr>
            </w:pPr>
            <w:r w:rsidRPr="003D305E">
              <w:rPr>
                <w:rFonts w:ascii="Times New Roman" w:eastAsia="Times New Roman" w:hAnsi="Times New Roman"/>
                <w:b/>
                <w:bCs/>
                <w:sz w:val="24"/>
                <w:szCs w:val="24"/>
                <w:lang w:eastAsia="tr-TR"/>
              </w:rPr>
              <w:t>ADNAN MENDERES ÜNİVERSİTESİ</w:t>
            </w:r>
          </w:p>
          <w:p w:rsidR="004C7CBD" w:rsidRPr="003D305E" w:rsidRDefault="004C7CBD" w:rsidP="003D305E">
            <w:pPr>
              <w:tabs>
                <w:tab w:val="left" w:pos="720"/>
                <w:tab w:val="left" w:pos="1440"/>
                <w:tab w:val="left" w:pos="1899"/>
                <w:tab w:val="left" w:pos="3317"/>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bCs/>
                <w:sz w:val="24"/>
                <w:szCs w:val="24"/>
                <w:lang w:eastAsia="tr-TR"/>
              </w:rPr>
            </w:pPr>
            <w:r w:rsidRPr="003D305E">
              <w:rPr>
                <w:rFonts w:ascii="Times New Roman" w:eastAsia="Times New Roman" w:hAnsi="Times New Roman"/>
                <w:b/>
                <w:bCs/>
                <w:sz w:val="24"/>
                <w:szCs w:val="24"/>
                <w:lang w:eastAsia="tr-TR"/>
              </w:rPr>
              <w:t>SAĞLIK BİLİMLER ENSTİTÜSÜ</w:t>
            </w:r>
          </w:p>
          <w:p w:rsidR="00660770" w:rsidRPr="003D305E" w:rsidRDefault="00660770" w:rsidP="003D305E">
            <w:pPr>
              <w:tabs>
                <w:tab w:val="left" w:pos="720"/>
                <w:tab w:val="left" w:pos="1440"/>
                <w:tab w:val="left" w:pos="1899"/>
                <w:tab w:val="left" w:pos="3317"/>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bCs/>
                <w:sz w:val="24"/>
                <w:szCs w:val="24"/>
                <w:lang w:eastAsia="tr-TR"/>
              </w:rPr>
            </w:pPr>
            <w:r w:rsidRPr="003D305E">
              <w:rPr>
                <w:rFonts w:ascii="Times New Roman" w:eastAsia="Times New Roman" w:hAnsi="Times New Roman"/>
                <w:b/>
                <w:bCs/>
                <w:sz w:val="24"/>
                <w:szCs w:val="24"/>
                <w:lang w:eastAsia="tr-TR"/>
              </w:rPr>
              <w:t>CERRAHİ HASTALIKLARI HEMŞİRELİĞİ</w:t>
            </w:r>
          </w:p>
          <w:p w:rsidR="004C7CBD" w:rsidRPr="003D305E" w:rsidRDefault="004C7CBD" w:rsidP="003D305E">
            <w:pPr>
              <w:tabs>
                <w:tab w:val="left" w:pos="720"/>
                <w:tab w:val="left" w:pos="1440"/>
                <w:tab w:val="left" w:pos="1899"/>
                <w:tab w:val="left" w:pos="3317"/>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bCs/>
                <w:sz w:val="24"/>
                <w:szCs w:val="24"/>
                <w:lang w:eastAsia="tr-TR"/>
              </w:rPr>
            </w:pPr>
            <w:r w:rsidRPr="003D305E">
              <w:rPr>
                <w:rFonts w:ascii="Times New Roman" w:eastAsia="Times New Roman" w:hAnsi="Times New Roman"/>
                <w:b/>
                <w:bCs/>
                <w:sz w:val="24"/>
                <w:szCs w:val="24"/>
                <w:lang w:eastAsia="tr-TR"/>
              </w:rPr>
              <w:t xml:space="preserve"> YÜKSEK LİSANS PROGRAMI</w:t>
            </w:r>
          </w:p>
          <w:p w:rsidR="004C7CBD" w:rsidRPr="003D305E" w:rsidRDefault="004A5C91" w:rsidP="003D305E">
            <w:pPr>
              <w:tabs>
                <w:tab w:val="left" w:pos="720"/>
                <w:tab w:val="left" w:pos="1440"/>
                <w:tab w:val="left" w:pos="1899"/>
                <w:tab w:val="left" w:pos="3317"/>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bCs/>
                <w:sz w:val="24"/>
                <w:szCs w:val="24"/>
                <w:lang w:eastAsia="tr-TR"/>
              </w:rPr>
            </w:pPr>
            <w:r w:rsidRPr="003D305E">
              <w:rPr>
                <w:rFonts w:ascii="Times New Roman" w:eastAsia="Times New Roman" w:hAnsi="Times New Roman"/>
                <w:b/>
                <w:bCs/>
                <w:sz w:val="24"/>
                <w:szCs w:val="24"/>
                <w:lang w:eastAsia="tr-TR"/>
              </w:rPr>
              <w:t>CHH</w:t>
            </w:r>
            <w:r w:rsidR="004C7CBD" w:rsidRPr="003D305E">
              <w:rPr>
                <w:rFonts w:ascii="Times New Roman" w:eastAsia="Times New Roman" w:hAnsi="Times New Roman"/>
                <w:b/>
                <w:bCs/>
                <w:sz w:val="24"/>
                <w:szCs w:val="24"/>
                <w:lang w:eastAsia="tr-TR"/>
              </w:rPr>
              <w:t>–</w:t>
            </w:r>
            <w:r w:rsidR="004C7CBD" w:rsidRPr="002F1D8D">
              <w:rPr>
                <w:rFonts w:ascii="Times New Roman" w:eastAsia="Times New Roman" w:hAnsi="Times New Roman"/>
                <w:b/>
                <w:bCs/>
                <w:sz w:val="24"/>
                <w:szCs w:val="24"/>
                <w:lang w:eastAsia="tr-TR"/>
              </w:rPr>
              <w:t>201</w:t>
            </w:r>
            <w:r w:rsidR="00D911AB" w:rsidRPr="002F1D8D">
              <w:rPr>
                <w:rFonts w:ascii="Times New Roman" w:eastAsia="Times New Roman" w:hAnsi="Times New Roman"/>
                <w:b/>
                <w:bCs/>
                <w:sz w:val="24"/>
                <w:szCs w:val="24"/>
                <w:lang w:eastAsia="tr-TR"/>
              </w:rPr>
              <w:t>7</w:t>
            </w:r>
            <w:r w:rsidR="004C7CBD" w:rsidRPr="002F1D8D">
              <w:rPr>
                <w:rFonts w:ascii="Times New Roman" w:eastAsia="Times New Roman" w:hAnsi="Times New Roman"/>
                <w:b/>
                <w:bCs/>
                <w:sz w:val="24"/>
                <w:szCs w:val="24"/>
                <w:lang w:eastAsia="tr-TR"/>
              </w:rPr>
              <w:t>–</w:t>
            </w:r>
            <w:r w:rsidR="00F038C9" w:rsidRPr="002F1D8D">
              <w:rPr>
                <w:rFonts w:ascii="Times New Roman" w:eastAsia="Times New Roman" w:hAnsi="Times New Roman"/>
                <w:b/>
                <w:bCs/>
                <w:sz w:val="24"/>
                <w:szCs w:val="24"/>
                <w:lang w:eastAsia="tr-TR"/>
              </w:rPr>
              <w:t>0001</w:t>
            </w:r>
          </w:p>
          <w:p w:rsidR="004C7CBD" w:rsidRPr="003D305E" w:rsidRDefault="004C7CBD" w:rsidP="003D305E">
            <w:pPr>
              <w:tabs>
                <w:tab w:val="left" w:pos="720"/>
                <w:tab w:val="left" w:pos="1440"/>
                <w:tab w:val="left" w:pos="1899"/>
                <w:tab w:val="left" w:pos="3317"/>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bCs/>
                <w:sz w:val="28"/>
                <w:szCs w:val="28"/>
                <w:lang w:eastAsia="tr-TR"/>
              </w:rPr>
            </w:pPr>
          </w:p>
          <w:p w:rsidR="004C7CBD" w:rsidRPr="003D305E" w:rsidRDefault="004C7CBD" w:rsidP="003D305E">
            <w:pPr>
              <w:tabs>
                <w:tab w:val="left" w:pos="720"/>
                <w:tab w:val="left" w:pos="1440"/>
                <w:tab w:val="left" w:pos="1899"/>
                <w:tab w:val="left" w:pos="3317"/>
                <w:tab w:val="left" w:pos="3600"/>
                <w:tab w:val="left" w:pos="4320"/>
                <w:tab w:val="left" w:pos="5040"/>
                <w:tab w:val="left" w:pos="5760"/>
                <w:tab w:val="left" w:pos="6480"/>
                <w:tab w:val="left" w:pos="7410"/>
              </w:tabs>
              <w:spacing w:after="0" w:line="240" w:lineRule="auto"/>
              <w:rPr>
                <w:rFonts w:ascii="Times New Roman" w:eastAsia="Times New Roman" w:hAnsi="Times New Roman"/>
                <w:bCs/>
                <w:i/>
                <w:sz w:val="28"/>
                <w:szCs w:val="28"/>
                <w:lang w:eastAsia="tr-TR"/>
              </w:rPr>
            </w:pPr>
          </w:p>
          <w:p w:rsidR="004C7CBD" w:rsidRPr="003D305E" w:rsidRDefault="004C7CBD" w:rsidP="003D305E">
            <w:pPr>
              <w:tabs>
                <w:tab w:val="left" w:pos="720"/>
                <w:tab w:val="left" w:pos="1440"/>
                <w:tab w:val="left" w:pos="1899"/>
                <w:tab w:val="left" w:pos="3317"/>
                <w:tab w:val="left" w:pos="3600"/>
                <w:tab w:val="left" w:pos="4320"/>
                <w:tab w:val="left" w:pos="5040"/>
                <w:tab w:val="left" w:pos="5760"/>
                <w:tab w:val="left" w:pos="6480"/>
                <w:tab w:val="left" w:pos="7410"/>
              </w:tabs>
              <w:spacing w:after="0" w:line="240" w:lineRule="auto"/>
              <w:rPr>
                <w:rFonts w:ascii="Times New Roman" w:eastAsia="Times New Roman" w:hAnsi="Times New Roman"/>
                <w:bCs/>
                <w:i/>
                <w:sz w:val="28"/>
                <w:szCs w:val="28"/>
                <w:lang w:eastAsia="tr-TR"/>
              </w:rPr>
            </w:pPr>
          </w:p>
          <w:p w:rsidR="004C7CBD" w:rsidRPr="003D305E" w:rsidRDefault="004C7CBD" w:rsidP="003D305E">
            <w:pPr>
              <w:tabs>
                <w:tab w:val="left" w:pos="720"/>
                <w:tab w:val="left" w:pos="1440"/>
                <w:tab w:val="left" w:pos="1899"/>
                <w:tab w:val="left" w:pos="3317"/>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sz w:val="28"/>
                <w:szCs w:val="28"/>
                <w:lang w:eastAsia="tr-TR"/>
              </w:rPr>
            </w:pPr>
          </w:p>
          <w:p w:rsidR="00882C85" w:rsidRPr="003D305E" w:rsidRDefault="00D911AB" w:rsidP="00882C85">
            <w:pPr>
              <w:tabs>
                <w:tab w:val="left" w:pos="1899"/>
                <w:tab w:val="left" w:pos="3317"/>
              </w:tabs>
              <w:spacing w:after="0"/>
              <w:jc w:val="center"/>
              <w:rPr>
                <w:rFonts w:ascii="Times New Roman" w:hAnsi="Times New Roman"/>
                <w:b/>
                <w:sz w:val="32"/>
              </w:rPr>
            </w:pPr>
            <w:r w:rsidRPr="003D305E">
              <w:rPr>
                <w:rFonts w:ascii="Times New Roman" w:hAnsi="Times New Roman"/>
                <w:b/>
                <w:sz w:val="32"/>
              </w:rPr>
              <w:t xml:space="preserve">CERRAHİ YOĞUN BAKIM ÜNİTESİNDEKİ GÜRÜLTÜ STRESİNİN RATLARDA </w:t>
            </w:r>
          </w:p>
          <w:p w:rsidR="00882C85" w:rsidRPr="003D305E" w:rsidRDefault="00D911AB" w:rsidP="00882C85">
            <w:pPr>
              <w:tabs>
                <w:tab w:val="left" w:pos="1899"/>
                <w:tab w:val="left" w:pos="3317"/>
              </w:tabs>
              <w:spacing w:after="0"/>
              <w:jc w:val="center"/>
              <w:rPr>
                <w:rFonts w:ascii="Times New Roman" w:hAnsi="Times New Roman"/>
                <w:b/>
                <w:sz w:val="32"/>
              </w:rPr>
            </w:pPr>
            <w:r w:rsidRPr="003D305E">
              <w:rPr>
                <w:rFonts w:ascii="Times New Roman" w:hAnsi="Times New Roman"/>
                <w:b/>
                <w:sz w:val="32"/>
              </w:rPr>
              <w:t xml:space="preserve">OKSİDATİF HASAR ÜZERİNE </w:t>
            </w:r>
          </w:p>
          <w:p w:rsidR="004C7CBD" w:rsidRPr="003D305E" w:rsidRDefault="00D911AB" w:rsidP="00882C85">
            <w:pPr>
              <w:tabs>
                <w:tab w:val="left" w:pos="1899"/>
                <w:tab w:val="left" w:pos="3317"/>
              </w:tabs>
              <w:spacing w:after="0"/>
              <w:jc w:val="center"/>
              <w:rPr>
                <w:rFonts w:ascii="Times New Roman" w:hAnsi="Times New Roman"/>
                <w:b/>
                <w:sz w:val="32"/>
              </w:rPr>
            </w:pPr>
            <w:r w:rsidRPr="003D305E">
              <w:rPr>
                <w:rFonts w:ascii="Times New Roman" w:hAnsi="Times New Roman"/>
                <w:b/>
                <w:sz w:val="32"/>
              </w:rPr>
              <w:t>ETKİSİNİN ARAŞTIRILMASI</w:t>
            </w:r>
          </w:p>
          <w:p w:rsidR="004C7CBD" w:rsidRPr="003D305E" w:rsidRDefault="004C7CBD" w:rsidP="003D305E">
            <w:pPr>
              <w:tabs>
                <w:tab w:val="left" w:pos="720"/>
                <w:tab w:val="left" w:pos="1440"/>
                <w:tab w:val="left" w:pos="1899"/>
                <w:tab w:val="left" w:pos="3317"/>
                <w:tab w:val="left" w:pos="3600"/>
                <w:tab w:val="left" w:pos="4320"/>
                <w:tab w:val="left" w:pos="5040"/>
                <w:tab w:val="left" w:pos="5760"/>
                <w:tab w:val="left" w:pos="6480"/>
                <w:tab w:val="left" w:pos="7200"/>
                <w:tab w:val="left" w:pos="7920"/>
              </w:tabs>
              <w:spacing w:after="0" w:line="240" w:lineRule="auto"/>
              <w:jc w:val="center"/>
              <w:rPr>
                <w:rFonts w:ascii="Times New Roman" w:eastAsia="Times New Roman" w:hAnsi="Times New Roman"/>
                <w:sz w:val="24"/>
                <w:szCs w:val="24"/>
                <w:lang w:eastAsia="tr-TR"/>
              </w:rPr>
            </w:pPr>
          </w:p>
          <w:p w:rsidR="004C7CBD" w:rsidRPr="003D305E" w:rsidRDefault="004C7CBD" w:rsidP="003D305E">
            <w:pPr>
              <w:tabs>
                <w:tab w:val="left" w:pos="720"/>
                <w:tab w:val="left" w:pos="1440"/>
                <w:tab w:val="left" w:pos="1899"/>
                <w:tab w:val="left" w:pos="3317"/>
                <w:tab w:val="left" w:pos="3600"/>
                <w:tab w:val="left" w:pos="4320"/>
                <w:tab w:val="left" w:pos="5040"/>
                <w:tab w:val="left" w:pos="5760"/>
                <w:tab w:val="left" w:pos="6480"/>
                <w:tab w:val="left" w:pos="7200"/>
                <w:tab w:val="left" w:pos="7920"/>
              </w:tabs>
              <w:spacing w:after="0" w:line="240" w:lineRule="auto"/>
              <w:jc w:val="center"/>
              <w:rPr>
                <w:rFonts w:ascii="Times New Roman" w:eastAsia="Times New Roman" w:hAnsi="Times New Roman"/>
                <w:sz w:val="24"/>
                <w:szCs w:val="24"/>
                <w:lang w:eastAsia="tr-TR"/>
              </w:rPr>
            </w:pPr>
          </w:p>
          <w:p w:rsidR="004C7CBD" w:rsidRPr="003D305E" w:rsidRDefault="004C7CBD" w:rsidP="003D305E">
            <w:pPr>
              <w:tabs>
                <w:tab w:val="left" w:pos="720"/>
                <w:tab w:val="left" w:pos="1440"/>
                <w:tab w:val="left" w:pos="1899"/>
                <w:tab w:val="left" w:pos="3317"/>
                <w:tab w:val="left" w:pos="3600"/>
                <w:tab w:val="left" w:pos="4320"/>
                <w:tab w:val="left" w:pos="5040"/>
                <w:tab w:val="left" w:pos="5760"/>
                <w:tab w:val="left" w:pos="6480"/>
                <w:tab w:val="left" w:pos="7200"/>
                <w:tab w:val="left" w:pos="7920"/>
              </w:tabs>
              <w:spacing w:after="0" w:line="240" w:lineRule="auto"/>
              <w:jc w:val="center"/>
              <w:rPr>
                <w:rFonts w:ascii="Times New Roman" w:eastAsia="Times New Roman" w:hAnsi="Times New Roman"/>
                <w:sz w:val="24"/>
                <w:szCs w:val="24"/>
                <w:lang w:eastAsia="tr-TR"/>
              </w:rPr>
            </w:pPr>
          </w:p>
          <w:p w:rsidR="004C7CBD" w:rsidRPr="003D305E" w:rsidRDefault="004C7CBD" w:rsidP="003D305E">
            <w:pPr>
              <w:tabs>
                <w:tab w:val="left" w:pos="720"/>
                <w:tab w:val="left" w:pos="1440"/>
                <w:tab w:val="left" w:pos="1899"/>
                <w:tab w:val="left" w:pos="3317"/>
                <w:tab w:val="left" w:pos="3600"/>
                <w:tab w:val="left" w:pos="4320"/>
                <w:tab w:val="left" w:pos="5040"/>
                <w:tab w:val="left" w:pos="5760"/>
                <w:tab w:val="left" w:pos="6480"/>
                <w:tab w:val="left" w:pos="7200"/>
                <w:tab w:val="left" w:pos="7920"/>
              </w:tabs>
              <w:spacing w:after="0" w:line="240" w:lineRule="auto"/>
              <w:jc w:val="center"/>
              <w:rPr>
                <w:rFonts w:ascii="Times New Roman" w:eastAsia="Times New Roman" w:hAnsi="Times New Roman"/>
                <w:sz w:val="24"/>
                <w:szCs w:val="24"/>
                <w:lang w:eastAsia="tr-TR"/>
              </w:rPr>
            </w:pPr>
          </w:p>
          <w:p w:rsidR="004C7CBD" w:rsidRPr="003D305E" w:rsidRDefault="00D911AB" w:rsidP="003D305E">
            <w:pPr>
              <w:tabs>
                <w:tab w:val="left" w:pos="1899"/>
                <w:tab w:val="left" w:pos="3317"/>
              </w:tabs>
              <w:jc w:val="center"/>
              <w:rPr>
                <w:rFonts w:ascii="Times New Roman" w:hAnsi="Times New Roman"/>
                <w:b/>
                <w:sz w:val="24"/>
              </w:rPr>
            </w:pPr>
            <w:r w:rsidRPr="003D305E">
              <w:rPr>
                <w:rFonts w:ascii="Times New Roman" w:hAnsi="Times New Roman"/>
                <w:b/>
                <w:sz w:val="24"/>
              </w:rPr>
              <w:t>Nurcan BOYACIOĞLU</w:t>
            </w:r>
          </w:p>
          <w:p w:rsidR="004C7CBD" w:rsidRPr="003D305E" w:rsidRDefault="004C7CBD" w:rsidP="003D305E">
            <w:pPr>
              <w:tabs>
                <w:tab w:val="left" w:pos="1899"/>
                <w:tab w:val="left" w:pos="3317"/>
              </w:tabs>
              <w:jc w:val="center"/>
              <w:rPr>
                <w:rFonts w:ascii="Times New Roman" w:eastAsia="Times New Roman" w:hAnsi="Times New Roman"/>
                <w:b/>
                <w:bCs/>
                <w:sz w:val="24"/>
                <w:szCs w:val="24"/>
                <w:lang w:eastAsia="tr-TR"/>
              </w:rPr>
            </w:pPr>
            <w:r w:rsidRPr="003D305E">
              <w:rPr>
                <w:rFonts w:ascii="Times New Roman" w:hAnsi="Times New Roman"/>
                <w:b/>
                <w:sz w:val="24"/>
              </w:rPr>
              <w:t xml:space="preserve">YÜKSEK LİSANS TEZİ </w:t>
            </w:r>
          </w:p>
          <w:p w:rsidR="004C7CBD" w:rsidRPr="003D305E" w:rsidRDefault="004C7CBD" w:rsidP="003D305E">
            <w:pPr>
              <w:tabs>
                <w:tab w:val="left" w:pos="720"/>
                <w:tab w:val="left" w:pos="1440"/>
                <w:tab w:val="left" w:pos="1899"/>
                <w:tab w:val="left" w:pos="3317"/>
                <w:tab w:val="left" w:pos="3600"/>
                <w:tab w:val="left" w:pos="4320"/>
                <w:tab w:val="left" w:pos="5040"/>
                <w:tab w:val="left" w:pos="5760"/>
                <w:tab w:val="left" w:pos="6480"/>
                <w:tab w:val="left" w:pos="7200"/>
                <w:tab w:val="left" w:pos="7920"/>
              </w:tabs>
              <w:spacing w:after="0" w:line="240" w:lineRule="auto"/>
              <w:jc w:val="center"/>
              <w:rPr>
                <w:rFonts w:ascii="Times New Roman" w:eastAsia="Times New Roman" w:hAnsi="Times New Roman"/>
                <w:b/>
                <w:bCs/>
                <w:sz w:val="24"/>
                <w:szCs w:val="24"/>
                <w:lang w:eastAsia="tr-TR"/>
              </w:rPr>
            </w:pPr>
          </w:p>
          <w:p w:rsidR="004C7CBD" w:rsidRPr="003D305E" w:rsidRDefault="004C7CBD" w:rsidP="003D305E">
            <w:pPr>
              <w:tabs>
                <w:tab w:val="left" w:pos="720"/>
                <w:tab w:val="left" w:pos="1440"/>
                <w:tab w:val="left" w:pos="1899"/>
                <w:tab w:val="left" w:pos="3317"/>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i/>
                <w:sz w:val="24"/>
                <w:szCs w:val="24"/>
                <w:lang w:eastAsia="tr-TR"/>
              </w:rPr>
            </w:pPr>
          </w:p>
          <w:p w:rsidR="004C7CBD" w:rsidRPr="003D305E" w:rsidRDefault="004C7CBD" w:rsidP="003D305E">
            <w:pPr>
              <w:tabs>
                <w:tab w:val="left" w:pos="720"/>
                <w:tab w:val="left" w:pos="1440"/>
                <w:tab w:val="left" w:pos="1899"/>
                <w:tab w:val="left" w:pos="3317"/>
                <w:tab w:val="left" w:pos="3600"/>
                <w:tab w:val="left" w:pos="4320"/>
                <w:tab w:val="left" w:pos="5040"/>
                <w:tab w:val="left" w:pos="5760"/>
                <w:tab w:val="left" w:pos="6480"/>
                <w:tab w:val="left" w:pos="7200"/>
                <w:tab w:val="left" w:pos="7920"/>
              </w:tabs>
              <w:spacing w:after="0" w:line="240" w:lineRule="auto"/>
              <w:jc w:val="center"/>
              <w:rPr>
                <w:rFonts w:ascii="Times New Roman" w:eastAsia="Times New Roman" w:hAnsi="Times New Roman"/>
                <w:b/>
                <w:bCs/>
                <w:sz w:val="24"/>
                <w:szCs w:val="24"/>
                <w:lang w:eastAsia="tr-TR"/>
              </w:rPr>
            </w:pPr>
          </w:p>
          <w:p w:rsidR="004C7CBD" w:rsidRPr="003D305E" w:rsidRDefault="004C7CBD" w:rsidP="003D305E">
            <w:pPr>
              <w:tabs>
                <w:tab w:val="left" w:pos="720"/>
                <w:tab w:val="left" w:pos="1440"/>
                <w:tab w:val="left" w:pos="1899"/>
                <w:tab w:val="left" w:pos="3317"/>
                <w:tab w:val="left" w:pos="3600"/>
                <w:tab w:val="left" w:pos="4320"/>
                <w:tab w:val="left" w:pos="5040"/>
                <w:tab w:val="left" w:pos="5760"/>
                <w:tab w:val="left" w:pos="6480"/>
                <w:tab w:val="left" w:pos="7200"/>
                <w:tab w:val="left" w:pos="7920"/>
              </w:tabs>
              <w:spacing w:after="0" w:line="240" w:lineRule="auto"/>
              <w:jc w:val="center"/>
              <w:rPr>
                <w:rFonts w:ascii="Times New Roman" w:eastAsia="Times New Roman" w:hAnsi="Times New Roman"/>
                <w:b/>
                <w:bCs/>
                <w:sz w:val="24"/>
                <w:szCs w:val="24"/>
                <w:lang w:eastAsia="tr-TR"/>
              </w:rPr>
            </w:pPr>
            <w:r w:rsidRPr="003D305E">
              <w:rPr>
                <w:rFonts w:ascii="Times New Roman" w:eastAsia="Times New Roman" w:hAnsi="Times New Roman"/>
                <w:b/>
                <w:bCs/>
                <w:sz w:val="24"/>
                <w:szCs w:val="24"/>
                <w:lang w:eastAsia="tr-TR"/>
              </w:rPr>
              <w:t>DANIŞMAN</w:t>
            </w:r>
          </w:p>
          <w:p w:rsidR="004C7CBD" w:rsidRPr="003D305E" w:rsidRDefault="004C7CBD" w:rsidP="003D305E">
            <w:pPr>
              <w:tabs>
                <w:tab w:val="left" w:pos="1899"/>
                <w:tab w:val="left" w:pos="3317"/>
              </w:tabs>
              <w:spacing w:after="0"/>
              <w:jc w:val="center"/>
              <w:rPr>
                <w:rFonts w:ascii="Times New Roman" w:hAnsi="Times New Roman"/>
                <w:b/>
                <w:sz w:val="24"/>
              </w:rPr>
            </w:pPr>
            <w:r w:rsidRPr="003D305E">
              <w:rPr>
                <w:rFonts w:ascii="Times New Roman" w:hAnsi="Times New Roman"/>
                <w:b/>
                <w:sz w:val="24"/>
              </w:rPr>
              <w:t xml:space="preserve">Yrd. Doç. Dr. </w:t>
            </w:r>
            <w:r w:rsidR="00660770" w:rsidRPr="003D305E">
              <w:rPr>
                <w:rFonts w:ascii="Times New Roman" w:hAnsi="Times New Roman"/>
                <w:b/>
                <w:sz w:val="24"/>
              </w:rPr>
              <w:t>Sultan ÖZKAN</w:t>
            </w:r>
          </w:p>
          <w:p w:rsidR="004C7CBD" w:rsidRPr="003D305E" w:rsidRDefault="004C7CBD" w:rsidP="003D305E">
            <w:pPr>
              <w:tabs>
                <w:tab w:val="left" w:pos="1899"/>
                <w:tab w:val="left" w:pos="3317"/>
              </w:tabs>
              <w:spacing w:after="0"/>
              <w:jc w:val="center"/>
              <w:rPr>
                <w:rFonts w:ascii="Times New Roman" w:hAnsi="Times New Roman"/>
                <w:b/>
                <w:sz w:val="24"/>
              </w:rPr>
            </w:pPr>
          </w:p>
          <w:p w:rsidR="004C7CBD" w:rsidRPr="003D305E" w:rsidRDefault="004C7CBD" w:rsidP="003D305E">
            <w:pPr>
              <w:jc w:val="center"/>
              <w:rPr>
                <w:rFonts w:ascii="Times New Roman" w:hAnsi="Times New Roman"/>
                <w:b/>
                <w:sz w:val="24"/>
              </w:rPr>
            </w:pPr>
          </w:p>
          <w:p w:rsidR="004C7CBD" w:rsidRPr="003D305E" w:rsidRDefault="004C7CBD" w:rsidP="003D305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eastAsia="Times New Roman" w:hAnsi="Times New Roman"/>
                <w:sz w:val="24"/>
                <w:szCs w:val="24"/>
                <w:lang w:eastAsia="tr-TR"/>
              </w:rPr>
            </w:pPr>
          </w:p>
          <w:p w:rsidR="004C7CBD" w:rsidRPr="003D305E" w:rsidRDefault="004C7CBD" w:rsidP="003D305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sz w:val="24"/>
                <w:szCs w:val="24"/>
                <w:lang w:eastAsia="tr-TR"/>
              </w:rPr>
            </w:pPr>
          </w:p>
          <w:p w:rsidR="004C7CBD" w:rsidRPr="003D305E" w:rsidRDefault="00D911AB" w:rsidP="003D305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eastAsia="Times New Roman" w:hAnsi="Times New Roman"/>
                <w:b/>
                <w:bCs/>
                <w:sz w:val="24"/>
                <w:szCs w:val="24"/>
                <w:lang w:eastAsia="tr-TR"/>
              </w:rPr>
            </w:pPr>
            <w:r w:rsidRPr="003D305E">
              <w:rPr>
                <w:rFonts w:ascii="Times New Roman" w:eastAsia="Times New Roman" w:hAnsi="Times New Roman"/>
                <w:b/>
                <w:bCs/>
                <w:sz w:val="24"/>
                <w:szCs w:val="24"/>
                <w:lang w:eastAsia="tr-TR"/>
              </w:rPr>
              <w:t>AYDIN-2017</w:t>
            </w:r>
            <w:r w:rsidR="004C7CBD" w:rsidRPr="003D305E">
              <w:rPr>
                <w:rFonts w:ascii="Times New Roman" w:eastAsia="Times New Roman" w:hAnsi="Times New Roman"/>
                <w:b/>
                <w:bCs/>
                <w:sz w:val="24"/>
                <w:szCs w:val="24"/>
                <w:lang w:eastAsia="tr-TR"/>
              </w:rPr>
              <w:t xml:space="preserve">  </w:t>
            </w:r>
          </w:p>
          <w:p w:rsidR="004C7CBD" w:rsidRPr="003D305E" w:rsidRDefault="004C7CBD" w:rsidP="004C7CBD">
            <w:pPr>
              <w:spacing w:line="360" w:lineRule="auto"/>
              <w:rPr>
                <w:rFonts w:ascii="Times New Roman" w:eastAsia="Times New Roman" w:hAnsi="Times New Roman"/>
              </w:rPr>
            </w:pPr>
          </w:p>
        </w:tc>
      </w:tr>
    </w:tbl>
    <w:p w:rsidR="00533496" w:rsidRPr="003D305E" w:rsidRDefault="00533496" w:rsidP="00920A0C">
      <w:pPr>
        <w:rPr>
          <w:rFonts w:ascii="Times New Roman" w:hAnsi="Times New Roman"/>
        </w:rPr>
      </w:pPr>
    </w:p>
    <w:p w:rsidR="00D50E47" w:rsidRPr="003D305E" w:rsidRDefault="00D50E47" w:rsidP="00D50E47">
      <w:pPr>
        <w:spacing w:after="0"/>
        <w:jc w:val="center"/>
        <w:rPr>
          <w:rFonts w:ascii="Times New Roman" w:hAnsi="Times New Roman"/>
          <w:b/>
          <w:sz w:val="24"/>
        </w:rPr>
      </w:pPr>
      <w:r w:rsidRPr="003D305E">
        <w:rPr>
          <w:rFonts w:ascii="Times New Roman" w:hAnsi="Times New Roman"/>
          <w:b/>
          <w:sz w:val="24"/>
        </w:rPr>
        <w:lastRenderedPageBreak/>
        <w:t>T.C.</w:t>
      </w:r>
    </w:p>
    <w:p w:rsidR="00D50E47" w:rsidRPr="003D305E" w:rsidRDefault="00D50E47" w:rsidP="00D50E47">
      <w:pPr>
        <w:spacing w:after="0"/>
        <w:jc w:val="center"/>
        <w:rPr>
          <w:rFonts w:ascii="Times New Roman" w:hAnsi="Times New Roman"/>
          <w:b/>
          <w:sz w:val="24"/>
        </w:rPr>
      </w:pPr>
      <w:r w:rsidRPr="003D305E">
        <w:rPr>
          <w:rFonts w:ascii="Times New Roman" w:hAnsi="Times New Roman"/>
          <w:b/>
          <w:sz w:val="24"/>
        </w:rPr>
        <w:t xml:space="preserve">ADNAN MENDERES ÜNİVERSİTESİ </w:t>
      </w:r>
    </w:p>
    <w:p w:rsidR="00D50E47" w:rsidRPr="003D305E" w:rsidRDefault="00D50E47" w:rsidP="00D50E47">
      <w:pPr>
        <w:spacing w:after="0"/>
        <w:jc w:val="center"/>
        <w:rPr>
          <w:rFonts w:ascii="Times New Roman" w:hAnsi="Times New Roman"/>
          <w:b/>
          <w:sz w:val="24"/>
        </w:rPr>
      </w:pPr>
      <w:r w:rsidRPr="003D305E">
        <w:rPr>
          <w:rFonts w:ascii="Times New Roman" w:hAnsi="Times New Roman"/>
          <w:b/>
          <w:sz w:val="24"/>
        </w:rPr>
        <w:t xml:space="preserve">SAĞLIK BİLİMLERİ ENSTİTÜSÜ </w:t>
      </w:r>
    </w:p>
    <w:p w:rsidR="00D50E47" w:rsidRPr="003D305E" w:rsidRDefault="00D50E47" w:rsidP="00D50E47">
      <w:pPr>
        <w:spacing w:after="0"/>
        <w:jc w:val="center"/>
        <w:rPr>
          <w:rFonts w:ascii="Times New Roman" w:hAnsi="Times New Roman"/>
          <w:b/>
          <w:sz w:val="24"/>
        </w:rPr>
      </w:pPr>
      <w:r w:rsidRPr="003D305E">
        <w:rPr>
          <w:rFonts w:ascii="Times New Roman" w:hAnsi="Times New Roman"/>
          <w:b/>
          <w:sz w:val="24"/>
        </w:rPr>
        <w:t>CERRAHİ HASTALIKLARI HEMŞİRELİĞİ</w:t>
      </w:r>
    </w:p>
    <w:p w:rsidR="00D50E47" w:rsidRPr="003D305E" w:rsidRDefault="00D50E47" w:rsidP="00D50E47">
      <w:pPr>
        <w:spacing w:after="0"/>
        <w:jc w:val="center"/>
        <w:rPr>
          <w:rFonts w:ascii="Times New Roman" w:hAnsi="Times New Roman"/>
          <w:b/>
          <w:sz w:val="24"/>
        </w:rPr>
      </w:pPr>
      <w:r w:rsidRPr="003D305E">
        <w:rPr>
          <w:rFonts w:ascii="Times New Roman" w:hAnsi="Times New Roman"/>
          <w:b/>
          <w:sz w:val="24"/>
        </w:rPr>
        <w:t xml:space="preserve"> YÜKSEK LİSANS PROGRAMI</w:t>
      </w:r>
    </w:p>
    <w:p w:rsidR="00D50E47" w:rsidRPr="003D305E" w:rsidRDefault="00D50E47" w:rsidP="00D50E47">
      <w:pPr>
        <w:spacing w:after="0"/>
        <w:rPr>
          <w:rFonts w:ascii="Times New Roman" w:hAnsi="Times New Roman"/>
        </w:rPr>
      </w:pPr>
    </w:p>
    <w:p w:rsidR="00D50E47" w:rsidRPr="003D305E" w:rsidRDefault="00D50E47" w:rsidP="00D50E47">
      <w:pPr>
        <w:rPr>
          <w:rFonts w:ascii="Times New Roman" w:hAnsi="Times New Roman"/>
        </w:rPr>
      </w:pPr>
    </w:p>
    <w:p w:rsidR="00D50E47" w:rsidRPr="003D305E" w:rsidRDefault="00D50E47" w:rsidP="00D50E47">
      <w:pPr>
        <w:rPr>
          <w:rFonts w:ascii="Times New Roman" w:hAnsi="Times New Roman"/>
        </w:rPr>
      </w:pPr>
    </w:p>
    <w:p w:rsidR="00D50E47" w:rsidRPr="003D305E" w:rsidRDefault="00D50E47" w:rsidP="00D50E47">
      <w:pPr>
        <w:rPr>
          <w:rFonts w:ascii="Times New Roman" w:hAnsi="Times New Roman"/>
        </w:rPr>
      </w:pPr>
    </w:p>
    <w:p w:rsidR="00D50E47" w:rsidRPr="003D305E" w:rsidRDefault="00D50E47" w:rsidP="00D50E47">
      <w:pPr>
        <w:spacing w:after="0"/>
        <w:jc w:val="center"/>
        <w:rPr>
          <w:rFonts w:ascii="Times New Roman" w:hAnsi="Times New Roman"/>
          <w:b/>
          <w:sz w:val="32"/>
        </w:rPr>
      </w:pPr>
      <w:r w:rsidRPr="003D305E">
        <w:rPr>
          <w:rFonts w:ascii="Times New Roman" w:hAnsi="Times New Roman"/>
          <w:b/>
          <w:sz w:val="32"/>
        </w:rPr>
        <w:t xml:space="preserve">CERRAHİ YOĞUN BAKIM ÜNİTESİNDEKİ </w:t>
      </w:r>
    </w:p>
    <w:p w:rsidR="00D50E47" w:rsidRPr="003D305E" w:rsidRDefault="00D50E47" w:rsidP="00D50E47">
      <w:pPr>
        <w:spacing w:after="0"/>
        <w:jc w:val="center"/>
        <w:rPr>
          <w:rFonts w:ascii="Times New Roman" w:hAnsi="Times New Roman"/>
          <w:b/>
          <w:sz w:val="32"/>
        </w:rPr>
      </w:pPr>
      <w:r w:rsidRPr="003D305E">
        <w:rPr>
          <w:rFonts w:ascii="Times New Roman" w:hAnsi="Times New Roman"/>
          <w:b/>
          <w:sz w:val="32"/>
        </w:rPr>
        <w:t xml:space="preserve">GÜRÜLTÜ STRESİNİN RATLARDA </w:t>
      </w:r>
    </w:p>
    <w:p w:rsidR="00D50E47" w:rsidRPr="003D305E" w:rsidRDefault="00D50E47" w:rsidP="00D50E47">
      <w:pPr>
        <w:spacing w:after="0"/>
        <w:jc w:val="center"/>
        <w:rPr>
          <w:rFonts w:ascii="Times New Roman" w:hAnsi="Times New Roman"/>
          <w:b/>
          <w:sz w:val="32"/>
        </w:rPr>
      </w:pPr>
      <w:r w:rsidRPr="003D305E">
        <w:rPr>
          <w:rFonts w:ascii="Times New Roman" w:hAnsi="Times New Roman"/>
          <w:b/>
          <w:sz w:val="32"/>
        </w:rPr>
        <w:t xml:space="preserve">OKSİDATİF HASAR ÜZERİNE </w:t>
      </w:r>
    </w:p>
    <w:p w:rsidR="00D50E47" w:rsidRPr="003D305E" w:rsidRDefault="00D50E47" w:rsidP="00D50E47">
      <w:pPr>
        <w:spacing w:after="0"/>
        <w:jc w:val="center"/>
        <w:rPr>
          <w:rFonts w:ascii="Times New Roman" w:hAnsi="Times New Roman"/>
          <w:b/>
          <w:sz w:val="32"/>
        </w:rPr>
      </w:pPr>
      <w:r w:rsidRPr="003D305E">
        <w:rPr>
          <w:rFonts w:ascii="Times New Roman" w:hAnsi="Times New Roman"/>
          <w:b/>
          <w:sz w:val="32"/>
        </w:rPr>
        <w:t xml:space="preserve">ETKİSİNİNARAŞTIRILMASI </w:t>
      </w:r>
    </w:p>
    <w:p w:rsidR="00D50E47" w:rsidRPr="003D305E" w:rsidRDefault="00D50E47" w:rsidP="00D50E47">
      <w:pPr>
        <w:rPr>
          <w:rFonts w:ascii="Times New Roman" w:hAnsi="Times New Roman"/>
          <w:b/>
          <w:sz w:val="24"/>
        </w:rPr>
      </w:pPr>
    </w:p>
    <w:p w:rsidR="00D50E47" w:rsidRPr="003D305E" w:rsidRDefault="00D50E47" w:rsidP="00D50E47">
      <w:pPr>
        <w:jc w:val="center"/>
        <w:rPr>
          <w:rFonts w:ascii="Times New Roman" w:hAnsi="Times New Roman"/>
          <w:b/>
          <w:sz w:val="24"/>
        </w:rPr>
      </w:pPr>
    </w:p>
    <w:p w:rsidR="00D50E47" w:rsidRPr="003D305E" w:rsidRDefault="00D50E47" w:rsidP="00D50E47">
      <w:pPr>
        <w:jc w:val="center"/>
        <w:rPr>
          <w:rFonts w:ascii="Times New Roman" w:hAnsi="Times New Roman"/>
          <w:b/>
          <w:sz w:val="24"/>
        </w:rPr>
      </w:pPr>
    </w:p>
    <w:p w:rsidR="00D50E47" w:rsidRPr="003D305E" w:rsidRDefault="00D50E47" w:rsidP="00D50E47">
      <w:pPr>
        <w:jc w:val="center"/>
        <w:rPr>
          <w:rFonts w:ascii="Times New Roman" w:hAnsi="Times New Roman"/>
          <w:b/>
          <w:sz w:val="24"/>
        </w:rPr>
      </w:pPr>
      <w:r w:rsidRPr="003D305E">
        <w:rPr>
          <w:rFonts w:ascii="Times New Roman" w:hAnsi="Times New Roman"/>
          <w:b/>
          <w:sz w:val="24"/>
        </w:rPr>
        <w:t>Nurcan BOYACIOĞLU</w:t>
      </w:r>
    </w:p>
    <w:p w:rsidR="00D50E47" w:rsidRPr="003D305E" w:rsidRDefault="00D50E47" w:rsidP="00D50E47">
      <w:pPr>
        <w:jc w:val="center"/>
        <w:rPr>
          <w:rFonts w:ascii="Times New Roman" w:hAnsi="Times New Roman"/>
          <w:b/>
          <w:sz w:val="24"/>
        </w:rPr>
      </w:pPr>
      <w:r w:rsidRPr="003D305E">
        <w:rPr>
          <w:rFonts w:ascii="Times New Roman" w:hAnsi="Times New Roman"/>
          <w:b/>
          <w:sz w:val="24"/>
        </w:rPr>
        <w:t>YÜKSEK LİSANS TEZİ</w:t>
      </w:r>
    </w:p>
    <w:p w:rsidR="00D50E47" w:rsidRPr="003D305E" w:rsidRDefault="00D50E47" w:rsidP="00D50E47">
      <w:pPr>
        <w:rPr>
          <w:rFonts w:ascii="Times New Roman" w:hAnsi="Times New Roman"/>
          <w:b/>
          <w:sz w:val="24"/>
        </w:rPr>
      </w:pPr>
    </w:p>
    <w:p w:rsidR="00D50E47" w:rsidRPr="003D305E" w:rsidRDefault="00D50E47" w:rsidP="00D50E47">
      <w:pPr>
        <w:rPr>
          <w:rFonts w:ascii="Times New Roman" w:hAnsi="Times New Roman"/>
          <w:b/>
          <w:sz w:val="24"/>
        </w:rPr>
      </w:pPr>
    </w:p>
    <w:p w:rsidR="00D50E47" w:rsidRPr="003D305E" w:rsidRDefault="00D50E47" w:rsidP="00D50E47">
      <w:pPr>
        <w:spacing w:after="0"/>
        <w:jc w:val="center"/>
        <w:rPr>
          <w:rFonts w:ascii="Times New Roman" w:hAnsi="Times New Roman"/>
          <w:b/>
          <w:sz w:val="24"/>
        </w:rPr>
      </w:pPr>
      <w:r w:rsidRPr="003D305E">
        <w:rPr>
          <w:rFonts w:ascii="Times New Roman" w:hAnsi="Times New Roman"/>
          <w:b/>
          <w:sz w:val="24"/>
        </w:rPr>
        <w:t>DANIŞMAN</w:t>
      </w:r>
    </w:p>
    <w:p w:rsidR="00D50E47" w:rsidRPr="003D305E" w:rsidRDefault="00D50E47" w:rsidP="00D50E47">
      <w:pPr>
        <w:spacing w:after="0"/>
        <w:jc w:val="center"/>
        <w:rPr>
          <w:rFonts w:ascii="Times New Roman" w:hAnsi="Times New Roman"/>
          <w:b/>
          <w:sz w:val="24"/>
        </w:rPr>
      </w:pPr>
      <w:r w:rsidRPr="003D305E">
        <w:rPr>
          <w:rFonts w:ascii="Times New Roman" w:hAnsi="Times New Roman"/>
          <w:b/>
          <w:sz w:val="24"/>
        </w:rPr>
        <w:t>Yrd. Doç. Dr. Sultan ÖZKAN</w:t>
      </w:r>
    </w:p>
    <w:p w:rsidR="00D50E47" w:rsidRPr="003D305E" w:rsidRDefault="00D50E47" w:rsidP="00D50E47">
      <w:pPr>
        <w:spacing w:after="0"/>
        <w:jc w:val="center"/>
        <w:rPr>
          <w:rFonts w:ascii="Times New Roman" w:hAnsi="Times New Roman"/>
          <w:b/>
          <w:sz w:val="24"/>
        </w:rPr>
      </w:pPr>
    </w:p>
    <w:p w:rsidR="00D50E47" w:rsidRPr="003D305E" w:rsidRDefault="00D50E47" w:rsidP="00D50E47">
      <w:pPr>
        <w:rPr>
          <w:rFonts w:ascii="Times New Roman" w:hAnsi="Times New Roman"/>
          <w:sz w:val="32"/>
        </w:rPr>
      </w:pPr>
    </w:p>
    <w:p w:rsidR="00D50E47" w:rsidRPr="003D305E" w:rsidRDefault="00D50E47" w:rsidP="00D50E47">
      <w:pPr>
        <w:rPr>
          <w:rFonts w:ascii="Times New Roman" w:hAnsi="Times New Roman"/>
          <w:sz w:val="32"/>
        </w:rPr>
      </w:pPr>
    </w:p>
    <w:p w:rsidR="00D50E47" w:rsidRPr="003D305E" w:rsidRDefault="00D50E47" w:rsidP="00D50E47">
      <w:pPr>
        <w:rPr>
          <w:rFonts w:ascii="Times New Roman" w:hAnsi="Times New Roman"/>
          <w:sz w:val="32"/>
        </w:rPr>
      </w:pPr>
    </w:p>
    <w:p w:rsidR="00D50E47" w:rsidRPr="003D305E" w:rsidRDefault="00D50E47" w:rsidP="00D50E47">
      <w:pPr>
        <w:jc w:val="both"/>
        <w:rPr>
          <w:rFonts w:ascii="Times New Roman" w:hAnsi="Times New Roman"/>
          <w:sz w:val="24"/>
          <w:szCs w:val="24"/>
        </w:rPr>
      </w:pPr>
      <w:r w:rsidRPr="003D305E">
        <w:rPr>
          <w:rFonts w:ascii="Times New Roman" w:hAnsi="Times New Roman"/>
          <w:sz w:val="24"/>
          <w:szCs w:val="24"/>
        </w:rPr>
        <w:t>Bu tez Adnan Menderes Üniversitesi Bilimsel Araştırma Projeleri Birimi tarafından SSYO-17001 proje numarası ile desteklenmiştir.</w:t>
      </w:r>
    </w:p>
    <w:p w:rsidR="00D50E47" w:rsidRPr="003D305E" w:rsidRDefault="00D50E47" w:rsidP="00D50E47">
      <w:pPr>
        <w:rPr>
          <w:rFonts w:ascii="Times New Roman" w:hAnsi="Times New Roman"/>
          <w:sz w:val="24"/>
        </w:rPr>
      </w:pPr>
    </w:p>
    <w:p w:rsidR="00D50E47" w:rsidRPr="003D305E" w:rsidRDefault="00D50E47" w:rsidP="00D50E47">
      <w:pPr>
        <w:jc w:val="center"/>
        <w:rPr>
          <w:rFonts w:ascii="Times New Roman" w:hAnsi="Times New Roman"/>
          <w:b/>
          <w:sz w:val="24"/>
        </w:rPr>
      </w:pPr>
      <w:r w:rsidRPr="003D305E">
        <w:rPr>
          <w:rFonts w:ascii="Times New Roman" w:hAnsi="Times New Roman"/>
          <w:b/>
          <w:sz w:val="24"/>
        </w:rPr>
        <w:t>AYDIN–2017</w:t>
      </w:r>
    </w:p>
    <w:p w:rsidR="00D50E47" w:rsidRPr="003D305E" w:rsidRDefault="00D50E47" w:rsidP="00920A0C">
      <w:pPr>
        <w:rPr>
          <w:rFonts w:ascii="Times New Roman" w:hAnsi="Times New Roman"/>
        </w:rPr>
      </w:pPr>
    </w:p>
    <w:p w:rsidR="00BC6CC2" w:rsidRDefault="00BC6CC2" w:rsidP="00B21B6F">
      <w:pPr>
        <w:rPr>
          <w:rFonts w:ascii="Times New Roman" w:hAnsi="Times New Roman"/>
          <w:sz w:val="40"/>
        </w:rPr>
        <w:sectPr w:rsidR="00BC6CC2" w:rsidSect="00AD5A08">
          <w:pgSz w:w="11906" w:h="16838"/>
          <w:pgMar w:top="1418" w:right="1418" w:bottom="1418" w:left="1418" w:header="709" w:footer="709" w:gutter="0"/>
          <w:pgNumType w:fmt="lowerRoman"/>
          <w:cols w:space="708"/>
          <w:docGrid w:linePitch="360"/>
        </w:sectPr>
      </w:pPr>
    </w:p>
    <w:p w:rsidR="00D50E47" w:rsidRPr="003D305E" w:rsidRDefault="00D50E47" w:rsidP="00D50E47">
      <w:pPr>
        <w:jc w:val="center"/>
        <w:rPr>
          <w:rFonts w:ascii="Times New Roman" w:hAnsi="Times New Roman"/>
          <w:sz w:val="40"/>
        </w:rPr>
      </w:pPr>
      <w:r w:rsidRPr="003D305E">
        <w:rPr>
          <w:rFonts w:ascii="Times New Roman" w:hAnsi="Times New Roman"/>
          <w:sz w:val="40"/>
        </w:rPr>
        <w:lastRenderedPageBreak/>
        <w:t>BU SAYFAYA</w:t>
      </w:r>
    </w:p>
    <w:p w:rsidR="00D50E47" w:rsidRPr="003D305E" w:rsidRDefault="00D50E47" w:rsidP="00D50E47">
      <w:pPr>
        <w:jc w:val="center"/>
        <w:rPr>
          <w:rFonts w:ascii="Times New Roman" w:hAnsi="Times New Roman"/>
          <w:sz w:val="40"/>
        </w:rPr>
      </w:pPr>
      <w:r w:rsidRPr="003D305E">
        <w:rPr>
          <w:rFonts w:ascii="Times New Roman" w:hAnsi="Times New Roman"/>
          <w:sz w:val="40"/>
        </w:rPr>
        <w:t xml:space="preserve">İMZALI KABUL ONAY SAYFASI </w:t>
      </w:r>
    </w:p>
    <w:p w:rsidR="00D50E47" w:rsidRPr="003D305E" w:rsidRDefault="00D50E47" w:rsidP="00BC6CC2">
      <w:pPr>
        <w:jc w:val="center"/>
        <w:rPr>
          <w:rFonts w:ascii="Times New Roman" w:hAnsi="Times New Roman"/>
          <w:sz w:val="40"/>
        </w:rPr>
      </w:pPr>
      <w:r w:rsidRPr="003D305E">
        <w:rPr>
          <w:rFonts w:ascii="Times New Roman" w:hAnsi="Times New Roman"/>
          <w:sz w:val="40"/>
        </w:rPr>
        <w:t>GELECEK</w:t>
      </w:r>
    </w:p>
    <w:p w:rsidR="00D50E47" w:rsidRPr="003D305E" w:rsidRDefault="00D50E47" w:rsidP="00D50E47">
      <w:pPr>
        <w:jc w:val="center"/>
        <w:rPr>
          <w:rFonts w:ascii="Times New Roman" w:hAnsi="Times New Roman"/>
          <w:sz w:val="40"/>
        </w:rPr>
      </w:pPr>
    </w:p>
    <w:p w:rsidR="00D50E47" w:rsidRPr="003D305E" w:rsidRDefault="00D50E47" w:rsidP="00D50E47">
      <w:pPr>
        <w:jc w:val="center"/>
        <w:rPr>
          <w:rFonts w:ascii="Times New Roman" w:hAnsi="Times New Roman"/>
          <w:sz w:val="40"/>
        </w:rPr>
      </w:pPr>
    </w:p>
    <w:p w:rsidR="00D50E47" w:rsidRPr="003D305E" w:rsidRDefault="00D50E47" w:rsidP="00D50E47">
      <w:pPr>
        <w:jc w:val="center"/>
        <w:rPr>
          <w:rFonts w:ascii="Times New Roman" w:hAnsi="Times New Roman"/>
          <w:sz w:val="40"/>
        </w:rPr>
      </w:pPr>
    </w:p>
    <w:p w:rsidR="00D50E47" w:rsidRPr="003D305E" w:rsidRDefault="00D50E47" w:rsidP="00D50E47">
      <w:pPr>
        <w:jc w:val="center"/>
        <w:rPr>
          <w:rFonts w:ascii="Times New Roman" w:hAnsi="Times New Roman"/>
          <w:sz w:val="40"/>
        </w:rPr>
      </w:pPr>
    </w:p>
    <w:p w:rsidR="00D50E47" w:rsidRPr="003D305E" w:rsidRDefault="00D50E47" w:rsidP="00D50E47">
      <w:pPr>
        <w:jc w:val="center"/>
        <w:rPr>
          <w:rFonts w:ascii="Times New Roman" w:hAnsi="Times New Roman"/>
          <w:sz w:val="40"/>
        </w:rPr>
      </w:pPr>
    </w:p>
    <w:p w:rsidR="00D50E47" w:rsidRPr="003D305E" w:rsidRDefault="00D50E47" w:rsidP="00D50E47">
      <w:pPr>
        <w:jc w:val="center"/>
        <w:rPr>
          <w:rFonts w:ascii="Times New Roman" w:hAnsi="Times New Roman"/>
          <w:sz w:val="40"/>
        </w:rPr>
      </w:pPr>
    </w:p>
    <w:p w:rsidR="00D50E47" w:rsidRPr="003D305E" w:rsidRDefault="00D50E47" w:rsidP="00D50E47">
      <w:pPr>
        <w:jc w:val="center"/>
        <w:rPr>
          <w:rFonts w:ascii="Times New Roman" w:hAnsi="Times New Roman"/>
          <w:sz w:val="40"/>
        </w:rPr>
      </w:pPr>
    </w:p>
    <w:p w:rsidR="00D50E47" w:rsidRPr="003D305E" w:rsidRDefault="00D50E47" w:rsidP="00D50E47">
      <w:pPr>
        <w:jc w:val="center"/>
        <w:rPr>
          <w:rFonts w:ascii="Times New Roman" w:hAnsi="Times New Roman"/>
          <w:sz w:val="40"/>
        </w:rPr>
      </w:pPr>
    </w:p>
    <w:p w:rsidR="00AD5A08" w:rsidRPr="003D305E" w:rsidRDefault="00AD5A08" w:rsidP="00D50E47">
      <w:pPr>
        <w:jc w:val="center"/>
        <w:rPr>
          <w:rFonts w:ascii="Times New Roman" w:hAnsi="Times New Roman"/>
          <w:sz w:val="40"/>
        </w:rPr>
        <w:sectPr w:rsidR="00AD5A08" w:rsidRPr="003D305E" w:rsidSect="00B21B6F">
          <w:footerReference w:type="default" r:id="rId10"/>
          <w:pgSz w:w="11906" w:h="16838"/>
          <w:pgMar w:top="1418" w:right="1418" w:bottom="1418" w:left="1418" w:header="709" w:footer="709" w:gutter="0"/>
          <w:pgNumType w:fmt="lowerRoman" w:start="1"/>
          <w:cols w:space="708"/>
          <w:docGrid w:linePitch="360"/>
        </w:sectPr>
      </w:pPr>
    </w:p>
    <w:p w:rsidR="00752302" w:rsidRPr="003D305E" w:rsidRDefault="00752302" w:rsidP="00AD5A08">
      <w:pPr>
        <w:keepNext/>
        <w:spacing w:before="100" w:beforeAutospacing="1" w:after="100" w:afterAutospacing="1" w:line="360" w:lineRule="auto"/>
        <w:jc w:val="center"/>
        <w:outlineLvl w:val="0"/>
        <w:rPr>
          <w:rFonts w:ascii="Times New Roman" w:hAnsi="Times New Roman"/>
          <w:b/>
          <w:bCs/>
          <w:noProof/>
          <w:sz w:val="28"/>
          <w:szCs w:val="28"/>
          <w:lang w:eastAsia="de-DE"/>
        </w:rPr>
      </w:pPr>
    </w:p>
    <w:p w:rsidR="00D50E47" w:rsidRPr="003D305E" w:rsidRDefault="00D50E47" w:rsidP="00AD5A08">
      <w:pPr>
        <w:keepNext/>
        <w:spacing w:before="100" w:beforeAutospacing="1" w:after="100" w:afterAutospacing="1" w:line="360" w:lineRule="auto"/>
        <w:jc w:val="center"/>
        <w:outlineLvl w:val="0"/>
        <w:rPr>
          <w:rFonts w:ascii="Times New Roman" w:hAnsi="Times New Roman"/>
          <w:b/>
          <w:bCs/>
          <w:noProof/>
          <w:sz w:val="28"/>
          <w:szCs w:val="28"/>
          <w:lang w:eastAsia="de-DE"/>
        </w:rPr>
      </w:pPr>
      <w:r w:rsidRPr="003D305E">
        <w:rPr>
          <w:rFonts w:ascii="Times New Roman" w:hAnsi="Times New Roman"/>
          <w:b/>
          <w:bCs/>
          <w:noProof/>
          <w:sz w:val="28"/>
          <w:szCs w:val="28"/>
          <w:lang w:eastAsia="de-DE"/>
        </w:rPr>
        <w:t>TEŞEKKÜR</w:t>
      </w:r>
    </w:p>
    <w:p w:rsidR="00D50E47" w:rsidRPr="003D305E" w:rsidRDefault="00D50E47" w:rsidP="00D50E47">
      <w:pPr>
        <w:keepNext/>
        <w:spacing w:before="100" w:beforeAutospacing="1" w:after="100" w:afterAutospacing="1" w:line="360" w:lineRule="auto"/>
        <w:jc w:val="center"/>
        <w:outlineLvl w:val="0"/>
        <w:rPr>
          <w:rFonts w:ascii="Times New Roman" w:hAnsi="Times New Roman"/>
          <w:b/>
          <w:bCs/>
          <w:noProof/>
          <w:sz w:val="28"/>
          <w:szCs w:val="28"/>
          <w:lang w:eastAsia="de-DE"/>
        </w:rPr>
      </w:pPr>
    </w:p>
    <w:p w:rsidR="00D50E47" w:rsidRPr="003D305E" w:rsidRDefault="00D50E47" w:rsidP="00D50E47">
      <w:pPr>
        <w:autoSpaceDE w:val="0"/>
        <w:autoSpaceDN w:val="0"/>
        <w:adjustRightInd w:val="0"/>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Tezimin </w:t>
      </w:r>
      <w:r w:rsidRPr="003D305E">
        <w:rPr>
          <w:rFonts w:ascii="Times New Roman" w:hAnsi="Times New Roman"/>
          <w:color w:val="000000"/>
          <w:sz w:val="24"/>
          <w:szCs w:val="20"/>
        </w:rPr>
        <w:t xml:space="preserve">deney aşamalarının kurulumu ve uygulanması ile istatistik değerlendirmelerde </w:t>
      </w:r>
      <w:r w:rsidRPr="003D305E">
        <w:rPr>
          <w:rFonts w:ascii="Times New Roman" w:hAnsi="Times New Roman"/>
          <w:sz w:val="24"/>
          <w:szCs w:val="24"/>
        </w:rPr>
        <w:t>yardımlarını esirgemeyen ve her zaman destek olan danışmanım Sayın Yrd. Doç. Dr. Sultan ÖZKAN’a</w:t>
      </w:r>
      <w:r w:rsidR="00EF4C1E">
        <w:rPr>
          <w:rFonts w:ascii="Times New Roman" w:hAnsi="Times New Roman"/>
          <w:sz w:val="24"/>
          <w:szCs w:val="24"/>
        </w:rPr>
        <w:t>,</w:t>
      </w:r>
      <w:r w:rsidRPr="003D305E">
        <w:rPr>
          <w:rFonts w:ascii="Times New Roman" w:hAnsi="Times New Roman"/>
          <w:sz w:val="24"/>
          <w:szCs w:val="24"/>
        </w:rPr>
        <w:t xml:space="preserve"> </w:t>
      </w:r>
    </w:p>
    <w:p w:rsidR="00D50E47" w:rsidRPr="003D305E" w:rsidRDefault="00D50E47" w:rsidP="00D50E47">
      <w:pPr>
        <w:autoSpaceDE w:val="0"/>
        <w:autoSpaceDN w:val="0"/>
        <w:adjustRightInd w:val="0"/>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Yüksek lisans dönemim boyunca bilimsel yardım ve desteklerini esirgemeyen Adnan Menderes Üniversitesi Hemşirelik Fakültesi Cerrahi Hastalıkları Hemşireliği Anabilim Dalı öğretim üyeleri Sayın Yrd. Doç. Dr. Rahşan ÇAM, Sayın Yrd. Doç. Dr. Nurdan GEZER ve Sayın Yrd. Doç. Dr. Hossein ASGAR </w:t>
      </w:r>
      <w:proofErr w:type="gramStart"/>
      <w:r w:rsidRPr="003D305E">
        <w:rPr>
          <w:rFonts w:ascii="Times New Roman" w:hAnsi="Times New Roman"/>
          <w:sz w:val="24"/>
          <w:szCs w:val="24"/>
        </w:rPr>
        <w:t xml:space="preserve">POUR’a </w:t>
      </w:r>
      <w:r w:rsidR="00EF4C1E">
        <w:rPr>
          <w:rFonts w:ascii="Times New Roman" w:hAnsi="Times New Roman"/>
          <w:sz w:val="24"/>
          <w:szCs w:val="24"/>
        </w:rPr>
        <w:t>,</w:t>
      </w:r>
      <w:proofErr w:type="gramEnd"/>
    </w:p>
    <w:p w:rsidR="00D50E47" w:rsidRPr="003D305E" w:rsidRDefault="00D50E47" w:rsidP="00AD5A08">
      <w:pPr>
        <w:autoSpaceDE w:val="0"/>
        <w:autoSpaceDN w:val="0"/>
        <w:adjustRightInd w:val="0"/>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Araştırmamın sınavında önerileriyle çalışmama destek veren değerli hocalarım Celal Bayar Üniversitesi Sağlık Bilimleri Fakültesi Cerrahi Hastalıkları Hemşireliği Anabilim Dalı Öğretim Üyesi Sayın Doç. Dr. Emel </w:t>
      </w:r>
      <w:r w:rsidR="00EF4C1E" w:rsidRPr="003D305E">
        <w:rPr>
          <w:rFonts w:ascii="Times New Roman" w:hAnsi="Times New Roman"/>
          <w:sz w:val="24"/>
          <w:szCs w:val="24"/>
        </w:rPr>
        <w:t>YILMAZ</w:t>
      </w:r>
      <w:r w:rsidRPr="003D305E">
        <w:rPr>
          <w:rFonts w:ascii="Times New Roman" w:hAnsi="Times New Roman"/>
          <w:sz w:val="24"/>
          <w:szCs w:val="24"/>
        </w:rPr>
        <w:t xml:space="preserve">’a, Adnan Menderes Üniversitesi Hemşirelik Fakültesi Cerrahi Hastalıkları Hemşireliği Anabilim Dalı Öğretim Üyesi Sayın Yrd. Doç. Dr. Sultan </w:t>
      </w:r>
      <w:r w:rsidR="00EF4C1E" w:rsidRPr="003D305E">
        <w:rPr>
          <w:rFonts w:ascii="Times New Roman" w:hAnsi="Times New Roman"/>
          <w:sz w:val="24"/>
          <w:szCs w:val="24"/>
        </w:rPr>
        <w:t>ÖZKAN</w:t>
      </w:r>
      <w:r w:rsidRPr="003D305E">
        <w:rPr>
          <w:rFonts w:ascii="Times New Roman" w:hAnsi="Times New Roman"/>
          <w:sz w:val="24"/>
          <w:szCs w:val="24"/>
        </w:rPr>
        <w:t xml:space="preserve">’a ve Yrd. Doç. Dr. Rahşan </w:t>
      </w:r>
      <w:r w:rsidR="00EF4C1E" w:rsidRPr="003D305E">
        <w:rPr>
          <w:rFonts w:ascii="Times New Roman" w:hAnsi="Times New Roman"/>
          <w:sz w:val="24"/>
          <w:szCs w:val="24"/>
        </w:rPr>
        <w:t>ÇAM</w:t>
      </w:r>
      <w:r w:rsidRPr="003D305E">
        <w:rPr>
          <w:rFonts w:ascii="Times New Roman" w:hAnsi="Times New Roman"/>
          <w:sz w:val="24"/>
          <w:szCs w:val="24"/>
        </w:rPr>
        <w:t>’a</w:t>
      </w:r>
      <w:r w:rsidR="00EF4C1E">
        <w:rPr>
          <w:rFonts w:ascii="Times New Roman" w:hAnsi="Times New Roman"/>
          <w:sz w:val="24"/>
          <w:szCs w:val="24"/>
        </w:rPr>
        <w:t>,</w:t>
      </w:r>
    </w:p>
    <w:p w:rsidR="00D50E47" w:rsidRPr="003D305E" w:rsidRDefault="00D50E47" w:rsidP="00A91F08">
      <w:pPr>
        <w:autoSpaceDE w:val="0"/>
        <w:autoSpaceDN w:val="0"/>
        <w:adjustRightInd w:val="0"/>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Her zaman sevgisini hissettiren, yaşamımızı kolaylaştıran, akademik bilgi ve deneyimlerini esirgemeyen, her anımda yanımda olan sevgili eşim Doç. Dr. Murat </w:t>
      </w:r>
      <w:r w:rsidR="00EF4C1E" w:rsidRPr="003D305E">
        <w:rPr>
          <w:rFonts w:ascii="Times New Roman" w:hAnsi="Times New Roman"/>
          <w:sz w:val="24"/>
          <w:szCs w:val="24"/>
        </w:rPr>
        <w:t>BOYACIOĞLU</w:t>
      </w:r>
      <w:r w:rsidR="00A91F08">
        <w:rPr>
          <w:rFonts w:ascii="Times New Roman" w:hAnsi="Times New Roman"/>
          <w:sz w:val="24"/>
          <w:szCs w:val="24"/>
        </w:rPr>
        <w:t xml:space="preserve"> ile </w:t>
      </w:r>
      <w:r w:rsidRPr="003D305E">
        <w:rPr>
          <w:rFonts w:ascii="Times New Roman" w:hAnsi="Times New Roman"/>
          <w:sz w:val="24"/>
          <w:szCs w:val="24"/>
        </w:rPr>
        <w:t xml:space="preserve">varlığıyla bize mutluluk katan, hayatımızın neşe kaynağı sevgili oğlum Batuhan </w:t>
      </w:r>
      <w:r w:rsidR="00EF4C1E" w:rsidRPr="003D305E">
        <w:rPr>
          <w:rFonts w:ascii="Times New Roman" w:hAnsi="Times New Roman"/>
          <w:sz w:val="24"/>
          <w:szCs w:val="24"/>
        </w:rPr>
        <w:t>BOYACIOĞLU</w:t>
      </w:r>
      <w:r w:rsidRPr="003D305E">
        <w:rPr>
          <w:rFonts w:ascii="Times New Roman" w:hAnsi="Times New Roman"/>
          <w:sz w:val="24"/>
          <w:szCs w:val="24"/>
        </w:rPr>
        <w:t>’na tez dönemimde göstermiş olduğu sabır ve destekten dolayı</w:t>
      </w:r>
    </w:p>
    <w:p w:rsidR="00D50E47" w:rsidRPr="003D305E" w:rsidRDefault="00D50E47" w:rsidP="00D50E47">
      <w:pPr>
        <w:autoSpaceDE w:val="0"/>
        <w:autoSpaceDN w:val="0"/>
        <w:adjustRightInd w:val="0"/>
        <w:spacing w:before="100" w:beforeAutospacing="1" w:after="100" w:afterAutospacing="1" w:line="360" w:lineRule="auto"/>
        <w:ind w:firstLine="567"/>
        <w:jc w:val="right"/>
        <w:rPr>
          <w:rFonts w:ascii="Times New Roman" w:hAnsi="Times New Roman"/>
          <w:sz w:val="24"/>
          <w:szCs w:val="24"/>
        </w:rPr>
      </w:pPr>
      <w:r w:rsidRPr="003D305E">
        <w:rPr>
          <w:rFonts w:ascii="Times New Roman" w:hAnsi="Times New Roman"/>
          <w:sz w:val="24"/>
          <w:szCs w:val="24"/>
        </w:rPr>
        <w:t xml:space="preserve">Teşekkür </w:t>
      </w:r>
      <w:proofErr w:type="gramStart"/>
      <w:r w:rsidRPr="003D305E">
        <w:rPr>
          <w:rFonts w:ascii="Times New Roman" w:hAnsi="Times New Roman"/>
          <w:sz w:val="24"/>
          <w:szCs w:val="24"/>
        </w:rPr>
        <w:t>ederim …</w:t>
      </w:r>
      <w:proofErr w:type="gramEnd"/>
    </w:p>
    <w:p w:rsidR="00D50E47" w:rsidRPr="003D305E" w:rsidRDefault="00D50E47" w:rsidP="00D50E47">
      <w:pPr>
        <w:autoSpaceDE w:val="0"/>
        <w:autoSpaceDN w:val="0"/>
        <w:adjustRightInd w:val="0"/>
        <w:spacing w:before="100" w:beforeAutospacing="1" w:after="100" w:afterAutospacing="1" w:line="360" w:lineRule="auto"/>
        <w:ind w:firstLine="567"/>
        <w:jc w:val="both"/>
        <w:rPr>
          <w:rFonts w:ascii="Times New Roman" w:hAnsi="Times New Roman"/>
          <w:sz w:val="24"/>
          <w:szCs w:val="24"/>
        </w:rPr>
      </w:pPr>
    </w:p>
    <w:p w:rsidR="00D50E47" w:rsidRPr="003D305E" w:rsidRDefault="00D50E47" w:rsidP="00D50E47">
      <w:pPr>
        <w:autoSpaceDE w:val="0"/>
        <w:autoSpaceDN w:val="0"/>
        <w:adjustRightInd w:val="0"/>
        <w:spacing w:before="100" w:beforeAutospacing="1" w:after="100" w:afterAutospacing="1" w:line="360" w:lineRule="auto"/>
        <w:ind w:firstLine="567"/>
        <w:jc w:val="both"/>
        <w:rPr>
          <w:rFonts w:ascii="Times New Roman" w:hAnsi="Times New Roman"/>
          <w:b/>
          <w:sz w:val="24"/>
          <w:szCs w:val="24"/>
        </w:rPr>
      </w:pPr>
    </w:p>
    <w:p w:rsidR="00D50E47" w:rsidRPr="003D305E" w:rsidRDefault="00D50E47" w:rsidP="00D50E47">
      <w:pPr>
        <w:pStyle w:val="TBal"/>
        <w:spacing w:before="0" w:line="240" w:lineRule="auto"/>
        <w:rPr>
          <w:rFonts w:ascii="Times New Roman" w:hAnsi="Times New Roman"/>
          <w:color w:val="auto"/>
        </w:rPr>
      </w:pPr>
    </w:p>
    <w:p w:rsidR="00D50E47" w:rsidRPr="003D305E" w:rsidRDefault="00D50E47" w:rsidP="00D50E47">
      <w:pPr>
        <w:rPr>
          <w:rFonts w:ascii="Times New Roman" w:hAnsi="Times New Roman"/>
        </w:rPr>
      </w:pPr>
    </w:p>
    <w:p w:rsidR="00D50E47" w:rsidRPr="003D305E" w:rsidRDefault="00D50E47" w:rsidP="00D50E47">
      <w:pPr>
        <w:rPr>
          <w:rFonts w:ascii="Times New Roman" w:hAnsi="Times New Roman"/>
        </w:rPr>
      </w:pPr>
    </w:p>
    <w:p w:rsidR="00D50E47" w:rsidRPr="003D305E" w:rsidRDefault="00D50E47" w:rsidP="00D50E47">
      <w:pPr>
        <w:pStyle w:val="TBal"/>
        <w:spacing w:before="100" w:beforeAutospacing="1" w:after="100" w:afterAutospacing="1" w:line="360" w:lineRule="auto"/>
        <w:rPr>
          <w:rFonts w:ascii="Times New Roman" w:hAnsi="Times New Roman"/>
          <w:color w:val="auto"/>
        </w:rPr>
      </w:pPr>
      <w:r w:rsidRPr="003D305E">
        <w:rPr>
          <w:rFonts w:ascii="Times New Roman" w:hAnsi="Times New Roman"/>
          <w:color w:val="auto"/>
        </w:rPr>
        <w:lastRenderedPageBreak/>
        <w:t>İÇİNDEKİLER</w:t>
      </w:r>
    </w:p>
    <w:p w:rsidR="00D50E47" w:rsidRPr="003D305E" w:rsidRDefault="00D50E47" w:rsidP="00D50E47">
      <w:pPr>
        <w:ind w:left="7080"/>
        <w:jc w:val="center"/>
        <w:rPr>
          <w:rFonts w:ascii="Times New Roman" w:hAnsi="Times New Roman"/>
          <w:sz w:val="24"/>
        </w:rPr>
      </w:pPr>
      <w:r w:rsidRPr="003D305E">
        <w:rPr>
          <w:rFonts w:ascii="Times New Roman" w:hAnsi="Times New Roman"/>
          <w:sz w:val="24"/>
        </w:rPr>
        <w:t xml:space="preserve">      Sayfa </w:t>
      </w:r>
    </w:p>
    <w:tbl>
      <w:tblPr>
        <w:tblW w:w="0" w:type="auto"/>
        <w:tblLook w:val="04A0" w:firstRow="1" w:lastRow="0" w:firstColumn="1" w:lastColumn="0" w:noHBand="0" w:noVBand="1"/>
      </w:tblPr>
      <w:tblGrid>
        <w:gridCol w:w="7636"/>
        <w:gridCol w:w="1650"/>
      </w:tblGrid>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rPr>
                <w:rFonts w:ascii="Times New Roman" w:hAnsi="Times New Roman"/>
                <w:bCs/>
                <w:sz w:val="24"/>
                <w:szCs w:val="24"/>
              </w:rPr>
            </w:pPr>
            <w:r w:rsidRPr="003D305E">
              <w:rPr>
                <w:rFonts w:ascii="Times New Roman" w:hAnsi="Times New Roman"/>
                <w:bCs/>
                <w:sz w:val="24"/>
                <w:szCs w:val="24"/>
              </w:rPr>
              <w:t>KABUL ONAY</w:t>
            </w:r>
            <w:proofErr w:type="gramStart"/>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proofErr w:type="gramStart"/>
            <w:r w:rsidRPr="003D305E">
              <w:rPr>
                <w:rFonts w:ascii="Times New Roman" w:hAnsi="Times New Roman"/>
                <w:bCs/>
                <w:color w:val="000000"/>
                <w:sz w:val="24"/>
                <w:szCs w:val="24"/>
              </w:rPr>
              <w:t>i</w:t>
            </w:r>
            <w:proofErr w:type="gramEnd"/>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TEŞEKKÜR </w:t>
            </w:r>
            <w:proofErr w:type="gramStart"/>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ii</w:t>
            </w:r>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rPr>
                <w:rFonts w:ascii="Times New Roman" w:hAnsi="Times New Roman"/>
                <w:bCs/>
                <w:sz w:val="24"/>
                <w:szCs w:val="24"/>
              </w:rPr>
            </w:pPr>
            <w:r w:rsidRPr="003D305E">
              <w:rPr>
                <w:rFonts w:ascii="Times New Roman" w:hAnsi="Times New Roman"/>
                <w:sz w:val="24"/>
                <w:szCs w:val="24"/>
              </w:rPr>
              <w:t xml:space="preserve">İÇİNDEKİLER </w:t>
            </w:r>
            <w:proofErr w:type="gramStart"/>
            <w:r w:rsidRPr="003D305E">
              <w:rPr>
                <w:rFonts w:ascii="Times New Roman" w:hAnsi="Times New Roman"/>
                <w:sz w:val="24"/>
                <w:szCs w:val="24"/>
              </w:rPr>
              <w:t>..</w:t>
            </w:r>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iii</w:t>
            </w:r>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rPr>
                <w:rFonts w:ascii="Times New Roman" w:hAnsi="Times New Roman"/>
                <w:bCs/>
                <w:sz w:val="24"/>
                <w:szCs w:val="24"/>
              </w:rPr>
            </w:pPr>
            <w:r w:rsidRPr="003D305E">
              <w:rPr>
                <w:rFonts w:ascii="Times New Roman" w:hAnsi="Times New Roman"/>
                <w:sz w:val="24"/>
                <w:szCs w:val="24"/>
              </w:rPr>
              <w:t xml:space="preserve">SİMGELER VE KISALTMALAR DİZİNİ </w:t>
            </w:r>
            <w:proofErr w:type="gramStart"/>
            <w:r w:rsidRPr="003D305E">
              <w:rPr>
                <w:rFonts w:ascii="Times New Roman" w:hAnsi="Times New Roman"/>
                <w:sz w:val="24"/>
                <w:szCs w:val="24"/>
              </w:rPr>
              <w:t>…..</w:t>
            </w:r>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B72180">
            <w:pPr>
              <w:spacing w:before="100" w:beforeAutospacing="1" w:after="100" w:afterAutospacing="1" w:line="360" w:lineRule="auto"/>
              <w:jc w:val="center"/>
              <w:rPr>
                <w:rFonts w:ascii="Times New Roman" w:hAnsi="Times New Roman"/>
                <w:bCs/>
                <w:color w:val="000000"/>
                <w:sz w:val="24"/>
                <w:szCs w:val="24"/>
              </w:rPr>
            </w:pPr>
            <w:proofErr w:type="gramStart"/>
            <w:r w:rsidRPr="003D305E">
              <w:rPr>
                <w:rFonts w:ascii="Times New Roman" w:hAnsi="Times New Roman"/>
                <w:bCs/>
                <w:color w:val="000000"/>
                <w:sz w:val="24"/>
                <w:szCs w:val="24"/>
              </w:rPr>
              <w:t>v</w:t>
            </w:r>
            <w:proofErr w:type="gramEnd"/>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rPr>
                <w:rFonts w:ascii="Times New Roman" w:hAnsi="Times New Roman"/>
                <w:bCs/>
                <w:sz w:val="24"/>
                <w:szCs w:val="24"/>
              </w:rPr>
            </w:pPr>
            <w:r w:rsidRPr="003D305E">
              <w:rPr>
                <w:rFonts w:ascii="Times New Roman" w:hAnsi="Times New Roman"/>
                <w:sz w:val="24"/>
                <w:szCs w:val="24"/>
              </w:rPr>
              <w:t xml:space="preserve">RESİMLER DİZİNİ </w:t>
            </w:r>
            <w:proofErr w:type="gramStart"/>
            <w:r w:rsidRPr="003D305E">
              <w:rPr>
                <w:rFonts w:ascii="Times New Roman" w:hAnsi="Times New Roman"/>
                <w:sz w:val="24"/>
                <w:szCs w:val="24"/>
              </w:rPr>
              <w:t>….</w:t>
            </w:r>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B72180">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vi</w:t>
            </w:r>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rPr>
                <w:rFonts w:ascii="Times New Roman" w:hAnsi="Times New Roman"/>
                <w:sz w:val="24"/>
                <w:szCs w:val="24"/>
              </w:rPr>
            </w:pPr>
            <w:r w:rsidRPr="003D305E">
              <w:rPr>
                <w:rFonts w:ascii="Times New Roman" w:hAnsi="Times New Roman"/>
                <w:sz w:val="24"/>
                <w:szCs w:val="24"/>
              </w:rPr>
              <w:t xml:space="preserve">TABLOLAR DİZİNİ </w:t>
            </w:r>
            <w:proofErr w:type="gramStart"/>
            <w:r w:rsidRPr="003D305E">
              <w:rPr>
                <w:rFonts w:ascii="Times New Roman" w:hAnsi="Times New Roman"/>
                <w:sz w:val="24"/>
                <w:szCs w:val="24"/>
              </w:rPr>
              <w:t>….</w:t>
            </w:r>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B72180" w:rsidP="003D305E">
            <w:pPr>
              <w:spacing w:before="100" w:beforeAutospacing="1" w:after="100" w:afterAutospacing="1" w:line="360" w:lineRule="auto"/>
              <w:jc w:val="center"/>
              <w:rPr>
                <w:rFonts w:ascii="Times New Roman" w:hAnsi="Times New Roman"/>
                <w:bCs/>
                <w:color w:val="000000"/>
                <w:sz w:val="24"/>
                <w:szCs w:val="24"/>
              </w:rPr>
            </w:pPr>
            <w:r>
              <w:rPr>
                <w:rFonts w:ascii="Times New Roman" w:hAnsi="Times New Roman"/>
                <w:bCs/>
                <w:color w:val="000000"/>
                <w:sz w:val="24"/>
                <w:szCs w:val="24"/>
              </w:rPr>
              <w:t>vii</w:t>
            </w:r>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rPr>
                <w:rFonts w:ascii="Times New Roman" w:hAnsi="Times New Roman"/>
                <w:sz w:val="24"/>
                <w:szCs w:val="24"/>
              </w:rPr>
            </w:pPr>
            <w:r w:rsidRPr="003D305E">
              <w:rPr>
                <w:rFonts w:ascii="Times New Roman" w:hAnsi="Times New Roman"/>
                <w:sz w:val="24"/>
                <w:szCs w:val="24"/>
              </w:rPr>
              <w:t xml:space="preserve">ÖZET </w:t>
            </w:r>
            <w:proofErr w:type="gramStart"/>
            <w:r w:rsidRPr="003D305E">
              <w:rPr>
                <w:rFonts w:ascii="Times New Roman" w:hAnsi="Times New Roman"/>
                <w:sz w:val="24"/>
                <w:szCs w:val="24"/>
              </w:rPr>
              <w:t>…………………………………………………………………………</w:t>
            </w:r>
            <w:proofErr w:type="gramEnd"/>
          </w:p>
        </w:tc>
        <w:tc>
          <w:tcPr>
            <w:tcW w:w="1650" w:type="dxa"/>
            <w:shd w:val="clear" w:color="auto" w:fill="auto"/>
            <w:vAlign w:val="center"/>
          </w:tcPr>
          <w:p w:rsidR="00D50E47" w:rsidRPr="003D305E" w:rsidRDefault="00B72180" w:rsidP="003D305E">
            <w:pPr>
              <w:spacing w:before="100" w:beforeAutospacing="1" w:after="100" w:afterAutospacing="1" w:line="360" w:lineRule="auto"/>
              <w:jc w:val="center"/>
              <w:rPr>
                <w:rFonts w:ascii="Times New Roman" w:hAnsi="Times New Roman"/>
                <w:bCs/>
                <w:color w:val="000000"/>
                <w:sz w:val="24"/>
                <w:szCs w:val="24"/>
              </w:rPr>
            </w:pPr>
            <w:r>
              <w:rPr>
                <w:rFonts w:ascii="Times New Roman" w:hAnsi="Times New Roman"/>
                <w:bCs/>
                <w:color w:val="000000"/>
                <w:sz w:val="24"/>
                <w:szCs w:val="24"/>
              </w:rPr>
              <w:t>viii</w:t>
            </w:r>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rPr>
                <w:rFonts w:ascii="Times New Roman" w:hAnsi="Times New Roman"/>
                <w:sz w:val="24"/>
                <w:szCs w:val="24"/>
              </w:rPr>
            </w:pPr>
            <w:r w:rsidRPr="003D305E">
              <w:rPr>
                <w:rFonts w:ascii="Times New Roman" w:hAnsi="Times New Roman"/>
                <w:sz w:val="24"/>
                <w:szCs w:val="24"/>
              </w:rPr>
              <w:t xml:space="preserve">ABSTRACT </w:t>
            </w:r>
            <w:proofErr w:type="gramStart"/>
            <w:r w:rsidRPr="003D305E">
              <w:rPr>
                <w:rFonts w:ascii="Times New Roman" w:hAnsi="Times New Roman"/>
                <w:sz w:val="24"/>
                <w:szCs w:val="24"/>
              </w:rPr>
              <w:t>………………………………………………………………….</w:t>
            </w:r>
            <w:proofErr w:type="gramEnd"/>
          </w:p>
        </w:tc>
        <w:tc>
          <w:tcPr>
            <w:tcW w:w="1650" w:type="dxa"/>
            <w:shd w:val="clear" w:color="auto" w:fill="auto"/>
            <w:vAlign w:val="center"/>
          </w:tcPr>
          <w:p w:rsidR="00D50E47" w:rsidRPr="003D305E" w:rsidRDefault="00B72180" w:rsidP="003D305E">
            <w:pPr>
              <w:spacing w:before="100" w:beforeAutospacing="1" w:after="100" w:afterAutospacing="1" w:line="360" w:lineRule="auto"/>
              <w:jc w:val="center"/>
              <w:rPr>
                <w:rFonts w:ascii="Times New Roman" w:hAnsi="Times New Roman"/>
                <w:bCs/>
                <w:color w:val="000000"/>
                <w:sz w:val="24"/>
                <w:szCs w:val="24"/>
              </w:rPr>
            </w:pPr>
            <w:r>
              <w:rPr>
                <w:rFonts w:ascii="Times New Roman" w:hAnsi="Times New Roman"/>
                <w:bCs/>
                <w:color w:val="000000"/>
                <w:sz w:val="24"/>
                <w:szCs w:val="24"/>
              </w:rPr>
              <w:t>i</w:t>
            </w:r>
            <w:r w:rsidR="00D50E47" w:rsidRPr="003D305E">
              <w:rPr>
                <w:rFonts w:ascii="Times New Roman" w:hAnsi="Times New Roman"/>
                <w:bCs/>
                <w:color w:val="000000"/>
                <w:sz w:val="24"/>
                <w:szCs w:val="24"/>
              </w:rPr>
              <w:t>x</w:t>
            </w:r>
          </w:p>
        </w:tc>
      </w:tr>
      <w:tr w:rsidR="00D50E47" w:rsidRPr="003D305E" w:rsidTr="003D305E">
        <w:trPr>
          <w:trHeight w:val="287"/>
        </w:trPr>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1. GİRİŞ </w:t>
            </w:r>
            <w:proofErr w:type="gramStart"/>
            <w:r w:rsidRPr="003D305E">
              <w:rPr>
                <w:rFonts w:ascii="Times New Roman" w:hAnsi="Times New Roman"/>
                <w:bCs/>
                <w:sz w:val="24"/>
                <w:szCs w:val="24"/>
              </w:rPr>
              <w:t>…………………….…………………...……………………….…..</w:t>
            </w:r>
            <w:proofErr w:type="gramEnd"/>
            <w:r w:rsidRPr="003D305E">
              <w:rPr>
                <w:rFonts w:ascii="Times New Roman" w:hAnsi="Times New Roman"/>
                <w:bCs/>
                <w:sz w:val="24"/>
                <w:szCs w:val="24"/>
              </w:rPr>
              <w:t xml:space="preserve"> </w:t>
            </w:r>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1</w:t>
            </w:r>
          </w:p>
        </w:tc>
      </w:tr>
      <w:tr w:rsidR="00D50E47" w:rsidRPr="003D305E" w:rsidTr="003D305E">
        <w:trPr>
          <w:trHeight w:val="287"/>
        </w:trPr>
        <w:tc>
          <w:tcPr>
            <w:tcW w:w="7636" w:type="dxa"/>
            <w:shd w:val="clear" w:color="auto" w:fill="auto"/>
            <w:vAlign w:val="center"/>
          </w:tcPr>
          <w:p w:rsidR="00D50E47" w:rsidRPr="003D305E" w:rsidRDefault="00D50E47" w:rsidP="003D305E">
            <w:pPr>
              <w:spacing w:before="100" w:beforeAutospacing="1" w:after="100" w:afterAutospacing="1" w:line="360" w:lineRule="auto"/>
              <w:rPr>
                <w:rFonts w:ascii="Times New Roman" w:hAnsi="Times New Roman"/>
                <w:sz w:val="24"/>
                <w:szCs w:val="24"/>
              </w:rPr>
            </w:pPr>
            <w:r w:rsidRPr="003D305E">
              <w:rPr>
                <w:rFonts w:ascii="Times New Roman" w:hAnsi="Times New Roman"/>
                <w:sz w:val="24"/>
                <w:szCs w:val="24"/>
              </w:rPr>
              <w:t xml:space="preserve">1.1.Problemin Tanımı ve Önemi </w:t>
            </w:r>
            <w:proofErr w:type="gramStart"/>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1</w:t>
            </w:r>
          </w:p>
        </w:tc>
      </w:tr>
      <w:tr w:rsidR="00D50E47" w:rsidRPr="003D305E" w:rsidTr="003D305E">
        <w:trPr>
          <w:trHeight w:val="287"/>
        </w:trPr>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1.2. Araştırmanın Amacı </w:t>
            </w:r>
            <w:proofErr w:type="gramStart"/>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2</w:t>
            </w:r>
          </w:p>
        </w:tc>
      </w:tr>
      <w:tr w:rsidR="00D50E47" w:rsidRPr="003D305E" w:rsidTr="003D305E">
        <w:trPr>
          <w:trHeight w:val="287"/>
        </w:trPr>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1.3. Araştırmanın Hipotezleri </w:t>
            </w:r>
            <w:proofErr w:type="gramStart"/>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2</w:t>
            </w:r>
          </w:p>
        </w:tc>
      </w:tr>
      <w:tr w:rsidR="00D50E47" w:rsidRPr="003D305E" w:rsidTr="003D305E">
        <w:trPr>
          <w:trHeight w:val="287"/>
        </w:trPr>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2. GENEL BİLGİLER </w:t>
            </w:r>
            <w:proofErr w:type="gramStart"/>
            <w:r w:rsidRPr="003D305E">
              <w:rPr>
                <w:rFonts w:ascii="Times New Roman" w:hAnsi="Times New Roman"/>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3</w:t>
            </w:r>
          </w:p>
        </w:tc>
      </w:tr>
      <w:tr w:rsidR="00D50E47" w:rsidRPr="003D305E" w:rsidTr="003D305E">
        <w:trPr>
          <w:trHeight w:val="87"/>
        </w:trPr>
        <w:tc>
          <w:tcPr>
            <w:tcW w:w="7636" w:type="dxa"/>
            <w:shd w:val="clear" w:color="auto" w:fill="auto"/>
            <w:vAlign w:val="center"/>
          </w:tcPr>
          <w:p w:rsidR="00D50E47" w:rsidRPr="003D305E" w:rsidRDefault="00D50E47" w:rsidP="003D305E">
            <w:pPr>
              <w:pStyle w:val="ListeParagraf"/>
              <w:tabs>
                <w:tab w:val="left" w:pos="330"/>
                <w:tab w:val="left" w:pos="426"/>
              </w:tabs>
              <w:autoSpaceDE w:val="0"/>
              <w:autoSpaceDN w:val="0"/>
              <w:adjustRightInd w:val="0"/>
              <w:spacing w:before="100" w:beforeAutospacing="1" w:after="100" w:afterAutospacing="1" w:line="360" w:lineRule="auto"/>
              <w:ind w:left="0"/>
              <w:contextualSpacing/>
              <w:jc w:val="both"/>
              <w:rPr>
                <w:rFonts w:ascii="Times New Roman" w:hAnsi="Times New Roman" w:cs="Times New Roman"/>
                <w:sz w:val="24"/>
                <w:szCs w:val="24"/>
              </w:rPr>
            </w:pPr>
            <w:r w:rsidRPr="003D305E">
              <w:rPr>
                <w:rFonts w:ascii="Times New Roman" w:hAnsi="Times New Roman" w:cs="Times New Roman"/>
                <w:sz w:val="24"/>
                <w:szCs w:val="24"/>
              </w:rPr>
              <w:t xml:space="preserve">2.1. Seviyesi Bilinen Sesler </w:t>
            </w:r>
            <w:proofErr w:type="gramStart"/>
            <w:r w:rsidRPr="003D305E">
              <w:rPr>
                <w:rFonts w:ascii="Times New Roman" w:hAnsi="Times New Roman" w:cs="Times New Roman"/>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3</w:t>
            </w:r>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2.1.1. Ses Seviyesinin Sınıflandırılması </w:t>
            </w:r>
            <w:proofErr w:type="gramStart"/>
            <w:r w:rsidRPr="003D305E">
              <w:rPr>
                <w:rFonts w:ascii="Times New Roman" w:hAnsi="Times New Roman"/>
                <w:bCs/>
                <w:sz w:val="24"/>
                <w:szCs w:val="24"/>
              </w:rPr>
              <w:t>.……….….……</w:t>
            </w:r>
            <w:proofErr w:type="gramEnd"/>
            <w:r w:rsidRPr="003D305E">
              <w:rPr>
                <w:rFonts w:ascii="Times New Roman" w:hAnsi="Times New Roman"/>
                <w:sz w:val="24"/>
                <w:szCs w:val="24"/>
              </w:rPr>
              <w:t xml:space="preserve"> </w:t>
            </w:r>
            <w:proofErr w:type="gramStart"/>
            <w:r w:rsidRPr="003D305E">
              <w:rPr>
                <w:rFonts w:ascii="Times New Roman" w:hAnsi="Times New Roman"/>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3</w:t>
            </w:r>
          </w:p>
        </w:tc>
      </w:tr>
      <w:tr w:rsidR="00D50E47" w:rsidRPr="003D305E" w:rsidTr="003D305E">
        <w:tc>
          <w:tcPr>
            <w:tcW w:w="7636" w:type="dxa"/>
            <w:shd w:val="clear" w:color="auto" w:fill="auto"/>
            <w:vAlign w:val="center"/>
          </w:tcPr>
          <w:p w:rsidR="00D50E47" w:rsidRPr="003D305E" w:rsidRDefault="00D50E47" w:rsidP="003D305E">
            <w:pPr>
              <w:autoSpaceDE w:val="0"/>
              <w:autoSpaceDN w:val="0"/>
              <w:adjustRightInd w:val="0"/>
              <w:spacing w:before="100" w:beforeAutospacing="1" w:after="100" w:afterAutospacing="1" w:line="360" w:lineRule="auto"/>
              <w:jc w:val="both"/>
              <w:rPr>
                <w:rFonts w:ascii="Times New Roman" w:hAnsi="Times New Roman"/>
                <w:bCs/>
                <w:sz w:val="24"/>
                <w:szCs w:val="24"/>
              </w:rPr>
            </w:pPr>
            <w:r w:rsidRPr="003D305E">
              <w:rPr>
                <w:rFonts w:ascii="Times New Roman" w:hAnsi="Times New Roman"/>
                <w:bCs/>
                <w:sz w:val="24"/>
                <w:szCs w:val="24"/>
              </w:rPr>
              <w:t>2</w:t>
            </w:r>
            <w:proofErr w:type="gramStart"/>
            <w:r w:rsidRPr="003D305E">
              <w:rPr>
                <w:rFonts w:ascii="Times New Roman" w:hAnsi="Times New Roman"/>
                <w:bCs/>
                <w:sz w:val="24"/>
                <w:szCs w:val="24"/>
              </w:rPr>
              <w:t>..</w:t>
            </w:r>
            <w:proofErr w:type="gramEnd"/>
            <w:r w:rsidRPr="003D305E">
              <w:rPr>
                <w:rFonts w:ascii="Times New Roman" w:hAnsi="Times New Roman"/>
                <w:bCs/>
                <w:sz w:val="24"/>
                <w:szCs w:val="24"/>
              </w:rPr>
              <w:t xml:space="preserve">2. </w:t>
            </w:r>
            <w:r w:rsidRPr="003D305E">
              <w:rPr>
                <w:rFonts w:ascii="Times New Roman" w:hAnsi="Times New Roman"/>
                <w:sz w:val="24"/>
                <w:szCs w:val="24"/>
              </w:rPr>
              <w:t>Gürültü ………….……………...</w:t>
            </w:r>
            <w:r w:rsidRPr="003D305E">
              <w:rPr>
                <w:rFonts w:ascii="Times New Roman" w:hAnsi="Times New Roman"/>
                <w:bCs/>
                <w:sz w:val="24"/>
                <w:szCs w:val="24"/>
              </w:rPr>
              <w:t>……….…………………………….…</w:t>
            </w:r>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4</w:t>
            </w:r>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2.2.1. Gürültü ölçütleri </w:t>
            </w:r>
            <w:proofErr w:type="gramStart"/>
            <w:r w:rsidRPr="003D305E">
              <w:rPr>
                <w:rFonts w:ascii="Times New Roman" w:hAnsi="Times New Roman"/>
                <w:sz w:val="24"/>
                <w:szCs w:val="24"/>
              </w:rPr>
              <w:t>.............................….………….....</w:t>
            </w:r>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5</w:t>
            </w:r>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2.2.2. Gürültülerin Sınıflandırılması </w:t>
            </w:r>
            <w:proofErr w:type="gramStart"/>
            <w:r w:rsidRPr="003D305E">
              <w:rPr>
                <w:rFonts w:ascii="Times New Roman" w:hAnsi="Times New Roman"/>
                <w:bCs/>
                <w:sz w:val="24"/>
                <w:szCs w:val="24"/>
              </w:rPr>
              <w:t>…………………………….……</w:t>
            </w:r>
            <w:r w:rsidRPr="003D305E">
              <w:rPr>
                <w:rFonts w:ascii="Times New Roman" w:hAnsi="Times New Roman"/>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5</w:t>
            </w:r>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2.3. Hastanede Gürültü </w:t>
            </w:r>
            <w:proofErr w:type="gramStart"/>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6</w:t>
            </w:r>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2.4. Yoğun Bakım Ünitesi ve Gürültü </w:t>
            </w:r>
            <w:proofErr w:type="gramStart"/>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7</w:t>
            </w:r>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b/>
                <w:sz w:val="24"/>
                <w:szCs w:val="24"/>
              </w:rPr>
            </w:pPr>
            <w:r w:rsidRPr="003D305E">
              <w:rPr>
                <w:rFonts w:ascii="Times New Roman" w:hAnsi="Times New Roman"/>
                <w:sz w:val="24"/>
                <w:szCs w:val="24"/>
              </w:rPr>
              <w:t>2.5. Gürültünün Etkileri</w:t>
            </w:r>
            <w:r w:rsidRPr="003D305E">
              <w:rPr>
                <w:rFonts w:ascii="Times New Roman" w:hAnsi="Times New Roman"/>
                <w:b/>
                <w:sz w:val="24"/>
                <w:szCs w:val="24"/>
              </w:rPr>
              <w:t xml:space="preserve"> </w:t>
            </w:r>
            <w:proofErr w:type="gramStart"/>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9</w:t>
            </w:r>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2.5.1. Gürültünün Uykuya Etkisi </w:t>
            </w:r>
            <w:proofErr w:type="gramStart"/>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B5716E" w:rsidP="003D305E">
            <w:pPr>
              <w:spacing w:before="100" w:beforeAutospacing="1" w:after="100" w:afterAutospacing="1" w:line="360" w:lineRule="auto"/>
              <w:jc w:val="center"/>
              <w:rPr>
                <w:rFonts w:ascii="Times New Roman" w:hAnsi="Times New Roman"/>
                <w:bCs/>
                <w:color w:val="000000"/>
                <w:sz w:val="24"/>
                <w:szCs w:val="24"/>
              </w:rPr>
            </w:pPr>
            <w:r>
              <w:rPr>
                <w:rFonts w:ascii="Times New Roman" w:hAnsi="Times New Roman"/>
                <w:bCs/>
                <w:color w:val="000000"/>
                <w:sz w:val="24"/>
                <w:szCs w:val="24"/>
              </w:rPr>
              <w:t>10</w:t>
            </w:r>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2.5.2. Gürültünün Kardiyovasküler Sistem Üzerine Etkisi </w:t>
            </w:r>
            <w:proofErr w:type="gramStart"/>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B5716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1</w:t>
            </w:r>
            <w:r w:rsidR="00B5716E">
              <w:rPr>
                <w:rFonts w:ascii="Times New Roman" w:hAnsi="Times New Roman"/>
                <w:bCs/>
                <w:color w:val="000000"/>
                <w:sz w:val="24"/>
                <w:szCs w:val="24"/>
              </w:rPr>
              <w:t>1</w:t>
            </w:r>
          </w:p>
        </w:tc>
      </w:tr>
      <w:tr w:rsidR="00D50E47" w:rsidRPr="003D305E" w:rsidTr="003D305E">
        <w:trPr>
          <w:trHeight w:val="171"/>
        </w:trPr>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2.5.3.  Gürültünün Hormonal Sistem Üzerine Etkisi </w:t>
            </w:r>
            <w:proofErr w:type="gramStart"/>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11</w:t>
            </w:r>
          </w:p>
        </w:tc>
      </w:tr>
      <w:tr w:rsidR="00D50E47" w:rsidRPr="003D305E" w:rsidTr="003D305E">
        <w:trPr>
          <w:trHeight w:val="171"/>
        </w:trPr>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2.5.3.1. Kortizolün karbonhidrat metabolizmasına etkisi </w:t>
            </w:r>
            <w:proofErr w:type="gramStart"/>
            <w:r w:rsidRPr="003D305E">
              <w:rPr>
                <w:rFonts w:ascii="Times New Roman" w:hAnsi="Times New Roman"/>
                <w:sz w:val="24"/>
                <w:szCs w:val="24"/>
              </w:rPr>
              <w:t>…………………….</w:t>
            </w:r>
            <w:proofErr w:type="gramEnd"/>
          </w:p>
        </w:tc>
        <w:tc>
          <w:tcPr>
            <w:tcW w:w="1650" w:type="dxa"/>
            <w:shd w:val="clear" w:color="auto" w:fill="auto"/>
            <w:vAlign w:val="center"/>
          </w:tcPr>
          <w:p w:rsidR="00D50E47" w:rsidRPr="003D305E" w:rsidRDefault="00D50E47" w:rsidP="00B5716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1</w:t>
            </w:r>
            <w:r w:rsidR="00B5716E">
              <w:rPr>
                <w:rFonts w:ascii="Times New Roman" w:hAnsi="Times New Roman"/>
                <w:bCs/>
                <w:color w:val="000000"/>
                <w:sz w:val="24"/>
                <w:szCs w:val="24"/>
              </w:rPr>
              <w:t>2</w:t>
            </w:r>
          </w:p>
        </w:tc>
      </w:tr>
      <w:tr w:rsidR="00D50E47" w:rsidRPr="003D305E" w:rsidTr="003D305E">
        <w:trPr>
          <w:trHeight w:val="171"/>
        </w:trPr>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2.5.3.2. Kortizolün stres ve inflamasyonda etkisi </w:t>
            </w:r>
            <w:proofErr w:type="gramStart"/>
            <w:r w:rsidRPr="003D305E">
              <w:rPr>
                <w:rFonts w:ascii="Times New Roman" w:hAnsi="Times New Roman"/>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12</w:t>
            </w:r>
          </w:p>
        </w:tc>
      </w:tr>
      <w:tr w:rsidR="00D50E47" w:rsidRPr="003D305E" w:rsidTr="003D305E">
        <w:trPr>
          <w:trHeight w:val="171"/>
        </w:trPr>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2.5.4. Gürültünün Psikolojik Etkileri </w:t>
            </w:r>
            <w:proofErr w:type="gramStart"/>
            <w:r w:rsidRPr="003D305E">
              <w:rPr>
                <w:rFonts w:ascii="Times New Roman" w:hAnsi="Times New Roman"/>
                <w:sz w:val="24"/>
                <w:szCs w:val="24"/>
              </w:rPr>
              <w:t>…………………………………………</w:t>
            </w:r>
            <w:proofErr w:type="gramEnd"/>
            <w:r w:rsidRPr="003D305E">
              <w:rPr>
                <w:rFonts w:ascii="Times New Roman" w:hAnsi="Times New Roman"/>
                <w:sz w:val="24"/>
                <w:szCs w:val="24"/>
              </w:rPr>
              <w:t xml:space="preserve"> </w:t>
            </w:r>
          </w:p>
        </w:tc>
        <w:tc>
          <w:tcPr>
            <w:tcW w:w="1650" w:type="dxa"/>
            <w:shd w:val="clear" w:color="auto" w:fill="auto"/>
            <w:vAlign w:val="center"/>
          </w:tcPr>
          <w:p w:rsidR="00D50E47" w:rsidRPr="003D305E" w:rsidRDefault="00D50E47" w:rsidP="00B5716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1</w:t>
            </w:r>
            <w:r w:rsidR="00B5716E">
              <w:rPr>
                <w:rFonts w:ascii="Times New Roman" w:hAnsi="Times New Roman"/>
                <w:bCs/>
                <w:color w:val="000000"/>
                <w:sz w:val="24"/>
                <w:szCs w:val="24"/>
              </w:rPr>
              <w:t>3</w:t>
            </w:r>
          </w:p>
        </w:tc>
      </w:tr>
      <w:tr w:rsidR="00D50E47" w:rsidRPr="003D305E" w:rsidTr="003D305E">
        <w:trPr>
          <w:trHeight w:val="171"/>
        </w:trPr>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2.5.4.1. Deliryum </w:t>
            </w:r>
            <w:proofErr w:type="gramStart"/>
            <w:r w:rsidRPr="003D305E">
              <w:rPr>
                <w:rFonts w:ascii="Times New Roman" w:hAnsi="Times New Roman"/>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13</w:t>
            </w:r>
          </w:p>
        </w:tc>
      </w:tr>
      <w:tr w:rsidR="00D50E47" w:rsidRPr="003D305E" w:rsidTr="003D305E">
        <w:trPr>
          <w:trHeight w:val="171"/>
        </w:trPr>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2.5.4.2. Duyusal yüklenme </w:t>
            </w:r>
            <w:proofErr w:type="gramStart"/>
            <w:r w:rsidRPr="003D305E">
              <w:rPr>
                <w:rFonts w:ascii="Times New Roman" w:hAnsi="Times New Roman"/>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14</w:t>
            </w:r>
          </w:p>
        </w:tc>
      </w:tr>
      <w:tr w:rsidR="00D50E47" w:rsidRPr="003D305E" w:rsidTr="003D305E">
        <w:trPr>
          <w:trHeight w:val="171"/>
        </w:trPr>
        <w:tc>
          <w:tcPr>
            <w:tcW w:w="7636" w:type="dxa"/>
            <w:shd w:val="clear" w:color="auto" w:fill="auto"/>
            <w:vAlign w:val="center"/>
          </w:tcPr>
          <w:p w:rsidR="00D50E47" w:rsidRPr="003D305E" w:rsidRDefault="00D50E47" w:rsidP="003D305E">
            <w:pPr>
              <w:tabs>
                <w:tab w:val="left" w:pos="567"/>
              </w:tabs>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lastRenderedPageBreak/>
              <w:t xml:space="preserve">2.6. Serbest Radikaller ve Oksidatif Stres </w:t>
            </w:r>
            <w:proofErr w:type="gramStart"/>
            <w:r w:rsidRPr="003D305E">
              <w:rPr>
                <w:rFonts w:ascii="Times New Roman" w:hAnsi="Times New Roman"/>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14</w:t>
            </w:r>
          </w:p>
        </w:tc>
      </w:tr>
      <w:tr w:rsidR="00D50E47" w:rsidRPr="003D305E" w:rsidTr="003D305E">
        <w:trPr>
          <w:trHeight w:val="171"/>
        </w:trPr>
        <w:tc>
          <w:tcPr>
            <w:tcW w:w="7636" w:type="dxa"/>
            <w:shd w:val="clear" w:color="auto" w:fill="auto"/>
            <w:vAlign w:val="center"/>
          </w:tcPr>
          <w:p w:rsidR="00D50E47" w:rsidRPr="003D305E" w:rsidRDefault="00D50E47" w:rsidP="003D305E">
            <w:pPr>
              <w:autoSpaceDE w:val="0"/>
              <w:autoSpaceDN w:val="0"/>
              <w:adjustRightInd w:val="0"/>
              <w:spacing w:before="100" w:beforeAutospacing="1" w:after="100" w:afterAutospacing="1" w:line="360" w:lineRule="auto"/>
              <w:jc w:val="both"/>
              <w:rPr>
                <w:rFonts w:ascii="Times New Roman" w:hAnsi="Times New Roman"/>
                <w:bCs/>
                <w:sz w:val="24"/>
                <w:szCs w:val="24"/>
              </w:rPr>
            </w:pPr>
            <w:r w:rsidRPr="003D305E">
              <w:rPr>
                <w:rFonts w:ascii="Times New Roman" w:hAnsi="Times New Roman"/>
                <w:bCs/>
                <w:sz w:val="24"/>
                <w:szCs w:val="24"/>
              </w:rPr>
              <w:t xml:space="preserve">3. GEREÇ VE YÖNTEM </w:t>
            </w:r>
            <w:proofErr w:type="gramStart"/>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17</w:t>
            </w:r>
          </w:p>
        </w:tc>
      </w:tr>
      <w:tr w:rsidR="00D50E47" w:rsidRPr="003D305E" w:rsidTr="003D305E">
        <w:tc>
          <w:tcPr>
            <w:tcW w:w="7636" w:type="dxa"/>
            <w:shd w:val="clear" w:color="auto" w:fill="auto"/>
            <w:vAlign w:val="center"/>
          </w:tcPr>
          <w:p w:rsidR="00D50E47" w:rsidRPr="003D305E" w:rsidRDefault="00D50E47" w:rsidP="003D305E">
            <w:pPr>
              <w:autoSpaceDE w:val="0"/>
              <w:autoSpaceDN w:val="0"/>
              <w:adjustRightInd w:val="0"/>
              <w:spacing w:before="100" w:beforeAutospacing="1" w:after="100" w:afterAutospacing="1" w:line="360" w:lineRule="auto"/>
              <w:jc w:val="both"/>
              <w:rPr>
                <w:rFonts w:ascii="Times New Roman" w:hAnsi="Times New Roman"/>
                <w:bCs/>
                <w:sz w:val="24"/>
                <w:szCs w:val="24"/>
              </w:rPr>
            </w:pPr>
            <w:r w:rsidRPr="003D305E">
              <w:rPr>
                <w:rFonts w:ascii="Times New Roman" w:hAnsi="Times New Roman"/>
                <w:bCs/>
                <w:sz w:val="24"/>
                <w:szCs w:val="24"/>
              </w:rPr>
              <w:t>3.1.</w:t>
            </w:r>
            <w:r w:rsidRPr="003D305E">
              <w:rPr>
                <w:rFonts w:ascii="Times New Roman" w:hAnsi="Times New Roman"/>
                <w:b/>
                <w:sz w:val="24"/>
                <w:szCs w:val="24"/>
              </w:rPr>
              <w:t xml:space="preserve"> </w:t>
            </w:r>
            <w:r w:rsidRPr="003D305E">
              <w:rPr>
                <w:rFonts w:ascii="Times New Roman" w:hAnsi="Times New Roman"/>
                <w:sz w:val="24"/>
                <w:szCs w:val="24"/>
              </w:rPr>
              <w:t xml:space="preserve">Gereç </w:t>
            </w:r>
            <w:proofErr w:type="gramStart"/>
            <w:r w:rsidRPr="003D305E">
              <w:rPr>
                <w:rFonts w:ascii="Times New Roman" w:hAnsi="Times New Roman"/>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17</w:t>
            </w:r>
          </w:p>
        </w:tc>
      </w:tr>
      <w:tr w:rsidR="00D50E47" w:rsidRPr="003D305E" w:rsidTr="003D305E">
        <w:tc>
          <w:tcPr>
            <w:tcW w:w="7636" w:type="dxa"/>
            <w:shd w:val="clear" w:color="auto" w:fill="auto"/>
            <w:vAlign w:val="center"/>
          </w:tcPr>
          <w:p w:rsidR="00D50E47" w:rsidRPr="003D305E" w:rsidRDefault="00D50E47" w:rsidP="003D305E">
            <w:pPr>
              <w:autoSpaceDE w:val="0"/>
              <w:autoSpaceDN w:val="0"/>
              <w:adjustRightInd w:val="0"/>
              <w:spacing w:before="100" w:beforeAutospacing="1" w:after="100" w:afterAutospacing="1" w:line="360" w:lineRule="auto"/>
              <w:jc w:val="both"/>
              <w:rPr>
                <w:rFonts w:ascii="Times New Roman" w:hAnsi="Times New Roman"/>
                <w:bCs/>
                <w:sz w:val="24"/>
                <w:szCs w:val="24"/>
              </w:rPr>
            </w:pPr>
            <w:r w:rsidRPr="003D305E">
              <w:rPr>
                <w:rFonts w:ascii="Times New Roman" w:hAnsi="Times New Roman"/>
                <w:bCs/>
                <w:sz w:val="24"/>
                <w:szCs w:val="24"/>
              </w:rPr>
              <w:t xml:space="preserve">3.1.1. Cihazlar </w:t>
            </w:r>
            <w:proofErr w:type="gramStart"/>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17</w:t>
            </w:r>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bCs/>
                <w:sz w:val="24"/>
                <w:szCs w:val="24"/>
              </w:rPr>
            </w:pPr>
            <w:r w:rsidRPr="003D305E">
              <w:rPr>
                <w:rFonts w:ascii="Times New Roman" w:hAnsi="Times New Roman"/>
                <w:bCs/>
                <w:sz w:val="24"/>
                <w:szCs w:val="24"/>
              </w:rPr>
              <w:t>3.1.2. Hayvan Materyali</w:t>
            </w:r>
            <w:r w:rsidRPr="003D305E">
              <w:rPr>
                <w:rFonts w:ascii="Times New Roman" w:hAnsi="Times New Roman"/>
                <w:color w:val="000000"/>
                <w:sz w:val="24"/>
                <w:szCs w:val="24"/>
              </w:rPr>
              <w:t xml:space="preserve"> </w:t>
            </w:r>
            <w:proofErr w:type="gramStart"/>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17</w:t>
            </w:r>
          </w:p>
        </w:tc>
      </w:tr>
      <w:tr w:rsidR="00D50E47" w:rsidRPr="003D305E" w:rsidTr="003D305E">
        <w:tc>
          <w:tcPr>
            <w:tcW w:w="7636" w:type="dxa"/>
            <w:shd w:val="clear" w:color="auto" w:fill="auto"/>
            <w:vAlign w:val="center"/>
          </w:tcPr>
          <w:p w:rsidR="00D50E47" w:rsidRPr="003D305E" w:rsidRDefault="00D50E47" w:rsidP="003D305E">
            <w:pPr>
              <w:autoSpaceDE w:val="0"/>
              <w:autoSpaceDN w:val="0"/>
              <w:adjustRightInd w:val="0"/>
              <w:spacing w:before="100" w:beforeAutospacing="1" w:after="100" w:afterAutospacing="1" w:line="360" w:lineRule="auto"/>
              <w:rPr>
                <w:rFonts w:ascii="Times New Roman" w:hAnsi="Times New Roman"/>
                <w:bCs/>
                <w:sz w:val="24"/>
                <w:szCs w:val="24"/>
              </w:rPr>
            </w:pPr>
            <w:r w:rsidRPr="003D305E">
              <w:rPr>
                <w:rFonts w:ascii="Times New Roman" w:hAnsi="Times New Roman"/>
                <w:bCs/>
                <w:sz w:val="24"/>
                <w:szCs w:val="24"/>
              </w:rPr>
              <w:t xml:space="preserve">3.1.3. Kullanılan Kimyasal Maddeler </w:t>
            </w:r>
            <w:proofErr w:type="gramStart"/>
            <w:r w:rsidRPr="003D305E">
              <w:rPr>
                <w:rFonts w:ascii="Times New Roman" w:hAnsi="Times New Roman"/>
                <w:color w:val="000000"/>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19</w:t>
            </w:r>
          </w:p>
        </w:tc>
      </w:tr>
      <w:tr w:rsidR="00D50E47" w:rsidRPr="003D305E" w:rsidTr="003D305E">
        <w:tc>
          <w:tcPr>
            <w:tcW w:w="7636" w:type="dxa"/>
            <w:shd w:val="clear" w:color="auto" w:fill="auto"/>
            <w:vAlign w:val="center"/>
          </w:tcPr>
          <w:p w:rsidR="00D50E47" w:rsidRPr="003D305E" w:rsidRDefault="00D50E47" w:rsidP="003D305E">
            <w:pPr>
              <w:autoSpaceDE w:val="0"/>
              <w:autoSpaceDN w:val="0"/>
              <w:adjustRightInd w:val="0"/>
              <w:spacing w:before="100" w:beforeAutospacing="1" w:after="100" w:afterAutospacing="1" w:line="360" w:lineRule="auto"/>
              <w:rPr>
                <w:rFonts w:ascii="Times New Roman" w:hAnsi="Times New Roman"/>
                <w:bCs/>
                <w:sz w:val="24"/>
                <w:szCs w:val="24"/>
              </w:rPr>
            </w:pPr>
            <w:r w:rsidRPr="003D305E">
              <w:rPr>
                <w:rFonts w:ascii="Times New Roman" w:hAnsi="Times New Roman"/>
                <w:bCs/>
                <w:sz w:val="24"/>
                <w:szCs w:val="24"/>
              </w:rPr>
              <w:t xml:space="preserve">3.2. Yöntem </w:t>
            </w:r>
            <w:proofErr w:type="gramStart"/>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20</w:t>
            </w:r>
          </w:p>
        </w:tc>
      </w:tr>
      <w:tr w:rsidR="00D50E47" w:rsidRPr="003D305E" w:rsidTr="003D305E">
        <w:tc>
          <w:tcPr>
            <w:tcW w:w="7636" w:type="dxa"/>
            <w:shd w:val="clear" w:color="auto" w:fill="auto"/>
            <w:vAlign w:val="center"/>
          </w:tcPr>
          <w:p w:rsidR="00D50E47" w:rsidRPr="003D305E" w:rsidRDefault="00D50E47" w:rsidP="003D305E">
            <w:pPr>
              <w:pStyle w:val="AklamaMetni"/>
              <w:spacing w:before="100" w:beforeAutospacing="1" w:after="100" w:afterAutospacing="1" w:line="360" w:lineRule="auto"/>
              <w:rPr>
                <w:sz w:val="24"/>
                <w:szCs w:val="24"/>
              </w:rPr>
            </w:pPr>
            <w:r w:rsidRPr="003D305E">
              <w:rPr>
                <w:bCs/>
                <w:sz w:val="24"/>
                <w:szCs w:val="24"/>
                <w:lang w:eastAsia="en-US"/>
              </w:rPr>
              <w:t>3.2</w:t>
            </w:r>
            <w:r w:rsidRPr="003D305E">
              <w:rPr>
                <w:sz w:val="24"/>
                <w:szCs w:val="24"/>
              </w:rPr>
              <w:t>.1. Deneysel Çalışma Süresi</w:t>
            </w:r>
            <w:r w:rsidRPr="003D305E">
              <w:rPr>
                <w:b/>
                <w:sz w:val="24"/>
                <w:szCs w:val="24"/>
              </w:rPr>
              <w:t xml:space="preserve"> </w:t>
            </w:r>
            <w:proofErr w:type="gramStart"/>
            <w:r w:rsidRPr="003D305E">
              <w:rPr>
                <w:color w:val="000000"/>
                <w:sz w:val="24"/>
                <w:szCs w:val="24"/>
              </w:rPr>
              <w:t>………………………………………………</w:t>
            </w:r>
            <w:proofErr w:type="gramEnd"/>
          </w:p>
        </w:tc>
        <w:tc>
          <w:tcPr>
            <w:tcW w:w="1650" w:type="dxa"/>
            <w:shd w:val="clear" w:color="auto" w:fill="auto"/>
            <w:vAlign w:val="bottom"/>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20</w:t>
            </w:r>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rPr>
                <w:rFonts w:ascii="Times New Roman" w:hAnsi="Times New Roman"/>
                <w:color w:val="000000"/>
                <w:sz w:val="24"/>
                <w:szCs w:val="24"/>
              </w:rPr>
            </w:pPr>
            <w:r w:rsidRPr="003D305E">
              <w:rPr>
                <w:rFonts w:ascii="Times New Roman" w:hAnsi="Times New Roman"/>
                <w:bCs/>
                <w:sz w:val="24"/>
                <w:szCs w:val="24"/>
              </w:rPr>
              <w:t>3.2.2</w:t>
            </w:r>
            <w:r w:rsidRPr="003D305E">
              <w:rPr>
                <w:rFonts w:ascii="Times New Roman" w:hAnsi="Times New Roman"/>
                <w:color w:val="000000"/>
                <w:sz w:val="24"/>
                <w:szCs w:val="24"/>
              </w:rPr>
              <w:t xml:space="preserve">. </w:t>
            </w:r>
            <w:r w:rsidRPr="003D305E">
              <w:rPr>
                <w:rFonts w:ascii="Times New Roman" w:hAnsi="Times New Roman"/>
                <w:sz w:val="24"/>
                <w:szCs w:val="24"/>
              </w:rPr>
              <w:t>Deneysel Gürültü Uygulaması</w:t>
            </w:r>
            <w:r w:rsidRPr="003D305E">
              <w:rPr>
                <w:rFonts w:ascii="Times New Roman" w:hAnsi="Times New Roman"/>
                <w:color w:val="000000"/>
                <w:sz w:val="24"/>
                <w:szCs w:val="24"/>
              </w:rPr>
              <w:t xml:space="preserve"> </w:t>
            </w:r>
            <w:proofErr w:type="gramStart"/>
            <w:r w:rsidRPr="003D305E">
              <w:rPr>
                <w:rFonts w:ascii="Times New Roman" w:hAnsi="Times New Roman"/>
                <w:color w:val="000000"/>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20</w:t>
            </w:r>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color w:val="000000"/>
                <w:sz w:val="24"/>
                <w:szCs w:val="24"/>
              </w:rPr>
            </w:pPr>
            <w:r w:rsidRPr="003D305E">
              <w:rPr>
                <w:rFonts w:ascii="Times New Roman" w:hAnsi="Times New Roman"/>
                <w:color w:val="000000" w:themeColor="text1"/>
                <w:sz w:val="24"/>
                <w:szCs w:val="24"/>
              </w:rPr>
              <w:t>3.2.3.</w:t>
            </w:r>
            <w:r w:rsidRPr="003D305E">
              <w:rPr>
                <w:rFonts w:ascii="Times New Roman" w:hAnsi="Times New Roman"/>
                <w:sz w:val="24"/>
                <w:szCs w:val="24"/>
              </w:rPr>
              <w:t xml:space="preserve"> Glukoz Analizi </w:t>
            </w:r>
            <w:proofErr w:type="gramStart"/>
            <w:r w:rsidRPr="003D305E">
              <w:rPr>
                <w:rFonts w:ascii="Times New Roman" w:hAnsi="Times New Roman"/>
                <w:color w:val="000000"/>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21</w:t>
            </w:r>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color w:val="000000" w:themeColor="text1"/>
                <w:sz w:val="24"/>
                <w:szCs w:val="24"/>
              </w:rPr>
              <w:t>3.2.4.</w:t>
            </w:r>
            <w:r w:rsidRPr="003D305E">
              <w:rPr>
                <w:rFonts w:ascii="Times New Roman" w:hAnsi="Times New Roman"/>
                <w:sz w:val="24"/>
                <w:szCs w:val="24"/>
              </w:rPr>
              <w:t xml:space="preserve"> Plazma Kortikosteron Analizi </w:t>
            </w:r>
            <w:proofErr w:type="gramStart"/>
            <w:r w:rsidRPr="003D305E">
              <w:rPr>
                <w:rFonts w:ascii="Times New Roman" w:hAnsi="Times New Roman"/>
                <w:color w:val="000000"/>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22</w:t>
            </w:r>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3.2.5. Plazma Total Protein Analizi </w:t>
            </w:r>
            <w:proofErr w:type="gramStart"/>
            <w:r w:rsidRPr="003D305E">
              <w:rPr>
                <w:rFonts w:ascii="Times New Roman" w:hAnsi="Times New Roman"/>
                <w:color w:val="000000"/>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22</w:t>
            </w:r>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color w:val="000000"/>
                <w:sz w:val="24"/>
                <w:szCs w:val="24"/>
              </w:rPr>
            </w:pPr>
            <w:r w:rsidRPr="003D305E">
              <w:rPr>
                <w:rFonts w:ascii="Times New Roman" w:hAnsi="Times New Roman"/>
                <w:bCs/>
                <w:sz w:val="24"/>
                <w:szCs w:val="24"/>
              </w:rPr>
              <w:t>3.2.6. Serum SOD Aktivitesi ve MDA Seviyesi Analizi</w:t>
            </w:r>
            <w:r w:rsidRPr="003D305E">
              <w:rPr>
                <w:rFonts w:ascii="Times New Roman" w:hAnsi="Times New Roman"/>
                <w:b/>
                <w:bCs/>
                <w:sz w:val="24"/>
                <w:szCs w:val="24"/>
              </w:rPr>
              <w:t xml:space="preserve"> </w:t>
            </w:r>
            <w:proofErr w:type="gramStart"/>
            <w:r w:rsidRPr="003D305E">
              <w:rPr>
                <w:rFonts w:ascii="Times New Roman" w:hAnsi="Times New Roman"/>
                <w:color w:val="000000"/>
                <w:sz w:val="24"/>
                <w:szCs w:val="24"/>
              </w:rPr>
              <w:t>………..……………</w:t>
            </w:r>
            <w:proofErr w:type="gramEnd"/>
          </w:p>
        </w:tc>
        <w:tc>
          <w:tcPr>
            <w:tcW w:w="1650" w:type="dxa"/>
            <w:shd w:val="clear" w:color="auto" w:fill="auto"/>
            <w:vAlign w:val="center"/>
          </w:tcPr>
          <w:p w:rsidR="00D50E47" w:rsidRPr="003D305E" w:rsidRDefault="00D50E47" w:rsidP="00B5716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2</w:t>
            </w:r>
            <w:r w:rsidR="00B5716E">
              <w:rPr>
                <w:rFonts w:ascii="Times New Roman" w:hAnsi="Times New Roman"/>
                <w:bCs/>
                <w:color w:val="000000"/>
                <w:sz w:val="24"/>
                <w:szCs w:val="24"/>
              </w:rPr>
              <w:t>2</w:t>
            </w:r>
          </w:p>
        </w:tc>
      </w:tr>
      <w:tr w:rsidR="00D50E47" w:rsidRPr="003D305E" w:rsidTr="003D305E">
        <w:tc>
          <w:tcPr>
            <w:tcW w:w="7636" w:type="dxa"/>
            <w:shd w:val="clear" w:color="auto" w:fill="auto"/>
            <w:vAlign w:val="center"/>
          </w:tcPr>
          <w:p w:rsidR="00D50E47" w:rsidRPr="003D305E" w:rsidRDefault="00D50E47" w:rsidP="003D305E">
            <w:pPr>
              <w:autoSpaceDE w:val="0"/>
              <w:autoSpaceDN w:val="0"/>
              <w:adjustRightInd w:val="0"/>
              <w:spacing w:before="100" w:beforeAutospacing="1" w:after="100" w:afterAutospacing="1" w:line="360" w:lineRule="auto"/>
              <w:jc w:val="both"/>
              <w:rPr>
                <w:rFonts w:ascii="Times New Roman" w:hAnsi="Times New Roman"/>
                <w:bCs/>
                <w:sz w:val="24"/>
                <w:szCs w:val="24"/>
              </w:rPr>
            </w:pPr>
            <w:r w:rsidRPr="003D305E">
              <w:rPr>
                <w:rFonts w:ascii="Times New Roman" w:hAnsi="Times New Roman"/>
                <w:bCs/>
                <w:sz w:val="24"/>
                <w:szCs w:val="24"/>
              </w:rPr>
              <w:t xml:space="preserve">3.2.7. Dalak ve Beyin Dokusu SOD Aktivitesi ve MDA </w:t>
            </w:r>
            <w:r w:rsidR="00B5716E">
              <w:rPr>
                <w:rFonts w:ascii="Times New Roman" w:hAnsi="Times New Roman"/>
                <w:bCs/>
                <w:sz w:val="24"/>
                <w:szCs w:val="24"/>
              </w:rPr>
              <w:t xml:space="preserve">Seviyesi Analizi </w:t>
            </w:r>
            <w:proofErr w:type="gramStart"/>
            <w:r w:rsidR="00B5716E">
              <w:rPr>
                <w:rFonts w:ascii="Times New Roman" w:hAnsi="Times New Roman"/>
                <w:bCs/>
                <w:sz w:val="24"/>
                <w:szCs w:val="24"/>
              </w:rPr>
              <w:t>…</w:t>
            </w:r>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24</w:t>
            </w:r>
          </w:p>
        </w:tc>
      </w:tr>
      <w:tr w:rsidR="00D50E47" w:rsidRPr="003D305E" w:rsidTr="003D305E">
        <w:tc>
          <w:tcPr>
            <w:tcW w:w="7636" w:type="dxa"/>
            <w:shd w:val="clear" w:color="auto" w:fill="auto"/>
            <w:vAlign w:val="center"/>
          </w:tcPr>
          <w:p w:rsidR="00D50E47" w:rsidRPr="003D305E" w:rsidRDefault="00D50E47" w:rsidP="003D305E">
            <w:pPr>
              <w:pStyle w:val="AklamaMetni"/>
              <w:spacing w:before="100" w:beforeAutospacing="1" w:after="100" w:afterAutospacing="1" w:line="360" w:lineRule="auto"/>
              <w:rPr>
                <w:color w:val="000000" w:themeColor="text1"/>
                <w:sz w:val="24"/>
                <w:szCs w:val="24"/>
              </w:rPr>
            </w:pPr>
            <w:r w:rsidRPr="003D305E">
              <w:rPr>
                <w:color w:val="000000" w:themeColor="text1"/>
                <w:sz w:val="24"/>
                <w:szCs w:val="24"/>
              </w:rPr>
              <w:t xml:space="preserve">3.2.7.1. Dokuların homojenizasyonu </w:t>
            </w:r>
            <w:proofErr w:type="gramStart"/>
            <w:r w:rsidRPr="003D305E">
              <w:rPr>
                <w:bCs/>
                <w:sz w:val="24"/>
                <w:szCs w:val="24"/>
              </w:rPr>
              <w:t>.</w:t>
            </w:r>
            <w:r w:rsidRPr="003D305E">
              <w:rPr>
                <w:bCs/>
                <w:sz w:val="24"/>
                <w:szCs w:val="24"/>
                <w:lang w:eastAsia="en-US"/>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24</w:t>
            </w:r>
          </w:p>
        </w:tc>
      </w:tr>
      <w:tr w:rsidR="00D50E47" w:rsidRPr="003D305E" w:rsidTr="003D305E">
        <w:tc>
          <w:tcPr>
            <w:tcW w:w="7636" w:type="dxa"/>
            <w:shd w:val="clear" w:color="auto" w:fill="auto"/>
            <w:vAlign w:val="center"/>
          </w:tcPr>
          <w:p w:rsidR="00D50E47" w:rsidRPr="003D305E" w:rsidRDefault="00D50E47" w:rsidP="00B5716E">
            <w:pPr>
              <w:spacing w:before="100" w:beforeAutospacing="1" w:after="100" w:afterAutospacing="1" w:line="360" w:lineRule="auto"/>
              <w:jc w:val="both"/>
              <w:rPr>
                <w:rFonts w:ascii="Times New Roman" w:hAnsi="Times New Roman"/>
                <w:bCs/>
                <w:sz w:val="24"/>
                <w:szCs w:val="24"/>
              </w:rPr>
            </w:pPr>
            <w:r w:rsidRPr="003D305E">
              <w:rPr>
                <w:rFonts w:ascii="Times New Roman" w:hAnsi="Times New Roman"/>
                <w:color w:val="000000" w:themeColor="text1"/>
                <w:sz w:val="24"/>
                <w:szCs w:val="24"/>
              </w:rPr>
              <w:t xml:space="preserve">3.2.7.2. Dokuların </w:t>
            </w:r>
            <w:r w:rsidRPr="003D305E">
              <w:rPr>
                <w:rFonts w:ascii="Times New Roman" w:hAnsi="Times New Roman"/>
                <w:bCs/>
                <w:sz w:val="24"/>
                <w:szCs w:val="24"/>
              </w:rPr>
              <w:t xml:space="preserve">SOD aktivitesi ve MDA seviyesi analizi </w:t>
            </w:r>
            <w:proofErr w:type="gramStart"/>
            <w:r w:rsidRPr="003D305E">
              <w:rPr>
                <w:rFonts w:ascii="Times New Roman" w:hAnsi="Times New Roman"/>
                <w:bCs/>
                <w:sz w:val="24"/>
                <w:szCs w:val="24"/>
              </w:rPr>
              <w:t>..........……</w:t>
            </w:r>
            <w:r w:rsidR="00B5716E">
              <w:rPr>
                <w:rFonts w:ascii="Times New Roman" w:hAnsi="Times New Roman"/>
                <w:bCs/>
                <w:sz w:val="24"/>
                <w:szCs w:val="24"/>
              </w:rPr>
              <w:t>..</w:t>
            </w:r>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24</w:t>
            </w:r>
          </w:p>
        </w:tc>
      </w:tr>
      <w:tr w:rsidR="00D50E47" w:rsidRPr="003D305E" w:rsidTr="003D305E">
        <w:trPr>
          <w:trHeight w:val="80"/>
        </w:trPr>
        <w:tc>
          <w:tcPr>
            <w:tcW w:w="7636" w:type="dxa"/>
            <w:shd w:val="clear" w:color="auto" w:fill="auto"/>
            <w:vAlign w:val="center"/>
          </w:tcPr>
          <w:p w:rsidR="00D50E47" w:rsidRPr="003D305E" w:rsidRDefault="00D50E47" w:rsidP="003D305E">
            <w:pPr>
              <w:autoSpaceDE w:val="0"/>
              <w:autoSpaceDN w:val="0"/>
              <w:adjustRightInd w:val="0"/>
              <w:spacing w:before="100" w:beforeAutospacing="1" w:after="100" w:afterAutospacing="1" w:line="360" w:lineRule="auto"/>
              <w:jc w:val="both"/>
              <w:rPr>
                <w:rFonts w:ascii="Times New Roman" w:hAnsi="Times New Roman"/>
                <w:bCs/>
                <w:sz w:val="24"/>
                <w:szCs w:val="24"/>
              </w:rPr>
            </w:pPr>
            <w:r w:rsidRPr="003D305E">
              <w:rPr>
                <w:rFonts w:ascii="Times New Roman" w:hAnsi="Times New Roman"/>
                <w:color w:val="000000" w:themeColor="text1"/>
                <w:sz w:val="24"/>
                <w:szCs w:val="24"/>
              </w:rPr>
              <w:t>3.2.8</w:t>
            </w:r>
            <w:r w:rsidRPr="003D305E">
              <w:rPr>
                <w:rFonts w:ascii="Times New Roman" w:hAnsi="Times New Roman"/>
                <w:bCs/>
                <w:sz w:val="24"/>
                <w:szCs w:val="24"/>
              </w:rPr>
              <w:t xml:space="preserve">. </w:t>
            </w:r>
            <w:r w:rsidRPr="003D305E">
              <w:rPr>
                <w:rFonts w:ascii="Times New Roman" w:hAnsi="Times New Roman"/>
                <w:color w:val="000000"/>
                <w:sz w:val="24"/>
                <w:szCs w:val="24"/>
              </w:rPr>
              <w:t>İstatistiksel</w:t>
            </w:r>
            <w:r w:rsidRPr="003D305E">
              <w:rPr>
                <w:rFonts w:ascii="Times New Roman" w:hAnsi="Times New Roman"/>
                <w:bCs/>
                <w:sz w:val="24"/>
                <w:szCs w:val="24"/>
              </w:rPr>
              <w:t xml:space="preserve"> Değerlendirme </w:t>
            </w:r>
            <w:proofErr w:type="gramStart"/>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25</w:t>
            </w:r>
          </w:p>
        </w:tc>
      </w:tr>
      <w:tr w:rsidR="00D50E47" w:rsidRPr="003D305E" w:rsidTr="003D305E">
        <w:trPr>
          <w:trHeight w:val="496"/>
        </w:trPr>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bCs/>
                <w:sz w:val="24"/>
                <w:szCs w:val="24"/>
              </w:rPr>
            </w:pPr>
            <w:r w:rsidRPr="003D305E">
              <w:rPr>
                <w:rFonts w:ascii="Times New Roman" w:hAnsi="Times New Roman"/>
                <w:bCs/>
                <w:sz w:val="24"/>
                <w:szCs w:val="24"/>
              </w:rPr>
              <w:t xml:space="preserve">4. BULGULAR </w:t>
            </w:r>
            <w:proofErr w:type="gramStart"/>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26</w:t>
            </w:r>
          </w:p>
        </w:tc>
      </w:tr>
      <w:tr w:rsidR="00D50E47" w:rsidRPr="003D305E" w:rsidTr="003D305E">
        <w:tc>
          <w:tcPr>
            <w:tcW w:w="7636" w:type="dxa"/>
            <w:shd w:val="clear" w:color="auto" w:fill="auto"/>
            <w:vAlign w:val="center"/>
          </w:tcPr>
          <w:p w:rsidR="00D50E47" w:rsidRPr="003D305E" w:rsidRDefault="00D50E47" w:rsidP="003D305E">
            <w:pPr>
              <w:autoSpaceDE w:val="0"/>
              <w:autoSpaceDN w:val="0"/>
              <w:adjustRightInd w:val="0"/>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4.1. Deneysel Gürültü Uygulanması </w:t>
            </w:r>
            <w:proofErr w:type="gramStart"/>
            <w:r w:rsidRPr="003D305E">
              <w:rPr>
                <w:rFonts w:ascii="Times New Roman" w:hAnsi="Times New Roman"/>
                <w:bCs/>
                <w:sz w:val="24"/>
                <w:szCs w:val="24"/>
              </w:rPr>
              <w:t>……………………………………….…</w:t>
            </w:r>
            <w:proofErr w:type="gramEnd"/>
            <w:r w:rsidRPr="003D305E">
              <w:rPr>
                <w:rFonts w:ascii="Times New Roman" w:hAnsi="Times New Roman"/>
                <w:sz w:val="24"/>
                <w:szCs w:val="24"/>
              </w:rPr>
              <w:t xml:space="preserve"> </w:t>
            </w:r>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26</w:t>
            </w:r>
          </w:p>
        </w:tc>
      </w:tr>
      <w:tr w:rsidR="00D50E47" w:rsidRPr="003D305E" w:rsidTr="003D305E">
        <w:tc>
          <w:tcPr>
            <w:tcW w:w="7636" w:type="dxa"/>
            <w:shd w:val="clear" w:color="auto" w:fill="auto"/>
          </w:tcPr>
          <w:p w:rsidR="00D50E47" w:rsidRPr="003D305E" w:rsidRDefault="00D50E47" w:rsidP="003D305E">
            <w:pPr>
              <w:autoSpaceDE w:val="0"/>
              <w:autoSpaceDN w:val="0"/>
              <w:adjustRightInd w:val="0"/>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4.2. Canlı Ağırlık </w:t>
            </w:r>
            <w:proofErr w:type="gramStart"/>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28</w:t>
            </w:r>
          </w:p>
        </w:tc>
      </w:tr>
      <w:tr w:rsidR="00D50E47" w:rsidRPr="003D305E" w:rsidTr="003D305E">
        <w:tc>
          <w:tcPr>
            <w:tcW w:w="7636" w:type="dxa"/>
            <w:shd w:val="clear" w:color="auto" w:fill="auto"/>
          </w:tcPr>
          <w:p w:rsidR="00D50E47" w:rsidRPr="003D305E" w:rsidRDefault="00D50E47" w:rsidP="003D305E">
            <w:pPr>
              <w:autoSpaceDE w:val="0"/>
              <w:autoSpaceDN w:val="0"/>
              <w:adjustRightInd w:val="0"/>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4.3. Kan Glukoz Analizi </w:t>
            </w:r>
            <w:proofErr w:type="gramStart"/>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29</w:t>
            </w:r>
          </w:p>
        </w:tc>
      </w:tr>
      <w:tr w:rsidR="00D50E47" w:rsidRPr="003D305E" w:rsidTr="003D305E">
        <w:tc>
          <w:tcPr>
            <w:tcW w:w="7636" w:type="dxa"/>
            <w:shd w:val="clear" w:color="auto" w:fill="auto"/>
          </w:tcPr>
          <w:p w:rsidR="00D50E47" w:rsidRPr="003D305E" w:rsidRDefault="00D50E47" w:rsidP="003D305E">
            <w:pPr>
              <w:autoSpaceDE w:val="0"/>
              <w:autoSpaceDN w:val="0"/>
              <w:adjustRightInd w:val="0"/>
              <w:spacing w:before="100" w:beforeAutospacing="1" w:after="100" w:afterAutospacing="1" w:line="360" w:lineRule="auto"/>
              <w:jc w:val="both"/>
              <w:rPr>
                <w:rFonts w:ascii="Times New Roman" w:hAnsi="Times New Roman"/>
                <w:sz w:val="24"/>
                <w:szCs w:val="24"/>
              </w:rPr>
            </w:pPr>
            <w:r w:rsidRPr="003D305E">
              <w:rPr>
                <w:rFonts w:ascii="Times New Roman" w:hAnsi="Times New Roman"/>
                <w:color w:val="000000" w:themeColor="text1"/>
                <w:sz w:val="24"/>
                <w:szCs w:val="24"/>
              </w:rPr>
              <w:t>4.4.</w:t>
            </w:r>
            <w:r w:rsidRPr="003D305E">
              <w:rPr>
                <w:rFonts w:ascii="Times New Roman" w:hAnsi="Times New Roman"/>
                <w:sz w:val="24"/>
                <w:szCs w:val="24"/>
              </w:rPr>
              <w:t xml:space="preserve"> Plazma Kortikosteron Analizi </w:t>
            </w:r>
            <w:proofErr w:type="gramStart"/>
            <w:r w:rsidRPr="003D305E">
              <w:rPr>
                <w:rFonts w:ascii="Times New Roman" w:hAnsi="Times New Roman"/>
                <w:bCs/>
                <w:sz w:val="24"/>
                <w:szCs w:val="24"/>
              </w:rPr>
              <w:t>…………………………………</w:t>
            </w:r>
            <w:r w:rsidR="00B5716E">
              <w:rPr>
                <w:rFonts w:ascii="Times New Roman" w:hAnsi="Times New Roman"/>
                <w:bCs/>
                <w:sz w:val="24"/>
                <w:szCs w:val="24"/>
              </w:rPr>
              <w:t>..</w:t>
            </w:r>
            <w:r w:rsidRPr="003D305E">
              <w:rPr>
                <w:rFonts w:ascii="Times New Roman" w:hAnsi="Times New Roman"/>
                <w:bCs/>
                <w:sz w:val="24"/>
                <w:szCs w:val="24"/>
              </w:rPr>
              <w:t>…….…</w:t>
            </w:r>
            <w:proofErr w:type="gramEnd"/>
          </w:p>
        </w:tc>
        <w:tc>
          <w:tcPr>
            <w:tcW w:w="1650"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29</w:t>
            </w:r>
          </w:p>
        </w:tc>
      </w:tr>
      <w:tr w:rsidR="00D50E47" w:rsidRPr="003D305E" w:rsidTr="003D305E">
        <w:tc>
          <w:tcPr>
            <w:tcW w:w="7636" w:type="dxa"/>
            <w:shd w:val="clear" w:color="auto" w:fill="auto"/>
          </w:tcPr>
          <w:p w:rsidR="00D50E47" w:rsidRPr="003D305E" w:rsidRDefault="00D50E47" w:rsidP="003D305E">
            <w:pPr>
              <w:autoSpaceDE w:val="0"/>
              <w:autoSpaceDN w:val="0"/>
              <w:adjustRightInd w:val="0"/>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4.5. Plazma Total Protein Analizi </w:t>
            </w:r>
            <w:proofErr w:type="gramStart"/>
            <w:r w:rsidRPr="003D305E">
              <w:rPr>
                <w:rFonts w:ascii="Times New Roman" w:hAnsi="Times New Roman"/>
                <w:bCs/>
                <w:sz w:val="24"/>
                <w:szCs w:val="24"/>
              </w:rPr>
              <w:t>………………………………………….…</w:t>
            </w:r>
            <w:proofErr w:type="gramEnd"/>
          </w:p>
        </w:tc>
        <w:tc>
          <w:tcPr>
            <w:tcW w:w="1650" w:type="dxa"/>
            <w:shd w:val="clear" w:color="auto" w:fill="auto"/>
          </w:tcPr>
          <w:p w:rsidR="00D50E47" w:rsidRPr="003D305E" w:rsidRDefault="00D50E47" w:rsidP="003D305E">
            <w:pPr>
              <w:spacing w:before="100" w:beforeAutospacing="1" w:after="100" w:afterAutospacing="1" w:line="360" w:lineRule="auto"/>
              <w:jc w:val="center"/>
              <w:rPr>
                <w:rFonts w:ascii="Times New Roman" w:hAnsi="Times New Roman"/>
                <w:sz w:val="24"/>
                <w:szCs w:val="24"/>
              </w:rPr>
            </w:pPr>
            <w:r w:rsidRPr="003D305E">
              <w:rPr>
                <w:rFonts w:ascii="Times New Roman" w:hAnsi="Times New Roman"/>
                <w:bCs/>
                <w:color w:val="000000"/>
                <w:sz w:val="24"/>
                <w:szCs w:val="24"/>
              </w:rPr>
              <w:t>31</w:t>
            </w:r>
          </w:p>
        </w:tc>
      </w:tr>
      <w:tr w:rsidR="00D50E47" w:rsidRPr="003D305E" w:rsidTr="003D305E">
        <w:trPr>
          <w:trHeight w:val="257"/>
        </w:trPr>
        <w:tc>
          <w:tcPr>
            <w:tcW w:w="7636" w:type="dxa"/>
            <w:shd w:val="clear" w:color="auto" w:fill="auto"/>
          </w:tcPr>
          <w:p w:rsidR="00D50E47" w:rsidRPr="003D305E" w:rsidRDefault="00D50E47" w:rsidP="003D305E">
            <w:pPr>
              <w:autoSpaceDE w:val="0"/>
              <w:autoSpaceDN w:val="0"/>
              <w:adjustRightInd w:val="0"/>
              <w:spacing w:before="100" w:beforeAutospacing="1" w:after="100" w:afterAutospacing="1" w:line="360" w:lineRule="auto"/>
              <w:jc w:val="both"/>
              <w:rPr>
                <w:rFonts w:ascii="Times New Roman" w:hAnsi="Times New Roman"/>
                <w:bCs/>
                <w:sz w:val="24"/>
                <w:szCs w:val="24"/>
              </w:rPr>
            </w:pPr>
            <w:r w:rsidRPr="003D305E">
              <w:rPr>
                <w:rFonts w:ascii="Times New Roman" w:hAnsi="Times New Roman"/>
                <w:bCs/>
                <w:sz w:val="24"/>
                <w:szCs w:val="24"/>
              </w:rPr>
              <w:t xml:space="preserve">4.6. Serum SOD Aktivitesi ve MDA Seviyesi Analizi </w:t>
            </w:r>
            <w:proofErr w:type="gramStart"/>
            <w:r w:rsidRPr="003D305E">
              <w:rPr>
                <w:rFonts w:ascii="Times New Roman" w:hAnsi="Times New Roman"/>
                <w:bCs/>
                <w:sz w:val="24"/>
                <w:szCs w:val="24"/>
              </w:rPr>
              <w:t>………………………</w:t>
            </w:r>
            <w:proofErr w:type="gramEnd"/>
          </w:p>
        </w:tc>
        <w:tc>
          <w:tcPr>
            <w:tcW w:w="1650" w:type="dxa"/>
            <w:shd w:val="clear" w:color="auto" w:fill="auto"/>
          </w:tcPr>
          <w:p w:rsidR="00D50E47" w:rsidRPr="003D305E" w:rsidRDefault="00D50E47" w:rsidP="003D305E">
            <w:pPr>
              <w:spacing w:before="100" w:beforeAutospacing="1" w:after="100" w:afterAutospacing="1" w:line="360" w:lineRule="auto"/>
              <w:jc w:val="center"/>
              <w:rPr>
                <w:rFonts w:ascii="Times New Roman" w:hAnsi="Times New Roman"/>
                <w:sz w:val="24"/>
                <w:szCs w:val="24"/>
              </w:rPr>
            </w:pPr>
            <w:r w:rsidRPr="003D305E">
              <w:rPr>
                <w:rFonts w:ascii="Times New Roman" w:hAnsi="Times New Roman"/>
                <w:bCs/>
                <w:color w:val="000000"/>
                <w:sz w:val="24"/>
                <w:szCs w:val="24"/>
              </w:rPr>
              <w:t>32</w:t>
            </w:r>
          </w:p>
        </w:tc>
      </w:tr>
      <w:tr w:rsidR="00D50E47" w:rsidRPr="003D305E" w:rsidTr="003D305E">
        <w:trPr>
          <w:trHeight w:val="70"/>
        </w:trPr>
        <w:tc>
          <w:tcPr>
            <w:tcW w:w="7636" w:type="dxa"/>
            <w:shd w:val="clear" w:color="auto" w:fill="auto"/>
          </w:tcPr>
          <w:p w:rsidR="00D50E47" w:rsidRPr="003D305E" w:rsidRDefault="00D50E47" w:rsidP="003D305E">
            <w:pPr>
              <w:autoSpaceDE w:val="0"/>
              <w:autoSpaceDN w:val="0"/>
              <w:adjustRightInd w:val="0"/>
              <w:spacing w:before="100" w:beforeAutospacing="1" w:after="100" w:afterAutospacing="1" w:line="360" w:lineRule="auto"/>
              <w:jc w:val="both"/>
              <w:rPr>
                <w:rFonts w:ascii="Times New Roman" w:hAnsi="Times New Roman"/>
                <w:sz w:val="24"/>
                <w:szCs w:val="24"/>
              </w:rPr>
            </w:pPr>
            <w:r w:rsidRPr="003D305E">
              <w:rPr>
                <w:rFonts w:ascii="Times New Roman" w:hAnsi="Times New Roman"/>
                <w:bCs/>
                <w:sz w:val="24"/>
                <w:szCs w:val="24"/>
              </w:rPr>
              <w:t xml:space="preserve">4.7. Dalak ve Beyin Dokusu SOD Aktivitesi ve MDA Seviyesi Analizi </w:t>
            </w:r>
            <w:proofErr w:type="gramStart"/>
            <w:r w:rsidRPr="003D305E">
              <w:rPr>
                <w:rFonts w:ascii="Times New Roman" w:hAnsi="Times New Roman"/>
                <w:bCs/>
                <w:sz w:val="24"/>
                <w:szCs w:val="24"/>
              </w:rPr>
              <w:t>…….</w:t>
            </w:r>
            <w:proofErr w:type="gramEnd"/>
          </w:p>
        </w:tc>
        <w:tc>
          <w:tcPr>
            <w:tcW w:w="1650" w:type="dxa"/>
            <w:shd w:val="clear" w:color="auto" w:fill="auto"/>
          </w:tcPr>
          <w:p w:rsidR="00D50E47" w:rsidRPr="003D305E" w:rsidRDefault="00D50E47" w:rsidP="003D305E">
            <w:pPr>
              <w:spacing w:before="100" w:beforeAutospacing="1" w:after="100" w:afterAutospacing="1" w:line="360" w:lineRule="auto"/>
              <w:jc w:val="center"/>
              <w:rPr>
                <w:rFonts w:ascii="Times New Roman" w:hAnsi="Times New Roman"/>
                <w:sz w:val="24"/>
                <w:szCs w:val="24"/>
              </w:rPr>
            </w:pPr>
            <w:r w:rsidRPr="003D305E">
              <w:rPr>
                <w:rFonts w:ascii="Times New Roman" w:hAnsi="Times New Roman"/>
                <w:bCs/>
                <w:color w:val="000000"/>
                <w:sz w:val="24"/>
                <w:szCs w:val="24"/>
              </w:rPr>
              <w:t>33</w:t>
            </w:r>
          </w:p>
        </w:tc>
      </w:tr>
      <w:tr w:rsidR="00D50E47" w:rsidRPr="003D305E" w:rsidTr="003D305E">
        <w:trPr>
          <w:trHeight w:val="80"/>
        </w:trPr>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bCs/>
                <w:sz w:val="24"/>
                <w:szCs w:val="24"/>
              </w:rPr>
            </w:pPr>
            <w:r w:rsidRPr="003D305E">
              <w:rPr>
                <w:rFonts w:ascii="Times New Roman" w:hAnsi="Times New Roman"/>
                <w:bCs/>
                <w:sz w:val="24"/>
                <w:szCs w:val="24"/>
              </w:rPr>
              <w:t xml:space="preserve">5. TARTIŞMA </w:t>
            </w:r>
            <w:proofErr w:type="gramStart"/>
            <w:r w:rsidRPr="003D305E">
              <w:rPr>
                <w:rFonts w:ascii="Times New Roman" w:hAnsi="Times New Roman"/>
                <w:bCs/>
                <w:sz w:val="24"/>
                <w:szCs w:val="24"/>
              </w:rPr>
              <w:t>…………...……….…………………...……...….…………...</w:t>
            </w:r>
            <w:proofErr w:type="gramEnd"/>
          </w:p>
        </w:tc>
        <w:tc>
          <w:tcPr>
            <w:tcW w:w="1650" w:type="dxa"/>
            <w:shd w:val="clear" w:color="auto" w:fill="auto"/>
          </w:tcPr>
          <w:p w:rsidR="00D50E47" w:rsidRPr="003D305E" w:rsidRDefault="00D50E47" w:rsidP="003D305E">
            <w:pPr>
              <w:spacing w:before="100" w:beforeAutospacing="1" w:after="100" w:afterAutospacing="1" w:line="360" w:lineRule="auto"/>
              <w:jc w:val="center"/>
              <w:rPr>
                <w:rFonts w:ascii="Times New Roman" w:hAnsi="Times New Roman"/>
                <w:sz w:val="24"/>
                <w:szCs w:val="24"/>
              </w:rPr>
            </w:pPr>
            <w:r w:rsidRPr="003D305E">
              <w:rPr>
                <w:rFonts w:ascii="Times New Roman" w:hAnsi="Times New Roman"/>
                <w:bCs/>
                <w:color w:val="000000"/>
                <w:sz w:val="24"/>
                <w:szCs w:val="24"/>
              </w:rPr>
              <w:t>37</w:t>
            </w:r>
          </w:p>
        </w:tc>
      </w:tr>
      <w:tr w:rsidR="00D50E47" w:rsidRPr="003D305E" w:rsidTr="003D305E">
        <w:tc>
          <w:tcPr>
            <w:tcW w:w="7636" w:type="dxa"/>
            <w:shd w:val="clear" w:color="auto" w:fill="auto"/>
            <w:vAlign w:val="center"/>
          </w:tcPr>
          <w:p w:rsidR="00D50E47" w:rsidRPr="003D305E" w:rsidRDefault="00CD3ABD" w:rsidP="00CD3ABD">
            <w:pPr>
              <w:spacing w:before="100" w:beforeAutospacing="1" w:after="100" w:afterAutospacing="1" w:line="360" w:lineRule="auto"/>
              <w:jc w:val="both"/>
              <w:rPr>
                <w:rFonts w:ascii="Times New Roman" w:hAnsi="Times New Roman"/>
                <w:bCs/>
                <w:sz w:val="24"/>
                <w:szCs w:val="24"/>
              </w:rPr>
            </w:pPr>
            <w:r>
              <w:rPr>
                <w:rFonts w:ascii="Times New Roman" w:hAnsi="Times New Roman"/>
                <w:bCs/>
                <w:sz w:val="24"/>
                <w:szCs w:val="24"/>
              </w:rPr>
              <w:t>6. SONUÇ</w:t>
            </w:r>
            <w:r w:rsidR="00145DAE">
              <w:rPr>
                <w:rFonts w:ascii="Times New Roman" w:hAnsi="Times New Roman"/>
                <w:bCs/>
                <w:sz w:val="24"/>
                <w:szCs w:val="24"/>
              </w:rPr>
              <w:t xml:space="preserve">LAR ve ÖNERİLER </w:t>
            </w:r>
            <w:proofErr w:type="gramStart"/>
            <w:r w:rsidR="00145DAE">
              <w:rPr>
                <w:rFonts w:ascii="Times New Roman" w:hAnsi="Times New Roman"/>
                <w:bCs/>
                <w:sz w:val="24"/>
                <w:szCs w:val="24"/>
              </w:rPr>
              <w:t>……………</w:t>
            </w:r>
            <w:r w:rsidR="00D50E47" w:rsidRPr="003D305E">
              <w:rPr>
                <w:rFonts w:ascii="Times New Roman" w:hAnsi="Times New Roman"/>
                <w:bCs/>
                <w:sz w:val="24"/>
                <w:szCs w:val="24"/>
              </w:rPr>
              <w:t>…………</w:t>
            </w:r>
            <w:r>
              <w:rPr>
                <w:rFonts w:ascii="Times New Roman" w:hAnsi="Times New Roman"/>
                <w:bCs/>
                <w:sz w:val="24"/>
                <w:szCs w:val="24"/>
              </w:rPr>
              <w:t>……..</w:t>
            </w:r>
            <w:r w:rsidR="00D50E47" w:rsidRPr="003D305E">
              <w:rPr>
                <w:rFonts w:ascii="Times New Roman" w:hAnsi="Times New Roman"/>
                <w:bCs/>
                <w:sz w:val="24"/>
                <w:szCs w:val="24"/>
              </w:rPr>
              <w:t>…………….…</w:t>
            </w:r>
            <w:proofErr w:type="gramEnd"/>
          </w:p>
        </w:tc>
        <w:tc>
          <w:tcPr>
            <w:tcW w:w="1650" w:type="dxa"/>
            <w:shd w:val="clear" w:color="auto" w:fill="auto"/>
          </w:tcPr>
          <w:p w:rsidR="00D50E47" w:rsidRPr="003D305E" w:rsidRDefault="00D50E47" w:rsidP="003D305E">
            <w:pPr>
              <w:spacing w:before="100" w:beforeAutospacing="1" w:after="100" w:afterAutospacing="1" w:line="360" w:lineRule="auto"/>
              <w:jc w:val="center"/>
              <w:rPr>
                <w:rFonts w:ascii="Times New Roman" w:hAnsi="Times New Roman"/>
                <w:sz w:val="24"/>
                <w:szCs w:val="24"/>
              </w:rPr>
            </w:pPr>
            <w:r w:rsidRPr="003D305E">
              <w:rPr>
                <w:rFonts w:ascii="Times New Roman" w:hAnsi="Times New Roman"/>
                <w:bCs/>
                <w:color w:val="000000"/>
                <w:sz w:val="24"/>
                <w:szCs w:val="24"/>
              </w:rPr>
              <w:t>43</w:t>
            </w:r>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bCs/>
                <w:sz w:val="24"/>
                <w:szCs w:val="24"/>
              </w:rPr>
            </w:pPr>
            <w:r w:rsidRPr="003D305E">
              <w:rPr>
                <w:rFonts w:ascii="Times New Roman" w:hAnsi="Times New Roman"/>
                <w:bCs/>
                <w:sz w:val="24"/>
                <w:szCs w:val="24"/>
              </w:rPr>
              <w:t xml:space="preserve">KAYNAKLAR </w:t>
            </w:r>
            <w:proofErr w:type="gramStart"/>
            <w:r w:rsidRPr="003D305E">
              <w:rPr>
                <w:rFonts w:ascii="Times New Roman" w:hAnsi="Times New Roman"/>
                <w:bCs/>
                <w:sz w:val="24"/>
                <w:szCs w:val="24"/>
              </w:rPr>
              <w:t>..………………………………...……...….…………………</w:t>
            </w:r>
            <w:proofErr w:type="gramEnd"/>
          </w:p>
        </w:tc>
        <w:tc>
          <w:tcPr>
            <w:tcW w:w="1650" w:type="dxa"/>
            <w:shd w:val="clear" w:color="auto" w:fill="auto"/>
          </w:tcPr>
          <w:p w:rsidR="00D50E47" w:rsidRPr="003D305E" w:rsidRDefault="00D50E47" w:rsidP="003D305E">
            <w:pPr>
              <w:spacing w:before="100" w:beforeAutospacing="1" w:after="100" w:afterAutospacing="1" w:line="360" w:lineRule="auto"/>
              <w:jc w:val="center"/>
              <w:rPr>
                <w:rFonts w:ascii="Times New Roman" w:hAnsi="Times New Roman"/>
                <w:sz w:val="24"/>
                <w:szCs w:val="24"/>
              </w:rPr>
            </w:pPr>
            <w:r w:rsidRPr="003D305E">
              <w:rPr>
                <w:rFonts w:ascii="Times New Roman" w:hAnsi="Times New Roman"/>
                <w:bCs/>
                <w:color w:val="000000"/>
                <w:sz w:val="24"/>
                <w:szCs w:val="24"/>
              </w:rPr>
              <w:t>45</w:t>
            </w:r>
          </w:p>
        </w:tc>
      </w:tr>
      <w:tr w:rsidR="00D50E47" w:rsidRPr="003D305E" w:rsidTr="003D305E">
        <w:trPr>
          <w:trHeight w:val="80"/>
        </w:trPr>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bCs/>
                <w:sz w:val="24"/>
                <w:szCs w:val="24"/>
              </w:rPr>
            </w:pPr>
            <w:r w:rsidRPr="003D305E">
              <w:rPr>
                <w:rFonts w:ascii="Times New Roman" w:hAnsi="Times New Roman"/>
                <w:bCs/>
                <w:sz w:val="24"/>
                <w:szCs w:val="24"/>
              </w:rPr>
              <w:t xml:space="preserve">Ek-1 (ADÜ-Hastane İzin Yazısı) </w:t>
            </w:r>
            <w:proofErr w:type="gramStart"/>
            <w:r w:rsidRPr="003D305E">
              <w:rPr>
                <w:rFonts w:ascii="Times New Roman" w:hAnsi="Times New Roman"/>
                <w:bCs/>
                <w:sz w:val="24"/>
                <w:szCs w:val="24"/>
              </w:rPr>
              <w:t>….…………………………….………...…</w:t>
            </w:r>
            <w:proofErr w:type="gramEnd"/>
          </w:p>
        </w:tc>
        <w:tc>
          <w:tcPr>
            <w:tcW w:w="1650" w:type="dxa"/>
            <w:shd w:val="clear" w:color="auto" w:fill="auto"/>
          </w:tcPr>
          <w:p w:rsidR="00D50E47" w:rsidRPr="003D305E" w:rsidRDefault="00D50E47" w:rsidP="00F83AA8">
            <w:pPr>
              <w:spacing w:before="100" w:beforeAutospacing="1" w:after="100" w:afterAutospacing="1" w:line="360" w:lineRule="auto"/>
              <w:jc w:val="center"/>
              <w:rPr>
                <w:rFonts w:ascii="Times New Roman" w:hAnsi="Times New Roman"/>
                <w:sz w:val="24"/>
                <w:szCs w:val="24"/>
              </w:rPr>
            </w:pPr>
            <w:r w:rsidRPr="003D305E">
              <w:rPr>
                <w:rFonts w:ascii="Times New Roman" w:hAnsi="Times New Roman"/>
                <w:bCs/>
                <w:color w:val="000000"/>
                <w:sz w:val="24"/>
                <w:szCs w:val="24"/>
              </w:rPr>
              <w:t>5</w:t>
            </w:r>
            <w:r w:rsidR="00F83AA8">
              <w:rPr>
                <w:rFonts w:ascii="Times New Roman" w:hAnsi="Times New Roman"/>
                <w:bCs/>
                <w:color w:val="000000"/>
                <w:sz w:val="24"/>
                <w:szCs w:val="24"/>
              </w:rPr>
              <w:t>5</w:t>
            </w:r>
          </w:p>
        </w:tc>
      </w:tr>
      <w:tr w:rsidR="00D50E47" w:rsidRPr="003D305E" w:rsidTr="003D305E">
        <w:trPr>
          <w:trHeight w:val="80"/>
        </w:trPr>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bCs/>
                <w:sz w:val="24"/>
                <w:szCs w:val="24"/>
              </w:rPr>
            </w:pPr>
            <w:r w:rsidRPr="003D305E">
              <w:rPr>
                <w:rFonts w:ascii="Times New Roman" w:hAnsi="Times New Roman"/>
                <w:bCs/>
                <w:sz w:val="24"/>
                <w:szCs w:val="24"/>
              </w:rPr>
              <w:t xml:space="preserve">Ek-2 (ADÜ-HADYEK Kararı) </w:t>
            </w:r>
            <w:proofErr w:type="gramStart"/>
            <w:r w:rsidRPr="003D305E">
              <w:rPr>
                <w:rFonts w:ascii="Times New Roman" w:hAnsi="Times New Roman"/>
                <w:bCs/>
                <w:sz w:val="24"/>
                <w:szCs w:val="24"/>
              </w:rPr>
              <w:t>……………..……………...…………………</w:t>
            </w:r>
            <w:proofErr w:type="gramEnd"/>
          </w:p>
        </w:tc>
        <w:tc>
          <w:tcPr>
            <w:tcW w:w="1650" w:type="dxa"/>
            <w:shd w:val="clear" w:color="auto" w:fill="auto"/>
          </w:tcPr>
          <w:p w:rsidR="00D50E47" w:rsidRPr="003D305E" w:rsidRDefault="00D50E47" w:rsidP="00F83AA8">
            <w:pPr>
              <w:spacing w:before="100" w:beforeAutospacing="1" w:after="100" w:afterAutospacing="1" w:line="360" w:lineRule="auto"/>
              <w:jc w:val="center"/>
              <w:rPr>
                <w:rFonts w:ascii="Times New Roman" w:hAnsi="Times New Roman"/>
                <w:sz w:val="24"/>
                <w:szCs w:val="24"/>
              </w:rPr>
            </w:pPr>
            <w:r w:rsidRPr="003D305E">
              <w:rPr>
                <w:rFonts w:ascii="Times New Roman" w:hAnsi="Times New Roman"/>
                <w:bCs/>
                <w:color w:val="000000"/>
                <w:sz w:val="24"/>
                <w:szCs w:val="24"/>
              </w:rPr>
              <w:t>5</w:t>
            </w:r>
            <w:r w:rsidR="00F83AA8">
              <w:rPr>
                <w:rFonts w:ascii="Times New Roman" w:hAnsi="Times New Roman"/>
                <w:bCs/>
                <w:color w:val="000000"/>
                <w:sz w:val="24"/>
                <w:szCs w:val="24"/>
              </w:rPr>
              <w:t>6</w:t>
            </w:r>
          </w:p>
        </w:tc>
      </w:tr>
      <w:tr w:rsidR="00D50E47" w:rsidRPr="003D305E" w:rsidTr="003D305E">
        <w:trPr>
          <w:trHeight w:val="80"/>
        </w:trPr>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bCs/>
                <w:sz w:val="24"/>
                <w:szCs w:val="24"/>
              </w:rPr>
            </w:pPr>
            <w:r w:rsidRPr="003D305E">
              <w:rPr>
                <w:rFonts w:ascii="Times New Roman" w:hAnsi="Times New Roman"/>
                <w:bCs/>
                <w:sz w:val="24"/>
                <w:szCs w:val="24"/>
              </w:rPr>
              <w:t xml:space="preserve">Ek-3 (ADÜ-Veteriner Fakültesi İzin Yazısı) </w:t>
            </w:r>
            <w:proofErr w:type="gramStart"/>
            <w:r w:rsidRPr="003D305E">
              <w:rPr>
                <w:rFonts w:ascii="Times New Roman" w:hAnsi="Times New Roman"/>
                <w:bCs/>
                <w:sz w:val="24"/>
                <w:szCs w:val="24"/>
              </w:rPr>
              <w:t>.……………...…………………</w:t>
            </w:r>
            <w:proofErr w:type="gramEnd"/>
          </w:p>
        </w:tc>
        <w:tc>
          <w:tcPr>
            <w:tcW w:w="1650" w:type="dxa"/>
            <w:shd w:val="clear" w:color="auto" w:fill="auto"/>
          </w:tcPr>
          <w:p w:rsidR="00D50E47" w:rsidRPr="003D305E" w:rsidRDefault="00D50E47" w:rsidP="00F83AA8">
            <w:pPr>
              <w:spacing w:before="100" w:beforeAutospacing="1" w:after="100" w:afterAutospacing="1" w:line="360" w:lineRule="auto"/>
              <w:jc w:val="center"/>
              <w:rPr>
                <w:rFonts w:ascii="Times New Roman" w:hAnsi="Times New Roman"/>
                <w:bCs/>
                <w:color w:val="000000"/>
                <w:sz w:val="24"/>
                <w:szCs w:val="24"/>
              </w:rPr>
            </w:pPr>
            <w:r w:rsidRPr="003D305E">
              <w:rPr>
                <w:rFonts w:ascii="Times New Roman" w:hAnsi="Times New Roman"/>
                <w:bCs/>
                <w:color w:val="000000"/>
                <w:sz w:val="24"/>
                <w:szCs w:val="24"/>
              </w:rPr>
              <w:t>5</w:t>
            </w:r>
            <w:r w:rsidR="00F83AA8">
              <w:rPr>
                <w:rFonts w:ascii="Times New Roman" w:hAnsi="Times New Roman"/>
                <w:bCs/>
                <w:color w:val="000000"/>
                <w:sz w:val="24"/>
                <w:szCs w:val="24"/>
              </w:rPr>
              <w:t>7</w:t>
            </w:r>
          </w:p>
        </w:tc>
      </w:tr>
      <w:tr w:rsidR="00D50E47" w:rsidRPr="003D305E" w:rsidTr="003D305E">
        <w:tc>
          <w:tcPr>
            <w:tcW w:w="763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bCs/>
                <w:sz w:val="24"/>
                <w:szCs w:val="24"/>
              </w:rPr>
            </w:pPr>
            <w:r w:rsidRPr="003D305E">
              <w:rPr>
                <w:rFonts w:ascii="Times New Roman" w:hAnsi="Times New Roman"/>
                <w:bCs/>
                <w:sz w:val="24"/>
                <w:szCs w:val="24"/>
              </w:rPr>
              <w:t xml:space="preserve">ÖZGEÇMİŞ </w:t>
            </w:r>
            <w:proofErr w:type="gramStart"/>
            <w:r w:rsidRPr="003D305E">
              <w:rPr>
                <w:rFonts w:ascii="Times New Roman" w:hAnsi="Times New Roman"/>
                <w:bCs/>
                <w:sz w:val="24"/>
                <w:szCs w:val="24"/>
              </w:rPr>
              <w:t>…………………………………………………………………..</w:t>
            </w:r>
            <w:proofErr w:type="gramEnd"/>
          </w:p>
        </w:tc>
        <w:tc>
          <w:tcPr>
            <w:tcW w:w="1650" w:type="dxa"/>
            <w:shd w:val="clear" w:color="auto" w:fill="auto"/>
          </w:tcPr>
          <w:p w:rsidR="00D50E47" w:rsidRPr="003D305E" w:rsidRDefault="00D50E47" w:rsidP="00F83AA8">
            <w:pPr>
              <w:spacing w:before="100" w:beforeAutospacing="1" w:after="100" w:afterAutospacing="1" w:line="360" w:lineRule="auto"/>
              <w:jc w:val="center"/>
              <w:rPr>
                <w:rFonts w:ascii="Times New Roman" w:hAnsi="Times New Roman"/>
                <w:sz w:val="24"/>
                <w:szCs w:val="24"/>
              </w:rPr>
            </w:pPr>
            <w:r w:rsidRPr="003D305E">
              <w:rPr>
                <w:rFonts w:ascii="Times New Roman" w:hAnsi="Times New Roman"/>
                <w:sz w:val="24"/>
                <w:szCs w:val="24"/>
              </w:rPr>
              <w:t>5</w:t>
            </w:r>
            <w:r w:rsidR="00F83AA8">
              <w:rPr>
                <w:rFonts w:ascii="Times New Roman" w:hAnsi="Times New Roman"/>
                <w:sz w:val="24"/>
                <w:szCs w:val="24"/>
              </w:rPr>
              <w:t>8</w:t>
            </w:r>
          </w:p>
        </w:tc>
      </w:tr>
    </w:tbl>
    <w:p w:rsidR="00D50E47" w:rsidRPr="003D305E" w:rsidRDefault="00D50E47" w:rsidP="00D50E47">
      <w:pPr>
        <w:spacing w:after="0" w:line="360" w:lineRule="auto"/>
        <w:rPr>
          <w:rFonts w:ascii="Times New Roman" w:hAnsi="Times New Roman"/>
          <w:b/>
          <w:sz w:val="28"/>
          <w:szCs w:val="28"/>
        </w:rPr>
        <w:sectPr w:rsidR="00D50E47" w:rsidRPr="003D305E" w:rsidSect="00AD5A08">
          <w:pgSz w:w="11906" w:h="16838"/>
          <w:pgMar w:top="1418" w:right="1418" w:bottom="1418" w:left="1418" w:header="709" w:footer="709" w:gutter="0"/>
          <w:pgNumType w:fmt="lowerRoman"/>
          <w:cols w:space="708"/>
          <w:docGrid w:linePitch="360"/>
        </w:sectPr>
      </w:pPr>
      <w:bookmarkStart w:id="1" w:name="_Toc418762766"/>
    </w:p>
    <w:p w:rsidR="00D50E47" w:rsidRDefault="00D50E47" w:rsidP="00B21B6F">
      <w:pPr>
        <w:spacing w:before="100" w:beforeAutospacing="1" w:after="100" w:afterAutospacing="1" w:line="360" w:lineRule="auto"/>
        <w:jc w:val="center"/>
        <w:rPr>
          <w:rFonts w:ascii="Times New Roman" w:hAnsi="Times New Roman"/>
          <w:b/>
          <w:sz w:val="28"/>
          <w:szCs w:val="28"/>
        </w:rPr>
      </w:pPr>
      <w:r w:rsidRPr="003D305E">
        <w:rPr>
          <w:rFonts w:ascii="Times New Roman" w:hAnsi="Times New Roman"/>
          <w:b/>
          <w:sz w:val="28"/>
          <w:szCs w:val="28"/>
        </w:rPr>
        <w:lastRenderedPageBreak/>
        <w:t>SİMGELER ve KISALTMALAR DİZİNİ</w:t>
      </w:r>
      <w:bookmarkEnd w:id="1"/>
    </w:p>
    <w:p w:rsidR="00CE047E" w:rsidRPr="003D305E" w:rsidRDefault="00CE047E" w:rsidP="00D50E47">
      <w:pPr>
        <w:spacing w:before="100" w:beforeAutospacing="1" w:after="100" w:afterAutospacing="1" w:line="360" w:lineRule="auto"/>
        <w:jc w:val="center"/>
        <w:rPr>
          <w:rFonts w:ascii="Times New Roman" w:hAnsi="Times New Roman"/>
          <w:b/>
          <w:sz w:val="28"/>
          <w:szCs w:val="28"/>
        </w:rPr>
      </w:pPr>
    </w:p>
    <w:tbl>
      <w:tblPr>
        <w:tblW w:w="0" w:type="auto"/>
        <w:tblLook w:val="04A0" w:firstRow="1" w:lastRow="0" w:firstColumn="1" w:lastColumn="0" w:noHBand="0" w:noVBand="1"/>
      </w:tblPr>
      <w:tblGrid>
        <w:gridCol w:w="1101"/>
        <w:gridCol w:w="283"/>
        <w:gridCol w:w="7826"/>
      </w:tblGrid>
      <w:tr w:rsidR="00D50E47" w:rsidRPr="003D305E" w:rsidTr="003D305E">
        <w:tc>
          <w:tcPr>
            <w:tcW w:w="1101"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dB</w:t>
            </w:r>
          </w:p>
        </w:tc>
        <w:tc>
          <w:tcPr>
            <w:tcW w:w="283"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w:t>
            </w:r>
          </w:p>
        </w:tc>
        <w:tc>
          <w:tcPr>
            <w:tcW w:w="7826"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Desibel</w:t>
            </w:r>
          </w:p>
        </w:tc>
      </w:tr>
      <w:tr w:rsidR="00D50E47" w:rsidRPr="003D305E" w:rsidTr="003D305E">
        <w:tc>
          <w:tcPr>
            <w:tcW w:w="1101"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EPA</w:t>
            </w:r>
          </w:p>
        </w:tc>
        <w:tc>
          <w:tcPr>
            <w:tcW w:w="283" w:type="dxa"/>
          </w:tcPr>
          <w:p w:rsidR="00D50E47" w:rsidRPr="003D305E" w:rsidRDefault="00D50E47" w:rsidP="003D305E">
            <w:pPr>
              <w:rPr>
                <w:rFonts w:ascii="Times New Roman" w:hAnsi="Times New Roman"/>
                <w:sz w:val="24"/>
                <w:szCs w:val="24"/>
              </w:rPr>
            </w:pPr>
            <w:r w:rsidRPr="003D305E">
              <w:rPr>
                <w:rFonts w:ascii="Times New Roman" w:hAnsi="Times New Roman"/>
                <w:sz w:val="24"/>
                <w:szCs w:val="24"/>
              </w:rPr>
              <w:t>:</w:t>
            </w:r>
          </w:p>
        </w:tc>
        <w:tc>
          <w:tcPr>
            <w:tcW w:w="7826"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Environmental Protection Agency, Çevre Koruma Ajansı</w:t>
            </w:r>
          </w:p>
        </w:tc>
      </w:tr>
      <w:tr w:rsidR="00D50E47" w:rsidRPr="003D305E" w:rsidTr="003D305E">
        <w:tc>
          <w:tcPr>
            <w:tcW w:w="1101" w:type="dxa"/>
          </w:tcPr>
          <w:p w:rsidR="00D50E47" w:rsidRPr="003D305E" w:rsidRDefault="00D50E47" w:rsidP="003D305E">
            <w:pPr>
              <w:spacing w:before="100" w:beforeAutospacing="1" w:after="100" w:afterAutospacing="1" w:line="360" w:lineRule="auto"/>
              <w:jc w:val="both"/>
              <w:rPr>
                <w:rFonts w:ascii="Times New Roman" w:hAnsi="Times New Roman"/>
                <w:bCs/>
                <w:iCs/>
                <w:sz w:val="24"/>
                <w:szCs w:val="24"/>
              </w:rPr>
            </w:pPr>
            <w:r w:rsidRPr="003D305E">
              <w:rPr>
                <w:rFonts w:ascii="Times New Roman" w:hAnsi="Times New Roman"/>
                <w:bCs/>
                <w:iCs/>
                <w:sz w:val="24"/>
                <w:szCs w:val="24"/>
              </w:rPr>
              <w:t xml:space="preserve">DSÖ  </w:t>
            </w:r>
          </w:p>
        </w:tc>
        <w:tc>
          <w:tcPr>
            <w:tcW w:w="283" w:type="dxa"/>
          </w:tcPr>
          <w:p w:rsidR="00D50E47" w:rsidRPr="003D305E" w:rsidRDefault="00D50E47" w:rsidP="003D305E">
            <w:pPr>
              <w:rPr>
                <w:rFonts w:ascii="Times New Roman" w:hAnsi="Times New Roman"/>
                <w:sz w:val="24"/>
                <w:szCs w:val="24"/>
              </w:rPr>
            </w:pPr>
            <w:r w:rsidRPr="003D305E">
              <w:rPr>
                <w:rFonts w:ascii="Times New Roman" w:hAnsi="Times New Roman"/>
                <w:sz w:val="24"/>
                <w:szCs w:val="24"/>
              </w:rPr>
              <w:t>:</w:t>
            </w:r>
          </w:p>
        </w:tc>
        <w:tc>
          <w:tcPr>
            <w:tcW w:w="7826"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bCs/>
                <w:iCs/>
                <w:sz w:val="24"/>
                <w:szCs w:val="24"/>
              </w:rPr>
              <w:t>Dünya Sağlık Örgütü</w:t>
            </w:r>
          </w:p>
        </w:tc>
      </w:tr>
      <w:tr w:rsidR="00D50E47" w:rsidRPr="003D305E" w:rsidTr="003D305E">
        <w:tc>
          <w:tcPr>
            <w:tcW w:w="1101" w:type="dxa"/>
          </w:tcPr>
          <w:p w:rsidR="00D50E47" w:rsidRPr="003D305E" w:rsidRDefault="00D50E47" w:rsidP="003D305E">
            <w:pPr>
              <w:spacing w:before="100" w:beforeAutospacing="1" w:after="100" w:afterAutospacing="1" w:line="360" w:lineRule="auto"/>
              <w:rPr>
                <w:rFonts w:ascii="Times New Roman" w:hAnsi="Times New Roman"/>
                <w:sz w:val="24"/>
                <w:szCs w:val="24"/>
              </w:rPr>
            </w:pPr>
            <w:r w:rsidRPr="003D305E">
              <w:rPr>
                <w:rFonts w:ascii="Times New Roman" w:hAnsi="Times New Roman"/>
                <w:sz w:val="24"/>
                <w:szCs w:val="24"/>
              </w:rPr>
              <w:t xml:space="preserve">REM </w:t>
            </w:r>
          </w:p>
        </w:tc>
        <w:tc>
          <w:tcPr>
            <w:tcW w:w="283" w:type="dxa"/>
          </w:tcPr>
          <w:p w:rsidR="00D50E47" w:rsidRPr="003D305E" w:rsidRDefault="00D50E47" w:rsidP="003D305E">
            <w:pPr>
              <w:rPr>
                <w:rFonts w:ascii="Times New Roman" w:hAnsi="Times New Roman"/>
                <w:sz w:val="24"/>
                <w:szCs w:val="24"/>
              </w:rPr>
            </w:pPr>
            <w:r w:rsidRPr="003D305E">
              <w:rPr>
                <w:rFonts w:ascii="Times New Roman" w:hAnsi="Times New Roman"/>
                <w:sz w:val="24"/>
                <w:szCs w:val="24"/>
              </w:rPr>
              <w:t>:</w:t>
            </w:r>
          </w:p>
        </w:tc>
        <w:tc>
          <w:tcPr>
            <w:tcW w:w="7826"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Rapid eye movement</w:t>
            </w:r>
          </w:p>
        </w:tc>
      </w:tr>
      <w:tr w:rsidR="00D50E47" w:rsidRPr="003D305E" w:rsidTr="003D305E">
        <w:tc>
          <w:tcPr>
            <w:tcW w:w="1101" w:type="dxa"/>
          </w:tcPr>
          <w:p w:rsidR="00D50E47" w:rsidRPr="003D305E" w:rsidRDefault="00D50E47" w:rsidP="003D305E">
            <w:pPr>
              <w:spacing w:before="100" w:beforeAutospacing="1" w:after="100" w:afterAutospacing="1" w:line="360" w:lineRule="auto"/>
              <w:rPr>
                <w:rFonts w:ascii="Times New Roman" w:hAnsi="Times New Roman"/>
                <w:sz w:val="24"/>
                <w:szCs w:val="24"/>
              </w:rPr>
            </w:pPr>
            <w:r w:rsidRPr="003D305E">
              <w:rPr>
                <w:rFonts w:ascii="Times New Roman" w:hAnsi="Times New Roman"/>
                <w:sz w:val="24"/>
                <w:szCs w:val="24"/>
              </w:rPr>
              <w:t xml:space="preserve">NREM </w:t>
            </w:r>
          </w:p>
        </w:tc>
        <w:tc>
          <w:tcPr>
            <w:tcW w:w="283" w:type="dxa"/>
          </w:tcPr>
          <w:p w:rsidR="00D50E47" w:rsidRPr="003D305E" w:rsidRDefault="00D50E47" w:rsidP="003D305E">
            <w:pPr>
              <w:rPr>
                <w:rFonts w:ascii="Times New Roman" w:hAnsi="Times New Roman"/>
                <w:sz w:val="24"/>
                <w:szCs w:val="24"/>
              </w:rPr>
            </w:pPr>
            <w:r w:rsidRPr="003D305E">
              <w:rPr>
                <w:rFonts w:ascii="Times New Roman" w:hAnsi="Times New Roman"/>
                <w:sz w:val="24"/>
                <w:szCs w:val="24"/>
              </w:rPr>
              <w:t>:</w:t>
            </w:r>
          </w:p>
        </w:tc>
        <w:tc>
          <w:tcPr>
            <w:tcW w:w="7826"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Non rapid eye movement</w:t>
            </w:r>
          </w:p>
        </w:tc>
      </w:tr>
      <w:tr w:rsidR="00D50E47" w:rsidRPr="003D305E" w:rsidTr="003D305E">
        <w:tc>
          <w:tcPr>
            <w:tcW w:w="1101" w:type="dxa"/>
          </w:tcPr>
          <w:p w:rsidR="00D50E47" w:rsidRPr="003D305E" w:rsidRDefault="00D50E47" w:rsidP="003D305E">
            <w:pPr>
              <w:spacing w:before="100" w:beforeAutospacing="1" w:after="100" w:afterAutospacing="1" w:line="360" w:lineRule="auto"/>
              <w:rPr>
                <w:rFonts w:ascii="Times New Roman" w:hAnsi="Times New Roman"/>
                <w:sz w:val="24"/>
                <w:szCs w:val="24"/>
              </w:rPr>
            </w:pPr>
            <w:r w:rsidRPr="003D305E">
              <w:rPr>
                <w:rFonts w:ascii="Times New Roman" w:hAnsi="Times New Roman"/>
                <w:sz w:val="24"/>
                <w:szCs w:val="24"/>
              </w:rPr>
              <w:t xml:space="preserve">ACTH </w:t>
            </w:r>
          </w:p>
        </w:tc>
        <w:tc>
          <w:tcPr>
            <w:tcW w:w="283" w:type="dxa"/>
          </w:tcPr>
          <w:p w:rsidR="00D50E47" w:rsidRPr="003D305E" w:rsidRDefault="00D50E47" w:rsidP="003D305E">
            <w:pPr>
              <w:rPr>
                <w:rFonts w:ascii="Times New Roman" w:hAnsi="Times New Roman"/>
                <w:sz w:val="24"/>
                <w:szCs w:val="24"/>
              </w:rPr>
            </w:pPr>
            <w:r w:rsidRPr="003D305E">
              <w:rPr>
                <w:rFonts w:ascii="Times New Roman" w:hAnsi="Times New Roman"/>
                <w:sz w:val="24"/>
                <w:szCs w:val="24"/>
              </w:rPr>
              <w:t>:</w:t>
            </w:r>
          </w:p>
        </w:tc>
        <w:tc>
          <w:tcPr>
            <w:tcW w:w="7826"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A</w:t>
            </w:r>
            <w:r w:rsidRPr="003D305E">
              <w:rPr>
                <w:rFonts w:ascii="Times New Roman" w:hAnsi="Times New Roman"/>
                <w:sz w:val="24"/>
                <w:szCs w:val="24"/>
                <w:shd w:val="clear" w:color="auto" w:fill="FFFFFF"/>
              </w:rPr>
              <w:t>drenokortikotropik hormon</w:t>
            </w:r>
          </w:p>
        </w:tc>
      </w:tr>
      <w:tr w:rsidR="00D50E47" w:rsidRPr="003D305E" w:rsidTr="003D305E">
        <w:tc>
          <w:tcPr>
            <w:tcW w:w="1101"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Hz</w:t>
            </w:r>
          </w:p>
        </w:tc>
        <w:tc>
          <w:tcPr>
            <w:tcW w:w="283" w:type="dxa"/>
          </w:tcPr>
          <w:p w:rsidR="00D50E47" w:rsidRPr="003D305E" w:rsidRDefault="00D50E47" w:rsidP="003D305E">
            <w:pPr>
              <w:rPr>
                <w:rFonts w:ascii="Times New Roman" w:hAnsi="Times New Roman"/>
                <w:sz w:val="24"/>
                <w:szCs w:val="24"/>
              </w:rPr>
            </w:pPr>
            <w:r w:rsidRPr="003D305E">
              <w:rPr>
                <w:rFonts w:ascii="Times New Roman" w:hAnsi="Times New Roman"/>
                <w:sz w:val="24"/>
                <w:szCs w:val="24"/>
              </w:rPr>
              <w:t>:</w:t>
            </w:r>
          </w:p>
        </w:tc>
        <w:tc>
          <w:tcPr>
            <w:tcW w:w="7826"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Hertz</w:t>
            </w:r>
          </w:p>
        </w:tc>
      </w:tr>
      <w:tr w:rsidR="00D50E47" w:rsidRPr="003D305E" w:rsidTr="003D305E">
        <w:tc>
          <w:tcPr>
            <w:tcW w:w="1101" w:type="dxa"/>
          </w:tcPr>
          <w:p w:rsidR="00D50E47" w:rsidRPr="003D305E" w:rsidRDefault="00D50E47" w:rsidP="003D305E">
            <w:pPr>
              <w:rPr>
                <w:rFonts w:ascii="Times New Roman" w:hAnsi="Times New Roman"/>
                <w:sz w:val="24"/>
                <w:szCs w:val="24"/>
              </w:rPr>
            </w:pPr>
            <w:r w:rsidRPr="003D305E">
              <w:rPr>
                <w:rFonts w:ascii="Times New Roman" w:hAnsi="Times New Roman"/>
                <w:sz w:val="24"/>
                <w:szCs w:val="24"/>
              </w:rPr>
              <w:t>ROS</w:t>
            </w:r>
          </w:p>
        </w:tc>
        <w:tc>
          <w:tcPr>
            <w:tcW w:w="283" w:type="dxa"/>
          </w:tcPr>
          <w:p w:rsidR="00D50E47" w:rsidRPr="003D305E" w:rsidRDefault="00D50E47" w:rsidP="003D305E">
            <w:pPr>
              <w:rPr>
                <w:rFonts w:ascii="Times New Roman" w:hAnsi="Times New Roman"/>
                <w:sz w:val="24"/>
                <w:szCs w:val="24"/>
              </w:rPr>
            </w:pPr>
            <w:r w:rsidRPr="003D305E">
              <w:rPr>
                <w:rFonts w:ascii="Times New Roman" w:hAnsi="Times New Roman"/>
                <w:sz w:val="24"/>
                <w:szCs w:val="24"/>
              </w:rPr>
              <w:t>:</w:t>
            </w:r>
          </w:p>
        </w:tc>
        <w:tc>
          <w:tcPr>
            <w:tcW w:w="7826"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Reaktif Oksijen Türleri</w:t>
            </w:r>
          </w:p>
        </w:tc>
      </w:tr>
      <w:tr w:rsidR="00D50E47" w:rsidRPr="003D305E" w:rsidTr="003D305E">
        <w:tc>
          <w:tcPr>
            <w:tcW w:w="1101"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DNA </w:t>
            </w:r>
          </w:p>
        </w:tc>
        <w:tc>
          <w:tcPr>
            <w:tcW w:w="283" w:type="dxa"/>
          </w:tcPr>
          <w:p w:rsidR="00D50E47" w:rsidRPr="003D305E" w:rsidRDefault="00D50E47" w:rsidP="003D305E">
            <w:pPr>
              <w:rPr>
                <w:rFonts w:ascii="Times New Roman" w:hAnsi="Times New Roman"/>
                <w:sz w:val="24"/>
                <w:szCs w:val="24"/>
              </w:rPr>
            </w:pPr>
            <w:r w:rsidRPr="003D305E">
              <w:rPr>
                <w:rFonts w:ascii="Times New Roman" w:hAnsi="Times New Roman"/>
                <w:sz w:val="24"/>
                <w:szCs w:val="24"/>
              </w:rPr>
              <w:t>:</w:t>
            </w:r>
          </w:p>
        </w:tc>
        <w:tc>
          <w:tcPr>
            <w:tcW w:w="7826"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Deoksiribonükleik asit</w:t>
            </w:r>
          </w:p>
        </w:tc>
      </w:tr>
      <w:tr w:rsidR="00D50E47" w:rsidRPr="003D305E" w:rsidTr="003D305E">
        <w:tc>
          <w:tcPr>
            <w:tcW w:w="1101"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eastAsia="Times-Roman" w:hAnsi="Times New Roman"/>
                <w:sz w:val="24"/>
                <w:szCs w:val="24"/>
              </w:rPr>
              <w:t xml:space="preserve">RNA </w:t>
            </w:r>
          </w:p>
        </w:tc>
        <w:tc>
          <w:tcPr>
            <w:tcW w:w="283" w:type="dxa"/>
          </w:tcPr>
          <w:p w:rsidR="00D50E47" w:rsidRPr="003D305E" w:rsidRDefault="00D50E47" w:rsidP="003D305E">
            <w:pPr>
              <w:rPr>
                <w:rFonts w:ascii="Times New Roman" w:hAnsi="Times New Roman"/>
                <w:sz w:val="24"/>
                <w:szCs w:val="24"/>
              </w:rPr>
            </w:pPr>
            <w:r w:rsidRPr="003D305E">
              <w:rPr>
                <w:rFonts w:ascii="Times New Roman" w:hAnsi="Times New Roman"/>
                <w:sz w:val="24"/>
                <w:szCs w:val="24"/>
              </w:rPr>
              <w:t>:</w:t>
            </w:r>
          </w:p>
        </w:tc>
        <w:tc>
          <w:tcPr>
            <w:tcW w:w="7826"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eastAsia="Times-Roman" w:hAnsi="Times New Roman"/>
                <w:sz w:val="24"/>
                <w:szCs w:val="24"/>
              </w:rPr>
              <w:t>Rib</w:t>
            </w:r>
            <w:r w:rsidRPr="003D305E">
              <w:rPr>
                <w:rFonts w:ascii="Times New Roman" w:hAnsi="Times New Roman"/>
                <w:sz w:val="24"/>
                <w:szCs w:val="24"/>
              </w:rPr>
              <w:t>onükleik asit</w:t>
            </w:r>
          </w:p>
        </w:tc>
      </w:tr>
      <w:tr w:rsidR="00D50E47" w:rsidRPr="003D305E" w:rsidTr="003D305E">
        <w:tc>
          <w:tcPr>
            <w:tcW w:w="1101"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O</w:t>
            </w:r>
            <w:r w:rsidRPr="003D305E">
              <w:rPr>
                <w:rFonts w:ascii="Times New Roman" w:hAnsi="Times New Roman"/>
                <w:sz w:val="24"/>
                <w:szCs w:val="24"/>
                <w:vertAlign w:val="subscript"/>
              </w:rPr>
              <w:t>2</w:t>
            </w:r>
            <w:r w:rsidRPr="003D305E">
              <w:rPr>
                <w:rFonts w:ascii="Times New Roman" w:hAnsi="Times New Roman"/>
                <w:sz w:val="24"/>
                <w:szCs w:val="24"/>
                <w:vertAlign w:val="superscript"/>
              </w:rPr>
              <w:t>.-</w:t>
            </w:r>
            <w:r w:rsidRPr="003D305E">
              <w:rPr>
                <w:rFonts w:ascii="Times New Roman" w:hAnsi="Times New Roman"/>
                <w:sz w:val="24"/>
                <w:szCs w:val="24"/>
              </w:rPr>
              <w:t xml:space="preserve"> </w:t>
            </w:r>
          </w:p>
        </w:tc>
        <w:tc>
          <w:tcPr>
            <w:tcW w:w="283" w:type="dxa"/>
          </w:tcPr>
          <w:p w:rsidR="00D50E47" w:rsidRPr="003D305E" w:rsidRDefault="00D50E47" w:rsidP="003D305E">
            <w:pPr>
              <w:rPr>
                <w:rFonts w:ascii="Times New Roman" w:hAnsi="Times New Roman"/>
                <w:sz w:val="24"/>
                <w:szCs w:val="24"/>
              </w:rPr>
            </w:pPr>
            <w:r w:rsidRPr="003D305E">
              <w:rPr>
                <w:rFonts w:ascii="Times New Roman" w:hAnsi="Times New Roman"/>
                <w:sz w:val="24"/>
                <w:szCs w:val="24"/>
              </w:rPr>
              <w:t>:</w:t>
            </w:r>
          </w:p>
        </w:tc>
        <w:tc>
          <w:tcPr>
            <w:tcW w:w="7826"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Süperoksit anyonu</w:t>
            </w:r>
          </w:p>
        </w:tc>
      </w:tr>
      <w:tr w:rsidR="00D50E47" w:rsidRPr="003D305E" w:rsidTr="003D305E">
        <w:tc>
          <w:tcPr>
            <w:tcW w:w="1101"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H</w:t>
            </w:r>
            <w:r w:rsidRPr="003D305E">
              <w:rPr>
                <w:rFonts w:ascii="Times New Roman" w:hAnsi="Times New Roman"/>
                <w:sz w:val="24"/>
                <w:szCs w:val="24"/>
                <w:vertAlign w:val="subscript"/>
              </w:rPr>
              <w:t>2</w:t>
            </w:r>
            <w:r w:rsidRPr="003D305E">
              <w:rPr>
                <w:rFonts w:ascii="Times New Roman" w:hAnsi="Times New Roman"/>
                <w:sz w:val="24"/>
                <w:szCs w:val="24"/>
              </w:rPr>
              <w:t>O</w:t>
            </w:r>
            <w:r w:rsidRPr="003D305E">
              <w:rPr>
                <w:rFonts w:ascii="Times New Roman" w:hAnsi="Times New Roman"/>
                <w:sz w:val="24"/>
                <w:szCs w:val="24"/>
                <w:vertAlign w:val="subscript"/>
              </w:rPr>
              <w:t>2</w:t>
            </w:r>
            <w:r w:rsidRPr="003D305E">
              <w:rPr>
                <w:rFonts w:ascii="Times New Roman" w:hAnsi="Times New Roman"/>
                <w:sz w:val="24"/>
                <w:szCs w:val="24"/>
              </w:rPr>
              <w:t xml:space="preserve"> </w:t>
            </w:r>
          </w:p>
        </w:tc>
        <w:tc>
          <w:tcPr>
            <w:tcW w:w="283" w:type="dxa"/>
          </w:tcPr>
          <w:p w:rsidR="00D50E47" w:rsidRPr="003D305E" w:rsidRDefault="00D50E47" w:rsidP="003D305E">
            <w:pPr>
              <w:rPr>
                <w:rFonts w:ascii="Times New Roman" w:hAnsi="Times New Roman"/>
                <w:sz w:val="24"/>
                <w:szCs w:val="24"/>
              </w:rPr>
            </w:pPr>
            <w:r w:rsidRPr="003D305E">
              <w:rPr>
                <w:rFonts w:ascii="Times New Roman" w:hAnsi="Times New Roman"/>
                <w:sz w:val="24"/>
                <w:szCs w:val="24"/>
              </w:rPr>
              <w:t>:</w:t>
            </w:r>
          </w:p>
        </w:tc>
        <w:tc>
          <w:tcPr>
            <w:tcW w:w="7826"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Hidrojen peroksit</w:t>
            </w:r>
          </w:p>
        </w:tc>
      </w:tr>
      <w:tr w:rsidR="00D50E47" w:rsidRPr="003D305E" w:rsidTr="003D305E">
        <w:tc>
          <w:tcPr>
            <w:tcW w:w="1101"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OH</w:t>
            </w:r>
            <w:r w:rsidRPr="003D305E">
              <w:rPr>
                <w:rFonts w:ascii="Times New Roman" w:hAnsi="Times New Roman"/>
                <w:b/>
                <w:sz w:val="24"/>
                <w:szCs w:val="24"/>
                <w:vertAlign w:val="superscript"/>
              </w:rPr>
              <w:t>.</w:t>
            </w:r>
            <w:r w:rsidRPr="003D305E">
              <w:rPr>
                <w:rFonts w:ascii="Times New Roman" w:hAnsi="Times New Roman"/>
                <w:sz w:val="24"/>
                <w:szCs w:val="24"/>
              </w:rPr>
              <w:t xml:space="preserve">  </w:t>
            </w:r>
          </w:p>
        </w:tc>
        <w:tc>
          <w:tcPr>
            <w:tcW w:w="283" w:type="dxa"/>
          </w:tcPr>
          <w:p w:rsidR="00D50E47" w:rsidRPr="003D305E" w:rsidRDefault="00D50E47" w:rsidP="003D305E">
            <w:pPr>
              <w:rPr>
                <w:rFonts w:ascii="Times New Roman" w:hAnsi="Times New Roman"/>
                <w:sz w:val="24"/>
                <w:szCs w:val="24"/>
              </w:rPr>
            </w:pPr>
            <w:r w:rsidRPr="003D305E">
              <w:rPr>
                <w:rFonts w:ascii="Times New Roman" w:hAnsi="Times New Roman"/>
                <w:sz w:val="24"/>
                <w:szCs w:val="24"/>
              </w:rPr>
              <w:t>:</w:t>
            </w:r>
          </w:p>
        </w:tc>
        <w:tc>
          <w:tcPr>
            <w:tcW w:w="7826"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Hidroksil radikal</w:t>
            </w:r>
          </w:p>
        </w:tc>
      </w:tr>
      <w:tr w:rsidR="00D50E47" w:rsidRPr="003D305E" w:rsidTr="003D305E">
        <w:tc>
          <w:tcPr>
            <w:tcW w:w="1101"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ROO</w:t>
            </w:r>
            <w:r w:rsidRPr="003D305E">
              <w:rPr>
                <w:rFonts w:ascii="Times New Roman" w:hAnsi="Times New Roman"/>
                <w:b/>
                <w:sz w:val="24"/>
                <w:szCs w:val="24"/>
                <w:vertAlign w:val="superscript"/>
              </w:rPr>
              <w:t>.</w:t>
            </w:r>
            <w:r w:rsidRPr="003D305E">
              <w:rPr>
                <w:rFonts w:ascii="Times New Roman" w:hAnsi="Times New Roman"/>
                <w:sz w:val="24"/>
                <w:szCs w:val="24"/>
              </w:rPr>
              <w:t xml:space="preserve"> </w:t>
            </w:r>
          </w:p>
        </w:tc>
        <w:tc>
          <w:tcPr>
            <w:tcW w:w="283" w:type="dxa"/>
          </w:tcPr>
          <w:p w:rsidR="00D50E47" w:rsidRPr="003D305E" w:rsidRDefault="00D50E47" w:rsidP="003D305E">
            <w:pPr>
              <w:rPr>
                <w:rFonts w:ascii="Times New Roman" w:hAnsi="Times New Roman"/>
                <w:sz w:val="24"/>
                <w:szCs w:val="24"/>
              </w:rPr>
            </w:pPr>
            <w:r w:rsidRPr="003D305E">
              <w:rPr>
                <w:rFonts w:ascii="Times New Roman" w:hAnsi="Times New Roman"/>
                <w:sz w:val="24"/>
                <w:szCs w:val="24"/>
              </w:rPr>
              <w:t>:</w:t>
            </w:r>
          </w:p>
        </w:tc>
        <w:tc>
          <w:tcPr>
            <w:tcW w:w="7826"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Peroksil radikal</w:t>
            </w:r>
          </w:p>
        </w:tc>
      </w:tr>
      <w:tr w:rsidR="00D50E47" w:rsidRPr="003D305E" w:rsidTr="003D305E">
        <w:tc>
          <w:tcPr>
            <w:tcW w:w="1101"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RO</w:t>
            </w:r>
            <w:r w:rsidRPr="003D305E">
              <w:rPr>
                <w:rFonts w:ascii="Times New Roman" w:hAnsi="Times New Roman"/>
                <w:sz w:val="24"/>
                <w:szCs w:val="24"/>
                <w:vertAlign w:val="superscript"/>
              </w:rPr>
              <w:t>-</w:t>
            </w:r>
            <w:r w:rsidRPr="003D305E">
              <w:rPr>
                <w:rFonts w:ascii="Times New Roman" w:hAnsi="Times New Roman"/>
                <w:sz w:val="24"/>
                <w:szCs w:val="24"/>
              </w:rPr>
              <w:t xml:space="preserve"> </w:t>
            </w:r>
          </w:p>
        </w:tc>
        <w:tc>
          <w:tcPr>
            <w:tcW w:w="283" w:type="dxa"/>
          </w:tcPr>
          <w:p w:rsidR="00D50E47" w:rsidRPr="003D305E" w:rsidRDefault="00D50E47" w:rsidP="003D305E">
            <w:pPr>
              <w:rPr>
                <w:rFonts w:ascii="Times New Roman" w:hAnsi="Times New Roman"/>
                <w:sz w:val="24"/>
                <w:szCs w:val="24"/>
              </w:rPr>
            </w:pPr>
            <w:r w:rsidRPr="003D305E">
              <w:rPr>
                <w:rFonts w:ascii="Times New Roman" w:hAnsi="Times New Roman"/>
                <w:sz w:val="24"/>
                <w:szCs w:val="24"/>
              </w:rPr>
              <w:t>:</w:t>
            </w:r>
          </w:p>
        </w:tc>
        <w:tc>
          <w:tcPr>
            <w:tcW w:w="7826"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Alkoksil radikal</w:t>
            </w:r>
          </w:p>
        </w:tc>
      </w:tr>
      <w:tr w:rsidR="00D50E47" w:rsidRPr="003D305E" w:rsidTr="003D305E">
        <w:tc>
          <w:tcPr>
            <w:tcW w:w="1101"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ONOO</w:t>
            </w:r>
            <w:r w:rsidRPr="003D305E">
              <w:rPr>
                <w:rFonts w:ascii="Times New Roman" w:hAnsi="Times New Roman"/>
                <w:sz w:val="24"/>
                <w:szCs w:val="24"/>
                <w:vertAlign w:val="superscript"/>
              </w:rPr>
              <w:t>-</w:t>
            </w:r>
            <w:r w:rsidRPr="003D305E">
              <w:rPr>
                <w:rFonts w:ascii="Times New Roman" w:hAnsi="Times New Roman"/>
                <w:sz w:val="24"/>
                <w:szCs w:val="24"/>
              </w:rPr>
              <w:t xml:space="preserve"> </w:t>
            </w:r>
          </w:p>
        </w:tc>
        <w:tc>
          <w:tcPr>
            <w:tcW w:w="283" w:type="dxa"/>
          </w:tcPr>
          <w:p w:rsidR="00D50E47" w:rsidRPr="003D305E" w:rsidRDefault="00D50E47" w:rsidP="003D305E">
            <w:pPr>
              <w:rPr>
                <w:rFonts w:ascii="Times New Roman" w:hAnsi="Times New Roman"/>
                <w:sz w:val="24"/>
                <w:szCs w:val="24"/>
              </w:rPr>
            </w:pPr>
            <w:r w:rsidRPr="003D305E">
              <w:rPr>
                <w:rFonts w:ascii="Times New Roman" w:hAnsi="Times New Roman"/>
                <w:sz w:val="24"/>
                <w:szCs w:val="24"/>
              </w:rPr>
              <w:t>:</w:t>
            </w:r>
          </w:p>
        </w:tc>
        <w:tc>
          <w:tcPr>
            <w:tcW w:w="7826"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Peroksinitrit</w:t>
            </w:r>
          </w:p>
        </w:tc>
      </w:tr>
      <w:tr w:rsidR="00D50E47" w:rsidRPr="003D305E" w:rsidTr="003D305E">
        <w:tc>
          <w:tcPr>
            <w:tcW w:w="1101"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SOD </w:t>
            </w:r>
          </w:p>
        </w:tc>
        <w:tc>
          <w:tcPr>
            <w:tcW w:w="283" w:type="dxa"/>
          </w:tcPr>
          <w:p w:rsidR="00D50E47" w:rsidRPr="003D305E" w:rsidRDefault="00D50E47" w:rsidP="003D305E">
            <w:pPr>
              <w:rPr>
                <w:rFonts w:ascii="Times New Roman" w:hAnsi="Times New Roman"/>
                <w:sz w:val="24"/>
                <w:szCs w:val="24"/>
              </w:rPr>
            </w:pPr>
            <w:r w:rsidRPr="003D305E">
              <w:rPr>
                <w:rFonts w:ascii="Times New Roman" w:hAnsi="Times New Roman"/>
                <w:sz w:val="24"/>
                <w:szCs w:val="24"/>
              </w:rPr>
              <w:t>:</w:t>
            </w:r>
          </w:p>
        </w:tc>
        <w:tc>
          <w:tcPr>
            <w:tcW w:w="7826"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Süperoksit dismutaz</w:t>
            </w:r>
          </w:p>
        </w:tc>
      </w:tr>
      <w:tr w:rsidR="00D50E47" w:rsidRPr="003D305E" w:rsidTr="003D305E">
        <w:tc>
          <w:tcPr>
            <w:tcW w:w="1101"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CAT </w:t>
            </w:r>
          </w:p>
        </w:tc>
        <w:tc>
          <w:tcPr>
            <w:tcW w:w="283" w:type="dxa"/>
          </w:tcPr>
          <w:p w:rsidR="00D50E47" w:rsidRPr="003D305E" w:rsidRDefault="00D50E47" w:rsidP="003D305E">
            <w:pPr>
              <w:rPr>
                <w:rFonts w:ascii="Times New Roman" w:hAnsi="Times New Roman"/>
                <w:sz w:val="24"/>
                <w:szCs w:val="24"/>
              </w:rPr>
            </w:pPr>
            <w:r w:rsidRPr="003D305E">
              <w:rPr>
                <w:rFonts w:ascii="Times New Roman" w:hAnsi="Times New Roman"/>
                <w:sz w:val="24"/>
                <w:szCs w:val="24"/>
              </w:rPr>
              <w:t>:</w:t>
            </w:r>
          </w:p>
        </w:tc>
        <w:tc>
          <w:tcPr>
            <w:tcW w:w="7826"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Katalaz</w:t>
            </w:r>
          </w:p>
        </w:tc>
      </w:tr>
      <w:tr w:rsidR="00D50E47" w:rsidRPr="003D305E" w:rsidTr="003D305E">
        <w:tc>
          <w:tcPr>
            <w:tcW w:w="1101"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GSH </w:t>
            </w:r>
          </w:p>
        </w:tc>
        <w:tc>
          <w:tcPr>
            <w:tcW w:w="283" w:type="dxa"/>
          </w:tcPr>
          <w:p w:rsidR="00D50E47" w:rsidRPr="003D305E" w:rsidRDefault="00D50E47" w:rsidP="003D305E">
            <w:pPr>
              <w:rPr>
                <w:rFonts w:ascii="Times New Roman" w:hAnsi="Times New Roman"/>
                <w:sz w:val="24"/>
                <w:szCs w:val="24"/>
              </w:rPr>
            </w:pPr>
            <w:r w:rsidRPr="003D305E">
              <w:rPr>
                <w:rFonts w:ascii="Times New Roman" w:hAnsi="Times New Roman"/>
                <w:sz w:val="24"/>
                <w:szCs w:val="24"/>
              </w:rPr>
              <w:t>:</w:t>
            </w:r>
          </w:p>
        </w:tc>
        <w:tc>
          <w:tcPr>
            <w:tcW w:w="7826"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Glutatyon</w:t>
            </w:r>
          </w:p>
        </w:tc>
      </w:tr>
      <w:tr w:rsidR="00D50E47" w:rsidRPr="003D305E" w:rsidTr="003D305E">
        <w:tc>
          <w:tcPr>
            <w:tcW w:w="1101"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MDA </w:t>
            </w:r>
          </w:p>
        </w:tc>
        <w:tc>
          <w:tcPr>
            <w:tcW w:w="283" w:type="dxa"/>
          </w:tcPr>
          <w:p w:rsidR="00D50E47" w:rsidRPr="003D305E" w:rsidRDefault="00D50E47" w:rsidP="003D305E">
            <w:pPr>
              <w:rPr>
                <w:rFonts w:ascii="Times New Roman" w:hAnsi="Times New Roman"/>
                <w:sz w:val="24"/>
                <w:szCs w:val="24"/>
              </w:rPr>
            </w:pPr>
            <w:r w:rsidRPr="003D305E">
              <w:rPr>
                <w:rFonts w:ascii="Times New Roman" w:hAnsi="Times New Roman"/>
                <w:sz w:val="24"/>
                <w:szCs w:val="24"/>
              </w:rPr>
              <w:t>:</w:t>
            </w:r>
          </w:p>
        </w:tc>
        <w:tc>
          <w:tcPr>
            <w:tcW w:w="7826"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Malondialdehid</w:t>
            </w:r>
          </w:p>
        </w:tc>
      </w:tr>
      <w:tr w:rsidR="00D50E47" w:rsidRPr="003D305E" w:rsidTr="003D305E">
        <w:tc>
          <w:tcPr>
            <w:tcW w:w="1101"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8-OHdG</w:t>
            </w:r>
          </w:p>
        </w:tc>
        <w:tc>
          <w:tcPr>
            <w:tcW w:w="283" w:type="dxa"/>
          </w:tcPr>
          <w:p w:rsidR="00D50E47" w:rsidRPr="003D305E" w:rsidRDefault="00D50E47" w:rsidP="003D305E">
            <w:pPr>
              <w:rPr>
                <w:rFonts w:ascii="Times New Roman" w:hAnsi="Times New Roman"/>
                <w:sz w:val="24"/>
                <w:szCs w:val="24"/>
              </w:rPr>
            </w:pPr>
            <w:r w:rsidRPr="003D305E">
              <w:rPr>
                <w:rFonts w:ascii="Times New Roman" w:hAnsi="Times New Roman"/>
                <w:sz w:val="24"/>
                <w:szCs w:val="24"/>
              </w:rPr>
              <w:t>:</w:t>
            </w:r>
          </w:p>
        </w:tc>
        <w:tc>
          <w:tcPr>
            <w:tcW w:w="7826"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8-hydroxy-2'-deoxyguanosin</w:t>
            </w:r>
          </w:p>
        </w:tc>
      </w:tr>
      <w:tr w:rsidR="00D50E47" w:rsidRPr="003D305E" w:rsidTr="003D305E">
        <w:tc>
          <w:tcPr>
            <w:tcW w:w="1101" w:type="dxa"/>
          </w:tcPr>
          <w:p w:rsidR="00D50E47" w:rsidRPr="003D305E" w:rsidRDefault="00D50E47" w:rsidP="003D305E">
            <w:pPr>
              <w:tabs>
                <w:tab w:val="left" w:pos="789"/>
              </w:tabs>
              <w:spacing w:before="100" w:beforeAutospacing="1" w:after="100" w:afterAutospacing="1" w:line="360" w:lineRule="auto"/>
              <w:jc w:val="both"/>
              <w:rPr>
                <w:rFonts w:ascii="Times New Roman" w:hAnsi="Times New Roman"/>
                <w:sz w:val="24"/>
                <w:szCs w:val="24"/>
              </w:rPr>
            </w:pPr>
            <w:r w:rsidRPr="003D305E">
              <w:rPr>
                <w:rFonts w:ascii="Times New Roman" w:hAnsi="Times New Roman"/>
                <w:bCs/>
                <w:sz w:val="24"/>
              </w:rPr>
              <w:t>LPO</w:t>
            </w:r>
            <w:r w:rsidRPr="003D305E">
              <w:rPr>
                <w:rFonts w:ascii="Times New Roman" w:hAnsi="Times New Roman"/>
                <w:bCs/>
                <w:sz w:val="24"/>
              </w:rPr>
              <w:tab/>
            </w:r>
          </w:p>
        </w:tc>
        <w:tc>
          <w:tcPr>
            <w:tcW w:w="283" w:type="dxa"/>
          </w:tcPr>
          <w:p w:rsidR="00D50E47" w:rsidRPr="003D305E" w:rsidRDefault="00D50E47" w:rsidP="003D305E">
            <w:pPr>
              <w:rPr>
                <w:rFonts w:ascii="Times New Roman" w:hAnsi="Times New Roman"/>
                <w:sz w:val="24"/>
                <w:szCs w:val="24"/>
              </w:rPr>
            </w:pPr>
          </w:p>
        </w:tc>
        <w:tc>
          <w:tcPr>
            <w:tcW w:w="7826" w:type="dxa"/>
          </w:tcPr>
          <w:p w:rsidR="00D50E47" w:rsidRPr="003D305E" w:rsidRDefault="00D50E47"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bCs/>
                <w:sz w:val="24"/>
              </w:rPr>
              <w:t>Lipid peroksidasyonu</w:t>
            </w:r>
          </w:p>
        </w:tc>
      </w:tr>
    </w:tbl>
    <w:p w:rsidR="00D50E47" w:rsidRPr="003D305E" w:rsidRDefault="00D50E47" w:rsidP="00D50E47">
      <w:pPr>
        <w:spacing w:before="100" w:beforeAutospacing="1" w:after="100" w:afterAutospacing="1" w:line="360" w:lineRule="auto"/>
        <w:jc w:val="center"/>
        <w:rPr>
          <w:rFonts w:ascii="Times New Roman" w:hAnsi="Times New Roman"/>
          <w:b/>
          <w:bCs/>
          <w:noProof/>
          <w:sz w:val="28"/>
          <w:szCs w:val="24"/>
          <w:lang w:eastAsia="de-DE"/>
        </w:rPr>
        <w:sectPr w:rsidR="00D50E47" w:rsidRPr="003D305E" w:rsidSect="00B21B6F">
          <w:pgSz w:w="11906" w:h="16838"/>
          <w:pgMar w:top="1418" w:right="1418" w:bottom="1418" w:left="1418" w:header="709" w:footer="709" w:gutter="0"/>
          <w:pgNumType w:fmt="lowerRoman" w:start="5"/>
          <w:cols w:space="708"/>
          <w:docGrid w:linePitch="360"/>
        </w:sectPr>
      </w:pPr>
    </w:p>
    <w:p w:rsidR="00D50E47" w:rsidRPr="003D305E" w:rsidRDefault="00D50E47" w:rsidP="00D50E47">
      <w:pPr>
        <w:spacing w:before="100" w:beforeAutospacing="1" w:after="100" w:afterAutospacing="1" w:line="360" w:lineRule="auto"/>
        <w:jc w:val="center"/>
        <w:rPr>
          <w:rFonts w:ascii="Times New Roman" w:hAnsi="Times New Roman"/>
          <w:b/>
          <w:bCs/>
          <w:noProof/>
          <w:sz w:val="28"/>
          <w:szCs w:val="24"/>
          <w:lang w:eastAsia="de-DE"/>
        </w:rPr>
      </w:pPr>
      <w:r w:rsidRPr="003D305E">
        <w:rPr>
          <w:rFonts w:ascii="Times New Roman" w:hAnsi="Times New Roman"/>
          <w:b/>
          <w:bCs/>
          <w:noProof/>
          <w:sz w:val="28"/>
          <w:szCs w:val="24"/>
          <w:lang w:eastAsia="de-DE"/>
        </w:rPr>
        <w:lastRenderedPageBreak/>
        <w:t>RESİMLER DİZİNİ</w:t>
      </w:r>
    </w:p>
    <w:p w:rsidR="00D50E47" w:rsidRPr="003D305E" w:rsidRDefault="00D50E47" w:rsidP="00D50E47">
      <w:pPr>
        <w:keepNext/>
        <w:spacing w:before="100" w:beforeAutospacing="1" w:after="100" w:afterAutospacing="1" w:line="360" w:lineRule="auto"/>
        <w:jc w:val="center"/>
        <w:outlineLvl w:val="0"/>
        <w:rPr>
          <w:rFonts w:ascii="Times New Roman" w:hAnsi="Times New Roman"/>
          <w:b/>
          <w:bCs/>
          <w:noProof/>
          <w:sz w:val="24"/>
          <w:szCs w:val="24"/>
          <w:lang w:eastAsia="de-DE"/>
        </w:rPr>
      </w:pPr>
    </w:p>
    <w:tbl>
      <w:tblPr>
        <w:tblW w:w="0" w:type="auto"/>
        <w:tblLook w:val="04A0" w:firstRow="1" w:lastRow="0" w:firstColumn="1" w:lastColumn="0" w:noHBand="0" w:noVBand="1"/>
      </w:tblPr>
      <w:tblGrid>
        <w:gridCol w:w="8188"/>
        <w:gridCol w:w="709"/>
      </w:tblGrid>
      <w:tr w:rsidR="00D50E47" w:rsidRPr="003D305E" w:rsidTr="003D305E">
        <w:tc>
          <w:tcPr>
            <w:tcW w:w="8188"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bCs/>
                <w:sz w:val="24"/>
                <w:szCs w:val="24"/>
              </w:rPr>
            </w:pPr>
            <w:r w:rsidRPr="003D305E">
              <w:rPr>
                <w:rFonts w:ascii="Times New Roman" w:hAnsi="Times New Roman"/>
                <w:b/>
                <w:sz w:val="24"/>
                <w:szCs w:val="24"/>
              </w:rPr>
              <w:t>Resim 1.</w:t>
            </w:r>
            <w:r w:rsidRPr="003D305E">
              <w:rPr>
                <w:rFonts w:ascii="Times New Roman" w:hAnsi="Times New Roman"/>
                <w:sz w:val="24"/>
                <w:szCs w:val="24"/>
              </w:rPr>
              <w:t xml:space="preserve"> Araştırma kapsamında kullanılan </w:t>
            </w:r>
            <w:r w:rsidRPr="003D305E">
              <w:rPr>
                <w:rFonts w:ascii="Times New Roman" w:hAnsi="Times New Roman"/>
                <w:i/>
                <w:sz w:val="24"/>
                <w:szCs w:val="24"/>
              </w:rPr>
              <w:t>Wistar albino</w:t>
            </w:r>
            <w:r w:rsidRPr="003D305E">
              <w:rPr>
                <w:rFonts w:ascii="Times New Roman" w:hAnsi="Times New Roman"/>
                <w:sz w:val="24"/>
                <w:szCs w:val="24"/>
              </w:rPr>
              <w:t xml:space="preserve"> ratlar ve deneysel gruplar </w:t>
            </w:r>
            <w:proofErr w:type="gramStart"/>
            <w:r w:rsidRPr="003D305E">
              <w:rPr>
                <w:rFonts w:ascii="Times New Roman" w:hAnsi="Times New Roman"/>
                <w:sz w:val="24"/>
                <w:szCs w:val="24"/>
              </w:rPr>
              <w:t>………………………………………………………………………………</w:t>
            </w:r>
            <w:proofErr w:type="gramEnd"/>
          </w:p>
        </w:tc>
        <w:tc>
          <w:tcPr>
            <w:tcW w:w="709" w:type="dxa"/>
            <w:shd w:val="clear" w:color="auto" w:fill="auto"/>
            <w:vAlign w:val="bottom"/>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18</w:t>
            </w:r>
          </w:p>
        </w:tc>
      </w:tr>
      <w:tr w:rsidR="00D50E47" w:rsidRPr="003D305E" w:rsidTr="003D305E">
        <w:tc>
          <w:tcPr>
            <w:tcW w:w="8188"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t xml:space="preserve">Resim 2. </w:t>
            </w:r>
            <w:r w:rsidRPr="003D305E">
              <w:rPr>
                <w:rFonts w:ascii="Times New Roman" w:hAnsi="Times New Roman"/>
                <w:sz w:val="24"/>
                <w:szCs w:val="24"/>
              </w:rPr>
              <w:t xml:space="preserve">Deneysel gürültü uygulamasına geçilmeden önce deneysel gruplara uygulanan gürültünün değeri </w:t>
            </w:r>
            <w:proofErr w:type="gramStart"/>
            <w:r w:rsidRPr="003D305E">
              <w:rPr>
                <w:rFonts w:ascii="Times New Roman" w:hAnsi="Times New Roman"/>
                <w:sz w:val="24"/>
                <w:szCs w:val="24"/>
              </w:rPr>
              <w:t>……………………………………………………….</w:t>
            </w:r>
            <w:proofErr w:type="gramEnd"/>
          </w:p>
        </w:tc>
        <w:tc>
          <w:tcPr>
            <w:tcW w:w="709" w:type="dxa"/>
            <w:shd w:val="clear" w:color="auto" w:fill="auto"/>
            <w:vAlign w:val="bottom"/>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28</w:t>
            </w:r>
          </w:p>
        </w:tc>
      </w:tr>
      <w:tr w:rsidR="00D50E47" w:rsidRPr="003D305E" w:rsidTr="003D305E">
        <w:tc>
          <w:tcPr>
            <w:tcW w:w="8188" w:type="dxa"/>
            <w:shd w:val="clear" w:color="auto" w:fill="auto"/>
            <w:vAlign w:val="center"/>
          </w:tcPr>
          <w:p w:rsidR="00D50E47" w:rsidRPr="003D305E" w:rsidRDefault="00D50E47" w:rsidP="003D305E">
            <w:pPr>
              <w:spacing w:before="100" w:beforeAutospacing="1" w:after="100" w:afterAutospacing="1" w:line="360" w:lineRule="auto"/>
              <w:rPr>
                <w:rFonts w:ascii="Times New Roman" w:hAnsi="Times New Roman"/>
                <w:sz w:val="24"/>
                <w:szCs w:val="24"/>
              </w:rPr>
            </w:pPr>
            <w:r w:rsidRPr="003D305E">
              <w:rPr>
                <w:rFonts w:ascii="Times New Roman" w:hAnsi="Times New Roman"/>
                <w:b/>
                <w:sz w:val="24"/>
                <w:szCs w:val="24"/>
              </w:rPr>
              <w:t>Resim 3.</w:t>
            </w:r>
            <w:r w:rsidRPr="003D305E">
              <w:rPr>
                <w:rFonts w:ascii="Times New Roman" w:hAnsi="Times New Roman"/>
                <w:sz w:val="24"/>
                <w:szCs w:val="24"/>
              </w:rPr>
              <w:t xml:space="preserve"> Plazma kortikosteron seviyesini ölçmek üzere hazırlanmış mikro plaka </w:t>
            </w:r>
            <w:proofErr w:type="gramStart"/>
            <w:r w:rsidRPr="003D305E">
              <w:rPr>
                <w:rFonts w:ascii="Times New Roman" w:hAnsi="Times New Roman"/>
                <w:sz w:val="24"/>
                <w:szCs w:val="24"/>
              </w:rPr>
              <w:t>..</w:t>
            </w:r>
            <w:proofErr w:type="gramEnd"/>
          </w:p>
        </w:tc>
        <w:tc>
          <w:tcPr>
            <w:tcW w:w="709" w:type="dxa"/>
            <w:shd w:val="clear" w:color="auto" w:fill="auto"/>
            <w:vAlign w:val="bottom"/>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30</w:t>
            </w:r>
          </w:p>
        </w:tc>
      </w:tr>
    </w:tbl>
    <w:p w:rsidR="00D50E47" w:rsidRPr="003D305E" w:rsidRDefault="00D50E47" w:rsidP="00D50E47">
      <w:pPr>
        <w:spacing w:before="100" w:beforeAutospacing="1" w:after="100" w:afterAutospacing="1" w:line="360" w:lineRule="auto"/>
        <w:jc w:val="both"/>
        <w:rPr>
          <w:rFonts w:ascii="Times New Roman" w:hAnsi="Times New Roman"/>
          <w:b/>
          <w:sz w:val="24"/>
          <w:szCs w:val="24"/>
        </w:rPr>
      </w:pPr>
    </w:p>
    <w:p w:rsidR="00D50E47" w:rsidRPr="003D305E" w:rsidRDefault="00D50E47" w:rsidP="00D50E47">
      <w:pPr>
        <w:spacing w:before="100" w:beforeAutospacing="1" w:after="100" w:afterAutospacing="1" w:line="360" w:lineRule="auto"/>
        <w:jc w:val="both"/>
        <w:rPr>
          <w:rFonts w:ascii="Times New Roman" w:hAnsi="Times New Roman"/>
          <w:b/>
          <w:sz w:val="24"/>
          <w:szCs w:val="24"/>
        </w:rPr>
      </w:pPr>
    </w:p>
    <w:p w:rsidR="00D50E47" w:rsidRPr="003D305E" w:rsidRDefault="00D50E47" w:rsidP="00D50E47">
      <w:pPr>
        <w:spacing w:before="100" w:beforeAutospacing="1" w:after="100" w:afterAutospacing="1" w:line="360" w:lineRule="auto"/>
        <w:jc w:val="both"/>
        <w:rPr>
          <w:rFonts w:ascii="Times New Roman" w:hAnsi="Times New Roman"/>
          <w:b/>
          <w:sz w:val="24"/>
          <w:szCs w:val="24"/>
        </w:rPr>
      </w:pPr>
    </w:p>
    <w:p w:rsidR="00D50E47" w:rsidRPr="003D305E" w:rsidRDefault="00D50E47" w:rsidP="00D50E47">
      <w:pPr>
        <w:spacing w:before="100" w:beforeAutospacing="1" w:after="100" w:afterAutospacing="1" w:line="360" w:lineRule="auto"/>
        <w:jc w:val="both"/>
        <w:rPr>
          <w:rFonts w:ascii="Times New Roman" w:hAnsi="Times New Roman"/>
          <w:b/>
          <w:sz w:val="24"/>
          <w:szCs w:val="24"/>
        </w:rPr>
      </w:pPr>
    </w:p>
    <w:p w:rsidR="00D50E47" w:rsidRPr="003D305E" w:rsidRDefault="00D50E47" w:rsidP="00D50E47">
      <w:pPr>
        <w:spacing w:before="100" w:beforeAutospacing="1" w:after="100" w:afterAutospacing="1" w:line="360" w:lineRule="auto"/>
        <w:jc w:val="both"/>
        <w:rPr>
          <w:rFonts w:ascii="Times New Roman" w:hAnsi="Times New Roman"/>
          <w:b/>
          <w:sz w:val="24"/>
          <w:szCs w:val="24"/>
        </w:rPr>
      </w:pPr>
    </w:p>
    <w:p w:rsidR="00D50E47" w:rsidRPr="003D305E" w:rsidRDefault="00D50E47" w:rsidP="00D50E47">
      <w:pPr>
        <w:spacing w:before="100" w:beforeAutospacing="1" w:after="100" w:afterAutospacing="1" w:line="360" w:lineRule="auto"/>
        <w:jc w:val="both"/>
        <w:rPr>
          <w:rFonts w:ascii="Times New Roman" w:hAnsi="Times New Roman"/>
          <w:b/>
          <w:sz w:val="24"/>
          <w:szCs w:val="24"/>
        </w:rPr>
      </w:pPr>
    </w:p>
    <w:p w:rsidR="00D50E47" w:rsidRPr="003D305E" w:rsidRDefault="00D50E47" w:rsidP="00D50E47">
      <w:pPr>
        <w:spacing w:before="100" w:beforeAutospacing="1" w:after="100" w:afterAutospacing="1" w:line="360" w:lineRule="auto"/>
        <w:jc w:val="both"/>
        <w:rPr>
          <w:rFonts w:ascii="Times New Roman" w:hAnsi="Times New Roman"/>
          <w:b/>
          <w:sz w:val="24"/>
          <w:szCs w:val="24"/>
        </w:rPr>
      </w:pPr>
    </w:p>
    <w:p w:rsidR="00D50E47" w:rsidRPr="003D305E" w:rsidRDefault="00D50E47" w:rsidP="00D50E47">
      <w:pPr>
        <w:spacing w:before="100" w:beforeAutospacing="1" w:after="100" w:afterAutospacing="1" w:line="360" w:lineRule="auto"/>
        <w:jc w:val="both"/>
        <w:rPr>
          <w:rFonts w:ascii="Times New Roman" w:hAnsi="Times New Roman"/>
          <w:b/>
          <w:sz w:val="24"/>
          <w:szCs w:val="24"/>
        </w:rPr>
      </w:pPr>
    </w:p>
    <w:p w:rsidR="00D50E47" w:rsidRPr="003D305E" w:rsidRDefault="00D50E47" w:rsidP="00D50E47">
      <w:pPr>
        <w:spacing w:before="100" w:beforeAutospacing="1" w:after="100" w:afterAutospacing="1" w:line="360" w:lineRule="auto"/>
        <w:jc w:val="both"/>
        <w:rPr>
          <w:rFonts w:ascii="Times New Roman" w:hAnsi="Times New Roman"/>
          <w:b/>
          <w:sz w:val="24"/>
          <w:szCs w:val="24"/>
        </w:rPr>
      </w:pPr>
    </w:p>
    <w:p w:rsidR="00D50E47" w:rsidRPr="003D305E" w:rsidRDefault="00D50E47" w:rsidP="00D50E47">
      <w:pPr>
        <w:spacing w:before="100" w:beforeAutospacing="1" w:after="100" w:afterAutospacing="1" w:line="360" w:lineRule="auto"/>
        <w:jc w:val="both"/>
        <w:rPr>
          <w:rFonts w:ascii="Times New Roman" w:hAnsi="Times New Roman"/>
          <w:b/>
          <w:sz w:val="24"/>
          <w:szCs w:val="24"/>
        </w:rPr>
      </w:pPr>
    </w:p>
    <w:p w:rsidR="00D50E47" w:rsidRPr="003D305E" w:rsidRDefault="00D50E47" w:rsidP="00D50E47">
      <w:pPr>
        <w:spacing w:before="100" w:beforeAutospacing="1" w:after="100" w:afterAutospacing="1" w:line="360" w:lineRule="auto"/>
        <w:jc w:val="both"/>
        <w:rPr>
          <w:rFonts w:ascii="Times New Roman" w:hAnsi="Times New Roman"/>
          <w:b/>
          <w:sz w:val="24"/>
          <w:szCs w:val="24"/>
        </w:rPr>
      </w:pPr>
    </w:p>
    <w:p w:rsidR="00D50E47" w:rsidRPr="003D305E" w:rsidRDefault="00D50E47" w:rsidP="00D50E47">
      <w:pPr>
        <w:spacing w:before="100" w:beforeAutospacing="1" w:after="100" w:afterAutospacing="1" w:line="360" w:lineRule="auto"/>
        <w:jc w:val="both"/>
        <w:rPr>
          <w:rFonts w:ascii="Times New Roman" w:hAnsi="Times New Roman"/>
          <w:b/>
          <w:sz w:val="24"/>
          <w:szCs w:val="24"/>
        </w:rPr>
      </w:pPr>
    </w:p>
    <w:p w:rsidR="00D50E47" w:rsidRPr="003D305E" w:rsidRDefault="00D50E47" w:rsidP="00D50E47">
      <w:pPr>
        <w:spacing w:before="100" w:beforeAutospacing="1" w:after="100" w:afterAutospacing="1" w:line="360" w:lineRule="auto"/>
        <w:jc w:val="center"/>
        <w:rPr>
          <w:rFonts w:ascii="Times New Roman" w:hAnsi="Times New Roman"/>
          <w:b/>
          <w:sz w:val="28"/>
          <w:szCs w:val="24"/>
        </w:rPr>
      </w:pPr>
    </w:p>
    <w:p w:rsidR="00D50E47" w:rsidRPr="003D305E" w:rsidRDefault="00D50E47" w:rsidP="00D50E47">
      <w:pPr>
        <w:spacing w:before="100" w:beforeAutospacing="1" w:after="100" w:afterAutospacing="1" w:line="360" w:lineRule="auto"/>
        <w:jc w:val="center"/>
        <w:rPr>
          <w:rFonts w:ascii="Times New Roman" w:hAnsi="Times New Roman"/>
          <w:b/>
          <w:sz w:val="28"/>
          <w:szCs w:val="24"/>
        </w:rPr>
        <w:sectPr w:rsidR="00D50E47" w:rsidRPr="003D305E" w:rsidSect="00B21B6F">
          <w:pgSz w:w="11906" w:h="16838"/>
          <w:pgMar w:top="1418" w:right="1418" w:bottom="1418" w:left="1418" w:header="709" w:footer="709" w:gutter="0"/>
          <w:pgNumType w:fmt="lowerRoman" w:start="6"/>
          <w:cols w:space="708"/>
          <w:docGrid w:linePitch="360"/>
        </w:sectPr>
      </w:pPr>
    </w:p>
    <w:p w:rsidR="00D50E47" w:rsidRDefault="00D50E47" w:rsidP="00B21B6F">
      <w:pPr>
        <w:spacing w:before="100" w:beforeAutospacing="1" w:after="100" w:afterAutospacing="1" w:line="360" w:lineRule="auto"/>
        <w:jc w:val="center"/>
        <w:rPr>
          <w:rFonts w:ascii="Times New Roman" w:hAnsi="Times New Roman"/>
          <w:b/>
          <w:sz w:val="28"/>
          <w:szCs w:val="24"/>
        </w:rPr>
      </w:pPr>
      <w:r w:rsidRPr="003D305E">
        <w:rPr>
          <w:rFonts w:ascii="Times New Roman" w:hAnsi="Times New Roman"/>
          <w:b/>
          <w:sz w:val="28"/>
          <w:szCs w:val="24"/>
        </w:rPr>
        <w:lastRenderedPageBreak/>
        <w:t>TABLOLAR DİZİNİ</w:t>
      </w:r>
    </w:p>
    <w:tbl>
      <w:tblPr>
        <w:tblW w:w="0" w:type="auto"/>
        <w:tblLook w:val="04A0" w:firstRow="1" w:lastRow="0" w:firstColumn="1" w:lastColumn="0" w:noHBand="0" w:noVBand="1"/>
      </w:tblPr>
      <w:tblGrid>
        <w:gridCol w:w="8656"/>
        <w:gridCol w:w="567"/>
      </w:tblGrid>
      <w:tr w:rsidR="00D50E47" w:rsidRPr="003D305E" w:rsidTr="00CE047E">
        <w:trPr>
          <w:trHeight w:val="20"/>
        </w:trPr>
        <w:tc>
          <w:tcPr>
            <w:tcW w:w="8656" w:type="dxa"/>
            <w:shd w:val="clear" w:color="auto" w:fill="auto"/>
            <w:vAlign w:val="center"/>
          </w:tcPr>
          <w:p w:rsidR="00D50E47" w:rsidRPr="003D305E" w:rsidRDefault="00D50E47" w:rsidP="003D305E">
            <w:pPr>
              <w:spacing w:before="100" w:beforeAutospacing="1" w:after="100" w:afterAutospacing="1" w:line="360" w:lineRule="auto"/>
              <w:rPr>
                <w:rFonts w:ascii="Times New Roman" w:hAnsi="Times New Roman"/>
                <w:sz w:val="24"/>
                <w:szCs w:val="24"/>
              </w:rPr>
            </w:pPr>
            <w:r w:rsidRPr="003D305E">
              <w:rPr>
                <w:rFonts w:ascii="Times New Roman" w:hAnsi="Times New Roman"/>
                <w:b/>
                <w:sz w:val="24"/>
                <w:szCs w:val="24"/>
              </w:rPr>
              <w:t>Tablo 1.</w:t>
            </w:r>
            <w:r w:rsidRPr="003D305E">
              <w:rPr>
                <w:rFonts w:ascii="Times New Roman" w:hAnsi="Times New Roman"/>
                <w:sz w:val="24"/>
                <w:szCs w:val="24"/>
              </w:rPr>
              <w:t xml:space="preserve">  Bazı sesler ve seviyeleri </w:t>
            </w:r>
            <w:proofErr w:type="gramStart"/>
            <w:r w:rsidRPr="003D305E">
              <w:rPr>
                <w:rFonts w:ascii="Times New Roman" w:hAnsi="Times New Roman"/>
                <w:bCs/>
                <w:sz w:val="24"/>
                <w:szCs w:val="24"/>
              </w:rPr>
              <w:t>………………………………………………………</w:t>
            </w:r>
            <w:proofErr w:type="gramEnd"/>
          </w:p>
        </w:tc>
        <w:tc>
          <w:tcPr>
            <w:tcW w:w="567"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3</w:t>
            </w:r>
          </w:p>
        </w:tc>
      </w:tr>
      <w:tr w:rsidR="00D50E47" w:rsidRPr="003D305E" w:rsidTr="00CE047E">
        <w:trPr>
          <w:trHeight w:val="20"/>
        </w:trPr>
        <w:tc>
          <w:tcPr>
            <w:tcW w:w="865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t>Tablo 2.</w:t>
            </w:r>
            <w:r w:rsidRPr="003D305E">
              <w:rPr>
                <w:rFonts w:ascii="Times New Roman" w:hAnsi="Times New Roman"/>
                <w:sz w:val="24"/>
                <w:szCs w:val="24"/>
              </w:rPr>
              <w:t xml:space="preserve">  0-80 dB arasındaki seslerin sınıflandırılması </w:t>
            </w:r>
            <w:proofErr w:type="gramStart"/>
            <w:r w:rsidRPr="003D305E">
              <w:rPr>
                <w:rFonts w:ascii="Times New Roman" w:hAnsi="Times New Roman"/>
                <w:bCs/>
                <w:sz w:val="24"/>
                <w:szCs w:val="24"/>
              </w:rPr>
              <w:t>……………………………….</w:t>
            </w:r>
            <w:proofErr w:type="gramEnd"/>
          </w:p>
        </w:tc>
        <w:tc>
          <w:tcPr>
            <w:tcW w:w="567"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4</w:t>
            </w:r>
          </w:p>
        </w:tc>
      </w:tr>
      <w:tr w:rsidR="00D50E47" w:rsidRPr="003D305E" w:rsidTr="00CE047E">
        <w:trPr>
          <w:trHeight w:val="20"/>
        </w:trPr>
        <w:tc>
          <w:tcPr>
            <w:tcW w:w="865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t xml:space="preserve">Tablo 3. </w:t>
            </w:r>
            <w:r w:rsidRPr="003D305E">
              <w:rPr>
                <w:rFonts w:ascii="Times New Roman" w:hAnsi="Times New Roman"/>
                <w:sz w:val="24"/>
                <w:szCs w:val="24"/>
              </w:rPr>
              <w:t>Gürültünün sınıflandırılması ve neden olduğu başlıca olumsuzluklar</w:t>
            </w:r>
            <w:proofErr w:type="gramStart"/>
            <w:r w:rsidRPr="003D305E">
              <w:rPr>
                <w:rFonts w:ascii="Times New Roman" w:hAnsi="Times New Roman"/>
                <w:sz w:val="24"/>
                <w:szCs w:val="24"/>
              </w:rPr>
              <w:t>....……...</w:t>
            </w:r>
            <w:proofErr w:type="gramEnd"/>
          </w:p>
        </w:tc>
        <w:tc>
          <w:tcPr>
            <w:tcW w:w="567"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5</w:t>
            </w:r>
          </w:p>
        </w:tc>
      </w:tr>
      <w:tr w:rsidR="00D50E47" w:rsidRPr="003D305E" w:rsidTr="00CE047E">
        <w:trPr>
          <w:trHeight w:val="20"/>
        </w:trPr>
        <w:tc>
          <w:tcPr>
            <w:tcW w:w="865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bCs/>
                <w:sz w:val="24"/>
                <w:szCs w:val="24"/>
              </w:rPr>
              <w:t>Tablo 4.</w:t>
            </w:r>
            <w:r w:rsidRPr="003D305E">
              <w:rPr>
                <w:rFonts w:ascii="Times New Roman" w:hAnsi="Times New Roman"/>
                <w:bCs/>
                <w:sz w:val="24"/>
                <w:szCs w:val="24"/>
              </w:rPr>
              <w:t xml:space="preserve"> </w:t>
            </w:r>
            <w:r w:rsidRPr="003D305E">
              <w:rPr>
                <w:rFonts w:ascii="Times New Roman" w:hAnsi="Times New Roman"/>
                <w:bCs/>
                <w:iCs/>
                <w:sz w:val="24"/>
                <w:szCs w:val="24"/>
              </w:rPr>
              <w:t xml:space="preserve">Uluslararası kuruluşların hastaneler için önerdiği gürültü seviyeleri </w:t>
            </w:r>
            <w:proofErr w:type="gramStart"/>
            <w:r w:rsidRPr="003D305E">
              <w:rPr>
                <w:rFonts w:ascii="Times New Roman" w:hAnsi="Times New Roman"/>
                <w:bCs/>
                <w:iCs/>
                <w:sz w:val="24"/>
                <w:szCs w:val="24"/>
              </w:rPr>
              <w:t>………</w:t>
            </w:r>
            <w:r w:rsidRPr="003D305E">
              <w:rPr>
                <w:rFonts w:ascii="Times New Roman" w:hAnsi="Times New Roman"/>
                <w:sz w:val="24"/>
                <w:szCs w:val="24"/>
              </w:rPr>
              <w:t>…</w:t>
            </w:r>
            <w:proofErr w:type="gramEnd"/>
          </w:p>
        </w:tc>
        <w:tc>
          <w:tcPr>
            <w:tcW w:w="567"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6</w:t>
            </w:r>
          </w:p>
        </w:tc>
      </w:tr>
      <w:tr w:rsidR="00D50E47" w:rsidRPr="003D305E" w:rsidTr="00CE047E">
        <w:trPr>
          <w:trHeight w:val="20"/>
        </w:trPr>
        <w:tc>
          <w:tcPr>
            <w:tcW w:w="865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bCs/>
                <w:sz w:val="24"/>
                <w:szCs w:val="24"/>
              </w:rPr>
            </w:pPr>
            <w:r w:rsidRPr="003D305E">
              <w:rPr>
                <w:rFonts w:ascii="Times New Roman" w:hAnsi="Times New Roman"/>
                <w:b/>
                <w:bCs/>
                <w:sz w:val="24"/>
                <w:szCs w:val="24"/>
              </w:rPr>
              <w:t xml:space="preserve">Tablo 5. </w:t>
            </w:r>
            <w:r w:rsidRPr="003D305E">
              <w:rPr>
                <w:rFonts w:ascii="Times New Roman" w:hAnsi="Times New Roman"/>
                <w:sz w:val="24"/>
                <w:szCs w:val="24"/>
              </w:rPr>
              <w:t>Yoğun bakım ünitesindeki gürültü kaynakları ve seviyeleri</w:t>
            </w:r>
            <w:proofErr w:type="gramStart"/>
            <w:r w:rsidRPr="003D305E">
              <w:rPr>
                <w:rFonts w:ascii="Times New Roman" w:hAnsi="Times New Roman"/>
                <w:sz w:val="24"/>
                <w:szCs w:val="24"/>
              </w:rPr>
              <w:t>………………......</w:t>
            </w:r>
            <w:proofErr w:type="gramEnd"/>
          </w:p>
        </w:tc>
        <w:tc>
          <w:tcPr>
            <w:tcW w:w="567" w:type="dxa"/>
            <w:shd w:val="clear" w:color="auto" w:fill="auto"/>
            <w:vAlign w:val="center"/>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8</w:t>
            </w:r>
          </w:p>
        </w:tc>
      </w:tr>
      <w:tr w:rsidR="00D50E47" w:rsidRPr="003D305E" w:rsidTr="00CE047E">
        <w:trPr>
          <w:trHeight w:val="20"/>
        </w:trPr>
        <w:tc>
          <w:tcPr>
            <w:tcW w:w="865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bCs/>
                <w:sz w:val="24"/>
                <w:szCs w:val="24"/>
              </w:rPr>
            </w:pPr>
            <w:r w:rsidRPr="003D305E">
              <w:rPr>
                <w:rFonts w:ascii="Times New Roman" w:hAnsi="Times New Roman"/>
                <w:b/>
                <w:bCs/>
                <w:sz w:val="24"/>
                <w:szCs w:val="24"/>
              </w:rPr>
              <w:t>Tablo 6.</w:t>
            </w:r>
            <w:r w:rsidRPr="003D305E">
              <w:rPr>
                <w:rFonts w:ascii="Times New Roman" w:hAnsi="Times New Roman"/>
                <w:bCs/>
                <w:sz w:val="24"/>
                <w:szCs w:val="24"/>
              </w:rPr>
              <w:t xml:space="preserve"> </w:t>
            </w:r>
            <w:r w:rsidRPr="003D305E">
              <w:rPr>
                <w:rFonts w:ascii="Times New Roman" w:hAnsi="Times New Roman"/>
                <w:color w:val="000000"/>
                <w:sz w:val="24"/>
                <w:szCs w:val="24"/>
              </w:rPr>
              <w:t>MDA</w:t>
            </w:r>
            <w:r w:rsidRPr="003D305E">
              <w:rPr>
                <w:rFonts w:ascii="Times New Roman" w:hAnsi="Times New Roman"/>
                <w:sz w:val="24"/>
                <w:szCs w:val="24"/>
              </w:rPr>
              <w:t xml:space="preserve"> seviyesi ve SOD aktivitesinin </w:t>
            </w:r>
            <w:r w:rsidRPr="003D305E">
              <w:rPr>
                <w:rFonts w:ascii="Times New Roman" w:hAnsi="Times New Roman"/>
                <w:bCs/>
                <w:sz w:val="24"/>
                <w:szCs w:val="24"/>
              </w:rPr>
              <w:t xml:space="preserve">analizinde kullanılan kimyasal maddeler </w:t>
            </w:r>
          </w:p>
        </w:tc>
        <w:tc>
          <w:tcPr>
            <w:tcW w:w="567" w:type="dxa"/>
            <w:shd w:val="clear" w:color="auto" w:fill="auto"/>
            <w:vAlign w:val="bottom"/>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20</w:t>
            </w:r>
          </w:p>
        </w:tc>
      </w:tr>
      <w:tr w:rsidR="00D50E47" w:rsidRPr="003D305E" w:rsidTr="00CE047E">
        <w:trPr>
          <w:trHeight w:val="20"/>
        </w:trPr>
        <w:tc>
          <w:tcPr>
            <w:tcW w:w="8656" w:type="dxa"/>
            <w:shd w:val="clear" w:color="auto" w:fill="auto"/>
            <w:vAlign w:val="center"/>
          </w:tcPr>
          <w:p w:rsidR="00D50E47" w:rsidRPr="003D305E" w:rsidRDefault="00D50E47" w:rsidP="003D305E">
            <w:pPr>
              <w:autoSpaceDE w:val="0"/>
              <w:autoSpaceDN w:val="0"/>
              <w:adjustRightInd w:val="0"/>
              <w:spacing w:before="100" w:beforeAutospacing="1" w:after="100" w:afterAutospacing="1" w:line="360" w:lineRule="auto"/>
              <w:jc w:val="both"/>
              <w:rPr>
                <w:rFonts w:ascii="Times New Roman" w:hAnsi="Times New Roman"/>
                <w:sz w:val="24"/>
                <w:szCs w:val="24"/>
              </w:rPr>
            </w:pPr>
            <w:r w:rsidRPr="003D305E">
              <w:rPr>
                <w:rFonts w:ascii="Times New Roman" w:hAnsi="Times New Roman"/>
                <w:b/>
                <w:bCs/>
                <w:sz w:val="24"/>
                <w:szCs w:val="24"/>
              </w:rPr>
              <w:t xml:space="preserve">Tablo 7. </w:t>
            </w:r>
            <w:r w:rsidRPr="003D305E">
              <w:rPr>
                <w:rFonts w:ascii="Times New Roman" w:hAnsi="Times New Roman"/>
                <w:sz w:val="24"/>
                <w:szCs w:val="24"/>
              </w:rPr>
              <w:t xml:space="preserve">Hasta yataklarına ait ortalama, minimum ve maksimum gürültü değerleri ile sıcaklık değerleri </w:t>
            </w:r>
            <w:proofErr w:type="gramStart"/>
            <w:r w:rsidRPr="003D305E">
              <w:rPr>
                <w:rFonts w:ascii="Times New Roman" w:hAnsi="Times New Roman"/>
                <w:sz w:val="24"/>
                <w:szCs w:val="24"/>
              </w:rPr>
              <w:t>………………………………………………………………………...</w:t>
            </w:r>
            <w:proofErr w:type="gramEnd"/>
          </w:p>
        </w:tc>
        <w:tc>
          <w:tcPr>
            <w:tcW w:w="567" w:type="dxa"/>
            <w:shd w:val="clear" w:color="auto" w:fill="auto"/>
            <w:vAlign w:val="bottom"/>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26</w:t>
            </w:r>
          </w:p>
        </w:tc>
      </w:tr>
      <w:tr w:rsidR="00D50E47" w:rsidRPr="003D305E" w:rsidTr="00CE047E">
        <w:trPr>
          <w:trHeight w:val="20"/>
        </w:trPr>
        <w:tc>
          <w:tcPr>
            <w:tcW w:w="8656" w:type="dxa"/>
            <w:shd w:val="clear" w:color="auto" w:fill="auto"/>
            <w:vAlign w:val="center"/>
          </w:tcPr>
          <w:p w:rsidR="00D50E47" w:rsidRPr="003D305E" w:rsidRDefault="00D50E47" w:rsidP="003D305E">
            <w:pPr>
              <w:autoSpaceDE w:val="0"/>
              <w:autoSpaceDN w:val="0"/>
              <w:adjustRightInd w:val="0"/>
              <w:spacing w:before="100" w:beforeAutospacing="1" w:after="100" w:afterAutospacing="1" w:line="360" w:lineRule="auto"/>
              <w:jc w:val="both"/>
              <w:rPr>
                <w:rFonts w:ascii="Times New Roman" w:hAnsi="Times New Roman"/>
                <w:b/>
                <w:bCs/>
                <w:sz w:val="24"/>
                <w:szCs w:val="24"/>
              </w:rPr>
            </w:pPr>
            <w:r w:rsidRPr="003D305E">
              <w:rPr>
                <w:rFonts w:ascii="Times New Roman" w:hAnsi="Times New Roman"/>
                <w:b/>
                <w:sz w:val="24"/>
                <w:szCs w:val="24"/>
              </w:rPr>
              <w:t>Tablo 8.</w:t>
            </w:r>
            <w:r w:rsidRPr="003D305E">
              <w:rPr>
                <w:rFonts w:ascii="Times New Roman" w:hAnsi="Times New Roman"/>
                <w:sz w:val="24"/>
                <w:szCs w:val="24"/>
              </w:rPr>
              <w:t xml:space="preserve"> Yoğun bakım ünitesindeki gündüz ve gece shift gürültüsünün karşılaştırılması</w:t>
            </w:r>
            <w:proofErr w:type="gramStart"/>
            <w:r w:rsidRPr="003D305E">
              <w:rPr>
                <w:rFonts w:ascii="Times New Roman" w:hAnsi="Times New Roman"/>
                <w:sz w:val="24"/>
                <w:szCs w:val="24"/>
              </w:rPr>
              <w:t>…………………………………………………………………….…...</w:t>
            </w:r>
            <w:proofErr w:type="gramEnd"/>
          </w:p>
        </w:tc>
        <w:tc>
          <w:tcPr>
            <w:tcW w:w="567" w:type="dxa"/>
            <w:shd w:val="clear" w:color="auto" w:fill="auto"/>
            <w:vAlign w:val="bottom"/>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27</w:t>
            </w:r>
          </w:p>
        </w:tc>
      </w:tr>
      <w:tr w:rsidR="00D50E47" w:rsidRPr="003D305E" w:rsidTr="00CE047E">
        <w:trPr>
          <w:trHeight w:val="20"/>
        </w:trPr>
        <w:tc>
          <w:tcPr>
            <w:tcW w:w="865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b/>
                <w:bCs/>
                <w:sz w:val="24"/>
                <w:szCs w:val="24"/>
              </w:rPr>
            </w:pPr>
            <w:r w:rsidRPr="003D305E">
              <w:rPr>
                <w:rFonts w:ascii="Times New Roman" w:hAnsi="Times New Roman"/>
                <w:b/>
                <w:sz w:val="24"/>
                <w:szCs w:val="24"/>
              </w:rPr>
              <w:t>Tablo 9.</w:t>
            </w:r>
            <w:r w:rsidRPr="003D305E">
              <w:rPr>
                <w:rFonts w:ascii="Times New Roman" w:hAnsi="Times New Roman"/>
                <w:sz w:val="24"/>
                <w:szCs w:val="24"/>
              </w:rPr>
              <w:t xml:space="preserve"> Kontrol ve Deney gruplarına ait çalışma öncesi ortalama canlı ağırlıklar</w:t>
            </w:r>
            <w:proofErr w:type="gramStart"/>
            <w:r w:rsidRPr="003D305E">
              <w:rPr>
                <w:rFonts w:ascii="Times New Roman" w:hAnsi="Times New Roman"/>
                <w:sz w:val="24"/>
                <w:szCs w:val="24"/>
              </w:rPr>
              <w:t>…….</w:t>
            </w:r>
            <w:proofErr w:type="gramEnd"/>
          </w:p>
        </w:tc>
        <w:tc>
          <w:tcPr>
            <w:tcW w:w="567" w:type="dxa"/>
            <w:shd w:val="clear" w:color="auto" w:fill="auto"/>
            <w:vAlign w:val="bottom"/>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28</w:t>
            </w:r>
          </w:p>
        </w:tc>
      </w:tr>
      <w:tr w:rsidR="00D50E47" w:rsidRPr="003D305E" w:rsidTr="00CE047E">
        <w:trPr>
          <w:trHeight w:val="20"/>
        </w:trPr>
        <w:tc>
          <w:tcPr>
            <w:tcW w:w="8656" w:type="dxa"/>
            <w:shd w:val="clear" w:color="auto" w:fill="auto"/>
            <w:vAlign w:val="center"/>
          </w:tcPr>
          <w:p w:rsidR="00D50E47" w:rsidRPr="003D305E" w:rsidRDefault="00D50E47" w:rsidP="003D305E">
            <w:pPr>
              <w:suppressLineNumbers/>
              <w:spacing w:before="100" w:beforeAutospacing="1" w:after="100" w:afterAutospacing="1" w:line="360" w:lineRule="auto"/>
              <w:rPr>
                <w:rFonts w:ascii="Times New Roman" w:hAnsi="Times New Roman"/>
                <w:bCs/>
                <w:sz w:val="24"/>
                <w:szCs w:val="24"/>
              </w:rPr>
            </w:pPr>
            <w:r w:rsidRPr="003D305E">
              <w:rPr>
                <w:rFonts w:ascii="Times New Roman" w:hAnsi="Times New Roman"/>
                <w:b/>
                <w:sz w:val="24"/>
                <w:szCs w:val="24"/>
              </w:rPr>
              <w:t>Tablo 10.</w:t>
            </w:r>
            <w:r w:rsidRPr="003D305E">
              <w:rPr>
                <w:rFonts w:ascii="Times New Roman" w:hAnsi="Times New Roman"/>
                <w:sz w:val="24"/>
                <w:szCs w:val="24"/>
              </w:rPr>
              <w:t xml:space="preserve"> Kontrol ve Deney gruplarına ait kan glukoz değerleri</w:t>
            </w:r>
            <w:proofErr w:type="gramStart"/>
            <w:r w:rsidRPr="003D305E">
              <w:rPr>
                <w:rFonts w:ascii="Times New Roman" w:hAnsi="Times New Roman"/>
                <w:sz w:val="24"/>
                <w:szCs w:val="24"/>
              </w:rPr>
              <w:t>……..………………...</w:t>
            </w:r>
            <w:proofErr w:type="gramEnd"/>
          </w:p>
        </w:tc>
        <w:tc>
          <w:tcPr>
            <w:tcW w:w="567" w:type="dxa"/>
            <w:shd w:val="clear" w:color="auto" w:fill="auto"/>
            <w:vAlign w:val="bottom"/>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29</w:t>
            </w:r>
          </w:p>
        </w:tc>
      </w:tr>
      <w:tr w:rsidR="00D50E47" w:rsidRPr="003D305E" w:rsidTr="00CE047E">
        <w:trPr>
          <w:trHeight w:val="20"/>
        </w:trPr>
        <w:tc>
          <w:tcPr>
            <w:tcW w:w="8656" w:type="dxa"/>
            <w:shd w:val="clear" w:color="auto" w:fill="auto"/>
            <w:vAlign w:val="center"/>
          </w:tcPr>
          <w:p w:rsidR="00D50E47" w:rsidRPr="003D305E" w:rsidRDefault="00D50E47" w:rsidP="003D305E">
            <w:pPr>
              <w:spacing w:before="100" w:beforeAutospacing="1" w:after="100" w:afterAutospacing="1" w:line="360" w:lineRule="auto"/>
              <w:jc w:val="both"/>
              <w:rPr>
                <w:rFonts w:ascii="Times New Roman" w:hAnsi="Times New Roman"/>
                <w:b/>
                <w:bCs/>
                <w:sz w:val="24"/>
                <w:szCs w:val="24"/>
              </w:rPr>
            </w:pPr>
            <w:r w:rsidRPr="003D305E">
              <w:rPr>
                <w:rFonts w:ascii="Times New Roman" w:hAnsi="Times New Roman"/>
                <w:b/>
                <w:sz w:val="24"/>
              </w:rPr>
              <w:t>Tablo 11.</w:t>
            </w:r>
            <w:r w:rsidRPr="003D305E">
              <w:rPr>
                <w:rFonts w:ascii="Times New Roman" w:hAnsi="Times New Roman"/>
                <w:sz w:val="24"/>
              </w:rPr>
              <w:t xml:space="preserve"> </w:t>
            </w:r>
            <w:r w:rsidRPr="003D305E">
              <w:rPr>
                <w:rFonts w:ascii="Times New Roman" w:hAnsi="Times New Roman"/>
                <w:b/>
                <w:sz w:val="24"/>
              </w:rPr>
              <w:t xml:space="preserve">a)  </w:t>
            </w:r>
            <w:r w:rsidRPr="003D305E">
              <w:rPr>
                <w:rFonts w:ascii="Times New Roman" w:hAnsi="Times New Roman"/>
                <w:sz w:val="24"/>
              </w:rPr>
              <w:t>Kontrol ve Deney gruplarına ait plazma kortikosteron değerleri</w:t>
            </w:r>
            <w:proofErr w:type="gramStart"/>
            <w:r w:rsidRPr="003D305E">
              <w:rPr>
                <w:rFonts w:ascii="Times New Roman" w:hAnsi="Times New Roman"/>
                <w:sz w:val="24"/>
              </w:rPr>
              <w:t>………....</w:t>
            </w:r>
            <w:proofErr w:type="gramEnd"/>
          </w:p>
        </w:tc>
        <w:tc>
          <w:tcPr>
            <w:tcW w:w="567" w:type="dxa"/>
            <w:shd w:val="clear" w:color="auto" w:fill="auto"/>
            <w:vAlign w:val="bottom"/>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30</w:t>
            </w:r>
          </w:p>
        </w:tc>
      </w:tr>
      <w:tr w:rsidR="00D50E47" w:rsidRPr="003D305E" w:rsidTr="00CE047E">
        <w:trPr>
          <w:trHeight w:val="20"/>
        </w:trPr>
        <w:tc>
          <w:tcPr>
            <w:tcW w:w="8656" w:type="dxa"/>
            <w:shd w:val="clear" w:color="auto" w:fill="auto"/>
            <w:vAlign w:val="center"/>
          </w:tcPr>
          <w:p w:rsidR="00D50E47" w:rsidRPr="003D305E" w:rsidRDefault="00D50E47" w:rsidP="003D305E">
            <w:pPr>
              <w:autoSpaceDE w:val="0"/>
              <w:autoSpaceDN w:val="0"/>
              <w:adjustRightInd w:val="0"/>
              <w:spacing w:before="100" w:beforeAutospacing="1" w:after="100" w:afterAutospacing="1" w:line="360" w:lineRule="auto"/>
              <w:jc w:val="both"/>
              <w:rPr>
                <w:rFonts w:ascii="Times New Roman" w:hAnsi="Times New Roman"/>
                <w:sz w:val="24"/>
              </w:rPr>
            </w:pPr>
            <w:r w:rsidRPr="003D305E">
              <w:rPr>
                <w:rFonts w:ascii="Times New Roman" w:hAnsi="Times New Roman"/>
                <w:b/>
                <w:sz w:val="24"/>
              </w:rPr>
              <w:t xml:space="preserve">Tablo 11.b) </w:t>
            </w:r>
            <w:r w:rsidRPr="003D305E">
              <w:rPr>
                <w:rFonts w:ascii="Times New Roman" w:hAnsi="Times New Roman"/>
                <w:sz w:val="24"/>
              </w:rPr>
              <w:t>Plazma kortikosteron değerleri bakımından gruplar arası farkın testi</w:t>
            </w:r>
            <w:proofErr w:type="gramStart"/>
            <w:r w:rsidRPr="003D305E">
              <w:rPr>
                <w:rFonts w:ascii="Times New Roman" w:hAnsi="Times New Roman"/>
                <w:sz w:val="24"/>
              </w:rPr>
              <w:t>……………..</w:t>
            </w:r>
            <w:r w:rsidRPr="003D305E">
              <w:rPr>
                <w:rFonts w:ascii="Times New Roman" w:hAnsi="Times New Roman"/>
                <w:sz w:val="24"/>
                <w:szCs w:val="24"/>
              </w:rPr>
              <w:t>……………………………………………………………………...…</w:t>
            </w:r>
            <w:proofErr w:type="gramEnd"/>
          </w:p>
        </w:tc>
        <w:tc>
          <w:tcPr>
            <w:tcW w:w="567" w:type="dxa"/>
            <w:shd w:val="clear" w:color="auto" w:fill="auto"/>
            <w:vAlign w:val="bottom"/>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30</w:t>
            </w:r>
          </w:p>
        </w:tc>
      </w:tr>
      <w:tr w:rsidR="00D50E47" w:rsidRPr="003D305E" w:rsidTr="00CE047E">
        <w:trPr>
          <w:trHeight w:val="20"/>
        </w:trPr>
        <w:tc>
          <w:tcPr>
            <w:tcW w:w="8656" w:type="dxa"/>
            <w:shd w:val="clear" w:color="auto" w:fill="auto"/>
            <w:vAlign w:val="center"/>
          </w:tcPr>
          <w:p w:rsidR="00D50E47" w:rsidRPr="003D305E" w:rsidRDefault="00D50E47" w:rsidP="003D305E">
            <w:pPr>
              <w:suppressLineNumbers/>
              <w:spacing w:before="100" w:beforeAutospacing="1" w:after="100" w:afterAutospacing="1" w:line="360" w:lineRule="auto"/>
              <w:rPr>
                <w:rFonts w:ascii="Times New Roman" w:hAnsi="Times New Roman"/>
                <w:sz w:val="24"/>
                <w:szCs w:val="24"/>
              </w:rPr>
            </w:pPr>
            <w:r w:rsidRPr="003D305E">
              <w:rPr>
                <w:rFonts w:ascii="Times New Roman" w:hAnsi="Times New Roman"/>
                <w:b/>
                <w:sz w:val="24"/>
                <w:szCs w:val="24"/>
              </w:rPr>
              <w:t>Tablo 12. a)</w:t>
            </w:r>
            <w:r w:rsidRPr="003D305E">
              <w:rPr>
                <w:rFonts w:ascii="Times New Roman" w:hAnsi="Times New Roman"/>
                <w:sz w:val="24"/>
                <w:szCs w:val="24"/>
              </w:rPr>
              <w:t xml:space="preserve">  Kontrol ve Deney gruplarına ait plazma total protein değerleri</w:t>
            </w:r>
            <w:proofErr w:type="gramStart"/>
            <w:r w:rsidRPr="003D305E">
              <w:rPr>
                <w:rFonts w:ascii="Times New Roman" w:hAnsi="Times New Roman"/>
                <w:sz w:val="24"/>
                <w:szCs w:val="24"/>
              </w:rPr>
              <w:t>………......</w:t>
            </w:r>
            <w:proofErr w:type="gramEnd"/>
          </w:p>
        </w:tc>
        <w:tc>
          <w:tcPr>
            <w:tcW w:w="567" w:type="dxa"/>
            <w:shd w:val="clear" w:color="auto" w:fill="auto"/>
            <w:vAlign w:val="bottom"/>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31</w:t>
            </w:r>
          </w:p>
        </w:tc>
      </w:tr>
      <w:tr w:rsidR="00D50E47" w:rsidRPr="003D305E" w:rsidTr="00CE047E">
        <w:trPr>
          <w:trHeight w:val="20"/>
        </w:trPr>
        <w:tc>
          <w:tcPr>
            <w:tcW w:w="8656" w:type="dxa"/>
            <w:shd w:val="clear" w:color="auto" w:fill="auto"/>
            <w:vAlign w:val="center"/>
          </w:tcPr>
          <w:p w:rsidR="00D50E47" w:rsidRPr="003D305E" w:rsidRDefault="00D50E47" w:rsidP="003D305E">
            <w:pPr>
              <w:suppressLineNumbers/>
              <w:spacing w:before="100" w:beforeAutospacing="1" w:after="100" w:afterAutospacing="1" w:line="360" w:lineRule="auto"/>
              <w:rPr>
                <w:rFonts w:ascii="Times New Roman" w:hAnsi="Times New Roman"/>
                <w:b/>
                <w:sz w:val="24"/>
                <w:szCs w:val="24"/>
              </w:rPr>
            </w:pPr>
            <w:r w:rsidRPr="003D305E">
              <w:rPr>
                <w:rFonts w:ascii="Times New Roman" w:hAnsi="Times New Roman"/>
                <w:b/>
                <w:sz w:val="24"/>
                <w:szCs w:val="24"/>
              </w:rPr>
              <w:t xml:space="preserve">Tablo 12. b) </w:t>
            </w:r>
            <w:r w:rsidRPr="003D305E">
              <w:rPr>
                <w:rFonts w:ascii="Times New Roman" w:hAnsi="Times New Roman"/>
                <w:sz w:val="24"/>
                <w:szCs w:val="24"/>
              </w:rPr>
              <w:t>Plazma total protein değerleri bakımından gruplar arası farkın testi</w:t>
            </w:r>
            <w:proofErr w:type="gramStart"/>
            <w:r w:rsidRPr="003D305E">
              <w:rPr>
                <w:rFonts w:ascii="Times New Roman" w:hAnsi="Times New Roman"/>
                <w:sz w:val="24"/>
                <w:szCs w:val="24"/>
              </w:rPr>
              <w:t>…………………………………………………………………………………….....</w:t>
            </w:r>
            <w:proofErr w:type="gramEnd"/>
          </w:p>
        </w:tc>
        <w:tc>
          <w:tcPr>
            <w:tcW w:w="567" w:type="dxa"/>
            <w:shd w:val="clear" w:color="auto" w:fill="auto"/>
            <w:vAlign w:val="bottom"/>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31</w:t>
            </w:r>
          </w:p>
        </w:tc>
      </w:tr>
      <w:tr w:rsidR="00D50E47" w:rsidRPr="003D305E" w:rsidTr="00CE047E">
        <w:trPr>
          <w:trHeight w:val="20"/>
        </w:trPr>
        <w:tc>
          <w:tcPr>
            <w:tcW w:w="8656" w:type="dxa"/>
            <w:shd w:val="clear" w:color="auto" w:fill="auto"/>
            <w:vAlign w:val="center"/>
          </w:tcPr>
          <w:p w:rsidR="00D50E47" w:rsidRPr="003D305E" w:rsidRDefault="00D50E47" w:rsidP="003D305E">
            <w:pPr>
              <w:suppressLineNumbers/>
              <w:spacing w:before="100" w:beforeAutospacing="1" w:after="100" w:afterAutospacing="1" w:line="360" w:lineRule="auto"/>
              <w:rPr>
                <w:rFonts w:ascii="Times New Roman" w:hAnsi="Times New Roman"/>
                <w:sz w:val="24"/>
              </w:rPr>
            </w:pPr>
            <w:r w:rsidRPr="003D305E">
              <w:rPr>
                <w:rFonts w:ascii="Times New Roman" w:hAnsi="Times New Roman"/>
                <w:b/>
                <w:sz w:val="24"/>
              </w:rPr>
              <w:t>Tablo 13. a)</w:t>
            </w:r>
            <w:r w:rsidRPr="003D305E">
              <w:rPr>
                <w:rFonts w:ascii="Times New Roman" w:hAnsi="Times New Roman"/>
                <w:sz w:val="24"/>
              </w:rPr>
              <w:t xml:space="preserve"> Kontrol ve Deney gruplarına ait serum SOD aktivitesi ve MDA değerleri</w:t>
            </w:r>
            <w:proofErr w:type="gramStart"/>
            <w:r w:rsidRPr="003D305E">
              <w:rPr>
                <w:rFonts w:ascii="Times New Roman" w:hAnsi="Times New Roman"/>
                <w:sz w:val="24"/>
              </w:rPr>
              <w:t>……………………………………………………………………………...…...</w:t>
            </w:r>
            <w:proofErr w:type="gramEnd"/>
          </w:p>
        </w:tc>
        <w:tc>
          <w:tcPr>
            <w:tcW w:w="567" w:type="dxa"/>
            <w:shd w:val="clear" w:color="auto" w:fill="auto"/>
            <w:vAlign w:val="bottom"/>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32</w:t>
            </w:r>
          </w:p>
        </w:tc>
      </w:tr>
      <w:tr w:rsidR="00D50E47" w:rsidRPr="003D305E" w:rsidTr="00CE047E">
        <w:trPr>
          <w:trHeight w:val="20"/>
        </w:trPr>
        <w:tc>
          <w:tcPr>
            <w:tcW w:w="8656" w:type="dxa"/>
            <w:shd w:val="clear" w:color="auto" w:fill="auto"/>
            <w:vAlign w:val="center"/>
          </w:tcPr>
          <w:p w:rsidR="00D50E47" w:rsidRPr="003D305E" w:rsidRDefault="00D50E47" w:rsidP="003D305E">
            <w:pPr>
              <w:autoSpaceDE w:val="0"/>
              <w:autoSpaceDN w:val="0"/>
              <w:adjustRightInd w:val="0"/>
              <w:spacing w:after="100" w:afterAutospacing="1" w:line="360" w:lineRule="auto"/>
              <w:jc w:val="both"/>
              <w:rPr>
                <w:rFonts w:ascii="Times New Roman" w:hAnsi="Times New Roman"/>
                <w:b/>
                <w:sz w:val="24"/>
              </w:rPr>
            </w:pPr>
            <w:r w:rsidRPr="003D305E">
              <w:rPr>
                <w:rFonts w:ascii="Times New Roman" w:hAnsi="Times New Roman"/>
                <w:b/>
                <w:sz w:val="24"/>
              </w:rPr>
              <w:t>Tablo 13. b) S</w:t>
            </w:r>
            <w:r w:rsidRPr="003D305E">
              <w:rPr>
                <w:rFonts w:ascii="Times New Roman" w:hAnsi="Times New Roman"/>
                <w:sz w:val="24"/>
              </w:rPr>
              <w:t>erum SOD aktivitesi ve MDA değerleri bakımından gruplar arası farkın testi</w:t>
            </w:r>
            <w:proofErr w:type="gramStart"/>
            <w:r w:rsidRPr="003D305E">
              <w:rPr>
                <w:rFonts w:ascii="Times New Roman" w:hAnsi="Times New Roman"/>
                <w:sz w:val="24"/>
              </w:rPr>
              <w:t>…………………………………………………………………………………...…...</w:t>
            </w:r>
            <w:proofErr w:type="gramEnd"/>
          </w:p>
        </w:tc>
        <w:tc>
          <w:tcPr>
            <w:tcW w:w="567" w:type="dxa"/>
            <w:shd w:val="clear" w:color="auto" w:fill="auto"/>
            <w:vAlign w:val="bottom"/>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33</w:t>
            </w:r>
          </w:p>
        </w:tc>
      </w:tr>
      <w:tr w:rsidR="00D50E47" w:rsidRPr="003D305E" w:rsidTr="00CE047E">
        <w:trPr>
          <w:trHeight w:val="20"/>
        </w:trPr>
        <w:tc>
          <w:tcPr>
            <w:tcW w:w="8656" w:type="dxa"/>
            <w:shd w:val="clear" w:color="auto" w:fill="auto"/>
            <w:vAlign w:val="center"/>
          </w:tcPr>
          <w:p w:rsidR="00D50E47" w:rsidRPr="003D305E" w:rsidRDefault="00D50E47" w:rsidP="003D305E">
            <w:pPr>
              <w:suppressLineNumbers/>
              <w:spacing w:before="100" w:beforeAutospacing="1" w:after="100" w:afterAutospacing="1" w:line="360" w:lineRule="auto"/>
              <w:rPr>
                <w:rFonts w:ascii="Times New Roman" w:hAnsi="Times New Roman"/>
                <w:sz w:val="24"/>
                <w:szCs w:val="24"/>
              </w:rPr>
            </w:pPr>
            <w:r w:rsidRPr="003D305E">
              <w:rPr>
                <w:rFonts w:ascii="Times New Roman" w:hAnsi="Times New Roman"/>
                <w:b/>
                <w:sz w:val="24"/>
              </w:rPr>
              <w:t>Tablo 14.</w:t>
            </w:r>
            <w:r w:rsidRPr="003D305E">
              <w:rPr>
                <w:rFonts w:ascii="Times New Roman" w:hAnsi="Times New Roman"/>
                <w:sz w:val="24"/>
              </w:rPr>
              <w:t xml:space="preserve"> </w:t>
            </w:r>
            <w:r w:rsidRPr="003D305E">
              <w:rPr>
                <w:rFonts w:ascii="Times New Roman" w:hAnsi="Times New Roman"/>
                <w:b/>
                <w:sz w:val="24"/>
              </w:rPr>
              <w:t>a)</w:t>
            </w:r>
            <w:r w:rsidRPr="003D305E">
              <w:rPr>
                <w:rFonts w:ascii="Times New Roman" w:hAnsi="Times New Roman"/>
                <w:sz w:val="24"/>
              </w:rPr>
              <w:t xml:space="preserve"> Kontrol ve Deney gruplarına ait dalak dokusunun SOD aktivitesi  ve MDA değerleri</w:t>
            </w:r>
            <w:proofErr w:type="gramStart"/>
            <w:r w:rsidRPr="003D305E">
              <w:rPr>
                <w:rFonts w:ascii="Times New Roman" w:hAnsi="Times New Roman"/>
                <w:sz w:val="24"/>
              </w:rPr>
              <w:t>……………………………………………………………………………</w:t>
            </w:r>
            <w:proofErr w:type="gramEnd"/>
          </w:p>
        </w:tc>
        <w:tc>
          <w:tcPr>
            <w:tcW w:w="567" w:type="dxa"/>
            <w:shd w:val="clear" w:color="auto" w:fill="auto"/>
            <w:vAlign w:val="bottom"/>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34</w:t>
            </w:r>
          </w:p>
        </w:tc>
      </w:tr>
      <w:tr w:rsidR="00D50E47" w:rsidRPr="003D305E" w:rsidTr="00CE047E">
        <w:trPr>
          <w:trHeight w:val="20"/>
        </w:trPr>
        <w:tc>
          <w:tcPr>
            <w:tcW w:w="8656" w:type="dxa"/>
            <w:shd w:val="clear" w:color="auto" w:fill="auto"/>
            <w:vAlign w:val="center"/>
          </w:tcPr>
          <w:p w:rsidR="00D50E47" w:rsidRPr="003D305E" w:rsidRDefault="00D50E47" w:rsidP="003D305E">
            <w:pPr>
              <w:suppressLineNumbers/>
              <w:spacing w:before="100" w:beforeAutospacing="1" w:after="100" w:afterAutospacing="1" w:line="360" w:lineRule="auto"/>
              <w:rPr>
                <w:rFonts w:ascii="Times New Roman" w:hAnsi="Times New Roman"/>
                <w:b/>
                <w:sz w:val="24"/>
              </w:rPr>
            </w:pPr>
            <w:r w:rsidRPr="003D305E">
              <w:rPr>
                <w:rFonts w:ascii="Times New Roman" w:hAnsi="Times New Roman"/>
                <w:b/>
                <w:sz w:val="24"/>
              </w:rPr>
              <w:t>Tablo 14.</w:t>
            </w:r>
            <w:r w:rsidRPr="003D305E">
              <w:rPr>
                <w:rFonts w:ascii="Times New Roman" w:hAnsi="Times New Roman"/>
                <w:sz w:val="24"/>
              </w:rPr>
              <w:t xml:space="preserve"> </w:t>
            </w:r>
            <w:r w:rsidRPr="003D305E">
              <w:rPr>
                <w:rFonts w:ascii="Times New Roman" w:hAnsi="Times New Roman"/>
                <w:b/>
                <w:sz w:val="24"/>
              </w:rPr>
              <w:t xml:space="preserve">b) </w:t>
            </w:r>
            <w:r w:rsidRPr="003D305E">
              <w:rPr>
                <w:rFonts w:ascii="Times New Roman" w:hAnsi="Times New Roman"/>
                <w:sz w:val="24"/>
              </w:rPr>
              <w:t xml:space="preserve">Dalak dokusunun SOD aktivitesi ve MDA değerleri bakımından gruplar arası farkın testi </w:t>
            </w:r>
            <w:proofErr w:type="gramStart"/>
            <w:r w:rsidRPr="003D305E">
              <w:rPr>
                <w:rFonts w:ascii="Times New Roman" w:hAnsi="Times New Roman"/>
                <w:sz w:val="24"/>
              </w:rPr>
              <w:t>………………………………………………………………………….</w:t>
            </w:r>
            <w:proofErr w:type="gramEnd"/>
          </w:p>
        </w:tc>
        <w:tc>
          <w:tcPr>
            <w:tcW w:w="567" w:type="dxa"/>
            <w:shd w:val="clear" w:color="auto" w:fill="auto"/>
            <w:vAlign w:val="bottom"/>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34</w:t>
            </w:r>
          </w:p>
        </w:tc>
      </w:tr>
      <w:tr w:rsidR="00D50E47" w:rsidRPr="003D305E" w:rsidTr="00CE047E">
        <w:trPr>
          <w:trHeight w:val="20"/>
        </w:trPr>
        <w:tc>
          <w:tcPr>
            <w:tcW w:w="8656" w:type="dxa"/>
            <w:shd w:val="clear" w:color="auto" w:fill="auto"/>
            <w:vAlign w:val="center"/>
          </w:tcPr>
          <w:p w:rsidR="00D50E47" w:rsidRPr="003D305E" w:rsidRDefault="00D50E47" w:rsidP="003D305E">
            <w:pPr>
              <w:suppressLineNumbers/>
              <w:spacing w:line="360" w:lineRule="auto"/>
              <w:rPr>
                <w:rFonts w:ascii="Times New Roman" w:hAnsi="Times New Roman"/>
                <w:b/>
                <w:sz w:val="24"/>
                <w:szCs w:val="24"/>
              </w:rPr>
            </w:pPr>
            <w:r w:rsidRPr="003D305E">
              <w:rPr>
                <w:rFonts w:ascii="Times New Roman" w:hAnsi="Times New Roman"/>
                <w:b/>
                <w:sz w:val="24"/>
                <w:szCs w:val="24"/>
              </w:rPr>
              <w:t>Tablo 15.</w:t>
            </w:r>
            <w:r w:rsidRPr="003D305E">
              <w:rPr>
                <w:rFonts w:ascii="Times New Roman" w:hAnsi="Times New Roman"/>
                <w:sz w:val="24"/>
                <w:szCs w:val="24"/>
              </w:rPr>
              <w:t xml:space="preserve"> </w:t>
            </w:r>
            <w:r w:rsidRPr="003D305E">
              <w:rPr>
                <w:rFonts w:ascii="Times New Roman" w:hAnsi="Times New Roman"/>
                <w:b/>
                <w:sz w:val="24"/>
                <w:szCs w:val="24"/>
              </w:rPr>
              <w:t>a)</w:t>
            </w:r>
            <w:r w:rsidRPr="003D305E">
              <w:rPr>
                <w:rFonts w:ascii="Times New Roman" w:hAnsi="Times New Roman"/>
                <w:sz w:val="24"/>
                <w:szCs w:val="24"/>
              </w:rPr>
              <w:t xml:space="preserve"> Kontrol ve Deney gruplarına ait beyin dokusunun SOD aktivitesi  ve MDA değerleri </w:t>
            </w:r>
            <w:proofErr w:type="gramStart"/>
            <w:r w:rsidRPr="003D305E">
              <w:rPr>
                <w:rFonts w:ascii="Times New Roman" w:hAnsi="Times New Roman"/>
                <w:sz w:val="24"/>
              </w:rPr>
              <w:t>………………………………………………………………………..….</w:t>
            </w:r>
            <w:proofErr w:type="gramEnd"/>
          </w:p>
        </w:tc>
        <w:tc>
          <w:tcPr>
            <w:tcW w:w="567" w:type="dxa"/>
            <w:shd w:val="clear" w:color="auto" w:fill="auto"/>
            <w:vAlign w:val="bottom"/>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35</w:t>
            </w:r>
          </w:p>
        </w:tc>
      </w:tr>
      <w:tr w:rsidR="00D50E47" w:rsidRPr="003D305E" w:rsidTr="00CE047E">
        <w:trPr>
          <w:trHeight w:val="20"/>
        </w:trPr>
        <w:tc>
          <w:tcPr>
            <w:tcW w:w="8656" w:type="dxa"/>
            <w:shd w:val="clear" w:color="auto" w:fill="auto"/>
            <w:vAlign w:val="center"/>
          </w:tcPr>
          <w:p w:rsidR="00D50E47" w:rsidRPr="003D305E" w:rsidRDefault="00D50E47" w:rsidP="003D305E">
            <w:pPr>
              <w:suppressLineNumbers/>
              <w:spacing w:after="0" w:line="360" w:lineRule="auto"/>
              <w:rPr>
                <w:rFonts w:ascii="Times New Roman" w:hAnsi="Times New Roman"/>
                <w:b/>
                <w:sz w:val="24"/>
                <w:szCs w:val="24"/>
              </w:rPr>
            </w:pPr>
            <w:r w:rsidRPr="003D305E">
              <w:rPr>
                <w:rFonts w:ascii="Times New Roman" w:hAnsi="Times New Roman"/>
                <w:b/>
                <w:sz w:val="24"/>
                <w:szCs w:val="24"/>
              </w:rPr>
              <w:t xml:space="preserve">Tablo 15. b) </w:t>
            </w:r>
            <w:r w:rsidRPr="003D305E">
              <w:rPr>
                <w:rFonts w:ascii="Times New Roman" w:hAnsi="Times New Roman"/>
                <w:sz w:val="24"/>
                <w:szCs w:val="24"/>
              </w:rPr>
              <w:t>Beyin dokusunun SOD aktivitesi ve MDA değerleri bakımından gruplar arası farkın testi</w:t>
            </w:r>
            <w:proofErr w:type="gramStart"/>
            <w:r w:rsidRPr="003D305E">
              <w:rPr>
                <w:rFonts w:ascii="Times New Roman" w:hAnsi="Times New Roman"/>
                <w:sz w:val="24"/>
                <w:szCs w:val="24"/>
              </w:rPr>
              <w:t>…………………………………………………………………………..</w:t>
            </w:r>
            <w:proofErr w:type="gramEnd"/>
          </w:p>
        </w:tc>
        <w:tc>
          <w:tcPr>
            <w:tcW w:w="567" w:type="dxa"/>
            <w:shd w:val="clear" w:color="auto" w:fill="auto"/>
            <w:vAlign w:val="bottom"/>
          </w:tcPr>
          <w:p w:rsidR="00D50E47" w:rsidRPr="003D305E" w:rsidRDefault="00D50E47"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36</w:t>
            </w:r>
          </w:p>
        </w:tc>
      </w:tr>
    </w:tbl>
    <w:p w:rsidR="00D50E47" w:rsidRPr="003D305E" w:rsidRDefault="00D50E47" w:rsidP="00D50E47">
      <w:pPr>
        <w:spacing w:before="240" w:after="240" w:line="360" w:lineRule="auto"/>
        <w:jc w:val="center"/>
        <w:rPr>
          <w:rFonts w:ascii="Times New Roman" w:hAnsi="Times New Roman"/>
          <w:b/>
          <w:bCs/>
          <w:sz w:val="28"/>
          <w:szCs w:val="28"/>
        </w:rPr>
        <w:sectPr w:rsidR="00D50E47" w:rsidRPr="003D305E" w:rsidSect="00B21B6F">
          <w:pgSz w:w="11906" w:h="16838"/>
          <w:pgMar w:top="1418" w:right="1418" w:bottom="1418" w:left="1418" w:header="709" w:footer="709" w:gutter="0"/>
          <w:pgNumType w:fmt="lowerRoman" w:start="7"/>
          <w:cols w:space="708"/>
          <w:docGrid w:linePitch="360"/>
        </w:sectPr>
      </w:pPr>
    </w:p>
    <w:p w:rsidR="00D50E47" w:rsidRPr="003D305E" w:rsidRDefault="00D50E47" w:rsidP="00D50E47">
      <w:pPr>
        <w:spacing w:before="240" w:after="240" w:line="360" w:lineRule="auto"/>
        <w:jc w:val="center"/>
        <w:rPr>
          <w:rFonts w:ascii="Times New Roman" w:hAnsi="Times New Roman"/>
          <w:b/>
          <w:bCs/>
          <w:sz w:val="28"/>
          <w:szCs w:val="28"/>
        </w:rPr>
      </w:pPr>
      <w:r w:rsidRPr="003D305E">
        <w:rPr>
          <w:rFonts w:ascii="Times New Roman" w:hAnsi="Times New Roman"/>
          <w:b/>
          <w:bCs/>
          <w:sz w:val="28"/>
          <w:szCs w:val="28"/>
        </w:rPr>
        <w:lastRenderedPageBreak/>
        <w:t>ÖZET</w:t>
      </w:r>
    </w:p>
    <w:p w:rsidR="00D50E47" w:rsidRPr="003D305E" w:rsidRDefault="00D50E47" w:rsidP="00D50E47">
      <w:pPr>
        <w:spacing w:before="240" w:after="240" w:line="360" w:lineRule="auto"/>
        <w:jc w:val="center"/>
        <w:rPr>
          <w:rFonts w:ascii="Times New Roman" w:hAnsi="Times New Roman"/>
          <w:b/>
          <w:sz w:val="24"/>
          <w:szCs w:val="28"/>
        </w:rPr>
      </w:pPr>
      <w:r w:rsidRPr="003D305E">
        <w:rPr>
          <w:rFonts w:ascii="Times New Roman" w:hAnsi="Times New Roman"/>
          <w:b/>
          <w:sz w:val="24"/>
          <w:szCs w:val="28"/>
        </w:rPr>
        <w:t>CERRAHİ YOĞUN BAKIM ÜNİTESİNDEKİ GÜRÜLTÜ STRESİNİN RATLARDA OKSİDATİF HASAR ÜZERİNE ETKİSİNİN ARAŞTIRILMASI</w:t>
      </w:r>
    </w:p>
    <w:p w:rsidR="00D50E47" w:rsidRPr="003D305E" w:rsidRDefault="00D50E47" w:rsidP="00D50E47">
      <w:pPr>
        <w:spacing w:before="240" w:after="240" w:line="360" w:lineRule="auto"/>
        <w:jc w:val="both"/>
        <w:rPr>
          <w:rFonts w:ascii="Times New Roman" w:hAnsi="Times New Roman"/>
          <w:b/>
          <w:bCs/>
          <w:color w:val="000000"/>
          <w:sz w:val="24"/>
          <w:szCs w:val="24"/>
        </w:rPr>
      </w:pPr>
      <w:r w:rsidRPr="003D305E">
        <w:rPr>
          <w:rFonts w:ascii="Times New Roman" w:hAnsi="Times New Roman"/>
          <w:b/>
          <w:bCs/>
          <w:color w:val="000000"/>
          <w:sz w:val="24"/>
          <w:szCs w:val="24"/>
        </w:rPr>
        <w:t>Boyacıoğlu N. Adnan Menderes Üniversitesi Sağlık Bilimleri Enstitüsü Cerrahi Hastalıkları Hemşireliği Programı Yüksek Lisans Tezi, Aydın, 2017.</w:t>
      </w:r>
    </w:p>
    <w:p w:rsidR="00D50E47" w:rsidRPr="003D305E" w:rsidRDefault="00D50E47" w:rsidP="00CE4FD4">
      <w:pPr>
        <w:autoSpaceDE w:val="0"/>
        <w:autoSpaceDN w:val="0"/>
        <w:adjustRightInd w:val="0"/>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Bu çalışma yoğun bakım ünitesindeki gürültü stresinin meydana getirdiği oksidatif hasarın belirlenmesi amacı ile deneysel olarak yapıldı. Yoğun bakım ünitesinde yatan hastalarda strese neden olan birçok predispozan faktör (cerrahi, entübasyon tüpü, ağrı, açlık vb) bulunması nedeni ile gürültünün etkisinin tek başına değerlendirilmesi için çalışma deney hayvanlarında gerçekleştirildi.</w:t>
      </w:r>
    </w:p>
    <w:p w:rsidR="00D50E47" w:rsidRPr="003D305E" w:rsidRDefault="002F1D8D" w:rsidP="00CE4FD4">
      <w:pPr>
        <w:autoSpaceDE w:val="0"/>
        <w:autoSpaceDN w:val="0"/>
        <w:adjustRightInd w:val="0"/>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Cerrahi yoğun bakım ünitesi</w:t>
      </w:r>
      <w:r w:rsidR="00D50E47" w:rsidRPr="003D305E">
        <w:rPr>
          <w:rFonts w:ascii="Times New Roman" w:hAnsi="Times New Roman"/>
          <w:sz w:val="24"/>
          <w:szCs w:val="24"/>
        </w:rPr>
        <w:t xml:space="preserve">nde 24 saat süreyle ses ölçümü ve </w:t>
      </w:r>
      <w:r w:rsidR="00D50E47" w:rsidRPr="003D305E">
        <w:rPr>
          <w:rStyle w:val="hps"/>
          <w:rFonts w:ascii="Times New Roman" w:hAnsi="Times New Roman"/>
          <w:sz w:val="24"/>
          <w:szCs w:val="24"/>
        </w:rPr>
        <w:t>kaydı gerçekleştirildi</w:t>
      </w:r>
      <w:r w:rsidR="00D50E47" w:rsidRPr="003D305E">
        <w:rPr>
          <w:rFonts w:ascii="Times New Roman" w:hAnsi="Times New Roman"/>
          <w:sz w:val="24"/>
          <w:szCs w:val="24"/>
        </w:rPr>
        <w:t xml:space="preserve">. Çalışma kapsamında 30 adet erkek </w:t>
      </w:r>
      <w:r w:rsidR="00D50E47" w:rsidRPr="003D305E">
        <w:rPr>
          <w:rFonts w:ascii="Times New Roman" w:hAnsi="Times New Roman"/>
          <w:i/>
          <w:iCs/>
          <w:sz w:val="24"/>
          <w:szCs w:val="24"/>
        </w:rPr>
        <w:t xml:space="preserve">Wistar albino </w:t>
      </w:r>
      <w:r w:rsidR="00D50E47" w:rsidRPr="003D305E">
        <w:rPr>
          <w:rFonts w:ascii="Times New Roman" w:hAnsi="Times New Roman"/>
          <w:sz w:val="24"/>
          <w:szCs w:val="24"/>
        </w:rPr>
        <w:t xml:space="preserve">rat kullanıldı ve sıçanlar 5 gruba ayrılarak, hiçbir gürültüye maruz bırakılmayan kontrol grubu ile 24, 48, 72 ve 168 saat süreyle yoğun bakım gürültüsüne maruz bırakılan gruplar olarak tanımlandı. Kayıt edilen 24 saatlik yoğun bakım ünitesi gürültüsü kontrol grubu hariç diğer deneysel gruplara uygulandı. Belirtilen sürelerin sonunda anestezi altındaki ratlar ötenazi edildi. Ratlardan alınan kan örneklerinden plazma kortikosteron, glukoz ve total protein seviyesi, serum ile dalak ve beyin dokusu örneklerinden ise </w:t>
      </w:r>
      <w:r w:rsidR="00D50E47" w:rsidRPr="003D305E">
        <w:rPr>
          <w:rFonts w:ascii="Times New Roman" w:hAnsi="Times New Roman"/>
          <w:sz w:val="24"/>
        </w:rPr>
        <w:t xml:space="preserve">süperoksit dismutaz </w:t>
      </w:r>
      <w:r w:rsidR="00D50E47" w:rsidRPr="003D305E">
        <w:rPr>
          <w:rFonts w:ascii="Times New Roman" w:hAnsi="Times New Roman"/>
          <w:sz w:val="24"/>
          <w:szCs w:val="24"/>
        </w:rPr>
        <w:t>(SOD) aktivitesi ve malondialdehid (MDA) seviyesi analizleri gerçekleştirildi. Deneysel gruplardan 168 saat gürültüye maruz kalan grubun plazma kortikosteron seviyesinin kontrol grubuna göre istatistiksel yönden yüksek olduğu belirlendi (</w:t>
      </w:r>
      <w:r w:rsidR="00D50E47" w:rsidRPr="003D305E">
        <w:rPr>
          <w:rFonts w:ascii="Times New Roman" w:hAnsi="Times New Roman"/>
          <w:i/>
          <w:iCs/>
          <w:sz w:val="24"/>
          <w:szCs w:val="24"/>
        </w:rPr>
        <w:t>P</w:t>
      </w:r>
      <w:r w:rsidR="00D50E47" w:rsidRPr="003D305E">
        <w:rPr>
          <w:rFonts w:ascii="Times New Roman" w:hAnsi="Times New Roman"/>
          <w:sz w:val="24"/>
          <w:szCs w:val="24"/>
        </w:rPr>
        <w:t>&lt;0.05). Kontrol grubu ile karşılaştırıldığında plazma total protein değeri 48, 72 ve 168 saat gürültü uygulanan gruplarda anlamlı olarak azalma gösterdi (</w:t>
      </w:r>
      <w:r w:rsidR="00D50E47" w:rsidRPr="003D305E">
        <w:rPr>
          <w:rFonts w:ascii="Times New Roman" w:hAnsi="Times New Roman"/>
          <w:i/>
          <w:iCs/>
          <w:sz w:val="24"/>
          <w:szCs w:val="24"/>
        </w:rPr>
        <w:t>P</w:t>
      </w:r>
      <w:r w:rsidR="00D50E47" w:rsidRPr="003D305E">
        <w:rPr>
          <w:rFonts w:ascii="Times New Roman" w:hAnsi="Times New Roman"/>
          <w:sz w:val="24"/>
          <w:szCs w:val="24"/>
        </w:rPr>
        <w:t>&lt;0.05). Deneysel gruplarda gürültü maruziyet süresi uzadıkça kontrol grubu ile karşılaştırıldığında istatistiksel olarak serum (</w:t>
      </w:r>
      <w:r w:rsidR="00D50E47" w:rsidRPr="003D305E">
        <w:rPr>
          <w:rFonts w:ascii="Times New Roman" w:hAnsi="Times New Roman"/>
          <w:i/>
          <w:iCs/>
          <w:sz w:val="24"/>
          <w:szCs w:val="24"/>
        </w:rPr>
        <w:t>P</w:t>
      </w:r>
      <w:r w:rsidR="00D50E47" w:rsidRPr="003D305E">
        <w:rPr>
          <w:rFonts w:ascii="Times New Roman" w:hAnsi="Times New Roman"/>
          <w:sz w:val="24"/>
          <w:szCs w:val="24"/>
        </w:rPr>
        <w:t>&lt;0.01) ile dalak (</w:t>
      </w:r>
      <w:r w:rsidR="00D50E47" w:rsidRPr="003D305E">
        <w:rPr>
          <w:rFonts w:ascii="Times New Roman" w:hAnsi="Times New Roman"/>
          <w:i/>
          <w:iCs/>
          <w:sz w:val="24"/>
          <w:szCs w:val="24"/>
        </w:rPr>
        <w:t>P</w:t>
      </w:r>
      <w:r w:rsidR="00D50E47" w:rsidRPr="003D305E">
        <w:rPr>
          <w:rFonts w:ascii="Times New Roman" w:hAnsi="Times New Roman"/>
          <w:sz w:val="24"/>
          <w:szCs w:val="24"/>
        </w:rPr>
        <w:t>&lt;0.05) ve beyin dokularının (</w:t>
      </w:r>
      <w:r w:rsidR="00D50E47" w:rsidRPr="003D305E">
        <w:rPr>
          <w:rFonts w:ascii="Times New Roman" w:hAnsi="Times New Roman"/>
          <w:i/>
          <w:iCs/>
          <w:sz w:val="24"/>
          <w:szCs w:val="24"/>
        </w:rPr>
        <w:t>P</w:t>
      </w:r>
      <w:r w:rsidR="00D50E47" w:rsidRPr="003D305E">
        <w:rPr>
          <w:rFonts w:ascii="Times New Roman" w:hAnsi="Times New Roman"/>
          <w:sz w:val="24"/>
          <w:szCs w:val="24"/>
        </w:rPr>
        <w:t xml:space="preserve">&lt;0.001) SOD aktivitelerinin azaldığı, MDA seviyelerinin ise arttığı (sırasıyla </w:t>
      </w:r>
      <w:r w:rsidR="00D50E47" w:rsidRPr="003D305E">
        <w:rPr>
          <w:rFonts w:ascii="Times New Roman" w:hAnsi="Times New Roman"/>
          <w:i/>
          <w:iCs/>
          <w:sz w:val="24"/>
          <w:szCs w:val="24"/>
        </w:rPr>
        <w:t>P</w:t>
      </w:r>
      <w:r w:rsidR="00D50E47" w:rsidRPr="003D305E">
        <w:rPr>
          <w:rFonts w:ascii="Times New Roman" w:hAnsi="Times New Roman"/>
          <w:sz w:val="24"/>
          <w:szCs w:val="24"/>
        </w:rPr>
        <w:t xml:space="preserve">&lt;0.01, </w:t>
      </w:r>
      <w:r w:rsidR="00D50E47" w:rsidRPr="003D305E">
        <w:rPr>
          <w:rFonts w:ascii="Times New Roman" w:hAnsi="Times New Roman"/>
          <w:i/>
          <w:iCs/>
          <w:sz w:val="24"/>
          <w:szCs w:val="24"/>
        </w:rPr>
        <w:t>P</w:t>
      </w:r>
      <w:r w:rsidR="00D50E47" w:rsidRPr="003D305E">
        <w:rPr>
          <w:rFonts w:ascii="Times New Roman" w:hAnsi="Times New Roman"/>
          <w:sz w:val="24"/>
          <w:szCs w:val="24"/>
        </w:rPr>
        <w:t xml:space="preserve">&lt;0.001, </w:t>
      </w:r>
      <w:r w:rsidR="00D50E47" w:rsidRPr="003D305E">
        <w:rPr>
          <w:rFonts w:ascii="Times New Roman" w:hAnsi="Times New Roman"/>
          <w:i/>
          <w:iCs/>
          <w:sz w:val="24"/>
          <w:szCs w:val="24"/>
        </w:rPr>
        <w:t>P</w:t>
      </w:r>
      <w:r w:rsidR="00D50E47" w:rsidRPr="003D305E">
        <w:rPr>
          <w:rFonts w:ascii="Times New Roman" w:hAnsi="Times New Roman"/>
          <w:sz w:val="24"/>
          <w:szCs w:val="24"/>
        </w:rPr>
        <w:t>&lt;0.001) belirlendi.</w:t>
      </w:r>
    </w:p>
    <w:p w:rsidR="00D50E47" w:rsidRPr="003D305E" w:rsidRDefault="00D50E47" w:rsidP="00CE4FD4">
      <w:pPr>
        <w:pStyle w:val="ListeParagraf"/>
        <w:autoSpaceDE w:val="0"/>
        <w:autoSpaceDN w:val="0"/>
        <w:adjustRightInd w:val="0"/>
        <w:spacing w:before="100" w:beforeAutospacing="1" w:after="100" w:afterAutospacing="1" w:line="360" w:lineRule="auto"/>
        <w:ind w:left="0"/>
        <w:jc w:val="both"/>
        <w:rPr>
          <w:rFonts w:ascii="Times New Roman" w:hAnsi="Times New Roman" w:cs="Times New Roman"/>
          <w:sz w:val="24"/>
          <w:szCs w:val="24"/>
        </w:rPr>
      </w:pPr>
      <w:r w:rsidRPr="003D305E">
        <w:rPr>
          <w:rFonts w:ascii="Times New Roman" w:hAnsi="Times New Roman" w:cs="Times New Roman"/>
          <w:sz w:val="24"/>
          <w:szCs w:val="24"/>
        </w:rPr>
        <w:t xml:space="preserve">Bu çalışma yoğun bakım ünitesindeki gürültü stresinin deneysel olarak oluşturulmuş gürültü modelinde ratlarda oksidatif strese yol açtığını göstermektedir. </w:t>
      </w:r>
    </w:p>
    <w:p w:rsidR="00D50E47" w:rsidRPr="003D305E" w:rsidRDefault="00D50E47" w:rsidP="00CE4FD4">
      <w:pPr>
        <w:spacing w:before="240" w:after="240" w:line="360" w:lineRule="auto"/>
        <w:jc w:val="both"/>
        <w:rPr>
          <w:rFonts w:ascii="Times New Roman" w:hAnsi="Times New Roman"/>
          <w:sz w:val="24"/>
          <w:szCs w:val="24"/>
        </w:rPr>
      </w:pPr>
      <w:r w:rsidRPr="003D305E">
        <w:rPr>
          <w:rFonts w:ascii="Times New Roman" w:hAnsi="Times New Roman"/>
          <w:b/>
          <w:bCs/>
          <w:sz w:val="24"/>
          <w:szCs w:val="24"/>
        </w:rPr>
        <w:t>Anahtar kelimeler:</w:t>
      </w:r>
      <w:r w:rsidRPr="003D305E">
        <w:rPr>
          <w:rFonts w:ascii="Times New Roman" w:hAnsi="Times New Roman"/>
          <w:sz w:val="24"/>
          <w:szCs w:val="24"/>
        </w:rPr>
        <w:t xml:space="preserve"> </w:t>
      </w:r>
      <w:r w:rsidRPr="003D305E">
        <w:rPr>
          <w:rFonts w:ascii="Times New Roman" w:hAnsi="Times New Roman"/>
          <w:bCs/>
          <w:sz w:val="24"/>
          <w:szCs w:val="24"/>
        </w:rPr>
        <w:t xml:space="preserve">Yoğun bakım ünitesi, gürültü stresi, </w:t>
      </w:r>
      <w:r w:rsidRPr="003D305E">
        <w:rPr>
          <w:rFonts w:ascii="Times New Roman" w:hAnsi="Times New Roman"/>
          <w:sz w:val="24"/>
          <w:szCs w:val="24"/>
        </w:rPr>
        <w:t>oksidan/antioksidan parametreler</w:t>
      </w:r>
      <w:r w:rsidRPr="003D305E">
        <w:rPr>
          <w:rFonts w:ascii="Times New Roman" w:hAnsi="Times New Roman"/>
          <w:bCs/>
          <w:sz w:val="24"/>
          <w:szCs w:val="24"/>
        </w:rPr>
        <w:t>, rat.</w:t>
      </w:r>
    </w:p>
    <w:p w:rsidR="00B21B6F" w:rsidRDefault="00B21B6F" w:rsidP="00D50E47">
      <w:pPr>
        <w:keepNext/>
        <w:spacing w:before="240" w:after="240" w:line="360" w:lineRule="auto"/>
        <w:jc w:val="center"/>
        <w:outlineLvl w:val="0"/>
        <w:rPr>
          <w:rFonts w:ascii="Times New Roman" w:hAnsi="Times New Roman"/>
          <w:b/>
          <w:bCs/>
          <w:noProof/>
          <w:sz w:val="28"/>
          <w:szCs w:val="28"/>
          <w:lang w:eastAsia="de-DE"/>
        </w:rPr>
        <w:sectPr w:rsidR="00B21B6F" w:rsidSect="00B21B6F">
          <w:footerReference w:type="default" r:id="rId11"/>
          <w:pgSz w:w="11906" w:h="16838"/>
          <w:pgMar w:top="1418" w:right="1134" w:bottom="1418" w:left="1701" w:header="709" w:footer="709" w:gutter="0"/>
          <w:pgNumType w:fmt="lowerRoman" w:start="8"/>
          <w:cols w:space="708"/>
          <w:docGrid w:linePitch="360"/>
        </w:sectPr>
      </w:pPr>
    </w:p>
    <w:p w:rsidR="00D50E47" w:rsidRPr="003D305E" w:rsidRDefault="00D50E47" w:rsidP="00D50E47">
      <w:pPr>
        <w:keepNext/>
        <w:spacing w:before="240" w:after="240" w:line="360" w:lineRule="auto"/>
        <w:jc w:val="center"/>
        <w:outlineLvl w:val="0"/>
        <w:rPr>
          <w:rFonts w:ascii="Times New Roman" w:hAnsi="Times New Roman"/>
          <w:b/>
          <w:bCs/>
          <w:noProof/>
          <w:sz w:val="28"/>
          <w:szCs w:val="28"/>
          <w:lang w:eastAsia="de-DE"/>
        </w:rPr>
      </w:pPr>
      <w:r w:rsidRPr="003D305E">
        <w:rPr>
          <w:rFonts w:ascii="Times New Roman" w:hAnsi="Times New Roman"/>
          <w:b/>
          <w:bCs/>
          <w:noProof/>
          <w:sz w:val="28"/>
          <w:szCs w:val="28"/>
          <w:lang w:eastAsia="de-DE"/>
        </w:rPr>
        <w:lastRenderedPageBreak/>
        <w:t>ABSTRACT</w:t>
      </w:r>
    </w:p>
    <w:p w:rsidR="00D50E47" w:rsidRPr="003D305E" w:rsidRDefault="00D50E47" w:rsidP="00D50E47">
      <w:pPr>
        <w:spacing w:before="240" w:after="240" w:line="360" w:lineRule="auto"/>
        <w:jc w:val="center"/>
        <w:rPr>
          <w:rFonts w:ascii="Times New Roman" w:hAnsi="Times New Roman"/>
          <w:b/>
          <w:sz w:val="24"/>
          <w:szCs w:val="24"/>
        </w:rPr>
      </w:pPr>
      <w:r w:rsidRPr="003D305E">
        <w:rPr>
          <w:rFonts w:ascii="Times New Roman" w:hAnsi="Times New Roman"/>
          <w:b/>
          <w:sz w:val="24"/>
        </w:rPr>
        <w:t xml:space="preserve">THE INVESTIGATION OF THE EFFECT OF THE NOISE STRESS IN THE </w:t>
      </w:r>
      <w:r w:rsidRPr="003D305E">
        <w:rPr>
          <w:rFonts w:ascii="Times New Roman" w:hAnsi="Times New Roman"/>
          <w:b/>
          <w:sz w:val="24"/>
          <w:szCs w:val="24"/>
        </w:rPr>
        <w:t>SURGICAL INTENSIVE CARE UNIT ON OXIDATIVE DAMAGE</w:t>
      </w:r>
      <w:r w:rsidRPr="003D305E">
        <w:rPr>
          <w:rFonts w:ascii="Times New Roman" w:hAnsi="Times New Roman"/>
          <w:b/>
          <w:sz w:val="24"/>
        </w:rPr>
        <w:t xml:space="preserve"> IN RATS</w:t>
      </w:r>
    </w:p>
    <w:p w:rsidR="00D50E47" w:rsidRPr="003D305E" w:rsidRDefault="00D50E47" w:rsidP="00D50E47">
      <w:pPr>
        <w:pStyle w:val="HTMLncedenBiimlendirilmi"/>
        <w:shd w:val="clear" w:color="auto" w:fill="FFFFFF"/>
        <w:spacing w:before="240" w:after="240" w:line="360" w:lineRule="auto"/>
        <w:rPr>
          <w:rFonts w:ascii="Times New Roman" w:hAnsi="Times New Roman"/>
          <w:b/>
          <w:color w:val="auto"/>
          <w:sz w:val="24"/>
          <w:szCs w:val="24"/>
          <w:lang w:val="en"/>
        </w:rPr>
      </w:pPr>
      <w:r w:rsidRPr="003D305E">
        <w:rPr>
          <w:rFonts w:ascii="Times New Roman" w:hAnsi="Times New Roman"/>
          <w:b/>
          <w:color w:val="auto"/>
          <w:sz w:val="24"/>
          <w:szCs w:val="24"/>
          <w:lang w:val="en"/>
        </w:rPr>
        <w:t xml:space="preserve">Boyacıoğlu N. Adnan Menderes University Health Sciences Institute of Surgical Diseases Nursing Program M.Sc., Aydin, 2017. </w:t>
      </w:r>
    </w:p>
    <w:p w:rsidR="00D50E47" w:rsidRPr="003D305E" w:rsidRDefault="00D50E47" w:rsidP="00D50E47">
      <w:pPr>
        <w:pStyle w:val="HTMLncedenBiimlendirilmi"/>
        <w:shd w:val="clear" w:color="auto" w:fill="FFFFFF"/>
        <w:tabs>
          <w:tab w:val="clear" w:pos="916"/>
          <w:tab w:val="left" w:pos="567"/>
        </w:tabs>
        <w:spacing w:before="100" w:beforeAutospacing="1" w:after="100" w:afterAutospacing="1" w:line="360" w:lineRule="auto"/>
        <w:jc w:val="both"/>
        <w:rPr>
          <w:rFonts w:ascii="Times New Roman" w:hAnsi="Times New Roman"/>
          <w:color w:val="222222"/>
          <w:sz w:val="24"/>
          <w:szCs w:val="24"/>
          <w:lang w:val="en"/>
        </w:rPr>
      </w:pPr>
      <w:r w:rsidRPr="003D305E">
        <w:rPr>
          <w:rFonts w:ascii="Times New Roman" w:hAnsi="Times New Roman"/>
          <w:color w:val="222222"/>
          <w:sz w:val="24"/>
          <w:szCs w:val="24"/>
          <w:lang w:val="en"/>
        </w:rPr>
        <w:t xml:space="preserve">This study was conducted experimentally to determine the oxidative damage caused by noise stress in the intensive care unit. There are many predisposing factors (surgery, intubation tube, pain, hunger, etc.) that cause stress in patients who are in intensive care unit. Therefore, </w:t>
      </w:r>
      <w:r w:rsidR="002F1D8D">
        <w:rPr>
          <w:rFonts w:ascii="Times New Roman" w:hAnsi="Times New Roman"/>
          <w:color w:val="222222"/>
          <w:sz w:val="24"/>
          <w:szCs w:val="24"/>
          <w:lang w:val="en"/>
        </w:rPr>
        <w:t>t</w:t>
      </w:r>
      <w:r w:rsidRPr="003D305E">
        <w:rPr>
          <w:rFonts w:ascii="Times New Roman" w:hAnsi="Times New Roman"/>
          <w:color w:val="222222"/>
          <w:sz w:val="24"/>
          <w:szCs w:val="24"/>
          <w:lang w:val="en"/>
        </w:rPr>
        <w:t xml:space="preserve">his study was performed in experimental animals for to evaluate of the noise alone. </w:t>
      </w:r>
    </w:p>
    <w:p w:rsidR="00D50E47" w:rsidRPr="00E81416" w:rsidRDefault="002F1D8D" w:rsidP="00D50E47">
      <w:pPr>
        <w:pStyle w:val="HTMLncedenBiimlendirilmi"/>
        <w:shd w:val="clear" w:color="auto" w:fill="FFFFFF"/>
        <w:tabs>
          <w:tab w:val="clear" w:pos="916"/>
          <w:tab w:val="left" w:pos="567"/>
        </w:tabs>
        <w:spacing w:before="100" w:beforeAutospacing="1" w:after="100" w:afterAutospacing="1" w:line="360" w:lineRule="auto"/>
        <w:jc w:val="both"/>
        <w:rPr>
          <w:rFonts w:ascii="Times New Roman" w:hAnsi="Times New Roman"/>
          <w:color w:val="222222"/>
          <w:sz w:val="24"/>
          <w:lang w:val="en"/>
        </w:rPr>
      </w:pPr>
      <w:r>
        <w:rPr>
          <w:rFonts w:ascii="Times New Roman" w:hAnsi="Times New Roman"/>
          <w:color w:val="222222"/>
          <w:sz w:val="24"/>
          <w:szCs w:val="24"/>
          <w:lang w:val="en"/>
        </w:rPr>
        <w:t>Surgical i</w:t>
      </w:r>
      <w:r w:rsidR="00D50E47" w:rsidRPr="003D305E">
        <w:rPr>
          <w:rFonts w:ascii="Times New Roman" w:hAnsi="Times New Roman"/>
          <w:color w:val="222222"/>
          <w:sz w:val="24"/>
          <w:szCs w:val="24"/>
          <w:lang w:val="en"/>
        </w:rPr>
        <w:t>ntens</w:t>
      </w:r>
      <w:r>
        <w:rPr>
          <w:rFonts w:ascii="Times New Roman" w:hAnsi="Times New Roman"/>
          <w:color w:val="222222"/>
          <w:sz w:val="24"/>
          <w:szCs w:val="24"/>
          <w:lang w:val="en"/>
        </w:rPr>
        <w:t>ive care u</w:t>
      </w:r>
      <w:r w:rsidR="00D50E47" w:rsidRPr="003D305E">
        <w:rPr>
          <w:rFonts w:ascii="Times New Roman" w:hAnsi="Times New Roman"/>
          <w:color w:val="222222"/>
          <w:sz w:val="24"/>
          <w:szCs w:val="24"/>
          <w:lang w:val="en"/>
        </w:rPr>
        <w:t xml:space="preserve">nit performed sound measurement and recording for 24 hours. </w:t>
      </w:r>
      <w:r w:rsidR="00D50E47" w:rsidRPr="003D305E">
        <w:rPr>
          <w:rStyle w:val="shorttext"/>
          <w:rFonts w:ascii="Times New Roman" w:hAnsi="Times New Roman"/>
          <w:color w:val="222222"/>
          <w:sz w:val="24"/>
          <w:szCs w:val="24"/>
          <w:lang w:val="en"/>
        </w:rPr>
        <w:t xml:space="preserve">In the study, 30 male Wistar albino rats were used and rats were divided into 5 groups. </w:t>
      </w:r>
      <w:r w:rsidR="00D50E47" w:rsidRPr="003D305E">
        <w:rPr>
          <w:rFonts w:ascii="Times New Roman" w:hAnsi="Times New Roman"/>
          <w:color w:val="222222"/>
          <w:sz w:val="24"/>
          <w:szCs w:val="24"/>
          <w:lang w:val="en"/>
        </w:rPr>
        <w:t>Groups were defined as groups exposed to intensive care noises for 24, 48, 72</w:t>
      </w:r>
      <w:r>
        <w:rPr>
          <w:rFonts w:ascii="Times New Roman" w:hAnsi="Times New Roman"/>
          <w:color w:val="222222"/>
          <w:sz w:val="24"/>
          <w:szCs w:val="24"/>
          <w:lang w:val="en"/>
        </w:rPr>
        <w:t>,</w:t>
      </w:r>
      <w:r w:rsidR="00D50E47" w:rsidRPr="003D305E">
        <w:rPr>
          <w:rFonts w:ascii="Times New Roman" w:hAnsi="Times New Roman"/>
          <w:color w:val="222222"/>
          <w:sz w:val="24"/>
          <w:szCs w:val="24"/>
          <w:lang w:val="en"/>
        </w:rPr>
        <w:t xml:space="preserve"> and 168 hours with a control group that was not exposed to any noise. The recorded 24-hour intensive care unit was applied the other experimental groups except for the control group. </w:t>
      </w:r>
      <w:r w:rsidR="00D50E47" w:rsidRPr="003D305E">
        <w:rPr>
          <w:rFonts w:ascii="Times New Roman" w:hAnsi="Times New Roman"/>
          <w:color w:val="222222"/>
          <w:sz w:val="24"/>
          <w:lang w:val="en"/>
        </w:rPr>
        <w:t xml:space="preserve">At the end of the specified periods, the anesthetized rats were euthanized. Plasma corticosterone, glucose and total protein levels were analyzed </w:t>
      </w:r>
      <w:r w:rsidRPr="003D305E">
        <w:rPr>
          <w:rFonts w:ascii="Times New Roman" w:hAnsi="Times New Roman"/>
          <w:color w:val="222222"/>
          <w:sz w:val="24"/>
          <w:lang w:val="en"/>
        </w:rPr>
        <w:t xml:space="preserve">from </w:t>
      </w:r>
      <w:r w:rsidR="00D50E47" w:rsidRPr="003D305E">
        <w:rPr>
          <w:rFonts w:ascii="Times New Roman" w:hAnsi="Times New Roman"/>
          <w:color w:val="222222"/>
          <w:sz w:val="24"/>
          <w:lang w:val="en"/>
        </w:rPr>
        <w:t>blood samples. Superoxide dismutase (SOD) activity and malondialdehyde (MDA) levels were analyzed in serum, spleen and brain tissue samples</w:t>
      </w:r>
      <w:r w:rsidR="00D50E47" w:rsidRPr="003D305E">
        <w:rPr>
          <w:rFonts w:ascii="Times New Roman" w:hAnsi="Times New Roman"/>
          <w:color w:val="222222"/>
          <w:sz w:val="24"/>
          <w:szCs w:val="24"/>
          <w:lang w:val="en"/>
        </w:rPr>
        <w:t xml:space="preserve">. The plasma corticosterone level of the group exposed to the noise for 168 hours from the experimental groups was found to be higher than the control group </w:t>
      </w:r>
      <w:r w:rsidR="00D50E47" w:rsidRPr="003D305E">
        <w:rPr>
          <w:rFonts w:ascii="Times New Roman" w:hAnsi="Times New Roman"/>
          <w:sz w:val="24"/>
          <w:szCs w:val="24"/>
        </w:rPr>
        <w:t>(</w:t>
      </w:r>
      <w:r w:rsidR="00D50E47" w:rsidRPr="003D305E">
        <w:rPr>
          <w:rFonts w:ascii="Times New Roman" w:hAnsi="Times New Roman"/>
          <w:color w:val="222222"/>
          <w:sz w:val="24"/>
          <w:szCs w:val="24"/>
          <w:lang w:val="en"/>
        </w:rPr>
        <w:t>p</w:t>
      </w:r>
      <w:r w:rsidR="00D50E47" w:rsidRPr="003D305E">
        <w:rPr>
          <w:rFonts w:ascii="Times New Roman" w:hAnsi="Times New Roman"/>
          <w:sz w:val="24"/>
          <w:szCs w:val="24"/>
        </w:rPr>
        <w:t xml:space="preserve">&lt;0.05). </w:t>
      </w:r>
      <w:r w:rsidR="00D50E47" w:rsidRPr="003D305E">
        <w:rPr>
          <w:rFonts w:ascii="Times New Roman" w:hAnsi="Times New Roman"/>
          <w:color w:val="222222"/>
          <w:sz w:val="24"/>
          <w:szCs w:val="24"/>
          <w:lang w:val="en"/>
        </w:rPr>
        <w:t xml:space="preserve">Compared with the control group, the plasma total protein value was significantly reduced in the 48, 72 and 168 h noise groups </w:t>
      </w:r>
      <w:r w:rsidR="00D50E47" w:rsidRPr="003D305E">
        <w:rPr>
          <w:rFonts w:ascii="Times New Roman" w:hAnsi="Times New Roman"/>
          <w:sz w:val="24"/>
          <w:szCs w:val="24"/>
        </w:rPr>
        <w:t>(</w:t>
      </w:r>
      <w:r w:rsidR="00D50E47" w:rsidRPr="003D305E">
        <w:rPr>
          <w:rFonts w:ascii="Times New Roman" w:hAnsi="Times New Roman"/>
          <w:color w:val="222222"/>
          <w:sz w:val="24"/>
          <w:szCs w:val="24"/>
          <w:lang w:val="en"/>
        </w:rPr>
        <w:t>p</w:t>
      </w:r>
      <w:r w:rsidR="00D50E47" w:rsidRPr="003D305E">
        <w:rPr>
          <w:rFonts w:ascii="Times New Roman" w:hAnsi="Times New Roman"/>
          <w:sz w:val="24"/>
          <w:szCs w:val="24"/>
        </w:rPr>
        <w:t xml:space="preserve">&lt;0.05). </w:t>
      </w:r>
      <w:r w:rsidR="00D50E47" w:rsidRPr="003D305E">
        <w:rPr>
          <w:rFonts w:ascii="Times New Roman" w:hAnsi="Times New Roman"/>
          <w:color w:val="222222"/>
          <w:sz w:val="24"/>
          <w:szCs w:val="24"/>
          <w:lang w:val="en"/>
        </w:rPr>
        <w:t>When the experimental groups and the control group were compared, in the serum, spleen and brain tissues was found that SOD activities decreased (p</w:t>
      </w:r>
      <w:r w:rsidR="00D50E47" w:rsidRPr="003D305E">
        <w:rPr>
          <w:rFonts w:ascii="Times New Roman" w:hAnsi="Times New Roman"/>
          <w:sz w:val="24"/>
          <w:szCs w:val="24"/>
        </w:rPr>
        <w:t xml:space="preserve">&lt;0.01, </w:t>
      </w:r>
      <w:r w:rsidR="00D50E47" w:rsidRPr="003D305E">
        <w:rPr>
          <w:rFonts w:ascii="Times New Roman" w:hAnsi="Times New Roman"/>
          <w:color w:val="222222"/>
          <w:sz w:val="24"/>
          <w:szCs w:val="24"/>
          <w:lang w:val="en"/>
        </w:rPr>
        <w:t>p</w:t>
      </w:r>
      <w:r w:rsidR="00D50E47" w:rsidRPr="003D305E">
        <w:rPr>
          <w:rFonts w:ascii="Times New Roman" w:hAnsi="Times New Roman"/>
          <w:sz w:val="24"/>
          <w:szCs w:val="24"/>
        </w:rPr>
        <w:t xml:space="preserve"> &lt;0.05, </w:t>
      </w:r>
      <w:r w:rsidR="00D50E47" w:rsidRPr="003D305E">
        <w:rPr>
          <w:rFonts w:ascii="Times New Roman" w:hAnsi="Times New Roman"/>
          <w:color w:val="222222"/>
          <w:sz w:val="24"/>
          <w:szCs w:val="24"/>
          <w:lang w:val="en"/>
        </w:rPr>
        <w:t>p</w:t>
      </w:r>
      <w:r w:rsidR="00D50E47" w:rsidRPr="003D305E">
        <w:rPr>
          <w:rFonts w:ascii="Times New Roman" w:hAnsi="Times New Roman"/>
          <w:sz w:val="24"/>
          <w:szCs w:val="24"/>
        </w:rPr>
        <w:t xml:space="preserve"> &lt;0.001</w:t>
      </w:r>
      <w:r w:rsidR="00E81416" w:rsidRPr="00E81416">
        <w:rPr>
          <w:rFonts w:ascii="Times New Roman" w:hAnsi="Times New Roman"/>
          <w:color w:val="222222"/>
          <w:sz w:val="24"/>
          <w:szCs w:val="24"/>
          <w:lang w:val="en"/>
        </w:rPr>
        <w:t xml:space="preserve"> </w:t>
      </w:r>
      <w:r w:rsidR="00E81416" w:rsidRPr="003D305E">
        <w:rPr>
          <w:rFonts w:ascii="Times New Roman" w:hAnsi="Times New Roman"/>
          <w:color w:val="222222"/>
          <w:sz w:val="24"/>
          <w:szCs w:val="24"/>
          <w:lang w:val="en"/>
        </w:rPr>
        <w:t>respectively</w:t>
      </w:r>
      <w:r w:rsidR="00D50E47" w:rsidRPr="003D305E">
        <w:rPr>
          <w:rFonts w:ascii="Times New Roman" w:hAnsi="Times New Roman"/>
          <w:sz w:val="24"/>
          <w:szCs w:val="24"/>
        </w:rPr>
        <w:t>)</w:t>
      </w:r>
      <w:r w:rsidR="00D50E47" w:rsidRPr="003D305E">
        <w:rPr>
          <w:rFonts w:ascii="Times New Roman" w:hAnsi="Times New Roman"/>
          <w:color w:val="222222"/>
          <w:sz w:val="24"/>
          <w:szCs w:val="24"/>
          <w:lang w:val="en"/>
        </w:rPr>
        <w:t xml:space="preserve"> and MDA levels increased </w:t>
      </w:r>
      <w:r w:rsidR="00D50E47" w:rsidRPr="003D305E">
        <w:rPr>
          <w:rFonts w:ascii="Times New Roman" w:hAnsi="Times New Roman"/>
          <w:sz w:val="24"/>
          <w:szCs w:val="24"/>
        </w:rPr>
        <w:t>(</w:t>
      </w:r>
      <w:r w:rsidR="00D50E47" w:rsidRPr="003D305E">
        <w:rPr>
          <w:rFonts w:ascii="Times New Roman" w:hAnsi="Times New Roman"/>
          <w:color w:val="222222"/>
          <w:sz w:val="24"/>
          <w:szCs w:val="24"/>
          <w:lang w:val="en"/>
        </w:rPr>
        <w:t>p</w:t>
      </w:r>
      <w:r w:rsidR="00D50E47" w:rsidRPr="003D305E">
        <w:rPr>
          <w:rFonts w:ascii="Times New Roman" w:hAnsi="Times New Roman"/>
          <w:sz w:val="24"/>
          <w:szCs w:val="24"/>
        </w:rPr>
        <w:t xml:space="preserve"> &lt;0.01, </w:t>
      </w:r>
      <w:r w:rsidR="00D50E47" w:rsidRPr="003D305E">
        <w:rPr>
          <w:rFonts w:ascii="Times New Roman" w:hAnsi="Times New Roman"/>
          <w:color w:val="222222"/>
          <w:sz w:val="24"/>
          <w:szCs w:val="24"/>
          <w:lang w:val="en"/>
        </w:rPr>
        <w:t>p</w:t>
      </w:r>
      <w:r w:rsidR="00D50E47" w:rsidRPr="003D305E">
        <w:rPr>
          <w:rFonts w:ascii="Times New Roman" w:hAnsi="Times New Roman"/>
          <w:sz w:val="24"/>
          <w:szCs w:val="24"/>
        </w:rPr>
        <w:t xml:space="preserve"> &lt;0.001, </w:t>
      </w:r>
      <w:r w:rsidR="00D50E47" w:rsidRPr="003D305E">
        <w:rPr>
          <w:rFonts w:ascii="Times New Roman" w:hAnsi="Times New Roman"/>
          <w:color w:val="222222"/>
          <w:sz w:val="24"/>
          <w:szCs w:val="24"/>
          <w:lang w:val="en"/>
        </w:rPr>
        <w:t>p</w:t>
      </w:r>
      <w:r w:rsidR="00D50E47" w:rsidRPr="003D305E">
        <w:rPr>
          <w:rFonts w:ascii="Times New Roman" w:hAnsi="Times New Roman"/>
          <w:sz w:val="24"/>
          <w:szCs w:val="24"/>
        </w:rPr>
        <w:t xml:space="preserve"> &lt;0.001</w:t>
      </w:r>
      <w:r w:rsidR="00E81416" w:rsidRPr="00E81416">
        <w:rPr>
          <w:rFonts w:ascii="Times New Roman" w:hAnsi="Times New Roman"/>
          <w:color w:val="222222"/>
          <w:sz w:val="24"/>
          <w:szCs w:val="24"/>
          <w:lang w:val="en"/>
        </w:rPr>
        <w:t xml:space="preserve"> </w:t>
      </w:r>
      <w:r w:rsidR="00E81416" w:rsidRPr="003D305E">
        <w:rPr>
          <w:rFonts w:ascii="Times New Roman" w:hAnsi="Times New Roman"/>
          <w:color w:val="222222"/>
          <w:sz w:val="24"/>
          <w:szCs w:val="24"/>
          <w:lang w:val="en"/>
        </w:rPr>
        <w:t>respectively</w:t>
      </w:r>
      <w:r w:rsidR="00D50E47" w:rsidRPr="003D305E">
        <w:rPr>
          <w:rFonts w:ascii="Times New Roman" w:hAnsi="Times New Roman"/>
          <w:sz w:val="24"/>
          <w:szCs w:val="24"/>
        </w:rPr>
        <w:t xml:space="preserve">). </w:t>
      </w:r>
      <w:r w:rsidR="00D50E47" w:rsidRPr="003D305E">
        <w:rPr>
          <w:rFonts w:ascii="Times New Roman" w:hAnsi="Times New Roman"/>
          <w:color w:val="222222"/>
          <w:sz w:val="24"/>
          <w:szCs w:val="24"/>
          <w:lang w:val="en"/>
        </w:rPr>
        <w:t xml:space="preserve"> </w:t>
      </w:r>
      <w:r w:rsidR="00E81416">
        <w:rPr>
          <w:rFonts w:ascii="Times New Roman" w:hAnsi="Times New Roman"/>
          <w:color w:val="222222"/>
          <w:sz w:val="24"/>
          <w:szCs w:val="24"/>
          <w:lang w:val="en"/>
        </w:rPr>
        <w:t xml:space="preserve"> </w:t>
      </w:r>
    </w:p>
    <w:p w:rsidR="00D50E47" w:rsidRPr="003D305E" w:rsidRDefault="00D50E47" w:rsidP="00D50E47">
      <w:pPr>
        <w:pStyle w:val="HTMLncedenBiimlendirilmi"/>
        <w:shd w:val="clear" w:color="auto" w:fill="FFFFFF"/>
        <w:tabs>
          <w:tab w:val="clear" w:pos="916"/>
          <w:tab w:val="left" w:pos="567"/>
        </w:tabs>
        <w:spacing w:before="100" w:beforeAutospacing="1" w:after="100" w:afterAutospacing="1" w:line="360" w:lineRule="auto"/>
        <w:jc w:val="both"/>
        <w:rPr>
          <w:rFonts w:ascii="Times New Roman" w:hAnsi="Times New Roman"/>
          <w:sz w:val="24"/>
          <w:szCs w:val="24"/>
        </w:rPr>
      </w:pPr>
      <w:r w:rsidRPr="003D305E">
        <w:rPr>
          <w:rFonts w:ascii="Times New Roman" w:hAnsi="Times New Roman"/>
          <w:color w:val="222222"/>
          <w:sz w:val="24"/>
          <w:szCs w:val="24"/>
          <w:lang w:val="en"/>
        </w:rPr>
        <w:t>This study shows that noise stress in intensive care unit leads to oxidative stress in rats in an experimentally generated noise model.</w:t>
      </w:r>
    </w:p>
    <w:p w:rsidR="00D50E47" w:rsidRPr="003D305E" w:rsidRDefault="00D50E47" w:rsidP="00D50E47">
      <w:pPr>
        <w:pStyle w:val="HTMLncedenBiimlendirilmi"/>
        <w:shd w:val="clear" w:color="auto" w:fill="FFFFFF"/>
        <w:tabs>
          <w:tab w:val="clear" w:pos="916"/>
          <w:tab w:val="left" w:pos="567"/>
        </w:tabs>
        <w:spacing w:before="240" w:after="240" w:line="360" w:lineRule="auto"/>
        <w:jc w:val="both"/>
        <w:rPr>
          <w:rFonts w:ascii="Times New Roman" w:hAnsi="Times New Roman"/>
          <w:sz w:val="24"/>
          <w:szCs w:val="24"/>
        </w:rPr>
      </w:pPr>
      <w:r w:rsidRPr="003D305E">
        <w:rPr>
          <w:rFonts w:ascii="Times New Roman" w:hAnsi="Times New Roman"/>
          <w:b/>
          <w:bCs/>
          <w:sz w:val="24"/>
          <w:szCs w:val="24"/>
        </w:rPr>
        <w:t>Key Words:</w:t>
      </w:r>
      <w:r w:rsidRPr="003D305E">
        <w:rPr>
          <w:rFonts w:ascii="Times New Roman" w:hAnsi="Times New Roman"/>
          <w:sz w:val="24"/>
          <w:szCs w:val="24"/>
        </w:rPr>
        <w:t xml:space="preserve"> </w:t>
      </w:r>
      <w:r w:rsidRPr="003D305E">
        <w:rPr>
          <w:rFonts w:ascii="Times New Roman" w:hAnsi="Times New Roman"/>
          <w:color w:val="auto"/>
          <w:sz w:val="24"/>
          <w:szCs w:val="24"/>
        </w:rPr>
        <w:t>Intensive care unit, noise stress, oxidant / antioxidant parameters, rat.</w:t>
      </w:r>
    </w:p>
    <w:p w:rsidR="00B72180" w:rsidRDefault="00B72180" w:rsidP="00B72180">
      <w:pPr>
        <w:pStyle w:val="ListeParagraf"/>
        <w:numPr>
          <w:ilvl w:val="0"/>
          <w:numId w:val="17"/>
        </w:numPr>
        <w:spacing w:before="100" w:beforeAutospacing="1" w:after="100" w:afterAutospacing="1" w:line="360" w:lineRule="auto"/>
        <w:contextualSpacing/>
        <w:jc w:val="center"/>
        <w:rPr>
          <w:rFonts w:ascii="Times New Roman" w:hAnsi="Times New Roman" w:cs="Times New Roman"/>
          <w:b/>
          <w:sz w:val="28"/>
          <w:szCs w:val="24"/>
        </w:rPr>
        <w:sectPr w:rsidR="00B72180" w:rsidSect="00B72180">
          <w:footerReference w:type="default" r:id="rId12"/>
          <w:pgSz w:w="11906" w:h="16838"/>
          <w:pgMar w:top="1418" w:right="1134" w:bottom="1418" w:left="1701" w:header="709" w:footer="709" w:gutter="0"/>
          <w:pgNumType w:fmt="lowerRoman" w:start="9"/>
          <w:cols w:space="708"/>
          <w:docGrid w:linePitch="360"/>
        </w:sectPr>
      </w:pPr>
    </w:p>
    <w:p w:rsidR="003D305E" w:rsidRPr="003D305E" w:rsidRDefault="003D305E" w:rsidP="00B72180">
      <w:pPr>
        <w:pStyle w:val="ListeParagraf"/>
        <w:numPr>
          <w:ilvl w:val="0"/>
          <w:numId w:val="17"/>
        </w:numPr>
        <w:spacing w:before="100" w:beforeAutospacing="1" w:after="100" w:afterAutospacing="1" w:line="360" w:lineRule="auto"/>
        <w:contextualSpacing/>
        <w:jc w:val="center"/>
        <w:rPr>
          <w:rFonts w:ascii="Times New Roman" w:hAnsi="Times New Roman" w:cs="Times New Roman"/>
          <w:b/>
          <w:sz w:val="28"/>
          <w:szCs w:val="24"/>
        </w:rPr>
      </w:pPr>
      <w:r w:rsidRPr="003D305E">
        <w:rPr>
          <w:rFonts w:ascii="Times New Roman" w:hAnsi="Times New Roman" w:cs="Times New Roman"/>
          <w:b/>
          <w:sz w:val="28"/>
          <w:szCs w:val="24"/>
        </w:rPr>
        <w:lastRenderedPageBreak/>
        <w:t>GİRİŞ</w:t>
      </w:r>
    </w:p>
    <w:p w:rsidR="003D305E" w:rsidRPr="003D305E" w:rsidRDefault="003D305E" w:rsidP="003D305E">
      <w:pPr>
        <w:pStyle w:val="ListeParagraf"/>
        <w:spacing w:before="100" w:beforeAutospacing="1" w:after="100" w:afterAutospacing="1" w:line="360" w:lineRule="auto"/>
        <w:rPr>
          <w:rFonts w:ascii="Times New Roman" w:hAnsi="Times New Roman" w:cs="Times New Roman"/>
          <w:b/>
          <w:sz w:val="24"/>
          <w:szCs w:val="24"/>
        </w:rPr>
      </w:pPr>
    </w:p>
    <w:p w:rsidR="003D305E" w:rsidRPr="003D305E" w:rsidRDefault="003D305E" w:rsidP="003D305E">
      <w:pPr>
        <w:pStyle w:val="ListeParagraf"/>
        <w:numPr>
          <w:ilvl w:val="1"/>
          <w:numId w:val="25"/>
        </w:numPr>
        <w:spacing w:before="100" w:beforeAutospacing="1" w:after="100" w:afterAutospacing="1" w:line="360" w:lineRule="auto"/>
        <w:contextualSpacing/>
        <w:rPr>
          <w:rFonts w:ascii="Times New Roman" w:hAnsi="Times New Roman" w:cs="Times New Roman"/>
          <w:b/>
          <w:sz w:val="24"/>
          <w:szCs w:val="24"/>
        </w:rPr>
      </w:pPr>
      <w:r w:rsidRPr="003D305E">
        <w:rPr>
          <w:rFonts w:ascii="Times New Roman" w:hAnsi="Times New Roman" w:cs="Times New Roman"/>
          <w:b/>
          <w:sz w:val="24"/>
          <w:szCs w:val="24"/>
        </w:rPr>
        <w:t xml:space="preserve"> Problemin Tanımı ve Önemi</w:t>
      </w:r>
    </w:p>
    <w:p w:rsidR="003D305E" w:rsidRPr="003D305E" w:rsidRDefault="003D305E" w:rsidP="003D305E">
      <w:pPr>
        <w:spacing w:before="100" w:beforeAutospacing="1" w:after="100" w:afterAutospacing="1" w:line="360" w:lineRule="auto"/>
        <w:ind w:firstLine="567"/>
        <w:jc w:val="both"/>
        <w:rPr>
          <w:rFonts w:ascii="Times New Roman" w:eastAsia="+mn-ea" w:hAnsi="Times New Roman"/>
          <w:bCs/>
          <w:sz w:val="24"/>
          <w:lang w:eastAsia="en-GB"/>
        </w:rPr>
      </w:pPr>
      <w:r w:rsidRPr="003D305E">
        <w:rPr>
          <w:rFonts w:ascii="Times New Roman" w:eastAsia="+mn-ea" w:hAnsi="Times New Roman"/>
          <w:bCs/>
          <w:sz w:val="24"/>
          <w:lang w:eastAsia="en-GB"/>
        </w:rPr>
        <w:t xml:space="preserve">İnsan ve fiziksel çevresi sürekli etkileşim halindedir. Bu etkileşim kişinin sağlığı üzerinde rola sahiptir. Bireylerin hastalanıp hastaneye yatmaları durumunda çevre ile olan etkileşim sağlığına yeniden kavuşması açısından önemlidir (Yıldırım, 1991). </w:t>
      </w:r>
      <w:r w:rsidRPr="003D305E">
        <w:rPr>
          <w:rFonts w:ascii="Times New Roman" w:hAnsi="Times New Roman"/>
          <w:sz w:val="24"/>
        </w:rPr>
        <w:t xml:space="preserve">Hemşire kuramcılardan Florance </w:t>
      </w:r>
      <w:r w:rsidRPr="003D305E">
        <w:rPr>
          <w:rFonts w:ascii="Times New Roman" w:eastAsia="+mn-ea" w:hAnsi="Times New Roman"/>
          <w:bCs/>
          <w:sz w:val="24"/>
          <w:lang w:eastAsia="en-GB"/>
        </w:rPr>
        <w:t xml:space="preserve">Nightingale, Roy, Maslow ve Roger çevre ve insan etkileşimi üzerinde durmuşlardır </w:t>
      </w:r>
      <w:r w:rsidRPr="003D305E">
        <w:rPr>
          <w:rFonts w:ascii="Times New Roman" w:hAnsi="Times New Roman"/>
          <w:sz w:val="24"/>
        </w:rPr>
        <w:t>(Mete, 2013)</w:t>
      </w:r>
      <w:r w:rsidRPr="003D305E">
        <w:rPr>
          <w:rFonts w:ascii="Times New Roman" w:eastAsia="+mn-ea" w:hAnsi="Times New Roman"/>
          <w:bCs/>
          <w:sz w:val="24"/>
          <w:lang w:eastAsia="en-GB"/>
        </w:rPr>
        <w:t xml:space="preserve">. Florance Nightingale, gürültü etmenini de hastanın fiziksel çevresini olumsuz etkileyen bir faktör olarak göstermiş ve gürültünün hasta üzerine etkisini şöyle açıklamıştır; “aralıklı ani gürültü, özellikle hasta yeni uykuya daldığında sürekli gürültüden daha korkutucudur. Sessiz yürüme, fısıltı ile konuşma gereklidir” </w:t>
      </w:r>
      <w:r w:rsidRPr="003D305E">
        <w:rPr>
          <w:rFonts w:ascii="Times New Roman" w:hAnsi="Times New Roman"/>
          <w:sz w:val="24"/>
        </w:rPr>
        <w:t xml:space="preserve">(Güngör, 2015). Nightingale’in öngörüye dayanan kuramı hemşireleri bireyi, çevresi ile bir bütün olarak düşünmeye teşvik etmiştir (Kaya ve ark, 2013). İnsana bütüncül bakış açısıyla yaklaşan hemşirelik, insan çevre ilişkisini klinik, eğitim, araştırma ve kuram geliştirmekte vurgulamıştır. Bireyleri biyolojik çevre, sosyal çevre, kültürel çevre, fizik çevre etkilemektedir. Fizik </w:t>
      </w:r>
      <w:r w:rsidRPr="003D305E">
        <w:rPr>
          <w:rFonts w:ascii="Times New Roman" w:eastAsia="+mn-ea" w:hAnsi="Times New Roman"/>
          <w:bCs/>
          <w:sz w:val="24"/>
          <w:lang w:eastAsia="en-GB"/>
        </w:rPr>
        <w:t>Bu nedenle hemşireler hastaya kaliteli bakım sunarken bireyi fizik çevresi ile birlikte bir bütün olarak ele almalı, amacına yönelik hizmetleri planlamalı, uygulayıp, sonuçları değerlendirmelidir.</w:t>
      </w:r>
    </w:p>
    <w:p w:rsidR="003D305E" w:rsidRPr="003D305E" w:rsidRDefault="003D305E" w:rsidP="003D305E">
      <w:pPr>
        <w:spacing w:before="100" w:beforeAutospacing="1" w:after="100" w:afterAutospacing="1" w:line="360" w:lineRule="auto"/>
        <w:ind w:firstLine="567"/>
        <w:jc w:val="both"/>
        <w:rPr>
          <w:rFonts w:ascii="Times New Roman" w:hAnsi="Times New Roman"/>
          <w:sz w:val="24"/>
        </w:rPr>
      </w:pPr>
      <w:r w:rsidRPr="003D305E">
        <w:rPr>
          <w:rFonts w:ascii="Times New Roman" w:hAnsi="Times New Roman"/>
          <w:sz w:val="24"/>
        </w:rPr>
        <w:t xml:space="preserve">Yoğun bakım üniteleri, yaşamları tehdit altında olan hastaları, sağlıklı bir yaşama döndürebilmek için çalışan, alanında uzman sağlık personelinin 24 saat kesintisiz hizmet sunduğu klinik birimlerdir (Güngör, 2015). Ayrıca yoğun bakım üniteleri genel durumu ağır olan hastaların bakımının sürdürüldüğü, hastanelerin ileri teknoloji kullanımı gereken bölümleridir. Morbidite ve mortalite oranlarının yüksek olduğu yoğun bakım ünitesinde tedavi gören hastaların kaliteli bakım alabilmeleri için hemşirelere önemli sorumluluklar düşmektedir. </w:t>
      </w:r>
    </w:p>
    <w:p w:rsidR="003D305E" w:rsidRPr="003D305E" w:rsidRDefault="003D305E" w:rsidP="003D305E">
      <w:pPr>
        <w:spacing w:before="100" w:beforeAutospacing="1" w:after="100" w:afterAutospacing="1" w:line="360" w:lineRule="auto"/>
        <w:ind w:firstLine="567"/>
        <w:jc w:val="both"/>
        <w:rPr>
          <w:rFonts w:ascii="Times New Roman" w:hAnsi="Times New Roman"/>
          <w:sz w:val="24"/>
        </w:rPr>
      </w:pPr>
      <w:r w:rsidRPr="003D305E">
        <w:rPr>
          <w:rFonts w:ascii="Times New Roman" w:hAnsi="Times New Roman"/>
          <w:sz w:val="24"/>
        </w:rPr>
        <w:t xml:space="preserve">Yoğun bakım ünitesi hastayı fizyolojik ve psikolojik etkileyen birçok olumsuz faktörü içermektedir. Yoğun bakım ünitesinde yatan hastaların en sık ifade ettikleri sorunlar iştahsızlık, ağrı, anksiyete, susuzluk, uyku ile ilgili sorunlar, </w:t>
      </w:r>
      <w:proofErr w:type="gramStart"/>
      <w:r w:rsidRPr="003D305E">
        <w:rPr>
          <w:rFonts w:ascii="Times New Roman" w:hAnsi="Times New Roman"/>
          <w:sz w:val="24"/>
        </w:rPr>
        <w:t>oryantasyon</w:t>
      </w:r>
      <w:proofErr w:type="gramEnd"/>
      <w:r w:rsidRPr="003D305E">
        <w:rPr>
          <w:rFonts w:ascii="Times New Roman" w:hAnsi="Times New Roman"/>
          <w:sz w:val="24"/>
        </w:rPr>
        <w:t xml:space="preserve"> ve bilinç bozukluğu, iletişim kuramama, kendini güvende hissetmeme, endotrakeal tüp uygulaması ve gürültü olarak sıralanmaktadır (Zengin, 2010). Hastayı etkileyen bu faktörler arasında bulunan </w:t>
      </w:r>
      <w:r w:rsidRPr="003D305E">
        <w:rPr>
          <w:rFonts w:ascii="Times New Roman" w:hAnsi="Times New Roman"/>
          <w:sz w:val="24"/>
        </w:rPr>
        <w:lastRenderedPageBreak/>
        <w:t>gürültü yoğun bakımda yoğun bakım personelinin fazla olması, telefon sesi, monitör ve ventilatör alarmları gibi faktörler nedeni ile oluşmaktadır (Kol ve ark, 2015; MacKennzia ve Galbrun, 2007).</w:t>
      </w:r>
    </w:p>
    <w:p w:rsidR="003D305E" w:rsidRPr="003D305E" w:rsidRDefault="003D305E" w:rsidP="003D305E">
      <w:pPr>
        <w:spacing w:before="100" w:beforeAutospacing="1" w:after="100" w:afterAutospacing="1" w:line="360" w:lineRule="auto"/>
        <w:ind w:firstLine="567"/>
        <w:jc w:val="both"/>
        <w:rPr>
          <w:rFonts w:ascii="Times New Roman" w:hAnsi="Times New Roman"/>
          <w:sz w:val="24"/>
        </w:rPr>
      </w:pPr>
      <w:r w:rsidRPr="003D305E">
        <w:rPr>
          <w:rFonts w:ascii="Times New Roman" w:hAnsi="Times New Roman"/>
          <w:sz w:val="24"/>
        </w:rPr>
        <w:t>Gürültünün strese neden olarak birçok organ ve dokunun fonksiyonunu olumsuz yönde etkilediğine dair bilimsel makaleler bulunduğu bildirilmiştir (Stansfeld ve Matheson, 2003).</w:t>
      </w:r>
      <w:r w:rsidRPr="003D305E">
        <w:rPr>
          <w:rFonts w:ascii="Times New Roman" w:hAnsi="Times New Roman"/>
          <w:b/>
          <w:sz w:val="24"/>
        </w:rPr>
        <w:t xml:space="preserve"> </w:t>
      </w:r>
      <w:r w:rsidRPr="003D305E">
        <w:rPr>
          <w:rFonts w:ascii="Times New Roman" w:hAnsi="Times New Roman"/>
          <w:sz w:val="24"/>
        </w:rPr>
        <w:t xml:space="preserve"> Gürültü hastayı fizyolojik ve psikolojik olarak etkilemektedir ve iyileşme sürecine giren hastalarda olumsuz sağlık sonuçlarına neden olabilmektedir. Araştırmalar hastane gürültüsü ile hastalarda tecrübe edilen fizyolojik tepkiler arasında pozitif </w:t>
      </w:r>
      <w:proofErr w:type="gramStart"/>
      <w:r w:rsidRPr="003D305E">
        <w:rPr>
          <w:rFonts w:ascii="Times New Roman" w:hAnsi="Times New Roman"/>
          <w:sz w:val="24"/>
        </w:rPr>
        <w:t>korelasyon</w:t>
      </w:r>
      <w:proofErr w:type="gramEnd"/>
      <w:r w:rsidRPr="003D305E">
        <w:rPr>
          <w:rFonts w:ascii="Times New Roman" w:hAnsi="Times New Roman"/>
          <w:sz w:val="24"/>
        </w:rPr>
        <w:t xml:space="preserve"> olduğunu göstermektedir. Kontrol edilmeyen gürültü insanda stresi tetikleyerek sempatik sistemin aktif hale geçmesine neden olur (Choiniere, 2010). Bunun sonucunda adrenalin ve noradrenalin salınır, bu da kan basıncında ve kalp hızında artışa yol açar.  Aşırı gürültü adrenokortikotropik hormonu (ACTH) aktive ederek adrenal korteksten kortizol salınımı gerçekleşir (Guyton ve Hall, 2001). Yüksek kortizol seviyesi yara iyileşmesinin gecikmesi, </w:t>
      </w:r>
      <w:proofErr w:type="gramStart"/>
      <w:r w:rsidRPr="003D305E">
        <w:rPr>
          <w:rFonts w:ascii="Times New Roman" w:hAnsi="Times New Roman"/>
          <w:sz w:val="24"/>
        </w:rPr>
        <w:t>enfeksiyona</w:t>
      </w:r>
      <w:proofErr w:type="gramEnd"/>
      <w:r w:rsidRPr="003D305E">
        <w:rPr>
          <w:rFonts w:ascii="Times New Roman" w:hAnsi="Times New Roman"/>
          <w:sz w:val="24"/>
        </w:rPr>
        <w:t xml:space="preserve"> eğilimin artması ve azalmış inflamatuvar yanıt ile sonuçlanır (Kocatürk, 2000). Akut veya kronik</w:t>
      </w:r>
      <w:r w:rsidRPr="003D305E">
        <w:rPr>
          <w:rFonts w:ascii="Times New Roman" w:hAnsi="Times New Roman"/>
          <w:bCs/>
          <w:sz w:val="24"/>
        </w:rPr>
        <w:t xml:space="preserve"> gürültü mitokondrilerde elektron taşıma zincirinde fazla miktarda oksijen kullanılmasına neden olarak oksidatif strese neden olur. Oksidatif stres ise istenmeyen bir yan ürün olan serbest oksijen radikallerinin üretimine neden olur </w:t>
      </w:r>
      <w:r w:rsidRPr="003D305E">
        <w:rPr>
          <w:rFonts w:ascii="Times New Roman" w:hAnsi="Times New Roman"/>
          <w:sz w:val="24"/>
        </w:rPr>
        <w:t>(Fechter ve ark, 2004)</w:t>
      </w:r>
      <w:r w:rsidRPr="003D305E">
        <w:rPr>
          <w:rFonts w:ascii="Times New Roman" w:hAnsi="Times New Roman"/>
          <w:bCs/>
          <w:sz w:val="24"/>
        </w:rPr>
        <w:t>. Şekillenen bu serbest oksijen radikallerinin miktarındaki artış membranlarda lipit peroksidasyonuna neden olarak organizmada hem hücresel yapılarda hem de bu yapıların fonksiyonlarında bozulmalara ve buna ilişkin olarak hücre ve dokuda hasara veya ölüme yol açmaktadır (Imlay 2003).</w:t>
      </w:r>
    </w:p>
    <w:p w:rsidR="003D305E" w:rsidRPr="003D305E" w:rsidRDefault="003D305E" w:rsidP="003D305E">
      <w:pPr>
        <w:spacing w:before="100" w:beforeAutospacing="1" w:after="100" w:afterAutospacing="1" w:line="360" w:lineRule="auto"/>
        <w:ind w:firstLine="567"/>
        <w:jc w:val="both"/>
        <w:rPr>
          <w:rFonts w:ascii="Times New Roman" w:hAnsi="Times New Roman"/>
          <w:sz w:val="24"/>
        </w:rPr>
      </w:pPr>
      <w:r w:rsidRPr="003D305E">
        <w:rPr>
          <w:rFonts w:ascii="Times New Roman" w:hAnsi="Times New Roman"/>
          <w:b/>
          <w:sz w:val="24"/>
        </w:rPr>
        <w:t>1.2.</w:t>
      </w:r>
      <w:r w:rsidRPr="003D305E">
        <w:rPr>
          <w:rFonts w:ascii="Times New Roman" w:hAnsi="Times New Roman"/>
          <w:sz w:val="24"/>
        </w:rPr>
        <w:t xml:space="preserve"> </w:t>
      </w:r>
      <w:r w:rsidRPr="003D305E">
        <w:rPr>
          <w:rFonts w:ascii="Times New Roman" w:hAnsi="Times New Roman"/>
          <w:b/>
          <w:sz w:val="24"/>
        </w:rPr>
        <w:t>Araştırmanın Amacı</w:t>
      </w:r>
    </w:p>
    <w:p w:rsidR="003D305E" w:rsidRPr="003D305E" w:rsidRDefault="003D305E" w:rsidP="003D305E">
      <w:pPr>
        <w:spacing w:before="100" w:beforeAutospacing="1" w:after="100" w:afterAutospacing="1" w:line="360" w:lineRule="auto"/>
        <w:ind w:firstLine="567"/>
        <w:jc w:val="both"/>
        <w:rPr>
          <w:rFonts w:ascii="Times New Roman" w:hAnsi="Times New Roman"/>
          <w:sz w:val="24"/>
        </w:rPr>
      </w:pPr>
      <w:r w:rsidRPr="003D305E">
        <w:rPr>
          <w:rFonts w:ascii="Times New Roman" w:hAnsi="Times New Roman"/>
          <w:sz w:val="24"/>
        </w:rPr>
        <w:t>Bu çalışmanın amacı deneysel olarak yoğun bakım ünitesindeki gürültünün zamana bağlı olarak meydana getirdiği oksidatif hasarın belirlenmesidir.</w:t>
      </w:r>
    </w:p>
    <w:p w:rsidR="003D305E" w:rsidRPr="003D305E" w:rsidRDefault="003D305E" w:rsidP="003D305E">
      <w:pPr>
        <w:spacing w:before="100" w:beforeAutospacing="1" w:after="100" w:afterAutospacing="1" w:line="360" w:lineRule="auto"/>
        <w:ind w:firstLine="567"/>
        <w:jc w:val="both"/>
        <w:rPr>
          <w:rFonts w:ascii="Times New Roman" w:hAnsi="Times New Roman"/>
          <w:sz w:val="24"/>
        </w:rPr>
      </w:pPr>
      <w:r w:rsidRPr="003D305E">
        <w:rPr>
          <w:rFonts w:ascii="Times New Roman" w:hAnsi="Times New Roman"/>
          <w:b/>
          <w:sz w:val="24"/>
        </w:rPr>
        <w:t>1.3.</w:t>
      </w:r>
      <w:r w:rsidRPr="003D305E">
        <w:rPr>
          <w:rFonts w:ascii="Times New Roman" w:hAnsi="Times New Roman"/>
          <w:sz w:val="24"/>
        </w:rPr>
        <w:t xml:space="preserve"> </w:t>
      </w:r>
      <w:r w:rsidRPr="003D305E">
        <w:rPr>
          <w:rFonts w:ascii="Times New Roman" w:hAnsi="Times New Roman"/>
          <w:b/>
          <w:sz w:val="24"/>
        </w:rPr>
        <w:t>Araştırmanın Hipotezleri</w:t>
      </w:r>
    </w:p>
    <w:p w:rsidR="003D305E" w:rsidRPr="003D305E" w:rsidRDefault="003D305E" w:rsidP="003D305E">
      <w:pPr>
        <w:spacing w:before="100" w:beforeAutospacing="1" w:after="100" w:afterAutospacing="1" w:line="360" w:lineRule="auto"/>
        <w:ind w:firstLine="567"/>
        <w:jc w:val="both"/>
        <w:rPr>
          <w:rFonts w:ascii="Times New Roman" w:hAnsi="Times New Roman"/>
          <w:sz w:val="24"/>
        </w:rPr>
      </w:pPr>
      <w:r w:rsidRPr="003D305E">
        <w:rPr>
          <w:rFonts w:ascii="Times New Roman" w:hAnsi="Times New Roman"/>
          <w:sz w:val="24"/>
        </w:rPr>
        <w:t>HO: Yoğun bakım ünitesindeki gürültü stresinin oksidatif stres üzerine etkisi yoktur</w:t>
      </w:r>
    </w:p>
    <w:p w:rsidR="003D305E" w:rsidRPr="003D305E" w:rsidRDefault="003D305E" w:rsidP="003D305E">
      <w:pPr>
        <w:spacing w:before="100" w:beforeAutospacing="1" w:after="100" w:afterAutospacing="1" w:line="360" w:lineRule="auto"/>
        <w:ind w:firstLine="567"/>
        <w:jc w:val="both"/>
        <w:rPr>
          <w:rFonts w:ascii="Times New Roman" w:hAnsi="Times New Roman"/>
          <w:sz w:val="24"/>
        </w:rPr>
      </w:pPr>
      <w:r w:rsidRPr="003D305E">
        <w:rPr>
          <w:rFonts w:ascii="Times New Roman" w:hAnsi="Times New Roman"/>
          <w:sz w:val="24"/>
        </w:rPr>
        <w:t>H1: Yoğun bakım ünitesindeki gürültü stresinin oksidatif stres üzerine etkisi vardır.</w:t>
      </w:r>
    </w:p>
    <w:p w:rsidR="003D305E" w:rsidRPr="003D305E" w:rsidRDefault="003D305E" w:rsidP="003D305E">
      <w:pPr>
        <w:spacing w:before="100" w:beforeAutospacing="1" w:after="100" w:afterAutospacing="1" w:line="360" w:lineRule="auto"/>
        <w:jc w:val="center"/>
        <w:rPr>
          <w:rFonts w:ascii="Times New Roman" w:hAnsi="Times New Roman"/>
          <w:b/>
          <w:sz w:val="28"/>
        </w:rPr>
      </w:pPr>
    </w:p>
    <w:p w:rsidR="003D305E" w:rsidRDefault="003D305E" w:rsidP="003D305E">
      <w:pPr>
        <w:pStyle w:val="ListeParagraf"/>
        <w:spacing w:before="100" w:beforeAutospacing="1" w:after="100" w:afterAutospacing="1" w:line="360" w:lineRule="auto"/>
        <w:contextualSpacing/>
        <w:rPr>
          <w:rFonts w:ascii="Times New Roman" w:hAnsi="Times New Roman" w:cs="Times New Roman"/>
          <w:b/>
          <w:sz w:val="28"/>
          <w:szCs w:val="24"/>
        </w:rPr>
      </w:pPr>
    </w:p>
    <w:p w:rsidR="003D305E" w:rsidRDefault="003D305E" w:rsidP="003D305E">
      <w:pPr>
        <w:pStyle w:val="ListeParagraf"/>
        <w:numPr>
          <w:ilvl w:val="0"/>
          <w:numId w:val="17"/>
        </w:numPr>
        <w:spacing w:before="100" w:beforeAutospacing="1" w:after="100" w:afterAutospacing="1" w:line="360" w:lineRule="auto"/>
        <w:contextualSpacing/>
        <w:jc w:val="center"/>
        <w:rPr>
          <w:rFonts w:ascii="Times New Roman" w:hAnsi="Times New Roman" w:cs="Times New Roman"/>
          <w:b/>
          <w:sz w:val="28"/>
          <w:szCs w:val="24"/>
        </w:rPr>
      </w:pPr>
      <w:r w:rsidRPr="003D305E">
        <w:rPr>
          <w:rFonts w:ascii="Times New Roman" w:hAnsi="Times New Roman" w:cs="Times New Roman"/>
          <w:b/>
          <w:sz w:val="28"/>
          <w:szCs w:val="24"/>
        </w:rPr>
        <w:t>GENEL BİLGİLER</w:t>
      </w:r>
    </w:p>
    <w:p w:rsidR="00EA6368" w:rsidRPr="003D305E" w:rsidRDefault="00EA6368" w:rsidP="00EA6368">
      <w:pPr>
        <w:pStyle w:val="ListeParagraf"/>
        <w:spacing w:before="100" w:beforeAutospacing="1" w:after="100" w:afterAutospacing="1" w:line="360" w:lineRule="auto"/>
        <w:contextualSpacing/>
        <w:rPr>
          <w:rFonts w:ascii="Times New Roman" w:hAnsi="Times New Roman" w:cs="Times New Roman"/>
          <w:b/>
          <w:sz w:val="28"/>
          <w:szCs w:val="24"/>
        </w:rPr>
      </w:pPr>
    </w:p>
    <w:p w:rsidR="003D305E" w:rsidRPr="003D305E" w:rsidRDefault="003D305E" w:rsidP="003D305E">
      <w:pPr>
        <w:spacing w:before="100" w:beforeAutospacing="1" w:after="100" w:afterAutospacing="1" w:line="360" w:lineRule="auto"/>
        <w:jc w:val="both"/>
        <w:rPr>
          <w:rFonts w:ascii="Times New Roman" w:hAnsi="Times New Roman"/>
          <w:b/>
          <w:sz w:val="24"/>
        </w:rPr>
      </w:pPr>
      <w:r w:rsidRPr="003D305E">
        <w:rPr>
          <w:rFonts w:ascii="Times New Roman" w:hAnsi="Times New Roman"/>
          <w:b/>
          <w:sz w:val="24"/>
          <w:szCs w:val="28"/>
        </w:rPr>
        <w:t xml:space="preserve">2.1. </w:t>
      </w:r>
      <w:r w:rsidRPr="003D305E">
        <w:rPr>
          <w:rFonts w:ascii="Times New Roman" w:hAnsi="Times New Roman"/>
          <w:b/>
          <w:sz w:val="24"/>
        </w:rPr>
        <w:t>Seviyesi Bilinen Sesler</w:t>
      </w:r>
    </w:p>
    <w:p w:rsidR="003D305E" w:rsidRPr="003D305E" w:rsidRDefault="003D305E" w:rsidP="003D305E">
      <w:pPr>
        <w:spacing w:before="100" w:beforeAutospacing="1" w:after="100" w:afterAutospacing="1" w:line="360" w:lineRule="auto"/>
        <w:ind w:firstLine="567"/>
        <w:jc w:val="both"/>
        <w:rPr>
          <w:rFonts w:ascii="Times New Roman" w:hAnsi="Times New Roman"/>
          <w:bCs/>
          <w:iCs/>
          <w:sz w:val="24"/>
        </w:rPr>
      </w:pPr>
      <w:r w:rsidRPr="003D305E">
        <w:rPr>
          <w:rFonts w:ascii="Times New Roman" w:hAnsi="Times New Roman"/>
          <w:sz w:val="24"/>
        </w:rPr>
        <w:t>Ses kaynaktan aldığı enerjilerle titreşerek hava basıncında yaptığı dalgalanmalar ile oluşur</w:t>
      </w:r>
      <w:r w:rsidRPr="003D305E">
        <w:rPr>
          <w:rFonts w:ascii="Times New Roman" w:hAnsi="Times New Roman"/>
          <w:szCs w:val="20"/>
        </w:rPr>
        <w:t xml:space="preserve"> </w:t>
      </w:r>
      <w:r w:rsidRPr="003D305E">
        <w:rPr>
          <w:rFonts w:ascii="Times New Roman" w:hAnsi="Times New Roman"/>
          <w:sz w:val="24"/>
        </w:rPr>
        <w:t>(</w:t>
      </w:r>
      <w:r w:rsidRPr="003D305E">
        <w:rPr>
          <w:rFonts w:ascii="Times New Roman" w:hAnsi="Times New Roman"/>
          <w:bCs/>
          <w:iCs/>
          <w:sz w:val="24"/>
        </w:rPr>
        <w:t>Güler ve Çobanoğlu, 2001)</w:t>
      </w:r>
      <w:r w:rsidRPr="003D305E">
        <w:rPr>
          <w:rFonts w:ascii="Times New Roman" w:hAnsi="Times New Roman"/>
          <w:sz w:val="24"/>
        </w:rPr>
        <w:t>. Ses seviyesi 0 dB - 180 dB arasında değişmektedir (Tablo 1). 0-50 dB’lik sesler kolayca işitilebilir ve kişilerde rahatsızlık oluşturmaz. Ancak 85 dB şiddetinde bir ses kişileri rahatsız eder ve uzun sürmesi durumunda kulakta hasara neden olur (</w:t>
      </w:r>
      <w:r w:rsidRPr="003D305E">
        <w:rPr>
          <w:rFonts w:ascii="Times New Roman" w:hAnsi="Times New Roman"/>
          <w:bCs/>
          <w:iCs/>
          <w:sz w:val="24"/>
        </w:rPr>
        <w:t>Vesilind ve ark, 2014).</w:t>
      </w:r>
    </w:p>
    <w:p w:rsidR="003D305E" w:rsidRPr="003D305E" w:rsidRDefault="003D305E" w:rsidP="003D305E">
      <w:pPr>
        <w:spacing w:before="100" w:beforeAutospacing="1" w:after="100" w:afterAutospacing="1" w:line="360" w:lineRule="auto"/>
        <w:jc w:val="both"/>
        <w:rPr>
          <w:rFonts w:ascii="Times New Roman" w:hAnsi="Times New Roman"/>
          <w:sz w:val="24"/>
        </w:rPr>
      </w:pPr>
      <w:r w:rsidRPr="003D305E">
        <w:rPr>
          <w:rFonts w:ascii="Times New Roman" w:hAnsi="Times New Roman"/>
          <w:b/>
          <w:sz w:val="24"/>
        </w:rPr>
        <w:t xml:space="preserve">Tablo 1. </w:t>
      </w:r>
      <w:r w:rsidRPr="003D305E">
        <w:rPr>
          <w:rFonts w:ascii="Times New Roman" w:hAnsi="Times New Roman"/>
          <w:sz w:val="24"/>
        </w:rPr>
        <w:t>Bazı sesler ve seviyeleri (</w:t>
      </w:r>
      <w:r w:rsidRPr="003D305E">
        <w:rPr>
          <w:rFonts w:ascii="Times New Roman" w:hAnsi="Times New Roman"/>
          <w:bCs/>
          <w:iCs/>
          <w:sz w:val="24"/>
        </w:rPr>
        <w:t>Vesilind ve ark, 2014).</w:t>
      </w:r>
    </w:p>
    <w:tbl>
      <w:tblPr>
        <w:tblStyle w:val="AkGlgeleme"/>
        <w:tblW w:w="9106" w:type="dxa"/>
        <w:tblLook w:val="04A0" w:firstRow="1" w:lastRow="0" w:firstColumn="1" w:lastColumn="0" w:noHBand="0" w:noVBand="1"/>
      </w:tblPr>
      <w:tblGrid>
        <w:gridCol w:w="2004"/>
        <w:gridCol w:w="7102"/>
      </w:tblGrid>
      <w:tr w:rsidR="003D305E" w:rsidRPr="003D305E" w:rsidTr="00B32402">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04" w:type="dxa"/>
            <w:shd w:val="clear" w:color="auto" w:fill="auto"/>
          </w:tcPr>
          <w:p w:rsidR="003D305E" w:rsidRPr="00CE047E" w:rsidRDefault="003D305E" w:rsidP="003D305E">
            <w:pPr>
              <w:jc w:val="center"/>
              <w:rPr>
                <w:rFonts w:ascii="Times New Roman" w:hAnsi="Times New Roman"/>
                <w:sz w:val="24"/>
              </w:rPr>
            </w:pPr>
            <w:r w:rsidRPr="00CE047E">
              <w:rPr>
                <w:rFonts w:ascii="Times New Roman" w:hAnsi="Times New Roman"/>
                <w:sz w:val="24"/>
              </w:rPr>
              <w:t>Ses seviyesi (dB)</w:t>
            </w:r>
          </w:p>
        </w:tc>
        <w:tc>
          <w:tcPr>
            <w:tcW w:w="7102" w:type="dxa"/>
            <w:shd w:val="clear" w:color="auto" w:fill="auto"/>
          </w:tcPr>
          <w:p w:rsidR="003D305E" w:rsidRPr="00CE047E" w:rsidRDefault="003D305E" w:rsidP="003D305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CE047E">
              <w:rPr>
                <w:rFonts w:ascii="Times New Roman" w:hAnsi="Times New Roman"/>
                <w:sz w:val="24"/>
              </w:rPr>
              <w:t>Bilinen sesler</w:t>
            </w:r>
          </w:p>
        </w:tc>
      </w:tr>
      <w:tr w:rsidR="003D305E" w:rsidRPr="003D305E" w:rsidTr="00B3240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04" w:type="dxa"/>
            <w:shd w:val="clear" w:color="auto" w:fill="auto"/>
          </w:tcPr>
          <w:p w:rsidR="003D305E" w:rsidRPr="00CE047E" w:rsidRDefault="003D305E" w:rsidP="003D305E">
            <w:pPr>
              <w:jc w:val="center"/>
              <w:rPr>
                <w:rFonts w:ascii="Times New Roman" w:hAnsi="Times New Roman"/>
                <w:b w:val="0"/>
                <w:sz w:val="24"/>
              </w:rPr>
            </w:pPr>
            <w:r w:rsidRPr="00CE047E">
              <w:rPr>
                <w:rFonts w:ascii="Times New Roman" w:hAnsi="Times New Roman"/>
                <w:b w:val="0"/>
                <w:sz w:val="24"/>
              </w:rPr>
              <w:t>0</w:t>
            </w:r>
          </w:p>
        </w:tc>
        <w:tc>
          <w:tcPr>
            <w:tcW w:w="7102" w:type="dxa"/>
            <w:shd w:val="clear" w:color="auto" w:fill="auto"/>
          </w:tcPr>
          <w:p w:rsidR="003D305E" w:rsidRPr="00CE047E" w:rsidRDefault="003D305E" w:rsidP="003D305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CE047E">
              <w:rPr>
                <w:rFonts w:ascii="Times New Roman" w:hAnsi="Times New Roman"/>
                <w:sz w:val="24"/>
              </w:rPr>
              <w:t>İnsan kulağının duyabileceği en düşük ses</w:t>
            </w:r>
          </w:p>
        </w:tc>
      </w:tr>
      <w:tr w:rsidR="003D305E" w:rsidRPr="003D305E" w:rsidTr="00B32402">
        <w:trPr>
          <w:trHeight w:val="383"/>
        </w:trPr>
        <w:tc>
          <w:tcPr>
            <w:cnfStyle w:val="001000000000" w:firstRow="0" w:lastRow="0" w:firstColumn="1" w:lastColumn="0" w:oddVBand="0" w:evenVBand="0" w:oddHBand="0" w:evenHBand="0" w:firstRowFirstColumn="0" w:firstRowLastColumn="0" w:lastRowFirstColumn="0" w:lastRowLastColumn="0"/>
            <w:tcW w:w="2004" w:type="dxa"/>
            <w:shd w:val="clear" w:color="auto" w:fill="auto"/>
          </w:tcPr>
          <w:p w:rsidR="003D305E" w:rsidRPr="00CE047E" w:rsidRDefault="003D305E" w:rsidP="003D305E">
            <w:pPr>
              <w:jc w:val="center"/>
              <w:rPr>
                <w:rFonts w:ascii="Times New Roman" w:hAnsi="Times New Roman"/>
                <w:b w:val="0"/>
                <w:sz w:val="24"/>
              </w:rPr>
            </w:pPr>
            <w:r w:rsidRPr="00CE047E">
              <w:rPr>
                <w:rFonts w:ascii="Times New Roman" w:hAnsi="Times New Roman"/>
                <w:b w:val="0"/>
                <w:sz w:val="24"/>
              </w:rPr>
              <w:t>30</w:t>
            </w:r>
          </w:p>
        </w:tc>
        <w:tc>
          <w:tcPr>
            <w:tcW w:w="7102" w:type="dxa"/>
            <w:shd w:val="clear" w:color="auto" w:fill="auto"/>
          </w:tcPr>
          <w:p w:rsidR="003D305E" w:rsidRPr="00CE047E" w:rsidRDefault="003D305E" w:rsidP="003D305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E047E">
              <w:rPr>
                <w:rFonts w:ascii="Times New Roman" w:hAnsi="Times New Roman"/>
                <w:sz w:val="24"/>
              </w:rPr>
              <w:t>Fısıltı, sessiz konuşma</w:t>
            </w:r>
          </w:p>
        </w:tc>
      </w:tr>
      <w:tr w:rsidR="003D305E" w:rsidRPr="003D305E" w:rsidTr="00B3240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04" w:type="dxa"/>
            <w:shd w:val="clear" w:color="auto" w:fill="auto"/>
          </w:tcPr>
          <w:p w:rsidR="003D305E" w:rsidRPr="00CE047E" w:rsidRDefault="003D305E" w:rsidP="003D305E">
            <w:pPr>
              <w:jc w:val="center"/>
              <w:rPr>
                <w:rFonts w:ascii="Times New Roman" w:hAnsi="Times New Roman"/>
                <w:b w:val="0"/>
                <w:sz w:val="24"/>
              </w:rPr>
            </w:pPr>
            <w:r w:rsidRPr="00CE047E">
              <w:rPr>
                <w:rFonts w:ascii="Times New Roman" w:hAnsi="Times New Roman"/>
                <w:b w:val="0"/>
                <w:sz w:val="24"/>
              </w:rPr>
              <w:t>50</w:t>
            </w:r>
          </w:p>
        </w:tc>
        <w:tc>
          <w:tcPr>
            <w:tcW w:w="7102" w:type="dxa"/>
            <w:shd w:val="clear" w:color="auto" w:fill="auto"/>
          </w:tcPr>
          <w:p w:rsidR="003D305E" w:rsidRPr="00CE047E" w:rsidRDefault="003D305E" w:rsidP="003D305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CE047E">
              <w:rPr>
                <w:rFonts w:ascii="Times New Roman" w:hAnsi="Times New Roman"/>
                <w:sz w:val="24"/>
              </w:rPr>
              <w:t>Yağmur düşüşü, sessiz ofis, buzdolabı, havalandırma</w:t>
            </w:r>
          </w:p>
        </w:tc>
      </w:tr>
      <w:tr w:rsidR="003D305E" w:rsidRPr="003D305E" w:rsidTr="00B32402">
        <w:trPr>
          <w:trHeight w:val="390"/>
        </w:trPr>
        <w:tc>
          <w:tcPr>
            <w:cnfStyle w:val="001000000000" w:firstRow="0" w:lastRow="0" w:firstColumn="1" w:lastColumn="0" w:oddVBand="0" w:evenVBand="0" w:oddHBand="0" w:evenHBand="0" w:firstRowFirstColumn="0" w:firstRowLastColumn="0" w:lastRowFirstColumn="0" w:lastRowLastColumn="0"/>
            <w:tcW w:w="2004" w:type="dxa"/>
            <w:shd w:val="clear" w:color="auto" w:fill="auto"/>
          </w:tcPr>
          <w:p w:rsidR="003D305E" w:rsidRPr="00CE047E" w:rsidRDefault="003D305E" w:rsidP="003D305E">
            <w:pPr>
              <w:jc w:val="center"/>
              <w:rPr>
                <w:rFonts w:ascii="Times New Roman" w:hAnsi="Times New Roman"/>
                <w:b w:val="0"/>
                <w:sz w:val="24"/>
              </w:rPr>
            </w:pPr>
            <w:r w:rsidRPr="00CE047E">
              <w:rPr>
                <w:rFonts w:ascii="Times New Roman" w:hAnsi="Times New Roman"/>
                <w:b w:val="0"/>
                <w:sz w:val="24"/>
              </w:rPr>
              <w:t>60</w:t>
            </w:r>
          </w:p>
        </w:tc>
        <w:tc>
          <w:tcPr>
            <w:tcW w:w="7102" w:type="dxa"/>
            <w:shd w:val="clear" w:color="auto" w:fill="auto"/>
          </w:tcPr>
          <w:p w:rsidR="003D305E" w:rsidRPr="00CE047E" w:rsidRDefault="003D305E" w:rsidP="003D305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E047E">
              <w:rPr>
                <w:rFonts w:ascii="Times New Roman" w:hAnsi="Times New Roman"/>
                <w:sz w:val="24"/>
              </w:rPr>
              <w:t>Bulaşık makinası, dikiş makinası, normal bir konuşma.</w:t>
            </w:r>
          </w:p>
        </w:tc>
      </w:tr>
      <w:tr w:rsidR="003D305E" w:rsidRPr="003D305E" w:rsidTr="00B3240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004" w:type="dxa"/>
            <w:shd w:val="clear" w:color="auto" w:fill="auto"/>
          </w:tcPr>
          <w:p w:rsidR="003D305E" w:rsidRPr="00CE047E" w:rsidRDefault="003D305E" w:rsidP="003D305E">
            <w:pPr>
              <w:jc w:val="center"/>
              <w:rPr>
                <w:rFonts w:ascii="Times New Roman" w:hAnsi="Times New Roman"/>
                <w:b w:val="0"/>
                <w:sz w:val="24"/>
              </w:rPr>
            </w:pPr>
            <w:r w:rsidRPr="00CE047E">
              <w:rPr>
                <w:rFonts w:ascii="Times New Roman" w:hAnsi="Times New Roman"/>
                <w:b w:val="0"/>
                <w:sz w:val="24"/>
              </w:rPr>
              <w:t>70</w:t>
            </w:r>
          </w:p>
        </w:tc>
        <w:tc>
          <w:tcPr>
            <w:tcW w:w="7102" w:type="dxa"/>
            <w:shd w:val="clear" w:color="auto" w:fill="auto"/>
          </w:tcPr>
          <w:p w:rsidR="003D305E" w:rsidRPr="00CE047E" w:rsidRDefault="003D305E" w:rsidP="003D305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CE047E">
              <w:rPr>
                <w:rFonts w:ascii="Times New Roman" w:hAnsi="Times New Roman"/>
                <w:sz w:val="24"/>
              </w:rPr>
              <w:t>Yoğun trafik, vakum temizleyici, saç kurutma makinası</w:t>
            </w:r>
          </w:p>
        </w:tc>
      </w:tr>
      <w:tr w:rsidR="003D305E" w:rsidRPr="003D305E" w:rsidTr="00B32402">
        <w:trPr>
          <w:trHeight w:val="390"/>
        </w:trPr>
        <w:tc>
          <w:tcPr>
            <w:cnfStyle w:val="001000000000" w:firstRow="0" w:lastRow="0" w:firstColumn="1" w:lastColumn="0" w:oddVBand="0" w:evenVBand="0" w:oddHBand="0" w:evenHBand="0" w:firstRowFirstColumn="0" w:firstRowLastColumn="0" w:lastRowFirstColumn="0" w:lastRowLastColumn="0"/>
            <w:tcW w:w="2004" w:type="dxa"/>
            <w:shd w:val="clear" w:color="auto" w:fill="auto"/>
          </w:tcPr>
          <w:p w:rsidR="003D305E" w:rsidRPr="00CE047E" w:rsidRDefault="003D305E" w:rsidP="003D305E">
            <w:pPr>
              <w:jc w:val="center"/>
              <w:rPr>
                <w:rFonts w:ascii="Times New Roman" w:hAnsi="Times New Roman"/>
                <w:b w:val="0"/>
                <w:sz w:val="24"/>
              </w:rPr>
            </w:pPr>
            <w:r w:rsidRPr="00CE047E">
              <w:rPr>
                <w:rFonts w:ascii="Times New Roman" w:hAnsi="Times New Roman"/>
                <w:b w:val="0"/>
                <w:sz w:val="24"/>
              </w:rPr>
              <w:t>80</w:t>
            </w:r>
          </w:p>
        </w:tc>
        <w:tc>
          <w:tcPr>
            <w:tcW w:w="7102" w:type="dxa"/>
            <w:shd w:val="clear" w:color="auto" w:fill="auto"/>
          </w:tcPr>
          <w:p w:rsidR="003D305E" w:rsidRPr="00CE047E" w:rsidRDefault="003D305E" w:rsidP="003D305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E047E">
              <w:rPr>
                <w:rFonts w:ascii="Times New Roman" w:hAnsi="Times New Roman"/>
                <w:sz w:val="24"/>
              </w:rPr>
              <w:t xml:space="preserve">Çalar saat, </w:t>
            </w:r>
            <w:proofErr w:type="gramStart"/>
            <w:r w:rsidRPr="00CE047E">
              <w:rPr>
                <w:rFonts w:ascii="Times New Roman" w:hAnsi="Times New Roman"/>
                <w:sz w:val="24"/>
              </w:rPr>
              <w:t>metro</w:t>
            </w:r>
            <w:proofErr w:type="gramEnd"/>
            <w:r w:rsidRPr="00CE047E">
              <w:rPr>
                <w:rFonts w:ascii="Times New Roman" w:hAnsi="Times New Roman"/>
                <w:sz w:val="24"/>
              </w:rPr>
              <w:t>, fabrika gürültüsü</w:t>
            </w:r>
          </w:p>
        </w:tc>
      </w:tr>
      <w:tr w:rsidR="003D305E" w:rsidRPr="003D305E" w:rsidTr="00B3240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04" w:type="dxa"/>
            <w:shd w:val="clear" w:color="auto" w:fill="auto"/>
          </w:tcPr>
          <w:p w:rsidR="003D305E" w:rsidRPr="00CE047E" w:rsidRDefault="003D305E" w:rsidP="003D305E">
            <w:pPr>
              <w:jc w:val="center"/>
              <w:rPr>
                <w:rFonts w:ascii="Times New Roman" w:hAnsi="Times New Roman"/>
                <w:b w:val="0"/>
                <w:sz w:val="24"/>
              </w:rPr>
            </w:pPr>
            <w:r w:rsidRPr="00CE047E">
              <w:rPr>
                <w:rFonts w:ascii="Times New Roman" w:hAnsi="Times New Roman"/>
                <w:b w:val="0"/>
                <w:sz w:val="24"/>
              </w:rPr>
              <w:t>90</w:t>
            </w:r>
          </w:p>
        </w:tc>
        <w:tc>
          <w:tcPr>
            <w:tcW w:w="7102" w:type="dxa"/>
            <w:shd w:val="clear" w:color="auto" w:fill="auto"/>
          </w:tcPr>
          <w:p w:rsidR="003D305E" w:rsidRPr="00CE047E" w:rsidRDefault="003D305E" w:rsidP="003D305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CE047E">
              <w:rPr>
                <w:rFonts w:ascii="Times New Roman" w:hAnsi="Times New Roman"/>
                <w:sz w:val="24"/>
              </w:rPr>
              <w:t>Traş makinası, kamyon trafiği, çim biçme makinası</w:t>
            </w:r>
          </w:p>
        </w:tc>
      </w:tr>
      <w:tr w:rsidR="003D305E" w:rsidRPr="003D305E" w:rsidTr="00B32402">
        <w:trPr>
          <w:trHeight w:val="383"/>
        </w:trPr>
        <w:tc>
          <w:tcPr>
            <w:cnfStyle w:val="001000000000" w:firstRow="0" w:lastRow="0" w:firstColumn="1" w:lastColumn="0" w:oddVBand="0" w:evenVBand="0" w:oddHBand="0" w:evenHBand="0" w:firstRowFirstColumn="0" w:firstRowLastColumn="0" w:lastRowFirstColumn="0" w:lastRowLastColumn="0"/>
            <w:tcW w:w="2004" w:type="dxa"/>
            <w:shd w:val="clear" w:color="auto" w:fill="auto"/>
          </w:tcPr>
          <w:p w:rsidR="003D305E" w:rsidRPr="00CE047E" w:rsidRDefault="003D305E" w:rsidP="003D305E">
            <w:pPr>
              <w:jc w:val="center"/>
              <w:rPr>
                <w:rFonts w:ascii="Times New Roman" w:hAnsi="Times New Roman"/>
                <w:b w:val="0"/>
                <w:sz w:val="24"/>
              </w:rPr>
            </w:pPr>
            <w:r w:rsidRPr="00CE047E">
              <w:rPr>
                <w:rFonts w:ascii="Times New Roman" w:hAnsi="Times New Roman"/>
                <w:b w:val="0"/>
                <w:sz w:val="24"/>
              </w:rPr>
              <w:t>100</w:t>
            </w:r>
          </w:p>
        </w:tc>
        <w:tc>
          <w:tcPr>
            <w:tcW w:w="7102" w:type="dxa"/>
            <w:shd w:val="clear" w:color="auto" w:fill="auto"/>
          </w:tcPr>
          <w:p w:rsidR="003D305E" w:rsidRPr="00CE047E" w:rsidRDefault="003D305E" w:rsidP="003D305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E047E">
              <w:rPr>
                <w:rFonts w:ascii="Times New Roman" w:hAnsi="Times New Roman"/>
                <w:sz w:val="24"/>
              </w:rPr>
              <w:t>Kar aracı, çöp kamyonu, müzik seti</w:t>
            </w:r>
          </w:p>
        </w:tc>
      </w:tr>
      <w:tr w:rsidR="003D305E" w:rsidRPr="003D305E" w:rsidTr="00B3240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04" w:type="dxa"/>
            <w:shd w:val="clear" w:color="auto" w:fill="auto"/>
          </w:tcPr>
          <w:p w:rsidR="003D305E" w:rsidRPr="00CE047E" w:rsidRDefault="003D305E" w:rsidP="003D305E">
            <w:pPr>
              <w:jc w:val="center"/>
              <w:rPr>
                <w:rFonts w:ascii="Times New Roman" w:hAnsi="Times New Roman"/>
                <w:b w:val="0"/>
                <w:sz w:val="24"/>
              </w:rPr>
            </w:pPr>
            <w:r w:rsidRPr="00CE047E">
              <w:rPr>
                <w:rFonts w:ascii="Times New Roman" w:hAnsi="Times New Roman"/>
                <w:b w:val="0"/>
                <w:sz w:val="24"/>
              </w:rPr>
              <w:t>110</w:t>
            </w:r>
          </w:p>
        </w:tc>
        <w:tc>
          <w:tcPr>
            <w:tcW w:w="7102" w:type="dxa"/>
            <w:shd w:val="clear" w:color="auto" w:fill="auto"/>
          </w:tcPr>
          <w:p w:rsidR="003D305E" w:rsidRPr="00CE047E" w:rsidRDefault="003D305E" w:rsidP="003D305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CE047E">
              <w:rPr>
                <w:rFonts w:ascii="Times New Roman" w:hAnsi="Times New Roman"/>
                <w:sz w:val="24"/>
              </w:rPr>
              <w:t>Rock konseri, elektrikli testere</w:t>
            </w:r>
          </w:p>
        </w:tc>
      </w:tr>
      <w:tr w:rsidR="003D305E" w:rsidRPr="003D305E" w:rsidTr="00B32402">
        <w:trPr>
          <w:trHeight w:val="383"/>
        </w:trPr>
        <w:tc>
          <w:tcPr>
            <w:cnfStyle w:val="001000000000" w:firstRow="0" w:lastRow="0" w:firstColumn="1" w:lastColumn="0" w:oddVBand="0" w:evenVBand="0" w:oddHBand="0" w:evenHBand="0" w:firstRowFirstColumn="0" w:firstRowLastColumn="0" w:lastRowFirstColumn="0" w:lastRowLastColumn="0"/>
            <w:tcW w:w="2004" w:type="dxa"/>
            <w:shd w:val="clear" w:color="auto" w:fill="auto"/>
          </w:tcPr>
          <w:p w:rsidR="003D305E" w:rsidRPr="00CE047E" w:rsidRDefault="003D305E" w:rsidP="003D305E">
            <w:pPr>
              <w:jc w:val="center"/>
              <w:rPr>
                <w:rFonts w:ascii="Times New Roman" w:hAnsi="Times New Roman"/>
                <w:b w:val="0"/>
                <w:sz w:val="24"/>
              </w:rPr>
            </w:pPr>
            <w:r w:rsidRPr="00CE047E">
              <w:rPr>
                <w:rFonts w:ascii="Times New Roman" w:hAnsi="Times New Roman"/>
                <w:b w:val="0"/>
                <w:sz w:val="24"/>
              </w:rPr>
              <w:t>120</w:t>
            </w:r>
          </w:p>
        </w:tc>
        <w:tc>
          <w:tcPr>
            <w:tcW w:w="7102" w:type="dxa"/>
            <w:shd w:val="clear" w:color="auto" w:fill="auto"/>
          </w:tcPr>
          <w:p w:rsidR="003D305E" w:rsidRPr="00CE047E" w:rsidRDefault="003D305E" w:rsidP="003D305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E047E">
              <w:rPr>
                <w:rFonts w:ascii="Times New Roman" w:hAnsi="Times New Roman"/>
                <w:sz w:val="24"/>
              </w:rPr>
              <w:t>Uçağın havalanışı, gece kulübü</w:t>
            </w:r>
          </w:p>
        </w:tc>
      </w:tr>
      <w:tr w:rsidR="003D305E" w:rsidRPr="003D305E" w:rsidTr="00B3240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04" w:type="dxa"/>
            <w:shd w:val="clear" w:color="auto" w:fill="auto"/>
          </w:tcPr>
          <w:p w:rsidR="003D305E" w:rsidRPr="00CE047E" w:rsidRDefault="003D305E" w:rsidP="003D305E">
            <w:pPr>
              <w:jc w:val="center"/>
              <w:rPr>
                <w:rFonts w:ascii="Times New Roman" w:hAnsi="Times New Roman"/>
                <w:b w:val="0"/>
                <w:sz w:val="24"/>
              </w:rPr>
            </w:pPr>
            <w:r w:rsidRPr="00CE047E">
              <w:rPr>
                <w:rFonts w:ascii="Times New Roman" w:hAnsi="Times New Roman"/>
                <w:b w:val="0"/>
                <w:sz w:val="24"/>
              </w:rPr>
              <w:t>130</w:t>
            </w:r>
          </w:p>
        </w:tc>
        <w:tc>
          <w:tcPr>
            <w:tcW w:w="7102" w:type="dxa"/>
            <w:shd w:val="clear" w:color="auto" w:fill="auto"/>
          </w:tcPr>
          <w:p w:rsidR="003D305E" w:rsidRPr="00CE047E" w:rsidRDefault="003D305E" w:rsidP="003D305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CE047E">
              <w:rPr>
                <w:rFonts w:ascii="Times New Roman" w:hAnsi="Times New Roman"/>
                <w:sz w:val="24"/>
              </w:rPr>
              <w:t>Delici çekiç</w:t>
            </w:r>
          </w:p>
        </w:tc>
      </w:tr>
      <w:tr w:rsidR="003D305E" w:rsidRPr="003D305E" w:rsidTr="00B32402">
        <w:trPr>
          <w:trHeight w:val="390"/>
        </w:trPr>
        <w:tc>
          <w:tcPr>
            <w:cnfStyle w:val="001000000000" w:firstRow="0" w:lastRow="0" w:firstColumn="1" w:lastColumn="0" w:oddVBand="0" w:evenVBand="0" w:oddHBand="0" w:evenHBand="0" w:firstRowFirstColumn="0" w:firstRowLastColumn="0" w:lastRowFirstColumn="0" w:lastRowLastColumn="0"/>
            <w:tcW w:w="2004" w:type="dxa"/>
            <w:shd w:val="clear" w:color="auto" w:fill="auto"/>
          </w:tcPr>
          <w:p w:rsidR="003D305E" w:rsidRPr="00CE047E" w:rsidRDefault="003D305E" w:rsidP="003D305E">
            <w:pPr>
              <w:jc w:val="center"/>
              <w:rPr>
                <w:rFonts w:ascii="Times New Roman" w:hAnsi="Times New Roman"/>
                <w:b w:val="0"/>
                <w:sz w:val="24"/>
              </w:rPr>
            </w:pPr>
            <w:r w:rsidRPr="00CE047E">
              <w:rPr>
                <w:rFonts w:ascii="Times New Roman" w:hAnsi="Times New Roman"/>
                <w:b w:val="0"/>
                <w:sz w:val="24"/>
              </w:rPr>
              <w:t>140</w:t>
            </w:r>
          </w:p>
        </w:tc>
        <w:tc>
          <w:tcPr>
            <w:tcW w:w="7102" w:type="dxa"/>
            <w:shd w:val="clear" w:color="auto" w:fill="auto"/>
          </w:tcPr>
          <w:p w:rsidR="003D305E" w:rsidRPr="00CE047E" w:rsidRDefault="003D305E" w:rsidP="003D305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E047E">
              <w:rPr>
                <w:rFonts w:ascii="Times New Roman" w:hAnsi="Times New Roman"/>
                <w:sz w:val="24"/>
              </w:rPr>
              <w:t>Av tüfeği, hava hücum uyarı sistemi</w:t>
            </w:r>
          </w:p>
        </w:tc>
      </w:tr>
      <w:tr w:rsidR="003D305E" w:rsidRPr="003D305E" w:rsidTr="00B3240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04" w:type="dxa"/>
            <w:shd w:val="clear" w:color="auto" w:fill="auto"/>
          </w:tcPr>
          <w:p w:rsidR="003D305E" w:rsidRPr="00CE047E" w:rsidRDefault="003D305E" w:rsidP="003D305E">
            <w:pPr>
              <w:jc w:val="center"/>
              <w:rPr>
                <w:rFonts w:ascii="Times New Roman" w:hAnsi="Times New Roman"/>
                <w:b w:val="0"/>
                <w:sz w:val="24"/>
              </w:rPr>
            </w:pPr>
            <w:r w:rsidRPr="00CE047E">
              <w:rPr>
                <w:rFonts w:ascii="Times New Roman" w:hAnsi="Times New Roman"/>
                <w:b w:val="0"/>
                <w:sz w:val="24"/>
              </w:rPr>
              <w:t>180</w:t>
            </w:r>
          </w:p>
        </w:tc>
        <w:tc>
          <w:tcPr>
            <w:tcW w:w="7102" w:type="dxa"/>
            <w:shd w:val="clear" w:color="auto" w:fill="auto"/>
          </w:tcPr>
          <w:p w:rsidR="003D305E" w:rsidRPr="00CE047E" w:rsidRDefault="003D305E" w:rsidP="003D305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CE047E">
              <w:rPr>
                <w:rFonts w:ascii="Times New Roman" w:hAnsi="Times New Roman"/>
                <w:sz w:val="24"/>
              </w:rPr>
              <w:t>Roket fırlatıcısı</w:t>
            </w:r>
          </w:p>
        </w:tc>
      </w:tr>
    </w:tbl>
    <w:p w:rsidR="003D305E" w:rsidRPr="003D305E" w:rsidRDefault="003D305E" w:rsidP="003D305E">
      <w:pPr>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t>2.1.1.Ses Seviyesinin Sınıflandırılması</w:t>
      </w:r>
    </w:p>
    <w:p w:rsidR="003D305E" w:rsidRPr="003D305E" w:rsidRDefault="003D305E"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Ses seviyesi Tablo 2.’de görüldüğü gibi dB cinsinden ölçülerek sınıflandırılmaktadır.</w:t>
      </w:r>
    </w:p>
    <w:p w:rsidR="003D305E" w:rsidRDefault="003D305E" w:rsidP="003D305E">
      <w:pPr>
        <w:spacing w:before="100" w:beforeAutospacing="1" w:after="100" w:afterAutospacing="1" w:line="360" w:lineRule="auto"/>
        <w:jc w:val="both"/>
        <w:rPr>
          <w:rFonts w:ascii="Times New Roman" w:hAnsi="Times New Roman"/>
          <w:sz w:val="24"/>
          <w:szCs w:val="24"/>
        </w:rPr>
      </w:pPr>
    </w:p>
    <w:p w:rsidR="003D305E" w:rsidRPr="003D305E" w:rsidRDefault="003D305E" w:rsidP="003D305E">
      <w:pPr>
        <w:spacing w:before="100" w:beforeAutospacing="1" w:after="100" w:afterAutospacing="1" w:line="360" w:lineRule="auto"/>
        <w:jc w:val="both"/>
        <w:rPr>
          <w:rFonts w:ascii="Times New Roman" w:hAnsi="Times New Roman"/>
          <w:sz w:val="24"/>
          <w:szCs w:val="24"/>
        </w:rPr>
      </w:pPr>
    </w:p>
    <w:p w:rsidR="003D305E" w:rsidRPr="003D305E" w:rsidRDefault="003D305E"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b/>
          <w:sz w:val="24"/>
          <w:szCs w:val="24"/>
        </w:rPr>
        <w:lastRenderedPageBreak/>
        <w:t xml:space="preserve">Tablo 2.  </w:t>
      </w:r>
      <w:r w:rsidRPr="003D305E">
        <w:rPr>
          <w:rFonts w:ascii="Times New Roman" w:hAnsi="Times New Roman"/>
          <w:sz w:val="24"/>
          <w:szCs w:val="24"/>
        </w:rPr>
        <w:t>0-80 dB arasındaki seslerin sınıflandırılması (</w:t>
      </w:r>
      <w:r w:rsidRPr="003D305E">
        <w:rPr>
          <w:rFonts w:ascii="Times New Roman" w:hAnsi="Times New Roman"/>
          <w:bCs/>
          <w:iCs/>
          <w:sz w:val="24"/>
          <w:szCs w:val="24"/>
        </w:rPr>
        <w:t>Vesilind ve ark, 2014).</w:t>
      </w:r>
    </w:p>
    <w:tbl>
      <w:tblPr>
        <w:tblStyle w:val="AkGlgeleme"/>
        <w:tblW w:w="0" w:type="auto"/>
        <w:tblLook w:val="04A0" w:firstRow="1" w:lastRow="0" w:firstColumn="1" w:lastColumn="0" w:noHBand="0" w:noVBand="1"/>
      </w:tblPr>
      <w:tblGrid>
        <w:gridCol w:w="2792"/>
        <w:gridCol w:w="6300"/>
      </w:tblGrid>
      <w:tr w:rsidR="003D305E" w:rsidRPr="00CE047E" w:rsidTr="00B32402">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792" w:type="dxa"/>
            <w:shd w:val="clear" w:color="auto" w:fill="auto"/>
          </w:tcPr>
          <w:p w:rsidR="003D305E" w:rsidRPr="00CE047E" w:rsidRDefault="003D305E" w:rsidP="003D305E">
            <w:pPr>
              <w:jc w:val="center"/>
              <w:rPr>
                <w:rFonts w:ascii="Times New Roman" w:hAnsi="Times New Roman"/>
                <w:sz w:val="24"/>
              </w:rPr>
            </w:pPr>
            <w:r w:rsidRPr="00CE047E">
              <w:rPr>
                <w:rFonts w:ascii="Times New Roman" w:hAnsi="Times New Roman"/>
                <w:sz w:val="24"/>
              </w:rPr>
              <w:t>Ses seviyesi (dB)</w:t>
            </w:r>
          </w:p>
        </w:tc>
        <w:tc>
          <w:tcPr>
            <w:tcW w:w="6300" w:type="dxa"/>
            <w:shd w:val="clear" w:color="auto" w:fill="auto"/>
          </w:tcPr>
          <w:p w:rsidR="003D305E" w:rsidRPr="00CE047E" w:rsidRDefault="003D305E" w:rsidP="003D305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CE047E">
              <w:rPr>
                <w:rFonts w:ascii="Times New Roman" w:hAnsi="Times New Roman"/>
                <w:sz w:val="24"/>
              </w:rPr>
              <w:t>Sınıflandırma</w:t>
            </w:r>
          </w:p>
        </w:tc>
      </w:tr>
      <w:tr w:rsidR="003D305E" w:rsidRPr="00CE047E" w:rsidTr="00B32402">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792" w:type="dxa"/>
            <w:shd w:val="clear" w:color="auto" w:fill="auto"/>
          </w:tcPr>
          <w:p w:rsidR="003D305E" w:rsidRPr="00CE047E" w:rsidRDefault="003D305E" w:rsidP="003D305E">
            <w:pPr>
              <w:jc w:val="center"/>
              <w:rPr>
                <w:rFonts w:ascii="Times New Roman" w:hAnsi="Times New Roman"/>
                <w:b w:val="0"/>
                <w:sz w:val="24"/>
              </w:rPr>
            </w:pPr>
            <w:r w:rsidRPr="00CE047E">
              <w:rPr>
                <w:rFonts w:ascii="Times New Roman" w:hAnsi="Times New Roman"/>
                <w:b w:val="0"/>
                <w:sz w:val="24"/>
              </w:rPr>
              <w:t xml:space="preserve">0-30 </w:t>
            </w:r>
          </w:p>
        </w:tc>
        <w:tc>
          <w:tcPr>
            <w:tcW w:w="6300" w:type="dxa"/>
            <w:shd w:val="clear" w:color="auto" w:fill="auto"/>
          </w:tcPr>
          <w:p w:rsidR="003D305E" w:rsidRPr="00CE047E" w:rsidRDefault="003D305E" w:rsidP="003D305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rPr>
            </w:pPr>
            <w:r w:rsidRPr="00CE047E">
              <w:rPr>
                <w:rFonts w:ascii="Times New Roman" w:hAnsi="Times New Roman"/>
                <w:sz w:val="24"/>
              </w:rPr>
              <w:t>Çok sessiz</w:t>
            </w:r>
          </w:p>
        </w:tc>
      </w:tr>
      <w:tr w:rsidR="003D305E" w:rsidRPr="00CE047E" w:rsidTr="00B32402">
        <w:trPr>
          <w:trHeight w:val="338"/>
        </w:trPr>
        <w:tc>
          <w:tcPr>
            <w:cnfStyle w:val="001000000000" w:firstRow="0" w:lastRow="0" w:firstColumn="1" w:lastColumn="0" w:oddVBand="0" w:evenVBand="0" w:oddHBand="0" w:evenHBand="0" w:firstRowFirstColumn="0" w:firstRowLastColumn="0" w:lastRowFirstColumn="0" w:lastRowLastColumn="0"/>
            <w:tcW w:w="2792" w:type="dxa"/>
            <w:shd w:val="clear" w:color="auto" w:fill="auto"/>
          </w:tcPr>
          <w:p w:rsidR="003D305E" w:rsidRPr="00CE047E" w:rsidRDefault="003D305E" w:rsidP="003D305E">
            <w:pPr>
              <w:jc w:val="center"/>
              <w:rPr>
                <w:rFonts w:ascii="Times New Roman" w:hAnsi="Times New Roman"/>
                <w:b w:val="0"/>
                <w:sz w:val="24"/>
              </w:rPr>
            </w:pPr>
            <w:r w:rsidRPr="00CE047E">
              <w:rPr>
                <w:rFonts w:ascii="Times New Roman" w:hAnsi="Times New Roman"/>
                <w:b w:val="0"/>
                <w:sz w:val="24"/>
              </w:rPr>
              <w:t xml:space="preserve">30-50 </w:t>
            </w:r>
          </w:p>
        </w:tc>
        <w:tc>
          <w:tcPr>
            <w:tcW w:w="6300" w:type="dxa"/>
            <w:shd w:val="clear" w:color="auto" w:fill="auto"/>
          </w:tcPr>
          <w:p w:rsidR="003D305E" w:rsidRPr="00CE047E" w:rsidRDefault="003D305E" w:rsidP="003D305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E047E">
              <w:rPr>
                <w:rFonts w:ascii="Times New Roman" w:hAnsi="Times New Roman"/>
                <w:sz w:val="24"/>
              </w:rPr>
              <w:t xml:space="preserve">Sessiz </w:t>
            </w:r>
          </w:p>
        </w:tc>
      </w:tr>
      <w:tr w:rsidR="003D305E" w:rsidRPr="00CE047E" w:rsidTr="00B32402">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792" w:type="dxa"/>
            <w:shd w:val="clear" w:color="auto" w:fill="auto"/>
          </w:tcPr>
          <w:p w:rsidR="003D305E" w:rsidRPr="00CE047E" w:rsidRDefault="003D305E" w:rsidP="003D305E">
            <w:pPr>
              <w:jc w:val="center"/>
              <w:rPr>
                <w:rFonts w:ascii="Times New Roman" w:hAnsi="Times New Roman"/>
                <w:b w:val="0"/>
                <w:sz w:val="24"/>
              </w:rPr>
            </w:pPr>
            <w:r w:rsidRPr="00CE047E">
              <w:rPr>
                <w:rFonts w:ascii="Times New Roman" w:hAnsi="Times New Roman"/>
                <w:b w:val="0"/>
                <w:sz w:val="24"/>
              </w:rPr>
              <w:t xml:space="preserve">50-60 </w:t>
            </w:r>
          </w:p>
        </w:tc>
        <w:tc>
          <w:tcPr>
            <w:tcW w:w="6300" w:type="dxa"/>
            <w:shd w:val="clear" w:color="auto" w:fill="auto"/>
          </w:tcPr>
          <w:p w:rsidR="003D305E" w:rsidRPr="00CE047E" w:rsidRDefault="003D305E" w:rsidP="003D305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rPr>
            </w:pPr>
            <w:r w:rsidRPr="00CE047E">
              <w:rPr>
                <w:rFonts w:ascii="Times New Roman" w:hAnsi="Times New Roman"/>
                <w:sz w:val="24"/>
              </w:rPr>
              <w:t>Orta derecede gürültülü</w:t>
            </w:r>
          </w:p>
        </w:tc>
      </w:tr>
      <w:tr w:rsidR="003D305E" w:rsidRPr="00CE047E" w:rsidTr="00B32402">
        <w:trPr>
          <w:trHeight w:val="338"/>
        </w:trPr>
        <w:tc>
          <w:tcPr>
            <w:cnfStyle w:val="001000000000" w:firstRow="0" w:lastRow="0" w:firstColumn="1" w:lastColumn="0" w:oddVBand="0" w:evenVBand="0" w:oddHBand="0" w:evenHBand="0" w:firstRowFirstColumn="0" w:firstRowLastColumn="0" w:lastRowFirstColumn="0" w:lastRowLastColumn="0"/>
            <w:tcW w:w="2792" w:type="dxa"/>
            <w:shd w:val="clear" w:color="auto" w:fill="auto"/>
          </w:tcPr>
          <w:p w:rsidR="003D305E" w:rsidRPr="00CE047E" w:rsidRDefault="003D305E" w:rsidP="003D305E">
            <w:pPr>
              <w:spacing w:line="360" w:lineRule="auto"/>
              <w:jc w:val="center"/>
              <w:rPr>
                <w:rFonts w:ascii="Times New Roman" w:hAnsi="Times New Roman"/>
                <w:b w:val="0"/>
                <w:sz w:val="24"/>
              </w:rPr>
            </w:pPr>
            <w:r w:rsidRPr="00CE047E">
              <w:rPr>
                <w:rFonts w:ascii="Times New Roman" w:hAnsi="Times New Roman"/>
                <w:b w:val="0"/>
                <w:sz w:val="24"/>
              </w:rPr>
              <w:t xml:space="preserve">60-70 </w:t>
            </w:r>
          </w:p>
        </w:tc>
        <w:tc>
          <w:tcPr>
            <w:tcW w:w="6300" w:type="dxa"/>
            <w:shd w:val="clear" w:color="auto" w:fill="auto"/>
          </w:tcPr>
          <w:p w:rsidR="003D305E" w:rsidRPr="00CE047E" w:rsidRDefault="003D305E" w:rsidP="003D30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E047E">
              <w:rPr>
                <w:rFonts w:ascii="Times New Roman" w:hAnsi="Times New Roman"/>
                <w:sz w:val="24"/>
              </w:rPr>
              <w:t xml:space="preserve">Gürültülü </w:t>
            </w:r>
          </w:p>
        </w:tc>
      </w:tr>
      <w:tr w:rsidR="003D305E" w:rsidRPr="00CE047E" w:rsidTr="00B32402">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792" w:type="dxa"/>
            <w:shd w:val="clear" w:color="auto" w:fill="auto"/>
          </w:tcPr>
          <w:p w:rsidR="003D305E" w:rsidRPr="00CE047E" w:rsidRDefault="003D305E" w:rsidP="003D305E">
            <w:pPr>
              <w:spacing w:line="360" w:lineRule="auto"/>
              <w:jc w:val="center"/>
              <w:rPr>
                <w:rFonts w:ascii="Times New Roman" w:hAnsi="Times New Roman"/>
                <w:b w:val="0"/>
                <w:sz w:val="24"/>
              </w:rPr>
            </w:pPr>
            <w:r w:rsidRPr="00CE047E">
              <w:rPr>
                <w:rFonts w:ascii="Times New Roman" w:hAnsi="Times New Roman"/>
                <w:b w:val="0"/>
                <w:sz w:val="24"/>
              </w:rPr>
              <w:t xml:space="preserve">70-80 </w:t>
            </w:r>
          </w:p>
        </w:tc>
        <w:tc>
          <w:tcPr>
            <w:tcW w:w="6300" w:type="dxa"/>
            <w:shd w:val="clear" w:color="auto" w:fill="auto"/>
          </w:tcPr>
          <w:p w:rsidR="003D305E" w:rsidRPr="00CE047E" w:rsidRDefault="003D305E" w:rsidP="003D30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rPr>
            </w:pPr>
            <w:r w:rsidRPr="00CE047E">
              <w:rPr>
                <w:rFonts w:ascii="Times New Roman" w:hAnsi="Times New Roman"/>
                <w:sz w:val="24"/>
              </w:rPr>
              <w:t>Çok gürültü ortam</w:t>
            </w:r>
          </w:p>
        </w:tc>
      </w:tr>
    </w:tbl>
    <w:p w:rsidR="003D305E" w:rsidRPr="003D305E" w:rsidRDefault="003D305E" w:rsidP="003D305E">
      <w:pPr>
        <w:spacing w:before="100" w:beforeAutospacing="1" w:after="100" w:afterAutospacing="1" w:line="360" w:lineRule="auto"/>
        <w:rPr>
          <w:rFonts w:ascii="Times New Roman" w:hAnsi="Times New Roman"/>
          <w:b/>
          <w:sz w:val="24"/>
          <w:szCs w:val="24"/>
        </w:rPr>
      </w:pPr>
      <w:r w:rsidRPr="003D305E">
        <w:rPr>
          <w:rFonts w:ascii="Times New Roman" w:hAnsi="Times New Roman"/>
          <w:b/>
          <w:sz w:val="24"/>
          <w:szCs w:val="24"/>
        </w:rPr>
        <w:t>2.2.Gürültü</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Arzu edilmeyen ve</w:t>
      </w:r>
      <w:r w:rsidRPr="003D305E">
        <w:rPr>
          <w:rFonts w:ascii="Times New Roman" w:hAnsi="Times New Roman"/>
          <w:b/>
          <w:sz w:val="24"/>
          <w:szCs w:val="24"/>
        </w:rPr>
        <w:t xml:space="preserve"> </w:t>
      </w:r>
      <w:r w:rsidRPr="003D305E">
        <w:rPr>
          <w:rFonts w:ascii="Times New Roman" w:hAnsi="Times New Roman"/>
          <w:sz w:val="24"/>
          <w:szCs w:val="24"/>
        </w:rPr>
        <w:t>çoğunlukla yapay olarak meydana getirilen rahatsız edici seslere gürültü denmektedir. Gürültü kişilerde davranış bozuklukları (sinirlenme, heyecanlanma) ve işitme duyusunda bozulma ve uyku sorunlarına yol açar, kişileri huzursuz eder, sözel iletişimi engeller, çalışma etkinliğini azaltır (Çevre ve Orman Bakanlığı, 2011). Aralıklı ve ani gürültü kişide sempatik sistemi aktive ederek kan basıncı, solunum sayısı ve kalp atış hızını, arttırmakta, uyku bozuklukları ve dikkat azalmasına yol açabilir (</w:t>
      </w:r>
      <w:r w:rsidRPr="003D305E">
        <w:rPr>
          <w:rFonts w:ascii="Times New Roman" w:hAnsi="Times New Roman"/>
          <w:bCs/>
          <w:iCs/>
          <w:sz w:val="24"/>
          <w:szCs w:val="24"/>
        </w:rPr>
        <w:t>Güler ve Çobanoğlu, 2001).</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EPA (Environmental Protection Agency, Çevre Koruma Ajansı, 2014) rehberlerinde tam anlaşılır bir şekilde iletişim sağlanabilmesi için ses seviyesinin en çok 45 desibel (dB) olması gerektiğini bildirilmektedir. </w:t>
      </w:r>
    </w:p>
    <w:p w:rsidR="003D305E" w:rsidRPr="003D305E" w:rsidRDefault="003D305E" w:rsidP="003D305E">
      <w:pPr>
        <w:spacing w:before="100" w:beforeAutospacing="1" w:after="100" w:afterAutospacing="1" w:line="360" w:lineRule="auto"/>
        <w:ind w:firstLine="567"/>
        <w:jc w:val="both"/>
        <w:rPr>
          <w:rFonts w:ascii="Times New Roman" w:hAnsi="Times New Roman"/>
          <w:bCs/>
          <w:iCs/>
          <w:sz w:val="24"/>
          <w:szCs w:val="24"/>
        </w:rPr>
      </w:pPr>
      <w:r w:rsidRPr="003D305E">
        <w:rPr>
          <w:rFonts w:ascii="Times New Roman" w:hAnsi="Times New Roman"/>
          <w:sz w:val="24"/>
          <w:szCs w:val="24"/>
        </w:rPr>
        <w:t>Gürültü ile ilgili bazı terimlere aşağıda kısaca değinilmiştir (</w:t>
      </w:r>
      <w:r w:rsidRPr="003D305E">
        <w:rPr>
          <w:rFonts w:ascii="Times New Roman" w:hAnsi="Times New Roman"/>
          <w:bCs/>
          <w:iCs/>
          <w:sz w:val="24"/>
          <w:szCs w:val="24"/>
        </w:rPr>
        <w:t>Güler ve Çobanoğlu, 2001).</w:t>
      </w:r>
    </w:p>
    <w:p w:rsidR="003D305E" w:rsidRPr="003D305E" w:rsidRDefault="003D305E" w:rsidP="003D305E">
      <w:pPr>
        <w:spacing w:before="100" w:beforeAutospacing="1" w:after="100" w:afterAutospacing="1" w:line="360" w:lineRule="auto"/>
        <w:ind w:firstLine="567"/>
        <w:jc w:val="both"/>
        <w:rPr>
          <w:rFonts w:ascii="Times New Roman" w:hAnsi="Times New Roman"/>
          <w:bCs/>
          <w:iCs/>
          <w:sz w:val="24"/>
          <w:szCs w:val="24"/>
        </w:rPr>
      </w:pPr>
      <w:r w:rsidRPr="003D305E">
        <w:rPr>
          <w:rFonts w:ascii="Times New Roman" w:hAnsi="Times New Roman"/>
          <w:sz w:val="24"/>
          <w:szCs w:val="24"/>
        </w:rPr>
        <w:t>Frekans: Sesi meydana getiren titreşimin saniyedeki sayısıdır.  Birimi Hertz’dir.</w:t>
      </w:r>
    </w:p>
    <w:p w:rsidR="003D305E" w:rsidRPr="003D305E" w:rsidRDefault="003D305E" w:rsidP="003D305E">
      <w:pPr>
        <w:spacing w:before="100" w:beforeAutospacing="1" w:after="100" w:afterAutospacing="1" w:line="360" w:lineRule="auto"/>
        <w:ind w:firstLine="567"/>
        <w:jc w:val="both"/>
        <w:rPr>
          <w:rFonts w:ascii="Times New Roman" w:hAnsi="Times New Roman"/>
          <w:bCs/>
          <w:iCs/>
          <w:sz w:val="24"/>
          <w:szCs w:val="24"/>
        </w:rPr>
      </w:pPr>
      <w:r w:rsidRPr="003D305E">
        <w:rPr>
          <w:rFonts w:ascii="Times New Roman" w:hAnsi="Times New Roman"/>
          <w:sz w:val="24"/>
          <w:szCs w:val="24"/>
        </w:rPr>
        <w:t>Hertz (Hz): Ses dalgalarının birim zamandaki titreşim sayısı olan frekans birimidir. İnsan kulağının duyabileceği frekans düzeyi 20-20 000 Hz arasıdır.</w:t>
      </w:r>
    </w:p>
    <w:p w:rsidR="003D305E" w:rsidRPr="003D305E" w:rsidRDefault="003D305E" w:rsidP="003D305E">
      <w:pPr>
        <w:spacing w:before="100" w:beforeAutospacing="1" w:after="100" w:afterAutospacing="1" w:line="360" w:lineRule="auto"/>
        <w:ind w:firstLine="567"/>
        <w:jc w:val="both"/>
        <w:rPr>
          <w:rFonts w:ascii="Times New Roman" w:hAnsi="Times New Roman"/>
          <w:bCs/>
          <w:iCs/>
          <w:sz w:val="24"/>
          <w:szCs w:val="24"/>
        </w:rPr>
      </w:pPr>
      <w:r w:rsidRPr="003D305E">
        <w:rPr>
          <w:rFonts w:ascii="Times New Roman" w:hAnsi="Times New Roman"/>
          <w:sz w:val="24"/>
          <w:szCs w:val="24"/>
        </w:rPr>
        <w:t xml:space="preserve">Şiddet: Sesin şiddeti ile frekansı arasında ilişki yoktur. Şiddet </w:t>
      </w:r>
      <w:proofErr w:type="gramStart"/>
      <w:r w:rsidRPr="003D305E">
        <w:rPr>
          <w:rFonts w:ascii="Times New Roman" w:hAnsi="Times New Roman"/>
          <w:sz w:val="24"/>
          <w:szCs w:val="24"/>
        </w:rPr>
        <w:t>volüm</w:t>
      </w:r>
      <w:proofErr w:type="gramEnd"/>
      <w:r w:rsidRPr="003D305E">
        <w:rPr>
          <w:rFonts w:ascii="Times New Roman" w:hAnsi="Times New Roman"/>
          <w:sz w:val="24"/>
          <w:szCs w:val="24"/>
        </w:rPr>
        <w:t xml:space="preserve"> veya yüksekliktir. Ses şiddetinin ölçülmesinde birim olarak pratikte dB kullanılır.</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Desibel: İnsan kulağının hassas olduğu frekansların vurgulandığı bir ses değerlendirmesi birimidir. Ses yüksekliğinin değerlendirilmesinde, gürültünün azaltılması ve kontrolünde kullanılan dB birimidir. İnsan kulağı 0 dB’den- 130 dB ’e kadar duyarlıdır (Çevre ve Orman Bakanlığı, 2011). </w:t>
      </w:r>
    </w:p>
    <w:p w:rsidR="003D305E" w:rsidRPr="003D305E" w:rsidRDefault="003D305E" w:rsidP="003D305E">
      <w:pPr>
        <w:spacing w:before="100" w:beforeAutospacing="1" w:after="100" w:afterAutospacing="1" w:line="360" w:lineRule="auto"/>
        <w:ind w:firstLine="567"/>
        <w:jc w:val="both"/>
        <w:rPr>
          <w:rFonts w:ascii="Times New Roman" w:hAnsi="Times New Roman"/>
          <w:bCs/>
          <w:iCs/>
          <w:sz w:val="24"/>
          <w:szCs w:val="24"/>
          <w:highlight w:val="yellow"/>
        </w:rPr>
      </w:pPr>
      <w:r w:rsidRPr="003D305E">
        <w:rPr>
          <w:rFonts w:ascii="Times New Roman" w:hAnsi="Times New Roman"/>
          <w:sz w:val="24"/>
          <w:szCs w:val="24"/>
        </w:rPr>
        <w:lastRenderedPageBreak/>
        <w:t>Ses seviyesini ölçen aletler ses spektrum analiz ölçer, ses düzeyi ölçeri ve kalibratördür. Bir mikrofon ve elektrik devresinden oluşan bu aletler gürültünün saniyenin onda biri gibi zaman diliminde integrasyon yaparak dB cinsinden sonuç verir (</w:t>
      </w:r>
      <w:r w:rsidRPr="003D305E">
        <w:rPr>
          <w:rFonts w:ascii="Times New Roman" w:hAnsi="Times New Roman"/>
          <w:bCs/>
          <w:iCs/>
          <w:sz w:val="24"/>
          <w:szCs w:val="24"/>
        </w:rPr>
        <w:t>Güler ve Çobanoğlu, 2001).</w:t>
      </w:r>
    </w:p>
    <w:p w:rsidR="003D305E" w:rsidRPr="003D305E" w:rsidRDefault="003D305E" w:rsidP="003D305E">
      <w:pPr>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t xml:space="preserve">2.2.1. Gürültü Ölçütleri </w:t>
      </w:r>
    </w:p>
    <w:p w:rsidR="003D305E" w:rsidRPr="003D305E" w:rsidRDefault="003D305E" w:rsidP="003D305E">
      <w:pPr>
        <w:pStyle w:val="ListeParagraf"/>
        <w:spacing w:before="100" w:beforeAutospacing="1" w:after="100" w:afterAutospacing="1" w:line="360" w:lineRule="auto"/>
        <w:ind w:left="0" w:firstLine="567"/>
        <w:jc w:val="both"/>
        <w:rPr>
          <w:rFonts w:ascii="Times New Roman" w:hAnsi="Times New Roman" w:cs="Times New Roman"/>
          <w:sz w:val="24"/>
          <w:szCs w:val="24"/>
        </w:rPr>
      </w:pPr>
      <w:r w:rsidRPr="003D305E">
        <w:rPr>
          <w:rFonts w:ascii="Times New Roman" w:hAnsi="Times New Roman" w:cs="Times New Roman"/>
          <w:sz w:val="24"/>
          <w:szCs w:val="24"/>
        </w:rPr>
        <w:t>Ses seviyesini ölçen alete sonometre denir. Çevre gürültüsünün ölçümlerinde “ses basınç düzeyi” kullanılır. İnsan kulağına göre sesin şiddetinin belirlenmesinde kullanılan ölçü desibeldir ve dalga boyu 20-20000 Hz arası sesler işitilebilir. 20 Hz altı infrasound, 20 000 Hz üstü ultrasound seslerdir. İnsan infrasound sesleri duymaz. Ultrasound sesler kişilerde huzursuzluk, baş ağrısı ve bulantıya neden olur (</w:t>
      </w:r>
      <w:r w:rsidRPr="003D305E">
        <w:rPr>
          <w:rFonts w:ascii="Times New Roman" w:hAnsi="Times New Roman" w:cs="Times New Roman"/>
          <w:bCs/>
          <w:iCs/>
          <w:sz w:val="24"/>
          <w:szCs w:val="24"/>
        </w:rPr>
        <w:t xml:space="preserve">Vesilind ve ark, 2014). </w:t>
      </w:r>
    </w:p>
    <w:p w:rsidR="003D305E" w:rsidRPr="003D305E" w:rsidRDefault="003D305E" w:rsidP="003D305E">
      <w:pPr>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t>2.2.2. Gürültülerin Sınıflandırılması</w:t>
      </w:r>
    </w:p>
    <w:p w:rsidR="003D305E" w:rsidRPr="003D305E" w:rsidRDefault="003D305E"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sz w:val="24"/>
          <w:szCs w:val="24"/>
        </w:rPr>
        <w:t>Gürültünün sınıflandırılması ve bu sınıflandırmaya istinaden meydana getirdiği olumsuzluklar Tablo 3.’te gösterilmiştir.</w:t>
      </w:r>
    </w:p>
    <w:p w:rsidR="003D305E" w:rsidRPr="003D305E" w:rsidRDefault="003D305E" w:rsidP="003D305E">
      <w:pPr>
        <w:spacing w:before="100" w:beforeAutospacing="1" w:after="100" w:afterAutospacing="1" w:line="360" w:lineRule="auto"/>
        <w:jc w:val="both"/>
        <w:rPr>
          <w:rFonts w:ascii="Times New Roman" w:hAnsi="Times New Roman"/>
          <w:bCs/>
          <w:iCs/>
          <w:sz w:val="24"/>
          <w:szCs w:val="24"/>
        </w:rPr>
      </w:pPr>
      <w:r w:rsidRPr="003D305E">
        <w:rPr>
          <w:rFonts w:ascii="Times New Roman" w:hAnsi="Times New Roman"/>
          <w:b/>
          <w:sz w:val="24"/>
          <w:szCs w:val="24"/>
        </w:rPr>
        <w:t xml:space="preserve">Tablo 3. </w:t>
      </w:r>
      <w:r w:rsidRPr="003D305E">
        <w:rPr>
          <w:rFonts w:ascii="Times New Roman" w:hAnsi="Times New Roman"/>
          <w:sz w:val="24"/>
          <w:szCs w:val="24"/>
        </w:rPr>
        <w:t>Gürültünün sınıflandırılması ve neden olduğu başlıca olumsuzluklar</w:t>
      </w:r>
      <w:r w:rsidRPr="003D305E">
        <w:rPr>
          <w:rFonts w:ascii="Times New Roman" w:hAnsi="Times New Roman"/>
          <w:b/>
          <w:sz w:val="24"/>
          <w:szCs w:val="24"/>
        </w:rPr>
        <w:t xml:space="preserve"> </w:t>
      </w:r>
      <w:r w:rsidRPr="003D305E">
        <w:rPr>
          <w:rFonts w:ascii="Times New Roman" w:hAnsi="Times New Roman"/>
          <w:sz w:val="24"/>
          <w:szCs w:val="24"/>
        </w:rPr>
        <w:t>(</w:t>
      </w:r>
      <w:r w:rsidRPr="003D305E">
        <w:rPr>
          <w:rFonts w:ascii="Times New Roman" w:hAnsi="Times New Roman"/>
          <w:bCs/>
          <w:iCs/>
          <w:sz w:val="24"/>
          <w:szCs w:val="24"/>
        </w:rPr>
        <w:t>Vesilind ve ark, 2014).</w:t>
      </w:r>
    </w:p>
    <w:tbl>
      <w:tblPr>
        <w:tblStyle w:val="AkGlgeleme"/>
        <w:tblW w:w="0" w:type="auto"/>
        <w:tblLook w:val="04A0" w:firstRow="1" w:lastRow="0" w:firstColumn="1" w:lastColumn="0" w:noHBand="0" w:noVBand="1"/>
      </w:tblPr>
      <w:tblGrid>
        <w:gridCol w:w="2518"/>
        <w:gridCol w:w="6237"/>
      </w:tblGrid>
      <w:tr w:rsidR="003D305E" w:rsidRPr="003D305E" w:rsidTr="00B32402">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rsidR="003D305E" w:rsidRPr="003D305E" w:rsidRDefault="003D305E" w:rsidP="00B32402">
            <w:pPr>
              <w:jc w:val="center"/>
              <w:rPr>
                <w:rFonts w:ascii="Times New Roman" w:hAnsi="Times New Roman"/>
                <w:color w:val="auto"/>
                <w:sz w:val="24"/>
                <w:szCs w:val="24"/>
              </w:rPr>
            </w:pPr>
            <w:r w:rsidRPr="003D305E">
              <w:rPr>
                <w:rFonts w:ascii="Times New Roman" w:hAnsi="Times New Roman"/>
                <w:color w:val="auto"/>
                <w:sz w:val="24"/>
                <w:szCs w:val="24"/>
              </w:rPr>
              <w:t>Ses seviyesi (dB)</w:t>
            </w:r>
          </w:p>
        </w:tc>
        <w:tc>
          <w:tcPr>
            <w:tcW w:w="6237" w:type="dxa"/>
            <w:shd w:val="clear" w:color="auto" w:fill="auto"/>
          </w:tcPr>
          <w:p w:rsidR="003D305E" w:rsidRPr="003D305E" w:rsidRDefault="003D305E" w:rsidP="00B32402">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Gürültünün Sınıflandırılması</w:t>
            </w:r>
          </w:p>
        </w:tc>
      </w:tr>
      <w:tr w:rsidR="003D305E" w:rsidRPr="003D305E" w:rsidTr="00B32402">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rsidR="003D305E" w:rsidRPr="003D305E" w:rsidRDefault="003D305E" w:rsidP="00B32402">
            <w:pPr>
              <w:rPr>
                <w:rFonts w:ascii="Times New Roman" w:hAnsi="Times New Roman"/>
                <w:b w:val="0"/>
                <w:color w:val="auto"/>
                <w:sz w:val="24"/>
                <w:szCs w:val="24"/>
              </w:rPr>
            </w:pPr>
            <w:r w:rsidRPr="003D305E">
              <w:rPr>
                <w:rFonts w:ascii="Times New Roman" w:hAnsi="Times New Roman"/>
                <w:b w:val="0"/>
                <w:color w:val="auto"/>
                <w:sz w:val="24"/>
                <w:szCs w:val="24"/>
              </w:rPr>
              <w:t xml:space="preserve">            30 – 65</w:t>
            </w:r>
          </w:p>
        </w:tc>
        <w:tc>
          <w:tcPr>
            <w:tcW w:w="6237" w:type="dxa"/>
            <w:shd w:val="clear" w:color="auto" w:fill="auto"/>
          </w:tcPr>
          <w:p w:rsidR="003D305E" w:rsidRPr="003D305E" w:rsidRDefault="003D305E" w:rsidP="00B3240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I. derecede gürültü; </w:t>
            </w:r>
          </w:p>
          <w:p w:rsidR="003D305E" w:rsidRPr="003D305E" w:rsidRDefault="003D305E" w:rsidP="00B32402">
            <w:pPr>
              <w:pStyle w:val="ListeParagraf"/>
              <w:numPr>
                <w:ilvl w:val="0"/>
                <w:numId w:val="2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D305E">
              <w:rPr>
                <w:rFonts w:ascii="Times New Roman" w:hAnsi="Times New Roman" w:cs="Times New Roman"/>
                <w:color w:val="auto"/>
                <w:sz w:val="24"/>
                <w:szCs w:val="24"/>
              </w:rPr>
              <w:t>Konsantrasyon ve uyku bozukluğu</w:t>
            </w:r>
          </w:p>
          <w:p w:rsidR="003D305E" w:rsidRPr="003D305E" w:rsidRDefault="003D305E" w:rsidP="00B32402">
            <w:pPr>
              <w:pStyle w:val="ListeParagraf"/>
              <w:numPr>
                <w:ilvl w:val="0"/>
                <w:numId w:val="2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D305E">
              <w:rPr>
                <w:rFonts w:ascii="Times New Roman" w:hAnsi="Times New Roman" w:cs="Times New Roman"/>
                <w:color w:val="auto"/>
                <w:sz w:val="24"/>
                <w:szCs w:val="24"/>
              </w:rPr>
              <w:t xml:space="preserve">Rahatsızlık </w:t>
            </w:r>
          </w:p>
          <w:p w:rsidR="003D305E" w:rsidRPr="003D305E" w:rsidRDefault="003D305E" w:rsidP="00B32402">
            <w:pPr>
              <w:pStyle w:val="ListeParagraf"/>
              <w:numPr>
                <w:ilvl w:val="0"/>
                <w:numId w:val="2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D305E">
              <w:rPr>
                <w:rFonts w:ascii="Times New Roman" w:hAnsi="Times New Roman" w:cs="Times New Roman"/>
                <w:color w:val="auto"/>
                <w:sz w:val="24"/>
                <w:szCs w:val="24"/>
              </w:rPr>
              <w:t>Konforsuzluk</w:t>
            </w:r>
          </w:p>
        </w:tc>
      </w:tr>
      <w:tr w:rsidR="003D305E" w:rsidRPr="003D305E" w:rsidTr="00B32402">
        <w:trPr>
          <w:trHeight w:val="141"/>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rsidR="003D305E" w:rsidRPr="003D305E" w:rsidRDefault="003D305E" w:rsidP="00B32402">
            <w:pPr>
              <w:jc w:val="center"/>
              <w:rPr>
                <w:rFonts w:ascii="Times New Roman" w:hAnsi="Times New Roman"/>
                <w:b w:val="0"/>
                <w:color w:val="auto"/>
                <w:sz w:val="24"/>
                <w:szCs w:val="24"/>
              </w:rPr>
            </w:pPr>
            <w:r w:rsidRPr="003D305E">
              <w:rPr>
                <w:rFonts w:ascii="Times New Roman" w:hAnsi="Times New Roman"/>
                <w:b w:val="0"/>
                <w:color w:val="auto"/>
                <w:sz w:val="24"/>
                <w:szCs w:val="24"/>
              </w:rPr>
              <w:t>65 – 90</w:t>
            </w:r>
          </w:p>
        </w:tc>
        <w:tc>
          <w:tcPr>
            <w:tcW w:w="6237" w:type="dxa"/>
            <w:shd w:val="clear" w:color="auto" w:fill="auto"/>
          </w:tcPr>
          <w:p w:rsidR="003D305E" w:rsidRPr="003D305E" w:rsidRDefault="003D305E" w:rsidP="00B324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II. derecede gürültü; </w:t>
            </w:r>
          </w:p>
          <w:p w:rsidR="003D305E" w:rsidRPr="003D305E" w:rsidRDefault="003D305E" w:rsidP="00B32402">
            <w:pPr>
              <w:pStyle w:val="ListeParagraf"/>
              <w:numPr>
                <w:ilvl w:val="0"/>
                <w:numId w:val="2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D305E">
              <w:rPr>
                <w:rFonts w:ascii="Times New Roman" w:hAnsi="Times New Roman" w:cs="Times New Roman"/>
                <w:color w:val="auto"/>
                <w:sz w:val="24"/>
                <w:szCs w:val="24"/>
              </w:rPr>
              <w:t xml:space="preserve">Solunum hızlanması </w:t>
            </w:r>
          </w:p>
          <w:p w:rsidR="003D305E" w:rsidRPr="003D305E" w:rsidRDefault="003D305E" w:rsidP="00B32402">
            <w:pPr>
              <w:pStyle w:val="ListeParagraf"/>
              <w:numPr>
                <w:ilvl w:val="0"/>
                <w:numId w:val="2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D305E">
              <w:rPr>
                <w:rFonts w:ascii="Times New Roman" w:hAnsi="Times New Roman" w:cs="Times New Roman"/>
                <w:color w:val="auto"/>
                <w:sz w:val="24"/>
                <w:szCs w:val="24"/>
              </w:rPr>
              <w:t xml:space="preserve">Beyin içi basıncın azalması </w:t>
            </w:r>
          </w:p>
          <w:p w:rsidR="003D305E" w:rsidRPr="003D305E" w:rsidRDefault="003D305E" w:rsidP="00B32402">
            <w:pPr>
              <w:pStyle w:val="ListeParagraf"/>
              <w:numPr>
                <w:ilvl w:val="0"/>
                <w:numId w:val="2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D305E">
              <w:rPr>
                <w:rFonts w:ascii="Times New Roman" w:hAnsi="Times New Roman" w:cs="Times New Roman"/>
                <w:color w:val="auto"/>
                <w:sz w:val="24"/>
                <w:szCs w:val="24"/>
              </w:rPr>
              <w:t xml:space="preserve">Kalp atışının değişimi </w:t>
            </w:r>
          </w:p>
        </w:tc>
      </w:tr>
      <w:tr w:rsidR="003D305E" w:rsidRPr="003D305E" w:rsidTr="00B32402">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rsidR="003D305E" w:rsidRPr="003D305E" w:rsidRDefault="003D305E" w:rsidP="00B32402">
            <w:pPr>
              <w:jc w:val="center"/>
              <w:rPr>
                <w:rFonts w:ascii="Times New Roman" w:hAnsi="Times New Roman"/>
                <w:b w:val="0"/>
                <w:color w:val="auto"/>
                <w:sz w:val="24"/>
                <w:szCs w:val="24"/>
              </w:rPr>
            </w:pPr>
            <w:r w:rsidRPr="003D305E">
              <w:rPr>
                <w:rFonts w:ascii="Times New Roman" w:hAnsi="Times New Roman"/>
                <w:b w:val="0"/>
                <w:color w:val="auto"/>
                <w:sz w:val="24"/>
                <w:szCs w:val="24"/>
              </w:rPr>
              <w:t>90 – 120</w:t>
            </w:r>
          </w:p>
        </w:tc>
        <w:tc>
          <w:tcPr>
            <w:tcW w:w="6237" w:type="dxa"/>
            <w:shd w:val="clear" w:color="auto" w:fill="auto"/>
          </w:tcPr>
          <w:p w:rsidR="003D305E" w:rsidRPr="003D305E" w:rsidRDefault="003D305E" w:rsidP="00B324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III. derecedeki gürültüler;</w:t>
            </w:r>
          </w:p>
          <w:p w:rsidR="003D305E" w:rsidRPr="003D305E" w:rsidRDefault="003D305E" w:rsidP="00B32402">
            <w:pPr>
              <w:pStyle w:val="ListeParagraf"/>
              <w:numPr>
                <w:ilvl w:val="0"/>
                <w:numId w:val="2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D305E">
              <w:rPr>
                <w:rFonts w:ascii="Times New Roman" w:hAnsi="Times New Roman" w:cs="Times New Roman"/>
                <w:color w:val="auto"/>
                <w:sz w:val="24"/>
                <w:szCs w:val="24"/>
              </w:rPr>
              <w:t xml:space="preserve">Baş ağrısı </w:t>
            </w:r>
          </w:p>
          <w:p w:rsidR="003D305E" w:rsidRPr="003D305E" w:rsidRDefault="003D305E" w:rsidP="00B32402">
            <w:pPr>
              <w:pStyle w:val="ListeParagraf"/>
              <w:numPr>
                <w:ilvl w:val="0"/>
                <w:numId w:val="2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D305E">
              <w:rPr>
                <w:rFonts w:ascii="Times New Roman" w:hAnsi="Times New Roman" w:cs="Times New Roman"/>
                <w:color w:val="auto"/>
                <w:sz w:val="24"/>
                <w:szCs w:val="24"/>
              </w:rPr>
              <w:t xml:space="preserve">Fizyolojik gürültü </w:t>
            </w:r>
          </w:p>
        </w:tc>
      </w:tr>
      <w:tr w:rsidR="003D305E" w:rsidRPr="003D305E" w:rsidTr="00B32402">
        <w:trPr>
          <w:trHeight w:val="141"/>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rsidR="003D305E" w:rsidRPr="003D305E" w:rsidRDefault="003D305E" w:rsidP="00B32402">
            <w:pPr>
              <w:jc w:val="center"/>
              <w:rPr>
                <w:rFonts w:ascii="Times New Roman" w:hAnsi="Times New Roman"/>
                <w:b w:val="0"/>
                <w:color w:val="auto"/>
                <w:sz w:val="24"/>
                <w:szCs w:val="24"/>
              </w:rPr>
            </w:pPr>
            <w:r w:rsidRPr="003D305E">
              <w:rPr>
                <w:rFonts w:ascii="Times New Roman" w:hAnsi="Times New Roman"/>
                <w:b w:val="0"/>
                <w:color w:val="auto"/>
                <w:sz w:val="24"/>
                <w:szCs w:val="24"/>
              </w:rPr>
              <w:t>120 –140</w:t>
            </w:r>
          </w:p>
        </w:tc>
        <w:tc>
          <w:tcPr>
            <w:tcW w:w="6237" w:type="dxa"/>
            <w:shd w:val="clear" w:color="auto" w:fill="auto"/>
          </w:tcPr>
          <w:p w:rsidR="003D305E" w:rsidRPr="003D305E" w:rsidRDefault="003D305E" w:rsidP="00B324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IV. derecedeki gürültüler;</w:t>
            </w:r>
          </w:p>
          <w:p w:rsidR="003D305E" w:rsidRPr="003D305E" w:rsidRDefault="003D305E" w:rsidP="00B32402">
            <w:pPr>
              <w:pStyle w:val="ListeParagraf"/>
              <w:numPr>
                <w:ilvl w:val="0"/>
                <w:numId w:val="2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D305E">
              <w:rPr>
                <w:rFonts w:ascii="Times New Roman" w:hAnsi="Times New Roman" w:cs="Times New Roman"/>
                <w:color w:val="auto"/>
                <w:sz w:val="24"/>
                <w:szCs w:val="24"/>
              </w:rPr>
              <w:t>İç kulakta hasar</w:t>
            </w:r>
          </w:p>
        </w:tc>
      </w:tr>
      <w:tr w:rsidR="003D305E" w:rsidRPr="003D305E" w:rsidTr="00B32402">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rsidR="003D305E" w:rsidRPr="003D305E" w:rsidRDefault="003D305E" w:rsidP="00B32402">
            <w:pPr>
              <w:jc w:val="center"/>
              <w:rPr>
                <w:rFonts w:ascii="Times New Roman" w:hAnsi="Times New Roman"/>
                <w:b w:val="0"/>
                <w:color w:val="auto"/>
                <w:sz w:val="24"/>
                <w:szCs w:val="24"/>
              </w:rPr>
            </w:pPr>
            <w:r w:rsidRPr="003D305E">
              <w:rPr>
                <w:rFonts w:ascii="Times New Roman" w:hAnsi="Times New Roman"/>
                <w:b w:val="0"/>
                <w:color w:val="auto"/>
                <w:sz w:val="24"/>
                <w:szCs w:val="24"/>
              </w:rPr>
              <w:t>140 &gt;</w:t>
            </w:r>
          </w:p>
        </w:tc>
        <w:tc>
          <w:tcPr>
            <w:tcW w:w="6237" w:type="dxa"/>
            <w:shd w:val="clear" w:color="auto" w:fill="auto"/>
          </w:tcPr>
          <w:p w:rsidR="003D305E" w:rsidRPr="003D305E" w:rsidRDefault="003D305E" w:rsidP="00B324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V. Derecedeki Gürültüler;</w:t>
            </w:r>
          </w:p>
          <w:p w:rsidR="003D305E" w:rsidRPr="003D305E" w:rsidRDefault="003D305E" w:rsidP="00B32402">
            <w:pPr>
              <w:pStyle w:val="ListeParagraf"/>
              <w:numPr>
                <w:ilvl w:val="0"/>
                <w:numId w:val="2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D305E">
              <w:rPr>
                <w:rFonts w:ascii="Times New Roman" w:hAnsi="Times New Roman" w:cs="Times New Roman"/>
                <w:color w:val="auto"/>
                <w:sz w:val="24"/>
                <w:szCs w:val="24"/>
              </w:rPr>
              <w:t>Kulak zarının patlaması</w:t>
            </w:r>
          </w:p>
        </w:tc>
      </w:tr>
    </w:tbl>
    <w:p w:rsidR="003D305E" w:rsidRDefault="003D305E" w:rsidP="003D305E">
      <w:pPr>
        <w:spacing w:before="100" w:beforeAutospacing="1" w:after="100" w:afterAutospacing="1" w:line="360" w:lineRule="auto"/>
        <w:jc w:val="both"/>
        <w:rPr>
          <w:rFonts w:ascii="Times New Roman" w:hAnsi="Times New Roman"/>
          <w:bCs/>
          <w:iCs/>
        </w:rPr>
      </w:pPr>
    </w:p>
    <w:p w:rsidR="003D305E" w:rsidRPr="003D305E" w:rsidRDefault="003D305E" w:rsidP="003D305E">
      <w:pPr>
        <w:spacing w:before="100" w:beforeAutospacing="1" w:after="100" w:afterAutospacing="1" w:line="360" w:lineRule="auto"/>
        <w:jc w:val="both"/>
        <w:rPr>
          <w:rFonts w:ascii="Times New Roman" w:hAnsi="Times New Roman"/>
          <w:bCs/>
          <w:iCs/>
        </w:rPr>
      </w:pPr>
    </w:p>
    <w:p w:rsidR="003D305E" w:rsidRPr="003D305E" w:rsidRDefault="003D305E" w:rsidP="003D305E">
      <w:pPr>
        <w:spacing w:before="100" w:beforeAutospacing="1" w:after="100" w:afterAutospacing="1" w:line="360" w:lineRule="auto"/>
        <w:jc w:val="both"/>
        <w:rPr>
          <w:rFonts w:ascii="Times New Roman" w:hAnsi="Times New Roman"/>
          <w:b/>
          <w:sz w:val="24"/>
        </w:rPr>
      </w:pPr>
      <w:r w:rsidRPr="003D305E">
        <w:rPr>
          <w:rFonts w:ascii="Times New Roman" w:hAnsi="Times New Roman"/>
          <w:b/>
          <w:sz w:val="24"/>
        </w:rPr>
        <w:t>2.3. Hastanede Gürültü</w:t>
      </w:r>
    </w:p>
    <w:p w:rsidR="003D305E" w:rsidRPr="003D305E" w:rsidRDefault="003D305E" w:rsidP="003D305E">
      <w:pPr>
        <w:spacing w:before="100" w:beforeAutospacing="1" w:after="100" w:afterAutospacing="1" w:line="360" w:lineRule="auto"/>
        <w:ind w:firstLine="567"/>
        <w:jc w:val="both"/>
        <w:rPr>
          <w:rFonts w:ascii="Times New Roman" w:hAnsi="Times New Roman"/>
          <w:sz w:val="24"/>
        </w:rPr>
      </w:pPr>
      <w:r w:rsidRPr="003D305E">
        <w:rPr>
          <w:rStyle w:val="hps"/>
          <w:rFonts w:ascii="Times New Roman" w:hAnsi="Times New Roman"/>
          <w:sz w:val="24"/>
        </w:rPr>
        <w:t>Aşırı gürültü</w:t>
      </w:r>
      <w:r w:rsidRPr="003D305E">
        <w:rPr>
          <w:rFonts w:ascii="Times New Roman" w:hAnsi="Times New Roman"/>
          <w:sz w:val="24"/>
        </w:rPr>
        <w:t xml:space="preserve"> </w:t>
      </w:r>
      <w:r w:rsidRPr="003D305E">
        <w:rPr>
          <w:rStyle w:val="hps"/>
          <w:rFonts w:ascii="Times New Roman" w:hAnsi="Times New Roman"/>
          <w:sz w:val="24"/>
        </w:rPr>
        <w:t>hastalar için</w:t>
      </w:r>
      <w:r w:rsidRPr="003D305E">
        <w:rPr>
          <w:rFonts w:ascii="Times New Roman" w:hAnsi="Times New Roman"/>
          <w:sz w:val="24"/>
        </w:rPr>
        <w:t xml:space="preserve"> </w:t>
      </w:r>
      <w:r w:rsidRPr="003D305E">
        <w:rPr>
          <w:rStyle w:val="hps"/>
          <w:rFonts w:ascii="Times New Roman" w:hAnsi="Times New Roman"/>
          <w:sz w:val="24"/>
        </w:rPr>
        <w:t>olumsuz</w:t>
      </w:r>
      <w:r w:rsidRPr="003D305E">
        <w:rPr>
          <w:rFonts w:ascii="Times New Roman" w:hAnsi="Times New Roman"/>
          <w:sz w:val="24"/>
        </w:rPr>
        <w:t xml:space="preserve"> </w:t>
      </w:r>
      <w:r w:rsidRPr="003D305E">
        <w:rPr>
          <w:rStyle w:val="hps"/>
          <w:rFonts w:ascii="Times New Roman" w:hAnsi="Times New Roman"/>
          <w:sz w:val="24"/>
        </w:rPr>
        <w:t>fizyolojik değişiklikler</w:t>
      </w:r>
      <w:r w:rsidRPr="003D305E">
        <w:rPr>
          <w:rFonts w:ascii="Times New Roman" w:hAnsi="Times New Roman"/>
          <w:sz w:val="24"/>
        </w:rPr>
        <w:t xml:space="preserve"> </w:t>
      </w:r>
      <w:r w:rsidRPr="003D305E">
        <w:rPr>
          <w:rStyle w:val="hps"/>
          <w:rFonts w:ascii="Times New Roman" w:hAnsi="Times New Roman"/>
          <w:sz w:val="24"/>
        </w:rPr>
        <w:t>ve uyku</w:t>
      </w:r>
      <w:r w:rsidRPr="003D305E">
        <w:rPr>
          <w:rFonts w:ascii="Times New Roman" w:hAnsi="Times New Roman"/>
          <w:sz w:val="24"/>
        </w:rPr>
        <w:t xml:space="preserve"> bozukluklarına, </w:t>
      </w:r>
      <w:r w:rsidRPr="003D305E">
        <w:rPr>
          <w:rStyle w:val="hps"/>
          <w:rFonts w:ascii="Times New Roman" w:hAnsi="Times New Roman"/>
          <w:sz w:val="24"/>
        </w:rPr>
        <w:t>personel için ise</w:t>
      </w:r>
      <w:r w:rsidRPr="003D305E">
        <w:rPr>
          <w:rFonts w:ascii="Times New Roman" w:hAnsi="Times New Roman"/>
          <w:sz w:val="24"/>
        </w:rPr>
        <w:t xml:space="preserve"> </w:t>
      </w:r>
      <w:r w:rsidRPr="003D305E">
        <w:rPr>
          <w:rStyle w:val="hps"/>
          <w:rFonts w:ascii="Times New Roman" w:hAnsi="Times New Roman"/>
          <w:sz w:val="24"/>
        </w:rPr>
        <w:t>iletişim</w:t>
      </w:r>
      <w:r w:rsidRPr="003D305E">
        <w:rPr>
          <w:rFonts w:ascii="Times New Roman" w:hAnsi="Times New Roman"/>
          <w:sz w:val="24"/>
        </w:rPr>
        <w:t xml:space="preserve"> </w:t>
      </w:r>
      <w:r w:rsidRPr="003D305E">
        <w:rPr>
          <w:rStyle w:val="hps"/>
          <w:rFonts w:ascii="Times New Roman" w:hAnsi="Times New Roman"/>
          <w:sz w:val="24"/>
        </w:rPr>
        <w:t xml:space="preserve">zorluklarına, hataya ve tükenmişliğe neden olabilmektedir </w:t>
      </w:r>
      <w:r w:rsidRPr="003D305E">
        <w:rPr>
          <w:rFonts w:ascii="Times New Roman" w:hAnsi="Times New Roman"/>
          <w:bCs/>
          <w:iCs/>
          <w:sz w:val="24"/>
        </w:rPr>
        <w:t xml:space="preserve">(Ampt, 2008). Bu nedenle uluslararası kuruluşlar hastanelerde gürültü seviyeleri hakkında önerilerde bulunmaktadır </w:t>
      </w:r>
      <w:r w:rsidRPr="003D305E">
        <w:rPr>
          <w:rFonts w:ascii="Times New Roman" w:hAnsi="Times New Roman"/>
          <w:sz w:val="24"/>
        </w:rPr>
        <w:t>(Tablo 4).</w:t>
      </w:r>
      <w:r w:rsidRPr="003D305E">
        <w:rPr>
          <w:rFonts w:ascii="Times New Roman" w:hAnsi="Times New Roman"/>
          <w:bCs/>
          <w:iCs/>
          <w:sz w:val="24"/>
        </w:rPr>
        <w:t xml:space="preserve"> </w:t>
      </w:r>
      <w:r w:rsidRPr="003D305E">
        <w:rPr>
          <w:rFonts w:ascii="Times New Roman" w:hAnsi="Times New Roman"/>
          <w:sz w:val="24"/>
        </w:rPr>
        <w:t xml:space="preserve">EPA hastanelerde gürültü seviyesinin gece 35 dB, gündüz 45 Db (Cordova ve ark,2013), </w:t>
      </w:r>
      <w:r w:rsidRPr="003D305E">
        <w:rPr>
          <w:rFonts w:ascii="Times New Roman" w:hAnsi="Times New Roman"/>
          <w:bCs/>
          <w:iCs/>
          <w:sz w:val="24"/>
        </w:rPr>
        <w:t>WHO ise gece 30 dB, gündüz 35 dB,’i geçmemesini önermektedir (</w:t>
      </w:r>
      <w:r w:rsidRPr="003D305E">
        <w:rPr>
          <w:rFonts w:ascii="Times New Roman" w:hAnsi="Times New Roman"/>
          <w:sz w:val="24"/>
        </w:rPr>
        <w:t>Berglund ve ark,1995).</w:t>
      </w:r>
      <w:r w:rsidRPr="003D305E">
        <w:rPr>
          <w:rFonts w:ascii="Times New Roman" w:hAnsi="Times New Roman"/>
          <w:bCs/>
          <w:iCs/>
          <w:sz w:val="24"/>
        </w:rPr>
        <w:t xml:space="preserve"> </w:t>
      </w:r>
    </w:p>
    <w:p w:rsidR="003D305E" w:rsidRPr="003D305E" w:rsidRDefault="003D305E" w:rsidP="003D305E">
      <w:pPr>
        <w:spacing w:before="100" w:beforeAutospacing="1" w:after="100" w:afterAutospacing="1" w:line="360" w:lineRule="auto"/>
        <w:ind w:firstLine="567"/>
        <w:jc w:val="both"/>
        <w:rPr>
          <w:rFonts w:ascii="Times New Roman" w:hAnsi="Times New Roman"/>
          <w:sz w:val="24"/>
        </w:rPr>
      </w:pPr>
      <w:r w:rsidRPr="003D305E">
        <w:rPr>
          <w:rFonts w:ascii="Times New Roman" w:hAnsi="Times New Roman"/>
          <w:b/>
          <w:sz w:val="24"/>
        </w:rPr>
        <w:t>Tablo 4.</w:t>
      </w:r>
      <w:r w:rsidRPr="003D305E">
        <w:rPr>
          <w:rFonts w:ascii="Times New Roman" w:hAnsi="Times New Roman"/>
          <w:b/>
          <w:bCs/>
          <w:iCs/>
          <w:sz w:val="24"/>
        </w:rPr>
        <w:t xml:space="preserve"> </w:t>
      </w:r>
      <w:r w:rsidRPr="003D305E">
        <w:rPr>
          <w:rFonts w:ascii="Times New Roman" w:hAnsi="Times New Roman"/>
          <w:bCs/>
          <w:iCs/>
          <w:sz w:val="24"/>
        </w:rPr>
        <w:t xml:space="preserve">Uluslararası kuruluşların hastaneler için önerdiği gürültü seviyeleri (Cordova ve ark, 2013). </w:t>
      </w:r>
    </w:p>
    <w:tbl>
      <w:tblPr>
        <w:tblStyle w:val="AkGlgeleme"/>
        <w:tblW w:w="9366" w:type="dxa"/>
        <w:tblLook w:val="04A0" w:firstRow="1" w:lastRow="0" w:firstColumn="1" w:lastColumn="0" w:noHBand="0" w:noVBand="1"/>
      </w:tblPr>
      <w:tblGrid>
        <w:gridCol w:w="6771"/>
        <w:gridCol w:w="1326"/>
        <w:gridCol w:w="1269"/>
      </w:tblGrid>
      <w:tr w:rsidR="003D305E" w:rsidRPr="003D305E" w:rsidTr="00CE047E">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vAlign w:val="center"/>
          </w:tcPr>
          <w:p w:rsidR="003D305E" w:rsidRPr="00B32402" w:rsidRDefault="003D305E" w:rsidP="00CE047E">
            <w:pPr>
              <w:spacing w:line="360" w:lineRule="auto"/>
              <w:rPr>
                <w:rFonts w:ascii="Times New Roman" w:hAnsi="Times New Roman"/>
                <w:color w:val="auto"/>
                <w:sz w:val="24"/>
              </w:rPr>
            </w:pPr>
            <w:r w:rsidRPr="00B32402">
              <w:rPr>
                <w:rFonts w:ascii="Times New Roman" w:hAnsi="Times New Roman"/>
                <w:color w:val="auto"/>
                <w:sz w:val="24"/>
              </w:rPr>
              <w:t>Uluslararası Kuruluşlar</w:t>
            </w:r>
          </w:p>
        </w:tc>
        <w:tc>
          <w:tcPr>
            <w:tcW w:w="1326" w:type="dxa"/>
            <w:shd w:val="clear" w:color="auto" w:fill="auto"/>
          </w:tcPr>
          <w:p w:rsidR="003D305E" w:rsidRPr="00B32402" w:rsidRDefault="003D305E" w:rsidP="006A453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rPr>
            </w:pPr>
            <w:r w:rsidRPr="00B32402">
              <w:rPr>
                <w:rFonts w:ascii="Times New Roman" w:hAnsi="Times New Roman"/>
                <w:color w:val="auto"/>
                <w:sz w:val="24"/>
              </w:rPr>
              <w:t>Gündüz (dB)</w:t>
            </w:r>
          </w:p>
        </w:tc>
        <w:tc>
          <w:tcPr>
            <w:tcW w:w="1269" w:type="dxa"/>
            <w:shd w:val="clear" w:color="auto" w:fill="auto"/>
          </w:tcPr>
          <w:p w:rsidR="006A4537" w:rsidRDefault="003D305E" w:rsidP="006A453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rPr>
            </w:pPr>
            <w:r w:rsidRPr="00B32402">
              <w:rPr>
                <w:rFonts w:ascii="Times New Roman" w:hAnsi="Times New Roman"/>
                <w:color w:val="auto"/>
                <w:sz w:val="24"/>
              </w:rPr>
              <w:t>Gece</w:t>
            </w:r>
          </w:p>
          <w:p w:rsidR="003D305E" w:rsidRPr="00B32402" w:rsidRDefault="003D305E" w:rsidP="006A453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rPr>
            </w:pPr>
            <w:r w:rsidRPr="00B32402">
              <w:rPr>
                <w:rFonts w:ascii="Times New Roman" w:hAnsi="Times New Roman"/>
                <w:color w:val="auto"/>
                <w:sz w:val="24"/>
              </w:rPr>
              <w:t>(dB)</w:t>
            </w:r>
          </w:p>
        </w:tc>
      </w:tr>
      <w:tr w:rsidR="003D305E" w:rsidRPr="003D305E" w:rsidTr="0068162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tcPr>
          <w:p w:rsidR="003D305E" w:rsidRPr="00B32402" w:rsidRDefault="003D305E" w:rsidP="003D305E">
            <w:pPr>
              <w:spacing w:line="360" w:lineRule="auto"/>
              <w:jc w:val="both"/>
              <w:rPr>
                <w:rFonts w:ascii="Times New Roman" w:hAnsi="Times New Roman"/>
                <w:b w:val="0"/>
                <w:color w:val="auto"/>
                <w:sz w:val="24"/>
              </w:rPr>
            </w:pPr>
            <w:r w:rsidRPr="00B32402">
              <w:rPr>
                <w:rFonts w:ascii="Times New Roman" w:hAnsi="Times New Roman"/>
                <w:b w:val="0"/>
                <w:color w:val="auto"/>
                <w:sz w:val="24"/>
              </w:rPr>
              <w:t xml:space="preserve">World Health Organization (WHO)  </w:t>
            </w:r>
          </w:p>
        </w:tc>
        <w:tc>
          <w:tcPr>
            <w:tcW w:w="1326" w:type="dxa"/>
            <w:shd w:val="clear" w:color="auto" w:fill="auto"/>
          </w:tcPr>
          <w:p w:rsidR="003D305E" w:rsidRPr="003D305E" w:rsidRDefault="003D305E" w:rsidP="003D30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3D305E">
              <w:rPr>
                <w:rFonts w:ascii="Times New Roman" w:hAnsi="Times New Roman"/>
                <w:color w:val="auto"/>
                <w:sz w:val="24"/>
              </w:rPr>
              <w:t>35</w:t>
            </w:r>
          </w:p>
        </w:tc>
        <w:tc>
          <w:tcPr>
            <w:tcW w:w="1269" w:type="dxa"/>
            <w:shd w:val="clear" w:color="auto" w:fill="auto"/>
          </w:tcPr>
          <w:p w:rsidR="003D305E" w:rsidRPr="003D305E" w:rsidRDefault="003D305E" w:rsidP="003D30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3D305E">
              <w:rPr>
                <w:rFonts w:ascii="Times New Roman" w:hAnsi="Times New Roman"/>
                <w:color w:val="auto"/>
                <w:sz w:val="24"/>
              </w:rPr>
              <w:t>30</w:t>
            </w:r>
          </w:p>
        </w:tc>
      </w:tr>
      <w:tr w:rsidR="003D305E" w:rsidRPr="003D305E" w:rsidTr="0068162F">
        <w:trPr>
          <w:trHeight w:val="396"/>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tcPr>
          <w:p w:rsidR="003D305E" w:rsidRPr="00B32402" w:rsidRDefault="003D305E" w:rsidP="003D305E">
            <w:pPr>
              <w:spacing w:line="360" w:lineRule="auto"/>
              <w:jc w:val="both"/>
              <w:rPr>
                <w:rFonts w:ascii="Times New Roman" w:hAnsi="Times New Roman"/>
                <w:b w:val="0"/>
                <w:color w:val="auto"/>
                <w:sz w:val="24"/>
              </w:rPr>
            </w:pPr>
            <w:r w:rsidRPr="00B32402">
              <w:rPr>
                <w:rFonts w:ascii="Times New Roman" w:hAnsi="Times New Roman"/>
                <w:b w:val="0"/>
                <w:color w:val="auto"/>
                <w:sz w:val="24"/>
              </w:rPr>
              <w:t>Enviromental Protection Agency  (EPA)</w:t>
            </w:r>
          </w:p>
        </w:tc>
        <w:tc>
          <w:tcPr>
            <w:tcW w:w="1326" w:type="dxa"/>
            <w:shd w:val="clear" w:color="auto" w:fill="auto"/>
          </w:tcPr>
          <w:p w:rsidR="003D305E" w:rsidRPr="003D305E" w:rsidRDefault="003D305E" w:rsidP="003D30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3D305E">
              <w:rPr>
                <w:rFonts w:ascii="Times New Roman" w:hAnsi="Times New Roman"/>
                <w:color w:val="auto"/>
                <w:sz w:val="24"/>
              </w:rPr>
              <w:t>45</w:t>
            </w:r>
          </w:p>
        </w:tc>
        <w:tc>
          <w:tcPr>
            <w:tcW w:w="1269" w:type="dxa"/>
            <w:shd w:val="clear" w:color="auto" w:fill="auto"/>
          </w:tcPr>
          <w:p w:rsidR="003D305E" w:rsidRPr="003D305E" w:rsidRDefault="003D305E" w:rsidP="003D30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3D305E">
              <w:rPr>
                <w:rFonts w:ascii="Times New Roman" w:hAnsi="Times New Roman"/>
                <w:color w:val="auto"/>
                <w:sz w:val="24"/>
              </w:rPr>
              <w:t>35</w:t>
            </w:r>
          </w:p>
        </w:tc>
      </w:tr>
      <w:tr w:rsidR="003D305E" w:rsidRPr="003D305E" w:rsidTr="0068162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tcPr>
          <w:p w:rsidR="003D305E" w:rsidRPr="00B32402" w:rsidRDefault="0068162F" w:rsidP="0068162F">
            <w:pPr>
              <w:spacing w:line="360" w:lineRule="auto"/>
              <w:jc w:val="both"/>
              <w:rPr>
                <w:rFonts w:ascii="Times New Roman" w:hAnsi="Times New Roman"/>
                <w:b w:val="0"/>
                <w:color w:val="auto"/>
                <w:sz w:val="24"/>
              </w:rPr>
            </w:pPr>
            <w:r>
              <w:rPr>
                <w:rFonts w:ascii="Times New Roman" w:hAnsi="Times New Roman"/>
                <w:b w:val="0"/>
                <w:color w:val="auto"/>
                <w:sz w:val="24"/>
              </w:rPr>
              <w:t>International Noise Council Gui</w:t>
            </w:r>
            <w:r w:rsidR="003D305E" w:rsidRPr="00B32402">
              <w:rPr>
                <w:rFonts w:ascii="Times New Roman" w:hAnsi="Times New Roman"/>
                <w:b w:val="0"/>
                <w:color w:val="auto"/>
                <w:sz w:val="24"/>
              </w:rPr>
              <w:t xml:space="preserve">delines (INC)  </w:t>
            </w:r>
          </w:p>
        </w:tc>
        <w:tc>
          <w:tcPr>
            <w:tcW w:w="1326" w:type="dxa"/>
            <w:shd w:val="clear" w:color="auto" w:fill="auto"/>
          </w:tcPr>
          <w:p w:rsidR="003D305E" w:rsidRPr="003D305E" w:rsidRDefault="003D305E" w:rsidP="003D30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3D305E">
              <w:rPr>
                <w:rFonts w:ascii="Times New Roman" w:hAnsi="Times New Roman"/>
                <w:color w:val="auto"/>
                <w:sz w:val="24"/>
              </w:rPr>
              <w:t>45</w:t>
            </w:r>
          </w:p>
        </w:tc>
        <w:tc>
          <w:tcPr>
            <w:tcW w:w="1269" w:type="dxa"/>
            <w:shd w:val="clear" w:color="auto" w:fill="auto"/>
          </w:tcPr>
          <w:p w:rsidR="003D305E" w:rsidRPr="003D305E" w:rsidRDefault="003D305E" w:rsidP="003D30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rPr>
            </w:pPr>
            <w:r w:rsidRPr="003D305E">
              <w:rPr>
                <w:rFonts w:ascii="Times New Roman" w:hAnsi="Times New Roman"/>
                <w:color w:val="auto"/>
                <w:sz w:val="24"/>
              </w:rPr>
              <w:t>20</w:t>
            </w:r>
          </w:p>
        </w:tc>
      </w:tr>
      <w:tr w:rsidR="003D305E" w:rsidRPr="003D305E" w:rsidTr="0068162F">
        <w:trPr>
          <w:trHeight w:val="411"/>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tcPr>
          <w:p w:rsidR="003D305E" w:rsidRPr="00B32402" w:rsidRDefault="003D305E" w:rsidP="003D305E">
            <w:pPr>
              <w:spacing w:line="360" w:lineRule="auto"/>
              <w:jc w:val="both"/>
              <w:rPr>
                <w:rFonts w:ascii="Times New Roman" w:hAnsi="Times New Roman"/>
                <w:b w:val="0"/>
                <w:color w:val="auto"/>
                <w:sz w:val="24"/>
              </w:rPr>
            </w:pPr>
            <w:r w:rsidRPr="00B32402">
              <w:rPr>
                <w:rFonts w:ascii="Times New Roman" w:hAnsi="Times New Roman"/>
                <w:b w:val="0"/>
                <w:color w:val="auto"/>
                <w:sz w:val="24"/>
              </w:rPr>
              <w:t>The National Institute for Occupotional Safety and Health (NIOSH)</w:t>
            </w:r>
          </w:p>
        </w:tc>
        <w:tc>
          <w:tcPr>
            <w:tcW w:w="1326" w:type="dxa"/>
            <w:shd w:val="clear" w:color="auto" w:fill="auto"/>
          </w:tcPr>
          <w:p w:rsidR="003D305E" w:rsidRPr="003D305E" w:rsidRDefault="003D305E" w:rsidP="003D30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3D305E">
              <w:rPr>
                <w:rFonts w:ascii="Times New Roman" w:hAnsi="Times New Roman"/>
                <w:color w:val="auto"/>
                <w:sz w:val="24"/>
              </w:rPr>
              <w:t>40</w:t>
            </w:r>
          </w:p>
        </w:tc>
        <w:tc>
          <w:tcPr>
            <w:tcW w:w="1269" w:type="dxa"/>
            <w:shd w:val="clear" w:color="auto" w:fill="auto"/>
          </w:tcPr>
          <w:p w:rsidR="003D305E" w:rsidRPr="003D305E" w:rsidRDefault="003D305E" w:rsidP="003D30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rPr>
            </w:pPr>
            <w:r w:rsidRPr="003D305E">
              <w:rPr>
                <w:rFonts w:ascii="Times New Roman" w:hAnsi="Times New Roman"/>
                <w:color w:val="auto"/>
                <w:sz w:val="24"/>
              </w:rPr>
              <w:t>35</w:t>
            </w:r>
          </w:p>
        </w:tc>
      </w:tr>
    </w:tbl>
    <w:p w:rsidR="003D305E" w:rsidRPr="003D305E" w:rsidRDefault="003D305E" w:rsidP="003D305E">
      <w:pPr>
        <w:spacing w:before="100" w:beforeAutospacing="1" w:after="100" w:afterAutospacing="1" w:line="360" w:lineRule="auto"/>
        <w:ind w:firstLine="567"/>
        <w:jc w:val="both"/>
        <w:rPr>
          <w:rFonts w:ascii="Times New Roman" w:hAnsi="Times New Roman"/>
          <w:sz w:val="24"/>
        </w:rPr>
      </w:pPr>
      <w:r w:rsidRPr="003D305E">
        <w:rPr>
          <w:rFonts w:ascii="Times New Roman" w:hAnsi="Times New Roman"/>
          <w:sz w:val="24"/>
        </w:rPr>
        <w:t xml:space="preserve">Vehid ve ark (2011)  nöroloji ve kulak burun boğaz servislerinde yaptıkları gürültü ölçümleri sonucunda günlük gürültü düzeyinin 45-61 dB ve Christensen (2005) cerrahi kliniklerde gürültü seviyesinin 42,2-70 arasında dB olduğunu bildirmişlerdir. Bu değerlerin DSÖ ile EPA’nın önerdiği seviyelerin üzerinde olduğunu belirtmişlerdir. </w:t>
      </w:r>
    </w:p>
    <w:p w:rsidR="003D305E" w:rsidRPr="003D305E" w:rsidRDefault="003D305E" w:rsidP="003D305E">
      <w:pPr>
        <w:spacing w:before="100" w:beforeAutospacing="1" w:after="100" w:afterAutospacing="1" w:line="360" w:lineRule="auto"/>
        <w:ind w:firstLine="567"/>
        <w:jc w:val="both"/>
        <w:rPr>
          <w:rFonts w:ascii="Times New Roman" w:hAnsi="Times New Roman"/>
          <w:sz w:val="24"/>
        </w:rPr>
      </w:pPr>
      <w:r w:rsidRPr="003D305E">
        <w:rPr>
          <w:rFonts w:ascii="Times New Roman" w:hAnsi="Times New Roman"/>
          <w:sz w:val="24"/>
        </w:rPr>
        <w:t xml:space="preserve">Yıldırım (2001), hastaların hastane gürültüsünden etkilenme durumlarını incelediği çalışmasında, hastaların % 98,8’inin insan sesleri, % 45’inin mekanik sesleri, % 35’inin diğer sesleri gürültü nedeni olarak gösterdiğini belirtmiştir. İnsan sesleri içerinde personel konuşmaları, öğrenci sesleri, vizit sırasındaki konuşmalar, refakatçilerin ve ziyaretçilerin neden olduğu sesler bulunmaktadır. Gürültü nedeni ile hastaların % 71,6’sında sinirlilik ve stres, % 50,6’sında uykusuzluk, % 38,3’ünde ise baş ağrısının meydana geldiği bildirilmiştir.  </w:t>
      </w:r>
    </w:p>
    <w:p w:rsidR="003D305E" w:rsidRPr="003D305E" w:rsidRDefault="003D305E" w:rsidP="003D305E">
      <w:pPr>
        <w:spacing w:before="100" w:beforeAutospacing="1" w:after="100" w:afterAutospacing="1" w:line="360" w:lineRule="auto"/>
        <w:ind w:firstLine="567"/>
        <w:jc w:val="both"/>
        <w:rPr>
          <w:rFonts w:ascii="Times New Roman" w:hAnsi="Times New Roman"/>
          <w:sz w:val="24"/>
        </w:rPr>
      </w:pPr>
      <w:r w:rsidRPr="003D305E">
        <w:rPr>
          <w:rFonts w:ascii="Times New Roman" w:hAnsi="Times New Roman"/>
          <w:sz w:val="24"/>
        </w:rPr>
        <w:t xml:space="preserve">Yılmaz ve ark (2008)’nın cerrahi kliniklerde tedavi gören hastaların uyku durumlarını etkileyen faktörleri inceledikleri çalışmalarında hastaların %67,7’si nin uyku düzenlerinin </w:t>
      </w:r>
      <w:r w:rsidRPr="003D305E">
        <w:rPr>
          <w:rFonts w:ascii="Times New Roman" w:hAnsi="Times New Roman"/>
          <w:sz w:val="24"/>
        </w:rPr>
        <w:lastRenderedPageBreak/>
        <w:t xml:space="preserve">gürültüden dolayı bozulduğunu ve hastaların %55,3’ü ise diğer hastaların </w:t>
      </w:r>
      <w:proofErr w:type="gramStart"/>
      <w:r w:rsidRPr="003D305E">
        <w:rPr>
          <w:rFonts w:ascii="Times New Roman" w:hAnsi="Times New Roman"/>
          <w:sz w:val="24"/>
        </w:rPr>
        <w:t>konuşmalarının  gürültü</w:t>
      </w:r>
      <w:proofErr w:type="gramEnd"/>
      <w:r w:rsidRPr="003D305E">
        <w:rPr>
          <w:rFonts w:ascii="Times New Roman" w:hAnsi="Times New Roman"/>
          <w:sz w:val="24"/>
        </w:rPr>
        <w:t xml:space="preserve"> nedeni olarak belirtmişlerdir. </w:t>
      </w:r>
    </w:p>
    <w:p w:rsidR="003D305E" w:rsidRPr="003D305E" w:rsidRDefault="003D305E" w:rsidP="003D305E">
      <w:pPr>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t>2.4. Yoğun Bakım Ünitesi ve Gürültü</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Yoğun bakım ünitesinde yaşamı tehdit altında olan hastaları olumsuz etkileyen </w:t>
      </w:r>
      <w:proofErr w:type="gramStart"/>
      <w:r w:rsidRPr="003D305E">
        <w:rPr>
          <w:rFonts w:ascii="Times New Roman" w:hAnsi="Times New Roman"/>
          <w:sz w:val="24"/>
          <w:szCs w:val="24"/>
        </w:rPr>
        <w:t>bir çok</w:t>
      </w:r>
      <w:proofErr w:type="gramEnd"/>
      <w:r w:rsidRPr="003D305E">
        <w:rPr>
          <w:rFonts w:ascii="Times New Roman" w:hAnsi="Times New Roman"/>
          <w:sz w:val="24"/>
          <w:szCs w:val="24"/>
        </w:rPr>
        <w:t xml:space="preserve"> faktör bulunmaktadır</w:t>
      </w:r>
      <w:r w:rsidRPr="003D305E">
        <w:rPr>
          <w:rFonts w:ascii="Times New Roman" w:hAnsi="Times New Roman"/>
          <w:noProof/>
          <w:sz w:val="24"/>
          <w:szCs w:val="24"/>
        </w:rPr>
        <w:t xml:space="preserve"> (Kumsar ve Yılmaz, 2013). Bu faktörler hastaların sahip olduğu patolojiler ve yoğun bakım ortamının özelliklerini içerir. </w:t>
      </w:r>
      <w:r w:rsidRPr="003D305E">
        <w:rPr>
          <w:rFonts w:ascii="Times New Roman" w:hAnsi="Times New Roman"/>
          <w:sz w:val="24"/>
          <w:szCs w:val="24"/>
        </w:rPr>
        <w:t xml:space="preserve">1960’lar </w:t>
      </w:r>
      <w:proofErr w:type="gramStart"/>
      <w:r w:rsidRPr="003D305E">
        <w:rPr>
          <w:rFonts w:ascii="Times New Roman" w:hAnsi="Times New Roman"/>
          <w:sz w:val="24"/>
          <w:szCs w:val="24"/>
        </w:rPr>
        <w:t>dan</w:t>
      </w:r>
      <w:proofErr w:type="gramEnd"/>
      <w:r w:rsidRPr="003D305E">
        <w:rPr>
          <w:rFonts w:ascii="Times New Roman" w:hAnsi="Times New Roman"/>
          <w:sz w:val="24"/>
          <w:szCs w:val="24"/>
        </w:rPr>
        <w:t xml:space="preserve"> bu yana elektronik teknolojisi yoğun bakım ünitesindeki hasta bakımında gelişen hızla kullanılmaya başlandı. Özellikle hasta takibini kolaylaştıran monitör ve alarmlar, iletişimi sağlayan çağrı cihazları ve telefonların kullanımında artış açıkça görülmektedir. Bununla birlikte, bu cihazlardan kaynaklanan yüksek gürültü seviyeleri ve diğer faktörler, hastanelerdeki hastaların ve ziyaretçilerin en çok </w:t>
      </w:r>
      <w:proofErr w:type="gramStart"/>
      <w:r w:rsidRPr="003D305E">
        <w:rPr>
          <w:rFonts w:ascii="Times New Roman" w:hAnsi="Times New Roman"/>
          <w:sz w:val="24"/>
          <w:szCs w:val="24"/>
        </w:rPr>
        <w:t>şikayetçi</w:t>
      </w:r>
      <w:proofErr w:type="gramEnd"/>
      <w:r w:rsidRPr="003D305E">
        <w:rPr>
          <w:rFonts w:ascii="Times New Roman" w:hAnsi="Times New Roman"/>
          <w:sz w:val="24"/>
          <w:szCs w:val="24"/>
        </w:rPr>
        <w:t xml:space="preserve"> oldukları durumlar arasındadır (Rizzo ve Frizzi, 2010). Kol ve ark (2015) yoğun bakım ünitelerinde yaptıkları ölçümler sonucunda en yüksek gürültü kaynağının perfüzör alarmı (</w:t>
      </w:r>
      <w:proofErr w:type="gramStart"/>
      <w:r w:rsidRPr="003D305E">
        <w:rPr>
          <w:rFonts w:ascii="Times New Roman" w:hAnsi="Times New Roman"/>
          <w:sz w:val="24"/>
          <w:szCs w:val="24"/>
        </w:rPr>
        <w:t>93.3</w:t>
      </w:r>
      <w:proofErr w:type="gramEnd"/>
      <w:r w:rsidRPr="003D305E">
        <w:rPr>
          <w:rFonts w:ascii="Times New Roman" w:hAnsi="Times New Roman"/>
          <w:sz w:val="24"/>
          <w:szCs w:val="24"/>
        </w:rPr>
        <w:t xml:space="preserve"> dB) ve personel konuşmaları (84.1 dB) olduğunu bildirmişlerdir. Takip eden gürültü kaynaklarının ventilatör alarmının (75 dB), infüzyon pompası alarmı (76 dB), telefon sesi (</w:t>
      </w:r>
      <w:proofErr w:type="gramStart"/>
      <w:r w:rsidRPr="003D305E">
        <w:rPr>
          <w:rFonts w:ascii="Times New Roman" w:hAnsi="Times New Roman"/>
          <w:sz w:val="24"/>
          <w:szCs w:val="24"/>
        </w:rPr>
        <w:t>77.4</w:t>
      </w:r>
      <w:proofErr w:type="gramEnd"/>
      <w:r w:rsidRPr="003D305E">
        <w:rPr>
          <w:rFonts w:ascii="Times New Roman" w:hAnsi="Times New Roman"/>
          <w:sz w:val="24"/>
          <w:szCs w:val="24"/>
        </w:rPr>
        <w:t xml:space="preserve"> dB), monitör alarmı (78.6 dB), nebülizatör (80.1 dB) ve en yüksek olarak da pulseoksimetre alarmı (81.1 dB) olduğu bildirilmiştir. MacKenzie ve Galbrun (2007)’nın yoğun bakım ünitesindeki gürültü kaynaklarını ve bunların desibel cinsinden ölçümlerini belirttikleri çalışmalarında alarmlar (70-80 dB), sandalye çekme (70 dB), telefon sesi (70 dB üstü), </w:t>
      </w:r>
      <w:proofErr w:type="gramStart"/>
      <w:r w:rsidRPr="003D305E">
        <w:rPr>
          <w:rFonts w:ascii="Times New Roman" w:hAnsi="Times New Roman"/>
          <w:sz w:val="24"/>
          <w:szCs w:val="24"/>
        </w:rPr>
        <w:t>ekipman</w:t>
      </w:r>
      <w:proofErr w:type="gramEnd"/>
      <w:r w:rsidRPr="003D305E">
        <w:rPr>
          <w:rFonts w:ascii="Times New Roman" w:hAnsi="Times New Roman"/>
          <w:sz w:val="24"/>
          <w:szCs w:val="24"/>
        </w:rPr>
        <w:t xml:space="preserve"> (70-80 dB), temizlik (70-80 dB) ve personel konuşmalarının (70-80 dB) yoğun bakım ünitesindeki primer gürültü kaynakları olduğunu ifade etmişlerdir.</w:t>
      </w:r>
    </w:p>
    <w:p w:rsidR="00BA0D93"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Yoğun bakım ünitelerindeki </w:t>
      </w:r>
      <w:r w:rsidRPr="003D305E">
        <w:rPr>
          <w:rStyle w:val="hps"/>
          <w:rFonts w:ascii="Times New Roman" w:hAnsi="Times New Roman"/>
          <w:sz w:val="24"/>
          <w:szCs w:val="24"/>
        </w:rPr>
        <w:t>gürültü</w:t>
      </w:r>
      <w:r w:rsidRPr="003D305E">
        <w:rPr>
          <w:rFonts w:ascii="Times New Roman" w:hAnsi="Times New Roman"/>
          <w:sz w:val="24"/>
          <w:szCs w:val="24"/>
        </w:rPr>
        <w:t xml:space="preserve"> </w:t>
      </w:r>
      <w:r w:rsidRPr="003D305E">
        <w:rPr>
          <w:rStyle w:val="hps"/>
          <w:rFonts w:ascii="Times New Roman" w:hAnsi="Times New Roman"/>
          <w:sz w:val="24"/>
          <w:szCs w:val="24"/>
        </w:rPr>
        <w:t>ile ilgili</w:t>
      </w:r>
      <w:r w:rsidRPr="003D305E">
        <w:rPr>
          <w:rFonts w:ascii="Times New Roman" w:hAnsi="Times New Roman"/>
          <w:sz w:val="24"/>
          <w:szCs w:val="24"/>
        </w:rPr>
        <w:t xml:space="preserve"> </w:t>
      </w:r>
      <w:r w:rsidRPr="003D305E">
        <w:rPr>
          <w:rStyle w:val="hps"/>
          <w:rFonts w:ascii="Times New Roman" w:hAnsi="Times New Roman"/>
          <w:sz w:val="24"/>
          <w:szCs w:val="24"/>
        </w:rPr>
        <w:t>29</w:t>
      </w:r>
      <w:r w:rsidRPr="003D305E">
        <w:rPr>
          <w:rFonts w:ascii="Times New Roman" w:hAnsi="Times New Roman"/>
          <w:sz w:val="24"/>
          <w:szCs w:val="24"/>
        </w:rPr>
        <w:t xml:space="preserve"> </w:t>
      </w:r>
      <w:r w:rsidRPr="003D305E">
        <w:rPr>
          <w:rStyle w:val="hps"/>
          <w:rFonts w:ascii="Times New Roman" w:hAnsi="Times New Roman"/>
          <w:sz w:val="24"/>
          <w:szCs w:val="24"/>
        </w:rPr>
        <w:t>çalışmanın</w:t>
      </w:r>
      <w:r w:rsidRPr="003D305E">
        <w:rPr>
          <w:rFonts w:ascii="Times New Roman" w:hAnsi="Times New Roman"/>
          <w:sz w:val="24"/>
          <w:szCs w:val="24"/>
        </w:rPr>
        <w:t xml:space="preserve"> </w:t>
      </w:r>
      <w:r w:rsidRPr="003D305E">
        <w:rPr>
          <w:rStyle w:val="hps"/>
          <w:rFonts w:ascii="Times New Roman" w:hAnsi="Times New Roman"/>
          <w:sz w:val="24"/>
          <w:szCs w:val="24"/>
        </w:rPr>
        <w:t>sistematik incelemesinde buradaki</w:t>
      </w:r>
      <w:r w:rsidRPr="003D305E">
        <w:rPr>
          <w:rFonts w:ascii="Times New Roman" w:hAnsi="Times New Roman"/>
          <w:sz w:val="24"/>
          <w:szCs w:val="24"/>
        </w:rPr>
        <w:t xml:space="preserve"> </w:t>
      </w:r>
      <w:r w:rsidRPr="003D305E">
        <w:rPr>
          <w:rStyle w:val="hps"/>
          <w:rFonts w:ascii="Times New Roman" w:hAnsi="Times New Roman"/>
          <w:sz w:val="24"/>
          <w:szCs w:val="24"/>
        </w:rPr>
        <w:t>gürültü</w:t>
      </w:r>
      <w:r w:rsidRPr="003D305E">
        <w:rPr>
          <w:rFonts w:ascii="Times New Roman" w:hAnsi="Times New Roman"/>
          <w:sz w:val="24"/>
          <w:szCs w:val="24"/>
        </w:rPr>
        <w:t xml:space="preserve"> </w:t>
      </w:r>
      <w:r w:rsidRPr="003D305E">
        <w:rPr>
          <w:rStyle w:val="hps"/>
          <w:rFonts w:ascii="Times New Roman" w:hAnsi="Times New Roman"/>
          <w:sz w:val="24"/>
          <w:szCs w:val="24"/>
        </w:rPr>
        <w:t>kaynaklarının</w:t>
      </w:r>
      <w:r w:rsidRPr="003D305E">
        <w:rPr>
          <w:rFonts w:ascii="Times New Roman" w:hAnsi="Times New Roman"/>
          <w:sz w:val="24"/>
          <w:szCs w:val="24"/>
        </w:rPr>
        <w:t xml:space="preserve"> </w:t>
      </w:r>
      <w:r w:rsidRPr="003D305E">
        <w:rPr>
          <w:rStyle w:val="hps"/>
          <w:rFonts w:ascii="Times New Roman" w:hAnsi="Times New Roman"/>
          <w:sz w:val="24"/>
          <w:szCs w:val="24"/>
        </w:rPr>
        <w:t>konuşmalar</w:t>
      </w:r>
      <w:r w:rsidRPr="003D305E">
        <w:rPr>
          <w:rFonts w:ascii="Times New Roman" w:hAnsi="Times New Roman"/>
          <w:sz w:val="24"/>
          <w:szCs w:val="24"/>
        </w:rPr>
        <w:t xml:space="preserve">, </w:t>
      </w:r>
      <w:proofErr w:type="gramStart"/>
      <w:r w:rsidRPr="003D305E">
        <w:rPr>
          <w:rStyle w:val="hps"/>
          <w:rFonts w:ascii="Times New Roman" w:hAnsi="Times New Roman"/>
          <w:sz w:val="24"/>
          <w:szCs w:val="24"/>
        </w:rPr>
        <w:t>ekipman</w:t>
      </w:r>
      <w:proofErr w:type="gramEnd"/>
      <w:r w:rsidRPr="003D305E">
        <w:rPr>
          <w:rFonts w:ascii="Times New Roman" w:hAnsi="Times New Roman"/>
          <w:sz w:val="24"/>
          <w:szCs w:val="24"/>
        </w:rPr>
        <w:t xml:space="preserve">, </w:t>
      </w:r>
      <w:r w:rsidRPr="003D305E">
        <w:rPr>
          <w:rStyle w:val="hps"/>
          <w:rFonts w:ascii="Times New Roman" w:hAnsi="Times New Roman"/>
          <w:sz w:val="24"/>
          <w:szCs w:val="24"/>
        </w:rPr>
        <w:t>alarmlar</w:t>
      </w:r>
      <w:r w:rsidRPr="003D305E">
        <w:rPr>
          <w:rFonts w:ascii="Times New Roman" w:hAnsi="Times New Roman"/>
          <w:sz w:val="24"/>
          <w:szCs w:val="24"/>
        </w:rPr>
        <w:t xml:space="preserve">, </w:t>
      </w:r>
      <w:r w:rsidRPr="003D305E">
        <w:rPr>
          <w:rStyle w:val="hps"/>
          <w:rFonts w:ascii="Times New Roman" w:hAnsi="Times New Roman"/>
          <w:sz w:val="24"/>
          <w:szCs w:val="24"/>
        </w:rPr>
        <w:t>bakım</w:t>
      </w:r>
      <w:r w:rsidRPr="003D305E">
        <w:rPr>
          <w:rFonts w:ascii="Times New Roman" w:hAnsi="Times New Roman"/>
          <w:sz w:val="24"/>
          <w:szCs w:val="24"/>
        </w:rPr>
        <w:t xml:space="preserve"> </w:t>
      </w:r>
      <w:r w:rsidRPr="003D305E">
        <w:rPr>
          <w:rStyle w:val="hps"/>
          <w:rFonts w:ascii="Times New Roman" w:hAnsi="Times New Roman"/>
          <w:sz w:val="24"/>
          <w:szCs w:val="24"/>
        </w:rPr>
        <w:t>faaliyetleri</w:t>
      </w:r>
      <w:r w:rsidRPr="003D305E">
        <w:rPr>
          <w:rFonts w:ascii="Times New Roman" w:hAnsi="Times New Roman"/>
          <w:sz w:val="24"/>
          <w:szCs w:val="24"/>
        </w:rPr>
        <w:t xml:space="preserve">, </w:t>
      </w:r>
      <w:r w:rsidRPr="003D305E">
        <w:rPr>
          <w:rStyle w:val="hps"/>
          <w:rFonts w:ascii="Times New Roman" w:hAnsi="Times New Roman"/>
          <w:sz w:val="24"/>
          <w:szCs w:val="24"/>
        </w:rPr>
        <w:t>cep telefonları</w:t>
      </w:r>
      <w:r w:rsidRPr="003D305E">
        <w:rPr>
          <w:rFonts w:ascii="Times New Roman" w:hAnsi="Times New Roman"/>
          <w:sz w:val="24"/>
          <w:szCs w:val="24"/>
        </w:rPr>
        <w:t xml:space="preserve">, </w:t>
      </w:r>
      <w:r w:rsidRPr="003D305E">
        <w:rPr>
          <w:rStyle w:val="hps"/>
          <w:rFonts w:ascii="Times New Roman" w:hAnsi="Times New Roman"/>
          <w:sz w:val="24"/>
          <w:szCs w:val="24"/>
        </w:rPr>
        <w:t>kapıların açılıp kapanması ve</w:t>
      </w:r>
      <w:r w:rsidRPr="003D305E">
        <w:rPr>
          <w:rFonts w:ascii="Times New Roman" w:hAnsi="Times New Roman"/>
          <w:sz w:val="24"/>
          <w:szCs w:val="24"/>
        </w:rPr>
        <w:t xml:space="preserve"> </w:t>
      </w:r>
      <w:r w:rsidRPr="003D305E">
        <w:rPr>
          <w:rStyle w:val="hps"/>
          <w:rFonts w:ascii="Times New Roman" w:hAnsi="Times New Roman"/>
          <w:sz w:val="24"/>
          <w:szCs w:val="24"/>
        </w:rPr>
        <w:t>düşen nesneler</w:t>
      </w:r>
      <w:r w:rsidRPr="003D305E">
        <w:rPr>
          <w:rFonts w:ascii="Times New Roman" w:hAnsi="Times New Roman"/>
          <w:sz w:val="24"/>
          <w:szCs w:val="24"/>
        </w:rPr>
        <w:t xml:space="preserve"> </w:t>
      </w:r>
      <w:r w:rsidRPr="003D305E">
        <w:rPr>
          <w:rStyle w:val="hps"/>
          <w:rFonts w:ascii="Times New Roman" w:hAnsi="Times New Roman"/>
          <w:sz w:val="24"/>
          <w:szCs w:val="24"/>
        </w:rPr>
        <w:t>olduğu ifade edilmiştir (</w:t>
      </w:r>
      <w:r w:rsidRPr="003D305E">
        <w:rPr>
          <w:rFonts w:ascii="Times New Roman" w:hAnsi="Times New Roman"/>
          <w:bCs/>
          <w:iCs/>
          <w:sz w:val="24"/>
          <w:szCs w:val="24"/>
        </w:rPr>
        <w:t>Konkani ve Oakley, 2012).</w:t>
      </w:r>
      <w:r w:rsidRPr="003D305E">
        <w:rPr>
          <w:rFonts w:ascii="Times New Roman" w:hAnsi="Times New Roman"/>
          <w:sz w:val="24"/>
          <w:szCs w:val="24"/>
        </w:rPr>
        <w:t xml:space="preserve"> Yoder ve ark (2012) hastaların yoğun bakım ünitesindeki en rahatsız oldukları gürültü kaynaklarını inceledikleri çalışmalarında, en çok cihaz alarmları, infüzyon pompa alarmı, personel </w:t>
      </w:r>
      <w:proofErr w:type="gramStart"/>
      <w:r w:rsidRPr="003D305E">
        <w:rPr>
          <w:rFonts w:ascii="Times New Roman" w:hAnsi="Times New Roman"/>
          <w:sz w:val="24"/>
          <w:szCs w:val="24"/>
        </w:rPr>
        <w:t>konuşmaları,</w:t>
      </w:r>
      <w:proofErr w:type="gramEnd"/>
      <w:r w:rsidRPr="003D305E">
        <w:rPr>
          <w:rFonts w:ascii="Times New Roman" w:hAnsi="Times New Roman"/>
          <w:sz w:val="24"/>
          <w:szCs w:val="24"/>
        </w:rPr>
        <w:t xml:space="preserve"> ve telefon sesinden rahatsız olduklarını belirtmişlerdir.</w:t>
      </w:r>
      <w:r w:rsidRPr="003D305E">
        <w:rPr>
          <w:rFonts w:ascii="Times New Roman" w:hAnsi="Times New Roman"/>
          <w:bCs/>
          <w:iCs/>
          <w:sz w:val="24"/>
          <w:szCs w:val="24"/>
        </w:rPr>
        <w:t xml:space="preserve"> </w:t>
      </w:r>
      <w:r w:rsidRPr="003D305E">
        <w:rPr>
          <w:rFonts w:ascii="Times New Roman" w:hAnsi="Times New Roman"/>
          <w:sz w:val="24"/>
          <w:szCs w:val="24"/>
        </w:rPr>
        <w:t xml:space="preserve">Kam ve ark (1994) yaptıkları çalışmada yoğun bakım ünitelerinde personel konuşmalarının 90 dB’e kadar ulaştığı ve bununda ünitedeki ana gürültü kaynağı olduğunu bildirmişlerdir. Stafford ve ark (2014)’e göre hemşire istasyonundan gelen 60 dB’lik gürültünün çim biçme makinesine </w:t>
      </w:r>
      <w:r w:rsidRPr="003D305E">
        <w:rPr>
          <w:rFonts w:ascii="Times New Roman" w:hAnsi="Times New Roman"/>
          <w:sz w:val="24"/>
          <w:szCs w:val="24"/>
        </w:rPr>
        <w:lastRenderedPageBreak/>
        <w:t xml:space="preserve">benzer olduğu, 80 dB olduğunda ise yoğun trafik sesi ile eşdeğerdir. Yoğun bakım ünitesindeki gürültü kaynakları ve seviyeleri Tablo 5.’te belirtilmiştir. </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b/>
          <w:sz w:val="24"/>
          <w:szCs w:val="24"/>
        </w:rPr>
        <w:t xml:space="preserve">Tablo 5. </w:t>
      </w:r>
      <w:r w:rsidRPr="003D305E">
        <w:rPr>
          <w:rFonts w:ascii="Times New Roman" w:hAnsi="Times New Roman"/>
          <w:sz w:val="24"/>
          <w:szCs w:val="24"/>
        </w:rPr>
        <w:t xml:space="preserve">Yoğun bakım ünitesindeki gürültü kaynakları ve seviyeleri </w:t>
      </w:r>
      <w:r w:rsidRPr="003D305E">
        <w:rPr>
          <w:rFonts w:ascii="Times New Roman" w:hAnsi="Times New Roman"/>
          <w:bCs/>
          <w:iCs/>
          <w:sz w:val="24"/>
          <w:szCs w:val="24"/>
        </w:rPr>
        <w:t>(</w:t>
      </w:r>
      <w:r w:rsidRPr="003D305E">
        <w:rPr>
          <w:rStyle w:val="Kpr"/>
          <w:rFonts w:ascii="Times New Roman" w:hAnsi="Times New Roman"/>
          <w:color w:val="auto"/>
          <w:sz w:val="24"/>
          <w:szCs w:val="24"/>
          <w:u w:val="none"/>
        </w:rPr>
        <w:t>Pugh ve ark, 2007;</w:t>
      </w:r>
      <w:r w:rsidRPr="003D305E">
        <w:rPr>
          <w:rFonts w:ascii="Times New Roman" w:hAnsi="Times New Roman"/>
          <w:bCs/>
          <w:iCs/>
          <w:sz w:val="24"/>
          <w:szCs w:val="24"/>
        </w:rPr>
        <w:t xml:space="preserve"> Stafford ve ark, 2014).</w:t>
      </w:r>
    </w:p>
    <w:tbl>
      <w:tblPr>
        <w:tblStyle w:val="AkGlgeleme"/>
        <w:tblW w:w="0" w:type="auto"/>
        <w:tblLook w:val="04A0" w:firstRow="1" w:lastRow="0" w:firstColumn="1" w:lastColumn="0" w:noHBand="0" w:noVBand="1"/>
      </w:tblPr>
      <w:tblGrid>
        <w:gridCol w:w="2235"/>
        <w:gridCol w:w="6976"/>
      </w:tblGrid>
      <w:tr w:rsidR="003D305E" w:rsidRPr="003D305E" w:rsidTr="00EC0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3D305E" w:rsidRPr="006A4537" w:rsidRDefault="003D305E" w:rsidP="003D305E">
            <w:pPr>
              <w:spacing w:line="360" w:lineRule="auto"/>
              <w:rPr>
                <w:rFonts w:ascii="Times New Roman" w:hAnsi="Times New Roman"/>
                <w:color w:val="auto"/>
                <w:sz w:val="24"/>
                <w:szCs w:val="24"/>
              </w:rPr>
            </w:pPr>
            <w:r w:rsidRPr="006A4537">
              <w:rPr>
                <w:rFonts w:ascii="Times New Roman" w:hAnsi="Times New Roman"/>
                <w:color w:val="auto"/>
                <w:sz w:val="24"/>
                <w:szCs w:val="24"/>
              </w:rPr>
              <w:t>Ses seviyesi (dB)</w:t>
            </w:r>
          </w:p>
        </w:tc>
        <w:tc>
          <w:tcPr>
            <w:tcW w:w="6976" w:type="dxa"/>
            <w:shd w:val="clear" w:color="auto" w:fill="auto"/>
          </w:tcPr>
          <w:p w:rsidR="003D305E" w:rsidRPr="006A4537" w:rsidRDefault="003D305E" w:rsidP="003D30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A4537">
              <w:rPr>
                <w:rFonts w:ascii="Times New Roman" w:hAnsi="Times New Roman"/>
                <w:color w:val="auto"/>
                <w:sz w:val="24"/>
                <w:szCs w:val="24"/>
              </w:rPr>
              <w:t>Yoğun bakım ünitesinde kaydedilen gürültüler</w:t>
            </w:r>
          </w:p>
        </w:tc>
      </w:tr>
      <w:tr w:rsidR="003D305E" w:rsidRPr="003D305E" w:rsidTr="00EC0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3D305E" w:rsidRPr="006A4537" w:rsidRDefault="003D305E" w:rsidP="003D305E">
            <w:pPr>
              <w:spacing w:line="360" w:lineRule="auto"/>
              <w:jc w:val="center"/>
              <w:rPr>
                <w:rFonts w:ascii="Times New Roman" w:hAnsi="Times New Roman"/>
                <w:b w:val="0"/>
                <w:color w:val="auto"/>
                <w:sz w:val="24"/>
                <w:szCs w:val="24"/>
              </w:rPr>
            </w:pPr>
            <w:r w:rsidRPr="006A4537">
              <w:rPr>
                <w:rFonts w:ascii="Times New Roman" w:hAnsi="Times New Roman"/>
                <w:b w:val="0"/>
                <w:color w:val="auto"/>
                <w:sz w:val="24"/>
                <w:szCs w:val="24"/>
              </w:rPr>
              <w:t>30</w:t>
            </w:r>
          </w:p>
        </w:tc>
        <w:tc>
          <w:tcPr>
            <w:tcW w:w="6976" w:type="dxa"/>
            <w:shd w:val="clear" w:color="auto" w:fill="auto"/>
          </w:tcPr>
          <w:p w:rsidR="003D305E" w:rsidRPr="003D305E" w:rsidRDefault="003D305E" w:rsidP="003D30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DSÖ’nün gece hastane alanları için önerdiği ses seviyesi</w:t>
            </w:r>
          </w:p>
        </w:tc>
      </w:tr>
      <w:tr w:rsidR="003D305E" w:rsidRPr="003D305E" w:rsidTr="00EC0978">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3D305E" w:rsidRPr="006A4537" w:rsidRDefault="003D305E" w:rsidP="003D305E">
            <w:pPr>
              <w:spacing w:line="360" w:lineRule="auto"/>
              <w:jc w:val="center"/>
              <w:rPr>
                <w:rFonts w:ascii="Times New Roman" w:hAnsi="Times New Roman"/>
                <w:b w:val="0"/>
                <w:color w:val="auto"/>
                <w:sz w:val="24"/>
                <w:szCs w:val="24"/>
              </w:rPr>
            </w:pPr>
            <w:r w:rsidRPr="006A4537">
              <w:rPr>
                <w:rFonts w:ascii="Times New Roman" w:hAnsi="Times New Roman"/>
                <w:b w:val="0"/>
                <w:color w:val="auto"/>
                <w:sz w:val="24"/>
                <w:szCs w:val="24"/>
              </w:rPr>
              <w:t>40</w:t>
            </w:r>
          </w:p>
        </w:tc>
        <w:tc>
          <w:tcPr>
            <w:tcW w:w="6976" w:type="dxa"/>
            <w:shd w:val="clear" w:color="auto" w:fill="auto"/>
          </w:tcPr>
          <w:p w:rsidR="003D305E" w:rsidRPr="003D305E" w:rsidRDefault="003D305E" w:rsidP="003D30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DSÖ’nün gündüz hastane alanları için önerdiği ses seviyesi</w:t>
            </w:r>
          </w:p>
        </w:tc>
      </w:tr>
      <w:tr w:rsidR="003D305E" w:rsidRPr="003D305E" w:rsidTr="00EC0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3D305E" w:rsidRPr="006A4537" w:rsidRDefault="003D305E" w:rsidP="003D305E">
            <w:pPr>
              <w:spacing w:line="360" w:lineRule="auto"/>
              <w:jc w:val="center"/>
              <w:rPr>
                <w:rFonts w:ascii="Times New Roman" w:hAnsi="Times New Roman"/>
                <w:b w:val="0"/>
                <w:color w:val="auto"/>
                <w:sz w:val="24"/>
                <w:szCs w:val="24"/>
              </w:rPr>
            </w:pPr>
            <w:r w:rsidRPr="006A4537">
              <w:rPr>
                <w:rFonts w:ascii="Times New Roman" w:hAnsi="Times New Roman"/>
                <w:b w:val="0"/>
                <w:color w:val="auto"/>
                <w:sz w:val="24"/>
                <w:szCs w:val="24"/>
              </w:rPr>
              <w:t>50</w:t>
            </w:r>
          </w:p>
        </w:tc>
        <w:tc>
          <w:tcPr>
            <w:tcW w:w="6976" w:type="dxa"/>
            <w:shd w:val="clear" w:color="auto" w:fill="auto"/>
          </w:tcPr>
          <w:p w:rsidR="003D305E" w:rsidRPr="003D305E" w:rsidRDefault="003D305E" w:rsidP="003D30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Endotrakeal aspirasyon sistemi</w:t>
            </w:r>
          </w:p>
        </w:tc>
      </w:tr>
      <w:tr w:rsidR="003D305E" w:rsidRPr="003D305E" w:rsidTr="00EC0978">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3D305E" w:rsidRPr="006A4537" w:rsidRDefault="003D305E" w:rsidP="003D305E">
            <w:pPr>
              <w:spacing w:line="360" w:lineRule="auto"/>
              <w:jc w:val="center"/>
              <w:rPr>
                <w:rFonts w:ascii="Times New Roman" w:hAnsi="Times New Roman"/>
                <w:b w:val="0"/>
                <w:color w:val="auto"/>
                <w:sz w:val="24"/>
                <w:szCs w:val="24"/>
              </w:rPr>
            </w:pPr>
            <w:r w:rsidRPr="006A4537">
              <w:rPr>
                <w:rFonts w:ascii="Times New Roman" w:hAnsi="Times New Roman"/>
                <w:b w:val="0"/>
                <w:color w:val="auto"/>
                <w:sz w:val="24"/>
                <w:szCs w:val="24"/>
              </w:rPr>
              <w:t>60</w:t>
            </w:r>
          </w:p>
        </w:tc>
        <w:tc>
          <w:tcPr>
            <w:tcW w:w="6976" w:type="dxa"/>
            <w:shd w:val="clear" w:color="auto" w:fill="auto"/>
          </w:tcPr>
          <w:p w:rsidR="003D305E" w:rsidRPr="003D305E" w:rsidRDefault="003D305E" w:rsidP="003D30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Ventilatör alarmları, hemşire istasyonunda ki konuşmalar</w:t>
            </w:r>
          </w:p>
        </w:tc>
      </w:tr>
      <w:tr w:rsidR="003D305E" w:rsidRPr="003D305E" w:rsidTr="00EC0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3D305E" w:rsidRPr="006A4537" w:rsidRDefault="003D305E" w:rsidP="003D305E">
            <w:pPr>
              <w:spacing w:line="360" w:lineRule="auto"/>
              <w:jc w:val="center"/>
              <w:rPr>
                <w:rFonts w:ascii="Times New Roman" w:hAnsi="Times New Roman"/>
                <w:b w:val="0"/>
                <w:color w:val="auto"/>
                <w:sz w:val="24"/>
                <w:szCs w:val="24"/>
              </w:rPr>
            </w:pPr>
            <w:r w:rsidRPr="006A4537">
              <w:rPr>
                <w:rFonts w:ascii="Times New Roman" w:hAnsi="Times New Roman"/>
                <w:b w:val="0"/>
                <w:color w:val="auto"/>
                <w:sz w:val="24"/>
                <w:szCs w:val="24"/>
              </w:rPr>
              <w:t>70-80</w:t>
            </w:r>
          </w:p>
        </w:tc>
        <w:tc>
          <w:tcPr>
            <w:tcW w:w="6976" w:type="dxa"/>
            <w:shd w:val="clear" w:color="auto" w:fill="auto"/>
          </w:tcPr>
          <w:p w:rsidR="003D305E" w:rsidRPr="003D305E" w:rsidRDefault="003D305E" w:rsidP="003D30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İnfüzyon pompa, monitör, ventilatör alarm, konuşmalar, malzeme arabaları, nebülizatör</w:t>
            </w:r>
          </w:p>
        </w:tc>
      </w:tr>
      <w:tr w:rsidR="003D305E" w:rsidRPr="003D305E" w:rsidTr="00EC0978">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3D305E" w:rsidRPr="006A4537" w:rsidRDefault="003D305E" w:rsidP="003D305E">
            <w:pPr>
              <w:spacing w:line="360" w:lineRule="auto"/>
              <w:jc w:val="center"/>
              <w:rPr>
                <w:rFonts w:ascii="Times New Roman" w:hAnsi="Times New Roman"/>
                <w:b w:val="0"/>
                <w:color w:val="auto"/>
                <w:sz w:val="24"/>
                <w:szCs w:val="24"/>
              </w:rPr>
            </w:pPr>
            <w:r w:rsidRPr="006A4537">
              <w:rPr>
                <w:rFonts w:ascii="Times New Roman" w:hAnsi="Times New Roman"/>
                <w:b w:val="0"/>
                <w:color w:val="auto"/>
                <w:sz w:val="24"/>
                <w:szCs w:val="24"/>
              </w:rPr>
              <w:t>90</w:t>
            </w:r>
          </w:p>
        </w:tc>
        <w:tc>
          <w:tcPr>
            <w:tcW w:w="6976" w:type="dxa"/>
            <w:shd w:val="clear" w:color="auto" w:fill="auto"/>
          </w:tcPr>
          <w:p w:rsidR="003D305E" w:rsidRPr="003D305E" w:rsidRDefault="003D305E" w:rsidP="003D30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Portabl röntgen cihazı</w:t>
            </w:r>
          </w:p>
        </w:tc>
      </w:tr>
    </w:tbl>
    <w:p w:rsidR="003D305E" w:rsidRPr="003D305E" w:rsidRDefault="003D305E" w:rsidP="003D305E">
      <w:pPr>
        <w:spacing w:before="100" w:beforeAutospacing="1" w:after="100" w:afterAutospacing="1" w:line="360" w:lineRule="auto"/>
        <w:ind w:firstLine="567"/>
        <w:jc w:val="both"/>
        <w:rPr>
          <w:rFonts w:ascii="Times New Roman" w:hAnsi="Times New Roman"/>
          <w:bCs/>
          <w:iCs/>
          <w:sz w:val="24"/>
          <w:szCs w:val="24"/>
        </w:rPr>
      </w:pPr>
      <w:r w:rsidRPr="003D305E">
        <w:rPr>
          <w:rFonts w:ascii="Times New Roman" w:hAnsi="Times New Roman"/>
          <w:bCs/>
          <w:iCs/>
          <w:sz w:val="24"/>
          <w:szCs w:val="24"/>
        </w:rPr>
        <w:t>Xie ve ark (2013) yoğun bakım ünitesindeki en sık olan ve uzun süren gürültü kaynağının monitör alarmları olduğunu ve saatte 12-25 kez alarm verdiğini saptamışlardır. Monsen ve Edell-</w:t>
      </w:r>
      <w:r w:rsidRPr="00EC0978">
        <w:rPr>
          <w:rStyle w:val="Kpr"/>
          <w:rFonts w:ascii="Times New Roman" w:hAnsi="Times New Roman"/>
          <w:color w:val="auto"/>
          <w:sz w:val="24"/>
          <w:szCs w:val="24"/>
          <w:u w:val="none"/>
        </w:rPr>
        <w:t>Gustafsson</w:t>
      </w:r>
      <w:r w:rsidRPr="00EC0978">
        <w:rPr>
          <w:rFonts w:ascii="Times New Roman" w:hAnsi="Times New Roman"/>
          <w:bCs/>
          <w:iCs/>
          <w:sz w:val="24"/>
          <w:szCs w:val="24"/>
        </w:rPr>
        <w:t xml:space="preserve"> </w:t>
      </w:r>
      <w:r w:rsidRPr="003D305E">
        <w:rPr>
          <w:rFonts w:ascii="Times New Roman" w:hAnsi="Times New Roman"/>
          <w:bCs/>
          <w:iCs/>
          <w:sz w:val="24"/>
          <w:szCs w:val="24"/>
        </w:rPr>
        <w:t>(2005) ise yoğun bakım ünitesinde bakım saatlerinde gürültünün daha yüksek olduğunu belirtmişlerdir.</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bCs/>
          <w:iCs/>
          <w:sz w:val="24"/>
          <w:szCs w:val="24"/>
        </w:rPr>
        <w:t>Akansel ve Kaymakçı (2008)’ nın y</w:t>
      </w:r>
      <w:r w:rsidRPr="003D305E">
        <w:rPr>
          <w:rStyle w:val="hps"/>
          <w:rFonts w:ascii="Times New Roman" w:hAnsi="Times New Roman"/>
          <w:sz w:val="24"/>
          <w:szCs w:val="24"/>
        </w:rPr>
        <w:t>oğun bakım</w:t>
      </w:r>
      <w:r w:rsidRPr="003D305E">
        <w:rPr>
          <w:rFonts w:ascii="Times New Roman" w:hAnsi="Times New Roman"/>
          <w:sz w:val="24"/>
          <w:szCs w:val="24"/>
        </w:rPr>
        <w:t xml:space="preserve"> </w:t>
      </w:r>
      <w:r w:rsidRPr="003D305E">
        <w:rPr>
          <w:rStyle w:val="hps"/>
          <w:rFonts w:ascii="Times New Roman" w:hAnsi="Times New Roman"/>
          <w:sz w:val="24"/>
          <w:szCs w:val="24"/>
        </w:rPr>
        <w:t>ünitesi</w:t>
      </w:r>
      <w:r w:rsidRPr="003D305E">
        <w:rPr>
          <w:rFonts w:ascii="Times New Roman" w:hAnsi="Times New Roman"/>
          <w:sz w:val="24"/>
          <w:szCs w:val="24"/>
        </w:rPr>
        <w:t xml:space="preserve"> </w:t>
      </w:r>
      <w:r w:rsidRPr="003D305E">
        <w:rPr>
          <w:rStyle w:val="hps"/>
          <w:rFonts w:ascii="Times New Roman" w:hAnsi="Times New Roman"/>
          <w:sz w:val="24"/>
          <w:szCs w:val="24"/>
        </w:rPr>
        <w:t>gürültü seviyelerini</w:t>
      </w:r>
      <w:r w:rsidRPr="003D305E">
        <w:rPr>
          <w:rFonts w:ascii="Times New Roman" w:hAnsi="Times New Roman"/>
          <w:sz w:val="24"/>
          <w:szCs w:val="24"/>
        </w:rPr>
        <w:t xml:space="preserve"> </w:t>
      </w:r>
      <w:r w:rsidRPr="003D305E">
        <w:rPr>
          <w:rStyle w:val="hps"/>
          <w:rFonts w:ascii="Times New Roman" w:hAnsi="Times New Roman"/>
          <w:sz w:val="24"/>
          <w:szCs w:val="24"/>
        </w:rPr>
        <w:t>ölçmek</w:t>
      </w:r>
      <w:r w:rsidRPr="003D305E">
        <w:rPr>
          <w:rFonts w:ascii="Times New Roman" w:hAnsi="Times New Roman"/>
          <w:sz w:val="24"/>
          <w:szCs w:val="24"/>
        </w:rPr>
        <w:t xml:space="preserve"> </w:t>
      </w:r>
      <w:r w:rsidRPr="003D305E">
        <w:rPr>
          <w:rStyle w:val="hps"/>
          <w:rFonts w:ascii="Times New Roman" w:hAnsi="Times New Roman"/>
          <w:sz w:val="24"/>
          <w:szCs w:val="24"/>
        </w:rPr>
        <w:t>ve gürültü</w:t>
      </w:r>
      <w:r w:rsidRPr="003D305E">
        <w:rPr>
          <w:rFonts w:ascii="Times New Roman" w:hAnsi="Times New Roman"/>
          <w:sz w:val="24"/>
          <w:szCs w:val="24"/>
        </w:rPr>
        <w:t xml:space="preserve"> </w:t>
      </w:r>
      <w:r w:rsidRPr="003D305E">
        <w:rPr>
          <w:rStyle w:val="hps"/>
          <w:rFonts w:ascii="Times New Roman" w:hAnsi="Times New Roman"/>
          <w:sz w:val="24"/>
          <w:szCs w:val="24"/>
        </w:rPr>
        <w:t>nedeniyle</w:t>
      </w:r>
      <w:r w:rsidRPr="003D305E">
        <w:rPr>
          <w:rFonts w:ascii="Times New Roman" w:hAnsi="Times New Roman"/>
          <w:sz w:val="24"/>
          <w:szCs w:val="24"/>
        </w:rPr>
        <w:t xml:space="preserve"> </w:t>
      </w:r>
      <w:r w:rsidRPr="003D305E">
        <w:rPr>
          <w:rStyle w:val="hps"/>
          <w:rFonts w:ascii="Times New Roman" w:hAnsi="Times New Roman"/>
          <w:sz w:val="24"/>
          <w:szCs w:val="24"/>
        </w:rPr>
        <w:t>hastaların</w:t>
      </w:r>
      <w:r w:rsidRPr="003D305E">
        <w:rPr>
          <w:rFonts w:ascii="Times New Roman" w:hAnsi="Times New Roman"/>
          <w:sz w:val="24"/>
          <w:szCs w:val="24"/>
        </w:rPr>
        <w:t xml:space="preserve"> </w:t>
      </w:r>
      <w:r w:rsidRPr="003D305E">
        <w:rPr>
          <w:rStyle w:val="hps"/>
          <w:rFonts w:ascii="Times New Roman" w:hAnsi="Times New Roman"/>
          <w:sz w:val="24"/>
          <w:szCs w:val="24"/>
        </w:rPr>
        <w:t>rahatsızlık</w:t>
      </w:r>
      <w:r w:rsidRPr="003D305E">
        <w:rPr>
          <w:rFonts w:ascii="Times New Roman" w:hAnsi="Times New Roman"/>
          <w:sz w:val="24"/>
          <w:szCs w:val="24"/>
        </w:rPr>
        <w:t xml:space="preserve"> </w:t>
      </w:r>
      <w:r w:rsidRPr="003D305E">
        <w:rPr>
          <w:rStyle w:val="hps"/>
          <w:rFonts w:ascii="Times New Roman" w:hAnsi="Times New Roman"/>
          <w:sz w:val="24"/>
          <w:szCs w:val="24"/>
        </w:rPr>
        <w:t>düzeylerini</w:t>
      </w:r>
      <w:r w:rsidRPr="003D305E">
        <w:rPr>
          <w:rFonts w:ascii="Times New Roman" w:hAnsi="Times New Roman"/>
          <w:sz w:val="24"/>
          <w:szCs w:val="24"/>
        </w:rPr>
        <w:t xml:space="preserve"> </w:t>
      </w:r>
      <w:r w:rsidRPr="003D305E">
        <w:rPr>
          <w:rStyle w:val="hps"/>
          <w:rFonts w:ascii="Times New Roman" w:hAnsi="Times New Roman"/>
          <w:sz w:val="24"/>
          <w:szCs w:val="24"/>
        </w:rPr>
        <w:t xml:space="preserve">belirlemek amacıyla yaptığı çalışmada; yoğun bakım ünitesindeki gürültü 49-89 dB, ortalama 65 dB olarak ölçülmüştür. Ayrıca hemşire istasyonuna yakın hasta yataklarında gürültü seviyesinin daha yüksek olduğu ve hastaların bu durumdan olumsuz etkilendiklerini ifade etmişlerdir. </w:t>
      </w:r>
      <w:r w:rsidRPr="003D305E">
        <w:rPr>
          <w:rFonts w:ascii="Times New Roman" w:hAnsi="Times New Roman"/>
          <w:sz w:val="24"/>
          <w:szCs w:val="24"/>
        </w:rPr>
        <w:t xml:space="preserve">Taştan ve ark (2010) kardiyoloji yoğun bakım ünitesinde yaptıkları tanımlayıcı çalışmada hastaların % 90’ının gürültüden rahatsız olduğunu bildirmişlerdir. Darbyshire ve Young (2013) ise yoğun bakım ünitesinde 24 saatlik ölçüm sonucunda gürültünün 45 dB’i aştığını ve en yüksek olarak da 85 dB gürültü olduğunu belirtmişlerdir. </w:t>
      </w:r>
    </w:p>
    <w:p w:rsidR="003D305E" w:rsidRPr="003D305E" w:rsidRDefault="003D305E" w:rsidP="003D305E">
      <w:pPr>
        <w:spacing w:before="100" w:beforeAutospacing="1" w:after="100" w:afterAutospacing="1" w:line="360" w:lineRule="auto"/>
        <w:ind w:firstLine="567"/>
        <w:jc w:val="both"/>
        <w:rPr>
          <w:rFonts w:ascii="Times New Roman" w:hAnsi="Times New Roman"/>
          <w:noProof/>
          <w:sz w:val="24"/>
          <w:szCs w:val="24"/>
        </w:rPr>
      </w:pPr>
      <w:r w:rsidRPr="003D305E">
        <w:rPr>
          <w:rFonts w:ascii="Times New Roman" w:hAnsi="Times New Roman"/>
          <w:sz w:val="24"/>
          <w:szCs w:val="24"/>
        </w:rPr>
        <w:t>Hastaları olumsuz etkileyen çevresel faktörlerden biri olan gürültü bir stres kaynağıdır ve bu nedenle hemşireler, hem kendileri için sağlıklı bir çalışma ortamı hem de hastalar için iyileştirici bir çevre oluşturmak zorundadırlar (Choiniere, 2010).</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lastRenderedPageBreak/>
        <w:t>Gürültü bir stres faktörüdür ve organizmada sempatik sistemin aktive olmasına neden olur. Hsu ve ark (2010)’nın çalışmasında kalp cerrahisi sonrası gürültünün yol açtığı fizyolojik değişikliklerin incelendiği çalışmada, gürültünün kalp hızında artış, metabolik gereksinimde artış ve dolayısıyla oksijen tüketiminde artış, ağrı algısında artış ve solunum fonksiyonlarında azalmaya yol açtığı bildirilmiştir (Hsu ve ark, 2010).</w:t>
      </w:r>
      <w:r w:rsidRPr="003D305E">
        <w:rPr>
          <w:rFonts w:ascii="Times New Roman" w:hAnsi="Times New Roman"/>
          <w:noProof/>
          <w:sz w:val="24"/>
          <w:szCs w:val="24"/>
        </w:rPr>
        <w:t xml:space="preserve"> </w:t>
      </w:r>
    </w:p>
    <w:p w:rsidR="003D305E" w:rsidRPr="003D305E" w:rsidRDefault="003D305E" w:rsidP="003D305E">
      <w:pPr>
        <w:pStyle w:val="2-ortabaslk"/>
        <w:spacing w:line="360" w:lineRule="auto"/>
        <w:ind w:firstLine="567"/>
        <w:jc w:val="both"/>
      </w:pPr>
      <w:r w:rsidRPr="003D305E">
        <w:t xml:space="preserve">Yoğun bakım ünitelerindeki gürültünün önerilen uluslararası seviyelerden yüksek olduğu,  gürültünün çalışanlar ve hastalar için önemli bir sorun olmasına rağmen ulusal standartlar kısıtlıdır. Sağlık bakanlığının yoğun bakım hizmetlerinin uygulama usul ve esasları hakkında tebliğinde yoğun bakım ünitelerinin </w:t>
      </w:r>
      <w:proofErr w:type="gramStart"/>
      <w:r w:rsidRPr="003D305E">
        <w:t>izolasyon</w:t>
      </w:r>
      <w:proofErr w:type="gramEnd"/>
      <w:r w:rsidRPr="003D305E">
        <w:t xml:space="preserve"> odaları dahil, gürültü ve akustiği engelleyecek şekilde yapılandırılması gerekliliği bildirilmiştir. Sadece yenidoğan yoğun bakım üniteleri için arka plandaki devamlı ve geçici gürültünün saatte ortalama 50-55 dB olması ve 70 dB’i geçmemesi gerektiği bildirilmiştir (Resmi gazete, 2011). </w:t>
      </w:r>
    </w:p>
    <w:p w:rsidR="003D305E" w:rsidRPr="003D305E" w:rsidRDefault="003D305E" w:rsidP="003D305E">
      <w:pPr>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t>2.5. Gürültünün Etkileri</w:t>
      </w:r>
    </w:p>
    <w:p w:rsidR="003D305E" w:rsidRPr="003D305E" w:rsidRDefault="003D305E" w:rsidP="003D305E">
      <w:pPr>
        <w:spacing w:before="100" w:beforeAutospacing="1" w:after="100" w:afterAutospacing="1" w:line="360" w:lineRule="auto"/>
        <w:ind w:firstLine="567"/>
        <w:jc w:val="both"/>
        <w:rPr>
          <w:rFonts w:ascii="Times New Roman" w:hAnsi="Times New Roman"/>
          <w:bCs/>
          <w:iCs/>
          <w:sz w:val="24"/>
          <w:szCs w:val="24"/>
        </w:rPr>
      </w:pPr>
      <w:r w:rsidRPr="003D305E">
        <w:rPr>
          <w:rFonts w:ascii="Times New Roman" w:hAnsi="Times New Roman"/>
          <w:sz w:val="24"/>
          <w:szCs w:val="24"/>
        </w:rPr>
        <w:t>Beyin ve vücuttaki işlevsel ve yapısal değişiklikleri içeren homeostatik mekanizmalar, bireyin değişen çevre koşullarına rağmen fizyolojik ve davranışsal stabilitesini sürdürmesini sağlar. Stres, homeostazisi tehdit eden bir durumdur ve kontrol edilemeyen gürültü insanda strese yol açar. Bunun sonucunda sempatik sistem aktive olur (McEwena ve Wingﬁeldb, 2003).</w:t>
      </w:r>
    </w:p>
    <w:p w:rsidR="003D305E" w:rsidRDefault="003D305E" w:rsidP="003D305E">
      <w:pPr>
        <w:spacing w:before="100" w:beforeAutospacing="1" w:after="100" w:afterAutospacing="1" w:line="360" w:lineRule="auto"/>
        <w:ind w:firstLine="567"/>
        <w:jc w:val="both"/>
        <w:rPr>
          <w:rFonts w:ascii="Times New Roman" w:hAnsi="Times New Roman"/>
          <w:bCs/>
          <w:iCs/>
          <w:sz w:val="24"/>
          <w:szCs w:val="24"/>
        </w:rPr>
      </w:pPr>
      <w:r w:rsidRPr="003D305E">
        <w:rPr>
          <w:rFonts w:ascii="Times New Roman" w:hAnsi="Times New Roman"/>
          <w:sz w:val="24"/>
          <w:szCs w:val="24"/>
        </w:rPr>
        <w:t>Gürültünün oluşturduğu fizyolojik etkileri kısa ve uzun dönem etkiler olarak ikiye ayrılır. Kısa dönem etkiler, gürültü kesilmesi ile birlikte ortadan kalkarken, uzun dönem etkiler daha uzun süre devam edebilmektedir. Ani ve yüksek seslere karşı insan vücudu otomatik olarak tepki göstermektedir. Gürültü nedeni ile fizyolojik değişiklikleri elektro ensefalogram yoluyla kaydedilen kişilerde, gürültü kaynaklı fizyolojik değişiklikler tanımlanmıştır. Bunlar; kalp hızı, solunum hızı ve kan basıncında artış, kas gerilmeleri ve uykusuzluktur. Migren, ülser ve gastrit gibi hastalıkların da gürültünün uzun dönem etkileri olabileceği ileri sürülmektedir. (</w:t>
      </w:r>
      <w:r w:rsidRPr="003D305E">
        <w:rPr>
          <w:rFonts w:ascii="Times New Roman" w:hAnsi="Times New Roman"/>
          <w:bCs/>
          <w:iCs/>
          <w:sz w:val="24"/>
          <w:szCs w:val="24"/>
        </w:rPr>
        <w:t xml:space="preserve">Anjali ve Ulrich, 2007). </w:t>
      </w:r>
    </w:p>
    <w:p w:rsidR="00B5716E" w:rsidRDefault="00B5716E" w:rsidP="003D305E">
      <w:pPr>
        <w:spacing w:before="100" w:beforeAutospacing="1" w:after="100" w:afterAutospacing="1" w:line="360" w:lineRule="auto"/>
        <w:ind w:firstLine="567"/>
        <w:jc w:val="both"/>
        <w:rPr>
          <w:rFonts w:ascii="Times New Roman" w:hAnsi="Times New Roman"/>
          <w:bCs/>
          <w:iCs/>
          <w:sz w:val="24"/>
          <w:szCs w:val="24"/>
        </w:rPr>
      </w:pPr>
    </w:p>
    <w:p w:rsidR="00B5716E" w:rsidRPr="003D305E" w:rsidRDefault="00B5716E" w:rsidP="003D305E">
      <w:pPr>
        <w:spacing w:before="100" w:beforeAutospacing="1" w:after="100" w:afterAutospacing="1" w:line="360" w:lineRule="auto"/>
        <w:ind w:firstLine="567"/>
        <w:jc w:val="both"/>
        <w:rPr>
          <w:rFonts w:ascii="Times New Roman" w:hAnsi="Times New Roman"/>
          <w:bCs/>
          <w:iCs/>
          <w:sz w:val="24"/>
          <w:szCs w:val="24"/>
        </w:rPr>
      </w:pPr>
    </w:p>
    <w:p w:rsidR="003D305E" w:rsidRPr="003D305E" w:rsidRDefault="003D305E" w:rsidP="003D305E">
      <w:pPr>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lastRenderedPageBreak/>
        <w:t>2.5.1. Gürültünün Uykuya Etkisi</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Uyku kişinin duyusal veya diğer uyarılar ile uyanabileceği bir bilinçsizlik olarak tanımlanmaktadır (Guyton ve Hall, 2001). Uyku; yemek yeme, nefes alma, boşaltım kadar önemli fiziksel ve psikolojik gereksinimdir (Çelik, 2014). </w:t>
      </w:r>
    </w:p>
    <w:p w:rsidR="00CE047E" w:rsidRDefault="003D305E" w:rsidP="00CE047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Yoğun bakımda yatan hastaların birçoğunda uyku bozuklukları gelişebilir. Uyku problemi mortalite ve sistemik hastalıklarla ilişkisi olabildiği gibi, yoğun bakımda uyku bölünmelerinin / kesilmelerinin çok sık olması nedeni ile de gelişebilir (</w:t>
      </w:r>
      <w:r w:rsidRPr="003D305E">
        <w:rPr>
          <w:rFonts w:ascii="Times New Roman" w:hAnsi="Times New Roman"/>
          <w:bCs/>
          <w:iCs/>
          <w:sz w:val="24"/>
          <w:szCs w:val="24"/>
        </w:rPr>
        <w:t>Bijwadia ve Ejaz, 2009).</w:t>
      </w:r>
      <w:r w:rsidRPr="003D305E">
        <w:rPr>
          <w:rFonts w:ascii="Times New Roman" w:hAnsi="Times New Roman"/>
          <w:sz w:val="24"/>
          <w:szCs w:val="24"/>
        </w:rPr>
        <w:t xml:space="preserve"> Ayrıca yoğun bakım üniteleri çevresel faktörlerden gürültü ve ışık nedeniyle uyumanın zor olduğu yerlerdir. Özellikle gürültü yoğun bakım hastalarında uyku yoksunluğunun en sık nedenidir (</w:t>
      </w:r>
      <w:r w:rsidRPr="003D305E">
        <w:rPr>
          <w:rFonts w:ascii="Times New Roman" w:hAnsi="Times New Roman"/>
          <w:bCs/>
          <w:iCs/>
          <w:sz w:val="24"/>
          <w:szCs w:val="24"/>
        </w:rPr>
        <w:t>Drouot ve ark, 2008). Little (2012)’ ın çalışmasında 116 yoğun bakım hastasında yapılan çalışmada uyku yoksunluğunun nedenleri arasında ağrı, pozisyon bozukluğu, kataterler ve en çok da gürültü (% 43) olduğu bildirilmiştir.</w:t>
      </w:r>
      <w:r w:rsidRPr="003D305E">
        <w:rPr>
          <w:rFonts w:ascii="Times New Roman" w:eastAsiaTheme="minorEastAsia" w:hAnsi="Times New Roman"/>
          <w:kern w:val="24"/>
          <w:sz w:val="24"/>
          <w:szCs w:val="24"/>
        </w:rPr>
        <w:t xml:space="preserve"> </w:t>
      </w:r>
      <w:r w:rsidRPr="003D305E">
        <w:rPr>
          <w:rFonts w:ascii="Times New Roman" w:hAnsi="Times New Roman"/>
          <w:sz w:val="24"/>
          <w:szCs w:val="24"/>
        </w:rPr>
        <w:t xml:space="preserve">Gürültü, ışık, kritik hastalıklar, ağrı, huzursuzluk, girişimsel işlemler, bakım, stres, kalabalık,  deliryum vb. yoğun bakım ünitelerinde uykuyu etkileyen faktörlerdir (Çelik, 2014; Uzun ve Yavşan, 2014; Temiz, 2015). </w:t>
      </w:r>
      <w:r w:rsidRPr="003D305E">
        <w:rPr>
          <w:rFonts w:ascii="Times New Roman" w:eastAsiaTheme="minorEastAsia" w:hAnsi="Times New Roman"/>
          <w:kern w:val="24"/>
          <w:sz w:val="24"/>
          <w:szCs w:val="24"/>
        </w:rPr>
        <w:t xml:space="preserve"> Yoğun bakım ünitesindeki gürültü nedeni ile oluşan uyku bozukluklarını önlemek için yapılan bir çalışmada geceleri kulak tıkacı kullanılmış ve bunun sonucunda hastaların uyku </w:t>
      </w:r>
      <w:r w:rsidRPr="003D305E">
        <w:rPr>
          <w:rFonts w:ascii="Times New Roman" w:hAnsi="Times New Roman"/>
          <w:bCs/>
          <w:iCs/>
          <w:sz w:val="24"/>
          <w:szCs w:val="24"/>
        </w:rPr>
        <w:t xml:space="preserve">kalitesinin daha iyi olduğu, geceleri melatonin ve kortizol seviyelerinde anlamlı fark olduğu tespit edilmiştir (Hu ve ark, 2010; 2015). Yine benzer çalışmada kulak tıkacı kullanılarak </w:t>
      </w:r>
      <w:r w:rsidRPr="003D305E">
        <w:rPr>
          <w:rFonts w:ascii="Times New Roman" w:hAnsi="Times New Roman"/>
          <w:sz w:val="24"/>
          <w:szCs w:val="24"/>
        </w:rPr>
        <w:t>polisomnografi ile uyku kalitesinin değerlendirildiği çalışmada anlamlı sonuçlar alınmış ve kulak tıkacının etkili olduğu bildirilmiştir (Wallace ve ark, 1999). Bu çalışmalar göstermiştir ki gürül</w:t>
      </w:r>
      <w:r w:rsidR="00CE047E">
        <w:rPr>
          <w:rFonts w:ascii="Times New Roman" w:hAnsi="Times New Roman"/>
          <w:sz w:val="24"/>
          <w:szCs w:val="24"/>
        </w:rPr>
        <w:t>tü uyku kalitesini bozmaktadır.</w:t>
      </w:r>
    </w:p>
    <w:p w:rsidR="00CE047E" w:rsidRDefault="003D305E" w:rsidP="00CE047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Uyku boyunca gürültüye maruz kalındığında kalp hızı, kan basıncı, solunum hızı ve vücut hareketlerinde artış olur.  Gürültünün uyku bozukluğuna yol açtığına dair hem objektif hem de sübjektif kanıtlar bulunmaktadır (Stansfeld ve Matheson, 2003).  Gürültü sempatik sistemi aktive etmesi nedeni ile hastanın gevşemesini ve uykuya dalmasını engellemektedir (Honkus, 2003).</w:t>
      </w:r>
    </w:p>
    <w:p w:rsidR="003D305E" w:rsidRDefault="003D305E" w:rsidP="00CE047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Uykusuzluğun immün sistemi zayıflatma, yara iyileşmesini geciktirme, deliryum ve </w:t>
      </w:r>
      <w:proofErr w:type="gramStart"/>
      <w:r w:rsidRPr="003D305E">
        <w:rPr>
          <w:rFonts w:ascii="Times New Roman" w:hAnsi="Times New Roman"/>
          <w:sz w:val="24"/>
          <w:szCs w:val="24"/>
        </w:rPr>
        <w:t>halüsinasyonlara</w:t>
      </w:r>
      <w:proofErr w:type="gramEnd"/>
      <w:r w:rsidRPr="003D305E">
        <w:rPr>
          <w:rFonts w:ascii="Times New Roman" w:hAnsi="Times New Roman"/>
          <w:sz w:val="24"/>
          <w:szCs w:val="24"/>
        </w:rPr>
        <w:t xml:space="preserve"> yol açmak gibi etkileri bulunmaktadır. Böylelikle gürültünün yol açtığı uykusuzluk nedeni ile iyileşme gecikebilir (Alaca ve ark, 2011).</w:t>
      </w:r>
    </w:p>
    <w:p w:rsidR="00B5716E" w:rsidRPr="003D305E" w:rsidRDefault="00B5716E" w:rsidP="00CE047E">
      <w:pPr>
        <w:spacing w:before="100" w:beforeAutospacing="1" w:after="100" w:afterAutospacing="1" w:line="360" w:lineRule="auto"/>
        <w:ind w:firstLine="567"/>
        <w:jc w:val="both"/>
        <w:rPr>
          <w:rFonts w:ascii="Times New Roman" w:hAnsi="Times New Roman"/>
          <w:sz w:val="24"/>
          <w:szCs w:val="24"/>
        </w:rPr>
      </w:pPr>
    </w:p>
    <w:p w:rsidR="003D305E" w:rsidRPr="003D305E" w:rsidRDefault="003D305E" w:rsidP="003D305E">
      <w:pPr>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lastRenderedPageBreak/>
        <w:t>2.5.2. Gürültünün Kardiyovasküler Sistem Üzerine Etkisi</w:t>
      </w:r>
    </w:p>
    <w:p w:rsidR="003D305E" w:rsidRPr="003D305E" w:rsidRDefault="003D305E" w:rsidP="003D305E">
      <w:pPr>
        <w:spacing w:before="100" w:beforeAutospacing="1" w:after="100" w:afterAutospacing="1" w:line="360" w:lineRule="auto"/>
        <w:ind w:firstLine="567"/>
        <w:jc w:val="both"/>
        <w:rPr>
          <w:rFonts w:ascii="Times New Roman" w:hAnsi="Times New Roman"/>
          <w:b/>
          <w:sz w:val="24"/>
          <w:szCs w:val="24"/>
        </w:rPr>
      </w:pPr>
      <w:r w:rsidRPr="003D305E">
        <w:rPr>
          <w:rFonts w:ascii="Times New Roman" w:hAnsi="Times New Roman"/>
          <w:sz w:val="24"/>
          <w:szCs w:val="24"/>
        </w:rPr>
        <w:t>Gürültü ile kardiyovasküler hastalıklar arasında ilişki konusunda sürdürülen bir araştırmada, gürültünün hipertansiyon, hızlı kalp atışı, kolesterol artışı, adrenalin yükselmesi, solunum hızlanması, çizgili kas gerilmesi ve irkilmelere neden olduğu bildirilmiştir  (</w:t>
      </w:r>
      <w:r w:rsidRPr="003D305E">
        <w:rPr>
          <w:rFonts w:ascii="Times New Roman" w:hAnsi="Times New Roman"/>
          <w:bCs/>
          <w:iCs/>
          <w:sz w:val="24"/>
          <w:szCs w:val="24"/>
        </w:rPr>
        <w:t>Anjali ve Ulrich, 2007).</w:t>
      </w:r>
    </w:p>
    <w:p w:rsidR="003D305E" w:rsidRPr="003D305E" w:rsidRDefault="003D305E" w:rsidP="003D305E">
      <w:pPr>
        <w:spacing w:before="100" w:beforeAutospacing="1" w:after="100" w:afterAutospacing="1" w:line="360" w:lineRule="auto"/>
        <w:ind w:firstLine="567"/>
        <w:jc w:val="both"/>
        <w:rPr>
          <w:rFonts w:ascii="Times New Roman" w:hAnsi="Times New Roman"/>
          <w:b/>
          <w:sz w:val="24"/>
          <w:szCs w:val="24"/>
        </w:rPr>
      </w:pPr>
      <w:r w:rsidRPr="003D305E">
        <w:rPr>
          <w:rFonts w:ascii="Times New Roman" w:hAnsi="Times New Roman"/>
          <w:sz w:val="24"/>
          <w:szCs w:val="24"/>
        </w:rPr>
        <w:t xml:space="preserve">Kronik gürültü stresi oluşturulan ratlarda kardiyovasküler ve biyokimyasal parametrelerdeki değişikliklerin incelendiği çalışmada 30 gün boyunca günde 6 saat ve 100 dB gürültüye maruz bırakılan ratlarla, gürültüye maruz bırakılmayan kontrol grubu karşılaştırılmıştır. Gürültü grubunda leptin, serum ACTH ve kortizol seviyesinde yükselme, </w:t>
      </w:r>
      <w:r w:rsidR="00EC0978">
        <w:rPr>
          <w:rFonts w:ascii="Times New Roman" w:hAnsi="Times New Roman"/>
          <w:sz w:val="24"/>
          <w:szCs w:val="24"/>
        </w:rPr>
        <w:t xml:space="preserve">kalp hızında ve kan basıncında </w:t>
      </w:r>
      <w:r w:rsidRPr="003D305E">
        <w:rPr>
          <w:rFonts w:ascii="Times New Roman" w:hAnsi="Times New Roman"/>
          <w:sz w:val="24"/>
          <w:szCs w:val="24"/>
        </w:rPr>
        <w:t xml:space="preserve">artış, olduğu bildirilmiş, ayrıca histopatolojik inceleme sonucunda kardiyak miyositlerde kanama ve nekroz ile miyokard enfarktüsü belirlenmiştir (Sanad ve ark, </w:t>
      </w:r>
      <w:r w:rsidRPr="003D305E">
        <w:rPr>
          <w:rFonts w:ascii="Times New Roman" w:hAnsi="Times New Roman"/>
          <w:sz w:val="24"/>
          <w:szCs w:val="24"/>
        </w:rPr>
        <w:fldChar w:fldCharType="begin" w:fldLock="1"/>
      </w:r>
      <w:r w:rsidRPr="003D305E">
        <w:rPr>
          <w:rFonts w:ascii="Times New Roman" w:hAnsi="Times New Roman"/>
          <w:sz w:val="24"/>
          <w:szCs w:val="24"/>
        </w:rPr>
        <w:instrText>ADDIN CSL_CITATION { "citationItems" : [ { "id" : "ITEM-1", "itemData" : { "container-title" : "Life Science Journal", "id" : "ITEM-1", "issue" : "4", "issued" : { "date-parts" : [ [ "2011" ] ] }, "page" : "1120-1141", "title" : "Assessmenmt of Some Cardiovascular and Biochemical Parameters Induced in Rats by Chronic Noise Stress", "type" : "article-journal", "volume" : "8" }, "uris" : [ "http://www.mendeley.com/documents/?uuid=07415254-5c97-410e-82a3-64d8d5740a66" ] } ], "mendeley" : { "formattedCitation" : "(Assessmenmt of Some Cardiovascular and Biochemical Parameters Induced in Rats by Chronic Noise Stress 2011)", "manualFormatting" : "2011)", "plainTextFormattedCitation" : "(Assessmenmt of Some Cardiovascular and Biochemical Parameters Induced in Rats by Chronic Noise Stress 2011)", "previouslyFormattedCitation" : "(Assessmenmt of Some Cardiovascular and Biochemical Parameters Induced in Rats by Chronic Noise Stress 2011)" }, "properties" : { "noteIndex" : 0 }, "schema" : "https://github.com/citation-style-language/schema/raw/master/csl-citation.json" }</w:instrText>
      </w:r>
      <w:r w:rsidRPr="003D305E">
        <w:rPr>
          <w:rFonts w:ascii="Times New Roman" w:hAnsi="Times New Roman"/>
          <w:sz w:val="24"/>
          <w:szCs w:val="24"/>
        </w:rPr>
        <w:fldChar w:fldCharType="separate"/>
      </w:r>
      <w:r w:rsidRPr="003D305E">
        <w:rPr>
          <w:rFonts w:ascii="Times New Roman" w:hAnsi="Times New Roman"/>
          <w:noProof/>
          <w:sz w:val="24"/>
          <w:szCs w:val="24"/>
        </w:rPr>
        <w:t>2011)</w:t>
      </w:r>
      <w:r w:rsidRPr="003D305E">
        <w:rPr>
          <w:rFonts w:ascii="Times New Roman" w:hAnsi="Times New Roman"/>
          <w:sz w:val="24"/>
          <w:szCs w:val="24"/>
        </w:rPr>
        <w:fldChar w:fldCharType="end"/>
      </w:r>
      <w:r w:rsidRPr="003D305E">
        <w:rPr>
          <w:rFonts w:ascii="Times New Roman" w:hAnsi="Times New Roman"/>
          <w:sz w:val="24"/>
          <w:szCs w:val="24"/>
        </w:rPr>
        <w:t xml:space="preserve">. </w:t>
      </w:r>
    </w:p>
    <w:p w:rsidR="003D305E" w:rsidRPr="003D305E" w:rsidRDefault="003D305E" w:rsidP="003D305E">
      <w:pPr>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t>2.5.3.  Gürültünün Hormonal Sistem Üzerine Etkisi</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Adrenal korteksten iki önemli adrenokortikal hormon salgılanır. Bunlar mineralokortikoidler ve glukokortikoidlerdir. Mineralokortikoidler ekstrasellüler sıvıların elektrolitlerinden özellikle sodyum ve potasyum üzerine etkilidir, glukokortikoidler ise kan glukoz </w:t>
      </w:r>
      <w:proofErr w:type="gramStart"/>
      <w:r w:rsidRPr="003D305E">
        <w:rPr>
          <w:rFonts w:ascii="Times New Roman" w:hAnsi="Times New Roman"/>
          <w:sz w:val="24"/>
          <w:szCs w:val="24"/>
        </w:rPr>
        <w:t>konsantrasyonunu</w:t>
      </w:r>
      <w:proofErr w:type="gramEnd"/>
      <w:r w:rsidRPr="003D305E">
        <w:rPr>
          <w:rFonts w:ascii="Times New Roman" w:hAnsi="Times New Roman"/>
          <w:sz w:val="24"/>
          <w:szCs w:val="24"/>
        </w:rPr>
        <w:t xml:space="preserve"> arttırmada etkilidir. Ayrıca yağ, karbonhidrat ve protein metabolizmasına yönelik etkileri de önemlidir. Aldesteron bir mineralokortikoid iken, kortizol ise bir glukokortikoiddir. Plazmada kortizolun % 90-95’i plazma proteinlerine bağlanır. Bu plazma proteinleri ise özellikle kortizol bağlayan globülin ve daha az miktarda albümindir (Guyton ve Hall, 2001;</w:t>
      </w:r>
      <w:r w:rsidRPr="003D305E">
        <w:rPr>
          <w:rFonts w:ascii="Times New Roman" w:hAnsi="Times New Roman"/>
          <w:b/>
          <w:sz w:val="24"/>
          <w:szCs w:val="24"/>
        </w:rPr>
        <w:t xml:space="preserve"> </w:t>
      </w:r>
      <w:r w:rsidRPr="003D305E">
        <w:rPr>
          <w:rFonts w:ascii="Times New Roman" w:hAnsi="Times New Roman"/>
          <w:sz w:val="24"/>
          <w:szCs w:val="24"/>
        </w:rPr>
        <w:t>Smeltzer ve Bare, 2005).</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Travma, </w:t>
      </w:r>
      <w:proofErr w:type="gramStart"/>
      <w:r w:rsidRPr="003D305E">
        <w:rPr>
          <w:rFonts w:ascii="Times New Roman" w:hAnsi="Times New Roman"/>
          <w:sz w:val="24"/>
          <w:szCs w:val="24"/>
        </w:rPr>
        <w:t>enfeksiyon</w:t>
      </w:r>
      <w:proofErr w:type="gramEnd"/>
      <w:r w:rsidRPr="003D305E">
        <w:rPr>
          <w:rFonts w:ascii="Times New Roman" w:hAnsi="Times New Roman"/>
          <w:sz w:val="24"/>
          <w:szCs w:val="24"/>
        </w:rPr>
        <w:t>, aşırı sıcak veya soğuk, cerrahi, hareket kısıtlılığı gibi strese yol açan durumlarda kortizol miktarında artış olur (Guyton ve Hall, 2001).</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Loeb (1986)’e göre gürültü stresi karaciğer enzimlerinde artış ve hücre hasarına neden olmaktadır. Çevresel gürültü 60 dB olduğunda katekolamin ve kortizol düzeylerinde artış ile birlikte kişilerde </w:t>
      </w:r>
      <w:proofErr w:type="gramStart"/>
      <w:r w:rsidRPr="003D305E">
        <w:rPr>
          <w:rFonts w:ascii="Times New Roman" w:hAnsi="Times New Roman"/>
          <w:sz w:val="24"/>
          <w:szCs w:val="24"/>
        </w:rPr>
        <w:t>konsantrasyon</w:t>
      </w:r>
      <w:proofErr w:type="gramEnd"/>
      <w:r w:rsidRPr="003D305E">
        <w:rPr>
          <w:rFonts w:ascii="Times New Roman" w:hAnsi="Times New Roman"/>
          <w:sz w:val="24"/>
          <w:szCs w:val="24"/>
        </w:rPr>
        <w:t xml:space="preserve"> eksikliği, iletişim ve uyku bozukluklarına yol açabilir. Ayrıca gürültü uykudaki nöroendokrin paternleri etkilemektedir (Güner, 2000; Johnson ve Thornbill, 2006).</w:t>
      </w:r>
    </w:p>
    <w:p w:rsidR="003D305E" w:rsidRPr="003D305E" w:rsidRDefault="003D305E" w:rsidP="003D305E">
      <w:pPr>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lastRenderedPageBreak/>
        <w:t xml:space="preserve">2.5.3.1. Kortizolün karbonhidrat metabolizmasına etkisi </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Glukokortikoidler (kortizol ve kortikosteron) karbonhidrat metabolizmasına etki ederek insülinin tersi etkisini gösterirler. Şöyle ki; strese maruz kalması halinde hücrelerin glukoz tüketimi artmaktadır ve dolayısıyla glukokortikoidler </w:t>
      </w:r>
      <w:proofErr w:type="gramStart"/>
      <w:r w:rsidRPr="003D305E">
        <w:rPr>
          <w:rFonts w:ascii="Times New Roman" w:hAnsi="Times New Roman"/>
          <w:sz w:val="24"/>
          <w:szCs w:val="24"/>
        </w:rPr>
        <w:t>amino</w:t>
      </w:r>
      <w:proofErr w:type="gramEnd"/>
      <w:r w:rsidRPr="003D305E">
        <w:rPr>
          <w:rFonts w:ascii="Times New Roman" w:hAnsi="Times New Roman"/>
          <w:sz w:val="24"/>
          <w:szCs w:val="24"/>
        </w:rPr>
        <w:t xml:space="preserve"> asitlerden glukoz sentezini artırmaktadır. Karaciğer kandaki glukoz düzeyini dengede tutabilmek için ise glukojen sentezinin arttırır yani depoladığı glukojeni glukoza dönüştürerek (glukoneogenezis) kan şekerinin yükselmesine neden olur (Gürlek ve Kayaalp, 2009). Hiperglisemi de oksidatif stresi tetikleyebilmektedir (Yoh ve ark, 2008).</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Kortizol aynı zamanda kas ve karaciğer dışı dokulardan aminoasitlerin mobilizasyonunu sağlar. Kortizol protein metabolizmasına etki ederek karaciğer hariç vücut hücrelerinde protein depolarını azaltır (Smeltzer ve Bare, 2005). Kortizol aynı zamanda kas ve lenfoid dokular olmak üzere pek çok karaciğer dışı dokularda RNA’nın oluşumunu ve onu izleyen protein sentezini azaltır. Kortizolün aşırı fazlalığında, kaslar da güçsüzlük oluşur, lenfoid dokuların bağışıklık fonksiyonlarında ileri derecede düşme görülür. Stres durumunda kortizolün artması ile birlikte metabolik gereksinimleri karşılamak için glukoz kullanımı yerine yağ asitlerinin kullanımı başlar (Guyton ve Hall, 2001). </w:t>
      </w:r>
    </w:p>
    <w:p w:rsidR="003D305E" w:rsidRPr="003D305E" w:rsidRDefault="003D305E" w:rsidP="003D305E">
      <w:pPr>
        <w:spacing w:before="100" w:beforeAutospacing="1" w:after="100" w:afterAutospacing="1" w:line="360" w:lineRule="auto"/>
        <w:jc w:val="both"/>
        <w:rPr>
          <w:rFonts w:ascii="Times New Roman" w:hAnsi="Times New Roman"/>
          <w:sz w:val="24"/>
          <w:szCs w:val="24"/>
        </w:rPr>
      </w:pPr>
      <w:r w:rsidRPr="003D305E">
        <w:rPr>
          <w:rFonts w:ascii="Times New Roman" w:hAnsi="Times New Roman"/>
          <w:b/>
          <w:sz w:val="24"/>
          <w:szCs w:val="24"/>
        </w:rPr>
        <w:t>2.5.3.2. Kortizolün stres ve inflamasyonda etkisi</w:t>
      </w:r>
    </w:p>
    <w:p w:rsidR="003D305E" w:rsidRPr="003D305E" w:rsidRDefault="003D305E" w:rsidP="003D305E">
      <w:pPr>
        <w:spacing w:before="100" w:beforeAutospacing="1" w:after="100" w:afterAutospacing="1" w:line="360" w:lineRule="auto"/>
        <w:ind w:firstLine="708"/>
        <w:jc w:val="both"/>
        <w:rPr>
          <w:rFonts w:ascii="Times New Roman" w:hAnsi="Times New Roman"/>
          <w:sz w:val="24"/>
          <w:szCs w:val="24"/>
        </w:rPr>
      </w:pPr>
      <w:r w:rsidRPr="003D305E">
        <w:rPr>
          <w:rFonts w:ascii="Times New Roman" w:hAnsi="Times New Roman"/>
          <w:sz w:val="24"/>
          <w:szCs w:val="24"/>
        </w:rPr>
        <w:t>Fiziksel ve nörojenik streslerin hemen her tipi ön hipofizden</w:t>
      </w:r>
      <w:r w:rsidRPr="003D305E">
        <w:rPr>
          <w:rFonts w:ascii="Times New Roman" w:hAnsi="Times New Roman"/>
          <w:b/>
          <w:sz w:val="24"/>
          <w:szCs w:val="24"/>
        </w:rPr>
        <w:t xml:space="preserve"> </w:t>
      </w:r>
      <w:r w:rsidRPr="003D305E">
        <w:rPr>
          <w:rFonts w:ascii="Times New Roman" w:hAnsi="Times New Roman"/>
          <w:sz w:val="24"/>
          <w:szCs w:val="24"/>
        </w:rPr>
        <w:t>aşırı ACTH salgılanmasına neden olur ve bunu izleyen dakikalar içinde adrenal korteksten glukokortikoidlerin (kortizol ve kortikosteron) sekresyonu artmaktadır. Mental stres de aynı zamanda ACTH salgısında hızlı artışa neden olur. Bunun nedeni limbik sistemde özellikle amigdala ve hipokampus bölgesindeki aktivite artışıdır (Guyton ve Hall, 2001).</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Yüksek kortizol timusta, dalakta ve lenf nodlarındaki lenf nodlarında atrofi yaratır, bunun sonucunda da kanda lenfositler, makrofajlar ve eozinofillerin miktarında azalma olur (Smeltzer ve Bare,2005). Kortizol hem makrofajlardan interlökin-1 (IL-1) hem de yardımcı T hücrelerinden IL-2 salgılanmasını inhibe eder, bu olay T hücre cevabını bozar ve antikor miktarında azalmaya neden olur.</w:t>
      </w:r>
    </w:p>
    <w:p w:rsidR="003D305E" w:rsidRDefault="003D305E" w:rsidP="003D305E">
      <w:pPr>
        <w:spacing w:before="100" w:beforeAutospacing="1" w:after="100" w:afterAutospacing="1" w:line="360" w:lineRule="auto"/>
        <w:ind w:firstLine="567"/>
        <w:jc w:val="both"/>
        <w:rPr>
          <w:rFonts w:ascii="Times New Roman" w:hAnsi="Times New Roman"/>
          <w:b/>
          <w:sz w:val="24"/>
          <w:szCs w:val="24"/>
        </w:rPr>
      </w:pPr>
      <w:r w:rsidRPr="003D305E">
        <w:rPr>
          <w:rFonts w:ascii="Times New Roman" w:hAnsi="Times New Roman"/>
          <w:sz w:val="24"/>
          <w:szCs w:val="24"/>
        </w:rPr>
        <w:t xml:space="preserve"> Kortizol, fibroblast proliferasyonunu ve fonksiyonunu inflamatuvar alanda inhibe eder. Bu inhibisyon azalmış yara iyileşmesine, </w:t>
      </w:r>
      <w:proofErr w:type="gramStart"/>
      <w:r w:rsidRPr="003D305E">
        <w:rPr>
          <w:rFonts w:ascii="Times New Roman" w:hAnsi="Times New Roman"/>
          <w:sz w:val="24"/>
          <w:szCs w:val="24"/>
        </w:rPr>
        <w:t>enfeksiyona</w:t>
      </w:r>
      <w:proofErr w:type="gramEnd"/>
      <w:r w:rsidRPr="003D305E">
        <w:rPr>
          <w:rFonts w:ascii="Times New Roman" w:hAnsi="Times New Roman"/>
          <w:sz w:val="24"/>
          <w:szCs w:val="24"/>
        </w:rPr>
        <w:t xml:space="preserve"> eğilim artmasına ve azalmış </w:t>
      </w:r>
      <w:r w:rsidRPr="003D305E">
        <w:rPr>
          <w:rFonts w:ascii="Times New Roman" w:hAnsi="Times New Roman"/>
          <w:sz w:val="24"/>
          <w:szCs w:val="24"/>
        </w:rPr>
        <w:lastRenderedPageBreak/>
        <w:t>inflamatuvar cevaba neden olur. Gastrointestinal yolda, kortizol gastrik salınımı arttırır, mukozal ülserasyon meydana gelebilir (Kocatürk, 2000).</w:t>
      </w:r>
    </w:p>
    <w:p w:rsidR="003D305E" w:rsidRDefault="003D305E" w:rsidP="003D305E">
      <w:pPr>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t>2.5.4. Gürültünün Psikolojik Etkileri</w:t>
      </w:r>
    </w:p>
    <w:p w:rsidR="003D305E" w:rsidRPr="003D305E" w:rsidRDefault="003D305E" w:rsidP="003D305E">
      <w:pPr>
        <w:spacing w:before="100" w:beforeAutospacing="1" w:after="100" w:afterAutospacing="1" w:line="360" w:lineRule="auto"/>
        <w:ind w:firstLine="567"/>
        <w:jc w:val="both"/>
        <w:rPr>
          <w:rStyle w:val="hps"/>
          <w:rFonts w:ascii="Times New Roman" w:hAnsi="Times New Roman"/>
          <w:sz w:val="24"/>
          <w:szCs w:val="24"/>
        </w:rPr>
      </w:pPr>
      <w:r w:rsidRPr="003D305E">
        <w:rPr>
          <w:rFonts w:ascii="Times New Roman" w:hAnsi="Times New Roman"/>
          <w:sz w:val="24"/>
          <w:szCs w:val="24"/>
        </w:rPr>
        <w:t>Hastalar yoğun bakımda kaldıkları süre uzadıkça fiziksel, psikolojik ve çevresel stres faktörleri ile karşı karşıya kalmaktadır. Karşılaşılan stres faktörlerine yanıt kişiden kişiye göre değişmektedir (Dedeli ve Durmaz, 2008; Akdemir, 2013).</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Style w:val="hps"/>
          <w:rFonts w:ascii="Times New Roman" w:hAnsi="Times New Roman"/>
          <w:sz w:val="24"/>
          <w:szCs w:val="24"/>
        </w:rPr>
        <w:t>Yoğun bakım ünitesinde</w:t>
      </w:r>
      <w:r w:rsidRPr="003D305E">
        <w:rPr>
          <w:rFonts w:ascii="Times New Roman" w:hAnsi="Times New Roman"/>
          <w:sz w:val="24"/>
          <w:szCs w:val="24"/>
        </w:rPr>
        <w:t xml:space="preserve"> </w:t>
      </w:r>
      <w:r w:rsidRPr="003D305E">
        <w:rPr>
          <w:rStyle w:val="hps"/>
          <w:rFonts w:ascii="Times New Roman" w:hAnsi="Times New Roman"/>
          <w:sz w:val="24"/>
          <w:szCs w:val="24"/>
        </w:rPr>
        <w:t>aşırı</w:t>
      </w:r>
      <w:r w:rsidRPr="003D305E">
        <w:rPr>
          <w:rFonts w:ascii="Times New Roman" w:hAnsi="Times New Roman"/>
          <w:sz w:val="24"/>
          <w:szCs w:val="24"/>
        </w:rPr>
        <w:t xml:space="preserve"> </w:t>
      </w:r>
      <w:r w:rsidRPr="003D305E">
        <w:rPr>
          <w:rStyle w:val="hps"/>
          <w:rFonts w:ascii="Times New Roman" w:hAnsi="Times New Roman"/>
          <w:sz w:val="24"/>
          <w:szCs w:val="24"/>
        </w:rPr>
        <w:t>gürültüye maruziyet sonucunda hezeyanlar</w:t>
      </w:r>
      <w:r w:rsidRPr="003D305E">
        <w:rPr>
          <w:rFonts w:ascii="Times New Roman" w:hAnsi="Times New Roman"/>
          <w:sz w:val="24"/>
          <w:szCs w:val="24"/>
        </w:rPr>
        <w:t xml:space="preserve">, halüsinasyonlar, </w:t>
      </w:r>
      <w:proofErr w:type="gramStart"/>
      <w:r w:rsidRPr="003D305E">
        <w:rPr>
          <w:rStyle w:val="hps"/>
          <w:rFonts w:ascii="Times New Roman" w:hAnsi="Times New Roman"/>
          <w:sz w:val="24"/>
          <w:szCs w:val="24"/>
        </w:rPr>
        <w:t>oryantasyon</w:t>
      </w:r>
      <w:proofErr w:type="gramEnd"/>
      <w:r w:rsidRPr="003D305E">
        <w:rPr>
          <w:rStyle w:val="hps"/>
          <w:rFonts w:ascii="Times New Roman" w:hAnsi="Times New Roman"/>
          <w:sz w:val="24"/>
          <w:szCs w:val="24"/>
        </w:rPr>
        <w:t xml:space="preserve"> bozukluğu</w:t>
      </w:r>
      <w:r w:rsidRPr="003D305E">
        <w:rPr>
          <w:rFonts w:ascii="Times New Roman" w:hAnsi="Times New Roman"/>
          <w:sz w:val="24"/>
          <w:szCs w:val="24"/>
        </w:rPr>
        <w:t xml:space="preserve">, </w:t>
      </w:r>
      <w:r w:rsidRPr="003D305E">
        <w:rPr>
          <w:rStyle w:val="hps"/>
          <w:rFonts w:ascii="Times New Roman" w:hAnsi="Times New Roman"/>
          <w:sz w:val="24"/>
          <w:szCs w:val="24"/>
        </w:rPr>
        <w:t>uyku</w:t>
      </w:r>
      <w:r w:rsidRPr="003D305E">
        <w:rPr>
          <w:rFonts w:ascii="Times New Roman" w:hAnsi="Times New Roman"/>
          <w:sz w:val="24"/>
          <w:szCs w:val="24"/>
        </w:rPr>
        <w:t xml:space="preserve"> </w:t>
      </w:r>
      <w:r w:rsidRPr="003D305E">
        <w:rPr>
          <w:rStyle w:val="hps"/>
          <w:rFonts w:ascii="Times New Roman" w:hAnsi="Times New Roman"/>
          <w:sz w:val="24"/>
          <w:szCs w:val="24"/>
        </w:rPr>
        <w:t>yoksunluğu</w:t>
      </w:r>
      <w:r w:rsidRPr="003D305E">
        <w:rPr>
          <w:rFonts w:ascii="Times New Roman" w:hAnsi="Times New Roman"/>
          <w:sz w:val="24"/>
          <w:szCs w:val="24"/>
        </w:rPr>
        <w:t xml:space="preserve"> </w:t>
      </w:r>
      <w:r w:rsidRPr="003D305E">
        <w:rPr>
          <w:rStyle w:val="hps"/>
          <w:rFonts w:ascii="Times New Roman" w:hAnsi="Times New Roman"/>
          <w:sz w:val="24"/>
          <w:szCs w:val="24"/>
        </w:rPr>
        <w:t>ve</w:t>
      </w:r>
      <w:r w:rsidRPr="003D305E">
        <w:rPr>
          <w:rFonts w:ascii="Times New Roman" w:hAnsi="Times New Roman"/>
          <w:sz w:val="24"/>
          <w:szCs w:val="24"/>
        </w:rPr>
        <w:t xml:space="preserve"> </w:t>
      </w:r>
      <w:r w:rsidRPr="003D305E">
        <w:rPr>
          <w:rStyle w:val="hps"/>
          <w:rFonts w:ascii="Times New Roman" w:hAnsi="Times New Roman"/>
          <w:sz w:val="24"/>
          <w:szCs w:val="24"/>
        </w:rPr>
        <w:t>paranoya</w:t>
      </w:r>
      <w:r w:rsidRPr="003D305E">
        <w:rPr>
          <w:rFonts w:ascii="Times New Roman" w:hAnsi="Times New Roman"/>
          <w:sz w:val="24"/>
          <w:szCs w:val="24"/>
        </w:rPr>
        <w:t xml:space="preserve"> </w:t>
      </w:r>
      <w:r w:rsidRPr="003D305E">
        <w:rPr>
          <w:rStyle w:val="hps"/>
          <w:rFonts w:ascii="Times New Roman" w:hAnsi="Times New Roman"/>
          <w:sz w:val="24"/>
          <w:szCs w:val="24"/>
        </w:rPr>
        <w:t>ile karakterize</w:t>
      </w:r>
      <w:r w:rsidRPr="003D305E">
        <w:rPr>
          <w:rFonts w:ascii="Times New Roman" w:hAnsi="Times New Roman"/>
          <w:sz w:val="24"/>
          <w:szCs w:val="24"/>
        </w:rPr>
        <w:t xml:space="preserve"> “yoğun bakım ünitesi </w:t>
      </w:r>
      <w:r w:rsidRPr="003D305E">
        <w:rPr>
          <w:rStyle w:val="hps"/>
          <w:rFonts w:ascii="Times New Roman" w:hAnsi="Times New Roman"/>
          <w:sz w:val="24"/>
          <w:szCs w:val="24"/>
        </w:rPr>
        <w:t>deliryum”</w:t>
      </w:r>
      <w:r w:rsidRPr="003D305E">
        <w:rPr>
          <w:rFonts w:ascii="Times New Roman" w:hAnsi="Times New Roman"/>
          <w:sz w:val="24"/>
          <w:szCs w:val="24"/>
        </w:rPr>
        <w:t xml:space="preserve">u </w:t>
      </w:r>
      <w:r w:rsidRPr="003D305E">
        <w:rPr>
          <w:rStyle w:val="hps"/>
          <w:rFonts w:ascii="Times New Roman" w:hAnsi="Times New Roman"/>
          <w:sz w:val="24"/>
          <w:szCs w:val="24"/>
        </w:rPr>
        <w:t>olarak bilinen</w:t>
      </w:r>
      <w:r w:rsidRPr="003D305E">
        <w:rPr>
          <w:rFonts w:ascii="Times New Roman" w:hAnsi="Times New Roman"/>
          <w:sz w:val="24"/>
          <w:szCs w:val="24"/>
        </w:rPr>
        <w:t xml:space="preserve"> </w:t>
      </w:r>
      <w:r w:rsidRPr="003D305E">
        <w:rPr>
          <w:rStyle w:val="hps"/>
          <w:rFonts w:ascii="Times New Roman" w:hAnsi="Times New Roman"/>
          <w:sz w:val="24"/>
          <w:szCs w:val="24"/>
        </w:rPr>
        <w:t>durumun</w:t>
      </w:r>
      <w:r w:rsidRPr="003D305E">
        <w:rPr>
          <w:rFonts w:ascii="Times New Roman" w:hAnsi="Times New Roman"/>
          <w:sz w:val="24"/>
          <w:szCs w:val="24"/>
        </w:rPr>
        <w:t xml:space="preserve"> </w:t>
      </w:r>
      <w:r w:rsidRPr="003D305E">
        <w:rPr>
          <w:rStyle w:val="hps"/>
          <w:rFonts w:ascii="Times New Roman" w:hAnsi="Times New Roman"/>
          <w:sz w:val="24"/>
          <w:szCs w:val="24"/>
        </w:rPr>
        <w:t>gelişmesi söz konusudur (</w:t>
      </w:r>
      <w:r w:rsidRPr="003D305E">
        <w:rPr>
          <w:rFonts w:ascii="Times New Roman" w:hAnsi="Times New Roman"/>
          <w:bCs/>
          <w:iCs/>
          <w:sz w:val="24"/>
          <w:szCs w:val="24"/>
        </w:rPr>
        <w:t>Marshall ve Soucy, 2003; Borthwick ve ark, 2006).</w:t>
      </w:r>
      <w:r w:rsidRPr="003D305E">
        <w:rPr>
          <w:rFonts w:ascii="Times New Roman" w:hAnsi="Times New Roman"/>
          <w:sz w:val="24"/>
          <w:szCs w:val="24"/>
        </w:rPr>
        <w:t xml:space="preserve"> Ayrıca </w:t>
      </w:r>
      <w:r w:rsidRPr="003D305E">
        <w:rPr>
          <w:rFonts w:ascii="Times New Roman" w:hAnsi="Times New Roman"/>
          <w:bCs/>
          <w:iCs/>
          <w:sz w:val="24"/>
          <w:szCs w:val="24"/>
        </w:rPr>
        <w:t>hastalarda görülebilecek psikolojik durumlar;  korku, tedirginlik, k</w:t>
      </w:r>
      <w:r w:rsidRPr="003D305E">
        <w:rPr>
          <w:rFonts w:ascii="Times New Roman" w:hAnsi="Times New Roman"/>
          <w:sz w:val="24"/>
          <w:szCs w:val="24"/>
        </w:rPr>
        <w:t>aygı, aktiflik, pasiflik, depresyon, saldırganlık, sinir bozukluğu, yorgunluk, baş dönmesi ve zihinsel fonksiyonlarda bozulmadır (</w:t>
      </w:r>
      <w:r w:rsidRPr="003D305E">
        <w:rPr>
          <w:rFonts w:ascii="Times New Roman" w:hAnsi="Times New Roman"/>
          <w:bCs/>
          <w:iCs/>
          <w:sz w:val="24"/>
          <w:szCs w:val="24"/>
        </w:rPr>
        <w:t>Vesilind ve ark, 2014).</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Style w:val="Kpr"/>
          <w:rFonts w:ascii="Times New Roman" w:hAnsi="Times New Roman"/>
          <w:color w:val="auto"/>
          <w:sz w:val="24"/>
          <w:szCs w:val="24"/>
          <w:u w:val="none"/>
        </w:rPr>
        <w:t>Cunha ve Silva (2015) yaptıkları çalışmada gürültünün</w:t>
      </w:r>
      <w:r w:rsidRPr="003D305E">
        <w:rPr>
          <w:rStyle w:val="Kpr"/>
          <w:rFonts w:ascii="Times New Roman" w:hAnsi="Times New Roman"/>
          <w:color w:val="auto"/>
          <w:sz w:val="24"/>
          <w:szCs w:val="24"/>
        </w:rPr>
        <w:t xml:space="preserve"> </w:t>
      </w:r>
      <w:r w:rsidRPr="003D305E">
        <w:rPr>
          <w:rFonts w:ascii="Times New Roman" w:hAnsi="Times New Roman"/>
          <w:sz w:val="24"/>
          <w:szCs w:val="24"/>
        </w:rPr>
        <w:t xml:space="preserve">fizyolojik ve psikolojik etkileri olduğunu ve gürültünün uyku bozukluğu (% 31,0), sıkıntı (% 27,4), rahatsızlık (% 23,8), sinirlilik (% 21,4) anksiyete (% 20,2), </w:t>
      </w:r>
      <w:proofErr w:type="gramStart"/>
      <w:r w:rsidRPr="003D305E">
        <w:rPr>
          <w:rFonts w:ascii="Times New Roman" w:hAnsi="Times New Roman"/>
          <w:sz w:val="24"/>
          <w:szCs w:val="24"/>
        </w:rPr>
        <w:t>konsantrasyon</w:t>
      </w:r>
      <w:proofErr w:type="gramEnd"/>
      <w:r w:rsidRPr="003D305E">
        <w:rPr>
          <w:rFonts w:ascii="Times New Roman" w:hAnsi="Times New Roman"/>
          <w:sz w:val="24"/>
          <w:szCs w:val="24"/>
        </w:rPr>
        <w:t xml:space="preserve"> kaybı (% 15,5), baş ağrısı (% 11,9) ve stres (% 10,7 ) üzerinde etkili olduğunu bildirmişlerdir.</w:t>
      </w:r>
    </w:p>
    <w:p w:rsidR="003D305E" w:rsidRPr="003D305E" w:rsidRDefault="003D305E" w:rsidP="003D305E">
      <w:pPr>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t>2.5.4.1. Deliryum</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Deliryum, artmış ya da azalmış psikomotor aktivite,  bilişsel işlevlerin bozulması, dikkat bozuklukları, bilinç durumunda değişiklik ve uyku-uyanıklık döngüsünün düzensizliği ile karakterize geçici organik mental </w:t>
      </w:r>
      <w:proofErr w:type="gramStart"/>
      <w:r w:rsidRPr="003D305E">
        <w:rPr>
          <w:rFonts w:ascii="Times New Roman" w:hAnsi="Times New Roman"/>
          <w:sz w:val="24"/>
          <w:szCs w:val="24"/>
        </w:rPr>
        <w:t>sendromdur</w:t>
      </w:r>
      <w:proofErr w:type="gramEnd"/>
      <w:r w:rsidRPr="003D305E">
        <w:rPr>
          <w:rFonts w:ascii="Times New Roman" w:hAnsi="Times New Roman"/>
          <w:b/>
          <w:sz w:val="24"/>
          <w:szCs w:val="24"/>
        </w:rPr>
        <w:t xml:space="preserve"> </w:t>
      </w:r>
      <w:r w:rsidRPr="003D305E">
        <w:rPr>
          <w:rFonts w:ascii="Times New Roman" w:hAnsi="Times New Roman"/>
          <w:sz w:val="24"/>
          <w:szCs w:val="24"/>
        </w:rPr>
        <w:t xml:space="preserve">(Schuurmans ve ark, 2001). Deliryumun fizyopatolojik mekanizması tam açıklanamasa da, bilişsel fonksiyonu, davranışları ve ruhsal durumu düzenleyen asetilkolin, dopamin ve gama aminobitürik asit gibi nörotransmitterlerin etkilendiği bilinmektedir (Özdemir, 2013). </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Deliryum için risk faktörleri, yaş, dehidretasyon, bilişsel işlev bozukluğu ve ağır hastalık gibi faktörler ile birlikte hastane ve yoğun bakım ortamı da deliryum için başlatıcı uyarıya neden olabilir. Yoğun bakım ünitesinde hastanın fiziksel sabitlenmesi, beslenme bozuklukları, çoklu ilaç kullanılması, kataterler, enfeksiyonlar, duyusal uyarıların fazlalığı ya da azlığı (sosyal </w:t>
      </w:r>
      <w:proofErr w:type="gramStart"/>
      <w:r w:rsidRPr="003D305E">
        <w:rPr>
          <w:rFonts w:ascii="Times New Roman" w:hAnsi="Times New Roman"/>
          <w:sz w:val="24"/>
          <w:szCs w:val="24"/>
        </w:rPr>
        <w:t>izolasyon</w:t>
      </w:r>
      <w:proofErr w:type="gramEnd"/>
      <w:r w:rsidRPr="003D305E">
        <w:rPr>
          <w:rFonts w:ascii="Times New Roman" w:hAnsi="Times New Roman"/>
          <w:sz w:val="24"/>
          <w:szCs w:val="24"/>
        </w:rPr>
        <w:t xml:space="preserve">), gürültü, ağrı, nöroleptik veya narkotik kullanılması, cerrahi ve </w:t>
      </w:r>
      <w:r w:rsidRPr="003D305E">
        <w:rPr>
          <w:rFonts w:ascii="Times New Roman" w:hAnsi="Times New Roman"/>
          <w:sz w:val="24"/>
          <w:szCs w:val="24"/>
        </w:rPr>
        <w:lastRenderedPageBreak/>
        <w:t>tıbbi girişimler, yoğun bakımda kalış süresi deliryumu başlatan faktörler olarak bildirilmiştir (Hewitt, 2001; McNicoll ve ark, 2003). Melatonin salınımı ile ilgili olarak sirkadiyen ritmin bozulması, yabancı bir ortamda bulunmak, gürültü, ışık gibi çevre ve hastane ile ilgili nedenlerle gelişebilecek uykusuzluk sonucunda deliryum gelişebilir (Schuurmans ve ark, 2001). Yoğun bakım hastalarında REM süresi ve deliryum arasındaki ilişkinin incelendiği bir çalışmada şiddetli REM azalması olan grupta %73,3 olarak deliryum gözlenmiştir (Tropeo ve ark, 2011).</w:t>
      </w:r>
      <w:r w:rsidRPr="003D305E">
        <w:rPr>
          <w:rFonts w:ascii="Times New Roman" w:hAnsi="Times New Roman"/>
          <w:b/>
          <w:sz w:val="24"/>
          <w:szCs w:val="24"/>
        </w:rPr>
        <w:t xml:space="preserve"> </w:t>
      </w:r>
    </w:p>
    <w:p w:rsidR="003D305E" w:rsidRPr="003D305E" w:rsidRDefault="003D305E" w:rsidP="003D305E">
      <w:pPr>
        <w:spacing w:before="100" w:beforeAutospacing="1" w:after="100" w:afterAutospacing="1" w:line="360" w:lineRule="auto"/>
        <w:ind w:firstLine="567"/>
        <w:jc w:val="both"/>
        <w:rPr>
          <w:rFonts w:ascii="Times New Roman" w:hAnsi="Times New Roman"/>
          <w:b/>
          <w:sz w:val="24"/>
          <w:szCs w:val="24"/>
        </w:rPr>
      </w:pPr>
      <w:r w:rsidRPr="003D305E">
        <w:rPr>
          <w:rFonts w:ascii="Times New Roman" w:hAnsi="Times New Roman"/>
          <w:sz w:val="24"/>
          <w:szCs w:val="24"/>
        </w:rPr>
        <w:t>Gürültü stresi ve deliryum gelişimi arasındaki ilişkiyi inceleyen çalışmalarda, çevresel bir faktör olan gürültünün deliryum gelişimine katkı sağladığı bildirilmiştir (Christensen</w:t>
      </w:r>
      <w:r w:rsidR="002B4D20">
        <w:rPr>
          <w:rFonts w:ascii="Times New Roman" w:hAnsi="Times New Roman"/>
          <w:sz w:val="24"/>
          <w:szCs w:val="24"/>
        </w:rPr>
        <w:t>,</w:t>
      </w:r>
      <w:r w:rsidRPr="003D305E">
        <w:rPr>
          <w:rFonts w:ascii="Times New Roman" w:hAnsi="Times New Roman"/>
          <w:sz w:val="24"/>
          <w:szCs w:val="24"/>
        </w:rPr>
        <w:t xml:space="preserve"> 2005; </w:t>
      </w:r>
      <w:r w:rsidR="002B4D20" w:rsidRPr="003D305E">
        <w:rPr>
          <w:rFonts w:ascii="Times New Roman" w:hAnsi="Times New Roman"/>
          <w:sz w:val="24"/>
          <w:szCs w:val="24"/>
        </w:rPr>
        <w:t>Christensen</w:t>
      </w:r>
      <w:r w:rsidR="002B4D20">
        <w:rPr>
          <w:rFonts w:ascii="Times New Roman" w:hAnsi="Times New Roman"/>
          <w:sz w:val="24"/>
          <w:szCs w:val="24"/>
        </w:rPr>
        <w:t>,</w:t>
      </w:r>
      <w:r w:rsidR="002B4D20" w:rsidRPr="003D305E">
        <w:rPr>
          <w:rFonts w:ascii="Times New Roman" w:hAnsi="Times New Roman"/>
          <w:sz w:val="24"/>
          <w:szCs w:val="24"/>
        </w:rPr>
        <w:t xml:space="preserve"> </w:t>
      </w:r>
      <w:r w:rsidRPr="003D305E">
        <w:rPr>
          <w:rFonts w:ascii="Times New Roman" w:hAnsi="Times New Roman"/>
          <w:sz w:val="24"/>
          <w:szCs w:val="24"/>
        </w:rPr>
        <w:t xml:space="preserve">2007; Watson ve ark, 2012). Aynı zamanda gece gürültüsü ile deliryum arasında anlamlı bir ilişki olduğu bildirilmiştir (Kamdar ve ark,  2013; Özdemir, 2013). </w:t>
      </w:r>
      <w:r w:rsidRPr="003D305E">
        <w:rPr>
          <w:rStyle w:val="Kpr"/>
          <w:rFonts w:ascii="Times New Roman" w:hAnsi="Times New Roman"/>
          <w:color w:val="auto"/>
          <w:sz w:val="24"/>
          <w:szCs w:val="24"/>
          <w:u w:val="none"/>
        </w:rPr>
        <w:t>Rompaey</w:t>
      </w:r>
      <w:r w:rsidRPr="003D305E">
        <w:rPr>
          <w:rStyle w:val="hps"/>
          <w:rFonts w:ascii="Times New Roman" w:hAnsi="Times New Roman"/>
          <w:sz w:val="24"/>
          <w:szCs w:val="24"/>
        </w:rPr>
        <w:t xml:space="preserve"> ve ark (2012) yoğun bakım ünitesinde yatan hastalarda kulaklık kullanılarak</w:t>
      </w:r>
      <w:r w:rsidRPr="003D305E">
        <w:rPr>
          <w:rFonts w:ascii="Times New Roman" w:hAnsi="Times New Roman"/>
          <w:sz w:val="24"/>
          <w:szCs w:val="24"/>
        </w:rPr>
        <w:t xml:space="preserve"> </w:t>
      </w:r>
      <w:r w:rsidRPr="003D305E">
        <w:rPr>
          <w:rStyle w:val="hps"/>
          <w:rFonts w:ascii="Times New Roman" w:hAnsi="Times New Roman"/>
          <w:sz w:val="24"/>
          <w:szCs w:val="24"/>
        </w:rPr>
        <w:t>gece boyunca</w:t>
      </w:r>
      <w:r w:rsidRPr="003D305E">
        <w:rPr>
          <w:rFonts w:ascii="Times New Roman" w:hAnsi="Times New Roman"/>
          <w:sz w:val="24"/>
          <w:szCs w:val="24"/>
        </w:rPr>
        <w:t xml:space="preserve"> </w:t>
      </w:r>
      <w:r w:rsidRPr="003D305E">
        <w:rPr>
          <w:rStyle w:val="hps"/>
          <w:rFonts w:ascii="Times New Roman" w:hAnsi="Times New Roman"/>
          <w:sz w:val="24"/>
          <w:szCs w:val="24"/>
        </w:rPr>
        <w:t>ses</w:t>
      </w:r>
      <w:r w:rsidRPr="003D305E">
        <w:rPr>
          <w:rFonts w:ascii="Times New Roman" w:hAnsi="Times New Roman"/>
          <w:sz w:val="24"/>
          <w:szCs w:val="24"/>
        </w:rPr>
        <w:t xml:space="preserve"> </w:t>
      </w:r>
      <w:r w:rsidRPr="003D305E">
        <w:rPr>
          <w:rStyle w:val="hps"/>
          <w:rFonts w:ascii="Times New Roman" w:hAnsi="Times New Roman"/>
          <w:sz w:val="24"/>
          <w:szCs w:val="24"/>
        </w:rPr>
        <w:t>azaltılmasının</w:t>
      </w:r>
      <w:r w:rsidRPr="003D305E">
        <w:rPr>
          <w:rFonts w:ascii="Times New Roman" w:hAnsi="Times New Roman"/>
          <w:sz w:val="24"/>
          <w:szCs w:val="24"/>
        </w:rPr>
        <w:t xml:space="preserve"> </w:t>
      </w:r>
      <w:r w:rsidRPr="003D305E">
        <w:rPr>
          <w:rStyle w:val="hps"/>
          <w:rFonts w:ascii="Times New Roman" w:hAnsi="Times New Roman"/>
          <w:sz w:val="24"/>
          <w:szCs w:val="24"/>
        </w:rPr>
        <w:t xml:space="preserve">deliryum ve konfüzyonun önlenmesindeki etkisini araştırdıkları çalışmada </w:t>
      </w:r>
      <w:r w:rsidRPr="003D305E">
        <w:rPr>
          <w:rFonts w:ascii="Times New Roman" w:hAnsi="Times New Roman"/>
          <w:sz w:val="24"/>
          <w:szCs w:val="24"/>
        </w:rPr>
        <w:t>konfüzyon ve deliryum insidansında düşme, uyku kalitesinde artma bildirmişlerdir.</w:t>
      </w:r>
    </w:p>
    <w:p w:rsidR="003D305E" w:rsidRPr="003D305E" w:rsidRDefault="003D305E" w:rsidP="003D305E">
      <w:pPr>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t>2.5.4.2. Duyusal yüklenme</w:t>
      </w:r>
    </w:p>
    <w:p w:rsidR="003D305E" w:rsidRPr="003D305E" w:rsidRDefault="003D305E" w:rsidP="003D305E">
      <w:pPr>
        <w:spacing w:before="100" w:beforeAutospacing="1" w:after="100" w:afterAutospacing="1" w:line="360" w:lineRule="auto"/>
        <w:ind w:firstLine="709"/>
        <w:jc w:val="both"/>
        <w:rPr>
          <w:rStyle w:val="Vurgu"/>
          <w:rFonts w:ascii="Times New Roman" w:hAnsi="Times New Roman"/>
          <w:b w:val="0"/>
          <w:i/>
          <w:sz w:val="24"/>
          <w:szCs w:val="24"/>
          <w:shd w:val="clear" w:color="auto" w:fill="FFFFFF"/>
        </w:rPr>
      </w:pPr>
      <w:r w:rsidRPr="003D305E">
        <w:rPr>
          <w:rStyle w:val="Vurgu"/>
          <w:rFonts w:ascii="Times New Roman" w:hAnsi="Times New Roman"/>
          <w:b w:val="0"/>
          <w:sz w:val="24"/>
          <w:szCs w:val="24"/>
          <w:shd w:val="clear" w:color="auto" w:fill="FFFFFF"/>
        </w:rPr>
        <w:t xml:space="preserve">Yoğun bakım hastaları sahip oldukları patolojiler nedeni ile çevre güvenliğini sağlayamayabilir. Bu nedenle çevreden gelen uyarıların kontrol edilmesi önemlidir. </w:t>
      </w:r>
    </w:p>
    <w:p w:rsidR="003D305E" w:rsidRPr="003D305E" w:rsidRDefault="003D305E" w:rsidP="003D305E">
      <w:pPr>
        <w:spacing w:before="100" w:beforeAutospacing="1" w:after="100" w:afterAutospacing="1" w:line="360" w:lineRule="auto"/>
        <w:ind w:firstLine="709"/>
        <w:jc w:val="both"/>
        <w:rPr>
          <w:rFonts w:ascii="Times New Roman" w:hAnsi="Times New Roman"/>
          <w:sz w:val="24"/>
          <w:szCs w:val="24"/>
        </w:rPr>
      </w:pPr>
      <w:r w:rsidRPr="003D305E">
        <w:rPr>
          <w:rFonts w:ascii="Times New Roman" w:hAnsi="Times New Roman"/>
          <w:sz w:val="24"/>
          <w:szCs w:val="24"/>
        </w:rPr>
        <w:t xml:space="preserve">Duyusal yüklenme, duyusal girdilerin nitelik ve niceliğinin artması sonucunda ortaya çıkan </w:t>
      </w:r>
      <w:proofErr w:type="gramStart"/>
      <w:r w:rsidRPr="003D305E">
        <w:rPr>
          <w:rFonts w:ascii="Times New Roman" w:hAnsi="Times New Roman"/>
          <w:sz w:val="24"/>
          <w:szCs w:val="24"/>
        </w:rPr>
        <w:t>semptomları</w:t>
      </w:r>
      <w:proofErr w:type="gramEnd"/>
      <w:r w:rsidRPr="003D305E">
        <w:rPr>
          <w:rFonts w:ascii="Times New Roman" w:hAnsi="Times New Roman"/>
          <w:sz w:val="24"/>
          <w:szCs w:val="24"/>
        </w:rPr>
        <w:t xml:space="preserve"> tanımlar (Uzelli ve Korhan, 2014). Hastanın normalden daha fazla uyarı ile karşılaşmasına uyaran fazlalığı denir. Yoğun bakım üniteleri, sağlık ekibi üyeleri ve hastaların uyaran fazlalığı nedeni ile duyusal yüklenme yaşadıkları yerlerdir. Bu uyaranlar genellikle tıbbi araç-gereç, ağrılı girişimsel işlemler ve uzun süre yüksek gürültüye maruz kalmak olabilir (Terakye, 1994). </w:t>
      </w:r>
    </w:p>
    <w:p w:rsidR="003D305E" w:rsidRPr="003D305E" w:rsidRDefault="003D305E" w:rsidP="003D305E">
      <w:pPr>
        <w:tabs>
          <w:tab w:val="left" w:pos="567"/>
        </w:tabs>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t>2.6. Serbest Radikaller ve Oksidatif Stres</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Atomların çekirdeği nötron, proton ve etrafında dönen elektronlardan oluşur. Bu elektronlara eşleşmiş elektronlar denir. Bu kararlı yapı eşleşmemiş elektron bulundurduklarında bozulur (Implay, 2003). Serbest radikaller bir veya daha fazla eşleşmemiş elektrona sahip moleküllerdir </w:t>
      </w:r>
      <w:r w:rsidRPr="003D305E">
        <w:rPr>
          <w:rFonts w:ascii="Times New Roman" w:hAnsi="Times New Roman"/>
          <w:bCs/>
          <w:sz w:val="24"/>
          <w:szCs w:val="24"/>
        </w:rPr>
        <w:t>(Valko ve ark, 2014).</w:t>
      </w:r>
    </w:p>
    <w:p w:rsidR="003D305E" w:rsidRPr="003D305E" w:rsidRDefault="003D305E" w:rsidP="003D305E">
      <w:pPr>
        <w:spacing w:before="100" w:beforeAutospacing="1" w:after="100" w:afterAutospacing="1" w:line="360" w:lineRule="auto"/>
        <w:ind w:firstLine="567"/>
        <w:jc w:val="both"/>
        <w:rPr>
          <w:rFonts w:ascii="Times New Roman" w:hAnsi="Times New Roman"/>
          <w:bCs/>
          <w:sz w:val="24"/>
          <w:szCs w:val="24"/>
        </w:rPr>
      </w:pPr>
      <w:r w:rsidRPr="003D305E">
        <w:rPr>
          <w:rFonts w:ascii="Times New Roman" w:hAnsi="Times New Roman"/>
          <w:bCs/>
          <w:sz w:val="24"/>
          <w:szCs w:val="24"/>
        </w:rPr>
        <w:lastRenderedPageBreak/>
        <w:t>Hücre membranı yapısında bulunan glukolipit, fosfolipit ve doymamış yağ asitleri ile membran proteinleri serbest radikallere karşı oldukça duyarlıdırlar. Çünkü serbest radikal ve bunların metabolit miktarlarının artması durumunda bu radikaller oldukça toksik bir etki göstererek hücrelerdeki lipitleri, proteinleri, karbonhidratları ve DNA’yı oksitleyerek, peroksidasyona ve modifikasyona neden olurlar (</w:t>
      </w:r>
      <w:r w:rsidRPr="003D305E">
        <w:rPr>
          <w:rFonts w:ascii="Times New Roman" w:hAnsi="Times New Roman"/>
          <w:sz w:val="24"/>
          <w:szCs w:val="24"/>
        </w:rPr>
        <w:t>Halliwell ve Gutteridge, 1989)</w:t>
      </w:r>
      <w:r w:rsidRPr="003D305E">
        <w:rPr>
          <w:rFonts w:ascii="Times New Roman" w:hAnsi="Times New Roman"/>
          <w:bCs/>
          <w:sz w:val="24"/>
          <w:szCs w:val="24"/>
        </w:rPr>
        <w:t xml:space="preserve">. </w:t>
      </w:r>
    </w:p>
    <w:p w:rsidR="003D305E" w:rsidRPr="003D305E" w:rsidRDefault="003D305E" w:rsidP="003D305E">
      <w:pPr>
        <w:spacing w:before="100" w:beforeAutospacing="1" w:after="100" w:afterAutospacing="1" w:line="360" w:lineRule="auto"/>
        <w:ind w:firstLine="567"/>
        <w:jc w:val="both"/>
        <w:rPr>
          <w:rFonts w:ascii="Times New Roman" w:hAnsi="Times New Roman"/>
          <w:bCs/>
          <w:sz w:val="24"/>
          <w:szCs w:val="24"/>
        </w:rPr>
      </w:pPr>
      <w:r w:rsidRPr="003D305E">
        <w:rPr>
          <w:rFonts w:ascii="Times New Roman" w:hAnsi="Times New Roman"/>
          <w:bCs/>
          <w:sz w:val="24"/>
          <w:szCs w:val="24"/>
        </w:rPr>
        <w:t xml:space="preserve">Serbest radikallerin etkisiyle hücre zarlarında lipit peroksidasyonu (LPO) meydana gelmektedir. LPO, serbest radikaller tarafından başlatılan ve zarların yapısındaki doymamış yağ asitlerinin oksidasyonuna neden olan kimyasal bir olay olarak tanımlanmaktadır. LPO sonucunda hem hücresel yapılarda hem de bu yapıların fonksiyonlarında bozulmalara ve buna ilişkin olarak hücre ve dokuda hasara veya ölüme yol açmaktadır (Imlay 2003). LPO’nun en önemli ürünü malondialdehid (MDA) dir ve MDA mutajenik, genotoksik ve karsinojeniktir (Valko ve ark, 2014). MDA oksidatif stresin biyokimyasal belirtecidir. </w:t>
      </w:r>
    </w:p>
    <w:p w:rsidR="003D305E" w:rsidRPr="003D305E" w:rsidRDefault="003D305E" w:rsidP="003D305E">
      <w:pPr>
        <w:spacing w:before="100" w:beforeAutospacing="1" w:after="100" w:afterAutospacing="1" w:line="360" w:lineRule="auto"/>
        <w:ind w:firstLine="567"/>
        <w:jc w:val="both"/>
        <w:rPr>
          <w:rFonts w:ascii="Times New Roman" w:hAnsi="Times New Roman"/>
          <w:bCs/>
          <w:sz w:val="24"/>
          <w:szCs w:val="24"/>
        </w:rPr>
      </w:pPr>
      <w:r w:rsidRPr="003D305E">
        <w:rPr>
          <w:rFonts w:ascii="Times New Roman" w:hAnsi="Times New Roman"/>
          <w:sz w:val="24"/>
          <w:szCs w:val="24"/>
        </w:rPr>
        <w:t xml:space="preserve">Serbest radikallerin </w:t>
      </w:r>
      <w:proofErr w:type="gramStart"/>
      <w:r w:rsidRPr="003D305E">
        <w:rPr>
          <w:rFonts w:ascii="Times New Roman" w:hAnsi="Times New Roman"/>
          <w:sz w:val="24"/>
          <w:szCs w:val="24"/>
        </w:rPr>
        <w:t>antagonistleri</w:t>
      </w:r>
      <w:proofErr w:type="gramEnd"/>
      <w:r w:rsidRPr="003D305E">
        <w:rPr>
          <w:rFonts w:ascii="Times New Roman" w:hAnsi="Times New Roman"/>
          <w:sz w:val="24"/>
          <w:szCs w:val="24"/>
        </w:rPr>
        <w:t xml:space="preserve"> antioksidanlardır. Antioksidanlar, okside olabilen materyallerin oksidasyonunu büyük ölçüde geciktiren ya da engelleyen maddeler olarak LPO’yu önlerler. </w:t>
      </w:r>
      <w:r w:rsidRPr="003D305E">
        <w:rPr>
          <w:rFonts w:ascii="Times New Roman" w:hAnsi="Times New Roman"/>
          <w:bCs/>
          <w:sz w:val="24"/>
          <w:szCs w:val="24"/>
        </w:rPr>
        <w:t xml:space="preserve">Antioksidanlar vücutta serbest radikallerin ortadan kaldırılmalarında ve buna bağlı olarak da oksidatif hasarın önlenmesinde önemli bir yere sahiptirler. </w:t>
      </w:r>
      <w:r w:rsidRPr="003D305E">
        <w:rPr>
          <w:rFonts w:ascii="Times New Roman" w:hAnsi="Times New Roman"/>
          <w:sz w:val="24"/>
          <w:szCs w:val="24"/>
        </w:rPr>
        <w:t xml:space="preserve">Antioksidanlar enzimatik ve enzimatik olmayan antioksidanlar olmak üzere iki genel gruba ayrılırlar Enzimatik yapıda olanlar vücutta üretildikleri için endojen antioksidanlar olarak da adlandırılırlar. Bu antioksidanlar; </w:t>
      </w:r>
      <w:r w:rsidR="003D168A">
        <w:rPr>
          <w:rFonts w:ascii="Times New Roman" w:hAnsi="Times New Roman"/>
          <w:sz w:val="24"/>
          <w:szCs w:val="24"/>
        </w:rPr>
        <w:t>s</w:t>
      </w:r>
      <w:r w:rsidRPr="003D305E">
        <w:rPr>
          <w:rFonts w:ascii="Times New Roman" w:hAnsi="Times New Roman"/>
          <w:sz w:val="24"/>
          <w:szCs w:val="24"/>
        </w:rPr>
        <w:t xml:space="preserve">üperoksit </w:t>
      </w:r>
      <w:r w:rsidR="003D168A">
        <w:rPr>
          <w:rFonts w:ascii="Times New Roman" w:hAnsi="Times New Roman"/>
          <w:sz w:val="24"/>
          <w:szCs w:val="24"/>
        </w:rPr>
        <w:t>d</w:t>
      </w:r>
      <w:r w:rsidRPr="003D305E">
        <w:rPr>
          <w:rFonts w:ascii="Times New Roman" w:hAnsi="Times New Roman"/>
          <w:sz w:val="24"/>
          <w:szCs w:val="24"/>
        </w:rPr>
        <w:t xml:space="preserve">ismutaz (SOD), </w:t>
      </w:r>
      <w:r w:rsidR="003D168A">
        <w:rPr>
          <w:rFonts w:ascii="Times New Roman" w:hAnsi="Times New Roman"/>
          <w:sz w:val="24"/>
          <w:szCs w:val="24"/>
        </w:rPr>
        <w:t>g</w:t>
      </w:r>
      <w:r w:rsidRPr="003D305E">
        <w:rPr>
          <w:rFonts w:ascii="Times New Roman" w:hAnsi="Times New Roman"/>
          <w:sz w:val="24"/>
          <w:szCs w:val="24"/>
        </w:rPr>
        <w:t xml:space="preserve">lutatyon </w:t>
      </w:r>
      <w:r w:rsidR="003D168A">
        <w:rPr>
          <w:rFonts w:ascii="Times New Roman" w:hAnsi="Times New Roman"/>
          <w:sz w:val="24"/>
          <w:szCs w:val="24"/>
        </w:rPr>
        <w:t>p</w:t>
      </w:r>
      <w:r w:rsidRPr="003D305E">
        <w:rPr>
          <w:rFonts w:ascii="Times New Roman" w:hAnsi="Times New Roman"/>
          <w:sz w:val="24"/>
          <w:szCs w:val="24"/>
        </w:rPr>
        <w:t xml:space="preserve">eroksidaz  (GSH-Px) ve </w:t>
      </w:r>
      <w:r w:rsidR="003D168A">
        <w:rPr>
          <w:rFonts w:ascii="Times New Roman" w:hAnsi="Times New Roman"/>
          <w:sz w:val="24"/>
          <w:szCs w:val="24"/>
        </w:rPr>
        <w:t>katalaz (CAT)’</w:t>
      </w:r>
      <w:proofErr w:type="gramStart"/>
      <w:r w:rsidR="003D168A">
        <w:rPr>
          <w:rFonts w:ascii="Times New Roman" w:hAnsi="Times New Roman"/>
          <w:sz w:val="24"/>
          <w:szCs w:val="24"/>
        </w:rPr>
        <w:t>dır</w:t>
      </w:r>
      <w:proofErr w:type="gramEnd"/>
      <w:r w:rsidRPr="003D305E">
        <w:rPr>
          <w:rFonts w:ascii="Times New Roman" w:hAnsi="Times New Roman"/>
          <w:sz w:val="24"/>
          <w:szCs w:val="24"/>
        </w:rPr>
        <w:t xml:space="preserve"> (Mandal ve ark, 2009).</w:t>
      </w:r>
    </w:p>
    <w:p w:rsidR="003D305E" w:rsidRPr="003D305E" w:rsidRDefault="003D305E" w:rsidP="003D305E">
      <w:pPr>
        <w:spacing w:before="100" w:beforeAutospacing="1" w:after="100" w:afterAutospacing="1" w:line="360" w:lineRule="auto"/>
        <w:ind w:firstLine="567"/>
        <w:jc w:val="both"/>
        <w:rPr>
          <w:rFonts w:ascii="Times New Roman" w:hAnsi="Times New Roman"/>
          <w:bCs/>
          <w:sz w:val="24"/>
          <w:szCs w:val="24"/>
        </w:rPr>
      </w:pPr>
      <w:r w:rsidRPr="003D305E">
        <w:rPr>
          <w:rFonts w:ascii="Times New Roman" w:hAnsi="Times New Roman"/>
          <w:sz w:val="24"/>
          <w:szCs w:val="24"/>
        </w:rPr>
        <w:t xml:space="preserve"> Ancak antioksidanlar tarafından sunulan koruma sınırlıdır. Eğer serbest radikal oluşumu biyolojik sistemlerin antioksidan kapasitesini aşarsa oksidatif stres oluşur (Mandal ve ark, 2009). Yani c</w:t>
      </w:r>
      <w:r w:rsidRPr="003D305E">
        <w:rPr>
          <w:rFonts w:ascii="Times New Roman" w:hAnsi="Times New Roman"/>
          <w:bCs/>
          <w:sz w:val="24"/>
          <w:szCs w:val="24"/>
        </w:rPr>
        <w:t xml:space="preserve">anlılarda patolojik olaylar sonucunda oluşan </w:t>
      </w:r>
      <w:r w:rsidRPr="003D305E">
        <w:rPr>
          <w:rFonts w:ascii="Times New Roman" w:hAnsi="Times New Roman"/>
          <w:sz w:val="24"/>
          <w:szCs w:val="24"/>
        </w:rPr>
        <w:t xml:space="preserve">serbest radikaller </w:t>
      </w:r>
      <w:r w:rsidRPr="003D305E">
        <w:rPr>
          <w:rFonts w:ascii="Times New Roman" w:hAnsi="Times New Roman"/>
          <w:bCs/>
          <w:sz w:val="24"/>
          <w:szCs w:val="24"/>
        </w:rPr>
        <w:t xml:space="preserve">ile antioksidan savunma sistemi arasındaki dengenin serbest radikaller lehine kayması oksidatif stresin bir göstergesi olarak tanımlanır (Valko </w:t>
      </w:r>
      <w:r w:rsidRPr="003D305E">
        <w:rPr>
          <w:rFonts w:ascii="Times New Roman" w:hAnsi="Times New Roman"/>
          <w:bCs/>
          <w:iCs/>
          <w:sz w:val="24"/>
          <w:szCs w:val="24"/>
        </w:rPr>
        <w:t>ve ark</w:t>
      </w:r>
      <w:r w:rsidRPr="003D305E">
        <w:rPr>
          <w:rFonts w:ascii="Times New Roman" w:hAnsi="Times New Roman"/>
          <w:sz w:val="24"/>
          <w:szCs w:val="24"/>
        </w:rPr>
        <w:t xml:space="preserve">, </w:t>
      </w:r>
      <w:r w:rsidRPr="003D305E">
        <w:rPr>
          <w:rFonts w:ascii="Times New Roman" w:hAnsi="Times New Roman"/>
          <w:bCs/>
          <w:sz w:val="24"/>
          <w:szCs w:val="24"/>
        </w:rPr>
        <w:t>2004).</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proofErr w:type="gramStart"/>
      <w:r w:rsidRPr="003D305E">
        <w:rPr>
          <w:rFonts w:ascii="Times New Roman" w:hAnsi="Times New Roman"/>
          <w:sz w:val="24"/>
          <w:szCs w:val="24"/>
        </w:rPr>
        <w:t xml:space="preserve">Oksidatif stres durumunda, oluşan serbest oksijen radikalleri; Parkinson ve Alzheimer gibi nörodejeneratif hastalıklar, artrit, kanser, ateroskleroz, kalp hastalıkları, serebrovasküler hastalıklar, diyabet, akut renal yetmezlik, akciğer hastalıkları, katarakt, sıtma, immün sistemin baskılanması, amfizem, bronşit ve yaşlanmaya bağlı dejeneratif bozuklukların da yer aldığı çeşitli hastalıklarda anahtar rol oynarlar (Mandal ve ark, 2009). </w:t>
      </w:r>
      <w:proofErr w:type="gramEnd"/>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lastRenderedPageBreak/>
        <w:t>Gürültü çevresel bir stres faktörüdür. Akut veya kronik</w:t>
      </w:r>
      <w:r w:rsidRPr="003D305E">
        <w:rPr>
          <w:rFonts w:ascii="Times New Roman" w:hAnsi="Times New Roman"/>
          <w:bCs/>
          <w:sz w:val="24"/>
          <w:szCs w:val="24"/>
        </w:rPr>
        <w:t xml:space="preserve"> gürültü </w:t>
      </w:r>
      <w:r w:rsidRPr="003D305E">
        <w:rPr>
          <w:rFonts w:ascii="Times New Roman" w:hAnsi="Times New Roman"/>
          <w:sz w:val="24"/>
          <w:szCs w:val="24"/>
        </w:rPr>
        <w:t xml:space="preserve">serbest </w:t>
      </w:r>
      <w:proofErr w:type="gramStart"/>
      <w:r w:rsidRPr="003D305E">
        <w:rPr>
          <w:rFonts w:ascii="Times New Roman" w:hAnsi="Times New Roman"/>
          <w:sz w:val="24"/>
          <w:szCs w:val="24"/>
        </w:rPr>
        <w:t>radikal  oluşumunu</w:t>
      </w:r>
      <w:proofErr w:type="gramEnd"/>
      <w:r w:rsidRPr="003D305E">
        <w:rPr>
          <w:rFonts w:ascii="Times New Roman" w:hAnsi="Times New Roman"/>
          <w:sz w:val="24"/>
          <w:szCs w:val="24"/>
        </w:rPr>
        <w:t xml:space="preserve"> arttırabilmektedir. </w:t>
      </w:r>
      <w:r w:rsidRPr="003D305E">
        <w:rPr>
          <w:rFonts w:ascii="Times New Roman" w:hAnsi="Times New Roman"/>
          <w:bCs/>
          <w:sz w:val="24"/>
          <w:szCs w:val="24"/>
        </w:rPr>
        <w:t xml:space="preserve">Gürültü mitokondrilerde elektron taşıma zincirinde fazla miktarda oksijen kullanılmasına neden olur. Bunlar da istenmeyen bir yan ürün olan ve oldukça fazla miktarda ortaya çıkan </w:t>
      </w:r>
      <w:r w:rsidRPr="003D305E">
        <w:rPr>
          <w:rFonts w:ascii="Times New Roman" w:hAnsi="Times New Roman"/>
          <w:sz w:val="24"/>
          <w:szCs w:val="24"/>
        </w:rPr>
        <w:t xml:space="preserve">serbest radikal </w:t>
      </w:r>
      <w:r w:rsidRPr="003D305E">
        <w:rPr>
          <w:rFonts w:ascii="Times New Roman" w:hAnsi="Times New Roman"/>
          <w:bCs/>
          <w:sz w:val="24"/>
          <w:szCs w:val="24"/>
        </w:rPr>
        <w:t xml:space="preserve">üretimine neden olurlar </w:t>
      </w:r>
      <w:r w:rsidRPr="003D305E">
        <w:rPr>
          <w:rFonts w:ascii="Times New Roman" w:hAnsi="Times New Roman"/>
          <w:sz w:val="24"/>
          <w:szCs w:val="24"/>
        </w:rPr>
        <w:t>(Henderson ve ark, 2006)</w:t>
      </w:r>
      <w:r w:rsidRPr="003D305E">
        <w:rPr>
          <w:rFonts w:ascii="Times New Roman" w:hAnsi="Times New Roman"/>
          <w:bCs/>
          <w:sz w:val="24"/>
          <w:szCs w:val="24"/>
        </w:rPr>
        <w:t xml:space="preserve">. </w:t>
      </w:r>
      <w:r w:rsidRPr="003D305E">
        <w:rPr>
          <w:rFonts w:ascii="Times New Roman" w:hAnsi="Times New Roman"/>
          <w:sz w:val="24"/>
          <w:szCs w:val="24"/>
        </w:rPr>
        <w:t xml:space="preserve">Günde 4 saat süreyle 100 dB’lik gürültünün ratlarda oksidatif strese neden olduğu bildirilmiştir (Manikandan ve Devi, 2005). </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Yapılan deneysel çalışmalarda 100-105 (4-8 kHz) dB arasında ratlara uygulanan gürültünün meydana getirdiği oksidatif hasar ve hatta bunun önlenmesinde etkili olabilecek farmakolojik ajanlar araştırılmıştır (Manikandan ve ark, 2005; Lorito ve ark 2006; Koc ve ark, 2015). Ancak yoğun bakım ünitesindeki gürültünün neden olduğu oksidatif stres/hasar ile ilgili bir araştırmaya rastlanılmamıştır. </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proofErr w:type="gramStart"/>
      <w:r w:rsidRPr="003D305E">
        <w:rPr>
          <w:rFonts w:ascii="Times New Roman" w:hAnsi="Times New Roman"/>
          <w:sz w:val="24"/>
          <w:szCs w:val="24"/>
        </w:rPr>
        <w:t xml:space="preserve">Bu çalışma kapsamında yoğun bakım gürültüsü ile oksidatif stres oluşturulmuş ratlarda immun sistemin baskılanmasına bağlı olarak hücresel bağışıklıktan sorumlu olan dalak dokusu (Srikumar ve ark, 2006) ve lipit peroksidasyonu sonucu oluşan serbest radikallere karşı en duyarlı ve düşük antioksidan enzim aktivitesine sahip olan beyin dokusu (D’Hooge ve De Deyn, 2001) ile serum malondialdehid (MDA) seviyesi ve SOD aktivitesi ile plazma kortikosteron, glukoz ve total protein seviyeleri araştırılmıştır. </w:t>
      </w:r>
      <w:proofErr w:type="gramEnd"/>
    </w:p>
    <w:p w:rsidR="003D305E" w:rsidRPr="003D305E" w:rsidRDefault="003D305E" w:rsidP="003D305E">
      <w:pPr>
        <w:spacing w:before="100" w:beforeAutospacing="1" w:after="100" w:afterAutospacing="1" w:line="360" w:lineRule="auto"/>
        <w:jc w:val="center"/>
        <w:rPr>
          <w:rFonts w:ascii="Times New Roman" w:hAnsi="Times New Roman"/>
          <w:b/>
          <w:sz w:val="28"/>
        </w:rPr>
        <w:sectPr w:rsidR="003D305E" w:rsidRPr="003D305E" w:rsidSect="00B72180">
          <w:pgSz w:w="11906" w:h="16838"/>
          <w:pgMar w:top="1418" w:right="1134" w:bottom="1418" w:left="1701" w:header="709" w:footer="709" w:gutter="0"/>
          <w:pgNumType w:start="1"/>
          <w:cols w:space="708"/>
          <w:docGrid w:linePitch="360"/>
        </w:sectPr>
      </w:pPr>
    </w:p>
    <w:p w:rsidR="003D305E" w:rsidRPr="003D305E" w:rsidRDefault="003D305E" w:rsidP="003D305E">
      <w:pPr>
        <w:pStyle w:val="ListeParagraf"/>
        <w:spacing w:before="100" w:beforeAutospacing="1" w:after="100" w:afterAutospacing="1" w:line="360" w:lineRule="auto"/>
        <w:rPr>
          <w:rFonts w:ascii="Times New Roman" w:hAnsi="Times New Roman" w:cs="Times New Roman"/>
          <w:b/>
          <w:sz w:val="28"/>
          <w:szCs w:val="24"/>
        </w:rPr>
      </w:pPr>
    </w:p>
    <w:p w:rsidR="003D305E" w:rsidRDefault="003D305E" w:rsidP="003D305E">
      <w:pPr>
        <w:pStyle w:val="ListeParagraf"/>
        <w:numPr>
          <w:ilvl w:val="0"/>
          <w:numId w:val="16"/>
        </w:numPr>
        <w:spacing w:before="100" w:beforeAutospacing="1" w:after="100" w:afterAutospacing="1" w:line="360" w:lineRule="auto"/>
        <w:contextualSpacing/>
        <w:jc w:val="center"/>
        <w:rPr>
          <w:rFonts w:ascii="Times New Roman" w:hAnsi="Times New Roman" w:cs="Times New Roman"/>
          <w:b/>
          <w:sz w:val="28"/>
          <w:szCs w:val="24"/>
        </w:rPr>
      </w:pPr>
      <w:r w:rsidRPr="003D305E">
        <w:rPr>
          <w:rFonts w:ascii="Times New Roman" w:hAnsi="Times New Roman" w:cs="Times New Roman"/>
          <w:b/>
          <w:sz w:val="28"/>
          <w:szCs w:val="24"/>
        </w:rPr>
        <w:t>GEREÇ VE YÖNTEM</w:t>
      </w:r>
    </w:p>
    <w:p w:rsidR="00EA6368" w:rsidRPr="003D305E" w:rsidRDefault="00EA6368" w:rsidP="00EA6368">
      <w:pPr>
        <w:pStyle w:val="ListeParagraf"/>
        <w:spacing w:before="100" w:beforeAutospacing="1" w:after="100" w:afterAutospacing="1" w:line="360" w:lineRule="auto"/>
        <w:contextualSpacing/>
        <w:rPr>
          <w:rFonts w:ascii="Times New Roman" w:hAnsi="Times New Roman" w:cs="Times New Roman"/>
          <w:b/>
          <w:sz w:val="28"/>
          <w:szCs w:val="24"/>
        </w:rPr>
      </w:pPr>
    </w:p>
    <w:p w:rsidR="003D305E" w:rsidRPr="003D305E" w:rsidRDefault="003D305E" w:rsidP="003D305E">
      <w:pPr>
        <w:tabs>
          <w:tab w:val="left" w:pos="2268"/>
        </w:tabs>
        <w:spacing w:before="100" w:beforeAutospacing="1" w:after="100" w:afterAutospacing="1" w:line="360" w:lineRule="auto"/>
        <w:ind w:right="6662"/>
        <w:jc w:val="both"/>
        <w:rPr>
          <w:rFonts w:ascii="Times New Roman" w:eastAsia="Cambria" w:hAnsi="Times New Roman"/>
          <w:sz w:val="24"/>
          <w:szCs w:val="24"/>
        </w:rPr>
      </w:pPr>
      <w:r w:rsidRPr="003D305E">
        <w:rPr>
          <w:rFonts w:ascii="Times New Roman" w:eastAsia="Cambria" w:hAnsi="Times New Roman"/>
          <w:b/>
          <w:sz w:val="24"/>
          <w:szCs w:val="24"/>
        </w:rPr>
        <w:t>3</w:t>
      </w:r>
      <w:r w:rsidRPr="003D305E">
        <w:rPr>
          <w:rFonts w:ascii="Times New Roman" w:eastAsia="Cambria" w:hAnsi="Times New Roman"/>
          <w:b/>
          <w:spacing w:val="-1"/>
          <w:sz w:val="24"/>
          <w:szCs w:val="24"/>
        </w:rPr>
        <w:t>.</w:t>
      </w:r>
      <w:r w:rsidRPr="003D305E">
        <w:rPr>
          <w:rFonts w:ascii="Times New Roman" w:eastAsia="Cambria" w:hAnsi="Times New Roman"/>
          <w:b/>
          <w:sz w:val="24"/>
          <w:szCs w:val="24"/>
        </w:rPr>
        <w:t xml:space="preserve">1. </w:t>
      </w:r>
      <w:r w:rsidRPr="003D305E">
        <w:rPr>
          <w:rFonts w:ascii="Times New Roman" w:eastAsia="Cambria" w:hAnsi="Times New Roman"/>
          <w:b/>
          <w:spacing w:val="1"/>
          <w:sz w:val="24"/>
          <w:szCs w:val="24"/>
        </w:rPr>
        <w:t>G</w:t>
      </w:r>
      <w:r w:rsidRPr="003D305E">
        <w:rPr>
          <w:rFonts w:ascii="Times New Roman" w:eastAsia="Cambria" w:hAnsi="Times New Roman"/>
          <w:b/>
          <w:sz w:val="24"/>
          <w:szCs w:val="24"/>
        </w:rPr>
        <w:t>ereç</w:t>
      </w:r>
    </w:p>
    <w:p w:rsidR="003D305E" w:rsidRPr="003D305E" w:rsidRDefault="003D305E" w:rsidP="003D305E">
      <w:pPr>
        <w:tabs>
          <w:tab w:val="left" w:pos="2268"/>
        </w:tabs>
        <w:spacing w:before="100" w:beforeAutospacing="1" w:after="100" w:afterAutospacing="1" w:line="360" w:lineRule="auto"/>
        <w:ind w:right="6662"/>
        <w:jc w:val="both"/>
        <w:rPr>
          <w:rFonts w:ascii="Times New Roman" w:eastAsia="Cambria" w:hAnsi="Times New Roman"/>
          <w:b/>
          <w:sz w:val="24"/>
          <w:szCs w:val="24"/>
        </w:rPr>
      </w:pPr>
      <w:r w:rsidRPr="003D305E">
        <w:rPr>
          <w:rFonts w:ascii="Times New Roman" w:eastAsia="Cambria" w:hAnsi="Times New Roman"/>
          <w:b/>
          <w:sz w:val="24"/>
          <w:szCs w:val="24"/>
        </w:rPr>
        <w:t>3.1.1.</w:t>
      </w:r>
      <w:r w:rsidRPr="003D305E">
        <w:rPr>
          <w:rFonts w:ascii="Times New Roman" w:eastAsia="Cambria" w:hAnsi="Times New Roman"/>
          <w:b/>
          <w:spacing w:val="46"/>
          <w:sz w:val="24"/>
          <w:szCs w:val="24"/>
        </w:rPr>
        <w:t xml:space="preserve"> </w:t>
      </w:r>
      <w:r w:rsidRPr="003D305E">
        <w:rPr>
          <w:rFonts w:ascii="Times New Roman" w:eastAsia="Cambria" w:hAnsi="Times New Roman"/>
          <w:b/>
          <w:sz w:val="24"/>
          <w:szCs w:val="24"/>
        </w:rPr>
        <w:t>Cih</w:t>
      </w:r>
      <w:r w:rsidRPr="003D305E">
        <w:rPr>
          <w:rFonts w:ascii="Times New Roman" w:eastAsia="Cambria" w:hAnsi="Times New Roman"/>
          <w:b/>
          <w:spacing w:val="-1"/>
          <w:sz w:val="24"/>
          <w:szCs w:val="24"/>
        </w:rPr>
        <w:t>a</w:t>
      </w:r>
      <w:r w:rsidRPr="003D305E">
        <w:rPr>
          <w:rFonts w:ascii="Times New Roman" w:eastAsia="Cambria" w:hAnsi="Times New Roman"/>
          <w:b/>
          <w:sz w:val="24"/>
          <w:szCs w:val="24"/>
        </w:rPr>
        <w:t>zl</w:t>
      </w:r>
      <w:r w:rsidRPr="003D305E">
        <w:rPr>
          <w:rFonts w:ascii="Times New Roman" w:eastAsia="Cambria" w:hAnsi="Times New Roman"/>
          <w:b/>
          <w:spacing w:val="-1"/>
          <w:sz w:val="24"/>
          <w:szCs w:val="24"/>
        </w:rPr>
        <w:t>a</w:t>
      </w:r>
      <w:r w:rsidRPr="003D305E">
        <w:rPr>
          <w:rFonts w:ascii="Times New Roman" w:eastAsia="Cambria" w:hAnsi="Times New Roman"/>
          <w:b/>
          <w:sz w:val="24"/>
          <w:szCs w:val="24"/>
        </w:rPr>
        <w:t>r</w:t>
      </w:r>
    </w:p>
    <w:p w:rsidR="003D305E" w:rsidRPr="003D305E" w:rsidRDefault="003D305E" w:rsidP="003D305E">
      <w:pPr>
        <w:spacing w:before="100" w:beforeAutospacing="1" w:after="100" w:afterAutospacing="1" w:line="360" w:lineRule="auto"/>
        <w:ind w:right="62" w:firstLine="567"/>
        <w:jc w:val="both"/>
        <w:rPr>
          <w:rFonts w:ascii="Times New Roman" w:hAnsi="Times New Roman"/>
          <w:sz w:val="24"/>
          <w:szCs w:val="24"/>
        </w:rPr>
      </w:pPr>
      <w:r w:rsidRPr="003D305E">
        <w:rPr>
          <w:rFonts w:ascii="Times New Roman" w:hAnsi="Times New Roman"/>
          <w:sz w:val="24"/>
          <w:szCs w:val="24"/>
        </w:rPr>
        <w:t>Ç</w:t>
      </w:r>
      <w:r w:rsidRPr="003D305E">
        <w:rPr>
          <w:rFonts w:ascii="Times New Roman" w:hAnsi="Times New Roman"/>
          <w:spacing w:val="-1"/>
          <w:sz w:val="24"/>
          <w:szCs w:val="24"/>
        </w:rPr>
        <w:t>a</w:t>
      </w:r>
      <w:r w:rsidRPr="003D305E">
        <w:rPr>
          <w:rFonts w:ascii="Times New Roman" w:hAnsi="Times New Roman"/>
          <w:sz w:val="24"/>
          <w:szCs w:val="24"/>
        </w:rPr>
        <w:t>l</w:t>
      </w:r>
      <w:r w:rsidRPr="003D305E">
        <w:rPr>
          <w:rFonts w:ascii="Times New Roman" w:hAnsi="Times New Roman"/>
          <w:spacing w:val="1"/>
          <w:sz w:val="24"/>
          <w:szCs w:val="24"/>
        </w:rPr>
        <w:t>ı</w:t>
      </w:r>
      <w:r w:rsidRPr="003D305E">
        <w:rPr>
          <w:rFonts w:ascii="Times New Roman" w:hAnsi="Times New Roman"/>
          <w:sz w:val="24"/>
          <w:szCs w:val="24"/>
        </w:rPr>
        <w:t>şma k</w:t>
      </w:r>
      <w:r w:rsidRPr="003D305E">
        <w:rPr>
          <w:rFonts w:ascii="Times New Roman" w:hAnsi="Times New Roman"/>
          <w:spacing w:val="-1"/>
          <w:sz w:val="24"/>
          <w:szCs w:val="24"/>
        </w:rPr>
        <w:t>a</w:t>
      </w:r>
      <w:r w:rsidRPr="003D305E">
        <w:rPr>
          <w:rFonts w:ascii="Times New Roman" w:hAnsi="Times New Roman"/>
          <w:sz w:val="24"/>
          <w:szCs w:val="24"/>
        </w:rPr>
        <w:t xml:space="preserve">psamında </w:t>
      </w:r>
      <w:r w:rsidRPr="003D305E">
        <w:rPr>
          <w:rFonts w:ascii="Times New Roman" w:hAnsi="Times New Roman"/>
          <w:spacing w:val="2"/>
          <w:sz w:val="24"/>
          <w:szCs w:val="24"/>
        </w:rPr>
        <w:t>A</w:t>
      </w:r>
      <w:r w:rsidRPr="003D305E">
        <w:rPr>
          <w:rFonts w:ascii="Times New Roman" w:hAnsi="Times New Roman"/>
          <w:sz w:val="24"/>
          <w:szCs w:val="24"/>
        </w:rPr>
        <w:t>dn</w:t>
      </w:r>
      <w:r w:rsidRPr="003D305E">
        <w:rPr>
          <w:rFonts w:ascii="Times New Roman" w:hAnsi="Times New Roman"/>
          <w:spacing w:val="-1"/>
          <w:sz w:val="24"/>
          <w:szCs w:val="24"/>
        </w:rPr>
        <w:t>a</w:t>
      </w:r>
      <w:r w:rsidRPr="003D305E">
        <w:rPr>
          <w:rFonts w:ascii="Times New Roman" w:hAnsi="Times New Roman"/>
          <w:sz w:val="24"/>
          <w:szCs w:val="24"/>
        </w:rPr>
        <w:t>n Men</w:t>
      </w:r>
      <w:r w:rsidRPr="003D305E">
        <w:rPr>
          <w:rFonts w:ascii="Times New Roman" w:hAnsi="Times New Roman"/>
          <w:spacing w:val="-1"/>
          <w:sz w:val="24"/>
          <w:szCs w:val="24"/>
        </w:rPr>
        <w:t>d</w:t>
      </w:r>
      <w:r w:rsidRPr="003D305E">
        <w:rPr>
          <w:rFonts w:ascii="Times New Roman" w:hAnsi="Times New Roman"/>
          <w:spacing w:val="1"/>
          <w:sz w:val="24"/>
          <w:szCs w:val="24"/>
        </w:rPr>
        <w:t>e</w:t>
      </w:r>
      <w:r w:rsidRPr="003D305E">
        <w:rPr>
          <w:rFonts w:ascii="Times New Roman" w:hAnsi="Times New Roman"/>
          <w:sz w:val="24"/>
          <w:szCs w:val="24"/>
        </w:rPr>
        <w:t>r</w:t>
      </w:r>
      <w:r w:rsidRPr="003D305E">
        <w:rPr>
          <w:rFonts w:ascii="Times New Roman" w:hAnsi="Times New Roman"/>
          <w:spacing w:val="-2"/>
          <w:sz w:val="24"/>
          <w:szCs w:val="24"/>
        </w:rPr>
        <w:t>e</w:t>
      </w:r>
      <w:r w:rsidRPr="003D305E">
        <w:rPr>
          <w:rFonts w:ascii="Times New Roman" w:hAnsi="Times New Roman"/>
          <w:sz w:val="24"/>
          <w:szCs w:val="24"/>
        </w:rPr>
        <w:t>s</w:t>
      </w:r>
      <w:r w:rsidRPr="003D305E">
        <w:rPr>
          <w:rFonts w:ascii="Times New Roman" w:hAnsi="Times New Roman"/>
          <w:spacing w:val="1"/>
          <w:sz w:val="24"/>
          <w:szCs w:val="24"/>
        </w:rPr>
        <w:t xml:space="preserve"> </w:t>
      </w:r>
      <w:r w:rsidRPr="003D305E">
        <w:rPr>
          <w:rFonts w:ascii="Times New Roman" w:hAnsi="Times New Roman"/>
          <w:sz w:val="24"/>
          <w:szCs w:val="24"/>
        </w:rPr>
        <w:t>Üniv</w:t>
      </w:r>
      <w:r w:rsidRPr="003D305E">
        <w:rPr>
          <w:rFonts w:ascii="Times New Roman" w:hAnsi="Times New Roman"/>
          <w:spacing w:val="1"/>
          <w:sz w:val="24"/>
          <w:szCs w:val="24"/>
        </w:rPr>
        <w:t>er</w:t>
      </w:r>
      <w:r w:rsidRPr="003D305E">
        <w:rPr>
          <w:rFonts w:ascii="Times New Roman" w:hAnsi="Times New Roman"/>
          <w:sz w:val="24"/>
          <w:szCs w:val="24"/>
        </w:rPr>
        <w:t>si</w:t>
      </w:r>
      <w:r w:rsidRPr="003D305E">
        <w:rPr>
          <w:rFonts w:ascii="Times New Roman" w:hAnsi="Times New Roman"/>
          <w:spacing w:val="1"/>
          <w:sz w:val="24"/>
          <w:szCs w:val="24"/>
        </w:rPr>
        <w:t>t</w:t>
      </w:r>
      <w:r w:rsidRPr="003D305E">
        <w:rPr>
          <w:rFonts w:ascii="Times New Roman" w:hAnsi="Times New Roman"/>
          <w:spacing w:val="-1"/>
          <w:sz w:val="24"/>
          <w:szCs w:val="24"/>
        </w:rPr>
        <w:t>e</w:t>
      </w:r>
      <w:r w:rsidRPr="003D305E">
        <w:rPr>
          <w:rFonts w:ascii="Times New Roman" w:hAnsi="Times New Roman"/>
          <w:sz w:val="24"/>
          <w:szCs w:val="24"/>
        </w:rPr>
        <w:t>si</w:t>
      </w:r>
      <w:r w:rsidRPr="003D305E">
        <w:rPr>
          <w:rFonts w:ascii="Times New Roman" w:hAnsi="Times New Roman"/>
          <w:spacing w:val="1"/>
          <w:sz w:val="24"/>
          <w:szCs w:val="24"/>
        </w:rPr>
        <w:t xml:space="preserve"> </w:t>
      </w:r>
      <w:r w:rsidRPr="003D305E">
        <w:rPr>
          <w:rFonts w:ascii="Times New Roman" w:hAnsi="Times New Roman"/>
          <w:sz w:val="24"/>
          <w:szCs w:val="24"/>
        </w:rPr>
        <w:t>V</w:t>
      </w:r>
      <w:r w:rsidRPr="003D305E">
        <w:rPr>
          <w:rFonts w:ascii="Times New Roman" w:hAnsi="Times New Roman"/>
          <w:spacing w:val="-1"/>
          <w:sz w:val="24"/>
          <w:szCs w:val="24"/>
        </w:rPr>
        <w:t>e</w:t>
      </w:r>
      <w:r w:rsidRPr="003D305E">
        <w:rPr>
          <w:rFonts w:ascii="Times New Roman" w:hAnsi="Times New Roman"/>
          <w:sz w:val="24"/>
          <w:szCs w:val="24"/>
        </w:rPr>
        <w:t>te</w:t>
      </w:r>
      <w:r w:rsidRPr="003D305E">
        <w:rPr>
          <w:rFonts w:ascii="Times New Roman" w:hAnsi="Times New Roman"/>
          <w:spacing w:val="-1"/>
          <w:sz w:val="24"/>
          <w:szCs w:val="24"/>
        </w:rPr>
        <w:t>r</w:t>
      </w:r>
      <w:r w:rsidRPr="003D305E">
        <w:rPr>
          <w:rFonts w:ascii="Times New Roman" w:hAnsi="Times New Roman"/>
          <w:sz w:val="24"/>
          <w:szCs w:val="24"/>
        </w:rPr>
        <w:t>iner</w:t>
      </w:r>
      <w:r w:rsidRPr="003D305E">
        <w:rPr>
          <w:rFonts w:ascii="Times New Roman" w:hAnsi="Times New Roman"/>
          <w:spacing w:val="2"/>
          <w:sz w:val="24"/>
          <w:szCs w:val="24"/>
        </w:rPr>
        <w:t xml:space="preserve"> </w:t>
      </w:r>
      <w:r w:rsidRPr="003D305E">
        <w:rPr>
          <w:rFonts w:ascii="Times New Roman" w:hAnsi="Times New Roman"/>
          <w:spacing w:val="-1"/>
          <w:sz w:val="24"/>
          <w:szCs w:val="24"/>
        </w:rPr>
        <w:t>Fa</w:t>
      </w:r>
      <w:r w:rsidRPr="003D305E">
        <w:rPr>
          <w:rFonts w:ascii="Times New Roman" w:hAnsi="Times New Roman"/>
          <w:sz w:val="24"/>
          <w:szCs w:val="24"/>
        </w:rPr>
        <w:t>kül</w:t>
      </w:r>
      <w:r w:rsidRPr="003D305E">
        <w:rPr>
          <w:rFonts w:ascii="Times New Roman" w:hAnsi="Times New Roman"/>
          <w:spacing w:val="1"/>
          <w:sz w:val="24"/>
          <w:szCs w:val="24"/>
        </w:rPr>
        <w:t>te</w:t>
      </w:r>
      <w:r w:rsidRPr="003D305E">
        <w:rPr>
          <w:rFonts w:ascii="Times New Roman" w:hAnsi="Times New Roman"/>
          <w:sz w:val="24"/>
          <w:szCs w:val="24"/>
        </w:rPr>
        <w:t>si</w:t>
      </w:r>
      <w:r w:rsidRPr="003D305E">
        <w:rPr>
          <w:rFonts w:ascii="Times New Roman" w:hAnsi="Times New Roman"/>
          <w:spacing w:val="1"/>
          <w:sz w:val="24"/>
          <w:szCs w:val="24"/>
        </w:rPr>
        <w:t xml:space="preserve"> </w:t>
      </w:r>
      <w:r w:rsidRPr="003D305E">
        <w:rPr>
          <w:rFonts w:ascii="Times New Roman" w:hAnsi="Times New Roman"/>
          <w:spacing w:val="-1"/>
          <w:sz w:val="24"/>
          <w:szCs w:val="24"/>
        </w:rPr>
        <w:t>Fa</w:t>
      </w:r>
      <w:r w:rsidRPr="003D305E">
        <w:rPr>
          <w:rFonts w:ascii="Times New Roman" w:hAnsi="Times New Roman"/>
          <w:sz w:val="24"/>
          <w:szCs w:val="24"/>
        </w:rPr>
        <w:t>rm</w:t>
      </w:r>
      <w:r w:rsidRPr="003D305E">
        <w:rPr>
          <w:rFonts w:ascii="Times New Roman" w:hAnsi="Times New Roman"/>
          <w:spacing w:val="-1"/>
          <w:sz w:val="24"/>
          <w:szCs w:val="24"/>
        </w:rPr>
        <w:t>a</w:t>
      </w:r>
      <w:r w:rsidRPr="003D305E">
        <w:rPr>
          <w:rFonts w:ascii="Times New Roman" w:hAnsi="Times New Roman"/>
          <w:sz w:val="24"/>
          <w:szCs w:val="24"/>
        </w:rPr>
        <w:t>kolo</w:t>
      </w:r>
      <w:r w:rsidRPr="003D305E">
        <w:rPr>
          <w:rFonts w:ascii="Times New Roman" w:hAnsi="Times New Roman"/>
          <w:spacing w:val="1"/>
          <w:sz w:val="24"/>
          <w:szCs w:val="24"/>
        </w:rPr>
        <w:t>j</w:t>
      </w:r>
      <w:r w:rsidRPr="003D305E">
        <w:rPr>
          <w:rFonts w:ascii="Times New Roman" w:hAnsi="Times New Roman"/>
          <w:sz w:val="24"/>
          <w:szCs w:val="24"/>
        </w:rPr>
        <w:t>i</w:t>
      </w:r>
      <w:r w:rsidRPr="003D305E">
        <w:rPr>
          <w:rFonts w:ascii="Times New Roman" w:hAnsi="Times New Roman"/>
          <w:spacing w:val="1"/>
          <w:sz w:val="24"/>
          <w:szCs w:val="24"/>
        </w:rPr>
        <w:t xml:space="preserve"> </w:t>
      </w:r>
      <w:r w:rsidRPr="003D305E">
        <w:rPr>
          <w:rFonts w:ascii="Times New Roman" w:hAnsi="Times New Roman"/>
          <w:sz w:val="24"/>
          <w:szCs w:val="24"/>
        </w:rPr>
        <w:t>ve Toksiko</w:t>
      </w:r>
      <w:r w:rsidRPr="003D305E">
        <w:rPr>
          <w:rFonts w:ascii="Times New Roman" w:hAnsi="Times New Roman"/>
          <w:spacing w:val="1"/>
          <w:sz w:val="24"/>
          <w:szCs w:val="24"/>
        </w:rPr>
        <w:t>l</w:t>
      </w:r>
      <w:r w:rsidRPr="003D305E">
        <w:rPr>
          <w:rFonts w:ascii="Times New Roman" w:hAnsi="Times New Roman"/>
          <w:sz w:val="24"/>
          <w:szCs w:val="24"/>
        </w:rPr>
        <w:t>oji</w:t>
      </w:r>
      <w:r w:rsidRPr="003D305E">
        <w:rPr>
          <w:rFonts w:ascii="Times New Roman" w:hAnsi="Times New Roman"/>
          <w:spacing w:val="3"/>
          <w:sz w:val="24"/>
          <w:szCs w:val="24"/>
        </w:rPr>
        <w:t xml:space="preserve"> </w:t>
      </w:r>
      <w:r w:rsidRPr="003D305E">
        <w:rPr>
          <w:rFonts w:ascii="Times New Roman" w:hAnsi="Times New Roman"/>
          <w:sz w:val="24"/>
          <w:szCs w:val="24"/>
        </w:rPr>
        <w:t>An</w:t>
      </w:r>
      <w:r w:rsidRPr="003D305E">
        <w:rPr>
          <w:rFonts w:ascii="Times New Roman" w:hAnsi="Times New Roman"/>
          <w:spacing w:val="-1"/>
          <w:sz w:val="24"/>
          <w:szCs w:val="24"/>
        </w:rPr>
        <w:t>a</w:t>
      </w:r>
      <w:r w:rsidRPr="003D305E">
        <w:rPr>
          <w:rFonts w:ascii="Times New Roman" w:hAnsi="Times New Roman"/>
          <w:sz w:val="24"/>
          <w:szCs w:val="24"/>
        </w:rPr>
        <w:t>bi</w:t>
      </w:r>
      <w:r w:rsidRPr="003D305E">
        <w:rPr>
          <w:rFonts w:ascii="Times New Roman" w:hAnsi="Times New Roman"/>
          <w:spacing w:val="1"/>
          <w:sz w:val="24"/>
          <w:szCs w:val="24"/>
        </w:rPr>
        <w:t>l</w:t>
      </w:r>
      <w:r w:rsidRPr="003D305E">
        <w:rPr>
          <w:rFonts w:ascii="Times New Roman" w:hAnsi="Times New Roman"/>
          <w:sz w:val="24"/>
          <w:szCs w:val="24"/>
        </w:rPr>
        <w:t>im</w:t>
      </w:r>
      <w:r w:rsidRPr="003D305E">
        <w:rPr>
          <w:rFonts w:ascii="Times New Roman" w:hAnsi="Times New Roman"/>
          <w:spacing w:val="3"/>
          <w:sz w:val="24"/>
          <w:szCs w:val="24"/>
        </w:rPr>
        <w:t xml:space="preserve"> </w:t>
      </w:r>
      <w:r w:rsidRPr="003D305E">
        <w:rPr>
          <w:rFonts w:ascii="Times New Roman" w:hAnsi="Times New Roman"/>
          <w:spacing w:val="-3"/>
          <w:sz w:val="24"/>
          <w:szCs w:val="24"/>
        </w:rPr>
        <w:t>D</w:t>
      </w:r>
      <w:r w:rsidRPr="003D305E">
        <w:rPr>
          <w:rFonts w:ascii="Times New Roman" w:hAnsi="Times New Roman"/>
          <w:spacing w:val="-1"/>
          <w:sz w:val="24"/>
          <w:szCs w:val="24"/>
        </w:rPr>
        <w:t>a</w:t>
      </w:r>
      <w:r w:rsidRPr="003D305E">
        <w:rPr>
          <w:rFonts w:ascii="Times New Roman" w:hAnsi="Times New Roman"/>
          <w:sz w:val="24"/>
          <w:szCs w:val="24"/>
        </w:rPr>
        <w:t>l</w:t>
      </w:r>
      <w:r w:rsidRPr="003D305E">
        <w:rPr>
          <w:rFonts w:ascii="Times New Roman" w:hAnsi="Times New Roman"/>
          <w:spacing w:val="3"/>
          <w:sz w:val="24"/>
          <w:szCs w:val="24"/>
        </w:rPr>
        <w:t>ı</w:t>
      </w:r>
      <w:r w:rsidRPr="003D305E">
        <w:rPr>
          <w:rFonts w:ascii="Times New Roman" w:hAnsi="Times New Roman"/>
          <w:sz w:val="24"/>
          <w:szCs w:val="24"/>
        </w:rPr>
        <w:t>nda</w:t>
      </w:r>
      <w:r w:rsidRPr="003D305E">
        <w:rPr>
          <w:rFonts w:ascii="Times New Roman" w:hAnsi="Times New Roman"/>
          <w:spacing w:val="2"/>
          <w:sz w:val="24"/>
          <w:szCs w:val="24"/>
        </w:rPr>
        <w:t xml:space="preserve"> </w:t>
      </w:r>
      <w:r w:rsidRPr="003D305E">
        <w:rPr>
          <w:rFonts w:ascii="Times New Roman" w:hAnsi="Times New Roman"/>
          <w:sz w:val="24"/>
          <w:szCs w:val="24"/>
        </w:rPr>
        <w:t xml:space="preserve">bulunan; </w:t>
      </w:r>
      <w:r w:rsidRPr="003D305E">
        <w:rPr>
          <w:rFonts w:ascii="Times New Roman" w:eastAsia="Times-Roman" w:hAnsi="Times New Roman"/>
          <w:sz w:val="24"/>
          <w:szCs w:val="24"/>
        </w:rPr>
        <w:t xml:space="preserve">spektrofotometre </w:t>
      </w:r>
      <w:r w:rsidRPr="003D305E">
        <w:rPr>
          <w:rFonts w:ascii="Times New Roman" w:hAnsi="Times New Roman"/>
          <w:sz w:val="24"/>
          <w:szCs w:val="24"/>
        </w:rPr>
        <w:t>(Shimadzu UV-1601),</w:t>
      </w:r>
      <w:r w:rsidRPr="003D305E">
        <w:rPr>
          <w:rFonts w:ascii="Times New Roman" w:hAnsi="Times New Roman"/>
          <w:spacing w:val="3"/>
          <w:sz w:val="24"/>
          <w:szCs w:val="24"/>
        </w:rPr>
        <w:t xml:space="preserve"> </w:t>
      </w:r>
      <w:r w:rsidRPr="003D305E">
        <w:rPr>
          <w:rFonts w:ascii="Times New Roman" w:hAnsi="Times New Roman"/>
          <w:sz w:val="24"/>
          <w:szCs w:val="24"/>
        </w:rPr>
        <w:t>buz dolabı/d</w:t>
      </w:r>
      <w:r w:rsidRPr="003D305E">
        <w:rPr>
          <w:rFonts w:ascii="Times New Roman" w:hAnsi="Times New Roman"/>
          <w:spacing w:val="-1"/>
          <w:sz w:val="24"/>
          <w:szCs w:val="24"/>
        </w:rPr>
        <w:t>e</w:t>
      </w:r>
      <w:r w:rsidRPr="003D305E">
        <w:rPr>
          <w:rFonts w:ascii="Times New Roman" w:hAnsi="Times New Roman"/>
          <w:sz w:val="24"/>
          <w:szCs w:val="24"/>
        </w:rPr>
        <w:t>rin dondu</w:t>
      </w:r>
      <w:r w:rsidRPr="003D305E">
        <w:rPr>
          <w:rFonts w:ascii="Times New Roman" w:hAnsi="Times New Roman"/>
          <w:spacing w:val="-1"/>
          <w:sz w:val="24"/>
          <w:szCs w:val="24"/>
        </w:rPr>
        <w:t>r</w:t>
      </w:r>
      <w:r w:rsidRPr="003D305E">
        <w:rPr>
          <w:rFonts w:ascii="Times New Roman" w:hAnsi="Times New Roman"/>
          <w:sz w:val="24"/>
          <w:szCs w:val="24"/>
        </w:rPr>
        <w:t>u</w:t>
      </w:r>
      <w:r w:rsidRPr="003D305E">
        <w:rPr>
          <w:rFonts w:ascii="Times New Roman" w:hAnsi="Times New Roman"/>
          <w:spacing w:val="-1"/>
          <w:sz w:val="24"/>
          <w:szCs w:val="24"/>
        </w:rPr>
        <w:t>c</w:t>
      </w:r>
      <w:r w:rsidRPr="003D305E">
        <w:rPr>
          <w:rFonts w:ascii="Times New Roman" w:hAnsi="Times New Roman"/>
          <w:sz w:val="24"/>
          <w:szCs w:val="24"/>
        </w:rPr>
        <w:t xml:space="preserve">u </w:t>
      </w:r>
      <w:r w:rsidRPr="003D305E">
        <w:rPr>
          <w:rFonts w:ascii="Times New Roman" w:hAnsi="Times New Roman"/>
          <w:spacing w:val="6"/>
          <w:sz w:val="24"/>
          <w:szCs w:val="24"/>
        </w:rPr>
        <w:t xml:space="preserve"> </w:t>
      </w:r>
      <w:r w:rsidRPr="003D305E">
        <w:rPr>
          <w:rFonts w:ascii="Times New Roman" w:hAnsi="Times New Roman"/>
          <w:spacing w:val="-1"/>
          <w:sz w:val="24"/>
          <w:szCs w:val="24"/>
        </w:rPr>
        <w:t>(</w:t>
      </w:r>
      <w:r w:rsidRPr="003D305E">
        <w:rPr>
          <w:rFonts w:ascii="Times New Roman" w:hAnsi="Times New Roman"/>
          <w:spacing w:val="1"/>
          <w:sz w:val="24"/>
          <w:szCs w:val="24"/>
        </w:rPr>
        <w:t>S</w:t>
      </w:r>
      <w:r w:rsidRPr="003D305E">
        <w:rPr>
          <w:rFonts w:ascii="Times New Roman" w:hAnsi="Times New Roman"/>
          <w:spacing w:val="-1"/>
          <w:sz w:val="24"/>
          <w:szCs w:val="24"/>
        </w:rPr>
        <w:t>a</w:t>
      </w:r>
      <w:r w:rsidRPr="003D305E">
        <w:rPr>
          <w:rFonts w:ascii="Times New Roman" w:hAnsi="Times New Roman"/>
          <w:sz w:val="24"/>
          <w:szCs w:val="24"/>
        </w:rPr>
        <w:t xml:space="preserve">msung </w:t>
      </w:r>
      <w:r w:rsidRPr="003D305E">
        <w:rPr>
          <w:rFonts w:ascii="Times New Roman" w:hAnsi="Times New Roman"/>
          <w:spacing w:val="3"/>
          <w:sz w:val="24"/>
          <w:szCs w:val="24"/>
        </w:rPr>
        <w:t>RT54EMEW</w:t>
      </w:r>
      <w:r w:rsidRPr="003D305E">
        <w:rPr>
          <w:rFonts w:ascii="Times New Roman" w:hAnsi="Times New Roman"/>
          <w:spacing w:val="-1"/>
          <w:sz w:val="24"/>
          <w:szCs w:val="24"/>
        </w:rPr>
        <w:t>)</w:t>
      </w:r>
      <w:r w:rsidRPr="003D305E">
        <w:rPr>
          <w:rFonts w:ascii="Times New Roman" w:hAnsi="Times New Roman"/>
          <w:sz w:val="24"/>
          <w:szCs w:val="24"/>
        </w:rPr>
        <w:t xml:space="preserve">, </w:t>
      </w:r>
      <w:r w:rsidRPr="003D305E">
        <w:rPr>
          <w:rFonts w:ascii="Times New Roman" w:hAnsi="Times New Roman"/>
          <w:spacing w:val="3"/>
          <w:sz w:val="24"/>
          <w:szCs w:val="24"/>
        </w:rPr>
        <w:t xml:space="preserve"> </w:t>
      </w:r>
      <w:r w:rsidRPr="003D305E">
        <w:rPr>
          <w:rFonts w:ascii="Times New Roman" w:hAnsi="Times New Roman"/>
          <w:sz w:val="24"/>
          <w:szCs w:val="24"/>
        </w:rPr>
        <w:t>so</w:t>
      </w:r>
      <w:r w:rsidRPr="003D305E">
        <w:rPr>
          <w:rFonts w:ascii="Times New Roman" w:hAnsi="Times New Roman"/>
          <w:spacing w:val="-2"/>
          <w:sz w:val="24"/>
          <w:szCs w:val="24"/>
        </w:rPr>
        <w:t>ğ</w:t>
      </w:r>
      <w:r w:rsidRPr="003D305E">
        <w:rPr>
          <w:rFonts w:ascii="Times New Roman" w:hAnsi="Times New Roman"/>
          <w:sz w:val="24"/>
          <w:szCs w:val="24"/>
        </w:rPr>
        <w:t>ut</w:t>
      </w:r>
      <w:r w:rsidRPr="003D305E">
        <w:rPr>
          <w:rFonts w:ascii="Times New Roman" w:hAnsi="Times New Roman"/>
          <w:spacing w:val="1"/>
          <w:sz w:val="24"/>
          <w:szCs w:val="24"/>
        </w:rPr>
        <w:t>m</w:t>
      </w:r>
      <w:r w:rsidRPr="003D305E">
        <w:rPr>
          <w:rFonts w:ascii="Times New Roman" w:hAnsi="Times New Roman"/>
          <w:spacing w:val="-1"/>
          <w:sz w:val="24"/>
          <w:szCs w:val="24"/>
        </w:rPr>
        <w:t>a</w:t>
      </w:r>
      <w:r w:rsidRPr="003D305E">
        <w:rPr>
          <w:rFonts w:ascii="Times New Roman" w:hAnsi="Times New Roman"/>
          <w:sz w:val="24"/>
          <w:szCs w:val="24"/>
        </w:rPr>
        <w:t>lı s</w:t>
      </w:r>
      <w:r w:rsidRPr="003D305E">
        <w:rPr>
          <w:rFonts w:ascii="Times New Roman" w:hAnsi="Times New Roman"/>
          <w:spacing w:val="-1"/>
          <w:sz w:val="24"/>
          <w:szCs w:val="24"/>
        </w:rPr>
        <w:t>a</w:t>
      </w:r>
      <w:r w:rsidRPr="003D305E">
        <w:rPr>
          <w:rFonts w:ascii="Times New Roman" w:hAnsi="Times New Roman"/>
          <w:sz w:val="24"/>
          <w:szCs w:val="24"/>
        </w:rPr>
        <w:t xml:space="preserve">ntrifüj </w:t>
      </w:r>
      <w:r w:rsidRPr="003D305E">
        <w:rPr>
          <w:rFonts w:ascii="Times New Roman" w:hAnsi="Times New Roman"/>
          <w:spacing w:val="4"/>
          <w:sz w:val="24"/>
          <w:szCs w:val="24"/>
        </w:rPr>
        <w:t xml:space="preserve"> </w:t>
      </w:r>
      <w:r w:rsidRPr="003D305E">
        <w:rPr>
          <w:rFonts w:ascii="Times New Roman" w:hAnsi="Times New Roman"/>
          <w:spacing w:val="-1"/>
          <w:sz w:val="24"/>
          <w:szCs w:val="24"/>
        </w:rPr>
        <w:t>(</w:t>
      </w:r>
      <w:r w:rsidRPr="003D305E">
        <w:rPr>
          <w:rFonts w:ascii="Times New Roman" w:hAnsi="Times New Roman"/>
          <w:sz w:val="24"/>
          <w:szCs w:val="24"/>
        </w:rPr>
        <w:t>Hettich Zentrifugen, Mikro 200 R ve NÜVE NF 800 R</w:t>
      </w:r>
      <w:r w:rsidRPr="003D305E">
        <w:rPr>
          <w:rFonts w:ascii="Times New Roman" w:hAnsi="Times New Roman"/>
          <w:spacing w:val="-1"/>
          <w:sz w:val="24"/>
          <w:szCs w:val="24"/>
        </w:rPr>
        <w:t>)</w:t>
      </w:r>
      <w:r w:rsidRPr="003D305E">
        <w:rPr>
          <w:rFonts w:ascii="Times New Roman" w:hAnsi="Times New Roman"/>
          <w:sz w:val="24"/>
          <w:szCs w:val="24"/>
        </w:rPr>
        <w:t>,</w:t>
      </w:r>
      <w:r w:rsidRPr="003D305E">
        <w:rPr>
          <w:rFonts w:ascii="Times New Roman" w:hAnsi="Times New Roman"/>
          <w:spacing w:val="10"/>
          <w:sz w:val="24"/>
          <w:szCs w:val="24"/>
        </w:rPr>
        <w:t xml:space="preserve"> </w:t>
      </w:r>
      <w:r w:rsidRPr="003D305E">
        <w:rPr>
          <w:rFonts w:ascii="Times New Roman" w:hAnsi="Times New Roman"/>
          <w:sz w:val="24"/>
          <w:szCs w:val="24"/>
        </w:rPr>
        <w:t>teflon başlıklı homojenizatör (IKA, Overhead Stirrer), ıs</w:t>
      </w:r>
      <w:r w:rsidRPr="003D305E">
        <w:rPr>
          <w:rFonts w:ascii="Times New Roman" w:hAnsi="Times New Roman"/>
          <w:spacing w:val="1"/>
          <w:sz w:val="24"/>
          <w:szCs w:val="24"/>
        </w:rPr>
        <w:t>ı</w:t>
      </w:r>
      <w:r w:rsidRPr="003D305E">
        <w:rPr>
          <w:rFonts w:ascii="Times New Roman" w:hAnsi="Times New Roman"/>
          <w:sz w:val="24"/>
          <w:szCs w:val="24"/>
        </w:rPr>
        <w:t>t</w:t>
      </w:r>
      <w:r w:rsidRPr="003D305E">
        <w:rPr>
          <w:rFonts w:ascii="Times New Roman" w:hAnsi="Times New Roman"/>
          <w:spacing w:val="1"/>
          <w:sz w:val="24"/>
          <w:szCs w:val="24"/>
        </w:rPr>
        <w:t>m</w:t>
      </w:r>
      <w:r w:rsidRPr="003D305E">
        <w:rPr>
          <w:rFonts w:ascii="Times New Roman" w:hAnsi="Times New Roman"/>
          <w:spacing w:val="-1"/>
          <w:sz w:val="24"/>
          <w:szCs w:val="24"/>
        </w:rPr>
        <w:t>a</w:t>
      </w:r>
      <w:r w:rsidRPr="003D305E">
        <w:rPr>
          <w:rFonts w:ascii="Times New Roman" w:hAnsi="Times New Roman"/>
          <w:sz w:val="24"/>
          <w:szCs w:val="24"/>
        </w:rPr>
        <w:t>lı</w:t>
      </w:r>
      <w:r w:rsidRPr="003D305E">
        <w:rPr>
          <w:rFonts w:ascii="Times New Roman" w:hAnsi="Times New Roman"/>
          <w:spacing w:val="10"/>
          <w:sz w:val="24"/>
          <w:szCs w:val="24"/>
        </w:rPr>
        <w:t xml:space="preserve"> </w:t>
      </w:r>
      <w:r w:rsidRPr="003D305E">
        <w:rPr>
          <w:rFonts w:ascii="Times New Roman" w:hAnsi="Times New Roman"/>
          <w:sz w:val="24"/>
          <w:szCs w:val="24"/>
        </w:rPr>
        <w:t>ma</w:t>
      </w:r>
      <w:r w:rsidRPr="003D305E">
        <w:rPr>
          <w:rFonts w:ascii="Times New Roman" w:hAnsi="Times New Roman"/>
          <w:spacing w:val="2"/>
          <w:sz w:val="24"/>
          <w:szCs w:val="24"/>
        </w:rPr>
        <w:t>n</w:t>
      </w:r>
      <w:r w:rsidRPr="003D305E">
        <w:rPr>
          <w:rFonts w:ascii="Times New Roman" w:hAnsi="Times New Roman"/>
          <w:spacing w:val="-5"/>
          <w:sz w:val="24"/>
          <w:szCs w:val="24"/>
        </w:rPr>
        <w:t>y</w:t>
      </w:r>
      <w:r w:rsidRPr="003D305E">
        <w:rPr>
          <w:rFonts w:ascii="Times New Roman" w:hAnsi="Times New Roman"/>
          <w:spacing w:val="-1"/>
          <w:sz w:val="24"/>
          <w:szCs w:val="24"/>
        </w:rPr>
        <w:t>e</w:t>
      </w:r>
      <w:r w:rsidRPr="003D305E">
        <w:rPr>
          <w:rFonts w:ascii="Times New Roman" w:hAnsi="Times New Roman"/>
          <w:sz w:val="24"/>
          <w:szCs w:val="24"/>
        </w:rPr>
        <w:t>t</w:t>
      </w:r>
      <w:r w:rsidRPr="003D305E">
        <w:rPr>
          <w:rFonts w:ascii="Times New Roman" w:hAnsi="Times New Roman"/>
          <w:spacing w:val="1"/>
          <w:sz w:val="24"/>
          <w:szCs w:val="24"/>
        </w:rPr>
        <w:t>i</w:t>
      </w:r>
      <w:r w:rsidRPr="003D305E">
        <w:rPr>
          <w:rFonts w:ascii="Times New Roman" w:hAnsi="Times New Roman"/>
          <w:sz w:val="24"/>
          <w:szCs w:val="24"/>
        </w:rPr>
        <w:t>k</w:t>
      </w:r>
      <w:r w:rsidRPr="003D305E">
        <w:rPr>
          <w:rFonts w:ascii="Times New Roman" w:hAnsi="Times New Roman"/>
          <w:spacing w:val="12"/>
          <w:sz w:val="24"/>
          <w:szCs w:val="24"/>
        </w:rPr>
        <w:t xml:space="preserve"> </w:t>
      </w:r>
      <w:r w:rsidRPr="003D305E">
        <w:rPr>
          <w:rFonts w:ascii="Times New Roman" w:hAnsi="Times New Roman"/>
          <w:sz w:val="24"/>
          <w:szCs w:val="24"/>
        </w:rPr>
        <w:t>k</w:t>
      </w:r>
      <w:r w:rsidRPr="003D305E">
        <w:rPr>
          <w:rFonts w:ascii="Times New Roman" w:hAnsi="Times New Roman"/>
          <w:spacing w:val="-1"/>
          <w:sz w:val="24"/>
          <w:szCs w:val="24"/>
        </w:rPr>
        <w:t>a</w:t>
      </w:r>
      <w:r w:rsidRPr="003D305E">
        <w:rPr>
          <w:rFonts w:ascii="Times New Roman" w:hAnsi="Times New Roman"/>
          <w:sz w:val="24"/>
          <w:szCs w:val="24"/>
        </w:rPr>
        <w:t>rışt</w:t>
      </w:r>
      <w:r w:rsidRPr="003D305E">
        <w:rPr>
          <w:rFonts w:ascii="Times New Roman" w:hAnsi="Times New Roman"/>
          <w:spacing w:val="1"/>
          <w:sz w:val="24"/>
          <w:szCs w:val="24"/>
        </w:rPr>
        <w:t>ı</w:t>
      </w:r>
      <w:r w:rsidRPr="003D305E">
        <w:rPr>
          <w:rFonts w:ascii="Times New Roman" w:hAnsi="Times New Roman"/>
          <w:sz w:val="24"/>
          <w:szCs w:val="24"/>
        </w:rPr>
        <w:t>rı</w:t>
      </w:r>
      <w:r w:rsidRPr="003D305E">
        <w:rPr>
          <w:rFonts w:ascii="Times New Roman" w:hAnsi="Times New Roman"/>
          <w:spacing w:val="-1"/>
          <w:sz w:val="24"/>
          <w:szCs w:val="24"/>
        </w:rPr>
        <w:t>c</w:t>
      </w:r>
      <w:r w:rsidRPr="003D305E">
        <w:rPr>
          <w:rFonts w:ascii="Times New Roman" w:hAnsi="Times New Roman"/>
          <w:sz w:val="24"/>
          <w:szCs w:val="24"/>
        </w:rPr>
        <w:t>ı</w:t>
      </w:r>
      <w:r w:rsidRPr="003D305E">
        <w:rPr>
          <w:rFonts w:ascii="Times New Roman" w:hAnsi="Times New Roman"/>
          <w:spacing w:val="10"/>
          <w:sz w:val="24"/>
          <w:szCs w:val="24"/>
        </w:rPr>
        <w:t xml:space="preserve"> </w:t>
      </w:r>
      <w:r w:rsidRPr="003D305E">
        <w:rPr>
          <w:rFonts w:ascii="Times New Roman" w:hAnsi="Times New Roman"/>
          <w:spacing w:val="4"/>
          <w:sz w:val="24"/>
          <w:szCs w:val="24"/>
        </w:rPr>
        <w:t>(</w:t>
      </w:r>
      <w:r w:rsidRPr="003D305E">
        <w:rPr>
          <w:rFonts w:ascii="Times New Roman" w:hAnsi="Times New Roman"/>
          <w:spacing w:val="-3"/>
          <w:sz w:val="24"/>
          <w:szCs w:val="24"/>
        </w:rPr>
        <w:t>I</w:t>
      </w:r>
      <w:r w:rsidRPr="003D305E">
        <w:rPr>
          <w:rFonts w:ascii="Times New Roman" w:hAnsi="Times New Roman"/>
          <w:sz w:val="24"/>
          <w:szCs w:val="24"/>
        </w:rPr>
        <w:t>KA,</w:t>
      </w:r>
      <w:r w:rsidRPr="003D305E">
        <w:rPr>
          <w:rFonts w:ascii="Times New Roman" w:hAnsi="Times New Roman"/>
          <w:spacing w:val="11"/>
          <w:sz w:val="24"/>
          <w:szCs w:val="24"/>
        </w:rPr>
        <w:t xml:space="preserve"> </w:t>
      </w:r>
      <w:r w:rsidRPr="003D305E">
        <w:rPr>
          <w:rFonts w:ascii="Times New Roman" w:hAnsi="Times New Roman"/>
          <w:sz w:val="24"/>
          <w:szCs w:val="24"/>
        </w:rPr>
        <w:t>RH</w:t>
      </w:r>
      <w:r w:rsidRPr="003D305E">
        <w:rPr>
          <w:rFonts w:ascii="Times New Roman" w:hAnsi="Times New Roman"/>
          <w:spacing w:val="11"/>
          <w:sz w:val="24"/>
          <w:szCs w:val="24"/>
        </w:rPr>
        <w:t xml:space="preserve"> </w:t>
      </w:r>
      <w:r w:rsidRPr="003D305E">
        <w:rPr>
          <w:rFonts w:ascii="Times New Roman" w:hAnsi="Times New Roman"/>
          <w:spacing w:val="-2"/>
          <w:sz w:val="24"/>
          <w:szCs w:val="24"/>
        </w:rPr>
        <w:t>B</w:t>
      </w:r>
      <w:r w:rsidRPr="003D305E">
        <w:rPr>
          <w:rFonts w:ascii="Times New Roman" w:hAnsi="Times New Roman"/>
          <w:spacing w:val="-1"/>
          <w:sz w:val="24"/>
          <w:szCs w:val="24"/>
        </w:rPr>
        <w:t>a</w:t>
      </w:r>
      <w:r w:rsidRPr="003D305E">
        <w:rPr>
          <w:rFonts w:ascii="Times New Roman" w:hAnsi="Times New Roman"/>
          <w:spacing w:val="2"/>
          <w:sz w:val="24"/>
          <w:szCs w:val="24"/>
        </w:rPr>
        <w:t>s</w:t>
      </w:r>
      <w:r w:rsidRPr="003D305E">
        <w:rPr>
          <w:rFonts w:ascii="Times New Roman" w:hAnsi="Times New Roman"/>
          <w:sz w:val="24"/>
          <w:szCs w:val="24"/>
        </w:rPr>
        <w:t>ic</w:t>
      </w:r>
      <w:r w:rsidRPr="003D305E">
        <w:rPr>
          <w:rFonts w:ascii="Times New Roman" w:hAnsi="Times New Roman"/>
          <w:spacing w:val="9"/>
          <w:sz w:val="24"/>
          <w:szCs w:val="24"/>
        </w:rPr>
        <w:t xml:space="preserve"> </w:t>
      </w:r>
      <w:r w:rsidRPr="003D305E">
        <w:rPr>
          <w:rFonts w:ascii="Times New Roman" w:hAnsi="Times New Roman"/>
          <w:sz w:val="24"/>
          <w:szCs w:val="24"/>
        </w:rPr>
        <w:t>2),</w:t>
      </w:r>
      <w:r w:rsidRPr="003D305E">
        <w:rPr>
          <w:rFonts w:ascii="Times New Roman" w:hAnsi="Times New Roman"/>
          <w:spacing w:val="19"/>
          <w:sz w:val="24"/>
          <w:szCs w:val="24"/>
        </w:rPr>
        <w:t xml:space="preserve"> </w:t>
      </w:r>
      <w:r w:rsidRPr="003D305E">
        <w:rPr>
          <w:rFonts w:ascii="Times New Roman" w:hAnsi="Times New Roman"/>
          <w:sz w:val="24"/>
          <w:szCs w:val="24"/>
        </w:rPr>
        <w:t>vo</w:t>
      </w:r>
      <w:r w:rsidRPr="003D305E">
        <w:rPr>
          <w:rFonts w:ascii="Times New Roman" w:hAnsi="Times New Roman"/>
          <w:spacing w:val="-1"/>
          <w:sz w:val="24"/>
          <w:szCs w:val="24"/>
        </w:rPr>
        <w:t>r</w:t>
      </w:r>
      <w:r w:rsidRPr="003D305E">
        <w:rPr>
          <w:rFonts w:ascii="Times New Roman" w:hAnsi="Times New Roman"/>
          <w:sz w:val="24"/>
          <w:szCs w:val="24"/>
        </w:rPr>
        <w:t>teks</w:t>
      </w:r>
      <w:r w:rsidRPr="003D305E">
        <w:rPr>
          <w:rFonts w:ascii="Times New Roman" w:hAnsi="Times New Roman"/>
          <w:spacing w:val="9"/>
          <w:sz w:val="24"/>
          <w:szCs w:val="24"/>
        </w:rPr>
        <w:t xml:space="preserve"> </w:t>
      </w:r>
      <w:r w:rsidRPr="003D305E">
        <w:rPr>
          <w:rFonts w:ascii="Times New Roman" w:hAnsi="Times New Roman"/>
          <w:sz w:val="24"/>
          <w:szCs w:val="24"/>
        </w:rPr>
        <w:t>(</w:t>
      </w:r>
      <w:r w:rsidRPr="003D305E">
        <w:rPr>
          <w:rFonts w:ascii="Times New Roman" w:hAnsi="Times New Roman"/>
          <w:spacing w:val="-3"/>
          <w:sz w:val="24"/>
          <w:szCs w:val="24"/>
        </w:rPr>
        <w:t>I</w:t>
      </w:r>
      <w:r w:rsidRPr="003D305E">
        <w:rPr>
          <w:rFonts w:ascii="Times New Roman" w:hAnsi="Times New Roman"/>
          <w:sz w:val="24"/>
          <w:szCs w:val="24"/>
        </w:rPr>
        <w:t>KA,</w:t>
      </w:r>
      <w:r w:rsidRPr="003D305E">
        <w:rPr>
          <w:rFonts w:ascii="Times New Roman" w:hAnsi="Times New Roman"/>
          <w:spacing w:val="11"/>
          <w:sz w:val="24"/>
          <w:szCs w:val="24"/>
        </w:rPr>
        <w:t xml:space="preserve"> </w:t>
      </w:r>
      <w:r w:rsidRPr="003D305E">
        <w:rPr>
          <w:rFonts w:ascii="Times New Roman" w:hAnsi="Times New Roman"/>
          <w:sz w:val="24"/>
          <w:szCs w:val="24"/>
        </w:rPr>
        <w:t>MS 3</w:t>
      </w:r>
      <w:r w:rsidRPr="003D305E">
        <w:rPr>
          <w:rFonts w:ascii="Times New Roman" w:hAnsi="Times New Roman"/>
          <w:spacing w:val="11"/>
          <w:sz w:val="24"/>
          <w:szCs w:val="24"/>
        </w:rPr>
        <w:t xml:space="preserve"> </w:t>
      </w:r>
      <w:r w:rsidRPr="003D305E">
        <w:rPr>
          <w:rFonts w:ascii="Times New Roman" w:hAnsi="Times New Roman"/>
          <w:spacing w:val="-2"/>
          <w:sz w:val="24"/>
          <w:szCs w:val="24"/>
        </w:rPr>
        <w:t>B</w:t>
      </w:r>
      <w:r w:rsidRPr="003D305E">
        <w:rPr>
          <w:rFonts w:ascii="Times New Roman" w:hAnsi="Times New Roman"/>
          <w:spacing w:val="-1"/>
          <w:sz w:val="24"/>
          <w:szCs w:val="24"/>
        </w:rPr>
        <w:t>a</w:t>
      </w:r>
      <w:r w:rsidRPr="003D305E">
        <w:rPr>
          <w:rFonts w:ascii="Times New Roman" w:hAnsi="Times New Roman"/>
          <w:spacing w:val="2"/>
          <w:sz w:val="24"/>
          <w:szCs w:val="24"/>
        </w:rPr>
        <w:t>s</w:t>
      </w:r>
      <w:r w:rsidRPr="003D305E">
        <w:rPr>
          <w:rFonts w:ascii="Times New Roman" w:hAnsi="Times New Roman"/>
          <w:sz w:val="24"/>
          <w:szCs w:val="24"/>
        </w:rPr>
        <w:t>ic</w:t>
      </w:r>
      <w:r w:rsidRPr="003D305E">
        <w:rPr>
          <w:rFonts w:ascii="Times New Roman" w:hAnsi="Times New Roman"/>
          <w:spacing w:val="2"/>
          <w:sz w:val="24"/>
          <w:szCs w:val="24"/>
        </w:rPr>
        <w:t>)</w:t>
      </w:r>
      <w:r w:rsidRPr="003D305E">
        <w:rPr>
          <w:rFonts w:ascii="Times New Roman" w:hAnsi="Times New Roman"/>
          <w:sz w:val="24"/>
          <w:szCs w:val="24"/>
        </w:rPr>
        <w:t>,</w:t>
      </w:r>
      <w:r w:rsidRPr="003D305E">
        <w:rPr>
          <w:rFonts w:ascii="Times New Roman" w:hAnsi="Times New Roman"/>
          <w:spacing w:val="17"/>
          <w:sz w:val="24"/>
          <w:szCs w:val="24"/>
        </w:rPr>
        <w:t xml:space="preserve"> </w:t>
      </w:r>
      <w:r w:rsidRPr="003D305E">
        <w:rPr>
          <w:rFonts w:ascii="Times New Roman" w:hAnsi="Times New Roman"/>
          <w:sz w:val="24"/>
          <w:szCs w:val="24"/>
        </w:rPr>
        <w:t>rotator</w:t>
      </w:r>
      <w:r w:rsidRPr="003D305E">
        <w:rPr>
          <w:rFonts w:ascii="Times New Roman" w:hAnsi="Times New Roman"/>
          <w:spacing w:val="17"/>
          <w:sz w:val="24"/>
          <w:szCs w:val="24"/>
        </w:rPr>
        <w:t xml:space="preserve"> </w:t>
      </w:r>
      <w:r w:rsidRPr="003D305E">
        <w:rPr>
          <w:rFonts w:ascii="Times New Roman" w:hAnsi="Times New Roman"/>
          <w:sz w:val="24"/>
          <w:szCs w:val="24"/>
        </w:rPr>
        <w:t>(P</w:t>
      </w:r>
      <w:r w:rsidRPr="003D305E">
        <w:rPr>
          <w:rFonts w:ascii="Times New Roman" w:hAnsi="Times New Roman"/>
          <w:spacing w:val="17"/>
          <w:sz w:val="24"/>
          <w:szCs w:val="24"/>
        </w:rPr>
        <w:t xml:space="preserve"> </w:t>
      </w:r>
      <w:r w:rsidRPr="003D305E">
        <w:rPr>
          <w:rFonts w:ascii="Times New Roman" w:hAnsi="Times New Roman"/>
          <w:spacing w:val="1"/>
          <w:sz w:val="24"/>
          <w:szCs w:val="24"/>
        </w:rPr>
        <w:t>S</w:t>
      </w:r>
      <w:r w:rsidRPr="003D305E">
        <w:rPr>
          <w:rFonts w:ascii="Times New Roman" w:hAnsi="Times New Roman"/>
          <w:spacing w:val="-1"/>
          <w:sz w:val="24"/>
          <w:szCs w:val="24"/>
        </w:rPr>
        <w:t>e</w:t>
      </w:r>
      <w:r w:rsidRPr="003D305E">
        <w:rPr>
          <w:rFonts w:ascii="Times New Roman" w:hAnsi="Times New Roman"/>
          <w:sz w:val="24"/>
          <w:szCs w:val="24"/>
        </w:rPr>
        <w:t>le</w:t>
      </w:r>
      <w:r w:rsidRPr="003D305E">
        <w:rPr>
          <w:rFonts w:ascii="Times New Roman" w:hAnsi="Times New Roman"/>
          <w:spacing w:val="-1"/>
          <w:sz w:val="24"/>
          <w:szCs w:val="24"/>
        </w:rPr>
        <w:t>c</w:t>
      </w:r>
      <w:r w:rsidRPr="003D305E">
        <w:rPr>
          <w:rFonts w:ascii="Times New Roman" w:hAnsi="Times New Roman"/>
          <w:sz w:val="24"/>
          <w:szCs w:val="24"/>
        </w:rPr>
        <w:t>ta)</w:t>
      </w:r>
      <w:r w:rsidRPr="003D305E">
        <w:rPr>
          <w:rFonts w:ascii="Times New Roman" w:hAnsi="Times New Roman"/>
          <w:spacing w:val="18"/>
          <w:sz w:val="24"/>
          <w:szCs w:val="24"/>
        </w:rPr>
        <w:t xml:space="preserve">, terazi </w:t>
      </w:r>
      <w:r w:rsidRPr="003D305E">
        <w:rPr>
          <w:rFonts w:ascii="Times New Roman" w:hAnsi="Times New Roman"/>
          <w:sz w:val="24"/>
          <w:szCs w:val="24"/>
        </w:rPr>
        <w:t>(Shimad</w:t>
      </w:r>
      <w:r w:rsidRPr="003D305E">
        <w:rPr>
          <w:rFonts w:ascii="Times New Roman" w:hAnsi="Times New Roman"/>
          <w:spacing w:val="1"/>
          <w:sz w:val="24"/>
          <w:szCs w:val="24"/>
        </w:rPr>
        <w:t>z</w:t>
      </w:r>
      <w:r w:rsidRPr="003D305E">
        <w:rPr>
          <w:rFonts w:ascii="Times New Roman" w:hAnsi="Times New Roman"/>
          <w:sz w:val="24"/>
          <w:szCs w:val="24"/>
        </w:rPr>
        <w:t>u</w:t>
      </w:r>
      <w:r w:rsidRPr="003D305E">
        <w:rPr>
          <w:rFonts w:ascii="Times New Roman" w:hAnsi="Times New Roman"/>
          <w:spacing w:val="17"/>
          <w:sz w:val="24"/>
          <w:szCs w:val="24"/>
        </w:rPr>
        <w:t xml:space="preserve"> </w:t>
      </w:r>
      <w:r w:rsidRPr="003D305E">
        <w:rPr>
          <w:rFonts w:ascii="Times New Roman" w:hAnsi="Times New Roman"/>
          <w:sz w:val="24"/>
          <w:szCs w:val="24"/>
        </w:rPr>
        <w:t>EB 220HU</w:t>
      </w:r>
      <w:r w:rsidRPr="003D305E">
        <w:rPr>
          <w:rFonts w:ascii="Times New Roman" w:hAnsi="Times New Roman"/>
          <w:spacing w:val="1"/>
          <w:sz w:val="24"/>
          <w:szCs w:val="24"/>
        </w:rPr>
        <w:t>),</w:t>
      </w:r>
      <w:r w:rsidRPr="003D305E">
        <w:rPr>
          <w:rFonts w:ascii="Times New Roman" w:hAnsi="Times New Roman"/>
          <w:spacing w:val="18"/>
          <w:sz w:val="24"/>
          <w:szCs w:val="24"/>
        </w:rPr>
        <w:t xml:space="preserve"> </w:t>
      </w:r>
      <w:r w:rsidRPr="003D305E">
        <w:rPr>
          <w:rFonts w:ascii="Times New Roman" w:hAnsi="Times New Roman"/>
          <w:sz w:val="24"/>
          <w:szCs w:val="24"/>
        </w:rPr>
        <w:t>h</w:t>
      </w:r>
      <w:r w:rsidRPr="003D305E">
        <w:rPr>
          <w:rFonts w:ascii="Times New Roman" w:hAnsi="Times New Roman"/>
          <w:spacing w:val="-1"/>
          <w:sz w:val="24"/>
          <w:szCs w:val="24"/>
        </w:rPr>
        <w:t>a</w:t>
      </w:r>
      <w:r w:rsidRPr="003D305E">
        <w:rPr>
          <w:rFonts w:ascii="Times New Roman" w:hAnsi="Times New Roman"/>
          <w:sz w:val="24"/>
          <w:szCs w:val="24"/>
        </w:rPr>
        <w:t>ssas</w:t>
      </w:r>
      <w:r w:rsidRPr="003D305E">
        <w:rPr>
          <w:rFonts w:ascii="Times New Roman" w:hAnsi="Times New Roman"/>
          <w:spacing w:val="16"/>
          <w:sz w:val="24"/>
          <w:szCs w:val="24"/>
        </w:rPr>
        <w:t xml:space="preserve"> </w:t>
      </w:r>
      <w:r w:rsidRPr="003D305E">
        <w:rPr>
          <w:rFonts w:ascii="Times New Roman" w:hAnsi="Times New Roman"/>
          <w:sz w:val="24"/>
          <w:szCs w:val="24"/>
        </w:rPr>
        <w:t>t</w:t>
      </w:r>
      <w:r w:rsidRPr="003D305E">
        <w:rPr>
          <w:rFonts w:ascii="Times New Roman" w:hAnsi="Times New Roman"/>
          <w:spacing w:val="2"/>
          <w:sz w:val="24"/>
          <w:szCs w:val="24"/>
        </w:rPr>
        <w:t>e</w:t>
      </w:r>
      <w:r w:rsidRPr="003D305E">
        <w:rPr>
          <w:rFonts w:ascii="Times New Roman" w:hAnsi="Times New Roman"/>
          <w:sz w:val="24"/>
          <w:szCs w:val="24"/>
        </w:rPr>
        <w:t>r</w:t>
      </w:r>
      <w:r w:rsidRPr="003D305E">
        <w:rPr>
          <w:rFonts w:ascii="Times New Roman" w:hAnsi="Times New Roman"/>
          <w:spacing w:val="-2"/>
          <w:sz w:val="24"/>
          <w:szCs w:val="24"/>
        </w:rPr>
        <w:t>a</w:t>
      </w:r>
      <w:r w:rsidRPr="003D305E">
        <w:rPr>
          <w:rFonts w:ascii="Times New Roman" w:hAnsi="Times New Roman"/>
          <w:spacing w:val="1"/>
          <w:sz w:val="24"/>
          <w:szCs w:val="24"/>
        </w:rPr>
        <w:t>z</w:t>
      </w:r>
      <w:r w:rsidRPr="003D305E">
        <w:rPr>
          <w:rFonts w:ascii="Times New Roman" w:hAnsi="Times New Roman"/>
          <w:sz w:val="24"/>
          <w:szCs w:val="24"/>
        </w:rPr>
        <w:t>i</w:t>
      </w:r>
      <w:r w:rsidRPr="003D305E">
        <w:rPr>
          <w:rFonts w:ascii="Times New Roman" w:hAnsi="Times New Roman"/>
          <w:spacing w:val="18"/>
          <w:sz w:val="24"/>
          <w:szCs w:val="24"/>
        </w:rPr>
        <w:t xml:space="preserve"> </w:t>
      </w:r>
      <w:r w:rsidRPr="003D305E">
        <w:rPr>
          <w:rFonts w:ascii="Times New Roman" w:hAnsi="Times New Roman"/>
          <w:sz w:val="24"/>
          <w:szCs w:val="24"/>
        </w:rPr>
        <w:t>(Shimad</w:t>
      </w:r>
      <w:r w:rsidRPr="003D305E">
        <w:rPr>
          <w:rFonts w:ascii="Times New Roman" w:hAnsi="Times New Roman"/>
          <w:spacing w:val="1"/>
          <w:sz w:val="24"/>
          <w:szCs w:val="24"/>
        </w:rPr>
        <w:t>z</w:t>
      </w:r>
      <w:r w:rsidRPr="003D305E">
        <w:rPr>
          <w:rFonts w:ascii="Times New Roman" w:hAnsi="Times New Roman"/>
          <w:sz w:val="24"/>
          <w:szCs w:val="24"/>
        </w:rPr>
        <w:t>u</w:t>
      </w:r>
      <w:r w:rsidRPr="003D305E">
        <w:rPr>
          <w:rFonts w:ascii="Times New Roman" w:hAnsi="Times New Roman"/>
          <w:spacing w:val="17"/>
          <w:sz w:val="24"/>
          <w:szCs w:val="24"/>
        </w:rPr>
        <w:t xml:space="preserve"> </w:t>
      </w:r>
      <w:r w:rsidRPr="003D305E">
        <w:rPr>
          <w:rFonts w:ascii="Times New Roman" w:hAnsi="Times New Roman"/>
          <w:sz w:val="24"/>
          <w:szCs w:val="24"/>
        </w:rPr>
        <w:t>AX</w:t>
      </w:r>
      <w:r w:rsidRPr="003D305E">
        <w:rPr>
          <w:rFonts w:ascii="Times New Roman" w:hAnsi="Times New Roman"/>
          <w:spacing w:val="16"/>
          <w:sz w:val="24"/>
          <w:szCs w:val="24"/>
        </w:rPr>
        <w:t xml:space="preserve"> </w:t>
      </w:r>
      <w:r w:rsidRPr="003D305E">
        <w:rPr>
          <w:rFonts w:ascii="Times New Roman" w:hAnsi="Times New Roman"/>
          <w:sz w:val="24"/>
          <w:szCs w:val="24"/>
        </w:rPr>
        <w:t>120</w:t>
      </w:r>
      <w:r w:rsidRPr="003D305E">
        <w:rPr>
          <w:rFonts w:ascii="Times New Roman" w:hAnsi="Times New Roman"/>
          <w:spacing w:val="1"/>
          <w:sz w:val="24"/>
          <w:szCs w:val="24"/>
        </w:rPr>
        <w:t>)</w:t>
      </w:r>
      <w:r w:rsidRPr="003D305E">
        <w:rPr>
          <w:rFonts w:ascii="Times New Roman" w:hAnsi="Times New Roman"/>
          <w:sz w:val="24"/>
          <w:szCs w:val="24"/>
        </w:rPr>
        <w:t xml:space="preserve">, </w:t>
      </w:r>
      <w:proofErr w:type="gramStart"/>
      <w:r w:rsidRPr="003D305E">
        <w:rPr>
          <w:rFonts w:ascii="Times New Roman" w:hAnsi="Times New Roman"/>
          <w:sz w:val="24"/>
          <w:szCs w:val="24"/>
        </w:rPr>
        <w:t xml:space="preserve">su </w:t>
      </w:r>
      <w:r w:rsidRPr="003D305E">
        <w:rPr>
          <w:rFonts w:ascii="Times New Roman" w:hAnsi="Times New Roman"/>
          <w:spacing w:val="3"/>
          <w:sz w:val="24"/>
          <w:szCs w:val="24"/>
        </w:rPr>
        <w:t xml:space="preserve"> </w:t>
      </w:r>
      <w:r w:rsidRPr="003D305E">
        <w:rPr>
          <w:rFonts w:ascii="Times New Roman" w:hAnsi="Times New Roman"/>
          <w:sz w:val="24"/>
          <w:szCs w:val="24"/>
        </w:rPr>
        <w:t>b</w:t>
      </w:r>
      <w:r w:rsidRPr="003D305E">
        <w:rPr>
          <w:rFonts w:ascii="Times New Roman" w:hAnsi="Times New Roman"/>
          <w:spacing w:val="-1"/>
          <w:sz w:val="24"/>
          <w:szCs w:val="24"/>
        </w:rPr>
        <w:t>a</w:t>
      </w:r>
      <w:r w:rsidRPr="003D305E">
        <w:rPr>
          <w:rFonts w:ascii="Times New Roman" w:hAnsi="Times New Roman"/>
          <w:spacing w:val="5"/>
          <w:sz w:val="24"/>
          <w:szCs w:val="24"/>
        </w:rPr>
        <w:t>n</w:t>
      </w:r>
      <w:r w:rsidRPr="003D305E">
        <w:rPr>
          <w:rFonts w:ascii="Times New Roman" w:hAnsi="Times New Roman"/>
          <w:spacing w:val="-5"/>
          <w:sz w:val="24"/>
          <w:szCs w:val="24"/>
        </w:rPr>
        <w:t>y</w:t>
      </w:r>
      <w:r w:rsidRPr="003D305E">
        <w:rPr>
          <w:rFonts w:ascii="Times New Roman" w:hAnsi="Times New Roman"/>
          <w:sz w:val="24"/>
          <w:szCs w:val="24"/>
        </w:rPr>
        <w:t>osu</w:t>
      </w:r>
      <w:proofErr w:type="gramEnd"/>
      <w:r w:rsidRPr="003D305E">
        <w:rPr>
          <w:rFonts w:ascii="Times New Roman" w:hAnsi="Times New Roman"/>
          <w:sz w:val="24"/>
          <w:szCs w:val="24"/>
        </w:rPr>
        <w:t xml:space="preserve"> </w:t>
      </w:r>
      <w:r w:rsidRPr="003D305E">
        <w:rPr>
          <w:rFonts w:ascii="Times New Roman" w:hAnsi="Times New Roman"/>
          <w:spacing w:val="3"/>
          <w:sz w:val="24"/>
          <w:szCs w:val="24"/>
        </w:rPr>
        <w:t xml:space="preserve"> </w:t>
      </w:r>
      <w:r w:rsidRPr="003D305E">
        <w:rPr>
          <w:rFonts w:ascii="Times New Roman" w:hAnsi="Times New Roman"/>
          <w:spacing w:val="-1"/>
          <w:sz w:val="24"/>
          <w:szCs w:val="24"/>
        </w:rPr>
        <w:t>(</w:t>
      </w:r>
      <w:r w:rsidRPr="003D305E">
        <w:rPr>
          <w:rFonts w:ascii="Times New Roman" w:hAnsi="Times New Roman"/>
          <w:sz w:val="24"/>
          <w:szCs w:val="24"/>
        </w:rPr>
        <w:t>Memm</w:t>
      </w:r>
      <w:r w:rsidRPr="003D305E">
        <w:rPr>
          <w:rFonts w:ascii="Times New Roman" w:hAnsi="Times New Roman"/>
          <w:spacing w:val="1"/>
          <w:sz w:val="24"/>
          <w:szCs w:val="24"/>
        </w:rPr>
        <w:t>e</w:t>
      </w:r>
      <w:r w:rsidRPr="003D305E">
        <w:rPr>
          <w:rFonts w:ascii="Times New Roman" w:hAnsi="Times New Roman"/>
          <w:sz w:val="24"/>
          <w:szCs w:val="24"/>
        </w:rPr>
        <w:t xml:space="preserve">rt </w:t>
      </w:r>
      <w:r w:rsidRPr="003D305E">
        <w:rPr>
          <w:rFonts w:ascii="Times New Roman" w:hAnsi="Times New Roman"/>
          <w:spacing w:val="2"/>
          <w:sz w:val="24"/>
          <w:szCs w:val="24"/>
        </w:rPr>
        <w:t xml:space="preserve"> </w:t>
      </w:r>
      <w:r w:rsidRPr="003D305E">
        <w:rPr>
          <w:rFonts w:ascii="Times New Roman" w:hAnsi="Times New Roman"/>
          <w:spacing w:val="1"/>
          <w:sz w:val="24"/>
          <w:szCs w:val="24"/>
        </w:rPr>
        <w:t>W</w:t>
      </w:r>
      <w:r w:rsidRPr="003D305E">
        <w:rPr>
          <w:rFonts w:ascii="Times New Roman" w:hAnsi="Times New Roman"/>
          <w:sz w:val="24"/>
          <w:szCs w:val="24"/>
        </w:rPr>
        <w:t>NB  1</w:t>
      </w:r>
      <w:r w:rsidRPr="003D305E">
        <w:rPr>
          <w:rFonts w:ascii="Times New Roman" w:hAnsi="Times New Roman"/>
          <w:spacing w:val="2"/>
          <w:sz w:val="24"/>
          <w:szCs w:val="24"/>
        </w:rPr>
        <w:t>0</w:t>
      </w:r>
      <w:r w:rsidRPr="003D305E">
        <w:rPr>
          <w:rFonts w:ascii="Times New Roman" w:hAnsi="Times New Roman"/>
          <w:spacing w:val="-1"/>
          <w:sz w:val="24"/>
          <w:szCs w:val="24"/>
        </w:rPr>
        <w:t>)</w:t>
      </w:r>
      <w:r w:rsidRPr="003D305E">
        <w:rPr>
          <w:rFonts w:ascii="Times New Roman" w:hAnsi="Times New Roman"/>
          <w:sz w:val="24"/>
          <w:szCs w:val="24"/>
        </w:rPr>
        <w:t xml:space="preserve">, </w:t>
      </w:r>
      <w:r w:rsidRPr="003D305E">
        <w:rPr>
          <w:rFonts w:ascii="Times New Roman" w:hAnsi="Times New Roman"/>
          <w:spacing w:val="3"/>
          <w:sz w:val="24"/>
          <w:szCs w:val="24"/>
        </w:rPr>
        <w:t xml:space="preserve"> </w:t>
      </w:r>
      <w:r w:rsidRPr="003D305E">
        <w:rPr>
          <w:rFonts w:ascii="Times New Roman" w:hAnsi="Times New Roman"/>
          <w:sz w:val="24"/>
          <w:szCs w:val="24"/>
        </w:rPr>
        <w:t>di</w:t>
      </w:r>
      <w:r w:rsidRPr="003D305E">
        <w:rPr>
          <w:rFonts w:ascii="Times New Roman" w:hAnsi="Times New Roman"/>
          <w:spacing w:val="1"/>
          <w:sz w:val="24"/>
          <w:szCs w:val="24"/>
        </w:rPr>
        <w:t>j</w:t>
      </w:r>
      <w:r w:rsidRPr="003D305E">
        <w:rPr>
          <w:rFonts w:ascii="Times New Roman" w:hAnsi="Times New Roman"/>
          <w:sz w:val="24"/>
          <w:szCs w:val="24"/>
        </w:rPr>
        <w:t>i</w:t>
      </w:r>
      <w:r w:rsidRPr="003D305E">
        <w:rPr>
          <w:rFonts w:ascii="Times New Roman" w:hAnsi="Times New Roman"/>
          <w:spacing w:val="1"/>
          <w:sz w:val="24"/>
          <w:szCs w:val="24"/>
        </w:rPr>
        <w:t>t</w:t>
      </w:r>
      <w:r w:rsidRPr="003D305E">
        <w:rPr>
          <w:rFonts w:ascii="Times New Roman" w:hAnsi="Times New Roman"/>
          <w:spacing w:val="-1"/>
          <w:sz w:val="24"/>
          <w:szCs w:val="24"/>
        </w:rPr>
        <w:t>a</w:t>
      </w:r>
      <w:r w:rsidRPr="003D305E">
        <w:rPr>
          <w:rFonts w:ascii="Times New Roman" w:hAnsi="Times New Roman"/>
          <w:sz w:val="24"/>
          <w:szCs w:val="24"/>
        </w:rPr>
        <w:t xml:space="preserve">l </w:t>
      </w:r>
      <w:r w:rsidRPr="003D305E">
        <w:rPr>
          <w:rFonts w:ascii="Times New Roman" w:hAnsi="Times New Roman"/>
          <w:spacing w:val="3"/>
          <w:sz w:val="24"/>
          <w:szCs w:val="24"/>
        </w:rPr>
        <w:t xml:space="preserve"> </w:t>
      </w:r>
      <w:r w:rsidRPr="003D305E">
        <w:rPr>
          <w:rFonts w:ascii="Times New Roman" w:hAnsi="Times New Roman"/>
          <w:sz w:val="24"/>
          <w:szCs w:val="24"/>
        </w:rPr>
        <w:t xml:space="preserve">pH </w:t>
      </w:r>
      <w:r w:rsidRPr="003D305E">
        <w:rPr>
          <w:rFonts w:ascii="Times New Roman" w:hAnsi="Times New Roman"/>
          <w:spacing w:val="4"/>
          <w:sz w:val="24"/>
          <w:szCs w:val="24"/>
        </w:rPr>
        <w:t xml:space="preserve"> </w:t>
      </w:r>
      <w:r w:rsidRPr="003D305E">
        <w:rPr>
          <w:rFonts w:ascii="Times New Roman" w:hAnsi="Times New Roman"/>
          <w:sz w:val="24"/>
          <w:szCs w:val="24"/>
        </w:rPr>
        <w:t xml:space="preserve">metre </w:t>
      </w:r>
      <w:r w:rsidRPr="003D305E">
        <w:rPr>
          <w:rFonts w:ascii="Times New Roman" w:hAnsi="Times New Roman"/>
          <w:spacing w:val="3"/>
          <w:sz w:val="24"/>
          <w:szCs w:val="24"/>
        </w:rPr>
        <w:t xml:space="preserve"> </w:t>
      </w:r>
      <w:r w:rsidRPr="003D305E">
        <w:rPr>
          <w:rFonts w:ascii="Times New Roman" w:hAnsi="Times New Roman"/>
          <w:spacing w:val="1"/>
          <w:sz w:val="24"/>
          <w:szCs w:val="24"/>
        </w:rPr>
        <w:t>(</w:t>
      </w:r>
      <w:r w:rsidRPr="003D305E">
        <w:rPr>
          <w:rFonts w:ascii="Times New Roman" w:hAnsi="Times New Roman"/>
          <w:sz w:val="24"/>
          <w:szCs w:val="24"/>
        </w:rPr>
        <w:t>D</w:t>
      </w:r>
      <w:r w:rsidRPr="003D305E">
        <w:rPr>
          <w:rFonts w:ascii="Times New Roman" w:hAnsi="Times New Roman"/>
          <w:spacing w:val="-1"/>
          <w:sz w:val="24"/>
          <w:szCs w:val="24"/>
        </w:rPr>
        <w:t>e</w:t>
      </w:r>
      <w:r w:rsidRPr="003D305E">
        <w:rPr>
          <w:rFonts w:ascii="Times New Roman" w:hAnsi="Times New Roman"/>
          <w:sz w:val="24"/>
          <w:szCs w:val="24"/>
        </w:rPr>
        <w:t>nv</w:t>
      </w:r>
      <w:r w:rsidRPr="003D305E">
        <w:rPr>
          <w:rFonts w:ascii="Times New Roman" w:hAnsi="Times New Roman"/>
          <w:spacing w:val="1"/>
          <w:sz w:val="24"/>
          <w:szCs w:val="24"/>
        </w:rPr>
        <w:t>e</w:t>
      </w:r>
      <w:r w:rsidRPr="003D305E">
        <w:rPr>
          <w:rFonts w:ascii="Times New Roman" w:hAnsi="Times New Roman"/>
          <w:sz w:val="24"/>
          <w:szCs w:val="24"/>
        </w:rPr>
        <w:t>r, 225</w:t>
      </w:r>
      <w:r w:rsidRPr="003D305E">
        <w:rPr>
          <w:rFonts w:ascii="Times New Roman" w:hAnsi="Times New Roman"/>
          <w:spacing w:val="1"/>
          <w:sz w:val="24"/>
          <w:szCs w:val="24"/>
        </w:rPr>
        <w:t>)</w:t>
      </w:r>
      <w:r w:rsidRPr="003D305E">
        <w:rPr>
          <w:rFonts w:ascii="Times New Roman" w:hAnsi="Times New Roman"/>
          <w:sz w:val="24"/>
          <w:szCs w:val="24"/>
        </w:rPr>
        <w:t xml:space="preserve">, </w:t>
      </w:r>
      <w:r w:rsidRPr="003D305E">
        <w:rPr>
          <w:rFonts w:ascii="Times New Roman" w:hAnsi="Times New Roman"/>
          <w:spacing w:val="5"/>
          <w:sz w:val="24"/>
          <w:szCs w:val="24"/>
        </w:rPr>
        <w:t xml:space="preserve"> </w:t>
      </w:r>
      <w:r w:rsidRPr="003D305E">
        <w:rPr>
          <w:rFonts w:ascii="Times New Roman" w:hAnsi="Times New Roman"/>
          <w:spacing w:val="-1"/>
          <w:sz w:val="24"/>
          <w:szCs w:val="24"/>
        </w:rPr>
        <w:t>e</w:t>
      </w:r>
      <w:r w:rsidRPr="003D305E">
        <w:rPr>
          <w:rFonts w:ascii="Times New Roman" w:hAnsi="Times New Roman"/>
          <w:sz w:val="24"/>
          <w:szCs w:val="24"/>
        </w:rPr>
        <w:t>tüv</w:t>
      </w:r>
      <w:r w:rsidRPr="003D305E">
        <w:rPr>
          <w:rFonts w:ascii="Times New Roman" w:hAnsi="Times New Roman"/>
          <w:spacing w:val="1"/>
          <w:sz w:val="24"/>
          <w:szCs w:val="24"/>
        </w:rPr>
        <w:t xml:space="preserve"> </w:t>
      </w:r>
      <w:r w:rsidRPr="003D305E">
        <w:rPr>
          <w:rFonts w:ascii="Times New Roman" w:hAnsi="Times New Roman"/>
          <w:sz w:val="24"/>
          <w:szCs w:val="24"/>
        </w:rPr>
        <w:t>(</w:t>
      </w:r>
      <w:r w:rsidRPr="003D305E">
        <w:rPr>
          <w:rFonts w:ascii="Times New Roman" w:hAnsi="Times New Roman"/>
          <w:spacing w:val="-1"/>
          <w:sz w:val="24"/>
          <w:szCs w:val="24"/>
        </w:rPr>
        <w:t>N</w:t>
      </w:r>
      <w:r w:rsidRPr="003D305E">
        <w:rPr>
          <w:rFonts w:ascii="Times New Roman" w:hAnsi="Times New Roman"/>
          <w:sz w:val="24"/>
          <w:szCs w:val="24"/>
        </w:rPr>
        <w:t>üve</w:t>
      </w:r>
      <w:r w:rsidRPr="003D305E">
        <w:rPr>
          <w:rFonts w:ascii="Times New Roman" w:hAnsi="Times New Roman"/>
          <w:spacing w:val="2"/>
          <w:sz w:val="24"/>
          <w:szCs w:val="24"/>
        </w:rPr>
        <w:t xml:space="preserve"> </w:t>
      </w:r>
      <w:r w:rsidRPr="003D305E">
        <w:rPr>
          <w:rFonts w:ascii="Times New Roman" w:hAnsi="Times New Roman"/>
          <w:spacing w:val="-1"/>
          <w:sz w:val="24"/>
          <w:szCs w:val="24"/>
        </w:rPr>
        <w:t>F</w:t>
      </w:r>
      <w:r w:rsidRPr="003D305E">
        <w:rPr>
          <w:rFonts w:ascii="Times New Roman" w:hAnsi="Times New Roman"/>
          <w:sz w:val="24"/>
          <w:szCs w:val="24"/>
        </w:rPr>
        <w:t>N 50</w:t>
      </w:r>
      <w:r w:rsidRPr="003D305E">
        <w:rPr>
          <w:rFonts w:ascii="Times New Roman" w:hAnsi="Times New Roman"/>
          <w:spacing w:val="2"/>
          <w:sz w:val="24"/>
          <w:szCs w:val="24"/>
        </w:rPr>
        <w:t>0</w:t>
      </w:r>
      <w:r w:rsidRPr="003D305E">
        <w:rPr>
          <w:rFonts w:ascii="Times New Roman" w:hAnsi="Times New Roman"/>
          <w:sz w:val="24"/>
          <w:szCs w:val="24"/>
        </w:rPr>
        <w:t>), inkübatör (Nüve ES 110), distile su cihazı (NÜVE NS 112), otomatik pipet</w:t>
      </w:r>
      <w:r w:rsidRPr="003D305E">
        <w:rPr>
          <w:rFonts w:ascii="Times New Roman" w:hAnsi="Times New Roman"/>
          <w:spacing w:val="2"/>
          <w:sz w:val="24"/>
          <w:szCs w:val="24"/>
        </w:rPr>
        <w:t xml:space="preserve"> </w:t>
      </w:r>
      <w:r w:rsidRPr="003D305E">
        <w:rPr>
          <w:rFonts w:ascii="Times New Roman" w:hAnsi="Times New Roman"/>
          <w:sz w:val="24"/>
          <w:szCs w:val="24"/>
        </w:rPr>
        <w:t>(</w:t>
      </w:r>
      <w:r w:rsidRPr="003D305E">
        <w:rPr>
          <w:rFonts w:ascii="Times New Roman" w:hAnsi="Times New Roman"/>
          <w:spacing w:val="-1"/>
          <w:sz w:val="24"/>
          <w:szCs w:val="24"/>
        </w:rPr>
        <w:t>E</w:t>
      </w:r>
      <w:r w:rsidRPr="003D305E">
        <w:rPr>
          <w:rFonts w:ascii="Times New Roman" w:hAnsi="Times New Roman"/>
          <w:sz w:val="24"/>
          <w:szCs w:val="24"/>
        </w:rPr>
        <w:t>p</w:t>
      </w:r>
      <w:r w:rsidRPr="003D305E">
        <w:rPr>
          <w:rFonts w:ascii="Times New Roman" w:hAnsi="Times New Roman"/>
          <w:spacing w:val="-1"/>
          <w:sz w:val="24"/>
          <w:szCs w:val="24"/>
        </w:rPr>
        <w:t>e</w:t>
      </w:r>
      <w:r w:rsidRPr="003D305E">
        <w:rPr>
          <w:rFonts w:ascii="Times New Roman" w:hAnsi="Times New Roman"/>
          <w:sz w:val="24"/>
          <w:szCs w:val="24"/>
        </w:rPr>
        <w:t>nd</w:t>
      </w:r>
      <w:r w:rsidRPr="003D305E">
        <w:rPr>
          <w:rFonts w:ascii="Times New Roman" w:hAnsi="Times New Roman"/>
          <w:spacing w:val="2"/>
          <w:sz w:val="24"/>
          <w:szCs w:val="24"/>
        </w:rPr>
        <w:t>o</w:t>
      </w:r>
      <w:r w:rsidRPr="003D305E">
        <w:rPr>
          <w:rFonts w:ascii="Times New Roman" w:hAnsi="Times New Roman"/>
          <w:sz w:val="24"/>
          <w:szCs w:val="24"/>
        </w:rPr>
        <w:t>r</w:t>
      </w:r>
      <w:r w:rsidRPr="003D305E">
        <w:rPr>
          <w:rFonts w:ascii="Times New Roman" w:hAnsi="Times New Roman"/>
          <w:spacing w:val="-1"/>
          <w:sz w:val="24"/>
          <w:szCs w:val="24"/>
        </w:rPr>
        <w:t>f</w:t>
      </w:r>
      <w:r w:rsidRPr="003D305E">
        <w:rPr>
          <w:rFonts w:ascii="Times New Roman" w:hAnsi="Times New Roman"/>
          <w:sz w:val="24"/>
          <w:szCs w:val="24"/>
        </w:rPr>
        <w:t xml:space="preserve"> ve Biohit</w:t>
      </w:r>
      <w:r w:rsidRPr="003D305E">
        <w:rPr>
          <w:rFonts w:ascii="Times New Roman" w:hAnsi="Times New Roman"/>
          <w:spacing w:val="-1"/>
          <w:sz w:val="24"/>
          <w:szCs w:val="24"/>
        </w:rPr>
        <w:t>)</w:t>
      </w:r>
      <w:r w:rsidRPr="003D305E">
        <w:rPr>
          <w:rFonts w:ascii="Times New Roman" w:hAnsi="Times New Roman"/>
          <w:sz w:val="24"/>
          <w:szCs w:val="24"/>
        </w:rPr>
        <w:t xml:space="preserve">, </w:t>
      </w:r>
      <w:r w:rsidRPr="003D305E">
        <w:rPr>
          <w:rFonts w:ascii="Times New Roman" w:hAnsi="Times New Roman"/>
          <w:spacing w:val="-1"/>
          <w:sz w:val="24"/>
          <w:szCs w:val="24"/>
        </w:rPr>
        <w:t>fa</w:t>
      </w:r>
      <w:r w:rsidRPr="003D305E">
        <w:rPr>
          <w:rFonts w:ascii="Times New Roman" w:hAnsi="Times New Roman"/>
          <w:sz w:val="24"/>
          <w:szCs w:val="24"/>
        </w:rPr>
        <w:t>rklı</w:t>
      </w:r>
      <w:r w:rsidRPr="003D305E">
        <w:rPr>
          <w:rFonts w:ascii="Times New Roman" w:hAnsi="Times New Roman"/>
          <w:spacing w:val="5"/>
          <w:sz w:val="24"/>
          <w:szCs w:val="24"/>
        </w:rPr>
        <w:t xml:space="preserve"> </w:t>
      </w:r>
      <w:r w:rsidRPr="003D305E">
        <w:rPr>
          <w:rFonts w:ascii="Times New Roman" w:hAnsi="Times New Roman"/>
          <w:sz w:val="24"/>
          <w:szCs w:val="24"/>
        </w:rPr>
        <w:t>b</w:t>
      </w:r>
      <w:r w:rsidRPr="003D305E">
        <w:rPr>
          <w:rFonts w:ascii="Times New Roman" w:hAnsi="Times New Roman"/>
          <w:spacing w:val="2"/>
          <w:sz w:val="24"/>
          <w:szCs w:val="24"/>
        </w:rPr>
        <w:t>o</w:t>
      </w:r>
      <w:r w:rsidRPr="003D305E">
        <w:rPr>
          <w:rFonts w:ascii="Times New Roman" w:hAnsi="Times New Roman"/>
          <w:spacing w:val="-5"/>
          <w:sz w:val="24"/>
          <w:szCs w:val="24"/>
        </w:rPr>
        <w:t>y</w:t>
      </w:r>
      <w:r w:rsidRPr="003D305E">
        <w:rPr>
          <w:rFonts w:ascii="Times New Roman" w:hAnsi="Times New Roman"/>
          <w:sz w:val="24"/>
          <w:szCs w:val="24"/>
        </w:rPr>
        <w:t>ut</w:t>
      </w:r>
      <w:r w:rsidRPr="003D305E">
        <w:rPr>
          <w:rFonts w:ascii="Times New Roman" w:hAnsi="Times New Roman"/>
          <w:spacing w:val="1"/>
          <w:sz w:val="24"/>
          <w:szCs w:val="24"/>
        </w:rPr>
        <w:t>l</w:t>
      </w:r>
      <w:r w:rsidRPr="003D305E">
        <w:rPr>
          <w:rFonts w:ascii="Times New Roman" w:hAnsi="Times New Roman"/>
          <w:spacing w:val="-1"/>
          <w:sz w:val="24"/>
          <w:szCs w:val="24"/>
        </w:rPr>
        <w:t>a</w:t>
      </w:r>
      <w:r w:rsidRPr="003D305E">
        <w:rPr>
          <w:rFonts w:ascii="Times New Roman" w:hAnsi="Times New Roman"/>
          <w:sz w:val="24"/>
          <w:szCs w:val="24"/>
        </w:rPr>
        <w:t>r</w:t>
      </w:r>
      <w:r w:rsidRPr="003D305E">
        <w:rPr>
          <w:rFonts w:ascii="Times New Roman" w:hAnsi="Times New Roman"/>
          <w:spacing w:val="1"/>
          <w:sz w:val="24"/>
          <w:szCs w:val="24"/>
        </w:rPr>
        <w:t>d</w:t>
      </w:r>
      <w:r w:rsidRPr="003D305E">
        <w:rPr>
          <w:rFonts w:ascii="Times New Roman" w:hAnsi="Times New Roman"/>
          <w:sz w:val="24"/>
          <w:szCs w:val="24"/>
        </w:rPr>
        <w:t>a</w:t>
      </w:r>
      <w:r w:rsidRPr="003D305E">
        <w:rPr>
          <w:rFonts w:ascii="Times New Roman" w:hAnsi="Times New Roman"/>
          <w:spacing w:val="4"/>
          <w:sz w:val="24"/>
          <w:szCs w:val="24"/>
        </w:rPr>
        <w:t xml:space="preserve"> </w:t>
      </w:r>
      <w:r w:rsidRPr="003D305E">
        <w:rPr>
          <w:rFonts w:ascii="Times New Roman" w:hAnsi="Times New Roman"/>
          <w:sz w:val="24"/>
          <w:szCs w:val="24"/>
        </w:rPr>
        <w:t>d</w:t>
      </w:r>
      <w:r w:rsidRPr="003D305E">
        <w:rPr>
          <w:rFonts w:ascii="Times New Roman" w:hAnsi="Times New Roman"/>
          <w:spacing w:val="-1"/>
          <w:sz w:val="24"/>
          <w:szCs w:val="24"/>
        </w:rPr>
        <w:t>e</w:t>
      </w:r>
      <w:r w:rsidRPr="003D305E">
        <w:rPr>
          <w:rFonts w:ascii="Times New Roman" w:hAnsi="Times New Roman"/>
          <w:sz w:val="24"/>
          <w:szCs w:val="24"/>
        </w:rPr>
        <w:t>n</w:t>
      </w:r>
      <w:r w:rsidRPr="003D305E">
        <w:rPr>
          <w:rFonts w:ascii="Times New Roman" w:hAnsi="Times New Roman"/>
          <w:spacing w:val="4"/>
          <w:sz w:val="24"/>
          <w:szCs w:val="24"/>
        </w:rPr>
        <w:t>e</w:t>
      </w:r>
      <w:r w:rsidRPr="003D305E">
        <w:rPr>
          <w:rFonts w:ascii="Times New Roman" w:hAnsi="Times New Roman"/>
          <w:sz w:val="24"/>
          <w:szCs w:val="24"/>
        </w:rPr>
        <w:t xml:space="preserve">y </w:t>
      </w:r>
      <w:r w:rsidRPr="003D305E">
        <w:rPr>
          <w:rFonts w:ascii="Times New Roman" w:hAnsi="Times New Roman"/>
          <w:spacing w:val="3"/>
          <w:sz w:val="24"/>
          <w:szCs w:val="24"/>
        </w:rPr>
        <w:t>t</w:t>
      </w:r>
      <w:r w:rsidRPr="003D305E">
        <w:rPr>
          <w:rFonts w:ascii="Times New Roman" w:hAnsi="Times New Roman"/>
          <w:sz w:val="24"/>
          <w:szCs w:val="24"/>
        </w:rPr>
        <w:t>üpü,</w:t>
      </w:r>
      <w:r w:rsidRPr="003D305E">
        <w:rPr>
          <w:rFonts w:ascii="Times New Roman" w:hAnsi="Times New Roman"/>
          <w:spacing w:val="5"/>
          <w:sz w:val="24"/>
          <w:szCs w:val="24"/>
        </w:rPr>
        <w:t xml:space="preserve"> </w:t>
      </w:r>
      <w:r w:rsidRPr="003D305E">
        <w:rPr>
          <w:rFonts w:ascii="Times New Roman" w:hAnsi="Times New Roman"/>
          <w:sz w:val="24"/>
          <w:szCs w:val="24"/>
        </w:rPr>
        <w:t>b</w:t>
      </w:r>
      <w:r w:rsidRPr="003D305E">
        <w:rPr>
          <w:rFonts w:ascii="Times New Roman" w:hAnsi="Times New Roman"/>
          <w:spacing w:val="-1"/>
          <w:sz w:val="24"/>
          <w:szCs w:val="24"/>
        </w:rPr>
        <w:t>a</w:t>
      </w:r>
      <w:r w:rsidRPr="003D305E">
        <w:rPr>
          <w:rFonts w:ascii="Times New Roman" w:hAnsi="Times New Roman"/>
          <w:sz w:val="24"/>
          <w:szCs w:val="24"/>
        </w:rPr>
        <w:t>lon</w:t>
      </w:r>
      <w:r w:rsidRPr="003D305E">
        <w:rPr>
          <w:rFonts w:ascii="Times New Roman" w:hAnsi="Times New Roman"/>
          <w:spacing w:val="5"/>
          <w:sz w:val="24"/>
          <w:szCs w:val="24"/>
        </w:rPr>
        <w:t xml:space="preserve"> </w:t>
      </w:r>
      <w:r w:rsidRPr="003D305E">
        <w:rPr>
          <w:rFonts w:ascii="Times New Roman" w:hAnsi="Times New Roman"/>
          <w:sz w:val="24"/>
          <w:szCs w:val="24"/>
        </w:rPr>
        <w:t>jo</w:t>
      </w:r>
      <w:r w:rsidRPr="003D305E">
        <w:rPr>
          <w:rFonts w:ascii="Times New Roman" w:hAnsi="Times New Roman"/>
          <w:spacing w:val="1"/>
          <w:sz w:val="24"/>
          <w:szCs w:val="24"/>
        </w:rPr>
        <w:t>j</w:t>
      </w:r>
      <w:r w:rsidRPr="003D305E">
        <w:rPr>
          <w:rFonts w:ascii="Times New Roman" w:hAnsi="Times New Roman"/>
          <w:sz w:val="24"/>
          <w:szCs w:val="24"/>
        </w:rPr>
        <w:t>e</w:t>
      </w:r>
      <w:r w:rsidRPr="003D305E">
        <w:rPr>
          <w:rFonts w:ascii="Times New Roman" w:hAnsi="Times New Roman"/>
          <w:spacing w:val="4"/>
          <w:sz w:val="24"/>
          <w:szCs w:val="24"/>
        </w:rPr>
        <w:t xml:space="preserve"> </w:t>
      </w:r>
      <w:r w:rsidRPr="003D305E">
        <w:rPr>
          <w:rFonts w:ascii="Times New Roman" w:hAnsi="Times New Roman"/>
          <w:sz w:val="24"/>
          <w:szCs w:val="24"/>
        </w:rPr>
        <w:t>ve</w:t>
      </w:r>
      <w:r w:rsidRPr="003D305E">
        <w:rPr>
          <w:rFonts w:ascii="Times New Roman" w:hAnsi="Times New Roman"/>
          <w:spacing w:val="4"/>
          <w:sz w:val="24"/>
          <w:szCs w:val="24"/>
        </w:rPr>
        <w:t xml:space="preserve"> </w:t>
      </w:r>
      <w:r w:rsidRPr="003D305E">
        <w:rPr>
          <w:rFonts w:ascii="Times New Roman" w:hAnsi="Times New Roman"/>
          <w:sz w:val="24"/>
          <w:szCs w:val="24"/>
        </w:rPr>
        <w:t>b</w:t>
      </w:r>
      <w:r w:rsidRPr="003D305E">
        <w:rPr>
          <w:rFonts w:ascii="Times New Roman" w:hAnsi="Times New Roman"/>
          <w:spacing w:val="-1"/>
          <w:sz w:val="24"/>
          <w:szCs w:val="24"/>
        </w:rPr>
        <w:t>e</w:t>
      </w:r>
      <w:r w:rsidRPr="003D305E">
        <w:rPr>
          <w:rFonts w:ascii="Times New Roman" w:hAnsi="Times New Roman"/>
          <w:sz w:val="24"/>
          <w:szCs w:val="24"/>
        </w:rPr>
        <w:t>h</w:t>
      </w:r>
      <w:r w:rsidRPr="003D305E">
        <w:rPr>
          <w:rFonts w:ascii="Times New Roman" w:hAnsi="Times New Roman"/>
          <w:spacing w:val="-1"/>
          <w:sz w:val="24"/>
          <w:szCs w:val="24"/>
        </w:rPr>
        <w:t>e</w:t>
      </w:r>
      <w:r w:rsidRPr="003D305E">
        <w:rPr>
          <w:rFonts w:ascii="Times New Roman" w:hAnsi="Times New Roman"/>
          <w:sz w:val="24"/>
          <w:szCs w:val="24"/>
        </w:rPr>
        <w:t>r</w:t>
      </w:r>
      <w:r w:rsidRPr="003D305E">
        <w:rPr>
          <w:rFonts w:ascii="Times New Roman" w:hAnsi="Times New Roman"/>
          <w:spacing w:val="4"/>
          <w:sz w:val="24"/>
          <w:szCs w:val="24"/>
        </w:rPr>
        <w:t xml:space="preserve"> </w:t>
      </w:r>
      <w:r w:rsidRPr="003D305E">
        <w:rPr>
          <w:rFonts w:ascii="Times New Roman" w:hAnsi="Times New Roman"/>
          <w:spacing w:val="-2"/>
          <w:sz w:val="24"/>
          <w:szCs w:val="24"/>
        </w:rPr>
        <w:t>g</w:t>
      </w:r>
      <w:r w:rsidRPr="003D305E">
        <w:rPr>
          <w:rFonts w:ascii="Times New Roman" w:hAnsi="Times New Roman"/>
          <w:sz w:val="24"/>
          <w:szCs w:val="24"/>
        </w:rPr>
        <w:t>las</w:t>
      </w:r>
      <w:r w:rsidRPr="003D305E">
        <w:rPr>
          <w:rFonts w:ascii="Times New Roman" w:hAnsi="Times New Roman"/>
          <w:spacing w:val="9"/>
          <w:sz w:val="24"/>
          <w:szCs w:val="24"/>
        </w:rPr>
        <w:t xml:space="preserve"> </w:t>
      </w:r>
      <w:r w:rsidRPr="003D305E">
        <w:rPr>
          <w:rFonts w:ascii="Times New Roman" w:hAnsi="Times New Roman"/>
          <w:spacing w:val="1"/>
          <w:sz w:val="24"/>
          <w:szCs w:val="24"/>
        </w:rPr>
        <w:t>(</w:t>
      </w:r>
      <w:r w:rsidRPr="003D305E">
        <w:rPr>
          <w:rFonts w:ascii="Times New Roman" w:hAnsi="Times New Roman"/>
          <w:spacing w:val="-3"/>
          <w:sz w:val="24"/>
          <w:szCs w:val="24"/>
        </w:rPr>
        <w:t>I</w:t>
      </w:r>
      <w:r w:rsidRPr="003D305E">
        <w:rPr>
          <w:rFonts w:ascii="Times New Roman" w:hAnsi="Times New Roman"/>
          <w:sz w:val="24"/>
          <w:szCs w:val="24"/>
        </w:rPr>
        <w:t>solab</w:t>
      </w:r>
      <w:r w:rsidRPr="003D305E">
        <w:rPr>
          <w:rFonts w:ascii="Times New Roman" w:hAnsi="Times New Roman"/>
          <w:spacing w:val="-1"/>
          <w:sz w:val="24"/>
          <w:szCs w:val="24"/>
        </w:rPr>
        <w:t>)</w:t>
      </w:r>
      <w:r w:rsidRPr="003D305E">
        <w:rPr>
          <w:rFonts w:ascii="Times New Roman" w:hAnsi="Times New Roman"/>
          <w:sz w:val="24"/>
          <w:szCs w:val="24"/>
        </w:rPr>
        <w:t>,</w:t>
      </w:r>
      <w:r w:rsidRPr="003D305E">
        <w:rPr>
          <w:rFonts w:ascii="Times New Roman" w:hAnsi="Times New Roman"/>
          <w:spacing w:val="5"/>
          <w:sz w:val="24"/>
          <w:szCs w:val="24"/>
        </w:rPr>
        <w:t xml:space="preserve"> </w:t>
      </w:r>
      <w:r w:rsidRPr="003D305E">
        <w:rPr>
          <w:rFonts w:ascii="Times New Roman" w:hAnsi="Times New Roman"/>
          <w:spacing w:val="-1"/>
          <w:sz w:val="24"/>
          <w:szCs w:val="24"/>
        </w:rPr>
        <w:t>mikrosantrifüj</w:t>
      </w:r>
      <w:r w:rsidRPr="003D305E">
        <w:rPr>
          <w:rFonts w:ascii="Times New Roman" w:hAnsi="Times New Roman"/>
          <w:spacing w:val="3"/>
          <w:sz w:val="24"/>
          <w:szCs w:val="24"/>
        </w:rPr>
        <w:t xml:space="preserve"> t</w:t>
      </w:r>
      <w:r w:rsidRPr="003D305E">
        <w:rPr>
          <w:rFonts w:ascii="Times New Roman" w:hAnsi="Times New Roman"/>
          <w:sz w:val="24"/>
          <w:szCs w:val="24"/>
        </w:rPr>
        <w:t>üpü</w:t>
      </w:r>
      <w:r w:rsidRPr="003D305E">
        <w:rPr>
          <w:rFonts w:ascii="Times New Roman" w:hAnsi="Times New Roman"/>
          <w:spacing w:val="6"/>
          <w:sz w:val="24"/>
          <w:szCs w:val="24"/>
        </w:rPr>
        <w:t xml:space="preserve"> </w:t>
      </w:r>
      <w:r w:rsidRPr="003D305E">
        <w:rPr>
          <w:rFonts w:ascii="Times New Roman" w:hAnsi="Times New Roman"/>
          <w:sz w:val="24"/>
          <w:szCs w:val="24"/>
        </w:rPr>
        <w:t>(1,5</w:t>
      </w:r>
      <w:r w:rsidRPr="003D305E">
        <w:rPr>
          <w:rFonts w:ascii="Times New Roman" w:hAnsi="Times New Roman"/>
          <w:spacing w:val="5"/>
          <w:sz w:val="24"/>
          <w:szCs w:val="24"/>
        </w:rPr>
        <w:t xml:space="preserve"> </w:t>
      </w:r>
      <w:r w:rsidRPr="003D305E">
        <w:rPr>
          <w:rFonts w:ascii="Times New Roman" w:hAnsi="Times New Roman"/>
          <w:sz w:val="24"/>
          <w:szCs w:val="24"/>
        </w:rPr>
        <w:t>m</w:t>
      </w:r>
      <w:r w:rsidRPr="003D305E">
        <w:rPr>
          <w:rFonts w:ascii="Times New Roman" w:hAnsi="Times New Roman"/>
          <w:spacing w:val="1"/>
          <w:sz w:val="24"/>
          <w:szCs w:val="24"/>
        </w:rPr>
        <w:t>l</w:t>
      </w:r>
      <w:r w:rsidRPr="003D305E">
        <w:rPr>
          <w:rFonts w:ascii="Times New Roman" w:hAnsi="Times New Roman"/>
          <w:sz w:val="24"/>
          <w:szCs w:val="24"/>
        </w:rPr>
        <w:t>’lik,</w:t>
      </w:r>
      <w:r w:rsidRPr="003D305E">
        <w:rPr>
          <w:rFonts w:ascii="Times New Roman" w:hAnsi="Times New Roman"/>
          <w:spacing w:val="2"/>
          <w:sz w:val="24"/>
          <w:szCs w:val="24"/>
        </w:rPr>
        <w:t xml:space="preserve"> </w:t>
      </w:r>
      <w:r w:rsidRPr="003D305E">
        <w:rPr>
          <w:rFonts w:ascii="Times New Roman" w:hAnsi="Times New Roman"/>
          <w:sz w:val="24"/>
          <w:szCs w:val="24"/>
        </w:rPr>
        <w:t xml:space="preserve">Isolab), </w:t>
      </w:r>
      <w:r w:rsidRPr="003D305E">
        <w:rPr>
          <w:rFonts w:ascii="Times New Roman" w:hAnsi="Times New Roman"/>
          <w:spacing w:val="-1"/>
          <w:sz w:val="24"/>
          <w:szCs w:val="24"/>
        </w:rPr>
        <w:t>ce</w:t>
      </w:r>
      <w:r w:rsidRPr="003D305E">
        <w:rPr>
          <w:rFonts w:ascii="Times New Roman" w:hAnsi="Times New Roman"/>
          <w:spacing w:val="1"/>
          <w:sz w:val="24"/>
          <w:szCs w:val="24"/>
        </w:rPr>
        <w:t>r</w:t>
      </w:r>
      <w:r w:rsidRPr="003D305E">
        <w:rPr>
          <w:rFonts w:ascii="Times New Roman" w:hAnsi="Times New Roman"/>
          <w:sz w:val="24"/>
          <w:szCs w:val="24"/>
        </w:rPr>
        <w:t>r</w:t>
      </w:r>
      <w:r w:rsidRPr="003D305E">
        <w:rPr>
          <w:rFonts w:ascii="Times New Roman" w:hAnsi="Times New Roman"/>
          <w:spacing w:val="-2"/>
          <w:sz w:val="24"/>
          <w:szCs w:val="24"/>
        </w:rPr>
        <w:t>a</w:t>
      </w:r>
      <w:r w:rsidRPr="003D305E">
        <w:rPr>
          <w:rFonts w:ascii="Times New Roman" w:hAnsi="Times New Roman"/>
          <w:sz w:val="24"/>
          <w:szCs w:val="24"/>
        </w:rPr>
        <w:t>hi</w:t>
      </w:r>
      <w:r w:rsidRPr="003D305E">
        <w:rPr>
          <w:rFonts w:ascii="Times New Roman" w:hAnsi="Times New Roman"/>
          <w:spacing w:val="17"/>
          <w:sz w:val="24"/>
          <w:szCs w:val="24"/>
        </w:rPr>
        <w:t xml:space="preserve"> </w:t>
      </w:r>
      <w:r w:rsidRPr="003D305E">
        <w:rPr>
          <w:rFonts w:ascii="Times New Roman" w:hAnsi="Times New Roman"/>
          <w:sz w:val="24"/>
          <w:szCs w:val="24"/>
        </w:rPr>
        <w:t>mak</w:t>
      </w:r>
      <w:r w:rsidRPr="003D305E">
        <w:rPr>
          <w:rFonts w:ascii="Times New Roman" w:hAnsi="Times New Roman"/>
          <w:spacing w:val="-1"/>
          <w:sz w:val="24"/>
          <w:szCs w:val="24"/>
        </w:rPr>
        <w:t>a</w:t>
      </w:r>
      <w:r w:rsidRPr="003D305E">
        <w:rPr>
          <w:rFonts w:ascii="Times New Roman" w:hAnsi="Times New Roman"/>
          <w:sz w:val="24"/>
          <w:szCs w:val="24"/>
        </w:rPr>
        <w:t>s,</w:t>
      </w:r>
      <w:r w:rsidRPr="003D305E">
        <w:rPr>
          <w:rFonts w:ascii="Times New Roman" w:hAnsi="Times New Roman"/>
          <w:spacing w:val="17"/>
          <w:sz w:val="24"/>
          <w:szCs w:val="24"/>
        </w:rPr>
        <w:t xml:space="preserve"> </w:t>
      </w:r>
      <w:r w:rsidRPr="003D305E">
        <w:rPr>
          <w:rFonts w:ascii="Times New Roman" w:hAnsi="Times New Roman"/>
          <w:sz w:val="24"/>
          <w:szCs w:val="24"/>
        </w:rPr>
        <w:t>p</w:t>
      </w:r>
      <w:r w:rsidRPr="003D305E">
        <w:rPr>
          <w:rFonts w:ascii="Times New Roman" w:hAnsi="Times New Roman"/>
          <w:spacing w:val="-1"/>
          <w:sz w:val="24"/>
          <w:szCs w:val="24"/>
        </w:rPr>
        <w:t>e</w:t>
      </w:r>
      <w:r w:rsidRPr="003D305E">
        <w:rPr>
          <w:rFonts w:ascii="Times New Roman" w:hAnsi="Times New Roman"/>
          <w:sz w:val="24"/>
          <w:szCs w:val="24"/>
        </w:rPr>
        <w:t>ns,</w:t>
      </w:r>
      <w:r w:rsidRPr="003D305E">
        <w:rPr>
          <w:rFonts w:ascii="Times New Roman" w:hAnsi="Times New Roman"/>
          <w:spacing w:val="17"/>
          <w:sz w:val="24"/>
          <w:szCs w:val="24"/>
        </w:rPr>
        <w:t xml:space="preserve"> </w:t>
      </w:r>
      <w:r w:rsidRPr="003D305E">
        <w:rPr>
          <w:rFonts w:ascii="Times New Roman" w:hAnsi="Times New Roman"/>
          <w:spacing w:val="-1"/>
          <w:sz w:val="24"/>
          <w:szCs w:val="24"/>
        </w:rPr>
        <w:t>ce</w:t>
      </w:r>
      <w:r w:rsidRPr="003D305E">
        <w:rPr>
          <w:rFonts w:ascii="Times New Roman" w:hAnsi="Times New Roman"/>
          <w:spacing w:val="1"/>
          <w:sz w:val="24"/>
          <w:szCs w:val="24"/>
        </w:rPr>
        <w:t>r</w:t>
      </w:r>
      <w:r w:rsidRPr="003D305E">
        <w:rPr>
          <w:rFonts w:ascii="Times New Roman" w:hAnsi="Times New Roman"/>
          <w:sz w:val="24"/>
          <w:szCs w:val="24"/>
        </w:rPr>
        <w:t>r</w:t>
      </w:r>
      <w:r w:rsidRPr="003D305E">
        <w:rPr>
          <w:rFonts w:ascii="Times New Roman" w:hAnsi="Times New Roman"/>
          <w:spacing w:val="-2"/>
          <w:sz w:val="24"/>
          <w:szCs w:val="24"/>
        </w:rPr>
        <w:t>a</w:t>
      </w:r>
      <w:r w:rsidRPr="003D305E">
        <w:rPr>
          <w:rFonts w:ascii="Times New Roman" w:hAnsi="Times New Roman"/>
          <w:sz w:val="24"/>
          <w:szCs w:val="24"/>
        </w:rPr>
        <w:t xml:space="preserve">hi </w:t>
      </w:r>
      <w:r w:rsidRPr="003D305E">
        <w:rPr>
          <w:rFonts w:ascii="Times New Roman" w:hAnsi="Times New Roman"/>
          <w:spacing w:val="-1"/>
          <w:sz w:val="24"/>
          <w:szCs w:val="24"/>
        </w:rPr>
        <w:t>e</w:t>
      </w:r>
      <w:r w:rsidRPr="003D305E">
        <w:rPr>
          <w:rFonts w:ascii="Times New Roman" w:hAnsi="Times New Roman"/>
          <w:sz w:val="24"/>
          <w:szCs w:val="24"/>
        </w:rPr>
        <w:t>ld</w:t>
      </w:r>
      <w:r w:rsidRPr="003D305E">
        <w:rPr>
          <w:rFonts w:ascii="Times New Roman" w:hAnsi="Times New Roman"/>
          <w:spacing w:val="1"/>
          <w:sz w:val="24"/>
          <w:szCs w:val="24"/>
        </w:rPr>
        <w:t>i</w:t>
      </w:r>
      <w:r w:rsidRPr="003D305E">
        <w:rPr>
          <w:rFonts w:ascii="Times New Roman" w:hAnsi="Times New Roman"/>
          <w:sz w:val="24"/>
          <w:szCs w:val="24"/>
        </w:rPr>
        <w:t>v</w:t>
      </w:r>
      <w:r w:rsidRPr="003D305E">
        <w:rPr>
          <w:rFonts w:ascii="Times New Roman" w:hAnsi="Times New Roman"/>
          <w:spacing w:val="-1"/>
          <w:sz w:val="24"/>
          <w:szCs w:val="24"/>
        </w:rPr>
        <w:t>e</w:t>
      </w:r>
      <w:r w:rsidRPr="003D305E">
        <w:rPr>
          <w:rFonts w:ascii="Times New Roman" w:hAnsi="Times New Roman"/>
          <w:sz w:val="24"/>
          <w:szCs w:val="24"/>
        </w:rPr>
        <w:t>n</w:t>
      </w:r>
      <w:r w:rsidRPr="003D305E">
        <w:rPr>
          <w:rFonts w:ascii="Times New Roman" w:hAnsi="Times New Roman"/>
          <w:spacing w:val="1"/>
          <w:sz w:val="24"/>
          <w:szCs w:val="24"/>
        </w:rPr>
        <w:t xml:space="preserve"> </w:t>
      </w:r>
      <w:r w:rsidRPr="003D305E">
        <w:rPr>
          <w:rFonts w:ascii="Times New Roman" w:hAnsi="Times New Roman"/>
          <w:sz w:val="24"/>
          <w:szCs w:val="24"/>
        </w:rPr>
        <w:t>(</w:t>
      </w:r>
      <w:r w:rsidRPr="003D305E">
        <w:rPr>
          <w:rFonts w:ascii="Times New Roman" w:hAnsi="Times New Roman"/>
          <w:spacing w:val="-2"/>
          <w:sz w:val="24"/>
          <w:szCs w:val="24"/>
        </w:rPr>
        <w:t>B</w:t>
      </w:r>
      <w:r w:rsidRPr="003D305E">
        <w:rPr>
          <w:rFonts w:ascii="Times New Roman" w:hAnsi="Times New Roman"/>
          <w:spacing w:val="4"/>
          <w:sz w:val="24"/>
          <w:szCs w:val="24"/>
        </w:rPr>
        <w:t>e</w:t>
      </w:r>
      <w:r w:rsidRPr="003D305E">
        <w:rPr>
          <w:rFonts w:ascii="Times New Roman" w:hAnsi="Times New Roman"/>
          <w:spacing w:val="-5"/>
          <w:sz w:val="24"/>
          <w:szCs w:val="24"/>
        </w:rPr>
        <w:t>y</w:t>
      </w:r>
      <w:r w:rsidRPr="003D305E">
        <w:rPr>
          <w:rFonts w:ascii="Times New Roman" w:hAnsi="Times New Roman"/>
          <w:sz w:val="24"/>
          <w:szCs w:val="24"/>
        </w:rPr>
        <w:t>bi) i</w:t>
      </w:r>
      <w:r w:rsidRPr="003D305E">
        <w:rPr>
          <w:rFonts w:ascii="Times New Roman" w:hAnsi="Times New Roman"/>
          <w:spacing w:val="1"/>
          <w:sz w:val="24"/>
          <w:szCs w:val="24"/>
        </w:rPr>
        <w:t>l</w:t>
      </w:r>
      <w:r w:rsidRPr="003D305E">
        <w:rPr>
          <w:rFonts w:ascii="Times New Roman" w:hAnsi="Times New Roman"/>
          <w:sz w:val="24"/>
          <w:szCs w:val="24"/>
        </w:rPr>
        <w:t xml:space="preserve">e </w:t>
      </w:r>
      <w:r w:rsidRPr="003D305E">
        <w:rPr>
          <w:rFonts w:ascii="Times New Roman" w:hAnsi="Times New Roman"/>
          <w:spacing w:val="-1"/>
          <w:sz w:val="24"/>
          <w:szCs w:val="24"/>
        </w:rPr>
        <w:t>çe</w:t>
      </w:r>
      <w:r w:rsidRPr="003D305E">
        <w:rPr>
          <w:rFonts w:ascii="Times New Roman" w:hAnsi="Times New Roman"/>
          <w:sz w:val="24"/>
          <w:szCs w:val="24"/>
        </w:rPr>
        <w:t>şi</w:t>
      </w:r>
      <w:r w:rsidRPr="003D305E">
        <w:rPr>
          <w:rFonts w:ascii="Times New Roman" w:hAnsi="Times New Roman"/>
          <w:spacing w:val="1"/>
          <w:sz w:val="24"/>
          <w:szCs w:val="24"/>
        </w:rPr>
        <w:t>t</w:t>
      </w:r>
      <w:r w:rsidRPr="003D305E">
        <w:rPr>
          <w:rFonts w:ascii="Times New Roman" w:hAnsi="Times New Roman"/>
          <w:sz w:val="24"/>
          <w:szCs w:val="24"/>
        </w:rPr>
        <w:t>li</w:t>
      </w:r>
      <w:r w:rsidRPr="003D305E">
        <w:rPr>
          <w:rFonts w:ascii="Times New Roman" w:hAnsi="Times New Roman"/>
          <w:spacing w:val="1"/>
          <w:sz w:val="24"/>
          <w:szCs w:val="24"/>
        </w:rPr>
        <w:t xml:space="preserve"> </w:t>
      </w:r>
      <w:r w:rsidRPr="003D305E">
        <w:rPr>
          <w:rFonts w:ascii="Times New Roman" w:hAnsi="Times New Roman"/>
          <w:sz w:val="24"/>
          <w:szCs w:val="24"/>
        </w:rPr>
        <w:t>labo</w:t>
      </w:r>
      <w:r w:rsidRPr="003D305E">
        <w:rPr>
          <w:rFonts w:ascii="Times New Roman" w:hAnsi="Times New Roman"/>
          <w:spacing w:val="-1"/>
          <w:sz w:val="24"/>
          <w:szCs w:val="24"/>
        </w:rPr>
        <w:t>ra</w:t>
      </w:r>
      <w:r w:rsidRPr="003D305E">
        <w:rPr>
          <w:rFonts w:ascii="Times New Roman" w:hAnsi="Times New Roman"/>
          <w:sz w:val="24"/>
          <w:szCs w:val="24"/>
        </w:rPr>
        <w:t>t</w:t>
      </w:r>
      <w:r w:rsidRPr="003D305E">
        <w:rPr>
          <w:rFonts w:ascii="Times New Roman" w:hAnsi="Times New Roman"/>
          <w:spacing w:val="3"/>
          <w:sz w:val="24"/>
          <w:szCs w:val="24"/>
        </w:rPr>
        <w:t>u</w:t>
      </w:r>
      <w:r w:rsidRPr="003D305E">
        <w:rPr>
          <w:rFonts w:ascii="Times New Roman" w:hAnsi="Times New Roman"/>
          <w:spacing w:val="-1"/>
          <w:sz w:val="24"/>
          <w:szCs w:val="24"/>
        </w:rPr>
        <w:t>v</w:t>
      </w:r>
      <w:r w:rsidRPr="003D305E">
        <w:rPr>
          <w:rFonts w:ascii="Times New Roman" w:hAnsi="Times New Roman"/>
          <w:sz w:val="24"/>
          <w:szCs w:val="24"/>
        </w:rPr>
        <w:t xml:space="preserve">ar </w:t>
      </w:r>
      <w:r w:rsidRPr="003D305E">
        <w:rPr>
          <w:rFonts w:ascii="Times New Roman" w:hAnsi="Times New Roman"/>
          <w:spacing w:val="-2"/>
          <w:sz w:val="24"/>
          <w:szCs w:val="24"/>
        </w:rPr>
        <w:t>g</w:t>
      </w:r>
      <w:r w:rsidRPr="003D305E">
        <w:rPr>
          <w:rFonts w:ascii="Times New Roman" w:hAnsi="Times New Roman"/>
          <w:spacing w:val="1"/>
          <w:sz w:val="24"/>
          <w:szCs w:val="24"/>
        </w:rPr>
        <w:t>e</w:t>
      </w:r>
      <w:r w:rsidRPr="003D305E">
        <w:rPr>
          <w:rFonts w:ascii="Times New Roman" w:hAnsi="Times New Roman"/>
          <w:sz w:val="24"/>
          <w:szCs w:val="24"/>
        </w:rPr>
        <w:t>r</w:t>
      </w:r>
      <w:r w:rsidRPr="003D305E">
        <w:rPr>
          <w:rFonts w:ascii="Times New Roman" w:hAnsi="Times New Roman"/>
          <w:spacing w:val="-2"/>
          <w:sz w:val="24"/>
          <w:szCs w:val="24"/>
        </w:rPr>
        <w:t>e</w:t>
      </w:r>
      <w:r w:rsidRPr="003D305E">
        <w:rPr>
          <w:rFonts w:ascii="Times New Roman" w:hAnsi="Times New Roman"/>
          <w:spacing w:val="-1"/>
          <w:sz w:val="24"/>
          <w:szCs w:val="24"/>
        </w:rPr>
        <w:t>ç</w:t>
      </w:r>
      <w:r w:rsidRPr="003D305E">
        <w:rPr>
          <w:rFonts w:ascii="Times New Roman" w:hAnsi="Times New Roman"/>
          <w:spacing w:val="3"/>
          <w:sz w:val="24"/>
          <w:szCs w:val="24"/>
        </w:rPr>
        <w:t>l</w:t>
      </w:r>
      <w:r w:rsidRPr="003D305E">
        <w:rPr>
          <w:rFonts w:ascii="Times New Roman" w:hAnsi="Times New Roman"/>
          <w:spacing w:val="-1"/>
          <w:sz w:val="24"/>
          <w:szCs w:val="24"/>
        </w:rPr>
        <w:t>e</w:t>
      </w:r>
      <w:r w:rsidRPr="003D305E">
        <w:rPr>
          <w:rFonts w:ascii="Times New Roman" w:hAnsi="Times New Roman"/>
          <w:sz w:val="24"/>
          <w:szCs w:val="24"/>
        </w:rPr>
        <w:t>rind</w:t>
      </w:r>
      <w:r w:rsidRPr="003D305E">
        <w:rPr>
          <w:rFonts w:ascii="Times New Roman" w:hAnsi="Times New Roman"/>
          <w:spacing w:val="-1"/>
          <w:sz w:val="24"/>
          <w:szCs w:val="24"/>
        </w:rPr>
        <w:t>e</w:t>
      </w:r>
      <w:r w:rsidRPr="003D305E">
        <w:rPr>
          <w:rFonts w:ascii="Times New Roman" w:hAnsi="Times New Roman"/>
          <w:sz w:val="24"/>
          <w:szCs w:val="24"/>
        </w:rPr>
        <w:t>n</w:t>
      </w:r>
      <w:r w:rsidRPr="003D305E">
        <w:rPr>
          <w:rFonts w:ascii="Times New Roman" w:hAnsi="Times New Roman"/>
          <w:spacing w:val="8"/>
          <w:sz w:val="24"/>
          <w:szCs w:val="24"/>
        </w:rPr>
        <w:t xml:space="preserve"> </w:t>
      </w:r>
      <w:r w:rsidRPr="003D305E">
        <w:rPr>
          <w:rFonts w:ascii="Times New Roman" w:hAnsi="Times New Roman"/>
          <w:spacing w:val="-5"/>
          <w:sz w:val="24"/>
          <w:szCs w:val="24"/>
        </w:rPr>
        <w:t>y</w:t>
      </w:r>
      <w:r w:rsidRPr="003D305E">
        <w:rPr>
          <w:rFonts w:ascii="Times New Roman" w:hAnsi="Times New Roman"/>
          <w:spacing w:val="-1"/>
          <w:sz w:val="24"/>
          <w:szCs w:val="24"/>
        </w:rPr>
        <w:t>a</w:t>
      </w:r>
      <w:r w:rsidRPr="003D305E">
        <w:rPr>
          <w:rFonts w:ascii="Times New Roman" w:hAnsi="Times New Roman"/>
          <w:spacing w:val="1"/>
          <w:sz w:val="24"/>
          <w:szCs w:val="24"/>
        </w:rPr>
        <w:t>r</w:t>
      </w:r>
      <w:r w:rsidRPr="003D305E">
        <w:rPr>
          <w:rFonts w:ascii="Times New Roman" w:hAnsi="Times New Roman"/>
          <w:spacing w:val="-1"/>
          <w:sz w:val="24"/>
          <w:szCs w:val="24"/>
        </w:rPr>
        <w:t>a</w:t>
      </w:r>
      <w:r w:rsidRPr="003D305E">
        <w:rPr>
          <w:rFonts w:ascii="Times New Roman" w:hAnsi="Times New Roman"/>
          <w:sz w:val="24"/>
          <w:szCs w:val="24"/>
        </w:rPr>
        <w:t>rl</w:t>
      </w:r>
      <w:r w:rsidRPr="003D305E">
        <w:rPr>
          <w:rFonts w:ascii="Times New Roman" w:hAnsi="Times New Roman"/>
          <w:spacing w:val="-1"/>
          <w:sz w:val="24"/>
          <w:szCs w:val="24"/>
        </w:rPr>
        <w:t>a</w:t>
      </w:r>
      <w:r w:rsidRPr="003D305E">
        <w:rPr>
          <w:rFonts w:ascii="Times New Roman" w:hAnsi="Times New Roman"/>
          <w:sz w:val="24"/>
          <w:szCs w:val="24"/>
        </w:rPr>
        <w:t>nı</w:t>
      </w:r>
      <w:r w:rsidRPr="003D305E">
        <w:rPr>
          <w:rFonts w:ascii="Times New Roman" w:hAnsi="Times New Roman"/>
          <w:spacing w:val="3"/>
          <w:sz w:val="24"/>
          <w:szCs w:val="24"/>
        </w:rPr>
        <w:t>l</w:t>
      </w:r>
      <w:r w:rsidRPr="003D305E">
        <w:rPr>
          <w:rFonts w:ascii="Times New Roman" w:hAnsi="Times New Roman"/>
          <w:sz w:val="24"/>
          <w:szCs w:val="24"/>
        </w:rPr>
        <w:t>dı.</w:t>
      </w:r>
      <w:r w:rsidRPr="003D305E">
        <w:rPr>
          <w:rFonts w:ascii="Times New Roman" w:hAnsi="Times New Roman"/>
          <w:spacing w:val="2"/>
          <w:sz w:val="24"/>
          <w:szCs w:val="24"/>
        </w:rPr>
        <w:t xml:space="preserve"> Ayrıca glukoz </w:t>
      </w:r>
      <w:r w:rsidRPr="003D305E">
        <w:rPr>
          <w:rFonts w:ascii="Times New Roman" w:hAnsi="Times New Roman"/>
          <w:sz w:val="24"/>
          <w:szCs w:val="24"/>
        </w:rPr>
        <w:t>analizi için glukometre (Contour TS, Bayer), kullanıldı. P</w:t>
      </w:r>
      <w:r w:rsidRPr="003D305E">
        <w:rPr>
          <w:rFonts w:ascii="Times New Roman" w:hAnsi="Times New Roman"/>
          <w:spacing w:val="2"/>
          <w:sz w:val="24"/>
          <w:szCs w:val="24"/>
        </w:rPr>
        <w:t xml:space="preserve">lazma kortikosteroid </w:t>
      </w:r>
      <w:r w:rsidRPr="003D305E">
        <w:rPr>
          <w:rFonts w:ascii="Times New Roman" w:hAnsi="Times New Roman"/>
          <w:sz w:val="24"/>
          <w:szCs w:val="24"/>
        </w:rPr>
        <w:t xml:space="preserve">analizi için </w:t>
      </w:r>
      <w:r w:rsidRPr="003D305E">
        <w:rPr>
          <w:rFonts w:ascii="Times New Roman" w:hAnsi="Times New Roman"/>
          <w:spacing w:val="2"/>
          <w:sz w:val="24"/>
          <w:szCs w:val="24"/>
        </w:rPr>
        <w:t>A</w:t>
      </w:r>
      <w:r w:rsidRPr="003D305E">
        <w:rPr>
          <w:rFonts w:ascii="Times New Roman" w:hAnsi="Times New Roman"/>
          <w:sz w:val="24"/>
          <w:szCs w:val="24"/>
        </w:rPr>
        <w:t>DÜ V</w:t>
      </w:r>
      <w:r w:rsidRPr="003D305E">
        <w:rPr>
          <w:rFonts w:ascii="Times New Roman" w:hAnsi="Times New Roman"/>
          <w:spacing w:val="-1"/>
          <w:sz w:val="24"/>
          <w:szCs w:val="24"/>
        </w:rPr>
        <w:t>e</w:t>
      </w:r>
      <w:r w:rsidRPr="003D305E">
        <w:rPr>
          <w:rFonts w:ascii="Times New Roman" w:hAnsi="Times New Roman"/>
          <w:sz w:val="24"/>
          <w:szCs w:val="24"/>
        </w:rPr>
        <w:t>te</w:t>
      </w:r>
      <w:r w:rsidRPr="003D305E">
        <w:rPr>
          <w:rFonts w:ascii="Times New Roman" w:hAnsi="Times New Roman"/>
          <w:spacing w:val="-1"/>
          <w:sz w:val="24"/>
          <w:szCs w:val="24"/>
        </w:rPr>
        <w:t>r</w:t>
      </w:r>
      <w:r w:rsidRPr="003D305E">
        <w:rPr>
          <w:rFonts w:ascii="Times New Roman" w:hAnsi="Times New Roman"/>
          <w:sz w:val="24"/>
          <w:szCs w:val="24"/>
        </w:rPr>
        <w:t>iner</w:t>
      </w:r>
      <w:r w:rsidRPr="003D305E">
        <w:rPr>
          <w:rFonts w:ascii="Times New Roman" w:hAnsi="Times New Roman"/>
          <w:spacing w:val="2"/>
          <w:sz w:val="24"/>
          <w:szCs w:val="24"/>
        </w:rPr>
        <w:t xml:space="preserve"> </w:t>
      </w:r>
      <w:r w:rsidRPr="003D305E">
        <w:rPr>
          <w:rFonts w:ascii="Times New Roman" w:hAnsi="Times New Roman"/>
          <w:spacing w:val="-1"/>
          <w:sz w:val="24"/>
          <w:szCs w:val="24"/>
        </w:rPr>
        <w:t>Fa</w:t>
      </w:r>
      <w:r w:rsidRPr="003D305E">
        <w:rPr>
          <w:rFonts w:ascii="Times New Roman" w:hAnsi="Times New Roman"/>
          <w:sz w:val="24"/>
          <w:szCs w:val="24"/>
        </w:rPr>
        <w:t>kül</w:t>
      </w:r>
      <w:r w:rsidRPr="003D305E">
        <w:rPr>
          <w:rFonts w:ascii="Times New Roman" w:hAnsi="Times New Roman"/>
          <w:spacing w:val="1"/>
          <w:sz w:val="24"/>
          <w:szCs w:val="24"/>
        </w:rPr>
        <w:t>te</w:t>
      </w:r>
      <w:r w:rsidRPr="003D305E">
        <w:rPr>
          <w:rFonts w:ascii="Times New Roman" w:hAnsi="Times New Roman"/>
          <w:sz w:val="24"/>
          <w:szCs w:val="24"/>
        </w:rPr>
        <w:t xml:space="preserve">si Parazitoloji Anabilim Dalı’nda bulunan ELISA okuyucu (Thermo Scientific Multi-Scan Go Spectrophotometer) ve </w:t>
      </w:r>
      <w:r w:rsidRPr="003D305E">
        <w:rPr>
          <w:rFonts w:ascii="Times New Roman" w:hAnsi="Times New Roman"/>
          <w:spacing w:val="2"/>
          <w:sz w:val="24"/>
          <w:szCs w:val="24"/>
        </w:rPr>
        <w:t>dokuların muhafaza işlemi için de A</w:t>
      </w:r>
      <w:r w:rsidRPr="003D305E">
        <w:rPr>
          <w:rFonts w:ascii="Times New Roman" w:hAnsi="Times New Roman"/>
          <w:sz w:val="24"/>
          <w:szCs w:val="24"/>
        </w:rPr>
        <w:t>DÜ V</w:t>
      </w:r>
      <w:r w:rsidRPr="003D305E">
        <w:rPr>
          <w:rFonts w:ascii="Times New Roman" w:hAnsi="Times New Roman"/>
          <w:spacing w:val="-1"/>
          <w:sz w:val="24"/>
          <w:szCs w:val="24"/>
        </w:rPr>
        <w:t>e</w:t>
      </w:r>
      <w:r w:rsidRPr="003D305E">
        <w:rPr>
          <w:rFonts w:ascii="Times New Roman" w:hAnsi="Times New Roman"/>
          <w:sz w:val="24"/>
          <w:szCs w:val="24"/>
        </w:rPr>
        <w:t>te</w:t>
      </w:r>
      <w:r w:rsidRPr="003D305E">
        <w:rPr>
          <w:rFonts w:ascii="Times New Roman" w:hAnsi="Times New Roman"/>
          <w:spacing w:val="-1"/>
          <w:sz w:val="24"/>
          <w:szCs w:val="24"/>
        </w:rPr>
        <w:t>r</w:t>
      </w:r>
      <w:r w:rsidRPr="003D305E">
        <w:rPr>
          <w:rFonts w:ascii="Times New Roman" w:hAnsi="Times New Roman"/>
          <w:sz w:val="24"/>
          <w:szCs w:val="24"/>
        </w:rPr>
        <w:t>iner</w:t>
      </w:r>
      <w:r w:rsidRPr="003D305E">
        <w:rPr>
          <w:rFonts w:ascii="Times New Roman" w:hAnsi="Times New Roman"/>
          <w:spacing w:val="2"/>
          <w:sz w:val="24"/>
          <w:szCs w:val="24"/>
        </w:rPr>
        <w:t xml:space="preserve"> </w:t>
      </w:r>
      <w:r w:rsidRPr="003D305E">
        <w:rPr>
          <w:rFonts w:ascii="Times New Roman" w:hAnsi="Times New Roman"/>
          <w:spacing w:val="-1"/>
          <w:sz w:val="24"/>
          <w:szCs w:val="24"/>
        </w:rPr>
        <w:t>Fa</w:t>
      </w:r>
      <w:r w:rsidRPr="003D305E">
        <w:rPr>
          <w:rFonts w:ascii="Times New Roman" w:hAnsi="Times New Roman"/>
          <w:sz w:val="24"/>
          <w:szCs w:val="24"/>
        </w:rPr>
        <w:t>kül</w:t>
      </w:r>
      <w:r w:rsidRPr="003D305E">
        <w:rPr>
          <w:rFonts w:ascii="Times New Roman" w:hAnsi="Times New Roman"/>
          <w:spacing w:val="1"/>
          <w:sz w:val="24"/>
          <w:szCs w:val="24"/>
        </w:rPr>
        <w:t>te</w:t>
      </w:r>
      <w:r w:rsidRPr="003D305E">
        <w:rPr>
          <w:rFonts w:ascii="Times New Roman" w:hAnsi="Times New Roman"/>
          <w:sz w:val="24"/>
          <w:szCs w:val="24"/>
        </w:rPr>
        <w:t>si Biyokimya Anabilim Dalı’nda bulunan -80 ºC’den (NU 9668E, Nuaire, Japonya) yararlanıldı.</w:t>
      </w:r>
    </w:p>
    <w:p w:rsidR="003D305E" w:rsidRPr="003D305E" w:rsidRDefault="003D305E" w:rsidP="003D305E">
      <w:pPr>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t>3.1.2. Hayvan Materyali</w:t>
      </w:r>
    </w:p>
    <w:p w:rsidR="003D305E" w:rsidRPr="003D305E" w:rsidRDefault="003D305E" w:rsidP="003D305E">
      <w:pPr>
        <w:autoSpaceDE w:val="0"/>
        <w:autoSpaceDN w:val="0"/>
        <w:adjustRightInd w:val="0"/>
        <w:spacing w:before="100" w:beforeAutospacing="1" w:after="100" w:afterAutospacing="1" w:line="360" w:lineRule="auto"/>
        <w:ind w:firstLine="708"/>
        <w:jc w:val="both"/>
        <w:rPr>
          <w:rFonts w:ascii="Times New Roman" w:hAnsi="Times New Roman"/>
          <w:sz w:val="24"/>
          <w:szCs w:val="24"/>
        </w:rPr>
      </w:pPr>
      <w:r w:rsidRPr="003D305E">
        <w:rPr>
          <w:rFonts w:ascii="Times New Roman" w:hAnsi="Times New Roman"/>
          <w:sz w:val="24"/>
          <w:szCs w:val="24"/>
        </w:rPr>
        <w:t xml:space="preserve">Çalışmada hayvan materyali olarak ağırlıkları 240-260 g arasında değişen 3 aylık toplam 30 adet erkek </w:t>
      </w:r>
      <w:r w:rsidRPr="003D305E">
        <w:rPr>
          <w:rFonts w:ascii="Times New Roman" w:hAnsi="Times New Roman"/>
          <w:i/>
          <w:iCs/>
          <w:sz w:val="24"/>
          <w:szCs w:val="24"/>
        </w:rPr>
        <w:t xml:space="preserve">Wistar albino </w:t>
      </w:r>
      <w:r w:rsidRPr="003D305E">
        <w:rPr>
          <w:rFonts w:ascii="Times New Roman" w:hAnsi="Times New Roman"/>
          <w:sz w:val="24"/>
          <w:szCs w:val="24"/>
        </w:rPr>
        <w:t xml:space="preserve">rat kullanıldı. Deneysel çalışma, Adnan Menderes Üniversitesi Hayvan Deneyleri Yerel Etik Kurulu’nun 27.07.2016 tarih ve 2016/130 sayılı onayı ile gerçekleştirildi. Ratlar, Adnan Menderes Üniversitesi Tıp Fakültesi Deney Hayvanları Üretim ve Araştırma Laboratuvarı’ndan temin edildi. Ratların seçiminde sağlık durumlarının iyi olmasına ve daha önce herhangi bir araştırmada kullanılmamış olmasına dikkat edildi. Temin edilen hayvanlar ADÜ Veteriner Fakültesi Deney Hayvanları Üretim ve </w:t>
      </w:r>
      <w:r w:rsidRPr="003D305E">
        <w:rPr>
          <w:rFonts w:ascii="Times New Roman" w:hAnsi="Times New Roman"/>
          <w:sz w:val="24"/>
          <w:szCs w:val="24"/>
        </w:rPr>
        <w:lastRenderedPageBreak/>
        <w:t xml:space="preserve">Araştırma Merkezi’ne getirildi ve çalışma burada gerçekleştirildi. </w:t>
      </w:r>
      <w:r w:rsidR="002B4D20">
        <w:rPr>
          <w:rFonts w:ascii="Times New Roman" w:hAnsi="Times New Roman"/>
          <w:sz w:val="24"/>
          <w:szCs w:val="24"/>
        </w:rPr>
        <w:t>Ratlar, 22-24</w:t>
      </w:r>
      <w:r w:rsidRPr="003D305E">
        <w:rPr>
          <w:rFonts w:ascii="Times New Roman" w:hAnsi="Times New Roman"/>
          <w:sz w:val="24"/>
          <w:szCs w:val="24"/>
        </w:rPr>
        <w:t xml:space="preserve">ºC oda sıcaklığında 12 saat aydınlık 12 saat karanlıkta kalacak şekilde kafeslerde (Sınıf 4) tutuldu (Resim 1). Ratlara çalışma süresince standart rat yemi ve çeşme suyu </w:t>
      </w:r>
      <w:r w:rsidRPr="003D305E">
        <w:rPr>
          <w:rFonts w:ascii="Times New Roman" w:hAnsi="Times New Roman"/>
          <w:i/>
          <w:sz w:val="24"/>
          <w:szCs w:val="24"/>
        </w:rPr>
        <w:t>ad libitum</w:t>
      </w:r>
      <w:r w:rsidRPr="003D305E">
        <w:rPr>
          <w:rFonts w:ascii="Times New Roman" w:hAnsi="Times New Roman"/>
          <w:sz w:val="24"/>
          <w:szCs w:val="24"/>
        </w:rPr>
        <w:t xml:space="preserve"> verildi. Deney hayvanlarının bakımına ilişkin yürürlükteki uygulamalara özen gösterildi. Ratlar rastgele beş gruba ayrıldı (n=6). Deneysel gruplar grup I, grup II, grup III, grup IV ve grup V olarak isimlendirildi. Buna göre;</w:t>
      </w:r>
    </w:p>
    <w:p w:rsidR="003D305E" w:rsidRPr="003D305E" w:rsidRDefault="003D305E" w:rsidP="003D305E">
      <w:pPr>
        <w:autoSpaceDE w:val="0"/>
        <w:autoSpaceDN w:val="0"/>
        <w:adjustRightInd w:val="0"/>
        <w:spacing w:before="100" w:beforeAutospacing="1" w:after="100" w:afterAutospacing="1" w:line="360" w:lineRule="auto"/>
        <w:ind w:firstLine="708"/>
        <w:jc w:val="both"/>
        <w:rPr>
          <w:rFonts w:ascii="Times New Roman" w:hAnsi="Times New Roman"/>
          <w:sz w:val="24"/>
          <w:szCs w:val="24"/>
        </w:rPr>
      </w:pPr>
      <w:r w:rsidRPr="003D305E">
        <w:rPr>
          <w:rFonts w:ascii="Times New Roman" w:hAnsi="Times New Roman"/>
          <w:sz w:val="24"/>
          <w:szCs w:val="24"/>
        </w:rPr>
        <w:t xml:space="preserve">Grup I: Yoğun bakım gürültüsünün oksidatif hasar yapıcı etkisini sağlıklı dokularla karşılaştırabilmek için hiçbir gürültüye maruz bırakılmayan grup, </w:t>
      </w:r>
    </w:p>
    <w:p w:rsidR="003D305E" w:rsidRPr="003D305E" w:rsidRDefault="003D305E" w:rsidP="003D305E">
      <w:pPr>
        <w:autoSpaceDE w:val="0"/>
        <w:autoSpaceDN w:val="0"/>
        <w:adjustRightInd w:val="0"/>
        <w:spacing w:before="100" w:beforeAutospacing="1" w:after="100" w:afterAutospacing="1" w:line="360" w:lineRule="auto"/>
        <w:ind w:firstLine="708"/>
        <w:jc w:val="both"/>
        <w:rPr>
          <w:rFonts w:ascii="Times New Roman" w:hAnsi="Times New Roman"/>
          <w:sz w:val="24"/>
          <w:szCs w:val="24"/>
        </w:rPr>
      </w:pPr>
      <w:r w:rsidRPr="003D305E">
        <w:rPr>
          <w:rFonts w:ascii="Times New Roman" w:hAnsi="Times New Roman"/>
          <w:sz w:val="24"/>
          <w:szCs w:val="24"/>
        </w:rPr>
        <w:t xml:space="preserve">Grup II: 24 saat süreyle yoğun bakım gürültüsüne maruz bırakılan grup, </w:t>
      </w:r>
    </w:p>
    <w:p w:rsidR="003D305E" w:rsidRPr="003D305E" w:rsidRDefault="003D305E" w:rsidP="003D305E">
      <w:pPr>
        <w:autoSpaceDE w:val="0"/>
        <w:autoSpaceDN w:val="0"/>
        <w:adjustRightInd w:val="0"/>
        <w:spacing w:before="100" w:beforeAutospacing="1" w:after="100" w:afterAutospacing="1" w:line="360" w:lineRule="auto"/>
        <w:ind w:firstLine="708"/>
        <w:jc w:val="both"/>
        <w:rPr>
          <w:rFonts w:ascii="Times New Roman" w:hAnsi="Times New Roman"/>
          <w:sz w:val="24"/>
          <w:szCs w:val="24"/>
        </w:rPr>
      </w:pPr>
      <w:r w:rsidRPr="003D305E">
        <w:rPr>
          <w:rFonts w:ascii="Times New Roman" w:hAnsi="Times New Roman"/>
          <w:sz w:val="24"/>
          <w:szCs w:val="24"/>
        </w:rPr>
        <w:t xml:space="preserve">Grup III: 48 saat süreyle yoğun bakım gürültüsüne maruz bırakılan grup, </w:t>
      </w:r>
    </w:p>
    <w:p w:rsidR="003D305E" w:rsidRPr="003D305E" w:rsidRDefault="003D305E" w:rsidP="003D305E">
      <w:pPr>
        <w:autoSpaceDE w:val="0"/>
        <w:autoSpaceDN w:val="0"/>
        <w:adjustRightInd w:val="0"/>
        <w:spacing w:before="100" w:beforeAutospacing="1" w:after="100" w:afterAutospacing="1" w:line="360" w:lineRule="auto"/>
        <w:ind w:firstLine="708"/>
        <w:jc w:val="both"/>
        <w:rPr>
          <w:rFonts w:ascii="Times New Roman" w:hAnsi="Times New Roman"/>
          <w:sz w:val="24"/>
          <w:szCs w:val="24"/>
        </w:rPr>
      </w:pPr>
      <w:r w:rsidRPr="003D305E">
        <w:rPr>
          <w:rFonts w:ascii="Times New Roman" w:hAnsi="Times New Roman"/>
          <w:sz w:val="24"/>
          <w:szCs w:val="24"/>
        </w:rPr>
        <w:t xml:space="preserve">Grup IV:  72 saat süreyle yoğun bakım gürültüsüne maruz bırakılan grup, </w:t>
      </w:r>
    </w:p>
    <w:p w:rsidR="003D305E" w:rsidRPr="003D305E" w:rsidRDefault="003D305E" w:rsidP="003D305E">
      <w:pPr>
        <w:autoSpaceDE w:val="0"/>
        <w:autoSpaceDN w:val="0"/>
        <w:adjustRightInd w:val="0"/>
        <w:spacing w:before="100" w:beforeAutospacing="1" w:after="100" w:afterAutospacing="1" w:line="360" w:lineRule="auto"/>
        <w:ind w:firstLine="708"/>
        <w:jc w:val="both"/>
        <w:rPr>
          <w:rFonts w:ascii="Times New Roman" w:hAnsi="Times New Roman"/>
          <w:sz w:val="24"/>
          <w:szCs w:val="24"/>
        </w:rPr>
      </w:pPr>
      <w:r w:rsidRPr="003D305E">
        <w:rPr>
          <w:rFonts w:ascii="Times New Roman" w:hAnsi="Times New Roman"/>
          <w:sz w:val="24"/>
          <w:szCs w:val="24"/>
        </w:rPr>
        <w:t xml:space="preserve">Grup V: 168 saat (7 gün) süreyle yoğun bakım gürültüsüne maruz bırakılan grup olarak tanımlandı. </w:t>
      </w:r>
    </w:p>
    <w:p w:rsidR="003D305E" w:rsidRPr="003D305E" w:rsidRDefault="003D305E" w:rsidP="003D305E">
      <w:pPr>
        <w:autoSpaceDE w:val="0"/>
        <w:autoSpaceDN w:val="0"/>
        <w:adjustRightInd w:val="0"/>
        <w:spacing w:before="100" w:beforeAutospacing="1" w:after="100" w:afterAutospacing="1" w:line="360" w:lineRule="auto"/>
        <w:ind w:firstLine="708"/>
        <w:jc w:val="both"/>
        <w:rPr>
          <w:rFonts w:ascii="Times New Roman" w:hAnsi="Times New Roman"/>
          <w:sz w:val="24"/>
          <w:szCs w:val="24"/>
        </w:rPr>
      </w:pPr>
      <w:r w:rsidRPr="003D305E">
        <w:rPr>
          <w:rFonts w:ascii="Times New Roman" w:hAnsi="Times New Roman"/>
          <w:sz w:val="24"/>
          <w:szCs w:val="24"/>
        </w:rPr>
        <w:t>Çalışmaya başlamadan 2 hafta önce ratların ortama adaptasyonu sağlandı.</w:t>
      </w:r>
    </w:p>
    <w:tbl>
      <w:tblPr>
        <w:tblW w:w="0" w:type="auto"/>
        <w:jc w:val="center"/>
        <w:tblLook w:val="04A0" w:firstRow="1" w:lastRow="0" w:firstColumn="1" w:lastColumn="0" w:noHBand="0" w:noVBand="1"/>
      </w:tblPr>
      <w:tblGrid>
        <w:gridCol w:w="4625"/>
        <w:gridCol w:w="4662"/>
      </w:tblGrid>
      <w:tr w:rsidR="003D305E" w:rsidRPr="003D305E" w:rsidTr="003D305E">
        <w:trPr>
          <w:jc w:val="center"/>
        </w:trPr>
        <w:tc>
          <w:tcPr>
            <w:tcW w:w="4605" w:type="dxa"/>
          </w:tcPr>
          <w:p w:rsidR="003D305E" w:rsidRPr="003D305E" w:rsidRDefault="003D305E" w:rsidP="003D305E">
            <w:pPr>
              <w:autoSpaceDE w:val="0"/>
              <w:autoSpaceDN w:val="0"/>
              <w:adjustRightInd w:val="0"/>
              <w:spacing w:before="100" w:beforeAutospacing="1" w:after="100" w:afterAutospacing="1" w:line="360" w:lineRule="auto"/>
              <w:jc w:val="both"/>
              <w:rPr>
                <w:rFonts w:ascii="Times New Roman" w:hAnsi="Times New Roman"/>
              </w:rPr>
            </w:pPr>
            <w:r w:rsidRPr="003D305E">
              <w:rPr>
                <w:rFonts w:ascii="Times New Roman" w:hAnsi="Times New Roman"/>
                <w:noProof/>
                <w:lang w:eastAsia="tr-TR"/>
              </w:rPr>
              <w:drawing>
                <wp:inline distT="0" distB="0" distL="0" distR="0" wp14:anchorId="28A2F08D" wp14:editId="0DF3163C">
                  <wp:extent cx="2966814" cy="3124200"/>
                  <wp:effectExtent l="0" t="0" r="508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8585" cy="3136596"/>
                          </a:xfrm>
                          <a:prstGeom prst="rect">
                            <a:avLst/>
                          </a:prstGeom>
                          <a:noFill/>
                        </pic:spPr>
                      </pic:pic>
                    </a:graphicData>
                  </a:graphic>
                </wp:inline>
              </w:drawing>
            </w:r>
          </w:p>
        </w:tc>
        <w:tc>
          <w:tcPr>
            <w:tcW w:w="4606" w:type="dxa"/>
          </w:tcPr>
          <w:p w:rsidR="003D305E" w:rsidRPr="003D305E" w:rsidRDefault="003D305E" w:rsidP="003D305E">
            <w:pPr>
              <w:autoSpaceDE w:val="0"/>
              <w:autoSpaceDN w:val="0"/>
              <w:adjustRightInd w:val="0"/>
              <w:spacing w:before="100" w:beforeAutospacing="1" w:after="100" w:afterAutospacing="1" w:line="360" w:lineRule="auto"/>
              <w:jc w:val="both"/>
              <w:rPr>
                <w:rFonts w:ascii="Times New Roman" w:hAnsi="Times New Roman"/>
              </w:rPr>
            </w:pPr>
            <w:r w:rsidRPr="003D305E">
              <w:rPr>
                <w:rFonts w:ascii="Times New Roman" w:hAnsi="Times New Roman"/>
                <w:noProof/>
                <w:lang w:eastAsia="tr-TR"/>
              </w:rPr>
              <w:drawing>
                <wp:inline distT="0" distB="0" distL="0" distR="0" wp14:anchorId="41A8BA70" wp14:editId="01052ED6">
                  <wp:extent cx="2997561" cy="31242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4569" cy="3131504"/>
                          </a:xfrm>
                          <a:prstGeom prst="rect">
                            <a:avLst/>
                          </a:prstGeom>
                          <a:noFill/>
                        </pic:spPr>
                      </pic:pic>
                    </a:graphicData>
                  </a:graphic>
                </wp:inline>
              </w:drawing>
            </w:r>
          </w:p>
        </w:tc>
      </w:tr>
    </w:tbl>
    <w:p w:rsidR="003D305E" w:rsidRPr="003D305E" w:rsidRDefault="003D305E" w:rsidP="003D305E">
      <w:pPr>
        <w:spacing w:line="360" w:lineRule="auto"/>
        <w:rPr>
          <w:rFonts w:ascii="Times New Roman" w:hAnsi="Times New Roman"/>
          <w:b/>
        </w:rPr>
      </w:pPr>
    </w:p>
    <w:p w:rsidR="003D305E" w:rsidRPr="003D305E" w:rsidRDefault="003D305E" w:rsidP="003D305E">
      <w:pPr>
        <w:spacing w:line="360" w:lineRule="auto"/>
        <w:rPr>
          <w:rFonts w:ascii="Times New Roman" w:hAnsi="Times New Roman"/>
          <w:sz w:val="24"/>
        </w:rPr>
      </w:pPr>
      <w:r w:rsidRPr="003D305E">
        <w:rPr>
          <w:rFonts w:ascii="Times New Roman" w:hAnsi="Times New Roman"/>
          <w:b/>
          <w:sz w:val="24"/>
        </w:rPr>
        <w:t>Resim 1.</w:t>
      </w:r>
      <w:r w:rsidRPr="003D305E">
        <w:rPr>
          <w:rFonts w:ascii="Times New Roman" w:hAnsi="Times New Roman"/>
          <w:sz w:val="24"/>
        </w:rPr>
        <w:t xml:space="preserve"> Araştırmada kapsamında kullanılan </w:t>
      </w:r>
      <w:r w:rsidRPr="003D305E">
        <w:rPr>
          <w:rFonts w:ascii="Times New Roman" w:hAnsi="Times New Roman"/>
          <w:i/>
          <w:sz w:val="24"/>
        </w:rPr>
        <w:t>Wistar albino</w:t>
      </w:r>
      <w:r w:rsidRPr="003D305E">
        <w:rPr>
          <w:rFonts w:ascii="Times New Roman" w:hAnsi="Times New Roman"/>
          <w:sz w:val="24"/>
        </w:rPr>
        <w:t xml:space="preserve"> ratlar (A) ve deneysel gruplar (B).</w:t>
      </w:r>
    </w:p>
    <w:p w:rsidR="003D305E" w:rsidRPr="003D305E" w:rsidRDefault="003D305E" w:rsidP="003D305E">
      <w:pPr>
        <w:autoSpaceDE w:val="0"/>
        <w:autoSpaceDN w:val="0"/>
        <w:adjustRightInd w:val="0"/>
        <w:spacing w:before="240" w:after="240" w:line="360" w:lineRule="auto"/>
        <w:ind w:firstLine="567"/>
        <w:jc w:val="both"/>
        <w:rPr>
          <w:rFonts w:ascii="Times New Roman" w:hAnsi="Times New Roman"/>
          <w:sz w:val="24"/>
        </w:rPr>
      </w:pPr>
      <w:r w:rsidRPr="003D305E">
        <w:rPr>
          <w:rFonts w:ascii="Times New Roman" w:hAnsi="Times New Roman"/>
          <w:sz w:val="24"/>
        </w:rPr>
        <w:lastRenderedPageBreak/>
        <w:t>Adaptasyon süresinin ardından hiçbir gürültüye maruz bırakılmayan kontrol grubu anesteziye alınarak ötenazi işlemi gerçekleştirildi ve bu gruba ait örnekler alındı. Ardından gürültüye maruz bırakılacak deneysel gruplara gürültü uygulaması gerçekleştirildi. Gürültüye maruziyetten 24 saat sonra Grup II, 48 saat sonra Grup III, 72 saat sonra Grup IV ve 7 gün sonra Grup V’in anestezi altında ötenazi işlemleri gerçekleştirildi ve çalışma için örnekler alındı. Bu süreler zarfında gürültü kesintisiz uygulandı.</w:t>
      </w:r>
    </w:p>
    <w:p w:rsidR="003D305E" w:rsidRPr="003D305E" w:rsidRDefault="003D305E" w:rsidP="003D305E">
      <w:pPr>
        <w:autoSpaceDE w:val="0"/>
        <w:autoSpaceDN w:val="0"/>
        <w:adjustRightInd w:val="0"/>
        <w:spacing w:before="240" w:after="240" w:line="360" w:lineRule="auto"/>
        <w:ind w:firstLine="567"/>
        <w:jc w:val="both"/>
        <w:rPr>
          <w:rFonts w:ascii="Times New Roman" w:hAnsi="Times New Roman"/>
          <w:sz w:val="24"/>
        </w:rPr>
      </w:pPr>
      <w:r w:rsidRPr="003D305E">
        <w:rPr>
          <w:rFonts w:ascii="Times New Roman" w:hAnsi="Times New Roman"/>
          <w:sz w:val="24"/>
        </w:rPr>
        <w:t>Kontrol grubu ile deneysel gruplarda bulunan ratlardan belirtilen sürelerin sonunda periton içi yolla 80 mg/kg ketamin (Ketasol, Richter Pharma AG) ve 20 mg/kg ksilazin  (Xylazinbio, Bioveta) anestezisi altında kardiyak ponksiyon ile kalpten kan alındı. Alınan her bir hayvanın kanı serum ve plazma tüplerine aktarıldı. MDA seviyesi ve SOD aktivitesinin belirlenmesi için serum tüpleri, kortikosteron ve total protein analizi için plazma tüpleri kullanıldı. Anestezi altında kalpten alınan kan örneklerinden aynı zamanda glukoz düzeyi ölçüldü. Ratların anestezisi devam ederken servikal dislokasyon ile ötenazi işlemi gerçekleştirildi. Dalak ve beyin dokusu örneklerinde MDA seviyesi ve SOD aktivitesinin analizleri için ratlar disseke edildi. Alınan serum, plazma ve doku örnekleri analiz edilinceye kadar -80 °C’de muhafaza edildi.</w:t>
      </w:r>
    </w:p>
    <w:p w:rsidR="003D305E" w:rsidRPr="003D305E" w:rsidRDefault="003D305E" w:rsidP="003D305E">
      <w:pPr>
        <w:spacing w:before="240" w:after="240" w:line="360" w:lineRule="auto"/>
        <w:rPr>
          <w:rFonts w:ascii="Times New Roman" w:eastAsia="Cambria" w:hAnsi="Times New Roman"/>
          <w:b/>
          <w:sz w:val="24"/>
          <w:szCs w:val="28"/>
        </w:rPr>
      </w:pPr>
      <w:r w:rsidRPr="003D305E">
        <w:rPr>
          <w:rFonts w:ascii="Times New Roman" w:eastAsia="Cambria" w:hAnsi="Times New Roman"/>
          <w:b/>
          <w:sz w:val="24"/>
          <w:szCs w:val="28"/>
        </w:rPr>
        <w:t>3.1.3.</w:t>
      </w:r>
      <w:r w:rsidRPr="003D305E">
        <w:rPr>
          <w:rFonts w:ascii="Times New Roman" w:eastAsia="Cambria" w:hAnsi="Times New Roman"/>
          <w:b/>
          <w:spacing w:val="46"/>
          <w:sz w:val="24"/>
          <w:szCs w:val="28"/>
        </w:rPr>
        <w:t xml:space="preserve"> </w:t>
      </w:r>
      <w:r w:rsidRPr="003D305E">
        <w:rPr>
          <w:rFonts w:ascii="Times New Roman" w:eastAsia="Cambria" w:hAnsi="Times New Roman"/>
          <w:b/>
          <w:spacing w:val="1"/>
          <w:sz w:val="24"/>
          <w:szCs w:val="28"/>
        </w:rPr>
        <w:t>Ku</w:t>
      </w:r>
      <w:r w:rsidRPr="003D305E">
        <w:rPr>
          <w:rFonts w:ascii="Times New Roman" w:eastAsia="Cambria" w:hAnsi="Times New Roman"/>
          <w:b/>
          <w:sz w:val="24"/>
          <w:szCs w:val="28"/>
        </w:rPr>
        <w:t>l</w:t>
      </w:r>
      <w:r w:rsidRPr="003D305E">
        <w:rPr>
          <w:rFonts w:ascii="Times New Roman" w:eastAsia="Cambria" w:hAnsi="Times New Roman"/>
          <w:b/>
          <w:spacing w:val="-4"/>
          <w:sz w:val="24"/>
          <w:szCs w:val="28"/>
        </w:rPr>
        <w:t>l</w:t>
      </w:r>
      <w:r w:rsidRPr="003D305E">
        <w:rPr>
          <w:rFonts w:ascii="Times New Roman" w:eastAsia="Cambria" w:hAnsi="Times New Roman"/>
          <w:b/>
          <w:spacing w:val="1"/>
          <w:sz w:val="24"/>
          <w:szCs w:val="28"/>
        </w:rPr>
        <w:t>a</w:t>
      </w:r>
      <w:r w:rsidRPr="003D305E">
        <w:rPr>
          <w:rFonts w:ascii="Times New Roman" w:eastAsia="Cambria" w:hAnsi="Times New Roman"/>
          <w:b/>
          <w:spacing w:val="-1"/>
          <w:sz w:val="24"/>
          <w:szCs w:val="28"/>
        </w:rPr>
        <w:t>n</w:t>
      </w:r>
      <w:r w:rsidRPr="003D305E">
        <w:rPr>
          <w:rFonts w:ascii="Times New Roman" w:eastAsia="Cambria" w:hAnsi="Times New Roman"/>
          <w:b/>
          <w:sz w:val="24"/>
          <w:szCs w:val="28"/>
        </w:rPr>
        <w:t>ıl</w:t>
      </w:r>
      <w:r w:rsidRPr="003D305E">
        <w:rPr>
          <w:rFonts w:ascii="Times New Roman" w:eastAsia="Cambria" w:hAnsi="Times New Roman"/>
          <w:b/>
          <w:spacing w:val="-1"/>
          <w:sz w:val="24"/>
          <w:szCs w:val="28"/>
        </w:rPr>
        <w:t>a</w:t>
      </w:r>
      <w:r w:rsidRPr="003D305E">
        <w:rPr>
          <w:rFonts w:ascii="Times New Roman" w:eastAsia="Cambria" w:hAnsi="Times New Roman"/>
          <w:b/>
          <w:sz w:val="24"/>
          <w:szCs w:val="28"/>
        </w:rPr>
        <w:t>n</w:t>
      </w:r>
      <w:r w:rsidRPr="003D305E">
        <w:rPr>
          <w:rFonts w:ascii="Times New Roman" w:eastAsia="Cambria" w:hAnsi="Times New Roman"/>
          <w:b/>
          <w:spacing w:val="1"/>
          <w:sz w:val="24"/>
          <w:szCs w:val="28"/>
        </w:rPr>
        <w:t xml:space="preserve"> K</w:t>
      </w:r>
      <w:r w:rsidRPr="003D305E">
        <w:rPr>
          <w:rFonts w:ascii="Times New Roman" w:eastAsia="Cambria" w:hAnsi="Times New Roman"/>
          <w:b/>
          <w:sz w:val="24"/>
          <w:szCs w:val="28"/>
        </w:rPr>
        <w:t>im</w:t>
      </w:r>
      <w:r w:rsidRPr="003D305E">
        <w:rPr>
          <w:rFonts w:ascii="Times New Roman" w:eastAsia="Cambria" w:hAnsi="Times New Roman"/>
          <w:b/>
          <w:spacing w:val="-2"/>
          <w:sz w:val="24"/>
          <w:szCs w:val="28"/>
        </w:rPr>
        <w:t>y</w:t>
      </w:r>
      <w:r w:rsidRPr="003D305E">
        <w:rPr>
          <w:rFonts w:ascii="Times New Roman" w:eastAsia="Cambria" w:hAnsi="Times New Roman"/>
          <w:b/>
          <w:spacing w:val="1"/>
          <w:sz w:val="24"/>
          <w:szCs w:val="28"/>
        </w:rPr>
        <w:t>a</w:t>
      </w:r>
      <w:r w:rsidRPr="003D305E">
        <w:rPr>
          <w:rFonts w:ascii="Times New Roman" w:eastAsia="Cambria" w:hAnsi="Times New Roman"/>
          <w:b/>
          <w:spacing w:val="-2"/>
          <w:sz w:val="24"/>
          <w:szCs w:val="28"/>
        </w:rPr>
        <w:t>s</w:t>
      </w:r>
      <w:r w:rsidRPr="003D305E">
        <w:rPr>
          <w:rFonts w:ascii="Times New Roman" w:eastAsia="Cambria" w:hAnsi="Times New Roman"/>
          <w:b/>
          <w:spacing w:val="1"/>
          <w:sz w:val="24"/>
          <w:szCs w:val="28"/>
        </w:rPr>
        <w:t>a</w:t>
      </w:r>
      <w:r w:rsidRPr="003D305E">
        <w:rPr>
          <w:rFonts w:ascii="Times New Roman" w:eastAsia="Cambria" w:hAnsi="Times New Roman"/>
          <w:b/>
          <w:sz w:val="24"/>
          <w:szCs w:val="28"/>
        </w:rPr>
        <w:t>l</w:t>
      </w:r>
      <w:r w:rsidRPr="003D305E">
        <w:rPr>
          <w:rFonts w:ascii="Times New Roman" w:eastAsia="Cambria" w:hAnsi="Times New Roman"/>
          <w:b/>
          <w:spacing w:val="-2"/>
          <w:sz w:val="24"/>
          <w:szCs w:val="28"/>
        </w:rPr>
        <w:t xml:space="preserve"> </w:t>
      </w:r>
      <w:r w:rsidRPr="003D305E">
        <w:rPr>
          <w:rFonts w:ascii="Times New Roman" w:eastAsia="Cambria" w:hAnsi="Times New Roman"/>
          <w:b/>
          <w:sz w:val="24"/>
          <w:szCs w:val="28"/>
        </w:rPr>
        <w:t>M</w:t>
      </w:r>
      <w:r w:rsidRPr="003D305E">
        <w:rPr>
          <w:rFonts w:ascii="Times New Roman" w:eastAsia="Cambria" w:hAnsi="Times New Roman"/>
          <w:b/>
          <w:spacing w:val="2"/>
          <w:sz w:val="24"/>
          <w:szCs w:val="28"/>
        </w:rPr>
        <w:t>a</w:t>
      </w:r>
      <w:r w:rsidRPr="003D305E">
        <w:rPr>
          <w:rFonts w:ascii="Times New Roman" w:eastAsia="Cambria" w:hAnsi="Times New Roman"/>
          <w:b/>
          <w:sz w:val="24"/>
          <w:szCs w:val="28"/>
        </w:rPr>
        <w:t>d</w:t>
      </w:r>
      <w:r w:rsidRPr="003D305E">
        <w:rPr>
          <w:rFonts w:ascii="Times New Roman" w:eastAsia="Cambria" w:hAnsi="Times New Roman"/>
          <w:b/>
          <w:spacing w:val="-1"/>
          <w:sz w:val="24"/>
          <w:szCs w:val="28"/>
        </w:rPr>
        <w:t>de</w:t>
      </w:r>
      <w:r w:rsidRPr="003D305E">
        <w:rPr>
          <w:rFonts w:ascii="Times New Roman" w:eastAsia="Cambria" w:hAnsi="Times New Roman"/>
          <w:b/>
          <w:sz w:val="24"/>
          <w:szCs w:val="28"/>
        </w:rPr>
        <w:t>l</w:t>
      </w:r>
      <w:r w:rsidRPr="003D305E">
        <w:rPr>
          <w:rFonts w:ascii="Times New Roman" w:eastAsia="Cambria" w:hAnsi="Times New Roman"/>
          <w:b/>
          <w:spacing w:val="-2"/>
          <w:sz w:val="24"/>
          <w:szCs w:val="28"/>
        </w:rPr>
        <w:t>e</w:t>
      </w:r>
      <w:r w:rsidRPr="003D305E">
        <w:rPr>
          <w:rFonts w:ascii="Times New Roman" w:eastAsia="Cambria" w:hAnsi="Times New Roman"/>
          <w:b/>
          <w:sz w:val="24"/>
          <w:szCs w:val="28"/>
        </w:rPr>
        <w:t>r</w:t>
      </w:r>
    </w:p>
    <w:p w:rsidR="003D305E" w:rsidRPr="003D305E" w:rsidRDefault="003D305E" w:rsidP="003D305E">
      <w:pPr>
        <w:spacing w:before="240" w:after="240" w:line="360" w:lineRule="auto"/>
        <w:ind w:firstLine="708"/>
        <w:jc w:val="both"/>
        <w:rPr>
          <w:rFonts w:ascii="Times New Roman" w:hAnsi="Times New Roman"/>
          <w:sz w:val="24"/>
        </w:rPr>
      </w:pPr>
      <w:r w:rsidRPr="003D305E">
        <w:rPr>
          <w:rFonts w:ascii="Times New Roman" w:hAnsi="Times New Roman"/>
          <w:bCs/>
          <w:iCs/>
          <w:sz w:val="24"/>
          <w:shd w:val="clear" w:color="auto" w:fill="FDFDFD"/>
        </w:rPr>
        <w:t xml:space="preserve">Dalak ve beyin dokularının homojenizasyonunda </w:t>
      </w:r>
      <w:r w:rsidRPr="003D305E">
        <w:rPr>
          <w:rFonts w:ascii="Times New Roman" w:hAnsi="Times New Roman"/>
          <w:sz w:val="24"/>
        </w:rPr>
        <w:t xml:space="preserve">potasyum dihidrojen fosfat (Sigma 04243), </w:t>
      </w:r>
      <w:r w:rsidRPr="003D305E">
        <w:rPr>
          <w:rFonts w:ascii="Times New Roman" w:hAnsi="Times New Roman"/>
          <w:bCs/>
          <w:iCs/>
          <w:sz w:val="24"/>
          <w:shd w:val="clear" w:color="auto" w:fill="FDFDFD"/>
        </w:rPr>
        <w:t xml:space="preserve"> </w:t>
      </w:r>
      <w:r w:rsidRPr="003D305E">
        <w:rPr>
          <w:rFonts w:ascii="Times New Roman" w:hAnsi="Times New Roman"/>
          <w:sz w:val="24"/>
        </w:rPr>
        <w:t xml:space="preserve">sodyum fosfat dibazik (Sigma S-9763), sodyum klorür (Sigma S-9625) ve potasyum klorür (Merck 104936) kullanılarak fosfat tampon (150 mM, pH </w:t>
      </w:r>
      <w:proofErr w:type="gramStart"/>
      <w:r w:rsidRPr="003D305E">
        <w:rPr>
          <w:rFonts w:ascii="Times New Roman" w:hAnsi="Times New Roman"/>
          <w:sz w:val="24"/>
        </w:rPr>
        <w:t>7.4</w:t>
      </w:r>
      <w:proofErr w:type="gramEnd"/>
      <w:r w:rsidRPr="003D305E">
        <w:rPr>
          <w:rFonts w:ascii="Times New Roman" w:hAnsi="Times New Roman"/>
          <w:sz w:val="24"/>
        </w:rPr>
        <w:t xml:space="preserve">) hazırlandı. </w:t>
      </w:r>
      <w:r w:rsidRPr="003D305E">
        <w:rPr>
          <w:rFonts w:ascii="Times New Roman" w:hAnsi="Times New Roman"/>
          <w:bCs/>
          <w:iCs/>
          <w:sz w:val="24"/>
          <w:shd w:val="clear" w:color="auto" w:fill="FDFDFD"/>
        </w:rPr>
        <w:t xml:space="preserve">Serum </w:t>
      </w:r>
      <w:r w:rsidRPr="003D305E">
        <w:rPr>
          <w:rFonts w:ascii="Times New Roman" w:hAnsi="Times New Roman"/>
          <w:bCs/>
          <w:sz w:val="24"/>
        </w:rPr>
        <w:t>ve dokuların</w:t>
      </w:r>
      <w:r w:rsidRPr="003D305E">
        <w:rPr>
          <w:rFonts w:ascii="Times New Roman" w:hAnsi="Times New Roman"/>
          <w:bCs/>
          <w:iCs/>
          <w:sz w:val="24"/>
          <w:shd w:val="clear" w:color="auto" w:fill="FDFDFD"/>
        </w:rPr>
        <w:t xml:space="preserve"> </w:t>
      </w:r>
      <w:r w:rsidRPr="003D305E">
        <w:rPr>
          <w:rFonts w:ascii="Times New Roman" w:hAnsi="Times New Roman"/>
          <w:sz w:val="24"/>
        </w:rPr>
        <w:t>o</w:t>
      </w:r>
      <w:r w:rsidRPr="003D305E">
        <w:rPr>
          <w:rFonts w:ascii="Times New Roman" w:hAnsi="Times New Roman"/>
          <w:bCs/>
          <w:sz w:val="24"/>
        </w:rPr>
        <w:t xml:space="preserve">ksidan/antioksidan parametrelerinin </w:t>
      </w:r>
      <w:r w:rsidRPr="003D305E">
        <w:rPr>
          <w:rFonts w:ascii="Times New Roman" w:hAnsi="Times New Roman"/>
          <w:sz w:val="24"/>
        </w:rPr>
        <w:t>analizinde kullanılan kimyasallar Sigma-Aldrich ve Merck’ten temin edildi  (Tablo 6).</w:t>
      </w:r>
    </w:p>
    <w:p w:rsidR="003D305E" w:rsidRPr="003D305E" w:rsidRDefault="003D305E" w:rsidP="003D305E">
      <w:pPr>
        <w:spacing w:before="240" w:after="240" w:line="360" w:lineRule="auto"/>
        <w:ind w:firstLine="708"/>
        <w:jc w:val="both"/>
        <w:rPr>
          <w:rFonts w:ascii="Times New Roman" w:hAnsi="Times New Roman"/>
          <w:sz w:val="24"/>
        </w:rPr>
      </w:pPr>
    </w:p>
    <w:p w:rsidR="003D305E" w:rsidRPr="003D305E" w:rsidRDefault="003D305E" w:rsidP="003D305E">
      <w:pPr>
        <w:spacing w:before="240" w:after="240" w:line="360" w:lineRule="auto"/>
        <w:ind w:firstLine="708"/>
        <w:jc w:val="both"/>
        <w:rPr>
          <w:rFonts w:ascii="Times New Roman" w:hAnsi="Times New Roman"/>
          <w:sz w:val="24"/>
        </w:rPr>
      </w:pPr>
    </w:p>
    <w:p w:rsidR="003D305E" w:rsidRPr="003D305E" w:rsidRDefault="003D305E" w:rsidP="003D305E">
      <w:pPr>
        <w:spacing w:before="240" w:after="240" w:line="360" w:lineRule="auto"/>
        <w:ind w:firstLine="708"/>
        <w:jc w:val="both"/>
        <w:rPr>
          <w:rFonts w:ascii="Times New Roman" w:hAnsi="Times New Roman"/>
          <w:sz w:val="24"/>
        </w:rPr>
      </w:pPr>
    </w:p>
    <w:p w:rsidR="003D305E" w:rsidRPr="003D305E" w:rsidRDefault="003D305E" w:rsidP="003D305E">
      <w:pPr>
        <w:spacing w:before="240" w:after="240" w:line="360" w:lineRule="auto"/>
        <w:ind w:firstLine="708"/>
        <w:jc w:val="both"/>
        <w:rPr>
          <w:rFonts w:ascii="Times New Roman" w:hAnsi="Times New Roman"/>
        </w:rPr>
      </w:pPr>
    </w:p>
    <w:p w:rsidR="003D305E" w:rsidRDefault="003D305E" w:rsidP="003D305E">
      <w:pPr>
        <w:spacing w:before="240" w:after="240" w:line="360" w:lineRule="auto"/>
        <w:ind w:firstLine="708"/>
        <w:jc w:val="both"/>
        <w:rPr>
          <w:rFonts w:ascii="Times New Roman" w:hAnsi="Times New Roman"/>
        </w:rPr>
      </w:pPr>
    </w:p>
    <w:p w:rsidR="003D305E" w:rsidRDefault="003D305E" w:rsidP="003D305E">
      <w:pPr>
        <w:spacing w:before="240" w:after="240" w:line="360" w:lineRule="auto"/>
        <w:ind w:firstLine="708"/>
        <w:jc w:val="both"/>
        <w:rPr>
          <w:rFonts w:ascii="Times New Roman" w:hAnsi="Times New Roman"/>
        </w:rPr>
      </w:pPr>
    </w:p>
    <w:p w:rsidR="003D305E" w:rsidRPr="003D305E" w:rsidRDefault="003D305E" w:rsidP="003D305E">
      <w:pPr>
        <w:spacing w:before="100" w:beforeAutospacing="1" w:after="100" w:afterAutospacing="1" w:line="360" w:lineRule="auto"/>
        <w:ind w:left="992" w:hanging="992"/>
        <w:jc w:val="both"/>
        <w:rPr>
          <w:rFonts w:ascii="Times New Roman" w:hAnsi="Times New Roman"/>
          <w:bCs/>
          <w:sz w:val="24"/>
          <w:szCs w:val="24"/>
        </w:rPr>
      </w:pPr>
      <w:r w:rsidRPr="003D305E">
        <w:rPr>
          <w:rFonts w:ascii="Times New Roman" w:hAnsi="Times New Roman"/>
          <w:b/>
          <w:sz w:val="24"/>
          <w:szCs w:val="24"/>
        </w:rPr>
        <w:lastRenderedPageBreak/>
        <w:t xml:space="preserve">Tablo 6. </w:t>
      </w:r>
      <w:r w:rsidRPr="003D305E">
        <w:rPr>
          <w:rFonts w:ascii="Times New Roman" w:hAnsi="Times New Roman"/>
          <w:sz w:val="24"/>
          <w:szCs w:val="24"/>
        </w:rPr>
        <w:t xml:space="preserve">MDA seviyesi ve SOD aktivitesinin </w:t>
      </w:r>
      <w:r w:rsidRPr="003D305E">
        <w:rPr>
          <w:rFonts w:ascii="Times New Roman" w:hAnsi="Times New Roman"/>
          <w:bCs/>
          <w:sz w:val="24"/>
          <w:szCs w:val="24"/>
        </w:rPr>
        <w:t>analizinde kullanılan kimyasal maddeler.</w:t>
      </w:r>
    </w:p>
    <w:tbl>
      <w:tblPr>
        <w:tblpPr w:leftFromText="141" w:rightFromText="141" w:vertAnchor="text" w:tblpXSpec="center" w:tblpY="1"/>
        <w:tblW w:w="8890" w:type="dxa"/>
        <w:tblBorders>
          <w:top w:val="single" w:sz="8" w:space="0" w:color="000000"/>
          <w:bottom w:val="single" w:sz="8" w:space="0" w:color="000000"/>
        </w:tblBorders>
        <w:tblLayout w:type="fixed"/>
        <w:tblLook w:val="01E0" w:firstRow="1" w:lastRow="1" w:firstColumn="1" w:lastColumn="1" w:noHBand="0" w:noVBand="0"/>
      </w:tblPr>
      <w:tblGrid>
        <w:gridCol w:w="3685"/>
        <w:gridCol w:w="2693"/>
        <w:gridCol w:w="2512"/>
      </w:tblGrid>
      <w:tr w:rsidR="003D305E" w:rsidRPr="003D305E" w:rsidTr="003D305E">
        <w:trPr>
          <w:trHeight w:val="288"/>
        </w:trPr>
        <w:tc>
          <w:tcPr>
            <w:tcW w:w="3685" w:type="dxa"/>
            <w:tcBorders>
              <w:top w:val="single" w:sz="8" w:space="0" w:color="000000"/>
              <w:left w:val="nil"/>
              <w:bottom w:val="single" w:sz="8" w:space="0" w:color="000000"/>
              <w:right w:val="nil"/>
            </w:tcBorders>
            <w:shd w:val="clear" w:color="auto" w:fill="auto"/>
          </w:tcPr>
          <w:p w:rsidR="003D305E" w:rsidRPr="003D305E" w:rsidRDefault="003D305E" w:rsidP="00EC0978">
            <w:pPr>
              <w:spacing w:before="100" w:beforeAutospacing="1" w:after="100" w:afterAutospacing="1" w:line="360" w:lineRule="auto"/>
              <w:rPr>
                <w:rFonts w:ascii="Times New Roman" w:hAnsi="Times New Roman"/>
                <w:b/>
                <w:bCs/>
                <w:sz w:val="24"/>
                <w:szCs w:val="24"/>
              </w:rPr>
            </w:pPr>
            <w:r w:rsidRPr="003D305E">
              <w:rPr>
                <w:rFonts w:ascii="Times New Roman" w:hAnsi="Times New Roman"/>
                <w:b/>
                <w:bCs/>
                <w:sz w:val="24"/>
                <w:szCs w:val="24"/>
              </w:rPr>
              <w:t>Kimyasal adı</w:t>
            </w:r>
          </w:p>
        </w:tc>
        <w:tc>
          <w:tcPr>
            <w:tcW w:w="2693" w:type="dxa"/>
            <w:tcBorders>
              <w:top w:val="single" w:sz="8" w:space="0" w:color="000000"/>
              <w:left w:val="nil"/>
              <w:bottom w:val="single" w:sz="8" w:space="0" w:color="000000"/>
              <w:right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b/>
                <w:bCs/>
                <w:sz w:val="24"/>
                <w:szCs w:val="24"/>
              </w:rPr>
            </w:pPr>
            <w:r w:rsidRPr="003D305E">
              <w:rPr>
                <w:rFonts w:ascii="Times New Roman" w:hAnsi="Times New Roman"/>
                <w:b/>
                <w:bCs/>
                <w:sz w:val="24"/>
                <w:szCs w:val="24"/>
              </w:rPr>
              <w:t>Analiz</w:t>
            </w:r>
          </w:p>
        </w:tc>
        <w:tc>
          <w:tcPr>
            <w:tcW w:w="2512" w:type="dxa"/>
            <w:tcBorders>
              <w:top w:val="single" w:sz="8" w:space="0" w:color="000000"/>
              <w:left w:val="nil"/>
              <w:bottom w:val="single" w:sz="8" w:space="0" w:color="000000"/>
              <w:right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b/>
                <w:bCs/>
                <w:sz w:val="24"/>
                <w:szCs w:val="24"/>
              </w:rPr>
            </w:pPr>
            <w:r w:rsidRPr="003D305E">
              <w:rPr>
                <w:rFonts w:ascii="Times New Roman" w:hAnsi="Times New Roman"/>
                <w:b/>
                <w:bCs/>
                <w:sz w:val="24"/>
                <w:szCs w:val="24"/>
              </w:rPr>
              <w:t>Marka-Kod</w:t>
            </w:r>
          </w:p>
        </w:tc>
      </w:tr>
      <w:tr w:rsidR="003D305E" w:rsidRPr="003D305E" w:rsidTr="003D305E">
        <w:trPr>
          <w:trHeight w:val="288"/>
        </w:trPr>
        <w:tc>
          <w:tcPr>
            <w:tcW w:w="3685" w:type="dxa"/>
            <w:shd w:val="clear" w:color="auto" w:fill="auto"/>
          </w:tcPr>
          <w:p w:rsidR="003D305E" w:rsidRPr="003D305E" w:rsidRDefault="003D305E" w:rsidP="003D305E">
            <w:pPr>
              <w:spacing w:before="100" w:beforeAutospacing="1" w:after="100" w:afterAutospacing="1" w:line="360" w:lineRule="auto"/>
              <w:rPr>
                <w:rFonts w:ascii="Times New Roman" w:hAnsi="Times New Roman"/>
                <w:bCs/>
                <w:sz w:val="24"/>
                <w:szCs w:val="24"/>
              </w:rPr>
            </w:pPr>
            <w:r w:rsidRPr="003D305E">
              <w:rPr>
                <w:rFonts w:ascii="Times New Roman" w:hAnsi="Times New Roman"/>
                <w:bCs/>
                <w:sz w:val="24"/>
                <w:szCs w:val="24"/>
              </w:rPr>
              <w:t>Trikloro asetik asit</w:t>
            </w:r>
          </w:p>
        </w:tc>
        <w:tc>
          <w:tcPr>
            <w:tcW w:w="2693" w:type="dxa"/>
            <w:tcBorders>
              <w:bottom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sz w:val="24"/>
                <w:szCs w:val="24"/>
              </w:rPr>
            </w:pPr>
            <w:r w:rsidRPr="003D305E">
              <w:rPr>
                <w:rFonts w:ascii="Times New Roman" w:hAnsi="Times New Roman"/>
                <w:sz w:val="24"/>
                <w:szCs w:val="24"/>
              </w:rPr>
              <w:t>MDA</w:t>
            </w:r>
          </w:p>
        </w:tc>
        <w:tc>
          <w:tcPr>
            <w:tcW w:w="2512" w:type="dxa"/>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Sigma S-27242</w:t>
            </w:r>
          </w:p>
        </w:tc>
      </w:tr>
      <w:tr w:rsidR="003D305E" w:rsidRPr="003D305E" w:rsidTr="003D305E">
        <w:trPr>
          <w:trHeight w:val="288"/>
        </w:trPr>
        <w:tc>
          <w:tcPr>
            <w:tcW w:w="3685" w:type="dxa"/>
            <w:tcBorders>
              <w:left w:val="nil"/>
              <w:right w:val="nil"/>
            </w:tcBorders>
            <w:shd w:val="clear" w:color="auto" w:fill="auto"/>
          </w:tcPr>
          <w:p w:rsidR="003D305E" w:rsidRPr="003D305E" w:rsidRDefault="003D305E" w:rsidP="003D305E">
            <w:pPr>
              <w:spacing w:before="100" w:beforeAutospacing="1" w:after="100" w:afterAutospacing="1" w:line="360" w:lineRule="auto"/>
              <w:rPr>
                <w:rFonts w:ascii="Times New Roman" w:hAnsi="Times New Roman"/>
                <w:bCs/>
                <w:sz w:val="24"/>
                <w:szCs w:val="24"/>
              </w:rPr>
            </w:pPr>
            <w:r w:rsidRPr="003D305E">
              <w:rPr>
                <w:rFonts w:ascii="Times New Roman" w:hAnsi="Times New Roman"/>
                <w:bCs/>
                <w:sz w:val="24"/>
                <w:szCs w:val="24"/>
              </w:rPr>
              <w:t>Tiobarbiturik asit</w:t>
            </w:r>
          </w:p>
        </w:tc>
        <w:tc>
          <w:tcPr>
            <w:tcW w:w="2693" w:type="dxa"/>
            <w:tcBorders>
              <w:left w:val="nil"/>
              <w:bottom w:val="nil"/>
              <w:right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sz w:val="24"/>
                <w:szCs w:val="24"/>
              </w:rPr>
            </w:pPr>
            <w:r w:rsidRPr="003D305E">
              <w:rPr>
                <w:rFonts w:ascii="Times New Roman" w:hAnsi="Times New Roman"/>
                <w:sz w:val="24"/>
                <w:szCs w:val="24"/>
              </w:rPr>
              <w:t>MDA</w:t>
            </w:r>
          </w:p>
        </w:tc>
        <w:tc>
          <w:tcPr>
            <w:tcW w:w="2512" w:type="dxa"/>
            <w:tcBorders>
              <w:left w:val="nil"/>
              <w:right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Sigma T-5500</w:t>
            </w:r>
          </w:p>
        </w:tc>
      </w:tr>
      <w:tr w:rsidR="003D305E" w:rsidRPr="003D305E" w:rsidTr="003D305E">
        <w:trPr>
          <w:trHeight w:val="288"/>
        </w:trPr>
        <w:tc>
          <w:tcPr>
            <w:tcW w:w="3685" w:type="dxa"/>
            <w:shd w:val="clear" w:color="auto" w:fill="auto"/>
          </w:tcPr>
          <w:p w:rsidR="003D305E" w:rsidRPr="003D305E" w:rsidRDefault="003D305E" w:rsidP="003D305E">
            <w:pPr>
              <w:spacing w:before="100" w:beforeAutospacing="1" w:after="100" w:afterAutospacing="1" w:line="360" w:lineRule="auto"/>
              <w:rPr>
                <w:rFonts w:ascii="Times New Roman" w:hAnsi="Times New Roman"/>
                <w:bCs/>
                <w:sz w:val="24"/>
                <w:szCs w:val="24"/>
              </w:rPr>
            </w:pPr>
            <w:r w:rsidRPr="003D305E">
              <w:rPr>
                <w:rFonts w:ascii="Times New Roman" w:hAnsi="Times New Roman"/>
                <w:bCs/>
                <w:sz w:val="24"/>
                <w:szCs w:val="24"/>
              </w:rPr>
              <w:t>Hidroklorik asit</w:t>
            </w:r>
          </w:p>
        </w:tc>
        <w:tc>
          <w:tcPr>
            <w:tcW w:w="2693" w:type="dxa"/>
            <w:tcBorders>
              <w:bottom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sz w:val="24"/>
                <w:szCs w:val="24"/>
              </w:rPr>
            </w:pPr>
            <w:r w:rsidRPr="003D305E">
              <w:rPr>
                <w:rFonts w:ascii="Times New Roman" w:hAnsi="Times New Roman"/>
                <w:sz w:val="24"/>
                <w:szCs w:val="24"/>
              </w:rPr>
              <w:t>MDA</w:t>
            </w:r>
          </w:p>
        </w:tc>
        <w:tc>
          <w:tcPr>
            <w:tcW w:w="2512" w:type="dxa"/>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Sigma 30721</w:t>
            </w:r>
          </w:p>
        </w:tc>
      </w:tr>
      <w:tr w:rsidR="003D305E" w:rsidRPr="003D305E" w:rsidTr="003D305E">
        <w:trPr>
          <w:trHeight w:val="288"/>
        </w:trPr>
        <w:tc>
          <w:tcPr>
            <w:tcW w:w="3685" w:type="dxa"/>
            <w:tcBorders>
              <w:left w:val="nil"/>
              <w:right w:val="nil"/>
            </w:tcBorders>
            <w:shd w:val="clear" w:color="auto" w:fill="auto"/>
          </w:tcPr>
          <w:p w:rsidR="003D305E" w:rsidRPr="003D305E" w:rsidRDefault="003D305E" w:rsidP="003D305E">
            <w:pPr>
              <w:spacing w:before="100" w:beforeAutospacing="1" w:after="100" w:afterAutospacing="1" w:line="360" w:lineRule="auto"/>
              <w:rPr>
                <w:rFonts w:ascii="Times New Roman" w:hAnsi="Times New Roman"/>
                <w:bCs/>
                <w:sz w:val="24"/>
                <w:szCs w:val="24"/>
              </w:rPr>
            </w:pPr>
            <w:proofErr w:type="gramStart"/>
            <w:r w:rsidRPr="003D305E">
              <w:rPr>
                <w:rFonts w:ascii="Times New Roman" w:hAnsi="Times New Roman"/>
                <w:sz w:val="24"/>
                <w:szCs w:val="24"/>
              </w:rPr>
              <w:t>n</w:t>
            </w:r>
            <w:proofErr w:type="gramEnd"/>
            <w:r w:rsidRPr="003D305E">
              <w:rPr>
                <w:rFonts w:ascii="Times New Roman" w:hAnsi="Times New Roman"/>
                <w:sz w:val="24"/>
                <w:szCs w:val="24"/>
              </w:rPr>
              <w:t>-butanol</w:t>
            </w:r>
          </w:p>
        </w:tc>
        <w:tc>
          <w:tcPr>
            <w:tcW w:w="2693" w:type="dxa"/>
            <w:tcBorders>
              <w:left w:val="nil"/>
              <w:bottom w:val="nil"/>
              <w:right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sz w:val="24"/>
                <w:szCs w:val="24"/>
              </w:rPr>
            </w:pPr>
            <w:r w:rsidRPr="003D305E">
              <w:rPr>
                <w:rFonts w:ascii="Times New Roman" w:hAnsi="Times New Roman"/>
                <w:sz w:val="24"/>
                <w:szCs w:val="24"/>
              </w:rPr>
              <w:t>MDA</w:t>
            </w:r>
          </w:p>
        </w:tc>
        <w:tc>
          <w:tcPr>
            <w:tcW w:w="2512" w:type="dxa"/>
            <w:tcBorders>
              <w:left w:val="nil"/>
              <w:right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sz w:val="24"/>
                <w:szCs w:val="24"/>
              </w:rPr>
              <w:t>Sigma -</w:t>
            </w:r>
            <w:r w:rsidRPr="003D305E">
              <w:rPr>
                <w:rFonts w:ascii="Times New Roman" w:hAnsi="Times New Roman"/>
                <w:i/>
                <w:iCs/>
                <w:caps/>
                <w:sz w:val="24"/>
                <w:szCs w:val="24"/>
                <w:shd w:val="clear" w:color="auto" w:fill="FDFDFD"/>
              </w:rPr>
              <w:t xml:space="preserve"> </w:t>
            </w:r>
            <w:r w:rsidRPr="00EC0978">
              <w:rPr>
                <w:rStyle w:val="Gl"/>
                <w:rFonts w:ascii="Times New Roman" w:hAnsi="Times New Roman"/>
                <w:b w:val="0"/>
                <w:iCs/>
                <w:caps/>
                <w:sz w:val="24"/>
                <w:szCs w:val="24"/>
                <w:shd w:val="clear" w:color="auto" w:fill="FDFDFD"/>
              </w:rPr>
              <w:t>B7906</w:t>
            </w:r>
          </w:p>
        </w:tc>
      </w:tr>
      <w:tr w:rsidR="003D305E" w:rsidRPr="003D305E" w:rsidTr="003D305E">
        <w:trPr>
          <w:trHeight w:val="288"/>
        </w:trPr>
        <w:tc>
          <w:tcPr>
            <w:tcW w:w="3685" w:type="dxa"/>
            <w:tcBorders>
              <w:left w:val="nil"/>
              <w:right w:val="nil"/>
            </w:tcBorders>
            <w:shd w:val="clear" w:color="auto" w:fill="auto"/>
          </w:tcPr>
          <w:p w:rsidR="003D305E" w:rsidRPr="003D305E" w:rsidRDefault="003D305E" w:rsidP="003D305E">
            <w:pPr>
              <w:spacing w:before="100" w:beforeAutospacing="1" w:after="100" w:afterAutospacing="1" w:line="360" w:lineRule="auto"/>
              <w:rPr>
                <w:rFonts w:ascii="Times New Roman" w:hAnsi="Times New Roman"/>
                <w:bCs/>
                <w:sz w:val="24"/>
                <w:szCs w:val="24"/>
              </w:rPr>
            </w:pPr>
            <w:r w:rsidRPr="003D305E">
              <w:rPr>
                <w:rFonts w:ascii="Times New Roman" w:hAnsi="Times New Roman"/>
                <w:bCs/>
                <w:sz w:val="24"/>
                <w:szCs w:val="24"/>
              </w:rPr>
              <w:t>Ksantin oksidaz</w:t>
            </w:r>
          </w:p>
        </w:tc>
        <w:tc>
          <w:tcPr>
            <w:tcW w:w="2693" w:type="dxa"/>
            <w:tcBorders>
              <w:left w:val="nil"/>
              <w:bottom w:val="nil"/>
              <w:right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sz w:val="24"/>
                <w:szCs w:val="24"/>
              </w:rPr>
            </w:pPr>
            <w:r w:rsidRPr="003D305E">
              <w:rPr>
                <w:rFonts w:ascii="Times New Roman" w:hAnsi="Times New Roman"/>
                <w:sz w:val="24"/>
                <w:szCs w:val="24"/>
              </w:rPr>
              <w:t>SOD</w:t>
            </w:r>
          </w:p>
        </w:tc>
        <w:tc>
          <w:tcPr>
            <w:tcW w:w="2512" w:type="dxa"/>
            <w:tcBorders>
              <w:left w:val="nil"/>
              <w:right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Sigma X-1875</w:t>
            </w:r>
          </w:p>
        </w:tc>
      </w:tr>
      <w:tr w:rsidR="003D305E" w:rsidRPr="003D305E" w:rsidTr="003D305E">
        <w:trPr>
          <w:trHeight w:val="288"/>
        </w:trPr>
        <w:tc>
          <w:tcPr>
            <w:tcW w:w="3685" w:type="dxa"/>
            <w:shd w:val="clear" w:color="auto" w:fill="auto"/>
          </w:tcPr>
          <w:p w:rsidR="003D305E" w:rsidRPr="003D305E" w:rsidRDefault="003D305E" w:rsidP="003D305E">
            <w:pPr>
              <w:spacing w:before="100" w:beforeAutospacing="1" w:after="100" w:afterAutospacing="1" w:line="360" w:lineRule="auto"/>
              <w:rPr>
                <w:rFonts w:ascii="Times New Roman" w:hAnsi="Times New Roman"/>
                <w:bCs/>
                <w:sz w:val="24"/>
                <w:szCs w:val="24"/>
              </w:rPr>
            </w:pPr>
            <w:r w:rsidRPr="003D305E">
              <w:rPr>
                <w:rFonts w:ascii="Times New Roman" w:hAnsi="Times New Roman"/>
                <w:bCs/>
                <w:sz w:val="24"/>
                <w:szCs w:val="24"/>
              </w:rPr>
              <w:t xml:space="preserve">Ksantin </w:t>
            </w:r>
          </w:p>
        </w:tc>
        <w:tc>
          <w:tcPr>
            <w:tcW w:w="2693" w:type="dxa"/>
            <w:tcBorders>
              <w:bottom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sz w:val="24"/>
                <w:szCs w:val="24"/>
              </w:rPr>
            </w:pPr>
            <w:r w:rsidRPr="003D305E">
              <w:rPr>
                <w:rFonts w:ascii="Times New Roman" w:hAnsi="Times New Roman"/>
                <w:sz w:val="24"/>
                <w:szCs w:val="24"/>
              </w:rPr>
              <w:t>SOD</w:t>
            </w:r>
          </w:p>
        </w:tc>
        <w:tc>
          <w:tcPr>
            <w:tcW w:w="2512" w:type="dxa"/>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Sigma X-0626</w:t>
            </w:r>
          </w:p>
        </w:tc>
      </w:tr>
      <w:tr w:rsidR="003D305E" w:rsidRPr="003D305E" w:rsidTr="003D305E">
        <w:trPr>
          <w:trHeight w:val="288"/>
        </w:trPr>
        <w:tc>
          <w:tcPr>
            <w:tcW w:w="3685" w:type="dxa"/>
            <w:tcBorders>
              <w:left w:val="nil"/>
              <w:right w:val="nil"/>
            </w:tcBorders>
            <w:shd w:val="clear" w:color="auto" w:fill="auto"/>
          </w:tcPr>
          <w:p w:rsidR="003D305E" w:rsidRPr="003D305E" w:rsidRDefault="003D305E" w:rsidP="003D305E">
            <w:pPr>
              <w:spacing w:before="100" w:beforeAutospacing="1" w:after="100" w:afterAutospacing="1" w:line="360" w:lineRule="auto"/>
              <w:rPr>
                <w:rFonts w:ascii="Times New Roman" w:hAnsi="Times New Roman"/>
                <w:bCs/>
                <w:sz w:val="24"/>
                <w:szCs w:val="24"/>
              </w:rPr>
            </w:pPr>
            <w:r w:rsidRPr="003D305E">
              <w:rPr>
                <w:rFonts w:ascii="Times New Roman" w:hAnsi="Times New Roman"/>
                <w:bCs/>
                <w:sz w:val="24"/>
                <w:szCs w:val="24"/>
              </w:rPr>
              <w:t xml:space="preserve">Nitroblue tetrazolium </w:t>
            </w:r>
          </w:p>
        </w:tc>
        <w:tc>
          <w:tcPr>
            <w:tcW w:w="2693" w:type="dxa"/>
            <w:tcBorders>
              <w:left w:val="nil"/>
              <w:bottom w:val="nil"/>
              <w:right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sz w:val="24"/>
                <w:szCs w:val="24"/>
              </w:rPr>
            </w:pPr>
            <w:r w:rsidRPr="003D305E">
              <w:rPr>
                <w:rFonts w:ascii="Times New Roman" w:hAnsi="Times New Roman"/>
                <w:sz w:val="24"/>
                <w:szCs w:val="24"/>
              </w:rPr>
              <w:t>SOD</w:t>
            </w:r>
          </w:p>
        </w:tc>
        <w:tc>
          <w:tcPr>
            <w:tcW w:w="2512" w:type="dxa"/>
            <w:tcBorders>
              <w:left w:val="nil"/>
              <w:right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Sigma N-6876</w:t>
            </w:r>
          </w:p>
        </w:tc>
      </w:tr>
      <w:tr w:rsidR="003D305E" w:rsidRPr="003D305E" w:rsidTr="003D305E">
        <w:trPr>
          <w:trHeight w:val="288"/>
        </w:trPr>
        <w:tc>
          <w:tcPr>
            <w:tcW w:w="3685" w:type="dxa"/>
            <w:shd w:val="clear" w:color="auto" w:fill="auto"/>
          </w:tcPr>
          <w:p w:rsidR="003D305E" w:rsidRPr="003D305E" w:rsidRDefault="003D305E" w:rsidP="003D305E">
            <w:pPr>
              <w:spacing w:before="100" w:beforeAutospacing="1" w:after="100" w:afterAutospacing="1" w:line="360" w:lineRule="auto"/>
              <w:rPr>
                <w:rFonts w:ascii="Times New Roman" w:hAnsi="Times New Roman"/>
                <w:bCs/>
                <w:sz w:val="24"/>
                <w:szCs w:val="24"/>
              </w:rPr>
            </w:pPr>
            <w:r w:rsidRPr="003D305E">
              <w:rPr>
                <w:rFonts w:ascii="Times New Roman" w:hAnsi="Times New Roman"/>
                <w:bCs/>
                <w:sz w:val="24"/>
                <w:szCs w:val="24"/>
              </w:rPr>
              <w:t>Kloroform</w:t>
            </w:r>
          </w:p>
        </w:tc>
        <w:tc>
          <w:tcPr>
            <w:tcW w:w="2693" w:type="dxa"/>
            <w:tcBorders>
              <w:bottom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sz w:val="24"/>
                <w:szCs w:val="24"/>
              </w:rPr>
            </w:pPr>
            <w:r w:rsidRPr="003D305E">
              <w:rPr>
                <w:rFonts w:ascii="Times New Roman" w:hAnsi="Times New Roman"/>
                <w:sz w:val="24"/>
                <w:szCs w:val="24"/>
              </w:rPr>
              <w:t>SOD</w:t>
            </w:r>
          </w:p>
        </w:tc>
        <w:tc>
          <w:tcPr>
            <w:tcW w:w="2512" w:type="dxa"/>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Merck 102444</w:t>
            </w:r>
          </w:p>
        </w:tc>
      </w:tr>
      <w:tr w:rsidR="003D305E" w:rsidRPr="003D305E" w:rsidTr="003D305E">
        <w:trPr>
          <w:trHeight w:val="288"/>
        </w:trPr>
        <w:tc>
          <w:tcPr>
            <w:tcW w:w="3685" w:type="dxa"/>
            <w:tcBorders>
              <w:left w:val="nil"/>
              <w:right w:val="nil"/>
            </w:tcBorders>
            <w:shd w:val="clear" w:color="auto" w:fill="auto"/>
          </w:tcPr>
          <w:p w:rsidR="003D305E" w:rsidRPr="003D305E" w:rsidRDefault="003D305E" w:rsidP="003D305E">
            <w:pPr>
              <w:spacing w:before="100" w:beforeAutospacing="1" w:after="100" w:afterAutospacing="1" w:line="360" w:lineRule="auto"/>
              <w:rPr>
                <w:rFonts w:ascii="Times New Roman" w:hAnsi="Times New Roman"/>
                <w:bCs/>
                <w:sz w:val="24"/>
                <w:szCs w:val="24"/>
              </w:rPr>
            </w:pPr>
            <w:r w:rsidRPr="003D305E">
              <w:rPr>
                <w:rFonts w:ascii="Times New Roman" w:hAnsi="Times New Roman"/>
                <w:bCs/>
                <w:sz w:val="24"/>
                <w:szCs w:val="24"/>
              </w:rPr>
              <w:t>Etanol</w:t>
            </w:r>
          </w:p>
        </w:tc>
        <w:tc>
          <w:tcPr>
            <w:tcW w:w="2693" w:type="dxa"/>
            <w:tcBorders>
              <w:left w:val="nil"/>
              <w:bottom w:val="nil"/>
              <w:right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sz w:val="24"/>
                <w:szCs w:val="24"/>
              </w:rPr>
            </w:pPr>
            <w:r w:rsidRPr="003D305E">
              <w:rPr>
                <w:rFonts w:ascii="Times New Roman" w:hAnsi="Times New Roman"/>
                <w:sz w:val="24"/>
                <w:szCs w:val="24"/>
              </w:rPr>
              <w:t>SOD</w:t>
            </w:r>
          </w:p>
        </w:tc>
        <w:tc>
          <w:tcPr>
            <w:tcW w:w="2512" w:type="dxa"/>
            <w:tcBorders>
              <w:left w:val="nil"/>
              <w:right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Merck 100986</w:t>
            </w:r>
          </w:p>
        </w:tc>
      </w:tr>
      <w:tr w:rsidR="003D305E" w:rsidRPr="003D305E" w:rsidTr="003D305E">
        <w:trPr>
          <w:trHeight w:val="288"/>
        </w:trPr>
        <w:tc>
          <w:tcPr>
            <w:tcW w:w="3685" w:type="dxa"/>
            <w:shd w:val="clear" w:color="auto" w:fill="auto"/>
          </w:tcPr>
          <w:p w:rsidR="003D305E" w:rsidRPr="003D305E" w:rsidRDefault="003D305E" w:rsidP="003D305E">
            <w:pPr>
              <w:spacing w:before="100" w:beforeAutospacing="1" w:after="100" w:afterAutospacing="1" w:line="360" w:lineRule="auto"/>
              <w:rPr>
                <w:rFonts w:ascii="Times New Roman" w:hAnsi="Times New Roman"/>
                <w:bCs/>
                <w:sz w:val="24"/>
                <w:szCs w:val="24"/>
              </w:rPr>
            </w:pPr>
            <w:r w:rsidRPr="003D305E">
              <w:rPr>
                <w:rFonts w:ascii="Times New Roman" w:hAnsi="Times New Roman"/>
                <w:bCs/>
                <w:sz w:val="24"/>
                <w:szCs w:val="24"/>
              </w:rPr>
              <w:t>Amonyum sülfat</w:t>
            </w:r>
          </w:p>
        </w:tc>
        <w:tc>
          <w:tcPr>
            <w:tcW w:w="2693" w:type="dxa"/>
            <w:tcBorders>
              <w:bottom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sz w:val="24"/>
                <w:szCs w:val="24"/>
              </w:rPr>
            </w:pPr>
            <w:r w:rsidRPr="003D305E">
              <w:rPr>
                <w:rFonts w:ascii="Times New Roman" w:hAnsi="Times New Roman"/>
                <w:sz w:val="24"/>
                <w:szCs w:val="24"/>
              </w:rPr>
              <w:t>SOD</w:t>
            </w:r>
          </w:p>
        </w:tc>
        <w:tc>
          <w:tcPr>
            <w:tcW w:w="2512" w:type="dxa"/>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Merck 101217</w:t>
            </w:r>
          </w:p>
        </w:tc>
      </w:tr>
      <w:tr w:rsidR="003D305E" w:rsidRPr="003D305E" w:rsidTr="003D305E">
        <w:trPr>
          <w:trHeight w:val="288"/>
        </w:trPr>
        <w:tc>
          <w:tcPr>
            <w:tcW w:w="3685" w:type="dxa"/>
            <w:tcBorders>
              <w:left w:val="nil"/>
              <w:bottom w:val="nil"/>
              <w:right w:val="nil"/>
            </w:tcBorders>
            <w:shd w:val="clear" w:color="auto" w:fill="auto"/>
          </w:tcPr>
          <w:p w:rsidR="003D305E" w:rsidRPr="003D305E" w:rsidRDefault="003D305E" w:rsidP="003D305E">
            <w:pPr>
              <w:spacing w:before="100" w:beforeAutospacing="1" w:after="100" w:afterAutospacing="1" w:line="360" w:lineRule="auto"/>
              <w:rPr>
                <w:rFonts w:ascii="Times New Roman" w:hAnsi="Times New Roman"/>
                <w:bCs/>
                <w:sz w:val="24"/>
                <w:szCs w:val="24"/>
              </w:rPr>
            </w:pPr>
            <w:r w:rsidRPr="003D305E">
              <w:rPr>
                <w:rFonts w:ascii="Times New Roman" w:hAnsi="Times New Roman"/>
                <w:bCs/>
                <w:sz w:val="24"/>
                <w:szCs w:val="24"/>
              </w:rPr>
              <w:t>Bakır klorür</w:t>
            </w:r>
          </w:p>
        </w:tc>
        <w:tc>
          <w:tcPr>
            <w:tcW w:w="2693" w:type="dxa"/>
            <w:tcBorders>
              <w:left w:val="nil"/>
              <w:bottom w:val="nil"/>
              <w:right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sz w:val="24"/>
                <w:szCs w:val="24"/>
              </w:rPr>
            </w:pPr>
            <w:r w:rsidRPr="003D305E">
              <w:rPr>
                <w:rFonts w:ascii="Times New Roman" w:hAnsi="Times New Roman"/>
                <w:sz w:val="24"/>
                <w:szCs w:val="24"/>
              </w:rPr>
              <w:t>SOD</w:t>
            </w:r>
          </w:p>
        </w:tc>
        <w:tc>
          <w:tcPr>
            <w:tcW w:w="2512" w:type="dxa"/>
            <w:tcBorders>
              <w:left w:val="nil"/>
              <w:bottom w:val="nil"/>
              <w:right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Merck 818247</w:t>
            </w:r>
          </w:p>
        </w:tc>
      </w:tr>
      <w:tr w:rsidR="003D305E" w:rsidRPr="003D305E" w:rsidTr="003D305E">
        <w:trPr>
          <w:trHeight w:val="288"/>
        </w:trPr>
        <w:tc>
          <w:tcPr>
            <w:tcW w:w="3685" w:type="dxa"/>
            <w:tcBorders>
              <w:top w:val="nil"/>
              <w:bottom w:val="nil"/>
            </w:tcBorders>
            <w:shd w:val="clear" w:color="auto" w:fill="auto"/>
          </w:tcPr>
          <w:p w:rsidR="003D305E" w:rsidRPr="003D305E" w:rsidRDefault="003D305E" w:rsidP="003D305E">
            <w:pPr>
              <w:spacing w:before="100" w:beforeAutospacing="1" w:after="100" w:afterAutospacing="1" w:line="360" w:lineRule="auto"/>
              <w:rPr>
                <w:rFonts w:ascii="Times New Roman" w:hAnsi="Times New Roman"/>
                <w:bCs/>
                <w:sz w:val="24"/>
                <w:szCs w:val="24"/>
              </w:rPr>
            </w:pPr>
            <w:r w:rsidRPr="003D305E">
              <w:rPr>
                <w:rFonts w:ascii="Times New Roman" w:hAnsi="Times New Roman"/>
                <w:bCs/>
                <w:sz w:val="24"/>
                <w:szCs w:val="24"/>
              </w:rPr>
              <w:t>Sodyum karbonat</w:t>
            </w:r>
          </w:p>
        </w:tc>
        <w:tc>
          <w:tcPr>
            <w:tcW w:w="2693" w:type="dxa"/>
            <w:tcBorders>
              <w:top w:val="nil"/>
              <w:bottom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sz w:val="24"/>
                <w:szCs w:val="24"/>
              </w:rPr>
            </w:pPr>
            <w:r w:rsidRPr="003D305E">
              <w:rPr>
                <w:rFonts w:ascii="Times New Roman" w:hAnsi="Times New Roman"/>
                <w:sz w:val="24"/>
                <w:szCs w:val="24"/>
              </w:rPr>
              <w:t>SOD</w:t>
            </w:r>
          </w:p>
        </w:tc>
        <w:tc>
          <w:tcPr>
            <w:tcW w:w="2512" w:type="dxa"/>
            <w:tcBorders>
              <w:top w:val="nil"/>
              <w:bottom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Sigma S-7795</w:t>
            </w:r>
          </w:p>
        </w:tc>
      </w:tr>
      <w:tr w:rsidR="003D305E" w:rsidRPr="003D305E" w:rsidTr="003D305E">
        <w:trPr>
          <w:trHeight w:val="288"/>
        </w:trPr>
        <w:tc>
          <w:tcPr>
            <w:tcW w:w="3685" w:type="dxa"/>
            <w:tcBorders>
              <w:top w:val="nil"/>
              <w:left w:val="nil"/>
              <w:bottom w:val="single" w:sz="4" w:space="0" w:color="auto"/>
              <w:right w:val="nil"/>
            </w:tcBorders>
            <w:shd w:val="clear" w:color="auto" w:fill="auto"/>
          </w:tcPr>
          <w:p w:rsidR="003D305E" w:rsidRPr="003D305E" w:rsidRDefault="003D305E" w:rsidP="003D305E">
            <w:pPr>
              <w:spacing w:before="100" w:beforeAutospacing="1" w:after="100" w:afterAutospacing="1" w:line="360" w:lineRule="auto"/>
              <w:rPr>
                <w:rFonts w:ascii="Times New Roman" w:hAnsi="Times New Roman"/>
                <w:bCs/>
                <w:sz w:val="24"/>
                <w:szCs w:val="24"/>
              </w:rPr>
            </w:pPr>
            <w:r w:rsidRPr="003D305E">
              <w:rPr>
                <w:rFonts w:ascii="Times New Roman" w:hAnsi="Times New Roman"/>
                <w:bCs/>
                <w:sz w:val="24"/>
                <w:szCs w:val="24"/>
              </w:rPr>
              <w:t>Sığır Albümini</w:t>
            </w:r>
          </w:p>
        </w:tc>
        <w:tc>
          <w:tcPr>
            <w:tcW w:w="2693" w:type="dxa"/>
            <w:tcBorders>
              <w:top w:val="nil"/>
              <w:left w:val="nil"/>
              <w:bottom w:val="single" w:sz="4" w:space="0" w:color="auto"/>
              <w:right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sz w:val="24"/>
                <w:szCs w:val="24"/>
              </w:rPr>
            </w:pPr>
            <w:r w:rsidRPr="003D305E">
              <w:rPr>
                <w:rFonts w:ascii="Times New Roman" w:hAnsi="Times New Roman"/>
                <w:sz w:val="24"/>
                <w:szCs w:val="24"/>
              </w:rPr>
              <w:t>SOD</w:t>
            </w:r>
          </w:p>
        </w:tc>
        <w:tc>
          <w:tcPr>
            <w:tcW w:w="2512" w:type="dxa"/>
            <w:tcBorders>
              <w:top w:val="nil"/>
              <w:left w:val="nil"/>
              <w:bottom w:val="single" w:sz="4" w:space="0" w:color="auto"/>
              <w:right w:val="nil"/>
            </w:tcBorders>
            <w:shd w:val="clear" w:color="auto" w:fill="auto"/>
          </w:tcPr>
          <w:p w:rsidR="003D305E" w:rsidRPr="003D305E" w:rsidRDefault="003D305E" w:rsidP="003D305E">
            <w:pPr>
              <w:spacing w:before="100" w:beforeAutospacing="1" w:after="100" w:afterAutospacing="1" w:line="360" w:lineRule="auto"/>
              <w:jc w:val="center"/>
              <w:rPr>
                <w:rFonts w:ascii="Times New Roman" w:hAnsi="Times New Roman"/>
                <w:bCs/>
                <w:sz w:val="24"/>
                <w:szCs w:val="24"/>
              </w:rPr>
            </w:pPr>
            <w:r w:rsidRPr="003D305E">
              <w:rPr>
                <w:rFonts w:ascii="Times New Roman" w:hAnsi="Times New Roman"/>
                <w:bCs/>
                <w:sz w:val="24"/>
                <w:szCs w:val="24"/>
              </w:rPr>
              <w:t>Sigma A-7906</w:t>
            </w:r>
          </w:p>
        </w:tc>
      </w:tr>
    </w:tbl>
    <w:p w:rsidR="003D305E" w:rsidRPr="003D305E" w:rsidRDefault="003D305E" w:rsidP="003D305E">
      <w:pPr>
        <w:autoSpaceDE w:val="0"/>
        <w:autoSpaceDN w:val="0"/>
        <w:adjustRightInd w:val="0"/>
        <w:spacing w:before="100" w:beforeAutospacing="1" w:after="100" w:afterAutospacing="1" w:line="360" w:lineRule="auto"/>
        <w:jc w:val="both"/>
        <w:rPr>
          <w:rFonts w:ascii="Times New Roman" w:hAnsi="Times New Roman"/>
          <w:bCs/>
          <w:sz w:val="24"/>
          <w:szCs w:val="24"/>
        </w:rPr>
      </w:pPr>
      <w:r w:rsidRPr="003D305E">
        <w:rPr>
          <w:rFonts w:ascii="Times New Roman" w:hAnsi="Times New Roman"/>
          <w:sz w:val="24"/>
          <w:szCs w:val="24"/>
        </w:rPr>
        <w:t xml:space="preserve">  SOD: Süperoksit dismutaz, MDA: Malondialdehid.</w:t>
      </w:r>
    </w:p>
    <w:p w:rsidR="003D305E" w:rsidRPr="003D305E" w:rsidRDefault="003D305E" w:rsidP="003D305E">
      <w:pPr>
        <w:autoSpaceDE w:val="0"/>
        <w:autoSpaceDN w:val="0"/>
        <w:adjustRightInd w:val="0"/>
        <w:spacing w:before="100" w:beforeAutospacing="1" w:after="100" w:afterAutospacing="1" w:line="360" w:lineRule="auto"/>
        <w:jc w:val="both"/>
        <w:rPr>
          <w:rFonts w:ascii="Times New Roman" w:hAnsi="Times New Roman"/>
          <w:b/>
          <w:bCs/>
          <w:sz w:val="24"/>
          <w:szCs w:val="24"/>
        </w:rPr>
      </w:pPr>
      <w:r w:rsidRPr="003D305E">
        <w:rPr>
          <w:rFonts w:ascii="Times New Roman" w:hAnsi="Times New Roman"/>
          <w:b/>
          <w:bCs/>
          <w:sz w:val="24"/>
          <w:szCs w:val="24"/>
        </w:rPr>
        <w:t>3.2. Yöntem</w:t>
      </w:r>
    </w:p>
    <w:p w:rsidR="003D305E" w:rsidRPr="003D305E" w:rsidRDefault="003D305E" w:rsidP="003D305E">
      <w:pPr>
        <w:autoSpaceDE w:val="0"/>
        <w:autoSpaceDN w:val="0"/>
        <w:adjustRightInd w:val="0"/>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t xml:space="preserve">3.2.1. Deneysel Çalışma Süresi </w:t>
      </w:r>
    </w:p>
    <w:p w:rsidR="003D305E" w:rsidRPr="003D305E" w:rsidRDefault="003D305E" w:rsidP="003D305E">
      <w:pPr>
        <w:autoSpaceDE w:val="0"/>
        <w:autoSpaceDN w:val="0"/>
        <w:adjustRightInd w:val="0"/>
        <w:spacing w:before="100" w:beforeAutospacing="1" w:after="100" w:afterAutospacing="1" w:line="360" w:lineRule="auto"/>
        <w:ind w:firstLine="567"/>
        <w:jc w:val="both"/>
        <w:rPr>
          <w:rFonts w:ascii="Times New Roman" w:hAnsi="Times New Roman"/>
          <w:bCs/>
          <w:sz w:val="24"/>
          <w:szCs w:val="24"/>
        </w:rPr>
      </w:pPr>
      <w:r w:rsidRPr="003D305E">
        <w:rPr>
          <w:rFonts w:ascii="Times New Roman" w:hAnsi="Times New Roman"/>
          <w:noProof/>
          <w:sz w:val="24"/>
          <w:szCs w:val="24"/>
        </w:rPr>
        <w:t>T.C. Sağlık Bakanlığı’ının 2015 yılında yapmış olduğu araştırmaya göre h</w:t>
      </w:r>
      <w:r w:rsidRPr="003D305E">
        <w:rPr>
          <w:rFonts w:ascii="Times New Roman" w:hAnsi="Times New Roman"/>
          <w:sz w:val="24"/>
          <w:szCs w:val="24"/>
        </w:rPr>
        <w:t xml:space="preserve">astalar yoğun bakım ünitelerinde ortalama </w:t>
      </w:r>
      <w:r w:rsidRPr="003D305E">
        <w:rPr>
          <w:rFonts w:ascii="Times New Roman" w:hAnsi="Times New Roman"/>
          <w:bCs/>
          <w:sz w:val="24"/>
          <w:szCs w:val="24"/>
        </w:rPr>
        <w:t>7,09</w:t>
      </w:r>
      <w:r w:rsidRPr="003D305E">
        <w:rPr>
          <w:rFonts w:ascii="Times New Roman" w:hAnsi="Times New Roman"/>
          <w:sz w:val="24"/>
          <w:szCs w:val="24"/>
        </w:rPr>
        <w:t xml:space="preserve"> gün kalmakta olup,</w:t>
      </w:r>
      <w:r w:rsidRPr="003D305E">
        <w:rPr>
          <w:rFonts w:ascii="Times New Roman" w:hAnsi="Times New Roman"/>
          <w:noProof/>
          <w:sz w:val="24"/>
          <w:szCs w:val="24"/>
        </w:rPr>
        <w:t xml:space="preserve"> </w:t>
      </w:r>
      <w:r w:rsidRPr="003D305E">
        <w:rPr>
          <w:rFonts w:ascii="Times New Roman" w:hAnsi="Times New Roman"/>
          <w:sz w:val="24"/>
          <w:szCs w:val="24"/>
        </w:rPr>
        <w:t>yoğun bakımda yatan hastaların % 40,2’sinin 1-2 gün</w:t>
      </w:r>
      <w:r w:rsidRPr="003D305E">
        <w:rPr>
          <w:rFonts w:ascii="Times New Roman" w:hAnsi="Times New Roman"/>
          <w:noProof/>
          <w:sz w:val="24"/>
          <w:szCs w:val="24"/>
        </w:rPr>
        <w:t xml:space="preserve"> </w:t>
      </w:r>
      <w:r w:rsidRPr="003D305E">
        <w:rPr>
          <w:rFonts w:ascii="Times New Roman" w:hAnsi="Times New Roman"/>
          <w:sz w:val="24"/>
          <w:szCs w:val="24"/>
        </w:rPr>
        <w:t xml:space="preserve">ve % 44,8’inin 3-10 gün kaldığı bildirilmiştir </w:t>
      </w:r>
      <w:r w:rsidRPr="003D305E">
        <w:rPr>
          <w:rFonts w:ascii="Times New Roman" w:hAnsi="Times New Roman"/>
          <w:bCs/>
          <w:iCs/>
          <w:sz w:val="24"/>
          <w:szCs w:val="24"/>
        </w:rPr>
        <w:t>(Sülekli ve Küçük</w:t>
      </w:r>
      <w:r w:rsidRPr="003D305E">
        <w:rPr>
          <w:rFonts w:ascii="Times New Roman" w:hAnsi="Times New Roman"/>
          <w:sz w:val="24"/>
          <w:szCs w:val="24"/>
        </w:rPr>
        <w:t>, 2015).</w:t>
      </w:r>
      <w:r w:rsidRPr="003D305E">
        <w:rPr>
          <w:rFonts w:ascii="Times New Roman" w:eastAsia="GulliverRM" w:hAnsi="Times New Roman"/>
          <w:sz w:val="24"/>
          <w:szCs w:val="24"/>
        </w:rPr>
        <w:t xml:space="preserve"> Bu nedenle deneysel çalışma süresi 7 gün olarak belirlenmiş olup,  Ca</w:t>
      </w:r>
      <w:r w:rsidRPr="003D305E">
        <w:rPr>
          <w:rFonts w:ascii="Times New Roman" w:hAnsi="Times New Roman"/>
          <w:sz w:val="24"/>
          <w:szCs w:val="24"/>
        </w:rPr>
        <w:t>mpen ve ark (2002) ile Wong ve ark (2010)</w:t>
      </w:r>
      <w:r w:rsidRPr="003D305E">
        <w:rPr>
          <w:rFonts w:ascii="Times New Roman" w:eastAsia="GulliverRM" w:hAnsi="Times New Roman"/>
          <w:sz w:val="24"/>
          <w:szCs w:val="24"/>
        </w:rPr>
        <w:t>’nın çalışmaları temel alınarak</w:t>
      </w:r>
      <w:r w:rsidRPr="003D305E">
        <w:rPr>
          <w:rFonts w:ascii="Times New Roman" w:hAnsi="Times New Roman"/>
          <w:b/>
          <w:bCs/>
          <w:sz w:val="24"/>
          <w:szCs w:val="24"/>
        </w:rPr>
        <w:t xml:space="preserve"> </w:t>
      </w:r>
      <w:r w:rsidRPr="003D305E">
        <w:rPr>
          <w:rFonts w:ascii="Times New Roman" w:hAnsi="Times New Roman"/>
          <w:bCs/>
          <w:sz w:val="24"/>
          <w:szCs w:val="24"/>
        </w:rPr>
        <w:t>tasarlanmıştır.</w:t>
      </w:r>
    </w:p>
    <w:p w:rsidR="003D305E" w:rsidRPr="003D305E" w:rsidRDefault="003D305E" w:rsidP="003D305E">
      <w:pPr>
        <w:autoSpaceDE w:val="0"/>
        <w:autoSpaceDN w:val="0"/>
        <w:adjustRightInd w:val="0"/>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t>3.2.2. Deneysel Gürültü Uygulaması</w:t>
      </w:r>
    </w:p>
    <w:p w:rsidR="003D305E" w:rsidRPr="003D305E" w:rsidRDefault="003D305E" w:rsidP="003D305E">
      <w:pPr>
        <w:autoSpaceDE w:val="0"/>
        <w:autoSpaceDN w:val="0"/>
        <w:adjustRightInd w:val="0"/>
        <w:spacing w:before="100" w:beforeAutospacing="1" w:after="100" w:afterAutospacing="1" w:line="360" w:lineRule="auto"/>
        <w:ind w:firstLine="567"/>
        <w:jc w:val="both"/>
        <w:rPr>
          <w:rFonts w:ascii="Times New Roman" w:hAnsi="Times New Roman"/>
          <w:b/>
          <w:sz w:val="24"/>
          <w:szCs w:val="24"/>
        </w:rPr>
      </w:pPr>
      <w:r w:rsidRPr="003D305E">
        <w:rPr>
          <w:rFonts w:ascii="Times New Roman" w:hAnsi="Times New Roman"/>
          <w:sz w:val="24"/>
          <w:szCs w:val="24"/>
        </w:rPr>
        <w:t xml:space="preserve">Bu çalışma kapsamında ADÜ Tıp Fakültesi Uygulama ve Araştırma Hastanesi Başhekimliğinin izni (03.02.2017/E7362) ile Cerrahi Yoğun Bakım Kliniğinde ses ölçer cihazı (MultiFunction Environment Meter, Instruction Manual Model 8820, CEM)  ile gürültü düzeyi dB olarak ölçüldü. Rastgele yöntemle ölçüm günü belirlenmiştir. Yoğun bakım ünitesindeki hasta yataklarının üniteye giriş noktasına, ilaç hazırlama bölümlerine ve hemşire </w:t>
      </w:r>
      <w:r w:rsidRPr="003D305E">
        <w:rPr>
          <w:rFonts w:ascii="Times New Roman" w:hAnsi="Times New Roman"/>
          <w:sz w:val="24"/>
          <w:szCs w:val="24"/>
        </w:rPr>
        <w:lastRenderedPageBreak/>
        <w:t xml:space="preserve">istasyonuna olan uzaklıkları farklı olabildiği için ünitedeki her </w:t>
      </w:r>
      <w:r w:rsidRPr="003D305E">
        <w:rPr>
          <w:rStyle w:val="hps"/>
          <w:rFonts w:ascii="Times New Roman" w:hAnsi="Times New Roman"/>
          <w:sz w:val="24"/>
          <w:szCs w:val="24"/>
        </w:rPr>
        <w:t>hasta yatağının bulunduğu noktadan</w:t>
      </w:r>
      <w:r w:rsidRPr="003D305E">
        <w:rPr>
          <w:rFonts w:ascii="Times New Roman" w:hAnsi="Times New Roman"/>
          <w:sz w:val="24"/>
          <w:szCs w:val="24"/>
        </w:rPr>
        <w:t xml:space="preserve"> 24 saat süre içerisinde her saat başı gürültü düzeyi ses ölçer cihazı ile ölçüldü ve ölçülen gürültünün minimum, maksimum ve ortalama değerleri belirlendi. Tüm bu işlemler gerçekleştirildikten sonra yoğun bakımdaki o</w:t>
      </w:r>
      <w:r w:rsidRPr="003D305E">
        <w:rPr>
          <w:rStyle w:val="hps"/>
          <w:rFonts w:ascii="Times New Roman" w:hAnsi="Times New Roman"/>
          <w:sz w:val="24"/>
          <w:szCs w:val="24"/>
        </w:rPr>
        <w:t xml:space="preserve">rtalama gürültü değerine (dB) en yakın olan noktadan ICD PX440 model (Sony) ses kayıt cihazı ile </w:t>
      </w:r>
      <w:r w:rsidRPr="003D305E">
        <w:rPr>
          <w:rFonts w:ascii="Times New Roman" w:hAnsi="Times New Roman"/>
          <w:sz w:val="24"/>
          <w:szCs w:val="24"/>
        </w:rPr>
        <w:t xml:space="preserve">24 saat süreyle ses </w:t>
      </w:r>
      <w:r w:rsidRPr="003D305E">
        <w:rPr>
          <w:rStyle w:val="hps"/>
          <w:rFonts w:ascii="Times New Roman" w:hAnsi="Times New Roman"/>
          <w:sz w:val="24"/>
          <w:szCs w:val="24"/>
        </w:rPr>
        <w:t>kaydı gerçekleştirildi.</w:t>
      </w:r>
    </w:p>
    <w:p w:rsidR="003D305E" w:rsidRPr="003D305E" w:rsidRDefault="003D305E" w:rsidP="003D305E">
      <w:pPr>
        <w:autoSpaceDE w:val="0"/>
        <w:autoSpaceDN w:val="0"/>
        <w:adjustRightInd w:val="0"/>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Kayıt edilen 24 saatlik yoğun bakım ünitesi gürültüsü ADÜ Veteriner Fakültesi Deney Hayvanları Üretim ve Araştırma Merkezi’ndeki çalışma odasında yer alan kafeslerden 30’ar cm uzağa konulan Logitech Z-200 marka stereo hoparlör aracılığı ile ses kayıt cihazından grup II, III, IV ve V’e uygulandı. Gruplar belirtilen sürelerde yoğun bakım ünitesindeki ile aynı dB’deki gürültüye maruz bırakılmadan önce ratların maruz kaldığı gürültü seviyesi ölçüldü ve bundan sonra deneysel gürültü uygulaması başlatıldı. Ses kaydı çalışma metotunda belirtilen 7 gün boyunca deney gruplarına kesintisiz uygulandı. Bu işlemler Manikandan ve ark. (2006) ile </w:t>
      </w:r>
      <w:hyperlink r:id="rId15" w:tgtFrame="_blank" w:history="1">
        <w:r w:rsidRPr="003D305E">
          <w:rPr>
            <w:rStyle w:val="Kpr"/>
            <w:rFonts w:ascii="Times New Roman" w:hAnsi="Times New Roman"/>
            <w:color w:val="auto"/>
            <w:sz w:val="24"/>
            <w:szCs w:val="24"/>
            <w:u w:val="none"/>
            <w:shd w:val="clear" w:color="auto" w:fill="FFFFFF"/>
          </w:rPr>
          <w:t>Ersoy</w:t>
        </w:r>
      </w:hyperlink>
      <w:r w:rsidRPr="003D305E">
        <w:rPr>
          <w:rFonts w:ascii="Times New Roman" w:hAnsi="Times New Roman"/>
          <w:sz w:val="24"/>
          <w:szCs w:val="24"/>
        </w:rPr>
        <w:t xml:space="preserve"> ve ark. (2014)’nın bildirdiği yönteme göre gerçekleştirildi. </w:t>
      </w:r>
    </w:p>
    <w:p w:rsidR="003D305E" w:rsidRPr="003D305E" w:rsidRDefault="003D305E" w:rsidP="003D305E">
      <w:pPr>
        <w:autoSpaceDE w:val="0"/>
        <w:autoSpaceDN w:val="0"/>
        <w:adjustRightInd w:val="0"/>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Literatür (</w:t>
      </w:r>
      <w:r w:rsidRPr="003D305E">
        <w:rPr>
          <w:rFonts w:ascii="Times New Roman" w:hAnsi="Times New Roman"/>
          <w:bCs/>
          <w:iCs/>
          <w:sz w:val="24"/>
          <w:szCs w:val="24"/>
        </w:rPr>
        <w:t>Christensen, 2007; Akansel ve Kaymakçı, 2008</w:t>
      </w:r>
      <w:r w:rsidRPr="003D305E">
        <w:rPr>
          <w:rFonts w:ascii="Times New Roman" w:hAnsi="Times New Roman"/>
          <w:sz w:val="24"/>
          <w:szCs w:val="24"/>
        </w:rPr>
        <w:t xml:space="preserve">; Kol ve ark, 2015) doğrultusunda yoğun bakım ünitelerindeki ortalama gürültü seviyesinin ortalama 65 dB </w:t>
      </w:r>
      <w:r w:rsidRPr="003D305E">
        <w:rPr>
          <w:rStyle w:val="hps"/>
          <w:rFonts w:ascii="Times New Roman" w:hAnsi="Times New Roman"/>
          <w:sz w:val="24"/>
          <w:szCs w:val="24"/>
        </w:rPr>
        <w:t>ve 30 Mayıs-08 Haziran ADÜ Deney Hayvanları Kulanım Kursu’na ait “</w:t>
      </w:r>
      <w:r w:rsidRPr="003D305E">
        <w:rPr>
          <w:rFonts w:ascii="Times New Roman" w:hAnsi="Times New Roman"/>
          <w:bCs/>
          <w:sz w:val="24"/>
          <w:szCs w:val="24"/>
        </w:rPr>
        <w:t>Deney Hayvanı Refahı ve Davranış Özellikleri</w:t>
      </w:r>
      <w:r w:rsidRPr="003D305E">
        <w:rPr>
          <w:rStyle w:val="hps"/>
          <w:rFonts w:ascii="Times New Roman" w:hAnsi="Times New Roman"/>
          <w:sz w:val="24"/>
          <w:szCs w:val="24"/>
        </w:rPr>
        <w:t xml:space="preserve">” ders notlarında deney hayvanları laboratuvarında gürültü </w:t>
      </w:r>
      <w:proofErr w:type="gramStart"/>
      <w:r w:rsidRPr="003D305E">
        <w:rPr>
          <w:rStyle w:val="hps"/>
          <w:rFonts w:ascii="Times New Roman" w:hAnsi="Times New Roman"/>
          <w:sz w:val="24"/>
          <w:szCs w:val="24"/>
        </w:rPr>
        <w:t>aralığının</w:t>
      </w:r>
      <w:proofErr w:type="gramEnd"/>
      <w:r w:rsidRPr="003D305E">
        <w:rPr>
          <w:rStyle w:val="hps"/>
          <w:rFonts w:ascii="Times New Roman" w:hAnsi="Times New Roman"/>
          <w:sz w:val="24"/>
          <w:szCs w:val="24"/>
        </w:rPr>
        <w:t xml:space="preserve"> </w:t>
      </w:r>
      <w:r w:rsidRPr="003D305E">
        <w:rPr>
          <w:rFonts w:ascii="Times New Roman" w:hAnsi="Times New Roman"/>
          <w:sz w:val="24"/>
          <w:szCs w:val="24"/>
        </w:rPr>
        <w:t xml:space="preserve">50-85 </w:t>
      </w:r>
      <w:r w:rsidRPr="003D305E">
        <w:rPr>
          <w:rStyle w:val="hps"/>
          <w:rFonts w:ascii="Times New Roman" w:hAnsi="Times New Roman"/>
          <w:sz w:val="24"/>
          <w:szCs w:val="24"/>
        </w:rPr>
        <w:t>dB arasında olduğu göz önünde bulundurulmuştur. Buna istinaden çalışmanın yapıldığı</w:t>
      </w:r>
      <w:r w:rsidRPr="003D305E">
        <w:rPr>
          <w:rFonts w:ascii="Times New Roman" w:hAnsi="Times New Roman"/>
          <w:sz w:val="24"/>
          <w:szCs w:val="24"/>
        </w:rPr>
        <w:t xml:space="preserve"> ADÜ Veteriner Fakültesi Deney Hayvanları Üretim ve Araştırma Merkezi ortamını olumsuz etkilenmeyeceğinden herhangi bir ses </w:t>
      </w:r>
      <w:proofErr w:type="gramStart"/>
      <w:r w:rsidRPr="003D305E">
        <w:rPr>
          <w:rFonts w:ascii="Times New Roman" w:hAnsi="Times New Roman"/>
          <w:sz w:val="24"/>
          <w:szCs w:val="24"/>
        </w:rPr>
        <w:t>izolasyon</w:t>
      </w:r>
      <w:proofErr w:type="gramEnd"/>
      <w:r w:rsidRPr="003D305E">
        <w:rPr>
          <w:rFonts w:ascii="Times New Roman" w:hAnsi="Times New Roman"/>
          <w:sz w:val="24"/>
          <w:szCs w:val="24"/>
        </w:rPr>
        <w:t xml:space="preserve"> işlemi gerçekleştirilmemiştir. Ayrıca çalışmanın yürütüldüğü odada sadece gürültüye maruz bırakılacak deneysel gruplar bulundurulmuş, kontrol grubu ve başka herhangi bir deney hayvanı bulundurulmamıştır. Kontrol grubunda bulunan ratlar ise gürültü uygulamasına geçilmeden anestezi altında ilgili örnekleri alınmış ve servikal dislokasyon ile uyutulmuştur. Ayrıca yetkili personel dışında odaya girişe de izin verilmemiştir. </w:t>
      </w:r>
    </w:p>
    <w:p w:rsidR="003D305E" w:rsidRPr="003D305E" w:rsidRDefault="003D305E" w:rsidP="003D305E">
      <w:pPr>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t xml:space="preserve">3.2.3. Glukoz Analizi </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Anestezi altında kalpten alınan kan örneklerinden glukoz düzeyi ölçüldü. Bu amaçla glukometre (Contour TS, Bayer) cihazından yararlanıldı ve sonuçlar mg/dl olarak belirlendi.</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p>
    <w:p w:rsidR="003D305E" w:rsidRPr="003D305E" w:rsidRDefault="003D305E" w:rsidP="003D305E">
      <w:pPr>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lastRenderedPageBreak/>
        <w:t>3.2.4. Plazma Kortikosteron Analizi</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Anestezisi altında kardiyak ponksiyon ile kalpten alınan kan örnekleri kortikosteron analizi için plazma tüplerine aktarıldı. 3500 devirde 15 dakika boyunca </w:t>
      </w:r>
      <w:proofErr w:type="gramStart"/>
      <w:r w:rsidRPr="003D305E">
        <w:rPr>
          <w:rFonts w:ascii="Times New Roman" w:hAnsi="Times New Roman"/>
          <w:sz w:val="24"/>
          <w:szCs w:val="24"/>
        </w:rPr>
        <w:t>santrifüj</w:t>
      </w:r>
      <w:proofErr w:type="gramEnd"/>
      <w:r w:rsidRPr="003D305E">
        <w:rPr>
          <w:rFonts w:ascii="Times New Roman" w:hAnsi="Times New Roman"/>
          <w:sz w:val="24"/>
          <w:szCs w:val="24"/>
        </w:rPr>
        <w:t xml:space="preserve"> edildikten sonra üstte kalan plazma mikrosantrifüj tüplerine aktarılarak analiz edilinceye kadar -80 °C’de muhafaza edildi. Analiz günü -80 °C’den örnekler çıkarıldı. Plazma örneklerindeki kortikosteron düzeyi, ticari ELISA test kiti (Elabscience Biotechnology Co</w:t>
      </w:r>
      <w:proofErr w:type="gramStart"/>
      <w:r w:rsidRPr="003D305E">
        <w:rPr>
          <w:rFonts w:ascii="Times New Roman" w:hAnsi="Times New Roman"/>
          <w:sz w:val="24"/>
          <w:szCs w:val="24"/>
        </w:rPr>
        <w:t>.,</w:t>
      </w:r>
      <w:proofErr w:type="gramEnd"/>
      <w:r w:rsidRPr="003D305E">
        <w:rPr>
          <w:rFonts w:ascii="Times New Roman" w:hAnsi="Times New Roman"/>
          <w:sz w:val="24"/>
          <w:szCs w:val="24"/>
        </w:rPr>
        <w:t xml:space="preserve">Ltd, E-EL-R0269) ile belirlendi. Analiz, kitte belirtilen yönteme göre gerçekleştirildi ve mikro plaka 450 nm dalga boyunda ELISA okuyucuda (Thermo Scientific Multi-Scan Go Spectrophotometer) değerlendirildi ve sonuçlar pg/ml olarak hesaplandı. </w:t>
      </w:r>
      <w:r w:rsidRPr="003D305E">
        <w:rPr>
          <w:rFonts w:ascii="Times New Roman" w:hAnsi="Times New Roman"/>
          <w:bCs/>
          <w:sz w:val="24"/>
          <w:szCs w:val="24"/>
        </w:rPr>
        <w:t>Kitin belirlenebilir kortikosteron</w:t>
      </w:r>
      <w:r w:rsidRPr="003D305E">
        <w:rPr>
          <w:rFonts w:ascii="Times New Roman" w:hAnsi="Times New Roman"/>
          <w:b/>
          <w:bCs/>
          <w:sz w:val="24"/>
          <w:szCs w:val="24"/>
        </w:rPr>
        <w:t xml:space="preserve"> </w:t>
      </w:r>
      <w:proofErr w:type="gramStart"/>
      <w:r w:rsidRPr="003D305E">
        <w:rPr>
          <w:rFonts w:ascii="Times New Roman" w:hAnsi="Times New Roman"/>
          <w:bCs/>
          <w:sz w:val="24"/>
          <w:szCs w:val="24"/>
        </w:rPr>
        <w:t>aralığı</w:t>
      </w:r>
      <w:proofErr w:type="gramEnd"/>
      <w:r w:rsidRPr="003D305E">
        <w:rPr>
          <w:rFonts w:ascii="Times New Roman" w:hAnsi="Times New Roman"/>
          <w:bCs/>
          <w:sz w:val="24"/>
          <w:szCs w:val="24"/>
        </w:rPr>
        <w:t xml:space="preserve"> </w:t>
      </w:r>
      <w:r w:rsidRPr="003D305E">
        <w:rPr>
          <w:rFonts w:ascii="Times New Roman" w:hAnsi="Times New Roman"/>
          <w:sz w:val="24"/>
          <w:szCs w:val="24"/>
        </w:rPr>
        <w:t xml:space="preserve">0.5- 0.007813 µg/dl olup, yönteme göre kitteki referans standarttan seri sulandırma yapıldı. Örneklerin optik dansisitesi elde edilen standart eğri ile karşılaştırılarak plazma kortikosteron </w:t>
      </w:r>
      <w:proofErr w:type="gramStart"/>
      <w:r w:rsidRPr="003D305E">
        <w:rPr>
          <w:rFonts w:ascii="Times New Roman" w:hAnsi="Times New Roman"/>
          <w:sz w:val="24"/>
          <w:szCs w:val="24"/>
        </w:rPr>
        <w:t>konsantrasyonu</w:t>
      </w:r>
      <w:proofErr w:type="gramEnd"/>
      <w:r w:rsidRPr="003D305E">
        <w:rPr>
          <w:rFonts w:ascii="Times New Roman" w:hAnsi="Times New Roman"/>
          <w:sz w:val="24"/>
          <w:szCs w:val="24"/>
        </w:rPr>
        <w:t xml:space="preserve"> belirlendi.</w:t>
      </w:r>
    </w:p>
    <w:p w:rsidR="003D305E" w:rsidRPr="003D305E" w:rsidRDefault="003D305E" w:rsidP="003D305E">
      <w:pPr>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t>3.2.5. Plazma Total Protein Analizi</w:t>
      </w:r>
    </w:p>
    <w:p w:rsidR="003D305E" w:rsidRPr="003D305E" w:rsidRDefault="003D305E" w:rsidP="003D305E">
      <w:pPr>
        <w:spacing w:before="100" w:beforeAutospacing="1" w:after="100" w:afterAutospacing="1" w:line="360" w:lineRule="auto"/>
        <w:ind w:firstLine="567"/>
        <w:jc w:val="both"/>
        <w:rPr>
          <w:rFonts w:ascii="Times New Roman" w:hAnsi="Times New Roman"/>
          <w:b/>
        </w:rPr>
      </w:pPr>
      <w:r w:rsidRPr="003D305E">
        <w:rPr>
          <w:rFonts w:ascii="Times New Roman" w:hAnsi="Times New Roman"/>
          <w:sz w:val="24"/>
          <w:szCs w:val="24"/>
        </w:rPr>
        <w:t xml:space="preserve">Anestezisi altında kardiyak ponksiyon ile kalpten alınan kan örnekleri total protein analizi için plazma tüplerine aktarıldı. 3500 devirde 15 dakika boyunca </w:t>
      </w:r>
      <w:proofErr w:type="gramStart"/>
      <w:r w:rsidRPr="003D305E">
        <w:rPr>
          <w:rFonts w:ascii="Times New Roman" w:hAnsi="Times New Roman"/>
          <w:sz w:val="24"/>
          <w:szCs w:val="24"/>
        </w:rPr>
        <w:t>santrifüj</w:t>
      </w:r>
      <w:proofErr w:type="gramEnd"/>
      <w:r w:rsidRPr="003D305E">
        <w:rPr>
          <w:rFonts w:ascii="Times New Roman" w:hAnsi="Times New Roman"/>
          <w:sz w:val="24"/>
          <w:szCs w:val="24"/>
        </w:rPr>
        <w:t xml:space="preserve"> edildikten sonra üstte kalan plazma mikrosantrifüj tüplerine aktarılarak analiz edilinceye kadar -80 °C’de muhafaza edildi. Analiz günü -80 °C’den örnekler çıkarıldı. Plazma örneklerindeki total protein analizi Biüret metoduna göre ticari total protein kiti </w:t>
      </w:r>
      <w:proofErr w:type="gramStart"/>
      <w:r w:rsidRPr="003D305E">
        <w:rPr>
          <w:rFonts w:ascii="Times New Roman" w:hAnsi="Times New Roman"/>
          <w:sz w:val="24"/>
          <w:szCs w:val="24"/>
        </w:rPr>
        <w:t>(</w:t>
      </w:r>
      <w:proofErr w:type="gramEnd"/>
      <w:r w:rsidRPr="003D305E">
        <w:rPr>
          <w:rFonts w:ascii="Times New Roman" w:hAnsi="Times New Roman"/>
          <w:sz w:val="24"/>
          <w:szCs w:val="24"/>
        </w:rPr>
        <w:t>Archem Diagnostic Ind. Ltd</w:t>
      </w:r>
      <w:proofErr w:type="gramStart"/>
      <w:r w:rsidRPr="003D305E">
        <w:rPr>
          <w:rFonts w:ascii="Times New Roman" w:hAnsi="Times New Roman"/>
          <w:sz w:val="24"/>
          <w:szCs w:val="24"/>
        </w:rPr>
        <w:t>.,</w:t>
      </w:r>
      <w:proofErr w:type="gramEnd"/>
      <w:r w:rsidRPr="003D305E">
        <w:rPr>
          <w:rFonts w:ascii="Times New Roman" w:hAnsi="Times New Roman"/>
          <w:sz w:val="24"/>
          <w:szCs w:val="24"/>
        </w:rPr>
        <w:t xml:space="preserve"> Türkiye) kullanılarak gerçekleştirildi. Mikrosantrifüj tüplerine her bir plazma örneği için kit içerisindeki ayıraçtan 1’er ml eklendi. Vortekslenen plazma örneklerinden 10 µl tüplere ilave edildi. Spektrofotometrede okumak için 2 adet kör ve 1 adet standart tüp hazırlandı. Körlere 1 ml ayıraç ve 10 µl distile su koyulurken, standart tüp için 1 ml ayıraç ve 10 µl kit içerisinde yer alan standart eklendi. Vorteksleme işleminin ardından tüm tüpler 30 °C ve 10 dk süreyle inkübatörde inkübe edildi. Ardından spektrofotometrede kuartz kuvetlerde (100 QS-10.00 mm, Hellma) köre karşı 546 nm dalga boyunda okuma yapıldı. Sonuçlar g/dl olarak verildi. Elde edilen sonuçlar ayrıca serum ve dokuların MDA seviyesi ile SOD aktivitesinin hesaplanmasında kullanıldı.</w:t>
      </w:r>
    </w:p>
    <w:p w:rsidR="003D305E" w:rsidRPr="003D305E" w:rsidRDefault="003D305E" w:rsidP="003D305E">
      <w:pPr>
        <w:spacing w:before="100" w:beforeAutospacing="1" w:after="100" w:afterAutospacing="1" w:line="360" w:lineRule="auto"/>
        <w:jc w:val="both"/>
        <w:rPr>
          <w:rFonts w:ascii="Times New Roman" w:hAnsi="Times New Roman"/>
          <w:b/>
          <w:bCs/>
          <w:sz w:val="24"/>
          <w:szCs w:val="24"/>
        </w:rPr>
      </w:pPr>
      <w:r w:rsidRPr="003D305E">
        <w:rPr>
          <w:rFonts w:ascii="Times New Roman" w:hAnsi="Times New Roman"/>
          <w:b/>
          <w:bCs/>
          <w:sz w:val="24"/>
          <w:szCs w:val="24"/>
        </w:rPr>
        <w:t>3.2.6. Serum SOD Aktivitesi ve MDA Seviyesi Analizi</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Anestezisi altında kardiyak ponksiyon ile kalpten alınan kan örnekleri </w:t>
      </w:r>
      <w:r w:rsidRPr="003D305E">
        <w:rPr>
          <w:rFonts w:ascii="Times New Roman" w:hAnsi="Times New Roman"/>
          <w:bCs/>
          <w:sz w:val="24"/>
          <w:szCs w:val="24"/>
        </w:rPr>
        <w:t>SOD aktivitesi ve MDA seviyesi analizi</w:t>
      </w:r>
      <w:r w:rsidRPr="003D305E">
        <w:rPr>
          <w:rFonts w:ascii="Times New Roman" w:hAnsi="Times New Roman"/>
          <w:sz w:val="24"/>
          <w:szCs w:val="24"/>
        </w:rPr>
        <w:t xml:space="preserve"> için serum tüplerine aktarıldı. 3500 devirde 15 dakika boyunca </w:t>
      </w:r>
      <w:proofErr w:type="gramStart"/>
      <w:r w:rsidRPr="003D305E">
        <w:rPr>
          <w:rFonts w:ascii="Times New Roman" w:hAnsi="Times New Roman"/>
          <w:sz w:val="24"/>
          <w:szCs w:val="24"/>
        </w:rPr>
        <w:t>santrifüj</w:t>
      </w:r>
      <w:proofErr w:type="gramEnd"/>
      <w:r w:rsidRPr="003D305E">
        <w:rPr>
          <w:rFonts w:ascii="Times New Roman" w:hAnsi="Times New Roman"/>
          <w:sz w:val="24"/>
          <w:szCs w:val="24"/>
        </w:rPr>
        <w:t xml:space="preserve"> </w:t>
      </w:r>
      <w:r w:rsidRPr="003D305E">
        <w:rPr>
          <w:rFonts w:ascii="Times New Roman" w:hAnsi="Times New Roman"/>
          <w:sz w:val="24"/>
          <w:szCs w:val="24"/>
        </w:rPr>
        <w:lastRenderedPageBreak/>
        <w:t xml:space="preserve">edildikten sonra üstte kalan serum mikrosantrifüj tüplerine aktarılarak analiz edilinceye kadar -80 °C’de muhafaza edildi. Analiz günü -80 °C’den örnekler çıkarıldı. Serum örneklerindeki SOD aktivitesi Sun ve ark’nın  (1988) yöntemine göre ölçüldü. Reaksiyon ortamında enzimatik bir reaksiyon ile üretilen süperoksit radikallerinin, ortamda bulunan nitroblue tetrazoliumu (NBT) indirgemesinin, numunede bulunan SOD tarafından engellenmesi prensibine dayanır. Yöntemde süperoksit radikali üretimi ksantin-ksantin oksidaz enzimatik reaksiyonu ile sağlanır. Bu şekilde üretilen süperoksit radikallerinin NBT ile reaksiyona girerek bu maddeyi indirgemesi sonucunda 560 nm’de absorbans veren formazon oluşur. Ortama ilave edilen enzimin üretilen radikalleri dismutasyona uğratması sonucunda, NBT reaksiyonu yavaşlar ve sonuçta spektrofotometrede okunan absorbans değerleri düşer. Bu amaçla serum örneklerinden </w:t>
      </w:r>
      <w:proofErr w:type="gramStart"/>
      <w:r w:rsidRPr="003D305E">
        <w:rPr>
          <w:rFonts w:ascii="Times New Roman" w:hAnsi="Times New Roman"/>
          <w:sz w:val="24"/>
          <w:szCs w:val="24"/>
        </w:rPr>
        <w:t>0.5’er</w:t>
      </w:r>
      <w:proofErr w:type="gramEnd"/>
      <w:r w:rsidRPr="003D305E">
        <w:rPr>
          <w:rFonts w:ascii="Times New Roman" w:hAnsi="Times New Roman"/>
          <w:sz w:val="24"/>
          <w:szCs w:val="24"/>
        </w:rPr>
        <w:t xml:space="preserve"> ml mikrosantrifüj tüplerine aktarılarak üzerine 250 µl etanol ve 150 µl kloroform eklenip vortekslendi. Tüpler  +4 °C’de 12000 rpmde 10 dakika </w:t>
      </w:r>
      <w:proofErr w:type="gramStart"/>
      <w:r w:rsidRPr="003D305E">
        <w:rPr>
          <w:rFonts w:ascii="Times New Roman" w:hAnsi="Times New Roman"/>
          <w:sz w:val="24"/>
          <w:szCs w:val="24"/>
        </w:rPr>
        <w:t>santrifüj</w:t>
      </w:r>
      <w:proofErr w:type="gramEnd"/>
      <w:r w:rsidRPr="003D305E">
        <w:rPr>
          <w:rFonts w:ascii="Times New Roman" w:hAnsi="Times New Roman"/>
          <w:sz w:val="24"/>
          <w:szCs w:val="24"/>
        </w:rPr>
        <w:t xml:space="preserve"> edildi ve üstte kalan serum süpernatantı analiz amacıyla kullanıldı. Kör ve örnek tüplerine 1225 µl reaktif karışımı konuldu. Reaktif karışımı için 20 ml 10 kat sulandırılmış ksantin stok çözeltisi (3 mmol/l), 10 ml EDTA (</w:t>
      </w:r>
      <w:proofErr w:type="gramStart"/>
      <w:r w:rsidRPr="003D305E">
        <w:rPr>
          <w:rFonts w:ascii="Times New Roman" w:hAnsi="Times New Roman"/>
          <w:sz w:val="24"/>
          <w:szCs w:val="24"/>
        </w:rPr>
        <w:t>0.6</w:t>
      </w:r>
      <w:proofErr w:type="gramEnd"/>
      <w:r w:rsidRPr="003D305E">
        <w:rPr>
          <w:rFonts w:ascii="Times New Roman" w:hAnsi="Times New Roman"/>
          <w:sz w:val="24"/>
          <w:szCs w:val="24"/>
        </w:rPr>
        <w:t xml:space="preserve"> mmol/l), 10 ml NBT (150 mmol/l), 6 ml Na</w:t>
      </w:r>
      <w:r w:rsidRPr="003D305E">
        <w:rPr>
          <w:rFonts w:ascii="Times New Roman" w:hAnsi="Times New Roman"/>
          <w:sz w:val="24"/>
          <w:szCs w:val="24"/>
          <w:vertAlign w:val="subscript"/>
        </w:rPr>
        <w:t>2</w:t>
      </w:r>
      <w:r w:rsidRPr="003D305E">
        <w:rPr>
          <w:rFonts w:ascii="Times New Roman" w:hAnsi="Times New Roman"/>
          <w:sz w:val="24"/>
          <w:szCs w:val="24"/>
        </w:rPr>
        <w:t>CO</w:t>
      </w:r>
      <w:r w:rsidRPr="003D305E">
        <w:rPr>
          <w:rFonts w:ascii="Times New Roman" w:hAnsi="Times New Roman"/>
          <w:sz w:val="24"/>
          <w:szCs w:val="24"/>
          <w:vertAlign w:val="subscript"/>
        </w:rPr>
        <w:t xml:space="preserve">3 </w:t>
      </w:r>
      <w:r w:rsidRPr="003D305E">
        <w:rPr>
          <w:rFonts w:ascii="Times New Roman" w:hAnsi="Times New Roman"/>
          <w:sz w:val="24"/>
          <w:szCs w:val="24"/>
        </w:rPr>
        <w:t xml:space="preserve">(0.4 mmol/l), 3 ml sığır albümini (1 g/l) eklenip karıştırıldı. Reaktif karışımı 49 ml olarak hazırlandı. Kör tüpüne 250 µl disitle su, örnek tüpe ise 250 µl serum süpernatantı eklendi. Sonra tüm tüplere 50 µl ksantin oksidaz (20 U/ml) konuldu ve vortekslendi. Tüm tüpler 25 °C’de su banyosunda 20 dakika inkübe edildi. Ardından </w:t>
      </w:r>
      <w:proofErr w:type="gramStart"/>
      <w:r w:rsidRPr="003D305E">
        <w:rPr>
          <w:rFonts w:ascii="Times New Roman" w:hAnsi="Times New Roman"/>
          <w:sz w:val="24"/>
          <w:szCs w:val="24"/>
        </w:rPr>
        <w:t>0.5</w:t>
      </w:r>
      <w:proofErr w:type="gramEnd"/>
      <w:r w:rsidRPr="003D305E">
        <w:rPr>
          <w:rFonts w:ascii="Times New Roman" w:hAnsi="Times New Roman"/>
          <w:sz w:val="24"/>
          <w:szCs w:val="24"/>
        </w:rPr>
        <w:t xml:space="preserve"> ml CuCl</w:t>
      </w:r>
      <w:r w:rsidRPr="003D305E">
        <w:rPr>
          <w:rFonts w:ascii="Times New Roman" w:hAnsi="Times New Roman"/>
          <w:sz w:val="24"/>
          <w:szCs w:val="24"/>
          <w:vertAlign w:val="subscript"/>
        </w:rPr>
        <w:t>2</w:t>
      </w:r>
      <w:r w:rsidRPr="003D305E">
        <w:rPr>
          <w:rFonts w:ascii="Times New Roman" w:hAnsi="Times New Roman"/>
          <w:sz w:val="24"/>
          <w:szCs w:val="24"/>
        </w:rPr>
        <w:t xml:space="preserve"> (0.8 mmol/l) ilave edilerek spektrofotometrede kuartz kuvetlerde köre karşı 560 nm dalga boyunda okunarak aşağıda yer alan formüle göre hesaplandı ve </w:t>
      </w:r>
      <w:r w:rsidRPr="003D305E">
        <w:rPr>
          <w:rFonts w:ascii="Times New Roman" w:eastAsia="Times-Roman" w:hAnsi="Times New Roman"/>
          <w:sz w:val="24"/>
          <w:szCs w:val="24"/>
        </w:rPr>
        <w:t xml:space="preserve">sonuçlar </w:t>
      </w:r>
      <w:r w:rsidRPr="003D305E">
        <w:rPr>
          <w:rFonts w:ascii="Times New Roman" w:hAnsi="Times New Roman"/>
          <w:sz w:val="24"/>
          <w:szCs w:val="24"/>
        </w:rPr>
        <w:t xml:space="preserve">U/g Hb olarak gösterildi. </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inhibisyon= [(Körün absorbansı-Testin absorbansı) / Körün absorbansı] x 100</w:t>
      </w:r>
    </w:p>
    <w:p w:rsidR="003D305E" w:rsidRPr="003D305E" w:rsidRDefault="003D305E" w:rsidP="003D305E">
      <w:pPr>
        <w:spacing w:before="100" w:beforeAutospacing="1" w:after="100" w:afterAutospacing="1" w:line="360" w:lineRule="auto"/>
        <w:ind w:firstLine="567"/>
        <w:jc w:val="both"/>
        <w:rPr>
          <w:rFonts w:ascii="Times New Roman" w:eastAsia="NewBaskerville-Roman" w:hAnsi="Times New Roman"/>
          <w:sz w:val="24"/>
          <w:szCs w:val="24"/>
        </w:rPr>
      </w:pPr>
      <w:r w:rsidRPr="003D305E">
        <w:rPr>
          <w:rFonts w:ascii="Times New Roman" w:eastAsia="Times-Roman" w:hAnsi="Times New Roman"/>
          <w:sz w:val="24"/>
          <w:szCs w:val="24"/>
        </w:rPr>
        <w:t xml:space="preserve">Serum MDA analizi, serbest radikallerin hücre zarında oluşturduğu lipit peroksidasyonunun son ürünlerinden biri olan MDA düzeyini belirlemek için kullanılan bir yöntemdir. Yöntemlerin çoğu MDA’nın tiyobarbitürik asit (TBA) ile verdiği reaksiyonu temel alır. </w:t>
      </w:r>
      <w:r w:rsidRPr="003D305E">
        <w:rPr>
          <w:rFonts w:ascii="Times New Roman" w:hAnsi="Times New Roman"/>
          <w:sz w:val="24"/>
          <w:szCs w:val="24"/>
        </w:rPr>
        <w:t xml:space="preserve">MDA analizi Yoshioka ve ark.’nın (1979) metoduna göre MDA’nın asidik ortamda TBA ile oluşturduğu rengin 532 nm’de optik dansitesinin ölçülmesi prensibine dayanarak yapıldı. Kapaklı cam tüplere sırasıyla 500 µl TBA (% 0.67’lik), 1250 µl trikloroasetik asit (TCA, %20’lik) ve serum örneklerinden 250 µl aktarıldı ve vortekslendi. 30 dakika 95 °C’de kaynatıldı. Buz dolu kapta soğutma işleminin ardından tüplere 2’şer ml n-butanol eklendi ve tekrar vortekslendi. Tüpler 3000 rpmde 10 dakika </w:t>
      </w:r>
      <w:proofErr w:type="gramStart"/>
      <w:r w:rsidRPr="003D305E">
        <w:rPr>
          <w:rFonts w:ascii="Times New Roman" w:hAnsi="Times New Roman"/>
          <w:sz w:val="24"/>
          <w:szCs w:val="24"/>
        </w:rPr>
        <w:t>santrifüj</w:t>
      </w:r>
      <w:proofErr w:type="gramEnd"/>
      <w:r w:rsidRPr="003D305E">
        <w:rPr>
          <w:rFonts w:ascii="Times New Roman" w:hAnsi="Times New Roman"/>
          <w:sz w:val="24"/>
          <w:szCs w:val="24"/>
        </w:rPr>
        <w:t xml:space="preserve"> edildi. Üstte kalan kısım spektrofotometrede kuartz kuvetlerde 532 nm dalga boyunda havaya karşı okundu. Elde </w:t>
      </w:r>
      <w:r w:rsidRPr="003D305E">
        <w:rPr>
          <w:rFonts w:ascii="Times New Roman" w:hAnsi="Times New Roman"/>
          <w:sz w:val="24"/>
          <w:szCs w:val="24"/>
        </w:rPr>
        <w:lastRenderedPageBreak/>
        <w:t xml:space="preserve">edilen absorbans </w:t>
      </w:r>
      <w:r w:rsidRPr="003D305E">
        <w:rPr>
          <w:rFonts w:ascii="Times New Roman" w:eastAsia="NewBaskerville-Roman" w:hAnsi="Times New Roman"/>
          <w:sz w:val="24"/>
          <w:szCs w:val="24"/>
        </w:rPr>
        <w:t>1.56x10</w:t>
      </w:r>
      <w:r w:rsidRPr="003D305E">
        <w:rPr>
          <w:rFonts w:ascii="Times New Roman" w:eastAsia="NewBaskerville-Roman" w:hAnsi="Times New Roman"/>
          <w:sz w:val="24"/>
          <w:szCs w:val="24"/>
          <w:vertAlign w:val="superscript"/>
        </w:rPr>
        <w:t>5</w:t>
      </w:r>
      <w:r w:rsidRPr="003D305E">
        <w:rPr>
          <w:rFonts w:ascii="Times New Roman" w:eastAsia="NewBaskerville-Roman" w:hAnsi="Times New Roman"/>
          <w:sz w:val="24"/>
          <w:szCs w:val="24"/>
        </w:rPr>
        <w:t>/M/cm katsayısı</w:t>
      </w:r>
      <w:r w:rsidRPr="003D305E">
        <w:rPr>
          <w:rFonts w:ascii="Times New Roman" w:hAnsi="Times New Roman"/>
          <w:sz w:val="24"/>
          <w:szCs w:val="24"/>
        </w:rPr>
        <w:t xml:space="preserve"> ile çarpıldı ve MDA </w:t>
      </w:r>
      <w:proofErr w:type="gramStart"/>
      <w:r w:rsidRPr="003D305E">
        <w:rPr>
          <w:rFonts w:ascii="Times New Roman" w:hAnsi="Times New Roman"/>
          <w:sz w:val="24"/>
          <w:szCs w:val="24"/>
        </w:rPr>
        <w:t>konsantrasyonu</w:t>
      </w:r>
      <w:proofErr w:type="gramEnd"/>
      <w:r w:rsidRPr="003D305E">
        <w:rPr>
          <w:rFonts w:ascii="Times New Roman" w:hAnsi="Times New Roman"/>
          <w:sz w:val="24"/>
          <w:szCs w:val="24"/>
        </w:rPr>
        <w:t xml:space="preserve"> </w:t>
      </w:r>
      <w:r w:rsidRPr="003D305E">
        <w:rPr>
          <w:rFonts w:ascii="Times New Roman" w:eastAsia="NewBaskerville-Roman" w:hAnsi="Times New Roman"/>
          <w:sz w:val="24"/>
          <w:szCs w:val="24"/>
        </w:rPr>
        <w:t xml:space="preserve">nmol/ml olarak hesaplandı. </w:t>
      </w:r>
    </w:p>
    <w:p w:rsidR="003D305E" w:rsidRPr="003D305E" w:rsidRDefault="003D305E" w:rsidP="003D305E">
      <w:pPr>
        <w:autoSpaceDE w:val="0"/>
        <w:autoSpaceDN w:val="0"/>
        <w:adjustRightInd w:val="0"/>
        <w:spacing w:before="100" w:beforeAutospacing="1" w:after="100" w:afterAutospacing="1" w:line="360" w:lineRule="auto"/>
        <w:jc w:val="both"/>
        <w:rPr>
          <w:rFonts w:ascii="Times New Roman" w:hAnsi="Times New Roman"/>
          <w:b/>
          <w:bCs/>
          <w:sz w:val="24"/>
          <w:szCs w:val="24"/>
        </w:rPr>
      </w:pPr>
      <w:r w:rsidRPr="003D305E">
        <w:rPr>
          <w:rFonts w:ascii="Times New Roman" w:hAnsi="Times New Roman"/>
          <w:b/>
          <w:bCs/>
          <w:sz w:val="24"/>
          <w:szCs w:val="24"/>
        </w:rPr>
        <w:t>3.2.7. Dalak ve Beyin Dokusu SOD Aktivitesi ve MDA Seviyesi Analizi</w:t>
      </w:r>
    </w:p>
    <w:p w:rsidR="003D305E" w:rsidRPr="003D305E" w:rsidRDefault="003D305E" w:rsidP="003D305E">
      <w:pPr>
        <w:pStyle w:val="AklamaMetni"/>
        <w:spacing w:before="100" w:beforeAutospacing="1" w:after="100" w:afterAutospacing="1" w:line="360" w:lineRule="auto"/>
        <w:rPr>
          <w:b/>
          <w:sz w:val="24"/>
          <w:szCs w:val="24"/>
        </w:rPr>
      </w:pPr>
      <w:r w:rsidRPr="003D305E">
        <w:rPr>
          <w:b/>
          <w:sz w:val="24"/>
          <w:szCs w:val="24"/>
        </w:rPr>
        <w:t>3.2.7.1. Dokuların homojenizasyonu</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Ötenazi işleminden sonra disseke edilen doku örnekleri </w:t>
      </w:r>
      <w:proofErr w:type="gramStart"/>
      <w:r w:rsidRPr="003D305E">
        <w:rPr>
          <w:rFonts w:ascii="Times New Roman" w:hAnsi="Times New Roman"/>
          <w:sz w:val="24"/>
          <w:szCs w:val="24"/>
        </w:rPr>
        <w:t>0.5’er</w:t>
      </w:r>
      <w:proofErr w:type="gramEnd"/>
      <w:r w:rsidRPr="003D305E">
        <w:rPr>
          <w:rFonts w:ascii="Times New Roman" w:hAnsi="Times New Roman"/>
          <w:sz w:val="24"/>
          <w:szCs w:val="24"/>
        </w:rPr>
        <w:t xml:space="preserve"> g tartılarak % 10’luk 150 mM fosfat tamponla (pH 7.4) yıkandı. Kurutma işleminin ardından doku örneği yine fosfat tamponla (% 10) homojenizatörde 2000 devir ve 1 dk süreyle homojenize edildi. Homojenatlar +4 °C’de 12000 rpm’de 10 dakika </w:t>
      </w:r>
      <w:proofErr w:type="gramStart"/>
      <w:r w:rsidRPr="003D305E">
        <w:rPr>
          <w:rFonts w:ascii="Times New Roman" w:hAnsi="Times New Roman"/>
          <w:sz w:val="24"/>
          <w:szCs w:val="24"/>
        </w:rPr>
        <w:t>santrifüj</w:t>
      </w:r>
      <w:proofErr w:type="gramEnd"/>
      <w:r w:rsidRPr="003D305E">
        <w:rPr>
          <w:rFonts w:ascii="Times New Roman" w:hAnsi="Times New Roman"/>
          <w:sz w:val="24"/>
          <w:szCs w:val="24"/>
        </w:rPr>
        <w:t xml:space="preserve"> edildikten sonra süpernatantlar analiz edilinceye kadar - 80 °C’de bekletildi.</w:t>
      </w:r>
    </w:p>
    <w:p w:rsidR="003D305E" w:rsidRPr="003D305E" w:rsidRDefault="003D305E" w:rsidP="003D305E">
      <w:pPr>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t xml:space="preserve">3.2.7.2. Dokuların </w:t>
      </w:r>
      <w:r w:rsidRPr="003D305E">
        <w:rPr>
          <w:rFonts w:ascii="Times New Roman" w:hAnsi="Times New Roman"/>
          <w:b/>
          <w:bCs/>
          <w:sz w:val="24"/>
          <w:szCs w:val="24"/>
        </w:rPr>
        <w:t xml:space="preserve">SOD aktivitesi ve MDA seviyesi analizi </w:t>
      </w:r>
    </w:p>
    <w:p w:rsidR="003D305E" w:rsidRPr="003D305E" w:rsidRDefault="003D305E" w:rsidP="003D305E">
      <w:pPr>
        <w:spacing w:before="100" w:beforeAutospacing="1" w:after="100" w:afterAutospacing="1" w:line="360" w:lineRule="auto"/>
        <w:ind w:firstLine="567"/>
        <w:jc w:val="both"/>
        <w:rPr>
          <w:rFonts w:ascii="Times New Roman" w:eastAsia="Times-Roman" w:hAnsi="Times New Roman"/>
          <w:sz w:val="24"/>
          <w:szCs w:val="24"/>
        </w:rPr>
      </w:pPr>
      <w:r w:rsidRPr="003D305E">
        <w:rPr>
          <w:rFonts w:ascii="Times New Roman" w:hAnsi="Times New Roman"/>
          <w:sz w:val="24"/>
          <w:szCs w:val="24"/>
        </w:rPr>
        <w:t xml:space="preserve">Örnekler analiz günü -80 °C’den çıkarıldı. SOD aktivitesi Sun ve ark’nın  (1988) yöntemine göre ölçüldü. Bu amaçla doku homojenizatlarından </w:t>
      </w:r>
      <w:proofErr w:type="gramStart"/>
      <w:r w:rsidRPr="003D305E">
        <w:rPr>
          <w:rFonts w:ascii="Times New Roman" w:hAnsi="Times New Roman"/>
          <w:sz w:val="24"/>
          <w:szCs w:val="24"/>
        </w:rPr>
        <w:t>0.5’er</w:t>
      </w:r>
      <w:proofErr w:type="gramEnd"/>
      <w:r w:rsidRPr="003D305E">
        <w:rPr>
          <w:rFonts w:ascii="Times New Roman" w:hAnsi="Times New Roman"/>
          <w:sz w:val="24"/>
          <w:szCs w:val="24"/>
        </w:rPr>
        <w:t xml:space="preserve"> ml miktrosantrifüj tüplerine aktarılarak üzerine 250 µl etanol ve 150 µl kloroform eklenip vortekslendi. Tüpler  +4 °C’de 12000 rpmde 10 dakika </w:t>
      </w:r>
      <w:proofErr w:type="gramStart"/>
      <w:r w:rsidRPr="003D305E">
        <w:rPr>
          <w:rFonts w:ascii="Times New Roman" w:hAnsi="Times New Roman"/>
          <w:sz w:val="24"/>
          <w:szCs w:val="24"/>
        </w:rPr>
        <w:t>santrifüj</w:t>
      </w:r>
      <w:proofErr w:type="gramEnd"/>
      <w:r w:rsidRPr="003D305E">
        <w:rPr>
          <w:rFonts w:ascii="Times New Roman" w:hAnsi="Times New Roman"/>
          <w:sz w:val="24"/>
          <w:szCs w:val="24"/>
        </w:rPr>
        <w:t xml:space="preserve"> edildi ve üstte kalan süpernatant analiz amacıyla kullanıldı. Kör ve örnek tüplerine 1225 µl reaktif karışımı konuldu. Reaktif karışımı için 20 ml 10 kat sulandırılmış ksantin stok çözeltisi, 10 ml EDTA, 10 ml NBT, 6 ml Na</w:t>
      </w:r>
      <w:r w:rsidRPr="003D305E">
        <w:rPr>
          <w:rFonts w:ascii="Times New Roman" w:hAnsi="Times New Roman"/>
          <w:sz w:val="24"/>
          <w:szCs w:val="24"/>
          <w:vertAlign w:val="subscript"/>
        </w:rPr>
        <w:t>2</w:t>
      </w:r>
      <w:r w:rsidRPr="003D305E">
        <w:rPr>
          <w:rFonts w:ascii="Times New Roman" w:hAnsi="Times New Roman"/>
          <w:sz w:val="24"/>
          <w:szCs w:val="24"/>
        </w:rPr>
        <w:t>CO</w:t>
      </w:r>
      <w:r w:rsidRPr="003D305E">
        <w:rPr>
          <w:rFonts w:ascii="Times New Roman" w:hAnsi="Times New Roman"/>
          <w:sz w:val="24"/>
          <w:szCs w:val="24"/>
          <w:vertAlign w:val="subscript"/>
        </w:rPr>
        <w:t>3</w:t>
      </w:r>
      <w:r w:rsidRPr="003D305E">
        <w:rPr>
          <w:rFonts w:ascii="Times New Roman" w:hAnsi="Times New Roman"/>
          <w:sz w:val="24"/>
          <w:szCs w:val="24"/>
        </w:rPr>
        <w:t xml:space="preserve">, 3 ml sığır albümini eklenip karıştırıldı. Reaktif karışımı 49 ml olarak hazırlandı. Reaktif karışımı 49 ml olarak hazırlandı. Kör tüpüne 250 µl disitle su, örnek tüpe ise 250 µl süpernatant eklendi. Sonra tüm tüplere 50 µl ksantin oksidaz konuldu ve vortekslendi. Tüm tüpler 25 °C’de su banyosunda 20 dakika inkübe edildi. Ardından </w:t>
      </w:r>
      <w:proofErr w:type="gramStart"/>
      <w:r w:rsidRPr="003D305E">
        <w:rPr>
          <w:rFonts w:ascii="Times New Roman" w:hAnsi="Times New Roman"/>
          <w:sz w:val="24"/>
          <w:szCs w:val="24"/>
        </w:rPr>
        <w:t>0.5</w:t>
      </w:r>
      <w:proofErr w:type="gramEnd"/>
      <w:r w:rsidRPr="003D305E">
        <w:rPr>
          <w:rFonts w:ascii="Times New Roman" w:hAnsi="Times New Roman"/>
          <w:sz w:val="24"/>
          <w:szCs w:val="24"/>
        </w:rPr>
        <w:t xml:space="preserve"> ml CuCl</w:t>
      </w:r>
      <w:r w:rsidRPr="003D305E">
        <w:rPr>
          <w:rFonts w:ascii="Times New Roman" w:hAnsi="Times New Roman"/>
          <w:sz w:val="24"/>
          <w:szCs w:val="24"/>
          <w:vertAlign w:val="subscript"/>
        </w:rPr>
        <w:t>2</w:t>
      </w:r>
      <w:r w:rsidRPr="003D305E">
        <w:rPr>
          <w:rFonts w:ascii="Times New Roman" w:hAnsi="Times New Roman"/>
          <w:sz w:val="24"/>
          <w:szCs w:val="24"/>
        </w:rPr>
        <w:t xml:space="preserve"> ilave edilerek spektrofotometrede kuartz kuvetlerde köre karşı 560 nm dalga boyunda okunarak hesaplama yapıldı ve </w:t>
      </w:r>
      <w:r w:rsidRPr="003D305E">
        <w:rPr>
          <w:rFonts w:ascii="Times New Roman" w:eastAsia="Times-Roman" w:hAnsi="Times New Roman"/>
          <w:sz w:val="24"/>
          <w:szCs w:val="24"/>
        </w:rPr>
        <w:t xml:space="preserve">sonuçlar </w:t>
      </w:r>
      <w:r w:rsidRPr="003D305E">
        <w:rPr>
          <w:rFonts w:ascii="Times New Roman" w:hAnsi="Times New Roman"/>
          <w:sz w:val="24"/>
          <w:szCs w:val="24"/>
        </w:rPr>
        <w:t>U/mg doku protein olarak gösterildi.</w:t>
      </w:r>
    </w:p>
    <w:p w:rsidR="003D305E" w:rsidRPr="003D305E" w:rsidRDefault="003D305E" w:rsidP="003D305E">
      <w:pPr>
        <w:spacing w:before="100" w:beforeAutospacing="1" w:after="100" w:afterAutospacing="1" w:line="360" w:lineRule="auto"/>
        <w:ind w:firstLine="567"/>
        <w:jc w:val="both"/>
        <w:rPr>
          <w:rFonts w:ascii="Times New Roman" w:eastAsia="NewBaskerville-Roman" w:hAnsi="Times New Roman"/>
          <w:sz w:val="24"/>
          <w:szCs w:val="24"/>
        </w:rPr>
      </w:pPr>
      <w:r w:rsidRPr="003D305E">
        <w:rPr>
          <w:rFonts w:ascii="Times New Roman" w:eastAsia="Times-Roman" w:hAnsi="Times New Roman"/>
          <w:sz w:val="24"/>
          <w:szCs w:val="24"/>
        </w:rPr>
        <w:t xml:space="preserve">Dokuların </w:t>
      </w:r>
      <w:r w:rsidRPr="003D305E">
        <w:rPr>
          <w:rFonts w:ascii="Times New Roman" w:hAnsi="Times New Roman"/>
          <w:sz w:val="24"/>
          <w:szCs w:val="24"/>
        </w:rPr>
        <w:t xml:space="preserve">MDA analizi ise Ohkawa (1979) ve arkadaşlarının metoduna dayanarak yapıldı. Doku homojenizatlarından kapaklı cam tüplere 750 µl aktarıldı. Tüplerin üzerlerine 1,5 ml stok solüsyondan (100 ml distile suda 15 g TCA, 0.37 g TBA ve 2.07 ml % 30’luk HCl) eklendi ve vortekslenerek 20 dakika 100 °C’de kaynatıldı. Buz dolu kapta soğutma işleminin ardından tüpler 3000 rpmde 10 dakika </w:t>
      </w:r>
      <w:proofErr w:type="gramStart"/>
      <w:r w:rsidRPr="003D305E">
        <w:rPr>
          <w:rFonts w:ascii="Times New Roman" w:hAnsi="Times New Roman"/>
          <w:sz w:val="24"/>
          <w:szCs w:val="24"/>
        </w:rPr>
        <w:t>santrifüj</w:t>
      </w:r>
      <w:proofErr w:type="gramEnd"/>
      <w:r w:rsidRPr="003D305E">
        <w:rPr>
          <w:rFonts w:ascii="Times New Roman" w:hAnsi="Times New Roman"/>
          <w:sz w:val="24"/>
          <w:szCs w:val="24"/>
        </w:rPr>
        <w:t xml:space="preserve"> edildi. Üstte kalan sıvı kısım kuartz kuvetlere konuldu ve spektrofotometrede havaya karşı 532 nm dalga boyunda okuma yapıldı. </w:t>
      </w:r>
      <w:r w:rsidRPr="003D305E">
        <w:rPr>
          <w:rFonts w:ascii="Times New Roman" w:hAnsi="Times New Roman"/>
          <w:sz w:val="24"/>
          <w:szCs w:val="24"/>
        </w:rPr>
        <w:lastRenderedPageBreak/>
        <w:t xml:space="preserve">Elde edilen absorbans </w:t>
      </w:r>
      <w:r w:rsidRPr="003D305E">
        <w:rPr>
          <w:rFonts w:ascii="Times New Roman" w:eastAsia="NewBaskerville-Roman" w:hAnsi="Times New Roman"/>
          <w:sz w:val="24"/>
          <w:szCs w:val="24"/>
        </w:rPr>
        <w:t>1.56x10</w:t>
      </w:r>
      <w:r w:rsidRPr="003D305E">
        <w:rPr>
          <w:rFonts w:ascii="Times New Roman" w:eastAsia="NewBaskerville-Roman" w:hAnsi="Times New Roman"/>
          <w:sz w:val="24"/>
          <w:szCs w:val="24"/>
          <w:vertAlign w:val="superscript"/>
        </w:rPr>
        <w:t>5</w:t>
      </w:r>
      <w:r w:rsidRPr="003D305E">
        <w:rPr>
          <w:rFonts w:ascii="Times New Roman" w:eastAsia="NewBaskerville-Roman" w:hAnsi="Times New Roman"/>
          <w:sz w:val="24"/>
          <w:szCs w:val="24"/>
        </w:rPr>
        <w:t>/M/cm katsayısı</w:t>
      </w:r>
      <w:r w:rsidRPr="003D305E">
        <w:rPr>
          <w:rFonts w:ascii="Times New Roman" w:hAnsi="Times New Roman"/>
          <w:sz w:val="24"/>
          <w:szCs w:val="24"/>
        </w:rPr>
        <w:t xml:space="preserve"> ile çarpılarak, MDA </w:t>
      </w:r>
      <w:proofErr w:type="gramStart"/>
      <w:r w:rsidRPr="003D305E">
        <w:rPr>
          <w:rFonts w:ascii="Times New Roman" w:hAnsi="Times New Roman"/>
          <w:sz w:val="24"/>
          <w:szCs w:val="24"/>
        </w:rPr>
        <w:t>konsantrasyonu</w:t>
      </w:r>
      <w:proofErr w:type="gramEnd"/>
      <w:r w:rsidRPr="003D305E">
        <w:rPr>
          <w:rFonts w:ascii="Times New Roman" w:hAnsi="Times New Roman"/>
          <w:sz w:val="24"/>
          <w:szCs w:val="24"/>
        </w:rPr>
        <w:t xml:space="preserve"> </w:t>
      </w:r>
      <w:r w:rsidRPr="003D305E">
        <w:rPr>
          <w:rFonts w:ascii="Times New Roman" w:eastAsia="NewBaskerville-Roman" w:hAnsi="Times New Roman"/>
          <w:sz w:val="24"/>
          <w:szCs w:val="24"/>
        </w:rPr>
        <w:t>nmol/mg doku protein olarak hesaplandı.</w:t>
      </w:r>
    </w:p>
    <w:p w:rsidR="003D305E" w:rsidRPr="003D305E" w:rsidRDefault="003D305E" w:rsidP="003D305E">
      <w:pPr>
        <w:autoSpaceDE w:val="0"/>
        <w:autoSpaceDN w:val="0"/>
        <w:adjustRightInd w:val="0"/>
        <w:spacing w:before="100" w:beforeAutospacing="1" w:after="100" w:afterAutospacing="1" w:line="360" w:lineRule="auto"/>
        <w:jc w:val="both"/>
        <w:rPr>
          <w:rFonts w:ascii="Times New Roman" w:hAnsi="Times New Roman"/>
          <w:b/>
          <w:bCs/>
          <w:sz w:val="24"/>
          <w:szCs w:val="24"/>
        </w:rPr>
      </w:pPr>
      <w:r w:rsidRPr="003D305E">
        <w:rPr>
          <w:rFonts w:ascii="Times New Roman" w:hAnsi="Times New Roman"/>
          <w:b/>
          <w:sz w:val="24"/>
          <w:szCs w:val="24"/>
        </w:rPr>
        <w:t>3.2.8</w:t>
      </w:r>
      <w:r w:rsidRPr="003D305E">
        <w:rPr>
          <w:rFonts w:ascii="Times New Roman" w:hAnsi="Times New Roman"/>
          <w:b/>
          <w:bCs/>
          <w:sz w:val="24"/>
          <w:szCs w:val="24"/>
        </w:rPr>
        <w:t xml:space="preserve">. </w:t>
      </w:r>
      <w:r w:rsidRPr="003D305E">
        <w:rPr>
          <w:rFonts w:ascii="Times New Roman" w:hAnsi="Times New Roman"/>
          <w:b/>
          <w:sz w:val="24"/>
          <w:szCs w:val="24"/>
        </w:rPr>
        <w:t>İstatistiksel</w:t>
      </w:r>
      <w:r w:rsidRPr="003D305E">
        <w:rPr>
          <w:rFonts w:ascii="Times New Roman" w:hAnsi="Times New Roman"/>
          <w:b/>
          <w:bCs/>
          <w:sz w:val="24"/>
          <w:szCs w:val="24"/>
        </w:rPr>
        <w:t xml:space="preserve"> Değerlendirme</w:t>
      </w:r>
    </w:p>
    <w:p w:rsidR="003D305E" w:rsidRPr="003D305E" w:rsidRDefault="003D305E" w:rsidP="003D305E">
      <w:pPr>
        <w:autoSpaceDE w:val="0"/>
        <w:autoSpaceDN w:val="0"/>
        <w:adjustRightInd w:val="0"/>
        <w:spacing w:line="360" w:lineRule="auto"/>
        <w:ind w:firstLine="708"/>
        <w:jc w:val="both"/>
        <w:rPr>
          <w:rFonts w:ascii="Times New Roman" w:hAnsi="Times New Roman"/>
          <w:sz w:val="24"/>
          <w:szCs w:val="24"/>
        </w:rPr>
      </w:pPr>
      <w:r w:rsidRPr="003D305E">
        <w:rPr>
          <w:rFonts w:ascii="Times New Roman" w:hAnsi="Times New Roman"/>
          <w:sz w:val="24"/>
          <w:szCs w:val="24"/>
        </w:rPr>
        <w:t>Elde edilen verilerin istatistiksel analizi amacıyla SPSS (Statistical Packag  for Social Sciences) for Windows 22 (SPSS Inc</w:t>
      </w:r>
      <w:proofErr w:type="gramStart"/>
      <w:r w:rsidRPr="003D305E">
        <w:rPr>
          <w:rFonts w:ascii="Times New Roman" w:hAnsi="Times New Roman"/>
          <w:sz w:val="24"/>
          <w:szCs w:val="24"/>
        </w:rPr>
        <w:t>.,</w:t>
      </w:r>
      <w:proofErr w:type="gramEnd"/>
      <w:r w:rsidRPr="003D305E">
        <w:rPr>
          <w:rFonts w:ascii="Times New Roman" w:hAnsi="Times New Roman"/>
          <w:sz w:val="24"/>
          <w:szCs w:val="24"/>
        </w:rPr>
        <w:t xml:space="preserve"> Chicago, IL, USA) paket programı kullanıldı. Verilerin normal dağılıma uygunluğu Shapiro Wilk testi kullanılarak değerlendirildi. Normal dağılım göstermeyen gruplar arası farklılık Kruskall Wallis varyans analizi ile değerlendirildi. Normal dağılım gösteren gruplar arası farklılık tek yönlü varyans analizi (ANOVA) ile, farkların önem kontrolü ise </w:t>
      </w:r>
      <w:r w:rsidRPr="003D305E">
        <w:rPr>
          <w:rFonts w:ascii="Times New Roman" w:hAnsi="Times New Roman"/>
          <w:i/>
          <w:iCs/>
          <w:sz w:val="24"/>
          <w:szCs w:val="24"/>
        </w:rPr>
        <w:t xml:space="preserve">post </w:t>
      </w:r>
      <w:proofErr w:type="gramStart"/>
      <w:r w:rsidRPr="003D305E">
        <w:rPr>
          <w:rFonts w:ascii="Times New Roman" w:hAnsi="Times New Roman"/>
          <w:i/>
          <w:iCs/>
          <w:sz w:val="24"/>
          <w:szCs w:val="24"/>
        </w:rPr>
        <w:t>hoc</w:t>
      </w:r>
      <w:proofErr w:type="gramEnd"/>
      <w:r w:rsidRPr="003D305E">
        <w:rPr>
          <w:rFonts w:ascii="Times New Roman" w:hAnsi="Times New Roman"/>
          <w:sz w:val="24"/>
          <w:szCs w:val="24"/>
        </w:rPr>
        <w:t xml:space="preserve"> Duncan testi ile yapıldı. Farkın hangi grup veya gruplardan kaynaklandığını belirlemek için Bonferroni düzeltmeli Mann-Whitney U testi yapıldı. Yapılan istatistiksel analizlerden elde edilen sonuçlardan </w:t>
      </w:r>
      <w:r w:rsidRPr="003D305E">
        <w:rPr>
          <w:rFonts w:ascii="Times New Roman" w:hAnsi="Times New Roman"/>
          <w:i/>
          <w:sz w:val="24"/>
          <w:szCs w:val="24"/>
        </w:rPr>
        <w:t>p</w:t>
      </w:r>
      <w:r w:rsidRPr="003D305E">
        <w:rPr>
          <w:rFonts w:ascii="Times New Roman" w:hAnsi="Times New Roman"/>
          <w:sz w:val="24"/>
          <w:szCs w:val="24"/>
        </w:rPr>
        <w:t>&lt;0.05 olan değerler önemli kabul edildi. Tüm veriler ortalama ve ± standart hata olarak verildi. Gruplar arası farkın önemliliği*</w:t>
      </w:r>
      <w:r w:rsidRPr="003D305E">
        <w:rPr>
          <w:rFonts w:ascii="Times New Roman" w:hAnsi="Times New Roman"/>
          <w:i/>
          <w:iCs/>
          <w:sz w:val="24"/>
          <w:szCs w:val="24"/>
        </w:rPr>
        <w:t xml:space="preserve"> p</w:t>
      </w:r>
      <w:r w:rsidRPr="003D305E">
        <w:rPr>
          <w:rFonts w:ascii="Times New Roman" w:hAnsi="Times New Roman"/>
          <w:sz w:val="24"/>
          <w:szCs w:val="24"/>
        </w:rPr>
        <w:t>&lt;0.05. **</w:t>
      </w:r>
      <w:r w:rsidRPr="003D305E">
        <w:rPr>
          <w:rFonts w:ascii="Times New Roman" w:hAnsi="Times New Roman"/>
          <w:i/>
          <w:iCs/>
          <w:sz w:val="24"/>
          <w:szCs w:val="24"/>
        </w:rPr>
        <w:t xml:space="preserve"> p</w:t>
      </w:r>
      <w:r w:rsidRPr="003D305E">
        <w:rPr>
          <w:rFonts w:ascii="Times New Roman" w:hAnsi="Times New Roman"/>
          <w:sz w:val="24"/>
          <w:szCs w:val="24"/>
        </w:rPr>
        <w:t xml:space="preserve"> &lt;0.01.***</w:t>
      </w:r>
      <w:r w:rsidRPr="003D305E">
        <w:rPr>
          <w:rFonts w:ascii="Times New Roman" w:hAnsi="Times New Roman"/>
          <w:i/>
          <w:iCs/>
          <w:sz w:val="24"/>
          <w:szCs w:val="24"/>
        </w:rPr>
        <w:t xml:space="preserve"> p</w:t>
      </w:r>
      <w:r w:rsidRPr="003D305E">
        <w:rPr>
          <w:rFonts w:ascii="Times New Roman" w:hAnsi="Times New Roman"/>
          <w:sz w:val="24"/>
          <w:szCs w:val="24"/>
        </w:rPr>
        <w:t xml:space="preserve"> &lt;0.001 olarak verildi.</w:t>
      </w:r>
    </w:p>
    <w:p w:rsidR="003D305E" w:rsidRPr="003D305E" w:rsidRDefault="003D305E" w:rsidP="003D305E">
      <w:pPr>
        <w:autoSpaceDE w:val="0"/>
        <w:autoSpaceDN w:val="0"/>
        <w:adjustRightInd w:val="0"/>
        <w:spacing w:before="100" w:beforeAutospacing="1" w:after="100" w:afterAutospacing="1" w:line="360" w:lineRule="auto"/>
        <w:ind w:firstLine="567"/>
        <w:jc w:val="both"/>
        <w:rPr>
          <w:rFonts w:ascii="Times New Roman" w:hAnsi="Times New Roman"/>
          <w:sz w:val="24"/>
          <w:szCs w:val="24"/>
        </w:rPr>
      </w:pPr>
    </w:p>
    <w:p w:rsidR="003D305E" w:rsidRPr="003D305E" w:rsidRDefault="003D305E" w:rsidP="003D305E">
      <w:pPr>
        <w:autoSpaceDE w:val="0"/>
        <w:autoSpaceDN w:val="0"/>
        <w:adjustRightInd w:val="0"/>
        <w:spacing w:line="360" w:lineRule="auto"/>
        <w:jc w:val="both"/>
        <w:rPr>
          <w:rFonts w:ascii="Times New Roman" w:hAnsi="Times New Roman"/>
          <w:sz w:val="24"/>
          <w:szCs w:val="24"/>
        </w:rPr>
      </w:pPr>
    </w:p>
    <w:p w:rsidR="003D305E" w:rsidRPr="003D305E" w:rsidRDefault="003D305E" w:rsidP="003D305E">
      <w:pPr>
        <w:spacing w:line="360" w:lineRule="auto"/>
        <w:jc w:val="center"/>
        <w:rPr>
          <w:rFonts w:ascii="Times New Roman" w:hAnsi="Times New Roman"/>
          <w:b/>
        </w:rPr>
      </w:pPr>
    </w:p>
    <w:p w:rsidR="003D305E" w:rsidRPr="003D305E" w:rsidRDefault="003D305E" w:rsidP="003D305E">
      <w:pPr>
        <w:spacing w:before="240" w:after="240" w:line="360" w:lineRule="auto"/>
        <w:jc w:val="center"/>
        <w:rPr>
          <w:rFonts w:ascii="Times New Roman" w:hAnsi="Times New Roman"/>
          <w:b/>
        </w:rPr>
      </w:pPr>
    </w:p>
    <w:p w:rsidR="003D305E" w:rsidRPr="003D305E" w:rsidRDefault="003D305E" w:rsidP="003D305E">
      <w:pPr>
        <w:spacing w:before="240" w:after="240" w:line="360" w:lineRule="auto"/>
        <w:jc w:val="center"/>
        <w:rPr>
          <w:rFonts w:ascii="Times New Roman" w:hAnsi="Times New Roman"/>
          <w:b/>
        </w:rPr>
      </w:pPr>
    </w:p>
    <w:p w:rsidR="003D305E" w:rsidRPr="003D305E" w:rsidRDefault="003D305E" w:rsidP="003D305E">
      <w:pPr>
        <w:spacing w:before="240" w:after="240" w:line="360" w:lineRule="auto"/>
        <w:jc w:val="center"/>
        <w:rPr>
          <w:rFonts w:ascii="Times New Roman" w:hAnsi="Times New Roman"/>
          <w:b/>
        </w:rPr>
      </w:pPr>
    </w:p>
    <w:p w:rsidR="003D305E" w:rsidRPr="003D305E" w:rsidRDefault="003D305E" w:rsidP="003D305E">
      <w:pPr>
        <w:spacing w:before="240" w:after="240" w:line="360" w:lineRule="auto"/>
        <w:rPr>
          <w:rFonts w:ascii="Times New Roman" w:hAnsi="Times New Roman"/>
          <w:b/>
          <w:sz w:val="28"/>
        </w:rPr>
        <w:sectPr w:rsidR="003D305E" w:rsidRPr="003D305E" w:rsidSect="003D305E">
          <w:pgSz w:w="11906" w:h="16838"/>
          <w:pgMar w:top="1418" w:right="1134" w:bottom="1418" w:left="1701" w:header="709" w:footer="709" w:gutter="0"/>
          <w:cols w:space="708"/>
          <w:docGrid w:linePitch="360"/>
        </w:sectPr>
      </w:pPr>
    </w:p>
    <w:p w:rsidR="003D305E" w:rsidRPr="003D305E" w:rsidRDefault="003D305E" w:rsidP="003D305E">
      <w:pPr>
        <w:pStyle w:val="ListeParagraf"/>
        <w:spacing w:before="240" w:after="240" w:line="360" w:lineRule="auto"/>
        <w:rPr>
          <w:rFonts w:ascii="Times New Roman" w:hAnsi="Times New Roman" w:cs="Times New Roman"/>
          <w:b/>
          <w:sz w:val="28"/>
          <w:szCs w:val="24"/>
        </w:rPr>
      </w:pPr>
    </w:p>
    <w:p w:rsidR="003D305E" w:rsidRDefault="003D305E" w:rsidP="003D305E">
      <w:pPr>
        <w:pStyle w:val="ListeParagraf"/>
        <w:numPr>
          <w:ilvl w:val="0"/>
          <w:numId w:val="16"/>
        </w:numPr>
        <w:spacing w:before="240" w:after="240" w:line="360" w:lineRule="auto"/>
        <w:contextualSpacing/>
        <w:jc w:val="center"/>
        <w:rPr>
          <w:rFonts w:ascii="Times New Roman" w:hAnsi="Times New Roman" w:cs="Times New Roman"/>
          <w:b/>
          <w:sz w:val="28"/>
          <w:szCs w:val="24"/>
        </w:rPr>
      </w:pPr>
      <w:r w:rsidRPr="003D305E">
        <w:rPr>
          <w:rFonts w:ascii="Times New Roman" w:hAnsi="Times New Roman" w:cs="Times New Roman"/>
          <w:b/>
          <w:sz w:val="28"/>
          <w:szCs w:val="24"/>
        </w:rPr>
        <w:t>BULGULAR</w:t>
      </w:r>
    </w:p>
    <w:p w:rsidR="003D305E" w:rsidRPr="003D305E" w:rsidRDefault="003D305E" w:rsidP="003D305E">
      <w:pPr>
        <w:autoSpaceDE w:val="0"/>
        <w:autoSpaceDN w:val="0"/>
        <w:adjustRightInd w:val="0"/>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t>4.1. Deneysel Gürültü Uygulanması</w:t>
      </w:r>
    </w:p>
    <w:p w:rsidR="003D305E" w:rsidRPr="003D305E" w:rsidRDefault="003D305E" w:rsidP="003D305E">
      <w:pPr>
        <w:autoSpaceDE w:val="0"/>
        <w:autoSpaceDN w:val="0"/>
        <w:adjustRightInd w:val="0"/>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Çalışma kapsamında ADÜ Tıp Fakültesi Uygulama ve Araştırma Hastanesi Cerrahi Yoğun Bakım Ünitesi’ndeki her </w:t>
      </w:r>
      <w:r w:rsidRPr="003D305E">
        <w:rPr>
          <w:rStyle w:val="hps"/>
          <w:rFonts w:ascii="Times New Roman" w:hAnsi="Times New Roman"/>
          <w:sz w:val="24"/>
          <w:szCs w:val="24"/>
        </w:rPr>
        <w:t>hasta yatağının (n=8) bulunduğu noktadan</w:t>
      </w:r>
      <w:r w:rsidRPr="003D305E">
        <w:rPr>
          <w:rFonts w:ascii="Times New Roman" w:hAnsi="Times New Roman"/>
          <w:sz w:val="24"/>
          <w:szCs w:val="24"/>
        </w:rPr>
        <w:t xml:space="preserve"> 24 saatlik sürede her saat başı gürültü düzeyi ses ölçer cihazı ile ölçüldü. Ölçülen gürültünün minimum, maksimum ve ortalama değerleri (dB) ile sıcaklık (˚C) değerleri Tablo 7’de verilmiştir. Yoğun bakım ünitesindeki </w:t>
      </w:r>
      <w:r w:rsidRPr="003D305E">
        <w:rPr>
          <w:rStyle w:val="hps"/>
          <w:rFonts w:ascii="Times New Roman" w:hAnsi="Times New Roman"/>
          <w:sz w:val="24"/>
          <w:szCs w:val="24"/>
        </w:rPr>
        <w:t>hastaların maruz kaldığı ortalama gürültünün 72,3 dB olduğu ve bu gürültünün 61 ile 84 dB arasında değiştiği belirlendi. Yoğun bakımda yatak lokasyonu ile gürültü düzeyleri arasındaki farklılık Kruskal Wallis ile test edildi. Testin sonucuna göre yatak lokasyonu ile gürültü düzeyi bakımından fark bulunmadı (</w:t>
      </w:r>
      <w:r w:rsidRPr="003D305E">
        <w:rPr>
          <w:rFonts w:ascii="Times New Roman" w:hAnsi="Times New Roman"/>
          <w:i/>
          <w:iCs/>
          <w:sz w:val="24"/>
          <w:szCs w:val="24"/>
        </w:rPr>
        <w:t>p</w:t>
      </w:r>
      <w:r w:rsidRPr="003D305E">
        <w:rPr>
          <w:rStyle w:val="hps"/>
          <w:rFonts w:ascii="Times New Roman" w:hAnsi="Times New Roman"/>
          <w:sz w:val="24"/>
          <w:szCs w:val="24"/>
        </w:rPr>
        <w:t>&gt;0,05). Yoğun bakımda yatak lokasyonu ile yoğun bakım ortamı sıcaklığı arasındaki farklılık Kruskal Wallis ile test edildi. Testin sonucuna göre yatak lokasyonu ile yoğun bakım ortamı sıcaklığı arasında anlamlı fark bulunmadı (</w:t>
      </w:r>
      <w:r w:rsidRPr="003D305E">
        <w:rPr>
          <w:rFonts w:ascii="Times New Roman" w:hAnsi="Times New Roman"/>
          <w:i/>
          <w:iCs/>
          <w:sz w:val="24"/>
          <w:szCs w:val="24"/>
        </w:rPr>
        <w:t>p</w:t>
      </w:r>
      <w:r w:rsidRPr="003D305E">
        <w:rPr>
          <w:rStyle w:val="hps"/>
          <w:rFonts w:ascii="Times New Roman" w:hAnsi="Times New Roman"/>
          <w:sz w:val="24"/>
          <w:szCs w:val="24"/>
        </w:rPr>
        <w:t xml:space="preserve">&gt;0,05). </w:t>
      </w:r>
    </w:p>
    <w:p w:rsidR="003D305E" w:rsidRPr="003D305E" w:rsidRDefault="003D305E" w:rsidP="003D305E">
      <w:pPr>
        <w:autoSpaceDE w:val="0"/>
        <w:autoSpaceDN w:val="0"/>
        <w:adjustRightInd w:val="0"/>
        <w:spacing w:before="100" w:beforeAutospacing="1" w:after="100" w:afterAutospacing="1" w:line="360" w:lineRule="auto"/>
        <w:jc w:val="both"/>
        <w:rPr>
          <w:rFonts w:ascii="Times New Roman" w:hAnsi="Times New Roman"/>
          <w:sz w:val="24"/>
          <w:szCs w:val="24"/>
        </w:rPr>
      </w:pPr>
      <w:r w:rsidRPr="003D305E">
        <w:rPr>
          <w:rFonts w:ascii="Times New Roman" w:hAnsi="Times New Roman"/>
          <w:b/>
          <w:sz w:val="24"/>
          <w:szCs w:val="24"/>
        </w:rPr>
        <w:t xml:space="preserve">Tablo 7. </w:t>
      </w:r>
      <w:r w:rsidRPr="003D305E">
        <w:rPr>
          <w:rFonts w:ascii="Times New Roman" w:hAnsi="Times New Roman"/>
          <w:sz w:val="24"/>
          <w:szCs w:val="24"/>
        </w:rPr>
        <w:t>Hasta yataklarına ait ortalama, minimum ve maksimum gürültü ve sıcaklık değerleri.</w:t>
      </w:r>
    </w:p>
    <w:tbl>
      <w:tblPr>
        <w:tblStyle w:val="AkGlgeleme"/>
        <w:tblW w:w="9294" w:type="dxa"/>
        <w:tblLayout w:type="fixed"/>
        <w:tblLook w:val="04A0" w:firstRow="1" w:lastRow="0" w:firstColumn="1" w:lastColumn="0" w:noHBand="0" w:noVBand="1"/>
      </w:tblPr>
      <w:tblGrid>
        <w:gridCol w:w="1222"/>
        <w:gridCol w:w="2749"/>
        <w:gridCol w:w="1825"/>
        <w:gridCol w:w="1957"/>
        <w:gridCol w:w="1541"/>
      </w:tblGrid>
      <w:tr w:rsidR="003D305E" w:rsidRPr="00EC0978" w:rsidTr="00EC0978">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222" w:type="dxa"/>
            <w:shd w:val="clear" w:color="auto" w:fill="auto"/>
          </w:tcPr>
          <w:p w:rsidR="003D305E" w:rsidRPr="00EC0978" w:rsidRDefault="003D305E" w:rsidP="00CD7D54">
            <w:pPr>
              <w:autoSpaceDE w:val="0"/>
              <w:autoSpaceDN w:val="0"/>
              <w:adjustRightInd w:val="0"/>
              <w:spacing w:line="360" w:lineRule="auto"/>
              <w:jc w:val="center"/>
              <w:rPr>
                <w:rFonts w:ascii="Times New Roman" w:hAnsi="Times New Roman"/>
                <w:color w:val="auto"/>
                <w:sz w:val="24"/>
                <w:szCs w:val="24"/>
              </w:rPr>
            </w:pPr>
            <w:r w:rsidRPr="00EC0978">
              <w:rPr>
                <w:rFonts w:ascii="Times New Roman" w:hAnsi="Times New Roman"/>
                <w:color w:val="auto"/>
                <w:sz w:val="24"/>
                <w:szCs w:val="24"/>
              </w:rPr>
              <w:t>Yatak no</w:t>
            </w:r>
          </w:p>
        </w:tc>
        <w:tc>
          <w:tcPr>
            <w:tcW w:w="2749" w:type="dxa"/>
            <w:shd w:val="clear" w:color="auto" w:fill="auto"/>
          </w:tcPr>
          <w:p w:rsidR="003D305E" w:rsidRPr="00EC0978" w:rsidRDefault="003D305E" w:rsidP="00CD7D5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Ortalama ± Standart Hata (dB)</w:t>
            </w:r>
          </w:p>
        </w:tc>
        <w:tc>
          <w:tcPr>
            <w:tcW w:w="1825" w:type="dxa"/>
            <w:shd w:val="clear" w:color="auto" w:fill="auto"/>
          </w:tcPr>
          <w:p w:rsidR="003D305E" w:rsidRPr="00EC0978" w:rsidRDefault="003D305E" w:rsidP="00CD7D5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Minimum Değer (dB)</w:t>
            </w:r>
          </w:p>
        </w:tc>
        <w:tc>
          <w:tcPr>
            <w:tcW w:w="1957" w:type="dxa"/>
            <w:shd w:val="clear" w:color="auto" w:fill="auto"/>
          </w:tcPr>
          <w:p w:rsidR="003D305E" w:rsidRPr="00EC0978" w:rsidRDefault="003D305E" w:rsidP="00CD7D5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Maksimum Değer (dB)</w:t>
            </w:r>
          </w:p>
        </w:tc>
        <w:tc>
          <w:tcPr>
            <w:tcW w:w="1541" w:type="dxa"/>
            <w:shd w:val="clear" w:color="auto" w:fill="auto"/>
          </w:tcPr>
          <w:p w:rsidR="003D305E" w:rsidRPr="00EC0978" w:rsidRDefault="003D305E" w:rsidP="00CD7D5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Sıcaklık (˚C)</w:t>
            </w:r>
          </w:p>
        </w:tc>
      </w:tr>
      <w:tr w:rsidR="003D305E" w:rsidRPr="00EC0978" w:rsidTr="00EC097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222" w:type="dxa"/>
            <w:shd w:val="clear" w:color="auto" w:fill="auto"/>
          </w:tcPr>
          <w:p w:rsidR="003D305E" w:rsidRPr="00EC0978" w:rsidRDefault="003D305E" w:rsidP="00CD7D54">
            <w:pPr>
              <w:autoSpaceDE w:val="0"/>
              <w:autoSpaceDN w:val="0"/>
              <w:adjustRightInd w:val="0"/>
              <w:spacing w:line="360" w:lineRule="auto"/>
              <w:jc w:val="center"/>
              <w:rPr>
                <w:rFonts w:ascii="Times New Roman" w:hAnsi="Times New Roman"/>
                <w:b w:val="0"/>
                <w:color w:val="auto"/>
                <w:sz w:val="24"/>
                <w:szCs w:val="24"/>
              </w:rPr>
            </w:pPr>
            <w:r w:rsidRPr="00EC0978">
              <w:rPr>
                <w:rFonts w:ascii="Times New Roman" w:hAnsi="Times New Roman"/>
                <w:b w:val="0"/>
                <w:color w:val="auto"/>
                <w:sz w:val="24"/>
                <w:szCs w:val="24"/>
              </w:rPr>
              <w:t>1</w:t>
            </w:r>
          </w:p>
        </w:tc>
        <w:tc>
          <w:tcPr>
            <w:tcW w:w="2749" w:type="dxa"/>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71,2 ± 1,19</w:t>
            </w:r>
          </w:p>
        </w:tc>
        <w:tc>
          <w:tcPr>
            <w:tcW w:w="1825" w:type="dxa"/>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61</w:t>
            </w:r>
          </w:p>
        </w:tc>
        <w:tc>
          <w:tcPr>
            <w:tcW w:w="1957" w:type="dxa"/>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79,3</w:t>
            </w:r>
          </w:p>
        </w:tc>
        <w:tc>
          <w:tcPr>
            <w:tcW w:w="1541" w:type="dxa"/>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24,2</w:t>
            </w:r>
          </w:p>
        </w:tc>
      </w:tr>
      <w:tr w:rsidR="003D305E" w:rsidRPr="00EC0978" w:rsidTr="00EC0978">
        <w:trPr>
          <w:trHeight w:val="412"/>
        </w:trPr>
        <w:tc>
          <w:tcPr>
            <w:cnfStyle w:val="001000000000" w:firstRow="0" w:lastRow="0" w:firstColumn="1" w:lastColumn="0" w:oddVBand="0" w:evenVBand="0" w:oddHBand="0" w:evenHBand="0" w:firstRowFirstColumn="0" w:firstRowLastColumn="0" w:lastRowFirstColumn="0" w:lastRowLastColumn="0"/>
            <w:tcW w:w="1222" w:type="dxa"/>
            <w:shd w:val="clear" w:color="auto" w:fill="auto"/>
          </w:tcPr>
          <w:p w:rsidR="003D305E" w:rsidRPr="00EC0978" w:rsidRDefault="003D305E" w:rsidP="00CD7D54">
            <w:pPr>
              <w:autoSpaceDE w:val="0"/>
              <w:autoSpaceDN w:val="0"/>
              <w:adjustRightInd w:val="0"/>
              <w:spacing w:line="360" w:lineRule="auto"/>
              <w:jc w:val="center"/>
              <w:rPr>
                <w:rFonts w:ascii="Times New Roman" w:hAnsi="Times New Roman"/>
                <w:b w:val="0"/>
                <w:color w:val="auto"/>
                <w:sz w:val="24"/>
                <w:szCs w:val="24"/>
              </w:rPr>
            </w:pPr>
            <w:r w:rsidRPr="00EC0978">
              <w:rPr>
                <w:rFonts w:ascii="Times New Roman" w:hAnsi="Times New Roman"/>
                <w:b w:val="0"/>
                <w:color w:val="auto"/>
                <w:sz w:val="24"/>
                <w:szCs w:val="24"/>
              </w:rPr>
              <w:t>2</w:t>
            </w:r>
          </w:p>
        </w:tc>
        <w:tc>
          <w:tcPr>
            <w:tcW w:w="2749" w:type="dxa"/>
            <w:shd w:val="clear" w:color="auto" w:fill="auto"/>
          </w:tcPr>
          <w:p w:rsidR="003D305E" w:rsidRPr="00EC0978"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69,9 ± 0,84</w:t>
            </w:r>
          </w:p>
        </w:tc>
        <w:tc>
          <w:tcPr>
            <w:tcW w:w="1825" w:type="dxa"/>
            <w:shd w:val="clear" w:color="auto" w:fill="auto"/>
          </w:tcPr>
          <w:p w:rsidR="003D305E" w:rsidRPr="00EC0978"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61</w:t>
            </w:r>
          </w:p>
        </w:tc>
        <w:tc>
          <w:tcPr>
            <w:tcW w:w="1957" w:type="dxa"/>
            <w:shd w:val="clear" w:color="auto" w:fill="auto"/>
          </w:tcPr>
          <w:p w:rsidR="003D305E" w:rsidRPr="00EC0978"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76,2</w:t>
            </w:r>
          </w:p>
        </w:tc>
        <w:tc>
          <w:tcPr>
            <w:tcW w:w="1541" w:type="dxa"/>
            <w:shd w:val="clear" w:color="auto" w:fill="auto"/>
          </w:tcPr>
          <w:p w:rsidR="003D305E" w:rsidRPr="00EC0978"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24,1</w:t>
            </w:r>
          </w:p>
        </w:tc>
      </w:tr>
      <w:tr w:rsidR="003D305E" w:rsidRPr="00EC0978" w:rsidTr="00EC097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222" w:type="dxa"/>
            <w:shd w:val="clear" w:color="auto" w:fill="auto"/>
          </w:tcPr>
          <w:p w:rsidR="003D305E" w:rsidRPr="00EC0978" w:rsidRDefault="003D305E" w:rsidP="00CD7D54">
            <w:pPr>
              <w:autoSpaceDE w:val="0"/>
              <w:autoSpaceDN w:val="0"/>
              <w:adjustRightInd w:val="0"/>
              <w:spacing w:line="360" w:lineRule="auto"/>
              <w:jc w:val="center"/>
              <w:rPr>
                <w:rFonts w:ascii="Times New Roman" w:hAnsi="Times New Roman"/>
                <w:b w:val="0"/>
                <w:color w:val="auto"/>
                <w:sz w:val="24"/>
                <w:szCs w:val="24"/>
              </w:rPr>
            </w:pPr>
            <w:r w:rsidRPr="00EC0978">
              <w:rPr>
                <w:rFonts w:ascii="Times New Roman" w:hAnsi="Times New Roman"/>
                <w:b w:val="0"/>
                <w:color w:val="auto"/>
                <w:sz w:val="24"/>
                <w:szCs w:val="24"/>
              </w:rPr>
              <w:t>3</w:t>
            </w:r>
          </w:p>
        </w:tc>
        <w:tc>
          <w:tcPr>
            <w:tcW w:w="2749" w:type="dxa"/>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71,3 ± 1,09</w:t>
            </w:r>
          </w:p>
        </w:tc>
        <w:tc>
          <w:tcPr>
            <w:tcW w:w="1825" w:type="dxa"/>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62</w:t>
            </w:r>
          </w:p>
        </w:tc>
        <w:tc>
          <w:tcPr>
            <w:tcW w:w="1957" w:type="dxa"/>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79,6</w:t>
            </w:r>
          </w:p>
        </w:tc>
        <w:tc>
          <w:tcPr>
            <w:tcW w:w="1541" w:type="dxa"/>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24,5</w:t>
            </w:r>
          </w:p>
        </w:tc>
      </w:tr>
      <w:tr w:rsidR="003D305E" w:rsidRPr="00EC0978" w:rsidTr="00EC0978">
        <w:trPr>
          <w:trHeight w:val="398"/>
        </w:trPr>
        <w:tc>
          <w:tcPr>
            <w:cnfStyle w:val="001000000000" w:firstRow="0" w:lastRow="0" w:firstColumn="1" w:lastColumn="0" w:oddVBand="0" w:evenVBand="0" w:oddHBand="0" w:evenHBand="0" w:firstRowFirstColumn="0" w:firstRowLastColumn="0" w:lastRowFirstColumn="0" w:lastRowLastColumn="0"/>
            <w:tcW w:w="1222" w:type="dxa"/>
            <w:shd w:val="clear" w:color="auto" w:fill="auto"/>
          </w:tcPr>
          <w:p w:rsidR="003D305E" w:rsidRPr="00EC0978" w:rsidRDefault="003D305E" w:rsidP="00CD7D54">
            <w:pPr>
              <w:autoSpaceDE w:val="0"/>
              <w:autoSpaceDN w:val="0"/>
              <w:adjustRightInd w:val="0"/>
              <w:spacing w:line="360" w:lineRule="auto"/>
              <w:jc w:val="center"/>
              <w:rPr>
                <w:rFonts w:ascii="Times New Roman" w:hAnsi="Times New Roman"/>
                <w:b w:val="0"/>
                <w:color w:val="auto"/>
                <w:sz w:val="24"/>
                <w:szCs w:val="24"/>
              </w:rPr>
            </w:pPr>
            <w:r w:rsidRPr="00EC0978">
              <w:rPr>
                <w:rFonts w:ascii="Times New Roman" w:hAnsi="Times New Roman"/>
                <w:b w:val="0"/>
                <w:color w:val="auto"/>
                <w:sz w:val="24"/>
                <w:szCs w:val="24"/>
              </w:rPr>
              <w:t>4</w:t>
            </w:r>
          </w:p>
        </w:tc>
        <w:tc>
          <w:tcPr>
            <w:tcW w:w="2749" w:type="dxa"/>
            <w:shd w:val="clear" w:color="auto" w:fill="auto"/>
          </w:tcPr>
          <w:p w:rsidR="003D305E" w:rsidRPr="00EC0978"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72,5 ± 1,01</w:t>
            </w:r>
          </w:p>
        </w:tc>
        <w:tc>
          <w:tcPr>
            <w:tcW w:w="1825" w:type="dxa"/>
            <w:shd w:val="clear" w:color="auto" w:fill="auto"/>
          </w:tcPr>
          <w:p w:rsidR="003D305E" w:rsidRPr="00EC0978"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64</w:t>
            </w:r>
          </w:p>
        </w:tc>
        <w:tc>
          <w:tcPr>
            <w:tcW w:w="1957" w:type="dxa"/>
            <w:shd w:val="clear" w:color="auto" w:fill="auto"/>
          </w:tcPr>
          <w:p w:rsidR="003D305E" w:rsidRPr="00EC0978"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80,1</w:t>
            </w:r>
          </w:p>
        </w:tc>
        <w:tc>
          <w:tcPr>
            <w:tcW w:w="1541" w:type="dxa"/>
            <w:shd w:val="clear" w:color="auto" w:fill="auto"/>
          </w:tcPr>
          <w:p w:rsidR="003D305E" w:rsidRPr="00EC0978"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24,5</w:t>
            </w:r>
          </w:p>
        </w:tc>
      </w:tr>
      <w:tr w:rsidR="003D305E" w:rsidRPr="00EC0978" w:rsidTr="00EC097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222" w:type="dxa"/>
            <w:shd w:val="clear" w:color="auto" w:fill="auto"/>
          </w:tcPr>
          <w:p w:rsidR="003D305E" w:rsidRPr="00EC0978" w:rsidRDefault="003D305E" w:rsidP="00CD7D54">
            <w:pPr>
              <w:autoSpaceDE w:val="0"/>
              <w:autoSpaceDN w:val="0"/>
              <w:adjustRightInd w:val="0"/>
              <w:spacing w:line="360" w:lineRule="auto"/>
              <w:jc w:val="center"/>
              <w:rPr>
                <w:rFonts w:ascii="Times New Roman" w:hAnsi="Times New Roman"/>
                <w:b w:val="0"/>
                <w:color w:val="auto"/>
                <w:sz w:val="24"/>
                <w:szCs w:val="24"/>
              </w:rPr>
            </w:pPr>
            <w:r w:rsidRPr="00EC0978">
              <w:rPr>
                <w:rFonts w:ascii="Times New Roman" w:hAnsi="Times New Roman"/>
                <w:b w:val="0"/>
                <w:color w:val="auto"/>
                <w:sz w:val="24"/>
                <w:szCs w:val="24"/>
              </w:rPr>
              <w:t>5</w:t>
            </w:r>
          </w:p>
        </w:tc>
        <w:tc>
          <w:tcPr>
            <w:tcW w:w="2749" w:type="dxa"/>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73,4 ± 1,06</w:t>
            </w:r>
          </w:p>
        </w:tc>
        <w:tc>
          <w:tcPr>
            <w:tcW w:w="1825" w:type="dxa"/>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63</w:t>
            </w:r>
          </w:p>
        </w:tc>
        <w:tc>
          <w:tcPr>
            <w:tcW w:w="1957" w:type="dxa"/>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84</w:t>
            </w:r>
          </w:p>
        </w:tc>
        <w:tc>
          <w:tcPr>
            <w:tcW w:w="1541" w:type="dxa"/>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24,5</w:t>
            </w:r>
          </w:p>
        </w:tc>
      </w:tr>
      <w:tr w:rsidR="003D305E" w:rsidRPr="00EC0978" w:rsidTr="00EC0978">
        <w:trPr>
          <w:trHeight w:val="398"/>
        </w:trPr>
        <w:tc>
          <w:tcPr>
            <w:cnfStyle w:val="001000000000" w:firstRow="0" w:lastRow="0" w:firstColumn="1" w:lastColumn="0" w:oddVBand="0" w:evenVBand="0" w:oddHBand="0" w:evenHBand="0" w:firstRowFirstColumn="0" w:firstRowLastColumn="0" w:lastRowFirstColumn="0" w:lastRowLastColumn="0"/>
            <w:tcW w:w="1222" w:type="dxa"/>
            <w:shd w:val="clear" w:color="auto" w:fill="auto"/>
          </w:tcPr>
          <w:p w:rsidR="003D305E" w:rsidRPr="00EC0978" w:rsidRDefault="003D305E" w:rsidP="00CD7D54">
            <w:pPr>
              <w:autoSpaceDE w:val="0"/>
              <w:autoSpaceDN w:val="0"/>
              <w:adjustRightInd w:val="0"/>
              <w:spacing w:line="360" w:lineRule="auto"/>
              <w:jc w:val="center"/>
              <w:rPr>
                <w:rFonts w:ascii="Times New Roman" w:hAnsi="Times New Roman"/>
                <w:b w:val="0"/>
                <w:color w:val="auto"/>
                <w:sz w:val="24"/>
                <w:szCs w:val="24"/>
              </w:rPr>
            </w:pPr>
            <w:r w:rsidRPr="00EC0978">
              <w:rPr>
                <w:rFonts w:ascii="Times New Roman" w:hAnsi="Times New Roman"/>
                <w:b w:val="0"/>
                <w:color w:val="auto"/>
                <w:sz w:val="24"/>
                <w:szCs w:val="24"/>
              </w:rPr>
              <w:t>6</w:t>
            </w:r>
          </w:p>
        </w:tc>
        <w:tc>
          <w:tcPr>
            <w:tcW w:w="2749" w:type="dxa"/>
            <w:shd w:val="clear" w:color="auto" w:fill="auto"/>
          </w:tcPr>
          <w:p w:rsidR="003D305E" w:rsidRPr="00EC0978"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74 ± 1,02</w:t>
            </w:r>
          </w:p>
        </w:tc>
        <w:tc>
          <w:tcPr>
            <w:tcW w:w="1825" w:type="dxa"/>
            <w:shd w:val="clear" w:color="auto" w:fill="auto"/>
          </w:tcPr>
          <w:p w:rsidR="003D305E" w:rsidRPr="00EC0978"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62,5</w:t>
            </w:r>
          </w:p>
        </w:tc>
        <w:tc>
          <w:tcPr>
            <w:tcW w:w="1957" w:type="dxa"/>
            <w:shd w:val="clear" w:color="auto" w:fill="auto"/>
          </w:tcPr>
          <w:p w:rsidR="003D305E" w:rsidRPr="00EC0978"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80</w:t>
            </w:r>
          </w:p>
        </w:tc>
        <w:tc>
          <w:tcPr>
            <w:tcW w:w="1541" w:type="dxa"/>
            <w:shd w:val="clear" w:color="auto" w:fill="auto"/>
          </w:tcPr>
          <w:p w:rsidR="003D305E" w:rsidRPr="00EC0978"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24,5</w:t>
            </w:r>
          </w:p>
        </w:tc>
      </w:tr>
      <w:tr w:rsidR="003D305E" w:rsidRPr="00EC0978" w:rsidTr="00EC097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222" w:type="dxa"/>
            <w:tcBorders>
              <w:bottom w:val="nil"/>
            </w:tcBorders>
            <w:shd w:val="clear" w:color="auto" w:fill="auto"/>
          </w:tcPr>
          <w:p w:rsidR="003D305E" w:rsidRPr="00EC0978" w:rsidRDefault="003D305E" w:rsidP="00CD7D54">
            <w:pPr>
              <w:autoSpaceDE w:val="0"/>
              <w:autoSpaceDN w:val="0"/>
              <w:adjustRightInd w:val="0"/>
              <w:spacing w:line="360" w:lineRule="auto"/>
              <w:jc w:val="center"/>
              <w:rPr>
                <w:rFonts w:ascii="Times New Roman" w:hAnsi="Times New Roman"/>
                <w:b w:val="0"/>
                <w:color w:val="auto"/>
                <w:sz w:val="24"/>
                <w:szCs w:val="24"/>
              </w:rPr>
            </w:pPr>
            <w:r w:rsidRPr="00EC0978">
              <w:rPr>
                <w:rFonts w:ascii="Times New Roman" w:hAnsi="Times New Roman"/>
                <w:b w:val="0"/>
                <w:color w:val="auto"/>
                <w:sz w:val="24"/>
                <w:szCs w:val="24"/>
              </w:rPr>
              <w:t>7</w:t>
            </w:r>
          </w:p>
        </w:tc>
        <w:tc>
          <w:tcPr>
            <w:tcW w:w="2749" w:type="dxa"/>
            <w:tcBorders>
              <w:bottom w:val="nil"/>
            </w:tcBorders>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73,6 ± 1,03</w:t>
            </w:r>
          </w:p>
        </w:tc>
        <w:tc>
          <w:tcPr>
            <w:tcW w:w="1825" w:type="dxa"/>
            <w:tcBorders>
              <w:bottom w:val="nil"/>
            </w:tcBorders>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63,8</w:t>
            </w:r>
          </w:p>
        </w:tc>
        <w:tc>
          <w:tcPr>
            <w:tcW w:w="1957" w:type="dxa"/>
            <w:tcBorders>
              <w:bottom w:val="nil"/>
            </w:tcBorders>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81</w:t>
            </w:r>
          </w:p>
        </w:tc>
        <w:tc>
          <w:tcPr>
            <w:tcW w:w="1541" w:type="dxa"/>
            <w:tcBorders>
              <w:bottom w:val="nil"/>
            </w:tcBorders>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24,5</w:t>
            </w:r>
          </w:p>
        </w:tc>
      </w:tr>
      <w:tr w:rsidR="003D305E" w:rsidRPr="00EC0978" w:rsidTr="00EC0978">
        <w:trPr>
          <w:trHeight w:val="412"/>
        </w:trPr>
        <w:tc>
          <w:tcPr>
            <w:cnfStyle w:val="001000000000" w:firstRow="0" w:lastRow="0" w:firstColumn="1" w:lastColumn="0" w:oddVBand="0" w:evenVBand="0" w:oddHBand="0" w:evenHBand="0" w:firstRowFirstColumn="0" w:firstRowLastColumn="0" w:lastRowFirstColumn="0" w:lastRowLastColumn="0"/>
            <w:tcW w:w="1222" w:type="dxa"/>
            <w:tcBorders>
              <w:top w:val="nil"/>
              <w:bottom w:val="single" w:sz="4" w:space="0" w:color="auto"/>
            </w:tcBorders>
            <w:shd w:val="clear" w:color="auto" w:fill="auto"/>
          </w:tcPr>
          <w:p w:rsidR="003D305E" w:rsidRPr="00EC0978" w:rsidRDefault="003D305E" w:rsidP="00CD7D54">
            <w:pPr>
              <w:autoSpaceDE w:val="0"/>
              <w:autoSpaceDN w:val="0"/>
              <w:adjustRightInd w:val="0"/>
              <w:spacing w:line="360" w:lineRule="auto"/>
              <w:jc w:val="center"/>
              <w:rPr>
                <w:rFonts w:ascii="Times New Roman" w:hAnsi="Times New Roman"/>
                <w:b w:val="0"/>
                <w:color w:val="auto"/>
                <w:sz w:val="24"/>
                <w:szCs w:val="24"/>
              </w:rPr>
            </w:pPr>
            <w:r w:rsidRPr="00EC0978">
              <w:rPr>
                <w:rFonts w:ascii="Times New Roman" w:hAnsi="Times New Roman"/>
                <w:b w:val="0"/>
                <w:color w:val="auto"/>
                <w:sz w:val="24"/>
                <w:szCs w:val="24"/>
              </w:rPr>
              <w:t>8</w:t>
            </w:r>
          </w:p>
        </w:tc>
        <w:tc>
          <w:tcPr>
            <w:tcW w:w="2749" w:type="dxa"/>
            <w:tcBorders>
              <w:top w:val="nil"/>
              <w:bottom w:val="single" w:sz="4" w:space="0" w:color="auto"/>
            </w:tcBorders>
            <w:shd w:val="clear" w:color="auto" w:fill="auto"/>
          </w:tcPr>
          <w:p w:rsidR="003D305E" w:rsidRPr="00EC0978"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72,9 ± 0,94</w:t>
            </w:r>
          </w:p>
        </w:tc>
        <w:tc>
          <w:tcPr>
            <w:tcW w:w="1825" w:type="dxa"/>
            <w:tcBorders>
              <w:top w:val="nil"/>
              <w:bottom w:val="single" w:sz="4" w:space="0" w:color="auto"/>
            </w:tcBorders>
            <w:shd w:val="clear" w:color="auto" w:fill="auto"/>
          </w:tcPr>
          <w:p w:rsidR="003D305E" w:rsidRPr="00EC0978"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65</w:t>
            </w:r>
          </w:p>
        </w:tc>
        <w:tc>
          <w:tcPr>
            <w:tcW w:w="1957" w:type="dxa"/>
            <w:tcBorders>
              <w:top w:val="nil"/>
              <w:bottom w:val="single" w:sz="4" w:space="0" w:color="auto"/>
            </w:tcBorders>
            <w:shd w:val="clear" w:color="auto" w:fill="auto"/>
          </w:tcPr>
          <w:p w:rsidR="003D305E" w:rsidRPr="00EC0978"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80,1</w:t>
            </w:r>
          </w:p>
        </w:tc>
        <w:tc>
          <w:tcPr>
            <w:tcW w:w="1541" w:type="dxa"/>
            <w:tcBorders>
              <w:top w:val="nil"/>
              <w:bottom w:val="single" w:sz="4" w:space="0" w:color="auto"/>
            </w:tcBorders>
            <w:shd w:val="clear" w:color="auto" w:fill="auto"/>
          </w:tcPr>
          <w:p w:rsidR="003D305E" w:rsidRPr="00EC0978"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24,4</w:t>
            </w:r>
          </w:p>
        </w:tc>
      </w:tr>
      <w:tr w:rsidR="003D305E" w:rsidRPr="00EC0978" w:rsidTr="00EC0978">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222" w:type="dxa"/>
            <w:tcBorders>
              <w:top w:val="single" w:sz="4" w:space="0" w:color="auto"/>
            </w:tcBorders>
            <w:shd w:val="clear" w:color="auto" w:fill="auto"/>
          </w:tcPr>
          <w:p w:rsidR="003D305E" w:rsidRPr="002B4D20" w:rsidRDefault="003D305E" w:rsidP="00CD7D54">
            <w:pPr>
              <w:autoSpaceDE w:val="0"/>
              <w:autoSpaceDN w:val="0"/>
              <w:adjustRightInd w:val="0"/>
              <w:spacing w:line="360" w:lineRule="auto"/>
              <w:jc w:val="center"/>
              <w:rPr>
                <w:rFonts w:ascii="Times New Roman" w:hAnsi="Times New Roman"/>
                <w:color w:val="auto"/>
                <w:sz w:val="24"/>
                <w:szCs w:val="24"/>
              </w:rPr>
            </w:pPr>
            <w:r w:rsidRPr="002B4D20">
              <w:rPr>
                <w:rFonts w:ascii="Times New Roman" w:hAnsi="Times New Roman"/>
                <w:color w:val="auto"/>
                <w:sz w:val="24"/>
                <w:szCs w:val="24"/>
              </w:rPr>
              <w:t>Ortalama</w:t>
            </w:r>
          </w:p>
        </w:tc>
        <w:tc>
          <w:tcPr>
            <w:tcW w:w="2749" w:type="dxa"/>
            <w:tcBorders>
              <w:top w:val="single" w:sz="4" w:space="0" w:color="auto"/>
            </w:tcBorders>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72,35 ± 1,02</w:t>
            </w:r>
          </w:p>
        </w:tc>
        <w:tc>
          <w:tcPr>
            <w:tcW w:w="1825" w:type="dxa"/>
            <w:tcBorders>
              <w:top w:val="single" w:sz="4" w:space="0" w:color="auto"/>
            </w:tcBorders>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62,7</w:t>
            </w:r>
          </w:p>
        </w:tc>
        <w:tc>
          <w:tcPr>
            <w:tcW w:w="1957" w:type="dxa"/>
            <w:tcBorders>
              <w:top w:val="single" w:sz="4" w:space="0" w:color="auto"/>
            </w:tcBorders>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80</w:t>
            </w:r>
          </w:p>
        </w:tc>
        <w:tc>
          <w:tcPr>
            <w:tcW w:w="1541" w:type="dxa"/>
            <w:tcBorders>
              <w:top w:val="single" w:sz="4" w:space="0" w:color="auto"/>
            </w:tcBorders>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24,4</w:t>
            </w:r>
          </w:p>
        </w:tc>
      </w:tr>
      <w:tr w:rsidR="003D305E" w:rsidRPr="00EC0978" w:rsidTr="00EC0978">
        <w:trPr>
          <w:trHeight w:val="398"/>
        </w:trPr>
        <w:tc>
          <w:tcPr>
            <w:cnfStyle w:val="001000000000" w:firstRow="0" w:lastRow="0" w:firstColumn="1" w:lastColumn="0" w:oddVBand="0" w:evenVBand="0" w:oddHBand="0" w:evenHBand="0" w:firstRowFirstColumn="0" w:firstRowLastColumn="0" w:lastRowFirstColumn="0" w:lastRowLastColumn="0"/>
            <w:tcW w:w="1222" w:type="dxa"/>
            <w:shd w:val="clear" w:color="auto" w:fill="auto"/>
          </w:tcPr>
          <w:p w:rsidR="003D305E" w:rsidRPr="002B4D20" w:rsidRDefault="003D305E" w:rsidP="00CD7D54">
            <w:pPr>
              <w:autoSpaceDE w:val="0"/>
              <w:autoSpaceDN w:val="0"/>
              <w:adjustRightInd w:val="0"/>
              <w:spacing w:line="360" w:lineRule="auto"/>
              <w:jc w:val="center"/>
              <w:rPr>
                <w:rFonts w:ascii="Times New Roman" w:hAnsi="Times New Roman"/>
                <w:i/>
                <w:color w:val="auto"/>
                <w:sz w:val="24"/>
                <w:szCs w:val="24"/>
              </w:rPr>
            </w:pPr>
            <w:r w:rsidRPr="002B4D20">
              <w:rPr>
                <w:rFonts w:ascii="Times New Roman" w:hAnsi="Times New Roman"/>
                <w:i/>
                <w:iCs/>
                <w:sz w:val="24"/>
                <w:szCs w:val="24"/>
              </w:rPr>
              <w:t>*p</w:t>
            </w:r>
          </w:p>
        </w:tc>
        <w:tc>
          <w:tcPr>
            <w:tcW w:w="2749" w:type="dxa"/>
            <w:shd w:val="clear" w:color="auto" w:fill="auto"/>
          </w:tcPr>
          <w:p w:rsidR="003D305E" w:rsidRPr="006A4537"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A4537">
              <w:rPr>
                <w:rFonts w:ascii="Times New Roman" w:hAnsi="Times New Roman"/>
                <w:color w:val="auto"/>
                <w:sz w:val="24"/>
                <w:szCs w:val="24"/>
              </w:rPr>
              <w:t>0,081</w:t>
            </w:r>
          </w:p>
        </w:tc>
        <w:tc>
          <w:tcPr>
            <w:tcW w:w="1825" w:type="dxa"/>
            <w:shd w:val="clear" w:color="auto" w:fill="auto"/>
          </w:tcPr>
          <w:p w:rsidR="003D305E" w:rsidRPr="006A4537"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A4537">
              <w:rPr>
                <w:rFonts w:ascii="Times New Roman" w:hAnsi="Times New Roman"/>
                <w:color w:val="auto"/>
                <w:sz w:val="24"/>
                <w:szCs w:val="24"/>
              </w:rPr>
              <w:t>-</w:t>
            </w:r>
          </w:p>
        </w:tc>
        <w:tc>
          <w:tcPr>
            <w:tcW w:w="1957" w:type="dxa"/>
            <w:shd w:val="clear" w:color="auto" w:fill="auto"/>
          </w:tcPr>
          <w:p w:rsidR="003D305E" w:rsidRPr="006A4537"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A4537">
              <w:rPr>
                <w:rFonts w:ascii="Times New Roman" w:hAnsi="Times New Roman"/>
                <w:color w:val="auto"/>
                <w:sz w:val="24"/>
                <w:szCs w:val="24"/>
              </w:rPr>
              <w:t>-</w:t>
            </w:r>
          </w:p>
        </w:tc>
        <w:tc>
          <w:tcPr>
            <w:tcW w:w="1541" w:type="dxa"/>
            <w:shd w:val="clear" w:color="auto" w:fill="auto"/>
          </w:tcPr>
          <w:p w:rsidR="003D305E" w:rsidRPr="006A4537"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A4537">
              <w:rPr>
                <w:rFonts w:ascii="Times New Roman" w:hAnsi="Times New Roman"/>
                <w:color w:val="auto"/>
                <w:sz w:val="24"/>
                <w:szCs w:val="24"/>
              </w:rPr>
              <w:t>0,726</w:t>
            </w:r>
          </w:p>
        </w:tc>
      </w:tr>
    </w:tbl>
    <w:p w:rsidR="003D305E" w:rsidRPr="003D305E" w:rsidRDefault="003D305E" w:rsidP="003D305E">
      <w:pPr>
        <w:autoSpaceDE w:val="0"/>
        <w:autoSpaceDN w:val="0"/>
        <w:adjustRightInd w:val="0"/>
        <w:spacing w:line="360" w:lineRule="auto"/>
        <w:rPr>
          <w:rFonts w:ascii="Times New Roman" w:hAnsi="Times New Roman"/>
          <w:sz w:val="24"/>
          <w:szCs w:val="24"/>
        </w:rPr>
      </w:pPr>
      <w:r w:rsidRPr="003D305E">
        <w:rPr>
          <w:rFonts w:ascii="Times New Roman" w:hAnsi="Times New Roman"/>
          <w:sz w:val="24"/>
          <w:szCs w:val="24"/>
        </w:rPr>
        <w:t xml:space="preserve">*Kruskall Wallis </w:t>
      </w:r>
    </w:p>
    <w:p w:rsidR="003D305E" w:rsidRPr="003D305E" w:rsidRDefault="003D305E" w:rsidP="00EA6368">
      <w:pPr>
        <w:autoSpaceDE w:val="0"/>
        <w:autoSpaceDN w:val="0"/>
        <w:adjustRightInd w:val="0"/>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lastRenderedPageBreak/>
        <w:t>Yoğun bakım ünitesindeki gündüz ve gece shift gürültü seviyelerinin normal dağılıma uygunluğu Kolmogorov-Smirnov testi ile incelendi. Gruplarda istatistiksel olarak farklılığın normal dağılıma uygun olmadığı görüldü. Normal dağılmayan iki kategorili değişkenlerde farklılık incelenirken Mann-Whitney U testi kullanıldı. Testin sonucunda gündüz ve gece shiftinde gürültü seviyesi farklılık gösterdi (p=0,005). Gündüz shiftinde gürültü seviyesi daha yüksek bulundu (Tablo</w:t>
      </w:r>
      <w:r w:rsidR="00B9021B">
        <w:rPr>
          <w:rFonts w:ascii="Times New Roman" w:hAnsi="Times New Roman"/>
          <w:sz w:val="24"/>
          <w:szCs w:val="24"/>
        </w:rPr>
        <w:t xml:space="preserve"> </w:t>
      </w:r>
      <w:r w:rsidRPr="003D305E">
        <w:rPr>
          <w:rFonts w:ascii="Times New Roman" w:hAnsi="Times New Roman"/>
          <w:sz w:val="24"/>
          <w:szCs w:val="24"/>
        </w:rPr>
        <w:t xml:space="preserve">8). </w:t>
      </w:r>
    </w:p>
    <w:p w:rsidR="003D305E" w:rsidRPr="003D305E" w:rsidRDefault="003D305E" w:rsidP="003D305E">
      <w:pPr>
        <w:autoSpaceDE w:val="0"/>
        <w:autoSpaceDN w:val="0"/>
        <w:adjustRightInd w:val="0"/>
        <w:spacing w:before="100" w:beforeAutospacing="1" w:after="100" w:afterAutospacing="1" w:line="360" w:lineRule="auto"/>
        <w:jc w:val="both"/>
        <w:rPr>
          <w:rFonts w:ascii="Times New Roman" w:hAnsi="Times New Roman"/>
          <w:sz w:val="24"/>
          <w:szCs w:val="24"/>
        </w:rPr>
      </w:pPr>
      <w:r w:rsidRPr="003D305E">
        <w:rPr>
          <w:rFonts w:ascii="Times New Roman" w:hAnsi="Times New Roman"/>
          <w:b/>
          <w:sz w:val="24"/>
          <w:szCs w:val="24"/>
        </w:rPr>
        <w:t>Tablo 8.</w:t>
      </w:r>
      <w:r w:rsidRPr="003D305E">
        <w:rPr>
          <w:rFonts w:ascii="Times New Roman" w:hAnsi="Times New Roman"/>
          <w:sz w:val="24"/>
          <w:szCs w:val="24"/>
        </w:rPr>
        <w:t xml:space="preserve"> Yoğun bakım ünitesindeki gündüz ve gece shift gürültüsünün karşılaştırılması</w:t>
      </w:r>
      <w:r w:rsidR="002B4D20">
        <w:rPr>
          <w:rFonts w:ascii="Times New Roman" w:hAnsi="Times New Roman"/>
          <w:sz w:val="24"/>
          <w:szCs w:val="24"/>
        </w:rPr>
        <w:t>.</w:t>
      </w:r>
    </w:p>
    <w:tbl>
      <w:tblPr>
        <w:tblStyle w:val="AkGlgeleme"/>
        <w:tblW w:w="9353" w:type="dxa"/>
        <w:tblLook w:val="04A0" w:firstRow="1" w:lastRow="0" w:firstColumn="1" w:lastColumn="0" w:noHBand="0" w:noVBand="1"/>
      </w:tblPr>
      <w:tblGrid>
        <w:gridCol w:w="2660"/>
        <w:gridCol w:w="2126"/>
        <w:gridCol w:w="1560"/>
        <w:gridCol w:w="1842"/>
        <w:gridCol w:w="1165"/>
      </w:tblGrid>
      <w:tr w:rsidR="003D305E" w:rsidRPr="003D305E" w:rsidTr="002B4D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3D305E" w:rsidRPr="003D305E" w:rsidRDefault="003D305E" w:rsidP="00CD7D54">
            <w:pPr>
              <w:autoSpaceDE w:val="0"/>
              <w:autoSpaceDN w:val="0"/>
              <w:adjustRightInd w:val="0"/>
              <w:spacing w:line="360" w:lineRule="auto"/>
              <w:jc w:val="both"/>
              <w:rPr>
                <w:rFonts w:ascii="Times New Roman" w:hAnsi="Times New Roman"/>
                <w:color w:val="auto"/>
                <w:sz w:val="24"/>
                <w:szCs w:val="24"/>
              </w:rPr>
            </w:pPr>
          </w:p>
        </w:tc>
        <w:tc>
          <w:tcPr>
            <w:tcW w:w="2126" w:type="dxa"/>
            <w:shd w:val="clear" w:color="auto" w:fill="auto"/>
          </w:tcPr>
          <w:p w:rsidR="003D305E" w:rsidRPr="003D305E" w:rsidRDefault="003D305E" w:rsidP="00CD7D5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Gürültü </w:t>
            </w:r>
            <w:r w:rsidR="002B4D20" w:rsidRPr="003D305E">
              <w:rPr>
                <w:rFonts w:ascii="Times New Roman" w:hAnsi="Times New Roman"/>
                <w:color w:val="auto"/>
                <w:sz w:val="24"/>
                <w:szCs w:val="24"/>
              </w:rPr>
              <w:t xml:space="preserve">(dB) </w:t>
            </w:r>
            <w:r w:rsidRPr="003D305E">
              <w:rPr>
                <w:rFonts w:ascii="Times New Roman" w:hAnsi="Times New Roman"/>
                <w:color w:val="auto"/>
                <w:sz w:val="24"/>
                <w:szCs w:val="24"/>
              </w:rPr>
              <w:t>(X±SS)</w:t>
            </w:r>
            <w:r w:rsidR="002B4D20">
              <w:rPr>
                <w:rFonts w:ascii="Times New Roman" w:hAnsi="Times New Roman"/>
                <w:color w:val="auto"/>
                <w:sz w:val="24"/>
                <w:szCs w:val="24"/>
              </w:rPr>
              <w:t xml:space="preserve"> </w:t>
            </w:r>
          </w:p>
        </w:tc>
        <w:tc>
          <w:tcPr>
            <w:tcW w:w="1560" w:type="dxa"/>
            <w:shd w:val="clear" w:color="auto" w:fill="auto"/>
          </w:tcPr>
          <w:p w:rsidR="003D305E" w:rsidRPr="003D305E" w:rsidRDefault="003D305E" w:rsidP="00CD7D5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Minimum Değer (dB)</w:t>
            </w:r>
          </w:p>
        </w:tc>
        <w:tc>
          <w:tcPr>
            <w:tcW w:w="1842" w:type="dxa"/>
            <w:shd w:val="clear" w:color="auto" w:fill="auto"/>
          </w:tcPr>
          <w:p w:rsidR="003D305E" w:rsidRPr="003D305E" w:rsidRDefault="003D305E" w:rsidP="00CD7D5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Maksimum Değer (dB)</w:t>
            </w:r>
          </w:p>
        </w:tc>
        <w:tc>
          <w:tcPr>
            <w:tcW w:w="1165" w:type="dxa"/>
            <w:shd w:val="clear" w:color="auto" w:fill="auto"/>
          </w:tcPr>
          <w:p w:rsidR="003D305E" w:rsidRPr="003D305E" w:rsidRDefault="003D305E" w:rsidP="00CD7D5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i/>
                <w:iCs/>
                <w:sz w:val="24"/>
                <w:szCs w:val="24"/>
              </w:rPr>
              <w:t>*p</w:t>
            </w:r>
          </w:p>
        </w:tc>
      </w:tr>
      <w:tr w:rsidR="003D305E" w:rsidRPr="00EC0978" w:rsidTr="002B4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3D305E" w:rsidRPr="002B4D20" w:rsidRDefault="003D305E" w:rsidP="00CD7D54">
            <w:pPr>
              <w:autoSpaceDE w:val="0"/>
              <w:autoSpaceDN w:val="0"/>
              <w:adjustRightInd w:val="0"/>
              <w:spacing w:line="360" w:lineRule="auto"/>
              <w:jc w:val="both"/>
              <w:rPr>
                <w:rFonts w:ascii="Times New Roman" w:hAnsi="Times New Roman"/>
                <w:b w:val="0"/>
                <w:color w:val="auto"/>
                <w:sz w:val="24"/>
                <w:szCs w:val="24"/>
              </w:rPr>
            </w:pPr>
            <w:r w:rsidRPr="002B4D20">
              <w:rPr>
                <w:rFonts w:ascii="Times New Roman" w:hAnsi="Times New Roman"/>
                <w:b w:val="0"/>
                <w:color w:val="auto"/>
                <w:sz w:val="24"/>
                <w:szCs w:val="24"/>
              </w:rPr>
              <w:t>Gündüz (</w:t>
            </w:r>
            <w:proofErr w:type="gramStart"/>
            <w:r w:rsidRPr="002B4D20">
              <w:rPr>
                <w:rFonts w:ascii="Times New Roman" w:hAnsi="Times New Roman"/>
                <w:b w:val="0"/>
                <w:color w:val="auto"/>
                <w:sz w:val="24"/>
                <w:szCs w:val="24"/>
              </w:rPr>
              <w:t>08:00</w:t>
            </w:r>
            <w:proofErr w:type="gramEnd"/>
            <w:r w:rsidRPr="002B4D20">
              <w:rPr>
                <w:rFonts w:ascii="Times New Roman" w:hAnsi="Times New Roman"/>
                <w:b w:val="0"/>
                <w:color w:val="auto"/>
                <w:sz w:val="24"/>
                <w:szCs w:val="24"/>
              </w:rPr>
              <w:t>-16:00)</w:t>
            </w:r>
          </w:p>
        </w:tc>
        <w:tc>
          <w:tcPr>
            <w:tcW w:w="2126" w:type="dxa"/>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74.01±4,19</w:t>
            </w:r>
          </w:p>
        </w:tc>
        <w:tc>
          <w:tcPr>
            <w:tcW w:w="1560" w:type="dxa"/>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63,80</w:t>
            </w:r>
          </w:p>
        </w:tc>
        <w:tc>
          <w:tcPr>
            <w:tcW w:w="1842" w:type="dxa"/>
            <w:shd w:val="clear" w:color="auto" w:fill="auto"/>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80,10</w:t>
            </w:r>
          </w:p>
        </w:tc>
        <w:tc>
          <w:tcPr>
            <w:tcW w:w="1165" w:type="dxa"/>
            <w:vMerge w:val="restart"/>
            <w:shd w:val="clear" w:color="auto" w:fill="auto"/>
            <w:vAlign w:val="center"/>
          </w:tcPr>
          <w:p w:rsidR="003D305E" w:rsidRPr="00EC0978"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0,005</w:t>
            </w:r>
          </w:p>
        </w:tc>
      </w:tr>
      <w:tr w:rsidR="003D305E" w:rsidRPr="00EC0978" w:rsidTr="002B4D20">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3D305E" w:rsidRPr="002B4D20" w:rsidRDefault="003D305E" w:rsidP="00CD7D54">
            <w:pPr>
              <w:autoSpaceDE w:val="0"/>
              <w:autoSpaceDN w:val="0"/>
              <w:adjustRightInd w:val="0"/>
              <w:spacing w:line="360" w:lineRule="auto"/>
              <w:jc w:val="both"/>
              <w:rPr>
                <w:rFonts w:ascii="Times New Roman" w:hAnsi="Times New Roman"/>
                <w:b w:val="0"/>
                <w:color w:val="auto"/>
                <w:sz w:val="24"/>
                <w:szCs w:val="24"/>
              </w:rPr>
            </w:pPr>
            <w:r w:rsidRPr="002B4D20">
              <w:rPr>
                <w:rFonts w:ascii="Times New Roman" w:hAnsi="Times New Roman"/>
                <w:b w:val="0"/>
                <w:color w:val="auto"/>
                <w:sz w:val="24"/>
                <w:szCs w:val="24"/>
              </w:rPr>
              <w:t>Gece (</w:t>
            </w:r>
            <w:proofErr w:type="gramStart"/>
            <w:r w:rsidRPr="002B4D20">
              <w:rPr>
                <w:rFonts w:ascii="Times New Roman" w:hAnsi="Times New Roman"/>
                <w:b w:val="0"/>
                <w:color w:val="auto"/>
                <w:sz w:val="24"/>
                <w:szCs w:val="24"/>
              </w:rPr>
              <w:t>16:00</w:t>
            </w:r>
            <w:proofErr w:type="gramEnd"/>
            <w:r w:rsidRPr="002B4D20">
              <w:rPr>
                <w:rFonts w:ascii="Times New Roman" w:hAnsi="Times New Roman"/>
                <w:b w:val="0"/>
                <w:color w:val="auto"/>
                <w:sz w:val="24"/>
                <w:szCs w:val="24"/>
              </w:rPr>
              <w:t>-08:00)</w:t>
            </w:r>
          </w:p>
        </w:tc>
        <w:tc>
          <w:tcPr>
            <w:tcW w:w="2126" w:type="dxa"/>
            <w:shd w:val="clear" w:color="auto" w:fill="auto"/>
          </w:tcPr>
          <w:p w:rsidR="003D305E" w:rsidRPr="00EC0978"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71.77±5.31</w:t>
            </w:r>
          </w:p>
        </w:tc>
        <w:tc>
          <w:tcPr>
            <w:tcW w:w="1560" w:type="dxa"/>
            <w:shd w:val="clear" w:color="auto" w:fill="auto"/>
          </w:tcPr>
          <w:p w:rsidR="003D305E" w:rsidRPr="00EC0978"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61</w:t>
            </w:r>
          </w:p>
        </w:tc>
        <w:tc>
          <w:tcPr>
            <w:tcW w:w="1842" w:type="dxa"/>
            <w:shd w:val="clear" w:color="auto" w:fill="auto"/>
          </w:tcPr>
          <w:p w:rsidR="003D305E" w:rsidRPr="00EC0978"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EC0978">
              <w:rPr>
                <w:rFonts w:ascii="Times New Roman" w:hAnsi="Times New Roman"/>
                <w:color w:val="auto"/>
                <w:sz w:val="24"/>
                <w:szCs w:val="24"/>
              </w:rPr>
              <w:t>84</w:t>
            </w:r>
          </w:p>
        </w:tc>
        <w:tc>
          <w:tcPr>
            <w:tcW w:w="1165" w:type="dxa"/>
            <w:vMerge/>
            <w:shd w:val="clear" w:color="auto" w:fill="auto"/>
          </w:tcPr>
          <w:p w:rsidR="003D305E" w:rsidRPr="00EC0978" w:rsidRDefault="003D305E" w:rsidP="00CD7D54">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r>
    </w:tbl>
    <w:p w:rsidR="003D305E" w:rsidRPr="00EC0978" w:rsidRDefault="003D305E" w:rsidP="003D305E">
      <w:pPr>
        <w:autoSpaceDE w:val="0"/>
        <w:autoSpaceDN w:val="0"/>
        <w:adjustRightInd w:val="0"/>
        <w:spacing w:line="360" w:lineRule="auto"/>
        <w:jc w:val="both"/>
        <w:rPr>
          <w:rFonts w:ascii="Times New Roman" w:hAnsi="Times New Roman"/>
          <w:sz w:val="24"/>
          <w:szCs w:val="24"/>
        </w:rPr>
      </w:pPr>
      <w:r w:rsidRPr="00EC0978">
        <w:rPr>
          <w:rFonts w:ascii="Times New Roman" w:hAnsi="Times New Roman"/>
          <w:sz w:val="24"/>
          <w:szCs w:val="24"/>
        </w:rPr>
        <w:t xml:space="preserve">*Mann-Whitney U </w:t>
      </w:r>
    </w:p>
    <w:p w:rsidR="003D305E" w:rsidRPr="003D305E" w:rsidRDefault="003D305E" w:rsidP="003D305E">
      <w:pPr>
        <w:autoSpaceDE w:val="0"/>
        <w:autoSpaceDN w:val="0"/>
        <w:adjustRightInd w:val="0"/>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Tüm bu işlemler gerçekleştirildikten sonra yoğun bakımdaki o</w:t>
      </w:r>
      <w:r w:rsidRPr="003D305E">
        <w:rPr>
          <w:rStyle w:val="hps"/>
          <w:rFonts w:ascii="Times New Roman" w:hAnsi="Times New Roman"/>
          <w:sz w:val="24"/>
          <w:szCs w:val="24"/>
        </w:rPr>
        <w:t xml:space="preserve">rtalama gürültü değerine en yakın olan hasta yatağından (yatak no: 4) ses kayıt cihazı ile </w:t>
      </w:r>
      <w:r w:rsidRPr="003D305E">
        <w:rPr>
          <w:rFonts w:ascii="Times New Roman" w:hAnsi="Times New Roman"/>
          <w:sz w:val="24"/>
          <w:szCs w:val="24"/>
        </w:rPr>
        <w:t xml:space="preserve">24 saat süreyle ses </w:t>
      </w:r>
      <w:r w:rsidRPr="003D305E">
        <w:rPr>
          <w:rStyle w:val="hps"/>
          <w:rFonts w:ascii="Times New Roman" w:hAnsi="Times New Roman"/>
          <w:sz w:val="24"/>
          <w:szCs w:val="24"/>
        </w:rPr>
        <w:t>kaydı gerçekleştirildi.</w:t>
      </w:r>
      <w:r w:rsidRPr="003D305E">
        <w:rPr>
          <w:rFonts w:ascii="Times New Roman" w:hAnsi="Times New Roman"/>
          <w:sz w:val="24"/>
          <w:szCs w:val="24"/>
        </w:rPr>
        <w:t xml:space="preserve"> </w:t>
      </w:r>
    </w:p>
    <w:p w:rsidR="003D305E" w:rsidRPr="003D305E" w:rsidRDefault="003D305E" w:rsidP="003D305E">
      <w:pPr>
        <w:autoSpaceDE w:val="0"/>
        <w:autoSpaceDN w:val="0"/>
        <w:adjustRightInd w:val="0"/>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Gruplar belirtilen sürelerde yoğun bakım ünitesindeki ile aynı dB’deki gürültüye maruz bırakılmadan önce ratların maruz kaldığı gürültü seviyesi 72,5 dB olarak ayarlandı (Resim 2). O</w:t>
      </w:r>
      <w:r w:rsidRPr="003D305E">
        <w:rPr>
          <w:rStyle w:val="hps"/>
          <w:rFonts w:ascii="Times New Roman" w:hAnsi="Times New Roman"/>
          <w:sz w:val="24"/>
          <w:szCs w:val="24"/>
        </w:rPr>
        <w:t>rtalama gürültü değerine en yakın noktadan</w:t>
      </w:r>
      <w:r w:rsidRPr="003D305E">
        <w:rPr>
          <w:rFonts w:ascii="Times New Roman" w:hAnsi="Times New Roman"/>
          <w:sz w:val="24"/>
          <w:szCs w:val="24"/>
        </w:rPr>
        <w:t xml:space="preserve"> kayıt edilen 24 saatlik yoğun bakım ünitesinin ses kaydı, deneysel gruplardan grup II’ye 24 saat, Grup III’e 48 saat, Grup IV’e 72 saat ve Grup V’e 168 boyunca kesintisiz uygulandı. Yoğun bakım ünitesindeki ortam sıcaklığı (24,4˚C) ile deneysel grupların bulunduğu ortam sıcaklığının (22-24˚C) aynı olması sağlandı. </w:t>
      </w:r>
    </w:p>
    <w:p w:rsidR="003D305E" w:rsidRPr="003D305E" w:rsidRDefault="003D305E" w:rsidP="003D305E">
      <w:pPr>
        <w:autoSpaceDE w:val="0"/>
        <w:autoSpaceDN w:val="0"/>
        <w:adjustRightInd w:val="0"/>
        <w:spacing w:before="100" w:beforeAutospacing="1" w:after="100" w:afterAutospacing="1" w:line="360" w:lineRule="auto"/>
        <w:ind w:firstLine="708"/>
        <w:jc w:val="center"/>
        <w:rPr>
          <w:rFonts w:ascii="Times New Roman" w:hAnsi="Times New Roman"/>
          <w:sz w:val="24"/>
          <w:szCs w:val="24"/>
        </w:rPr>
      </w:pPr>
      <w:r w:rsidRPr="003D305E">
        <w:rPr>
          <w:rFonts w:ascii="Times New Roman" w:hAnsi="Times New Roman"/>
          <w:noProof/>
          <w:sz w:val="24"/>
          <w:szCs w:val="24"/>
          <w:lang w:eastAsia="tr-TR"/>
        </w:rPr>
        <w:lastRenderedPageBreak/>
        <w:drawing>
          <wp:inline distT="0" distB="0" distL="0" distR="0" wp14:anchorId="3EE27A8B" wp14:editId="1184062F">
            <wp:extent cx="2523173" cy="3364230"/>
            <wp:effectExtent l="0" t="0" r="0" b="7620"/>
            <wp:docPr id="2" name="Resim 2" descr="D:\Çalışmalar\Diğer Çalışmalar\Nurcan YL tez\Parametreler\Deney Hayvan Üni. Fotoğrafları\IMG-2017032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Çalışmalar\Diğer Çalışmalar\Nurcan YL tez\Parametreler\Deney Hayvan Üni. Fotoğrafları\IMG-20170321-WA0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759" cy="3370344"/>
                    </a:xfrm>
                    <a:prstGeom prst="rect">
                      <a:avLst/>
                    </a:prstGeom>
                    <a:noFill/>
                    <a:ln>
                      <a:noFill/>
                    </a:ln>
                  </pic:spPr>
                </pic:pic>
              </a:graphicData>
            </a:graphic>
          </wp:inline>
        </w:drawing>
      </w:r>
    </w:p>
    <w:p w:rsidR="003D305E" w:rsidRPr="003D305E" w:rsidRDefault="003D305E" w:rsidP="003D305E">
      <w:pPr>
        <w:autoSpaceDE w:val="0"/>
        <w:autoSpaceDN w:val="0"/>
        <w:adjustRightInd w:val="0"/>
        <w:spacing w:before="100" w:beforeAutospacing="1" w:after="100" w:afterAutospacing="1" w:line="360" w:lineRule="auto"/>
        <w:ind w:firstLine="708"/>
        <w:jc w:val="both"/>
        <w:rPr>
          <w:rFonts w:ascii="Times New Roman" w:hAnsi="Times New Roman"/>
          <w:sz w:val="24"/>
          <w:szCs w:val="24"/>
        </w:rPr>
      </w:pPr>
      <w:r w:rsidRPr="003D305E">
        <w:rPr>
          <w:rFonts w:ascii="Times New Roman" w:hAnsi="Times New Roman"/>
          <w:b/>
          <w:sz w:val="24"/>
          <w:szCs w:val="24"/>
        </w:rPr>
        <w:t>Resim 2.</w:t>
      </w:r>
      <w:r w:rsidRPr="003D305E">
        <w:rPr>
          <w:rFonts w:ascii="Times New Roman" w:hAnsi="Times New Roman"/>
          <w:sz w:val="24"/>
          <w:szCs w:val="24"/>
        </w:rPr>
        <w:t xml:space="preserve"> Deneysel gürültü uygulamasına geçilmeden önce deneysel gruplara uygulanan gürültünün değeri (dB).</w:t>
      </w:r>
    </w:p>
    <w:p w:rsidR="003D305E" w:rsidRPr="003D305E" w:rsidRDefault="003D305E" w:rsidP="003D305E">
      <w:pPr>
        <w:autoSpaceDE w:val="0"/>
        <w:autoSpaceDN w:val="0"/>
        <w:adjustRightInd w:val="0"/>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t>4.2. Canlı Ağırlık</w:t>
      </w:r>
    </w:p>
    <w:p w:rsidR="003D305E" w:rsidRPr="003D305E" w:rsidRDefault="003D305E" w:rsidP="003D305E">
      <w:pPr>
        <w:autoSpaceDE w:val="0"/>
        <w:autoSpaceDN w:val="0"/>
        <w:adjustRightInd w:val="0"/>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Çalışmaya başlamadan iki hafta önce ortama adaptasyonu sağlanan ratlardan oluşturulan deney gruplarında, çalışma öncesi canlı ağırlıklar normal dağılım göstermediğinden gruplar arasındaki farklılık Kruskal Wallis ile test edildi ve istatistiksel yönden anlamlı bir fark olmadığı belirlendi (Tablo 9). </w:t>
      </w:r>
    </w:p>
    <w:p w:rsidR="003D305E" w:rsidRPr="003D305E" w:rsidRDefault="003D305E" w:rsidP="003D305E">
      <w:pPr>
        <w:suppressLineNumbers/>
        <w:spacing w:before="100" w:beforeAutospacing="1" w:after="100" w:afterAutospacing="1" w:line="360" w:lineRule="auto"/>
        <w:rPr>
          <w:rFonts w:ascii="Times New Roman" w:hAnsi="Times New Roman"/>
          <w:sz w:val="24"/>
          <w:szCs w:val="24"/>
        </w:rPr>
      </w:pPr>
      <w:r w:rsidRPr="003D305E">
        <w:rPr>
          <w:rFonts w:ascii="Times New Roman" w:hAnsi="Times New Roman"/>
          <w:b/>
          <w:sz w:val="24"/>
          <w:szCs w:val="24"/>
        </w:rPr>
        <w:t>Tablo 9.</w:t>
      </w:r>
      <w:r w:rsidRPr="003D305E">
        <w:rPr>
          <w:rFonts w:ascii="Times New Roman" w:hAnsi="Times New Roman"/>
          <w:sz w:val="24"/>
          <w:szCs w:val="24"/>
        </w:rPr>
        <w:t xml:space="preserve"> Kontrol ve Deney gruplarına ait çalışma öncesi ortalama canlı ağırlıklar</w:t>
      </w:r>
      <w:r w:rsidR="008607ED">
        <w:rPr>
          <w:rFonts w:ascii="Times New Roman" w:hAnsi="Times New Roman"/>
          <w:sz w:val="24"/>
          <w:szCs w:val="24"/>
        </w:rPr>
        <w:t xml:space="preserve"> (n=6)</w:t>
      </w:r>
      <w:r w:rsidRPr="003D305E">
        <w:rPr>
          <w:rFonts w:ascii="Times New Roman" w:hAnsi="Times New Roman"/>
          <w:sz w:val="24"/>
          <w:szCs w:val="24"/>
        </w:rPr>
        <w:t>.</w:t>
      </w:r>
    </w:p>
    <w:tbl>
      <w:tblPr>
        <w:tblStyle w:val="AkGlgeleme"/>
        <w:tblW w:w="8419" w:type="dxa"/>
        <w:tblLayout w:type="fixed"/>
        <w:tblLook w:val="04A0" w:firstRow="1" w:lastRow="0" w:firstColumn="1" w:lastColumn="0" w:noHBand="0" w:noVBand="1"/>
      </w:tblPr>
      <w:tblGrid>
        <w:gridCol w:w="3821"/>
        <w:gridCol w:w="3560"/>
        <w:gridCol w:w="1038"/>
      </w:tblGrid>
      <w:tr w:rsidR="008607ED" w:rsidRPr="003D305E" w:rsidTr="008607ED">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821" w:type="dxa"/>
            <w:shd w:val="clear" w:color="auto" w:fill="auto"/>
          </w:tcPr>
          <w:p w:rsidR="008607ED" w:rsidRPr="003D305E" w:rsidRDefault="008607ED" w:rsidP="00CD7D54">
            <w:pPr>
              <w:spacing w:line="360" w:lineRule="auto"/>
              <w:contextualSpacing/>
              <w:rPr>
                <w:rFonts w:ascii="Times New Roman" w:hAnsi="Times New Roman"/>
                <w:color w:val="auto"/>
                <w:sz w:val="24"/>
                <w:szCs w:val="24"/>
              </w:rPr>
            </w:pPr>
            <w:r w:rsidRPr="003D305E">
              <w:rPr>
                <w:rFonts w:ascii="Times New Roman" w:hAnsi="Times New Roman"/>
                <w:color w:val="auto"/>
                <w:sz w:val="24"/>
                <w:szCs w:val="24"/>
              </w:rPr>
              <w:t xml:space="preserve">Gruplar </w:t>
            </w:r>
          </w:p>
        </w:tc>
        <w:tc>
          <w:tcPr>
            <w:tcW w:w="3560" w:type="dxa"/>
            <w:shd w:val="clear" w:color="auto" w:fill="auto"/>
          </w:tcPr>
          <w:p w:rsidR="008607ED" w:rsidRPr="003D305E" w:rsidRDefault="008607ED" w:rsidP="00CD7D54">
            <w:pPr>
              <w:spacing w:line="360" w:lineRule="auto"/>
              <w:ind w:right="-108"/>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Çalışma öncesi canlı ağırlık (g)</w:t>
            </w:r>
          </w:p>
        </w:tc>
        <w:tc>
          <w:tcPr>
            <w:tcW w:w="1038" w:type="dxa"/>
            <w:shd w:val="clear" w:color="auto" w:fill="auto"/>
          </w:tcPr>
          <w:p w:rsidR="008607ED" w:rsidRPr="003D305E" w:rsidRDefault="008607ED" w:rsidP="00CD7D54">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i/>
                <w:iCs/>
                <w:sz w:val="24"/>
                <w:szCs w:val="24"/>
              </w:rPr>
              <w:t>*p</w:t>
            </w:r>
            <w:r w:rsidRPr="003D305E">
              <w:rPr>
                <w:rFonts w:ascii="Times New Roman" w:hAnsi="Times New Roman"/>
                <w:color w:val="auto"/>
                <w:sz w:val="24"/>
                <w:szCs w:val="24"/>
              </w:rPr>
              <w:t xml:space="preserve"> </w:t>
            </w:r>
          </w:p>
        </w:tc>
      </w:tr>
      <w:tr w:rsidR="008607ED" w:rsidRPr="003D305E" w:rsidTr="008607E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821" w:type="dxa"/>
            <w:shd w:val="clear" w:color="auto" w:fill="auto"/>
          </w:tcPr>
          <w:p w:rsidR="008607ED" w:rsidRPr="003D305E" w:rsidRDefault="008607ED" w:rsidP="00CD7D54">
            <w:pPr>
              <w:spacing w:line="360" w:lineRule="auto"/>
              <w:contextualSpacing/>
              <w:rPr>
                <w:rFonts w:ascii="Times New Roman" w:hAnsi="Times New Roman"/>
                <w:b w:val="0"/>
                <w:color w:val="auto"/>
                <w:sz w:val="24"/>
                <w:szCs w:val="24"/>
              </w:rPr>
            </w:pPr>
            <w:r w:rsidRPr="003D305E">
              <w:rPr>
                <w:rFonts w:ascii="Times New Roman" w:hAnsi="Times New Roman"/>
                <w:b w:val="0"/>
                <w:color w:val="auto"/>
                <w:sz w:val="24"/>
                <w:szCs w:val="24"/>
              </w:rPr>
              <w:t>Grup I (kontrol grubu)</w:t>
            </w:r>
          </w:p>
        </w:tc>
        <w:tc>
          <w:tcPr>
            <w:tcW w:w="3560" w:type="dxa"/>
            <w:shd w:val="clear" w:color="auto" w:fill="auto"/>
          </w:tcPr>
          <w:p w:rsidR="008607ED" w:rsidRPr="003D305E" w:rsidRDefault="008607ED" w:rsidP="00CD7D54">
            <w:pPr>
              <w:tabs>
                <w:tab w:val="left" w:pos="3436"/>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245,00 ± 20,77</w:t>
            </w:r>
          </w:p>
        </w:tc>
        <w:tc>
          <w:tcPr>
            <w:tcW w:w="1038" w:type="dxa"/>
            <w:vMerge w:val="restart"/>
            <w:shd w:val="clear" w:color="auto" w:fill="auto"/>
            <w:vAlign w:val="center"/>
          </w:tcPr>
          <w:p w:rsidR="008607ED" w:rsidRPr="00BA0D93" w:rsidRDefault="008607ED"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A0D93">
              <w:rPr>
                <w:rFonts w:ascii="Times New Roman" w:hAnsi="Times New Roman"/>
                <w:color w:val="auto"/>
                <w:sz w:val="24"/>
                <w:szCs w:val="24"/>
              </w:rPr>
              <w:t>0,924</w:t>
            </w:r>
          </w:p>
        </w:tc>
      </w:tr>
      <w:tr w:rsidR="008607ED" w:rsidRPr="003D305E" w:rsidTr="008607ED">
        <w:trPr>
          <w:trHeight w:val="245"/>
        </w:trPr>
        <w:tc>
          <w:tcPr>
            <w:cnfStyle w:val="001000000000" w:firstRow="0" w:lastRow="0" w:firstColumn="1" w:lastColumn="0" w:oddVBand="0" w:evenVBand="0" w:oddHBand="0" w:evenHBand="0" w:firstRowFirstColumn="0" w:firstRowLastColumn="0" w:lastRowFirstColumn="0" w:lastRowLastColumn="0"/>
            <w:tcW w:w="3821" w:type="dxa"/>
            <w:shd w:val="clear" w:color="auto" w:fill="auto"/>
          </w:tcPr>
          <w:p w:rsidR="008607ED" w:rsidRPr="003D305E" w:rsidRDefault="008607ED" w:rsidP="00CD7D54">
            <w:pPr>
              <w:spacing w:line="360" w:lineRule="auto"/>
              <w:contextualSpacing/>
              <w:rPr>
                <w:rFonts w:ascii="Times New Roman" w:hAnsi="Times New Roman"/>
                <w:b w:val="0"/>
                <w:color w:val="auto"/>
                <w:sz w:val="24"/>
                <w:szCs w:val="24"/>
              </w:rPr>
            </w:pPr>
            <w:r w:rsidRPr="003D305E">
              <w:rPr>
                <w:rFonts w:ascii="Times New Roman" w:hAnsi="Times New Roman"/>
                <w:b w:val="0"/>
                <w:color w:val="auto"/>
                <w:sz w:val="24"/>
                <w:szCs w:val="24"/>
              </w:rPr>
              <w:t>Grup II (24 saat gürültü grubu)</w:t>
            </w:r>
          </w:p>
        </w:tc>
        <w:tc>
          <w:tcPr>
            <w:tcW w:w="3560" w:type="dxa"/>
            <w:shd w:val="clear" w:color="auto" w:fill="auto"/>
          </w:tcPr>
          <w:p w:rsidR="008607ED" w:rsidRPr="003D305E" w:rsidRDefault="008607ED"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247,50 ± 19,52</w:t>
            </w:r>
          </w:p>
        </w:tc>
        <w:tc>
          <w:tcPr>
            <w:tcW w:w="1038" w:type="dxa"/>
            <w:vMerge/>
            <w:shd w:val="clear" w:color="auto" w:fill="auto"/>
          </w:tcPr>
          <w:p w:rsidR="008607ED" w:rsidRPr="003D305E" w:rsidRDefault="008607ED"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r>
      <w:tr w:rsidR="008607ED" w:rsidRPr="003D305E" w:rsidTr="008607E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821" w:type="dxa"/>
            <w:shd w:val="clear" w:color="auto" w:fill="auto"/>
          </w:tcPr>
          <w:p w:rsidR="008607ED" w:rsidRPr="003D305E" w:rsidRDefault="008607ED" w:rsidP="00CD7D54">
            <w:pPr>
              <w:spacing w:line="360" w:lineRule="auto"/>
              <w:rPr>
                <w:rFonts w:ascii="Times New Roman" w:hAnsi="Times New Roman"/>
                <w:b w:val="0"/>
                <w:color w:val="auto"/>
                <w:sz w:val="24"/>
                <w:szCs w:val="24"/>
              </w:rPr>
            </w:pPr>
            <w:r w:rsidRPr="003D305E">
              <w:rPr>
                <w:rFonts w:ascii="Times New Roman" w:hAnsi="Times New Roman"/>
                <w:b w:val="0"/>
                <w:color w:val="auto"/>
                <w:sz w:val="24"/>
                <w:szCs w:val="24"/>
              </w:rPr>
              <w:t>Grup III (48 saat gürültü grubu)</w:t>
            </w:r>
          </w:p>
        </w:tc>
        <w:tc>
          <w:tcPr>
            <w:tcW w:w="3560" w:type="dxa"/>
            <w:shd w:val="clear" w:color="auto" w:fill="auto"/>
          </w:tcPr>
          <w:p w:rsidR="008607ED" w:rsidRPr="003D305E" w:rsidRDefault="008607ED"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255,00 ± 13,35</w:t>
            </w:r>
          </w:p>
        </w:tc>
        <w:tc>
          <w:tcPr>
            <w:tcW w:w="1038" w:type="dxa"/>
            <w:vMerge/>
            <w:shd w:val="clear" w:color="auto" w:fill="auto"/>
          </w:tcPr>
          <w:p w:rsidR="008607ED" w:rsidRPr="003D305E" w:rsidRDefault="008607ED"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r>
      <w:tr w:rsidR="008607ED" w:rsidRPr="003D305E" w:rsidTr="008607ED">
        <w:trPr>
          <w:trHeight w:val="261"/>
        </w:trPr>
        <w:tc>
          <w:tcPr>
            <w:cnfStyle w:val="001000000000" w:firstRow="0" w:lastRow="0" w:firstColumn="1" w:lastColumn="0" w:oddVBand="0" w:evenVBand="0" w:oddHBand="0" w:evenHBand="0" w:firstRowFirstColumn="0" w:firstRowLastColumn="0" w:lastRowFirstColumn="0" w:lastRowLastColumn="0"/>
            <w:tcW w:w="3821" w:type="dxa"/>
            <w:shd w:val="clear" w:color="auto" w:fill="auto"/>
          </w:tcPr>
          <w:p w:rsidR="008607ED" w:rsidRPr="003D305E" w:rsidRDefault="008607ED" w:rsidP="00CD7D54">
            <w:pPr>
              <w:spacing w:line="360" w:lineRule="auto"/>
              <w:rPr>
                <w:rFonts w:ascii="Times New Roman" w:hAnsi="Times New Roman"/>
                <w:b w:val="0"/>
                <w:color w:val="auto"/>
                <w:sz w:val="24"/>
                <w:szCs w:val="24"/>
              </w:rPr>
            </w:pPr>
            <w:r w:rsidRPr="003D305E">
              <w:rPr>
                <w:rFonts w:ascii="Times New Roman" w:hAnsi="Times New Roman"/>
                <w:b w:val="0"/>
                <w:color w:val="auto"/>
                <w:sz w:val="24"/>
                <w:szCs w:val="24"/>
              </w:rPr>
              <w:t>Grup IV (72 saat gürültü grubu)</w:t>
            </w:r>
          </w:p>
        </w:tc>
        <w:tc>
          <w:tcPr>
            <w:tcW w:w="3560" w:type="dxa"/>
            <w:shd w:val="clear" w:color="auto" w:fill="auto"/>
          </w:tcPr>
          <w:p w:rsidR="008607ED" w:rsidRPr="003D305E" w:rsidRDefault="008607ED"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259,16 ± 16,19</w:t>
            </w:r>
          </w:p>
        </w:tc>
        <w:tc>
          <w:tcPr>
            <w:tcW w:w="1038" w:type="dxa"/>
            <w:vMerge/>
            <w:shd w:val="clear" w:color="auto" w:fill="auto"/>
          </w:tcPr>
          <w:p w:rsidR="008607ED" w:rsidRPr="003D305E" w:rsidRDefault="008607ED"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r>
      <w:tr w:rsidR="008607ED" w:rsidRPr="003D305E" w:rsidTr="008607E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821" w:type="dxa"/>
            <w:shd w:val="clear" w:color="auto" w:fill="auto"/>
          </w:tcPr>
          <w:p w:rsidR="008607ED" w:rsidRPr="003D305E" w:rsidRDefault="008607ED" w:rsidP="00CD7D54">
            <w:pPr>
              <w:spacing w:line="360" w:lineRule="auto"/>
              <w:rPr>
                <w:rFonts w:ascii="Times New Roman" w:hAnsi="Times New Roman"/>
                <w:b w:val="0"/>
                <w:color w:val="auto"/>
                <w:sz w:val="24"/>
                <w:szCs w:val="24"/>
              </w:rPr>
            </w:pPr>
            <w:r w:rsidRPr="003D305E">
              <w:rPr>
                <w:rFonts w:ascii="Times New Roman" w:hAnsi="Times New Roman"/>
                <w:b w:val="0"/>
                <w:color w:val="auto"/>
                <w:sz w:val="24"/>
                <w:szCs w:val="24"/>
              </w:rPr>
              <w:t>Grup V (168 saat gürültü grubu)</w:t>
            </w:r>
          </w:p>
        </w:tc>
        <w:tc>
          <w:tcPr>
            <w:tcW w:w="3560" w:type="dxa"/>
            <w:shd w:val="clear" w:color="auto" w:fill="auto"/>
          </w:tcPr>
          <w:p w:rsidR="008607ED" w:rsidRPr="003D305E" w:rsidRDefault="008607ED"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258,33 ± 13,76</w:t>
            </w:r>
          </w:p>
        </w:tc>
        <w:tc>
          <w:tcPr>
            <w:tcW w:w="1038" w:type="dxa"/>
            <w:vMerge/>
            <w:shd w:val="clear" w:color="auto" w:fill="auto"/>
          </w:tcPr>
          <w:p w:rsidR="008607ED" w:rsidRPr="003D305E" w:rsidRDefault="008607ED"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r>
    </w:tbl>
    <w:p w:rsidR="003D305E" w:rsidRPr="003D305E" w:rsidRDefault="003D305E" w:rsidP="003D305E">
      <w:pPr>
        <w:autoSpaceDE w:val="0"/>
        <w:autoSpaceDN w:val="0"/>
        <w:adjustRightInd w:val="0"/>
        <w:spacing w:after="0" w:line="360" w:lineRule="auto"/>
        <w:ind w:hanging="284"/>
        <w:rPr>
          <w:rFonts w:ascii="Times New Roman" w:hAnsi="Times New Roman"/>
          <w:sz w:val="24"/>
          <w:szCs w:val="24"/>
        </w:rPr>
      </w:pPr>
      <w:r w:rsidRPr="003D305E">
        <w:rPr>
          <w:rFonts w:ascii="Times New Roman" w:hAnsi="Times New Roman"/>
          <w:sz w:val="24"/>
          <w:szCs w:val="24"/>
        </w:rPr>
        <w:t xml:space="preserve">     *Kruskall Wallis, </w:t>
      </w:r>
      <w:r w:rsidRPr="003D305E">
        <w:rPr>
          <w:rFonts w:ascii="Times New Roman" w:hAnsi="Times New Roman"/>
          <w:i/>
          <w:iCs/>
          <w:sz w:val="24"/>
          <w:szCs w:val="24"/>
        </w:rPr>
        <w:t>p</w:t>
      </w:r>
      <w:r w:rsidRPr="003D305E">
        <w:rPr>
          <w:rFonts w:ascii="Times New Roman" w:hAnsi="Times New Roman"/>
          <w:sz w:val="24"/>
          <w:szCs w:val="24"/>
        </w:rPr>
        <w:t xml:space="preserve">&lt;0.05 </w:t>
      </w:r>
    </w:p>
    <w:p w:rsidR="008607ED" w:rsidRDefault="008607ED" w:rsidP="003D305E">
      <w:pPr>
        <w:autoSpaceDE w:val="0"/>
        <w:autoSpaceDN w:val="0"/>
        <w:adjustRightInd w:val="0"/>
        <w:spacing w:before="100" w:beforeAutospacing="1" w:after="100" w:afterAutospacing="1" w:line="360" w:lineRule="auto"/>
        <w:jc w:val="both"/>
        <w:rPr>
          <w:rFonts w:ascii="Times New Roman" w:hAnsi="Times New Roman"/>
          <w:sz w:val="24"/>
          <w:szCs w:val="24"/>
        </w:rPr>
      </w:pPr>
    </w:p>
    <w:p w:rsidR="003D305E" w:rsidRPr="003D305E" w:rsidRDefault="003D305E" w:rsidP="003D305E">
      <w:pPr>
        <w:autoSpaceDE w:val="0"/>
        <w:autoSpaceDN w:val="0"/>
        <w:adjustRightInd w:val="0"/>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lastRenderedPageBreak/>
        <w:t>4.3. Kan Glukoz Analizi</w:t>
      </w:r>
    </w:p>
    <w:p w:rsidR="003D305E" w:rsidRPr="003D305E"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Deneysel grupların maruz kaldıkları gürültü sürelerinin sonunda, anestezi altında kalpten alınan kan örneklerinden glukometre aracılığı ile glukoz düzeyi ölçüldü. Grupların kan glukoz düzeyi arasındaki farklılık Kruskal Wallis ile test edildi. Kan glukoz değeri 168 saat gürültü uygulanan grupta yüksek olmasına rağmen kontrol grubu ile karşılaştırıldığında anlamlı bir fark oluşturmadı (</w:t>
      </w:r>
      <w:r w:rsidRPr="002B4D20">
        <w:rPr>
          <w:rFonts w:ascii="Times New Roman" w:hAnsi="Times New Roman"/>
          <w:i/>
          <w:sz w:val="24"/>
          <w:szCs w:val="24"/>
        </w:rPr>
        <w:t>p</w:t>
      </w:r>
      <w:r w:rsidRPr="003D305E">
        <w:rPr>
          <w:rFonts w:ascii="Times New Roman" w:hAnsi="Times New Roman"/>
          <w:sz w:val="24"/>
          <w:szCs w:val="24"/>
        </w:rPr>
        <w:t xml:space="preserve">=0,414). İstatistiksel testin sonuçları deneysel grupların kan glukoz değerleri arasında istatistiksel olarak bir fark olmadığını göstermektedir (Tablo 10). </w:t>
      </w:r>
    </w:p>
    <w:p w:rsidR="003D305E" w:rsidRPr="003D305E" w:rsidRDefault="003D305E" w:rsidP="003D305E">
      <w:pPr>
        <w:suppressLineNumbers/>
        <w:spacing w:before="100" w:beforeAutospacing="1" w:after="100" w:afterAutospacing="1" w:line="360" w:lineRule="auto"/>
        <w:rPr>
          <w:rFonts w:ascii="Times New Roman" w:hAnsi="Times New Roman"/>
          <w:sz w:val="24"/>
          <w:szCs w:val="24"/>
        </w:rPr>
      </w:pPr>
      <w:r w:rsidRPr="003D305E">
        <w:rPr>
          <w:rFonts w:ascii="Times New Roman" w:hAnsi="Times New Roman"/>
          <w:b/>
          <w:sz w:val="24"/>
          <w:szCs w:val="24"/>
        </w:rPr>
        <w:t>Tablo 10.</w:t>
      </w:r>
      <w:r w:rsidRPr="003D305E">
        <w:rPr>
          <w:rFonts w:ascii="Times New Roman" w:hAnsi="Times New Roman"/>
          <w:sz w:val="24"/>
          <w:szCs w:val="24"/>
        </w:rPr>
        <w:t xml:space="preserve"> Kontrol ve Deney gruplarına ait kan glukoz değerleri</w:t>
      </w:r>
      <w:r w:rsidR="008607ED">
        <w:rPr>
          <w:rFonts w:ascii="Times New Roman" w:hAnsi="Times New Roman"/>
          <w:sz w:val="24"/>
          <w:szCs w:val="24"/>
        </w:rPr>
        <w:t xml:space="preserve"> </w:t>
      </w:r>
      <w:r w:rsidR="009E3F0A">
        <w:rPr>
          <w:rFonts w:ascii="Times New Roman" w:hAnsi="Times New Roman"/>
          <w:sz w:val="24"/>
          <w:szCs w:val="24"/>
        </w:rPr>
        <w:t>(</w:t>
      </w:r>
      <w:r w:rsidR="008607ED">
        <w:rPr>
          <w:rFonts w:ascii="Times New Roman" w:hAnsi="Times New Roman"/>
          <w:sz w:val="24"/>
          <w:szCs w:val="24"/>
        </w:rPr>
        <w:t>n</w:t>
      </w:r>
      <w:r w:rsidR="009E3F0A">
        <w:rPr>
          <w:rFonts w:ascii="Times New Roman" w:hAnsi="Times New Roman"/>
          <w:sz w:val="24"/>
          <w:szCs w:val="24"/>
        </w:rPr>
        <w:t>=6)</w:t>
      </w:r>
      <w:r w:rsidRPr="003D305E">
        <w:rPr>
          <w:rFonts w:ascii="Times New Roman" w:hAnsi="Times New Roman"/>
          <w:sz w:val="24"/>
          <w:szCs w:val="24"/>
        </w:rPr>
        <w:t>.</w:t>
      </w:r>
    </w:p>
    <w:tbl>
      <w:tblPr>
        <w:tblStyle w:val="AkGlgeleme"/>
        <w:tblW w:w="8239" w:type="dxa"/>
        <w:tblLook w:val="04A0" w:firstRow="1" w:lastRow="0" w:firstColumn="1" w:lastColumn="0" w:noHBand="0" w:noVBand="1"/>
      </w:tblPr>
      <w:tblGrid>
        <w:gridCol w:w="3771"/>
        <w:gridCol w:w="2234"/>
        <w:gridCol w:w="2234"/>
      </w:tblGrid>
      <w:tr w:rsidR="008607ED" w:rsidRPr="003D305E" w:rsidTr="008607ED">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771" w:type="dxa"/>
            <w:shd w:val="clear" w:color="auto" w:fill="auto"/>
          </w:tcPr>
          <w:p w:rsidR="008607ED" w:rsidRPr="003D305E" w:rsidRDefault="008607ED" w:rsidP="00CD7D54">
            <w:pPr>
              <w:spacing w:line="360" w:lineRule="auto"/>
              <w:contextualSpacing/>
              <w:jc w:val="both"/>
              <w:rPr>
                <w:rFonts w:ascii="Times New Roman" w:hAnsi="Times New Roman"/>
                <w:color w:val="auto"/>
                <w:sz w:val="24"/>
                <w:szCs w:val="24"/>
              </w:rPr>
            </w:pPr>
            <w:r w:rsidRPr="003D305E">
              <w:rPr>
                <w:rFonts w:ascii="Times New Roman" w:hAnsi="Times New Roman"/>
                <w:color w:val="auto"/>
                <w:sz w:val="24"/>
                <w:szCs w:val="24"/>
              </w:rPr>
              <w:t xml:space="preserve">Gruplar </w:t>
            </w:r>
          </w:p>
        </w:tc>
        <w:tc>
          <w:tcPr>
            <w:tcW w:w="2234" w:type="dxa"/>
            <w:shd w:val="clear" w:color="auto" w:fill="auto"/>
          </w:tcPr>
          <w:p w:rsidR="008607ED" w:rsidRPr="003D305E" w:rsidRDefault="008607ED" w:rsidP="00CD7D54">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Glukoz (mg/dl)</w:t>
            </w:r>
          </w:p>
        </w:tc>
        <w:tc>
          <w:tcPr>
            <w:tcW w:w="2234" w:type="dxa"/>
            <w:shd w:val="clear" w:color="auto" w:fill="auto"/>
          </w:tcPr>
          <w:p w:rsidR="008607ED" w:rsidRPr="003D305E" w:rsidRDefault="008607ED" w:rsidP="00CD7D54">
            <w:pPr>
              <w:tabs>
                <w:tab w:val="left" w:pos="864"/>
                <w:tab w:val="center" w:pos="1009"/>
              </w:tabs>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i/>
                <w:iCs/>
                <w:sz w:val="24"/>
                <w:szCs w:val="24"/>
              </w:rPr>
              <w:t>*p</w:t>
            </w:r>
          </w:p>
        </w:tc>
      </w:tr>
      <w:tr w:rsidR="008607ED" w:rsidRPr="003D305E" w:rsidTr="008607ED">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771" w:type="dxa"/>
            <w:shd w:val="clear" w:color="auto" w:fill="auto"/>
          </w:tcPr>
          <w:p w:rsidR="008607ED" w:rsidRPr="003D305E" w:rsidRDefault="008607ED" w:rsidP="00CD7D54">
            <w:pPr>
              <w:spacing w:line="360" w:lineRule="auto"/>
              <w:contextualSpacing/>
              <w:rPr>
                <w:rFonts w:ascii="Times New Roman" w:hAnsi="Times New Roman"/>
                <w:b w:val="0"/>
                <w:color w:val="auto"/>
                <w:sz w:val="24"/>
                <w:szCs w:val="24"/>
              </w:rPr>
            </w:pPr>
            <w:r w:rsidRPr="003D305E">
              <w:rPr>
                <w:rFonts w:ascii="Times New Roman" w:hAnsi="Times New Roman"/>
                <w:b w:val="0"/>
                <w:color w:val="auto"/>
                <w:sz w:val="24"/>
                <w:szCs w:val="24"/>
              </w:rPr>
              <w:t>Grup I (kontrol grubu)</w:t>
            </w:r>
          </w:p>
        </w:tc>
        <w:tc>
          <w:tcPr>
            <w:tcW w:w="2234" w:type="dxa"/>
            <w:shd w:val="clear" w:color="auto" w:fill="auto"/>
          </w:tcPr>
          <w:p w:rsidR="008607ED" w:rsidRPr="003D305E" w:rsidRDefault="008607ED"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135,66 ± 4,76</w:t>
            </w:r>
          </w:p>
        </w:tc>
        <w:tc>
          <w:tcPr>
            <w:tcW w:w="2234" w:type="dxa"/>
            <w:vMerge w:val="restart"/>
            <w:shd w:val="clear" w:color="auto" w:fill="auto"/>
            <w:vAlign w:val="center"/>
          </w:tcPr>
          <w:p w:rsidR="008607ED" w:rsidRPr="00BA0D93" w:rsidRDefault="008607ED"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A0D93">
              <w:rPr>
                <w:rFonts w:ascii="Times New Roman" w:hAnsi="Times New Roman"/>
                <w:color w:val="auto"/>
                <w:sz w:val="24"/>
                <w:szCs w:val="24"/>
              </w:rPr>
              <w:t>0,414</w:t>
            </w:r>
          </w:p>
        </w:tc>
      </w:tr>
      <w:tr w:rsidR="008607ED" w:rsidRPr="003D305E" w:rsidTr="008607ED">
        <w:trPr>
          <w:trHeight w:val="242"/>
        </w:trPr>
        <w:tc>
          <w:tcPr>
            <w:cnfStyle w:val="001000000000" w:firstRow="0" w:lastRow="0" w:firstColumn="1" w:lastColumn="0" w:oddVBand="0" w:evenVBand="0" w:oddHBand="0" w:evenHBand="0" w:firstRowFirstColumn="0" w:firstRowLastColumn="0" w:lastRowFirstColumn="0" w:lastRowLastColumn="0"/>
            <w:tcW w:w="3771" w:type="dxa"/>
            <w:shd w:val="clear" w:color="auto" w:fill="auto"/>
          </w:tcPr>
          <w:p w:rsidR="008607ED" w:rsidRPr="003D305E" w:rsidRDefault="008607ED" w:rsidP="00CD7D54">
            <w:pPr>
              <w:spacing w:line="360" w:lineRule="auto"/>
              <w:contextualSpacing/>
              <w:rPr>
                <w:rFonts w:ascii="Times New Roman" w:hAnsi="Times New Roman"/>
                <w:b w:val="0"/>
                <w:color w:val="auto"/>
                <w:sz w:val="24"/>
                <w:szCs w:val="24"/>
              </w:rPr>
            </w:pPr>
            <w:r w:rsidRPr="003D305E">
              <w:rPr>
                <w:rFonts w:ascii="Times New Roman" w:hAnsi="Times New Roman"/>
                <w:b w:val="0"/>
                <w:color w:val="auto"/>
                <w:sz w:val="24"/>
                <w:szCs w:val="24"/>
              </w:rPr>
              <w:t>Grup II (24 saat gürültü grubu)</w:t>
            </w:r>
          </w:p>
        </w:tc>
        <w:tc>
          <w:tcPr>
            <w:tcW w:w="2234" w:type="dxa"/>
            <w:shd w:val="clear" w:color="auto" w:fill="auto"/>
          </w:tcPr>
          <w:p w:rsidR="008607ED" w:rsidRPr="003D305E" w:rsidRDefault="008607ED"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135,83 ± 1,75</w:t>
            </w:r>
          </w:p>
        </w:tc>
        <w:tc>
          <w:tcPr>
            <w:tcW w:w="2234" w:type="dxa"/>
            <w:vMerge/>
            <w:shd w:val="clear" w:color="auto" w:fill="auto"/>
          </w:tcPr>
          <w:p w:rsidR="008607ED" w:rsidRPr="003D305E" w:rsidRDefault="008607ED"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r>
      <w:tr w:rsidR="008607ED" w:rsidRPr="003D305E" w:rsidTr="008607ED">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771" w:type="dxa"/>
            <w:shd w:val="clear" w:color="auto" w:fill="auto"/>
          </w:tcPr>
          <w:p w:rsidR="008607ED" w:rsidRPr="003D305E" w:rsidRDefault="008607ED" w:rsidP="00CD7D54">
            <w:pPr>
              <w:spacing w:line="360" w:lineRule="auto"/>
              <w:rPr>
                <w:rFonts w:ascii="Times New Roman" w:hAnsi="Times New Roman"/>
                <w:b w:val="0"/>
                <w:color w:val="auto"/>
                <w:sz w:val="24"/>
                <w:szCs w:val="24"/>
              </w:rPr>
            </w:pPr>
            <w:r w:rsidRPr="003D305E">
              <w:rPr>
                <w:rFonts w:ascii="Times New Roman" w:hAnsi="Times New Roman"/>
                <w:b w:val="0"/>
                <w:color w:val="auto"/>
                <w:sz w:val="24"/>
                <w:szCs w:val="24"/>
              </w:rPr>
              <w:t>Grup III (48 saat gürültü grubu)</w:t>
            </w:r>
          </w:p>
        </w:tc>
        <w:tc>
          <w:tcPr>
            <w:tcW w:w="2234" w:type="dxa"/>
            <w:shd w:val="clear" w:color="auto" w:fill="auto"/>
          </w:tcPr>
          <w:p w:rsidR="008607ED" w:rsidRPr="003D305E" w:rsidRDefault="008607ED"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129,33 ± 2,72</w:t>
            </w:r>
          </w:p>
        </w:tc>
        <w:tc>
          <w:tcPr>
            <w:tcW w:w="2234" w:type="dxa"/>
            <w:vMerge/>
            <w:shd w:val="clear" w:color="auto" w:fill="auto"/>
          </w:tcPr>
          <w:p w:rsidR="008607ED" w:rsidRPr="003D305E" w:rsidRDefault="008607ED"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r>
      <w:tr w:rsidR="008607ED" w:rsidRPr="003D305E" w:rsidTr="008607ED">
        <w:trPr>
          <w:trHeight w:val="256"/>
        </w:trPr>
        <w:tc>
          <w:tcPr>
            <w:cnfStyle w:val="001000000000" w:firstRow="0" w:lastRow="0" w:firstColumn="1" w:lastColumn="0" w:oddVBand="0" w:evenVBand="0" w:oddHBand="0" w:evenHBand="0" w:firstRowFirstColumn="0" w:firstRowLastColumn="0" w:lastRowFirstColumn="0" w:lastRowLastColumn="0"/>
            <w:tcW w:w="3771" w:type="dxa"/>
            <w:shd w:val="clear" w:color="auto" w:fill="auto"/>
          </w:tcPr>
          <w:p w:rsidR="008607ED" w:rsidRPr="003D305E" w:rsidRDefault="008607ED" w:rsidP="00CD7D54">
            <w:pPr>
              <w:spacing w:line="360" w:lineRule="auto"/>
              <w:rPr>
                <w:rFonts w:ascii="Times New Roman" w:hAnsi="Times New Roman"/>
                <w:b w:val="0"/>
                <w:color w:val="auto"/>
                <w:sz w:val="24"/>
                <w:szCs w:val="24"/>
              </w:rPr>
            </w:pPr>
            <w:r w:rsidRPr="003D305E">
              <w:rPr>
                <w:rFonts w:ascii="Times New Roman" w:hAnsi="Times New Roman"/>
                <w:b w:val="0"/>
                <w:color w:val="auto"/>
                <w:sz w:val="24"/>
                <w:szCs w:val="24"/>
              </w:rPr>
              <w:t>Grup IV (72 saat gürültü grubu)</w:t>
            </w:r>
          </w:p>
        </w:tc>
        <w:tc>
          <w:tcPr>
            <w:tcW w:w="2234" w:type="dxa"/>
            <w:shd w:val="clear" w:color="auto" w:fill="auto"/>
          </w:tcPr>
          <w:p w:rsidR="008607ED" w:rsidRPr="003D305E" w:rsidRDefault="008607ED"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135,33 ± 8,35</w:t>
            </w:r>
          </w:p>
        </w:tc>
        <w:tc>
          <w:tcPr>
            <w:tcW w:w="2234" w:type="dxa"/>
            <w:vMerge/>
            <w:shd w:val="clear" w:color="auto" w:fill="auto"/>
          </w:tcPr>
          <w:p w:rsidR="008607ED" w:rsidRPr="003D305E" w:rsidRDefault="008607ED"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r>
      <w:tr w:rsidR="008607ED" w:rsidRPr="003D305E" w:rsidTr="008607ED">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771" w:type="dxa"/>
            <w:shd w:val="clear" w:color="auto" w:fill="auto"/>
          </w:tcPr>
          <w:p w:rsidR="008607ED" w:rsidRPr="003D305E" w:rsidRDefault="008607ED" w:rsidP="00CD7D54">
            <w:pPr>
              <w:spacing w:line="360" w:lineRule="auto"/>
              <w:rPr>
                <w:rFonts w:ascii="Times New Roman" w:hAnsi="Times New Roman"/>
                <w:b w:val="0"/>
                <w:color w:val="auto"/>
                <w:sz w:val="24"/>
                <w:szCs w:val="24"/>
              </w:rPr>
            </w:pPr>
            <w:r w:rsidRPr="003D305E">
              <w:rPr>
                <w:rFonts w:ascii="Times New Roman" w:hAnsi="Times New Roman"/>
                <w:b w:val="0"/>
                <w:color w:val="auto"/>
                <w:sz w:val="24"/>
                <w:szCs w:val="24"/>
              </w:rPr>
              <w:t>Grup V (168 saat gürültü grubu)</w:t>
            </w:r>
          </w:p>
        </w:tc>
        <w:tc>
          <w:tcPr>
            <w:tcW w:w="2234" w:type="dxa"/>
            <w:shd w:val="clear" w:color="auto" w:fill="auto"/>
          </w:tcPr>
          <w:p w:rsidR="008607ED" w:rsidRPr="003D305E" w:rsidRDefault="008607ED"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139,66 ± 2,60</w:t>
            </w:r>
          </w:p>
        </w:tc>
        <w:tc>
          <w:tcPr>
            <w:tcW w:w="2234" w:type="dxa"/>
            <w:vMerge/>
            <w:shd w:val="clear" w:color="auto" w:fill="auto"/>
          </w:tcPr>
          <w:p w:rsidR="008607ED" w:rsidRPr="003D305E" w:rsidRDefault="008607ED"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r>
    </w:tbl>
    <w:p w:rsidR="003D305E" w:rsidRPr="003D305E" w:rsidRDefault="003D305E" w:rsidP="003D305E">
      <w:pPr>
        <w:autoSpaceDE w:val="0"/>
        <w:autoSpaceDN w:val="0"/>
        <w:adjustRightInd w:val="0"/>
        <w:spacing w:line="240" w:lineRule="auto"/>
        <w:ind w:hanging="284"/>
        <w:rPr>
          <w:rFonts w:ascii="Times New Roman" w:hAnsi="Times New Roman"/>
          <w:sz w:val="24"/>
          <w:szCs w:val="24"/>
        </w:rPr>
      </w:pPr>
      <w:r w:rsidRPr="003D305E">
        <w:rPr>
          <w:rFonts w:ascii="Times New Roman" w:hAnsi="Times New Roman"/>
          <w:sz w:val="24"/>
          <w:szCs w:val="24"/>
        </w:rPr>
        <w:t xml:space="preserve">      *Kruskall Wallis, </w:t>
      </w:r>
      <w:r w:rsidRPr="00B9021B">
        <w:rPr>
          <w:rFonts w:ascii="Times New Roman" w:hAnsi="Times New Roman"/>
          <w:i/>
          <w:sz w:val="24"/>
          <w:szCs w:val="24"/>
        </w:rPr>
        <w:t>p</w:t>
      </w:r>
      <w:r w:rsidRPr="003D305E">
        <w:rPr>
          <w:rFonts w:ascii="Times New Roman" w:hAnsi="Times New Roman"/>
          <w:sz w:val="24"/>
          <w:szCs w:val="24"/>
        </w:rPr>
        <w:t xml:space="preserve">&lt;0.05 </w:t>
      </w:r>
    </w:p>
    <w:p w:rsidR="003D305E" w:rsidRPr="003D305E" w:rsidRDefault="003D305E" w:rsidP="003D305E">
      <w:pPr>
        <w:autoSpaceDE w:val="0"/>
        <w:autoSpaceDN w:val="0"/>
        <w:adjustRightInd w:val="0"/>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t>4.4. Plazma Kortikosteron Analizi</w:t>
      </w:r>
    </w:p>
    <w:p w:rsidR="003D305E" w:rsidRDefault="003D305E" w:rsidP="003D305E">
      <w:pPr>
        <w:suppressLineNumbers/>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Kontrol ve deney gruplarının ortalama plazma kortikosteron düzeyleri Tablo 11a’ da gösterilmektedir. Grupların plazma kortikosteron düzeyi arasındaki farklılığın belirlenmesi amacıyla Kruskal Wallis testi uygulandı. Testin sonucuna göre kontrol ve deney grupları arasında kortikosteron düzeyi bakımından anlamlı farklılık çıkması üzerine (</w:t>
      </w:r>
      <w:r w:rsidRPr="002B4D20">
        <w:rPr>
          <w:rFonts w:ascii="Times New Roman" w:hAnsi="Times New Roman"/>
          <w:i/>
          <w:sz w:val="24"/>
          <w:szCs w:val="24"/>
        </w:rPr>
        <w:t>p</w:t>
      </w:r>
      <w:r w:rsidRPr="003D305E">
        <w:rPr>
          <w:rFonts w:ascii="Times New Roman" w:hAnsi="Times New Roman"/>
          <w:sz w:val="24"/>
          <w:szCs w:val="24"/>
        </w:rPr>
        <w:t>=0,031),</w:t>
      </w:r>
      <w:r w:rsidR="002B4D20">
        <w:rPr>
          <w:rFonts w:ascii="Times New Roman" w:hAnsi="Times New Roman"/>
          <w:sz w:val="24"/>
          <w:szCs w:val="24"/>
        </w:rPr>
        <w:t xml:space="preserve"> </w:t>
      </w:r>
      <w:r w:rsidRPr="003D305E">
        <w:rPr>
          <w:rFonts w:ascii="Times New Roman" w:hAnsi="Times New Roman"/>
          <w:sz w:val="24"/>
          <w:szCs w:val="24"/>
        </w:rPr>
        <w:t xml:space="preserve"> gruplar arası farklılığın tespiti için Bonferroni düzeltmeli Mann-Whitney U testi yapıldı. Deneysel gürültünün uygulandığı gruplar ile gürültüye maruz bırakılmamış kontrol grubunun plazma kortikosteron seviyeleri istatistiksel yönden karşılaştırıldığında 168 saat gürültüye maruz kalan grubun dışında kalan gruplar arasında anlamlı bir fark bulunamadı. 168 saat gürültüye maruz kalan grubun plazma kortikosteron seviyesinin kontrol grubu (</w:t>
      </w:r>
      <w:r w:rsidRPr="002B4D20">
        <w:rPr>
          <w:rFonts w:ascii="Times New Roman" w:hAnsi="Times New Roman"/>
          <w:i/>
          <w:sz w:val="24"/>
          <w:szCs w:val="24"/>
        </w:rPr>
        <w:t>p</w:t>
      </w:r>
      <w:r w:rsidRPr="003D305E">
        <w:rPr>
          <w:rFonts w:ascii="Times New Roman" w:hAnsi="Times New Roman"/>
          <w:sz w:val="24"/>
          <w:szCs w:val="24"/>
        </w:rPr>
        <w:t>=0,027) ve 24 saat gürültüye maruz kalan gruba (</w:t>
      </w:r>
      <w:r w:rsidRPr="002B4D20">
        <w:rPr>
          <w:rFonts w:ascii="Times New Roman" w:hAnsi="Times New Roman"/>
          <w:i/>
          <w:sz w:val="24"/>
          <w:szCs w:val="24"/>
        </w:rPr>
        <w:t>p</w:t>
      </w:r>
      <w:r w:rsidRPr="003D305E">
        <w:rPr>
          <w:rFonts w:ascii="Times New Roman" w:hAnsi="Times New Roman"/>
          <w:sz w:val="24"/>
          <w:szCs w:val="24"/>
        </w:rPr>
        <w:t xml:space="preserve">=0,036) göre istatistiksel yönden yüksek olduğu bulundu (Tablo 11b). Plazma kortikosteron analizinde ELISA testi sonucunda elde edilen ve ELISA okuyucu için hazır hale gelen mikro plakaya ait görüntü Resim 3’te gösterilmiştir. </w:t>
      </w:r>
    </w:p>
    <w:p w:rsidR="003D305E" w:rsidRPr="003D305E" w:rsidRDefault="003D305E" w:rsidP="003D305E">
      <w:pPr>
        <w:suppressLineNumbers/>
        <w:spacing w:before="100" w:beforeAutospacing="1" w:after="100" w:afterAutospacing="1" w:line="360" w:lineRule="auto"/>
        <w:ind w:firstLine="567"/>
        <w:jc w:val="both"/>
        <w:rPr>
          <w:rFonts w:ascii="Times New Roman" w:hAnsi="Times New Roman"/>
          <w:sz w:val="24"/>
          <w:szCs w:val="24"/>
        </w:rPr>
      </w:pPr>
    </w:p>
    <w:p w:rsidR="003D305E" w:rsidRPr="003D305E" w:rsidRDefault="003D305E" w:rsidP="003D305E">
      <w:pPr>
        <w:suppressLineNumbers/>
        <w:spacing w:before="100" w:beforeAutospacing="1" w:after="100" w:afterAutospacing="1" w:line="360" w:lineRule="auto"/>
        <w:rPr>
          <w:rFonts w:ascii="Times New Roman" w:hAnsi="Times New Roman"/>
          <w:sz w:val="24"/>
          <w:szCs w:val="24"/>
        </w:rPr>
      </w:pPr>
      <w:r w:rsidRPr="003D305E">
        <w:rPr>
          <w:rFonts w:ascii="Times New Roman" w:hAnsi="Times New Roman"/>
          <w:b/>
          <w:sz w:val="24"/>
          <w:szCs w:val="24"/>
        </w:rPr>
        <w:lastRenderedPageBreak/>
        <w:t>Tablo 11.</w:t>
      </w:r>
      <w:r w:rsidRPr="003D305E">
        <w:rPr>
          <w:rFonts w:ascii="Times New Roman" w:hAnsi="Times New Roman"/>
          <w:sz w:val="24"/>
          <w:szCs w:val="24"/>
        </w:rPr>
        <w:t xml:space="preserve"> </w:t>
      </w:r>
      <w:r w:rsidRPr="003D305E">
        <w:rPr>
          <w:rFonts w:ascii="Times New Roman" w:hAnsi="Times New Roman"/>
          <w:b/>
          <w:sz w:val="24"/>
          <w:szCs w:val="24"/>
        </w:rPr>
        <w:t>a</w:t>
      </w:r>
      <w:proofErr w:type="gramStart"/>
      <w:r w:rsidRPr="003D305E">
        <w:rPr>
          <w:rFonts w:ascii="Times New Roman" w:hAnsi="Times New Roman"/>
          <w:b/>
          <w:sz w:val="24"/>
          <w:szCs w:val="24"/>
        </w:rPr>
        <w:t>)</w:t>
      </w:r>
      <w:proofErr w:type="gramEnd"/>
      <w:r w:rsidRPr="003D305E">
        <w:rPr>
          <w:rFonts w:ascii="Times New Roman" w:hAnsi="Times New Roman"/>
          <w:b/>
          <w:sz w:val="24"/>
          <w:szCs w:val="24"/>
        </w:rPr>
        <w:t xml:space="preserve">  </w:t>
      </w:r>
      <w:r w:rsidRPr="003D305E">
        <w:rPr>
          <w:rFonts w:ascii="Times New Roman" w:hAnsi="Times New Roman"/>
          <w:sz w:val="24"/>
          <w:szCs w:val="24"/>
        </w:rPr>
        <w:t>Kontrol ve Deney gruplarına ait plazma kortikosteron değerleri</w:t>
      </w:r>
      <w:r w:rsidR="009E3F0A">
        <w:rPr>
          <w:rFonts w:ascii="Times New Roman" w:hAnsi="Times New Roman"/>
          <w:sz w:val="24"/>
          <w:szCs w:val="24"/>
        </w:rPr>
        <w:t xml:space="preserve"> (n=6)</w:t>
      </w:r>
      <w:r w:rsidR="009E3F0A" w:rsidRPr="003D305E">
        <w:rPr>
          <w:rFonts w:ascii="Times New Roman" w:hAnsi="Times New Roman"/>
          <w:sz w:val="24"/>
          <w:szCs w:val="24"/>
        </w:rPr>
        <w:t>.</w:t>
      </w:r>
    </w:p>
    <w:tbl>
      <w:tblPr>
        <w:tblStyle w:val="AkGlgeleme"/>
        <w:tblW w:w="8862" w:type="dxa"/>
        <w:tblLook w:val="04A0" w:firstRow="1" w:lastRow="0" w:firstColumn="1" w:lastColumn="0" w:noHBand="0" w:noVBand="1"/>
      </w:tblPr>
      <w:tblGrid>
        <w:gridCol w:w="3652"/>
        <w:gridCol w:w="3253"/>
        <w:gridCol w:w="961"/>
        <w:gridCol w:w="996"/>
      </w:tblGrid>
      <w:tr w:rsidR="009E3F0A" w:rsidRPr="003D305E" w:rsidTr="009E3F0A">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rsidR="009E3F0A" w:rsidRPr="003D305E" w:rsidRDefault="009E3F0A" w:rsidP="00B9021B">
            <w:pPr>
              <w:tabs>
                <w:tab w:val="left" w:pos="1233"/>
              </w:tabs>
              <w:spacing w:line="360" w:lineRule="auto"/>
              <w:contextualSpacing/>
              <w:jc w:val="both"/>
              <w:rPr>
                <w:rFonts w:ascii="Times New Roman" w:hAnsi="Times New Roman"/>
                <w:color w:val="auto"/>
                <w:sz w:val="24"/>
                <w:szCs w:val="24"/>
              </w:rPr>
            </w:pPr>
            <w:r w:rsidRPr="003D305E">
              <w:rPr>
                <w:rFonts w:ascii="Times New Roman" w:hAnsi="Times New Roman"/>
                <w:color w:val="auto"/>
                <w:sz w:val="24"/>
                <w:szCs w:val="24"/>
              </w:rPr>
              <w:t xml:space="preserve">Gruplar </w:t>
            </w:r>
            <w:r w:rsidRPr="003D305E">
              <w:rPr>
                <w:rFonts w:ascii="Times New Roman" w:hAnsi="Times New Roman"/>
                <w:color w:val="auto"/>
                <w:sz w:val="24"/>
                <w:szCs w:val="24"/>
              </w:rPr>
              <w:tab/>
            </w:r>
          </w:p>
        </w:tc>
        <w:tc>
          <w:tcPr>
            <w:tcW w:w="3253" w:type="dxa"/>
            <w:shd w:val="clear" w:color="auto" w:fill="auto"/>
          </w:tcPr>
          <w:p w:rsidR="009E3F0A" w:rsidRPr="003D305E" w:rsidRDefault="009E3F0A" w:rsidP="00B9021B">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Plazma kortikosteron (µg/dl)</w:t>
            </w:r>
          </w:p>
        </w:tc>
        <w:tc>
          <w:tcPr>
            <w:tcW w:w="961" w:type="dxa"/>
            <w:shd w:val="clear" w:color="auto" w:fill="auto"/>
          </w:tcPr>
          <w:p w:rsidR="009E3F0A" w:rsidRPr="003D305E" w:rsidRDefault="009E3F0A" w:rsidP="00B9021B">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sz w:val="24"/>
                <w:szCs w:val="24"/>
              </w:rPr>
              <w:t>*</w:t>
            </w:r>
            <w:r w:rsidRPr="006A4537">
              <w:rPr>
                <w:rFonts w:ascii="Times New Roman" w:hAnsi="Times New Roman"/>
                <w:i/>
                <w:sz w:val="24"/>
                <w:szCs w:val="24"/>
              </w:rPr>
              <w:t>p</w:t>
            </w:r>
          </w:p>
        </w:tc>
        <w:tc>
          <w:tcPr>
            <w:tcW w:w="996" w:type="dxa"/>
            <w:shd w:val="clear" w:color="auto" w:fill="auto"/>
          </w:tcPr>
          <w:p w:rsidR="009E3F0A" w:rsidRPr="003D305E" w:rsidRDefault="009E3F0A" w:rsidP="00B9021B">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X²</w:t>
            </w:r>
          </w:p>
        </w:tc>
      </w:tr>
      <w:tr w:rsidR="009E3F0A" w:rsidRPr="003D305E" w:rsidTr="009E3F0A">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rsidR="009E3F0A" w:rsidRPr="003D305E" w:rsidRDefault="009E3F0A" w:rsidP="00B9021B">
            <w:pPr>
              <w:spacing w:line="360" w:lineRule="auto"/>
              <w:contextualSpacing/>
              <w:rPr>
                <w:rFonts w:ascii="Times New Roman" w:hAnsi="Times New Roman"/>
                <w:b w:val="0"/>
                <w:color w:val="auto"/>
                <w:sz w:val="24"/>
                <w:szCs w:val="24"/>
              </w:rPr>
            </w:pPr>
            <w:r w:rsidRPr="003D305E">
              <w:rPr>
                <w:rFonts w:ascii="Times New Roman" w:hAnsi="Times New Roman"/>
                <w:b w:val="0"/>
                <w:color w:val="auto"/>
                <w:sz w:val="24"/>
                <w:szCs w:val="24"/>
              </w:rPr>
              <w:t>Grup I (kontrol grubu)</w:t>
            </w:r>
          </w:p>
        </w:tc>
        <w:tc>
          <w:tcPr>
            <w:tcW w:w="3253" w:type="dxa"/>
            <w:shd w:val="clear" w:color="auto" w:fill="auto"/>
          </w:tcPr>
          <w:p w:rsidR="009E3F0A" w:rsidRPr="003D305E" w:rsidRDefault="009E3F0A" w:rsidP="00B90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37,84 ± 7,40 </w:t>
            </w:r>
          </w:p>
        </w:tc>
        <w:tc>
          <w:tcPr>
            <w:tcW w:w="961" w:type="dxa"/>
            <w:vMerge w:val="restart"/>
            <w:shd w:val="clear" w:color="auto" w:fill="auto"/>
            <w:vAlign w:val="center"/>
          </w:tcPr>
          <w:p w:rsidR="009E3F0A" w:rsidRPr="006A4537" w:rsidRDefault="009E3F0A" w:rsidP="00B90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6A4537">
              <w:rPr>
                <w:rFonts w:ascii="Times New Roman" w:hAnsi="Times New Roman"/>
                <w:color w:val="auto"/>
                <w:sz w:val="24"/>
                <w:szCs w:val="24"/>
              </w:rPr>
              <w:t>0,031</w:t>
            </w:r>
          </w:p>
        </w:tc>
        <w:tc>
          <w:tcPr>
            <w:tcW w:w="996" w:type="dxa"/>
            <w:vMerge w:val="restart"/>
            <w:shd w:val="clear" w:color="auto" w:fill="auto"/>
          </w:tcPr>
          <w:p w:rsidR="009E3F0A" w:rsidRPr="00BA0D93" w:rsidRDefault="009E3F0A" w:rsidP="00B90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p w:rsidR="009E3F0A" w:rsidRPr="00BA0D93" w:rsidRDefault="009E3F0A" w:rsidP="00B90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9E3F0A" w:rsidRPr="00BA0D93" w:rsidRDefault="009E3F0A" w:rsidP="00B90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A0D93">
              <w:rPr>
                <w:rFonts w:ascii="Times New Roman" w:hAnsi="Times New Roman"/>
                <w:color w:val="auto"/>
                <w:sz w:val="24"/>
                <w:szCs w:val="24"/>
              </w:rPr>
              <w:t>6,559</w:t>
            </w:r>
          </w:p>
          <w:p w:rsidR="009E3F0A" w:rsidRPr="00BA0D93" w:rsidRDefault="009E3F0A" w:rsidP="00B90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r>
      <w:tr w:rsidR="009E3F0A" w:rsidRPr="003D305E" w:rsidTr="009E3F0A">
        <w:trPr>
          <w:trHeight w:val="242"/>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rsidR="009E3F0A" w:rsidRPr="003D305E" w:rsidRDefault="009E3F0A" w:rsidP="00B9021B">
            <w:pPr>
              <w:spacing w:line="360" w:lineRule="auto"/>
              <w:contextualSpacing/>
              <w:rPr>
                <w:rFonts w:ascii="Times New Roman" w:hAnsi="Times New Roman"/>
                <w:b w:val="0"/>
                <w:color w:val="auto"/>
                <w:sz w:val="24"/>
                <w:szCs w:val="24"/>
              </w:rPr>
            </w:pPr>
            <w:r w:rsidRPr="003D305E">
              <w:rPr>
                <w:rFonts w:ascii="Times New Roman" w:hAnsi="Times New Roman"/>
                <w:b w:val="0"/>
                <w:color w:val="auto"/>
                <w:sz w:val="24"/>
                <w:szCs w:val="24"/>
              </w:rPr>
              <w:t>Grup II (24 saat gürültü grubu)</w:t>
            </w:r>
          </w:p>
        </w:tc>
        <w:tc>
          <w:tcPr>
            <w:tcW w:w="3253" w:type="dxa"/>
            <w:shd w:val="clear" w:color="auto" w:fill="auto"/>
          </w:tcPr>
          <w:p w:rsidR="009E3F0A" w:rsidRPr="003D305E" w:rsidRDefault="009E3F0A" w:rsidP="00B90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39,57 ± 6,36 </w:t>
            </w:r>
          </w:p>
        </w:tc>
        <w:tc>
          <w:tcPr>
            <w:tcW w:w="961" w:type="dxa"/>
            <w:vMerge/>
            <w:shd w:val="clear" w:color="auto" w:fill="auto"/>
          </w:tcPr>
          <w:p w:rsidR="009E3F0A" w:rsidRPr="003D305E" w:rsidRDefault="009E3F0A" w:rsidP="00B90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tcW w:w="996" w:type="dxa"/>
            <w:vMerge/>
            <w:shd w:val="clear" w:color="auto" w:fill="auto"/>
          </w:tcPr>
          <w:p w:rsidR="009E3F0A" w:rsidRPr="003D305E" w:rsidRDefault="009E3F0A" w:rsidP="00B90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r>
      <w:tr w:rsidR="009E3F0A" w:rsidRPr="003D305E" w:rsidTr="009E3F0A">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rsidR="009E3F0A" w:rsidRPr="003D305E" w:rsidRDefault="009E3F0A" w:rsidP="00B9021B">
            <w:pPr>
              <w:spacing w:line="360" w:lineRule="auto"/>
              <w:rPr>
                <w:rFonts w:ascii="Times New Roman" w:hAnsi="Times New Roman"/>
                <w:b w:val="0"/>
                <w:color w:val="auto"/>
                <w:sz w:val="24"/>
                <w:szCs w:val="24"/>
              </w:rPr>
            </w:pPr>
            <w:r w:rsidRPr="003D305E">
              <w:rPr>
                <w:rFonts w:ascii="Times New Roman" w:hAnsi="Times New Roman"/>
                <w:b w:val="0"/>
                <w:color w:val="auto"/>
                <w:sz w:val="24"/>
                <w:szCs w:val="24"/>
              </w:rPr>
              <w:t>Grup III (48 saat gürültü grubu)</w:t>
            </w:r>
          </w:p>
        </w:tc>
        <w:tc>
          <w:tcPr>
            <w:tcW w:w="3253" w:type="dxa"/>
            <w:shd w:val="clear" w:color="auto" w:fill="auto"/>
          </w:tcPr>
          <w:p w:rsidR="009E3F0A" w:rsidRPr="003D305E" w:rsidRDefault="009E3F0A" w:rsidP="00B90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41,47 ± 5,94 </w:t>
            </w:r>
          </w:p>
        </w:tc>
        <w:tc>
          <w:tcPr>
            <w:tcW w:w="961" w:type="dxa"/>
            <w:vMerge/>
            <w:shd w:val="clear" w:color="auto" w:fill="auto"/>
          </w:tcPr>
          <w:p w:rsidR="009E3F0A" w:rsidRPr="003D305E" w:rsidRDefault="009E3F0A" w:rsidP="00B90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c>
          <w:tcPr>
            <w:tcW w:w="996" w:type="dxa"/>
            <w:vMerge/>
            <w:shd w:val="clear" w:color="auto" w:fill="auto"/>
          </w:tcPr>
          <w:p w:rsidR="009E3F0A" w:rsidRPr="003D305E" w:rsidRDefault="009E3F0A" w:rsidP="00B90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r>
      <w:tr w:rsidR="009E3F0A" w:rsidRPr="003D305E" w:rsidTr="009E3F0A">
        <w:trPr>
          <w:trHeight w:val="256"/>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rsidR="009E3F0A" w:rsidRPr="003D305E" w:rsidRDefault="009E3F0A" w:rsidP="00B9021B">
            <w:pPr>
              <w:spacing w:line="360" w:lineRule="auto"/>
              <w:rPr>
                <w:rFonts w:ascii="Times New Roman" w:hAnsi="Times New Roman"/>
                <w:b w:val="0"/>
                <w:color w:val="auto"/>
                <w:sz w:val="24"/>
                <w:szCs w:val="24"/>
              </w:rPr>
            </w:pPr>
            <w:r w:rsidRPr="003D305E">
              <w:rPr>
                <w:rFonts w:ascii="Times New Roman" w:hAnsi="Times New Roman"/>
                <w:b w:val="0"/>
                <w:color w:val="auto"/>
                <w:sz w:val="24"/>
                <w:szCs w:val="24"/>
              </w:rPr>
              <w:t>Grup IV (72 saat gürültü grubu)</w:t>
            </w:r>
          </w:p>
        </w:tc>
        <w:tc>
          <w:tcPr>
            <w:tcW w:w="3253" w:type="dxa"/>
            <w:shd w:val="clear" w:color="auto" w:fill="auto"/>
          </w:tcPr>
          <w:p w:rsidR="009E3F0A" w:rsidRPr="003D305E" w:rsidRDefault="009E3F0A" w:rsidP="00B90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43,84 ± 8,17</w:t>
            </w:r>
            <w:r w:rsidRPr="003D305E">
              <w:rPr>
                <w:rFonts w:ascii="Times New Roman" w:hAnsi="Times New Roman"/>
                <w:color w:val="auto"/>
                <w:sz w:val="24"/>
                <w:szCs w:val="24"/>
                <w:vertAlign w:val="superscript"/>
              </w:rPr>
              <w:t xml:space="preserve"> </w:t>
            </w:r>
          </w:p>
        </w:tc>
        <w:tc>
          <w:tcPr>
            <w:tcW w:w="961" w:type="dxa"/>
            <w:vMerge/>
            <w:shd w:val="clear" w:color="auto" w:fill="auto"/>
          </w:tcPr>
          <w:p w:rsidR="009E3F0A" w:rsidRPr="003D305E" w:rsidRDefault="009E3F0A" w:rsidP="00B90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tcW w:w="996" w:type="dxa"/>
            <w:vMerge/>
            <w:shd w:val="clear" w:color="auto" w:fill="auto"/>
          </w:tcPr>
          <w:p w:rsidR="009E3F0A" w:rsidRPr="003D305E" w:rsidRDefault="009E3F0A" w:rsidP="00B90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r>
      <w:tr w:rsidR="009E3F0A" w:rsidRPr="003D305E" w:rsidTr="009E3F0A">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rsidR="009E3F0A" w:rsidRPr="003D305E" w:rsidRDefault="009E3F0A" w:rsidP="00B9021B">
            <w:pPr>
              <w:spacing w:line="360" w:lineRule="auto"/>
              <w:rPr>
                <w:rFonts w:ascii="Times New Roman" w:hAnsi="Times New Roman"/>
                <w:b w:val="0"/>
                <w:color w:val="auto"/>
                <w:sz w:val="24"/>
                <w:szCs w:val="24"/>
              </w:rPr>
            </w:pPr>
            <w:r w:rsidRPr="003D305E">
              <w:rPr>
                <w:rFonts w:ascii="Times New Roman" w:hAnsi="Times New Roman"/>
                <w:b w:val="0"/>
                <w:color w:val="auto"/>
                <w:sz w:val="24"/>
                <w:szCs w:val="24"/>
              </w:rPr>
              <w:t>Grup V (168 saat gürültü grubu)</w:t>
            </w:r>
          </w:p>
        </w:tc>
        <w:tc>
          <w:tcPr>
            <w:tcW w:w="3253" w:type="dxa"/>
            <w:shd w:val="clear" w:color="auto" w:fill="auto"/>
          </w:tcPr>
          <w:p w:rsidR="009E3F0A" w:rsidRPr="003D305E" w:rsidRDefault="009E3F0A" w:rsidP="00B90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62,70 ± 8,15 </w:t>
            </w:r>
          </w:p>
        </w:tc>
        <w:tc>
          <w:tcPr>
            <w:tcW w:w="961" w:type="dxa"/>
            <w:vMerge/>
            <w:shd w:val="clear" w:color="auto" w:fill="auto"/>
          </w:tcPr>
          <w:p w:rsidR="009E3F0A" w:rsidRPr="003D305E" w:rsidRDefault="009E3F0A" w:rsidP="00B90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c>
          <w:tcPr>
            <w:tcW w:w="996" w:type="dxa"/>
            <w:vMerge/>
            <w:shd w:val="clear" w:color="auto" w:fill="auto"/>
          </w:tcPr>
          <w:p w:rsidR="009E3F0A" w:rsidRPr="003D305E" w:rsidRDefault="009E3F0A" w:rsidP="00B90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r>
    </w:tbl>
    <w:p w:rsidR="003D305E" w:rsidRPr="003D305E" w:rsidRDefault="003D305E" w:rsidP="009E3F0A">
      <w:pPr>
        <w:autoSpaceDE w:val="0"/>
        <w:autoSpaceDN w:val="0"/>
        <w:adjustRightInd w:val="0"/>
        <w:spacing w:after="0" w:line="360" w:lineRule="auto"/>
        <w:ind w:hanging="284"/>
        <w:rPr>
          <w:rFonts w:ascii="Times New Roman" w:hAnsi="Times New Roman"/>
          <w:sz w:val="24"/>
          <w:szCs w:val="24"/>
        </w:rPr>
      </w:pPr>
      <w:r w:rsidRPr="003D305E">
        <w:rPr>
          <w:rFonts w:ascii="Times New Roman" w:hAnsi="Times New Roman"/>
          <w:sz w:val="24"/>
          <w:szCs w:val="24"/>
        </w:rPr>
        <w:t xml:space="preserve">       *Kruskall Wallis, </w:t>
      </w:r>
      <w:r w:rsidRPr="009E3F0A">
        <w:rPr>
          <w:rFonts w:ascii="Times New Roman" w:hAnsi="Times New Roman"/>
          <w:i/>
          <w:sz w:val="24"/>
          <w:szCs w:val="24"/>
        </w:rPr>
        <w:t>p</w:t>
      </w:r>
      <w:r w:rsidRPr="003D305E">
        <w:rPr>
          <w:rFonts w:ascii="Times New Roman" w:hAnsi="Times New Roman"/>
          <w:sz w:val="24"/>
          <w:szCs w:val="24"/>
        </w:rPr>
        <w:t xml:space="preserve">&lt;0.05  </w:t>
      </w:r>
    </w:p>
    <w:p w:rsidR="003D305E" w:rsidRPr="003D305E" w:rsidRDefault="003D305E" w:rsidP="003D305E">
      <w:pPr>
        <w:autoSpaceDE w:val="0"/>
        <w:autoSpaceDN w:val="0"/>
        <w:adjustRightInd w:val="0"/>
        <w:spacing w:before="100" w:beforeAutospacing="1" w:after="100" w:afterAutospacing="1" w:line="360" w:lineRule="auto"/>
        <w:ind w:firstLine="142"/>
        <w:jc w:val="both"/>
        <w:rPr>
          <w:rFonts w:ascii="Times New Roman" w:hAnsi="Times New Roman"/>
          <w:sz w:val="24"/>
          <w:szCs w:val="24"/>
        </w:rPr>
      </w:pPr>
      <w:r w:rsidRPr="003D305E">
        <w:rPr>
          <w:rFonts w:ascii="Times New Roman" w:hAnsi="Times New Roman"/>
          <w:b/>
          <w:sz w:val="24"/>
          <w:szCs w:val="24"/>
        </w:rPr>
        <w:t>Tablo 11.</w:t>
      </w:r>
      <w:r w:rsidRPr="003D305E">
        <w:rPr>
          <w:rFonts w:ascii="Times New Roman" w:hAnsi="Times New Roman"/>
          <w:sz w:val="24"/>
          <w:szCs w:val="24"/>
        </w:rPr>
        <w:t xml:space="preserve"> </w:t>
      </w:r>
      <w:r w:rsidRPr="003D305E">
        <w:rPr>
          <w:rFonts w:ascii="Times New Roman" w:hAnsi="Times New Roman"/>
          <w:b/>
          <w:sz w:val="24"/>
          <w:szCs w:val="24"/>
        </w:rPr>
        <w:t>b</w:t>
      </w:r>
      <w:proofErr w:type="gramStart"/>
      <w:r w:rsidRPr="003D305E">
        <w:rPr>
          <w:rFonts w:ascii="Times New Roman" w:hAnsi="Times New Roman"/>
          <w:b/>
          <w:sz w:val="24"/>
          <w:szCs w:val="24"/>
        </w:rPr>
        <w:t>)</w:t>
      </w:r>
      <w:proofErr w:type="gramEnd"/>
      <w:r w:rsidRPr="003D305E">
        <w:rPr>
          <w:rFonts w:ascii="Times New Roman" w:hAnsi="Times New Roman"/>
          <w:b/>
          <w:sz w:val="24"/>
          <w:szCs w:val="24"/>
        </w:rPr>
        <w:t xml:space="preserve"> </w:t>
      </w:r>
      <w:r w:rsidRPr="003D305E">
        <w:rPr>
          <w:rFonts w:ascii="Times New Roman" w:hAnsi="Times New Roman"/>
          <w:sz w:val="24"/>
          <w:szCs w:val="24"/>
        </w:rPr>
        <w:t>Plazma kortikosteron değerleri bakımından gruplar arası farkın testi</w:t>
      </w:r>
      <w:r w:rsidR="00B9021B">
        <w:rPr>
          <w:rFonts w:ascii="Times New Roman" w:hAnsi="Times New Roman"/>
          <w:sz w:val="24"/>
          <w:szCs w:val="24"/>
        </w:rPr>
        <w:t>.</w:t>
      </w:r>
    </w:p>
    <w:tbl>
      <w:tblPr>
        <w:tblStyle w:val="AkGlgeleme"/>
        <w:tblW w:w="0" w:type="auto"/>
        <w:jc w:val="center"/>
        <w:tblLook w:val="04A0" w:firstRow="1" w:lastRow="0" w:firstColumn="1" w:lastColumn="0" w:noHBand="0" w:noVBand="1"/>
      </w:tblPr>
      <w:tblGrid>
        <w:gridCol w:w="1801"/>
        <w:gridCol w:w="1644"/>
        <w:gridCol w:w="1850"/>
        <w:gridCol w:w="1439"/>
      </w:tblGrid>
      <w:tr w:rsidR="003D305E" w:rsidRPr="003D305E" w:rsidTr="009E3F0A">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1801" w:type="dxa"/>
            <w:shd w:val="clear" w:color="auto" w:fill="auto"/>
          </w:tcPr>
          <w:p w:rsidR="003D305E" w:rsidRPr="003D305E" w:rsidRDefault="003D305E" w:rsidP="009E3F0A">
            <w:pPr>
              <w:autoSpaceDE w:val="0"/>
              <w:autoSpaceDN w:val="0"/>
              <w:adjustRightInd w:val="0"/>
              <w:spacing w:line="360" w:lineRule="auto"/>
              <w:jc w:val="center"/>
              <w:rPr>
                <w:rFonts w:ascii="Times New Roman" w:hAnsi="Times New Roman"/>
                <w:color w:val="auto"/>
                <w:sz w:val="24"/>
                <w:szCs w:val="24"/>
              </w:rPr>
            </w:pPr>
            <w:r w:rsidRPr="003D305E">
              <w:rPr>
                <w:rFonts w:ascii="Times New Roman" w:hAnsi="Times New Roman"/>
                <w:color w:val="auto"/>
                <w:sz w:val="24"/>
                <w:szCs w:val="24"/>
              </w:rPr>
              <w:t>Gruplar</w:t>
            </w:r>
          </w:p>
        </w:tc>
        <w:tc>
          <w:tcPr>
            <w:tcW w:w="1644" w:type="dxa"/>
            <w:shd w:val="clear" w:color="auto" w:fill="auto"/>
          </w:tcPr>
          <w:p w:rsidR="003D305E" w:rsidRPr="006A4537" w:rsidRDefault="003D305E" w:rsidP="009E3F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color w:val="auto"/>
                <w:sz w:val="24"/>
                <w:szCs w:val="24"/>
              </w:rPr>
            </w:pPr>
            <w:proofErr w:type="gramStart"/>
            <w:r w:rsidRPr="006A4537">
              <w:rPr>
                <w:rFonts w:ascii="Times New Roman" w:hAnsi="Times New Roman"/>
                <w:i/>
                <w:sz w:val="24"/>
                <w:szCs w:val="24"/>
              </w:rPr>
              <w:t>p</w:t>
            </w:r>
            <w:proofErr w:type="gramEnd"/>
          </w:p>
        </w:tc>
        <w:tc>
          <w:tcPr>
            <w:tcW w:w="1850" w:type="dxa"/>
            <w:shd w:val="clear" w:color="auto" w:fill="auto"/>
          </w:tcPr>
          <w:p w:rsidR="003D305E" w:rsidRPr="003D305E" w:rsidRDefault="003D305E" w:rsidP="009E3F0A">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Gruplar</w:t>
            </w:r>
          </w:p>
        </w:tc>
        <w:tc>
          <w:tcPr>
            <w:tcW w:w="1439" w:type="dxa"/>
            <w:shd w:val="clear" w:color="auto" w:fill="auto"/>
          </w:tcPr>
          <w:p w:rsidR="003D305E" w:rsidRPr="006A4537" w:rsidRDefault="003D305E" w:rsidP="009E3F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color w:val="auto"/>
                <w:sz w:val="24"/>
                <w:szCs w:val="24"/>
              </w:rPr>
            </w:pPr>
            <w:proofErr w:type="gramStart"/>
            <w:r w:rsidRPr="006A4537">
              <w:rPr>
                <w:rFonts w:ascii="Times New Roman" w:hAnsi="Times New Roman"/>
                <w:i/>
                <w:sz w:val="24"/>
                <w:szCs w:val="24"/>
              </w:rPr>
              <w:t>p</w:t>
            </w:r>
            <w:proofErr w:type="gramEnd"/>
          </w:p>
        </w:tc>
      </w:tr>
      <w:tr w:rsidR="003D305E" w:rsidRPr="003D305E" w:rsidTr="009E3F0A">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801" w:type="dxa"/>
            <w:shd w:val="clear" w:color="auto" w:fill="auto"/>
          </w:tcPr>
          <w:p w:rsidR="003D305E" w:rsidRPr="0088471A" w:rsidRDefault="003D305E" w:rsidP="00B9021B">
            <w:pPr>
              <w:autoSpaceDE w:val="0"/>
              <w:autoSpaceDN w:val="0"/>
              <w:adjustRightInd w:val="0"/>
              <w:spacing w:line="360" w:lineRule="auto"/>
              <w:jc w:val="center"/>
              <w:rPr>
                <w:rFonts w:ascii="Times New Roman" w:hAnsi="Times New Roman"/>
                <w:b w:val="0"/>
                <w:color w:val="auto"/>
                <w:sz w:val="24"/>
                <w:szCs w:val="24"/>
              </w:rPr>
            </w:pPr>
            <w:r w:rsidRPr="0088471A">
              <w:rPr>
                <w:rFonts w:ascii="Times New Roman" w:hAnsi="Times New Roman"/>
                <w:b w:val="0"/>
                <w:color w:val="auto"/>
                <w:sz w:val="24"/>
                <w:szCs w:val="24"/>
              </w:rPr>
              <w:t>I-II</w:t>
            </w:r>
          </w:p>
        </w:tc>
        <w:tc>
          <w:tcPr>
            <w:tcW w:w="1644" w:type="dxa"/>
            <w:shd w:val="clear" w:color="auto" w:fill="auto"/>
          </w:tcPr>
          <w:p w:rsidR="003D305E" w:rsidRPr="003D305E" w:rsidRDefault="003D305E" w:rsidP="003D30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0,891</w:t>
            </w:r>
          </w:p>
        </w:tc>
        <w:tc>
          <w:tcPr>
            <w:tcW w:w="1850" w:type="dxa"/>
            <w:shd w:val="clear" w:color="auto" w:fill="auto"/>
          </w:tcPr>
          <w:p w:rsidR="003D305E" w:rsidRPr="0088471A" w:rsidRDefault="003D305E" w:rsidP="00B9021B">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88471A">
              <w:rPr>
                <w:rFonts w:ascii="Times New Roman" w:hAnsi="Times New Roman"/>
                <w:color w:val="auto"/>
                <w:sz w:val="24"/>
                <w:szCs w:val="24"/>
              </w:rPr>
              <w:t>II-IV</w:t>
            </w:r>
          </w:p>
        </w:tc>
        <w:tc>
          <w:tcPr>
            <w:tcW w:w="1439" w:type="dxa"/>
            <w:shd w:val="clear" w:color="auto" w:fill="auto"/>
          </w:tcPr>
          <w:p w:rsidR="003D305E" w:rsidRPr="003D305E" w:rsidRDefault="003D305E" w:rsidP="003D30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0,657</w:t>
            </w:r>
          </w:p>
        </w:tc>
      </w:tr>
      <w:tr w:rsidR="003D305E" w:rsidRPr="003D305E" w:rsidTr="009E3F0A">
        <w:trPr>
          <w:trHeight w:val="417"/>
          <w:jc w:val="center"/>
        </w:trPr>
        <w:tc>
          <w:tcPr>
            <w:cnfStyle w:val="001000000000" w:firstRow="0" w:lastRow="0" w:firstColumn="1" w:lastColumn="0" w:oddVBand="0" w:evenVBand="0" w:oddHBand="0" w:evenHBand="0" w:firstRowFirstColumn="0" w:firstRowLastColumn="0" w:lastRowFirstColumn="0" w:lastRowLastColumn="0"/>
            <w:tcW w:w="1801" w:type="dxa"/>
            <w:shd w:val="clear" w:color="auto" w:fill="auto"/>
          </w:tcPr>
          <w:p w:rsidR="003D305E" w:rsidRPr="0088471A" w:rsidRDefault="003D305E" w:rsidP="00B9021B">
            <w:pPr>
              <w:autoSpaceDE w:val="0"/>
              <w:autoSpaceDN w:val="0"/>
              <w:adjustRightInd w:val="0"/>
              <w:spacing w:line="360" w:lineRule="auto"/>
              <w:jc w:val="center"/>
              <w:rPr>
                <w:rFonts w:ascii="Times New Roman" w:hAnsi="Times New Roman"/>
                <w:b w:val="0"/>
                <w:color w:val="auto"/>
                <w:sz w:val="24"/>
                <w:szCs w:val="24"/>
              </w:rPr>
            </w:pPr>
            <w:r w:rsidRPr="0088471A">
              <w:rPr>
                <w:rFonts w:ascii="Times New Roman" w:hAnsi="Times New Roman"/>
                <w:b w:val="0"/>
                <w:color w:val="auto"/>
                <w:sz w:val="24"/>
                <w:szCs w:val="24"/>
              </w:rPr>
              <w:t>I-III</w:t>
            </w:r>
          </w:p>
        </w:tc>
        <w:tc>
          <w:tcPr>
            <w:tcW w:w="1644" w:type="dxa"/>
            <w:shd w:val="clear" w:color="auto" w:fill="auto"/>
          </w:tcPr>
          <w:p w:rsidR="003D305E" w:rsidRPr="003D305E" w:rsidRDefault="003D305E" w:rsidP="003D30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0,707</w:t>
            </w:r>
          </w:p>
        </w:tc>
        <w:tc>
          <w:tcPr>
            <w:tcW w:w="1850" w:type="dxa"/>
            <w:shd w:val="clear" w:color="auto" w:fill="auto"/>
          </w:tcPr>
          <w:p w:rsidR="003D305E" w:rsidRPr="0088471A" w:rsidRDefault="003D305E" w:rsidP="00B9021B">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8471A">
              <w:rPr>
                <w:rFonts w:ascii="Times New Roman" w:hAnsi="Times New Roman"/>
                <w:color w:val="auto"/>
                <w:sz w:val="24"/>
                <w:szCs w:val="24"/>
              </w:rPr>
              <w:t>II-V</w:t>
            </w:r>
          </w:p>
        </w:tc>
        <w:tc>
          <w:tcPr>
            <w:tcW w:w="1439" w:type="dxa"/>
            <w:shd w:val="clear" w:color="auto" w:fill="auto"/>
          </w:tcPr>
          <w:p w:rsidR="003D305E" w:rsidRPr="003D305E" w:rsidRDefault="003D305E" w:rsidP="003D30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0,036*</w:t>
            </w:r>
          </w:p>
        </w:tc>
      </w:tr>
      <w:tr w:rsidR="003D305E" w:rsidRPr="003D305E" w:rsidTr="009E3F0A">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801" w:type="dxa"/>
            <w:shd w:val="clear" w:color="auto" w:fill="auto"/>
          </w:tcPr>
          <w:p w:rsidR="003D305E" w:rsidRPr="0088471A" w:rsidRDefault="003D305E" w:rsidP="00B9021B">
            <w:pPr>
              <w:autoSpaceDE w:val="0"/>
              <w:autoSpaceDN w:val="0"/>
              <w:adjustRightInd w:val="0"/>
              <w:spacing w:line="360" w:lineRule="auto"/>
              <w:jc w:val="center"/>
              <w:rPr>
                <w:rFonts w:ascii="Times New Roman" w:hAnsi="Times New Roman"/>
                <w:b w:val="0"/>
                <w:color w:val="auto"/>
                <w:sz w:val="24"/>
                <w:szCs w:val="24"/>
              </w:rPr>
            </w:pPr>
            <w:r w:rsidRPr="0088471A">
              <w:rPr>
                <w:rFonts w:ascii="Times New Roman" w:hAnsi="Times New Roman"/>
                <w:b w:val="0"/>
                <w:color w:val="auto"/>
                <w:sz w:val="24"/>
                <w:szCs w:val="24"/>
              </w:rPr>
              <w:t>I-IV</w:t>
            </w:r>
          </w:p>
        </w:tc>
        <w:tc>
          <w:tcPr>
            <w:tcW w:w="1644" w:type="dxa"/>
            <w:shd w:val="clear" w:color="auto" w:fill="auto"/>
          </w:tcPr>
          <w:p w:rsidR="003D305E" w:rsidRPr="003D305E" w:rsidRDefault="003D305E" w:rsidP="003D30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0,562</w:t>
            </w:r>
          </w:p>
        </w:tc>
        <w:tc>
          <w:tcPr>
            <w:tcW w:w="1850" w:type="dxa"/>
            <w:shd w:val="clear" w:color="auto" w:fill="auto"/>
          </w:tcPr>
          <w:p w:rsidR="003D305E" w:rsidRPr="0088471A" w:rsidRDefault="003D305E" w:rsidP="00B9021B">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88471A">
              <w:rPr>
                <w:rFonts w:ascii="Times New Roman" w:hAnsi="Times New Roman"/>
                <w:color w:val="auto"/>
                <w:sz w:val="24"/>
                <w:szCs w:val="24"/>
              </w:rPr>
              <w:t>III-IV</w:t>
            </w:r>
          </w:p>
        </w:tc>
        <w:tc>
          <w:tcPr>
            <w:tcW w:w="1439" w:type="dxa"/>
            <w:shd w:val="clear" w:color="auto" w:fill="auto"/>
          </w:tcPr>
          <w:p w:rsidR="003D305E" w:rsidRPr="003D305E" w:rsidRDefault="003D305E" w:rsidP="003D30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0,837</w:t>
            </w:r>
          </w:p>
        </w:tc>
      </w:tr>
      <w:tr w:rsidR="003D305E" w:rsidRPr="003D305E" w:rsidTr="009E3F0A">
        <w:trPr>
          <w:trHeight w:val="417"/>
          <w:jc w:val="center"/>
        </w:trPr>
        <w:tc>
          <w:tcPr>
            <w:cnfStyle w:val="001000000000" w:firstRow="0" w:lastRow="0" w:firstColumn="1" w:lastColumn="0" w:oddVBand="0" w:evenVBand="0" w:oddHBand="0" w:evenHBand="0" w:firstRowFirstColumn="0" w:firstRowLastColumn="0" w:lastRowFirstColumn="0" w:lastRowLastColumn="0"/>
            <w:tcW w:w="1801" w:type="dxa"/>
            <w:shd w:val="clear" w:color="auto" w:fill="auto"/>
          </w:tcPr>
          <w:p w:rsidR="003D305E" w:rsidRPr="0088471A" w:rsidRDefault="003D305E" w:rsidP="00B9021B">
            <w:pPr>
              <w:autoSpaceDE w:val="0"/>
              <w:autoSpaceDN w:val="0"/>
              <w:adjustRightInd w:val="0"/>
              <w:spacing w:line="360" w:lineRule="auto"/>
              <w:jc w:val="center"/>
              <w:rPr>
                <w:rFonts w:ascii="Times New Roman" w:hAnsi="Times New Roman"/>
                <w:b w:val="0"/>
                <w:color w:val="auto"/>
                <w:sz w:val="24"/>
                <w:szCs w:val="24"/>
              </w:rPr>
            </w:pPr>
            <w:r w:rsidRPr="0088471A">
              <w:rPr>
                <w:rFonts w:ascii="Times New Roman" w:hAnsi="Times New Roman"/>
                <w:b w:val="0"/>
                <w:color w:val="auto"/>
                <w:sz w:val="24"/>
                <w:szCs w:val="24"/>
              </w:rPr>
              <w:t>I-V</w:t>
            </w:r>
          </w:p>
        </w:tc>
        <w:tc>
          <w:tcPr>
            <w:tcW w:w="1644" w:type="dxa"/>
            <w:shd w:val="clear" w:color="auto" w:fill="auto"/>
          </w:tcPr>
          <w:p w:rsidR="003D305E" w:rsidRPr="003D305E" w:rsidRDefault="003D305E" w:rsidP="003D30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0,027 *</w:t>
            </w:r>
          </w:p>
        </w:tc>
        <w:tc>
          <w:tcPr>
            <w:tcW w:w="1850" w:type="dxa"/>
            <w:shd w:val="clear" w:color="auto" w:fill="auto"/>
          </w:tcPr>
          <w:p w:rsidR="003D305E" w:rsidRPr="0088471A" w:rsidRDefault="003D305E" w:rsidP="00B9021B">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8471A">
              <w:rPr>
                <w:rFonts w:ascii="Times New Roman" w:hAnsi="Times New Roman"/>
                <w:color w:val="auto"/>
                <w:sz w:val="24"/>
                <w:szCs w:val="24"/>
              </w:rPr>
              <w:t>III-V</w:t>
            </w:r>
          </w:p>
        </w:tc>
        <w:tc>
          <w:tcPr>
            <w:tcW w:w="1439" w:type="dxa"/>
            <w:shd w:val="clear" w:color="auto" w:fill="auto"/>
          </w:tcPr>
          <w:p w:rsidR="003D305E" w:rsidRPr="003D305E" w:rsidRDefault="003D305E" w:rsidP="003D30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0,060</w:t>
            </w:r>
          </w:p>
        </w:tc>
      </w:tr>
      <w:tr w:rsidR="003D305E" w:rsidRPr="003D305E" w:rsidTr="009E3F0A">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1801" w:type="dxa"/>
            <w:shd w:val="clear" w:color="auto" w:fill="auto"/>
          </w:tcPr>
          <w:p w:rsidR="003D305E" w:rsidRPr="0088471A" w:rsidRDefault="003D305E" w:rsidP="00B9021B">
            <w:pPr>
              <w:autoSpaceDE w:val="0"/>
              <w:autoSpaceDN w:val="0"/>
              <w:adjustRightInd w:val="0"/>
              <w:spacing w:line="360" w:lineRule="auto"/>
              <w:jc w:val="center"/>
              <w:rPr>
                <w:rFonts w:ascii="Times New Roman" w:hAnsi="Times New Roman"/>
                <w:b w:val="0"/>
                <w:color w:val="auto"/>
                <w:sz w:val="24"/>
                <w:szCs w:val="24"/>
              </w:rPr>
            </w:pPr>
            <w:r w:rsidRPr="0088471A">
              <w:rPr>
                <w:rFonts w:ascii="Times New Roman" w:hAnsi="Times New Roman"/>
                <w:b w:val="0"/>
                <w:color w:val="auto"/>
                <w:sz w:val="24"/>
                <w:szCs w:val="24"/>
              </w:rPr>
              <w:t>II-III</w:t>
            </w:r>
          </w:p>
        </w:tc>
        <w:tc>
          <w:tcPr>
            <w:tcW w:w="1644" w:type="dxa"/>
            <w:shd w:val="clear" w:color="auto" w:fill="auto"/>
          </w:tcPr>
          <w:p w:rsidR="003D305E" w:rsidRPr="003D305E" w:rsidRDefault="003D305E" w:rsidP="003D30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0,811</w:t>
            </w:r>
          </w:p>
        </w:tc>
        <w:tc>
          <w:tcPr>
            <w:tcW w:w="1850" w:type="dxa"/>
            <w:shd w:val="clear" w:color="auto" w:fill="auto"/>
          </w:tcPr>
          <w:p w:rsidR="003D305E" w:rsidRPr="0088471A" w:rsidRDefault="003D305E" w:rsidP="00B9021B">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88471A">
              <w:rPr>
                <w:rFonts w:ascii="Times New Roman" w:hAnsi="Times New Roman"/>
                <w:color w:val="auto"/>
                <w:sz w:val="24"/>
                <w:szCs w:val="24"/>
              </w:rPr>
              <w:t>IV-V</w:t>
            </w:r>
          </w:p>
        </w:tc>
        <w:tc>
          <w:tcPr>
            <w:tcW w:w="1439" w:type="dxa"/>
            <w:shd w:val="clear" w:color="auto" w:fill="auto"/>
          </w:tcPr>
          <w:p w:rsidR="003D305E" w:rsidRPr="003D305E" w:rsidRDefault="003D305E" w:rsidP="003D30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0,090</w:t>
            </w:r>
          </w:p>
        </w:tc>
      </w:tr>
    </w:tbl>
    <w:p w:rsidR="003D305E" w:rsidRPr="003D305E" w:rsidRDefault="003D305E" w:rsidP="002B4D20">
      <w:pPr>
        <w:autoSpaceDE w:val="0"/>
        <w:autoSpaceDN w:val="0"/>
        <w:adjustRightInd w:val="0"/>
        <w:spacing w:line="240" w:lineRule="auto"/>
        <w:ind w:left="708" w:firstLine="708"/>
        <w:jc w:val="both"/>
        <w:rPr>
          <w:rFonts w:ascii="Times New Roman" w:hAnsi="Times New Roman"/>
          <w:sz w:val="24"/>
          <w:szCs w:val="24"/>
        </w:rPr>
      </w:pPr>
      <w:r w:rsidRPr="003D305E">
        <w:rPr>
          <w:rFonts w:ascii="Times New Roman" w:hAnsi="Times New Roman"/>
          <w:sz w:val="24"/>
          <w:szCs w:val="24"/>
        </w:rPr>
        <w:t xml:space="preserve">Post </w:t>
      </w:r>
      <w:proofErr w:type="gramStart"/>
      <w:r w:rsidRPr="003D305E">
        <w:rPr>
          <w:rFonts w:ascii="Times New Roman" w:hAnsi="Times New Roman"/>
          <w:sz w:val="24"/>
          <w:szCs w:val="24"/>
        </w:rPr>
        <w:t>Hoc</w:t>
      </w:r>
      <w:proofErr w:type="gramEnd"/>
      <w:r w:rsidRPr="003D305E">
        <w:rPr>
          <w:rFonts w:ascii="Times New Roman" w:hAnsi="Times New Roman"/>
          <w:sz w:val="24"/>
          <w:szCs w:val="24"/>
        </w:rPr>
        <w:t xml:space="preserve"> Analizler için Bonferroni düzeltmesi yapılmıştır: </w:t>
      </w:r>
      <w:r w:rsidRPr="00AF11C6">
        <w:rPr>
          <w:rFonts w:ascii="Times New Roman" w:hAnsi="Times New Roman"/>
          <w:i/>
          <w:sz w:val="24"/>
          <w:szCs w:val="24"/>
        </w:rPr>
        <w:t>p</w:t>
      </w:r>
      <w:r w:rsidRPr="003D305E">
        <w:rPr>
          <w:rFonts w:ascii="Times New Roman" w:hAnsi="Times New Roman"/>
          <w:sz w:val="24"/>
          <w:szCs w:val="24"/>
        </w:rPr>
        <w:t>&lt;</w:t>
      </w:r>
      <w:r w:rsidR="00AF11C6">
        <w:rPr>
          <w:rFonts w:ascii="Times New Roman" w:hAnsi="Times New Roman"/>
          <w:sz w:val="24"/>
          <w:szCs w:val="24"/>
        </w:rPr>
        <w:t>0</w:t>
      </w:r>
      <w:r w:rsidRPr="003D305E">
        <w:rPr>
          <w:rFonts w:ascii="Times New Roman" w:hAnsi="Times New Roman"/>
          <w:sz w:val="24"/>
          <w:szCs w:val="24"/>
        </w:rPr>
        <w:t>.031</w:t>
      </w:r>
    </w:p>
    <w:p w:rsidR="003D305E" w:rsidRPr="003D305E" w:rsidRDefault="003D305E" w:rsidP="002B4D20">
      <w:pPr>
        <w:autoSpaceDE w:val="0"/>
        <w:autoSpaceDN w:val="0"/>
        <w:adjustRightInd w:val="0"/>
        <w:spacing w:line="240" w:lineRule="auto"/>
        <w:ind w:left="708" w:firstLine="708"/>
        <w:jc w:val="both"/>
        <w:rPr>
          <w:rFonts w:ascii="Times New Roman" w:hAnsi="Times New Roman"/>
          <w:sz w:val="24"/>
          <w:szCs w:val="24"/>
        </w:rPr>
      </w:pPr>
      <w:r w:rsidRPr="003D305E">
        <w:rPr>
          <w:rFonts w:ascii="Times New Roman" w:hAnsi="Times New Roman"/>
          <w:sz w:val="24"/>
          <w:szCs w:val="24"/>
        </w:rPr>
        <w:t xml:space="preserve">Gruplar arası istatistiksel farkın önemliliği; * </w:t>
      </w:r>
      <w:r w:rsidRPr="00AF11C6">
        <w:rPr>
          <w:rFonts w:ascii="Times New Roman" w:hAnsi="Times New Roman"/>
          <w:i/>
          <w:sz w:val="24"/>
          <w:szCs w:val="24"/>
        </w:rPr>
        <w:t>p</w:t>
      </w:r>
      <w:r w:rsidRPr="003D305E">
        <w:rPr>
          <w:rFonts w:ascii="Times New Roman" w:hAnsi="Times New Roman"/>
          <w:sz w:val="24"/>
          <w:szCs w:val="24"/>
        </w:rPr>
        <w:t>&lt;0.05</w:t>
      </w:r>
    </w:p>
    <w:p w:rsidR="003D305E" w:rsidRPr="003D305E" w:rsidRDefault="003D305E" w:rsidP="003D305E">
      <w:pPr>
        <w:spacing w:before="100" w:beforeAutospacing="1" w:after="100" w:afterAutospacing="1" w:line="360" w:lineRule="auto"/>
        <w:ind w:firstLine="567"/>
        <w:jc w:val="center"/>
        <w:rPr>
          <w:rFonts w:ascii="Times New Roman" w:hAnsi="Times New Roman"/>
          <w:b/>
          <w:sz w:val="24"/>
          <w:szCs w:val="24"/>
        </w:rPr>
      </w:pPr>
      <w:r w:rsidRPr="003D305E">
        <w:rPr>
          <w:rFonts w:ascii="Times New Roman" w:hAnsi="Times New Roman"/>
          <w:b/>
          <w:noProof/>
          <w:sz w:val="24"/>
          <w:szCs w:val="24"/>
          <w:lang w:eastAsia="tr-TR"/>
        </w:rPr>
        <w:drawing>
          <wp:inline distT="0" distB="0" distL="0" distR="0" wp14:anchorId="10EDF64B" wp14:editId="140E5E16">
            <wp:extent cx="3843703" cy="2550413"/>
            <wp:effectExtent l="0" t="0" r="4445"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7267" cy="2566049"/>
                    </a:xfrm>
                    <a:prstGeom prst="rect">
                      <a:avLst/>
                    </a:prstGeom>
                    <a:noFill/>
                  </pic:spPr>
                </pic:pic>
              </a:graphicData>
            </a:graphic>
          </wp:inline>
        </w:drawing>
      </w:r>
    </w:p>
    <w:p w:rsidR="003D305E" w:rsidRDefault="003D305E" w:rsidP="003D305E">
      <w:pPr>
        <w:spacing w:before="100" w:beforeAutospacing="1" w:after="100" w:afterAutospacing="1" w:line="360" w:lineRule="auto"/>
        <w:ind w:firstLine="567"/>
        <w:jc w:val="center"/>
        <w:rPr>
          <w:rFonts w:ascii="Times New Roman" w:hAnsi="Times New Roman"/>
          <w:sz w:val="24"/>
          <w:szCs w:val="24"/>
        </w:rPr>
      </w:pPr>
      <w:r w:rsidRPr="003D305E">
        <w:rPr>
          <w:rFonts w:ascii="Times New Roman" w:hAnsi="Times New Roman"/>
          <w:b/>
          <w:sz w:val="24"/>
          <w:szCs w:val="24"/>
        </w:rPr>
        <w:t>Resim 3.</w:t>
      </w:r>
      <w:r w:rsidRPr="003D305E">
        <w:rPr>
          <w:rFonts w:ascii="Times New Roman" w:hAnsi="Times New Roman"/>
          <w:sz w:val="24"/>
          <w:szCs w:val="24"/>
        </w:rPr>
        <w:t xml:space="preserve"> Plazma kortikosteron seviyesini ölçmek üzere hazırlanmış mikro plaka.</w:t>
      </w:r>
    </w:p>
    <w:p w:rsidR="009E3F0A" w:rsidRPr="003D305E" w:rsidRDefault="009E3F0A" w:rsidP="003D305E">
      <w:pPr>
        <w:spacing w:before="100" w:beforeAutospacing="1" w:after="100" w:afterAutospacing="1" w:line="360" w:lineRule="auto"/>
        <w:ind w:firstLine="567"/>
        <w:jc w:val="center"/>
        <w:rPr>
          <w:rFonts w:ascii="Times New Roman" w:hAnsi="Times New Roman"/>
          <w:sz w:val="24"/>
          <w:szCs w:val="24"/>
        </w:rPr>
      </w:pPr>
    </w:p>
    <w:p w:rsidR="003D305E" w:rsidRPr="003D305E" w:rsidRDefault="003D305E" w:rsidP="003D305E">
      <w:pPr>
        <w:autoSpaceDE w:val="0"/>
        <w:autoSpaceDN w:val="0"/>
        <w:adjustRightInd w:val="0"/>
        <w:spacing w:before="100" w:beforeAutospacing="1" w:after="100" w:afterAutospacing="1" w:line="360" w:lineRule="auto"/>
        <w:jc w:val="both"/>
        <w:rPr>
          <w:rFonts w:ascii="Times New Roman" w:hAnsi="Times New Roman"/>
          <w:b/>
          <w:sz w:val="24"/>
          <w:szCs w:val="24"/>
        </w:rPr>
      </w:pPr>
      <w:r w:rsidRPr="003D305E">
        <w:rPr>
          <w:rFonts w:ascii="Times New Roman" w:hAnsi="Times New Roman"/>
          <w:b/>
          <w:sz w:val="24"/>
          <w:szCs w:val="24"/>
        </w:rPr>
        <w:lastRenderedPageBreak/>
        <w:t>4.5. Plazma Total Protein Analizi</w:t>
      </w:r>
    </w:p>
    <w:p w:rsidR="003D305E" w:rsidRPr="003D305E" w:rsidRDefault="003D305E" w:rsidP="003D305E">
      <w:pPr>
        <w:autoSpaceDE w:val="0"/>
        <w:autoSpaceDN w:val="0"/>
        <w:adjustRightInd w:val="0"/>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Grupların plazma total protein düzeyi ortalamaları Tablo 12a’ da gösterilmektedir. Grupların plazma total protein düzeyi arasındaki farklılık Kruskal Wallis ile test edildi. Testin sonucun göre gru</w:t>
      </w:r>
      <w:r w:rsidR="002B4D20">
        <w:rPr>
          <w:rFonts w:ascii="Times New Roman" w:hAnsi="Times New Roman"/>
          <w:sz w:val="24"/>
          <w:szCs w:val="24"/>
        </w:rPr>
        <w:t>plar arası farklılık çıkması (</w:t>
      </w:r>
      <w:r w:rsidR="002B4D20" w:rsidRPr="002B4D20">
        <w:rPr>
          <w:rFonts w:ascii="Times New Roman" w:hAnsi="Times New Roman"/>
          <w:i/>
          <w:sz w:val="24"/>
          <w:szCs w:val="24"/>
        </w:rPr>
        <w:t>p</w:t>
      </w:r>
      <w:r w:rsidRPr="003D305E">
        <w:rPr>
          <w:rFonts w:ascii="Times New Roman" w:hAnsi="Times New Roman"/>
          <w:sz w:val="24"/>
          <w:szCs w:val="24"/>
        </w:rPr>
        <w:t>=0,049) üzerine Bonferroni düzeltmeli Mann-Whitney U testi yapıldı. Kontrol grubu ile karşılaştırıldığında zamana bağlı olarak plazma total protein seviyesinin azaldığı belirlendi (Tablo 12a). Gruplar istatistiksel yönden karşılaştırıldığında, 24. saatte plazma total protein değerinin azaldığı fakat kontrol grubu ile ar</w:t>
      </w:r>
      <w:r w:rsidR="002B4D20">
        <w:rPr>
          <w:rFonts w:ascii="Times New Roman" w:hAnsi="Times New Roman"/>
          <w:sz w:val="24"/>
          <w:szCs w:val="24"/>
        </w:rPr>
        <w:t>asında fark olmadığı görüldü (</w:t>
      </w:r>
      <w:r w:rsidR="002B4D20" w:rsidRPr="002B4D20">
        <w:rPr>
          <w:rFonts w:ascii="Times New Roman" w:hAnsi="Times New Roman"/>
          <w:i/>
          <w:sz w:val="24"/>
          <w:szCs w:val="24"/>
        </w:rPr>
        <w:t>p</w:t>
      </w:r>
      <w:r w:rsidRPr="003D305E">
        <w:rPr>
          <w:rFonts w:ascii="Times New Roman" w:hAnsi="Times New Roman"/>
          <w:sz w:val="24"/>
          <w:szCs w:val="24"/>
        </w:rPr>
        <w:t xml:space="preserve">=0,392). Buna karşılık kontrol grubu ile kıyaslandığında plazma </w:t>
      </w:r>
      <w:r w:rsidR="002B4D20">
        <w:rPr>
          <w:rFonts w:ascii="Times New Roman" w:hAnsi="Times New Roman"/>
          <w:sz w:val="24"/>
          <w:szCs w:val="24"/>
        </w:rPr>
        <w:t>total protein değeri 48 saat (</w:t>
      </w:r>
      <w:r w:rsidR="002B4D20" w:rsidRPr="002B4D20">
        <w:rPr>
          <w:rFonts w:ascii="Times New Roman" w:hAnsi="Times New Roman"/>
          <w:i/>
          <w:sz w:val="24"/>
          <w:szCs w:val="24"/>
        </w:rPr>
        <w:t>p</w:t>
      </w:r>
      <w:r w:rsidR="002B4D20">
        <w:rPr>
          <w:rFonts w:ascii="Times New Roman" w:hAnsi="Times New Roman"/>
          <w:sz w:val="24"/>
          <w:szCs w:val="24"/>
        </w:rPr>
        <w:t>=0,019), 72 saat (</w:t>
      </w:r>
      <w:r w:rsidR="002B4D20" w:rsidRPr="002B4D20">
        <w:rPr>
          <w:rFonts w:ascii="Times New Roman" w:hAnsi="Times New Roman"/>
          <w:i/>
          <w:sz w:val="24"/>
          <w:szCs w:val="24"/>
        </w:rPr>
        <w:t>p</w:t>
      </w:r>
      <w:r w:rsidR="002B4D20">
        <w:rPr>
          <w:rFonts w:ascii="Times New Roman" w:hAnsi="Times New Roman"/>
          <w:sz w:val="24"/>
          <w:szCs w:val="24"/>
        </w:rPr>
        <w:t>=0,038) ve 168 saat (</w:t>
      </w:r>
      <w:r w:rsidR="002B4D20" w:rsidRPr="002B4D20">
        <w:rPr>
          <w:rFonts w:ascii="Times New Roman" w:hAnsi="Times New Roman"/>
          <w:i/>
          <w:sz w:val="24"/>
          <w:szCs w:val="24"/>
        </w:rPr>
        <w:t>p</w:t>
      </w:r>
      <w:r w:rsidRPr="003D305E">
        <w:rPr>
          <w:rFonts w:ascii="Times New Roman" w:hAnsi="Times New Roman"/>
          <w:sz w:val="24"/>
          <w:szCs w:val="24"/>
        </w:rPr>
        <w:t xml:space="preserve">=0,016) gürültü uygulanan gruplarda anlamlı olarak azalma gösterdi (Tablo12b). </w:t>
      </w:r>
    </w:p>
    <w:p w:rsidR="003D305E" w:rsidRPr="003D305E" w:rsidRDefault="003D305E" w:rsidP="00B9021B">
      <w:pPr>
        <w:suppressLineNumbers/>
        <w:spacing w:after="0" w:line="360" w:lineRule="auto"/>
        <w:rPr>
          <w:rFonts w:ascii="Times New Roman" w:hAnsi="Times New Roman"/>
          <w:sz w:val="24"/>
          <w:szCs w:val="24"/>
        </w:rPr>
      </w:pPr>
      <w:r w:rsidRPr="003D305E">
        <w:rPr>
          <w:rFonts w:ascii="Times New Roman" w:hAnsi="Times New Roman"/>
          <w:b/>
          <w:sz w:val="24"/>
          <w:szCs w:val="24"/>
        </w:rPr>
        <w:t>Tablo 12. a</w:t>
      </w:r>
      <w:proofErr w:type="gramStart"/>
      <w:r w:rsidRPr="003D305E">
        <w:rPr>
          <w:rFonts w:ascii="Times New Roman" w:hAnsi="Times New Roman"/>
          <w:b/>
          <w:sz w:val="24"/>
          <w:szCs w:val="24"/>
        </w:rPr>
        <w:t>)</w:t>
      </w:r>
      <w:proofErr w:type="gramEnd"/>
      <w:r w:rsidRPr="003D305E">
        <w:rPr>
          <w:rFonts w:ascii="Times New Roman" w:hAnsi="Times New Roman"/>
          <w:sz w:val="24"/>
          <w:szCs w:val="24"/>
        </w:rPr>
        <w:t xml:space="preserve">  Kontrol ve Deney gruplarına ait</w:t>
      </w:r>
      <w:r w:rsidR="009E3F0A">
        <w:rPr>
          <w:rFonts w:ascii="Times New Roman" w:hAnsi="Times New Roman"/>
          <w:sz w:val="24"/>
          <w:szCs w:val="24"/>
        </w:rPr>
        <w:t xml:space="preserve"> plazma total protein değerleri (n=6)</w:t>
      </w:r>
      <w:r w:rsidR="009E3F0A" w:rsidRPr="003D305E">
        <w:rPr>
          <w:rFonts w:ascii="Times New Roman" w:hAnsi="Times New Roman"/>
          <w:sz w:val="24"/>
          <w:szCs w:val="24"/>
        </w:rPr>
        <w:t>.</w:t>
      </w:r>
    </w:p>
    <w:tbl>
      <w:tblPr>
        <w:tblStyle w:val="AkGlgeleme"/>
        <w:tblpPr w:leftFromText="141" w:rightFromText="141" w:vertAnchor="text" w:horzAnchor="margin" w:tblpY="570"/>
        <w:tblW w:w="8418" w:type="dxa"/>
        <w:tblLayout w:type="fixed"/>
        <w:tblLook w:val="04A0" w:firstRow="1" w:lastRow="0" w:firstColumn="1" w:lastColumn="0" w:noHBand="0" w:noVBand="1"/>
      </w:tblPr>
      <w:tblGrid>
        <w:gridCol w:w="3369"/>
        <w:gridCol w:w="2663"/>
        <w:gridCol w:w="1060"/>
        <w:gridCol w:w="1326"/>
      </w:tblGrid>
      <w:tr w:rsidR="009E3F0A" w:rsidRPr="003D305E" w:rsidTr="009E3F0A">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vAlign w:val="center"/>
          </w:tcPr>
          <w:p w:rsidR="009E3F0A" w:rsidRPr="003D305E" w:rsidRDefault="009E3F0A" w:rsidP="009E3F0A">
            <w:pPr>
              <w:spacing w:line="360" w:lineRule="auto"/>
              <w:contextualSpacing/>
              <w:jc w:val="center"/>
              <w:rPr>
                <w:rFonts w:ascii="Times New Roman" w:hAnsi="Times New Roman"/>
                <w:color w:val="auto"/>
                <w:sz w:val="24"/>
                <w:szCs w:val="24"/>
              </w:rPr>
            </w:pPr>
            <w:r w:rsidRPr="003D305E">
              <w:rPr>
                <w:rFonts w:ascii="Times New Roman" w:hAnsi="Times New Roman"/>
                <w:color w:val="auto"/>
                <w:sz w:val="24"/>
                <w:szCs w:val="24"/>
              </w:rPr>
              <w:t>Gruplar</w:t>
            </w:r>
          </w:p>
        </w:tc>
        <w:tc>
          <w:tcPr>
            <w:tcW w:w="2663" w:type="dxa"/>
            <w:shd w:val="clear" w:color="auto" w:fill="auto"/>
            <w:vAlign w:val="center"/>
          </w:tcPr>
          <w:p w:rsidR="009E3F0A" w:rsidRPr="003D305E" w:rsidRDefault="009E3F0A" w:rsidP="009E3F0A">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Plazma total protein (g/dl)</w:t>
            </w:r>
          </w:p>
        </w:tc>
        <w:tc>
          <w:tcPr>
            <w:tcW w:w="1060" w:type="dxa"/>
            <w:shd w:val="clear" w:color="auto" w:fill="auto"/>
            <w:vAlign w:val="center"/>
          </w:tcPr>
          <w:p w:rsidR="009E3F0A" w:rsidRPr="003D305E" w:rsidRDefault="009E3F0A" w:rsidP="009E3F0A">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sz w:val="24"/>
                <w:szCs w:val="24"/>
              </w:rPr>
              <w:t>*</w:t>
            </w:r>
            <w:r w:rsidRPr="00AF11C6">
              <w:rPr>
                <w:rFonts w:ascii="Times New Roman" w:hAnsi="Times New Roman"/>
                <w:i/>
                <w:sz w:val="24"/>
                <w:szCs w:val="24"/>
              </w:rPr>
              <w:t>p</w:t>
            </w:r>
          </w:p>
        </w:tc>
        <w:tc>
          <w:tcPr>
            <w:tcW w:w="1326" w:type="dxa"/>
            <w:shd w:val="clear" w:color="auto" w:fill="auto"/>
            <w:vAlign w:val="center"/>
          </w:tcPr>
          <w:p w:rsidR="009E3F0A" w:rsidRPr="003D305E" w:rsidRDefault="009E3F0A" w:rsidP="009E3F0A">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X²</w:t>
            </w:r>
          </w:p>
        </w:tc>
      </w:tr>
      <w:tr w:rsidR="009E3F0A" w:rsidRPr="003D305E" w:rsidTr="009E3F0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9E3F0A" w:rsidRPr="003D305E" w:rsidRDefault="009E3F0A" w:rsidP="00BC6CC2">
            <w:pPr>
              <w:spacing w:line="360" w:lineRule="auto"/>
              <w:contextualSpacing/>
              <w:rPr>
                <w:rFonts w:ascii="Times New Roman" w:hAnsi="Times New Roman"/>
                <w:b w:val="0"/>
                <w:color w:val="auto"/>
                <w:sz w:val="24"/>
                <w:szCs w:val="24"/>
              </w:rPr>
            </w:pPr>
            <w:r w:rsidRPr="003D305E">
              <w:rPr>
                <w:rFonts w:ascii="Times New Roman" w:hAnsi="Times New Roman"/>
                <w:b w:val="0"/>
                <w:color w:val="auto"/>
                <w:sz w:val="24"/>
                <w:szCs w:val="24"/>
              </w:rPr>
              <w:t>Grup I (kontrol grubu)</w:t>
            </w:r>
          </w:p>
        </w:tc>
        <w:tc>
          <w:tcPr>
            <w:tcW w:w="2663" w:type="dxa"/>
            <w:shd w:val="clear" w:color="auto" w:fill="auto"/>
          </w:tcPr>
          <w:p w:rsidR="009E3F0A" w:rsidRPr="003D305E" w:rsidRDefault="009E3F0A" w:rsidP="00BC6C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5,66 ± 0,22 </w:t>
            </w:r>
          </w:p>
        </w:tc>
        <w:tc>
          <w:tcPr>
            <w:tcW w:w="1060" w:type="dxa"/>
            <w:vMerge w:val="restart"/>
            <w:shd w:val="clear" w:color="auto" w:fill="auto"/>
            <w:vAlign w:val="center"/>
          </w:tcPr>
          <w:p w:rsidR="009E3F0A" w:rsidRPr="00FB7985" w:rsidRDefault="009E3F0A" w:rsidP="00BC6C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FB7985">
              <w:rPr>
                <w:rFonts w:ascii="Times New Roman" w:hAnsi="Times New Roman"/>
                <w:color w:val="auto"/>
                <w:sz w:val="24"/>
                <w:szCs w:val="24"/>
              </w:rPr>
              <w:t>0,049</w:t>
            </w:r>
          </w:p>
        </w:tc>
        <w:tc>
          <w:tcPr>
            <w:tcW w:w="1326" w:type="dxa"/>
            <w:vMerge w:val="restart"/>
            <w:shd w:val="clear" w:color="auto" w:fill="auto"/>
          </w:tcPr>
          <w:p w:rsidR="009E3F0A" w:rsidRPr="003D305E" w:rsidRDefault="009E3F0A" w:rsidP="00BC6C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p w:rsidR="009E3F0A" w:rsidRDefault="009E3F0A" w:rsidP="00BC6C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              </w:t>
            </w:r>
          </w:p>
          <w:p w:rsidR="009E3F0A" w:rsidRPr="003D305E" w:rsidRDefault="009E3F0A" w:rsidP="00BC6C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8,591</w:t>
            </w:r>
          </w:p>
          <w:p w:rsidR="009E3F0A" w:rsidRPr="003D305E" w:rsidRDefault="009E3F0A" w:rsidP="00BC6C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r>
      <w:tr w:rsidR="009E3F0A" w:rsidRPr="003D305E" w:rsidTr="009E3F0A">
        <w:trPr>
          <w:trHeight w:val="245"/>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9E3F0A" w:rsidRPr="003D305E" w:rsidRDefault="009E3F0A" w:rsidP="00BC6CC2">
            <w:pPr>
              <w:spacing w:line="360" w:lineRule="auto"/>
              <w:contextualSpacing/>
              <w:rPr>
                <w:rFonts w:ascii="Times New Roman" w:hAnsi="Times New Roman"/>
                <w:b w:val="0"/>
                <w:color w:val="auto"/>
                <w:sz w:val="24"/>
                <w:szCs w:val="24"/>
              </w:rPr>
            </w:pPr>
            <w:r w:rsidRPr="003D305E">
              <w:rPr>
                <w:rFonts w:ascii="Times New Roman" w:hAnsi="Times New Roman"/>
                <w:b w:val="0"/>
                <w:color w:val="auto"/>
                <w:sz w:val="24"/>
                <w:szCs w:val="24"/>
              </w:rPr>
              <w:t>Grup II (24 saat gürültü grubu)</w:t>
            </w:r>
          </w:p>
        </w:tc>
        <w:tc>
          <w:tcPr>
            <w:tcW w:w="2663" w:type="dxa"/>
            <w:shd w:val="clear" w:color="auto" w:fill="auto"/>
          </w:tcPr>
          <w:p w:rsidR="009E3F0A" w:rsidRPr="003D305E" w:rsidRDefault="009E3F0A" w:rsidP="00BC6C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5,32 ± 0,13 </w:t>
            </w:r>
          </w:p>
        </w:tc>
        <w:tc>
          <w:tcPr>
            <w:tcW w:w="1060" w:type="dxa"/>
            <w:vMerge/>
            <w:shd w:val="clear" w:color="auto" w:fill="auto"/>
          </w:tcPr>
          <w:p w:rsidR="009E3F0A" w:rsidRPr="003D305E" w:rsidRDefault="009E3F0A" w:rsidP="00BC6C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tcW w:w="1326" w:type="dxa"/>
            <w:vMerge/>
            <w:shd w:val="clear" w:color="auto" w:fill="auto"/>
          </w:tcPr>
          <w:p w:rsidR="009E3F0A" w:rsidRPr="003D305E" w:rsidRDefault="009E3F0A" w:rsidP="00BC6C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r>
      <w:tr w:rsidR="009E3F0A" w:rsidRPr="003D305E" w:rsidTr="009E3F0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9E3F0A" w:rsidRPr="003D305E" w:rsidRDefault="009E3F0A" w:rsidP="00BC6CC2">
            <w:pPr>
              <w:spacing w:line="360" w:lineRule="auto"/>
              <w:rPr>
                <w:rFonts w:ascii="Times New Roman" w:hAnsi="Times New Roman"/>
                <w:b w:val="0"/>
                <w:color w:val="auto"/>
                <w:sz w:val="24"/>
                <w:szCs w:val="24"/>
              </w:rPr>
            </w:pPr>
            <w:r w:rsidRPr="003D305E">
              <w:rPr>
                <w:rFonts w:ascii="Times New Roman" w:hAnsi="Times New Roman"/>
                <w:b w:val="0"/>
                <w:color w:val="auto"/>
                <w:sz w:val="24"/>
                <w:szCs w:val="24"/>
              </w:rPr>
              <w:t>Grup III (48 saat gürültü grubu)</w:t>
            </w:r>
          </w:p>
        </w:tc>
        <w:tc>
          <w:tcPr>
            <w:tcW w:w="2663" w:type="dxa"/>
            <w:shd w:val="clear" w:color="auto" w:fill="auto"/>
          </w:tcPr>
          <w:p w:rsidR="009E3F0A" w:rsidRPr="003D305E" w:rsidRDefault="009E3F0A" w:rsidP="00BC6C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4,93 ± 0,18 </w:t>
            </w:r>
          </w:p>
        </w:tc>
        <w:tc>
          <w:tcPr>
            <w:tcW w:w="1060" w:type="dxa"/>
            <w:vMerge/>
            <w:shd w:val="clear" w:color="auto" w:fill="auto"/>
          </w:tcPr>
          <w:p w:rsidR="009E3F0A" w:rsidRPr="003D305E" w:rsidRDefault="009E3F0A" w:rsidP="00BC6C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c>
          <w:tcPr>
            <w:tcW w:w="1326" w:type="dxa"/>
            <w:vMerge/>
            <w:shd w:val="clear" w:color="auto" w:fill="auto"/>
          </w:tcPr>
          <w:p w:rsidR="009E3F0A" w:rsidRPr="003D305E" w:rsidRDefault="009E3F0A" w:rsidP="00BC6C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r>
      <w:tr w:rsidR="009E3F0A" w:rsidRPr="003D305E" w:rsidTr="009E3F0A">
        <w:trPr>
          <w:trHeight w:val="259"/>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9E3F0A" w:rsidRPr="003D305E" w:rsidRDefault="009E3F0A" w:rsidP="00BC6CC2">
            <w:pPr>
              <w:spacing w:line="360" w:lineRule="auto"/>
              <w:rPr>
                <w:rFonts w:ascii="Times New Roman" w:hAnsi="Times New Roman"/>
                <w:b w:val="0"/>
                <w:color w:val="auto"/>
                <w:sz w:val="24"/>
                <w:szCs w:val="24"/>
              </w:rPr>
            </w:pPr>
            <w:r w:rsidRPr="003D305E">
              <w:rPr>
                <w:rFonts w:ascii="Times New Roman" w:hAnsi="Times New Roman"/>
                <w:b w:val="0"/>
                <w:color w:val="auto"/>
                <w:sz w:val="24"/>
                <w:szCs w:val="24"/>
              </w:rPr>
              <w:t>Grup IV (72 saat gürültü grubu)</w:t>
            </w:r>
          </w:p>
        </w:tc>
        <w:tc>
          <w:tcPr>
            <w:tcW w:w="2663" w:type="dxa"/>
            <w:shd w:val="clear" w:color="auto" w:fill="auto"/>
          </w:tcPr>
          <w:p w:rsidR="009E3F0A" w:rsidRPr="003D305E" w:rsidRDefault="009E3F0A" w:rsidP="00BC6C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4,92 ± 0,28</w:t>
            </w:r>
            <w:r w:rsidRPr="003D305E">
              <w:rPr>
                <w:rFonts w:ascii="Times New Roman" w:hAnsi="Times New Roman"/>
                <w:color w:val="auto"/>
                <w:sz w:val="24"/>
                <w:szCs w:val="24"/>
                <w:vertAlign w:val="superscript"/>
              </w:rPr>
              <w:t xml:space="preserve"> </w:t>
            </w:r>
          </w:p>
        </w:tc>
        <w:tc>
          <w:tcPr>
            <w:tcW w:w="1060" w:type="dxa"/>
            <w:vMerge/>
            <w:shd w:val="clear" w:color="auto" w:fill="auto"/>
          </w:tcPr>
          <w:p w:rsidR="009E3F0A" w:rsidRPr="003D305E" w:rsidRDefault="009E3F0A" w:rsidP="00BC6C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tcW w:w="1326" w:type="dxa"/>
            <w:vMerge/>
            <w:shd w:val="clear" w:color="auto" w:fill="auto"/>
          </w:tcPr>
          <w:p w:rsidR="009E3F0A" w:rsidRPr="003D305E" w:rsidRDefault="009E3F0A" w:rsidP="00BC6C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r>
      <w:tr w:rsidR="009E3F0A" w:rsidRPr="003D305E" w:rsidTr="009E3F0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9E3F0A" w:rsidRPr="003D305E" w:rsidRDefault="009E3F0A" w:rsidP="00BC6CC2">
            <w:pPr>
              <w:spacing w:line="360" w:lineRule="auto"/>
              <w:rPr>
                <w:rFonts w:ascii="Times New Roman" w:hAnsi="Times New Roman"/>
                <w:b w:val="0"/>
                <w:color w:val="auto"/>
                <w:sz w:val="24"/>
                <w:szCs w:val="24"/>
              </w:rPr>
            </w:pPr>
            <w:r w:rsidRPr="003D305E">
              <w:rPr>
                <w:rFonts w:ascii="Times New Roman" w:hAnsi="Times New Roman"/>
                <w:b w:val="0"/>
                <w:color w:val="auto"/>
                <w:sz w:val="24"/>
                <w:szCs w:val="24"/>
              </w:rPr>
              <w:t>Grup V (168 saat gürültü grubu)</w:t>
            </w:r>
          </w:p>
        </w:tc>
        <w:tc>
          <w:tcPr>
            <w:tcW w:w="2663" w:type="dxa"/>
            <w:shd w:val="clear" w:color="auto" w:fill="auto"/>
          </w:tcPr>
          <w:p w:rsidR="009E3F0A" w:rsidRPr="003D305E" w:rsidRDefault="009E3F0A" w:rsidP="00BC6C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4,87 ± 0,16 </w:t>
            </w:r>
          </w:p>
        </w:tc>
        <w:tc>
          <w:tcPr>
            <w:tcW w:w="1060" w:type="dxa"/>
            <w:vMerge/>
            <w:shd w:val="clear" w:color="auto" w:fill="auto"/>
          </w:tcPr>
          <w:p w:rsidR="009E3F0A" w:rsidRPr="003D305E" w:rsidRDefault="009E3F0A" w:rsidP="00BC6C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c>
          <w:tcPr>
            <w:tcW w:w="1326" w:type="dxa"/>
            <w:vMerge/>
            <w:shd w:val="clear" w:color="auto" w:fill="auto"/>
          </w:tcPr>
          <w:p w:rsidR="009E3F0A" w:rsidRPr="003D305E" w:rsidRDefault="009E3F0A" w:rsidP="00BC6C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r>
    </w:tbl>
    <w:p w:rsidR="00B9021B" w:rsidRDefault="00B9021B" w:rsidP="00B9021B">
      <w:pPr>
        <w:autoSpaceDE w:val="0"/>
        <w:autoSpaceDN w:val="0"/>
        <w:adjustRightInd w:val="0"/>
        <w:spacing w:after="0" w:line="360" w:lineRule="auto"/>
        <w:jc w:val="both"/>
        <w:rPr>
          <w:rFonts w:ascii="Times New Roman" w:hAnsi="Times New Roman"/>
          <w:sz w:val="24"/>
          <w:szCs w:val="24"/>
        </w:rPr>
      </w:pPr>
    </w:p>
    <w:p w:rsidR="009E3F0A" w:rsidRDefault="009E3F0A" w:rsidP="00B9021B">
      <w:pPr>
        <w:autoSpaceDE w:val="0"/>
        <w:autoSpaceDN w:val="0"/>
        <w:adjustRightInd w:val="0"/>
        <w:spacing w:after="0" w:line="360" w:lineRule="auto"/>
        <w:jc w:val="both"/>
        <w:rPr>
          <w:rFonts w:ascii="Times New Roman" w:hAnsi="Times New Roman"/>
          <w:sz w:val="24"/>
          <w:szCs w:val="24"/>
        </w:rPr>
      </w:pPr>
    </w:p>
    <w:p w:rsidR="009E3F0A" w:rsidRDefault="009E3F0A" w:rsidP="00B9021B">
      <w:pPr>
        <w:autoSpaceDE w:val="0"/>
        <w:autoSpaceDN w:val="0"/>
        <w:adjustRightInd w:val="0"/>
        <w:spacing w:after="0" w:line="360" w:lineRule="auto"/>
        <w:jc w:val="both"/>
        <w:rPr>
          <w:rFonts w:ascii="Times New Roman" w:hAnsi="Times New Roman"/>
          <w:sz w:val="24"/>
          <w:szCs w:val="24"/>
        </w:rPr>
      </w:pPr>
    </w:p>
    <w:p w:rsidR="009E3F0A" w:rsidRDefault="009E3F0A" w:rsidP="00B9021B">
      <w:pPr>
        <w:autoSpaceDE w:val="0"/>
        <w:autoSpaceDN w:val="0"/>
        <w:adjustRightInd w:val="0"/>
        <w:spacing w:after="0" w:line="360" w:lineRule="auto"/>
        <w:jc w:val="both"/>
        <w:rPr>
          <w:rFonts w:ascii="Times New Roman" w:hAnsi="Times New Roman"/>
          <w:sz w:val="24"/>
          <w:szCs w:val="24"/>
        </w:rPr>
      </w:pPr>
    </w:p>
    <w:p w:rsidR="009E3F0A" w:rsidRDefault="009E3F0A" w:rsidP="00B9021B">
      <w:pPr>
        <w:autoSpaceDE w:val="0"/>
        <w:autoSpaceDN w:val="0"/>
        <w:adjustRightInd w:val="0"/>
        <w:spacing w:after="0" w:line="360" w:lineRule="auto"/>
        <w:jc w:val="both"/>
        <w:rPr>
          <w:rFonts w:ascii="Times New Roman" w:hAnsi="Times New Roman"/>
          <w:sz w:val="24"/>
          <w:szCs w:val="24"/>
        </w:rPr>
      </w:pPr>
    </w:p>
    <w:p w:rsidR="009E3F0A" w:rsidRDefault="009E3F0A" w:rsidP="00B9021B">
      <w:pPr>
        <w:autoSpaceDE w:val="0"/>
        <w:autoSpaceDN w:val="0"/>
        <w:adjustRightInd w:val="0"/>
        <w:spacing w:after="0" w:line="360" w:lineRule="auto"/>
        <w:jc w:val="both"/>
        <w:rPr>
          <w:rFonts w:ascii="Times New Roman" w:hAnsi="Times New Roman"/>
          <w:sz w:val="24"/>
          <w:szCs w:val="24"/>
        </w:rPr>
      </w:pPr>
    </w:p>
    <w:p w:rsidR="009E3F0A" w:rsidRDefault="009E3F0A" w:rsidP="00B9021B">
      <w:pPr>
        <w:autoSpaceDE w:val="0"/>
        <w:autoSpaceDN w:val="0"/>
        <w:adjustRightInd w:val="0"/>
        <w:spacing w:after="0" w:line="360" w:lineRule="auto"/>
        <w:jc w:val="both"/>
        <w:rPr>
          <w:rFonts w:ascii="Times New Roman" w:hAnsi="Times New Roman"/>
          <w:sz w:val="24"/>
          <w:szCs w:val="24"/>
        </w:rPr>
      </w:pPr>
    </w:p>
    <w:p w:rsidR="009E3F0A" w:rsidRDefault="009E3F0A" w:rsidP="00B9021B">
      <w:pPr>
        <w:autoSpaceDE w:val="0"/>
        <w:autoSpaceDN w:val="0"/>
        <w:adjustRightInd w:val="0"/>
        <w:spacing w:after="0" w:line="360" w:lineRule="auto"/>
        <w:jc w:val="both"/>
        <w:rPr>
          <w:rFonts w:ascii="Times New Roman" w:hAnsi="Times New Roman"/>
          <w:sz w:val="24"/>
          <w:szCs w:val="24"/>
        </w:rPr>
      </w:pPr>
    </w:p>
    <w:p w:rsidR="009E3F0A" w:rsidRDefault="009E3F0A" w:rsidP="00B9021B">
      <w:pPr>
        <w:autoSpaceDE w:val="0"/>
        <w:autoSpaceDN w:val="0"/>
        <w:adjustRightInd w:val="0"/>
        <w:spacing w:after="0" w:line="360" w:lineRule="auto"/>
        <w:jc w:val="both"/>
        <w:rPr>
          <w:rFonts w:ascii="Times New Roman" w:hAnsi="Times New Roman"/>
          <w:sz w:val="24"/>
          <w:szCs w:val="24"/>
        </w:rPr>
      </w:pPr>
    </w:p>
    <w:p w:rsidR="003D305E" w:rsidRDefault="003D305E" w:rsidP="00B9021B">
      <w:pPr>
        <w:autoSpaceDE w:val="0"/>
        <w:autoSpaceDN w:val="0"/>
        <w:adjustRightInd w:val="0"/>
        <w:spacing w:after="0" w:line="360" w:lineRule="auto"/>
        <w:jc w:val="both"/>
        <w:rPr>
          <w:rFonts w:ascii="Times New Roman" w:hAnsi="Times New Roman"/>
          <w:sz w:val="24"/>
          <w:szCs w:val="24"/>
        </w:rPr>
      </w:pPr>
      <w:r w:rsidRPr="003D305E">
        <w:rPr>
          <w:rFonts w:ascii="Times New Roman" w:hAnsi="Times New Roman"/>
          <w:sz w:val="24"/>
          <w:szCs w:val="24"/>
        </w:rPr>
        <w:t>*</w:t>
      </w:r>
      <w:r w:rsidR="0088471A">
        <w:rPr>
          <w:rFonts w:ascii="Times New Roman" w:hAnsi="Times New Roman"/>
          <w:sz w:val="24"/>
          <w:szCs w:val="24"/>
        </w:rPr>
        <w:t xml:space="preserve"> </w:t>
      </w:r>
      <w:r w:rsidRPr="003D305E">
        <w:rPr>
          <w:rFonts w:ascii="Times New Roman" w:hAnsi="Times New Roman"/>
          <w:sz w:val="24"/>
          <w:szCs w:val="24"/>
        </w:rPr>
        <w:t xml:space="preserve">Kruskall Wallis, </w:t>
      </w:r>
      <w:r w:rsidR="0088471A">
        <w:rPr>
          <w:rFonts w:ascii="Times New Roman" w:hAnsi="Times New Roman"/>
          <w:sz w:val="24"/>
          <w:szCs w:val="24"/>
        </w:rPr>
        <w:t xml:space="preserve"> </w:t>
      </w:r>
      <w:r w:rsidRPr="00AF11C6">
        <w:rPr>
          <w:rFonts w:ascii="Times New Roman" w:hAnsi="Times New Roman"/>
          <w:i/>
          <w:sz w:val="24"/>
          <w:szCs w:val="24"/>
        </w:rPr>
        <w:t>p</w:t>
      </w:r>
      <w:r w:rsidRPr="003D305E">
        <w:rPr>
          <w:rFonts w:ascii="Times New Roman" w:hAnsi="Times New Roman"/>
          <w:sz w:val="24"/>
          <w:szCs w:val="24"/>
        </w:rPr>
        <w:t>&lt;</w:t>
      </w:r>
      <w:r w:rsidR="00B9021B">
        <w:rPr>
          <w:rFonts w:ascii="Times New Roman" w:hAnsi="Times New Roman"/>
          <w:sz w:val="24"/>
          <w:szCs w:val="24"/>
        </w:rPr>
        <w:t>0.05</w:t>
      </w:r>
      <w:r w:rsidRPr="003D305E">
        <w:rPr>
          <w:rFonts w:ascii="Times New Roman" w:hAnsi="Times New Roman"/>
          <w:sz w:val="24"/>
          <w:szCs w:val="24"/>
        </w:rPr>
        <w:t xml:space="preserve"> </w:t>
      </w:r>
    </w:p>
    <w:p w:rsidR="00B9021B" w:rsidRPr="003D305E" w:rsidRDefault="00B9021B" w:rsidP="00B9021B">
      <w:pPr>
        <w:autoSpaceDE w:val="0"/>
        <w:autoSpaceDN w:val="0"/>
        <w:adjustRightInd w:val="0"/>
        <w:spacing w:after="0" w:line="360" w:lineRule="auto"/>
        <w:jc w:val="both"/>
        <w:rPr>
          <w:rFonts w:ascii="Times New Roman" w:hAnsi="Times New Roman"/>
          <w:sz w:val="24"/>
          <w:szCs w:val="24"/>
        </w:rPr>
      </w:pPr>
    </w:p>
    <w:p w:rsidR="003D305E" w:rsidRPr="003D305E" w:rsidRDefault="003D305E" w:rsidP="003D305E">
      <w:pPr>
        <w:autoSpaceDE w:val="0"/>
        <w:autoSpaceDN w:val="0"/>
        <w:adjustRightInd w:val="0"/>
        <w:spacing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 </w:t>
      </w:r>
      <w:r w:rsidRPr="003D305E">
        <w:rPr>
          <w:rFonts w:ascii="Times New Roman" w:hAnsi="Times New Roman"/>
          <w:b/>
          <w:sz w:val="24"/>
          <w:szCs w:val="24"/>
        </w:rPr>
        <w:t>Tablo 12. b</w:t>
      </w:r>
      <w:proofErr w:type="gramStart"/>
      <w:r w:rsidRPr="003D305E">
        <w:rPr>
          <w:rFonts w:ascii="Times New Roman" w:hAnsi="Times New Roman"/>
          <w:b/>
          <w:sz w:val="24"/>
          <w:szCs w:val="24"/>
        </w:rPr>
        <w:t>)</w:t>
      </w:r>
      <w:proofErr w:type="gramEnd"/>
      <w:r w:rsidRPr="003D305E">
        <w:rPr>
          <w:rFonts w:ascii="Times New Roman" w:hAnsi="Times New Roman"/>
          <w:b/>
          <w:sz w:val="24"/>
          <w:szCs w:val="24"/>
        </w:rPr>
        <w:t xml:space="preserve"> </w:t>
      </w:r>
      <w:r w:rsidRPr="003D305E">
        <w:rPr>
          <w:rFonts w:ascii="Times New Roman" w:hAnsi="Times New Roman"/>
          <w:sz w:val="24"/>
          <w:szCs w:val="24"/>
        </w:rPr>
        <w:t>Plazma total protein değerleri bakımından gruplar arası farkın testi</w:t>
      </w:r>
      <w:r w:rsidR="0088471A">
        <w:rPr>
          <w:rFonts w:ascii="Times New Roman" w:hAnsi="Times New Roman"/>
          <w:sz w:val="24"/>
          <w:szCs w:val="24"/>
        </w:rPr>
        <w:t>.</w:t>
      </w:r>
    </w:p>
    <w:tbl>
      <w:tblPr>
        <w:tblStyle w:val="AkGlgeleme"/>
        <w:tblW w:w="0" w:type="auto"/>
        <w:jc w:val="center"/>
        <w:tblLook w:val="04A0" w:firstRow="1" w:lastRow="0" w:firstColumn="1" w:lastColumn="0" w:noHBand="0" w:noVBand="1"/>
      </w:tblPr>
      <w:tblGrid>
        <w:gridCol w:w="2034"/>
        <w:gridCol w:w="1857"/>
        <w:gridCol w:w="2088"/>
        <w:gridCol w:w="1624"/>
      </w:tblGrid>
      <w:tr w:rsidR="003D305E" w:rsidRPr="003D305E" w:rsidTr="00B9021B">
        <w:trPr>
          <w:cnfStyle w:val="100000000000" w:firstRow="1" w:lastRow="0" w:firstColumn="0" w:lastColumn="0" w:oddVBand="0" w:evenVBand="0" w:oddHBand="0"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034" w:type="dxa"/>
            <w:shd w:val="clear" w:color="auto" w:fill="auto"/>
          </w:tcPr>
          <w:p w:rsidR="003D305E" w:rsidRPr="003D305E" w:rsidRDefault="003D305E" w:rsidP="00CD7D54">
            <w:pPr>
              <w:autoSpaceDE w:val="0"/>
              <w:autoSpaceDN w:val="0"/>
              <w:adjustRightInd w:val="0"/>
              <w:spacing w:line="360" w:lineRule="auto"/>
              <w:jc w:val="center"/>
              <w:rPr>
                <w:rFonts w:ascii="Times New Roman" w:hAnsi="Times New Roman"/>
                <w:color w:val="auto"/>
                <w:sz w:val="24"/>
                <w:szCs w:val="24"/>
              </w:rPr>
            </w:pPr>
            <w:r w:rsidRPr="003D305E">
              <w:rPr>
                <w:rFonts w:ascii="Times New Roman" w:hAnsi="Times New Roman"/>
                <w:color w:val="auto"/>
                <w:sz w:val="24"/>
                <w:szCs w:val="24"/>
              </w:rPr>
              <w:t>Gruplar</w:t>
            </w:r>
          </w:p>
        </w:tc>
        <w:tc>
          <w:tcPr>
            <w:tcW w:w="1857" w:type="dxa"/>
            <w:shd w:val="clear" w:color="auto" w:fill="auto"/>
          </w:tcPr>
          <w:p w:rsidR="003D305E" w:rsidRPr="00AF11C6" w:rsidRDefault="003D305E" w:rsidP="00CD7D5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color w:val="auto"/>
                <w:sz w:val="24"/>
                <w:szCs w:val="24"/>
              </w:rPr>
            </w:pPr>
            <w:proofErr w:type="gramStart"/>
            <w:r w:rsidRPr="00AF11C6">
              <w:rPr>
                <w:rFonts w:ascii="Times New Roman" w:hAnsi="Times New Roman"/>
                <w:i/>
                <w:sz w:val="24"/>
                <w:szCs w:val="24"/>
              </w:rPr>
              <w:t>p</w:t>
            </w:r>
            <w:proofErr w:type="gramEnd"/>
          </w:p>
        </w:tc>
        <w:tc>
          <w:tcPr>
            <w:tcW w:w="2088" w:type="dxa"/>
            <w:shd w:val="clear" w:color="auto" w:fill="auto"/>
          </w:tcPr>
          <w:p w:rsidR="003D305E" w:rsidRPr="003D305E" w:rsidRDefault="003D305E" w:rsidP="00CD7D5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Gruplar</w:t>
            </w:r>
          </w:p>
        </w:tc>
        <w:tc>
          <w:tcPr>
            <w:tcW w:w="1624" w:type="dxa"/>
            <w:shd w:val="clear" w:color="auto" w:fill="auto"/>
          </w:tcPr>
          <w:p w:rsidR="003D305E" w:rsidRPr="00AF11C6" w:rsidRDefault="003D305E" w:rsidP="00CD7D5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color w:val="auto"/>
                <w:sz w:val="24"/>
                <w:szCs w:val="24"/>
              </w:rPr>
            </w:pPr>
            <w:proofErr w:type="gramStart"/>
            <w:r w:rsidRPr="00AF11C6">
              <w:rPr>
                <w:rFonts w:ascii="Times New Roman" w:hAnsi="Times New Roman"/>
                <w:i/>
                <w:sz w:val="24"/>
                <w:szCs w:val="24"/>
              </w:rPr>
              <w:t>p</w:t>
            </w:r>
            <w:proofErr w:type="gramEnd"/>
          </w:p>
        </w:tc>
      </w:tr>
      <w:tr w:rsidR="003D305E" w:rsidRPr="003D305E" w:rsidTr="00B9021B">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2034" w:type="dxa"/>
            <w:shd w:val="clear" w:color="auto" w:fill="auto"/>
          </w:tcPr>
          <w:p w:rsidR="003D305E" w:rsidRPr="0088471A" w:rsidRDefault="003D305E" w:rsidP="00CD7D54">
            <w:pPr>
              <w:autoSpaceDE w:val="0"/>
              <w:autoSpaceDN w:val="0"/>
              <w:adjustRightInd w:val="0"/>
              <w:spacing w:line="360" w:lineRule="auto"/>
              <w:jc w:val="center"/>
              <w:rPr>
                <w:rFonts w:ascii="Times New Roman" w:hAnsi="Times New Roman"/>
                <w:b w:val="0"/>
                <w:color w:val="auto"/>
                <w:sz w:val="24"/>
                <w:szCs w:val="24"/>
              </w:rPr>
            </w:pPr>
            <w:r w:rsidRPr="0088471A">
              <w:rPr>
                <w:rFonts w:ascii="Times New Roman" w:hAnsi="Times New Roman"/>
                <w:b w:val="0"/>
                <w:color w:val="auto"/>
                <w:sz w:val="24"/>
                <w:szCs w:val="24"/>
              </w:rPr>
              <w:t>I-II</w:t>
            </w:r>
          </w:p>
        </w:tc>
        <w:tc>
          <w:tcPr>
            <w:tcW w:w="1857"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0,392</w:t>
            </w:r>
          </w:p>
        </w:tc>
        <w:tc>
          <w:tcPr>
            <w:tcW w:w="2088" w:type="dxa"/>
            <w:shd w:val="clear" w:color="auto" w:fill="auto"/>
          </w:tcPr>
          <w:p w:rsidR="003D305E" w:rsidRPr="0088471A"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88471A">
              <w:rPr>
                <w:rFonts w:ascii="Times New Roman" w:hAnsi="Times New Roman"/>
                <w:color w:val="auto"/>
                <w:sz w:val="24"/>
                <w:szCs w:val="24"/>
              </w:rPr>
              <w:t>II-IV</w:t>
            </w:r>
          </w:p>
        </w:tc>
        <w:tc>
          <w:tcPr>
            <w:tcW w:w="1624"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0,197</w:t>
            </w:r>
          </w:p>
        </w:tc>
      </w:tr>
      <w:tr w:rsidR="003D305E" w:rsidRPr="003D305E" w:rsidTr="00B9021B">
        <w:trPr>
          <w:trHeight w:val="400"/>
          <w:jc w:val="center"/>
        </w:trPr>
        <w:tc>
          <w:tcPr>
            <w:cnfStyle w:val="001000000000" w:firstRow="0" w:lastRow="0" w:firstColumn="1" w:lastColumn="0" w:oddVBand="0" w:evenVBand="0" w:oddHBand="0" w:evenHBand="0" w:firstRowFirstColumn="0" w:firstRowLastColumn="0" w:lastRowFirstColumn="0" w:lastRowLastColumn="0"/>
            <w:tcW w:w="2034" w:type="dxa"/>
            <w:shd w:val="clear" w:color="auto" w:fill="auto"/>
          </w:tcPr>
          <w:p w:rsidR="003D305E" w:rsidRPr="0088471A" w:rsidRDefault="003D305E" w:rsidP="00CD7D54">
            <w:pPr>
              <w:autoSpaceDE w:val="0"/>
              <w:autoSpaceDN w:val="0"/>
              <w:adjustRightInd w:val="0"/>
              <w:spacing w:line="360" w:lineRule="auto"/>
              <w:jc w:val="center"/>
              <w:rPr>
                <w:rFonts w:ascii="Times New Roman" w:hAnsi="Times New Roman"/>
                <w:b w:val="0"/>
                <w:color w:val="auto"/>
                <w:sz w:val="24"/>
                <w:szCs w:val="24"/>
              </w:rPr>
            </w:pPr>
            <w:r w:rsidRPr="0088471A">
              <w:rPr>
                <w:rFonts w:ascii="Times New Roman" w:hAnsi="Times New Roman"/>
                <w:b w:val="0"/>
                <w:color w:val="auto"/>
                <w:sz w:val="24"/>
                <w:szCs w:val="24"/>
              </w:rPr>
              <w:t>I-III</w:t>
            </w:r>
          </w:p>
        </w:tc>
        <w:tc>
          <w:tcPr>
            <w:tcW w:w="1857"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0,019*</w:t>
            </w:r>
          </w:p>
        </w:tc>
        <w:tc>
          <w:tcPr>
            <w:tcW w:w="2088" w:type="dxa"/>
            <w:shd w:val="clear" w:color="auto" w:fill="auto"/>
          </w:tcPr>
          <w:p w:rsidR="003D305E" w:rsidRPr="0088471A"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8471A">
              <w:rPr>
                <w:rFonts w:ascii="Times New Roman" w:hAnsi="Times New Roman"/>
                <w:color w:val="auto"/>
                <w:sz w:val="24"/>
                <w:szCs w:val="24"/>
              </w:rPr>
              <w:t>II-V</w:t>
            </w:r>
          </w:p>
        </w:tc>
        <w:tc>
          <w:tcPr>
            <w:tcW w:w="1624"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0,097</w:t>
            </w:r>
          </w:p>
        </w:tc>
      </w:tr>
      <w:tr w:rsidR="003D305E" w:rsidRPr="003D305E" w:rsidTr="00B9021B">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2034" w:type="dxa"/>
            <w:shd w:val="clear" w:color="auto" w:fill="auto"/>
          </w:tcPr>
          <w:p w:rsidR="003D305E" w:rsidRPr="0088471A" w:rsidRDefault="003D305E" w:rsidP="00CD7D54">
            <w:pPr>
              <w:autoSpaceDE w:val="0"/>
              <w:autoSpaceDN w:val="0"/>
              <w:adjustRightInd w:val="0"/>
              <w:spacing w:line="360" w:lineRule="auto"/>
              <w:jc w:val="center"/>
              <w:rPr>
                <w:rFonts w:ascii="Times New Roman" w:hAnsi="Times New Roman"/>
                <w:b w:val="0"/>
                <w:color w:val="auto"/>
                <w:sz w:val="24"/>
                <w:szCs w:val="24"/>
              </w:rPr>
            </w:pPr>
            <w:r w:rsidRPr="0088471A">
              <w:rPr>
                <w:rFonts w:ascii="Times New Roman" w:hAnsi="Times New Roman"/>
                <w:b w:val="0"/>
                <w:color w:val="auto"/>
                <w:sz w:val="24"/>
                <w:szCs w:val="24"/>
              </w:rPr>
              <w:t>I-IV</w:t>
            </w:r>
          </w:p>
        </w:tc>
        <w:tc>
          <w:tcPr>
            <w:tcW w:w="1857"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0,038*</w:t>
            </w:r>
          </w:p>
        </w:tc>
        <w:tc>
          <w:tcPr>
            <w:tcW w:w="2088" w:type="dxa"/>
            <w:shd w:val="clear" w:color="auto" w:fill="auto"/>
          </w:tcPr>
          <w:p w:rsidR="003D305E" w:rsidRPr="0088471A"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88471A">
              <w:rPr>
                <w:rFonts w:ascii="Times New Roman" w:hAnsi="Times New Roman"/>
                <w:color w:val="auto"/>
                <w:sz w:val="24"/>
                <w:szCs w:val="24"/>
              </w:rPr>
              <w:t>III-IV</w:t>
            </w:r>
          </w:p>
        </w:tc>
        <w:tc>
          <w:tcPr>
            <w:tcW w:w="1624"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0,760</w:t>
            </w:r>
          </w:p>
        </w:tc>
      </w:tr>
      <w:tr w:rsidR="003D305E" w:rsidRPr="003D305E" w:rsidTr="00B9021B">
        <w:trPr>
          <w:trHeight w:val="400"/>
          <w:jc w:val="center"/>
        </w:trPr>
        <w:tc>
          <w:tcPr>
            <w:cnfStyle w:val="001000000000" w:firstRow="0" w:lastRow="0" w:firstColumn="1" w:lastColumn="0" w:oddVBand="0" w:evenVBand="0" w:oddHBand="0" w:evenHBand="0" w:firstRowFirstColumn="0" w:firstRowLastColumn="0" w:lastRowFirstColumn="0" w:lastRowLastColumn="0"/>
            <w:tcW w:w="2034" w:type="dxa"/>
            <w:shd w:val="clear" w:color="auto" w:fill="auto"/>
          </w:tcPr>
          <w:p w:rsidR="003D305E" w:rsidRPr="0088471A" w:rsidRDefault="003D305E" w:rsidP="00CD7D54">
            <w:pPr>
              <w:autoSpaceDE w:val="0"/>
              <w:autoSpaceDN w:val="0"/>
              <w:adjustRightInd w:val="0"/>
              <w:spacing w:line="360" w:lineRule="auto"/>
              <w:jc w:val="center"/>
              <w:rPr>
                <w:rFonts w:ascii="Times New Roman" w:hAnsi="Times New Roman"/>
                <w:b w:val="0"/>
                <w:color w:val="auto"/>
                <w:sz w:val="24"/>
                <w:szCs w:val="24"/>
              </w:rPr>
            </w:pPr>
            <w:r w:rsidRPr="0088471A">
              <w:rPr>
                <w:rFonts w:ascii="Times New Roman" w:hAnsi="Times New Roman"/>
                <w:b w:val="0"/>
                <w:color w:val="auto"/>
                <w:sz w:val="24"/>
                <w:szCs w:val="24"/>
              </w:rPr>
              <w:t>I-V</w:t>
            </w:r>
          </w:p>
        </w:tc>
        <w:tc>
          <w:tcPr>
            <w:tcW w:w="1857"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0,016*</w:t>
            </w:r>
          </w:p>
        </w:tc>
        <w:tc>
          <w:tcPr>
            <w:tcW w:w="2088" w:type="dxa"/>
            <w:shd w:val="clear" w:color="auto" w:fill="auto"/>
          </w:tcPr>
          <w:p w:rsidR="003D305E" w:rsidRPr="0088471A"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8471A">
              <w:rPr>
                <w:rFonts w:ascii="Times New Roman" w:hAnsi="Times New Roman"/>
                <w:color w:val="auto"/>
                <w:sz w:val="24"/>
                <w:szCs w:val="24"/>
              </w:rPr>
              <w:t>III-V</w:t>
            </w:r>
          </w:p>
        </w:tc>
        <w:tc>
          <w:tcPr>
            <w:tcW w:w="1624"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0,928</w:t>
            </w:r>
          </w:p>
        </w:tc>
      </w:tr>
      <w:tr w:rsidR="003D305E" w:rsidRPr="003D305E" w:rsidTr="00B9021B">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034" w:type="dxa"/>
            <w:shd w:val="clear" w:color="auto" w:fill="auto"/>
          </w:tcPr>
          <w:p w:rsidR="003D305E" w:rsidRPr="0088471A" w:rsidRDefault="003D305E" w:rsidP="00CD7D54">
            <w:pPr>
              <w:autoSpaceDE w:val="0"/>
              <w:autoSpaceDN w:val="0"/>
              <w:adjustRightInd w:val="0"/>
              <w:spacing w:line="360" w:lineRule="auto"/>
              <w:jc w:val="center"/>
              <w:rPr>
                <w:rFonts w:ascii="Times New Roman" w:hAnsi="Times New Roman"/>
                <w:b w:val="0"/>
                <w:color w:val="auto"/>
                <w:sz w:val="24"/>
                <w:szCs w:val="24"/>
              </w:rPr>
            </w:pPr>
            <w:r w:rsidRPr="0088471A">
              <w:rPr>
                <w:rFonts w:ascii="Times New Roman" w:hAnsi="Times New Roman"/>
                <w:b w:val="0"/>
                <w:color w:val="auto"/>
                <w:sz w:val="24"/>
                <w:szCs w:val="24"/>
              </w:rPr>
              <w:t>II-III</w:t>
            </w:r>
          </w:p>
        </w:tc>
        <w:tc>
          <w:tcPr>
            <w:tcW w:w="1857" w:type="dxa"/>
            <w:shd w:val="clear" w:color="auto" w:fill="auto"/>
          </w:tcPr>
          <w:p w:rsidR="003D305E" w:rsidRPr="003D305E" w:rsidRDefault="00CD7D54"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0,115</w:t>
            </w:r>
          </w:p>
        </w:tc>
        <w:tc>
          <w:tcPr>
            <w:tcW w:w="2088" w:type="dxa"/>
            <w:shd w:val="clear" w:color="auto" w:fill="auto"/>
          </w:tcPr>
          <w:p w:rsidR="003D305E" w:rsidRPr="0088471A"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88471A">
              <w:rPr>
                <w:rFonts w:ascii="Times New Roman" w:hAnsi="Times New Roman"/>
                <w:color w:val="auto"/>
                <w:sz w:val="24"/>
                <w:szCs w:val="24"/>
              </w:rPr>
              <w:t>IV-V</w:t>
            </w:r>
          </w:p>
        </w:tc>
        <w:tc>
          <w:tcPr>
            <w:tcW w:w="1624"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0,693</w:t>
            </w:r>
          </w:p>
        </w:tc>
      </w:tr>
    </w:tbl>
    <w:p w:rsidR="003D305E" w:rsidRPr="003D305E" w:rsidRDefault="003D305E" w:rsidP="00B9021B">
      <w:pPr>
        <w:autoSpaceDE w:val="0"/>
        <w:autoSpaceDN w:val="0"/>
        <w:adjustRightInd w:val="0"/>
        <w:spacing w:line="240" w:lineRule="auto"/>
        <w:ind w:firstLine="708"/>
        <w:rPr>
          <w:rFonts w:ascii="Times New Roman" w:hAnsi="Times New Roman"/>
          <w:sz w:val="24"/>
          <w:szCs w:val="24"/>
        </w:rPr>
      </w:pPr>
      <w:r w:rsidRPr="003D305E">
        <w:rPr>
          <w:rFonts w:ascii="Times New Roman" w:hAnsi="Times New Roman"/>
          <w:sz w:val="24"/>
          <w:szCs w:val="24"/>
        </w:rPr>
        <w:t xml:space="preserve">Post </w:t>
      </w:r>
      <w:proofErr w:type="gramStart"/>
      <w:r w:rsidRPr="003D305E">
        <w:rPr>
          <w:rFonts w:ascii="Times New Roman" w:hAnsi="Times New Roman"/>
          <w:sz w:val="24"/>
          <w:szCs w:val="24"/>
        </w:rPr>
        <w:t>Hoc</w:t>
      </w:r>
      <w:proofErr w:type="gramEnd"/>
      <w:r w:rsidRPr="003D305E">
        <w:rPr>
          <w:rFonts w:ascii="Times New Roman" w:hAnsi="Times New Roman"/>
          <w:sz w:val="24"/>
          <w:szCs w:val="24"/>
        </w:rPr>
        <w:t xml:space="preserve"> Analizler için Bonferroni düzeltmesi yapılmıştır: </w:t>
      </w:r>
      <w:r w:rsidRPr="00AF11C6">
        <w:rPr>
          <w:rFonts w:ascii="Times New Roman" w:hAnsi="Times New Roman"/>
          <w:i/>
          <w:sz w:val="24"/>
          <w:szCs w:val="24"/>
        </w:rPr>
        <w:t>p</w:t>
      </w:r>
      <w:r w:rsidRPr="003D305E">
        <w:rPr>
          <w:rFonts w:ascii="Times New Roman" w:hAnsi="Times New Roman"/>
          <w:sz w:val="24"/>
          <w:szCs w:val="24"/>
        </w:rPr>
        <w:t>&lt;</w:t>
      </w:r>
      <w:r w:rsidR="00AF11C6">
        <w:rPr>
          <w:rFonts w:ascii="Times New Roman" w:hAnsi="Times New Roman"/>
          <w:sz w:val="24"/>
          <w:szCs w:val="24"/>
        </w:rPr>
        <w:t>0.049</w:t>
      </w:r>
    </w:p>
    <w:p w:rsidR="003D305E" w:rsidRDefault="003D305E" w:rsidP="00B9021B">
      <w:pPr>
        <w:autoSpaceDE w:val="0"/>
        <w:autoSpaceDN w:val="0"/>
        <w:adjustRightInd w:val="0"/>
        <w:spacing w:line="240" w:lineRule="auto"/>
        <w:ind w:firstLine="708"/>
        <w:jc w:val="both"/>
        <w:rPr>
          <w:rFonts w:ascii="Times New Roman" w:hAnsi="Times New Roman"/>
          <w:sz w:val="24"/>
          <w:szCs w:val="24"/>
        </w:rPr>
      </w:pPr>
      <w:r w:rsidRPr="003D305E">
        <w:rPr>
          <w:rFonts w:ascii="Times New Roman" w:hAnsi="Times New Roman"/>
          <w:sz w:val="24"/>
          <w:szCs w:val="24"/>
        </w:rPr>
        <w:t xml:space="preserve">Gruplar arası istatistiksel farkın önemliliği; * </w:t>
      </w:r>
      <w:r w:rsidRPr="00AF11C6">
        <w:rPr>
          <w:rFonts w:ascii="Times New Roman" w:hAnsi="Times New Roman"/>
          <w:i/>
          <w:sz w:val="24"/>
          <w:szCs w:val="24"/>
        </w:rPr>
        <w:t>p</w:t>
      </w:r>
      <w:r w:rsidRPr="003D305E">
        <w:rPr>
          <w:rFonts w:ascii="Times New Roman" w:hAnsi="Times New Roman"/>
          <w:sz w:val="24"/>
          <w:szCs w:val="24"/>
        </w:rPr>
        <w:t>&lt;0.05</w:t>
      </w:r>
    </w:p>
    <w:p w:rsidR="003D305E" w:rsidRPr="003D305E" w:rsidRDefault="003D305E" w:rsidP="003D305E">
      <w:pPr>
        <w:autoSpaceDE w:val="0"/>
        <w:autoSpaceDN w:val="0"/>
        <w:adjustRightInd w:val="0"/>
        <w:spacing w:before="100" w:beforeAutospacing="1" w:after="100" w:afterAutospacing="1" w:line="360" w:lineRule="auto"/>
        <w:jc w:val="both"/>
        <w:rPr>
          <w:rFonts w:ascii="Times New Roman" w:hAnsi="Times New Roman"/>
          <w:b/>
          <w:bCs/>
          <w:sz w:val="24"/>
          <w:szCs w:val="24"/>
        </w:rPr>
      </w:pPr>
      <w:r w:rsidRPr="003D305E">
        <w:rPr>
          <w:rFonts w:ascii="Times New Roman" w:hAnsi="Times New Roman"/>
          <w:b/>
          <w:bCs/>
          <w:sz w:val="24"/>
          <w:szCs w:val="24"/>
        </w:rPr>
        <w:lastRenderedPageBreak/>
        <w:t>4.6. Serum SOD Aktivitesi ve MDA Seviyesi Analizi</w:t>
      </w:r>
    </w:p>
    <w:p w:rsidR="003D305E" w:rsidRPr="003D305E" w:rsidRDefault="003D305E" w:rsidP="003D305E">
      <w:pPr>
        <w:autoSpaceDE w:val="0"/>
        <w:autoSpaceDN w:val="0"/>
        <w:adjustRightInd w:val="0"/>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Grupların serum </w:t>
      </w:r>
      <w:r w:rsidRPr="003D305E">
        <w:rPr>
          <w:rFonts w:ascii="Times New Roman" w:hAnsi="Times New Roman"/>
          <w:bCs/>
          <w:sz w:val="24"/>
          <w:szCs w:val="24"/>
        </w:rPr>
        <w:t xml:space="preserve">SOD aktiviteleri ve MDA seviyeleri </w:t>
      </w:r>
      <w:r w:rsidRPr="003D305E">
        <w:rPr>
          <w:rFonts w:ascii="Times New Roman" w:hAnsi="Times New Roman"/>
          <w:sz w:val="24"/>
          <w:szCs w:val="24"/>
        </w:rPr>
        <w:t xml:space="preserve">arasındaki farklılık Kruskal Wallis </w:t>
      </w:r>
      <w:r w:rsidRPr="003D305E">
        <w:rPr>
          <w:rFonts w:ascii="Times New Roman" w:hAnsi="Times New Roman"/>
          <w:i/>
          <w:sz w:val="24"/>
          <w:szCs w:val="24"/>
        </w:rPr>
        <w:t xml:space="preserve">post </w:t>
      </w:r>
      <w:proofErr w:type="gramStart"/>
      <w:r w:rsidRPr="003D305E">
        <w:rPr>
          <w:rFonts w:ascii="Times New Roman" w:hAnsi="Times New Roman"/>
          <w:i/>
          <w:sz w:val="24"/>
          <w:szCs w:val="24"/>
        </w:rPr>
        <w:t>hoc</w:t>
      </w:r>
      <w:proofErr w:type="gramEnd"/>
      <w:r w:rsidRPr="003D305E">
        <w:rPr>
          <w:rFonts w:ascii="Times New Roman" w:hAnsi="Times New Roman"/>
          <w:sz w:val="24"/>
          <w:szCs w:val="24"/>
        </w:rPr>
        <w:t xml:space="preserve"> testi (Bonferroni düzeltmeli Mann-Whitney U) ile belirlendi. Deneysel yoğun bakım gürültüsünün uygulandığı gruplarda zamana bağlı olarak serum SOD aktivitesinin azaldığı ve MDA seviyesinin arttığı belirlendi (Tablo 13a). Antioksidan bir parametre olan SOD aktivitesi kontrol grubu ile </w:t>
      </w:r>
      <w:r w:rsidR="0088471A">
        <w:rPr>
          <w:rFonts w:ascii="Times New Roman" w:hAnsi="Times New Roman"/>
          <w:sz w:val="24"/>
          <w:szCs w:val="24"/>
        </w:rPr>
        <w:t>karşılaştırıldığında 24 saat (</w:t>
      </w:r>
      <w:r w:rsidR="0088471A" w:rsidRPr="0088471A">
        <w:rPr>
          <w:rFonts w:ascii="Times New Roman" w:hAnsi="Times New Roman"/>
          <w:i/>
          <w:sz w:val="24"/>
          <w:szCs w:val="24"/>
        </w:rPr>
        <w:t>p</w:t>
      </w:r>
      <w:r w:rsidR="0088471A">
        <w:rPr>
          <w:rFonts w:ascii="Times New Roman" w:hAnsi="Times New Roman"/>
          <w:sz w:val="24"/>
          <w:szCs w:val="24"/>
        </w:rPr>
        <w:t>=0,022),  48 saat (</w:t>
      </w:r>
      <w:r w:rsidR="0088471A" w:rsidRPr="0088471A">
        <w:rPr>
          <w:rFonts w:ascii="Times New Roman" w:hAnsi="Times New Roman"/>
          <w:i/>
          <w:sz w:val="24"/>
          <w:szCs w:val="24"/>
        </w:rPr>
        <w:t>p</w:t>
      </w:r>
      <w:r w:rsidR="0088471A">
        <w:rPr>
          <w:rFonts w:ascii="Times New Roman" w:hAnsi="Times New Roman"/>
          <w:sz w:val="24"/>
          <w:szCs w:val="24"/>
        </w:rPr>
        <w:t>=0,013), 72 saat (</w:t>
      </w:r>
      <w:r w:rsidR="0088471A" w:rsidRPr="0088471A">
        <w:rPr>
          <w:rFonts w:ascii="Times New Roman" w:hAnsi="Times New Roman"/>
          <w:i/>
          <w:sz w:val="24"/>
          <w:szCs w:val="24"/>
        </w:rPr>
        <w:t>p</w:t>
      </w:r>
      <w:r w:rsidR="0088471A">
        <w:rPr>
          <w:rFonts w:ascii="Times New Roman" w:hAnsi="Times New Roman"/>
          <w:sz w:val="24"/>
          <w:szCs w:val="24"/>
        </w:rPr>
        <w:t>=0,002) ve 168 saat (</w:t>
      </w:r>
      <w:r w:rsidR="0088471A" w:rsidRPr="0088471A">
        <w:rPr>
          <w:rFonts w:ascii="Times New Roman" w:hAnsi="Times New Roman"/>
          <w:i/>
          <w:sz w:val="24"/>
          <w:szCs w:val="24"/>
        </w:rPr>
        <w:t>p</w:t>
      </w:r>
      <w:r w:rsidRPr="003D305E">
        <w:rPr>
          <w:rFonts w:ascii="Times New Roman" w:hAnsi="Times New Roman"/>
          <w:sz w:val="24"/>
          <w:szCs w:val="24"/>
        </w:rPr>
        <w:t>=0,001) gürültü uygulanan gruplarda istatistiksel olarak anlamlı bir azalma gösterdi. SOD aktivitesi yönünden 24 saat gürültü uygulanan grupla k</w:t>
      </w:r>
      <w:r w:rsidR="0088471A">
        <w:rPr>
          <w:rFonts w:ascii="Times New Roman" w:hAnsi="Times New Roman"/>
          <w:sz w:val="24"/>
          <w:szCs w:val="24"/>
        </w:rPr>
        <w:t>arşılaştırıldığında, 48 saat (</w:t>
      </w:r>
      <w:r w:rsidR="0088471A" w:rsidRPr="0088471A">
        <w:rPr>
          <w:rFonts w:ascii="Times New Roman" w:hAnsi="Times New Roman"/>
          <w:i/>
          <w:sz w:val="24"/>
          <w:szCs w:val="24"/>
        </w:rPr>
        <w:t>p</w:t>
      </w:r>
      <w:r w:rsidR="0088471A">
        <w:rPr>
          <w:rFonts w:ascii="Times New Roman" w:hAnsi="Times New Roman"/>
          <w:sz w:val="24"/>
          <w:szCs w:val="24"/>
        </w:rPr>
        <w:t>=0,829) ve 72 saat (</w:t>
      </w:r>
      <w:r w:rsidR="0088471A" w:rsidRPr="0088471A">
        <w:rPr>
          <w:rFonts w:ascii="Times New Roman" w:hAnsi="Times New Roman"/>
          <w:i/>
          <w:sz w:val="24"/>
          <w:szCs w:val="24"/>
        </w:rPr>
        <w:t>p</w:t>
      </w:r>
      <w:r w:rsidRPr="003D305E">
        <w:rPr>
          <w:rFonts w:ascii="Times New Roman" w:hAnsi="Times New Roman"/>
          <w:sz w:val="24"/>
          <w:szCs w:val="24"/>
        </w:rPr>
        <w:t>=0,345) gürültü uygulanan gruplarda anlamlı bir fark belirlenemedi. Ancak 168 saat gürültü uygul</w:t>
      </w:r>
      <w:r w:rsidR="0088471A">
        <w:rPr>
          <w:rFonts w:ascii="Times New Roman" w:hAnsi="Times New Roman"/>
          <w:sz w:val="24"/>
          <w:szCs w:val="24"/>
        </w:rPr>
        <w:t>anan grubun 24 saat (</w:t>
      </w:r>
      <w:r w:rsidR="0088471A" w:rsidRPr="0088471A">
        <w:rPr>
          <w:rFonts w:ascii="Times New Roman" w:hAnsi="Times New Roman"/>
          <w:i/>
          <w:sz w:val="24"/>
          <w:szCs w:val="24"/>
        </w:rPr>
        <w:t>p</w:t>
      </w:r>
      <w:r w:rsidR="0088471A">
        <w:rPr>
          <w:rFonts w:ascii="Times New Roman" w:hAnsi="Times New Roman"/>
          <w:sz w:val="24"/>
          <w:szCs w:val="24"/>
        </w:rPr>
        <w:t>=0,016) ve 48 saat (</w:t>
      </w:r>
      <w:r w:rsidR="0088471A" w:rsidRPr="0088471A">
        <w:rPr>
          <w:rFonts w:ascii="Times New Roman" w:hAnsi="Times New Roman"/>
          <w:i/>
          <w:sz w:val="24"/>
          <w:szCs w:val="24"/>
        </w:rPr>
        <w:t>p</w:t>
      </w:r>
      <w:r w:rsidRPr="003D305E">
        <w:rPr>
          <w:rFonts w:ascii="Times New Roman" w:hAnsi="Times New Roman"/>
          <w:sz w:val="24"/>
          <w:szCs w:val="24"/>
        </w:rPr>
        <w:t xml:space="preserve">=0,026) gürültüye maruz kalan gruplardan anlamlı olarak düşük olduğu saptandı. Oksidan bir parametre olan MDA seviyesi ise, kontrol grubu ile karşılaştırıldığında </w:t>
      </w:r>
      <w:r w:rsidR="0088471A">
        <w:rPr>
          <w:rFonts w:ascii="Times New Roman" w:hAnsi="Times New Roman"/>
          <w:sz w:val="24"/>
          <w:szCs w:val="24"/>
        </w:rPr>
        <w:t>24 saat (</w:t>
      </w:r>
      <w:r w:rsidR="0088471A" w:rsidRPr="0088471A">
        <w:rPr>
          <w:rFonts w:ascii="Times New Roman" w:hAnsi="Times New Roman"/>
          <w:i/>
          <w:sz w:val="24"/>
          <w:szCs w:val="24"/>
        </w:rPr>
        <w:t>p</w:t>
      </w:r>
      <w:r w:rsidR="0088471A">
        <w:rPr>
          <w:rFonts w:ascii="Times New Roman" w:hAnsi="Times New Roman"/>
          <w:sz w:val="24"/>
          <w:szCs w:val="24"/>
        </w:rPr>
        <w:t>=0,027),  48 saat (</w:t>
      </w:r>
      <w:r w:rsidR="0088471A" w:rsidRPr="0088471A">
        <w:rPr>
          <w:rFonts w:ascii="Times New Roman" w:hAnsi="Times New Roman"/>
          <w:i/>
          <w:sz w:val="24"/>
          <w:szCs w:val="24"/>
        </w:rPr>
        <w:t>p</w:t>
      </w:r>
      <w:r w:rsidRPr="003D305E">
        <w:rPr>
          <w:rFonts w:ascii="Times New Roman" w:hAnsi="Times New Roman"/>
          <w:sz w:val="24"/>
          <w:szCs w:val="24"/>
        </w:rPr>
        <w:t>=0,001), 72 saat</w:t>
      </w:r>
      <w:r w:rsidR="0088471A">
        <w:rPr>
          <w:rFonts w:ascii="Times New Roman" w:hAnsi="Times New Roman"/>
          <w:sz w:val="24"/>
          <w:szCs w:val="24"/>
        </w:rPr>
        <w:t xml:space="preserve"> (</w:t>
      </w:r>
      <w:r w:rsidR="0088471A" w:rsidRPr="0088471A">
        <w:rPr>
          <w:rFonts w:ascii="Times New Roman" w:hAnsi="Times New Roman"/>
          <w:i/>
          <w:sz w:val="24"/>
          <w:szCs w:val="24"/>
        </w:rPr>
        <w:t>p</w:t>
      </w:r>
      <w:r w:rsidR="0088471A">
        <w:rPr>
          <w:rFonts w:ascii="Times New Roman" w:hAnsi="Times New Roman"/>
          <w:sz w:val="24"/>
          <w:szCs w:val="24"/>
        </w:rPr>
        <w:t>=0,001) ve 168 saat (</w:t>
      </w:r>
      <w:r w:rsidR="0088471A" w:rsidRPr="0088471A">
        <w:rPr>
          <w:rFonts w:ascii="Times New Roman" w:hAnsi="Times New Roman"/>
          <w:i/>
          <w:sz w:val="24"/>
          <w:szCs w:val="24"/>
        </w:rPr>
        <w:t>p</w:t>
      </w:r>
      <w:r w:rsidRPr="003D305E">
        <w:rPr>
          <w:rFonts w:ascii="Times New Roman" w:hAnsi="Times New Roman"/>
          <w:sz w:val="24"/>
          <w:szCs w:val="24"/>
        </w:rPr>
        <w:t>=0,001) gürültüye maruz kalan gruplarda anlamlı bir artış gösterdi. Bununla beraber 168 saat ve 24 saat gürültüye maruz kalan gruplar arasında i</w:t>
      </w:r>
      <w:r w:rsidR="0088471A">
        <w:rPr>
          <w:rFonts w:ascii="Times New Roman" w:hAnsi="Times New Roman"/>
          <w:sz w:val="24"/>
          <w:szCs w:val="24"/>
        </w:rPr>
        <w:t>statistiksel olarak bir fark (</w:t>
      </w:r>
      <w:r w:rsidR="0088471A" w:rsidRPr="0088471A">
        <w:rPr>
          <w:rFonts w:ascii="Times New Roman" w:hAnsi="Times New Roman"/>
          <w:i/>
          <w:sz w:val="24"/>
          <w:szCs w:val="24"/>
        </w:rPr>
        <w:t>p</w:t>
      </w:r>
      <w:r w:rsidRPr="003D305E">
        <w:rPr>
          <w:rFonts w:ascii="Times New Roman" w:hAnsi="Times New Roman"/>
          <w:sz w:val="24"/>
          <w:szCs w:val="24"/>
        </w:rPr>
        <w:t>=0,009) olmasına rağmen, diğer deneysel gruplar arasında anlamlı bir fark belirlenemedi (Tablo13b).</w:t>
      </w:r>
    </w:p>
    <w:p w:rsidR="003D305E" w:rsidRPr="003D305E" w:rsidRDefault="003D305E" w:rsidP="003D305E">
      <w:pPr>
        <w:suppressLineNumbers/>
        <w:spacing w:before="100" w:beforeAutospacing="1" w:after="100" w:afterAutospacing="1" w:line="360" w:lineRule="auto"/>
        <w:rPr>
          <w:rFonts w:ascii="Times New Roman" w:hAnsi="Times New Roman"/>
          <w:sz w:val="24"/>
          <w:szCs w:val="24"/>
        </w:rPr>
      </w:pPr>
      <w:r w:rsidRPr="003D305E">
        <w:rPr>
          <w:rFonts w:ascii="Times New Roman" w:hAnsi="Times New Roman"/>
          <w:b/>
          <w:sz w:val="24"/>
          <w:szCs w:val="24"/>
        </w:rPr>
        <w:t>Tablo 13. a</w:t>
      </w:r>
      <w:proofErr w:type="gramStart"/>
      <w:r w:rsidRPr="003D305E">
        <w:rPr>
          <w:rFonts w:ascii="Times New Roman" w:hAnsi="Times New Roman"/>
          <w:b/>
          <w:sz w:val="24"/>
          <w:szCs w:val="24"/>
        </w:rPr>
        <w:t>)</w:t>
      </w:r>
      <w:proofErr w:type="gramEnd"/>
      <w:r w:rsidRPr="003D305E">
        <w:rPr>
          <w:rFonts w:ascii="Times New Roman" w:hAnsi="Times New Roman"/>
          <w:sz w:val="24"/>
          <w:szCs w:val="24"/>
        </w:rPr>
        <w:t xml:space="preserve"> Kontrol ve Deney gruplarına ait serum SOD aktivitesi ve MDA değerleri.</w:t>
      </w:r>
    </w:p>
    <w:tbl>
      <w:tblPr>
        <w:tblStyle w:val="AkGlgeleme"/>
        <w:tblW w:w="8826" w:type="dxa"/>
        <w:tblLook w:val="04A0" w:firstRow="1" w:lastRow="0" w:firstColumn="1" w:lastColumn="0" w:noHBand="0" w:noVBand="1"/>
      </w:tblPr>
      <w:tblGrid>
        <w:gridCol w:w="3422"/>
        <w:gridCol w:w="1825"/>
        <w:gridCol w:w="585"/>
        <w:gridCol w:w="2994"/>
      </w:tblGrid>
      <w:tr w:rsidR="003D305E" w:rsidRPr="003D305E" w:rsidTr="0088471A">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422" w:type="dxa"/>
            <w:shd w:val="clear" w:color="auto" w:fill="auto"/>
            <w:vAlign w:val="center"/>
          </w:tcPr>
          <w:p w:rsidR="003D305E" w:rsidRPr="003D305E" w:rsidRDefault="003D305E" w:rsidP="00CD7D54">
            <w:pPr>
              <w:spacing w:line="360" w:lineRule="auto"/>
              <w:contextualSpacing/>
              <w:jc w:val="center"/>
              <w:rPr>
                <w:rFonts w:ascii="Times New Roman" w:hAnsi="Times New Roman"/>
                <w:color w:val="auto"/>
                <w:sz w:val="24"/>
                <w:szCs w:val="24"/>
              </w:rPr>
            </w:pPr>
            <w:r w:rsidRPr="003D305E">
              <w:rPr>
                <w:rFonts w:ascii="Times New Roman" w:hAnsi="Times New Roman"/>
                <w:color w:val="auto"/>
                <w:sz w:val="24"/>
                <w:szCs w:val="24"/>
              </w:rPr>
              <w:t>Gruplar (n=6)</w:t>
            </w:r>
          </w:p>
        </w:tc>
        <w:tc>
          <w:tcPr>
            <w:tcW w:w="2410" w:type="dxa"/>
            <w:gridSpan w:val="2"/>
            <w:shd w:val="clear" w:color="auto" w:fill="auto"/>
          </w:tcPr>
          <w:p w:rsidR="003D305E" w:rsidRPr="003D305E" w:rsidRDefault="003D305E" w:rsidP="00CD7D54">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SOD aktivitesi </w:t>
            </w:r>
          </w:p>
          <w:p w:rsidR="003D305E" w:rsidRPr="003D305E" w:rsidRDefault="003D305E" w:rsidP="00CD7D54">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(U/g protein)</w:t>
            </w:r>
          </w:p>
        </w:tc>
        <w:tc>
          <w:tcPr>
            <w:tcW w:w="2994" w:type="dxa"/>
            <w:shd w:val="clear" w:color="auto" w:fill="auto"/>
          </w:tcPr>
          <w:p w:rsidR="003D305E" w:rsidRPr="003D305E" w:rsidRDefault="003D305E" w:rsidP="00CD7D54">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MDA seviyesi </w:t>
            </w:r>
          </w:p>
          <w:p w:rsidR="003D305E" w:rsidRPr="003D305E" w:rsidRDefault="003D305E" w:rsidP="00CD7D54">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(nmol/mg protein)</w:t>
            </w:r>
          </w:p>
        </w:tc>
      </w:tr>
      <w:tr w:rsidR="003D305E" w:rsidRPr="003D305E" w:rsidTr="00FB7985">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422" w:type="dxa"/>
            <w:shd w:val="clear" w:color="auto" w:fill="auto"/>
          </w:tcPr>
          <w:p w:rsidR="003D305E" w:rsidRPr="003D305E" w:rsidRDefault="003D305E" w:rsidP="00CD7D54">
            <w:pPr>
              <w:spacing w:line="360" w:lineRule="auto"/>
              <w:contextualSpacing/>
              <w:rPr>
                <w:rFonts w:ascii="Times New Roman" w:hAnsi="Times New Roman"/>
                <w:b w:val="0"/>
                <w:color w:val="auto"/>
                <w:sz w:val="24"/>
                <w:szCs w:val="24"/>
              </w:rPr>
            </w:pPr>
            <w:r w:rsidRPr="003D305E">
              <w:rPr>
                <w:rFonts w:ascii="Times New Roman" w:hAnsi="Times New Roman"/>
                <w:b w:val="0"/>
                <w:color w:val="auto"/>
                <w:sz w:val="24"/>
                <w:szCs w:val="24"/>
              </w:rPr>
              <w:t>Grup I (kontrol grubu)</w:t>
            </w:r>
          </w:p>
        </w:tc>
        <w:tc>
          <w:tcPr>
            <w:tcW w:w="2410" w:type="dxa"/>
            <w:gridSpan w:val="2"/>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107,75 ± 2,96 </w:t>
            </w:r>
          </w:p>
        </w:tc>
        <w:tc>
          <w:tcPr>
            <w:tcW w:w="2994"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0,37 ± 0,02 </w:t>
            </w:r>
          </w:p>
        </w:tc>
      </w:tr>
      <w:tr w:rsidR="003D305E" w:rsidRPr="003D305E" w:rsidTr="00FB7985">
        <w:trPr>
          <w:trHeight w:val="243"/>
        </w:trPr>
        <w:tc>
          <w:tcPr>
            <w:cnfStyle w:val="001000000000" w:firstRow="0" w:lastRow="0" w:firstColumn="1" w:lastColumn="0" w:oddVBand="0" w:evenVBand="0" w:oddHBand="0" w:evenHBand="0" w:firstRowFirstColumn="0" w:firstRowLastColumn="0" w:lastRowFirstColumn="0" w:lastRowLastColumn="0"/>
            <w:tcW w:w="3422" w:type="dxa"/>
            <w:shd w:val="clear" w:color="auto" w:fill="auto"/>
          </w:tcPr>
          <w:p w:rsidR="003D305E" w:rsidRPr="003D305E" w:rsidRDefault="003D305E" w:rsidP="00CD7D54">
            <w:pPr>
              <w:spacing w:line="360" w:lineRule="auto"/>
              <w:contextualSpacing/>
              <w:rPr>
                <w:rFonts w:ascii="Times New Roman" w:hAnsi="Times New Roman"/>
                <w:b w:val="0"/>
                <w:color w:val="auto"/>
                <w:sz w:val="24"/>
                <w:szCs w:val="24"/>
              </w:rPr>
            </w:pPr>
            <w:r w:rsidRPr="003D305E">
              <w:rPr>
                <w:rFonts w:ascii="Times New Roman" w:hAnsi="Times New Roman"/>
                <w:b w:val="0"/>
                <w:color w:val="auto"/>
                <w:sz w:val="24"/>
                <w:szCs w:val="24"/>
              </w:rPr>
              <w:t>Grup II (24 saat gürültü grubu)</w:t>
            </w:r>
          </w:p>
        </w:tc>
        <w:tc>
          <w:tcPr>
            <w:tcW w:w="2410" w:type="dxa"/>
            <w:gridSpan w:val="2"/>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98,12 ± 2,08 </w:t>
            </w:r>
          </w:p>
        </w:tc>
        <w:tc>
          <w:tcPr>
            <w:tcW w:w="2994"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0,48 ± 0,03 </w:t>
            </w:r>
          </w:p>
        </w:tc>
      </w:tr>
      <w:tr w:rsidR="003D305E" w:rsidRPr="003D305E" w:rsidTr="00FB7985">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422" w:type="dxa"/>
            <w:shd w:val="clear" w:color="auto" w:fill="auto"/>
          </w:tcPr>
          <w:p w:rsidR="003D305E" w:rsidRPr="003D305E" w:rsidRDefault="003D305E" w:rsidP="00CD7D54">
            <w:pPr>
              <w:spacing w:line="360" w:lineRule="auto"/>
              <w:rPr>
                <w:rFonts w:ascii="Times New Roman" w:hAnsi="Times New Roman"/>
                <w:b w:val="0"/>
                <w:color w:val="auto"/>
                <w:sz w:val="24"/>
                <w:szCs w:val="24"/>
              </w:rPr>
            </w:pPr>
            <w:r w:rsidRPr="003D305E">
              <w:rPr>
                <w:rFonts w:ascii="Times New Roman" w:hAnsi="Times New Roman"/>
                <w:b w:val="0"/>
                <w:color w:val="auto"/>
                <w:sz w:val="24"/>
                <w:szCs w:val="24"/>
              </w:rPr>
              <w:t>Grup III (48 saat gürültü grubu)</w:t>
            </w:r>
          </w:p>
        </w:tc>
        <w:tc>
          <w:tcPr>
            <w:tcW w:w="2410" w:type="dxa"/>
            <w:gridSpan w:val="2"/>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97,46 ± 2,21</w:t>
            </w:r>
            <w:r w:rsidRPr="003D305E">
              <w:rPr>
                <w:rFonts w:ascii="Times New Roman" w:hAnsi="Times New Roman"/>
                <w:color w:val="auto"/>
                <w:sz w:val="24"/>
                <w:szCs w:val="24"/>
                <w:vertAlign w:val="superscript"/>
              </w:rPr>
              <w:t xml:space="preserve"> </w:t>
            </w:r>
          </w:p>
        </w:tc>
        <w:tc>
          <w:tcPr>
            <w:tcW w:w="2994"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0,53 ± 0,03</w:t>
            </w:r>
          </w:p>
        </w:tc>
      </w:tr>
      <w:tr w:rsidR="003D305E" w:rsidRPr="003D305E" w:rsidTr="00AF11C6">
        <w:trPr>
          <w:trHeight w:val="257"/>
        </w:trPr>
        <w:tc>
          <w:tcPr>
            <w:cnfStyle w:val="001000000000" w:firstRow="0" w:lastRow="0" w:firstColumn="1" w:lastColumn="0" w:oddVBand="0" w:evenVBand="0" w:oddHBand="0" w:evenHBand="0" w:firstRowFirstColumn="0" w:firstRowLastColumn="0" w:lastRowFirstColumn="0" w:lastRowLastColumn="0"/>
            <w:tcW w:w="3422" w:type="dxa"/>
            <w:tcBorders>
              <w:bottom w:val="nil"/>
            </w:tcBorders>
            <w:shd w:val="clear" w:color="auto" w:fill="auto"/>
          </w:tcPr>
          <w:p w:rsidR="003D305E" w:rsidRPr="003D305E" w:rsidRDefault="003D305E" w:rsidP="00CD7D54">
            <w:pPr>
              <w:spacing w:line="360" w:lineRule="auto"/>
              <w:rPr>
                <w:rFonts w:ascii="Times New Roman" w:hAnsi="Times New Roman"/>
                <w:b w:val="0"/>
                <w:color w:val="auto"/>
                <w:sz w:val="24"/>
                <w:szCs w:val="24"/>
              </w:rPr>
            </w:pPr>
            <w:r w:rsidRPr="003D305E">
              <w:rPr>
                <w:rFonts w:ascii="Times New Roman" w:hAnsi="Times New Roman"/>
                <w:b w:val="0"/>
                <w:color w:val="auto"/>
                <w:sz w:val="24"/>
                <w:szCs w:val="24"/>
              </w:rPr>
              <w:t>Grup IV (72 saat gürültü grubu)</w:t>
            </w:r>
          </w:p>
        </w:tc>
        <w:tc>
          <w:tcPr>
            <w:tcW w:w="2410" w:type="dxa"/>
            <w:gridSpan w:val="2"/>
            <w:tcBorders>
              <w:bottom w:val="nil"/>
            </w:tcBorders>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95,31 ± 1,12</w:t>
            </w:r>
            <w:r w:rsidRPr="003D305E">
              <w:rPr>
                <w:rFonts w:ascii="Times New Roman" w:hAnsi="Times New Roman"/>
                <w:color w:val="auto"/>
                <w:sz w:val="24"/>
                <w:szCs w:val="24"/>
                <w:vertAlign w:val="superscript"/>
              </w:rPr>
              <w:t xml:space="preserve"> </w:t>
            </w:r>
          </w:p>
        </w:tc>
        <w:tc>
          <w:tcPr>
            <w:tcW w:w="2994" w:type="dxa"/>
            <w:tcBorders>
              <w:bottom w:val="nil"/>
            </w:tcBorders>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0,56 ± 0,03 </w:t>
            </w:r>
          </w:p>
        </w:tc>
      </w:tr>
      <w:tr w:rsidR="003D305E" w:rsidRPr="003D305E" w:rsidTr="00AF11C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422" w:type="dxa"/>
            <w:tcBorders>
              <w:top w:val="nil"/>
              <w:bottom w:val="single" w:sz="4" w:space="0" w:color="auto"/>
            </w:tcBorders>
            <w:shd w:val="clear" w:color="auto" w:fill="auto"/>
          </w:tcPr>
          <w:p w:rsidR="003D305E" w:rsidRPr="003D305E" w:rsidRDefault="003D305E" w:rsidP="00CD7D54">
            <w:pPr>
              <w:spacing w:line="360" w:lineRule="auto"/>
              <w:rPr>
                <w:rFonts w:ascii="Times New Roman" w:hAnsi="Times New Roman"/>
                <w:b w:val="0"/>
                <w:color w:val="auto"/>
                <w:sz w:val="24"/>
                <w:szCs w:val="24"/>
              </w:rPr>
            </w:pPr>
            <w:r w:rsidRPr="003D305E">
              <w:rPr>
                <w:rFonts w:ascii="Times New Roman" w:hAnsi="Times New Roman"/>
                <w:b w:val="0"/>
                <w:color w:val="auto"/>
                <w:sz w:val="24"/>
                <w:szCs w:val="24"/>
              </w:rPr>
              <w:t>Grup V (168 saat gürültü grubu)</w:t>
            </w:r>
          </w:p>
        </w:tc>
        <w:tc>
          <w:tcPr>
            <w:tcW w:w="2410" w:type="dxa"/>
            <w:gridSpan w:val="2"/>
            <w:tcBorders>
              <w:top w:val="nil"/>
              <w:bottom w:val="single" w:sz="4" w:space="0" w:color="auto"/>
            </w:tcBorders>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91,37 ± 1,85</w:t>
            </w:r>
            <w:r w:rsidRPr="003D305E">
              <w:rPr>
                <w:rFonts w:ascii="Times New Roman" w:hAnsi="Times New Roman"/>
                <w:color w:val="auto"/>
                <w:sz w:val="24"/>
                <w:szCs w:val="24"/>
                <w:vertAlign w:val="superscript"/>
              </w:rPr>
              <w:t xml:space="preserve"> </w:t>
            </w:r>
          </w:p>
        </w:tc>
        <w:tc>
          <w:tcPr>
            <w:tcW w:w="2994" w:type="dxa"/>
            <w:tcBorders>
              <w:top w:val="nil"/>
              <w:bottom w:val="single" w:sz="4" w:space="0" w:color="auto"/>
            </w:tcBorders>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0,60 ± 0,03</w:t>
            </w:r>
            <w:r w:rsidRPr="003D305E">
              <w:rPr>
                <w:rFonts w:ascii="Times New Roman" w:hAnsi="Times New Roman"/>
                <w:color w:val="auto"/>
                <w:sz w:val="24"/>
                <w:szCs w:val="24"/>
                <w:vertAlign w:val="superscript"/>
              </w:rPr>
              <w:t xml:space="preserve"> </w:t>
            </w:r>
          </w:p>
        </w:tc>
      </w:tr>
      <w:tr w:rsidR="003D305E" w:rsidRPr="003D305E" w:rsidTr="00AF11C6">
        <w:trPr>
          <w:trHeight w:val="314"/>
        </w:trPr>
        <w:tc>
          <w:tcPr>
            <w:cnfStyle w:val="001000000000" w:firstRow="0" w:lastRow="0" w:firstColumn="1" w:lastColumn="0" w:oddVBand="0" w:evenVBand="0" w:oddHBand="0" w:evenHBand="0" w:firstRowFirstColumn="0" w:firstRowLastColumn="0" w:lastRowFirstColumn="0" w:lastRowLastColumn="0"/>
            <w:tcW w:w="3422" w:type="dxa"/>
            <w:tcBorders>
              <w:top w:val="single" w:sz="4" w:space="0" w:color="auto"/>
            </w:tcBorders>
            <w:shd w:val="clear" w:color="auto" w:fill="auto"/>
          </w:tcPr>
          <w:p w:rsidR="003D305E" w:rsidRPr="0088471A" w:rsidRDefault="003D305E" w:rsidP="00CD7D54">
            <w:pPr>
              <w:spacing w:line="360" w:lineRule="auto"/>
              <w:jc w:val="center"/>
              <w:rPr>
                <w:rFonts w:ascii="Times New Roman" w:hAnsi="Times New Roman"/>
                <w:i/>
                <w:color w:val="auto"/>
                <w:sz w:val="24"/>
                <w:szCs w:val="24"/>
              </w:rPr>
            </w:pPr>
            <w:r w:rsidRPr="0088471A">
              <w:rPr>
                <w:rFonts w:ascii="Times New Roman" w:hAnsi="Times New Roman"/>
                <w:sz w:val="24"/>
                <w:szCs w:val="24"/>
              </w:rPr>
              <w:t>*</w:t>
            </w:r>
            <w:r w:rsidRPr="0088471A">
              <w:rPr>
                <w:rFonts w:ascii="Times New Roman" w:hAnsi="Times New Roman"/>
                <w:i/>
                <w:sz w:val="24"/>
                <w:szCs w:val="24"/>
              </w:rPr>
              <w:t>p</w:t>
            </w:r>
          </w:p>
        </w:tc>
        <w:tc>
          <w:tcPr>
            <w:tcW w:w="1825" w:type="dxa"/>
            <w:tcBorders>
              <w:top w:val="single" w:sz="4" w:space="0" w:color="auto"/>
            </w:tcBorders>
            <w:shd w:val="clear" w:color="auto" w:fill="auto"/>
          </w:tcPr>
          <w:p w:rsidR="003D305E" w:rsidRPr="00AF11C6" w:rsidRDefault="003D305E" w:rsidP="00CD7D54">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F11C6">
              <w:rPr>
                <w:rFonts w:ascii="Times New Roman" w:hAnsi="Times New Roman"/>
                <w:color w:val="auto"/>
                <w:sz w:val="24"/>
                <w:szCs w:val="24"/>
              </w:rPr>
              <w:t xml:space="preserve">       0,005</w:t>
            </w:r>
          </w:p>
        </w:tc>
        <w:tc>
          <w:tcPr>
            <w:tcW w:w="3579" w:type="dxa"/>
            <w:gridSpan w:val="2"/>
            <w:tcBorders>
              <w:top w:val="single" w:sz="4" w:space="0" w:color="auto"/>
            </w:tcBorders>
            <w:shd w:val="clear" w:color="auto" w:fill="auto"/>
          </w:tcPr>
          <w:p w:rsidR="003D305E" w:rsidRPr="00AF11C6" w:rsidRDefault="003D305E" w:rsidP="00CD7D54">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F11C6">
              <w:rPr>
                <w:rFonts w:ascii="Times New Roman" w:hAnsi="Times New Roman"/>
                <w:color w:val="auto"/>
                <w:sz w:val="24"/>
                <w:szCs w:val="24"/>
              </w:rPr>
              <w:t xml:space="preserve">       0,003</w:t>
            </w:r>
          </w:p>
        </w:tc>
      </w:tr>
      <w:tr w:rsidR="003D305E" w:rsidRPr="003D305E" w:rsidTr="00FB798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422" w:type="dxa"/>
            <w:shd w:val="clear" w:color="auto" w:fill="auto"/>
          </w:tcPr>
          <w:p w:rsidR="003D305E" w:rsidRPr="0088471A" w:rsidRDefault="003D305E" w:rsidP="00CD7D54">
            <w:pPr>
              <w:spacing w:line="360" w:lineRule="auto"/>
              <w:jc w:val="center"/>
              <w:rPr>
                <w:rFonts w:ascii="Times New Roman" w:hAnsi="Times New Roman"/>
                <w:color w:val="auto"/>
                <w:sz w:val="24"/>
                <w:szCs w:val="24"/>
              </w:rPr>
            </w:pPr>
            <w:r w:rsidRPr="0088471A">
              <w:rPr>
                <w:rFonts w:ascii="Times New Roman" w:hAnsi="Times New Roman"/>
                <w:color w:val="auto"/>
                <w:sz w:val="24"/>
                <w:szCs w:val="24"/>
              </w:rPr>
              <w:t>X²</w:t>
            </w:r>
          </w:p>
        </w:tc>
        <w:tc>
          <w:tcPr>
            <w:tcW w:w="1825"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         14,944</w:t>
            </w:r>
          </w:p>
        </w:tc>
        <w:tc>
          <w:tcPr>
            <w:tcW w:w="3579" w:type="dxa"/>
            <w:gridSpan w:val="2"/>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color w:val="auto"/>
                <w:sz w:val="24"/>
                <w:szCs w:val="24"/>
              </w:rPr>
            </w:pPr>
            <w:r w:rsidRPr="003D305E">
              <w:rPr>
                <w:rFonts w:ascii="Times New Roman" w:hAnsi="Times New Roman"/>
                <w:color w:val="auto"/>
                <w:sz w:val="24"/>
                <w:szCs w:val="24"/>
              </w:rPr>
              <w:t xml:space="preserve">        16,387</w:t>
            </w:r>
          </w:p>
        </w:tc>
      </w:tr>
    </w:tbl>
    <w:p w:rsidR="003D305E" w:rsidRPr="003D305E" w:rsidRDefault="003D305E" w:rsidP="003D305E">
      <w:pPr>
        <w:autoSpaceDE w:val="0"/>
        <w:autoSpaceDN w:val="0"/>
        <w:adjustRightInd w:val="0"/>
        <w:spacing w:after="100" w:afterAutospacing="1" w:line="360" w:lineRule="auto"/>
        <w:jc w:val="both"/>
        <w:rPr>
          <w:rFonts w:ascii="Times New Roman" w:hAnsi="Times New Roman"/>
          <w:sz w:val="24"/>
          <w:szCs w:val="24"/>
        </w:rPr>
      </w:pPr>
      <w:r w:rsidRPr="003D305E">
        <w:rPr>
          <w:rFonts w:ascii="Times New Roman" w:hAnsi="Times New Roman"/>
          <w:sz w:val="24"/>
          <w:szCs w:val="24"/>
        </w:rPr>
        <w:t xml:space="preserve">  *Kruskall Wallis, </w:t>
      </w:r>
      <w:r w:rsidRPr="00AF11C6">
        <w:rPr>
          <w:rFonts w:ascii="Times New Roman" w:hAnsi="Times New Roman"/>
          <w:i/>
          <w:sz w:val="24"/>
          <w:szCs w:val="24"/>
        </w:rPr>
        <w:t>p</w:t>
      </w:r>
      <w:r w:rsidRPr="003D305E">
        <w:rPr>
          <w:rFonts w:ascii="Times New Roman" w:hAnsi="Times New Roman"/>
          <w:sz w:val="24"/>
          <w:szCs w:val="24"/>
        </w:rPr>
        <w:t>&lt;0.005</w:t>
      </w:r>
      <w:r w:rsidR="0088471A">
        <w:rPr>
          <w:rFonts w:ascii="Times New Roman" w:hAnsi="Times New Roman"/>
          <w:sz w:val="24"/>
          <w:szCs w:val="24"/>
        </w:rPr>
        <w:t>.</w:t>
      </w:r>
      <w:r w:rsidRPr="003D305E">
        <w:rPr>
          <w:rFonts w:ascii="Times New Roman" w:hAnsi="Times New Roman"/>
          <w:sz w:val="24"/>
          <w:szCs w:val="24"/>
        </w:rPr>
        <w:t xml:space="preserve"> </w:t>
      </w:r>
    </w:p>
    <w:p w:rsidR="003D305E" w:rsidRPr="003D305E" w:rsidRDefault="003D305E" w:rsidP="003D305E">
      <w:pPr>
        <w:autoSpaceDE w:val="0"/>
        <w:autoSpaceDN w:val="0"/>
        <w:adjustRightInd w:val="0"/>
        <w:spacing w:after="100" w:afterAutospacing="1" w:line="360" w:lineRule="auto"/>
        <w:jc w:val="both"/>
        <w:rPr>
          <w:rFonts w:ascii="Times New Roman" w:hAnsi="Times New Roman"/>
          <w:sz w:val="24"/>
          <w:szCs w:val="24"/>
        </w:rPr>
      </w:pPr>
    </w:p>
    <w:p w:rsidR="003D305E" w:rsidRPr="003D305E" w:rsidRDefault="003D305E" w:rsidP="003D305E">
      <w:pPr>
        <w:autoSpaceDE w:val="0"/>
        <w:autoSpaceDN w:val="0"/>
        <w:adjustRightInd w:val="0"/>
        <w:spacing w:after="100" w:afterAutospacing="1" w:line="360" w:lineRule="auto"/>
        <w:jc w:val="both"/>
        <w:rPr>
          <w:rFonts w:ascii="Times New Roman" w:hAnsi="Times New Roman"/>
          <w:sz w:val="24"/>
          <w:szCs w:val="24"/>
        </w:rPr>
      </w:pPr>
    </w:p>
    <w:p w:rsidR="003D305E" w:rsidRPr="003D305E" w:rsidRDefault="003D305E" w:rsidP="003D305E">
      <w:pPr>
        <w:autoSpaceDE w:val="0"/>
        <w:autoSpaceDN w:val="0"/>
        <w:adjustRightInd w:val="0"/>
        <w:spacing w:after="100" w:afterAutospacing="1" w:line="360" w:lineRule="auto"/>
        <w:jc w:val="both"/>
        <w:rPr>
          <w:rFonts w:ascii="Times New Roman" w:hAnsi="Times New Roman"/>
          <w:b/>
          <w:sz w:val="24"/>
          <w:szCs w:val="24"/>
        </w:rPr>
      </w:pPr>
      <w:r w:rsidRPr="003D305E">
        <w:rPr>
          <w:rFonts w:ascii="Times New Roman" w:hAnsi="Times New Roman"/>
          <w:sz w:val="24"/>
          <w:szCs w:val="24"/>
        </w:rPr>
        <w:lastRenderedPageBreak/>
        <w:t xml:space="preserve"> </w:t>
      </w:r>
      <w:r w:rsidRPr="003D305E">
        <w:rPr>
          <w:rFonts w:ascii="Times New Roman" w:hAnsi="Times New Roman"/>
          <w:b/>
          <w:sz w:val="24"/>
          <w:szCs w:val="24"/>
        </w:rPr>
        <w:t>Tablo 13. b</w:t>
      </w:r>
      <w:proofErr w:type="gramStart"/>
      <w:r w:rsidRPr="003D305E">
        <w:rPr>
          <w:rFonts w:ascii="Times New Roman" w:hAnsi="Times New Roman"/>
          <w:b/>
          <w:sz w:val="24"/>
          <w:szCs w:val="24"/>
        </w:rPr>
        <w:t>)</w:t>
      </w:r>
      <w:proofErr w:type="gramEnd"/>
      <w:r w:rsidRPr="003D305E">
        <w:rPr>
          <w:rFonts w:ascii="Times New Roman" w:hAnsi="Times New Roman"/>
          <w:b/>
          <w:sz w:val="24"/>
          <w:szCs w:val="24"/>
        </w:rPr>
        <w:t xml:space="preserve"> S</w:t>
      </w:r>
      <w:r w:rsidRPr="003D305E">
        <w:rPr>
          <w:rFonts w:ascii="Times New Roman" w:hAnsi="Times New Roman"/>
          <w:sz w:val="24"/>
          <w:szCs w:val="24"/>
        </w:rPr>
        <w:t>erum SOD aktivitesi ve MDA değerleri bakımından gruplar arası farkın testi</w:t>
      </w:r>
      <w:r w:rsidR="0088471A">
        <w:rPr>
          <w:rFonts w:ascii="Times New Roman" w:hAnsi="Times New Roman"/>
          <w:sz w:val="24"/>
          <w:szCs w:val="24"/>
        </w:rPr>
        <w:t>.</w:t>
      </w:r>
    </w:p>
    <w:tbl>
      <w:tblPr>
        <w:tblStyle w:val="AkGlgeleme"/>
        <w:tblW w:w="0" w:type="auto"/>
        <w:jc w:val="center"/>
        <w:tblLook w:val="04A0" w:firstRow="1" w:lastRow="0" w:firstColumn="1" w:lastColumn="0" w:noHBand="0" w:noVBand="1"/>
      </w:tblPr>
      <w:tblGrid>
        <w:gridCol w:w="1782"/>
        <w:gridCol w:w="2437"/>
        <w:gridCol w:w="2268"/>
      </w:tblGrid>
      <w:tr w:rsidR="003D305E" w:rsidRPr="003D305E" w:rsidTr="009E3F0A">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vAlign w:val="center"/>
          </w:tcPr>
          <w:p w:rsidR="003D305E" w:rsidRPr="003D305E" w:rsidRDefault="003D305E" w:rsidP="009E3F0A">
            <w:pPr>
              <w:autoSpaceDE w:val="0"/>
              <w:autoSpaceDN w:val="0"/>
              <w:adjustRightInd w:val="0"/>
              <w:spacing w:line="360" w:lineRule="auto"/>
              <w:jc w:val="center"/>
              <w:rPr>
                <w:rFonts w:ascii="Times New Roman" w:hAnsi="Times New Roman"/>
                <w:bCs w:val="0"/>
                <w:color w:val="auto"/>
                <w:sz w:val="24"/>
                <w:szCs w:val="24"/>
              </w:rPr>
            </w:pPr>
            <w:r w:rsidRPr="003D305E">
              <w:rPr>
                <w:rFonts w:ascii="Times New Roman" w:hAnsi="Times New Roman"/>
                <w:color w:val="auto"/>
                <w:sz w:val="24"/>
                <w:szCs w:val="24"/>
              </w:rPr>
              <w:t>Gruplar</w:t>
            </w:r>
          </w:p>
        </w:tc>
        <w:tc>
          <w:tcPr>
            <w:tcW w:w="2437" w:type="dxa"/>
            <w:shd w:val="clear" w:color="auto" w:fill="auto"/>
          </w:tcPr>
          <w:p w:rsidR="003D305E" w:rsidRPr="003D305E" w:rsidRDefault="003D305E" w:rsidP="00CD7D5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SOD aktivitesi</w:t>
            </w:r>
          </w:p>
          <w:p w:rsidR="003D305E" w:rsidRPr="00AF11C6" w:rsidRDefault="003D305E" w:rsidP="00CD7D5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
                <w:color w:val="auto"/>
                <w:sz w:val="24"/>
                <w:szCs w:val="24"/>
              </w:rPr>
            </w:pPr>
            <w:proofErr w:type="gramStart"/>
            <w:r w:rsidRPr="00AF11C6">
              <w:rPr>
                <w:rFonts w:ascii="Times New Roman" w:hAnsi="Times New Roman"/>
                <w:i/>
                <w:color w:val="auto"/>
                <w:sz w:val="24"/>
                <w:szCs w:val="24"/>
              </w:rPr>
              <w:t>p</w:t>
            </w:r>
            <w:proofErr w:type="gramEnd"/>
          </w:p>
        </w:tc>
        <w:tc>
          <w:tcPr>
            <w:tcW w:w="2268" w:type="dxa"/>
            <w:shd w:val="clear" w:color="auto" w:fill="auto"/>
          </w:tcPr>
          <w:p w:rsidR="003D305E" w:rsidRPr="003D305E" w:rsidRDefault="003D305E" w:rsidP="00CD7D5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MDA seviyesi</w:t>
            </w:r>
          </w:p>
          <w:p w:rsidR="003D305E" w:rsidRPr="00AF11C6" w:rsidRDefault="003D305E" w:rsidP="00CD7D5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color w:val="auto"/>
                <w:sz w:val="24"/>
                <w:szCs w:val="24"/>
              </w:rPr>
            </w:pPr>
            <w:proofErr w:type="gramStart"/>
            <w:r w:rsidRPr="00AF11C6">
              <w:rPr>
                <w:rFonts w:ascii="Times New Roman" w:hAnsi="Times New Roman"/>
                <w:i/>
                <w:color w:val="auto"/>
                <w:sz w:val="24"/>
                <w:szCs w:val="24"/>
              </w:rPr>
              <w:t>p</w:t>
            </w:r>
            <w:proofErr w:type="gramEnd"/>
          </w:p>
        </w:tc>
      </w:tr>
      <w:tr w:rsidR="003D305E" w:rsidRPr="003D305E" w:rsidTr="00AF11C6">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rsidR="003D305E" w:rsidRPr="003D305E" w:rsidRDefault="003D305E" w:rsidP="00CD7D54">
            <w:pPr>
              <w:autoSpaceDE w:val="0"/>
              <w:autoSpaceDN w:val="0"/>
              <w:adjustRightInd w:val="0"/>
              <w:spacing w:line="360" w:lineRule="auto"/>
              <w:jc w:val="center"/>
              <w:rPr>
                <w:rFonts w:ascii="Times New Roman" w:hAnsi="Times New Roman"/>
                <w:b w:val="0"/>
                <w:color w:val="auto"/>
                <w:sz w:val="24"/>
                <w:szCs w:val="24"/>
              </w:rPr>
            </w:pPr>
            <w:r w:rsidRPr="003D305E">
              <w:rPr>
                <w:rFonts w:ascii="Times New Roman" w:hAnsi="Times New Roman"/>
                <w:b w:val="0"/>
                <w:color w:val="auto"/>
                <w:sz w:val="24"/>
                <w:szCs w:val="24"/>
              </w:rPr>
              <w:t>I-II</w:t>
            </w:r>
          </w:p>
        </w:tc>
        <w:tc>
          <w:tcPr>
            <w:tcW w:w="2437"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0,022 *</w:t>
            </w:r>
          </w:p>
        </w:tc>
        <w:tc>
          <w:tcPr>
            <w:tcW w:w="2268"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0,027*</w:t>
            </w:r>
          </w:p>
        </w:tc>
      </w:tr>
      <w:tr w:rsidR="003D305E" w:rsidRPr="003D305E" w:rsidTr="00AF11C6">
        <w:trPr>
          <w:trHeight w:val="415"/>
          <w:jc w:val="center"/>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rsidR="003D305E" w:rsidRPr="003D305E" w:rsidRDefault="003D305E" w:rsidP="00CD7D54">
            <w:pPr>
              <w:autoSpaceDE w:val="0"/>
              <w:autoSpaceDN w:val="0"/>
              <w:adjustRightInd w:val="0"/>
              <w:spacing w:line="360" w:lineRule="auto"/>
              <w:jc w:val="center"/>
              <w:rPr>
                <w:rFonts w:ascii="Times New Roman" w:hAnsi="Times New Roman"/>
                <w:b w:val="0"/>
                <w:color w:val="auto"/>
                <w:sz w:val="24"/>
                <w:szCs w:val="24"/>
              </w:rPr>
            </w:pPr>
            <w:r w:rsidRPr="003D305E">
              <w:rPr>
                <w:rFonts w:ascii="Times New Roman" w:hAnsi="Times New Roman"/>
                <w:b w:val="0"/>
                <w:color w:val="auto"/>
                <w:sz w:val="24"/>
                <w:szCs w:val="24"/>
              </w:rPr>
              <w:t>I-III</w:t>
            </w:r>
          </w:p>
        </w:tc>
        <w:tc>
          <w:tcPr>
            <w:tcW w:w="2437"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0,013 *</w:t>
            </w:r>
          </w:p>
        </w:tc>
        <w:tc>
          <w:tcPr>
            <w:tcW w:w="2268"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0,001***</w:t>
            </w:r>
          </w:p>
        </w:tc>
      </w:tr>
      <w:tr w:rsidR="003D305E" w:rsidRPr="003D305E" w:rsidTr="00AF11C6">
        <w:trPr>
          <w:cnfStyle w:val="000000100000" w:firstRow="0" w:lastRow="0" w:firstColumn="0" w:lastColumn="0" w:oddVBand="0" w:evenVBand="0" w:oddHBand="1"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rsidR="003D305E" w:rsidRPr="003D305E" w:rsidRDefault="003D305E" w:rsidP="00CD7D54">
            <w:pPr>
              <w:autoSpaceDE w:val="0"/>
              <w:autoSpaceDN w:val="0"/>
              <w:adjustRightInd w:val="0"/>
              <w:spacing w:line="360" w:lineRule="auto"/>
              <w:jc w:val="center"/>
              <w:rPr>
                <w:rFonts w:ascii="Times New Roman" w:hAnsi="Times New Roman"/>
                <w:b w:val="0"/>
                <w:color w:val="auto"/>
                <w:sz w:val="24"/>
                <w:szCs w:val="24"/>
              </w:rPr>
            </w:pPr>
            <w:r w:rsidRPr="003D305E">
              <w:rPr>
                <w:rFonts w:ascii="Times New Roman" w:hAnsi="Times New Roman"/>
                <w:b w:val="0"/>
                <w:color w:val="auto"/>
                <w:sz w:val="24"/>
                <w:szCs w:val="24"/>
              </w:rPr>
              <w:t>I-IV</w:t>
            </w:r>
          </w:p>
        </w:tc>
        <w:tc>
          <w:tcPr>
            <w:tcW w:w="2437"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0,002 **</w:t>
            </w:r>
          </w:p>
        </w:tc>
        <w:tc>
          <w:tcPr>
            <w:tcW w:w="2268" w:type="dxa"/>
            <w:shd w:val="clear" w:color="auto" w:fill="auto"/>
          </w:tcPr>
          <w:p w:rsidR="003D305E" w:rsidRPr="003D305E" w:rsidRDefault="003D305E" w:rsidP="00CD7D5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3D305E">
              <w:rPr>
                <w:rFonts w:ascii="Times New Roman" w:hAnsi="Times New Roman"/>
                <w:color w:val="auto"/>
                <w:sz w:val="24"/>
                <w:szCs w:val="24"/>
              </w:rPr>
              <w:t>0,001***</w:t>
            </w:r>
          </w:p>
        </w:tc>
      </w:tr>
      <w:tr w:rsidR="003D305E" w:rsidRPr="003D305E" w:rsidTr="00AF11C6">
        <w:trPr>
          <w:trHeight w:val="438"/>
          <w:jc w:val="center"/>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rsidR="003D305E" w:rsidRPr="003D305E" w:rsidRDefault="003D305E" w:rsidP="00CD7D54">
            <w:pPr>
              <w:autoSpaceDE w:val="0"/>
              <w:autoSpaceDN w:val="0"/>
              <w:adjustRightInd w:val="0"/>
              <w:spacing w:line="360" w:lineRule="auto"/>
              <w:jc w:val="center"/>
              <w:rPr>
                <w:rFonts w:ascii="Times New Roman" w:hAnsi="Times New Roman"/>
                <w:b w:val="0"/>
                <w:color w:val="auto"/>
                <w:sz w:val="24"/>
                <w:szCs w:val="24"/>
              </w:rPr>
            </w:pPr>
            <w:r w:rsidRPr="003D305E">
              <w:rPr>
                <w:rFonts w:ascii="Times New Roman" w:hAnsi="Times New Roman"/>
                <w:b w:val="0"/>
                <w:color w:val="auto"/>
                <w:sz w:val="24"/>
                <w:szCs w:val="24"/>
              </w:rPr>
              <w:t>I-V</w:t>
            </w:r>
          </w:p>
        </w:tc>
        <w:tc>
          <w:tcPr>
            <w:tcW w:w="2437"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0,001 ***</w:t>
            </w:r>
          </w:p>
        </w:tc>
        <w:tc>
          <w:tcPr>
            <w:tcW w:w="2268" w:type="dxa"/>
            <w:shd w:val="clear" w:color="auto" w:fill="auto"/>
          </w:tcPr>
          <w:p w:rsidR="003D305E" w:rsidRPr="003D305E" w:rsidRDefault="003D305E" w:rsidP="00CD7D5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D305E">
              <w:rPr>
                <w:rFonts w:ascii="Times New Roman" w:hAnsi="Times New Roman"/>
                <w:color w:val="auto"/>
                <w:sz w:val="24"/>
                <w:szCs w:val="24"/>
              </w:rPr>
              <w:t>0,001***</w:t>
            </w:r>
          </w:p>
        </w:tc>
      </w:tr>
      <w:tr w:rsidR="003D305E" w:rsidRPr="003D305E" w:rsidTr="00AF11C6">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rsidR="003D305E" w:rsidRPr="003D305E" w:rsidRDefault="003D305E" w:rsidP="00CD7D54">
            <w:pPr>
              <w:autoSpaceDE w:val="0"/>
              <w:autoSpaceDN w:val="0"/>
              <w:adjustRightInd w:val="0"/>
              <w:spacing w:line="360" w:lineRule="auto"/>
              <w:jc w:val="center"/>
              <w:rPr>
                <w:rFonts w:ascii="Times New Roman" w:hAnsi="Times New Roman"/>
                <w:b w:val="0"/>
                <w:color w:val="auto"/>
                <w:sz w:val="24"/>
                <w:szCs w:val="24"/>
              </w:rPr>
            </w:pPr>
            <w:r w:rsidRPr="003D305E">
              <w:rPr>
                <w:rFonts w:ascii="Times New Roman" w:hAnsi="Times New Roman"/>
                <w:b w:val="0"/>
                <w:color w:val="auto"/>
                <w:sz w:val="24"/>
                <w:szCs w:val="24"/>
              </w:rPr>
              <w:t>II-III</w:t>
            </w:r>
          </w:p>
        </w:tc>
        <w:tc>
          <w:tcPr>
            <w:tcW w:w="2437"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0,829</w:t>
            </w:r>
          </w:p>
        </w:tc>
        <w:tc>
          <w:tcPr>
            <w:tcW w:w="2268"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0,224</w:t>
            </w:r>
          </w:p>
        </w:tc>
      </w:tr>
      <w:tr w:rsidR="003D305E" w:rsidRPr="003D305E" w:rsidTr="00AF11C6">
        <w:trPr>
          <w:trHeight w:val="415"/>
          <w:jc w:val="center"/>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rsidR="003D305E" w:rsidRPr="003D305E" w:rsidRDefault="003D305E" w:rsidP="00CD7D54">
            <w:pPr>
              <w:autoSpaceDE w:val="0"/>
              <w:autoSpaceDN w:val="0"/>
              <w:adjustRightInd w:val="0"/>
              <w:spacing w:line="360" w:lineRule="auto"/>
              <w:jc w:val="center"/>
              <w:rPr>
                <w:rFonts w:ascii="Times New Roman" w:hAnsi="Times New Roman"/>
                <w:b w:val="0"/>
                <w:color w:val="auto"/>
                <w:sz w:val="24"/>
                <w:szCs w:val="24"/>
              </w:rPr>
            </w:pPr>
            <w:r w:rsidRPr="003D305E">
              <w:rPr>
                <w:rFonts w:ascii="Times New Roman" w:hAnsi="Times New Roman"/>
                <w:b w:val="0"/>
                <w:color w:val="auto"/>
                <w:sz w:val="24"/>
                <w:szCs w:val="24"/>
              </w:rPr>
              <w:t>II-IV</w:t>
            </w:r>
          </w:p>
        </w:tc>
        <w:tc>
          <w:tcPr>
            <w:tcW w:w="2437"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0,345</w:t>
            </w:r>
          </w:p>
        </w:tc>
        <w:tc>
          <w:tcPr>
            <w:tcW w:w="2268"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0,058</w:t>
            </w:r>
          </w:p>
        </w:tc>
      </w:tr>
      <w:tr w:rsidR="003D305E" w:rsidRPr="003D305E" w:rsidTr="00AF11C6">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rsidR="003D305E" w:rsidRPr="003D305E" w:rsidRDefault="003D305E" w:rsidP="00CD7D54">
            <w:pPr>
              <w:autoSpaceDE w:val="0"/>
              <w:autoSpaceDN w:val="0"/>
              <w:adjustRightInd w:val="0"/>
              <w:spacing w:line="360" w:lineRule="auto"/>
              <w:jc w:val="center"/>
              <w:rPr>
                <w:rFonts w:ascii="Times New Roman" w:hAnsi="Times New Roman"/>
                <w:b w:val="0"/>
                <w:color w:val="auto"/>
                <w:sz w:val="24"/>
                <w:szCs w:val="24"/>
              </w:rPr>
            </w:pPr>
            <w:r w:rsidRPr="003D305E">
              <w:rPr>
                <w:rFonts w:ascii="Times New Roman" w:hAnsi="Times New Roman"/>
                <w:b w:val="0"/>
                <w:color w:val="auto"/>
                <w:sz w:val="24"/>
                <w:szCs w:val="24"/>
              </w:rPr>
              <w:t>II-V</w:t>
            </w:r>
          </w:p>
        </w:tc>
        <w:tc>
          <w:tcPr>
            <w:tcW w:w="2437"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0,016**</w:t>
            </w:r>
          </w:p>
        </w:tc>
        <w:tc>
          <w:tcPr>
            <w:tcW w:w="2268"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0,009**</w:t>
            </w:r>
          </w:p>
        </w:tc>
      </w:tr>
      <w:tr w:rsidR="003D305E" w:rsidRPr="003D305E" w:rsidTr="00AF11C6">
        <w:trPr>
          <w:trHeight w:val="415"/>
          <w:jc w:val="center"/>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rsidR="003D305E" w:rsidRPr="003D305E" w:rsidRDefault="003D305E" w:rsidP="00CD7D54">
            <w:pPr>
              <w:autoSpaceDE w:val="0"/>
              <w:autoSpaceDN w:val="0"/>
              <w:adjustRightInd w:val="0"/>
              <w:spacing w:line="360" w:lineRule="auto"/>
              <w:jc w:val="center"/>
              <w:rPr>
                <w:rFonts w:ascii="Times New Roman" w:hAnsi="Times New Roman"/>
                <w:b w:val="0"/>
                <w:color w:val="auto"/>
                <w:sz w:val="24"/>
                <w:szCs w:val="24"/>
              </w:rPr>
            </w:pPr>
            <w:r w:rsidRPr="003D305E">
              <w:rPr>
                <w:rFonts w:ascii="Times New Roman" w:hAnsi="Times New Roman"/>
                <w:b w:val="0"/>
                <w:color w:val="auto"/>
                <w:sz w:val="24"/>
                <w:szCs w:val="24"/>
              </w:rPr>
              <w:t>III-IV</w:t>
            </w:r>
          </w:p>
        </w:tc>
        <w:tc>
          <w:tcPr>
            <w:tcW w:w="2437"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0,464</w:t>
            </w:r>
          </w:p>
        </w:tc>
        <w:tc>
          <w:tcPr>
            <w:tcW w:w="2268"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0,467</w:t>
            </w:r>
          </w:p>
        </w:tc>
      </w:tr>
      <w:tr w:rsidR="003D305E" w:rsidRPr="003D305E" w:rsidTr="00AF11C6">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rsidR="003D305E" w:rsidRPr="003D305E" w:rsidRDefault="003D305E" w:rsidP="00CD7D54">
            <w:pPr>
              <w:autoSpaceDE w:val="0"/>
              <w:autoSpaceDN w:val="0"/>
              <w:adjustRightInd w:val="0"/>
              <w:spacing w:line="360" w:lineRule="auto"/>
              <w:jc w:val="center"/>
              <w:rPr>
                <w:rFonts w:ascii="Times New Roman" w:hAnsi="Times New Roman"/>
                <w:b w:val="0"/>
                <w:color w:val="auto"/>
                <w:sz w:val="24"/>
                <w:szCs w:val="24"/>
              </w:rPr>
            </w:pPr>
            <w:r w:rsidRPr="003D305E">
              <w:rPr>
                <w:rFonts w:ascii="Times New Roman" w:hAnsi="Times New Roman"/>
                <w:b w:val="0"/>
                <w:color w:val="auto"/>
                <w:sz w:val="24"/>
                <w:szCs w:val="24"/>
              </w:rPr>
              <w:t>III-V</w:t>
            </w:r>
          </w:p>
        </w:tc>
        <w:tc>
          <w:tcPr>
            <w:tcW w:w="2437"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0,026*</w:t>
            </w:r>
          </w:p>
        </w:tc>
        <w:tc>
          <w:tcPr>
            <w:tcW w:w="2268"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0,129</w:t>
            </w:r>
          </w:p>
        </w:tc>
      </w:tr>
      <w:tr w:rsidR="003D305E" w:rsidRPr="003D305E" w:rsidTr="00AF11C6">
        <w:trPr>
          <w:trHeight w:val="426"/>
          <w:jc w:val="center"/>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rsidR="003D305E" w:rsidRPr="003D305E" w:rsidRDefault="003D305E" w:rsidP="00CD7D54">
            <w:pPr>
              <w:autoSpaceDE w:val="0"/>
              <w:autoSpaceDN w:val="0"/>
              <w:adjustRightInd w:val="0"/>
              <w:spacing w:line="360" w:lineRule="auto"/>
              <w:jc w:val="center"/>
              <w:rPr>
                <w:rFonts w:ascii="Times New Roman" w:hAnsi="Times New Roman"/>
                <w:b w:val="0"/>
                <w:color w:val="auto"/>
                <w:sz w:val="24"/>
                <w:szCs w:val="24"/>
              </w:rPr>
            </w:pPr>
            <w:r w:rsidRPr="003D305E">
              <w:rPr>
                <w:rFonts w:ascii="Times New Roman" w:hAnsi="Times New Roman"/>
                <w:b w:val="0"/>
                <w:color w:val="auto"/>
                <w:sz w:val="24"/>
                <w:szCs w:val="24"/>
              </w:rPr>
              <w:t>IV-V</w:t>
            </w:r>
          </w:p>
        </w:tc>
        <w:tc>
          <w:tcPr>
            <w:tcW w:w="2437"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0,118</w:t>
            </w:r>
          </w:p>
        </w:tc>
        <w:tc>
          <w:tcPr>
            <w:tcW w:w="2268"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0,414</w:t>
            </w:r>
          </w:p>
        </w:tc>
      </w:tr>
    </w:tbl>
    <w:p w:rsidR="003D305E" w:rsidRPr="003D305E" w:rsidRDefault="003D305E" w:rsidP="00AF11C6">
      <w:pPr>
        <w:autoSpaceDE w:val="0"/>
        <w:autoSpaceDN w:val="0"/>
        <w:adjustRightInd w:val="0"/>
        <w:spacing w:line="360" w:lineRule="auto"/>
        <w:ind w:left="708" w:firstLine="708"/>
        <w:jc w:val="both"/>
        <w:rPr>
          <w:rFonts w:ascii="Times New Roman" w:hAnsi="Times New Roman"/>
          <w:sz w:val="24"/>
          <w:szCs w:val="24"/>
        </w:rPr>
      </w:pPr>
      <w:r w:rsidRPr="003D305E">
        <w:rPr>
          <w:rFonts w:ascii="Times New Roman" w:hAnsi="Times New Roman"/>
          <w:sz w:val="24"/>
          <w:szCs w:val="24"/>
        </w:rPr>
        <w:t xml:space="preserve">Post </w:t>
      </w:r>
      <w:proofErr w:type="gramStart"/>
      <w:r w:rsidRPr="003D305E">
        <w:rPr>
          <w:rFonts w:ascii="Times New Roman" w:hAnsi="Times New Roman"/>
          <w:sz w:val="24"/>
          <w:szCs w:val="24"/>
        </w:rPr>
        <w:t>Hoc</w:t>
      </w:r>
      <w:proofErr w:type="gramEnd"/>
      <w:r w:rsidRPr="003D305E">
        <w:rPr>
          <w:rFonts w:ascii="Times New Roman" w:hAnsi="Times New Roman"/>
          <w:sz w:val="24"/>
          <w:szCs w:val="24"/>
        </w:rPr>
        <w:t xml:space="preserve"> Analizler için Bonferroni düzeltmesi yapılmıştır. </w:t>
      </w:r>
    </w:p>
    <w:p w:rsidR="003D305E" w:rsidRPr="003D305E" w:rsidRDefault="003D305E" w:rsidP="00AF11C6">
      <w:pPr>
        <w:autoSpaceDE w:val="0"/>
        <w:autoSpaceDN w:val="0"/>
        <w:adjustRightInd w:val="0"/>
        <w:spacing w:line="360" w:lineRule="auto"/>
        <w:ind w:left="708" w:firstLine="708"/>
        <w:jc w:val="both"/>
        <w:rPr>
          <w:rFonts w:ascii="Times New Roman" w:hAnsi="Times New Roman"/>
          <w:sz w:val="24"/>
          <w:szCs w:val="24"/>
        </w:rPr>
      </w:pPr>
      <w:r w:rsidRPr="003D305E">
        <w:rPr>
          <w:rFonts w:ascii="Times New Roman" w:hAnsi="Times New Roman"/>
          <w:sz w:val="24"/>
          <w:szCs w:val="24"/>
        </w:rPr>
        <w:t xml:space="preserve">Gruplar arası istatistiksel farkın önemliliği; * </w:t>
      </w:r>
      <w:r w:rsidR="00AF11C6">
        <w:rPr>
          <w:rFonts w:ascii="Times New Roman" w:hAnsi="Times New Roman"/>
          <w:i/>
          <w:sz w:val="24"/>
          <w:szCs w:val="24"/>
        </w:rPr>
        <w:t>p</w:t>
      </w:r>
      <w:r w:rsidRPr="003D305E">
        <w:rPr>
          <w:rFonts w:ascii="Times New Roman" w:hAnsi="Times New Roman"/>
          <w:sz w:val="24"/>
          <w:szCs w:val="24"/>
        </w:rPr>
        <w:t>&lt;0.05. **</w:t>
      </w:r>
      <w:r w:rsidRPr="003D305E">
        <w:rPr>
          <w:rFonts w:ascii="Times New Roman" w:hAnsi="Times New Roman"/>
          <w:i/>
          <w:iCs/>
          <w:sz w:val="24"/>
          <w:szCs w:val="24"/>
        </w:rPr>
        <w:t xml:space="preserve"> </w:t>
      </w:r>
      <w:r w:rsidR="00AF11C6">
        <w:rPr>
          <w:rFonts w:ascii="Times New Roman" w:hAnsi="Times New Roman"/>
          <w:i/>
          <w:sz w:val="24"/>
          <w:szCs w:val="24"/>
        </w:rPr>
        <w:t>p</w:t>
      </w:r>
      <w:r w:rsidRPr="003D305E">
        <w:rPr>
          <w:rFonts w:ascii="Times New Roman" w:hAnsi="Times New Roman"/>
          <w:sz w:val="24"/>
          <w:szCs w:val="24"/>
        </w:rPr>
        <w:t xml:space="preserve">&lt;0.01.*** </w:t>
      </w:r>
      <w:r w:rsidRPr="00AF11C6">
        <w:rPr>
          <w:rFonts w:ascii="Times New Roman" w:hAnsi="Times New Roman"/>
          <w:i/>
          <w:sz w:val="24"/>
          <w:szCs w:val="24"/>
        </w:rPr>
        <w:t>p</w:t>
      </w:r>
      <w:r w:rsidRPr="003D305E">
        <w:rPr>
          <w:rFonts w:ascii="Times New Roman" w:hAnsi="Times New Roman"/>
          <w:sz w:val="24"/>
          <w:szCs w:val="24"/>
        </w:rPr>
        <w:t>&lt;0.001.</w:t>
      </w:r>
    </w:p>
    <w:p w:rsidR="003D305E" w:rsidRPr="003D305E" w:rsidRDefault="003D305E" w:rsidP="003D305E">
      <w:pPr>
        <w:autoSpaceDE w:val="0"/>
        <w:autoSpaceDN w:val="0"/>
        <w:adjustRightInd w:val="0"/>
        <w:spacing w:before="100" w:beforeAutospacing="1" w:after="100" w:afterAutospacing="1" w:line="360" w:lineRule="auto"/>
        <w:jc w:val="both"/>
        <w:rPr>
          <w:rFonts w:ascii="Times New Roman" w:hAnsi="Times New Roman"/>
          <w:b/>
          <w:bCs/>
          <w:sz w:val="24"/>
          <w:szCs w:val="24"/>
        </w:rPr>
      </w:pPr>
      <w:r w:rsidRPr="003D305E">
        <w:rPr>
          <w:rFonts w:ascii="Times New Roman" w:hAnsi="Times New Roman"/>
          <w:b/>
          <w:bCs/>
          <w:sz w:val="24"/>
          <w:szCs w:val="24"/>
        </w:rPr>
        <w:t>4.7. Dalak ve Beyin Dokusu SOD Aktivitesi ve MDA Seviyesi Analizi</w:t>
      </w:r>
    </w:p>
    <w:p w:rsidR="003D305E" w:rsidRPr="003D305E" w:rsidRDefault="003D305E" w:rsidP="003D305E">
      <w:pPr>
        <w:autoSpaceDE w:val="0"/>
        <w:autoSpaceDN w:val="0"/>
        <w:adjustRightInd w:val="0"/>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t xml:space="preserve">Dalak dokusuna ait antioksidan ve oksidan parametreler değerlendirildiğinde, yoğun bakım gürültüsüne deneysel olarak maruz bırakılan gruplarda zamana bağlı olarak SOD aktivitesinin azaldığı ve MDA seviyesinin arttığı görülmektedir (Tablo 14a). Grupların dalak dokularına ait </w:t>
      </w:r>
      <w:r w:rsidRPr="003D305E">
        <w:rPr>
          <w:rFonts w:ascii="Times New Roman" w:hAnsi="Times New Roman"/>
          <w:bCs/>
          <w:sz w:val="24"/>
          <w:szCs w:val="24"/>
        </w:rPr>
        <w:t xml:space="preserve">SOD aktiviteleri ve MDA seviyeleri </w:t>
      </w:r>
      <w:r w:rsidRPr="003D305E">
        <w:rPr>
          <w:rFonts w:ascii="Times New Roman" w:hAnsi="Times New Roman"/>
          <w:sz w:val="24"/>
          <w:szCs w:val="24"/>
        </w:rPr>
        <w:t xml:space="preserve">arasındaki farklılık Kruskal Wallis </w:t>
      </w:r>
      <w:r w:rsidRPr="003D305E">
        <w:rPr>
          <w:rFonts w:ascii="Times New Roman" w:hAnsi="Times New Roman"/>
          <w:i/>
          <w:sz w:val="24"/>
          <w:szCs w:val="24"/>
        </w:rPr>
        <w:t xml:space="preserve">post </w:t>
      </w:r>
      <w:proofErr w:type="gramStart"/>
      <w:r w:rsidRPr="003D305E">
        <w:rPr>
          <w:rFonts w:ascii="Times New Roman" w:hAnsi="Times New Roman"/>
          <w:i/>
          <w:sz w:val="24"/>
          <w:szCs w:val="24"/>
        </w:rPr>
        <w:t>hoc</w:t>
      </w:r>
      <w:proofErr w:type="gramEnd"/>
      <w:r w:rsidRPr="003D305E">
        <w:rPr>
          <w:rFonts w:ascii="Times New Roman" w:hAnsi="Times New Roman"/>
          <w:sz w:val="24"/>
          <w:szCs w:val="24"/>
        </w:rPr>
        <w:t xml:space="preserve"> testi (Bonferroni düzeltmeli Mann-Whitney U) ile belirlendi ve gruplar arası farklılık Tablo 14b’de verildi. Dalak dokusuna ait veriler kontrol grubu ile </w:t>
      </w:r>
      <w:r w:rsidR="0088471A">
        <w:rPr>
          <w:rFonts w:ascii="Times New Roman" w:hAnsi="Times New Roman"/>
          <w:sz w:val="24"/>
          <w:szCs w:val="24"/>
        </w:rPr>
        <w:t>karşılaştırıldığında 72 saat (</w:t>
      </w:r>
      <w:r w:rsidR="0088471A" w:rsidRPr="0088471A">
        <w:rPr>
          <w:rFonts w:ascii="Times New Roman" w:hAnsi="Times New Roman"/>
          <w:i/>
          <w:sz w:val="24"/>
          <w:szCs w:val="24"/>
        </w:rPr>
        <w:t>p</w:t>
      </w:r>
      <w:r w:rsidR="0088471A">
        <w:rPr>
          <w:rFonts w:ascii="Times New Roman" w:hAnsi="Times New Roman"/>
          <w:sz w:val="24"/>
          <w:szCs w:val="24"/>
        </w:rPr>
        <w:t>=0,016)  ve 168 saat (</w:t>
      </w:r>
      <w:r w:rsidR="0088471A" w:rsidRPr="0088471A">
        <w:rPr>
          <w:rFonts w:ascii="Times New Roman" w:hAnsi="Times New Roman"/>
          <w:i/>
          <w:sz w:val="24"/>
          <w:szCs w:val="24"/>
        </w:rPr>
        <w:t>p</w:t>
      </w:r>
      <w:r w:rsidRPr="003D305E">
        <w:rPr>
          <w:rFonts w:ascii="Times New Roman" w:hAnsi="Times New Roman"/>
          <w:sz w:val="24"/>
          <w:szCs w:val="24"/>
        </w:rPr>
        <w:t xml:space="preserve">=0,003) gürültü uygulanan gruplarda SOD aktivitesi anlamlı olarak düşük bulundu. </w:t>
      </w:r>
      <w:r w:rsidR="0088471A">
        <w:rPr>
          <w:rFonts w:ascii="Times New Roman" w:hAnsi="Times New Roman"/>
          <w:sz w:val="24"/>
          <w:szCs w:val="24"/>
        </w:rPr>
        <w:t>Kontrol grubuna göre 24 saat (p=0,542) ve 48 saat (</w:t>
      </w:r>
      <w:r w:rsidR="0088471A" w:rsidRPr="0088471A">
        <w:rPr>
          <w:rFonts w:ascii="Times New Roman" w:hAnsi="Times New Roman"/>
          <w:i/>
          <w:sz w:val="24"/>
          <w:szCs w:val="24"/>
        </w:rPr>
        <w:t>p</w:t>
      </w:r>
      <w:r w:rsidRPr="003D305E">
        <w:rPr>
          <w:rFonts w:ascii="Times New Roman" w:hAnsi="Times New Roman"/>
          <w:sz w:val="24"/>
          <w:szCs w:val="24"/>
        </w:rPr>
        <w:t>=0,307) gürültü uygulanan gruplarda da SOD aktivitesi azalmış olmasına rağmen anlamlı bir fark yaratmadı. Ayrıca 168 saat gürültü uygulanan gr</w:t>
      </w:r>
      <w:r w:rsidR="0088471A">
        <w:rPr>
          <w:rFonts w:ascii="Times New Roman" w:hAnsi="Times New Roman"/>
          <w:sz w:val="24"/>
          <w:szCs w:val="24"/>
        </w:rPr>
        <w:t>ubun SOD aktivitesi, 24 saat (</w:t>
      </w:r>
      <w:r w:rsidR="0088471A" w:rsidRPr="0088471A">
        <w:rPr>
          <w:rFonts w:ascii="Times New Roman" w:hAnsi="Times New Roman"/>
          <w:i/>
          <w:sz w:val="24"/>
          <w:szCs w:val="24"/>
        </w:rPr>
        <w:t>p</w:t>
      </w:r>
      <w:r w:rsidRPr="003D305E">
        <w:rPr>
          <w:rFonts w:ascii="Times New Roman" w:hAnsi="Times New Roman"/>
          <w:sz w:val="24"/>
          <w:szCs w:val="24"/>
        </w:rPr>
        <w:t xml:space="preserve">=0,013) ve 48 saat        </w:t>
      </w:r>
      <w:r w:rsidR="0088471A">
        <w:rPr>
          <w:rFonts w:ascii="Times New Roman" w:hAnsi="Times New Roman"/>
          <w:sz w:val="24"/>
          <w:szCs w:val="24"/>
        </w:rPr>
        <w:t>(</w:t>
      </w:r>
      <w:r w:rsidR="0088471A" w:rsidRPr="0088471A">
        <w:rPr>
          <w:rFonts w:ascii="Times New Roman" w:hAnsi="Times New Roman"/>
          <w:i/>
          <w:sz w:val="24"/>
          <w:szCs w:val="24"/>
        </w:rPr>
        <w:t>p</w:t>
      </w:r>
      <w:r w:rsidRPr="003D305E">
        <w:rPr>
          <w:rFonts w:ascii="Times New Roman" w:hAnsi="Times New Roman"/>
          <w:sz w:val="24"/>
          <w:szCs w:val="24"/>
        </w:rPr>
        <w:t xml:space="preserve">=0,034) gürültü uygulanan gruplardan da istatistiksel olarak yüksek bulundu. Dalak dokusu MDA değerleri kontrol grubu ile istatistiksel yönden </w:t>
      </w:r>
      <w:r w:rsidR="0088471A">
        <w:rPr>
          <w:rFonts w:ascii="Times New Roman" w:hAnsi="Times New Roman"/>
          <w:sz w:val="24"/>
          <w:szCs w:val="24"/>
        </w:rPr>
        <w:t>karşılaştırıldığında 48 saat (</w:t>
      </w:r>
      <w:r w:rsidR="0088471A" w:rsidRPr="0088471A">
        <w:rPr>
          <w:rFonts w:ascii="Times New Roman" w:hAnsi="Times New Roman"/>
          <w:i/>
          <w:sz w:val="24"/>
          <w:szCs w:val="24"/>
        </w:rPr>
        <w:t>p</w:t>
      </w:r>
      <w:r w:rsidR="0088471A">
        <w:rPr>
          <w:rFonts w:ascii="Times New Roman" w:hAnsi="Times New Roman"/>
          <w:sz w:val="24"/>
          <w:szCs w:val="24"/>
        </w:rPr>
        <w:t>=0,004), 72 saat (</w:t>
      </w:r>
      <w:r w:rsidR="0088471A" w:rsidRPr="0088471A">
        <w:rPr>
          <w:rFonts w:ascii="Times New Roman" w:hAnsi="Times New Roman"/>
          <w:i/>
          <w:sz w:val="24"/>
          <w:szCs w:val="24"/>
        </w:rPr>
        <w:t>p</w:t>
      </w:r>
      <w:r w:rsidR="0088471A">
        <w:rPr>
          <w:rFonts w:ascii="Times New Roman" w:hAnsi="Times New Roman"/>
          <w:sz w:val="24"/>
          <w:szCs w:val="24"/>
        </w:rPr>
        <w:t>=0,001) ve 168 saat (</w:t>
      </w:r>
      <w:r w:rsidR="0088471A" w:rsidRPr="0088471A">
        <w:rPr>
          <w:rFonts w:ascii="Times New Roman" w:hAnsi="Times New Roman"/>
          <w:i/>
          <w:sz w:val="24"/>
          <w:szCs w:val="24"/>
        </w:rPr>
        <w:t>p</w:t>
      </w:r>
      <w:r w:rsidRPr="003D305E">
        <w:rPr>
          <w:rFonts w:ascii="Times New Roman" w:hAnsi="Times New Roman"/>
          <w:sz w:val="24"/>
          <w:szCs w:val="24"/>
        </w:rPr>
        <w:t xml:space="preserve">=0,001) gürültüye maruz kalan gruplarda anlamlı olarak artış </w:t>
      </w:r>
      <w:r w:rsidRPr="003D305E">
        <w:rPr>
          <w:rFonts w:ascii="Times New Roman" w:hAnsi="Times New Roman"/>
          <w:sz w:val="24"/>
          <w:szCs w:val="24"/>
        </w:rPr>
        <w:lastRenderedPageBreak/>
        <w:t>gösterdi. Bununla birlikte 24, 48 ve 72 saat gürültü uygulanan gruplarda MDA seviyesi artarak gitmesine rağmen aralarında istatistiksel bir fark bulunamadı.</w:t>
      </w:r>
    </w:p>
    <w:p w:rsidR="003D305E" w:rsidRPr="003D305E" w:rsidRDefault="003D305E" w:rsidP="003D305E">
      <w:pPr>
        <w:suppressLineNumbers/>
        <w:spacing w:before="100" w:beforeAutospacing="1" w:after="100" w:afterAutospacing="1" w:line="360" w:lineRule="auto"/>
        <w:rPr>
          <w:rFonts w:ascii="Times New Roman" w:hAnsi="Times New Roman"/>
          <w:sz w:val="24"/>
          <w:szCs w:val="24"/>
        </w:rPr>
      </w:pPr>
      <w:r w:rsidRPr="003D305E">
        <w:rPr>
          <w:rFonts w:ascii="Times New Roman" w:hAnsi="Times New Roman"/>
          <w:b/>
          <w:sz w:val="24"/>
          <w:szCs w:val="24"/>
        </w:rPr>
        <w:t>Tablo 14.</w:t>
      </w:r>
      <w:r w:rsidRPr="003D305E">
        <w:rPr>
          <w:rFonts w:ascii="Times New Roman" w:hAnsi="Times New Roman"/>
          <w:sz w:val="24"/>
          <w:szCs w:val="24"/>
        </w:rPr>
        <w:t xml:space="preserve"> </w:t>
      </w:r>
      <w:r w:rsidRPr="003D305E">
        <w:rPr>
          <w:rFonts w:ascii="Times New Roman" w:hAnsi="Times New Roman"/>
          <w:b/>
          <w:sz w:val="24"/>
          <w:szCs w:val="24"/>
        </w:rPr>
        <w:t>a</w:t>
      </w:r>
      <w:proofErr w:type="gramStart"/>
      <w:r w:rsidRPr="003D305E">
        <w:rPr>
          <w:rFonts w:ascii="Times New Roman" w:hAnsi="Times New Roman"/>
          <w:b/>
          <w:sz w:val="24"/>
          <w:szCs w:val="24"/>
        </w:rPr>
        <w:t>)</w:t>
      </w:r>
      <w:proofErr w:type="gramEnd"/>
      <w:r w:rsidRPr="003D305E">
        <w:rPr>
          <w:rFonts w:ascii="Times New Roman" w:hAnsi="Times New Roman"/>
          <w:sz w:val="24"/>
          <w:szCs w:val="24"/>
        </w:rPr>
        <w:t xml:space="preserve"> Kontrol ve Deney gruplarına ait dalak dokusunun SOD aktivitesi (U/mg protein) ve MDA değerleri (nmol/mg protein).</w:t>
      </w:r>
    </w:p>
    <w:tbl>
      <w:tblPr>
        <w:tblStyle w:val="AkGlgeleme"/>
        <w:tblW w:w="8977" w:type="dxa"/>
        <w:tblLook w:val="04A0" w:firstRow="1" w:lastRow="0" w:firstColumn="1" w:lastColumn="0" w:noHBand="0" w:noVBand="1"/>
      </w:tblPr>
      <w:tblGrid>
        <w:gridCol w:w="4132"/>
        <w:gridCol w:w="2295"/>
        <w:gridCol w:w="2550"/>
      </w:tblGrid>
      <w:tr w:rsidR="0088471A" w:rsidRPr="003D305E" w:rsidTr="0088471A">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132" w:type="dxa"/>
            <w:tcBorders>
              <w:top w:val="single" w:sz="4" w:space="0" w:color="auto"/>
            </w:tcBorders>
            <w:shd w:val="clear" w:color="auto" w:fill="auto"/>
            <w:vAlign w:val="center"/>
          </w:tcPr>
          <w:p w:rsidR="0088471A" w:rsidRPr="003D305E" w:rsidRDefault="0088471A" w:rsidP="00CD7D54">
            <w:pPr>
              <w:spacing w:line="360" w:lineRule="auto"/>
              <w:contextualSpacing/>
              <w:jc w:val="center"/>
              <w:rPr>
                <w:rFonts w:ascii="Times New Roman" w:hAnsi="Times New Roman"/>
                <w:color w:val="auto"/>
                <w:sz w:val="24"/>
                <w:szCs w:val="24"/>
              </w:rPr>
            </w:pPr>
            <w:r w:rsidRPr="003D305E">
              <w:rPr>
                <w:rFonts w:ascii="Times New Roman" w:hAnsi="Times New Roman"/>
                <w:color w:val="auto"/>
                <w:sz w:val="24"/>
                <w:szCs w:val="24"/>
              </w:rPr>
              <w:t>Gruplar (n=6)</w:t>
            </w:r>
          </w:p>
        </w:tc>
        <w:tc>
          <w:tcPr>
            <w:tcW w:w="2295" w:type="dxa"/>
            <w:shd w:val="clear" w:color="auto" w:fill="auto"/>
          </w:tcPr>
          <w:p w:rsidR="0088471A" w:rsidRPr="0088471A" w:rsidRDefault="0088471A" w:rsidP="00CD7D54">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8471A">
              <w:rPr>
                <w:rFonts w:ascii="Times New Roman" w:hAnsi="Times New Roman"/>
                <w:color w:val="auto"/>
                <w:sz w:val="24"/>
                <w:szCs w:val="24"/>
              </w:rPr>
              <w:t xml:space="preserve">SOD aktivitesi </w:t>
            </w:r>
          </w:p>
          <w:p w:rsidR="0088471A" w:rsidRPr="0088471A" w:rsidRDefault="0088471A" w:rsidP="00CD7D54">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8471A">
              <w:rPr>
                <w:rFonts w:ascii="Times New Roman" w:hAnsi="Times New Roman"/>
                <w:color w:val="auto"/>
                <w:sz w:val="24"/>
                <w:szCs w:val="24"/>
              </w:rPr>
              <w:t>(U/g protein)</w:t>
            </w:r>
          </w:p>
        </w:tc>
        <w:tc>
          <w:tcPr>
            <w:tcW w:w="2550" w:type="dxa"/>
            <w:shd w:val="clear" w:color="auto" w:fill="auto"/>
          </w:tcPr>
          <w:p w:rsidR="0088471A" w:rsidRPr="0088471A" w:rsidRDefault="0088471A" w:rsidP="00CD7D54">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8471A">
              <w:rPr>
                <w:rFonts w:ascii="Times New Roman" w:hAnsi="Times New Roman"/>
                <w:color w:val="auto"/>
                <w:sz w:val="24"/>
                <w:szCs w:val="24"/>
              </w:rPr>
              <w:t xml:space="preserve">MDA seviyesi </w:t>
            </w:r>
          </w:p>
          <w:p w:rsidR="0088471A" w:rsidRPr="0088471A" w:rsidRDefault="0088471A" w:rsidP="00CD7D54">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8471A">
              <w:rPr>
                <w:rFonts w:ascii="Times New Roman" w:hAnsi="Times New Roman"/>
                <w:color w:val="auto"/>
                <w:sz w:val="24"/>
                <w:szCs w:val="24"/>
              </w:rPr>
              <w:t>(nmol/mg protein)</w:t>
            </w:r>
          </w:p>
        </w:tc>
      </w:tr>
      <w:tr w:rsidR="003D305E" w:rsidRPr="003D305E" w:rsidTr="00AF11C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132" w:type="dxa"/>
            <w:shd w:val="clear" w:color="auto" w:fill="auto"/>
          </w:tcPr>
          <w:p w:rsidR="003D305E" w:rsidRPr="003D305E" w:rsidRDefault="003D305E" w:rsidP="00CD7D54">
            <w:pPr>
              <w:spacing w:line="360" w:lineRule="auto"/>
              <w:contextualSpacing/>
              <w:rPr>
                <w:rFonts w:ascii="Times New Roman" w:hAnsi="Times New Roman"/>
                <w:b w:val="0"/>
                <w:color w:val="auto"/>
                <w:sz w:val="24"/>
                <w:szCs w:val="24"/>
              </w:rPr>
            </w:pPr>
            <w:r w:rsidRPr="003D305E">
              <w:rPr>
                <w:rFonts w:ascii="Times New Roman" w:hAnsi="Times New Roman"/>
                <w:b w:val="0"/>
                <w:color w:val="auto"/>
                <w:sz w:val="24"/>
                <w:szCs w:val="24"/>
              </w:rPr>
              <w:t>Grup I (kontrol grubu)</w:t>
            </w:r>
          </w:p>
        </w:tc>
        <w:tc>
          <w:tcPr>
            <w:tcW w:w="2295"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4,00 ± 0,37</w:t>
            </w:r>
          </w:p>
        </w:tc>
        <w:tc>
          <w:tcPr>
            <w:tcW w:w="2550"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48,95 ± 2,14</w:t>
            </w:r>
          </w:p>
        </w:tc>
      </w:tr>
      <w:tr w:rsidR="003D305E" w:rsidRPr="003D305E" w:rsidTr="00AF11C6">
        <w:trPr>
          <w:trHeight w:val="161"/>
        </w:trPr>
        <w:tc>
          <w:tcPr>
            <w:cnfStyle w:val="001000000000" w:firstRow="0" w:lastRow="0" w:firstColumn="1" w:lastColumn="0" w:oddVBand="0" w:evenVBand="0" w:oddHBand="0" w:evenHBand="0" w:firstRowFirstColumn="0" w:firstRowLastColumn="0" w:lastRowFirstColumn="0" w:lastRowLastColumn="0"/>
            <w:tcW w:w="4132" w:type="dxa"/>
            <w:shd w:val="clear" w:color="auto" w:fill="auto"/>
          </w:tcPr>
          <w:p w:rsidR="003D305E" w:rsidRPr="003D305E" w:rsidRDefault="003D305E" w:rsidP="00CD7D54">
            <w:pPr>
              <w:spacing w:line="360" w:lineRule="auto"/>
              <w:contextualSpacing/>
              <w:rPr>
                <w:rFonts w:ascii="Times New Roman" w:hAnsi="Times New Roman"/>
                <w:b w:val="0"/>
                <w:color w:val="auto"/>
                <w:sz w:val="24"/>
                <w:szCs w:val="24"/>
              </w:rPr>
            </w:pPr>
            <w:r w:rsidRPr="003D305E">
              <w:rPr>
                <w:rFonts w:ascii="Times New Roman" w:hAnsi="Times New Roman"/>
                <w:b w:val="0"/>
                <w:color w:val="auto"/>
                <w:sz w:val="24"/>
                <w:szCs w:val="24"/>
              </w:rPr>
              <w:t>Grup II (24 saat gürültü grubu)</w:t>
            </w:r>
          </w:p>
        </w:tc>
        <w:tc>
          <w:tcPr>
            <w:tcW w:w="2295"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3,51 ± 0,16</w:t>
            </w:r>
            <w:r w:rsidRPr="003D305E">
              <w:rPr>
                <w:rFonts w:ascii="Times New Roman" w:hAnsi="Times New Roman"/>
                <w:color w:val="auto"/>
                <w:sz w:val="24"/>
                <w:szCs w:val="24"/>
                <w:vertAlign w:val="superscript"/>
              </w:rPr>
              <w:t xml:space="preserve"> </w:t>
            </w:r>
          </w:p>
        </w:tc>
        <w:tc>
          <w:tcPr>
            <w:tcW w:w="2550" w:type="dxa"/>
            <w:shd w:val="clear" w:color="auto" w:fill="auto"/>
          </w:tcPr>
          <w:p w:rsidR="003D305E" w:rsidRPr="003D305E" w:rsidRDefault="003D305E" w:rsidP="00CD7D54">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 55,33 ± 2,01</w:t>
            </w:r>
          </w:p>
        </w:tc>
      </w:tr>
      <w:tr w:rsidR="003D305E" w:rsidRPr="003D305E" w:rsidTr="00AF11C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132" w:type="dxa"/>
            <w:shd w:val="clear" w:color="auto" w:fill="auto"/>
          </w:tcPr>
          <w:p w:rsidR="003D305E" w:rsidRPr="003D305E" w:rsidRDefault="003D305E" w:rsidP="00CD7D54">
            <w:pPr>
              <w:spacing w:line="360" w:lineRule="auto"/>
              <w:rPr>
                <w:rFonts w:ascii="Times New Roman" w:hAnsi="Times New Roman"/>
                <w:b w:val="0"/>
                <w:color w:val="auto"/>
                <w:sz w:val="24"/>
                <w:szCs w:val="24"/>
              </w:rPr>
            </w:pPr>
            <w:r w:rsidRPr="003D305E">
              <w:rPr>
                <w:rFonts w:ascii="Times New Roman" w:hAnsi="Times New Roman"/>
                <w:b w:val="0"/>
                <w:color w:val="auto"/>
                <w:sz w:val="24"/>
                <w:szCs w:val="24"/>
              </w:rPr>
              <w:t>Grup III (48 saat gürültü grubu)</w:t>
            </w:r>
          </w:p>
        </w:tc>
        <w:tc>
          <w:tcPr>
            <w:tcW w:w="2295"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3,26 ± 0,52 </w:t>
            </w:r>
          </w:p>
        </w:tc>
        <w:tc>
          <w:tcPr>
            <w:tcW w:w="2550"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62,52 ± 4,48 </w:t>
            </w:r>
          </w:p>
        </w:tc>
      </w:tr>
      <w:tr w:rsidR="003D305E" w:rsidRPr="003D305E" w:rsidTr="0088471A">
        <w:trPr>
          <w:trHeight w:val="170"/>
        </w:trPr>
        <w:tc>
          <w:tcPr>
            <w:cnfStyle w:val="001000000000" w:firstRow="0" w:lastRow="0" w:firstColumn="1" w:lastColumn="0" w:oddVBand="0" w:evenVBand="0" w:oddHBand="0" w:evenHBand="0" w:firstRowFirstColumn="0" w:firstRowLastColumn="0" w:lastRowFirstColumn="0" w:lastRowLastColumn="0"/>
            <w:tcW w:w="4132" w:type="dxa"/>
            <w:tcBorders>
              <w:bottom w:val="nil"/>
            </w:tcBorders>
            <w:shd w:val="clear" w:color="auto" w:fill="auto"/>
          </w:tcPr>
          <w:p w:rsidR="003D305E" w:rsidRPr="003D305E" w:rsidRDefault="003D305E" w:rsidP="00CD7D54">
            <w:pPr>
              <w:spacing w:line="360" w:lineRule="auto"/>
              <w:rPr>
                <w:rFonts w:ascii="Times New Roman" w:hAnsi="Times New Roman"/>
                <w:b w:val="0"/>
                <w:color w:val="auto"/>
                <w:sz w:val="24"/>
                <w:szCs w:val="24"/>
              </w:rPr>
            </w:pPr>
            <w:r w:rsidRPr="003D305E">
              <w:rPr>
                <w:rFonts w:ascii="Times New Roman" w:hAnsi="Times New Roman"/>
                <w:b w:val="0"/>
                <w:color w:val="auto"/>
                <w:sz w:val="24"/>
                <w:szCs w:val="24"/>
              </w:rPr>
              <w:t>Grup IV (72 saat gürültü grubu)</w:t>
            </w:r>
          </w:p>
        </w:tc>
        <w:tc>
          <w:tcPr>
            <w:tcW w:w="2295" w:type="dxa"/>
            <w:tcBorders>
              <w:bottom w:val="nil"/>
            </w:tcBorders>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2,88 ± 0,18</w:t>
            </w:r>
          </w:p>
        </w:tc>
        <w:tc>
          <w:tcPr>
            <w:tcW w:w="2550" w:type="dxa"/>
            <w:tcBorders>
              <w:bottom w:val="nil"/>
            </w:tcBorders>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66,19 ± 3,91</w:t>
            </w:r>
          </w:p>
        </w:tc>
      </w:tr>
      <w:tr w:rsidR="003D305E" w:rsidRPr="003D305E" w:rsidTr="0088471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132" w:type="dxa"/>
            <w:tcBorders>
              <w:top w:val="nil"/>
              <w:bottom w:val="single" w:sz="4" w:space="0" w:color="auto"/>
            </w:tcBorders>
            <w:shd w:val="clear" w:color="auto" w:fill="auto"/>
          </w:tcPr>
          <w:p w:rsidR="003D305E" w:rsidRPr="003D305E" w:rsidRDefault="003D305E" w:rsidP="00CD7D54">
            <w:pPr>
              <w:spacing w:line="360" w:lineRule="auto"/>
              <w:rPr>
                <w:rFonts w:ascii="Times New Roman" w:hAnsi="Times New Roman"/>
                <w:b w:val="0"/>
                <w:color w:val="auto"/>
                <w:sz w:val="24"/>
                <w:szCs w:val="24"/>
              </w:rPr>
            </w:pPr>
            <w:r w:rsidRPr="003D305E">
              <w:rPr>
                <w:rFonts w:ascii="Times New Roman" w:hAnsi="Times New Roman"/>
                <w:b w:val="0"/>
                <w:color w:val="auto"/>
                <w:sz w:val="24"/>
                <w:szCs w:val="24"/>
              </w:rPr>
              <w:t>Grup V (168 saat gürültü grubu)</w:t>
            </w:r>
          </w:p>
        </w:tc>
        <w:tc>
          <w:tcPr>
            <w:tcW w:w="2295" w:type="dxa"/>
            <w:tcBorders>
              <w:top w:val="nil"/>
              <w:bottom w:val="single" w:sz="4" w:space="0" w:color="auto"/>
            </w:tcBorders>
            <w:shd w:val="clear" w:color="auto" w:fill="auto"/>
          </w:tcPr>
          <w:p w:rsidR="003D305E" w:rsidRPr="003D305E" w:rsidRDefault="003D305E" w:rsidP="00CD7D54">
            <w:pPr>
              <w:suppressLineNumber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      2,53 ± 0,26</w:t>
            </w:r>
          </w:p>
        </w:tc>
        <w:tc>
          <w:tcPr>
            <w:tcW w:w="2550" w:type="dxa"/>
            <w:tcBorders>
              <w:top w:val="nil"/>
              <w:bottom w:val="single" w:sz="4" w:space="0" w:color="auto"/>
            </w:tcBorders>
            <w:shd w:val="clear" w:color="auto" w:fill="auto"/>
          </w:tcPr>
          <w:p w:rsidR="003D305E" w:rsidRPr="003D305E" w:rsidRDefault="003D305E" w:rsidP="00CD7D5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      76,53 ± 6,68</w:t>
            </w:r>
          </w:p>
        </w:tc>
      </w:tr>
      <w:tr w:rsidR="003D305E" w:rsidRPr="003D305E" w:rsidTr="0088471A">
        <w:trPr>
          <w:trHeight w:val="113"/>
        </w:trPr>
        <w:tc>
          <w:tcPr>
            <w:cnfStyle w:val="001000000000" w:firstRow="0" w:lastRow="0" w:firstColumn="1" w:lastColumn="0" w:oddVBand="0" w:evenVBand="0" w:oddHBand="0" w:evenHBand="0" w:firstRowFirstColumn="0" w:firstRowLastColumn="0" w:lastRowFirstColumn="0" w:lastRowLastColumn="0"/>
            <w:tcW w:w="4132" w:type="dxa"/>
            <w:tcBorders>
              <w:top w:val="single" w:sz="4" w:space="0" w:color="auto"/>
            </w:tcBorders>
            <w:shd w:val="clear" w:color="auto" w:fill="auto"/>
          </w:tcPr>
          <w:p w:rsidR="003D305E" w:rsidRPr="0088471A" w:rsidRDefault="003D305E" w:rsidP="00CD7D54">
            <w:pPr>
              <w:spacing w:line="360" w:lineRule="auto"/>
              <w:jc w:val="center"/>
              <w:rPr>
                <w:rFonts w:ascii="Times New Roman" w:hAnsi="Times New Roman"/>
                <w:color w:val="auto"/>
                <w:sz w:val="24"/>
                <w:szCs w:val="24"/>
              </w:rPr>
            </w:pPr>
            <w:r w:rsidRPr="0088471A">
              <w:rPr>
                <w:rFonts w:ascii="Times New Roman" w:hAnsi="Times New Roman"/>
                <w:sz w:val="24"/>
                <w:szCs w:val="24"/>
              </w:rPr>
              <w:t>*</w:t>
            </w:r>
            <w:r w:rsidRPr="0088471A">
              <w:rPr>
                <w:rFonts w:ascii="Times New Roman" w:hAnsi="Times New Roman"/>
                <w:i/>
                <w:sz w:val="24"/>
                <w:szCs w:val="24"/>
              </w:rPr>
              <w:t>p</w:t>
            </w:r>
          </w:p>
        </w:tc>
        <w:tc>
          <w:tcPr>
            <w:tcW w:w="2295" w:type="dxa"/>
            <w:tcBorders>
              <w:top w:val="single" w:sz="4" w:space="0" w:color="auto"/>
            </w:tcBorders>
            <w:shd w:val="clear" w:color="auto" w:fill="auto"/>
          </w:tcPr>
          <w:p w:rsidR="003D305E" w:rsidRPr="00FB7985" w:rsidRDefault="003D305E" w:rsidP="00CD7D54">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FB7985">
              <w:rPr>
                <w:rFonts w:ascii="Times New Roman" w:hAnsi="Times New Roman"/>
                <w:color w:val="auto"/>
                <w:sz w:val="24"/>
                <w:szCs w:val="24"/>
              </w:rPr>
              <w:t>0,027</w:t>
            </w:r>
          </w:p>
        </w:tc>
        <w:tc>
          <w:tcPr>
            <w:tcW w:w="2550" w:type="dxa"/>
            <w:tcBorders>
              <w:top w:val="single" w:sz="4" w:space="0" w:color="auto"/>
            </w:tcBorders>
            <w:shd w:val="clear" w:color="auto" w:fill="auto"/>
          </w:tcPr>
          <w:p w:rsidR="003D305E" w:rsidRPr="00FB7985" w:rsidRDefault="003D305E" w:rsidP="00CD7D54">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FB7985">
              <w:rPr>
                <w:rFonts w:ascii="Times New Roman" w:hAnsi="Times New Roman"/>
                <w:color w:val="auto"/>
                <w:sz w:val="24"/>
                <w:szCs w:val="24"/>
              </w:rPr>
              <w:t>0,001</w:t>
            </w:r>
          </w:p>
        </w:tc>
      </w:tr>
      <w:tr w:rsidR="003D305E" w:rsidRPr="003D305E" w:rsidTr="00AF11C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132" w:type="dxa"/>
            <w:shd w:val="clear" w:color="auto" w:fill="auto"/>
          </w:tcPr>
          <w:p w:rsidR="003D305E" w:rsidRPr="0088471A" w:rsidRDefault="003D305E" w:rsidP="00CD7D54">
            <w:pPr>
              <w:spacing w:line="360" w:lineRule="auto"/>
              <w:jc w:val="center"/>
              <w:rPr>
                <w:rFonts w:ascii="Times New Roman" w:hAnsi="Times New Roman"/>
                <w:color w:val="auto"/>
                <w:sz w:val="24"/>
                <w:szCs w:val="24"/>
              </w:rPr>
            </w:pPr>
            <w:r w:rsidRPr="0088471A">
              <w:rPr>
                <w:rFonts w:ascii="Times New Roman" w:hAnsi="Times New Roman"/>
                <w:color w:val="auto"/>
                <w:sz w:val="24"/>
                <w:szCs w:val="24"/>
              </w:rPr>
              <w:t>X²</w:t>
            </w:r>
          </w:p>
        </w:tc>
        <w:tc>
          <w:tcPr>
            <w:tcW w:w="2295" w:type="dxa"/>
            <w:shd w:val="clear" w:color="auto" w:fill="auto"/>
          </w:tcPr>
          <w:p w:rsidR="003D305E" w:rsidRPr="00FB7985"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FB7985">
              <w:rPr>
                <w:rFonts w:ascii="Times New Roman" w:hAnsi="Times New Roman"/>
                <w:color w:val="auto"/>
                <w:sz w:val="24"/>
                <w:szCs w:val="24"/>
              </w:rPr>
              <w:t>10,957</w:t>
            </w:r>
          </w:p>
        </w:tc>
        <w:tc>
          <w:tcPr>
            <w:tcW w:w="2550" w:type="dxa"/>
            <w:shd w:val="clear" w:color="auto" w:fill="auto"/>
          </w:tcPr>
          <w:p w:rsidR="003D305E" w:rsidRPr="00FB7985"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FB7985">
              <w:rPr>
                <w:rFonts w:ascii="Times New Roman" w:hAnsi="Times New Roman"/>
                <w:color w:val="auto"/>
                <w:sz w:val="24"/>
                <w:szCs w:val="24"/>
              </w:rPr>
              <w:t>17,918</w:t>
            </w:r>
          </w:p>
        </w:tc>
      </w:tr>
    </w:tbl>
    <w:p w:rsidR="003D305E" w:rsidRPr="003D305E" w:rsidRDefault="009E3F0A" w:rsidP="003D305E">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*Kruskall Wallis,</w:t>
      </w:r>
      <w:r w:rsidR="00AF11C6">
        <w:rPr>
          <w:rFonts w:ascii="Times New Roman" w:hAnsi="Times New Roman"/>
          <w:sz w:val="24"/>
          <w:szCs w:val="24"/>
        </w:rPr>
        <w:t xml:space="preserve"> </w:t>
      </w:r>
      <w:r w:rsidR="003D305E" w:rsidRPr="00AF11C6">
        <w:rPr>
          <w:rFonts w:ascii="Times New Roman" w:hAnsi="Times New Roman"/>
          <w:i/>
          <w:sz w:val="24"/>
          <w:szCs w:val="24"/>
        </w:rPr>
        <w:t xml:space="preserve">p </w:t>
      </w:r>
      <w:r w:rsidR="003D305E" w:rsidRPr="003D305E">
        <w:rPr>
          <w:rFonts w:ascii="Times New Roman" w:hAnsi="Times New Roman"/>
          <w:sz w:val="24"/>
          <w:szCs w:val="24"/>
        </w:rPr>
        <w:t>&lt;0.05</w:t>
      </w:r>
    </w:p>
    <w:p w:rsidR="003D305E" w:rsidRPr="003D305E" w:rsidRDefault="003D305E" w:rsidP="003D305E">
      <w:pPr>
        <w:suppressLineNumbers/>
        <w:spacing w:before="100" w:beforeAutospacing="1" w:after="100" w:afterAutospacing="1" w:line="360" w:lineRule="auto"/>
        <w:rPr>
          <w:rFonts w:ascii="Times New Roman" w:hAnsi="Times New Roman"/>
          <w:b/>
          <w:sz w:val="24"/>
          <w:szCs w:val="24"/>
        </w:rPr>
      </w:pPr>
      <w:r w:rsidRPr="003D305E">
        <w:rPr>
          <w:rFonts w:ascii="Times New Roman" w:hAnsi="Times New Roman"/>
          <w:b/>
          <w:sz w:val="24"/>
          <w:szCs w:val="24"/>
        </w:rPr>
        <w:t>Tablo 14.</w:t>
      </w:r>
      <w:r w:rsidRPr="003D305E">
        <w:rPr>
          <w:rFonts w:ascii="Times New Roman" w:hAnsi="Times New Roman"/>
          <w:sz w:val="24"/>
          <w:szCs w:val="24"/>
        </w:rPr>
        <w:t xml:space="preserve"> </w:t>
      </w:r>
      <w:r w:rsidRPr="003D305E">
        <w:rPr>
          <w:rFonts w:ascii="Times New Roman" w:hAnsi="Times New Roman"/>
          <w:b/>
          <w:sz w:val="24"/>
          <w:szCs w:val="24"/>
        </w:rPr>
        <w:t>b</w:t>
      </w:r>
      <w:proofErr w:type="gramStart"/>
      <w:r w:rsidRPr="003D305E">
        <w:rPr>
          <w:rFonts w:ascii="Times New Roman" w:hAnsi="Times New Roman"/>
          <w:b/>
          <w:sz w:val="24"/>
          <w:szCs w:val="24"/>
        </w:rPr>
        <w:t>)</w:t>
      </w:r>
      <w:proofErr w:type="gramEnd"/>
      <w:r w:rsidRPr="003D305E">
        <w:rPr>
          <w:rFonts w:ascii="Times New Roman" w:hAnsi="Times New Roman"/>
          <w:b/>
          <w:sz w:val="24"/>
          <w:szCs w:val="24"/>
        </w:rPr>
        <w:t xml:space="preserve"> </w:t>
      </w:r>
      <w:r w:rsidRPr="003D305E">
        <w:rPr>
          <w:rFonts w:ascii="Times New Roman" w:hAnsi="Times New Roman"/>
          <w:sz w:val="24"/>
          <w:szCs w:val="24"/>
        </w:rPr>
        <w:t>Dalak dokusunun SOD aktivitesi ve MDA değerleri bakım</w:t>
      </w:r>
      <w:r w:rsidR="0088471A">
        <w:rPr>
          <w:rFonts w:ascii="Times New Roman" w:hAnsi="Times New Roman"/>
          <w:sz w:val="24"/>
          <w:szCs w:val="24"/>
        </w:rPr>
        <w:t>ından gruplar arası farkın testi.</w:t>
      </w:r>
      <w:r w:rsidRPr="003D305E">
        <w:rPr>
          <w:rFonts w:ascii="Times New Roman" w:hAnsi="Times New Roman"/>
          <w:sz w:val="24"/>
          <w:szCs w:val="24"/>
        </w:rPr>
        <w:t xml:space="preserve"> </w:t>
      </w:r>
    </w:p>
    <w:tbl>
      <w:tblPr>
        <w:tblStyle w:val="AkGlgeleme"/>
        <w:tblW w:w="0" w:type="auto"/>
        <w:jc w:val="center"/>
        <w:tblInd w:w="55" w:type="dxa"/>
        <w:tblLook w:val="04A0" w:firstRow="1" w:lastRow="0" w:firstColumn="1" w:lastColumn="0" w:noHBand="0" w:noVBand="1"/>
      </w:tblPr>
      <w:tblGrid>
        <w:gridCol w:w="2436"/>
        <w:gridCol w:w="2368"/>
        <w:gridCol w:w="2186"/>
      </w:tblGrid>
      <w:tr w:rsidR="003D305E" w:rsidRPr="003D305E" w:rsidTr="009E3F0A">
        <w:trPr>
          <w:cnfStyle w:val="100000000000" w:firstRow="1" w:lastRow="0" w:firstColumn="0" w:lastColumn="0" w:oddVBand="0" w:evenVBand="0" w:oddHBand="0" w:evenHBand="0" w:firstRowFirstColumn="0" w:firstRowLastColumn="0" w:lastRowFirstColumn="0" w:lastRowLastColumn="0"/>
          <w:trHeight w:val="837"/>
          <w:jc w:val="center"/>
        </w:trPr>
        <w:tc>
          <w:tcPr>
            <w:cnfStyle w:val="001000000000" w:firstRow="0" w:lastRow="0" w:firstColumn="1" w:lastColumn="0" w:oddVBand="0" w:evenVBand="0" w:oddHBand="0" w:evenHBand="0" w:firstRowFirstColumn="0" w:firstRowLastColumn="0" w:lastRowFirstColumn="0" w:lastRowLastColumn="0"/>
            <w:tcW w:w="2436" w:type="dxa"/>
            <w:shd w:val="clear" w:color="auto" w:fill="auto"/>
            <w:vAlign w:val="center"/>
          </w:tcPr>
          <w:p w:rsidR="003D305E" w:rsidRPr="003D305E" w:rsidRDefault="0088471A" w:rsidP="009E3F0A">
            <w:pPr>
              <w:autoSpaceDE w:val="0"/>
              <w:autoSpaceDN w:val="0"/>
              <w:adjustRightInd w:val="0"/>
              <w:spacing w:line="360" w:lineRule="auto"/>
              <w:jc w:val="center"/>
              <w:rPr>
                <w:rFonts w:ascii="Times New Roman" w:hAnsi="Times New Roman"/>
                <w:color w:val="auto"/>
                <w:sz w:val="24"/>
                <w:szCs w:val="24"/>
              </w:rPr>
            </w:pPr>
            <w:r w:rsidRPr="003D305E">
              <w:rPr>
                <w:rFonts w:ascii="Times New Roman" w:hAnsi="Times New Roman"/>
                <w:color w:val="auto"/>
                <w:sz w:val="24"/>
                <w:szCs w:val="24"/>
              </w:rPr>
              <w:t>Gruplar</w:t>
            </w:r>
          </w:p>
        </w:tc>
        <w:tc>
          <w:tcPr>
            <w:tcW w:w="2368" w:type="dxa"/>
            <w:shd w:val="clear" w:color="auto" w:fill="auto"/>
          </w:tcPr>
          <w:p w:rsidR="003D305E" w:rsidRPr="0088471A" w:rsidRDefault="003D305E" w:rsidP="00CD7D5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8471A">
              <w:rPr>
                <w:rFonts w:ascii="Times New Roman" w:hAnsi="Times New Roman"/>
                <w:color w:val="auto"/>
                <w:sz w:val="24"/>
                <w:szCs w:val="24"/>
              </w:rPr>
              <w:t>SOD aktivitesi</w:t>
            </w:r>
          </w:p>
          <w:p w:rsidR="003D305E" w:rsidRPr="0088471A" w:rsidRDefault="003D305E" w:rsidP="00CD7D5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
                <w:color w:val="auto"/>
                <w:sz w:val="24"/>
                <w:szCs w:val="24"/>
              </w:rPr>
            </w:pPr>
            <w:proofErr w:type="gramStart"/>
            <w:r w:rsidRPr="0088471A">
              <w:rPr>
                <w:rFonts w:ascii="Times New Roman" w:hAnsi="Times New Roman"/>
                <w:i/>
                <w:color w:val="auto"/>
                <w:sz w:val="24"/>
                <w:szCs w:val="24"/>
              </w:rPr>
              <w:t>p</w:t>
            </w:r>
            <w:proofErr w:type="gramEnd"/>
          </w:p>
        </w:tc>
        <w:tc>
          <w:tcPr>
            <w:tcW w:w="2186" w:type="dxa"/>
            <w:shd w:val="clear" w:color="auto" w:fill="auto"/>
          </w:tcPr>
          <w:p w:rsidR="003D305E" w:rsidRPr="0088471A" w:rsidRDefault="003D305E" w:rsidP="00CD7D5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8471A">
              <w:rPr>
                <w:rFonts w:ascii="Times New Roman" w:hAnsi="Times New Roman"/>
                <w:color w:val="auto"/>
                <w:sz w:val="24"/>
                <w:szCs w:val="24"/>
              </w:rPr>
              <w:t>MDA seviyesi</w:t>
            </w:r>
          </w:p>
          <w:p w:rsidR="003D305E" w:rsidRPr="0088471A" w:rsidRDefault="003D305E" w:rsidP="00CD7D5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color w:val="auto"/>
                <w:sz w:val="24"/>
                <w:szCs w:val="24"/>
              </w:rPr>
            </w:pPr>
            <w:proofErr w:type="gramStart"/>
            <w:r w:rsidRPr="0088471A">
              <w:rPr>
                <w:rFonts w:ascii="Times New Roman" w:hAnsi="Times New Roman"/>
                <w:i/>
                <w:color w:val="auto"/>
                <w:sz w:val="24"/>
                <w:szCs w:val="24"/>
              </w:rPr>
              <w:t>p</w:t>
            </w:r>
            <w:proofErr w:type="gramEnd"/>
          </w:p>
        </w:tc>
      </w:tr>
      <w:tr w:rsidR="003D305E" w:rsidRPr="003D305E" w:rsidTr="009E3F0A">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2436" w:type="dxa"/>
            <w:shd w:val="clear" w:color="auto" w:fill="auto"/>
          </w:tcPr>
          <w:p w:rsidR="003D305E" w:rsidRPr="0088471A" w:rsidRDefault="003D305E" w:rsidP="00CD7D54">
            <w:pPr>
              <w:autoSpaceDE w:val="0"/>
              <w:autoSpaceDN w:val="0"/>
              <w:adjustRightInd w:val="0"/>
              <w:spacing w:line="360" w:lineRule="auto"/>
              <w:jc w:val="center"/>
              <w:rPr>
                <w:rFonts w:ascii="Times New Roman" w:hAnsi="Times New Roman"/>
                <w:b w:val="0"/>
                <w:color w:val="auto"/>
                <w:sz w:val="24"/>
                <w:szCs w:val="24"/>
              </w:rPr>
            </w:pPr>
            <w:r w:rsidRPr="0088471A">
              <w:rPr>
                <w:rFonts w:ascii="Times New Roman" w:hAnsi="Times New Roman"/>
                <w:b w:val="0"/>
                <w:color w:val="auto"/>
                <w:sz w:val="24"/>
                <w:szCs w:val="24"/>
              </w:rPr>
              <w:t>I-II</w:t>
            </w:r>
          </w:p>
        </w:tc>
        <w:tc>
          <w:tcPr>
            <w:tcW w:w="2368"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0,542</w:t>
            </w:r>
          </w:p>
        </w:tc>
        <w:tc>
          <w:tcPr>
            <w:tcW w:w="2186"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0,139</w:t>
            </w:r>
          </w:p>
        </w:tc>
      </w:tr>
      <w:tr w:rsidR="003D305E" w:rsidRPr="003D305E" w:rsidTr="009E3F0A">
        <w:trPr>
          <w:trHeight w:val="419"/>
          <w:jc w:val="center"/>
        </w:trPr>
        <w:tc>
          <w:tcPr>
            <w:cnfStyle w:val="001000000000" w:firstRow="0" w:lastRow="0" w:firstColumn="1" w:lastColumn="0" w:oddVBand="0" w:evenVBand="0" w:oddHBand="0" w:evenHBand="0" w:firstRowFirstColumn="0" w:firstRowLastColumn="0" w:lastRowFirstColumn="0" w:lastRowLastColumn="0"/>
            <w:tcW w:w="2436" w:type="dxa"/>
            <w:shd w:val="clear" w:color="auto" w:fill="auto"/>
          </w:tcPr>
          <w:p w:rsidR="003D305E" w:rsidRPr="0088471A" w:rsidRDefault="003D305E" w:rsidP="00CD7D54">
            <w:pPr>
              <w:autoSpaceDE w:val="0"/>
              <w:autoSpaceDN w:val="0"/>
              <w:adjustRightInd w:val="0"/>
              <w:spacing w:line="360" w:lineRule="auto"/>
              <w:jc w:val="center"/>
              <w:rPr>
                <w:rFonts w:ascii="Times New Roman" w:hAnsi="Times New Roman"/>
                <w:b w:val="0"/>
                <w:color w:val="auto"/>
                <w:sz w:val="24"/>
                <w:szCs w:val="24"/>
              </w:rPr>
            </w:pPr>
            <w:r w:rsidRPr="0088471A">
              <w:rPr>
                <w:rFonts w:ascii="Times New Roman" w:hAnsi="Times New Roman"/>
                <w:b w:val="0"/>
                <w:color w:val="auto"/>
                <w:sz w:val="24"/>
                <w:szCs w:val="24"/>
              </w:rPr>
              <w:t>I-III</w:t>
            </w:r>
          </w:p>
        </w:tc>
        <w:tc>
          <w:tcPr>
            <w:tcW w:w="2368"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0,307</w:t>
            </w:r>
          </w:p>
        </w:tc>
        <w:tc>
          <w:tcPr>
            <w:tcW w:w="2186"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0,004**</w:t>
            </w:r>
          </w:p>
        </w:tc>
      </w:tr>
      <w:tr w:rsidR="003D305E" w:rsidRPr="003D305E" w:rsidTr="009E3F0A">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436" w:type="dxa"/>
            <w:shd w:val="clear" w:color="auto" w:fill="auto"/>
          </w:tcPr>
          <w:p w:rsidR="003D305E" w:rsidRPr="0088471A" w:rsidRDefault="003D305E" w:rsidP="00CD7D54">
            <w:pPr>
              <w:autoSpaceDE w:val="0"/>
              <w:autoSpaceDN w:val="0"/>
              <w:adjustRightInd w:val="0"/>
              <w:spacing w:line="360" w:lineRule="auto"/>
              <w:jc w:val="center"/>
              <w:rPr>
                <w:rFonts w:ascii="Times New Roman" w:hAnsi="Times New Roman"/>
                <w:b w:val="0"/>
                <w:color w:val="auto"/>
                <w:sz w:val="24"/>
                <w:szCs w:val="24"/>
              </w:rPr>
            </w:pPr>
            <w:proofErr w:type="gramStart"/>
            <w:r w:rsidRPr="0088471A">
              <w:rPr>
                <w:rFonts w:ascii="Times New Roman" w:hAnsi="Times New Roman"/>
                <w:b w:val="0"/>
                <w:color w:val="auto"/>
                <w:sz w:val="24"/>
                <w:szCs w:val="24"/>
              </w:rPr>
              <w:t>l</w:t>
            </w:r>
            <w:proofErr w:type="gramEnd"/>
            <w:r w:rsidRPr="0088471A">
              <w:rPr>
                <w:rFonts w:ascii="Times New Roman" w:hAnsi="Times New Roman"/>
                <w:b w:val="0"/>
                <w:color w:val="auto"/>
                <w:sz w:val="24"/>
                <w:szCs w:val="24"/>
              </w:rPr>
              <w:t>-IV</w:t>
            </w:r>
          </w:p>
        </w:tc>
        <w:tc>
          <w:tcPr>
            <w:tcW w:w="2368"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0,016**</w:t>
            </w:r>
          </w:p>
        </w:tc>
        <w:tc>
          <w:tcPr>
            <w:tcW w:w="2186"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0,001***</w:t>
            </w:r>
          </w:p>
        </w:tc>
      </w:tr>
      <w:tr w:rsidR="003D305E" w:rsidRPr="003D305E" w:rsidTr="009E3F0A">
        <w:trPr>
          <w:trHeight w:val="419"/>
          <w:jc w:val="center"/>
        </w:trPr>
        <w:tc>
          <w:tcPr>
            <w:cnfStyle w:val="001000000000" w:firstRow="0" w:lastRow="0" w:firstColumn="1" w:lastColumn="0" w:oddVBand="0" w:evenVBand="0" w:oddHBand="0" w:evenHBand="0" w:firstRowFirstColumn="0" w:firstRowLastColumn="0" w:lastRowFirstColumn="0" w:lastRowLastColumn="0"/>
            <w:tcW w:w="2436" w:type="dxa"/>
            <w:shd w:val="clear" w:color="auto" w:fill="auto"/>
          </w:tcPr>
          <w:p w:rsidR="003D305E" w:rsidRPr="0088471A" w:rsidRDefault="003D305E" w:rsidP="00CD7D54">
            <w:pPr>
              <w:autoSpaceDE w:val="0"/>
              <w:autoSpaceDN w:val="0"/>
              <w:adjustRightInd w:val="0"/>
              <w:spacing w:line="360" w:lineRule="auto"/>
              <w:jc w:val="center"/>
              <w:rPr>
                <w:rFonts w:ascii="Times New Roman" w:hAnsi="Times New Roman"/>
                <w:b w:val="0"/>
                <w:color w:val="auto"/>
                <w:sz w:val="24"/>
                <w:szCs w:val="24"/>
              </w:rPr>
            </w:pPr>
            <w:r w:rsidRPr="0088471A">
              <w:rPr>
                <w:rFonts w:ascii="Times New Roman" w:hAnsi="Times New Roman"/>
                <w:b w:val="0"/>
                <w:color w:val="auto"/>
                <w:sz w:val="24"/>
                <w:szCs w:val="24"/>
              </w:rPr>
              <w:t>I-V</w:t>
            </w:r>
          </w:p>
        </w:tc>
        <w:tc>
          <w:tcPr>
            <w:tcW w:w="2368"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0,003**</w:t>
            </w:r>
          </w:p>
        </w:tc>
        <w:tc>
          <w:tcPr>
            <w:tcW w:w="2186"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0,001***</w:t>
            </w:r>
          </w:p>
        </w:tc>
      </w:tr>
      <w:tr w:rsidR="003D305E" w:rsidRPr="003D305E" w:rsidTr="009E3F0A">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436" w:type="dxa"/>
            <w:shd w:val="clear" w:color="auto" w:fill="auto"/>
          </w:tcPr>
          <w:p w:rsidR="003D305E" w:rsidRPr="0088471A" w:rsidRDefault="003D305E" w:rsidP="00CD7D54">
            <w:pPr>
              <w:autoSpaceDE w:val="0"/>
              <w:autoSpaceDN w:val="0"/>
              <w:adjustRightInd w:val="0"/>
              <w:spacing w:line="360" w:lineRule="auto"/>
              <w:jc w:val="center"/>
              <w:rPr>
                <w:rFonts w:ascii="Times New Roman" w:hAnsi="Times New Roman"/>
                <w:b w:val="0"/>
                <w:color w:val="auto"/>
                <w:sz w:val="24"/>
                <w:szCs w:val="24"/>
              </w:rPr>
            </w:pPr>
            <w:r w:rsidRPr="0088471A">
              <w:rPr>
                <w:rFonts w:ascii="Times New Roman" w:hAnsi="Times New Roman"/>
                <w:b w:val="0"/>
                <w:color w:val="auto"/>
                <w:sz w:val="24"/>
                <w:szCs w:val="24"/>
              </w:rPr>
              <w:t>II-III</w:t>
            </w:r>
          </w:p>
        </w:tc>
        <w:tc>
          <w:tcPr>
            <w:tcW w:w="2368"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0,675</w:t>
            </w:r>
          </w:p>
        </w:tc>
        <w:tc>
          <w:tcPr>
            <w:tcW w:w="2186"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0,106</w:t>
            </w:r>
          </w:p>
        </w:tc>
      </w:tr>
      <w:tr w:rsidR="003D305E" w:rsidRPr="003D305E" w:rsidTr="009E3F0A">
        <w:trPr>
          <w:trHeight w:val="419"/>
          <w:jc w:val="center"/>
        </w:trPr>
        <w:tc>
          <w:tcPr>
            <w:cnfStyle w:val="001000000000" w:firstRow="0" w:lastRow="0" w:firstColumn="1" w:lastColumn="0" w:oddVBand="0" w:evenVBand="0" w:oddHBand="0" w:evenHBand="0" w:firstRowFirstColumn="0" w:firstRowLastColumn="0" w:lastRowFirstColumn="0" w:lastRowLastColumn="0"/>
            <w:tcW w:w="2436" w:type="dxa"/>
            <w:shd w:val="clear" w:color="auto" w:fill="auto"/>
          </w:tcPr>
          <w:p w:rsidR="003D305E" w:rsidRPr="0088471A" w:rsidRDefault="003D305E" w:rsidP="00CD7D54">
            <w:pPr>
              <w:autoSpaceDE w:val="0"/>
              <w:autoSpaceDN w:val="0"/>
              <w:adjustRightInd w:val="0"/>
              <w:spacing w:line="360" w:lineRule="auto"/>
              <w:jc w:val="center"/>
              <w:rPr>
                <w:rFonts w:ascii="Times New Roman" w:hAnsi="Times New Roman"/>
                <w:b w:val="0"/>
                <w:color w:val="auto"/>
                <w:sz w:val="24"/>
                <w:szCs w:val="24"/>
              </w:rPr>
            </w:pPr>
            <w:r w:rsidRPr="0088471A">
              <w:rPr>
                <w:rFonts w:ascii="Times New Roman" w:hAnsi="Times New Roman"/>
                <w:b w:val="0"/>
                <w:color w:val="auto"/>
                <w:sz w:val="24"/>
                <w:szCs w:val="24"/>
              </w:rPr>
              <w:t>II-IV</w:t>
            </w:r>
          </w:p>
        </w:tc>
        <w:tc>
          <w:tcPr>
            <w:tcW w:w="2368"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0,060</w:t>
            </w:r>
          </w:p>
        </w:tc>
        <w:tc>
          <w:tcPr>
            <w:tcW w:w="2186"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0,008**</w:t>
            </w:r>
          </w:p>
        </w:tc>
      </w:tr>
      <w:tr w:rsidR="003D305E" w:rsidRPr="003D305E" w:rsidTr="009E3F0A">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436" w:type="dxa"/>
            <w:shd w:val="clear" w:color="auto" w:fill="auto"/>
          </w:tcPr>
          <w:p w:rsidR="003D305E" w:rsidRPr="0088471A" w:rsidRDefault="003D305E" w:rsidP="00CD7D54">
            <w:pPr>
              <w:autoSpaceDE w:val="0"/>
              <w:autoSpaceDN w:val="0"/>
              <w:adjustRightInd w:val="0"/>
              <w:spacing w:line="360" w:lineRule="auto"/>
              <w:jc w:val="center"/>
              <w:rPr>
                <w:rFonts w:ascii="Times New Roman" w:hAnsi="Times New Roman"/>
                <w:b w:val="0"/>
                <w:color w:val="auto"/>
                <w:sz w:val="24"/>
                <w:szCs w:val="24"/>
              </w:rPr>
            </w:pPr>
            <w:r w:rsidRPr="0088471A">
              <w:rPr>
                <w:rFonts w:ascii="Times New Roman" w:hAnsi="Times New Roman"/>
                <w:b w:val="0"/>
                <w:color w:val="auto"/>
                <w:sz w:val="24"/>
                <w:szCs w:val="24"/>
              </w:rPr>
              <w:t>II-V</w:t>
            </w:r>
          </w:p>
        </w:tc>
        <w:tc>
          <w:tcPr>
            <w:tcW w:w="2368"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0,013*</w:t>
            </w:r>
          </w:p>
        </w:tc>
        <w:tc>
          <w:tcPr>
            <w:tcW w:w="2186"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0,001***</w:t>
            </w:r>
          </w:p>
        </w:tc>
      </w:tr>
      <w:tr w:rsidR="003D305E" w:rsidRPr="003D305E" w:rsidTr="009E3F0A">
        <w:trPr>
          <w:trHeight w:val="419"/>
          <w:jc w:val="center"/>
        </w:trPr>
        <w:tc>
          <w:tcPr>
            <w:cnfStyle w:val="001000000000" w:firstRow="0" w:lastRow="0" w:firstColumn="1" w:lastColumn="0" w:oddVBand="0" w:evenVBand="0" w:oddHBand="0" w:evenHBand="0" w:firstRowFirstColumn="0" w:firstRowLastColumn="0" w:lastRowFirstColumn="0" w:lastRowLastColumn="0"/>
            <w:tcW w:w="2436" w:type="dxa"/>
            <w:shd w:val="clear" w:color="auto" w:fill="auto"/>
          </w:tcPr>
          <w:p w:rsidR="003D305E" w:rsidRPr="0088471A" w:rsidRDefault="003D305E" w:rsidP="00CD7D54">
            <w:pPr>
              <w:autoSpaceDE w:val="0"/>
              <w:autoSpaceDN w:val="0"/>
              <w:adjustRightInd w:val="0"/>
              <w:spacing w:line="360" w:lineRule="auto"/>
              <w:jc w:val="center"/>
              <w:rPr>
                <w:rFonts w:ascii="Times New Roman" w:hAnsi="Times New Roman"/>
                <w:b w:val="0"/>
                <w:color w:val="auto"/>
                <w:sz w:val="24"/>
                <w:szCs w:val="24"/>
              </w:rPr>
            </w:pPr>
            <w:r w:rsidRPr="0088471A">
              <w:rPr>
                <w:rFonts w:ascii="Times New Roman" w:hAnsi="Times New Roman"/>
                <w:b w:val="0"/>
                <w:color w:val="auto"/>
                <w:sz w:val="24"/>
                <w:szCs w:val="24"/>
              </w:rPr>
              <w:t>III-IV</w:t>
            </w:r>
          </w:p>
        </w:tc>
        <w:tc>
          <w:tcPr>
            <w:tcW w:w="2368"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0,135</w:t>
            </w:r>
          </w:p>
        </w:tc>
        <w:tc>
          <w:tcPr>
            <w:tcW w:w="2186"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0,248</w:t>
            </w:r>
          </w:p>
        </w:tc>
      </w:tr>
      <w:tr w:rsidR="003D305E" w:rsidRPr="003D305E" w:rsidTr="009E3F0A">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436" w:type="dxa"/>
            <w:shd w:val="clear" w:color="auto" w:fill="auto"/>
          </w:tcPr>
          <w:p w:rsidR="003D305E" w:rsidRPr="0088471A" w:rsidRDefault="003D305E" w:rsidP="00CD7D54">
            <w:pPr>
              <w:autoSpaceDE w:val="0"/>
              <w:autoSpaceDN w:val="0"/>
              <w:adjustRightInd w:val="0"/>
              <w:spacing w:line="360" w:lineRule="auto"/>
              <w:jc w:val="center"/>
              <w:rPr>
                <w:rFonts w:ascii="Times New Roman" w:hAnsi="Times New Roman"/>
                <w:b w:val="0"/>
                <w:color w:val="auto"/>
                <w:sz w:val="24"/>
                <w:szCs w:val="24"/>
              </w:rPr>
            </w:pPr>
            <w:r w:rsidRPr="0088471A">
              <w:rPr>
                <w:rFonts w:ascii="Times New Roman" w:hAnsi="Times New Roman"/>
                <w:b w:val="0"/>
                <w:color w:val="auto"/>
                <w:sz w:val="24"/>
                <w:szCs w:val="24"/>
              </w:rPr>
              <w:t>III-V</w:t>
            </w:r>
          </w:p>
        </w:tc>
        <w:tc>
          <w:tcPr>
            <w:tcW w:w="2368"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0,034*</w:t>
            </w:r>
          </w:p>
        </w:tc>
        <w:tc>
          <w:tcPr>
            <w:tcW w:w="2186"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0,021*</w:t>
            </w:r>
          </w:p>
        </w:tc>
      </w:tr>
      <w:tr w:rsidR="003D305E" w:rsidRPr="003D305E" w:rsidTr="009E3F0A">
        <w:trPr>
          <w:trHeight w:val="430"/>
          <w:jc w:val="center"/>
        </w:trPr>
        <w:tc>
          <w:tcPr>
            <w:cnfStyle w:val="001000000000" w:firstRow="0" w:lastRow="0" w:firstColumn="1" w:lastColumn="0" w:oddVBand="0" w:evenVBand="0" w:oddHBand="0" w:evenHBand="0" w:firstRowFirstColumn="0" w:firstRowLastColumn="0" w:lastRowFirstColumn="0" w:lastRowLastColumn="0"/>
            <w:tcW w:w="2436" w:type="dxa"/>
            <w:shd w:val="clear" w:color="auto" w:fill="auto"/>
          </w:tcPr>
          <w:p w:rsidR="003D305E" w:rsidRPr="0088471A" w:rsidRDefault="003D305E" w:rsidP="00CD7D54">
            <w:pPr>
              <w:autoSpaceDE w:val="0"/>
              <w:autoSpaceDN w:val="0"/>
              <w:adjustRightInd w:val="0"/>
              <w:spacing w:line="360" w:lineRule="auto"/>
              <w:jc w:val="center"/>
              <w:rPr>
                <w:rFonts w:ascii="Times New Roman" w:hAnsi="Times New Roman"/>
                <w:b w:val="0"/>
                <w:color w:val="auto"/>
                <w:sz w:val="24"/>
                <w:szCs w:val="24"/>
              </w:rPr>
            </w:pPr>
            <w:r w:rsidRPr="0088471A">
              <w:rPr>
                <w:rFonts w:ascii="Times New Roman" w:hAnsi="Times New Roman"/>
                <w:b w:val="0"/>
                <w:color w:val="auto"/>
                <w:sz w:val="24"/>
                <w:szCs w:val="24"/>
              </w:rPr>
              <w:t>IV-V</w:t>
            </w:r>
          </w:p>
        </w:tc>
        <w:tc>
          <w:tcPr>
            <w:tcW w:w="2368"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0,494</w:t>
            </w:r>
          </w:p>
        </w:tc>
        <w:tc>
          <w:tcPr>
            <w:tcW w:w="2186"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0,212</w:t>
            </w:r>
          </w:p>
        </w:tc>
      </w:tr>
    </w:tbl>
    <w:p w:rsidR="003D305E" w:rsidRPr="003D305E" w:rsidRDefault="003D305E" w:rsidP="00596669">
      <w:pPr>
        <w:autoSpaceDE w:val="0"/>
        <w:autoSpaceDN w:val="0"/>
        <w:adjustRightInd w:val="0"/>
        <w:spacing w:after="0" w:line="360" w:lineRule="auto"/>
        <w:ind w:left="708" w:firstLine="708"/>
        <w:jc w:val="both"/>
        <w:rPr>
          <w:rFonts w:ascii="Times New Roman" w:hAnsi="Times New Roman"/>
          <w:sz w:val="24"/>
          <w:szCs w:val="24"/>
        </w:rPr>
      </w:pPr>
      <w:r w:rsidRPr="003D305E">
        <w:rPr>
          <w:rFonts w:ascii="Times New Roman" w:hAnsi="Times New Roman"/>
          <w:sz w:val="24"/>
          <w:szCs w:val="24"/>
        </w:rPr>
        <w:t xml:space="preserve">Post </w:t>
      </w:r>
      <w:proofErr w:type="gramStart"/>
      <w:r w:rsidRPr="003D305E">
        <w:rPr>
          <w:rFonts w:ascii="Times New Roman" w:hAnsi="Times New Roman"/>
          <w:sz w:val="24"/>
          <w:szCs w:val="24"/>
        </w:rPr>
        <w:t>Hoc</w:t>
      </w:r>
      <w:proofErr w:type="gramEnd"/>
      <w:r w:rsidRPr="003D305E">
        <w:rPr>
          <w:rFonts w:ascii="Times New Roman" w:hAnsi="Times New Roman"/>
          <w:sz w:val="24"/>
          <w:szCs w:val="24"/>
        </w:rPr>
        <w:t xml:space="preserve"> Analizler için Bonferroni düzeltmesi yapılmıştır. </w:t>
      </w:r>
    </w:p>
    <w:p w:rsidR="003D305E" w:rsidRPr="003D305E" w:rsidRDefault="003D305E" w:rsidP="00596669">
      <w:pPr>
        <w:autoSpaceDE w:val="0"/>
        <w:autoSpaceDN w:val="0"/>
        <w:adjustRightInd w:val="0"/>
        <w:spacing w:after="0" w:line="360" w:lineRule="auto"/>
        <w:ind w:hanging="142"/>
        <w:jc w:val="both"/>
        <w:rPr>
          <w:rFonts w:ascii="Times New Roman" w:hAnsi="Times New Roman"/>
          <w:sz w:val="24"/>
          <w:szCs w:val="24"/>
        </w:rPr>
      </w:pPr>
      <w:r w:rsidRPr="003D305E">
        <w:rPr>
          <w:rFonts w:ascii="Times New Roman" w:hAnsi="Times New Roman"/>
          <w:sz w:val="24"/>
          <w:szCs w:val="24"/>
        </w:rPr>
        <w:t xml:space="preserve">  </w:t>
      </w:r>
      <w:r w:rsidR="00AF11C6">
        <w:rPr>
          <w:rFonts w:ascii="Times New Roman" w:hAnsi="Times New Roman"/>
          <w:sz w:val="24"/>
          <w:szCs w:val="24"/>
        </w:rPr>
        <w:tab/>
      </w:r>
      <w:r w:rsidR="00AF11C6">
        <w:rPr>
          <w:rFonts w:ascii="Times New Roman" w:hAnsi="Times New Roman"/>
          <w:sz w:val="24"/>
          <w:szCs w:val="24"/>
        </w:rPr>
        <w:tab/>
      </w:r>
      <w:r w:rsidRPr="003D305E">
        <w:rPr>
          <w:rFonts w:ascii="Times New Roman" w:hAnsi="Times New Roman"/>
          <w:sz w:val="24"/>
          <w:szCs w:val="24"/>
        </w:rPr>
        <w:t xml:space="preserve"> </w:t>
      </w:r>
      <w:r w:rsidR="00AF11C6">
        <w:rPr>
          <w:rFonts w:ascii="Times New Roman" w:hAnsi="Times New Roman"/>
          <w:sz w:val="24"/>
          <w:szCs w:val="24"/>
        </w:rPr>
        <w:tab/>
      </w:r>
      <w:r w:rsidRPr="003D305E">
        <w:rPr>
          <w:rFonts w:ascii="Times New Roman" w:hAnsi="Times New Roman"/>
          <w:sz w:val="24"/>
          <w:szCs w:val="24"/>
        </w:rPr>
        <w:t>Gruplar arası istatistiksel farkın önemliliği; *</w:t>
      </w:r>
      <w:r w:rsidRPr="003D305E">
        <w:rPr>
          <w:rFonts w:ascii="Times New Roman" w:hAnsi="Times New Roman"/>
          <w:i/>
          <w:iCs/>
          <w:sz w:val="24"/>
          <w:szCs w:val="24"/>
        </w:rPr>
        <w:t>p</w:t>
      </w:r>
      <w:r w:rsidRPr="003D305E">
        <w:rPr>
          <w:rFonts w:ascii="Times New Roman" w:hAnsi="Times New Roman"/>
          <w:sz w:val="24"/>
          <w:szCs w:val="24"/>
        </w:rPr>
        <w:t>&lt;0.05. **</w:t>
      </w:r>
      <w:r w:rsidRPr="003D305E">
        <w:rPr>
          <w:rFonts w:ascii="Times New Roman" w:hAnsi="Times New Roman"/>
          <w:i/>
          <w:iCs/>
          <w:sz w:val="24"/>
          <w:szCs w:val="24"/>
        </w:rPr>
        <w:t xml:space="preserve"> p</w:t>
      </w:r>
      <w:r w:rsidRPr="003D305E">
        <w:rPr>
          <w:rFonts w:ascii="Times New Roman" w:hAnsi="Times New Roman"/>
          <w:sz w:val="24"/>
          <w:szCs w:val="24"/>
        </w:rPr>
        <w:t>&lt;0.01.***</w:t>
      </w:r>
      <w:r w:rsidRPr="003D305E">
        <w:rPr>
          <w:rFonts w:ascii="Times New Roman" w:hAnsi="Times New Roman"/>
          <w:i/>
          <w:iCs/>
          <w:sz w:val="24"/>
          <w:szCs w:val="24"/>
        </w:rPr>
        <w:t>p</w:t>
      </w:r>
      <w:r w:rsidRPr="003D305E">
        <w:rPr>
          <w:rFonts w:ascii="Times New Roman" w:hAnsi="Times New Roman"/>
          <w:sz w:val="24"/>
          <w:szCs w:val="24"/>
        </w:rPr>
        <w:t>&lt;0.001.</w:t>
      </w:r>
    </w:p>
    <w:p w:rsidR="003D305E" w:rsidRPr="003D305E" w:rsidRDefault="003D305E" w:rsidP="003D305E">
      <w:pPr>
        <w:autoSpaceDE w:val="0"/>
        <w:autoSpaceDN w:val="0"/>
        <w:adjustRightInd w:val="0"/>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4"/>
          <w:szCs w:val="24"/>
        </w:rPr>
        <w:lastRenderedPageBreak/>
        <w:t xml:space="preserve">Dalak dokusunda olduğu gibi beyin dokusu SOD aktivitesi de gürültü maruz kalma süresine paralel olarak azalmış iken, MDA seviyesi ise artış gösterdi (Tablo 15a). Grupların beyin dokularına ait </w:t>
      </w:r>
      <w:r w:rsidRPr="003D305E">
        <w:rPr>
          <w:rFonts w:ascii="Times New Roman" w:hAnsi="Times New Roman"/>
          <w:bCs/>
          <w:sz w:val="24"/>
          <w:szCs w:val="24"/>
        </w:rPr>
        <w:t xml:space="preserve">SOD aktiviteleri ve MDA seviyeleri </w:t>
      </w:r>
      <w:r w:rsidRPr="003D305E">
        <w:rPr>
          <w:rFonts w:ascii="Times New Roman" w:hAnsi="Times New Roman"/>
          <w:sz w:val="24"/>
          <w:szCs w:val="24"/>
        </w:rPr>
        <w:t xml:space="preserve">arasındaki farklılık Kruskal Wallis </w:t>
      </w:r>
      <w:r w:rsidRPr="003D305E">
        <w:rPr>
          <w:rFonts w:ascii="Times New Roman" w:hAnsi="Times New Roman"/>
          <w:i/>
          <w:sz w:val="24"/>
          <w:szCs w:val="24"/>
        </w:rPr>
        <w:t xml:space="preserve">post </w:t>
      </w:r>
      <w:proofErr w:type="gramStart"/>
      <w:r w:rsidRPr="003D305E">
        <w:rPr>
          <w:rFonts w:ascii="Times New Roman" w:hAnsi="Times New Roman"/>
          <w:i/>
          <w:sz w:val="24"/>
          <w:szCs w:val="24"/>
        </w:rPr>
        <w:t>hoc</w:t>
      </w:r>
      <w:proofErr w:type="gramEnd"/>
      <w:r w:rsidRPr="003D305E">
        <w:rPr>
          <w:rFonts w:ascii="Times New Roman" w:hAnsi="Times New Roman"/>
          <w:sz w:val="24"/>
          <w:szCs w:val="24"/>
        </w:rPr>
        <w:t xml:space="preserve"> testi (Bonferroni düzeltmeli Mann-Whitney U) ile belirlendi ve gruplar arası farklılık Tablo 15b’de verildi. Hiçbir gürültüye maruz bırakılmayan grup ile karşılaştırıldığında SOD aktivitesi, 24 saat (</w:t>
      </w:r>
      <w:r w:rsidRPr="003D305E">
        <w:rPr>
          <w:rFonts w:ascii="Times New Roman" w:hAnsi="Times New Roman"/>
          <w:i/>
          <w:sz w:val="24"/>
          <w:szCs w:val="24"/>
        </w:rPr>
        <w:t>p</w:t>
      </w:r>
      <w:r w:rsidRPr="003D305E">
        <w:rPr>
          <w:rFonts w:ascii="Times New Roman" w:hAnsi="Times New Roman"/>
          <w:sz w:val="24"/>
          <w:szCs w:val="24"/>
        </w:rPr>
        <w:t>=0,004),  48 saat (</w:t>
      </w:r>
      <w:r w:rsidRPr="003D305E">
        <w:rPr>
          <w:rFonts w:ascii="Times New Roman" w:hAnsi="Times New Roman"/>
          <w:i/>
          <w:sz w:val="24"/>
          <w:szCs w:val="24"/>
        </w:rPr>
        <w:t>p</w:t>
      </w:r>
      <w:r w:rsidRPr="003D305E">
        <w:rPr>
          <w:rFonts w:ascii="Times New Roman" w:hAnsi="Times New Roman"/>
          <w:sz w:val="24"/>
          <w:szCs w:val="24"/>
        </w:rPr>
        <w:t xml:space="preserve"> =0,001), 72 saat (</w:t>
      </w:r>
      <w:r w:rsidRPr="003D305E">
        <w:rPr>
          <w:rFonts w:ascii="Times New Roman" w:hAnsi="Times New Roman"/>
          <w:i/>
          <w:sz w:val="24"/>
          <w:szCs w:val="24"/>
        </w:rPr>
        <w:t>p</w:t>
      </w:r>
      <w:r w:rsidRPr="003D305E">
        <w:rPr>
          <w:rFonts w:ascii="Times New Roman" w:hAnsi="Times New Roman"/>
          <w:sz w:val="24"/>
          <w:szCs w:val="24"/>
        </w:rPr>
        <w:t>=0,001) ve 168 saat (</w:t>
      </w:r>
      <w:r w:rsidRPr="003D305E">
        <w:rPr>
          <w:rFonts w:ascii="Times New Roman" w:hAnsi="Times New Roman"/>
          <w:i/>
          <w:sz w:val="24"/>
          <w:szCs w:val="24"/>
        </w:rPr>
        <w:t>p</w:t>
      </w:r>
      <w:r w:rsidRPr="003D305E">
        <w:rPr>
          <w:rFonts w:ascii="Times New Roman" w:hAnsi="Times New Roman"/>
          <w:sz w:val="24"/>
          <w:szCs w:val="24"/>
        </w:rPr>
        <w:t>=0,001) gürültüye maruz kalan gruplarda anlamlı bir azalma gösterdi. SOD aktivitesi yönünden 24 ve 48 saat gürültü uygulanan gruplar birbirleriyle karşılaştırıldıklarında anlamlı bir fark bulunamamasına rağmen (</w:t>
      </w:r>
      <w:r w:rsidRPr="003D305E">
        <w:rPr>
          <w:rFonts w:ascii="Times New Roman" w:hAnsi="Times New Roman"/>
          <w:i/>
          <w:sz w:val="24"/>
          <w:szCs w:val="24"/>
        </w:rPr>
        <w:t>p</w:t>
      </w:r>
      <w:r w:rsidRPr="003D305E">
        <w:rPr>
          <w:rFonts w:ascii="Times New Roman" w:hAnsi="Times New Roman"/>
          <w:sz w:val="24"/>
          <w:szCs w:val="24"/>
        </w:rPr>
        <w:t>=0,675), bu gruplarla karşılaştırıldığında 72 saat (</w:t>
      </w:r>
      <w:r w:rsidRPr="003D305E">
        <w:rPr>
          <w:rFonts w:ascii="Times New Roman" w:hAnsi="Times New Roman"/>
          <w:i/>
          <w:sz w:val="24"/>
          <w:szCs w:val="24"/>
        </w:rPr>
        <w:t>p</w:t>
      </w:r>
      <w:r w:rsidRPr="003D305E">
        <w:rPr>
          <w:rFonts w:ascii="Times New Roman" w:hAnsi="Times New Roman"/>
          <w:sz w:val="24"/>
          <w:szCs w:val="24"/>
        </w:rPr>
        <w:t>=0,013)  ve 168 saat (</w:t>
      </w:r>
      <w:r w:rsidRPr="003D305E">
        <w:rPr>
          <w:rFonts w:ascii="Times New Roman" w:hAnsi="Times New Roman"/>
          <w:i/>
          <w:sz w:val="24"/>
          <w:szCs w:val="24"/>
        </w:rPr>
        <w:t>p</w:t>
      </w:r>
      <w:r w:rsidRPr="003D305E">
        <w:rPr>
          <w:rFonts w:ascii="Times New Roman" w:hAnsi="Times New Roman"/>
          <w:sz w:val="24"/>
          <w:szCs w:val="24"/>
        </w:rPr>
        <w:t>=0,001) gürültü uygulanan gruplarda SOD aktivitesi anlamlı olarak düşük bulundu. Beyin dokusu MDA seviyesi kontrol grubu ile istatistiksel yönden karşılaştırıldığında 24 saat (</w:t>
      </w:r>
      <w:r w:rsidRPr="003D305E">
        <w:rPr>
          <w:rFonts w:ascii="Times New Roman" w:hAnsi="Times New Roman"/>
          <w:i/>
          <w:sz w:val="24"/>
          <w:szCs w:val="24"/>
        </w:rPr>
        <w:t>p</w:t>
      </w:r>
      <w:r w:rsidRPr="003D305E">
        <w:rPr>
          <w:rFonts w:ascii="Times New Roman" w:hAnsi="Times New Roman"/>
          <w:sz w:val="24"/>
          <w:szCs w:val="24"/>
        </w:rPr>
        <w:t>=0,03), 48 saat (</w:t>
      </w:r>
      <w:r w:rsidRPr="003D305E">
        <w:rPr>
          <w:rFonts w:ascii="Times New Roman" w:hAnsi="Times New Roman"/>
          <w:i/>
          <w:sz w:val="24"/>
          <w:szCs w:val="24"/>
        </w:rPr>
        <w:t>p</w:t>
      </w:r>
      <w:r w:rsidRPr="003D305E">
        <w:rPr>
          <w:rFonts w:ascii="Times New Roman" w:hAnsi="Times New Roman"/>
          <w:sz w:val="24"/>
          <w:szCs w:val="24"/>
        </w:rPr>
        <w:t>=0,003), 72 saat (</w:t>
      </w:r>
      <w:r w:rsidRPr="003D305E">
        <w:rPr>
          <w:rFonts w:ascii="Times New Roman" w:hAnsi="Times New Roman"/>
          <w:i/>
          <w:sz w:val="24"/>
          <w:szCs w:val="24"/>
        </w:rPr>
        <w:t>p</w:t>
      </w:r>
      <w:r w:rsidRPr="003D305E">
        <w:rPr>
          <w:rFonts w:ascii="Times New Roman" w:hAnsi="Times New Roman"/>
          <w:sz w:val="24"/>
          <w:szCs w:val="24"/>
        </w:rPr>
        <w:t>=0,001) ve 168 saat (</w:t>
      </w:r>
      <w:r w:rsidRPr="003D305E">
        <w:rPr>
          <w:rFonts w:ascii="Times New Roman" w:hAnsi="Times New Roman"/>
          <w:i/>
          <w:sz w:val="24"/>
          <w:szCs w:val="24"/>
        </w:rPr>
        <w:t>p</w:t>
      </w:r>
      <w:r w:rsidRPr="003D305E">
        <w:rPr>
          <w:rFonts w:ascii="Times New Roman" w:hAnsi="Times New Roman"/>
          <w:sz w:val="24"/>
          <w:szCs w:val="24"/>
        </w:rPr>
        <w:t xml:space="preserve"> =0,001) gürültüye maruz kalan gruplarda anlamlı olarak artış gösterdi. Fakat beyin dokusu MDA seviyesi yönünden değerlendirildiğinde 24 saat ve 48 saat gürültü uygulanan gruplar  (</w:t>
      </w:r>
      <w:r w:rsidRPr="003D305E">
        <w:rPr>
          <w:rFonts w:ascii="Times New Roman" w:hAnsi="Times New Roman"/>
          <w:i/>
          <w:sz w:val="24"/>
          <w:szCs w:val="24"/>
        </w:rPr>
        <w:t>p</w:t>
      </w:r>
      <w:r w:rsidRPr="003D305E">
        <w:rPr>
          <w:rFonts w:ascii="Times New Roman" w:hAnsi="Times New Roman"/>
          <w:sz w:val="24"/>
          <w:szCs w:val="24"/>
        </w:rPr>
        <w:t>=0,312) ile 48 saat ve 72 saat gürültü uygulanan gruplar (</w:t>
      </w:r>
      <w:r w:rsidRPr="003D305E">
        <w:rPr>
          <w:rFonts w:ascii="Times New Roman" w:hAnsi="Times New Roman"/>
          <w:i/>
          <w:sz w:val="24"/>
          <w:szCs w:val="24"/>
        </w:rPr>
        <w:t>p</w:t>
      </w:r>
      <w:r w:rsidRPr="003D305E">
        <w:rPr>
          <w:rFonts w:ascii="Times New Roman" w:hAnsi="Times New Roman"/>
          <w:sz w:val="24"/>
          <w:szCs w:val="24"/>
        </w:rPr>
        <w:t xml:space="preserve">=0,102) arasında anlamlı bir fark saptanmadı. </w:t>
      </w:r>
    </w:p>
    <w:tbl>
      <w:tblPr>
        <w:tblStyle w:val="AkGlgeleme"/>
        <w:tblpPr w:leftFromText="141" w:rightFromText="141" w:vertAnchor="text" w:horzAnchor="margin" w:tblpXSpec="center" w:tblpY="1293"/>
        <w:tblW w:w="8047" w:type="dxa"/>
        <w:tblLook w:val="04A0" w:firstRow="1" w:lastRow="0" w:firstColumn="1" w:lastColumn="0" w:noHBand="0" w:noVBand="1"/>
      </w:tblPr>
      <w:tblGrid>
        <w:gridCol w:w="3510"/>
        <w:gridCol w:w="2127"/>
        <w:gridCol w:w="2410"/>
      </w:tblGrid>
      <w:tr w:rsidR="00897CF7" w:rsidRPr="003D305E" w:rsidTr="00897CF7">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tcBorders>
            <w:shd w:val="clear" w:color="auto" w:fill="auto"/>
            <w:vAlign w:val="center"/>
          </w:tcPr>
          <w:p w:rsidR="00897CF7" w:rsidRPr="003D305E" w:rsidRDefault="00897CF7" w:rsidP="00CD7D54">
            <w:pPr>
              <w:spacing w:line="360" w:lineRule="auto"/>
              <w:contextualSpacing/>
              <w:jc w:val="center"/>
              <w:rPr>
                <w:rFonts w:ascii="Times New Roman" w:hAnsi="Times New Roman"/>
                <w:color w:val="auto"/>
                <w:sz w:val="24"/>
                <w:szCs w:val="24"/>
              </w:rPr>
            </w:pPr>
            <w:r w:rsidRPr="003D305E">
              <w:rPr>
                <w:rFonts w:ascii="Times New Roman" w:hAnsi="Times New Roman"/>
                <w:color w:val="auto"/>
                <w:sz w:val="24"/>
                <w:szCs w:val="24"/>
              </w:rPr>
              <w:t>Gruplar (n=6)</w:t>
            </w:r>
          </w:p>
        </w:tc>
        <w:tc>
          <w:tcPr>
            <w:tcW w:w="2127" w:type="dxa"/>
            <w:shd w:val="clear" w:color="auto" w:fill="auto"/>
          </w:tcPr>
          <w:p w:rsidR="00897CF7" w:rsidRPr="0088471A" w:rsidRDefault="00897CF7" w:rsidP="00CD7D54">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8471A">
              <w:rPr>
                <w:rFonts w:ascii="Times New Roman" w:hAnsi="Times New Roman"/>
                <w:color w:val="auto"/>
                <w:sz w:val="24"/>
                <w:szCs w:val="24"/>
              </w:rPr>
              <w:t xml:space="preserve">SOD aktivitesi </w:t>
            </w:r>
          </w:p>
          <w:p w:rsidR="00897CF7" w:rsidRPr="0088471A" w:rsidRDefault="00897CF7" w:rsidP="00CD7D54">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8471A">
              <w:rPr>
                <w:rFonts w:ascii="Times New Roman" w:hAnsi="Times New Roman"/>
                <w:color w:val="auto"/>
                <w:sz w:val="24"/>
                <w:szCs w:val="24"/>
              </w:rPr>
              <w:t>(U/g protein)</w:t>
            </w:r>
          </w:p>
        </w:tc>
        <w:tc>
          <w:tcPr>
            <w:tcW w:w="2410" w:type="dxa"/>
            <w:shd w:val="clear" w:color="auto" w:fill="auto"/>
          </w:tcPr>
          <w:p w:rsidR="00897CF7" w:rsidRPr="0088471A" w:rsidRDefault="00897CF7" w:rsidP="00CD7D54">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8471A">
              <w:rPr>
                <w:rFonts w:ascii="Times New Roman" w:hAnsi="Times New Roman"/>
                <w:color w:val="auto"/>
                <w:sz w:val="24"/>
                <w:szCs w:val="24"/>
              </w:rPr>
              <w:t xml:space="preserve">MDA seviyesi </w:t>
            </w:r>
          </w:p>
          <w:p w:rsidR="00897CF7" w:rsidRPr="0088471A" w:rsidRDefault="00897CF7" w:rsidP="00CD7D54">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8471A">
              <w:rPr>
                <w:rFonts w:ascii="Times New Roman" w:hAnsi="Times New Roman"/>
                <w:color w:val="auto"/>
                <w:sz w:val="24"/>
                <w:szCs w:val="24"/>
              </w:rPr>
              <w:t>(nmol/mg protein)</w:t>
            </w:r>
          </w:p>
        </w:tc>
      </w:tr>
      <w:tr w:rsidR="003D305E" w:rsidRPr="003D305E" w:rsidTr="00897CF7">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3D305E" w:rsidRPr="003D305E" w:rsidRDefault="003D305E" w:rsidP="00CD7D54">
            <w:pPr>
              <w:spacing w:line="360" w:lineRule="auto"/>
              <w:contextualSpacing/>
              <w:rPr>
                <w:rFonts w:ascii="Times New Roman" w:hAnsi="Times New Roman"/>
                <w:b w:val="0"/>
                <w:color w:val="auto"/>
                <w:sz w:val="24"/>
                <w:szCs w:val="24"/>
              </w:rPr>
            </w:pPr>
            <w:r w:rsidRPr="003D305E">
              <w:rPr>
                <w:rFonts w:ascii="Times New Roman" w:hAnsi="Times New Roman"/>
                <w:b w:val="0"/>
                <w:color w:val="auto"/>
                <w:sz w:val="24"/>
                <w:szCs w:val="24"/>
              </w:rPr>
              <w:t>Grup I   (kontrol grubu)</w:t>
            </w:r>
          </w:p>
        </w:tc>
        <w:tc>
          <w:tcPr>
            <w:tcW w:w="2127"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14,66 ± 1,97</w:t>
            </w:r>
            <w:r w:rsidRPr="003D305E">
              <w:rPr>
                <w:rFonts w:ascii="Times New Roman" w:hAnsi="Times New Roman"/>
                <w:color w:val="auto"/>
                <w:sz w:val="24"/>
                <w:szCs w:val="24"/>
                <w:vertAlign w:val="superscript"/>
              </w:rPr>
              <w:t xml:space="preserve"> </w:t>
            </w:r>
          </w:p>
        </w:tc>
        <w:tc>
          <w:tcPr>
            <w:tcW w:w="2410"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129,53 ± 11,41</w:t>
            </w:r>
            <w:r w:rsidRPr="003D305E">
              <w:rPr>
                <w:rFonts w:ascii="Times New Roman" w:hAnsi="Times New Roman"/>
                <w:color w:val="auto"/>
                <w:sz w:val="24"/>
                <w:szCs w:val="24"/>
                <w:vertAlign w:val="superscript"/>
              </w:rPr>
              <w:t xml:space="preserve"> </w:t>
            </w:r>
          </w:p>
        </w:tc>
      </w:tr>
      <w:tr w:rsidR="003D305E" w:rsidRPr="003D305E" w:rsidTr="00897CF7">
        <w:trPr>
          <w:trHeight w:val="16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3D305E" w:rsidRPr="003D305E" w:rsidRDefault="003D305E" w:rsidP="00CD7D54">
            <w:pPr>
              <w:spacing w:line="360" w:lineRule="auto"/>
              <w:contextualSpacing/>
              <w:rPr>
                <w:rFonts w:ascii="Times New Roman" w:hAnsi="Times New Roman"/>
                <w:b w:val="0"/>
                <w:color w:val="auto"/>
                <w:sz w:val="24"/>
                <w:szCs w:val="24"/>
              </w:rPr>
            </w:pPr>
            <w:r w:rsidRPr="003D305E">
              <w:rPr>
                <w:rFonts w:ascii="Times New Roman" w:hAnsi="Times New Roman"/>
                <w:b w:val="0"/>
                <w:color w:val="auto"/>
                <w:sz w:val="24"/>
                <w:szCs w:val="24"/>
              </w:rPr>
              <w:t>Grup II  (24 saat gürültü grubu)</w:t>
            </w:r>
          </w:p>
        </w:tc>
        <w:tc>
          <w:tcPr>
            <w:tcW w:w="2127" w:type="dxa"/>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9,91 ± 0,78</w:t>
            </w:r>
            <w:r w:rsidRPr="003D305E">
              <w:rPr>
                <w:rFonts w:ascii="Times New Roman" w:hAnsi="Times New Roman"/>
                <w:color w:val="auto"/>
                <w:sz w:val="24"/>
                <w:szCs w:val="24"/>
                <w:vertAlign w:val="superscript"/>
              </w:rPr>
              <w:t xml:space="preserve"> </w:t>
            </w:r>
          </w:p>
        </w:tc>
        <w:tc>
          <w:tcPr>
            <w:tcW w:w="2410" w:type="dxa"/>
            <w:shd w:val="clear" w:color="auto" w:fill="auto"/>
          </w:tcPr>
          <w:p w:rsidR="003D305E" w:rsidRPr="003D305E" w:rsidRDefault="003D305E" w:rsidP="00CD7D5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    168,71 ± 9,94</w:t>
            </w:r>
            <w:r w:rsidRPr="003D305E">
              <w:rPr>
                <w:rFonts w:ascii="Times New Roman" w:hAnsi="Times New Roman"/>
                <w:color w:val="auto"/>
                <w:sz w:val="24"/>
                <w:szCs w:val="24"/>
                <w:vertAlign w:val="superscript"/>
              </w:rPr>
              <w:t xml:space="preserve"> </w:t>
            </w:r>
          </w:p>
        </w:tc>
      </w:tr>
      <w:tr w:rsidR="003D305E" w:rsidRPr="003D305E" w:rsidTr="00897CF7">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3D305E" w:rsidRPr="003D305E" w:rsidRDefault="003D305E" w:rsidP="00CD7D54">
            <w:pPr>
              <w:spacing w:line="360" w:lineRule="auto"/>
              <w:rPr>
                <w:rFonts w:ascii="Times New Roman" w:hAnsi="Times New Roman"/>
                <w:b w:val="0"/>
                <w:color w:val="auto"/>
                <w:sz w:val="24"/>
                <w:szCs w:val="24"/>
              </w:rPr>
            </w:pPr>
            <w:r w:rsidRPr="003D305E">
              <w:rPr>
                <w:rFonts w:ascii="Times New Roman" w:hAnsi="Times New Roman"/>
                <w:b w:val="0"/>
                <w:color w:val="auto"/>
                <w:sz w:val="24"/>
                <w:szCs w:val="24"/>
              </w:rPr>
              <w:t>Grup III (48 saat gürültü grubu)</w:t>
            </w:r>
          </w:p>
        </w:tc>
        <w:tc>
          <w:tcPr>
            <w:tcW w:w="2127"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9,34 ± 1,06</w:t>
            </w:r>
            <w:r w:rsidRPr="003D305E">
              <w:rPr>
                <w:rFonts w:ascii="Times New Roman" w:hAnsi="Times New Roman"/>
                <w:color w:val="auto"/>
                <w:sz w:val="24"/>
                <w:szCs w:val="24"/>
                <w:vertAlign w:val="superscript"/>
              </w:rPr>
              <w:t xml:space="preserve"> </w:t>
            </w:r>
          </w:p>
        </w:tc>
        <w:tc>
          <w:tcPr>
            <w:tcW w:w="2410" w:type="dxa"/>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 xml:space="preserve"> 180,68 ± 14,12</w:t>
            </w:r>
            <w:r w:rsidRPr="003D305E">
              <w:rPr>
                <w:rFonts w:ascii="Times New Roman" w:hAnsi="Times New Roman"/>
                <w:color w:val="auto"/>
                <w:sz w:val="24"/>
                <w:szCs w:val="24"/>
                <w:vertAlign w:val="superscript"/>
              </w:rPr>
              <w:t xml:space="preserve"> </w:t>
            </w:r>
          </w:p>
        </w:tc>
      </w:tr>
      <w:tr w:rsidR="003D305E" w:rsidRPr="003D305E" w:rsidTr="00897CF7">
        <w:trPr>
          <w:trHeight w:val="169"/>
        </w:trPr>
        <w:tc>
          <w:tcPr>
            <w:cnfStyle w:val="001000000000" w:firstRow="0" w:lastRow="0" w:firstColumn="1" w:lastColumn="0" w:oddVBand="0" w:evenVBand="0" w:oddHBand="0" w:evenHBand="0" w:firstRowFirstColumn="0" w:firstRowLastColumn="0" w:lastRowFirstColumn="0" w:lastRowLastColumn="0"/>
            <w:tcW w:w="3510" w:type="dxa"/>
            <w:tcBorders>
              <w:bottom w:val="nil"/>
            </w:tcBorders>
            <w:shd w:val="clear" w:color="auto" w:fill="auto"/>
          </w:tcPr>
          <w:p w:rsidR="003D305E" w:rsidRPr="003D305E" w:rsidRDefault="003D305E" w:rsidP="00CD7D54">
            <w:pPr>
              <w:spacing w:line="360" w:lineRule="auto"/>
              <w:rPr>
                <w:rFonts w:ascii="Times New Roman" w:hAnsi="Times New Roman"/>
                <w:b w:val="0"/>
                <w:color w:val="auto"/>
                <w:sz w:val="24"/>
                <w:szCs w:val="24"/>
              </w:rPr>
            </w:pPr>
            <w:r w:rsidRPr="003D305E">
              <w:rPr>
                <w:rFonts w:ascii="Times New Roman" w:hAnsi="Times New Roman"/>
                <w:b w:val="0"/>
                <w:color w:val="auto"/>
                <w:sz w:val="24"/>
                <w:szCs w:val="24"/>
              </w:rPr>
              <w:t>Grup IV (72 saat gürültü grubu)</w:t>
            </w:r>
          </w:p>
        </w:tc>
        <w:tc>
          <w:tcPr>
            <w:tcW w:w="2127" w:type="dxa"/>
            <w:tcBorders>
              <w:bottom w:val="nil"/>
            </w:tcBorders>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7,28 ± 0,59</w:t>
            </w:r>
          </w:p>
        </w:tc>
        <w:tc>
          <w:tcPr>
            <w:tcW w:w="2410" w:type="dxa"/>
            <w:tcBorders>
              <w:bottom w:val="nil"/>
            </w:tcBorders>
            <w:shd w:val="clear" w:color="auto" w:fill="auto"/>
          </w:tcPr>
          <w:p w:rsidR="003D305E" w:rsidRPr="003D305E"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210,21 ± 12,91</w:t>
            </w:r>
            <w:r w:rsidRPr="003D305E">
              <w:rPr>
                <w:rFonts w:ascii="Times New Roman" w:hAnsi="Times New Roman"/>
                <w:color w:val="auto"/>
                <w:sz w:val="24"/>
                <w:szCs w:val="24"/>
                <w:vertAlign w:val="superscript"/>
              </w:rPr>
              <w:t xml:space="preserve"> </w:t>
            </w:r>
          </w:p>
        </w:tc>
      </w:tr>
      <w:tr w:rsidR="003D305E" w:rsidRPr="003D305E" w:rsidTr="00897CF7">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3510" w:type="dxa"/>
            <w:tcBorders>
              <w:top w:val="nil"/>
              <w:bottom w:val="single" w:sz="4" w:space="0" w:color="auto"/>
            </w:tcBorders>
            <w:shd w:val="clear" w:color="auto" w:fill="auto"/>
          </w:tcPr>
          <w:p w:rsidR="003D305E" w:rsidRPr="003D305E" w:rsidRDefault="003D305E" w:rsidP="00CD7D54">
            <w:pPr>
              <w:spacing w:line="360" w:lineRule="auto"/>
              <w:rPr>
                <w:rFonts w:ascii="Times New Roman" w:hAnsi="Times New Roman"/>
                <w:b w:val="0"/>
                <w:color w:val="auto"/>
                <w:sz w:val="24"/>
                <w:szCs w:val="24"/>
              </w:rPr>
            </w:pPr>
            <w:r w:rsidRPr="003D305E">
              <w:rPr>
                <w:rFonts w:ascii="Times New Roman" w:hAnsi="Times New Roman"/>
                <w:b w:val="0"/>
                <w:color w:val="auto"/>
                <w:sz w:val="24"/>
                <w:szCs w:val="24"/>
              </w:rPr>
              <w:t>Grup V  (168 saat gürültü grubu)</w:t>
            </w:r>
          </w:p>
        </w:tc>
        <w:tc>
          <w:tcPr>
            <w:tcW w:w="2127" w:type="dxa"/>
            <w:tcBorders>
              <w:top w:val="nil"/>
              <w:bottom w:val="single" w:sz="4" w:space="0" w:color="auto"/>
            </w:tcBorders>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4,04 ± 0,52</w:t>
            </w:r>
            <w:r w:rsidRPr="003D305E">
              <w:rPr>
                <w:rFonts w:ascii="Times New Roman" w:hAnsi="Times New Roman"/>
                <w:color w:val="auto"/>
                <w:sz w:val="24"/>
                <w:szCs w:val="24"/>
                <w:vertAlign w:val="superscript"/>
              </w:rPr>
              <w:t xml:space="preserve"> </w:t>
            </w:r>
          </w:p>
        </w:tc>
        <w:tc>
          <w:tcPr>
            <w:tcW w:w="2410" w:type="dxa"/>
            <w:tcBorders>
              <w:top w:val="nil"/>
              <w:bottom w:val="single" w:sz="4" w:space="0" w:color="auto"/>
            </w:tcBorders>
            <w:shd w:val="clear" w:color="auto" w:fill="auto"/>
          </w:tcPr>
          <w:p w:rsidR="003D305E" w:rsidRPr="003D305E"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D305E">
              <w:rPr>
                <w:rFonts w:ascii="Times New Roman" w:hAnsi="Times New Roman"/>
                <w:color w:val="auto"/>
                <w:sz w:val="24"/>
                <w:szCs w:val="24"/>
              </w:rPr>
              <w:t>305,54 ± 15,54</w:t>
            </w:r>
            <w:r w:rsidRPr="003D305E">
              <w:rPr>
                <w:rFonts w:ascii="Times New Roman" w:hAnsi="Times New Roman"/>
                <w:color w:val="auto"/>
                <w:sz w:val="24"/>
                <w:szCs w:val="24"/>
                <w:vertAlign w:val="superscript"/>
              </w:rPr>
              <w:t xml:space="preserve"> </w:t>
            </w:r>
          </w:p>
        </w:tc>
      </w:tr>
      <w:tr w:rsidR="003D305E" w:rsidRPr="003D305E" w:rsidTr="00897CF7">
        <w:trPr>
          <w:trHeight w:val="113"/>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tcBorders>
            <w:shd w:val="clear" w:color="auto" w:fill="auto"/>
          </w:tcPr>
          <w:p w:rsidR="003D305E" w:rsidRPr="003D305E" w:rsidRDefault="003D305E" w:rsidP="00CD7D54">
            <w:pPr>
              <w:spacing w:line="360" w:lineRule="auto"/>
              <w:jc w:val="center"/>
              <w:rPr>
                <w:rFonts w:ascii="Times New Roman" w:hAnsi="Times New Roman"/>
                <w:i/>
                <w:color w:val="auto"/>
                <w:sz w:val="24"/>
                <w:szCs w:val="24"/>
              </w:rPr>
            </w:pPr>
            <w:r w:rsidRPr="003D305E">
              <w:rPr>
                <w:rFonts w:ascii="Times New Roman" w:hAnsi="Times New Roman"/>
                <w:i/>
                <w:sz w:val="24"/>
                <w:szCs w:val="24"/>
              </w:rPr>
              <w:t>*p</w:t>
            </w:r>
          </w:p>
        </w:tc>
        <w:tc>
          <w:tcPr>
            <w:tcW w:w="2127" w:type="dxa"/>
            <w:tcBorders>
              <w:top w:val="single" w:sz="4" w:space="0" w:color="auto"/>
            </w:tcBorders>
            <w:shd w:val="clear" w:color="auto" w:fill="auto"/>
          </w:tcPr>
          <w:p w:rsidR="003D305E" w:rsidRPr="0088471A"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8471A">
              <w:rPr>
                <w:rFonts w:ascii="Times New Roman" w:hAnsi="Times New Roman"/>
                <w:i/>
                <w:color w:val="auto"/>
                <w:sz w:val="24"/>
                <w:szCs w:val="24"/>
              </w:rPr>
              <w:t>0,001</w:t>
            </w:r>
          </w:p>
        </w:tc>
        <w:tc>
          <w:tcPr>
            <w:tcW w:w="2410" w:type="dxa"/>
            <w:tcBorders>
              <w:top w:val="single" w:sz="4" w:space="0" w:color="auto"/>
            </w:tcBorders>
            <w:shd w:val="clear" w:color="auto" w:fill="auto"/>
          </w:tcPr>
          <w:p w:rsidR="003D305E" w:rsidRPr="0088471A" w:rsidRDefault="003D305E" w:rsidP="00CD7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8471A">
              <w:rPr>
                <w:rFonts w:ascii="Times New Roman" w:hAnsi="Times New Roman"/>
                <w:i/>
                <w:color w:val="auto"/>
                <w:sz w:val="24"/>
                <w:szCs w:val="24"/>
              </w:rPr>
              <w:t>0,001*</w:t>
            </w:r>
          </w:p>
        </w:tc>
      </w:tr>
      <w:tr w:rsidR="003D305E" w:rsidRPr="003D305E" w:rsidTr="00897CF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3D305E" w:rsidRPr="003D305E" w:rsidRDefault="003D305E" w:rsidP="00CD7D54">
            <w:pPr>
              <w:spacing w:line="360" w:lineRule="auto"/>
              <w:jc w:val="center"/>
              <w:rPr>
                <w:rFonts w:ascii="Times New Roman" w:hAnsi="Times New Roman"/>
                <w:i/>
                <w:color w:val="auto"/>
                <w:sz w:val="24"/>
                <w:szCs w:val="24"/>
              </w:rPr>
            </w:pPr>
            <w:r w:rsidRPr="003D305E">
              <w:rPr>
                <w:rFonts w:ascii="Times New Roman" w:hAnsi="Times New Roman"/>
                <w:i/>
                <w:color w:val="auto"/>
                <w:sz w:val="24"/>
                <w:szCs w:val="24"/>
              </w:rPr>
              <w:t>X²</w:t>
            </w:r>
          </w:p>
        </w:tc>
        <w:tc>
          <w:tcPr>
            <w:tcW w:w="2127" w:type="dxa"/>
            <w:shd w:val="clear" w:color="auto" w:fill="auto"/>
          </w:tcPr>
          <w:p w:rsidR="003D305E" w:rsidRPr="0088471A"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color w:val="auto"/>
                <w:sz w:val="24"/>
                <w:szCs w:val="24"/>
              </w:rPr>
            </w:pPr>
            <w:r w:rsidRPr="0088471A">
              <w:rPr>
                <w:rFonts w:ascii="Times New Roman" w:hAnsi="Times New Roman"/>
                <w:color w:val="auto"/>
                <w:sz w:val="24"/>
                <w:szCs w:val="24"/>
              </w:rPr>
              <w:t>22,679</w:t>
            </w:r>
          </w:p>
        </w:tc>
        <w:tc>
          <w:tcPr>
            <w:tcW w:w="2410" w:type="dxa"/>
            <w:shd w:val="clear" w:color="auto" w:fill="auto"/>
          </w:tcPr>
          <w:p w:rsidR="003D305E" w:rsidRPr="0088471A" w:rsidRDefault="003D305E" w:rsidP="00CD7D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color w:val="auto"/>
                <w:sz w:val="24"/>
                <w:szCs w:val="24"/>
              </w:rPr>
            </w:pPr>
            <w:r w:rsidRPr="0088471A">
              <w:rPr>
                <w:rFonts w:ascii="Times New Roman" w:hAnsi="Times New Roman"/>
                <w:color w:val="auto"/>
                <w:sz w:val="24"/>
                <w:szCs w:val="24"/>
              </w:rPr>
              <w:t>21,707</w:t>
            </w:r>
          </w:p>
        </w:tc>
      </w:tr>
    </w:tbl>
    <w:p w:rsidR="003D305E" w:rsidRPr="003D305E" w:rsidRDefault="003D305E" w:rsidP="003D305E">
      <w:pPr>
        <w:suppressLineNumbers/>
        <w:spacing w:line="360" w:lineRule="auto"/>
        <w:rPr>
          <w:rFonts w:ascii="Times New Roman" w:hAnsi="Times New Roman"/>
          <w:sz w:val="24"/>
          <w:szCs w:val="24"/>
        </w:rPr>
      </w:pPr>
      <w:r w:rsidRPr="003D305E">
        <w:rPr>
          <w:rFonts w:ascii="Times New Roman" w:hAnsi="Times New Roman"/>
          <w:b/>
          <w:sz w:val="24"/>
          <w:szCs w:val="24"/>
        </w:rPr>
        <w:t>Tablo 15.</w:t>
      </w:r>
      <w:r w:rsidRPr="003D305E">
        <w:rPr>
          <w:rFonts w:ascii="Times New Roman" w:hAnsi="Times New Roman"/>
          <w:sz w:val="24"/>
          <w:szCs w:val="24"/>
        </w:rPr>
        <w:t xml:space="preserve"> </w:t>
      </w:r>
      <w:r w:rsidRPr="003D305E">
        <w:rPr>
          <w:rFonts w:ascii="Times New Roman" w:hAnsi="Times New Roman"/>
          <w:b/>
          <w:sz w:val="24"/>
          <w:szCs w:val="24"/>
        </w:rPr>
        <w:t>a</w:t>
      </w:r>
      <w:proofErr w:type="gramStart"/>
      <w:r w:rsidRPr="003D305E">
        <w:rPr>
          <w:rFonts w:ascii="Times New Roman" w:hAnsi="Times New Roman"/>
          <w:b/>
          <w:sz w:val="24"/>
          <w:szCs w:val="24"/>
        </w:rPr>
        <w:t>)</w:t>
      </w:r>
      <w:proofErr w:type="gramEnd"/>
      <w:r w:rsidRPr="003D305E">
        <w:rPr>
          <w:rFonts w:ascii="Times New Roman" w:hAnsi="Times New Roman"/>
          <w:sz w:val="24"/>
          <w:szCs w:val="24"/>
        </w:rPr>
        <w:t xml:space="preserve"> Kontrol ve Deney gruplarına ait beyin dokusunun SOD aktivitesi (U/mg protein) ve MDA değerleri (nmol/mg protein).</w:t>
      </w:r>
    </w:p>
    <w:p w:rsidR="003D305E" w:rsidRPr="003D305E" w:rsidRDefault="003D305E" w:rsidP="0088471A">
      <w:pPr>
        <w:autoSpaceDE w:val="0"/>
        <w:autoSpaceDN w:val="0"/>
        <w:adjustRightInd w:val="0"/>
        <w:spacing w:line="360" w:lineRule="auto"/>
        <w:ind w:firstLine="708"/>
        <w:jc w:val="both"/>
        <w:rPr>
          <w:rFonts w:ascii="Times New Roman" w:hAnsi="Times New Roman"/>
          <w:sz w:val="24"/>
          <w:szCs w:val="24"/>
        </w:rPr>
      </w:pPr>
      <w:r w:rsidRPr="003D305E">
        <w:rPr>
          <w:rFonts w:ascii="Times New Roman" w:hAnsi="Times New Roman"/>
          <w:sz w:val="24"/>
          <w:szCs w:val="24"/>
        </w:rPr>
        <w:t>*</w:t>
      </w:r>
      <w:r w:rsidR="0088471A">
        <w:rPr>
          <w:rFonts w:ascii="Times New Roman" w:hAnsi="Times New Roman"/>
          <w:sz w:val="24"/>
          <w:szCs w:val="24"/>
        </w:rPr>
        <w:t xml:space="preserve"> </w:t>
      </w:r>
      <w:r w:rsidR="009E3F0A">
        <w:rPr>
          <w:rFonts w:ascii="Times New Roman" w:hAnsi="Times New Roman"/>
          <w:sz w:val="24"/>
          <w:szCs w:val="24"/>
        </w:rPr>
        <w:t>Kruskall Wallis,</w:t>
      </w:r>
      <w:r w:rsidR="00B9021B">
        <w:rPr>
          <w:rFonts w:ascii="Times New Roman" w:hAnsi="Times New Roman"/>
          <w:sz w:val="24"/>
          <w:szCs w:val="24"/>
        </w:rPr>
        <w:t xml:space="preserve"> </w:t>
      </w:r>
      <w:r w:rsidRPr="003D305E">
        <w:rPr>
          <w:rFonts w:ascii="Times New Roman" w:hAnsi="Times New Roman"/>
          <w:i/>
          <w:sz w:val="24"/>
          <w:szCs w:val="24"/>
        </w:rPr>
        <w:t>p</w:t>
      </w:r>
      <w:r w:rsidRPr="003D305E">
        <w:rPr>
          <w:rFonts w:ascii="Times New Roman" w:hAnsi="Times New Roman"/>
          <w:sz w:val="24"/>
          <w:szCs w:val="24"/>
        </w:rPr>
        <w:t xml:space="preserve"> &lt;0.05</w:t>
      </w:r>
    </w:p>
    <w:p w:rsidR="003D305E" w:rsidRDefault="003D305E" w:rsidP="003D305E">
      <w:pPr>
        <w:autoSpaceDE w:val="0"/>
        <w:autoSpaceDN w:val="0"/>
        <w:adjustRightInd w:val="0"/>
        <w:spacing w:line="360" w:lineRule="auto"/>
        <w:jc w:val="both"/>
        <w:rPr>
          <w:rFonts w:ascii="Times New Roman" w:hAnsi="Times New Roman"/>
          <w:sz w:val="24"/>
          <w:szCs w:val="24"/>
        </w:rPr>
      </w:pPr>
    </w:p>
    <w:p w:rsidR="00B9021B" w:rsidRPr="003D305E" w:rsidRDefault="00B9021B" w:rsidP="003D305E">
      <w:pPr>
        <w:autoSpaceDE w:val="0"/>
        <w:autoSpaceDN w:val="0"/>
        <w:adjustRightInd w:val="0"/>
        <w:spacing w:line="360" w:lineRule="auto"/>
        <w:jc w:val="both"/>
        <w:rPr>
          <w:rFonts w:ascii="Times New Roman" w:hAnsi="Times New Roman"/>
          <w:sz w:val="24"/>
          <w:szCs w:val="24"/>
        </w:rPr>
      </w:pPr>
    </w:p>
    <w:p w:rsidR="003D305E" w:rsidRDefault="003D305E" w:rsidP="003D305E">
      <w:pPr>
        <w:suppressLineNumbers/>
        <w:spacing w:line="360" w:lineRule="auto"/>
        <w:rPr>
          <w:rFonts w:ascii="Times New Roman" w:hAnsi="Times New Roman"/>
          <w:sz w:val="24"/>
          <w:szCs w:val="24"/>
        </w:rPr>
      </w:pPr>
      <w:r w:rsidRPr="003D305E">
        <w:rPr>
          <w:rFonts w:ascii="Times New Roman" w:hAnsi="Times New Roman"/>
          <w:b/>
          <w:sz w:val="24"/>
          <w:szCs w:val="24"/>
        </w:rPr>
        <w:lastRenderedPageBreak/>
        <w:t>Tablo 15. b</w:t>
      </w:r>
      <w:proofErr w:type="gramStart"/>
      <w:r w:rsidRPr="003D305E">
        <w:rPr>
          <w:rFonts w:ascii="Times New Roman" w:hAnsi="Times New Roman"/>
          <w:b/>
          <w:sz w:val="24"/>
          <w:szCs w:val="24"/>
        </w:rPr>
        <w:t>)</w:t>
      </w:r>
      <w:proofErr w:type="gramEnd"/>
      <w:r w:rsidRPr="003D305E">
        <w:rPr>
          <w:rFonts w:ascii="Times New Roman" w:hAnsi="Times New Roman"/>
          <w:b/>
          <w:sz w:val="24"/>
          <w:szCs w:val="24"/>
        </w:rPr>
        <w:t xml:space="preserve"> </w:t>
      </w:r>
      <w:r w:rsidRPr="003D305E">
        <w:rPr>
          <w:rFonts w:ascii="Times New Roman" w:hAnsi="Times New Roman"/>
          <w:sz w:val="24"/>
          <w:szCs w:val="24"/>
        </w:rPr>
        <w:t>Beyin dokusunun SOD aktivitesi ve MDA değerleri bakımından gruplar arası farkın testi</w:t>
      </w:r>
      <w:r w:rsidR="00897CF7">
        <w:rPr>
          <w:rFonts w:ascii="Times New Roman" w:hAnsi="Times New Roman"/>
          <w:sz w:val="24"/>
          <w:szCs w:val="24"/>
        </w:rPr>
        <w:t>.</w:t>
      </w:r>
      <w:r w:rsidRPr="003D305E">
        <w:rPr>
          <w:rFonts w:ascii="Times New Roman" w:hAnsi="Times New Roman"/>
          <w:sz w:val="24"/>
          <w:szCs w:val="24"/>
        </w:rPr>
        <w:t xml:space="preserve">   </w:t>
      </w:r>
    </w:p>
    <w:tbl>
      <w:tblPr>
        <w:tblW w:w="0" w:type="auto"/>
        <w:jc w:val="center"/>
        <w:tblLook w:val="04A0" w:firstRow="1" w:lastRow="0" w:firstColumn="1" w:lastColumn="0" w:noHBand="0" w:noVBand="1"/>
      </w:tblPr>
      <w:tblGrid>
        <w:gridCol w:w="2226"/>
        <w:gridCol w:w="2618"/>
        <w:gridCol w:w="2616"/>
      </w:tblGrid>
      <w:tr w:rsidR="003D305E" w:rsidRPr="00897CF7" w:rsidTr="009E3F0A">
        <w:trPr>
          <w:trHeight w:val="827"/>
          <w:jc w:val="center"/>
        </w:trPr>
        <w:tc>
          <w:tcPr>
            <w:tcW w:w="2226" w:type="dxa"/>
            <w:tcBorders>
              <w:top w:val="single" w:sz="4" w:space="0" w:color="auto"/>
              <w:bottom w:val="single" w:sz="4" w:space="0" w:color="auto"/>
            </w:tcBorders>
            <w:shd w:val="clear" w:color="auto" w:fill="auto"/>
            <w:vAlign w:val="center"/>
          </w:tcPr>
          <w:p w:rsidR="003D305E" w:rsidRPr="00897CF7" w:rsidRDefault="00897CF7" w:rsidP="009E3F0A">
            <w:pPr>
              <w:autoSpaceDE w:val="0"/>
              <w:autoSpaceDN w:val="0"/>
              <w:adjustRightInd w:val="0"/>
              <w:spacing w:after="0" w:line="360" w:lineRule="auto"/>
              <w:jc w:val="center"/>
              <w:rPr>
                <w:rFonts w:ascii="Times New Roman" w:hAnsi="Times New Roman"/>
                <w:b/>
                <w:sz w:val="24"/>
                <w:szCs w:val="24"/>
              </w:rPr>
            </w:pPr>
            <w:r w:rsidRPr="00897CF7">
              <w:rPr>
                <w:rFonts w:ascii="Times New Roman" w:hAnsi="Times New Roman"/>
                <w:b/>
                <w:sz w:val="24"/>
                <w:szCs w:val="24"/>
              </w:rPr>
              <w:t>Gruplar</w:t>
            </w:r>
            <w:r w:rsidR="009E3F0A">
              <w:rPr>
                <w:rFonts w:ascii="Times New Roman" w:hAnsi="Times New Roman"/>
                <w:b/>
                <w:sz w:val="24"/>
                <w:szCs w:val="24"/>
              </w:rPr>
              <w:t xml:space="preserve"> </w:t>
            </w:r>
          </w:p>
        </w:tc>
        <w:tc>
          <w:tcPr>
            <w:tcW w:w="2618" w:type="dxa"/>
            <w:tcBorders>
              <w:top w:val="single" w:sz="4" w:space="0" w:color="auto"/>
              <w:bottom w:val="single" w:sz="4" w:space="0" w:color="auto"/>
            </w:tcBorders>
            <w:shd w:val="clear" w:color="auto" w:fill="auto"/>
          </w:tcPr>
          <w:p w:rsidR="003D305E" w:rsidRPr="00897CF7" w:rsidRDefault="003D305E" w:rsidP="00CD7D54">
            <w:pPr>
              <w:autoSpaceDE w:val="0"/>
              <w:autoSpaceDN w:val="0"/>
              <w:adjustRightInd w:val="0"/>
              <w:spacing w:after="0" w:line="360" w:lineRule="auto"/>
              <w:jc w:val="center"/>
              <w:rPr>
                <w:rFonts w:ascii="Times New Roman" w:hAnsi="Times New Roman"/>
                <w:b/>
                <w:sz w:val="24"/>
                <w:szCs w:val="24"/>
              </w:rPr>
            </w:pPr>
            <w:r w:rsidRPr="00897CF7">
              <w:rPr>
                <w:rFonts w:ascii="Times New Roman" w:hAnsi="Times New Roman"/>
                <w:b/>
                <w:sz w:val="24"/>
                <w:szCs w:val="24"/>
              </w:rPr>
              <w:t>SOD aktivitesi</w:t>
            </w:r>
          </w:p>
          <w:p w:rsidR="003D305E" w:rsidRPr="00CD7D54" w:rsidRDefault="003D305E" w:rsidP="00CD7D54">
            <w:pPr>
              <w:autoSpaceDE w:val="0"/>
              <w:autoSpaceDN w:val="0"/>
              <w:adjustRightInd w:val="0"/>
              <w:spacing w:after="0" w:line="360" w:lineRule="auto"/>
              <w:jc w:val="center"/>
              <w:rPr>
                <w:rFonts w:ascii="Times New Roman" w:hAnsi="Times New Roman"/>
                <w:b/>
                <w:bCs/>
                <w:i/>
                <w:sz w:val="24"/>
                <w:szCs w:val="24"/>
              </w:rPr>
            </w:pPr>
            <w:proofErr w:type="gramStart"/>
            <w:r w:rsidRPr="00CD7D54">
              <w:rPr>
                <w:rFonts w:ascii="Times New Roman" w:hAnsi="Times New Roman"/>
                <w:b/>
                <w:i/>
                <w:sz w:val="24"/>
                <w:szCs w:val="24"/>
              </w:rPr>
              <w:t>p</w:t>
            </w:r>
            <w:proofErr w:type="gramEnd"/>
          </w:p>
        </w:tc>
        <w:tc>
          <w:tcPr>
            <w:tcW w:w="2616" w:type="dxa"/>
            <w:tcBorders>
              <w:top w:val="single" w:sz="4" w:space="0" w:color="auto"/>
              <w:bottom w:val="single" w:sz="4" w:space="0" w:color="auto"/>
            </w:tcBorders>
            <w:shd w:val="clear" w:color="auto" w:fill="auto"/>
          </w:tcPr>
          <w:p w:rsidR="003D305E" w:rsidRPr="00897CF7" w:rsidRDefault="003D305E" w:rsidP="00CD7D54">
            <w:pPr>
              <w:autoSpaceDE w:val="0"/>
              <w:autoSpaceDN w:val="0"/>
              <w:adjustRightInd w:val="0"/>
              <w:spacing w:after="0" w:line="360" w:lineRule="auto"/>
              <w:jc w:val="center"/>
              <w:rPr>
                <w:rFonts w:ascii="Times New Roman" w:hAnsi="Times New Roman"/>
                <w:b/>
                <w:sz w:val="24"/>
                <w:szCs w:val="24"/>
              </w:rPr>
            </w:pPr>
            <w:r w:rsidRPr="00897CF7">
              <w:rPr>
                <w:rFonts w:ascii="Times New Roman" w:hAnsi="Times New Roman"/>
                <w:b/>
                <w:sz w:val="24"/>
                <w:szCs w:val="24"/>
              </w:rPr>
              <w:t>MDA seviyesi</w:t>
            </w:r>
          </w:p>
          <w:p w:rsidR="003D305E" w:rsidRPr="00CD7D54" w:rsidRDefault="003D305E" w:rsidP="00CD7D54">
            <w:pPr>
              <w:tabs>
                <w:tab w:val="center" w:pos="955"/>
              </w:tabs>
              <w:autoSpaceDE w:val="0"/>
              <w:autoSpaceDN w:val="0"/>
              <w:adjustRightInd w:val="0"/>
              <w:spacing w:after="0" w:line="360" w:lineRule="auto"/>
              <w:jc w:val="center"/>
              <w:rPr>
                <w:rFonts w:ascii="Times New Roman" w:hAnsi="Times New Roman"/>
                <w:b/>
                <w:i/>
                <w:sz w:val="24"/>
                <w:szCs w:val="24"/>
              </w:rPr>
            </w:pPr>
            <w:proofErr w:type="gramStart"/>
            <w:r w:rsidRPr="00CD7D54">
              <w:rPr>
                <w:rFonts w:ascii="Times New Roman" w:hAnsi="Times New Roman"/>
                <w:b/>
                <w:i/>
                <w:sz w:val="24"/>
                <w:szCs w:val="24"/>
              </w:rPr>
              <w:t>p</w:t>
            </w:r>
            <w:proofErr w:type="gramEnd"/>
          </w:p>
        </w:tc>
      </w:tr>
      <w:tr w:rsidR="003D305E" w:rsidRPr="00897CF7" w:rsidTr="009E3F0A">
        <w:trPr>
          <w:trHeight w:val="414"/>
          <w:jc w:val="center"/>
        </w:trPr>
        <w:tc>
          <w:tcPr>
            <w:tcW w:w="2226" w:type="dxa"/>
            <w:tcBorders>
              <w:top w:val="single" w:sz="4" w:space="0" w:color="auto"/>
            </w:tcBorders>
            <w:shd w:val="clear" w:color="auto" w:fill="auto"/>
          </w:tcPr>
          <w:p w:rsidR="003D305E" w:rsidRPr="00897CF7" w:rsidRDefault="003D305E" w:rsidP="00CD7D54">
            <w:pPr>
              <w:autoSpaceDE w:val="0"/>
              <w:autoSpaceDN w:val="0"/>
              <w:adjustRightInd w:val="0"/>
              <w:spacing w:after="0" w:line="360" w:lineRule="auto"/>
              <w:jc w:val="center"/>
              <w:rPr>
                <w:rFonts w:ascii="Times New Roman" w:hAnsi="Times New Roman"/>
                <w:sz w:val="24"/>
                <w:szCs w:val="24"/>
              </w:rPr>
            </w:pPr>
            <w:r w:rsidRPr="00897CF7">
              <w:rPr>
                <w:rFonts w:ascii="Times New Roman" w:hAnsi="Times New Roman"/>
                <w:sz w:val="24"/>
                <w:szCs w:val="24"/>
              </w:rPr>
              <w:t>I-II</w:t>
            </w:r>
          </w:p>
        </w:tc>
        <w:tc>
          <w:tcPr>
            <w:tcW w:w="2618" w:type="dxa"/>
            <w:tcBorders>
              <w:top w:val="single" w:sz="4" w:space="0" w:color="auto"/>
            </w:tcBorders>
            <w:shd w:val="clear" w:color="auto" w:fill="auto"/>
          </w:tcPr>
          <w:p w:rsidR="003D305E" w:rsidRPr="00897CF7" w:rsidRDefault="003D305E" w:rsidP="00CD7D54">
            <w:pPr>
              <w:spacing w:after="0" w:line="360" w:lineRule="auto"/>
              <w:jc w:val="center"/>
              <w:rPr>
                <w:rFonts w:ascii="Times New Roman" w:hAnsi="Times New Roman"/>
                <w:sz w:val="24"/>
                <w:szCs w:val="24"/>
              </w:rPr>
            </w:pPr>
            <w:r w:rsidRPr="00897CF7">
              <w:rPr>
                <w:rFonts w:ascii="Times New Roman" w:hAnsi="Times New Roman"/>
                <w:sz w:val="24"/>
                <w:szCs w:val="24"/>
              </w:rPr>
              <w:t>0,004**</w:t>
            </w:r>
          </w:p>
        </w:tc>
        <w:tc>
          <w:tcPr>
            <w:tcW w:w="2616" w:type="dxa"/>
            <w:tcBorders>
              <w:top w:val="single" w:sz="4" w:space="0" w:color="auto"/>
            </w:tcBorders>
            <w:shd w:val="clear" w:color="auto" w:fill="auto"/>
          </w:tcPr>
          <w:p w:rsidR="003D305E" w:rsidRPr="00897CF7" w:rsidRDefault="003D305E" w:rsidP="00CD7D54">
            <w:pPr>
              <w:spacing w:after="0" w:line="360" w:lineRule="auto"/>
              <w:jc w:val="center"/>
              <w:rPr>
                <w:rFonts w:ascii="Times New Roman" w:hAnsi="Times New Roman"/>
                <w:sz w:val="24"/>
                <w:szCs w:val="24"/>
              </w:rPr>
            </w:pPr>
            <w:r w:rsidRPr="00897CF7">
              <w:rPr>
                <w:rFonts w:ascii="Times New Roman" w:hAnsi="Times New Roman"/>
                <w:sz w:val="24"/>
                <w:szCs w:val="24"/>
              </w:rPr>
              <w:t>0,030**</w:t>
            </w:r>
          </w:p>
        </w:tc>
      </w:tr>
      <w:tr w:rsidR="003D305E" w:rsidRPr="00897CF7" w:rsidTr="009E3F0A">
        <w:trPr>
          <w:trHeight w:val="414"/>
          <w:jc w:val="center"/>
        </w:trPr>
        <w:tc>
          <w:tcPr>
            <w:tcW w:w="2226" w:type="dxa"/>
            <w:shd w:val="clear" w:color="auto" w:fill="auto"/>
          </w:tcPr>
          <w:p w:rsidR="003D305E" w:rsidRPr="00897CF7" w:rsidRDefault="003D305E" w:rsidP="00CD7D54">
            <w:pPr>
              <w:autoSpaceDE w:val="0"/>
              <w:autoSpaceDN w:val="0"/>
              <w:adjustRightInd w:val="0"/>
              <w:spacing w:after="0" w:line="360" w:lineRule="auto"/>
              <w:jc w:val="center"/>
              <w:rPr>
                <w:rFonts w:ascii="Times New Roman" w:hAnsi="Times New Roman"/>
                <w:sz w:val="24"/>
                <w:szCs w:val="24"/>
              </w:rPr>
            </w:pPr>
            <w:r w:rsidRPr="00897CF7">
              <w:rPr>
                <w:rFonts w:ascii="Times New Roman" w:hAnsi="Times New Roman"/>
                <w:sz w:val="24"/>
                <w:szCs w:val="24"/>
              </w:rPr>
              <w:t>I-III</w:t>
            </w:r>
          </w:p>
        </w:tc>
        <w:tc>
          <w:tcPr>
            <w:tcW w:w="2618" w:type="dxa"/>
            <w:shd w:val="clear" w:color="auto" w:fill="auto"/>
          </w:tcPr>
          <w:p w:rsidR="003D305E" w:rsidRPr="00897CF7" w:rsidRDefault="003D305E" w:rsidP="00CD7D54">
            <w:pPr>
              <w:spacing w:after="0" w:line="360" w:lineRule="auto"/>
              <w:jc w:val="center"/>
              <w:rPr>
                <w:rFonts w:ascii="Times New Roman" w:hAnsi="Times New Roman"/>
                <w:sz w:val="24"/>
                <w:szCs w:val="24"/>
              </w:rPr>
            </w:pPr>
            <w:r w:rsidRPr="00897CF7">
              <w:rPr>
                <w:rFonts w:ascii="Times New Roman" w:hAnsi="Times New Roman"/>
                <w:sz w:val="24"/>
                <w:szCs w:val="24"/>
              </w:rPr>
              <w:t>0,001***</w:t>
            </w:r>
          </w:p>
        </w:tc>
        <w:tc>
          <w:tcPr>
            <w:tcW w:w="2616" w:type="dxa"/>
            <w:shd w:val="clear" w:color="auto" w:fill="auto"/>
          </w:tcPr>
          <w:p w:rsidR="003D305E" w:rsidRPr="00897CF7" w:rsidRDefault="003D305E" w:rsidP="00CD7D54">
            <w:pPr>
              <w:spacing w:after="0" w:line="360" w:lineRule="auto"/>
              <w:jc w:val="center"/>
              <w:rPr>
                <w:rFonts w:ascii="Times New Roman" w:hAnsi="Times New Roman"/>
                <w:sz w:val="24"/>
                <w:szCs w:val="24"/>
              </w:rPr>
            </w:pPr>
            <w:r w:rsidRPr="00897CF7">
              <w:rPr>
                <w:rFonts w:ascii="Times New Roman" w:hAnsi="Times New Roman"/>
                <w:sz w:val="24"/>
                <w:szCs w:val="24"/>
              </w:rPr>
              <w:t>0,003**</w:t>
            </w:r>
          </w:p>
        </w:tc>
      </w:tr>
      <w:tr w:rsidR="003D305E" w:rsidRPr="00897CF7" w:rsidTr="009E3F0A">
        <w:trPr>
          <w:trHeight w:val="414"/>
          <w:jc w:val="center"/>
        </w:trPr>
        <w:tc>
          <w:tcPr>
            <w:tcW w:w="2226" w:type="dxa"/>
            <w:shd w:val="clear" w:color="auto" w:fill="auto"/>
          </w:tcPr>
          <w:p w:rsidR="003D305E" w:rsidRPr="00897CF7" w:rsidRDefault="003D305E" w:rsidP="00CD7D54">
            <w:pPr>
              <w:autoSpaceDE w:val="0"/>
              <w:autoSpaceDN w:val="0"/>
              <w:adjustRightInd w:val="0"/>
              <w:spacing w:after="0" w:line="360" w:lineRule="auto"/>
              <w:jc w:val="center"/>
              <w:rPr>
                <w:rFonts w:ascii="Times New Roman" w:hAnsi="Times New Roman"/>
                <w:sz w:val="24"/>
                <w:szCs w:val="24"/>
              </w:rPr>
            </w:pPr>
            <w:proofErr w:type="gramStart"/>
            <w:r w:rsidRPr="00897CF7">
              <w:rPr>
                <w:rFonts w:ascii="Times New Roman" w:hAnsi="Times New Roman"/>
                <w:sz w:val="24"/>
                <w:szCs w:val="24"/>
              </w:rPr>
              <w:t>l</w:t>
            </w:r>
            <w:proofErr w:type="gramEnd"/>
            <w:r w:rsidRPr="00897CF7">
              <w:rPr>
                <w:rFonts w:ascii="Times New Roman" w:hAnsi="Times New Roman"/>
                <w:sz w:val="24"/>
                <w:szCs w:val="24"/>
              </w:rPr>
              <w:t>-IV</w:t>
            </w:r>
          </w:p>
        </w:tc>
        <w:tc>
          <w:tcPr>
            <w:tcW w:w="2618" w:type="dxa"/>
            <w:shd w:val="clear" w:color="auto" w:fill="auto"/>
          </w:tcPr>
          <w:p w:rsidR="003D305E" w:rsidRPr="00897CF7" w:rsidRDefault="003D305E" w:rsidP="00CD7D54">
            <w:pPr>
              <w:spacing w:after="0" w:line="360" w:lineRule="auto"/>
              <w:jc w:val="center"/>
              <w:rPr>
                <w:rFonts w:ascii="Times New Roman" w:hAnsi="Times New Roman"/>
                <w:sz w:val="24"/>
                <w:szCs w:val="24"/>
              </w:rPr>
            </w:pPr>
            <w:r w:rsidRPr="00897CF7">
              <w:rPr>
                <w:rFonts w:ascii="Times New Roman" w:hAnsi="Times New Roman"/>
                <w:sz w:val="24"/>
                <w:szCs w:val="24"/>
              </w:rPr>
              <w:t>0,001***</w:t>
            </w:r>
          </w:p>
        </w:tc>
        <w:tc>
          <w:tcPr>
            <w:tcW w:w="2616" w:type="dxa"/>
            <w:shd w:val="clear" w:color="auto" w:fill="auto"/>
          </w:tcPr>
          <w:p w:rsidR="003D305E" w:rsidRPr="00897CF7" w:rsidRDefault="003D305E" w:rsidP="00CD7D54">
            <w:pPr>
              <w:spacing w:after="0" w:line="360" w:lineRule="auto"/>
              <w:jc w:val="center"/>
              <w:rPr>
                <w:rFonts w:ascii="Times New Roman" w:hAnsi="Times New Roman"/>
                <w:sz w:val="24"/>
                <w:szCs w:val="24"/>
              </w:rPr>
            </w:pPr>
            <w:r w:rsidRPr="00897CF7">
              <w:rPr>
                <w:rFonts w:ascii="Times New Roman" w:hAnsi="Times New Roman"/>
                <w:sz w:val="24"/>
                <w:szCs w:val="24"/>
              </w:rPr>
              <w:t>0,001***</w:t>
            </w:r>
          </w:p>
        </w:tc>
      </w:tr>
      <w:tr w:rsidR="003D305E" w:rsidRPr="00897CF7" w:rsidTr="009E3F0A">
        <w:trPr>
          <w:trHeight w:val="414"/>
          <w:jc w:val="center"/>
        </w:trPr>
        <w:tc>
          <w:tcPr>
            <w:tcW w:w="2226" w:type="dxa"/>
            <w:shd w:val="clear" w:color="auto" w:fill="auto"/>
          </w:tcPr>
          <w:p w:rsidR="003D305E" w:rsidRPr="00897CF7" w:rsidRDefault="003D305E" w:rsidP="00CD7D54">
            <w:pPr>
              <w:autoSpaceDE w:val="0"/>
              <w:autoSpaceDN w:val="0"/>
              <w:adjustRightInd w:val="0"/>
              <w:spacing w:after="0" w:line="360" w:lineRule="auto"/>
              <w:jc w:val="center"/>
              <w:rPr>
                <w:rFonts w:ascii="Times New Roman" w:hAnsi="Times New Roman"/>
                <w:sz w:val="24"/>
                <w:szCs w:val="24"/>
              </w:rPr>
            </w:pPr>
            <w:r w:rsidRPr="00897CF7">
              <w:rPr>
                <w:rFonts w:ascii="Times New Roman" w:hAnsi="Times New Roman"/>
                <w:sz w:val="24"/>
                <w:szCs w:val="24"/>
              </w:rPr>
              <w:t>I-V</w:t>
            </w:r>
          </w:p>
        </w:tc>
        <w:tc>
          <w:tcPr>
            <w:tcW w:w="2618" w:type="dxa"/>
            <w:shd w:val="clear" w:color="auto" w:fill="auto"/>
          </w:tcPr>
          <w:p w:rsidR="003D305E" w:rsidRPr="00897CF7" w:rsidRDefault="003D305E" w:rsidP="00CD7D54">
            <w:pPr>
              <w:spacing w:after="0" w:line="360" w:lineRule="auto"/>
              <w:jc w:val="center"/>
              <w:rPr>
                <w:rFonts w:ascii="Times New Roman" w:hAnsi="Times New Roman"/>
                <w:sz w:val="24"/>
                <w:szCs w:val="24"/>
              </w:rPr>
            </w:pPr>
            <w:r w:rsidRPr="00897CF7">
              <w:rPr>
                <w:rFonts w:ascii="Times New Roman" w:hAnsi="Times New Roman"/>
                <w:sz w:val="24"/>
                <w:szCs w:val="24"/>
              </w:rPr>
              <w:t>0,001***</w:t>
            </w:r>
          </w:p>
        </w:tc>
        <w:tc>
          <w:tcPr>
            <w:tcW w:w="2616" w:type="dxa"/>
            <w:shd w:val="clear" w:color="auto" w:fill="auto"/>
          </w:tcPr>
          <w:p w:rsidR="003D305E" w:rsidRPr="00897CF7" w:rsidRDefault="003D305E" w:rsidP="00CD7D54">
            <w:pPr>
              <w:spacing w:after="0" w:line="360" w:lineRule="auto"/>
              <w:jc w:val="center"/>
              <w:rPr>
                <w:rFonts w:ascii="Times New Roman" w:hAnsi="Times New Roman"/>
                <w:sz w:val="24"/>
                <w:szCs w:val="24"/>
              </w:rPr>
            </w:pPr>
            <w:r w:rsidRPr="00897CF7">
              <w:rPr>
                <w:rFonts w:ascii="Times New Roman" w:hAnsi="Times New Roman"/>
                <w:sz w:val="24"/>
                <w:szCs w:val="24"/>
              </w:rPr>
              <w:t>0,001***</w:t>
            </w:r>
          </w:p>
        </w:tc>
      </w:tr>
      <w:tr w:rsidR="003D305E" w:rsidRPr="00897CF7" w:rsidTr="009E3F0A">
        <w:trPr>
          <w:trHeight w:val="414"/>
          <w:jc w:val="center"/>
        </w:trPr>
        <w:tc>
          <w:tcPr>
            <w:tcW w:w="2226" w:type="dxa"/>
            <w:shd w:val="clear" w:color="auto" w:fill="auto"/>
          </w:tcPr>
          <w:p w:rsidR="003D305E" w:rsidRPr="00897CF7" w:rsidRDefault="003D305E" w:rsidP="00CD7D54">
            <w:pPr>
              <w:autoSpaceDE w:val="0"/>
              <w:autoSpaceDN w:val="0"/>
              <w:adjustRightInd w:val="0"/>
              <w:spacing w:after="0" w:line="360" w:lineRule="auto"/>
              <w:jc w:val="center"/>
              <w:rPr>
                <w:rFonts w:ascii="Times New Roman" w:hAnsi="Times New Roman"/>
                <w:sz w:val="24"/>
                <w:szCs w:val="24"/>
              </w:rPr>
            </w:pPr>
            <w:r w:rsidRPr="00897CF7">
              <w:rPr>
                <w:rFonts w:ascii="Times New Roman" w:hAnsi="Times New Roman"/>
                <w:sz w:val="24"/>
                <w:szCs w:val="24"/>
              </w:rPr>
              <w:t>II-III</w:t>
            </w:r>
          </w:p>
        </w:tc>
        <w:tc>
          <w:tcPr>
            <w:tcW w:w="2618" w:type="dxa"/>
            <w:shd w:val="clear" w:color="auto" w:fill="auto"/>
          </w:tcPr>
          <w:p w:rsidR="003D305E" w:rsidRPr="00897CF7" w:rsidRDefault="003D305E" w:rsidP="00CD7D54">
            <w:pPr>
              <w:spacing w:after="0" w:line="360" w:lineRule="auto"/>
              <w:jc w:val="center"/>
              <w:rPr>
                <w:rFonts w:ascii="Times New Roman" w:hAnsi="Times New Roman"/>
                <w:sz w:val="24"/>
                <w:szCs w:val="24"/>
              </w:rPr>
            </w:pPr>
            <w:r w:rsidRPr="00897CF7">
              <w:rPr>
                <w:rFonts w:ascii="Times New Roman" w:hAnsi="Times New Roman"/>
                <w:sz w:val="24"/>
                <w:szCs w:val="24"/>
              </w:rPr>
              <w:t>0,675</w:t>
            </w:r>
          </w:p>
        </w:tc>
        <w:tc>
          <w:tcPr>
            <w:tcW w:w="2616" w:type="dxa"/>
            <w:shd w:val="clear" w:color="auto" w:fill="auto"/>
          </w:tcPr>
          <w:p w:rsidR="003D305E" w:rsidRPr="00897CF7" w:rsidRDefault="003D305E" w:rsidP="00CD7D54">
            <w:pPr>
              <w:spacing w:after="0" w:line="360" w:lineRule="auto"/>
              <w:jc w:val="center"/>
              <w:rPr>
                <w:rFonts w:ascii="Times New Roman" w:hAnsi="Times New Roman"/>
                <w:sz w:val="24"/>
                <w:szCs w:val="24"/>
              </w:rPr>
            </w:pPr>
            <w:r w:rsidRPr="00897CF7">
              <w:rPr>
                <w:rFonts w:ascii="Times New Roman" w:hAnsi="Times New Roman"/>
                <w:sz w:val="24"/>
                <w:szCs w:val="24"/>
              </w:rPr>
              <w:t>0,312</w:t>
            </w:r>
          </w:p>
        </w:tc>
      </w:tr>
      <w:tr w:rsidR="003D305E" w:rsidRPr="00897CF7" w:rsidTr="009E3F0A">
        <w:trPr>
          <w:trHeight w:val="414"/>
          <w:jc w:val="center"/>
        </w:trPr>
        <w:tc>
          <w:tcPr>
            <w:tcW w:w="2226" w:type="dxa"/>
            <w:shd w:val="clear" w:color="auto" w:fill="auto"/>
          </w:tcPr>
          <w:p w:rsidR="003D305E" w:rsidRPr="00897CF7" w:rsidRDefault="003D305E" w:rsidP="00CD7D54">
            <w:pPr>
              <w:autoSpaceDE w:val="0"/>
              <w:autoSpaceDN w:val="0"/>
              <w:adjustRightInd w:val="0"/>
              <w:spacing w:after="0" w:line="360" w:lineRule="auto"/>
              <w:jc w:val="center"/>
              <w:rPr>
                <w:rFonts w:ascii="Times New Roman" w:hAnsi="Times New Roman"/>
                <w:sz w:val="24"/>
                <w:szCs w:val="24"/>
              </w:rPr>
            </w:pPr>
            <w:r w:rsidRPr="00897CF7">
              <w:rPr>
                <w:rFonts w:ascii="Times New Roman" w:hAnsi="Times New Roman"/>
                <w:sz w:val="24"/>
                <w:szCs w:val="24"/>
              </w:rPr>
              <w:t>II-IV</w:t>
            </w:r>
          </w:p>
        </w:tc>
        <w:tc>
          <w:tcPr>
            <w:tcW w:w="2618" w:type="dxa"/>
            <w:shd w:val="clear" w:color="auto" w:fill="auto"/>
          </w:tcPr>
          <w:p w:rsidR="003D305E" w:rsidRPr="00897CF7" w:rsidRDefault="003D305E" w:rsidP="00CD7D54">
            <w:pPr>
              <w:spacing w:after="0" w:line="360" w:lineRule="auto"/>
              <w:jc w:val="center"/>
              <w:rPr>
                <w:rFonts w:ascii="Times New Roman" w:hAnsi="Times New Roman"/>
                <w:sz w:val="24"/>
                <w:szCs w:val="24"/>
              </w:rPr>
            </w:pPr>
            <w:r w:rsidRPr="00897CF7">
              <w:rPr>
                <w:rFonts w:ascii="Times New Roman" w:hAnsi="Times New Roman"/>
                <w:sz w:val="24"/>
                <w:szCs w:val="24"/>
              </w:rPr>
              <w:t>0,005**</w:t>
            </w:r>
          </w:p>
        </w:tc>
        <w:tc>
          <w:tcPr>
            <w:tcW w:w="2616" w:type="dxa"/>
            <w:shd w:val="clear" w:color="auto" w:fill="auto"/>
          </w:tcPr>
          <w:p w:rsidR="003D305E" w:rsidRPr="00897CF7" w:rsidRDefault="003D305E" w:rsidP="00CD7D54">
            <w:pPr>
              <w:spacing w:after="0" w:line="360" w:lineRule="auto"/>
              <w:jc w:val="center"/>
              <w:rPr>
                <w:rFonts w:ascii="Times New Roman" w:hAnsi="Times New Roman"/>
                <w:sz w:val="24"/>
                <w:szCs w:val="24"/>
              </w:rPr>
            </w:pPr>
            <w:r w:rsidRPr="00897CF7">
              <w:rPr>
                <w:rFonts w:ascii="Times New Roman" w:hAnsi="Times New Roman"/>
                <w:sz w:val="24"/>
                <w:szCs w:val="24"/>
              </w:rPr>
              <w:t>0,011*</w:t>
            </w:r>
          </w:p>
        </w:tc>
      </w:tr>
      <w:tr w:rsidR="003D305E" w:rsidRPr="00897CF7" w:rsidTr="009E3F0A">
        <w:trPr>
          <w:trHeight w:val="402"/>
          <w:jc w:val="center"/>
        </w:trPr>
        <w:tc>
          <w:tcPr>
            <w:tcW w:w="2226" w:type="dxa"/>
            <w:shd w:val="clear" w:color="auto" w:fill="auto"/>
          </w:tcPr>
          <w:p w:rsidR="003D305E" w:rsidRPr="00897CF7" w:rsidRDefault="003D305E" w:rsidP="00CD7D54">
            <w:pPr>
              <w:autoSpaceDE w:val="0"/>
              <w:autoSpaceDN w:val="0"/>
              <w:adjustRightInd w:val="0"/>
              <w:spacing w:after="0" w:line="360" w:lineRule="auto"/>
              <w:jc w:val="center"/>
              <w:rPr>
                <w:rFonts w:ascii="Times New Roman" w:hAnsi="Times New Roman"/>
                <w:sz w:val="24"/>
                <w:szCs w:val="24"/>
              </w:rPr>
            </w:pPr>
            <w:r w:rsidRPr="00897CF7">
              <w:rPr>
                <w:rFonts w:ascii="Times New Roman" w:hAnsi="Times New Roman"/>
                <w:sz w:val="24"/>
                <w:szCs w:val="24"/>
              </w:rPr>
              <w:t>II-V</w:t>
            </w:r>
          </w:p>
        </w:tc>
        <w:tc>
          <w:tcPr>
            <w:tcW w:w="2618" w:type="dxa"/>
            <w:shd w:val="clear" w:color="auto" w:fill="auto"/>
          </w:tcPr>
          <w:p w:rsidR="003D305E" w:rsidRPr="00897CF7" w:rsidRDefault="003D305E" w:rsidP="00CD7D54">
            <w:pPr>
              <w:spacing w:after="0" w:line="360" w:lineRule="auto"/>
              <w:jc w:val="center"/>
              <w:rPr>
                <w:rFonts w:ascii="Times New Roman" w:hAnsi="Times New Roman"/>
                <w:sz w:val="24"/>
                <w:szCs w:val="24"/>
              </w:rPr>
            </w:pPr>
            <w:r w:rsidRPr="00897CF7">
              <w:rPr>
                <w:rFonts w:ascii="Times New Roman" w:hAnsi="Times New Roman"/>
                <w:sz w:val="24"/>
                <w:szCs w:val="24"/>
              </w:rPr>
              <w:t>0,001***</w:t>
            </w:r>
          </w:p>
        </w:tc>
        <w:tc>
          <w:tcPr>
            <w:tcW w:w="2616" w:type="dxa"/>
            <w:shd w:val="clear" w:color="auto" w:fill="auto"/>
          </w:tcPr>
          <w:p w:rsidR="003D305E" w:rsidRPr="00897CF7" w:rsidRDefault="003D305E" w:rsidP="00CD7D54">
            <w:pPr>
              <w:spacing w:after="0" w:line="360" w:lineRule="auto"/>
              <w:jc w:val="center"/>
              <w:rPr>
                <w:rFonts w:ascii="Times New Roman" w:hAnsi="Times New Roman"/>
                <w:sz w:val="24"/>
                <w:szCs w:val="24"/>
              </w:rPr>
            </w:pPr>
            <w:r w:rsidRPr="00897CF7">
              <w:rPr>
                <w:rFonts w:ascii="Times New Roman" w:hAnsi="Times New Roman"/>
                <w:sz w:val="24"/>
                <w:szCs w:val="24"/>
              </w:rPr>
              <w:t>0,001***</w:t>
            </w:r>
          </w:p>
        </w:tc>
      </w:tr>
      <w:tr w:rsidR="003D305E" w:rsidRPr="00897CF7" w:rsidTr="009E3F0A">
        <w:trPr>
          <w:trHeight w:val="414"/>
          <w:jc w:val="center"/>
        </w:trPr>
        <w:tc>
          <w:tcPr>
            <w:tcW w:w="2226" w:type="dxa"/>
            <w:shd w:val="clear" w:color="auto" w:fill="auto"/>
          </w:tcPr>
          <w:p w:rsidR="003D305E" w:rsidRPr="00897CF7" w:rsidRDefault="003D305E" w:rsidP="00CD7D54">
            <w:pPr>
              <w:autoSpaceDE w:val="0"/>
              <w:autoSpaceDN w:val="0"/>
              <w:adjustRightInd w:val="0"/>
              <w:spacing w:after="0" w:line="360" w:lineRule="auto"/>
              <w:jc w:val="center"/>
              <w:rPr>
                <w:rFonts w:ascii="Times New Roman" w:hAnsi="Times New Roman"/>
                <w:sz w:val="24"/>
                <w:szCs w:val="24"/>
              </w:rPr>
            </w:pPr>
            <w:r w:rsidRPr="00897CF7">
              <w:rPr>
                <w:rFonts w:ascii="Times New Roman" w:hAnsi="Times New Roman"/>
                <w:sz w:val="24"/>
                <w:szCs w:val="24"/>
              </w:rPr>
              <w:t>III-IV</w:t>
            </w:r>
          </w:p>
        </w:tc>
        <w:tc>
          <w:tcPr>
            <w:tcW w:w="2618" w:type="dxa"/>
            <w:shd w:val="clear" w:color="auto" w:fill="auto"/>
          </w:tcPr>
          <w:p w:rsidR="003D305E" w:rsidRPr="00897CF7" w:rsidRDefault="003D305E" w:rsidP="00CD7D54">
            <w:pPr>
              <w:spacing w:after="0" w:line="360" w:lineRule="auto"/>
              <w:jc w:val="center"/>
              <w:rPr>
                <w:rFonts w:ascii="Times New Roman" w:hAnsi="Times New Roman"/>
                <w:sz w:val="24"/>
                <w:szCs w:val="24"/>
              </w:rPr>
            </w:pPr>
            <w:r w:rsidRPr="00897CF7">
              <w:rPr>
                <w:rFonts w:ascii="Times New Roman" w:hAnsi="Times New Roman"/>
                <w:sz w:val="24"/>
                <w:szCs w:val="24"/>
              </w:rPr>
              <w:t>0,013**</w:t>
            </w:r>
          </w:p>
        </w:tc>
        <w:tc>
          <w:tcPr>
            <w:tcW w:w="2616" w:type="dxa"/>
            <w:shd w:val="clear" w:color="auto" w:fill="auto"/>
          </w:tcPr>
          <w:p w:rsidR="003D305E" w:rsidRPr="00897CF7" w:rsidRDefault="003D305E" w:rsidP="00CD7D54">
            <w:pPr>
              <w:spacing w:after="0" w:line="360" w:lineRule="auto"/>
              <w:jc w:val="center"/>
              <w:rPr>
                <w:rFonts w:ascii="Times New Roman" w:hAnsi="Times New Roman"/>
                <w:sz w:val="24"/>
                <w:szCs w:val="24"/>
              </w:rPr>
            </w:pPr>
            <w:r w:rsidRPr="00897CF7">
              <w:rPr>
                <w:rFonts w:ascii="Times New Roman" w:hAnsi="Times New Roman"/>
                <w:sz w:val="24"/>
                <w:szCs w:val="24"/>
              </w:rPr>
              <w:t>0,102</w:t>
            </w:r>
          </w:p>
        </w:tc>
      </w:tr>
      <w:tr w:rsidR="003D305E" w:rsidRPr="00897CF7" w:rsidTr="009E3F0A">
        <w:trPr>
          <w:trHeight w:val="66"/>
          <w:jc w:val="center"/>
        </w:trPr>
        <w:tc>
          <w:tcPr>
            <w:tcW w:w="2226" w:type="dxa"/>
            <w:shd w:val="clear" w:color="auto" w:fill="auto"/>
          </w:tcPr>
          <w:p w:rsidR="003D305E" w:rsidRPr="00897CF7" w:rsidRDefault="003D305E" w:rsidP="00CD7D54">
            <w:pPr>
              <w:autoSpaceDE w:val="0"/>
              <w:autoSpaceDN w:val="0"/>
              <w:adjustRightInd w:val="0"/>
              <w:spacing w:after="0" w:line="360" w:lineRule="auto"/>
              <w:jc w:val="center"/>
              <w:rPr>
                <w:rFonts w:ascii="Times New Roman" w:hAnsi="Times New Roman"/>
                <w:sz w:val="24"/>
                <w:szCs w:val="24"/>
              </w:rPr>
            </w:pPr>
            <w:r w:rsidRPr="00897CF7">
              <w:rPr>
                <w:rFonts w:ascii="Times New Roman" w:hAnsi="Times New Roman"/>
                <w:sz w:val="24"/>
                <w:szCs w:val="24"/>
              </w:rPr>
              <w:t>III-V</w:t>
            </w:r>
          </w:p>
        </w:tc>
        <w:tc>
          <w:tcPr>
            <w:tcW w:w="2618" w:type="dxa"/>
            <w:shd w:val="clear" w:color="auto" w:fill="auto"/>
          </w:tcPr>
          <w:p w:rsidR="003D305E" w:rsidRPr="00897CF7" w:rsidRDefault="003D305E" w:rsidP="00CD7D54">
            <w:pPr>
              <w:spacing w:after="0" w:line="360" w:lineRule="auto"/>
              <w:jc w:val="center"/>
              <w:rPr>
                <w:rFonts w:ascii="Times New Roman" w:hAnsi="Times New Roman"/>
                <w:sz w:val="24"/>
                <w:szCs w:val="24"/>
              </w:rPr>
            </w:pPr>
            <w:r w:rsidRPr="00897CF7">
              <w:rPr>
                <w:rFonts w:ascii="Times New Roman" w:hAnsi="Times New Roman"/>
                <w:sz w:val="24"/>
                <w:szCs w:val="24"/>
              </w:rPr>
              <w:t>0,001***</w:t>
            </w:r>
          </w:p>
        </w:tc>
        <w:tc>
          <w:tcPr>
            <w:tcW w:w="2616" w:type="dxa"/>
            <w:shd w:val="clear" w:color="auto" w:fill="auto"/>
          </w:tcPr>
          <w:p w:rsidR="003D305E" w:rsidRPr="00897CF7" w:rsidRDefault="003D305E" w:rsidP="00CD7D54">
            <w:pPr>
              <w:spacing w:after="0" w:line="360" w:lineRule="auto"/>
              <w:jc w:val="center"/>
              <w:rPr>
                <w:rFonts w:ascii="Times New Roman" w:hAnsi="Times New Roman"/>
                <w:sz w:val="24"/>
                <w:szCs w:val="24"/>
              </w:rPr>
            </w:pPr>
            <w:r w:rsidRPr="00897CF7">
              <w:rPr>
                <w:rFonts w:ascii="Times New Roman" w:hAnsi="Times New Roman"/>
                <w:sz w:val="24"/>
                <w:szCs w:val="24"/>
              </w:rPr>
              <w:t>0,001***</w:t>
            </w:r>
          </w:p>
        </w:tc>
      </w:tr>
      <w:tr w:rsidR="003D305E" w:rsidRPr="00897CF7" w:rsidTr="009E3F0A">
        <w:trPr>
          <w:trHeight w:val="425"/>
          <w:jc w:val="center"/>
        </w:trPr>
        <w:tc>
          <w:tcPr>
            <w:tcW w:w="2226" w:type="dxa"/>
            <w:tcBorders>
              <w:bottom w:val="single" w:sz="4" w:space="0" w:color="auto"/>
            </w:tcBorders>
            <w:shd w:val="clear" w:color="auto" w:fill="auto"/>
          </w:tcPr>
          <w:p w:rsidR="003D305E" w:rsidRPr="00897CF7" w:rsidRDefault="003D305E" w:rsidP="00CD7D54">
            <w:pPr>
              <w:autoSpaceDE w:val="0"/>
              <w:autoSpaceDN w:val="0"/>
              <w:adjustRightInd w:val="0"/>
              <w:spacing w:after="0" w:line="360" w:lineRule="auto"/>
              <w:jc w:val="center"/>
              <w:rPr>
                <w:rFonts w:ascii="Times New Roman" w:hAnsi="Times New Roman"/>
                <w:sz w:val="24"/>
                <w:szCs w:val="24"/>
              </w:rPr>
            </w:pPr>
            <w:r w:rsidRPr="00897CF7">
              <w:rPr>
                <w:rFonts w:ascii="Times New Roman" w:hAnsi="Times New Roman"/>
                <w:sz w:val="24"/>
                <w:szCs w:val="24"/>
              </w:rPr>
              <w:t>IV-V</w:t>
            </w:r>
          </w:p>
        </w:tc>
        <w:tc>
          <w:tcPr>
            <w:tcW w:w="2618" w:type="dxa"/>
            <w:tcBorders>
              <w:bottom w:val="single" w:sz="4" w:space="0" w:color="auto"/>
            </w:tcBorders>
            <w:shd w:val="clear" w:color="auto" w:fill="auto"/>
          </w:tcPr>
          <w:p w:rsidR="003D305E" w:rsidRPr="00897CF7" w:rsidRDefault="003D305E" w:rsidP="00CD7D54">
            <w:pPr>
              <w:spacing w:after="0" w:line="360" w:lineRule="auto"/>
              <w:jc w:val="center"/>
              <w:rPr>
                <w:rFonts w:ascii="Times New Roman" w:hAnsi="Times New Roman"/>
                <w:sz w:val="24"/>
                <w:szCs w:val="24"/>
              </w:rPr>
            </w:pPr>
            <w:r w:rsidRPr="00897CF7">
              <w:rPr>
                <w:rFonts w:ascii="Times New Roman" w:hAnsi="Times New Roman"/>
                <w:sz w:val="24"/>
                <w:szCs w:val="24"/>
              </w:rPr>
              <w:t>0,016**</w:t>
            </w:r>
          </w:p>
        </w:tc>
        <w:tc>
          <w:tcPr>
            <w:tcW w:w="2616" w:type="dxa"/>
            <w:tcBorders>
              <w:bottom w:val="single" w:sz="4" w:space="0" w:color="auto"/>
            </w:tcBorders>
            <w:shd w:val="clear" w:color="auto" w:fill="auto"/>
          </w:tcPr>
          <w:p w:rsidR="003D305E" w:rsidRPr="00897CF7" w:rsidRDefault="003D305E" w:rsidP="00CD7D54">
            <w:pPr>
              <w:spacing w:after="0" w:line="360" w:lineRule="auto"/>
              <w:jc w:val="center"/>
              <w:rPr>
                <w:rFonts w:ascii="Times New Roman" w:hAnsi="Times New Roman"/>
                <w:sz w:val="24"/>
                <w:szCs w:val="24"/>
              </w:rPr>
            </w:pPr>
            <w:r w:rsidRPr="00897CF7">
              <w:rPr>
                <w:rFonts w:ascii="Times New Roman" w:hAnsi="Times New Roman"/>
                <w:sz w:val="24"/>
                <w:szCs w:val="24"/>
              </w:rPr>
              <w:t>0,005**</w:t>
            </w:r>
          </w:p>
        </w:tc>
      </w:tr>
    </w:tbl>
    <w:p w:rsidR="003D305E" w:rsidRPr="003D305E" w:rsidRDefault="003D305E" w:rsidP="003D305E">
      <w:pPr>
        <w:autoSpaceDE w:val="0"/>
        <w:autoSpaceDN w:val="0"/>
        <w:adjustRightInd w:val="0"/>
        <w:spacing w:line="360" w:lineRule="auto"/>
        <w:jc w:val="both"/>
        <w:rPr>
          <w:rFonts w:ascii="Times New Roman" w:hAnsi="Times New Roman"/>
          <w:sz w:val="24"/>
          <w:szCs w:val="24"/>
        </w:rPr>
      </w:pPr>
      <w:r w:rsidRPr="003D305E">
        <w:rPr>
          <w:rFonts w:ascii="Times New Roman" w:hAnsi="Times New Roman"/>
          <w:sz w:val="24"/>
          <w:szCs w:val="24"/>
        </w:rPr>
        <w:t xml:space="preserve"> </w:t>
      </w:r>
      <w:r w:rsidR="009E3F0A">
        <w:rPr>
          <w:rFonts w:ascii="Times New Roman" w:hAnsi="Times New Roman"/>
          <w:sz w:val="24"/>
          <w:szCs w:val="24"/>
        </w:rPr>
        <w:tab/>
      </w:r>
      <w:r w:rsidRPr="003D305E">
        <w:rPr>
          <w:rFonts w:ascii="Times New Roman" w:hAnsi="Times New Roman"/>
          <w:sz w:val="24"/>
          <w:szCs w:val="24"/>
        </w:rPr>
        <w:t xml:space="preserve">Post </w:t>
      </w:r>
      <w:proofErr w:type="gramStart"/>
      <w:r w:rsidRPr="003D305E">
        <w:rPr>
          <w:rFonts w:ascii="Times New Roman" w:hAnsi="Times New Roman"/>
          <w:sz w:val="24"/>
          <w:szCs w:val="24"/>
        </w:rPr>
        <w:t>Hoc</w:t>
      </w:r>
      <w:proofErr w:type="gramEnd"/>
      <w:r w:rsidRPr="003D305E">
        <w:rPr>
          <w:rFonts w:ascii="Times New Roman" w:hAnsi="Times New Roman"/>
          <w:sz w:val="24"/>
          <w:szCs w:val="24"/>
        </w:rPr>
        <w:t xml:space="preserve"> Analizler için Bonferroni düzeltmesi yapılmıştır. </w:t>
      </w:r>
    </w:p>
    <w:p w:rsidR="003D305E" w:rsidRPr="003D305E" w:rsidRDefault="003D305E" w:rsidP="003D305E">
      <w:pPr>
        <w:autoSpaceDE w:val="0"/>
        <w:autoSpaceDN w:val="0"/>
        <w:adjustRightInd w:val="0"/>
        <w:spacing w:line="360" w:lineRule="auto"/>
        <w:ind w:hanging="142"/>
        <w:jc w:val="both"/>
        <w:rPr>
          <w:rFonts w:ascii="Times New Roman" w:hAnsi="Times New Roman"/>
          <w:sz w:val="24"/>
          <w:szCs w:val="24"/>
        </w:rPr>
      </w:pPr>
      <w:r w:rsidRPr="003D305E">
        <w:rPr>
          <w:rFonts w:ascii="Times New Roman" w:hAnsi="Times New Roman"/>
          <w:sz w:val="24"/>
          <w:szCs w:val="24"/>
        </w:rPr>
        <w:t xml:space="preserve">   </w:t>
      </w:r>
      <w:r w:rsidR="009E3F0A">
        <w:rPr>
          <w:rFonts w:ascii="Times New Roman" w:hAnsi="Times New Roman"/>
          <w:sz w:val="24"/>
          <w:szCs w:val="24"/>
        </w:rPr>
        <w:tab/>
      </w:r>
      <w:r w:rsidRPr="003D305E">
        <w:rPr>
          <w:rFonts w:ascii="Times New Roman" w:hAnsi="Times New Roman"/>
          <w:sz w:val="24"/>
          <w:szCs w:val="24"/>
        </w:rPr>
        <w:t>Gruplar arası istatistiksel farkın önemliliği; *</w:t>
      </w:r>
      <w:r w:rsidRPr="003D305E">
        <w:rPr>
          <w:rFonts w:ascii="Times New Roman" w:hAnsi="Times New Roman"/>
          <w:i/>
          <w:iCs/>
          <w:sz w:val="24"/>
          <w:szCs w:val="24"/>
        </w:rPr>
        <w:t>p</w:t>
      </w:r>
      <w:r w:rsidRPr="003D305E">
        <w:rPr>
          <w:rFonts w:ascii="Times New Roman" w:hAnsi="Times New Roman"/>
          <w:sz w:val="24"/>
          <w:szCs w:val="24"/>
        </w:rPr>
        <w:t>&lt;0.05. **</w:t>
      </w:r>
      <w:r w:rsidRPr="003D305E">
        <w:rPr>
          <w:rFonts w:ascii="Times New Roman" w:hAnsi="Times New Roman"/>
          <w:i/>
          <w:iCs/>
          <w:sz w:val="24"/>
          <w:szCs w:val="24"/>
        </w:rPr>
        <w:t xml:space="preserve"> p</w:t>
      </w:r>
      <w:r w:rsidRPr="003D305E">
        <w:rPr>
          <w:rFonts w:ascii="Times New Roman" w:hAnsi="Times New Roman"/>
          <w:sz w:val="24"/>
          <w:szCs w:val="24"/>
        </w:rPr>
        <w:t>&lt;0.01.***</w:t>
      </w:r>
      <w:r w:rsidRPr="003D305E">
        <w:rPr>
          <w:rFonts w:ascii="Times New Roman" w:hAnsi="Times New Roman"/>
          <w:i/>
          <w:iCs/>
          <w:sz w:val="24"/>
          <w:szCs w:val="24"/>
        </w:rPr>
        <w:t xml:space="preserve"> p</w:t>
      </w:r>
      <w:r w:rsidRPr="003D305E">
        <w:rPr>
          <w:rFonts w:ascii="Times New Roman" w:hAnsi="Times New Roman"/>
          <w:sz w:val="24"/>
          <w:szCs w:val="24"/>
        </w:rPr>
        <w:t>&lt;0.001.</w:t>
      </w:r>
    </w:p>
    <w:p w:rsidR="003D305E" w:rsidRPr="003D305E" w:rsidRDefault="003D305E" w:rsidP="003D305E">
      <w:pPr>
        <w:suppressLineNumbers/>
        <w:spacing w:before="100" w:beforeAutospacing="1" w:after="100" w:afterAutospacing="1" w:line="360" w:lineRule="auto"/>
        <w:rPr>
          <w:rFonts w:ascii="Times New Roman" w:hAnsi="Times New Roman"/>
          <w:sz w:val="24"/>
          <w:szCs w:val="24"/>
        </w:rPr>
      </w:pPr>
    </w:p>
    <w:p w:rsidR="003D305E" w:rsidRPr="003D305E" w:rsidRDefault="003D305E" w:rsidP="003D305E">
      <w:pPr>
        <w:spacing w:before="240" w:after="240" w:line="360" w:lineRule="auto"/>
        <w:jc w:val="center"/>
        <w:rPr>
          <w:rFonts w:ascii="Times New Roman" w:hAnsi="Times New Roman"/>
          <w:b/>
          <w:sz w:val="28"/>
          <w:szCs w:val="28"/>
        </w:rPr>
        <w:sectPr w:rsidR="003D305E" w:rsidRPr="003D305E" w:rsidSect="003D305E">
          <w:pgSz w:w="11906" w:h="16838"/>
          <w:pgMar w:top="1418" w:right="1134" w:bottom="1418" w:left="1701" w:header="709" w:footer="709" w:gutter="0"/>
          <w:cols w:space="708"/>
          <w:docGrid w:linePitch="360"/>
        </w:sectPr>
      </w:pPr>
    </w:p>
    <w:p w:rsidR="003D305E" w:rsidRPr="003D305E" w:rsidRDefault="003D305E" w:rsidP="003D305E">
      <w:pPr>
        <w:spacing w:before="240" w:after="240" w:line="360" w:lineRule="auto"/>
        <w:jc w:val="center"/>
        <w:rPr>
          <w:rFonts w:ascii="Times New Roman" w:hAnsi="Times New Roman"/>
          <w:b/>
          <w:sz w:val="28"/>
          <w:szCs w:val="28"/>
        </w:rPr>
      </w:pPr>
    </w:p>
    <w:p w:rsidR="003D305E" w:rsidRDefault="003D305E" w:rsidP="003D305E">
      <w:pPr>
        <w:spacing w:before="240" w:after="240" w:line="360" w:lineRule="auto"/>
        <w:jc w:val="center"/>
        <w:rPr>
          <w:rFonts w:ascii="Times New Roman" w:hAnsi="Times New Roman"/>
          <w:b/>
          <w:sz w:val="28"/>
          <w:szCs w:val="28"/>
        </w:rPr>
      </w:pPr>
      <w:r w:rsidRPr="003D305E">
        <w:rPr>
          <w:rFonts w:ascii="Times New Roman" w:hAnsi="Times New Roman"/>
          <w:b/>
          <w:sz w:val="28"/>
          <w:szCs w:val="28"/>
        </w:rPr>
        <w:t xml:space="preserve">5. TARTIŞMA </w:t>
      </w:r>
    </w:p>
    <w:p w:rsidR="00EA6368" w:rsidRPr="003D305E" w:rsidRDefault="00EA6368" w:rsidP="003D305E">
      <w:pPr>
        <w:spacing w:before="240" w:after="240" w:line="360" w:lineRule="auto"/>
        <w:jc w:val="center"/>
        <w:rPr>
          <w:rFonts w:ascii="Times New Roman" w:hAnsi="Times New Roman"/>
          <w:b/>
          <w:sz w:val="28"/>
          <w:szCs w:val="28"/>
        </w:rPr>
      </w:pPr>
    </w:p>
    <w:p w:rsidR="003D305E" w:rsidRPr="00CD3ABD" w:rsidRDefault="003D305E" w:rsidP="003D305E">
      <w:pPr>
        <w:spacing w:before="100" w:beforeAutospacing="1" w:after="100" w:afterAutospacing="1" w:line="360" w:lineRule="auto"/>
        <w:ind w:firstLine="567"/>
        <w:jc w:val="both"/>
        <w:rPr>
          <w:rFonts w:ascii="Times New Roman" w:hAnsi="Times New Roman"/>
          <w:sz w:val="24"/>
          <w:szCs w:val="24"/>
        </w:rPr>
      </w:pPr>
      <w:r w:rsidRPr="003D305E">
        <w:rPr>
          <w:rFonts w:ascii="Times New Roman" w:hAnsi="Times New Roman"/>
          <w:sz w:val="28"/>
          <w:szCs w:val="28"/>
        </w:rPr>
        <w:tab/>
      </w:r>
      <w:r w:rsidRPr="00CD3ABD">
        <w:rPr>
          <w:rStyle w:val="Vurgu"/>
          <w:rFonts w:ascii="Times New Roman" w:hAnsi="Times New Roman"/>
          <w:b w:val="0"/>
          <w:sz w:val="24"/>
          <w:szCs w:val="24"/>
          <w:shd w:val="clear" w:color="auto" w:fill="FFFFFF"/>
        </w:rPr>
        <w:t>Yoğun bakım hastalarının, çevreden gelen uyarıları seçme ve bunları kontrol etme yetenekleri bulunmamaktadır. Bu nedenle;</w:t>
      </w:r>
      <w:r w:rsidRPr="00CD3ABD">
        <w:rPr>
          <w:rStyle w:val="Vurgu"/>
          <w:rFonts w:ascii="Times New Roman" w:hAnsi="Times New Roman"/>
          <w:sz w:val="24"/>
          <w:szCs w:val="24"/>
          <w:shd w:val="clear" w:color="auto" w:fill="FFFFFF"/>
        </w:rPr>
        <w:t xml:space="preserve"> </w:t>
      </w:r>
      <w:r w:rsidRPr="00CD3ABD">
        <w:rPr>
          <w:rFonts w:ascii="Times New Roman" w:hAnsi="Times New Roman"/>
          <w:sz w:val="24"/>
          <w:szCs w:val="24"/>
        </w:rPr>
        <w:t>Hemşirelerin tanımlanan rolleri arasında bulunan koruyucu-savunucu rolü kapsamında, bakım verdiği bireylere psiko-sosyal ve fiziksel olarak güvenli bir çevre sağlamalıdır. Gürültü yaşam ortamında meydana gelen en yaygın çevresel stres kaynağı olup,  DSÖ tarafından uluslararası bir sağlık sorunu olarak tanımlanmıştır (Wallenius, 2004). Gürültü insanlarda psikolojik, fizyolojik ve davranışsal strese neden olmakla birlikte uyku düzeni, çalışma verimliliği, performans ve bireyler arası iletişimi olumsuz yönde etkilemektedir. Gürültünün etkileri, gürültüye maruz kalan bireyin yaşına, cinsiyetine ve sağlık duruma bağlı olarak değişebileceği gibi gürültünün şiddeti, frekansı, formu ve süresi gibi özelliklere bağlı da olarak değişir (Kjellberg, 1990).</w:t>
      </w:r>
    </w:p>
    <w:p w:rsidR="003D305E" w:rsidRPr="00CD3ABD" w:rsidRDefault="003D305E" w:rsidP="003D305E">
      <w:pPr>
        <w:spacing w:before="100" w:beforeAutospacing="1" w:after="100" w:afterAutospacing="1" w:line="360" w:lineRule="auto"/>
        <w:ind w:firstLine="567"/>
        <w:jc w:val="both"/>
        <w:rPr>
          <w:rFonts w:ascii="Times New Roman" w:hAnsi="Times New Roman"/>
          <w:sz w:val="24"/>
          <w:szCs w:val="24"/>
        </w:rPr>
      </w:pPr>
      <w:r w:rsidRPr="00CD3ABD">
        <w:rPr>
          <w:rFonts w:ascii="Times New Roman" w:hAnsi="Times New Roman"/>
          <w:sz w:val="24"/>
          <w:szCs w:val="24"/>
        </w:rPr>
        <w:t xml:space="preserve">Yoğun bakım üniteleri personel yoğunluğunun fazla olduğu ve ileri teknoloji aletlerinin (pulse-oksimetre alarmı, nebülizatör sesi, monitor alarmı vb) sık kullanıldığı birimler olması nedeni ile gürültü seviyesinin yüksek olduğu ünitelerdir. Türkiye’de ortalama yoğun bakımda kalış süresinin 7 gün olması, hatta bu sürenin çok daha uzun olabildiği göz önüne alınırsa, hastaların yoğun bakım gürültüsüne uzun süreli maruziyeti söz konusu olabilmektedir. Yoğun bakım ünitelerinin gürültü seviyeleri ile ilgili yapılan çalışmalar, gürültü seviyelerinin önerilen seviyelerin çok üstünde olduğunu bildirmektedir. Bu çalışma yoğun bakım ünitesindeki gürültünün deneysel olarak zamana bağlı meydana getirdiği oksidatif stresin belirlenmesi amacıyla yapılmıştır. </w:t>
      </w:r>
    </w:p>
    <w:p w:rsidR="003D305E" w:rsidRPr="00CD3ABD" w:rsidRDefault="003D305E" w:rsidP="003D305E">
      <w:pPr>
        <w:spacing w:before="100" w:beforeAutospacing="1" w:after="100" w:afterAutospacing="1" w:line="360" w:lineRule="auto"/>
        <w:ind w:firstLine="567"/>
        <w:jc w:val="both"/>
        <w:rPr>
          <w:rStyle w:val="hps"/>
          <w:rFonts w:ascii="Times New Roman" w:hAnsi="Times New Roman"/>
          <w:sz w:val="24"/>
          <w:szCs w:val="24"/>
        </w:rPr>
      </w:pPr>
      <w:r w:rsidRPr="00CD3ABD">
        <w:rPr>
          <w:rFonts w:ascii="Times New Roman" w:hAnsi="Times New Roman"/>
          <w:sz w:val="24"/>
          <w:szCs w:val="24"/>
        </w:rPr>
        <w:t xml:space="preserve">Yoğun bakım ünitelerindeki gürültü seviyelerinin (dB) değerlendirildiği çalışmalar DSÖ ve EPA’nın hastaneler için önerdiği seviyelerden çok yüksek olduğunu göstermektedir </w:t>
      </w:r>
      <w:r w:rsidR="00607522" w:rsidRPr="00CD3ABD">
        <w:rPr>
          <w:rFonts w:ascii="Times New Roman" w:hAnsi="Times New Roman"/>
          <w:sz w:val="24"/>
          <w:szCs w:val="24"/>
        </w:rPr>
        <w:t>Kam ve ark, 1994</w:t>
      </w:r>
      <w:r w:rsidR="00607522">
        <w:rPr>
          <w:rFonts w:ascii="Times New Roman" w:hAnsi="Times New Roman"/>
          <w:sz w:val="24"/>
          <w:szCs w:val="24"/>
        </w:rPr>
        <w:t xml:space="preserve">; </w:t>
      </w:r>
      <w:r w:rsidR="00607522" w:rsidRPr="00CD3ABD">
        <w:rPr>
          <w:rFonts w:ascii="Times New Roman" w:hAnsi="Times New Roman"/>
          <w:sz w:val="24"/>
          <w:szCs w:val="24"/>
        </w:rPr>
        <w:t>MacKenzie ve Galbrun, 2007</w:t>
      </w:r>
      <w:r w:rsidR="00607522">
        <w:rPr>
          <w:rFonts w:ascii="Times New Roman" w:hAnsi="Times New Roman"/>
          <w:sz w:val="24"/>
          <w:szCs w:val="24"/>
        </w:rPr>
        <w:t xml:space="preserve">; Vehid ve ark, 2011; </w:t>
      </w:r>
      <w:r w:rsidR="00CD3ABD" w:rsidRPr="00CD3ABD">
        <w:rPr>
          <w:rFonts w:ascii="Times New Roman" w:hAnsi="Times New Roman"/>
          <w:sz w:val="24"/>
          <w:szCs w:val="24"/>
        </w:rPr>
        <w:t xml:space="preserve">Christensen, 2015; </w:t>
      </w:r>
      <w:r w:rsidR="003D168A">
        <w:rPr>
          <w:rFonts w:ascii="Times New Roman" w:hAnsi="Times New Roman"/>
          <w:sz w:val="24"/>
          <w:szCs w:val="24"/>
        </w:rPr>
        <w:t>Kol ve ark, 2015</w:t>
      </w:r>
      <w:proofErr w:type="gramStart"/>
      <w:r w:rsidRPr="00CD3ABD">
        <w:rPr>
          <w:rFonts w:ascii="Times New Roman" w:hAnsi="Times New Roman"/>
          <w:sz w:val="24"/>
          <w:szCs w:val="24"/>
        </w:rPr>
        <w:t>)</w:t>
      </w:r>
      <w:proofErr w:type="gramEnd"/>
      <w:r w:rsidRPr="00CD3ABD">
        <w:rPr>
          <w:rFonts w:ascii="Times New Roman" w:hAnsi="Times New Roman"/>
          <w:sz w:val="24"/>
          <w:szCs w:val="24"/>
        </w:rPr>
        <w:t xml:space="preserve">. Rizzo ve Frizzi (2010)’nin yaptıkları çalışmada yoğun bakım ünitesindeki </w:t>
      </w:r>
      <w:r w:rsidR="003D168A">
        <w:rPr>
          <w:rFonts w:ascii="Times New Roman" w:hAnsi="Times New Roman"/>
          <w:sz w:val="24"/>
          <w:szCs w:val="24"/>
        </w:rPr>
        <w:t xml:space="preserve">gürültü seviyesinin ortalama </w:t>
      </w:r>
      <w:proofErr w:type="gramStart"/>
      <w:r w:rsidR="003D168A">
        <w:rPr>
          <w:rFonts w:ascii="Times New Roman" w:hAnsi="Times New Roman"/>
          <w:sz w:val="24"/>
          <w:szCs w:val="24"/>
        </w:rPr>
        <w:t>69.</w:t>
      </w:r>
      <w:r w:rsidRPr="00CD3ABD">
        <w:rPr>
          <w:rFonts w:ascii="Times New Roman" w:hAnsi="Times New Roman"/>
          <w:sz w:val="24"/>
          <w:szCs w:val="24"/>
        </w:rPr>
        <w:t>9</w:t>
      </w:r>
      <w:proofErr w:type="gramEnd"/>
      <w:r w:rsidRPr="00CD3ABD">
        <w:rPr>
          <w:rFonts w:ascii="Times New Roman" w:hAnsi="Times New Roman"/>
          <w:sz w:val="24"/>
          <w:szCs w:val="24"/>
        </w:rPr>
        <w:t xml:space="preserve"> dB, Tsiou ve ark (1998)’nın ise 60.3-67.4 dB olduğunu bildirmişlerdir. </w:t>
      </w:r>
      <w:r w:rsidRPr="00CD3ABD">
        <w:rPr>
          <w:rFonts w:ascii="Times New Roman" w:hAnsi="Times New Roman"/>
          <w:bCs/>
          <w:iCs/>
          <w:sz w:val="24"/>
          <w:szCs w:val="24"/>
        </w:rPr>
        <w:t xml:space="preserve">Christensen (2007)’in yaptığı tanımlayıcı çalışmada 3 haftalık yoğun bakım gürültü seviyesi ölçümleri sonucunda minimum 50 dB-maksimum 80 dB bulunmuş, gece </w:t>
      </w:r>
      <w:r w:rsidRPr="00CD3ABD">
        <w:rPr>
          <w:rFonts w:ascii="Times New Roman" w:hAnsi="Times New Roman"/>
          <w:bCs/>
          <w:iCs/>
          <w:sz w:val="24"/>
          <w:szCs w:val="24"/>
        </w:rPr>
        <w:lastRenderedPageBreak/>
        <w:t xml:space="preserve">ölçümlerinin ise 72 dB olduğu tespit edilmiştir. </w:t>
      </w:r>
      <w:r w:rsidRPr="00CD3ABD">
        <w:rPr>
          <w:rStyle w:val="hps"/>
          <w:rFonts w:ascii="Times New Roman" w:hAnsi="Times New Roman"/>
          <w:sz w:val="24"/>
          <w:szCs w:val="24"/>
        </w:rPr>
        <w:t xml:space="preserve">Bu çalışmamızda </w:t>
      </w:r>
      <w:proofErr w:type="gramStart"/>
      <w:r w:rsidRPr="00CD3ABD">
        <w:rPr>
          <w:rStyle w:val="hps"/>
          <w:rFonts w:ascii="Times New Roman" w:hAnsi="Times New Roman"/>
          <w:sz w:val="24"/>
          <w:szCs w:val="24"/>
        </w:rPr>
        <w:t>literatür</w:t>
      </w:r>
      <w:proofErr w:type="gramEnd"/>
      <w:r w:rsidRPr="00CD3ABD">
        <w:rPr>
          <w:rStyle w:val="hps"/>
          <w:rFonts w:ascii="Times New Roman" w:hAnsi="Times New Roman"/>
          <w:sz w:val="24"/>
          <w:szCs w:val="24"/>
        </w:rPr>
        <w:t xml:space="preserve"> ile uyumlu olarak </w:t>
      </w:r>
      <w:r w:rsidRPr="00CD3ABD">
        <w:rPr>
          <w:rFonts w:ascii="Times New Roman" w:hAnsi="Times New Roman"/>
          <w:sz w:val="24"/>
          <w:szCs w:val="24"/>
        </w:rPr>
        <w:t xml:space="preserve">yoğun bakım ünitesindeki </w:t>
      </w:r>
      <w:r w:rsidRPr="00CD3ABD">
        <w:rPr>
          <w:rStyle w:val="hps"/>
          <w:rFonts w:ascii="Times New Roman" w:hAnsi="Times New Roman"/>
          <w:sz w:val="24"/>
          <w:szCs w:val="24"/>
        </w:rPr>
        <w:t>hastaların maruz kaldığı gü</w:t>
      </w:r>
      <w:r w:rsidRPr="00684AED">
        <w:rPr>
          <w:rStyle w:val="hps"/>
          <w:rFonts w:ascii="Times New Roman" w:hAnsi="Times New Roman"/>
          <w:sz w:val="24"/>
          <w:szCs w:val="24"/>
        </w:rPr>
        <w:t>rültünün 61 ile 84 dB arasında deği</w:t>
      </w:r>
      <w:r w:rsidR="003D168A">
        <w:rPr>
          <w:rStyle w:val="hps"/>
          <w:rFonts w:ascii="Times New Roman" w:hAnsi="Times New Roman"/>
          <w:sz w:val="24"/>
          <w:szCs w:val="24"/>
        </w:rPr>
        <w:t>ştiği belirlenmiştir ve ortalama gürültü 72.</w:t>
      </w:r>
      <w:r w:rsidRPr="00684AED">
        <w:rPr>
          <w:rStyle w:val="hps"/>
          <w:rFonts w:ascii="Times New Roman" w:hAnsi="Times New Roman"/>
          <w:sz w:val="24"/>
          <w:szCs w:val="24"/>
        </w:rPr>
        <w:t xml:space="preserve">3 dB </w:t>
      </w:r>
      <w:r w:rsidR="00321896">
        <w:rPr>
          <w:rStyle w:val="hps"/>
          <w:rFonts w:ascii="Times New Roman" w:hAnsi="Times New Roman"/>
          <w:sz w:val="24"/>
          <w:szCs w:val="24"/>
        </w:rPr>
        <w:t xml:space="preserve">olduğu </w:t>
      </w:r>
      <w:r w:rsidRPr="00684AED">
        <w:rPr>
          <w:rStyle w:val="hps"/>
          <w:rFonts w:ascii="Times New Roman" w:hAnsi="Times New Roman"/>
          <w:sz w:val="24"/>
          <w:szCs w:val="24"/>
        </w:rPr>
        <w:t>bulunmuştur.</w:t>
      </w:r>
      <w:r w:rsidRPr="00CD3ABD">
        <w:rPr>
          <w:rStyle w:val="hps"/>
          <w:rFonts w:ascii="Times New Roman" w:hAnsi="Times New Roman"/>
          <w:sz w:val="24"/>
          <w:szCs w:val="24"/>
        </w:rPr>
        <w:t xml:space="preserve"> </w:t>
      </w:r>
    </w:p>
    <w:p w:rsidR="003D305E" w:rsidRPr="00CD3ABD" w:rsidRDefault="003D305E" w:rsidP="003D305E">
      <w:pPr>
        <w:spacing w:before="100" w:beforeAutospacing="1" w:after="100" w:afterAutospacing="1" w:line="360" w:lineRule="auto"/>
        <w:ind w:firstLine="567"/>
        <w:jc w:val="both"/>
        <w:rPr>
          <w:rFonts w:ascii="Times New Roman" w:hAnsi="Times New Roman"/>
          <w:sz w:val="24"/>
          <w:szCs w:val="24"/>
        </w:rPr>
      </w:pPr>
      <w:r w:rsidRPr="00CD3ABD">
        <w:rPr>
          <w:rFonts w:ascii="Times New Roman" w:hAnsi="Times New Roman"/>
          <w:color w:val="000000" w:themeColor="text1"/>
          <w:spacing w:val="4"/>
          <w:sz w:val="24"/>
          <w:szCs w:val="24"/>
        </w:rPr>
        <w:t>Qutub ve Khaled (2009)’in çalışmasında sabah, öğlen ve gece shiftlerinde ki gürültü seviyelerinde anlamlı fark bulunmadığını ifade etmişlerdir. Cordova ve ark (2013) ise shift değişimi, gece ve gündüz yanık yoğun bakım ünitesindeki gürültü seviyelerini karşılaştırdıkları çalışmada</w:t>
      </w:r>
      <w:r w:rsidR="004333AF">
        <w:rPr>
          <w:rFonts w:ascii="Times New Roman" w:hAnsi="Times New Roman"/>
          <w:color w:val="000000" w:themeColor="text1"/>
          <w:spacing w:val="4"/>
          <w:sz w:val="24"/>
          <w:szCs w:val="24"/>
        </w:rPr>
        <w:t xml:space="preserve"> </w:t>
      </w:r>
      <w:r w:rsidR="004333AF" w:rsidRPr="00CD3ABD">
        <w:rPr>
          <w:rFonts w:ascii="Times New Roman" w:hAnsi="Times New Roman"/>
          <w:color w:val="000000" w:themeColor="text1"/>
          <w:spacing w:val="4"/>
          <w:sz w:val="24"/>
          <w:szCs w:val="24"/>
        </w:rPr>
        <w:t>yoğun bakım ünitesindeki</w:t>
      </w:r>
      <w:r w:rsidRPr="00CD3ABD">
        <w:rPr>
          <w:rFonts w:ascii="Times New Roman" w:hAnsi="Times New Roman"/>
          <w:color w:val="000000" w:themeColor="text1"/>
          <w:spacing w:val="4"/>
          <w:sz w:val="24"/>
          <w:szCs w:val="24"/>
        </w:rPr>
        <w:t xml:space="preserve"> gürültü seviye</w:t>
      </w:r>
      <w:r w:rsidR="004333AF">
        <w:rPr>
          <w:rFonts w:ascii="Times New Roman" w:hAnsi="Times New Roman"/>
          <w:color w:val="000000" w:themeColor="text1"/>
          <w:spacing w:val="4"/>
          <w:sz w:val="24"/>
          <w:szCs w:val="24"/>
        </w:rPr>
        <w:t>ler</w:t>
      </w:r>
      <w:r w:rsidRPr="00CD3ABD">
        <w:rPr>
          <w:rFonts w:ascii="Times New Roman" w:hAnsi="Times New Roman"/>
          <w:color w:val="000000" w:themeColor="text1"/>
          <w:spacing w:val="4"/>
          <w:sz w:val="24"/>
          <w:szCs w:val="24"/>
        </w:rPr>
        <w:t xml:space="preserve">inde anlamlı fark olmadığını bildirmişlerdir.  </w:t>
      </w:r>
      <w:r w:rsidR="004333AF">
        <w:rPr>
          <w:rFonts w:ascii="Times New Roman" w:hAnsi="Times New Roman"/>
          <w:color w:val="000000" w:themeColor="text1"/>
          <w:spacing w:val="4"/>
          <w:sz w:val="24"/>
          <w:szCs w:val="24"/>
        </w:rPr>
        <w:t>Ç</w:t>
      </w:r>
      <w:r w:rsidRPr="00CD3ABD">
        <w:rPr>
          <w:rStyle w:val="hps"/>
          <w:rFonts w:ascii="Times New Roman" w:hAnsi="Times New Roman"/>
          <w:color w:val="000000" w:themeColor="text1"/>
          <w:sz w:val="24"/>
          <w:szCs w:val="24"/>
        </w:rPr>
        <w:t xml:space="preserve">alışmamızda ise gündüz ve gece shift gürültü ortalaması sırasıyla ortalama 74,01 dB ve 71,77 </w:t>
      </w:r>
      <w:r w:rsidRPr="00CD3ABD">
        <w:rPr>
          <w:rStyle w:val="hps"/>
          <w:rFonts w:ascii="Times New Roman" w:hAnsi="Times New Roman"/>
          <w:sz w:val="24"/>
          <w:szCs w:val="24"/>
        </w:rPr>
        <w:t>dB olduğu belirlenmiştir ve gece gündüz shifti arasında anlamlı fark bulunmuştur (</w:t>
      </w:r>
      <w:r w:rsidRPr="00CD3ABD">
        <w:rPr>
          <w:rStyle w:val="hps"/>
          <w:rFonts w:ascii="Times New Roman" w:hAnsi="Times New Roman"/>
          <w:i/>
          <w:sz w:val="24"/>
          <w:szCs w:val="24"/>
        </w:rPr>
        <w:t>p</w:t>
      </w:r>
      <w:r w:rsidRPr="00CD3ABD">
        <w:rPr>
          <w:rStyle w:val="hps"/>
          <w:rFonts w:ascii="Times New Roman" w:hAnsi="Times New Roman"/>
          <w:sz w:val="24"/>
          <w:szCs w:val="24"/>
        </w:rPr>
        <w:t xml:space="preserve">=0,005). </w:t>
      </w:r>
      <w:r w:rsidRPr="00CD3ABD">
        <w:rPr>
          <w:rFonts w:ascii="Times New Roman" w:hAnsi="Times New Roman"/>
          <w:sz w:val="24"/>
          <w:szCs w:val="24"/>
        </w:rPr>
        <w:t>Stansfeld ve Matheson  (2003)’e göre g</w:t>
      </w:r>
      <w:r w:rsidRPr="00CD3ABD">
        <w:rPr>
          <w:rFonts w:ascii="Times New Roman" w:hAnsi="Times New Roman"/>
          <w:bCs/>
          <w:iCs/>
          <w:sz w:val="24"/>
          <w:szCs w:val="24"/>
        </w:rPr>
        <w:t>ürültü seviyesi gece boyunca 50 dB’in üzerinde olduğunda uyku bozukluğu gelişmektedir.</w:t>
      </w:r>
      <w:r w:rsidRPr="00CD3ABD">
        <w:rPr>
          <w:rFonts w:ascii="Times New Roman" w:hAnsi="Times New Roman"/>
          <w:sz w:val="24"/>
          <w:szCs w:val="24"/>
        </w:rPr>
        <w:t xml:space="preserve"> Her ne kadar çalışmamızda gece gürültü seviyesi bir miktar düşmüş olarak ölçülmüşse de yine de önerilen seviyelerden yüksektir. </w:t>
      </w:r>
    </w:p>
    <w:p w:rsidR="003D305E" w:rsidRPr="00CD3ABD" w:rsidRDefault="003D305E" w:rsidP="003D305E">
      <w:pPr>
        <w:spacing w:before="100" w:beforeAutospacing="1" w:after="100" w:afterAutospacing="1" w:line="360" w:lineRule="auto"/>
        <w:ind w:firstLine="567"/>
        <w:jc w:val="both"/>
        <w:rPr>
          <w:rFonts w:ascii="Times New Roman" w:hAnsi="Times New Roman"/>
          <w:sz w:val="24"/>
          <w:szCs w:val="24"/>
        </w:rPr>
      </w:pPr>
      <w:r w:rsidRPr="00CD3ABD">
        <w:rPr>
          <w:rFonts w:ascii="Times New Roman" w:hAnsi="Times New Roman"/>
          <w:sz w:val="24"/>
          <w:szCs w:val="24"/>
        </w:rPr>
        <w:t>Glukokortikoitlerin içinde insanlarda aktif form kortizol, kemirgenlerde ise kortikosterondur. Kortikosteron seviyesinin yükselmesi serbest radikallerin oluşumunu hızlandırır ve bağışıklık sistemini baskılar (</w:t>
      </w:r>
      <w:r w:rsidR="003D168A" w:rsidRPr="00CD3ABD">
        <w:rPr>
          <w:rFonts w:ascii="Times New Roman" w:hAnsi="Times New Roman"/>
          <w:sz w:val="24"/>
          <w:szCs w:val="24"/>
        </w:rPr>
        <w:t>Owens ve Nemeroff, 1991</w:t>
      </w:r>
      <w:r w:rsidR="003D168A">
        <w:rPr>
          <w:rFonts w:ascii="Times New Roman" w:hAnsi="Times New Roman"/>
          <w:sz w:val="24"/>
          <w:szCs w:val="24"/>
        </w:rPr>
        <w:t xml:space="preserve">; </w:t>
      </w:r>
      <w:r w:rsidR="00CD3ABD" w:rsidRPr="00CD3ABD">
        <w:rPr>
          <w:rFonts w:ascii="Times New Roman" w:hAnsi="Times New Roman"/>
          <w:sz w:val="24"/>
          <w:szCs w:val="24"/>
        </w:rPr>
        <w:t>McIntosh ve Sapolsky,</w:t>
      </w:r>
      <w:r w:rsidR="00CD3ABD">
        <w:rPr>
          <w:rFonts w:ascii="Times New Roman" w:hAnsi="Times New Roman"/>
          <w:sz w:val="24"/>
          <w:szCs w:val="24"/>
        </w:rPr>
        <w:t xml:space="preserve"> </w:t>
      </w:r>
      <w:r w:rsidR="003D168A">
        <w:rPr>
          <w:rFonts w:ascii="Times New Roman" w:hAnsi="Times New Roman"/>
          <w:sz w:val="24"/>
          <w:szCs w:val="24"/>
        </w:rPr>
        <w:t>1996</w:t>
      </w:r>
      <w:r w:rsidR="00CD3ABD">
        <w:rPr>
          <w:rFonts w:ascii="Times New Roman" w:hAnsi="Times New Roman"/>
          <w:sz w:val="24"/>
          <w:szCs w:val="24"/>
        </w:rPr>
        <w:t>)</w:t>
      </w:r>
      <w:r w:rsidRPr="00CD3ABD">
        <w:rPr>
          <w:rFonts w:ascii="Times New Roman" w:hAnsi="Times New Roman"/>
          <w:sz w:val="24"/>
          <w:szCs w:val="24"/>
        </w:rPr>
        <w:t xml:space="preserve">. Deneysel olarak 100 dB’lik </w:t>
      </w:r>
      <w:r w:rsidRPr="00CD3ABD">
        <w:rPr>
          <w:rFonts w:ascii="Times New Roman" w:hAnsi="Times New Roman"/>
          <w:bCs/>
          <w:kern w:val="36"/>
          <w:sz w:val="24"/>
          <w:szCs w:val="24"/>
        </w:rPr>
        <w:t>gürültü ile r</w:t>
      </w:r>
      <w:r w:rsidRPr="00CD3ABD">
        <w:rPr>
          <w:rFonts w:ascii="Times New Roman" w:hAnsi="Times New Roman"/>
          <w:sz w:val="24"/>
          <w:szCs w:val="24"/>
        </w:rPr>
        <w:t>atlarda yapılan çalışmalarda (4 saat/15-30 gün), plazma kortikosteron seviyelerinin yüksek olduğu bildirilmiştir (Manikandan ve ark, 2005; Srikumar ve ark, 2006). Lenfoid organlardan biri olan dalak immun sistemin korunmasında rol oynayan bir organdır. Artmış olan kortikosteronun dalak ve timusun boyut ve ağırlığını azalttığı (Franco ve ark, 1990) ve immun sistemi baskıladığı belirtilmiştir (Ader ve Cohen, 1993). Ayrıca T-lenfositlerin glukokortikoid aracılı apoptozise (programlı hücre ölümü) duyarlılığını artırdığı ifade edilmiştir (Srikumar ve ark, 2006). Bu nedenle, yüksek kortikosteron düzeyleri T-lenfositlerde fonksiyon bozukluğuna neden olabilmektedir (Cidlowski ve ark, 1996). T-lenfositler hücresel bağışıklık sisteminin korunmasında görev alırlar. Ayrıca gürültü ve dolayısıyla yüksek kortikosteron mitokondrilerde elektron taşınmasını etkileyerek oksijen kullanımını artırırlar. Bu durumda serbest oksijen radikal üretiminin artışıyla ve oksidatif stres ile sonuç sonuçlanır. Dolayısıyla bu çalışmada deneysel gürültü stresinin immun sistemi baskıladığı, oksidatif strese yol açtığı söylenebilir. Çünkü kortikosteron düzeyleri kontrol grubu ile karşılaştırıldığında uygulama süresine paralel olarak artmıştır ve 7. günde istatistiksel olarak yüksek bulunmuştur (</w:t>
      </w:r>
      <w:r w:rsidRPr="003D168A">
        <w:rPr>
          <w:rFonts w:ascii="Times New Roman" w:hAnsi="Times New Roman"/>
          <w:i/>
          <w:sz w:val="24"/>
          <w:szCs w:val="24"/>
        </w:rPr>
        <w:t>p</w:t>
      </w:r>
      <w:r w:rsidRPr="00CD3ABD">
        <w:rPr>
          <w:rFonts w:ascii="Times New Roman" w:hAnsi="Times New Roman"/>
          <w:sz w:val="24"/>
          <w:szCs w:val="24"/>
        </w:rPr>
        <w:t xml:space="preserve">&lt;0.05). </w:t>
      </w:r>
    </w:p>
    <w:p w:rsidR="003D305E" w:rsidRPr="00CD3ABD" w:rsidRDefault="003D305E" w:rsidP="003D305E">
      <w:pPr>
        <w:spacing w:before="100" w:beforeAutospacing="1" w:after="100" w:afterAutospacing="1" w:line="360" w:lineRule="auto"/>
        <w:ind w:firstLine="567"/>
        <w:jc w:val="both"/>
        <w:rPr>
          <w:rFonts w:ascii="Times New Roman" w:hAnsi="Times New Roman"/>
          <w:sz w:val="24"/>
          <w:szCs w:val="24"/>
        </w:rPr>
      </w:pPr>
      <w:r w:rsidRPr="00CD3ABD">
        <w:rPr>
          <w:rFonts w:ascii="Times New Roman" w:hAnsi="Times New Roman"/>
          <w:bCs/>
          <w:iCs/>
          <w:sz w:val="24"/>
          <w:szCs w:val="24"/>
        </w:rPr>
        <w:lastRenderedPageBreak/>
        <w:t>Türkyılmaz</w:t>
      </w:r>
      <w:r w:rsidRPr="00CD3ABD">
        <w:rPr>
          <w:rFonts w:ascii="Times New Roman" w:hAnsi="Times New Roman"/>
          <w:sz w:val="24"/>
          <w:szCs w:val="24"/>
        </w:rPr>
        <w:t xml:space="preserve"> ve ark’nın (2011) yaptıkları çalışmada gürültü düzeyinin artmasına bağlı olarak total protein düzeyinin düştüğü ve kan glukoz değerinin arttığı ortaya konulmuştur. Bu çalışmada yetiştirme döneminin sonuna gelmiş etlik piliçler 15 dk süreyle 55, 80, 100 ve 120 dB’lik gürültüye (kapı çarpması, korna, metal aletlerin yere düşmesiyle oluşan gürültüler) maruz bırakılmışlardır. Çalışmamızda kan glukoz seviyesi 7. günde yüksek olmasına rağmen anlamlı bir fark yaratmamıştır. Fakat total protein değerlerinin kontrol grubu ile karşılaştırıldığında 48</w:t>
      </w:r>
      <w:proofErr w:type="gramStart"/>
      <w:r w:rsidRPr="00CD3ABD">
        <w:rPr>
          <w:rFonts w:ascii="Times New Roman" w:hAnsi="Times New Roman"/>
          <w:sz w:val="24"/>
          <w:szCs w:val="24"/>
        </w:rPr>
        <w:t>.,</w:t>
      </w:r>
      <w:proofErr w:type="gramEnd"/>
      <w:r w:rsidRPr="00CD3ABD">
        <w:rPr>
          <w:rFonts w:ascii="Times New Roman" w:hAnsi="Times New Roman"/>
          <w:sz w:val="24"/>
          <w:szCs w:val="24"/>
        </w:rPr>
        <w:t xml:space="preserve"> 72. ve 168. saatte istatistiksel olarak azaldığı belirlendi (</w:t>
      </w:r>
      <w:r w:rsidR="00EA6368" w:rsidRPr="00CD3ABD">
        <w:rPr>
          <w:rFonts w:ascii="Times New Roman" w:hAnsi="Times New Roman"/>
          <w:i/>
          <w:iCs/>
          <w:sz w:val="24"/>
          <w:szCs w:val="24"/>
        </w:rPr>
        <w:t>p</w:t>
      </w:r>
      <w:r w:rsidRPr="00CD3ABD">
        <w:rPr>
          <w:rFonts w:ascii="Times New Roman" w:hAnsi="Times New Roman"/>
          <w:sz w:val="24"/>
          <w:szCs w:val="24"/>
        </w:rPr>
        <w:t>&lt;0.05). Proteinler oksidanlara maruz kaldıklarında birçok kovalent değişikliğe uğrar ve serbest radikallerin protein molekülleri üzerine direkt etkileri nedeni ile protein oksidasyonuna yol açar (Çakatay ve Kayalı, 2004). Ayrıca stres proteinlerin katabolizmasına neden olur (Smeltzer ve Bare,</w:t>
      </w:r>
      <w:r w:rsidR="00EA6368" w:rsidRPr="00CD3ABD">
        <w:rPr>
          <w:rFonts w:ascii="Times New Roman" w:hAnsi="Times New Roman"/>
          <w:sz w:val="24"/>
          <w:szCs w:val="24"/>
        </w:rPr>
        <w:t xml:space="preserve"> </w:t>
      </w:r>
      <w:r w:rsidRPr="00CD3ABD">
        <w:rPr>
          <w:rFonts w:ascii="Times New Roman" w:hAnsi="Times New Roman"/>
          <w:sz w:val="24"/>
          <w:szCs w:val="24"/>
        </w:rPr>
        <w:t xml:space="preserve">2005). Çalışmamızda da hem kortikosteron miktarında artış olması hem de oksidan parametre olan MDA’nın artışı plazma total protein değerlerinin düşmesini açıklayabilir. </w:t>
      </w:r>
    </w:p>
    <w:p w:rsidR="003D305E" w:rsidRPr="00CD3ABD" w:rsidRDefault="003D305E" w:rsidP="003D305E">
      <w:pPr>
        <w:spacing w:before="100" w:beforeAutospacing="1" w:after="100" w:afterAutospacing="1" w:line="360" w:lineRule="auto"/>
        <w:ind w:firstLine="567"/>
        <w:jc w:val="both"/>
        <w:rPr>
          <w:rFonts w:ascii="Times New Roman" w:hAnsi="Times New Roman"/>
          <w:bCs/>
          <w:sz w:val="24"/>
          <w:szCs w:val="24"/>
        </w:rPr>
      </w:pPr>
      <w:r w:rsidRPr="00CD3ABD">
        <w:rPr>
          <w:rFonts w:ascii="Times New Roman" w:hAnsi="Times New Roman"/>
          <w:bCs/>
          <w:sz w:val="24"/>
          <w:szCs w:val="24"/>
        </w:rPr>
        <w:t xml:space="preserve">Çalışmalar gürültünün serbest radikal moleküllerinin ve sonuçta oksidatif stresin oluşumuna bağlı olarak doku hasarında önemli bir rol oynadığını göstermektedir. </w:t>
      </w:r>
      <w:r w:rsidRPr="00CD3ABD">
        <w:rPr>
          <w:rStyle w:val="hps"/>
          <w:rFonts w:ascii="Times New Roman" w:hAnsi="Times New Roman"/>
          <w:sz w:val="24"/>
          <w:szCs w:val="24"/>
        </w:rPr>
        <w:t>Deney hayvanlarında yapılan ve oksidatif strese yol açan gürültü çalışmaları incelendiğinde hayvanların maruz kaldığı gürültü düzeyinin 80-120 dB arasında olduğu görülmektedir (</w:t>
      </w:r>
      <w:r w:rsidR="003D168A" w:rsidRPr="00CD3ABD">
        <w:rPr>
          <w:rFonts w:ascii="Times New Roman" w:hAnsi="Times New Roman"/>
          <w:sz w:val="24"/>
          <w:szCs w:val="24"/>
        </w:rPr>
        <w:t>Campen ve ark, 2002</w:t>
      </w:r>
      <w:r w:rsidR="003D168A">
        <w:rPr>
          <w:rFonts w:ascii="Times New Roman" w:hAnsi="Times New Roman"/>
          <w:sz w:val="24"/>
          <w:szCs w:val="24"/>
        </w:rPr>
        <w:t xml:space="preserve">; </w:t>
      </w:r>
      <w:r w:rsidR="003D168A" w:rsidRPr="00CD3ABD">
        <w:rPr>
          <w:rFonts w:ascii="Times New Roman" w:hAnsi="Times New Roman"/>
          <w:sz w:val="24"/>
          <w:szCs w:val="24"/>
        </w:rPr>
        <w:t>Manikandan ve Devi, 2005;</w:t>
      </w:r>
      <w:r w:rsidR="003D168A">
        <w:rPr>
          <w:rFonts w:ascii="Times New Roman" w:hAnsi="Times New Roman"/>
          <w:sz w:val="24"/>
          <w:szCs w:val="24"/>
        </w:rPr>
        <w:t xml:space="preserve"> </w:t>
      </w:r>
      <w:r w:rsidRPr="00CD3ABD">
        <w:rPr>
          <w:rFonts w:ascii="Times New Roman" w:hAnsi="Times New Roman"/>
          <w:sz w:val="24"/>
          <w:szCs w:val="24"/>
        </w:rPr>
        <w:t>Srikumar ve ark, 200</w:t>
      </w:r>
      <w:r w:rsidR="003D168A">
        <w:rPr>
          <w:rFonts w:ascii="Times New Roman" w:hAnsi="Times New Roman"/>
          <w:sz w:val="24"/>
          <w:szCs w:val="24"/>
        </w:rPr>
        <w:t>6</w:t>
      </w:r>
      <w:r w:rsidRPr="00CD3ABD">
        <w:rPr>
          <w:rFonts w:ascii="Times New Roman" w:hAnsi="Times New Roman"/>
          <w:sz w:val="24"/>
          <w:szCs w:val="24"/>
        </w:rPr>
        <w:t>). Çalışmamızda o</w:t>
      </w:r>
      <w:r w:rsidRPr="00CD3ABD">
        <w:rPr>
          <w:rStyle w:val="hps"/>
          <w:rFonts w:ascii="Times New Roman" w:hAnsi="Times New Roman"/>
          <w:sz w:val="24"/>
          <w:szCs w:val="24"/>
        </w:rPr>
        <w:t>rtalama gürültü değerine en yakın olan hasta yatağından</w:t>
      </w:r>
      <w:r w:rsidRPr="00CD3ABD">
        <w:rPr>
          <w:rFonts w:ascii="Times New Roman" w:hAnsi="Times New Roman"/>
          <w:sz w:val="24"/>
          <w:szCs w:val="24"/>
        </w:rPr>
        <w:t xml:space="preserve"> kayıt edilen 24 saatlik yoğun</w:t>
      </w:r>
      <w:r w:rsidR="003D168A">
        <w:rPr>
          <w:rFonts w:ascii="Times New Roman" w:hAnsi="Times New Roman"/>
          <w:sz w:val="24"/>
          <w:szCs w:val="24"/>
        </w:rPr>
        <w:t xml:space="preserve"> bakım ünitesindeki gürültü (</w:t>
      </w:r>
      <w:proofErr w:type="gramStart"/>
      <w:r w:rsidR="003D168A">
        <w:rPr>
          <w:rFonts w:ascii="Times New Roman" w:hAnsi="Times New Roman"/>
          <w:sz w:val="24"/>
          <w:szCs w:val="24"/>
        </w:rPr>
        <w:t>72.</w:t>
      </w:r>
      <w:r w:rsidRPr="00CD3ABD">
        <w:rPr>
          <w:rFonts w:ascii="Times New Roman" w:hAnsi="Times New Roman"/>
          <w:sz w:val="24"/>
          <w:szCs w:val="24"/>
        </w:rPr>
        <w:t>3</w:t>
      </w:r>
      <w:proofErr w:type="gramEnd"/>
      <w:r w:rsidRPr="00CD3ABD">
        <w:rPr>
          <w:rFonts w:ascii="Times New Roman" w:hAnsi="Times New Roman"/>
          <w:sz w:val="24"/>
          <w:szCs w:val="24"/>
        </w:rPr>
        <w:t xml:space="preserve"> dB) II, III, IV ve V numaralı deneysel gruplara uygulandı. Uygulanan gürültünün dB düzeyi düşük olmasına rağmen plazma total protein seviyesini azaltması, plazma kortikosteron seviyesini arttırması ayrıca serum ile dalak ve beyin dokusu SOD seviyesini azaltıp MDA seviyesini artırmasından dolayı oksidatif strese yol açtığı söylenebilir. </w:t>
      </w:r>
    </w:p>
    <w:p w:rsidR="003D305E" w:rsidRPr="00CD3ABD" w:rsidRDefault="003D305E" w:rsidP="003D305E">
      <w:pPr>
        <w:spacing w:before="100" w:beforeAutospacing="1" w:after="100" w:afterAutospacing="1" w:line="360" w:lineRule="auto"/>
        <w:ind w:firstLine="567"/>
        <w:jc w:val="both"/>
        <w:rPr>
          <w:rFonts w:ascii="Times New Roman" w:hAnsi="Times New Roman"/>
          <w:sz w:val="24"/>
          <w:szCs w:val="24"/>
        </w:rPr>
      </w:pPr>
      <w:r w:rsidRPr="00CD3ABD">
        <w:rPr>
          <w:rFonts w:ascii="Times New Roman" w:hAnsi="Times New Roman"/>
          <w:bCs/>
          <w:sz w:val="24"/>
          <w:szCs w:val="24"/>
        </w:rPr>
        <w:t xml:space="preserve">Gürültüye maruz kalmış olan bireylerde serbest radikal artışı sonucunda oksidatif stres meydana gelmektedir. Kaygusuz ve ark (2001)’nın çalışmasında deneysel olarak insanlara 95-110 dB’lik hidroelektrik santral gürültüsü 8 saat süreyle uygulanmıştır. Gürültü grubunda kontrol grubu ile karşılaştırıldığında kan MDA ve GSHPx seviyesinde istatistiksel yönden artış olduğu bildirilmiştir. </w:t>
      </w:r>
    </w:p>
    <w:p w:rsidR="003D305E" w:rsidRPr="00CD3ABD" w:rsidRDefault="003D305E" w:rsidP="003D305E">
      <w:pPr>
        <w:spacing w:before="100" w:beforeAutospacing="1" w:after="100" w:afterAutospacing="1" w:line="360" w:lineRule="auto"/>
        <w:ind w:firstLine="567"/>
        <w:jc w:val="both"/>
        <w:rPr>
          <w:rFonts w:ascii="Times New Roman" w:hAnsi="Times New Roman"/>
          <w:sz w:val="24"/>
          <w:szCs w:val="24"/>
        </w:rPr>
      </w:pPr>
      <w:r w:rsidRPr="00CD3ABD">
        <w:rPr>
          <w:rFonts w:ascii="Times New Roman" w:hAnsi="Times New Roman"/>
          <w:bCs/>
          <w:sz w:val="24"/>
          <w:szCs w:val="24"/>
        </w:rPr>
        <w:t xml:space="preserve">Çalışmamızda kan ile dalak ve beyin dokularındaki </w:t>
      </w:r>
      <w:r w:rsidRPr="00CD3ABD">
        <w:rPr>
          <w:rFonts w:ascii="Times New Roman" w:hAnsi="Times New Roman"/>
          <w:sz w:val="24"/>
          <w:szCs w:val="24"/>
        </w:rPr>
        <w:t xml:space="preserve">SOD aktivitesi ile MDA seviyeleri analiz edilerek ve oksidatif hasarın şiddeti belirlenmiştir. Oksidatif hasar ile DNA’da ilk </w:t>
      </w:r>
      <w:r w:rsidRPr="00CD3ABD">
        <w:rPr>
          <w:rFonts w:ascii="Times New Roman" w:hAnsi="Times New Roman"/>
          <w:sz w:val="24"/>
          <w:szCs w:val="24"/>
        </w:rPr>
        <w:lastRenderedPageBreak/>
        <w:t xml:space="preserve">oluşan lezyon dal kırıklarıdır. Hasarlı </w:t>
      </w:r>
      <w:proofErr w:type="gramStart"/>
      <w:r w:rsidRPr="00CD3ABD">
        <w:rPr>
          <w:rFonts w:ascii="Times New Roman" w:hAnsi="Times New Roman"/>
          <w:sz w:val="24"/>
          <w:szCs w:val="24"/>
        </w:rPr>
        <w:t>bazlardan</w:t>
      </w:r>
      <w:proofErr w:type="gramEnd"/>
      <w:r w:rsidRPr="00CD3ABD">
        <w:rPr>
          <w:rFonts w:ascii="Times New Roman" w:hAnsi="Times New Roman"/>
          <w:sz w:val="24"/>
          <w:szCs w:val="24"/>
        </w:rPr>
        <w:t xml:space="preserve"> biri 8-hydroxy-2'-deoxyguanosin (8-OHdG) olup, en fazla bilinen ve üzerinde en çok çalışılandır. 8-OHdG, ROS’ların yol açtığı oksidatif hasarın bir belirteci olarak kullanılmaktadır (Valavanidis ve ark, 2009).  Campen ve ark (2002) 7 gün süreyle günde 2 saat 120 dB (</w:t>
      </w:r>
      <w:proofErr w:type="gramStart"/>
      <w:r w:rsidRPr="00CD3ABD">
        <w:rPr>
          <w:rFonts w:ascii="Times New Roman" w:hAnsi="Times New Roman"/>
          <w:sz w:val="24"/>
          <w:szCs w:val="24"/>
        </w:rPr>
        <w:t>7.5</w:t>
      </w:r>
      <w:proofErr w:type="gramEnd"/>
      <w:r w:rsidRPr="00CD3ABD">
        <w:rPr>
          <w:rFonts w:ascii="Times New Roman" w:hAnsi="Times New Roman"/>
          <w:sz w:val="24"/>
          <w:szCs w:val="24"/>
        </w:rPr>
        <w:t>-15 kHz)’lik gürültüye maruz bırakılan ratlarda 72. saatte beyin ve karaciğerde 8-OHdG seviyesinin anlamlı olarak yüksek olduğunu bildirmişlerdir. Aynı çalışmada ayrıca 72. saatteki serum MDA seviyesinin kontrol grubuna göre anlamlı derecede yüksek olduğu saptanmıştır. Tez kapsamında, deneysel yoğun bakım gürültüsünün uygulandığı gruplarda zamana bağlı olarak kontrol grubu ile karşılaştırıldığında istatistiksel olarak serum SOD aktivitesinin azaldığı (</w:t>
      </w:r>
      <w:r w:rsidRPr="00CD3ABD">
        <w:rPr>
          <w:rFonts w:ascii="Times New Roman" w:hAnsi="Times New Roman"/>
          <w:i/>
          <w:iCs/>
          <w:sz w:val="24"/>
          <w:szCs w:val="24"/>
        </w:rPr>
        <w:t>p</w:t>
      </w:r>
      <w:r w:rsidRPr="00CD3ABD">
        <w:rPr>
          <w:rFonts w:ascii="Times New Roman" w:hAnsi="Times New Roman"/>
          <w:sz w:val="24"/>
          <w:szCs w:val="24"/>
        </w:rPr>
        <w:t>&lt;0.01) ve MDA seviyesinin arttığı (</w:t>
      </w:r>
      <w:r w:rsidRPr="00CD3ABD">
        <w:rPr>
          <w:rFonts w:ascii="Times New Roman" w:hAnsi="Times New Roman"/>
          <w:i/>
          <w:iCs/>
          <w:sz w:val="24"/>
          <w:szCs w:val="24"/>
        </w:rPr>
        <w:t>p</w:t>
      </w:r>
      <w:r w:rsidRPr="00CD3ABD">
        <w:rPr>
          <w:rFonts w:ascii="Times New Roman" w:hAnsi="Times New Roman"/>
          <w:sz w:val="24"/>
          <w:szCs w:val="24"/>
        </w:rPr>
        <w:t>&lt;0.01) belirlendi.</w:t>
      </w:r>
    </w:p>
    <w:p w:rsidR="003D305E" w:rsidRPr="00CD3ABD" w:rsidRDefault="003D305E" w:rsidP="003D305E">
      <w:pPr>
        <w:spacing w:before="100" w:beforeAutospacing="1" w:after="100" w:afterAutospacing="1" w:line="360" w:lineRule="auto"/>
        <w:ind w:firstLine="567"/>
        <w:jc w:val="both"/>
        <w:rPr>
          <w:rFonts w:ascii="Times New Roman" w:hAnsi="Times New Roman"/>
          <w:sz w:val="24"/>
          <w:szCs w:val="24"/>
        </w:rPr>
      </w:pPr>
      <w:r w:rsidRPr="00CD3ABD">
        <w:rPr>
          <w:rFonts w:ascii="Times New Roman" w:hAnsi="Times New Roman"/>
          <w:sz w:val="24"/>
          <w:szCs w:val="24"/>
        </w:rPr>
        <w:t xml:space="preserve">Deneysel olarak </w:t>
      </w:r>
      <w:r w:rsidRPr="00CD3ABD">
        <w:rPr>
          <w:rFonts w:ascii="Times New Roman" w:hAnsi="Times New Roman"/>
          <w:bCs/>
          <w:sz w:val="24"/>
          <w:szCs w:val="24"/>
        </w:rPr>
        <w:t xml:space="preserve">gürültünün deney hayvanlarındaki etkilerinin araştırıldığı çalışmalarda, meydana gelen oksidatif strese bağlı olarak kan ve doku örneklerine ait antioksidan/oksidan parametreler değerlendirilmiştir. </w:t>
      </w:r>
      <w:r w:rsidRPr="00CD3ABD">
        <w:rPr>
          <w:rFonts w:ascii="Times New Roman" w:hAnsi="Times New Roman"/>
          <w:sz w:val="24"/>
          <w:szCs w:val="24"/>
        </w:rPr>
        <w:t xml:space="preserve">Srikumar ve ark (2006), ratlara 15 gün süreyle </w:t>
      </w:r>
      <w:r w:rsidRPr="00CD3ABD">
        <w:rPr>
          <w:rFonts w:ascii="Times New Roman" w:hAnsi="Times New Roman"/>
          <w:bCs/>
          <w:kern w:val="36"/>
          <w:sz w:val="24"/>
          <w:szCs w:val="24"/>
        </w:rPr>
        <w:t>günde 4 saat</w:t>
      </w:r>
      <w:r w:rsidRPr="00CD3ABD">
        <w:rPr>
          <w:rFonts w:ascii="Times New Roman" w:hAnsi="Times New Roman"/>
          <w:sz w:val="24"/>
          <w:szCs w:val="24"/>
        </w:rPr>
        <w:t xml:space="preserve"> </w:t>
      </w:r>
      <w:r w:rsidRPr="00CD3ABD">
        <w:rPr>
          <w:rFonts w:ascii="Times New Roman" w:eastAsia="AdvP41153C" w:hAnsi="Times New Roman"/>
          <w:sz w:val="24"/>
          <w:szCs w:val="24"/>
        </w:rPr>
        <w:t xml:space="preserve">100 dB’lik </w:t>
      </w:r>
      <w:r w:rsidRPr="00CD3ABD">
        <w:rPr>
          <w:rFonts w:ascii="Times New Roman" w:hAnsi="Times New Roman"/>
          <w:bCs/>
          <w:kern w:val="36"/>
          <w:sz w:val="24"/>
          <w:szCs w:val="24"/>
        </w:rPr>
        <w:t xml:space="preserve">gürültüyü </w:t>
      </w:r>
      <w:r w:rsidRPr="00CD3ABD">
        <w:rPr>
          <w:rFonts w:ascii="Times New Roman" w:hAnsi="Times New Roman"/>
          <w:sz w:val="24"/>
          <w:szCs w:val="24"/>
        </w:rPr>
        <w:t xml:space="preserve">deneysel olarak uygulamışlardır. Çalışmadan alınan plazma ve dalak dokusu örnekleri kontrol grubununkileri ile karşılaştırıldığında MDA seviyesinin yüksek, SOD ve </w:t>
      </w:r>
      <w:r w:rsidRPr="00CD3ABD">
        <w:rPr>
          <w:rFonts w:ascii="Times New Roman" w:hAnsi="Times New Roman"/>
          <w:bCs/>
          <w:kern w:val="36"/>
          <w:sz w:val="24"/>
          <w:szCs w:val="24"/>
        </w:rPr>
        <w:t xml:space="preserve">GSH-Px ise </w:t>
      </w:r>
      <w:r w:rsidRPr="00CD3ABD">
        <w:rPr>
          <w:rFonts w:ascii="Times New Roman" w:hAnsi="Times New Roman"/>
          <w:sz w:val="24"/>
          <w:szCs w:val="24"/>
        </w:rPr>
        <w:t xml:space="preserve">anlamlı olarak düşük olduğunu belirlemişlerdir. Benzer bir çalışmada ratlara 100 dB şiddetindeki gürültü günde 4 saat, 20 gün süreyle uygulanmış, deney grubundaki ratlarda kontrol grubuna göre serum MDA düzeylerinde anlamlı artış belirlemişler ve gürültünün oksidatif strese yol açtığı sonucuna varmışlardır (Yeşilyurt, 2008). </w:t>
      </w:r>
    </w:p>
    <w:p w:rsidR="003D305E" w:rsidRPr="00CD3ABD" w:rsidRDefault="003D305E" w:rsidP="003D305E">
      <w:pPr>
        <w:spacing w:before="100" w:beforeAutospacing="1" w:after="100" w:afterAutospacing="1" w:line="360" w:lineRule="auto"/>
        <w:ind w:firstLine="567"/>
        <w:jc w:val="both"/>
        <w:rPr>
          <w:rFonts w:ascii="Times New Roman" w:hAnsi="Times New Roman"/>
          <w:bCs/>
          <w:kern w:val="36"/>
          <w:sz w:val="24"/>
          <w:szCs w:val="24"/>
        </w:rPr>
      </w:pPr>
      <w:r w:rsidRPr="00CD3ABD">
        <w:rPr>
          <w:rFonts w:ascii="Times New Roman" w:hAnsi="Times New Roman"/>
          <w:bCs/>
          <w:kern w:val="36"/>
          <w:sz w:val="24"/>
          <w:szCs w:val="24"/>
        </w:rPr>
        <w:t>Gürültü uygulama süresinin farklı olduğu başka bir çalışmada ise, akut (4 saat/1 gün), subakut (4 saat/15 gün) ve kronik (4 saat/30 gün) gürültü (</w:t>
      </w:r>
      <w:r w:rsidRPr="00CD3ABD">
        <w:rPr>
          <w:rFonts w:ascii="Times New Roman" w:eastAsia="AdvP41153C" w:hAnsi="Times New Roman"/>
          <w:sz w:val="24"/>
          <w:szCs w:val="24"/>
        </w:rPr>
        <w:t xml:space="preserve">100 dB) </w:t>
      </w:r>
      <w:r w:rsidRPr="00CD3ABD">
        <w:rPr>
          <w:rFonts w:ascii="Times New Roman" w:hAnsi="Times New Roman"/>
          <w:bCs/>
          <w:kern w:val="36"/>
          <w:sz w:val="24"/>
          <w:szCs w:val="24"/>
        </w:rPr>
        <w:t>ile oluşturulan gürültü stresinde ratların beyin bölgelerinde (serebral korteks, hipokampus ve hipotalamus) GSH seviyesinin anlamlı olarak azaldığı belirtilmiştir. Akut ve subakut gürültü ise lipit peroksidasyon ve GSHPx seviyeleri ile SOD ve CAT aktivitelerini önemli ölçüde arttırmıştır.  Kronik gürültüde ise hipotalamus SOD aktivitesi ve GSHPx seviyeleri ile serebral korteks CAT aktivitesinde anlamlı artış olduğu belirlenmiştir. Ayrıca bu çalışma, deneysel olarak uygulanan gürültünün kesin bir stres kaynağı olduğunu ve 30 gün süren gürültü maruziyetine bile tam bir adaptasyonun gerçekleşmediğini ortaya koymaktadır (Samson ve ark, 2007).</w:t>
      </w:r>
    </w:p>
    <w:p w:rsidR="003D305E" w:rsidRPr="00CD3ABD" w:rsidRDefault="003D305E" w:rsidP="003D305E">
      <w:pPr>
        <w:spacing w:before="100" w:beforeAutospacing="1" w:after="100" w:afterAutospacing="1" w:line="360" w:lineRule="auto"/>
        <w:ind w:firstLine="567"/>
        <w:jc w:val="both"/>
        <w:rPr>
          <w:rFonts w:ascii="Times New Roman" w:hAnsi="Times New Roman"/>
          <w:sz w:val="24"/>
          <w:szCs w:val="24"/>
        </w:rPr>
      </w:pPr>
      <w:r w:rsidRPr="00CD3ABD">
        <w:rPr>
          <w:rFonts w:ascii="Times New Roman" w:hAnsi="Times New Roman"/>
          <w:bCs/>
          <w:kern w:val="36"/>
          <w:sz w:val="24"/>
          <w:szCs w:val="24"/>
        </w:rPr>
        <w:t xml:space="preserve">Deneysel olarak </w:t>
      </w:r>
      <w:r w:rsidRPr="00CD3ABD">
        <w:rPr>
          <w:rFonts w:ascii="Times New Roman" w:hAnsi="Times New Roman"/>
          <w:bCs/>
          <w:i/>
          <w:kern w:val="36"/>
          <w:sz w:val="24"/>
          <w:szCs w:val="24"/>
        </w:rPr>
        <w:t>Wistar albino</w:t>
      </w:r>
      <w:r w:rsidRPr="00CD3ABD">
        <w:rPr>
          <w:rFonts w:ascii="Times New Roman" w:hAnsi="Times New Roman"/>
          <w:bCs/>
          <w:kern w:val="36"/>
          <w:sz w:val="24"/>
          <w:szCs w:val="24"/>
        </w:rPr>
        <w:t xml:space="preserve"> ratlarda yapılan çalışmalarda, kronik (4 saat/30 gün) gürültü (</w:t>
      </w:r>
      <w:r w:rsidRPr="00CD3ABD">
        <w:rPr>
          <w:rFonts w:ascii="Times New Roman" w:eastAsia="AdvP41153C" w:hAnsi="Times New Roman"/>
          <w:sz w:val="24"/>
          <w:szCs w:val="24"/>
        </w:rPr>
        <w:t xml:space="preserve">100 dB) </w:t>
      </w:r>
      <w:r w:rsidRPr="00CD3ABD">
        <w:rPr>
          <w:rFonts w:ascii="Times New Roman" w:hAnsi="Times New Roman"/>
          <w:bCs/>
          <w:kern w:val="36"/>
          <w:sz w:val="24"/>
          <w:szCs w:val="24"/>
        </w:rPr>
        <w:t xml:space="preserve">maruziyetinde beyin dokusu MDA seviyesi ve SOD aktivitesi yüksek, GSH ve GSH-Px seviyeleri ile CAT aktivitesi ise anlamlı olarak düşük bulunmuştur </w:t>
      </w:r>
      <w:r w:rsidRPr="00CD3ABD">
        <w:rPr>
          <w:rFonts w:ascii="Times New Roman" w:hAnsi="Times New Roman"/>
          <w:sz w:val="24"/>
          <w:szCs w:val="24"/>
        </w:rPr>
        <w:t xml:space="preserve">(Manikandan </w:t>
      </w:r>
      <w:r w:rsidRPr="00CD3ABD">
        <w:rPr>
          <w:rFonts w:ascii="Times New Roman" w:hAnsi="Times New Roman"/>
          <w:sz w:val="24"/>
          <w:szCs w:val="24"/>
        </w:rPr>
        <w:lastRenderedPageBreak/>
        <w:t xml:space="preserve">ve Devi, 2005; Manikandan ve ark, 2005). Manikandan ve ark (2006)’nın yaptıkları başka bir gürültü çalışmasında </w:t>
      </w:r>
      <w:r w:rsidRPr="00CD3ABD">
        <w:rPr>
          <w:rFonts w:ascii="Times New Roman" w:hAnsi="Times New Roman"/>
          <w:bCs/>
          <w:kern w:val="36"/>
          <w:sz w:val="24"/>
          <w:szCs w:val="24"/>
        </w:rPr>
        <w:t xml:space="preserve">(100 dB/4 saat/30 gün) </w:t>
      </w:r>
      <w:r w:rsidRPr="00CD3ABD">
        <w:rPr>
          <w:rFonts w:ascii="Times New Roman" w:hAnsi="Times New Roman"/>
          <w:sz w:val="24"/>
          <w:szCs w:val="24"/>
        </w:rPr>
        <w:t xml:space="preserve">ise kontrol grubu ile karşılaştırıldığında stres gruplarına ait beyin dokusu SOD </w:t>
      </w:r>
      <w:r w:rsidRPr="00CD3ABD">
        <w:rPr>
          <w:rFonts w:ascii="Times New Roman" w:hAnsi="Times New Roman"/>
          <w:bCs/>
          <w:kern w:val="36"/>
          <w:sz w:val="24"/>
          <w:szCs w:val="24"/>
        </w:rPr>
        <w:t>aktivitesi</w:t>
      </w:r>
      <w:r w:rsidRPr="00CD3ABD">
        <w:rPr>
          <w:rFonts w:ascii="Times New Roman" w:hAnsi="Times New Roman"/>
          <w:sz w:val="24"/>
          <w:szCs w:val="24"/>
        </w:rPr>
        <w:t xml:space="preserve"> ve MDA </w:t>
      </w:r>
      <w:r w:rsidRPr="00CD3ABD">
        <w:rPr>
          <w:rFonts w:ascii="Times New Roman" w:hAnsi="Times New Roman"/>
          <w:bCs/>
          <w:kern w:val="36"/>
          <w:sz w:val="24"/>
          <w:szCs w:val="24"/>
        </w:rPr>
        <w:t>seviyesinin 1</w:t>
      </w:r>
      <w:proofErr w:type="gramStart"/>
      <w:r w:rsidRPr="00CD3ABD">
        <w:rPr>
          <w:rFonts w:ascii="Times New Roman" w:hAnsi="Times New Roman"/>
          <w:bCs/>
          <w:kern w:val="36"/>
          <w:sz w:val="24"/>
          <w:szCs w:val="24"/>
        </w:rPr>
        <w:t>.</w:t>
      </w:r>
      <w:r w:rsidR="003D168A">
        <w:rPr>
          <w:rFonts w:ascii="Times New Roman" w:hAnsi="Times New Roman"/>
          <w:bCs/>
          <w:kern w:val="36"/>
          <w:sz w:val="24"/>
          <w:szCs w:val="24"/>
        </w:rPr>
        <w:t>,</w:t>
      </w:r>
      <w:proofErr w:type="gramEnd"/>
      <w:r w:rsidR="003D168A">
        <w:rPr>
          <w:rFonts w:ascii="Times New Roman" w:hAnsi="Times New Roman"/>
          <w:bCs/>
          <w:kern w:val="36"/>
          <w:sz w:val="24"/>
          <w:szCs w:val="24"/>
        </w:rPr>
        <w:t xml:space="preserve"> 15. ve 30. günlerde</w:t>
      </w:r>
      <w:r w:rsidRPr="00CD3ABD">
        <w:rPr>
          <w:rFonts w:ascii="Times New Roman" w:hAnsi="Times New Roman"/>
          <w:bCs/>
          <w:kern w:val="36"/>
          <w:sz w:val="24"/>
          <w:szCs w:val="24"/>
        </w:rPr>
        <w:t xml:space="preserve"> CAT aktivitesi ve GSHPx seviyesinin ise 1. ve 15. günlerde istatistiksel yönden yüksek, 30. günde ise düşük olduğunu belirlemişlerdir. Deneysel stres gruplarının GSH seviyesi ise düşük bulunmuştur. </w:t>
      </w:r>
    </w:p>
    <w:p w:rsidR="003D305E" w:rsidRPr="00CD3ABD" w:rsidRDefault="003D305E" w:rsidP="003D305E">
      <w:pPr>
        <w:spacing w:before="100" w:beforeAutospacing="1" w:after="100" w:afterAutospacing="1" w:line="360" w:lineRule="auto"/>
        <w:ind w:firstLine="567"/>
        <w:jc w:val="both"/>
        <w:rPr>
          <w:rFonts w:ascii="Times New Roman" w:hAnsi="Times New Roman"/>
          <w:sz w:val="24"/>
          <w:szCs w:val="24"/>
        </w:rPr>
      </w:pPr>
      <w:r w:rsidRPr="00CD3ABD">
        <w:rPr>
          <w:rFonts w:ascii="Times New Roman" w:hAnsi="Times New Roman"/>
          <w:sz w:val="24"/>
          <w:szCs w:val="24"/>
        </w:rPr>
        <w:t xml:space="preserve">Koc ve ark (2015) ile Ersoy ve ark’nın (2014) deneysel yaptıkları çalışmada, ratları 20 gün süreyle günde 4 saat 100 dB’lik gürültüye maruz bırakmışlardır. Çalışmada kan ve beyin dokusuna oksidan ve antioksidan parametreler araştırılmıştır. Sadece gürültü uygulanan grupta serum ve beyin dokusu SOD aktivitesinin anlamlı olarak düşük, beyin dokusu MDA seviyesinin ise anlamlı olarak yüksek olduğu belirlenmiştir. </w:t>
      </w:r>
    </w:p>
    <w:p w:rsidR="003D305E" w:rsidRPr="00CD3ABD" w:rsidRDefault="003D305E" w:rsidP="003D305E">
      <w:pPr>
        <w:spacing w:before="100" w:beforeAutospacing="1" w:after="100" w:afterAutospacing="1" w:line="360" w:lineRule="auto"/>
        <w:ind w:firstLine="567"/>
        <w:jc w:val="both"/>
        <w:rPr>
          <w:rFonts w:ascii="Times New Roman" w:hAnsi="Times New Roman"/>
          <w:bCs/>
          <w:kern w:val="36"/>
          <w:sz w:val="24"/>
          <w:szCs w:val="24"/>
        </w:rPr>
      </w:pPr>
      <w:r w:rsidRPr="00CD3ABD">
        <w:rPr>
          <w:rFonts w:ascii="Times New Roman" w:hAnsi="Times New Roman"/>
          <w:sz w:val="24"/>
          <w:szCs w:val="24"/>
        </w:rPr>
        <w:t xml:space="preserve">Serbest radikaller reaktif moleküller olup, hücresel metabolizmanın normal yan ürünleridirler. Oksidan-antioksidan denge bozulduğunda hücre lipitleri, proteinleri ve nükleik asitlerde hasara yol açarlar. Bunlar lipit hidroperoksitlerinin artışına ve sonuçta hücre zarı hasarı, lipit peroksidasyonu, MDA ve etan oluşumuna neden olur. MDA lipit peroksidasyonunun önemli belirteçlerinden olup hücre yüzey bileşenlerinin agregasyonuna, zar özelliklerinin değişmesine neden olmakta ve oksidatif hasar sonucunda yükselmektedir (Halliwell, 1995). </w:t>
      </w:r>
      <w:r w:rsidRPr="00CD3ABD">
        <w:rPr>
          <w:rFonts w:ascii="Times New Roman" w:hAnsi="Times New Roman"/>
          <w:bCs/>
          <w:kern w:val="36"/>
          <w:sz w:val="24"/>
          <w:szCs w:val="24"/>
        </w:rPr>
        <w:t xml:space="preserve">Tez kapsamında MDA seviyesi dalak dokusunda 48 saat sonrasında </w:t>
      </w:r>
      <w:r w:rsidRPr="00CD3ABD">
        <w:rPr>
          <w:rFonts w:ascii="Times New Roman" w:hAnsi="Times New Roman"/>
          <w:sz w:val="24"/>
          <w:szCs w:val="24"/>
        </w:rPr>
        <w:t>(</w:t>
      </w:r>
      <w:r w:rsidR="00EA6368" w:rsidRPr="00CD3ABD">
        <w:rPr>
          <w:rFonts w:ascii="Times New Roman" w:hAnsi="Times New Roman"/>
          <w:i/>
          <w:iCs/>
          <w:sz w:val="24"/>
          <w:szCs w:val="24"/>
        </w:rPr>
        <w:t>p</w:t>
      </w:r>
      <w:r w:rsidRPr="00CD3ABD">
        <w:rPr>
          <w:rFonts w:ascii="Times New Roman" w:hAnsi="Times New Roman"/>
          <w:sz w:val="24"/>
          <w:szCs w:val="24"/>
        </w:rPr>
        <w:t>&lt;0.001)</w:t>
      </w:r>
      <w:r w:rsidRPr="00CD3ABD">
        <w:rPr>
          <w:rFonts w:ascii="Times New Roman" w:hAnsi="Times New Roman"/>
          <w:bCs/>
          <w:kern w:val="36"/>
          <w:sz w:val="24"/>
          <w:szCs w:val="24"/>
        </w:rPr>
        <w:t xml:space="preserve">, beyin dokusu </w:t>
      </w:r>
      <w:r w:rsidRPr="00CD3ABD">
        <w:rPr>
          <w:rFonts w:ascii="Times New Roman" w:hAnsi="Times New Roman"/>
          <w:sz w:val="24"/>
          <w:szCs w:val="24"/>
        </w:rPr>
        <w:t>(</w:t>
      </w:r>
      <w:r w:rsidR="00EA6368" w:rsidRPr="00CD3ABD">
        <w:rPr>
          <w:rFonts w:ascii="Times New Roman" w:hAnsi="Times New Roman"/>
          <w:i/>
          <w:iCs/>
          <w:sz w:val="24"/>
          <w:szCs w:val="24"/>
        </w:rPr>
        <w:t>p</w:t>
      </w:r>
      <w:r w:rsidRPr="00CD3ABD">
        <w:rPr>
          <w:rFonts w:ascii="Times New Roman" w:hAnsi="Times New Roman"/>
          <w:sz w:val="24"/>
          <w:szCs w:val="24"/>
        </w:rPr>
        <w:t xml:space="preserve">&lt;0.001) </w:t>
      </w:r>
      <w:r w:rsidRPr="00CD3ABD">
        <w:rPr>
          <w:rFonts w:ascii="Times New Roman" w:hAnsi="Times New Roman"/>
          <w:bCs/>
          <w:kern w:val="36"/>
          <w:sz w:val="24"/>
          <w:szCs w:val="24"/>
        </w:rPr>
        <w:t xml:space="preserve">ve serumda </w:t>
      </w:r>
      <w:r w:rsidRPr="00CD3ABD">
        <w:rPr>
          <w:rFonts w:ascii="Times New Roman" w:hAnsi="Times New Roman"/>
          <w:sz w:val="24"/>
          <w:szCs w:val="24"/>
        </w:rPr>
        <w:t>(</w:t>
      </w:r>
      <w:r w:rsidR="00EA6368" w:rsidRPr="00CD3ABD">
        <w:rPr>
          <w:rFonts w:ascii="Times New Roman" w:hAnsi="Times New Roman"/>
          <w:i/>
          <w:iCs/>
          <w:sz w:val="24"/>
          <w:szCs w:val="24"/>
        </w:rPr>
        <w:t>p</w:t>
      </w:r>
      <w:r w:rsidRPr="00CD3ABD">
        <w:rPr>
          <w:rFonts w:ascii="Times New Roman" w:hAnsi="Times New Roman"/>
          <w:sz w:val="24"/>
          <w:szCs w:val="24"/>
        </w:rPr>
        <w:t xml:space="preserve">&lt;0.01) </w:t>
      </w:r>
      <w:r w:rsidRPr="00CD3ABD">
        <w:rPr>
          <w:rFonts w:ascii="Times New Roman" w:hAnsi="Times New Roman"/>
          <w:bCs/>
          <w:kern w:val="36"/>
          <w:sz w:val="24"/>
          <w:szCs w:val="24"/>
        </w:rPr>
        <w:t>ise 24 saat sonrasında gürültüye maruz kalan gruplarda anlamlı bir artış gösterdi</w:t>
      </w:r>
      <w:r w:rsidRPr="00CD3ABD">
        <w:rPr>
          <w:rFonts w:ascii="Times New Roman" w:hAnsi="Times New Roman"/>
          <w:sz w:val="24"/>
          <w:szCs w:val="24"/>
        </w:rPr>
        <w:t>. Serum ve d</w:t>
      </w:r>
      <w:r w:rsidRPr="00CD3ABD">
        <w:rPr>
          <w:rFonts w:ascii="Times New Roman" w:hAnsi="Times New Roman"/>
          <w:bCs/>
          <w:kern w:val="36"/>
          <w:sz w:val="24"/>
          <w:szCs w:val="24"/>
        </w:rPr>
        <w:t>okularda MDA seviyesindeki artışın nedeni gürültünün yarattığı oksidatif hasar sonucunda artan ROS üretimi ve dolayısıyla lipit peroksidasyonunun yükselmesi olabilir. MDA seviyesinin beyin dokusunda daha önce artış göstermesinin nedeni, ROS üretiminde yüksek kapasiteye sahip olan ve antioksidan enzim açısından nispeten düşük bir etkinliğe sahip bir organ olmasından kaynaklanıyor olabilir (</w:t>
      </w:r>
      <w:r w:rsidRPr="00CD3ABD">
        <w:rPr>
          <w:rFonts w:ascii="Times New Roman" w:hAnsi="Times New Roman"/>
          <w:sz w:val="24"/>
          <w:szCs w:val="24"/>
        </w:rPr>
        <w:t>Manikandan ve ark, 2006).</w:t>
      </w:r>
    </w:p>
    <w:p w:rsidR="003D305E" w:rsidRPr="00CD3ABD" w:rsidRDefault="003D305E" w:rsidP="003D305E">
      <w:pPr>
        <w:spacing w:before="100" w:beforeAutospacing="1" w:after="100" w:afterAutospacing="1" w:line="360" w:lineRule="auto"/>
        <w:ind w:firstLine="567"/>
        <w:jc w:val="both"/>
        <w:rPr>
          <w:rFonts w:ascii="Times New Roman" w:hAnsi="Times New Roman"/>
          <w:bCs/>
          <w:kern w:val="36"/>
          <w:sz w:val="24"/>
          <w:szCs w:val="24"/>
        </w:rPr>
      </w:pPr>
      <w:r w:rsidRPr="00CD3ABD">
        <w:rPr>
          <w:rFonts w:ascii="Times New Roman" w:hAnsi="Times New Roman"/>
          <w:sz w:val="24"/>
          <w:szCs w:val="24"/>
        </w:rPr>
        <w:t xml:space="preserve">Antioksidanlar kendi elektronlarından birini verip, elektron çalma reaksiyonlarını sonlandırarak ROS’ları </w:t>
      </w:r>
      <w:proofErr w:type="gramStart"/>
      <w:r w:rsidRPr="00CD3ABD">
        <w:rPr>
          <w:rFonts w:ascii="Times New Roman" w:hAnsi="Times New Roman"/>
          <w:sz w:val="24"/>
          <w:szCs w:val="24"/>
        </w:rPr>
        <w:t>nötralize</w:t>
      </w:r>
      <w:proofErr w:type="gramEnd"/>
      <w:r w:rsidRPr="00CD3ABD">
        <w:rPr>
          <w:rFonts w:ascii="Times New Roman" w:hAnsi="Times New Roman"/>
          <w:sz w:val="24"/>
          <w:szCs w:val="24"/>
        </w:rPr>
        <w:t xml:space="preserve"> ederler böylece hücre ve dokuyu hücresel hasardan ve buna bağlı meydana gelebilecek hastalıklardan korurlar. Enzimatik antioksidan sistemler lipit peroksidasyona karşı doğal koruyuculardır. En önemli enzimatik endojen antioksidanlar SOD, GSH-Px ve CAT'dır. Bu enzimler oksidatif fosforilasyonda işlev görürler ve elektron taşıma zinciri boyunca elektron taşıma boyunca oluşan serbest oksijen radikallerini </w:t>
      </w:r>
      <w:proofErr w:type="gramStart"/>
      <w:r w:rsidRPr="00CD3ABD">
        <w:rPr>
          <w:rFonts w:ascii="Times New Roman" w:hAnsi="Times New Roman"/>
          <w:sz w:val="24"/>
          <w:szCs w:val="24"/>
        </w:rPr>
        <w:t>nötralize</w:t>
      </w:r>
      <w:proofErr w:type="gramEnd"/>
      <w:r w:rsidRPr="00CD3ABD">
        <w:rPr>
          <w:rFonts w:ascii="Times New Roman" w:hAnsi="Times New Roman"/>
          <w:sz w:val="24"/>
          <w:szCs w:val="24"/>
        </w:rPr>
        <w:t xml:space="preserve"> eder. </w:t>
      </w:r>
      <w:r w:rsidRPr="00CD3ABD">
        <w:rPr>
          <w:rFonts w:ascii="Times New Roman" w:hAnsi="Times New Roman"/>
          <w:sz w:val="24"/>
          <w:szCs w:val="24"/>
        </w:rPr>
        <w:lastRenderedPageBreak/>
        <w:t>GSH-Px, GSH ve yapısında tiyol bulunduran bileşiklerin lipit hidroperoksitlerin uzaklaştırılmasında önemli bir rol oynadıkları ve peroksidatif hasarı önledikleri bildirilmektedir (Halliwell, 2005).</w:t>
      </w:r>
    </w:p>
    <w:p w:rsidR="003D305E" w:rsidRPr="00CD3ABD" w:rsidRDefault="003D305E" w:rsidP="003D168A">
      <w:pPr>
        <w:spacing w:before="100" w:beforeAutospacing="1" w:after="100" w:afterAutospacing="1" w:line="360" w:lineRule="auto"/>
        <w:ind w:firstLine="567"/>
        <w:jc w:val="both"/>
        <w:rPr>
          <w:rFonts w:ascii="Times New Roman" w:hAnsi="Times New Roman"/>
          <w:bCs/>
          <w:kern w:val="36"/>
          <w:sz w:val="24"/>
          <w:szCs w:val="24"/>
        </w:rPr>
      </w:pPr>
      <w:r w:rsidRPr="00CD3ABD">
        <w:rPr>
          <w:rFonts w:ascii="Times New Roman" w:hAnsi="Times New Roman"/>
          <w:bCs/>
          <w:kern w:val="36"/>
          <w:sz w:val="24"/>
          <w:szCs w:val="24"/>
        </w:rPr>
        <w:t xml:space="preserve">SOD, ROS’larla etkileşime giren ilk enzimdir. Aerobik organizmalarda serbest radikallerin neden olduğu oksidatif hasarın önlenmesinde önemli bir antioksidan olarak rol oynar. Hücre içi süperoksit radikal miktarını azaltır. Şöyle ki, </w:t>
      </w:r>
      <w:r w:rsidRPr="00CD3ABD">
        <w:rPr>
          <w:rFonts w:ascii="Times New Roman" w:hAnsi="Times New Roman"/>
          <w:sz w:val="24"/>
          <w:szCs w:val="24"/>
        </w:rPr>
        <w:t>O</w:t>
      </w:r>
      <w:r w:rsidRPr="00CD3ABD">
        <w:rPr>
          <w:rFonts w:ascii="Times New Roman" w:hAnsi="Times New Roman"/>
          <w:sz w:val="24"/>
          <w:szCs w:val="24"/>
          <w:vertAlign w:val="subscript"/>
        </w:rPr>
        <w:t>2</w:t>
      </w:r>
      <w:r w:rsidRPr="00CD3ABD">
        <w:rPr>
          <w:rFonts w:ascii="Times New Roman" w:hAnsi="Times New Roman"/>
          <w:sz w:val="24"/>
          <w:szCs w:val="24"/>
          <w:vertAlign w:val="superscript"/>
        </w:rPr>
        <w:t xml:space="preserve">.-  </w:t>
      </w:r>
      <w:r w:rsidRPr="00CD3ABD">
        <w:rPr>
          <w:rFonts w:ascii="Times New Roman" w:hAnsi="Times New Roman"/>
          <w:sz w:val="24"/>
          <w:szCs w:val="24"/>
        </w:rPr>
        <w:t xml:space="preserve">SOD aracılığı ile </w:t>
      </w:r>
      <w:r w:rsidRPr="00CD3ABD">
        <w:rPr>
          <w:rFonts w:ascii="Times New Roman" w:hAnsi="Times New Roman"/>
          <w:bCs/>
          <w:kern w:val="36"/>
          <w:sz w:val="24"/>
          <w:szCs w:val="24"/>
        </w:rPr>
        <w:t>H</w:t>
      </w:r>
      <w:r w:rsidRPr="00CD3ABD">
        <w:rPr>
          <w:rFonts w:ascii="Times New Roman" w:hAnsi="Times New Roman"/>
          <w:bCs/>
          <w:kern w:val="36"/>
          <w:sz w:val="24"/>
          <w:szCs w:val="24"/>
          <w:vertAlign w:val="subscript"/>
        </w:rPr>
        <w:t>2</w:t>
      </w:r>
      <w:r w:rsidRPr="00CD3ABD">
        <w:rPr>
          <w:rFonts w:ascii="Times New Roman" w:hAnsi="Times New Roman"/>
          <w:bCs/>
          <w:kern w:val="36"/>
          <w:sz w:val="24"/>
          <w:szCs w:val="24"/>
        </w:rPr>
        <w:t>O</w:t>
      </w:r>
      <w:r w:rsidRPr="00CD3ABD">
        <w:rPr>
          <w:rFonts w:ascii="Times New Roman" w:hAnsi="Times New Roman"/>
          <w:bCs/>
          <w:kern w:val="36"/>
          <w:sz w:val="24"/>
          <w:szCs w:val="24"/>
          <w:vertAlign w:val="subscript"/>
        </w:rPr>
        <w:t>2</w:t>
      </w:r>
      <w:r w:rsidRPr="00CD3ABD">
        <w:rPr>
          <w:rFonts w:ascii="Times New Roman" w:hAnsi="Times New Roman"/>
          <w:bCs/>
          <w:kern w:val="36"/>
          <w:sz w:val="24"/>
          <w:szCs w:val="24"/>
        </w:rPr>
        <w:t>’i oluşturur. Aynı zamanda H</w:t>
      </w:r>
      <w:r w:rsidRPr="00CD3ABD">
        <w:rPr>
          <w:rFonts w:ascii="Times New Roman" w:hAnsi="Times New Roman"/>
          <w:bCs/>
          <w:kern w:val="36"/>
          <w:sz w:val="24"/>
          <w:szCs w:val="24"/>
          <w:vertAlign w:val="subscript"/>
        </w:rPr>
        <w:t>2</w:t>
      </w:r>
      <w:r w:rsidRPr="00CD3ABD">
        <w:rPr>
          <w:rFonts w:ascii="Times New Roman" w:hAnsi="Times New Roman"/>
          <w:bCs/>
          <w:kern w:val="36"/>
          <w:sz w:val="24"/>
          <w:szCs w:val="24"/>
        </w:rPr>
        <w:t>O</w:t>
      </w:r>
      <w:r w:rsidRPr="00CD3ABD">
        <w:rPr>
          <w:rFonts w:ascii="Times New Roman" w:hAnsi="Times New Roman"/>
          <w:bCs/>
          <w:kern w:val="36"/>
          <w:sz w:val="24"/>
          <w:szCs w:val="24"/>
          <w:vertAlign w:val="subscript"/>
        </w:rPr>
        <w:t>2</w:t>
      </w:r>
      <w:r w:rsidRPr="00CD3ABD">
        <w:rPr>
          <w:rFonts w:ascii="Times New Roman" w:hAnsi="Times New Roman"/>
          <w:bCs/>
          <w:kern w:val="36"/>
          <w:sz w:val="24"/>
          <w:szCs w:val="24"/>
        </w:rPr>
        <w:t xml:space="preserve"> de bir </w:t>
      </w:r>
      <w:r w:rsidRPr="00CD3ABD">
        <w:rPr>
          <w:rFonts w:ascii="Times New Roman" w:hAnsi="Times New Roman"/>
          <w:sz w:val="24"/>
          <w:szCs w:val="24"/>
        </w:rPr>
        <w:t>ROS’tur.</w:t>
      </w:r>
      <w:r w:rsidRPr="00CD3ABD">
        <w:rPr>
          <w:rFonts w:ascii="Times New Roman" w:hAnsi="Times New Roman"/>
          <w:bCs/>
          <w:kern w:val="36"/>
          <w:sz w:val="24"/>
          <w:szCs w:val="24"/>
        </w:rPr>
        <w:t xml:space="preserve"> Hücre peroksizomlarında yer alan CAT ile GS</w:t>
      </w:r>
      <w:r w:rsidR="003D168A">
        <w:rPr>
          <w:rFonts w:ascii="Times New Roman" w:hAnsi="Times New Roman"/>
          <w:bCs/>
          <w:kern w:val="36"/>
          <w:sz w:val="24"/>
          <w:szCs w:val="24"/>
        </w:rPr>
        <w:t>H-Px e</w:t>
      </w:r>
      <w:r w:rsidRPr="00CD3ABD">
        <w:rPr>
          <w:rFonts w:ascii="Times New Roman" w:hAnsi="Times New Roman"/>
          <w:bCs/>
          <w:kern w:val="36"/>
          <w:sz w:val="24"/>
          <w:szCs w:val="24"/>
        </w:rPr>
        <w:t>nzimi ile H</w:t>
      </w:r>
      <w:r w:rsidRPr="00CD3ABD">
        <w:rPr>
          <w:rFonts w:ascii="Times New Roman" w:hAnsi="Times New Roman"/>
          <w:bCs/>
          <w:kern w:val="36"/>
          <w:sz w:val="24"/>
          <w:szCs w:val="24"/>
          <w:vertAlign w:val="subscript"/>
        </w:rPr>
        <w:t>2</w:t>
      </w:r>
      <w:r w:rsidRPr="00CD3ABD">
        <w:rPr>
          <w:rFonts w:ascii="Times New Roman" w:hAnsi="Times New Roman"/>
          <w:bCs/>
          <w:kern w:val="36"/>
          <w:sz w:val="24"/>
          <w:szCs w:val="24"/>
        </w:rPr>
        <w:t>O</w:t>
      </w:r>
      <w:r w:rsidRPr="00CD3ABD">
        <w:rPr>
          <w:rFonts w:ascii="Times New Roman" w:hAnsi="Times New Roman"/>
          <w:bCs/>
          <w:kern w:val="36"/>
          <w:sz w:val="24"/>
          <w:szCs w:val="24"/>
          <w:vertAlign w:val="subscript"/>
        </w:rPr>
        <w:t>2</w:t>
      </w:r>
      <w:r w:rsidRPr="00CD3ABD">
        <w:rPr>
          <w:rFonts w:ascii="Times New Roman" w:hAnsi="Times New Roman"/>
          <w:bCs/>
          <w:kern w:val="36"/>
          <w:sz w:val="24"/>
          <w:szCs w:val="24"/>
        </w:rPr>
        <w:t>’i moleküler su ve oksijene dönüştürür. Dolaysıyla ROS seviyeleri yüksek olduğunda, bunları inaktif hale getirmek için SOD, CAT ve GS</w:t>
      </w:r>
      <w:r w:rsidR="003D168A">
        <w:rPr>
          <w:rFonts w:ascii="Times New Roman" w:hAnsi="Times New Roman"/>
          <w:bCs/>
          <w:kern w:val="36"/>
          <w:sz w:val="24"/>
          <w:szCs w:val="24"/>
        </w:rPr>
        <w:t>H</w:t>
      </w:r>
      <w:r w:rsidRPr="00CD3ABD">
        <w:rPr>
          <w:rFonts w:ascii="Times New Roman" w:hAnsi="Times New Roman"/>
          <w:bCs/>
          <w:kern w:val="36"/>
          <w:sz w:val="24"/>
          <w:szCs w:val="24"/>
        </w:rPr>
        <w:t xml:space="preserve">Px aktivitesi artar. ROS’ın oluşumunda rol oynayan diğer bir yol da </w:t>
      </w:r>
      <w:r w:rsidRPr="00CD3ABD">
        <w:rPr>
          <w:rFonts w:ascii="Times New Roman" w:hAnsi="Times New Roman"/>
          <w:sz w:val="24"/>
          <w:szCs w:val="24"/>
        </w:rPr>
        <w:t xml:space="preserve">Haber-Weiss tepkimeleridir (Fridovich, 1995). </w:t>
      </w:r>
      <w:r w:rsidRPr="00CD3ABD">
        <w:rPr>
          <w:rFonts w:ascii="Times New Roman" w:hAnsi="Times New Roman"/>
          <w:bCs/>
          <w:kern w:val="36"/>
          <w:sz w:val="24"/>
          <w:szCs w:val="24"/>
        </w:rPr>
        <w:t xml:space="preserve">Çalışmamızda SOD aktivitesi dalak dokusunda 72 ve 168 saat gürültüye maruz kalan gruplarda ve beyin dokusu ile serumda ise 24 saat ve sonrasında gürültüye maruz kalan gruplarda anlamlı bir azalma gösterdi </w:t>
      </w:r>
      <w:r w:rsidRPr="00CD3ABD">
        <w:rPr>
          <w:rFonts w:ascii="Times New Roman" w:hAnsi="Times New Roman"/>
          <w:sz w:val="24"/>
          <w:szCs w:val="24"/>
        </w:rPr>
        <w:t xml:space="preserve">(sırasıyla </w:t>
      </w:r>
      <w:r w:rsidR="00EA6368" w:rsidRPr="00CD3ABD">
        <w:rPr>
          <w:rFonts w:ascii="Times New Roman" w:hAnsi="Times New Roman"/>
          <w:i/>
          <w:iCs/>
          <w:sz w:val="24"/>
          <w:szCs w:val="24"/>
        </w:rPr>
        <w:t>p</w:t>
      </w:r>
      <w:r w:rsidRPr="00CD3ABD">
        <w:rPr>
          <w:rFonts w:ascii="Times New Roman" w:hAnsi="Times New Roman"/>
          <w:sz w:val="24"/>
          <w:szCs w:val="24"/>
        </w:rPr>
        <w:t xml:space="preserve">&lt;0.05, </w:t>
      </w:r>
      <w:r w:rsidR="00EA6368" w:rsidRPr="00CD3ABD">
        <w:rPr>
          <w:rFonts w:ascii="Times New Roman" w:hAnsi="Times New Roman"/>
          <w:i/>
          <w:iCs/>
          <w:sz w:val="24"/>
          <w:szCs w:val="24"/>
        </w:rPr>
        <w:t>p</w:t>
      </w:r>
      <w:r w:rsidRPr="00CD3ABD">
        <w:rPr>
          <w:rFonts w:ascii="Times New Roman" w:hAnsi="Times New Roman"/>
          <w:sz w:val="24"/>
          <w:szCs w:val="24"/>
        </w:rPr>
        <w:t xml:space="preserve">&lt;0.001, </w:t>
      </w:r>
      <w:r w:rsidR="00EA6368" w:rsidRPr="00CD3ABD">
        <w:rPr>
          <w:rFonts w:ascii="Times New Roman" w:hAnsi="Times New Roman"/>
          <w:i/>
          <w:iCs/>
          <w:sz w:val="24"/>
          <w:szCs w:val="24"/>
        </w:rPr>
        <w:t>p</w:t>
      </w:r>
      <w:r w:rsidRPr="00CD3ABD">
        <w:rPr>
          <w:rFonts w:ascii="Times New Roman" w:hAnsi="Times New Roman"/>
          <w:sz w:val="24"/>
          <w:szCs w:val="24"/>
        </w:rPr>
        <w:t xml:space="preserve">&lt;0.01). </w:t>
      </w:r>
      <w:r w:rsidRPr="00CD3ABD">
        <w:rPr>
          <w:rFonts w:ascii="Times New Roman" w:hAnsi="Times New Roman"/>
          <w:bCs/>
          <w:kern w:val="36"/>
          <w:sz w:val="24"/>
          <w:szCs w:val="24"/>
        </w:rPr>
        <w:t>Çalışmamızda serum, dalak ve beyin dokusunda SOD aktivitesindeki azalmanın nedeni, MDA seviyesinin artışına bağlı olarak hücre içi antioksidan enzimlerin tükenmesiyle açıklanabilir.</w:t>
      </w:r>
    </w:p>
    <w:p w:rsidR="003D305E" w:rsidRPr="00CD3ABD" w:rsidRDefault="003D305E" w:rsidP="003D305E">
      <w:pPr>
        <w:spacing w:before="100" w:beforeAutospacing="1" w:after="100" w:afterAutospacing="1" w:line="360" w:lineRule="auto"/>
        <w:ind w:firstLine="567"/>
        <w:jc w:val="both"/>
        <w:rPr>
          <w:rFonts w:ascii="Times New Roman" w:hAnsi="Times New Roman"/>
          <w:bCs/>
          <w:kern w:val="36"/>
          <w:sz w:val="24"/>
          <w:szCs w:val="24"/>
        </w:rPr>
      </w:pPr>
      <w:r w:rsidRPr="00211180">
        <w:rPr>
          <w:rFonts w:ascii="Times New Roman" w:hAnsi="Times New Roman"/>
          <w:sz w:val="24"/>
          <w:szCs w:val="24"/>
        </w:rPr>
        <w:t>Çalışmamız göstermiştir ki; uzun süreli gürültüye maruziyet oksidatif strese yol açmaktadır. Organizmada oksidatif denge bozulması sonucunda oksidan maddeler artmakta bu da hücrelerin yapı ve fonksiyonunda bozulmalara veya hücre ölümüne neden olmaktadır. Bu nedenle yoğun bakım ünitesinde tedavi gören hastaların gürültünün yol açacağı fizyolojik ve psikolojik etkilerinden korumak amacıyla gürültünün azaltılması/kesilmesi konusunda yoğun bakım hemşirelerine önemli görevler düşmektedir.</w:t>
      </w:r>
      <w:r w:rsidRPr="00CD3ABD">
        <w:rPr>
          <w:rFonts w:ascii="Times New Roman" w:hAnsi="Times New Roman"/>
          <w:sz w:val="24"/>
          <w:szCs w:val="24"/>
        </w:rPr>
        <w:t xml:space="preserve">  </w:t>
      </w:r>
    </w:p>
    <w:p w:rsidR="003D305E" w:rsidRPr="003D305E" w:rsidRDefault="003D305E" w:rsidP="003D305E">
      <w:pPr>
        <w:spacing w:before="100" w:beforeAutospacing="1" w:after="100" w:afterAutospacing="1" w:line="360" w:lineRule="auto"/>
        <w:jc w:val="center"/>
        <w:rPr>
          <w:rFonts w:ascii="Times New Roman" w:hAnsi="Times New Roman"/>
          <w:b/>
          <w:sz w:val="28"/>
          <w:szCs w:val="28"/>
        </w:rPr>
        <w:sectPr w:rsidR="003D305E" w:rsidRPr="003D305E" w:rsidSect="003D305E">
          <w:pgSz w:w="11906" w:h="16838"/>
          <w:pgMar w:top="1418" w:right="1134" w:bottom="1418" w:left="1701" w:header="709" w:footer="709" w:gutter="0"/>
          <w:cols w:space="708"/>
          <w:docGrid w:linePitch="360"/>
        </w:sectPr>
      </w:pPr>
    </w:p>
    <w:p w:rsidR="003D305E" w:rsidRPr="003D305E" w:rsidRDefault="003D305E" w:rsidP="003D305E">
      <w:pPr>
        <w:spacing w:before="100" w:beforeAutospacing="1" w:after="100" w:afterAutospacing="1" w:line="360" w:lineRule="auto"/>
        <w:jc w:val="center"/>
        <w:rPr>
          <w:rFonts w:ascii="Times New Roman" w:hAnsi="Times New Roman"/>
          <w:b/>
          <w:sz w:val="28"/>
          <w:szCs w:val="28"/>
        </w:rPr>
      </w:pPr>
    </w:p>
    <w:p w:rsidR="003D305E" w:rsidRDefault="003D305E" w:rsidP="003D305E">
      <w:pPr>
        <w:spacing w:before="100" w:beforeAutospacing="1" w:after="100" w:afterAutospacing="1" w:line="360" w:lineRule="auto"/>
        <w:jc w:val="center"/>
        <w:rPr>
          <w:rFonts w:ascii="Times New Roman" w:hAnsi="Times New Roman"/>
          <w:b/>
          <w:sz w:val="28"/>
          <w:szCs w:val="28"/>
        </w:rPr>
      </w:pPr>
      <w:r w:rsidRPr="003D305E">
        <w:rPr>
          <w:rFonts w:ascii="Times New Roman" w:hAnsi="Times New Roman"/>
          <w:b/>
          <w:sz w:val="28"/>
          <w:szCs w:val="28"/>
        </w:rPr>
        <w:t>6. SONUÇ</w:t>
      </w:r>
      <w:r w:rsidR="00145DAE">
        <w:rPr>
          <w:rFonts w:ascii="Times New Roman" w:hAnsi="Times New Roman"/>
          <w:b/>
          <w:sz w:val="28"/>
          <w:szCs w:val="28"/>
        </w:rPr>
        <w:t>LAR</w:t>
      </w:r>
      <w:r w:rsidRPr="003D305E">
        <w:rPr>
          <w:rFonts w:ascii="Times New Roman" w:hAnsi="Times New Roman"/>
          <w:b/>
          <w:sz w:val="28"/>
          <w:szCs w:val="28"/>
        </w:rPr>
        <w:t xml:space="preserve"> ve ÖNERİLER</w:t>
      </w:r>
      <w:r w:rsidRPr="003D305E">
        <w:rPr>
          <w:rFonts w:ascii="Times New Roman" w:hAnsi="Times New Roman"/>
          <w:b/>
          <w:sz w:val="28"/>
          <w:szCs w:val="28"/>
        </w:rPr>
        <w:tab/>
      </w:r>
    </w:p>
    <w:p w:rsidR="00EA6368" w:rsidRPr="003D305E" w:rsidRDefault="00EA6368" w:rsidP="003D305E">
      <w:pPr>
        <w:spacing w:before="100" w:beforeAutospacing="1" w:after="100" w:afterAutospacing="1" w:line="360" w:lineRule="auto"/>
        <w:jc w:val="center"/>
        <w:rPr>
          <w:rFonts w:ascii="Times New Roman" w:hAnsi="Times New Roman"/>
        </w:rPr>
      </w:pPr>
    </w:p>
    <w:p w:rsidR="003D305E" w:rsidRPr="00211180" w:rsidRDefault="003D305E" w:rsidP="003D305E">
      <w:pPr>
        <w:spacing w:before="100" w:beforeAutospacing="1" w:after="100" w:afterAutospacing="1" w:line="360" w:lineRule="auto"/>
        <w:ind w:firstLine="567"/>
        <w:jc w:val="both"/>
        <w:rPr>
          <w:rFonts w:ascii="Times New Roman" w:hAnsi="Times New Roman"/>
          <w:sz w:val="24"/>
        </w:rPr>
      </w:pPr>
      <w:r w:rsidRPr="00211180">
        <w:rPr>
          <w:rFonts w:ascii="Times New Roman" w:hAnsi="Times New Roman"/>
          <w:sz w:val="24"/>
        </w:rPr>
        <w:t xml:space="preserve">Laboratuvar ortamında 30 adet </w:t>
      </w:r>
      <w:r w:rsidRPr="00211180">
        <w:rPr>
          <w:rFonts w:ascii="Times New Roman" w:hAnsi="Times New Roman"/>
          <w:i/>
          <w:sz w:val="24"/>
        </w:rPr>
        <w:t>Wistar albino</w:t>
      </w:r>
      <w:r w:rsidRPr="00211180">
        <w:rPr>
          <w:rFonts w:ascii="Times New Roman" w:hAnsi="Times New Roman"/>
          <w:sz w:val="24"/>
        </w:rPr>
        <w:t xml:space="preserve"> rat ile gerçekleştirilen deneysel çalışmanın sonucunda yoğun bakım ünitesindeki gürültü stresinin ratlarda oksidatif hasara yol açtığı belirlenmiş olup, sonuçlar şu şekildedir;</w:t>
      </w:r>
    </w:p>
    <w:p w:rsidR="003D305E" w:rsidRPr="003D305E" w:rsidRDefault="003D305E" w:rsidP="003D305E">
      <w:pPr>
        <w:pStyle w:val="ListeParagraf"/>
        <w:numPr>
          <w:ilvl w:val="0"/>
          <w:numId w:val="22"/>
        </w:numPr>
        <w:autoSpaceDE w:val="0"/>
        <w:autoSpaceDN w:val="0"/>
        <w:adjustRightInd w:val="0"/>
        <w:spacing w:before="100" w:beforeAutospacing="1" w:after="100" w:afterAutospacing="1" w:line="360" w:lineRule="auto"/>
        <w:ind w:left="709" w:hanging="283"/>
        <w:contextualSpacing/>
        <w:jc w:val="both"/>
        <w:rPr>
          <w:rStyle w:val="hps"/>
          <w:rFonts w:ascii="Times New Roman" w:hAnsi="Times New Roman" w:cs="Times New Roman"/>
          <w:sz w:val="24"/>
          <w:szCs w:val="28"/>
        </w:rPr>
      </w:pPr>
      <w:r w:rsidRPr="003D305E">
        <w:rPr>
          <w:rFonts w:ascii="Times New Roman" w:hAnsi="Times New Roman" w:cs="Times New Roman"/>
          <w:sz w:val="24"/>
          <w:szCs w:val="24"/>
        </w:rPr>
        <w:t xml:space="preserve">Yoğun bakım ünitesindeki </w:t>
      </w:r>
      <w:r w:rsidRPr="003D305E">
        <w:rPr>
          <w:rStyle w:val="hps"/>
          <w:rFonts w:ascii="Times New Roman" w:hAnsi="Times New Roman" w:cs="Times New Roman"/>
          <w:sz w:val="24"/>
          <w:szCs w:val="24"/>
        </w:rPr>
        <w:t>hastaların maruz kaldığı gürültünün 61 ile 84 dB arasında deği</w:t>
      </w:r>
      <w:r w:rsidR="00CE047E">
        <w:rPr>
          <w:rStyle w:val="hps"/>
          <w:rFonts w:ascii="Times New Roman" w:hAnsi="Times New Roman" w:cs="Times New Roman"/>
          <w:sz w:val="24"/>
          <w:szCs w:val="24"/>
        </w:rPr>
        <w:t xml:space="preserve">ştiği ve ortalama gürültünün </w:t>
      </w:r>
      <w:proofErr w:type="gramStart"/>
      <w:r w:rsidR="00CE047E">
        <w:rPr>
          <w:rStyle w:val="hps"/>
          <w:rFonts w:ascii="Times New Roman" w:hAnsi="Times New Roman" w:cs="Times New Roman"/>
          <w:sz w:val="24"/>
          <w:szCs w:val="24"/>
        </w:rPr>
        <w:t>72.</w:t>
      </w:r>
      <w:r w:rsidRPr="003D305E">
        <w:rPr>
          <w:rStyle w:val="hps"/>
          <w:rFonts w:ascii="Times New Roman" w:hAnsi="Times New Roman" w:cs="Times New Roman"/>
          <w:sz w:val="24"/>
          <w:szCs w:val="24"/>
        </w:rPr>
        <w:t>3</w:t>
      </w:r>
      <w:proofErr w:type="gramEnd"/>
      <w:r w:rsidRPr="003D305E">
        <w:rPr>
          <w:rStyle w:val="hps"/>
          <w:rFonts w:ascii="Times New Roman" w:hAnsi="Times New Roman" w:cs="Times New Roman"/>
          <w:sz w:val="24"/>
          <w:szCs w:val="24"/>
        </w:rPr>
        <w:t xml:space="preserve"> dB olduğu,</w:t>
      </w:r>
    </w:p>
    <w:p w:rsidR="003D305E" w:rsidRPr="003D305E" w:rsidRDefault="003D305E" w:rsidP="003D305E">
      <w:pPr>
        <w:pStyle w:val="ListeParagraf"/>
        <w:numPr>
          <w:ilvl w:val="0"/>
          <w:numId w:val="22"/>
        </w:numPr>
        <w:autoSpaceDE w:val="0"/>
        <w:autoSpaceDN w:val="0"/>
        <w:adjustRightInd w:val="0"/>
        <w:spacing w:before="100" w:beforeAutospacing="1" w:after="100" w:afterAutospacing="1" w:line="360" w:lineRule="auto"/>
        <w:ind w:left="709" w:hanging="283"/>
        <w:contextualSpacing/>
        <w:jc w:val="both"/>
        <w:rPr>
          <w:rStyle w:val="hps"/>
          <w:rFonts w:ascii="Times New Roman" w:hAnsi="Times New Roman" w:cs="Times New Roman"/>
          <w:sz w:val="24"/>
          <w:szCs w:val="28"/>
        </w:rPr>
      </w:pPr>
      <w:r w:rsidRPr="003D305E">
        <w:rPr>
          <w:rStyle w:val="hps"/>
          <w:rFonts w:ascii="Times New Roman" w:hAnsi="Times New Roman" w:cs="Times New Roman"/>
          <w:sz w:val="24"/>
          <w:szCs w:val="24"/>
        </w:rPr>
        <w:t>Gece ve gündüz shifti arasında anlamlı fark olduğu, gece gürültü seviyesinin daha düşük olduğu,</w:t>
      </w:r>
    </w:p>
    <w:p w:rsidR="003D305E" w:rsidRPr="003D305E" w:rsidRDefault="003D305E" w:rsidP="003D305E">
      <w:pPr>
        <w:pStyle w:val="ListeParagraf"/>
        <w:numPr>
          <w:ilvl w:val="0"/>
          <w:numId w:val="22"/>
        </w:numPr>
        <w:autoSpaceDE w:val="0"/>
        <w:autoSpaceDN w:val="0"/>
        <w:adjustRightInd w:val="0"/>
        <w:spacing w:before="100" w:beforeAutospacing="1" w:after="100" w:afterAutospacing="1" w:line="360" w:lineRule="auto"/>
        <w:ind w:left="709" w:hanging="283"/>
        <w:contextualSpacing/>
        <w:jc w:val="both"/>
        <w:rPr>
          <w:rStyle w:val="hps"/>
          <w:rFonts w:ascii="Times New Roman" w:hAnsi="Times New Roman" w:cs="Times New Roman"/>
          <w:sz w:val="24"/>
          <w:szCs w:val="28"/>
        </w:rPr>
      </w:pPr>
      <w:r w:rsidRPr="003D305E">
        <w:rPr>
          <w:rStyle w:val="hps"/>
          <w:rFonts w:ascii="Times New Roman" w:hAnsi="Times New Roman" w:cs="Times New Roman"/>
          <w:sz w:val="24"/>
          <w:szCs w:val="24"/>
        </w:rPr>
        <w:t>Yoğun bakım ünitesindeki yatakların lokasyonu ile gürültü seviyesi arasında anlamlı ilişki bulunmadığı,</w:t>
      </w:r>
    </w:p>
    <w:p w:rsidR="003D305E" w:rsidRPr="003D305E" w:rsidRDefault="003D305E" w:rsidP="003D305E">
      <w:pPr>
        <w:pStyle w:val="ListeParagraf"/>
        <w:numPr>
          <w:ilvl w:val="0"/>
          <w:numId w:val="22"/>
        </w:numPr>
        <w:autoSpaceDE w:val="0"/>
        <w:autoSpaceDN w:val="0"/>
        <w:adjustRightInd w:val="0"/>
        <w:spacing w:before="100" w:beforeAutospacing="1" w:after="100" w:afterAutospacing="1" w:line="360" w:lineRule="auto"/>
        <w:ind w:left="709" w:hanging="283"/>
        <w:contextualSpacing/>
        <w:jc w:val="both"/>
        <w:rPr>
          <w:rFonts w:ascii="Times New Roman" w:hAnsi="Times New Roman" w:cs="Times New Roman"/>
          <w:sz w:val="24"/>
          <w:szCs w:val="28"/>
        </w:rPr>
      </w:pPr>
      <w:r w:rsidRPr="003D305E">
        <w:rPr>
          <w:rFonts w:ascii="Times New Roman" w:hAnsi="Times New Roman" w:cs="Times New Roman"/>
          <w:sz w:val="24"/>
          <w:szCs w:val="24"/>
        </w:rPr>
        <w:t>Kan glukoz değeri 168 saat gürültü uygulanan grupta yüksek olmasına rağmen kontrol grubu ile karşılaştırıldığında anlamlı bir fark olmadığı,</w:t>
      </w:r>
    </w:p>
    <w:p w:rsidR="003D305E" w:rsidRPr="003D305E" w:rsidRDefault="003D305E" w:rsidP="003D305E">
      <w:pPr>
        <w:pStyle w:val="ListeParagraf"/>
        <w:numPr>
          <w:ilvl w:val="0"/>
          <w:numId w:val="22"/>
        </w:numPr>
        <w:autoSpaceDE w:val="0"/>
        <w:autoSpaceDN w:val="0"/>
        <w:adjustRightInd w:val="0"/>
        <w:spacing w:before="100" w:beforeAutospacing="1" w:after="100" w:afterAutospacing="1" w:line="360" w:lineRule="auto"/>
        <w:ind w:left="709" w:hanging="283"/>
        <w:contextualSpacing/>
        <w:jc w:val="both"/>
        <w:rPr>
          <w:rFonts w:ascii="Times New Roman" w:hAnsi="Times New Roman" w:cs="Times New Roman"/>
          <w:sz w:val="24"/>
          <w:szCs w:val="28"/>
        </w:rPr>
      </w:pPr>
      <w:r w:rsidRPr="003D305E">
        <w:rPr>
          <w:rFonts w:ascii="Times New Roman" w:hAnsi="Times New Roman" w:cs="Times New Roman"/>
          <w:sz w:val="24"/>
          <w:szCs w:val="24"/>
        </w:rPr>
        <w:t>168 saat (7 gün) gürültüye maruz kalan grubun plazma kortikosteron seviyesinin kontrol grubu ve 24 saat gürültüye maruz kalan gruba göre istatistiksel yönden yüksek olduğu,</w:t>
      </w:r>
    </w:p>
    <w:p w:rsidR="003D305E" w:rsidRPr="003D305E" w:rsidRDefault="003D305E" w:rsidP="003D305E">
      <w:pPr>
        <w:pStyle w:val="ListeParagraf"/>
        <w:numPr>
          <w:ilvl w:val="0"/>
          <w:numId w:val="22"/>
        </w:numPr>
        <w:autoSpaceDE w:val="0"/>
        <w:autoSpaceDN w:val="0"/>
        <w:adjustRightInd w:val="0"/>
        <w:spacing w:before="100" w:beforeAutospacing="1" w:after="100" w:afterAutospacing="1" w:line="360" w:lineRule="auto"/>
        <w:ind w:left="709" w:hanging="283"/>
        <w:contextualSpacing/>
        <w:jc w:val="both"/>
        <w:rPr>
          <w:rFonts w:ascii="Times New Roman" w:hAnsi="Times New Roman" w:cs="Times New Roman"/>
          <w:sz w:val="24"/>
          <w:szCs w:val="28"/>
        </w:rPr>
      </w:pPr>
      <w:r w:rsidRPr="003D305E">
        <w:rPr>
          <w:rFonts w:ascii="Times New Roman" w:hAnsi="Times New Roman" w:cs="Times New Roman"/>
          <w:sz w:val="24"/>
          <w:szCs w:val="24"/>
        </w:rPr>
        <w:t>Plazma total protein seviyesinin kontrol grubu ile karşılaştırıldığında 48, 72 ve 168 saat gürültüye maruz kalan gruplarda istatistiksel olarak azaldığı,</w:t>
      </w:r>
    </w:p>
    <w:p w:rsidR="003D305E" w:rsidRPr="003D305E" w:rsidRDefault="003D305E" w:rsidP="003D305E">
      <w:pPr>
        <w:pStyle w:val="ListeParagraf"/>
        <w:numPr>
          <w:ilvl w:val="0"/>
          <w:numId w:val="22"/>
        </w:numPr>
        <w:autoSpaceDE w:val="0"/>
        <w:autoSpaceDN w:val="0"/>
        <w:adjustRightInd w:val="0"/>
        <w:spacing w:before="100" w:beforeAutospacing="1" w:after="100" w:afterAutospacing="1" w:line="360" w:lineRule="auto"/>
        <w:ind w:left="709" w:hanging="283"/>
        <w:contextualSpacing/>
        <w:jc w:val="both"/>
        <w:rPr>
          <w:rFonts w:ascii="Times New Roman" w:hAnsi="Times New Roman" w:cs="Times New Roman"/>
          <w:sz w:val="24"/>
          <w:szCs w:val="28"/>
        </w:rPr>
      </w:pPr>
      <w:r w:rsidRPr="003D305E">
        <w:rPr>
          <w:rFonts w:ascii="Times New Roman" w:hAnsi="Times New Roman" w:cs="Times New Roman"/>
          <w:sz w:val="24"/>
          <w:szCs w:val="24"/>
        </w:rPr>
        <w:t>Deneysel gruplarda zamana bağlı olarak serum SOD aktivitesinin azaldığı ve MDA seviyesinin arttığı,</w:t>
      </w:r>
    </w:p>
    <w:p w:rsidR="003D305E" w:rsidRPr="003D305E" w:rsidRDefault="003D305E" w:rsidP="003D305E">
      <w:pPr>
        <w:pStyle w:val="ListeParagraf"/>
        <w:numPr>
          <w:ilvl w:val="0"/>
          <w:numId w:val="22"/>
        </w:numPr>
        <w:autoSpaceDE w:val="0"/>
        <w:autoSpaceDN w:val="0"/>
        <w:adjustRightInd w:val="0"/>
        <w:spacing w:before="100" w:beforeAutospacing="1" w:after="100" w:afterAutospacing="1" w:line="360" w:lineRule="auto"/>
        <w:ind w:left="709" w:hanging="283"/>
        <w:contextualSpacing/>
        <w:jc w:val="both"/>
        <w:rPr>
          <w:rFonts w:ascii="Times New Roman" w:hAnsi="Times New Roman" w:cs="Times New Roman"/>
          <w:sz w:val="24"/>
          <w:szCs w:val="28"/>
        </w:rPr>
      </w:pPr>
      <w:r w:rsidRPr="003D305E">
        <w:rPr>
          <w:rFonts w:ascii="Times New Roman" w:hAnsi="Times New Roman" w:cs="Times New Roman"/>
          <w:sz w:val="24"/>
          <w:szCs w:val="24"/>
        </w:rPr>
        <w:t>Yoğun bakım gürültüsüne deneysel olarak maruz bırakılan grupların dalak ve beyin dokusu SOD aktivitesinin gürültüye maruz kalma süresine paralel olarak azaldığı ve MDA seviyesinin arttığı belirlenmiştir.</w:t>
      </w:r>
    </w:p>
    <w:p w:rsidR="003D305E" w:rsidRDefault="003D305E" w:rsidP="003D305E">
      <w:pPr>
        <w:autoSpaceDE w:val="0"/>
        <w:autoSpaceDN w:val="0"/>
        <w:adjustRightInd w:val="0"/>
        <w:spacing w:before="100" w:beforeAutospacing="1" w:after="100" w:afterAutospacing="1" w:line="360" w:lineRule="auto"/>
        <w:contextualSpacing/>
        <w:jc w:val="both"/>
        <w:rPr>
          <w:rFonts w:ascii="Times New Roman" w:hAnsi="Times New Roman"/>
          <w:sz w:val="24"/>
          <w:szCs w:val="28"/>
        </w:rPr>
      </w:pPr>
    </w:p>
    <w:p w:rsidR="003D305E" w:rsidRDefault="003D305E" w:rsidP="003D305E">
      <w:pPr>
        <w:autoSpaceDE w:val="0"/>
        <w:autoSpaceDN w:val="0"/>
        <w:adjustRightInd w:val="0"/>
        <w:spacing w:before="100" w:beforeAutospacing="1" w:after="100" w:afterAutospacing="1" w:line="360" w:lineRule="auto"/>
        <w:contextualSpacing/>
        <w:jc w:val="both"/>
        <w:rPr>
          <w:rFonts w:ascii="Times New Roman" w:hAnsi="Times New Roman"/>
          <w:sz w:val="24"/>
          <w:szCs w:val="28"/>
        </w:rPr>
      </w:pPr>
    </w:p>
    <w:p w:rsidR="003D305E" w:rsidRDefault="003D305E" w:rsidP="003D305E">
      <w:pPr>
        <w:autoSpaceDE w:val="0"/>
        <w:autoSpaceDN w:val="0"/>
        <w:adjustRightInd w:val="0"/>
        <w:spacing w:before="100" w:beforeAutospacing="1" w:after="100" w:afterAutospacing="1" w:line="360" w:lineRule="auto"/>
        <w:contextualSpacing/>
        <w:jc w:val="both"/>
        <w:rPr>
          <w:rFonts w:ascii="Times New Roman" w:hAnsi="Times New Roman"/>
          <w:sz w:val="24"/>
          <w:szCs w:val="28"/>
        </w:rPr>
      </w:pPr>
    </w:p>
    <w:p w:rsidR="003D305E" w:rsidRDefault="003D305E" w:rsidP="003D305E">
      <w:pPr>
        <w:autoSpaceDE w:val="0"/>
        <w:autoSpaceDN w:val="0"/>
        <w:adjustRightInd w:val="0"/>
        <w:spacing w:before="100" w:beforeAutospacing="1" w:after="100" w:afterAutospacing="1" w:line="360" w:lineRule="auto"/>
        <w:contextualSpacing/>
        <w:jc w:val="both"/>
        <w:rPr>
          <w:rFonts w:ascii="Times New Roman" w:hAnsi="Times New Roman"/>
          <w:sz w:val="24"/>
          <w:szCs w:val="28"/>
        </w:rPr>
      </w:pPr>
    </w:p>
    <w:p w:rsidR="003D305E" w:rsidRDefault="003D305E" w:rsidP="003D305E">
      <w:pPr>
        <w:autoSpaceDE w:val="0"/>
        <w:autoSpaceDN w:val="0"/>
        <w:adjustRightInd w:val="0"/>
        <w:spacing w:before="100" w:beforeAutospacing="1" w:after="100" w:afterAutospacing="1" w:line="360" w:lineRule="auto"/>
        <w:contextualSpacing/>
        <w:jc w:val="both"/>
        <w:rPr>
          <w:rFonts w:ascii="Times New Roman" w:hAnsi="Times New Roman"/>
          <w:sz w:val="24"/>
          <w:szCs w:val="28"/>
        </w:rPr>
      </w:pPr>
    </w:p>
    <w:p w:rsidR="003D305E" w:rsidRPr="00211180" w:rsidRDefault="003D305E" w:rsidP="003D305E">
      <w:pPr>
        <w:pStyle w:val="ListeParagraf"/>
        <w:autoSpaceDE w:val="0"/>
        <w:autoSpaceDN w:val="0"/>
        <w:adjustRightInd w:val="0"/>
        <w:spacing w:before="100" w:beforeAutospacing="1" w:after="100" w:afterAutospacing="1" w:line="360" w:lineRule="auto"/>
        <w:ind w:left="0" w:firstLine="567"/>
        <w:jc w:val="both"/>
        <w:rPr>
          <w:rFonts w:ascii="Times New Roman" w:hAnsi="Times New Roman" w:cs="Times New Roman"/>
          <w:sz w:val="24"/>
          <w:szCs w:val="24"/>
        </w:rPr>
      </w:pPr>
      <w:r w:rsidRPr="00211180">
        <w:rPr>
          <w:rFonts w:ascii="Times New Roman" w:hAnsi="Times New Roman" w:cs="Times New Roman"/>
          <w:sz w:val="24"/>
          <w:szCs w:val="24"/>
        </w:rPr>
        <w:lastRenderedPageBreak/>
        <w:t>Bu sonuçlar doğrultusunda;</w:t>
      </w:r>
    </w:p>
    <w:p w:rsidR="003D305E" w:rsidRPr="00211180" w:rsidRDefault="003D305E" w:rsidP="00211180">
      <w:pPr>
        <w:pStyle w:val="ListeParagraf"/>
        <w:numPr>
          <w:ilvl w:val="0"/>
          <w:numId w:val="30"/>
        </w:numPr>
        <w:autoSpaceDE w:val="0"/>
        <w:autoSpaceDN w:val="0"/>
        <w:adjustRightInd w:val="0"/>
        <w:spacing w:before="100" w:beforeAutospacing="1" w:after="100" w:afterAutospacing="1" w:line="360" w:lineRule="auto"/>
        <w:contextualSpacing/>
        <w:jc w:val="both"/>
        <w:rPr>
          <w:rFonts w:ascii="Times New Roman" w:hAnsi="Times New Roman" w:cs="Times New Roman"/>
          <w:sz w:val="24"/>
          <w:szCs w:val="24"/>
        </w:rPr>
      </w:pPr>
      <w:r w:rsidRPr="00211180">
        <w:rPr>
          <w:rFonts w:ascii="Times New Roman" w:hAnsi="Times New Roman" w:cs="Times New Roman"/>
          <w:sz w:val="24"/>
          <w:szCs w:val="24"/>
        </w:rPr>
        <w:t>Yoğun bakım ünitelerinde gürültü seviyesinin azaltılması amacıyla sağlık personeli tarafından önlemler alınması, standartlar geliştirilmesi,</w:t>
      </w:r>
      <w:r w:rsidR="00211180" w:rsidRPr="00211180">
        <w:rPr>
          <w:rFonts w:ascii="Times New Roman" w:hAnsi="Times New Roman" w:cs="Times New Roman"/>
          <w:sz w:val="24"/>
          <w:szCs w:val="24"/>
        </w:rPr>
        <w:t xml:space="preserve"> g</w:t>
      </w:r>
      <w:r w:rsidR="007D75CE" w:rsidRPr="00211180">
        <w:rPr>
          <w:rFonts w:ascii="Times New Roman" w:hAnsi="Times New Roman" w:cs="Times New Roman"/>
          <w:sz w:val="24"/>
          <w:szCs w:val="24"/>
        </w:rPr>
        <w:t>ürültü kontrolü ve alarm yönetimi konularında sağlık personeline eğitim verilmesi,</w:t>
      </w:r>
    </w:p>
    <w:p w:rsidR="003D305E" w:rsidRPr="00211180" w:rsidRDefault="003D305E" w:rsidP="007D75CE">
      <w:pPr>
        <w:pStyle w:val="ListeParagraf"/>
        <w:numPr>
          <w:ilvl w:val="0"/>
          <w:numId w:val="30"/>
        </w:numPr>
        <w:autoSpaceDE w:val="0"/>
        <w:autoSpaceDN w:val="0"/>
        <w:adjustRightInd w:val="0"/>
        <w:spacing w:before="100" w:beforeAutospacing="1" w:after="100" w:afterAutospacing="1" w:line="360" w:lineRule="auto"/>
        <w:contextualSpacing/>
        <w:jc w:val="both"/>
        <w:rPr>
          <w:rFonts w:ascii="Times New Roman" w:hAnsi="Times New Roman" w:cs="Times New Roman"/>
          <w:sz w:val="24"/>
          <w:szCs w:val="24"/>
        </w:rPr>
      </w:pPr>
      <w:r w:rsidRPr="00211180">
        <w:rPr>
          <w:rFonts w:ascii="Times New Roman" w:hAnsi="Times New Roman" w:cs="Times New Roman"/>
          <w:sz w:val="24"/>
          <w:szCs w:val="24"/>
        </w:rPr>
        <w:t xml:space="preserve">Yoğun bakım ünitesinde yüksek gürültü kaynağı olan cihazların bakımlarının düzenli yapılması, cihazlarının alarm seviyelerinin hastaya göre modifiye edilmesi ve </w:t>
      </w:r>
      <w:r w:rsidRPr="00211180">
        <w:rPr>
          <w:rFonts w:ascii="Times New Roman" w:hAnsi="Times New Roman" w:cs="Times New Roman"/>
          <w:bCs/>
          <w:iCs/>
          <w:sz w:val="24"/>
          <w:szCs w:val="24"/>
        </w:rPr>
        <w:t>kabul edilebilir eşik değerlere ayarlanması,</w:t>
      </w:r>
      <w:r w:rsidR="007D75CE" w:rsidRPr="00211180">
        <w:rPr>
          <w:rStyle w:val="hps"/>
          <w:rFonts w:ascii="Times New Roman" w:hAnsi="Times New Roman" w:cs="Times New Roman"/>
          <w:sz w:val="24"/>
          <w:szCs w:val="24"/>
        </w:rPr>
        <w:t xml:space="preserve"> </w:t>
      </w:r>
    </w:p>
    <w:p w:rsidR="003D305E" w:rsidRPr="00211180" w:rsidRDefault="003D305E" w:rsidP="003D305E">
      <w:pPr>
        <w:pStyle w:val="ListeParagraf"/>
        <w:numPr>
          <w:ilvl w:val="0"/>
          <w:numId w:val="30"/>
        </w:numPr>
        <w:autoSpaceDE w:val="0"/>
        <w:autoSpaceDN w:val="0"/>
        <w:adjustRightInd w:val="0"/>
        <w:spacing w:before="100" w:beforeAutospacing="1" w:after="100" w:afterAutospacing="1" w:line="360" w:lineRule="auto"/>
        <w:contextualSpacing/>
        <w:jc w:val="both"/>
        <w:rPr>
          <w:rStyle w:val="hps"/>
          <w:rFonts w:ascii="Times New Roman" w:hAnsi="Times New Roman" w:cs="Times New Roman"/>
          <w:sz w:val="24"/>
          <w:szCs w:val="24"/>
        </w:rPr>
      </w:pPr>
      <w:r w:rsidRPr="00211180">
        <w:rPr>
          <w:rStyle w:val="hps"/>
          <w:rFonts w:ascii="Times New Roman" w:hAnsi="Times New Roman" w:cs="Times New Roman"/>
          <w:sz w:val="24"/>
          <w:szCs w:val="24"/>
        </w:rPr>
        <w:t>Yoğun bakım hemşireleri bakım rutinlerini uygularken gündüz ve gece vardiyalarında belirli sakin ve huzurlu zaman dilimleri oluşturulması,</w:t>
      </w:r>
    </w:p>
    <w:p w:rsidR="003D305E" w:rsidRPr="00211180" w:rsidRDefault="003D305E" w:rsidP="003D305E">
      <w:pPr>
        <w:pStyle w:val="ListeParagraf"/>
        <w:widowControl w:val="0"/>
        <w:numPr>
          <w:ilvl w:val="0"/>
          <w:numId w:val="30"/>
        </w:numPr>
        <w:autoSpaceDE w:val="0"/>
        <w:autoSpaceDN w:val="0"/>
        <w:adjustRightInd w:val="0"/>
        <w:spacing w:before="100" w:beforeAutospacing="1" w:after="100" w:afterAutospacing="1" w:line="360" w:lineRule="auto"/>
        <w:contextualSpacing/>
        <w:jc w:val="both"/>
        <w:rPr>
          <w:rFonts w:ascii="Times New Roman" w:hAnsi="Times New Roman" w:cs="Times New Roman"/>
          <w:sz w:val="24"/>
          <w:szCs w:val="24"/>
        </w:rPr>
      </w:pPr>
      <w:r w:rsidRPr="00211180">
        <w:rPr>
          <w:rStyle w:val="hps"/>
          <w:rFonts w:ascii="Times New Roman" w:hAnsi="Times New Roman" w:cs="Times New Roman"/>
          <w:sz w:val="24"/>
          <w:szCs w:val="24"/>
        </w:rPr>
        <w:t>Yoğun bakım ünitesi</w:t>
      </w:r>
      <w:r w:rsidRPr="00211180">
        <w:rPr>
          <w:rFonts w:ascii="Times New Roman" w:hAnsi="Times New Roman" w:cs="Times New Roman"/>
          <w:sz w:val="24"/>
          <w:szCs w:val="24"/>
        </w:rPr>
        <w:t xml:space="preserve"> yapılanmasında akustik tavan sistemi kullanılması, </w:t>
      </w:r>
      <w:r w:rsidRPr="00211180">
        <w:rPr>
          <w:rFonts w:ascii="Times New Roman" w:hAnsi="Times New Roman" w:cs="Times New Roman"/>
          <w:bCs/>
          <w:iCs/>
          <w:sz w:val="24"/>
          <w:szCs w:val="24"/>
        </w:rPr>
        <w:t>duvarlar ve pencerelerin ses yalıtımlı olması,</w:t>
      </w:r>
    </w:p>
    <w:p w:rsidR="003D305E" w:rsidRPr="00211180" w:rsidRDefault="003D305E" w:rsidP="003D305E">
      <w:pPr>
        <w:pStyle w:val="ListeParagraf"/>
        <w:widowControl w:val="0"/>
        <w:numPr>
          <w:ilvl w:val="0"/>
          <w:numId w:val="30"/>
        </w:numPr>
        <w:autoSpaceDE w:val="0"/>
        <w:autoSpaceDN w:val="0"/>
        <w:adjustRightInd w:val="0"/>
        <w:spacing w:before="100" w:beforeAutospacing="1" w:after="100" w:afterAutospacing="1" w:line="360" w:lineRule="auto"/>
        <w:contextualSpacing/>
        <w:jc w:val="both"/>
        <w:rPr>
          <w:rStyle w:val="Kpr"/>
          <w:rFonts w:ascii="Times New Roman" w:hAnsi="Times New Roman" w:cs="Times New Roman"/>
          <w:color w:val="auto"/>
          <w:sz w:val="24"/>
          <w:szCs w:val="24"/>
        </w:rPr>
      </w:pPr>
      <w:r w:rsidRPr="00211180">
        <w:rPr>
          <w:rFonts w:ascii="Times New Roman" w:hAnsi="Times New Roman" w:cs="Times New Roman"/>
          <w:sz w:val="24"/>
          <w:szCs w:val="24"/>
        </w:rPr>
        <w:t>Hastanelerde gürültü yönetmeliğinin hazırlanması ve buna uyulması önerilir.</w:t>
      </w:r>
    </w:p>
    <w:p w:rsidR="003D305E" w:rsidRPr="003D305E" w:rsidRDefault="003D305E" w:rsidP="003D305E">
      <w:pPr>
        <w:pStyle w:val="ListeParagraf"/>
        <w:autoSpaceDE w:val="0"/>
        <w:autoSpaceDN w:val="0"/>
        <w:adjustRightInd w:val="0"/>
        <w:spacing w:before="100" w:beforeAutospacing="1" w:after="100" w:afterAutospacing="1" w:line="360" w:lineRule="auto"/>
        <w:ind w:left="1287"/>
        <w:jc w:val="both"/>
        <w:rPr>
          <w:rFonts w:ascii="Times New Roman" w:hAnsi="Times New Roman" w:cs="Times New Roman"/>
          <w:sz w:val="24"/>
          <w:szCs w:val="24"/>
        </w:rPr>
      </w:pPr>
    </w:p>
    <w:p w:rsidR="003D305E" w:rsidRPr="003D305E" w:rsidRDefault="003D305E" w:rsidP="003D305E">
      <w:pPr>
        <w:pStyle w:val="ListeParagraf"/>
        <w:autoSpaceDE w:val="0"/>
        <w:autoSpaceDN w:val="0"/>
        <w:adjustRightInd w:val="0"/>
        <w:spacing w:before="100" w:beforeAutospacing="1" w:after="100" w:afterAutospacing="1" w:line="360" w:lineRule="auto"/>
        <w:ind w:left="0" w:firstLine="567"/>
        <w:jc w:val="both"/>
        <w:rPr>
          <w:rFonts w:ascii="Times New Roman" w:hAnsi="Times New Roman" w:cs="Times New Roman"/>
          <w:sz w:val="24"/>
          <w:szCs w:val="24"/>
        </w:rPr>
      </w:pPr>
    </w:p>
    <w:p w:rsidR="003D305E" w:rsidRPr="003D305E" w:rsidRDefault="003D305E" w:rsidP="003D305E">
      <w:pPr>
        <w:pStyle w:val="ListeParagraf"/>
        <w:autoSpaceDE w:val="0"/>
        <w:autoSpaceDN w:val="0"/>
        <w:adjustRightInd w:val="0"/>
        <w:spacing w:before="100" w:beforeAutospacing="1" w:after="100" w:afterAutospacing="1" w:line="360" w:lineRule="auto"/>
        <w:ind w:left="0" w:firstLine="567"/>
        <w:jc w:val="both"/>
        <w:rPr>
          <w:rFonts w:ascii="Times New Roman" w:hAnsi="Times New Roman" w:cs="Times New Roman"/>
          <w:sz w:val="24"/>
          <w:szCs w:val="24"/>
        </w:rPr>
      </w:pPr>
    </w:p>
    <w:p w:rsidR="003D305E" w:rsidRPr="003D305E" w:rsidRDefault="003D305E" w:rsidP="003D305E">
      <w:pPr>
        <w:spacing w:before="120" w:after="120" w:line="360" w:lineRule="auto"/>
        <w:ind w:firstLine="360"/>
        <w:jc w:val="both"/>
        <w:rPr>
          <w:rFonts w:ascii="Times New Roman" w:hAnsi="Times New Roman"/>
        </w:rPr>
      </w:pPr>
    </w:p>
    <w:p w:rsidR="003D305E" w:rsidRPr="003D305E" w:rsidRDefault="003D305E" w:rsidP="003D305E">
      <w:pPr>
        <w:spacing w:before="100" w:beforeAutospacing="1" w:after="100" w:afterAutospacing="1" w:line="360" w:lineRule="auto"/>
        <w:ind w:firstLine="567"/>
        <w:jc w:val="both"/>
        <w:rPr>
          <w:rFonts w:ascii="Times New Roman" w:hAnsi="Times New Roman"/>
        </w:rPr>
      </w:pPr>
    </w:p>
    <w:p w:rsidR="003D305E" w:rsidRPr="003D305E" w:rsidRDefault="003D305E" w:rsidP="003D305E">
      <w:pPr>
        <w:spacing w:before="240" w:after="240" w:line="360" w:lineRule="auto"/>
        <w:ind w:firstLine="567"/>
        <w:jc w:val="both"/>
        <w:rPr>
          <w:rFonts w:ascii="Times New Roman" w:hAnsi="Times New Roman"/>
        </w:rPr>
      </w:pPr>
    </w:p>
    <w:p w:rsidR="003D305E" w:rsidRDefault="003D305E" w:rsidP="003D305E">
      <w:pPr>
        <w:pStyle w:val="HTMLncedenBiimlendirilmi"/>
        <w:shd w:val="clear" w:color="auto" w:fill="FFFFFF"/>
        <w:tabs>
          <w:tab w:val="clear" w:pos="916"/>
          <w:tab w:val="left" w:pos="567"/>
        </w:tabs>
        <w:spacing w:before="240" w:after="240" w:line="360" w:lineRule="auto"/>
        <w:jc w:val="both"/>
        <w:rPr>
          <w:rFonts w:ascii="Times New Roman" w:hAnsi="Times New Roman"/>
          <w:sz w:val="24"/>
          <w:szCs w:val="24"/>
        </w:rPr>
      </w:pPr>
    </w:p>
    <w:p w:rsidR="00F27D04" w:rsidRDefault="00F27D04" w:rsidP="003D305E">
      <w:pPr>
        <w:pStyle w:val="HTMLncedenBiimlendirilmi"/>
        <w:shd w:val="clear" w:color="auto" w:fill="FFFFFF"/>
        <w:tabs>
          <w:tab w:val="clear" w:pos="916"/>
          <w:tab w:val="left" w:pos="567"/>
        </w:tabs>
        <w:spacing w:before="240" w:after="240" w:line="360" w:lineRule="auto"/>
        <w:jc w:val="both"/>
        <w:rPr>
          <w:rFonts w:ascii="Times New Roman" w:hAnsi="Times New Roman"/>
          <w:sz w:val="24"/>
          <w:szCs w:val="24"/>
        </w:rPr>
      </w:pPr>
    </w:p>
    <w:p w:rsidR="00F27D04" w:rsidRPr="003D305E" w:rsidRDefault="00F27D04" w:rsidP="003D305E">
      <w:pPr>
        <w:pStyle w:val="HTMLncedenBiimlendirilmi"/>
        <w:shd w:val="clear" w:color="auto" w:fill="FFFFFF"/>
        <w:tabs>
          <w:tab w:val="clear" w:pos="916"/>
          <w:tab w:val="left" w:pos="567"/>
        </w:tabs>
        <w:spacing w:before="240" w:after="240" w:line="360" w:lineRule="auto"/>
        <w:jc w:val="both"/>
        <w:rPr>
          <w:rFonts w:ascii="Times New Roman" w:hAnsi="Times New Roman"/>
          <w:sz w:val="24"/>
          <w:szCs w:val="24"/>
        </w:rPr>
      </w:pPr>
    </w:p>
    <w:p w:rsidR="003D305E" w:rsidRPr="003D305E" w:rsidRDefault="003D305E" w:rsidP="003D305E">
      <w:pPr>
        <w:pStyle w:val="HTMLncedenBiimlendirilmi"/>
        <w:shd w:val="clear" w:color="auto" w:fill="FFFFFF"/>
        <w:tabs>
          <w:tab w:val="clear" w:pos="916"/>
          <w:tab w:val="left" w:pos="567"/>
        </w:tabs>
        <w:spacing w:before="240" w:after="240" w:line="360" w:lineRule="auto"/>
        <w:jc w:val="both"/>
        <w:rPr>
          <w:rFonts w:ascii="Times New Roman" w:hAnsi="Times New Roman"/>
          <w:sz w:val="24"/>
          <w:szCs w:val="24"/>
        </w:rPr>
      </w:pPr>
    </w:p>
    <w:p w:rsidR="003D305E" w:rsidRPr="003D305E" w:rsidRDefault="003D305E" w:rsidP="003D305E">
      <w:pPr>
        <w:pStyle w:val="HTMLncedenBiimlendirilmi"/>
        <w:shd w:val="clear" w:color="auto" w:fill="FFFFFF"/>
        <w:tabs>
          <w:tab w:val="clear" w:pos="916"/>
          <w:tab w:val="left" w:pos="567"/>
        </w:tabs>
        <w:spacing w:before="240" w:after="240" w:line="360" w:lineRule="auto"/>
        <w:jc w:val="both"/>
        <w:rPr>
          <w:rFonts w:ascii="Times New Roman" w:hAnsi="Times New Roman"/>
          <w:sz w:val="24"/>
          <w:szCs w:val="24"/>
        </w:rPr>
      </w:pPr>
    </w:p>
    <w:p w:rsidR="003D305E" w:rsidRPr="003D305E" w:rsidRDefault="003D305E" w:rsidP="003D305E">
      <w:pPr>
        <w:pStyle w:val="HTMLncedenBiimlendirilmi"/>
        <w:shd w:val="clear" w:color="auto" w:fill="FFFFFF"/>
        <w:tabs>
          <w:tab w:val="clear" w:pos="916"/>
          <w:tab w:val="left" w:pos="567"/>
        </w:tabs>
        <w:spacing w:before="240" w:after="240" w:line="360" w:lineRule="auto"/>
        <w:jc w:val="both"/>
        <w:rPr>
          <w:rFonts w:ascii="Times New Roman" w:hAnsi="Times New Roman"/>
          <w:sz w:val="24"/>
          <w:szCs w:val="24"/>
        </w:rPr>
      </w:pPr>
    </w:p>
    <w:p w:rsidR="00EA6368" w:rsidRDefault="00EA6368" w:rsidP="003D305E">
      <w:pPr>
        <w:spacing w:before="100" w:beforeAutospacing="1" w:after="100" w:afterAutospacing="1" w:line="240" w:lineRule="auto"/>
        <w:jc w:val="center"/>
        <w:rPr>
          <w:rFonts w:ascii="Times New Roman" w:hAnsi="Times New Roman"/>
          <w:b/>
          <w:sz w:val="28"/>
          <w:szCs w:val="24"/>
        </w:rPr>
      </w:pPr>
    </w:p>
    <w:p w:rsidR="003D305E" w:rsidRDefault="003D305E" w:rsidP="003D305E">
      <w:pPr>
        <w:spacing w:before="100" w:beforeAutospacing="1" w:after="100" w:afterAutospacing="1" w:line="240" w:lineRule="auto"/>
        <w:jc w:val="center"/>
        <w:rPr>
          <w:rFonts w:ascii="Times New Roman" w:hAnsi="Times New Roman"/>
          <w:b/>
          <w:sz w:val="28"/>
          <w:szCs w:val="24"/>
        </w:rPr>
      </w:pPr>
      <w:r w:rsidRPr="000521D6">
        <w:rPr>
          <w:rFonts w:ascii="Times New Roman" w:hAnsi="Times New Roman"/>
          <w:b/>
          <w:sz w:val="28"/>
          <w:szCs w:val="24"/>
        </w:rPr>
        <w:lastRenderedPageBreak/>
        <w:t>KAYNAKLAR</w:t>
      </w:r>
    </w:p>
    <w:p w:rsidR="003D305E" w:rsidRPr="000521D6" w:rsidRDefault="003D305E" w:rsidP="00F83AA8">
      <w:pPr>
        <w:spacing w:after="240" w:line="360" w:lineRule="auto"/>
        <w:jc w:val="both"/>
        <w:rPr>
          <w:rFonts w:ascii="Times New Roman" w:hAnsi="Times New Roman"/>
          <w:b/>
          <w:sz w:val="24"/>
          <w:szCs w:val="24"/>
        </w:rPr>
      </w:pPr>
    </w:p>
    <w:p w:rsidR="003D305E" w:rsidRPr="002B4D20" w:rsidRDefault="003D305E" w:rsidP="00F83AA8">
      <w:pPr>
        <w:spacing w:after="240" w:line="360" w:lineRule="auto"/>
        <w:jc w:val="both"/>
        <w:rPr>
          <w:rFonts w:ascii="Times New Roman" w:eastAsia="Times New Roman" w:hAnsi="Times New Roman"/>
          <w:bCs/>
          <w:iCs/>
          <w:sz w:val="24"/>
          <w:szCs w:val="24"/>
        </w:rPr>
      </w:pPr>
      <w:r w:rsidRPr="002B4D20">
        <w:rPr>
          <w:rFonts w:ascii="Times New Roman" w:hAnsi="Times New Roman"/>
          <w:b/>
          <w:sz w:val="24"/>
          <w:szCs w:val="24"/>
        </w:rPr>
        <w:t>Ader R, Cohen N.</w:t>
      </w:r>
      <w:r w:rsidRPr="002B4D20">
        <w:rPr>
          <w:rFonts w:ascii="Times New Roman" w:hAnsi="Times New Roman"/>
          <w:sz w:val="24"/>
          <w:szCs w:val="24"/>
        </w:rPr>
        <w:t xml:space="preserve"> Phychoneuroimmunology: conditioning and stress. </w:t>
      </w:r>
      <w:r w:rsidRPr="002B4D20">
        <w:rPr>
          <w:rFonts w:ascii="Times New Roman" w:hAnsi="Times New Roman"/>
          <w:i/>
          <w:sz w:val="24"/>
          <w:szCs w:val="24"/>
        </w:rPr>
        <w:t xml:space="preserve">Annual Review of Psychology </w:t>
      </w:r>
      <w:r w:rsidRPr="002B4D20">
        <w:rPr>
          <w:rFonts w:ascii="Times New Roman" w:hAnsi="Times New Roman"/>
          <w:sz w:val="24"/>
          <w:szCs w:val="24"/>
        </w:rPr>
        <w:t>1993, 44, 53-85</w:t>
      </w:r>
      <w:r w:rsidRPr="002B4D20">
        <w:rPr>
          <w:rFonts w:ascii="Times New Roman" w:eastAsia="Times New Roman" w:hAnsi="Times New Roman"/>
          <w:bCs/>
          <w:iCs/>
          <w:sz w:val="24"/>
          <w:szCs w:val="24"/>
        </w:rPr>
        <w:t>.</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bCs/>
          <w:iCs/>
          <w:sz w:val="24"/>
          <w:szCs w:val="24"/>
        </w:rPr>
        <w:t>Akansel N, Kaymakçı Ş.</w:t>
      </w:r>
      <w:r w:rsidRPr="002B4D20">
        <w:rPr>
          <w:rFonts w:ascii="Times New Roman" w:hAnsi="Times New Roman"/>
          <w:sz w:val="24"/>
          <w:szCs w:val="24"/>
        </w:rPr>
        <w:t xml:space="preserve"> </w:t>
      </w:r>
      <w:r w:rsidRPr="002B4D20">
        <w:rPr>
          <w:rFonts w:ascii="Times New Roman" w:hAnsi="Times New Roman"/>
          <w:bCs/>
          <w:iCs/>
          <w:sz w:val="24"/>
          <w:szCs w:val="24"/>
        </w:rPr>
        <w:t xml:space="preserve">Effects of intensive care unit noise on patients: a study on coronary artery bypass graft surgery patients. </w:t>
      </w:r>
      <w:r w:rsidRPr="002B4D20">
        <w:rPr>
          <w:rFonts w:ascii="Times New Roman" w:hAnsi="Times New Roman"/>
          <w:bCs/>
          <w:i/>
          <w:iCs/>
          <w:sz w:val="24"/>
          <w:szCs w:val="24"/>
        </w:rPr>
        <w:t xml:space="preserve">Journal of Clinical Nursing </w:t>
      </w:r>
      <w:r w:rsidRPr="002B4D20">
        <w:rPr>
          <w:rFonts w:ascii="Times New Roman" w:hAnsi="Times New Roman"/>
          <w:bCs/>
          <w:iCs/>
          <w:sz w:val="24"/>
          <w:szCs w:val="24"/>
        </w:rPr>
        <w:t>2008, 1581-1596.</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Akdemir NB.</w:t>
      </w:r>
      <w:r w:rsidRPr="002B4D20">
        <w:rPr>
          <w:rFonts w:ascii="Times New Roman" w:hAnsi="Times New Roman"/>
          <w:sz w:val="24"/>
          <w:szCs w:val="24"/>
        </w:rPr>
        <w:t xml:space="preserve"> </w:t>
      </w:r>
      <w:proofErr w:type="gramStart"/>
      <w:r w:rsidRPr="002B4D20">
        <w:rPr>
          <w:rFonts w:ascii="Times New Roman" w:hAnsi="Times New Roman"/>
          <w:sz w:val="24"/>
          <w:szCs w:val="24"/>
        </w:rPr>
        <w:t xml:space="preserve">Hastaların Yoğun Bakım Deneyimleri ve Etkileyen Faktörlerin Belirlenmesi. </w:t>
      </w:r>
      <w:proofErr w:type="gramEnd"/>
      <w:r w:rsidRPr="002B4D20">
        <w:rPr>
          <w:rFonts w:ascii="Times New Roman" w:hAnsi="Times New Roman"/>
          <w:sz w:val="24"/>
          <w:szCs w:val="24"/>
        </w:rPr>
        <w:t xml:space="preserve">Yüksek Lisans Tezi, Gazi Üniversitesi Sağlık Bilimleri Enstitüsü, Ankara, 2013. </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eastAsia="Times New Roman" w:hAnsi="Times New Roman"/>
          <w:b/>
          <w:bCs/>
          <w:iCs/>
          <w:sz w:val="24"/>
          <w:szCs w:val="24"/>
        </w:rPr>
        <w:t>Alaca Ç, Yiğit R, Özcan A.</w:t>
      </w:r>
      <w:r w:rsidRPr="002B4D20">
        <w:rPr>
          <w:rFonts w:ascii="Times New Roman" w:eastAsia="Times New Roman" w:hAnsi="Times New Roman"/>
          <w:bCs/>
          <w:iCs/>
          <w:sz w:val="24"/>
          <w:szCs w:val="24"/>
        </w:rPr>
        <w:t xml:space="preserve"> Yoğun bakım ünitesinde yatan hastaların hastalık sürecinde yaşadığı deneyimler konusunda hasta ve hemşire görüşlerinin karşılaştırılması. </w:t>
      </w:r>
      <w:r w:rsidRPr="002B4D20">
        <w:rPr>
          <w:rFonts w:ascii="Times New Roman" w:eastAsia="Times New Roman" w:hAnsi="Times New Roman"/>
          <w:bCs/>
          <w:i/>
          <w:iCs/>
          <w:sz w:val="24"/>
          <w:szCs w:val="24"/>
        </w:rPr>
        <w:t xml:space="preserve">Psikiyatri Hemşireliği Dergisi </w:t>
      </w:r>
      <w:r w:rsidRPr="002B4D20">
        <w:rPr>
          <w:rFonts w:ascii="Times New Roman" w:eastAsia="Times New Roman" w:hAnsi="Times New Roman"/>
          <w:bCs/>
          <w:iCs/>
          <w:sz w:val="24"/>
          <w:szCs w:val="24"/>
        </w:rPr>
        <w:t>2011, 2(2), 69-74.</w:t>
      </w:r>
    </w:p>
    <w:p w:rsidR="003D305E" w:rsidRPr="002B4D20" w:rsidRDefault="003D305E" w:rsidP="00F83AA8">
      <w:pPr>
        <w:autoSpaceDE w:val="0"/>
        <w:autoSpaceDN w:val="0"/>
        <w:adjustRightInd w:val="0"/>
        <w:spacing w:after="240" w:line="360" w:lineRule="auto"/>
        <w:jc w:val="both"/>
        <w:rPr>
          <w:rFonts w:ascii="Times New Roman" w:eastAsia="Times-Roman" w:hAnsi="Times New Roman"/>
          <w:sz w:val="24"/>
          <w:szCs w:val="24"/>
        </w:rPr>
      </w:pPr>
      <w:r w:rsidRPr="002B4D20">
        <w:rPr>
          <w:rFonts w:ascii="Times New Roman" w:eastAsia="Times New Roman" w:hAnsi="Times New Roman"/>
          <w:b/>
          <w:bCs/>
          <w:iCs/>
          <w:sz w:val="24"/>
          <w:szCs w:val="24"/>
        </w:rPr>
        <w:t>Ampt A, Harris P, Maxwell M.</w:t>
      </w:r>
      <w:r w:rsidRPr="002B4D20">
        <w:rPr>
          <w:rFonts w:ascii="Times New Roman" w:eastAsia="Times New Roman" w:hAnsi="Times New Roman"/>
          <w:bCs/>
          <w:iCs/>
          <w:sz w:val="24"/>
          <w:szCs w:val="24"/>
        </w:rPr>
        <w:t xml:space="preserve"> The health impacts of the design of hospital facilities on patient recovery and wellbeing, and staff wel</w:t>
      </w:r>
      <w:r w:rsidR="00AF11C6" w:rsidRPr="002B4D20">
        <w:rPr>
          <w:rFonts w:ascii="Times New Roman" w:eastAsia="Times New Roman" w:hAnsi="Times New Roman"/>
          <w:bCs/>
          <w:iCs/>
          <w:sz w:val="24"/>
          <w:szCs w:val="24"/>
        </w:rPr>
        <w:t>lbeing: a review of the literatu</w:t>
      </w:r>
      <w:r w:rsidRPr="002B4D20">
        <w:rPr>
          <w:rFonts w:ascii="Times New Roman" w:eastAsia="Times New Roman" w:hAnsi="Times New Roman"/>
          <w:bCs/>
          <w:iCs/>
          <w:sz w:val="24"/>
          <w:szCs w:val="24"/>
        </w:rPr>
        <w:t xml:space="preserve">re. </w:t>
      </w:r>
      <w:r w:rsidRPr="002B4D20">
        <w:rPr>
          <w:rFonts w:ascii="Times New Roman" w:eastAsia="Times New Roman" w:hAnsi="Times New Roman"/>
          <w:bCs/>
          <w:i/>
          <w:iCs/>
          <w:sz w:val="24"/>
          <w:szCs w:val="24"/>
        </w:rPr>
        <w:t>Centre for Primary Health Care and Equity</w:t>
      </w:r>
      <w:r w:rsidRPr="002B4D20">
        <w:rPr>
          <w:rFonts w:ascii="Times New Roman" w:eastAsia="Times New Roman" w:hAnsi="Times New Roman"/>
          <w:bCs/>
          <w:iCs/>
          <w:sz w:val="24"/>
          <w:szCs w:val="24"/>
        </w:rPr>
        <w:t xml:space="preserve"> 2008, 16-22.</w:t>
      </w:r>
    </w:p>
    <w:p w:rsidR="003D305E" w:rsidRPr="002B4D20" w:rsidRDefault="003D305E" w:rsidP="00F83AA8">
      <w:pPr>
        <w:autoSpaceDE w:val="0"/>
        <w:autoSpaceDN w:val="0"/>
        <w:adjustRightInd w:val="0"/>
        <w:spacing w:after="240" w:line="360" w:lineRule="auto"/>
        <w:jc w:val="both"/>
        <w:rPr>
          <w:rFonts w:ascii="Times New Roman" w:eastAsia="Times New Roman" w:hAnsi="Times New Roman"/>
          <w:bCs/>
          <w:iCs/>
          <w:sz w:val="24"/>
          <w:szCs w:val="24"/>
        </w:rPr>
      </w:pPr>
      <w:r w:rsidRPr="002B4D20">
        <w:rPr>
          <w:rFonts w:ascii="Times New Roman" w:eastAsia="Times New Roman" w:hAnsi="Times New Roman"/>
          <w:b/>
          <w:bCs/>
          <w:iCs/>
          <w:sz w:val="24"/>
          <w:szCs w:val="24"/>
        </w:rPr>
        <w:t>Anjali J,</w:t>
      </w:r>
      <w:r w:rsidRPr="002B4D20">
        <w:rPr>
          <w:rFonts w:ascii="Times New Roman" w:hAnsi="Times New Roman"/>
          <w:b/>
          <w:sz w:val="24"/>
          <w:szCs w:val="24"/>
        </w:rPr>
        <w:t xml:space="preserve"> </w:t>
      </w:r>
      <w:r w:rsidRPr="002B4D20">
        <w:rPr>
          <w:rFonts w:ascii="Times New Roman" w:eastAsia="Times New Roman" w:hAnsi="Times New Roman"/>
          <w:b/>
          <w:bCs/>
          <w:iCs/>
          <w:sz w:val="24"/>
          <w:szCs w:val="24"/>
        </w:rPr>
        <w:t>Ulrich R.</w:t>
      </w:r>
      <w:r w:rsidRPr="002B4D20">
        <w:rPr>
          <w:rFonts w:ascii="Times New Roman" w:hAnsi="Times New Roman"/>
          <w:sz w:val="24"/>
          <w:szCs w:val="24"/>
        </w:rPr>
        <w:t xml:space="preserve"> </w:t>
      </w:r>
      <w:r w:rsidRPr="002B4D20">
        <w:rPr>
          <w:rFonts w:ascii="Times New Roman" w:eastAsia="Times New Roman" w:hAnsi="Times New Roman"/>
          <w:bCs/>
          <w:iCs/>
          <w:sz w:val="24"/>
          <w:szCs w:val="24"/>
        </w:rPr>
        <w:t>Sound control for improved outcomes in healthcare settings.</w:t>
      </w:r>
      <w:r w:rsidRPr="002B4D20">
        <w:rPr>
          <w:rFonts w:ascii="Times New Roman" w:hAnsi="Times New Roman"/>
          <w:sz w:val="24"/>
          <w:szCs w:val="24"/>
        </w:rPr>
        <w:t xml:space="preserve"> </w:t>
      </w:r>
      <w:r w:rsidRPr="002B4D20">
        <w:rPr>
          <w:rFonts w:ascii="Times New Roman" w:eastAsia="Times New Roman" w:hAnsi="Times New Roman"/>
          <w:bCs/>
          <w:i/>
          <w:iCs/>
          <w:sz w:val="24"/>
          <w:szCs w:val="24"/>
        </w:rPr>
        <w:t xml:space="preserve">The Center for Health Design </w:t>
      </w:r>
      <w:r w:rsidRPr="002B4D20">
        <w:rPr>
          <w:rFonts w:ascii="Times New Roman" w:eastAsia="Times New Roman" w:hAnsi="Times New Roman"/>
          <w:bCs/>
          <w:iCs/>
          <w:sz w:val="24"/>
          <w:szCs w:val="24"/>
        </w:rPr>
        <w:t>2007, 4.</w:t>
      </w:r>
    </w:p>
    <w:p w:rsidR="003D305E" w:rsidRPr="002B4D20" w:rsidRDefault="003D305E" w:rsidP="00F83AA8">
      <w:pPr>
        <w:spacing w:after="240" w:line="360" w:lineRule="auto"/>
        <w:jc w:val="both"/>
        <w:rPr>
          <w:rFonts w:ascii="Times New Roman" w:eastAsia="Times New Roman" w:hAnsi="Times New Roman"/>
          <w:bCs/>
          <w:iCs/>
          <w:sz w:val="24"/>
          <w:szCs w:val="24"/>
        </w:rPr>
      </w:pPr>
      <w:r w:rsidRPr="002B4D20">
        <w:rPr>
          <w:rFonts w:ascii="Times New Roman" w:eastAsia="Times New Roman" w:hAnsi="Times New Roman"/>
          <w:b/>
          <w:bCs/>
          <w:iCs/>
          <w:sz w:val="24"/>
          <w:szCs w:val="24"/>
        </w:rPr>
        <w:t>Bijwadia JS,  Ejaz MS.</w:t>
      </w:r>
      <w:r w:rsidRPr="002B4D20">
        <w:rPr>
          <w:rFonts w:ascii="Times New Roman" w:eastAsia="Times New Roman" w:hAnsi="Times New Roman"/>
          <w:bCs/>
          <w:iCs/>
          <w:sz w:val="24"/>
          <w:szCs w:val="24"/>
        </w:rPr>
        <w:t xml:space="preserve"> Sleep and critical care. </w:t>
      </w:r>
      <w:r w:rsidRPr="002B4D20">
        <w:rPr>
          <w:rStyle w:val="Vurgu"/>
          <w:rFonts w:ascii="Times New Roman" w:hAnsi="Times New Roman"/>
          <w:b w:val="0"/>
          <w:bCs w:val="0"/>
          <w:i/>
          <w:sz w:val="24"/>
          <w:szCs w:val="24"/>
          <w:shd w:val="clear" w:color="auto" w:fill="FFFFFF"/>
        </w:rPr>
        <w:t>Current Opinion</w:t>
      </w:r>
      <w:r w:rsidRPr="002B4D20">
        <w:rPr>
          <w:rStyle w:val="apple-converted-space"/>
          <w:rFonts w:ascii="Times New Roman" w:hAnsi="Times New Roman"/>
          <w:i/>
          <w:sz w:val="24"/>
          <w:szCs w:val="24"/>
          <w:shd w:val="clear" w:color="auto" w:fill="FFFFFF"/>
        </w:rPr>
        <w:t> </w:t>
      </w:r>
      <w:r w:rsidRPr="002B4D20">
        <w:rPr>
          <w:rFonts w:ascii="Times New Roman" w:hAnsi="Times New Roman"/>
          <w:i/>
          <w:sz w:val="24"/>
          <w:szCs w:val="24"/>
          <w:shd w:val="clear" w:color="auto" w:fill="FFFFFF"/>
        </w:rPr>
        <w:t>in</w:t>
      </w:r>
      <w:r w:rsidRPr="002B4D20">
        <w:rPr>
          <w:rStyle w:val="apple-converted-space"/>
          <w:rFonts w:ascii="Times New Roman" w:hAnsi="Times New Roman"/>
          <w:i/>
          <w:sz w:val="24"/>
          <w:szCs w:val="24"/>
          <w:shd w:val="clear" w:color="auto" w:fill="FFFFFF"/>
        </w:rPr>
        <w:t> </w:t>
      </w:r>
      <w:r w:rsidRPr="002B4D20">
        <w:rPr>
          <w:rStyle w:val="Vurgu"/>
          <w:rFonts w:ascii="Times New Roman" w:hAnsi="Times New Roman"/>
          <w:b w:val="0"/>
          <w:bCs w:val="0"/>
          <w:i/>
          <w:sz w:val="24"/>
          <w:szCs w:val="24"/>
          <w:shd w:val="clear" w:color="auto" w:fill="FFFFFF"/>
        </w:rPr>
        <w:t>Critical Care</w:t>
      </w:r>
      <w:r w:rsidRPr="002B4D20">
        <w:rPr>
          <w:rFonts w:ascii="Times New Roman" w:eastAsia="Times New Roman" w:hAnsi="Times New Roman"/>
          <w:bCs/>
          <w:iCs/>
          <w:sz w:val="24"/>
          <w:szCs w:val="24"/>
        </w:rPr>
        <w:t xml:space="preserve"> 2009, 15, 25-29.</w:t>
      </w:r>
    </w:p>
    <w:p w:rsidR="003D305E" w:rsidRPr="002B4D20" w:rsidRDefault="00CD3ABD" w:rsidP="00F83AA8">
      <w:pPr>
        <w:spacing w:after="240" w:line="360" w:lineRule="auto"/>
        <w:jc w:val="both"/>
        <w:rPr>
          <w:rFonts w:ascii="Times New Roman" w:hAnsi="Times New Roman"/>
          <w:b/>
          <w:sz w:val="24"/>
          <w:szCs w:val="24"/>
        </w:rPr>
      </w:pPr>
      <w:r w:rsidRPr="002B4D20">
        <w:rPr>
          <w:rFonts w:ascii="Times New Roman" w:hAnsi="Times New Roman"/>
          <w:b/>
          <w:sz w:val="24"/>
          <w:szCs w:val="24"/>
        </w:rPr>
        <w:t xml:space="preserve">Berglund </w:t>
      </w:r>
      <w:r w:rsidR="003D305E" w:rsidRPr="002B4D20">
        <w:rPr>
          <w:rFonts w:ascii="Times New Roman" w:hAnsi="Times New Roman"/>
          <w:b/>
          <w:sz w:val="24"/>
          <w:szCs w:val="24"/>
        </w:rPr>
        <w:t xml:space="preserve">B, Lindval T,l Schwela D. </w:t>
      </w:r>
      <w:r w:rsidR="003D305E" w:rsidRPr="002B4D20">
        <w:rPr>
          <w:rFonts w:ascii="Times New Roman" w:hAnsi="Times New Roman"/>
          <w:sz w:val="24"/>
          <w:szCs w:val="24"/>
        </w:rPr>
        <w:t xml:space="preserve">Guidelines for Community Noise. </w:t>
      </w:r>
      <w:r w:rsidR="003D305E" w:rsidRPr="002F1D8D">
        <w:rPr>
          <w:rFonts w:ascii="Times New Roman" w:hAnsi="Times New Roman"/>
          <w:sz w:val="24"/>
          <w:szCs w:val="24"/>
        </w:rPr>
        <w:t>World Health Organization,</w:t>
      </w:r>
      <w:r w:rsidR="003D305E" w:rsidRPr="002B4D20">
        <w:rPr>
          <w:rFonts w:ascii="Times New Roman" w:hAnsi="Times New Roman"/>
          <w:sz w:val="24"/>
          <w:szCs w:val="24"/>
        </w:rPr>
        <w:t xml:space="preserve"> London, 1995,</w:t>
      </w:r>
      <w:r w:rsidRPr="002B4D20">
        <w:rPr>
          <w:rFonts w:ascii="Times New Roman" w:hAnsi="Times New Roman"/>
          <w:sz w:val="24"/>
          <w:szCs w:val="24"/>
        </w:rPr>
        <w:t xml:space="preserve"> </w:t>
      </w:r>
      <w:r w:rsidR="003D305E" w:rsidRPr="002B4D20">
        <w:rPr>
          <w:rFonts w:ascii="Times New Roman" w:hAnsi="Times New Roman"/>
          <w:sz w:val="24"/>
          <w:szCs w:val="24"/>
        </w:rPr>
        <w:t>1-160.</w:t>
      </w:r>
    </w:p>
    <w:p w:rsidR="003D305E" w:rsidRPr="002B4D20" w:rsidRDefault="003D305E" w:rsidP="00F83AA8">
      <w:pPr>
        <w:spacing w:after="240" w:line="360" w:lineRule="auto"/>
        <w:jc w:val="both"/>
        <w:rPr>
          <w:rFonts w:ascii="Times New Roman" w:hAnsi="Times New Roman"/>
          <w:i/>
          <w:sz w:val="24"/>
          <w:szCs w:val="24"/>
        </w:rPr>
      </w:pPr>
      <w:r w:rsidRPr="002B4D20">
        <w:rPr>
          <w:rFonts w:ascii="Times New Roman" w:eastAsia="Times New Roman" w:hAnsi="Times New Roman"/>
          <w:b/>
          <w:bCs/>
          <w:iCs/>
          <w:sz w:val="24"/>
          <w:szCs w:val="24"/>
        </w:rPr>
        <w:t>Borthwick M, Bourne R, Craig M.</w:t>
      </w:r>
      <w:r w:rsidRPr="002B4D20">
        <w:rPr>
          <w:rFonts w:ascii="Times New Roman" w:eastAsia="Times New Roman" w:hAnsi="Times New Roman"/>
          <w:bCs/>
          <w:iCs/>
          <w:sz w:val="24"/>
          <w:szCs w:val="24"/>
        </w:rPr>
        <w:t xml:space="preserve"> Detection, prevention and treatment of delirium in critically ill patients. London: </w:t>
      </w:r>
      <w:r w:rsidRPr="002F1D8D">
        <w:rPr>
          <w:rFonts w:ascii="Times New Roman" w:eastAsia="Times New Roman" w:hAnsi="Times New Roman"/>
          <w:bCs/>
          <w:iCs/>
          <w:sz w:val="24"/>
          <w:szCs w:val="24"/>
        </w:rPr>
        <w:t>United Kingdom Clinical Pharmacy Association,</w:t>
      </w:r>
      <w:r w:rsidRPr="002B4D20">
        <w:rPr>
          <w:rFonts w:ascii="Times New Roman" w:eastAsia="Times New Roman" w:hAnsi="Times New Roman"/>
          <w:bCs/>
          <w:iCs/>
          <w:sz w:val="24"/>
          <w:szCs w:val="24"/>
        </w:rPr>
        <w:t xml:space="preserve"> 2006</w:t>
      </w:r>
      <w:r w:rsidR="00F83AA8">
        <w:rPr>
          <w:rFonts w:ascii="Times New Roman" w:eastAsia="Times New Roman" w:hAnsi="Times New Roman"/>
          <w:bCs/>
          <w:iCs/>
          <w:sz w:val="24"/>
          <w:szCs w:val="24"/>
        </w:rPr>
        <w:t>,7</w:t>
      </w:r>
      <w:r w:rsidRPr="002B4D20">
        <w:rPr>
          <w:rFonts w:ascii="Times New Roman" w:eastAsia="Times New Roman" w:hAnsi="Times New Roman"/>
          <w:bCs/>
          <w:iCs/>
          <w:sz w:val="24"/>
          <w:szCs w:val="24"/>
        </w:rPr>
        <w:t xml:space="preserve">. </w:t>
      </w:r>
    </w:p>
    <w:p w:rsidR="003D305E" w:rsidRPr="002B4D20" w:rsidRDefault="003D305E" w:rsidP="00F83AA8">
      <w:pPr>
        <w:spacing w:after="240" w:line="360" w:lineRule="auto"/>
        <w:jc w:val="both"/>
        <w:rPr>
          <w:rFonts w:ascii="Times New Roman" w:hAnsi="Times New Roman"/>
          <w:i/>
          <w:sz w:val="24"/>
          <w:szCs w:val="24"/>
        </w:rPr>
      </w:pPr>
      <w:r w:rsidRPr="002B4D20">
        <w:rPr>
          <w:rFonts w:ascii="Times New Roman" w:hAnsi="Times New Roman"/>
          <w:b/>
          <w:sz w:val="24"/>
          <w:szCs w:val="24"/>
        </w:rPr>
        <w:t xml:space="preserve">Campen LEV, Murphy WJ, Franks JR, Mathias PI, Toraason MA. </w:t>
      </w:r>
      <w:r w:rsidRPr="002B4D20">
        <w:rPr>
          <w:rFonts w:ascii="Times New Roman" w:hAnsi="Times New Roman"/>
          <w:sz w:val="24"/>
          <w:szCs w:val="24"/>
        </w:rPr>
        <w:t xml:space="preserve">Oxidative DNA damage is associated with intense noise exposure in the rat. </w:t>
      </w:r>
      <w:r w:rsidRPr="002B4D20">
        <w:rPr>
          <w:rFonts w:ascii="Times New Roman" w:hAnsi="Times New Roman"/>
          <w:i/>
          <w:sz w:val="24"/>
          <w:szCs w:val="24"/>
        </w:rPr>
        <w:t>Hearing Research</w:t>
      </w:r>
      <w:r w:rsidRPr="002B4D20">
        <w:rPr>
          <w:rFonts w:ascii="Times New Roman" w:hAnsi="Times New Roman"/>
          <w:sz w:val="24"/>
          <w:szCs w:val="24"/>
        </w:rPr>
        <w:t xml:space="preserve"> 2002, 164, 29-38.</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lastRenderedPageBreak/>
        <w:t>Choiniere D.</w:t>
      </w:r>
      <w:r w:rsidRPr="002B4D20">
        <w:rPr>
          <w:rFonts w:ascii="Times New Roman" w:hAnsi="Times New Roman"/>
          <w:sz w:val="24"/>
          <w:szCs w:val="24"/>
        </w:rPr>
        <w:t xml:space="preserve"> The effects of hospital noise. </w:t>
      </w:r>
      <w:r w:rsidRPr="002B4D20">
        <w:rPr>
          <w:rFonts w:ascii="Times New Roman" w:hAnsi="Times New Roman"/>
          <w:i/>
          <w:sz w:val="24"/>
          <w:szCs w:val="24"/>
        </w:rPr>
        <w:t xml:space="preserve">Nursing Administration Quarterly </w:t>
      </w:r>
      <w:r w:rsidRPr="002B4D20">
        <w:rPr>
          <w:rFonts w:ascii="Times New Roman" w:hAnsi="Times New Roman"/>
          <w:sz w:val="24"/>
          <w:szCs w:val="24"/>
        </w:rPr>
        <w:t>2010, 34, 4, 327-333.</w:t>
      </w:r>
    </w:p>
    <w:p w:rsidR="003D305E" w:rsidRPr="00211180" w:rsidRDefault="003D305E" w:rsidP="00F83AA8">
      <w:pPr>
        <w:spacing w:after="240" w:line="360" w:lineRule="auto"/>
        <w:jc w:val="both"/>
        <w:rPr>
          <w:rFonts w:ascii="Times New Roman" w:hAnsi="Times New Roman"/>
          <w:i/>
          <w:sz w:val="24"/>
          <w:szCs w:val="24"/>
          <w:shd w:val="clear" w:color="auto" w:fill="FFFFFF"/>
        </w:rPr>
      </w:pPr>
      <w:r w:rsidRPr="00211180">
        <w:rPr>
          <w:rFonts w:ascii="Times New Roman" w:eastAsia="Times New Roman" w:hAnsi="Times New Roman"/>
          <w:b/>
          <w:bCs/>
          <w:iCs/>
          <w:sz w:val="24"/>
          <w:szCs w:val="24"/>
        </w:rPr>
        <w:t>Christensen M.</w:t>
      </w:r>
      <w:r w:rsidRPr="00211180">
        <w:rPr>
          <w:rFonts w:ascii="Times New Roman" w:eastAsia="Times New Roman" w:hAnsi="Times New Roman"/>
          <w:bCs/>
          <w:iCs/>
          <w:sz w:val="24"/>
          <w:szCs w:val="24"/>
        </w:rPr>
        <w:t xml:space="preserve"> Noise levels in a general surgical ward: a descriptive study. </w:t>
      </w:r>
      <w:r w:rsidRPr="00211180">
        <w:rPr>
          <w:rFonts w:ascii="Times New Roman" w:eastAsia="Times New Roman" w:hAnsi="Times New Roman"/>
          <w:bCs/>
          <w:i/>
          <w:iCs/>
          <w:sz w:val="24"/>
          <w:szCs w:val="24"/>
        </w:rPr>
        <w:t xml:space="preserve">Journal of Clinical Nursing </w:t>
      </w:r>
      <w:r w:rsidRPr="00211180">
        <w:rPr>
          <w:rFonts w:ascii="Times New Roman" w:eastAsia="Times New Roman" w:hAnsi="Times New Roman"/>
          <w:bCs/>
          <w:iCs/>
          <w:sz w:val="24"/>
          <w:szCs w:val="24"/>
        </w:rPr>
        <w:t>2005, 14, 156-164.</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eastAsia="Times New Roman" w:hAnsi="Times New Roman"/>
          <w:b/>
          <w:bCs/>
          <w:iCs/>
          <w:sz w:val="24"/>
          <w:szCs w:val="24"/>
        </w:rPr>
        <w:t>Christensen M.</w:t>
      </w:r>
      <w:r w:rsidRPr="002B4D20">
        <w:rPr>
          <w:rFonts w:ascii="Times New Roman" w:hAnsi="Times New Roman"/>
          <w:sz w:val="24"/>
          <w:szCs w:val="24"/>
        </w:rPr>
        <w:t xml:space="preserve"> </w:t>
      </w:r>
      <w:r w:rsidRPr="002B4D20">
        <w:rPr>
          <w:rFonts w:ascii="Times New Roman" w:eastAsia="Times New Roman" w:hAnsi="Times New Roman"/>
          <w:bCs/>
          <w:iCs/>
          <w:sz w:val="24"/>
          <w:szCs w:val="24"/>
        </w:rPr>
        <w:t xml:space="preserve">Noise levels in a general intensive care unit: a descriptive study. </w:t>
      </w:r>
      <w:r w:rsidRPr="002B4D20">
        <w:rPr>
          <w:rFonts w:ascii="Times New Roman" w:eastAsia="Times New Roman" w:hAnsi="Times New Roman"/>
          <w:bCs/>
          <w:i/>
          <w:iCs/>
          <w:sz w:val="24"/>
          <w:szCs w:val="24"/>
        </w:rPr>
        <w:t>Nursing in Critical Care</w:t>
      </w:r>
      <w:r w:rsidRPr="002B4D20">
        <w:rPr>
          <w:rFonts w:ascii="Times New Roman" w:eastAsia="Times New Roman" w:hAnsi="Times New Roman"/>
          <w:bCs/>
          <w:iCs/>
          <w:sz w:val="24"/>
          <w:szCs w:val="24"/>
        </w:rPr>
        <w:t xml:space="preserve"> 2007, 12, 4, 233-256.</w:t>
      </w:r>
    </w:p>
    <w:p w:rsidR="003D305E" w:rsidRPr="002B4D20" w:rsidRDefault="003D305E" w:rsidP="00F83AA8">
      <w:pPr>
        <w:spacing w:after="240" w:line="360" w:lineRule="auto"/>
        <w:jc w:val="both"/>
        <w:rPr>
          <w:rFonts w:ascii="Times New Roman" w:eastAsia="Times New Roman" w:hAnsi="Times New Roman"/>
          <w:bCs/>
          <w:iCs/>
          <w:sz w:val="24"/>
          <w:szCs w:val="24"/>
        </w:rPr>
      </w:pPr>
      <w:r w:rsidRPr="002B4D20">
        <w:rPr>
          <w:rFonts w:ascii="Times New Roman" w:hAnsi="Times New Roman"/>
          <w:b/>
          <w:sz w:val="24"/>
          <w:szCs w:val="24"/>
        </w:rPr>
        <w:t>Cidlowski JA, King KL, Evans-Storms RB, Montague JW, Bortner CD, Hughes FM.</w:t>
      </w:r>
      <w:r w:rsidRPr="002B4D20">
        <w:rPr>
          <w:rFonts w:ascii="Times New Roman" w:hAnsi="Times New Roman"/>
          <w:sz w:val="24"/>
          <w:szCs w:val="24"/>
        </w:rPr>
        <w:t xml:space="preserve"> The biochemistry and molecular biology of glucocorticoidinduced apoptosis in the immune system. </w:t>
      </w:r>
      <w:r w:rsidRPr="002B4D20">
        <w:rPr>
          <w:rFonts w:ascii="Times New Roman" w:hAnsi="Times New Roman"/>
          <w:i/>
          <w:sz w:val="24"/>
          <w:szCs w:val="24"/>
        </w:rPr>
        <w:t>Recent Progress in Hormone Research</w:t>
      </w:r>
      <w:r w:rsidRPr="002B4D20">
        <w:rPr>
          <w:rFonts w:ascii="Times New Roman" w:hAnsi="Times New Roman"/>
          <w:sz w:val="24"/>
          <w:szCs w:val="24"/>
        </w:rPr>
        <w:t xml:space="preserve"> 1996, </w:t>
      </w:r>
      <w:r w:rsidR="00F83AA8">
        <w:rPr>
          <w:rFonts w:ascii="Times New Roman" w:hAnsi="Times New Roman"/>
          <w:sz w:val="24"/>
          <w:szCs w:val="24"/>
        </w:rPr>
        <w:t>4</w:t>
      </w:r>
      <w:r w:rsidRPr="002B4D20">
        <w:rPr>
          <w:rFonts w:ascii="Times New Roman" w:hAnsi="Times New Roman"/>
          <w:sz w:val="24"/>
          <w:szCs w:val="24"/>
        </w:rPr>
        <w:t>51-457.</w:t>
      </w:r>
    </w:p>
    <w:p w:rsidR="003D305E" w:rsidRPr="002B4D20" w:rsidRDefault="003D305E" w:rsidP="00F83AA8">
      <w:pPr>
        <w:spacing w:after="240" w:line="360" w:lineRule="auto"/>
        <w:jc w:val="both"/>
        <w:rPr>
          <w:rFonts w:ascii="Times New Roman" w:eastAsia="Times New Roman" w:hAnsi="Times New Roman"/>
          <w:bCs/>
          <w:iCs/>
          <w:sz w:val="24"/>
          <w:szCs w:val="24"/>
        </w:rPr>
      </w:pPr>
      <w:r w:rsidRPr="002B4D20">
        <w:rPr>
          <w:rFonts w:ascii="Times New Roman" w:eastAsia="Times New Roman" w:hAnsi="Times New Roman"/>
          <w:b/>
          <w:bCs/>
          <w:iCs/>
          <w:sz w:val="24"/>
          <w:szCs w:val="24"/>
        </w:rPr>
        <w:t>Cordova A, Logishetty K, Faurbach J,Price L,Gibson B, Milner S</w:t>
      </w:r>
      <w:r w:rsidRPr="002B4D20">
        <w:rPr>
          <w:rFonts w:ascii="Times New Roman" w:eastAsia="Times New Roman" w:hAnsi="Times New Roman"/>
          <w:bCs/>
          <w:iCs/>
          <w:sz w:val="24"/>
          <w:szCs w:val="24"/>
        </w:rPr>
        <w:t xml:space="preserve">. Noise levels in a burn intensive care unit. </w:t>
      </w:r>
      <w:r w:rsidRPr="002B4D20">
        <w:rPr>
          <w:rFonts w:ascii="Times New Roman" w:eastAsia="Times New Roman" w:hAnsi="Times New Roman"/>
          <w:bCs/>
          <w:i/>
          <w:iCs/>
          <w:sz w:val="24"/>
          <w:szCs w:val="24"/>
        </w:rPr>
        <w:t>Burns</w:t>
      </w:r>
      <w:r w:rsidRPr="002B4D20">
        <w:rPr>
          <w:rFonts w:ascii="Times New Roman" w:eastAsia="Times New Roman" w:hAnsi="Times New Roman"/>
          <w:bCs/>
          <w:iCs/>
          <w:sz w:val="24"/>
          <w:szCs w:val="24"/>
        </w:rPr>
        <w:t xml:space="preserve"> 2013, 39, 44-48.</w:t>
      </w:r>
    </w:p>
    <w:p w:rsidR="003D305E" w:rsidRPr="002B4D20" w:rsidRDefault="003D305E" w:rsidP="00F83AA8">
      <w:pPr>
        <w:spacing w:after="240" w:line="360" w:lineRule="auto"/>
        <w:jc w:val="both"/>
        <w:rPr>
          <w:rStyle w:val="Kpr"/>
          <w:rFonts w:ascii="Times New Roman" w:hAnsi="Times New Roman"/>
          <w:color w:val="auto"/>
          <w:sz w:val="24"/>
          <w:szCs w:val="24"/>
          <w:u w:val="none"/>
        </w:rPr>
      </w:pPr>
      <w:r w:rsidRPr="002B4D20">
        <w:rPr>
          <w:rStyle w:val="Kpr"/>
          <w:rFonts w:ascii="Times New Roman" w:hAnsi="Times New Roman"/>
          <w:b/>
          <w:color w:val="auto"/>
          <w:sz w:val="24"/>
          <w:szCs w:val="24"/>
          <w:u w:val="none"/>
        </w:rPr>
        <w:t>Cunha M, Silva N.</w:t>
      </w:r>
      <w:r w:rsidRPr="002B4D20">
        <w:rPr>
          <w:rStyle w:val="Kpr"/>
          <w:rFonts w:ascii="Times New Roman" w:hAnsi="Times New Roman"/>
          <w:color w:val="auto"/>
          <w:sz w:val="24"/>
          <w:szCs w:val="24"/>
          <w:u w:val="none"/>
        </w:rPr>
        <w:t xml:space="preserve"> Hospital noise and patients wellbeing. </w:t>
      </w:r>
      <w:r w:rsidRPr="002B4D20">
        <w:rPr>
          <w:rStyle w:val="Kpr"/>
          <w:rFonts w:ascii="Times New Roman" w:hAnsi="Times New Roman"/>
          <w:i/>
          <w:color w:val="auto"/>
          <w:sz w:val="24"/>
          <w:szCs w:val="24"/>
          <w:u w:val="none"/>
        </w:rPr>
        <w:t xml:space="preserve">Procedia - Social and Behavioral Sciences </w:t>
      </w:r>
      <w:r w:rsidRPr="002B4D20">
        <w:rPr>
          <w:rStyle w:val="Kpr"/>
          <w:rFonts w:ascii="Times New Roman" w:hAnsi="Times New Roman"/>
          <w:color w:val="auto"/>
          <w:sz w:val="24"/>
          <w:szCs w:val="24"/>
          <w:u w:val="none"/>
        </w:rPr>
        <w:t>2015,  171, 246-251.</w:t>
      </w:r>
    </w:p>
    <w:p w:rsidR="003D305E" w:rsidRPr="002B4D20" w:rsidRDefault="003D305E" w:rsidP="00F83AA8">
      <w:pPr>
        <w:spacing w:after="240" w:line="360" w:lineRule="auto"/>
        <w:jc w:val="both"/>
        <w:rPr>
          <w:rStyle w:val="Kpr"/>
          <w:rFonts w:ascii="Times New Roman" w:hAnsi="Times New Roman"/>
          <w:color w:val="auto"/>
          <w:sz w:val="24"/>
          <w:szCs w:val="24"/>
          <w:u w:val="none"/>
        </w:rPr>
      </w:pPr>
      <w:r w:rsidRPr="002B4D20">
        <w:rPr>
          <w:rFonts w:ascii="Times New Roman" w:hAnsi="Times New Roman"/>
          <w:b/>
          <w:sz w:val="24"/>
          <w:szCs w:val="24"/>
        </w:rPr>
        <w:t>Çakatay U, Kayalı R</w:t>
      </w:r>
      <w:r w:rsidRPr="002B4D20">
        <w:rPr>
          <w:rFonts w:ascii="Times New Roman" w:hAnsi="Times New Roman"/>
          <w:sz w:val="24"/>
          <w:szCs w:val="24"/>
        </w:rPr>
        <w:t xml:space="preserve">. Protein oksidasyonunun klinik önemi. </w:t>
      </w:r>
      <w:r w:rsidRPr="002B4D20">
        <w:rPr>
          <w:rFonts w:ascii="Times New Roman" w:hAnsi="Times New Roman"/>
          <w:i/>
          <w:sz w:val="24"/>
          <w:szCs w:val="24"/>
        </w:rPr>
        <w:t>Cerrahpaşa Tıp Dergisi</w:t>
      </w:r>
      <w:r w:rsidRPr="002B4D20">
        <w:rPr>
          <w:rFonts w:ascii="Times New Roman" w:hAnsi="Times New Roman"/>
          <w:sz w:val="24"/>
          <w:szCs w:val="24"/>
        </w:rPr>
        <w:t xml:space="preserve"> 2004,35 (3),140-149.</w:t>
      </w:r>
    </w:p>
    <w:p w:rsidR="003D305E" w:rsidRPr="002B4D20" w:rsidRDefault="003D305E" w:rsidP="00F83AA8">
      <w:pPr>
        <w:spacing w:after="240" w:line="360" w:lineRule="auto"/>
        <w:jc w:val="both"/>
        <w:rPr>
          <w:rFonts w:ascii="Times New Roman" w:eastAsia="Times New Roman" w:hAnsi="Times New Roman"/>
          <w:bCs/>
          <w:iCs/>
          <w:sz w:val="24"/>
          <w:szCs w:val="24"/>
        </w:rPr>
      </w:pPr>
      <w:r w:rsidRPr="002B4D20">
        <w:rPr>
          <w:rFonts w:ascii="Times New Roman" w:eastAsia="Times New Roman" w:hAnsi="Times New Roman"/>
          <w:b/>
          <w:bCs/>
          <w:iCs/>
          <w:sz w:val="24"/>
          <w:szCs w:val="24"/>
        </w:rPr>
        <w:t>Çelik S.</w:t>
      </w:r>
      <w:r w:rsidRPr="002B4D20">
        <w:rPr>
          <w:rFonts w:ascii="Times New Roman" w:eastAsia="Times New Roman" w:hAnsi="Times New Roman"/>
          <w:bCs/>
          <w:iCs/>
          <w:sz w:val="24"/>
          <w:szCs w:val="24"/>
        </w:rPr>
        <w:t xml:space="preserve"> Uyku bozuklukları. Erişkin Yoğun Bakım Hastalarında Temel Sorunlar ve Hemşirelik Bakımı. Nobel Tıp Kitabevi, İstanbul, 2014, s165-174.</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Çevre ve Orman Bakanlığı Çevre Yönetimi Genel Müdürlüğü,</w:t>
      </w:r>
      <w:r w:rsidRPr="002B4D20">
        <w:rPr>
          <w:rFonts w:ascii="Times New Roman" w:hAnsi="Times New Roman"/>
          <w:sz w:val="24"/>
          <w:szCs w:val="24"/>
        </w:rPr>
        <w:t xml:space="preserve"> Çevresel gürültü ölçüm ve değerlendirme klavuzu, Ankara, 2011, 106.</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Darbyshire JL, Young JD.</w:t>
      </w:r>
      <w:r w:rsidRPr="002B4D20">
        <w:rPr>
          <w:rFonts w:ascii="Times New Roman" w:hAnsi="Times New Roman"/>
          <w:sz w:val="24"/>
          <w:szCs w:val="24"/>
        </w:rPr>
        <w:t xml:space="preserve"> An investigation of sound levels on intensive care units with reference to the WHO guidelines. </w:t>
      </w:r>
      <w:r w:rsidRPr="002B4D20">
        <w:rPr>
          <w:rFonts w:ascii="Times New Roman" w:hAnsi="Times New Roman"/>
          <w:i/>
          <w:sz w:val="24"/>
          <w:szCs w:val="24"/>
        </w:rPr>
        <w:t>Critical Care</w:t>
      </w:r>
      <w:r w:rsidRPr="002B4D20">
        <w:rPr>
          <w:rFonts w:ascii="Times New Roman" w:hAnsi="Times New Roman"/>
          <w:sz w:val="24"/>
          <w:szCs w:val="24"/>
        </w:rPr>
        <w:t xml:space="preserve"> 2013, 17, 187-192.</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Dedeli Ö, Durmaz AA.</w:t>
      </w:r>
      <w:r w:rsidRPr="002B4D20">
        <w:rPr>
          <w:rFonts w:ascii="Times New Roman" w:hAnsi="Times New Roman"/>
          <w:sz w:val="24"/>
          <w:szCs w:val="24"/>
        </w:rPr>
        <w:t xml:space="preserve"> Yoğun bakım hastalarında psikososyal sorunlar. </w:t>
      </w:r>
      <w:r w:rsidRPr="002B4D20">
        <w:rPr>
          <w:rFonts w:ascii="Times New Roman" w:hAnsi="Times New Roman"/>
          <w:i/>
          <w:sz w:val="24"/>
          <w:szCs w:val="24"/>
        </w:rPr>
        <w:t>Yoğun Bakım Hemşireliği Dergisi</w:t>
      </w:r>
      <w:r w:rsidRPr="002B4D20">
        <w:rPr>
          <w:rFonts w:ascii="Times New Roman" w:hAnsi="Times New Roman"/>
          <w:sz w:val="24"/>
          <w:szCs w:val="24"/>
        </w:rPr>
        <w:t xml:space="preserve"> 2008,12 (1-2), 26-32.</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D’Hooge R, De Deyn PP.</w:t>
      </w:r>
      <w:r w:rsidRPr="002B4D20">
        <w:rPr>
          <w:rFonts w:ascii="Times New Roman" w:hAnsi="Times New Roman"/>
          <w:sz w:val="24"/>
          <w:szCs w:val="24"/>
        </w:rPr>
        <w:t xml:space="preserve"> Applications of the Morris water maze in the study of learning and memory. </w:t>
      </w:r>
      <w:r w:rsidRPr="002B4D20">
        <w:rPr>
          <w:rFonts w:ascii="Times New Roman" w:hAnsi="Times New Roman"/>
          <w:i/>
          <w:sz w:val="24"/>
          <w:szCs w:val="24"/>
        </w:rPr>
        <w:t xml:space="preserve">Brain Research Reviews </w:t>
      </w:r>
      <w:r w:rsidRPr="002B4D20">
        <w:rPr>
          <w:rFonts w:ascii="Times New Roman" w:hAnsi="Times New Roman"/>
          <w:sz w:val="24"/>
          <w:szCs w:val="24"/>
        </w:rPr>
        <w:t>2001, 36, 60-90.</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eastAsia="Times New Roman" w:hAnsi="Times New Roman"/>
          <w:b/>
          <w:bCs/>
          <w:iCs/>
          <w:sz w:val="24"/>
          <w:szCs w:val="24"/>
        </w:rPr>
        <w:lastRenderedPageBreak/>
        <w:t>Drouot X, Cabello B,  D’Ortho MP, Brochard L.</w:t>
      </w:r>
      <w:r w:rsidRPr="002B4D20">
        <w:rPr>
          <w:rFonts w:ascii="Times New Roman" w:eastAsia="Times New Roman" w:hAnsi="Times New Roman"/>
          <w:bCs/>
          <w:iCs/>
          <w:sz w:val="24"/>
          <w:szCs w:val="24"/>
        </w:rPr>
        <w:t xml:space="preserve"> Sleep in the intensive care unit. </w:t>
      </w:r>
      <w:r w:rsidRPr="002B4D20">
        <w:rPr>
          <w:rStyle w:val="Vurgu"/>
          <w:rFonts w:ascii="Times New Roman" w:hAnsi="Times New Roman"/>
          <w:b w:val="0"/>
          <w:bCs w:val="0"/>
          <w:i/>
          <w:sz w:val="24"/>
          <w:szCs w:val="24"/>
          <w:shd w:val="clear" w:color="auto" w:fill="FFFFFF"/>
        </w:rPr>
        <w:t>Sleep Medicine Reviews</w:t>
      </w:r>
      <w:r w:rsidRPr="002B4D20">
        <w:rPr>
          <w:rFonts w:ascii="Times New Roman" w:eastAsia="Times New Roman" w:hAnsi="Times New Roman"/>
          <w:b/>
          <w:bCs/>
          <w:i/>
          <w:iCs/>
          <w:sz w:val="24"/>
          <w:szCs w:val="24"/>
        </w:rPr>
        <w:t xml:space="preserve"> </w:t>
      </w:r>
      <w:r w:rsidRPr="002B4D20">
        <w:rPr>
          <w:rFonts w:ascii="Times New Roman" w:eastAsia="Times New Roman" w:hAnsi="Times New Roman"/>
          <w:bCs/>
          <w:iCs/>
          <w:sz w:val="24"/>
          <w:szCs w:val="24"/>
        </w:rPr>
        <w:t>2008, 12, 569-567.</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eastAsia="Times New Roman" w:hAnsi="Times New Roman"/>
          <w:b/>
          <w:bCs/>
          <w:iCs/>
          <w:sz w:val="24"/>
          <w:szCs w:val="24"/>
        </w:rPr>
        <w:t>EPA</w:t>
      </w:r>
      <w:r w:rsidRPr="002B4D20">
        <w:rPr>
          <w:rFonts w:ascii="Times New Roman" w:eastAsia="Times New Roman" w:hAnsi="Times New Roman"/>
          <w:bCs/>
          <w:iCs/>
          <w:sz w:val="24"/>
          <w:szCs w:val="24"/>
        </w:rPr>
        <w:t xml:space="preserve"> Environmental Protection Agency. (The Noise Pollution Clearing House (NPC) Online Library.). Condensed version of EPA levels document. Erişim adresi: http://www. nonoise.org/ library/ levels/ levels.htm, 2014.</w:t>
      </w:r>
    </w:p>
    <w:p w:rsidR="003D305E" w:rsidRPr="002B4D20" w:rsidRDefault="007748ED" w:rsidP="00F83AA8">
      <w:pPr>
        <w:spacing w:after="240" w:line="360" w:lineRule="auto"/>
        <w:jc w:val="both"/>
        <w:rPr>
          <w:rFonts w:ascii="Times New Roman" w:hAnsi="Times New Roman"/>
          <w:sz w:val="24"/>
          <w:szCs w:val="24"/>
        </w:rPr>
      </w:pPr>
      <w:hyperlink r:id="rId18" w:tgtFrame="_blank" w:history="1">
        <w:r w:rsidR="003D305E" w:rsidRPr="002B4D20">
          <w:rPr>
            <w:rStyle w:val="Kpr"/>
            <w:rFonts w:ascii="Times New Roman" w:hAnsi="Times New Roman"/>
            <w:b/>
            <w:color w:val="auto"/>
            <w:sz w:val="24"/>
            <w:szCs w:val="24"/>
            <w:u w:val="none"/>
            <w:shd w:val="clear" w:color="auto" w:fill="FFFFFF"/>
          </w:rPr>
          <w:t>Ersoy</w:t>
        </w:r>
      </w:hyperlink>
      <w:r w:rsidR="003D305E" w:rsidRPr="002B4D20">
        <w:rPr>
          <w:rFonts w:ascii="Times New Roman" w:hAnsi="Times New Roman"/>
          <w:b/>
          <w:sz w:val="24"/>
          <w:szCs w:val="24"/>
        </w:rPr>
        <w:t xml:space="preserve"> A, </w:t>
      </w:r>
      <w:hyperlink r:id="rId19" w:tgtFrame="_blank" w:history="1">
        <w:r w:rsidR="003D305E" w:rsidRPr="002B4D20">
          <w:rPr>
            <w:rStyle w:val="Kpr"/>
            <w:rFonts w:ascii="Times New Roman" w:hAnsi="Times New Roman"/>
            <w:b/>
            <w:color w:val="auto"/>
            <w:sz w:val="24"/>
            <w:szCs w:val="24"/>
            <w:u w:val="none"/>
            <w:shd w:val="clear" w:color="auto" w:fill="FFFFFF"/>
          </w:rPr>
          <w:t>Koc</w:t>
        </w:r>
      </w:hyperlink>
      <w:r w:rsidR="003D305E" w:rsidRPr="002B4D20">
        <w:rPr>
          <w:rFonts w:ascii="Times New Roman" w:hAnsi="Times New Roman"/>
          <w:b/>
          <w:sz w:val="24"/>
          <w:szCs w:val="24"/>
        </w:rPr>
        <w:t xml:space="preserve"> ER</w:t>
      </w:r>
      <w:r w:rsidR="003D305E" w:rsidRPr="002B4D20">
        <w:rPr>
          <w:rFonts w:ascii="Times New Roman" w:hAnsi="Times New Roman"/>
          <w:b/>
          <w:bCs/>
          <w:sz w:val="24"/>
          <w:szCs w:val="24"/>
          <w:shd w:val="clear" w:color="auto" w:fill="FFFFFF"/>
        </w:rPr>
        <w:t>,</w:t>
      </w:r>
      <w:r w:rsidR="003D305E" w:rsidRPr="002B4D20">
        <w:rPr>
          <w:rStyle w:val="apple-converted-space"/>
          <w:rFonts w:ascii="Times New Roman" w:hAnsi="Times New Roman"/>
          <w:b/>
          <w:bCs/>
          <w:sz w:val="24"/>
          <w:szCs w:val="24"/>
          <w:shd w:val="clear" w:color="auto" w:fill="FFFFFF"/>
        </w:rPr>
        <w:t> </w:t>
      </w:r>
      <w:hyperlink r:id="rId20" w:tgtFrame="_blank" w:history="1">
        <w:r w:rsidR="003D305E" w:rsidRPr="002B4D20">
          <w:rPr>
            <w:rStyle w:val="Kpr"/>
            <w:rFonts w:ascii="Times New Roman" w:hAnsi="Times New Roman"/>
            <w:b/>
            <w:color w:val="auto"/>
            <w:sz w:val="24"/>
            <w:szCs w:val="24"/>
            <w:u w:val="none"/>
            <w:shd w:val="clear" w:color="auto" w:fill="FFFFFF"/>
          </w:rPr>
          <w:t>Sahın</w:t>
        </w:r>
      </w:hyperlink>
      <w:r w:rsidR="003D305E" w:rsidRPr="002B4D20">
        <w:rPr>
          <w:rFonts w:ascii="Times New Roman" w:hAnsi="Times New Roman"/>
          <w:b/>
          <w:sz w:val="24"/>
          <w:szCs w:val="24"/>
        </w:rPr>
        <w:t xml:space="preserve"> S</w:t>
      </w:r>
      <w:r w:rsidR="003D305E" w:rsidRPr="002B4D20">
        <w:rPr>
          <w:rFonts w:ascii="Times New Roman" w:hAnsi="Times New Roman"/>
          <w:b/>
          <w:bCs/>
          <w:sz w:val="24"/>
          <w:szCs w:val="24"/>
          <w:shd w:val="clear" w:color="auto" w:fill="FFFFFF"/>
        </w:rPr>
        <w:t>,</w:t>
      </w:r>
      <w:r w:rsidR="003D305E" w:rsidRPr="002B4D20">
        <w:rPr>
          <w:rStyle w:val="apple-converted-space"/>
          <w:rFonts w:ascii="Times New Roman" w:hAnsi="Times New Roman"/>
          <w:b/>
          <w:bCs/>
          <w:sz w:val="24"/>
          <w:szCs w:val="24"/>
          <w:shd w:val="clear" w:color="auto" w:fill="FFFFFF"/>
        </w:rPr>
        <w:t xml:space="preserve"> Duzgun U, Acar B, </w:t>
      </w:r>
      <w:hyperlink r:id="rId21" w:tgtFrame="_blank" w:history="1">
        <w:r w:rsidR="003D305E" w:rsidRPr="002B4D20">
          <w:rPr>
            <w:rStyle w:val="Kpr"/>
            <w:rFonts w:ascii="Times New Roman" w:hAnsi="Times New Roman"/>
            <w:b/>
            <w:color w:val="auto"/>
            <w:sz w:val="24"/>
            <w:szCs w:val="24"/>
            <w:u w:val="none"/>
            <w:shd w:val="clear" w:color="auto" w:fill="FFFFFF"/>
          </w:rPr>
          <w:t>Ilhan</w:t>
        </w:r>
      </w:hyperlink>
      <w:r w:rsidR="003D305E" w:rsidRPr="002B4D20">
        <w:rPr>
          <w:rFonts w:ascii="Times New Roman" w:hAnsi="Times New Roman"/>
          <w:b/>
          <w:bCs/>
          <w:sz w:val="24"/>
          <w:szCs w:val="24"/>
          <w:shd w:val="clear" w:color="auto" w:fill="FFFFFF"/>
          <w:vertAlign w:val="superscript"/>
        </w:rPr>
        <w:t xml:space="preserve"> </w:t>
      </w:r>
      <w:r w:rsidR="003D305E" w:rsidRPr="002B4D20">
        <w:rPr>
          <w:rFonts w:ascii="Times New Roman" w:hAnsi="Times New Roman"/>
          <w:b/>
          <w:bCs/>
          <w:sz w:val="24"/>
          <w:szCs w:val="24"/>
          <w:shd w:val="clear" w:color="auto" w:fill="FFFFFF"/>
        </w:rPr>
        <w:t>A.</w:t>
      </w:r>
      <w:r w:rsidR="003D305E" w:rsidRPr="002B4D20">
        <w:rPr>
          <w:rStyle w:val="apple-converted-space"/>
          <w:rFonts w:ascii="Times New Roman" w:hAnsi="Times New Roman"/>
          <w:b/>
          <w:bCs/>
          <w:sz w:val="24"/>
          <w:szCs w:val="24"/>
          <w:shd w:val="clear" w:color="auto" w:fill="FFFFFF"/>
        </w:rPr>
        <w:t> </w:t>
      </w:r>
      <w:r w:rsidR="003D305E" w:rsidRPr="002B4D20">
        <w:rPr>
          <w:rFonts w:ascii="Times New Roman" w:hAnsi="Times New Roman"/>
          <w:sz w:val="24"/>
          <w:szCs w:val="24"/>
        </w:rPr>
        <w:t xml:space="preserve"> </w:t>
      </w:r>
      <w:r w:rsidR="003D305E" w:rsidRPr="002B4D20">
        <w:rPr>
          <w:rFonts w:ascii="Times New Roman" w:hAnsi="Times New Roman"/>
          <w:sz w:val="24"/>
          <w:szCs w:val="24"/>
          <w:shd w:val="clear" w:color="auto" w:fill="FFFFFF"/>
        </w:rPr>
        <w:t xml:space="preserve">Possible effects of rosuvastatin on noise-induced oxidative stress in rat brain? </w:t>
      </w:r>
      <w:r w:rsidR="003D305E" w:rsidRPr="002B4D20">
        <w:rPr>
          <w:rFonts w:ascii="Times New Roman" w:hAnsi="Times New Roman"/>
          <w:i/>
          <w:sz w:val="24"/>
          <w:szCs w:val="24"/>
          <w:shd w:val="clear" w:color="auto" w:fill="FFFFFF"/>
        </w:rPr>
        <w:t xml:space="preserve">Noise and Health </w:t>
      </w:r>
      <w:r w:rsidR="003D305E" w:rsidRPr="002B4D20">
        <w:rPr>
          <w:rFonts w:ascii="Times New Roman" w:hAnsi="Times New Roman"/>
          <w:sz w:val="24"/>
          <w:szCs w:val="24"/>
          <w:shd w:val="clear" w:color="auto" w:fill="FFFFFF"/>
        </w:rPr>
        <w:t>2014, 16, 18-25.</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Fechter LD, Gearhart C, Shirwany NA.</w:t>
      </w:r>
      <w:r w:rsidRPr="002B4D20">
        <w:rPr>
          <w:rFonts w:ascii="Times New Roman" w:hAnsi="Times New Roman"/>
          <w:sz w:val="24"/>
          <w:szCs w:val="24"/>
        </w:rPr>
        <w:t xml:space="preserve"> Acrylonitrile potentiates noise-ınduced hearing loss in rat. </w:t>
      </w:r>
      <w:r w:rsidRPr="002B4D20">
        <w:rPr>
          <w:rFonts w:ascii="Times New Roman" w:hAnsi="Times New Roman"/>
          <w:i/>
          <w:sz w:val="24"/>
          <w:szCs w:val="24"/>
        </w:rPr>
        <w:t>Journal of the Association for Research in Otalaryngology</w:t>
      </w:r>
      <w:r w:rsidRPr="002B4D20">
        <w:rPr>
          <w:rFonts w:ascii="Times New Roman" w:hAnsi="Times New Roman"/>
          <w:sz w:val="24"/>
          <w:szCs w:val="24"/>
        </w:rPr>
        <w:t xml:space="preserve"> 2004, 5,  90-98.</w:t>
      </w:r>
    </w:p>
    <w:p w:rsidR="003D305E" w:rsidRPr="002B4D20" w:rsidRDefault="003D305E" w:rsidP="00F83AA8">
      <w:pPr>
        <w:spacing w:after="240" w:line="360" w:lineRule="auto"/>
        <w:jc w:val="both"/>
        <w:rPr>
          <w:rFonts w:ascii="Times New Roman" w:eastAsia="Times New Roman" w:hAnsi="Times New Roman"/>
          <w:bCs/>
          <w:iCs/>
          <w:sz w:val="24"/>
          <w:szCs w:val="24"/>
        </w:rPr>
      </w:pPr>
      <w:r w:rsidRPr="002B4D20">
        <w:rPr>
          <w:rFonts w:ascii="Times New Roman" w:hAnsi="Times New Roman"/>
          <w:b/>
          <w:sz w:val="24"/>
          <w:szCs w:val="24"/>
        </w:rPr>
        <w:t>Franco PO, Marelli O, Lattuada D, Locatelli V, Cocchi D, Muller EE.</w:t>
      </w:r>
      <w:r w:rsidRPr="002B4D20">
        <w:rPr>
          <w:rFonts w:ascii="Times New Roman" w:hAnsi="Times New Roman"/>
          <w:sz w:val="24"/>
          <w:szCs w:val="24"/>
        </w:rPr>
        <w:t xml:space="preserve"> Influence of growth hormone on the immunosuppressive effect of prednisolone in mice. </w:t>
      </w:r>
      <w:r w:rsidRPr="002B4D20">
        <w:rPr>
          <w:rFonts w:ascii="Times New Roman" w:hAnsi="Times New Roman"/>
          <w:i/>
          <w:sz w:val="24"/>
          <w:szCs w:val="24"/>
        </w:rPr>
        <w:t>Acta Endocrinologica</w:t>
      </w:r>
      <w:r w:rsidRPr="002B4D20">
        <w:rPr>
          <w:rFonts w:ascii="Times New Roman" w:hAnsi="Times New Roman"/>
          <w:sz w:val="24"/>
          <w:szCs w:val="24"/>
        </w:rPr>
        <w:t xml:space="preserve"> 1990, 123, 339.</w:t>
      </w:r>
    </w:p>
    <w:p w:rsidR="003D305E" w:rsidRPr="002B4D20" w:rsidRDefault="003D305E" w:rsidP="00F83AA8">
      <w:pPr>
        <w:spacing w:after="240" w:line="360" w:lineRule="auto"/>
        <w:jc w:val="both"/>
        <w:rPr>
          <w:rFonts w:ascii="Times New Roman" w:hAnsi="Times New Roman"/>
          <w:iCs/>
          <w:sz w:val="24"/>
          <w:szCs w:val="24"/>
        </w:rPr>
      </w:pPr>
      <w:r w:rsidRPr="002B4D20">
        <w:rPr>
          <w:rFonts w:ascii="Times New Roman" w:hAnsi="Times New Roman"/>
          <w:b/>
          <w:iCs/>
          <w:sz w:val="24"/>
          <w:szCs w:val="24"/>
        </w:rPr>
        <w:t>Fridovich I.</w:t>
      </w:r>
      <w:r w:rsidRPr="002B4D20">
        <w:rPr>
          <w:rFonts w:ascii="Times New Roman" w:hAnsi="Times New Roman"/>
          <w:iCs/>
          <w:sz w:val="24"/>
          <w:szCs w:val="24"/>
        </w:rPr>
        <w:t xml:space="preserve"> Superoxide radical and superoxide dismutases. </w:t>
      </w:r>
      <w:r w:rsidRPr="002B4D20">
        <w:rPr>
          <w:rFonts w:ascii="Times New Roman" w:hAnsi="Times New Roman"/>
          <w:i/>
          <w:iCs/>
          <w:sz w:val="24"/>
          <w:szCs w:val="24"/>
        </w:rPr>
        <w:t>Annual Review of Biochemistry</w:t>
      </w:r>
      <w:r w:rsidRPr="002B4D20">
        <w:rPr>
          <w:rFonts w:ascii="Times New Roman" w:hAnsi="Times New Roman"/>
          <w:iCs/>
          <w:sz w:val="24"/>
          <w:szCs w:val="24"/>
        </w:rPr>
        <w:t xml:space="preserve"> 1995, 64,97-112.</w:t>
      </w:r>
    </w:p>
    <w:p w:rsidR="003D305E" w:rsidRPr="002B4D20" w:rsidRDefault="003D305E" w:rsidP="00F83AA8">
      <w:pPr>
        <w:pStyle w:val="Balk2"/>
        <w:shd w:val="clear" w:color="auto" w:fill="FFFFFF"/>
        <w:spacing w:before="0" w:after="240" w:line="360" w:lineRule="auto"/>
        <w:jc w:val="both"/>
        <w:textAlignment w:val="baseline"/>
        <w:rPr>
          <w:rFonts w:ascii="Times New Roman" w:hAnsi="Times New Roman" w:cs="Times New Roman"/>
          <w:b w:val="0"/>
          <w:iCs/>
          <w:color w:val="auto"/>
          <w:sz w:val="24"/>
          <w:szCs w:val="24"/>
        </w:rPr>
      </w:pPr>
      <w:r w:rsidRPr="002B4D20">
        <w:rPr>
          <w:rFonts w:ascii="Times New Roman" w:hAnsi="Times New Roman" w:cs="Times New Roman"/>
          <w:iCs/>
          <w:color w:val="auto"/>
          <w:sz w:val="24"/>
          <w:szCs w:val="24"/>
        </w:rPr>
        <w:t>Guyton A, Hall J.</w:t>
      </w:r>
      <w:r w:rsidRPr="002B4D20">
        <w:rPr>
          <w:rFonts w:ascii="Times New Roman" w:hAnsi="Times New Roman" w:cs="Times New Roman"/>
          <w:b w:val="0"/>
          <w:iCs/>
          <w:color w:val="auto"/>
          <w:sz w:val="24"/>
          <w:szCs w:val="24"/>
        </w:rPr>
        <w:t xml:space="preserve"> Beynin etkinlik durumları. In: Çavuşoğlu H, Yeğen Ç, Aydın Z, Alican İ(eds),</w:t>
      </w:r>
      <w:r w:rsidRPr="002B4D20">
        <w:rPr>
          <w:rFonts w:ascii="Times New Roman" w:hAnsi="Times New Roman" w:cs="Times New Roman"/>
          <w:b w:val="0"/>
          <w:color w:val="auto"/>
          <w:sz w:val="24"/>
          <w:szCs w:val="24"/>
        </w:rPr>
        <w:t xml:space="preserve"> </w:t>
      </w:r>
      <w:r w:rsidRPr="002B4D20">
        <w:rPr>
          <w:rFonts w:ascii="Times New Roman" w:hAnsi="Times New Roman" w:cs="Times New Roman"/>
          <w:b w:val="0"/>
          <w:iCs/>
          <w:color w:val="auto"/>
          <w:sz w:val="24"/>
          <w:szCs w:val="24"/>
        </w:rPr>
        <w:t>Medical Physiology 10 ed. 2001, s 689-696.</w:t>
      </w:r>
    </w:p>
    <w:p w:rsidR="003D305E" w:rsidRPr="002B4D20" w:rsidRDefault="003D305E" w:rsidP="00F83AA8">
      <w:pPr>
        <w:pStyle w:val="Balk2"/>
        <w:shd w:val="clear" w:color="auto" w:fill="FFFFFF"/>
        <w:spacing w:before="0" w:after="240" w:line="360" w:lineRule="auto"/>
        <w:jc w:val="both"/>
        <w:textAlignment w:val="baseline"/>
        <w:rPr>
          <w:rFonts w:ascii="Times New Roman" w:hAnsi="Times New Roman" w:cs="Times New Roman"/>
          <w:b w:val="0"/>
          <w:iCs/>
          <w:color w:val="auto"/>
          <w:sz w:val="24"/>
          <w:szCs w:val="24"/>
        </w:rPr>
      </w:pPr>
      <w:r w:rsidRPr="002B4D20">
        <w:rPr>
          <w:rFonts w:ascii="Times New Roman" w:hAnsi="Times New Roman" w:cs="Times New Roman"/>
          <w:iCs/>
          <w:color w:val="auto"/>
          <w:sz w:val="24"/>
          <w:szCs w:val="24"/>
        </w:rPr>
        <w:t xml:space="preserve">Guyton A, Hall J. </w:t>
      </w:r>
      <w:r w:rsidRPr="002B4D20">
        <w:rPr>
          <w:rFonts w:ascii="Times New Roman" w:hAnsi="Times New Roman" w:cs="Times New Roman"/>
          <w:b w:val="0"/>
          <w:iCs/>
          <w:color w:val="auto"/>
          <w:sz w:val="24"/>
          <w:szCs w:val="24"/>
        </w:rPr>
        <w:t>Böbreküstü bezi ve korteks hormonları. In:</w:t>
      </w:r>
      <w:r w:rsidRPr="002B4D20">
        <w:rPr>
          <w:rFonts w:ascii="Times New Roman" w:hAnsi="Times New Roman" w:cs="Times New Roman"/>
          <w:b w:val="0"/>
          <w:color w:val="auto"/>
          <w:sz w:val="24"/>
          <w:szCs w:val="24"/>
        </w:rPr>
        <w:t xml:space="preserve"> </w:t>
      </w:r>
      <w:r w:rsidRPr="002B4D20">
        <w:rPr>
          <w:rFonts w:ascii="Times New Roman" w:hAnsi="Times New Roman" w:cs="Times New Roman"/>
          <w:b w:val="0"/>
          <w:iCs/>
          <w:color w:val="auto"/>
          <w:sz w:val="24"/>
          <w:szCs w:val="24"/>
        </w:rPr>
        <w:t>Çavuşoğlu H, Yeğen Ç, Aydın Z, Alican İ (eds) Medical Physiology 10 ed. 2001, s 869-883.</w:t>
      </w:r>
    </w:p>
    <w:p w:rsidR="003D305E" w:rsidRPr="002B4D20" w:rsidRDefault="003D305E" w:rsidP="00F83AA8">
      <w:pPr>
        <w:pStyle w:val="Balk2"/>
        <w:shd w:val="clear" w:color="auto" w:fill="FFFFFF"/>
        <w:spacing w:before="0" w:after="240" w:line="360" w:lineRule="auto"/>
        <w:jc w:val="both"/>
        <w:textAlignment w:val="baseline"/>
        <w:rPr>
          <w:rFonts w:ascii="Times New Roman" w:hAnsi="Times New Roman" w:cs="Times New Roman"/>
          <w:b w:val="0"/>
          <w:iCs/>
          <w:color w:val="auto"/>
          <w:sz w:val="24"/>
          <w:szCs w:val="24"/>
        </w:rPr>
      </w:pPr>
      <w:r w:rsidRPr="002B4D20">
        <w:rPr>
          <w:rFonts w:ascii="Times New Roman" w:hAnsi="Times New Roman" w:cs="Times New Roman"/>
          <w:iCs/>
          <w:color w:val="auto"/>
          <w:sz w:val="24"/>
          <w:szCs w:val="24"/>
        </w:rPr>
        <w:t xml:space="preserve">Güler Ç, Çobanoğlu Z. </w:t>
      </w:r>
      <w:r w:rsidRPr="002B4D20">
        <w:rPr>
          <w:rFonts w:ascii="Times New Roman" w:hAnsi="Times New Roman" w:cs="Times New Roman"/>
          <w:b w:val="0"/>
          <w:iCs/>
          <w:color w:val="auto"/>
          <w:sz w:val="24"/>
          <w:szCs w:val="24"/>
        </w:rPr>
        <w:t>Gürültü. Çevre Sağlığı Temel Kaynak Dizisi, Sağlık Bakanlığı, 2001.</w:t>
      </w:r>
    </w:p>
    <w:p w:rsidR="003D305E" w:rsidRPr="002B4D20" w:rsidRDefault="003D305E" w:rsidP="00F83AA8">
      <w:pPr>
        <w:pStyle w:val="Balk2"/>
        <w:shd w:val="clear" w:color="auto" w:fill="FFFFFF"/>
        <w:spacing w:before="0" w:after="240" w:line="360" w:lineRule="auto"/>
        <w:jc w:val="both"/>
        <w:textAlignment w:val="baseline"/>
        <w:rPr>
          <w:rFonts w:ascii="Times New Roman" w:hAnsi="Times New Roman" w:cs="Times New Roman"/>
          <w:b w:val="0"/>
          <w:color w:val="auto"/>
          <w:sz w:val="24"/>
          <w:szCs w:val="24"/>
        </w:rPr>
      </w:pPr>
      <w:r w:rsidRPr="002B4D20">
        <w:rPr>
          <w:rFonts w:ascii="Times New Roman" w:hAnsi="Times New Roman" w:cs="Times New Roman"/>
          <w:iCs/>
          <w:color w:val="auto"/>
          <w:sz w:val="24"/>
          <w:szCs w:val="24"/>
        </w:rPr>
        <w:t xml:space="preserve">Güner Ç. </w:t>
      </w:r>
      <w:r w:rsidRPr="002B4D20">
        <w:rPr>
          <w:rFonts w:ascii="Times New Roman" w:hAnsi="Times New Roman" w:cs="Times New Roman"/>
          <w:b w:val="0"/>
          <w:color w:val="auto"/>
          <w:sz w:val="24"/>
          <w:szCs w:val="24"/>
        </w:rPr>
        <w:t xml:space="preserve">Gürültünün sağlık üzerine etkileri. </w:t>
      </w:r>
      <w:r w:rsidR="00CD3ABD" w:rsidRPr="002B4D20">
        <w:rPr>
          <w:rFonts w:ascii="Times New Roman" w:hAnsi="Times New Roman" w:cs="Times New Roman"/>
          <w:b w:val="0"/>
          <w:i/>
          <w:color w:val="auto"/>
          <w:sz w:val="24"/>
          <w:szCs w:val="24"/>
        </w:rPr>
        <w:t>Sürekli Tıp Eğitimi Dergisi</w:t>
      </w:r>
      <w:r w:rsidRPr="002B4D20">
        <w:rPr>
          <w:rFonts w:ascii="Times New Roman" w:hAnsi="Times New Roman" w:cs="Times New Roman"/>
          <w:b w:val="0"/>
          <w:color w:val="auto"/>
          <w:sz w:val="24"/>
          <w:szCs w:val="24"/>
        </w:rPr>
        <w:t xml:space="preserve"> 2000.</w:t>
      </w:r>
    </w:p>
    <w:p w:rsidR="003D305E" w:rsidRPr="002B4D20" w:rsidRDefault="003D305E" w:rsidP="00F83AA8">
      <w:pPr>
        <w:pStyle w:val="Balk2"/>
        <w:shd w:val="clear" w:color="auto" w:fill="FFFFFF"/>
        <w:spacing w:before="0" w:after="240" w:line="360" w:lineRule="auto"/>
        <w:jc w:val="both"/>
        <w:textAlignment w:val="baseline"/>
        <w:rPr>
          <w:rFonts w:ascii="Times New Roman" w:hAnsi="Times New Roman" w:cs="Times New Roman"/>
          <w:b w:val="0"/>
          <w:iCs/>
          <w:color w:val="auto"/>
          <w:sz w:val="24"/>
          <w:szCs w:val="24"/>
        </w:rPr>
      </w:pPr>
      <w:r w:rsidRPr="002B4D20">
        <w:rPr>
          <w:rFonts w:ascii="Times New Roman" w:hAnsi="Times New Roman" w:cs="Times New Roman"/>
          <w:iCs/>
          <w:color w:val="auto"/>
          <w:sz w:val="24"/>
          <w:szCs w:val="24"/>
        </w:rPr>
        <w:t xml:space="preserve">Güngör MD. </w:t>
      </w:r>
      <w:r w:rsidRPr="002B4D20">
        <w:rPr>
          <w:rFonts w:ascii="Times New Roman" w:hAnsi="Times New Roman" w:cs="Times New Roman"/>
          <w:b w:val="0"/>
          <w:iCs/>
          <w:color w:val="auto"/>
          <w:sz w:val="24"/>
          <w:szCs w:val="24"/>
        </w:rPr>
        <w:t>Yoğun bakımın tarihçesi ve yoğun bakım hemşireliğinde temel kavramlar. In: Yoğun Bakım Hemşireliği. Nobel Tıp Kitabevi, İstanbul, 2015, s 2-16.</w:t>
      </w:r>
    </w:p>
    <w:p w:rsidR="003D305E" w:rsidRDefault="003D305E" w:rsidP="00F83AA8">
      <w:pPr>
        <w:pStyle w:val="Balk2"/>
        <w:shd w:val="clear" w:color="auto" w:fill="FFFFFF"/>
        <w:spacing w:before="0" w:after="240" w:line="360" w:lineRule="auto"/>
        <w:jc w:val="both"/>
        <w:textAlignment w:val="baseline"/>
        <w:rPr>
          <w:rFonts w:ascii="Times New Roman" w:hAnsi="Times New Roman" w:cs="Times New Roman"/>
          <w:b w:val="0"/>
          <w:color w:val="auto"/>
          <w:sz w:val="24"/>
          <w:szCs w:val="24"/>
        </w:rPr>
      </w:pPr>
      <w:r w:rsidRPr="002B4D20">
        <w:rPr>
          <w:rFonts w:ascii="Times New Roman" w:hAnsi="Times New Roman" w:cs="Times New Roman"/>
          <w:color w:val="auto"/>
          <w:sz w:val="24"/>
          <w:szCs w:val="24"/>
        </w:rPr>
        <w:t xml:space="preserve">Gürlek A, Kayaalp OS. </w:t>
      </w:r>
      <w:r w:rsidRPr="002B4D20">
        <w:rPr>
          <w:rFonts w:ascii="Times New Roman" w:hAnsi="Times New Roman" w:cs="Times New Roman"/>
          <w:b w:val="0"/>
          <w:color w:val="auto"/>
          <w:sz w:val="24"/>
          <w:szCs w:val="24"/>
        </w:rPr>
        <w:t xml:space="preserve">Endokrin sistem </w:t>
      </w:r>
      <w:proofErr w:type="gramStart"/>
      <w:r w:rsidRPr="002B4D20">
        <w:rPr>
          <w:rFonts w:ascii="Times New Roman" w:hAnsi="Times New Roman" w:cs="Times New Roman"/>
          <w:b w:val="0"/>
          <w:color w:val="auto"/>
          <w:sz w:val="24"/>
          <w:szCs w:val="24"/>
        </w:rPr>
        <w:t>farmakolojisi</w:t>
      </w:r>
      <w:proofErr w:type="gramEnd"/>
      <w:r w:rsidRPr="002B4D20">
        <w:rPr>
          <w:rFonts w:ascii="Times New Roman" w:hAnsi="Times New Roman" w:cs="Times New Roman"/>
          <w:b w:val="0"/>
          <w:color w:val="auto"/>
          <w:sz w:val="24"/>
          <w:szCs w:val="24"/>
        </w:rPr>
        <w:t>. In: Kayaalp O (ed), Rasyonel Te</w:t>
      </w:r>
      <w:r w:rsidR="00CD3ABD" w:rsidRPr="002B4D20">
        <w:rPr>
          <w:rFonts w:ascii="Times New Roman" w:hAnsi="Times New Roman" w:cs="Times New Roman"/>
          <w:b w:val="0"/>
          <w:color w:val="auto"/>
          <w:sz w:val="24"/>
          <w:szCs w:val="24"/>
        </w:rPr>
        <w:t>davi Yönünden Tıbbi Farmakoloji</w:t>
      </w:r>
      <w:r w:rsidRPr="002B4D20">
        <w:rPr>
          <w:rFonts w:ascii="Times New Roman" w:hAnsi="Times New Roman" w:cs="Times New Roman"/>
          <w:b w:val="0"/>
          <w:color w:val="auto"/>
          <w:sz w:val="24"/>
          <w:szCs w:val="24"/>
        </w:rPr>
        <w:t>,</w:t>
      </w:r>
      <w:r w:rsidR="00CD3ABD" w:rsidRPr="002B4D20">
        <w:rPr>
          <w:rFonts w:ascii="Times New Roman" w:hAnsi="Times New Roman" w:cs="Times New Roman"/>
          <w:b w:val="0"/>
          <w:color w:val="auto"/>
          <w:sz w:val="24"/>
          <w:szCs w:val="24"/>
        </w:rPr>
        <w:t xml:space="preserve"> 12. Baskı</w:t>
      </w:r>
      <w:r w:rsidRPr="002B4D20">
        <w:rPr>
          <w:rFonts w:ascii="Times New Roman" w:hAnsi="Times New Roman" w:cs="Times New Roman"/>
          <w:b w:val="0"/>
          <w:color w:val="auto"/>
          <w:sz w:val="24"/>
          <w:szCs w:val="24"/>
        </w:rPr>
        <w:t>, Pelikan Yayıncılık, Ankara, 2009, s1084-1102.</w:t>
      </w:r>
    </w:p>
    <w:p w:rsidR="00F83AA8" w:rsidRPr="00F83AA8" w:rsidRDefault="00F83AA8" w:rsidP="00F83AA8"/>
    <w:p w:rsidR="003D305E" w:rsidRPr="002B4D20" w:rsidRDefault="003D305E" w:rsidP="00F83AA8">
      <w:pPr>
        <w:widowControl w:val="0"/>
        <w:suppressAutoHyphens/>
        <w:autoSpaceDE w:val="0"/>
        <w:autoSpaceDN w:val="0"/>
        <w:adjustRightInd w:val="0"/>
        <w:spacing w:after="240" w:line="360" w:lineRule="auto"/>
        <w:jc w:val="both"/>
        <w:rPr>
          <w:rFonts w:ascii="Times New Roman" w:hAnsi="Times New Roman"/>
          <w:sz w:val="24"/>
          <w:szCs w:val="24"/>
        </w:rPr>
      </w:pPr>
      <w:r w:rsidRPr="002B4D20">
        <w:rPr>
          <w:rFonts w:ascii="Times New Roman" w:hAnsi="Times New Roman"/>
          <w:b/>
          <w:sz w:val="24"/>
          <w:szCs w:val="24"/>
        </w:rPr>
        <w:lastRenderedPageBreak/>
        <w:t>Halliwell BE, Gutteridge JMC.</w:t>
      </w:r>
      <w:r w:rsidRPr="002B4D20">
        <w:rPr>
          <w:rFonts w:ascii="Times New Roman" w:hAnsi="Times New Roman"/>
          <w:sz w:val="24"/>
          <w:szCs w:val="24"/>
        </w:rPr>
        <w:t xml:space="preserve"> Lipid peroxidation: a radical chain reaction. In: Free Radicals in Biology and Medicine, Oxford University Press, New York 1989, s188-218.</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 xml:space="preserve">Halliwell BE. </w:t>
      </w:r>
      <w:r w:rsidRPr="002B4D20">
        <w:rPr>
          <w:rFonts w:ascii="Times New Roman" w:hAnsi="Times New Roman"/>
          <w:sz w:val="24"/>
          <w:szCs w:val="24"/>
        </w:rPr>
        <w:t xml:space="preserve">Oxygen radicals, nitric oxide and human inflammatory joint disease. </w:t>
      </w:r>
      <w:r w:rsidRPr="002B4D20">
        <w:rPr>
          <w:rFonts w:ascii="Times New Roman" w:hAnsi="Times New Roman"/>
          <w:i/>
          <w:sz w:val="24"/>
          <w:szCs w:val="24"/>
        </w:rPr>
        <w:t>Annals of the Rheumatic Diseases 199</w:t>
      </w:r>
      <w:r w:rsidRPr="002B4D20">
        <w:rPr>
          <w:rFonts w:ascii="Times New Roman" w:hAnsi="Times New Roman"/>
          <w:sz w:val="24"/>
          <w:szCs w:val="24"/>
        </w:rPr>
        <w:t>5, 54, 505-510.</w:t>
      </w:r>
    </w:p>
    <w:p w:rsidR="003D305E" w:rsidRPr="002B4D20" w:rsidRDefault="003D305E" w:rsidP="00F83AA8">
      <w:pPr>
        <w:pStyle w:val="Balk2"/>
        <w:shd w:val="clear" w:color="auto" w:fill="FFFFFF"/>
        <w:spacing w:before="0" w:after="240" w:line="360" w:lineRule="auto"/>
        <w:jc w:val="both"/>
        <w:textAlignment w:val="baseline"/>
        <w:rPr>
          <w:rFonts w:ascii="Times New Roman" w:hAnsi="Times New Roman" w:cs="Times New Roman"/>
          <w:b w:val="0"/>
          <w:iCs/>
          <w:color w:val="auto"/>
          <w:sz w:val="24"/>
          <w:szCs w:val="24"/>
        </w:rPr>
      </w:pPr>
      <w:r w:rsidRPr="002B4D20">
        <w:rPr>
          <w:rFonts w:ascii="Times New Roman" w:hAnsi="Times New Roman" w:cs="Times New Roman"/>
          <w:color w:val="auto"/>
          <w:sz w:val="24"/>
          <w:szCs w:val="24"/>
        </w:rPr>
        <w:t xml:space="preserve">Henderson D, Bielefeld EC, Harris KC, Hu BH. </w:t>
      </w:r>
      <w:r w:rsidRPr="002B4D20">
        <w:rPr>
          <w:rFonts w:ascii="Times New Roman" w:hAnsi="Times New Roman" w:cs="Times New Roman"/>
          <w:b w:val="0"/>
          <w:color w:val="auto"/>
          <w:sz w:val="24"/>
          <w:szCs w:val="24"/>
        </w:rPr>
        <w:t xml:space="preserve">The role of oxidative stress in noise-induced hearing loss. </w:t>
      </w:r>
      <w:r w:rsidRPr="002B4D20">
        <w:rPr>
          <w:rFonts w:ascii="Times New Roman" w:hAnsi="Times New Roman" w:cs="Times New Roman"/>
          <w:b w:val="0"/>
          <w:i/>
          <w:color w:val="auto"/>
          <w:sz w:val="24"/>
          <w:szCs w:val="24"/>
          <w:shd w:val="clear" w:color="auto" w:fill="FFFFFF"/>
        </w:rPr>
        <w:t>Ear and Hearing</w:t>
      </w:r>
      <w:r w:rsidRPr="002B4D20">
        <w:rPr>
          <w:rFonts w:ascii="Times New Roman" w:hAnsi="Times New Roman" w:cs="Times New Roman"/>
          <w:b w:val="0"/>
          <w:color w:val="auto"/>
          <w:sz w:val="24"/>
          <w:szCs w:val="24"/>
        </w:rPr>
        <w:t xml:space="preserve"> 2006, 27, 1-19.</w:t>
      </w:r>
    </w:p>
    <w:p w:rsidR="003D305E" w:rsidRPr="002B4D20" w:rsidRDefault="003D305E" w:rsidP="00F83AA8">
      <w:pPr>
        <w:spacing w:after="240" w:line="360" w:lineRule="auto"/>
        <w:jc w:val="both"/>
        <w:rPr>
          <w:rFonts w:ascii="Times New Roman" w:hAnsi="Times New Roman"/>
          <w:i/>
          <w:sz w:val="24"/>
          <w:szCs w:val="24"/>
        </w:rPr>
      </w:pPr>
      <w:r w:rsidRPr="002B4D20">
        <w:rPr>
          <w:rFonts w:ascii="Times New Roman" w:hAnsi="Times New Roman"/>
          <w:b/>
          <w:sz w:val="24"/>
          <w:szCs w:val="24"/>
          <w:lang w:val="en-US"/>
        </w:rPr>
        <w:t xml:space="preserve">Hewitt J. </w:t>
      </w:r>
      <w:r w:rsidRPr="002B4D20">
        <w:rPr>
          <w:rFonts w:ascii="Times New Roman" w:hAnsi="Times New Roman"/>
          <w:sz w:val="24"/>
          <w:szCs w:val="24"/>
          <w:lang w:val="en-US"/>
        </w:rPr>
        <w:t xml:space="preserve">Psycho-affective disorder in intensive care units: A review. </w:t>
      </w:r>
      <w:r w:rsidRPr="002B4D20">
        <w:rPr>
          <w:rStyle w:val="Vurgu"/>
          <w:rFonts w:ascii="Times New Roman" w:hAnsi="Times New Roman"/>
          <w:b w:val="0"/>
          <w:bCs w:val="0"/>
          <w:i/>
          <w:sz w:val="24"/>
          <w:szCs w:val="24"/>
          <w:shd w:val="clear" w:color="auto" w:fill="FFFFFF"/>
        </w:rPr>
        <w:t>Journal</w:t>
      </w:r>
      <w:r w:rsidRPr="002B4D20">
        <w:rPr>
          <w:rStyle w:val="apple-converted-space"/>
          <w:rFonts w:ascii="Times New Roman" w:hAnsi="Times New Roman"/>
          <w:i/>
          <w:sz w:val="24"/>
          <w:szCs w:val="24"/>
          <w:shd w:val="clear" w:color="auto" w:fill="FFFFFF"/>
        </w:rPr>
        <w:t> </w:t>
      </w:r>
      <w:r w:rsidRPr="002B4D20">
        <w:rPr>
          <w:rFonts w:ascii="Times New Roman" w:hAnsi="Times New Roman"/>
          <w:i/>
          <w:sz w:val="24"/>
          <w:szCs w:val="24"/>
          <w:shd w:val="clear" w:color="auto" w:fill="FFFFFF"/>
        </w:rPr>
        <w:t>of</w:t>
      </w:r>
      <w:r w:rsidRPr="002B4D20">
        <w:rPr>
          <w:rStyle w:val="apple-converted-space"/>
          <w:rFonts w:ascii="Times New Roman" w:hAnsi="Times New Roman"/>
          <w:i/>
          <w:sz w:val="24"/>
          <w:szCs w:val="24"/>
          <w:shd w:val="clear" w:color="auto" w:fill="FFFFFF"/>
        </w:rPr>
        <w:t> </w:t>
      </w:r>
      <w:r w:rsidRPr="002B4D20">
        <w:rPr>
          <w:rStyle w:val="Vurgu"/>
          <w:rFonts w:ascii="Times New Roman" w:hAnsi="Times New Roman"/>
          <w:b w:val="0"/>
          <w:bCs w:val="0"/>
          <w:i/>
          <w:sz w:val="24"/>
          <w:szCs w:val="24"/>
          <w:shd w:val="clear" w:color="auto" w:fill="FFFFFF"/>
        </w:rPr>
        <w:t>Clinical Nursing</w:t>
      </w:r>
      <w:r w:rsidRPr="002B4D20">
        <w:rPr>
          <w:rFonts w:ascii="Times New Roman" w:hAnsi="Times New Roman"/>
          <w:sz w:val="24"/>
          <w:szCs w:val="24"/>
          <w:lang w:val="en-US"/>
        </w:rPr>
        <w:t xml:space="preserve"> 2002, 11, 575-584.</w:t>
      </w:r>
    </w:p>
    <w:p w:rsidR="003D305E" w:rsidRPr="002B4D20" w:rsidRDefault="003D305E" w:rsidP="00F83AA8">
      <w:pPr>
        <w:pStyle w:val="Balk2"/>
        <w:shd w:val="clear" w:color="auto" w:fill="FFFFFF"/>
        <w:spacing w:before="0" w:after="240" w:line="360" w:lineRule="auto"/>
        <w:jc w:val="both"/>
        <w:textAlignment w:val="baseline"/>
        <w:rPr>
          <w:rFonts w:ascii="Times New Roman" w:hAnsi="Times New Roman" w:cs="Times New Roman"/>
          <w:b w:val="0"/>
          <w:color w:val="auto"/>
          <w:sz w:val="24"/>
          <w:szCs w:val="24"/>
        </w:rPr>
      </w:pPr>
      <w:r w:rsidRPr="002B4D20">
        <w:rPr>
          <w:rFonts w:ascii="Times New Roman" w:hAnsi="Times New Roman" w:cs="Times New Roman"/>
          <w:color w:val="auto"/>
          <w:sz w:val="24"/>
          <w:szCs w:val="24"/>
        </w:rPr>
        <w:t>Honkus V.</w:t>
      </w:r>
      <w:r w:rsidRPr="002B4D20">
        <w:rPr>
          <w:rFonts w:ascii="Times New Roman" w:hAnsi="Times New Roman" w:cs="Times New Roman"/>
          <w:b w:val="0"/>
          <w:color w:val="auto"/>
          <w:sz w:val="24"/>
          <w:szCs w:val="24"/>
        </w:rPr>
        <w:t xml:space="preserve"> Sleep deprivation in critical care units</w:t>
      </w:r>
      <w:r w:rsidRPr="002B4D20">
        <w:rPr>
          <w:rFonts w:ascii="Times New Roman" w:hAnsi="Times New Roman" w:cs="Times New Roman"/>
          <w:b w:val="0"/>
          <w:i/>
          <w:color w:val="auto"/>
          <w:sz w:val="24"/>
          <w:szCs w:val="24"/>
        </w:rPr>
        <w:t xml:space="preserve">. </w:t>
      </w:r>
      <w:r w:rsidRPr="002B4D20">
        <w:rPr>
          <w:rStyle w:val="Vurgu"/>
          <w:rFonts w:ascii="Times New Roman" w:hAnsi="Times New Roman" w:cs="Times New Roman"/>
          <w:bCs/>
          <w:i/>
          <w:color w:val="auto"/>
          <w:sz w:val="24"/>
          <w:szCs w:val="24"/>
          <w:shd w:val="clear" w:color="auto" w:fill="FFFFFF"/>
        </w:rPr>
        <w:t>Journal</w:t>
      </w:r>
      <w:r w:rsidRPr="002B4D20">
        <w:rPr>
          <w:rStyle w:val="apple-converted-space"/>
          <w:rFonts w:ascii="Times New Roman" w:hAnsi="Times New Roman" w:cs="Times New Roman"/>
          <w:i/>
          <w:color w:val="auto"/>
          <w:sz w:val="24"/>
          <w:szCs w:val="24"/>
          <w:shd w:val="clear" w:color="auto" w:fill="FFFFFF"/>
        </w:rPr>
        <w:t> </w:t>
      </w:r>
      <w:r w:rsidRPr="002B4D20">
        <w:rPr>
          <w:rFonts w:ascii="Times New Roman" w:hAnsi="Times New Roman" w:cs="Times New Roman"/>
          <w:b w:val="0"/>
          <w:i/>
          <w:color w:val="auto"/>
          <w:sz w:val="24"/>
          <w:szCs w:val="24"/>
          <w:shd w:val="clear" w:color="auto" w:fill="FFFFFF"/>
        </w:rPr>
        <w:t>of</w:t>
      </w:r>
      <w:r w:rsidRPr="002B4D20">
        <w:rPr>
          <w:rStyle w:val="apple-converted-space"/>
          <w:rFonts w:ascii="Times New Roman" w:hAnsi="Times New Roman" w:cs="Times New Roman"/>
          <w:b w:val="0"/>
          <w:i/>
          <w:color w:val="auto"/>
          <w:sz w:val="24"/>
          <w:szCs w:val="24"/>
          <w:shd w:val="clear" w:color="auto" w:fill="FFFFFF"/>
        </w:rPr>
        <w:t> </w:t>
      </w:r>
      <w:r w:rsidRPr="002B4D20">
        <w:rPr>
          <w:rStyle w:val="Vurgu"/>
          <w:rFonts w:ascii="Times New Roman" w:hAnsi="Times New Roman" w:cs="Times New Roman"/>
          <w:bCs/>
          <w:i/>
          <w:color w:val="auto"/>
          <w:sz w:val="24"/>
          <w:szCs w:val="24"/>
          <w:shd w:val="clear" w:color="auto" w:fill="FFFFFF"/>
        </w:rPr>
        <w:t>Critical Care Nursing</w:t>
      </w:r>
      <w:r w:rsidRPr="002B4D20">
        <w:rPr>
          <w:rFonts w:ascii="Times New Roman" w:hAnsi="Times New Roman" w:cs="Times New Roman"/>
          <w:b w:val="0"/>
          <w:color w:val="auto"/>
          <w:sz w:val="24"/>
          <w:szCs w:val="24"/>
        </w:rPr>
        <w:t xml:space="preserve"> 2003, </w:t>
      </w:r>
      <w:r w:rsidRPr="002B4D20">
        <w:rPr>
          <w:rFonts w:ascii="Times New Roman" w:hAnsi="Times New Roman" w:cs="Times New Roman"/>
          <w:b w:val="0"/>
          <w:color w:val="auto"/>
          <w:sz w:val="24"/>
          <w:szCs w:val="24"/>
          <w:shd w:val="clear" w:color="auto" w:fill="FFFFFF"/>
        </w:rPr>
        <w:t>26(3), 179-189.</w:t>
      </w:r>
    </w:p>
    <w:p w:rsidR="003D305E" w:rsidRPr="002B4D20" w:rsidRDefault="003D305E" w:rsidP="00F83AA8">
      <w:pPr>
        <w:spacing w:after="240" w:line="360" w:lineRule="auto"/>
        <w:jc w:val="both"/>
        <w:rPr>
          <w:rFonts w:ascii="Times New Roman" w:hAnsi="Times New Roman"/>
          <w:i/>
          <w:sz w:val="24"/>
          <w:szCs w:val="24"/>
        </w:rPr>
      </w:pPr>
      <w:r w:rsidRPr="002B4D20">
        <w:rPr>
          <w:rFonts w:ascii="Times New Roman" w:eastAsia="Times New Roman" w:hAnsi="Times New Roman"/>
          <w:b/>
          <w:bCs/>
          <w:iCs/>
          <w:sz w:val="24"/>
          <w:szCs w:val="24"/>
        </w:rPr>
        <w:t>Hsu SM, Ko WJ, LiaoWC, HuangSJ, ChenRJ, LiCY.</w:t>
      </w:r>
      <w:r w:rsidRPr="002B4D20">
        <w:rPr>
          <w:rFonts w:ascii="Times New Roman" w:eastAsia="Times New Roman" w:hAnsi="Times New Roman"/>
          <w:bCs/>
          <w:iCs/>
          <w:sz w:val="24"/>
          <w:szCs w:val="24"/>
        </w:rPr>
        <w:t xml:space="preserve"> Associations of exposure to noise with physiological and psychological outcomes among postcardiac surgery patients in ICUs. </w:t>
      </w:r>
      <w:r w:rsidRPr="002B4D20">
        <w:rPr>
          <w:rFonts w:ascii="Times New Roman" w:eastAsia="Times New Roman" w:hAnsi="Times New Roman"/>
          <w:bCs/>
          <w:i/>
          <w:iCs/>
          <w:sz w:val="24"/>
          <w:szCs w:val="24"/>
        </w:rPr>
        <w:t>Clinics (Sao Paulo)</w:t>
      </w:r>
      <w:r w:rsidRPr="002B4D20">
        <w:rPr>
          <w:rFonts w:ascii="Times New Roman" w:eastAsia="Times New Roman" w:hAnsi="Times New Roman"/>
          <w:bCs/>
          <w:iCs/>
          <w:sz w:val="24"/>
          <w:szCs w:val="24"/>
        </w:rPr>
        <w:t xml:space="preserve"> 2010, 65, 985-989.</w:t>
      </w:r>
    </w:p>
    <w:p w:rsidR="003D305E" w:rsidRPr="002B4D20" w:rsidRDefault="003D305E" w:rsidP="00F83AA8">
      <w:pPr>
        <w:spacing w:after="240" w:line="360" w:lineRule="auto"/>
        <w:jc w:val="both"/>
        <w:rPr>
          <w:rFonts w:ascii="Times New Roman" w:eastAsia="Times New Roman" w:hAnsi="Times New Roman"/>
          <w:bCs/>
          <w:iCs/>
          <w:sz w:val="24"/>
          <w:szCs w:val="24"/>
        </w:rPr>
      </w:pPr>
      <w:r w:rsidRPr="002B4D20">
        <w:rPr>
          <w:rFonts w:ascii="Times New Roman" w:eastAsia="Times New Roman" w:hAnsi="Times New Roman"/>
          <w:b/>
          <w:bCs/>
          <w:iCs/>
          <w:sz w:val="24"/>
          <w:szCs w:val="24"/>
        </w:rPr>
        <w:t>Hu RF, Jiang X, Zeng Y, Chen XY, Zhang YH</w:t>
      </w:r>
      <w:r w:rsidRPr="002B4D20">
        <w:rPr>
          <w:rFonts w:ascii="Times New Roman" w:eastAsia="Times New Roman" w:hAnsi="Times New Roman"/>
          <w:bCs/>
          <w:iCs/>
          <w:sz w:val="24"/>
          <w:szCs w:val="24"/>
        </w:rPr>
        <w:t>. Effects of earplugs and eye masks on nocturnal sleep, melatonin and cortisol in a simulated intensive care unit environment</w:t>
      </w:r>
      <w:r w:rsidRPr="002B4D20">
        <w:rPr>
          <w:rFonts w:ascii="Times New Roman" w:eastAsia="Times New Roman" w:hAnsi="Times New Roman"/>
          <w:bCs/>
          <w:i/>
          <w:iCs/>
          <w:sz w:val="24"/>
          <w:szCs w:val="24"/>
        </w:rPr>
        <w:t xml:space="preserve">. Critical Care </w:t>
      </w:r>
      <w:r w:rsidRPr="002B4D20">
        <w:rPr>
          <w:rFonts w:ascii="Times New Roman" w:eastAsia="Times New Roman" w:hAnsi="Times New Roman"/>
          <w:bCs/>
          <w:iCs/>
          <w:sz w:val="24"/>
          <w:szCs w:val="24"/>
        </w:rPr>
        <w:t>2010, 14(2), R66.</w:t>
      </w:r>
    </w:p>
    <w:p w:rsidR="003D305E" w:rsidRPr="002B4D20" w:rsidRDefault="003D305E" w:rsidP="00F83AA8">
      <w:pPr>
        <w:spacing w:after="240" w:line="360" w:lineRule="auto"/>
        <w:jc w:val="both"/>
        <w:rPr>
          <w:rFonts w:ascii="Times New Roman" w:hAnsi="Times New Roman"/>
          <w:i/>
          <w:sz w:val="24"/>
          <w:szCs w:val="24"/>
        </w:rPr>
      </w:pPr>
      <w:r w:rsidRPr="002B4D20">
        <w:rPr>
          <w:rFonts w:ascii="Times New Roman" w:eastAsia="Times New Roman" w:hAnsi="Times New Roman"/>
          <w:b/>
          <w:bCs/>
          <w:iCs/>
          <w:sz w:val="24"/>
          <w:szCs w:val="24"/>
        </w:rPr>
        <w:t>Hu RF, Jiang X</w:t>
      </w:r>
      <w:r w:rsidRPr="002B4D20">
        <w:rPr>
          <w:rFonts w:ascii="Times New Roman" w:hAnsi="Times New Roman"/>
          <w:sz w:val="24"/>
          <w:szCs w:val="24"/>
        </w:rPr>
        <w:t xml:space="preserve"> Y</w:t>
      </w:r>
      <w:r w:rsidRPr="002B4D20">
        <w:rPr>
          <w:rFonts w:ascii="Times New Roman" w:hAnsi="Times New Roman"/>
          <w:b/>
          <w:sz w:val="24"/>
          <w:szCs w:val="24"/>
        </w:rPr>
        <w:t>, Hegadoren KM, Zhang YH.</w:t>
      </w:r>
      <w:r w:rsidRPr="002B4D20">
        <w:rPr>
          <w:rFonts w:ascii="Times New Roman" w:hAnsi="Times New Roman"/>
          <w:sz w:val="24"/>
          <w:szCs w:val="24"/>
        </w:rPr>
        <w:t xml:space="preserve"> Effects of earplugs and eye masks combined with relaxing music on sleep, melatonin and cortisol levels in ICU patients: a randomized controlled trial. </w:t>
      </w:r>
      <w:r w:rsidRPr="002B4D20">
        <w:rPr>
          <w:rFonts w:ascii="Times New Roman" w:hAnsi="Times New Roman"/>
          <w:i/>
          <w:sz w:val="24"/>
          <w:szCs w:val="24"/>
        </w:rPr>
        <w:t>Critical Care</w:t>
      </w:r>
      <w:r w:rsidRPr="002B4D20">
        <w:rPr>
          <w:rFonts w:ascii="Times New Roman" w:hAnsi="Times New Roman"/>
          <w:sz w:val="24"/>
          <w:szCs w:val="24"/>
        </w:rPr>
        <w:t xml:space="preserve"> 2015, 19, 115, 2-9.</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Imlay JA.</w:t>
      </w:r>
      <w:r w:rsidRPr="002B4D20">
        <w:rPr>
          <w:rFonts w:ascii="Times New Roman" w:hAnsi="Times New Roman"/>
          <w:sz w:val="24"/>
          <w:szCs w:val="24"/>
        </w:rPr>
        <w:t xml:space="preserve"> “Pathways of oxidative damage”. </w:t>
      </w:r>
      <w:r w:rsidRPr="002B4D20">
        <w:rPr>
          <w:rStyle w:val="Gl"/>
          <w:rFonts w:ascii="Times New Roman" w:hAnsi="Times New Roman"/>
          <w:b w:val="0"/>
          <w:i/>
          <w:sz w:val="24"/>
          <w:szCs w:val="24"/>
        </w:rPr>
        <w:t>Annual Review of Microbiology</w:t>
      </w:r>
      <w:r w:rsidRPr="002B4D20">
        <w:rPr>
          <w:rStyle w:val="Gl"/>
          <w:rFonts w:ascii="Times New Roman" w:hAnsi="Times New Roman"/>
          <w:b w:val="0"/>
          <w:sz w:val="24"/>
          <w:szCs w:val="24"/>
        </w:rPr>
        <w:t xml:space="preserve"> 2003, </w:t>
      </w:r>
      <w:r w:rsidRPr="002B4D20">
        <w:rPr>
          <w:rFonts w:ascii="Times New Roman" w:hAnsi="Times New Roman"/>
          <w:sz w:val="24"/>
          <w:szCs w:val="24"/>
        </w:rPr>
        <w:t>57, 395-418.</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Johnson PR, Thornbill L.</w:t>
      </w:r>
      <w:r w:rsidRPr="002B4D20">
        <w:rPr>
          <w:rFonts w:ascii="Times New Roman" w:hAnsi="Times New Roman"/>
          <w:sz w:val="24"/>
          <w:szCs w:val="24"/>
        </w:rPr>
        <w:t xml:space="preserve"> Noise reduction in the hospital setting. </w:t>
      </w:r>
      <w:r w:rsidRPr="002B4D20">
        <w:rPr>
          <w:rFonts w:ascii="Times New Roman" w:hAnsi="Times New Roman"/>
          <w:i/>
          <w:sz w:val="24"/>
          <w:szCs w:val="24"/>
        </w:rPr>
        <w:t>Journal of Nursing Care</w:t>
      </w:r>
      <w:r w:rsidRPr="002B4D20">
        <w:rPr>
          <w:rFonts w:ascii="Times New Roman" w:hAnsi="Times New Roman"/>
          <w:sz w:val="24"/>
          <w:szCs w:val="24"/>
        </w:rPr>
        <w:t xml:space="preserve"> 2006, 21, 295-297.</w:t>
      </w:r>
    </w:p>
    <w:p w:rsidR="003D305E" w:rsidRPr="002B4D20" w:rsidRDefault="003D305E" w:rsidP="00F83AA8">
      <w:pPr>
        <w:spacing w:after="240" w:line="360" w:lineRule="auto"/>
        <w:jc w:val="both"/>
        <w:rPr>
          <w:rFonts w:ascii="Times New Roman" w:hAnsi="Times New Roman"/>
          <w:i/>
          <w:sz w:val="24"/>
          <w:szCs w:val="24"/>
        </w:rPr>
      </w:pPr>
      <w:r w:rsidRPr="002B4D20">
        <w:rPr>
          <w:rFonts w:ascii="Times New Roman" w:hAnsi="Times New Roman"/>
          <w:b/>
          <w:bCs/>
          <w:iCs/>
          <w:sz w:val="24"/>
          <w:szCs w:val="24"/>
        </w:rPr>
        <w:t>Kam PC, Kam AC, Thompson JF.</w:t>
      </w:r>
      <w:r w:rsidRPr="002B4D20">
        <w:rPr>
          <w:rFonts w:ascii="Times New Roman" w:hAnsi="Times New Roman"/>
          <w:bCs/>
          <w:iCs/>
          <w:sz w:val="24"/>
          <w:szCs w:val="24"/>
        </w:rPr>
        <w:t xml:space="preserve"> Noise pollution in the anaesthetic and intensive care environment. </w:t>
      </w:r>
      <w:r w:rsidRPr="002B4D20">
        <w:rPr>
          <w:rFonts w:ascii="Times New Roman" w:hAnsi="Times New Roman"/>
          <w:bCs/>
          <w:i/>
          <w:iCs/>
          <w:sz w:val="24"/>
          <w:szCs w:val="24"/>
        </w:rPr>
        <w:t xml:space="preserve">Anaesthesia </w:t>
      </w:r>
      <w:r w:rsidRPr="002B4D20">
        <w:rPr>
          <w:rFonts w:ascii="Times New Roman" w:hAnsi="Times New Roman"/>
          <w:bCs/>
          <w:iCs/>
          <w:sz w:val="24"/>
          <w:szCs w:val="24"/>
        </w:rPr>
        <w:t>1994, 49, 982-986.</w:t>
      </w:r>
    </w:p>
    <w:p w:rsidR="003D305E" w:rsidRPr="002B4D20" w:rsidRDefault="007748ED" w:rsidP="00F83AA8">
      <w:pPr>
        <w:spacing w:after="240" w:line="360" w:lineRule="auto"/>
        <w:jc w:val="both"/>
        <w:rPr>
          <w:rFonts w:ascii="Times New Roman" w:hAnsi="Times New Roman"/>
          <w:sz w:val="24"/>
          <w:szCs w:val="24"/>
        </w:rPr>
      </w:pPr>
      <w:hyperlink r:id="rId22" w:history="1">
        <w:r w:rsidR="003D305E" w:rsidRPr="002B4D20">
          <w:rPr>
            <w:rFonts w:ascii="Times New Roman" w:hAnsi="Times New Roman"/>
            <w:b/>
            <w:sz w:val="24"/>
            <w:szCs w:val="24"/>
          </w:rPr>
          <w:t>Kamdar BB</w:t>
        </w:r>
      </w:hyperlink>
      <w:r w:rsidR="003D305E" w:rsidRPr="002B4D20">
        <w:rPr>
          <w:rFonts w:ascii="Times New Roman" w:hAnsi="Times New Roman"/>
          <w:b/>
          <w:sz w:val="24"/>
          <w:szCs w:val="24"/>
        </w:rPr>
        <w:t xml:space="preserve">, </w:t>
      </w:r>
      <w:hyperlink r:id="rId23" w:history="1">
        <w:r w:rsidR="003D305E" w:rsidRPr="002B4D20">
          <w:rPr>
            <w:rFonts w:ascii="Times New Roman" w:hAnsi="Times New Roman"/>
            <w:b/>
            <w:sz w:val="24"/>
            <w:szCs w:val="24"/>
          </w:rPr>
          <w:t>King LM</w:t>
        </w:r>
      </w:hyperlink>
      <w:r w:rsidR="003D305E" w:rsidRPr="002B4D20">
        <w:rPr>
          <w:rFonts w:ascii="Times New Roman" w:hAnsi="Times New Roman"/>
          <w:b/>
          <w:sz w:val="24"/>
          <w:szCs w:val="24"/>
        </w:rPr>
        <w:t xml:space="preserve">, </w:t>
      </w:r>
      <w:hyperlink r:id="rId24" w:history="1">
        <w:r w:rsidR="003D305E" w:rsidRPr="002B4D20">
          <w:rPr>
            <w:rFonts w:ascii="Times New Roman" w:hAnsi="Times New Roman"/>
            <w:b/>
            <w:sz w:val="24"/>
            <w:szCs w:val="24"/>
          </w:rPr>
          <w:t>Collop NA</w:t>
        </w:r>
      </w:hyperlink>
      <w:r w:rsidR="003D305E" w:rsidRPr="002B4D20">
        <w:rPr>
          <w:rFonts w:ascii="Times New Roman" w:hAnsi="Times New Roman"/>
          <w:b/>
          <w:sz w:val="24"/>
          <w:szCs w:val="24"/>
        </w:rPr>
        <w:t xml:space="preserve">, </w:t>
      </w:r>
      <w:hyperlink r:id="rId25" w:history="1">
        <w:r w:rsidR="003D305E" w:rsidRPr="002B4D20">
          <w:rPr>
            <w:rFonts w:ascii="Times New Roman" w:hAnsi="Times New Roman"/>
            <w:b/>
            <w:sz w:val="24"/>
            <w:szCs w:val="24"/>
          </w:rPr>
          <w:t>Sakamuri S</w:t>
        </w:r>
      </w:hyperlink>
      <w:r w:rsidR="003D305E" w:rsidRPr="002B4D20">
        <w:rPr>
          <w:rFonts w:ascii="Times New Roman" w:hAnsi="Times New Roman"/>
          <w:b/>
          <w:sz w:val="24"/>
          <w:szCs w:val="24"/>
        </w:rPr>
        <w:t xml:space="preserve">, </w:t>
      </w:r>
      <w:hyperlink r:id="rId26" w:history="1">
        <w:r w:rsidR="003D305E" w:rsidRPr="002B4D20">
          <w:rPr>
            <w:rFonts w:ascii="Times New Roman" w:hAnsi="Times New Roman"/>
            <w:b/>
            <w:sz w:val="24"/>
            <w:szCs w:val="24"/>
          </w:rPr>
          <w:t>Colantuoni E</w:t>
        </w:r>
      </w:hyperlink>
      <w:r w:rsidR="003D305E" w:rsidRPr="002B4D20">
        <w:rPr>
          <w:rFonts w:ascii="Times New Roman" w:hAnsi="Times New Roman"/>
          <w:b/>
          <w:sz w:val="24"/>
          <w:szCs w:val="24"/>
        </w:rPr>
        <w:t xml:space="preserve">, </w:t>
      </w:r>
      <w:hyperlink r:id="rId27" w:history="1">
        <w:r w:rsidR="003D305E" w:rsidRPr="002B4D20">
          <w:rPr>
            <w:rFonts w:ascii="Times New Roman" w:hAnsi="Times New Roman"/>
            <w:b/>
            <w:sz w:val="24"/>
            <w:szCs w:val="24"/>
          </w:rPr>
          <w:t>Neufeld KJ</w:t>
        </w:r>
      </w:hyperlink>
      <w:r w:rsidR="003D305E" w:rsidRPr="002B4D20">
        <w:rPr>
          <w:rFonts w:ascii="Times New Roman" w:hAnsi="Times New Roman"/>
          <w:b/>
          <w:sz w:val="24"/>
          <w:szCs w:val="24"/>
        </w:rPr>
        <w:t xml:space="preserve">, </w:t>
      </w:r>
      <w:hyperlink r:id="rId28" w:history="1">
        <w:r w:rsidR="003D305E" w:rsidRPr="002B4D20">
          <w:rPr>
            <w:rFonts w:ascii="Times New Roman" w:hAnsi="Times New Roman"/>
            <w:b/>
            <w:sz w:val="24"/>
            <w:szCs w:val="24"/>
          </w:rPr>
          <w:t>Bienvenu OJ</w:t>
        </w:r>
      </w:hyperlink>
      <w:r w:rsidR="003D305E" w:rsidRPr="002B4D20">
        <w:rPr>
          <w:rFonts w:ascii="Times New Roman" w:hAnsi="Times New Roman"/>
          <w:b/>
          <w:sz w:val="24"/>
          <w:szCs w:val="24"/>
        </w:rPr>
        <w:t xml:space="preserve">, </w:t>
      </w:r>
      <w:hyperlink r:id="rId29" w:history="1">
        <w:r w:rsidR="003D305E" w:rsidRPr="002B4D20">
          <w:rPr>
            <w:rFonts w:ascii="Times New Roman" w:hAnsi="Times New Roman"/>
            <w:b/>
            <w:sz w:val="24"/>
            <w:szCs w:val="24"/>
          </w:rPr>
          <w:t>Rowden AM</w:t>
        </w:r>
      </w:hyperlink>
      <w:r w:rsidR="003D305E" w:rsidRPr="002B4D20">
        <w:rPr>
          <w:rFonts w:ascii="Times New Roman" w:hAnsi="Times New Roman"/>
          <w:b/>
          <w:sz w:val="24"/>
          <w:szCs w:val="24"/>
        </w:rPr>
        <w:t xml:space="preserve">, </w:t>
      </w:r>
      <w:hyperlink r:id="rId30" w:history="1">
        <w:r w:rsidR="003D305E" w:rsidRPr="002B4D20">
          <w:rPr>
            <w:rFonts w:ascii="Times New Roman" w:hAnsi="Times New Roman"/>
            <w:b/>
            <w:sz w:val="24"/>
            <w:szCs w:val="24"/>
          </w:rPr>
          <w:t>Touradji P</w:t>
        </w:r>
      </w:hyperlink>
      <w:r w:rsidR="003D305E" w:rsidRPr="002B4D20">
        <w:rPr>
          <w:rFonts w:ascii="Times New Roman" w:hAnsi="Times New Roman"/>
          <w:b/>
          <w:sz w:val="24"/>
          <w:szCs w:val="24"/>
        </w:rPr>
        <w:t xml:space="preserve">, </w:t>
      </w:r>
      <w:hyperlink r:id="rId31" w:history="1">
        <w:r w:rsidR="003D305E" w:rsidRPr="002B4D20">
          <w:rPr>
            <w:rFonts w:ascii="Times New Roman" w:hAnsi="Times New Roman"/>
            <w:b/>
            <w:sz w:val="24"/>
            <w:szCs w:val="24"/>
          </w:rPr>
          <w:t>Brower RG</w:t>
        </w:r>
      </w:hyperlink>
      <w:r w:rsidR="003D305E" w:rsidRPr="002B4D20">
        <w:rPr>
          <w:rFonts w:ascii="Times New Roman" w:hAnsi="Times New Roman"/>
          <w:b/>
          <w:sz w:val="24"/>
          <w:szCs w:val="24"/>
        </w:rPr>
        <w:t xml:space="preserve">, </w:t>
      </w:r>
      <w:hyperlink r:id="rId32" w:history="1">
        <w:r w:rsidR="003D305E" w:rsidRPr="002B4D20">
          <w:rPr>
            <w:rFonts w:ascii="Times New Roman" w:hAnsi="Times New Roman"/>
            <w:b/>
            <w:sz w:val="24"/>
            <w:szCs w:val="24"/>
          </w:rPr>
          <w:t>Needham DM</w:t>
        </w:r>
      </w:hyperlink>
      <w:r w:rsidR="003D305E" w:rsidRPr="002B4D20">
        <w:rPr>
          <w:rFonts w:ascii="Times New Roman" w:hAnsi="Times New Roman"/>
          <w:b/>
          <w:sz w:val="24"/>
          <w:szCs w:val="24"/>
        </w:rPr>
        <w:t>.</w:t>
      </w:r>
      <w:r w:rsidR="003D305E" w:rsidRPr="002B4D20">
        <w:rPr>
          <w:rFonts w:ascii="Times New Roman" w:hAnsi="Times New Roman"/>
          <w:sz w:val="24"/>
          <w:szCs w:val="24"/>
        </w:rPr>
        <w:t xml:space="preserve"> The effect of a quality </w:t>
      </w:r>
      <w:r w:rsidR="003D305E" w:rsidRPr="002B4D20">
        <w:rPr>
          <w:rFonts w:ascii="Times New Roman" w:hAnsi="Times New Roman"/>
          <w:sz w:val="24"/>
          <w:szCs w:val="24"/>
        </w:rPr>
        <w:lastRenderedPageBreak/>
        <w:t xml:space="preserve">improvement intervention on perceived sleep quality and cognition in a medical ICU. </w:t>
      </w:r>
      <w:r w:rsidR="003D305E" w:rsidRPr="002B4D20">
        <w:rPr>
          <w:rFonts w:ascii="Times New Roman" w:hAnsi="Times New Roman"/>
          <w:i/>
          <w:sz w:val="24"/>
          <w:szCs w:val="24"/>
        </w:rPr>
        <w:t>Critical Care Medicine</w:t>
      </w:r>
      <w:r w:rsidR="003D305E" w:rsidRPr="002B4D20">
        <w:rPr>
          <w:rFonts w:ascii="Times New Roman" w:hAnsi="Times New Roman"/>
          <w:sz w:val="24"/>
          <w:szCs w:val="24"/>
        </w:rPr>
        <w:t xml:space="preserve"> 2013, 41(3), 800-809.</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Kaya H, Atar NY, Eskimez Z.</w:t>
      </w:r>
      <w:r w:rsidRPr="002B4D20">
        <w:rPr>
          <w:rFonts w:ascii="Times New Roman" w:hAnsi="Times New Roman"/>
          <w:sz w:val="24"/>
          <w:szCs w:val="24"/>
        </w:rPr>
        <w:t xml:space="preserve"> Hemşirelik model ve kuramları. In: Aştı TA, Karadağ A (ed), Hemşirelik Esasları, Akademi Basın ve Yayıncılık, İstanbul, 2013, s79-113.</w:t>
      </w:r>
    </w:p>
    <w:p w:rsidR="003D305E" w:rsidRPr="002B4D20" w:rsidRDefault="003D305E" w:rsidP="00F83AA8">
      <w:pPr>
        <w:spacing w:after="240" w:line="360" w:lineRule="auto"/>
        <w:jc w:val="both"/>
        <w:rPr>
          <w:rFonts w:ascii="Times New Roman" w:hAnsi="Times New Roman"/>
          <w:b/>
          <w:bCs/>
          <w:sz w:val="24"/>
          <w:szCs w:val="24"/>
        </w:rPr>
      </w:pPr>
      <w:r w:rsidRPr="002B4D20">
        <w:rPr>
          <w:rFonts w:ascii="Times New Roman" w:hAnsi="Times New Roman"/>
          <w:b/>
          <w:bCs/>
          <w:sz w:val="24"/>
          <w:szCs w:val="24"/>
        </w:rPr>
        <w:t xml:space="preserve">Kaygusuz I, Ozturk A, Ustundag B, Yalcin S. </w:t>
      </w:r>
      <w:r w:rsidRPr="002B4D20">
        <w:rPr>
          <w:rFonts w:ascii="Times New Roman" w:hAnsi="Times New Roman"/>
          <w:bCs/>
          <w:sz w:val="24"/>
          <w:szCs w:val="24"/>
        </w:rPr>
        <w:t>Role of free</w:t>
      </w:r>
      <w:r w:rsidRPr="002B4D20">
        <w:rPr>
          <w:rFonts w:ascii="Times New Roman" w:hAnsi="Times New Roman"/>
          <w:sz w:val="24"/>
          <w:szCs w:val="24"/>
        </w:rPr>
        <w:t xml:space="preserve"> </w:t>
      </w:r>
      <w:r w:rsidRPr="002B4D20">
        <w:rPr>
          <w:rFonts w:ascii="Times New Roman" w:hAnsi="Times New Roman"/>
          <w:bCs/>
          <w:sz w:val="24"/>
          <w:szCs w:val="24"/>
        </w:rPr>
        <w:t xml:space="preserve">oxygen radicals in noise-related hearing impairment. </w:t>
      </w:r>
      <w:r w:rsidRPr="002B4D20">
        <w:rPr>
          <w:rFonts w:ascii="Times New Roman" w:hAnsi="Times New Roman"/>
          <w:i/>
          <w:sz w:val="24"/>
          <w:szCs w:val="24"/>
        </w:rPr>
        <w:t>Hearing Research</w:t>
      </w:r>
      <w:r w:rsidRPr="002B4D20">
        <w:rPr>
          <w:rFonts w:ascii="Times New Roman" w:hAnsi="Times New Roman"/>
          <w:sz w:val="24"/>
          <w:szCs w:val="24"/>
        </w:rPr>
        <w:t xml:space="preserve"> </w:t>
      </w:r>
      <w:r w:rsidRPr="002B4D20">
        <w:rPr>
          <w:rFonts w:ascii="Times New Roman" w:hAnsi="Times New Roman"/>
          <w:bCs/>
          <w:sz w:val="24"/>
          <w:szCs w:val="24"/>
        </w:rPr>
        <w:t>2001, 162, 43-47.</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bCs/>
          <w:sz w:val="24"/>
          <w:szCs w:val="24"/>
        </w:rPr>
        <w:t>Kjellberg A.</w:t>
      </w:r>
      <w:r w:rsidRPr="002B4D20">
        <w:rPr>
          <w:rFonts w:ascii="Times New Roman" w:hAnsi="Times New Roman"/>
          <w:bCs/>
          <w:sz w:val="24"/>
          <w:szCs w:val="24"/>
        </w:rPr>
        <w:t xml:space="preserve"> Subjective, behavioral and psychophysiological effects of noise. </w:t>
      </w:r>
      <w:r w:rsidRPr="002B4D20">
        <w:rPr>
          <w:rFonts w:ascii="Times New Roman" w:hAnsi="Times New Roman"/>
          <w:bCs/>
          <w:i/>
          <w:sz w:val="24"/>
          <w:szCs w:val="24"/>
        </w:rPr>
        <w:t>Scandinavian Journal of Work, Environment &amp; Health</w:t>
      </w:r>
      <w:r w:rsidRPr="002B4D20">
        <w:rPr>
          <w:rFonts w:ascii="Times New Roman" w:hAnsi="Times New Roman"/>
          <w:bCs/>
          <w:sz w:val="24"/>
          <w:szCs w:val="24"/>
        </w:rPr>
        <w:t xml:space="preserve"> 1990, 16, 29-38.</w:t>
      </w:r>
    </w:p>
    <w:p w:rsidR="003D305E" w:rsidRPr="002B4D20" w:rsidRDefault="007748ED" w:rsidP="00F83AA8">
      <w:pPr>
        <w:spacing w:after="240" w:line="360" w:lineRule="auto"/>
        <w:jc w:val="both"/>
        <w:rPr>
          <w:rFonts w:ascii="Times New Roman" w:hAnsi="Times New Roman"/>
          <w:sz w:val="24"/>
          <w:szCs w:val="24"/>
        </w:rPr>
      </w:pPr>
      <w:hyperlink r:id="rId33" w:tgtFrame="_blank" w:history="1">
        <w:r w:rsidR="003D305E" w:rsidRPr="002B4D20">
          <w:rPr>
            <w:rStyle w:val="Kpr"/>
            <w:rFonts w:ascii="Times New Roman" w:hAnsi="Times New Roman"/>
            <w:b/>
            <w:color w:val="auto"/>
            <w:sz w:val="24"/>
            <w:szCs w:val="24"/>
            <w:u w:val="none"/>
            <w:shd w:val="clear" w:color="auto" w:fill="FFFFFF"/>
          </w:rPr>
          <w:t>Koc</w:t>
        </w:r>
      </w:hyperlink>
      <w:r w:rsidR="003D305E" w:rsidRPr="002B4D20">
        <w:rPr>
          <w:rFonts w:ascii="Times New Roman" w:hAnsi="Times New Roman"/>
          <w:b/>
          <w:sz w:val="24"/>
          <w:szCs w:val="24"/>
        </w:rPr>
        <w:t xml:space="preserve"> ER</w:t>
      </w:r>
      <w:r w:rsidR="003D305E" w:rsidRPr="002B4D20">
        <w:rPr>
          <w:rFonts w:ascii="Times New Roman" w:hAnsi="Times New Roman"/>
          <w:b/>
          <w:bCs/>
          <w:sz w:val="24"/>
          <w:szCs w:val="24"/>
          <w:shd w:val="clear" w:color="auto" w:fill="FFFFFF"/>
        </w:rPr>
        <w:t>,</w:t>
      </w:r>
      <w:r w:rsidR="003D305E" w:rsidRPr="002B4D20">
        <w:rPr>
          <w:rStyle w:val="apple-converted-space"/>
          <w:rFonts w:ascii="Times New Roman" w:hAnsi="Times New Roman"/>
          <w:b/>
          <w:bCs/>
          <w:sz w:val="24"/>
          <w:szCs w:val="24"/>
          <w:shd w:val="clear" w:color="auto" w:fill="FFFFFF"/>
        </w:rPr>
        <w:t> </w:t>
      </w:r>
      <w:hyperlink r:id="rId34" w:tgtFrame="_blank" w:history="1">
        <w:r w:rsidR="003D305E" w:rsidRPr="002B4D20">
          <w:rPr>
            <w:rStyle w:val="Kpr"/>
            <w:rFonts w:ascii="Times New Roman" w:hAnsi="Times New Roman"/>
            <w:b/>
            <w:color w:val="auto"/>
            <w:sz w:val="24"/>
            <w:szCs w:val="24"/>
            <w:u w:val="none"/>
            <w:shd w:val="clear" w:color="auto" w:fill="FFFFFF"/>
          </w:rPr>
          <w:t>Ersoy</w:t>
        </w:r>
      </w:hyperlink>
      <w:r w:rsidR="003D305E" w:rsidRPr="002B4D20">
        <w:rPr>
          <w:rFonts w:ascii="Times New Roman" w:hAnsi="Times New Roman"/>
          <w:b/>
          <w:sz w:val="24"/>
          <w:szCs w:val="24"/>
        </w:rPr>
        <w:t xml:space="preserve"> A</w:t>
      </w:r>
      <w:r w:rsidR="003D305E" w:rsidRPr="002B4D20">
        <w:rPr>
          <w:rFonts w:ascii="Times New Roman" w:hAnsi="Times New Roman"/>
          <w:b/>
          <w:bCs/>
          <w:sz w:val="24"/>
          <w:szCs w:val="24"/>
          <w:shd w:val="clear" w:color="auto" w:fill="FFFFFF"/>
        </w:rPr>
        <w:t>,</w:t>
      </w:r>
      <w:r w:rsidR="003D305E" w:rsidRPr="002B4D20">
        <w:rPr>
          <w:rStyle w:val="apple-converted-space"/>
          <w:rFonts w:ascii="Times New Roman" w:hAnsi="Times New Roman"/>
          <w:b/>
          <w:bCs/>
          <w:sz w:val="24"/>
          <w:szCs w:val="24"/>
          <w:shd w:val="clear" w:color="auto" w:fill="FFFFFF"/>
        </w:rPr>
        <w:t> </w:t>
      </w:r>
      <w:hyperlink r:id="rId35" w:tgtFrame="_blank" w:history="1">
        <w:r w:rsidR="003D305E" w:rsidRPr="002B4D20">
          <w:rPr>
            <w:rStyle w:val="Kpr"/>
            <w:rFonts w:ascii="Times New Roman" w:hAnsi="Times New Roman"/>
            <w:b/>
            <w:color w:val="auto"/>
            <w:sz w:val="24"/>
            <w:szCs w:val="24"/>
            <w:u w:val="none"/>
            <w:shd w:val="clear" w:color="auto" w:fill="FFFFFF"/>
          </w:rPr>
          <w:t>Ilhan</w:t>
        </w:r>
      </w:hyperlink>
      <w:r w:rsidR="003D305E" w:rsidRPr="002B4D20">
        <w:rPr>
          <w:rFonts w:ascii="Times New Roman" w:hAnsi="Times New Roman"/>
          <w:b/>
          <w:bCs/>
          <w:sz w:val="24"/>
          <w:szCs w:val="24"/>
          <w:shd w:val="clear" w:color="auto" w:fill="FFFFFF"/>
          <w:vertAlign w:val="superscript"/>
        </w:rPr>
        <w:t xml:space="preserve"> </w:t>
      </w:r>
      <w:r w:rsidR="003D305E" w:rsidRPr="002B4D20">
        <w:rPr>
          <w:rFonts w:ascii="Times New Roman" w:hAnsi="Times New Roman"/>
          <w:b/>
          <w:bCs/>
          <w:sz w:val="24"/>
          <w:szCs w:val="24"/>
          <w:shd w:val="clear" w:color="auto" w:fill="FFFFFF"/>
        </w:rPr>
        <w:t>A,</w:t>
      </w:r>
      <w:r w:rsidR="003D305E" w:rsidRPr="002B4D20">
        <w:rPr>
          <w:rStyle w:val="apple-converted-space"/>
          <w:rFonts w:ascii="Times New Roman" w:hAnsi="Times New Roman"/>
          <w:b/>
          <w:bCs/>
          <w:sz w:val="24"/>
          <w:szCs w:val="24"/>
          <w:shd w:val="clear" w:color="auto" w:fill="FFFFFF"/>
        </w:rPr>
        <w:t> </w:t>
      </w:r>
      <w:hyperlink r:id="rId36" w:tgtFrame="_blank" w:history="1">
        <w:r w:rsidR="003D305E" w:rsidRPr="002B4D20">
          <w:rPr>
            <w:rStyle w:val="Kpr"/>
            <w:rFonts w:ascii="Times New Roman" w:hAnsi="Times New Roman"/>
            <w:b/>
            <w:color w:val="auto"/>
            <w:sz w:val="24"/>
            <w:szCs w:val="24"/>
            <w:u w:val="none"/>
            <w:shd w:val="clear" w:color="auto" w:fill="FFFFFF"/>
          </w:rPr>
          <w:t>Erken</w:t>
        </w:r>
      </w:hyperlink>
      <w:r w:rsidR="003D305E" w:rsidRPr="002B4D20">
        <w:rPr>
          <w:rFonts w:ascii="Times New Roman" w:hAnsi="Times New Roman"/>
          <w:b/>
          <w:sz w:val="24"/>
          <w:szCs w:val="24"/>
        </w:rPr>
        <w:t xml:space="preserve"> HA</w:t>
      </w:r>
      <w:r w:rsidR="003D305E" w:rsidRPr="002B4D20">
        <w:rPr>
          <w:rFonts w:ascii="Times New Roman" w:hAnsi="Times New Roman"/>
          <w:b/>
          <w:bCs/>
          <w:sz w:val="24"/>
          <w:szCs w:val="24"/>
          <w:shd w:val="clear" w:color="auto" w:fill="FFFFFF"/>
        </w:rPr>
        <w:t>,</w:t>
      </w:r>
      <w:r w:rsidR="003D305E" w:rsidRPr="002B4D20">
        <w:rPr>
          <w:rStyle w:val="apple-converted-space"/>
          <w:rFonts w:ascii="Times New Roman" w:hAnsi="Times New Roman"/>
          <w:b/>
          <w:bCs/>
          <w:sz w:val="24"/>
          <w:szCs w:val="24"/>
          <w:shd w:val="clear" w:color="auto" w:fill="FFFFFF"/>
        </w:rPr>
        <w:t> </w:t>
      </w:r>
      <w:hyperlink r:id="rId37" w:tgtFrame="_blank" w:history="1">
        <w:r w:rsidR="003D305E" w:rsidRPr="002B4D20">
          <w:rPr>
            <w:rStyle w:val="Kpr"/>
            <w:rFonts w:ascii="Times New Roman" w:hAnsi="Times New Roman"/>
            <w:b/>
            <w:color w:val="auto"/>
            <w:sz w:val="24"/>
            <w:szCs w:val="24"/>
            <w:u w:val="none"/>
            <w:shd w:val="clear" w:color="auto" w:fill="FFFFFF"/>
          </w:rPr>
          <w:t>Sahın</w:t>
        </w:r>
      </w:hyperlink>
      <w:r w:rsidR="003D305E" w:rsidRPr="002B4D20">
        <w:rPr>
          <w:rFonts w:ascii="Times New Roman" w:hAnsi="Times New Roman"/>
          <w:b/>
          <w:sz w:val="24"/>
          <w:szCs w:val="24"/>
        </w:rPr>
        <w:t xml:space="preserve"> S.</w:t>
      </w:r>
      <w:r w:rsidR="003D305E" w:rsidRPr="002B4D20">
        <w:rPr>
          <w:rFonts w:ascii="Times New Roman" w:hAnsi="Times New Roman"/>
          <w:sz w:val="24"/>
          <w:szCs w:val="24"/>
        </w:rPr>
        <w:t xml:space="preserve"> </w:t>
      </w:r>
      <w:r w:rsidR="003D305E" w:rsidRPr="002B4D20">
        <w:rPr>
          <w:rFonts w:ascii="Times New Roman" w:hAnsi="Times New Roman"/>
          <w:sz w:val="24"/>
          <w:szCs w:val="24"/>
          <w:shd w:val="clear" w:color="auto" w:fill="FFFFFF"/>
        </w:rPr>
        <w:t xml:space="preserve">Is rosuvastatin protective against on noise-induced oxidative stress in rat serum? </w:t>
      </w:r>
      <w:r w:rsidR="003D305E" w:rsidRPr="002B4D20">
        <w:rPr>
          <w:rFonts w:ascii="Times New Roman" w:hAnsi="Times New Roman"/>
          <w:i/>
          <w:sz w:val="24"/>
          <w:szCs w:val="24"/>
          <w:shd w:val="clear" w:color="auto" w:fill="FFFFFF"/>
        </w:rPr>
        <w:t xml:space="preserve">Noise and Health </w:t>
      </w:r>
      <w:r w:rsidR="003D305E" w:rsidRPr="002B4D20">
        <w:rPr>
          <w:rFonts w:ascii="Times New Roman" w:hAnsi="Times New Roman"/>
          <w:sz w:val="24"/>
          <w:szCs w:val="24"/>
          <w:shd w:val="clear" w:color="auto" w:fill="FFFFFF"/>
        </w:rPr>
        <w:t>2015, 17, 11-16.</w:t>
      </w:r>
    </w:p>
    <w:p w:rsidR="003D305E" w:rsidRPr="002B4D20" w:rsidRDefault="003D305E" w:rsidP="00F83AA8">
      <w:pPr>
        <w:spacing w:after="240" w:line="360" w:lineRule="auto"/>
        <w:jc w:val="both"/>
        <w:rPr>
          <w:rFonts w:ascii="Times New Roman" w:hAnsi="Times New Roman"/>
          <w:i/>
          <w:sz w:val="24"/>
          <w:szCs w:val="24"/>
        </w:rPr>
      </w:pPr>
      <w:r w:rsidRPr="002B4D20">
        <w:rPr>
          <w:rFonts w:ascii="Times New Roman" w:hAnsi="Times New Roman"/>
          <w:b/>
          <w:sz w:val="24"/>
          <w:szCs w:val="24"/>
          <w:shd w:val="clear" w:color="auto" w:fill="FFFFFF"/>
        </w:rPr>
        <w:t>Kocatürk AP.</w:t>
      </w:r>
      <w:r w:rsidRPr="002B4D20">
        <w:rPr>
          <w:rFonts w:ascii="Times New Roman" w:hAnsi="Times New Roman"/>
          <w:sz w:val="24"/>
          <w:szCs w:val="24"/>
          <w:shd w:val="clear" w:color="auto" w:fill="FFFFFF"/>
        </w:rPr>
        <w:t xml:space="preserve"> Strese cevap.</w:t>
      </w:r>
      <w:r w:rsidRPr="002B4D20">
        <w:rPr>
          <w:rFonts w:ascii="Times New Roman" w:hAnsi="Times New Roman"/>
          <w:sz w:val="24"/>
          <w:szCs w:val="24"/>
        </w:rPr>
        <w:t xml:space="preserve"> A</w:t>
      </w:r>
      <w:r w:rsidRPr="002B4D20">
        <w:rPr>
          <w:rFonts w:ascii="Times New Roman" w:hAnsi="Times New Roman"/>
          <w:i/>
          <w:sz w:val="24"/>
          <w:szCs w:val="24"/>
        </w:rPr>
        <w:t xml:space="preserve">nkara Üniversitesi Tıp Fakültesi Mecmuası </w:t>
      </w:r>
      <w:r w:rsidRPr="002B4D20">
        <w:rPr>
          <w:rFonts w:ascii="Times New Roman" w:hAnsi="Times New Roman"/>
          <w:sz w:val="24"/>
          <w:szCs w:val="24"/>
        </w:rPr>
        <w:t>2000</w:t>
      </w:r>
      <w:r w:rsidRPr="002B4D20">
        <w:rPr>
          <w:rFonts w:ascii="Times New Roman" w:hAnsi="Times New Roman"/>
          <w:i/>
          <w:sz w:val="24"/>
          <w:szCs w:val="24"/>
        </w:rPr>
        <w:t>,</w:t>
      </w:r>
      <w:r w:rsidRPr="002B4D20">
        <w:rPr>
          <w:rFonts w:ascii="Times New Roman" w:hAnsi="Times New Roman"/>
          <w:sz w:val="24"/>
          <w:szCs w:val="24"/>
        </w:rPr>
        <w:t xml:space="preserve"> 53, l, 49-56. </w:t>
      </w:r>
      <w:r w:rsidRPr="002B4D20">
        <w:rPr>
          <w:rFonts w:ascii="Times New Roman" w:hAnsi="Times New Roman"/>
          <w:sz w:val="24"/>
          <w:szCs w:val="24"/>
          <w:shd w:val="clear" w:color="auto" w:fill="FFFFFF"/>
        </w:rPr>
        <w:t xml:space="preserve"> </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lang w:eastAsia="ar-SA"/>
        </w:rPr>
        <w:t>Kol E, İlaslan E, İnce S.</w:t>
      </w:r>
      <w:r w:rsidRPr="002B4D20">
        <w:rPr>
          <w:rFonts w:ascii="Times New Roman" w:hAnsi="Times New Roman"/>
          <w:sz w:val="24"/>
          <w:szCs w:val="24"/>
          <w:lang w:eastAsia="ar-SA"/>
        </w:rPr>
        <w:t xml:space="preserve"> Yoğun bakım ünitelerinde gürültü kaynakları ve gürültü düzeyleri.</w:t>
      </w:r>
      <w:r w:rsidRPr="002B4D20">
        <w:rPr>
          <w:rFonts w:ascii="Times New Roman" w:hAnsi="Times New Roman"/>
          <w:sz w:val="24"/>
          <w:szCs w:val="24"/>
        </w:rPr>
        <w:t xml:space="preserve"> </w:t>
      </w:r>
      <w:r w:rsidRPr="002B4D20">
        <w:rPr>
          <w:rFonts w:ascii="Times New Roman" w:hAnsi="Times New Roman"/>
          <w:i/>
          <w:sz w:val="24"/>
          <w:szCs w:val="24"/>
          <w:shd w:val="clear" w:color="auto" w:fill="FFFFFF"/>
        </w:rPr>
        <w:t>Journal of the Turkish</w:t>
      </w:r>
      <w:r w:rsidRPr="002B4D20">
        <w:rPr>
          <w:rStyle w:val="apple-converted-space"/>
          <w:rFonts w:ascii="Times New Roman" w:hAnsi="Times New Roman"/>
          <w:i/>
          <w:sz w:val="24"/>
          <w:szCs w:val="24"/>
          <w:shd w:val="clear" w:color="auto" w:fill="FFFFFF"/>
        </w:rPr>
        <w:t> </w:t>
      </w:r>
      <w:r w:rsidRPr="002B4D20">
        <w:rPr>
          <w:rStyle w:val="Vurgu"/>
          <w:rFonts w:ascii="Times New Roman" w:hAnsi="Times New Roman"/>
          <w:b w:val="0"/>
          <w:bCs w:val="0"/>
          <w:i/>
          <w:sz w:val="24"/>
          <w:szCs w:val="24"/>
          <w:shd w:val="clear" w:color="auto" w:fill="FFFFFF"/>
        </w:rPr>
        <w:t>Society</w:t>
      </w:r>
      <w:r w:rsidRPr="002B4D20">
        <w:rPr>
          <w:rStyle w:val="apple-converted-space"/>
          <w:rFonts w:ascii="Times New Roman" w:hAnsi="Times New Roman"/>
          <w:b/>
          <w:i/>
          <w:sz w:val="24"/>
          <w:szCs w:val="24"/>
          <w:shd w:val="clear" w:color="auto" w:fill="FFFFFF"/>
        </w:rPr>
        <w:t> </w:t>
      </w:r>
      <w:r w:rsidRPr="002B4D20">
        <w:rPr>
          <w:rFonts w:ascii="Times New Roman" w:hAnsi="Times New Roman"/>
          <w:i/>
          <w:sz w:val="24"/>
          <w:szCs w:val="24"/>
          <w:shd w:val="clear" w:color="auto" w:fill="FFFFFF"/>
        </w:rPr>
        <w:t>of</w:t>
      </w:r>
      <w:r w:rsidRPr="002B4D20">
        <w:rPr>
          <w:rFonts w:ascii="Times New Roman" w:hAnsi="Times New Roman"/>
          <w:b/>
          <w:i/>
          <w:sz w:val="24"/>
          <w:szCs w:val="24"/>
          <w:shd w:val="clear" w:color="auto" w:fill="FFFFFF"/>
        </w:rPr>
        <w:t xml:space="preserve"> </w:t>
      </w:r>
      <w:r w:rsidRPr="002B4D20">
        <w:rPr>
          <w:rStyle w:val="Vurgu"/>
          <w:rFonts w:ascii="Times New Roman" w:hAnsi="Times New Roman"/>
          <w:b w:val="0"/>
          <w:bCs w:val="0"/>
          <w:i/>
          <w:sz w:val="24"/>
          <w:szCs w:val="24"/>
          <w:shd w:val="clear" w:color="auto" w:fill="FFFFFF"/>
        </w:rPr>
        <w:t>Intensive Care</w:t>
      </w:r>
      <w:r w:rsidRPr="002B4D20">
        <w:rPr>
          <w:rFonts w:ascii="Times New Roman" w:hAnsi="Times New Roman"/>
          <w:sz w:val="24"/>
          <w:szCs w:val="24"/>
          <w:lang w:eastAsia="ar-SA"/>
        </w:rPr>
        <w:t xml:space="preserve"> 2015, 13, 122-128.</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bCs/>
          <w:iCs/>
          <w:sz w:val="24"/>
          <w:szCs w:val="24"/>
        </w:rPr>
        <w:t>Konkani A, Oakley B.</w:t>
      </w:r>
      <w:r w:rsidRPr="002B4D20">
        <w:rPr>
          <w:rFonts w:ascii="Times New Roman" w:hAnsi="Times New Roman"/>
          <w:bCs/>
          <w:iCs/>
          <w:sz w:val="24"/>
          <w:szCs w:val="24"/>
        </w:rPr>
        <w:t xml:space="preserve"> Noise in hospital intensive care units-a critical review of a critical topic. </w:t>
      </w:r>
      <w:r w:rsidRPr="002B4D20">
        <w:rPr>
          <w:rFonts w:ascii="Times New Roman" w:hAnsi="Times New Roman"/>
          <w:i/>
          <w:sz w:val="24"/>
          <w:szCs w:val="24"/>
          <w:shd w:val="clear" w:color="auto" w:fill="FFFFFF"/>
        </w:rPr>
        <w:t>The Journal of</w:t>
      </w:r>
      <w:r w:rsidRPr="002B4D20">
        <w:rPr>
          <w:rStyle w:val="apple-converted-space"/>
          <w:rFonts w:ascii="Times New Roman" w:hAnsi="Times New Roman"/>
          <w:i/>
          <w:sz w:val="24"/>
          <w:szCs w:val="24"/>
          <w:shd w:val="clear" w:color="auto" w:fill="FFFFFF"/>
        </w:rPr>
        <w:t> </w:t>
      </w:r>
      <w:r w:rsidRPr="002B4D20">
        <w:rPr>
          <w:rStyle w:val="Vurgu"/>
          <w:rFonts w:ascii="Times New Roman" w:hAnsi="Times New Roman"/>
          <w:b w:val="0"/>
          <w:bCs w:val="0"/>
          <w:i/>
          <w:sz w:val="24"/>
          <w:szCs w:val="24"/>
          <w:shd w:val="clear" w:color="auto" w:fill="FFFFFF"/>
        </w:rPr>
        <w:t>Critical Care</w:t>
      </w:r>
      <w:r w:rsidRPr="002B4D20">
        <w:rPr>
          <w:rFonts w:ascii="Times New Roman" w:hAnsi="Times New Roman"/>
          <w:bCs/>
          <w:iCs/>
          <w:sz w:val="24"/>
          <w:szCs w:val="24"/>
        </w:rPr>
        <w:t xml:space="preserve"> 2012, 27(5), 522,1-9.</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eastAsia="Times New Roman" w:hAnsi="Times New Roman"/>
          <w:b/>
          <w:bCs/>
          <w:iCs/>
          <w:sz w:val="24"/>
          <w:szCs w:val="24"/>
        </w:rPr>
        <w:t>Kumsar AK, Yılmaz FT.</w:t>
      </w:r>
      <w:r w:rsidRPr="002B4D20">
        <w:rPr>
          <w:rFonts w:ascii="Times New Roman" w:eastAsia="Times New Roman" w:hAnsi="Times New Roman"/>
          <w:bCs/>
          <w:iCs/>
          <w:sz w:val="24"/>
          <w:szCs w:val="24"/>
        </w:rPr>
        <w:t xml:space="preserve"> </w:t>
      </w:r>
      <w:proofErr w:type="gramStart"/>
      <w:r w:rsidRPr="002B4D20">
        <w:rPr>
          <w:rFonts w:ascii="Times New Roman" w:eastAsia="Times New Roman" w:hAnsi="Times New Roman"/>
          <w:bCs/>
          <w:iCs/>
          <w:sz w:val="24"/>
          <w:szCs w:val="24"/>
        </w:rPr>
        <w:t xml:space="preserve">Yoğun bakım ünitesinin yoğun bakım hastası üzerindeki etkileri ve hemşirelik bakımı. </w:t>
      </w:r>
      <w:proofErr w:type="gramEnd"/>
      <w:r w:rsidRPr="002B4D20">
        <w:rPr>
          <w:rFonts w:ascii="Times New Roman" w:eastAsia="Times New Roman" w:hAnsi="Times New Roman"/>
          <w:bCs/>
          <w:i/>
          <w:iCs/>
          <w:sz w:val="24"/>
          <w:szCs w:val="24"/>
        </w:rPr>
        <w:t>Hemşirelikte Eğitim ve Araştırma Dergisi</w:t>
      </w:r>
      <w:r w:rsidRPr="002B4D20">
        <w:rPr>
          <w:rFonts w:ascii="Times New Roman" w:eastAsia="Times New Roman" w:hAnsi="Times New Roman"/>
          <w:bCs/>
          <w:iCs/>
          <w:sz w:val="24"/>
          <w:szCs w:val="24"/>
        </w:rPr>
        <w:t xml:space="preserve"> 2013, 10 (2), 56-60.</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eastAsia="Times New Roman" w:hAnsi="Times New Roman"/>
          <w:b/>
          <w:bCs/>
          <w:iCs/>
          <w:sz w:val="24"/>
          <w:szCs w:val="24"/>
        </w:rPr>
        <w:t>Little A.</w:t>
      </w:r>
      <w:r w:rsidRPr="002B4D20">
        <w:rPr>
          <w:rFonts w:ascii="Times New Roman" w:eastAsia="Times New Roman" w:hAnsi="Times New Roman"/>
          <w:bCs/>
          <w:iCs/>
          <w:sz w:val="24"/>
          <w:szCs w:val="24"/>
        </w:rPr>
        <w:t xml:space="preserve"> </w:t>
      </w:r>
      <w:r w:rsidRPr="002B4D20">
        <w:rPr>
          <w:rFonts w:ascii="Times New Roman" w:eastAsia="Times New Roman" w:hAnsi="Times New Roman"/>
          <w:b/>
          <w:bCs/>
          <w:iCs/>
          <w:sz w:val="24"/>
          <w:szCs w:val="24"/>
        </w:rPr>
        <w:t>Either C, Ayas N, Thanachayanont T, Jiang D, Mehta S</w:t>
      </w:r>
      <w:r w:rsidRPr="002B4D20">
        <w:rPr>
          <w:rFonts w:ascii="Times New Roman" w:eastAsia="Times New Roman" w:hAnsi="Times New Roman"/>
          <w:bCs/>
          <w:iCs/>
          <w:sz w:val="24"/>
          <w:szCs w:val="24"/>
        </w:rPr>
        <w:t xml:space="preserve">. A patient survey of sleep quality in the intensive care unit. </w:t>
      </w:r>
      <w:r w:rsidRPr="002B4D20">
        <w:rPr>
          <w:rFonts w:ascii="Times New Roman" w:eastAsia="Times New Roman" w:hAnsi="Times New Roman"/>
          <w:bCs/>
          <w:i/>
          <w:iCs/>
          <w:sz w:val="24"/>
          <w:szCs w:val="24"/>
        </w:rPr>
        <w:t>Minerva Anestesi</w:t>
      </w:r>
      <w:r w:rsidRPr="002B4D20">
        <w:rPr>
          <w:rFonts w:ascii="Times New Roman" w:hAnsi="Times New Roman"/>
          <w:bCs/>
          <w:i/>
          <w:sz w:val="24"/>
          <w:szCs w:val="24"/>
          <w:shd w:val="clear" w:color="auto" w:fill="FFFFFF"/>
        </w:rPr>
        <w:t>ologica</w:t>
      </w:r>
      <w:r w:rsidRPr="002B4D20">
        <w:rPr>
          <w:rFonts w:ascii="Times New Roman" w:eastAsia="Times New Roman" w:hAnsi="Times New Roman"/>
          <w:bCs/>
          <w:iCs/>
          <w:sz w:val="24"/>
          <w:szCs w:val="24"/>
        </w:rPr>
        <w:t xml:space="preserve"> 2012, </w:t>
      </w:r>
      <w:r w:rsidRPr="002B4D20">
        <w:rPr>
          <w:rFonts w:ascii="Times New Roman" w:hAnsi="Times New Roman"/>
          <w:sz w:val="24"/>
          <w:szCs w:val="24"/>
          <w:shd w:val="clear" w:color="auto" w:fill="FFFFFF"/>
        </w:rPr>
        <w:t>78(4), 406-414.</w:t>
      </w:r>
      <w:r w:rsidRPr="002B4D20">
        <w:rPr>
          <w:rStyle w:val="apple-converted-space"/>
          <w:rFonts w:ascii="Times New Roman" w:hAnsi="Times New Roman"/>
          <w:sz w:val="24"/>
          <w:szCs w:val="24"/>
          <w:shd w:val="clear" w:color="auto" w:fill="FFFFFF"/>
        </w:rPr>
        <w:t> </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eastAsia="Times New Roman" w:hAnsi="Times New Roman"/>
          <w:b/>
          <w:bCs/>
          <w:iCs/>
          <w:sz w:val="24"/>
          <w:szCs w:val="24"/>
        </w:rPr>
        <w:t>Loeb M</w:t>
      </w:r>
      <w:r w:rsidRPr="002B4D20">
        <w:rPr>
          <w:rFonts w:ascii="Times New Roman" w:eastAsia="Times New Roman" w:hAnsi="Times New Roman"/>
          <w:bCs/>
          <w:iCs/>
          <w:sz w:val="24"/>
          <w:szCs w:val="24"/>
        </w:rPr>
        <w:t xml:space="preserve">. Noise and human efficiency. </w:t>
      </w:r>
      <w:r w:rsidRPr="002B4D20">
        <w:rPr>
          <w:rFonts w:ascii="Times New Roman" w:eastAsia="Times New Roman" w:hAnsi="Times New Roman"/>
          <w:bCs/>
          <w:i/>
          <w:iCs/>
          <w:sz w:val="24"/>
          <w:szCs w:val="24"/>
        </w:rPr>
        <w:t>John Wiley &amp; Sons Ltd</w:t>
      </w:r>
      <w:proofErr w:type="gramStart"/>
      <w:r w:rsidRPr="002B4D20">
        <w:rPr>
          <w:rFonts w:ascii="Times New Roman" w:eastAsia="Times New Roman" w:hAnsi="Times New Roman"/>
          <w:bCs/>
          <w:i/>
          <w:iCs/>
          <w:sz w:val="24"/>
          <w:szCs w:val="24"/>
        </w:rPr>
        <w:t>.,</w:t>
      </w:r>
      <w:proofErr w:type="gramEnd"/>
      <w:r w:rsidRPr="002B4D20">
        <w:rPr>
          <w:rFonts w:ascii="Times New Roman" w:eastAsia="Times New Roman" w:hAnsi="Times New Roman"/>
          <w:bCs/>
          <w:iCs/>
          <w:sz w:val="24"/>
          <w:szCs w:val="24"/>
        </w:rPr>
        <w:t xml:space="preserve"> </w:t>
      </w:r>
      <w:r w:rsidRPr="002B4D20">
        <w:rPr>
          <w:rFonts w:ascii="Times New Roman" w:eastAsia="Times New Roman" w:hAnsi="Times New Roman"/>
          <w:bCs/>
          <w:i/>
          <w:iCs/>
          <w:sz w:val="24"/>
          <w:szCs w:val="24"/>
        </w:rPr>
        <w:t>London, Great Britain,</w:t>
      </w:r>
      <w:r w:rsidRPr="002B4D20">
        <w:rPr>
          <w:rFonts w:ascii="Times New Roman" w:eastAsia="Times New Roman" w:hAnsi="Times New Roman"/>
          <w:bCs/>
          <w:iCs/>
          <w:sz w:val="24"/>
          <w:szCs w:val="24"/>
        </w:rPr>
        <w:t xml:space="preserve"> 1986,  170-212.</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Lorito G,  Giordano P, Prosser S, Martını A, Hatzopoulos S.</w:t>
      </w:r>
      <w:r w:rsidRPr="002B4D20">
        <w:rPr>
          <w:rFonts w:ascii="Times New Roman" w:hAnsi="Times New Roman"/>
          <w:sz w:val="24"/>
          <w:szCs w:val="24"/>
        </w:rPr>
        <w:t xml:space="preserve"> </w:t>
      </w:r>
      <w:r w:rsidRPr="002B4D20">
        <w:rPr>
          <w:rFonts w:ascii="Times New Roman" w:hAnsi="Times New Roman"/>
          <w:bCs/>
          <w:sz w:val="24"/>
          <w:szCs w:val="24"/>
        </w:rPr>
        <w:t xml:space="preserve">Noise-induced hearing loss: a study on the pharmacological protection in the Sprague Dawley rat with N-acetyl-cysteine. </w:t>
      </w:r>
      <w:hyperlink r:id="rId38" w:history="1">
        <w:r w:rsidRPr="002B4D20">
          <w:rPr>
            <w:rStyle w:val="Kpr"/>
            <w:rFonts w:ascii="Times New Roman" w:hAnsi="Times New Roman"/>
            <w:i/>
            <w:color w:val="auto"/>
            <w:sz w:val="24"/>
            <w:szCs w:val="24"/>
            <w:u w:val="none"/>
          </w:rPr>
          <w:t>Acta Otorhinolaryngologica Italica</w:t>
        </w:r>
      </w:hyperlink>
      <w:r w:rsidRPr="002B4D20">
        <w:rPr>
          <w:rFonts w:ascii="Times New Roman" w:hAnsi="Times New Roman"/>
          <w:b/>
          <w:sz w:val="24"/>
          <w:szCs w:val="24"/>
        </w:rPr>
        <w:t xml:space="preserve"> </w:t>
      </w:r>
      <w:r w:rsidRPr="002B4D20">
        <w:rPr>
          <w:rFonts w:ascii="Times New Roman" w:hAnsi="Times New Roman"/>
          <w:sz w:val="24"/>
          <w:szCs w:val="24"/>
        </w:rPr>
        <w:t>2006,</w:t>
      </w:r>
      <w:r w:rsidRPr="002B4D20">
        <w:rPr>
          <w:rFonts w:ascii="Times New Roman" w:hAnsi="Times New Roman"/>
          <w:b/>
          <w:sz w:val="24"/>
          <w:szCs w:val="24"/>
        </w:rPr>
        <w:t xml:space="preserve"> </w:t>
      </w:r>
      <w:r w:rsidRPr="002B4D20">
        <w:rPr>
          <w:rFonts w:ascii="Times New Roman" w:hAnsi="Times New Roman"/>
          <w:sz w:val="24"/>
          <w:szCs w:val="24"/>
        </w:rPr>
        <w:t>26, 133-139</w:t>
      </w:r>
      <w:r w:rsidRPr="002B4D20">
        <w:rPr>
          <w:rFonts w:ascii="Times New Roman" w:hAnsi="Times New Roman"/>
          <w:b/>
          <w:sz w:val="24"/>
          <w:szCs w:val="24"/>
        </w:rPr>
        <w:t>.</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MacKenzie DJ, Galbrun L.</w:t>
      </w:r>
      <w:r w:rsidRPr="002B4D20">
        <w:rPr>
          <w:rFonts w:ascii="Times New Roman" w:hAnsi="Times New Roman"/>
          <w:sz w:val="24"/>
          <w:szCs w:val="24"/>
        </w:rPr>
        <w:t xml:space="preserve"> Noise levels and noise sources inacute care hospital wards. </w:t>
      </w:r>
      <w:r w:rsidRPr="002B4D20">
        <w:rPr>
          <w:rFonts w:ascii="Times New Roman" w:hAnsi="Times New Roman"/>
          <w:i/>
          <w:sz w:val="24"/>
          <w:szCs w:val="24"/>
        </w:rPr>
        <w:t xml:space="preserve">Building Services Engineering Research and Technology </w:t>
      </w:r>
      <w:r w:rsidRPr="002B4D20">
        <w:rPr>
          <w:rFonts w:ascii="Times New Roman" w:hAnsi="Times New Roman"/>
          <w:sz w:val="24"/>
          <w:szCs w:val="24"/>
        </w:rPr>
        <w:t>2007, 28, 2, 117-131.</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lastRenderedPageBreak/>
        <w:t>Mandal S, Yadav S, Nema, RK.</w:t>
      </w:r>
      <w:r w:rsidRPr="002B4D20">
        <w:rPr>
          <w:rFonts w:ascii="Times New Roman" w:hAnsi="Times New Roman"/>
          <w:sz w:val="24"/>
          <w:szCs w:val="24"/>
        </w:rPr>
        <w:t xml:space="preserve"> Antioxidants: A review. </w:t>
      </w:r>
      <w:r w:rsidRPr="002B4D20">
        <w:rPr>
          <w:rFonts w:ascii="Times New Roman" w:hAnsi="Times New Roman"/>
          <w:i/>
          <w:sz w:val="24"/>
          <w:szCs w:val="24"/>
        </w:rPr>
        <w:t>Journal of Chemical and Pharmaceutical Research</w:t>
      </w:r>
      <w:r w:rsidRPr="002B4D20">
        <w:rPr>
          <w:rFonts w:ascii="Times New Roman" w:hAnsi="Times New Roman"/>
          <w:sz w:val="24"/>
          <w:szCs w:val="24"/>
        </w:rPr>
        <w:t xml:space="preserve"> 2009, 1(1), 102-104.</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 xml:space="preserve">Manikandan S, Devi RS. </w:t>
      </w:r>
      <w:r w:rsidRPr="002B4D20">
        <w:rPr>
          <w:rFonts w:ascii="Times New Roman" w:hAnsi="Times New Roman"/>
          <w:sz w:val="24"/>
          <w:szCs w:val="24"/>
        </w:rPr>
        <w:t xml:space="preserve">Antioxidant property of α-asarone against noise-stress-induced changes in different regions of rat brain. </w:t>
      </w:r>
      <w:r w:rsidRPr="002B4D20">
        <w:rPr>
          <w:rFonts w:ascii="Times New Roman" w:hAnsi="Times New Roman"/>
          <w:i/>
          <w:sz w:val="24"/>
          <w:szCs w:val="24"/>
        </w:rPr>
        <w:t>Pharmacological Research</w:t>
      </w:r>
      <w:r w:rsidRPr="002B4D20">
        <w:rPr>
          <w:rFonts w:ascii="Times New Roman" w:hAnsi="Times New Roman"/>
          <w:sz w:val="24"/>
          <w:szCs w:val="24"/>
        </w:rPr>
        <w:t xml:space="preserve"> 2005, 52, 467-474.</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Manikandan S, Srikumar R, Parthasarathy NJ, Devi RS</w:t>
      </w:r>
      <w:r w:rsidRPr="002B4D20">
        <w:rPr>
          <w:rFonts w:ascii="Times New Roman" w:hAnsi="Times New Roman"/>
          <w:sz w:val="24"/>
          <w:szCs w:val="24"/>
        </w:rPr>
        <w:t xml:space="preserve">. </w:t>
      </w:r>
      <w:r w:rsidRPr="002B4D20">
        <w:rPr>
          <w:rFonts w:ascii="Times New Roman" w:hAnsi="Times New Roman"/>
          <w:bCs/>
          <w:sz w:val="24"/>
          <w:szCs w:val="24"/>
        </w:rPr>
        <w:t xml:space="preserve">Protective effect of </w:t>
      </w:r>
      <w:r w:rsidRPr="002B4D20">
        <w:rPr>
          <w:rFonts w:ascii="Times New Roman" w:hAnsi="Times New Roman"/>
          <w:bCs/>
          <w:i/>
          <w:iCs/>
          <w:sz w:val="24"/>
          <w:szCs w:val="24"/>
        </w:rPr>
        <w:t xml:space="preserve">acorus calamus </w:t>
      </w:r>
      <w:r w:rsidRPr="002B4D20">
        <w:rPr>
          <w:rFonts w:ascii="Times New Roman" w:hAnsi="Times New Roman"/>
          <w:bCs/>
          <w:sz w:val="24"/>
          <w:szCs w:val="24"/>
        </w:rPr>
        <w:t xml:space="preserve">linn on free radical scavengers and lipid peroxidation in discrete regions of brain against noise stress exposed rat. </w:t>
      </w:r>
      <w:hyperlink r:id="rId39" w:history="1">
        <w:r w:rsidRPr="002B4D20">
          <w:rPr>
            <w:rStyle w:val="Kpr"/>
            <w:rFonts w:ascii="Times New Roman" w:hAnsi="Times New Roman"/>
            <w:i/>
            <w:color w:val="auto"/>
            <w:sz w:val="24"/>
            <w:szCs w:val="24"/>
            <w:u w:val="none"/>
          </w:rPr>
          <w:t>Biological and Pharmaceutical Bulleti</w:t>
        </w:r>
      </w:hyperlink>
      <w:r w:rsidRPr="002B4D20">
        <w:rPr>
          <w:rFonts w:ascii="Times New Roman" w:hAnsi="Times New Roman"/>
          <w:bCs/>
          <w:i/>
          <w:sz w:val="24"/>
          <w:szCs w:val="24"/>
        </w:rPr>
        <w:t xml:space="preserve">n </w:t>
      </w:r>
      <w:r w:rsidRPr="002B4D20">
        <w:rPr>
          <w:rFonts w:ascii="Times New Roman" w:hAnsi="Times New Roman"/>
          <w:bCs/>
          <w:sz w:val="24"/>
          <w:szCs w:val="24"/>
        </w:rPr>
        <w:t>2005, 28,</w:t>
      </w:r>
      <w:r w:rsidRPr="002B4D20">
        <w:rPr>
          <w:rFonts w:ascii="Times New Roman" w:hAnsi="Times New Roman"/>
          <w:b/>
          <w:bCs/>
          <w:sz w:val="24"/>
          <w:szCs w:val="24"/>
        </w:rPr>
        <w:t xml:space="preserve"> </w:t>
      </w:r>
      <w:r w:rsidRPr="002B4D20">
        <w:rPr>
          <w:rFonts w:ascii="Times New Roman" w:hAnsi="Times New Roman"/>
          <w:bCs/>
          <w:sz w:val="24"/>
          <w:szCs w:val="24"/>
        </w:rPr>
        <w:t>(</w:t>
      </w:r>
      <w:r w:rsidRPr="002B4D20">
        <w:rPr>
          <w:rFonts w:ascii="Times New Roman" w:hAnsi="Times New Roman"/>
          <w:sz w:val="24"/>
          <w:szCs w:val="24"/>
        </w:rPr>
        <w:t>12), 2327-2330.</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 xml:space="preserve">Manikandan S, Padma MK, Srikumar R, Parthasarathy NJ, Muthuvel A, Devi RS. </w:t>
      </w:r>
      <w:r w:rsidRPr="002B4D20">
        <w:rPr>
          <w:rFonts w:ascii="Times New Roman" w:hAnsi="Times New Roman"/>
          <w:sz w:val="24"/>
          <w:szCs w:val="24"/>
        </w:rPr>
        <w:t xml:space="preserve">Effects of chronic noise stress on spatial memory of rats in relation to neuronal dendritic alteration and free radical-imbalance in hippocampus and medial prefrontal cortex. </w:t>
      </w:r>
      <w:r w:rsidRPr="002B4D20">
        <w:rPr>
          <w:rFonts w:ascii="Times New Roman" w:hAnsi="Times New Roman"/>
          <w:i/>
          <w:sz w:val="24"/>
          <w:szCs w:val="24"/>
        </w:rPr>
        <w:t>Neuroscience Letters</w:t>
      </w:r>
      <w:r w:rsidRPr="002B4D20">
        <w:rPr>
          <w:rFonts w:ascii="Times New Roman" w:hAnsi="Times New Roman"/>
          <w:sz w:val="24"/>
          <w:szCs w:val="24"/>
        </w:rPr>
        <w:t xml:space="preserve"> 2006, 399, 17-22.</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eastAsia="Times New Roman" w:hAnsi="Times New Roman"/>
          <w:b/>
          <w:bCs/>
          <w:iCs/>
          <w:sz w:val="24"/>
          <w:szCs w:val="24"/>
        </w:rPr>
        <w:t>Marshall MC, Soucy MD</w:t>
      </w:r>
      <w:r w:rsidRPr="002B4D20">
        <w:rPr>
          <w:rFonts w:ascii="Times New Roman" w:eastAsia="Times New Roman" w:hAnsi="Times New Roman"/>
          <w:bCs/>
          <w:iCs/>
          <w:sz w:val="24"/>
          <w:szCs w:val="24"/>
        </w:rPr>
        <w:t xml:space="preserve">. Delirium in the intensive care unit. </w:t>
      </w:r>
      <w:r w:rsidRPr="002B4D20">
        <w:rPr>
          <w:rFonts w:ascii="Times New Roman" w:eastAsia="Times New Roman" w:hAnsi="Times New Roman"/>
          <w:bCs/>
          <w:i/>
          <w:iCs/>
          <w:sz w:val="24"/>
          <w:szCs w:val="24"/>
        </w:rPr>
        <w:t>Critical Care Nurse Quarterly</w:t>
      </w:r>
      <w:r w:rsidRPr="002B4D20">
        <w:rPr>
          <w:rFonts w:ascii="Times New Roman" w:eastAsia="Times New Roman" w:hAnsi="Times New Roman"/>
          <w:bCs/>
          <w:iCs/>
          <w:sz w:val="24"/>
          <w:szCs w:val="24"/>
        </w:rPr>
        <w:t xml:space="preserve"> 2003, 26, 172-178.</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McEwena BS, Wingﬁeldb JC.</w:t>
      </w:r>
      <w:r w:rsidRPr="002B4D20">
        <w:rPr>
          <w:rFonts w:ascii="Times New Roman" w:hAnsi="Times New Roman"/>
          <w:sz w:val="24"/>
          <w:szCs w:val="24"/>
        </w:rPr>
        <w:t xml:space="preserve"> The concept of allostasis in biology and biomedicine. </w:t>
      </w:r>
      <w:r w:rsidRPr="002B4D20">
        <w:rPr>
          <w:rFonts w:ascii="Times New Roman" w:hAnsi="Times New Roman"/>
          <w:i/>
          <w:sz w:val="24"/>
          <w:szCs w:val="24"/>
        </w:rPr>
        <w:t>Hormones and Behavior</w:t>
      </w:r>
      <w:r w:rsidRPr="002B4D20">
        <w:rPr>
          <w:rFonts w:ascii="Times New Roman" w:hAnsi="Times New Roman"/>
          <w:sz w:val="24"/>
          <w:szCs w:val="24"/>
        </w:rPr>
        <w:t xml:space="preserve"> 2003, 43, 2-15.</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McIntosh LJ, Sapolsky RM</w:t>
      </w:r>
      <w:r w:rsidRPr="002B4D20">
        <w:rPr>
          <w:rFonts w:ascii="Times New Roman" w:hAnsi="Times New Roman"/>
          <w:sz w:val="24"/>
          <w:szCs w:val="24"/>
        </w:rPr>
        <w:t xml:space="preserve">. Glucocorticoids increase the accumulation of reactive oxygen species and enhance adriamycin-induced toxicity in neuronal culture. </w:t>
      </w:r>
      <w:r w:rsidRPr="002B4D20">
        <w:rPr>
          <w:rFonts w:ascii="Times New Roman" w:hAnsi="Times New Roman"/>
          <w:i/>
          <w:sz w:val="24"/>
          <w:szCs w:val="24"/>
        </w:rPr>
        <w:t>Experimental Neurology</w:t>
      </w:r>
      <w:r w:rsidRPr="002B4D20">
        <w:rPr>
          <w:rFonts w:ascii="Times New Roman" w:hAnsi="Times New Roman"/>
          <w:sz w:val="24"/>
          <w:szCs w:val="24"/>
        </w:rPr>
        <w:t xml:space="preserve"> 1996, 141, 201-206.</w:t>
      </w:r>
    </w:p>
    <w:p w:rsidR="003D305E" w:rsidRPr="002B4D20" w:rsidRDefault="003D305E" w:rsidP="00F83AA8">
      <w:pPr>
        <w:spacing w:after="240" w:line="360" w:lineRule="auto"/>
        <w:jc w:val="both"/>
        <w:rPr>
          <w:rFonts w:ascii="Times New Roman" w:hAnsi="Times New Roman"/>
          <w:sz w:val="24"/>
          <w:szCs w:val="24"/>
          <w:lang w:val="en-US"/>
        </w:rPr>
      </w:pPr>
      <w:r w:rsidRPr="002B4D20">
        <w:rPr>
          <w:rFonts w:ascii="Times New Roman" w:hAnsi="Times New Roman"/>
          <w:b/>
          <w:sz w:val="24"/>
          <w:szCs w:val="24"/>
          <w:lang w:val="en-US"/>
        </w:rPr>
        <w:t>McNicoll L, Pisani MA, Zhang Y, Ely EW, Siegel MD, Inouye SK.</w:t>
      </w:r>
      <w:r w:rsidRPr="002B4D20">
        <w:rPr>
          <w:rFonts w:ascii="Times New Roman" w:hAnsi="Times New Roman"/>
          <w:sz w:val="24"/>
          <w:szCs w:val="24"/>
          <w:lang w:val="en-US"/>
        </w:rPr>
        <w:t xml:space="preserve"> Delirium in the intensive care unit: Occurence and clinical course in older patients. </w:t>
      </w:r>
      <w:r w:rsidRPr="002B4D20">
        <w:rPr>
          <w:rFonts w:ascii="Times New Roman" w:hAnsi="Times New Roman"/>
          <w:i/>
          <w:sz w:val="24"/>
          <w:szCs w:val="24"/>
          <w:shd w:val="clear" w:color="auto" w:fill="FFFFFF"/>
        </w:rPr>
        <w:t>Journal of the American Geriatrics Society</w:t>
      </w:r>
      <w:r w:rsidRPr="002B4D20">
        <w:rPr>
          <w:rFonts w:ascii="Times New Roman" w:hAnsi="Times New Roman"/>
          <w:sz w:val="24"/>
          <w:szCs w:val="24"/>
          <w:lang w:val="en-US"/>
        </w:rPr>
        <w:t xml:space="preserve"> 2003, 51, 591-598.</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Mete S,</w:t>
      </w:r>
      <w:r w:rsidRPr="002B4D20">
        <w:rPr>
          <w:rFonts w:ascii="Times New Roman" w:hAnsi="Times New Roman"/>
          <w:sz w:val="24"/>
          <w:szCs w:val="24"/>
        </w:rPr>
        <w:t xml:space="preserve"> Hemşireliğin temel kavramları. In: Aştı TA, Karadağ A (ed), Hemşirelik Esasları, Akademi Basın ve Yayıncılık, İstanbul, 2013, s79-113.</w:t>
      </w:r>
    </w:p>
    <w:p w:rsidR="003D305E" w:rsidRPr="002B4D20" w:rsidRDefault="003D305E" w:rsidP="00F83AA8">
      <w:pPr>
        <w:spacing w:after="240" w:line="360" w:lineRule="auto"/>
        <w:jc w:val="both"/>
        <w:rPr>
          <w:rStyle w:val="Kpr"/>
          <w:rFonts w:ascii="Times New Roman" w:hAnsi="Times New Roman"/>
          <w:color w:val="auto"/>
          <w:sz w:val="24"/>
          <w:szCs w:val="24"/>
          <w:u w:val="none"/>
        </w:rPr>
      </w:pPr>
      <w:r w:rsidRPr="002B4D20">
        <w:rPr>
          <w:rStyle w:val="Kpr"/>
          <w:rFonts w:ascii="Times New Roman" w:hAnsi="Times New Roman"/>
          <w:b/>
          <w:color w:val="auto"/>
          <w:sz w:val="24"/>
          <w:szCs w:val="24"/>
          <w:u w:val="none"/>
        </w:rPr>
        <w:t>Monsen MG, Edell-Gustafsson UM</w:t>
      </w:r>
      <w:r w:rsidRPr="002B4D20">
        <w:rPr>
          <w:rStyle w:val="Kpr"/>
          <w:rFonts w:ascii="Times New Roman" w:hAnsi="Times New Roman"/>
          <w:color w:val="auto"/>
          <w:sz w:val="24"/>
          <w:szCs w:val="24"/>
          <w:u w:val="none"/>
        </w:rPr>
        <w:t xml:space="preserve">. Noise and sleep disturbance factors before and after implementation of a behavioural modification programme. </w:t>
      </w:r>
      <w:proofErr w:type="gramStart"/>
      <w:r w:rsidRPr="002B4D20">
        <w:rPr>
          <w:rFonts w:ascii="Times New Roman" w:hAnsi="Times New Roman"/>
          <w:i/>
          <w:sz w:val="24"/>
          <w:szCs w:val="24"/>
          <w:lang w:val="en-US"/>
        </w:rPr>
        <w:t>Intensive and Critical Care Nursing</w:t>
      </w:r>
      <w:r w:rsidRPr="002B4D20">
        <w:rPr>
          <w:rStyle w:val="Kpr"/>
          <w:rFonts w:ascii="Times New Roman" w:hAnsi="Times New Roman"/>
          <w:color w:val="auto"/>
          <w:sz w:val="24"/>
          <w:szCs w:val="24"/>
          <w:u w:val="none"/>
        </w:rPr>
        <w:t xml:space="preserve"> 2005, 21, 208-219.</w:t>
      </w:r>
      <w:proofErr w:type="gramEnd"/>
      <w:r w:rsidRPr="002B4D20">
        <w:rPr>
          <w:rStyle w:val="Kpr"/>
          <w:rFonts w:ascii="Times New Roman" w:hAnsi="Times New Roman"/>
          <w:color w:val="auto"/>
          <w:sz w:val="24"/>
          <w:szCs w:val="24"/>
          <w:u w:val="none"/>
        </w:rPr>
        <w:t xml:space="preserve"> </w:t>
      </w:r>
    </w:p>
    <w:p w:rsidR="003D305E" w:rsidRPr="002B4D20" w:rsidRDefault="003D305E" w:rsidP="00F83AA8">
      <w:pPr>
        <w:spacing w:after="240" w:line="360" w:lineRule="auto"/>
        <w:jc w:val="both"/>
        <w:rPr>
          <w:rStyle w:val="Kpr"/>
          <w:rFonts w:ascii="Times New Roman" w:hAnsi="Times New Roman"/>
          <w:color w:val="auto"/>
          <w:sz w:val="24"/>
          <w:szCs w:val="24"/>
          <w:u w:val="none"/>
        </w:rPr>
      </w:pPr>
      <w:r w:rsidRPr="002B4D20">
        <w:rPr>
          <w:rStyle w:val="Kpr"/>
          <w:rFonts w:ascii="Times New Roman" w:hAnsi="Times New Roman"/>
          <w:b/>
          <w:color w:val="auto"/>
          <w:sz w:val="24"/>
          <w:szCs w:val="24"/>
          <w:u w:val="none"/>
        </w:rPr>
        <w:lastRenderedPageBreak/>
        <w:t>National Institute for Occupational Safety and Health Centers for Disease Control and Prevention</w:t>
      </w:r>
      <w:r w:rsidRPr="002B4D20">
        <w:rPr>
          <w:rStyle w:val="Kpr"/>
          <w:rFonts w:ascii="Times New Roman" w:hAnsi="Times New Roman"/>
          <w:color w:val="auto"/>
          <w:sz w:val="24"/>
          <w:szCs w:val="24"/>
          <w:u w:val="none"/>
        </w:rPr>
        <w:t>. Occupational Noise Exposure,  Ohio,1998, s1-126.</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eastAsia="TimesNewRomanPSMT" w:hAnsi="Times New Roman"/>
          <w:b/>
          <w:sz w:val="24"/>
          <w:szCs w:val="24"/>
        </w:rPr>
        <w:t>Ohkawa H, Ohishi N, Yagi K.</w:t>
      </w:r>
      <w:r w:rsidRPr="002B4D20">
        <w:rPr>
          <w:rFonts w:ascii="Times New Roman" w:eastAsia="TimesNewRomanPSMT" w:hAnsi="Times New Roman"/>
          <w:sz w:val="24"/>
          <w:szCs w:val="24"/>
        </w:rPr>
        <w:t xml:space="preserve"> Assay for lipid peroxides in animal tissues by thiobarbituric acid reaction. </w:t>
      </w:r>
      <w:r w:rsidRPr="002B4D20">
        <w:rPr>
          <w:rFonts w:ascii="Times New Roman" w:eastAsia="TimesNewRomanPSMT" w:hAnsi="Times New Roman"/>
          <w:i/>
          <w:iCs/>
          <w:sz w:val="24"/>
          <w:szCs w:val="24"/>
        </w:rPr>
        <w:t>Analytical Biochemistry</w:t>
      </w:r>
      <w:r w:rsidRPr="002B4D20">
        <w:rPr>
          <w:rFonts w:ascii="Times New Roman" w:eastAsia="TimesNewRomanPSMT" w:hAnsi="Times New Roman"/>
          <w:iCs/>
          <w:sz w:val="24"/>
          <w:szCs w:val="24"/>
        </w:rPr>
        <w:t xml:space="preserve"> </w:t>
      </w:r>
      <w:r w:rsidRPr="002B4D20">
        <w:rPr>
          <w:rFonts w:ascii="Times New Roman" w:eastAsia="TimesNewRomanPSMT" w:hAnsi="Times New Roman"/>
          <w:sz w:val="24"/>
          <w:szCs w:val="24"/>
        </w:rPr>
        <w:t>1979, 95(1), 351-358.</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Owens MJ, Nemeroff CB</w:t>
      </w:r>
      <w:r w:rsidRPr="002B4D20">
        <w:rPr>
          <w:rFonts w:ascii="Times New Roman" w:hAnsi="Times New Roman"/>
          <w:sz w:val="24"/>
          <w:szCs w:val="24"/>
        </w:rPr>
        <w:t xml:space="preserve">. Physiology and pharmacology of corticotropin-releasing factor. </w:t>
      </w:r>
      <w:r w:rsidRPr="002B4D20">
        <w:rPr>
          <w:rFonts w:ascii="Times New Roman" w:hAnsi="Times New Roman"/>
          <w:i/>
          <w:sz w:val="24"/>
          <w:szCs w:val="24"/>
        </w:rPr>
        <w:t>Pharmacological Reviews</w:t>
      </w:r>
      <w:r w:rsidRPr="002B4D20">
        <w:rPr>
          <w:rFonts w:ascii="Times New Roman" w:hAnsi="Times New Roman"/>
          <w:sz w:val="24"/>
          <w:szCs w:val="24"/>
        </w:rPr>
        <w:t xml:space="preserve"> 1991, 91, 425-473.</w:t>
      </w:r>
    </w:p>
    <w:p w:rsidR="003D305E" w:rsidRPr="002B4D20" w:rsidRDefault="003D305E" w:rsidP="00F83AA8">
      <w:pPr>
        <w:spacing w:after="240" w:line="360" w:lineRule="auto"/>
        <w:jc w:val="both"/>
        <w:rPr>
          <w:rStyle w:val="Kpr"/>
          <w:rFonts w:ascii="Times New Roman" w:hAnsi="Times New Roman"/>
          <w:color w:val="auto"/>
          <w:sz w:val="24"/>
          <w:szCs w:val="24"/>
          <w:u w:val="none"/>
        </w:rPr>
      </w:pPr>
      <w:r w:rsidRPr="002B4D20">
        <w:rPr>
          <w:rStyle w:val="Kpr"/>
          <w:rFonts w:ascii="Times New Roman" w:hAnsi="Times New Roman"/>
          <w:b/>
          <w:color w:val="auto"/>
          <w:sz w:val="24"/>
          <w:szCs w:val="24"/>
          <w:u w:val="none"/>
        </w:rPr>
        <w:t>Özdemir L.</w:t>
      </w:r>
      <w:r w:rsidRPr="002B4D20">
        <w:rPr>
          <w:rStyle w:val="Kpr"/>
          <w:rFonts w:ascii="Times New Roman" w:hAnsi="Times New Roman"/>
          <w:color w:val="auto"/>
          <w:sz w:val="24"/>
          <w:szCs w:val="24"/>
          <w:u w:val="none"/>
        </w:rPr>
        <w:t xml:space="preserve"> Yoğun bakım hastasında deliryumun yönetimi ve hemşirenin sorumlulukları.</w:t>
      </w:r>
      <w:r w:rsidRPr="002B4D20">
        <w:rPr>
          <w:rFonts w:ascii="Times New Roman" w:hAnsi="Times New Roman"/>
          <w:sz w:val="24"/>
          <w:szCs w:val="24"/>
        </w:rPr>
        <w:t xml:space="preserve"> </w:t>
      </w:r>
      <w:r w:rsidRPr="002B4D20">
        <w:rPr>
          <w:rStyle w:val="Kpr"/>
          <w:rFonts w:ascii="Times New Roman" w:hAnsi="Times New Roman"/>
          <w:i/>
          <w:color w:val="auto"/>
          <w:sz w:val="24"/>
          <w:szCs w:val="24"/>
          <w:u w:val="none"/>
        </w:rPr>
        <w:t>Hacettepe Üniversitesi Hemşirelik Fakültesi Dergisi</w:t>
      </w:r>
      <w:r w:rsidRPr="002B4D20">
        <w:rPr>
          <w:rStyle w:val="Kpr"/>
          <w:rFonts w:ascii="Times New Roman" w:hAnsi="Times New Roman"/>
          <w:color w:val="auto"/>
          <w:sz w:val="24"/>
          <w:szCs w:val="24"/>
          <w:u w:val="none"/>
        </w:rPr>
        <w:t xml:space="preserve"> 2014, 90-98.</w:t>
      </w:r>
    </w:p>
    <w:p w:rsidR="003D305E" w:rsidRPr="002B4D20" w:rsidRDefault="003D305E" w:rsidP="00F83AA8">
      <w:pPr>
        <w:spacing w:after="240" w:line="360" w:lineRule="auto"/>
        <w:jc w:val="both"/>
        <w:rPr>
          <w:rStyle w:val="Kpr"/>
          <w:rFonts w:ascii="Times New Roman" w:hAnsi="Times New Roman"/>
          <w:b/>
          <w:color w:val="auto"/>
          <w:sz w:val="24"/>
          <w:szCs w:val="24"/>
          <w:u w:val="none"/>
        </w:rPr>
      </w:pPr>
      <w:r w:rsidRPr="002B4D20">
        <w:rPr>
          <w:rStyle w:val="authorsname"/>
          <w:rFonts w:ascii="Times New Roman" w:hAnsi="Times New Roman"/>
          <w:b/>
          <w:sz w:val="24"/>
          <w:szCs w:val="24"/>
        </w:rPr>
        <w:t>Pugh R.</w:t>
      </w:r>
      <w:r w:rsidRPr="002B4D20">
        <w:rPr>
          <w:rFonts w:ascii="Times New Roman" w:hAnsi="Times New Roman"/>
          <w:b/>
          <w:sz w:val="24"/>
          <w:szCs w:val="24"/>
        </w:rPr>
        <w:t xml:space="preserve"> </w:t>
      </w:r>
      <w:r w:rsidRPr="002B4D20">
        <w:rPr>
          <w:rStyle w:val="authorsname"/>
          <w:rFonts w:ascii="Times New Roman" w:hAnsi="Times New Roman"/>
          <w:b/>
          <w:sz w:val="24"/>
          <w:szCs w:val="24"/>
        </w:rPr>
        <w:t>Jones</w:t>
      </w:r>
      <w:r w:rsidRPr="002B4D20">
        <w:rPr>
          <w:rFonts w:ascii="Times New Roman" w:hAnsi="Times New Roman"/>
          <w:b/>
          <w:sz w:val="24"/>
          <w:szCs w:val="24"/>
        </w:rPr>
        <w:t xml:space="preserve"> C,</w:t>
      </w:r>
      <w:r w:rsidRPr="002B4D20">
        <w:rPr>
          <w:rStyle w:val="authorsname"/>
          <w:rFonts w:ascii="Times New Roman" w:hAnsi="Times New Roman"/>
          <w:b/>
          <w:sz w:val="24"/>
          <w:szCs w:val="24"/>
        </w:rPr>
        <w:t> Griffiths RD.</w:t>
      </w:r>
      <w:r w:rsidRPr="002B4D20">
        <w:rPr>
          <w:rFonts w:ascii="Times New Roman" w:hAnsi="Times New Roman"/>
          <w:b/>
          <w:sz w:val="24"/>
          <w:szCs w:val="24"/>
        </w:rPr>
        <w:t xml:space="preserve"> </w:t>
      </w:r>
      <w:r w:rsidRPr="002B4D20">
        <w:rPr>
          <w:rStyle w:val="Kpr"/>
          <w:rFonts w:ascii="Times New Roman" w:hAnsi="Times New Roman"/>
          <w:color w:val="auto"/>
          <w:sz w:val="24"/>
          <w:szCs w:val="24"/>
          <w:u w:val="none"/>
        </w:rPr>
        <w:t>The impact of noise in the intensive care unit.</w:t>
      </w:r>
      <w:r w:rsidRPr="002B4D20">
        <w:rPr>
          <w:rFonts w:ascii="Times New Roman" w:hAnsi="Times New Roman"/>
          <w:sz w:val="24"/>
          <w:szCs w:val="24"/>
        </w:rPr>
        <w:t xml:space="preserve"> </w:t>
      </w:r>
      <w:hyperlink r:id="rId40" w:history="1">
        <w:r w:rsidRPr="002B4D20">
          <w:rPr>
            <w:rStyle w:val="Kpr"/>
            <w:rFonts w:ascii="Times New Roman" w:hAnsi="Times New Roman"/>
            <w:i/>
            <w:color w:val="auto"/>
            <w:spacing w:val="4"/>
            <w:sz w:val="24"/>
            <w:szCs w:val="24"/>
            <w:u w:val="none"/>
            <w:shd w:val="clear" w:color="auto" w:fill="FCFCFC"/>
          </w:rPr>
          <w:t>Intensive Care Medicine</w:t>
        </w:r>
      </w:hyperlink>
      <w:r w:rsidRPr="002B4D20">
        <w:rPr>
          <w:rStyle w:val="Kpr"/>
          <w:rFonts w:ascii="Times New Roman" w:hAnsi="Times New Roman"/>
          <w:color w:val="auto"/>
          <w:sz w:val="24"/>
          <w:szCs w:val="24"/>
          <w:u w:val="none"/>
        </w:rPr>
        <w:t xml:space="preserve"> 2007, </w:t>
      </w:r>
      <w:r w:rsidRPr="002B4D20">
        <w:rPr>
          <w:rFonts w:ascii="Times New Roman" w:hAnsi="Times New Roman"/>
          <w:spacing w:val="4"/>
          <w:sz w:val="24"/>
          <w:szCs w:val="24"/>
          <w:shd w:val="clear" w:color="auto" w:fill="FCFCFC"/>
        </w:rPr>
        <w:t>942-949.</w:t>
      </w:r>
    </w:p>
    <w:p w:rsidR="003D305E" w:rsidRPr="002B4D20" w:rsidRDefault="003D305E" w:rsidP="00F83AA8">
      <w:pPr>
        <w:spacing w:after="240" w:line="360" w:lineRule="auto"/>
        <w:jc w:val="both"/>
        <w:rPr>
          <w:rFonts w:ascii="Times New Roman" w:hAnsi="Times New Roman"/>
          <w:b/>
          <w:sz w:val="24"/>
          <w:szCs w:val="24"/>
        </w:rPr>
      </w:pPr>
      <w:r w:rsidRPr="002B4D20">
        <w:rPr>
          <w:rFonts w:ascii="Times New Roman" w:hAnsi="Times New Roman"/>
          <w:b/>
          <w:spacing w:val="4"/>
          <w:sz w:val="24"/>
          <w:szCs w:val="24"/>
          <w:shd w:val="clear" w:color="auto" w:fill="FCFCFC"/>
        </w:rPr>
        <w:t xml:space="preserve">Qutub OH, Khaled FE. </w:t>
      </w:r>
      <w:r w:rsidRPr="002B4D20">
        <w:rPr>
          <w:rFonts w:ascii="Times New Roman" w:hAnsi="Times New Roman"/>
          <w:spacing w:val="4"/>
          <w:sz w:val="24"/>
          <w:szCs w:val="24"/>
          <w:shd w:val="clear" w:color="auto" w:fill="FCFCFC"/>
        </w:rPr>
        <w:t>Assessment of ambient noise levels in the intensive care unit of a university hospital.</w:t>
      </w:r>
      <w:r w:rsidRPr="002B4D20">
        <w:rPr>
          <w:rFonts w:ascii="Times New Roman" w:hAnsi="Times New Roman"/>
          <w:i/>
          <w:spacing w:val="4"/>
          <w:sz w:val="24"/>
          <w:szCs w:val="24"/>
          <w:shd w:val="clear" w:color="auto" w:fill="FCFCFC"/>
        </w:rPr>
        <w:t xml:space="preserve"> Journal of Family &amp; Community Medicine</w:t>
      </w:r>
      <w:r w:rsidRPr="002B4D20">
        <w:rPr>
          <w:rFonts w:ascii="Times New Roman" w:hAnsi="Times New Roman"/>
          <w:spacing w:val="4"/>
          <w:sz w:val="24"/>
          <w:szCs w:val="24"/>
          <w:shd w:val="clear" w:color="auto" w:fill="FCFCFC"/>
        </w:rPr>
        <w:t xml:space="preserve"> 2009, 16(2), 53-57.</w:t>
      </w:r>
    </w:p>
    <w:p w:rsidR="003D305E" w:rsidRPr="002B4D20" w:rsidRDefault="003D305E" w:rsidP="00F83AA8">
      <w:pPr>
        <w:spacing w:after="240" w:line="360" w:lineRule="auto"/>
        <w:jc w:val="both"/>
        <w:rPr>
          <w:rStyle w:val="Kpr"/>
          <w:rFonts w:ascii="Times New Roman" w:hAnsi="Times New Roman"/>
          <w:b/>
          <w:color w:val="auto"/>
          <w:sz w:val="24"/>
          <w:szCs w:val="24"/>
          <w:u w:val="none"/>
        </w:rPr>
      </w:pPr>
      <w:r w:rsidRPr="002B4D20">
        <w:rPr>
          <w:rStyle w:val="Kpr"/>
          <w:rFonts w:ascii="Times New Roman" w:hAnsi="Times New Roman"/>
          <w:b/>
          <w:color w:val="auto"/>
          <w:sz w:val="24"/>
          <w:szCs w:val="24"/>
          <w:u w:val="none"/>
        </w:rPr>
        <w:t xml:space="preserve">Rizzo JA, Frizzi JD. </w:t>
      </w:r>
      <w:r w:rsidRPr="002B4D20">
        <w:rPr>
          <w:rStyle w:val="Kpr"/>
          <w:rFonts w:ascii="Times New Roman" w:hAnsi="Times New Roman"/>
          <w:color w:val="auto"/>
          <w:sz w:val="24"/>
          <w:szCs w:val="24"/>
          <w:u w:val="none"/>
        </w:rPr>
        <w:t>A study of noise levels in an open-</w:t>
      </w:r>
      <w:proofErr w:type="gramStart"/>
      <w:r w:rsidRPr="002B4D20">
        <w:rPr>
          <w:rStyle w:val="Kpr"/>
          <w:rFonts w:ascii="Times New Roman" w:hAnsi="Times New Roman"/>
          <w:color w:val="auto"/>
          <w:sz w:val="24"/>
          <w:szCs w:val="24"/>
          <w:u w:val="none"/>
        </w:rPr>
        <w:t>bay</w:t>
      </w:r>
      <w:proofErr w:type="gramEnd"/>
      <w:r w:rsidRPr="002B4D20">
        <w:rPr>
          <w:rStyle w:val="Kpr"/>
          <w:rFonts w:ascii="Times New Roman" w:hAnsi="Times New Roman"/>
          <w:color w:val="auto"/>
          <w:sz w:val="24"/>
          <w:szCs w:val="24"/>
          <w:u w:val="none"/>
        </w:rPr>
        <w:t xml:space="preserve"> ICU.</w:t>
      </w:r>
      <w:r w:rsidRPr="002B4D20">
        <w:rPr>
          <w:rFonts w:ascii="Times New Roman" w:hAnsi="Times New Roman"/>
          <w:sz w:val="24"/>
          <w:szCs w:val="24"/>
        </w:rPr>
        <w:t xml:space="preserve"> </w:t>
      </w:r>
      <w:r w:rsidRPr="002B4D20">
        <w:rPr>
          <w:rStyle w:val="Kpr"/>
          <w:rFonts w:ascii="Times New Roman" w:hAnsi="Times New Roman"/>
          <w:i/>
          <w:color w:val="auto"/>
          <w:sz w:val="24"/>
          <w:szCs w:val="24"/>
          <w:u w:val="none"/>
        </w:rPr>
        <w:t xml:space="preserve">ICU Director </w:t>
      </w:r>
      <w:r w:rsidRPr="002B4D20">
        <w:rPr>
          <w:rStyle w:val="Kpr"/>
          <w:rFonts w:ascii="Times New Roman" w:hAnsi="Times New Roman"/>
          <w:color w:val="auto"/>
          <w:sz w:val="24"/>
          <w:szCs w:val="24"/>
          <w:u w:val="none"/>
        </w:rPr>
        <w:t>2010, 304-307.</w:t>
      </w:r>
    </w:p>
    <w:p w:rsidR="003D305E" w:rsidRPr="002B4D20" w:rsidRDefault="003D305E" w:rsidP="00F83AA8">
      <w:pPr>
        <w:spacing w:after="240" w:line="360" w:lineRule="auto"/>
        <w:jc w:val="both"/>
        <w:rPr>
          <w:rStyle w:val="apple-converted-space"/>
          <w:rFonts w:ascii="Times New Roman" w:hAnsi="Times New Roman"/>
          <w:sz w:val="24"/>
          <w:szCs w:val="24"/>
          <w:shd w:val="clear" w:color="auto" w:fill="FFFFFF"/>
        </w:rPr>
      </w:pPr>
      <w:r w:rsidRPr="002B4D20">
        <w:rPr>
          <w:rStyle w:val="Kpr"/>
          <w:rFonts w:ascii="Times New Roman" w:hAnsi="Times New Roman"/>
          <w:b/>
          <w:color w:val="auto"/>
          <w:sz w:val="24"/>
          <w:szCs w:val="24"/>
          <w:u w:val="none"/>
        </w:rPr>
        <w:t>Rompaey BA, Elseviers MM, Drom WV, Fromont V, Jorens PG.</w:t>
      </w:r>
      <w:r w:rsidRPr="002B4D20">
        <w:rPr>
          <w:rFonts w:ascii="Times New Roman" w:hAnsi="Times New Roman"/>
          <w:sz w:val="24"/>
          <w:szCs w:val="24"/>
        </w:rPr>
        <w:t xml:space="preserve"> </w:t>
      </w:r>
      <w:r w:rsidRPr="002B4D20">
        <w:rPr>
          <w:rStyle w:val="Kpr"/>
          <w:rFonts w:ascii="Times New Roman" w:hAnsi="Times New Roman"/>
          <w:color w:val="auto"/>
          <w:sz w:val="24"/>
          <w:szCs w:val="24"/>
          <w:u w:val="none"/>
        </w:rPr>
        <w:t>The effect of earplugs during the night on the onset of delirium and sleep perception: a randomized controlled trial in intensive care patients.</w:t>
      </w:r>
      <w:r w:rsidRPr="002B4D20">
        <w:rPr>
          <w:rFonts w:ascii="Times New Roman" w:hAnsi="Times New Roman"/>
          <w:sz w:val="24"/>
          <w:szCs w:val="24"/>
        </w:rPr>
        <w:t xml:space="preserve"> </w:t>
      </w:r>
      <w:r w:rsidRPr="002B4D20">
        <w:rPr>
          <w:rStyle w:val="Kpr"/>
          <w:rFonts w:ascii="Times New Roman" w:hAnsi="Times New Roman"/>
          <w:i/>
          <w:color w:val="auto"/>
          <w:sz w:val="24"/>
          <w:szCs w:val="24"/>
          <w:u w:val="none"/>
        </w:rPr>
        <w:t>Critical Care</w:t>
      </w:r>
      <w:r w:rsidRPr="002B4D20">
        <w:rPr>
          <w:rStyle w:val="Kpr"/>
          <w:rFonts w:ascii="Times New Roman" w:hAnsi="Times New Roman"/>
          <w:color w:val="auto"/>
          <w:sz w:val="24"/>
          <w:szCs w:val="24"/>
          <w:u w:val="none"/>
        </w:rPr>
        <w:t xml:space="preserve"> 2012, </w:t>
      </w:r>
      <w:r w:rsidRPr="002B4D20">
        <w:rPr>
          <w:rFonts w:ascii="Times New Roman" w:hAnsi="Times New Roman"/>
          <w:sz w:val="24"/>
          <w:szCs w:val="24"/>
          <w:shd w:val="clear" w:color="auto" w:fill="FFFFFF"/>
        </w:rPr>
        <w:t>16(3), R73.</w:t>
      </w:r>
      <w:r w:rsidRPr="002B4D20">
        <w:rPr>
          <w:rStyle w:val="apple-converted-space"/>
          <w:rFonts w:ascii="Times New Roman" w:hAnsi="Times New Roman"/>
          <w:sz w:val="24"/>
          <w:szCs w:val="24"/>
          <w:shd w:val="clear" w:color="auto" w:fill="FFFFFF"/>
        </w:rPr>
        <w:t> </w:t>
      </w:r>
    </w:p>
    <w:p w:rsidR="003D305E" w:rsidRPr="002B4D20" w:rsidRDefault="003D305E" w:rsidP="00F83AA8">
      <w:pPr>
        <w:pStyle w:val="1-baslk"/>
        <w:spacing w:before="0" w:beforeAutospacing="0" w:after="240" w:afterAutospacing="0" w:line="360" w:lineRule="auto"/>
      </w:pPr>
      <w:r w:rsidRPr="002B4D20">
        <w:t xml:space="preserve">Sağlık Bakanlığı Yataklı Sağlık Tesislerinde Yoğun Bakım Hizmetlerinin Uygulama Usul Ve Esasları Hakkında Tebliği, T.C.Resmi Gazete, 20 Temmuz 2011, 28000 </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eastAsia="Times New Roman" w:hAnsi="Times New Roman"/>
          <w:b/>
          <w:bCs/>
          <w:iCs/>
          <w:sz w:val="24"/>
          <w:szCs w:val="24"/>
        </w:rPr>
        <w:t xml:space="preserve">Sanad S, </w:t>
      </w:r>
      <w:proofErr w:type="gramStart"/>
      <w:r w:rsidRPr="002B4D20">
        <w:rPr>
          <w:rFonts w:ascii="Times New Roman" w:eastAsia="Times New Roman" w:hAnsi="Times New Roman"/>
          <w:b/>
          <w:bCs/>
          <w:iCs/>
          <w:sz w:val="24"/>
          <w:szCs w:val="24"/>
        </w:rPr>
        <w:t>Asala  A</w:t>
      </w:r>
      <w:proofErr w:type="gramEnd"/>
      <w:r w:rsidRPr="002B4D20">
        <w:rPr>
          <w:rFonts w:ascii="Times New Roman" w:eastAsia="Times New Roman" w:hAnsi="Times New Roman"/>
          <w:b/>
          <w:bCs/>
          <w:iCs/>
          <w:sz w:val="24"/>
          <w:szCs w:val="24"/>
        </w:rPr>
        <w:t>, Soliman N, Balata R.</w:t>
      </w:r>
      <w:r w:rsidRPr="002B4D20">
        <w:rPr>
          <w:rFonts w:ascii="Times New Roman" w:eastAsia="Times New Roman" w:hAnsi="Times New Roman"/>
          <w:bCs/>
          <w:iCs/>
          <w:sz w:val="24"/>
          <w:szCs w:val="24"/>
        </w:rPr>
        <w:t xml:space="preserve"> Assessmenmt of some cardiovascular and biochemical parameters induced in rats by chronic noise stress. </w:t>
      </w:r>
      <w:r w:rsidRPr="002B4D20">
        <w:rPr>
          <w:rFonts w:ascii="Times New Roman" w:eastAsia="Times New Roman" w:hAnsi="Times New Roman"/>
          <w:bCs/>
          <w:i/>
          <w:iCs/>
          <w:sz w:val="24"/>
          <w:szCs w:val="24"/>
        </w:rPr>
        <w:t>Life Science Journal</w:t>
      </w:r>
      <w:r w:rsidRPr="002B4D20">
        <w:rPr>
          <w:rFonts w:ascii="Times New Roman" w:eastAsia="Times New Roman" w:hAnsi="Times New Roman"/>
          <w:bCs/>
          <w:iCs/>
          <w:sz w:val="24"/>
          <w:szCs w:val="24"/>
        </w:rPr>
        <w:t xml:space="preserve"> 2011, 8, </w:t>
      </w:r>
      <w:r w:rsidRPr="002B4D20">
        <w:rPr>
          <w:rFonts w:ascii="Times New Roman" w:hAnsi="Times New Roman"/>
          <w:sz w:val="24"/>
          <w:szCs w:val="24"/>
          <w:shd w:val="clear" w:color="auto" w:fill="FFFFFF"/>
        </w:rPr>
        <w:t>1120-1141.</w:t>
      </w:r>
    </w:p>
    <w:p w:rsidR="003D305E" w:rsidRPr="002B4D20" w:rsidRDefault="003D305E" w:rsidP="00F83AA8">
      <w:pPr>
        <w:spacing w:after="240" w:line="360" w:lineRule="auto"/>
        <w:jc w:val="both"/>
        <w:rPr>
          <w:rFonts w:ascii="Times New Roman" w:hAnsi="Times New Roman"/>
          <w:sz w:val="24"/>
          <w:szCs w:val="24"/>
          <w:lang w:val="en-US"/>
        </w:rPr>
      </w:pPr>
      <w:proofErr w:type="gramStart"/>
      <w:r w:rsidRPr="002B4D20">
        <w:rPr>
          <w:rFonts w:ascii="Times New Roman" w:hAnsi="Times New Roman"/>
          <w:b/>
          <w:sz w:val="24"/>
          <w:szCs w:val="24"/>
          <w:lang w:val="en-US"/>
        </w:rPr>
        <w:t>Schuurmans MJ, Duursma SA, Shortridge-Baggett LM</w:t>
      </w:r>
      <w:r w:rsidRPr="002B4D20">
        <w:rPr>
          <w:rFonts w:ascii="Times New Roman" w:hAnsi="Times New Roman"/>
          <w:sz w:val="24"/>
          <w:szCs w:val="24"/>
          <w:lang w:val="en-US"/>
        </w:rPr>
        <w:t>.</w:t>
      </w:r>
      <w:proofErr w:type="gramEnd"/>
      <w:r w:rsidRPr="002B4D20">
        <w:rPr>
          <w:rFonts w:ascii="Times New Roman" w:hAnsi="Times New Roman"/>
          <w:sz w:val="24"/>
          <w:szCs w:val="24"/>
          <w:lang w:val="en-US"/>
        </w:rPr>
        <w:t xml:space="preserve"> Early recognition of delirium: Review of the literature. </w:t>
      </w:r>
      <w:r w:rsidRPr="002B4D20">
        <w:rPr>
          <w:rFonts w:ascii="Times New Roman" w:eastAsia="Times New Roman" w:hAnsi="Times New Roman"/>
          <w:bCs/>
          <w:i/>
          <w:iCs/>
          <w:sz w:val="24"/>
          <w:szCs w:val="24"/>
        </w:rPr>
        <w:t>Journal of Clinical Nursing</w:t>
      </w:r>
      <w:r w:rsidRPr="002B4D20">
        <w:rPr>
          <w:rFonts w:ascii="Times New Roman" w:hAnsi="Times New Roman"/>
          <w:sz w:val="24"/>
          <w:szCs w:val="24"/>
          <w:lang w:val="en-US"/>
        </w:rPr>
        <w:t xml:space="preserve"> 2001, 10, 721-729.</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Smeltzer SC, Bare BG.</w:t>
      </w:r>
      <w:r w:rsidRPr="002B4D20">
        <w:rPr>
          <w:rFonts w:ascii="Times New Roman" w:hAnsi="Times New Roman"/>
          <w:i/>
          <w:iCs/>
          <w:sz w:val="24"/>
          <w:szCs w:val="24"/>
        </w:rPr>
        <w:t xml:space="preserve"> </w:t>
      </w:r>
      <w:r w:rsidRPr="002B4D20">
        <w:rPr>
          <w:rFonts w:ascii="Times New Roman" w:hAnsi="Times New Roman"/>
          <w:iCs/>
          <w:sz w:val="24"/>
          <w:szCs w:val="24"/>
        </w:rPr>
        <w:t>Homeostasis, stress, and adaptation. In: Brunner &amp; Suddarth's Textbook of Medical-Surgical Nursing, 10th Edition, Lippincott Williams &amp; Wilkins, USA, 2005, s80-98.</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lastRenderedPageBreak/>
        <w:t>Srikumar R, Parthasarathy NJ, Manikandan S, Narayanan GS Sheeladevi R.</w:t>
      </w:r>
      <w:r w:rsidRPr="002B4D20">
        <w:rPr>
          <w:rFonts w:ascii="Times New Roman" w:hAnsi="Times New Roman"/>
          <w:sz w:val="24"/>
          <w:szCs w:val="24"/>
        </w:rPr>
        <w:t xml:space="preserve"> </w:t>
      </w:r>
      <w:r w:rsidRPr="002B4D20">
        <w:rPr>
          <w:rFonts w:ascii="Times New Roman" w:hAnsi="Times New Roman"/>
          <w:bCs/>
          <w:sz w:val="24"/>
          <w:szCs w:val="24"/>
        </w:rPr>
        <w:t xml:space="preserve">Effect of triphala on oxidative stress and on cell-mediated immune response against noise stress in rats. </w:t>
      </w:r>
      <w:r w:rsidRPr="002B4D20">
        <w:rPr>
          <w:rFonts w:ascii="Times New Roman" w:hAnsi="Times New Roman"/>
          <w:i/>
          <w:iCs/>
          <w:sz w:val="24"/>
          <w:szCs w:val="24"/>
        </w:rPr>
        <w:t xml:space="preserve">Molecular and Cellular Biochemistry,  </w:t>
      </w:r>
      <w:r w:rsidRPr="002B4D20">
        <w:rPr>
          <w:rFonts w:ascii="Times New Roman" w:hAnsi="Times New Roman"/>
          <w:iCs/>
          <w:sz w:val="24"/>
          <w:szCs w:val="24"/>
        </w:rPr>
        <w:t>2006,</w:t>
      </w:r>
      <w:r w:rsidRPr="002B4D20">
        <w:rPr>
          <w:rFonts w:ascii="Times New Roman" w:hAnsi="Times New Roman"/>
          <w:i/>
          <w:iCs/>
          <w:sz w:val="24"/>
          <w:szCs w:val="24"/>
        </w:rPr>
        <w:t xml:space="preserve"> </w:t>
      </w:r>
      <w:r w:rsidRPr="002B4D20">
        <w:rPr>
          <w:rFonts w:ascii="Times New Roman" w:hAnsi="Times New Roman"/>
          <w:bCs/>
          <w:sz w:val="24"/>
          <w:szCs w:val="24"/>
        </w:rPr>
        <w:t xml:space="preserve">283, </w:t>
      </w:r>
      <w:r w:rsidRPr="002B4D20">
        <w:rPr>
          <w:rFonts w:ascii="Times New Roman" w:hAnsi="Times New Roman"/>
          <w:sz w:val="24"/>
          <w:szCs w:val="24"/>
        </w:rPr>
        <w:t>67-74.</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eastAsia="Times New Roman" w:hAnsi="Times New Roman"/>
          <w:b/>
          <w:bCs/>
          <w:iCs/>
          <w:sz w:val="24"/>
          <w:szCs w:val="24"/>
        </w:rPr>
        <w:t xml:space="preserve">Stafford A, Haverland A, Bridges E. </w:t>
      </w:r>
      <w:r w:rsidRPr="002B4D20">
        <w:rPr>
          <w:rFonts w:ascii="Times New Roman" w:eastAsia="Times New Roman" w:hAnsi="Times New Roman"/>
          <w:bCs/>
          <w:iCs/>
          <w:sz w:val="24"/>
          <w:szCs w:val="24"/>
        </w:rPr>
        <w:t xml:space="preserve">Noise in the ICU. </w:t>
      </w:r>
      <w:r w:rsidRPr="002B4D20">
        <w:rPr>
          <w:rFonts w:ascii="Times New Roman" w:hAnsi="Times New Roman"/>
          <w:i/>
          <w:sz w:val="24"/>
          <w:szCs w:val="24"/>
          <w:shd w:val="clear" w:color="auto" w:fill="FFFFFF"/>
        </w:rPr>
        <w:t>American Journal of Nursing</w:t>
      </w:r>
      <w:r w:rsidRPr="002B4D20">
        <w:rPr>
          <w:rFonts w:ascii="Times New Roman" w:eastAsia="Times New Roman" w:hAnsi="Times New Roman"/>
          <w:bCs/>
          <w:i/>
          <w:iCs/>
          <w:sz w:val="24"/>
          <w:szCs w:val="24"/>
        </w:rPr>
        <w:t xml:space="preserve"> </w:t>
      </w:r>
      <w:r w:rsidRPr="002B4D20">
        <w:rPr>
          <w:rFonts w:ascii="Times New Roman" w:eastAsia="Times New Roman" w:hAnsi="Times New Roman"/>
          <w:bCs/>
          <w:iCs/>
          <w:sz w:val="24"/>
          <w:szCs w:val="24"/>
        </w:rPr>
        <w:t>2014, 114, 57-63.</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Stansfeld SA, Matheson MP.</w:t>
      </w:r>
      <w:r w:rsidRPr="002B4D20">
        <w:rPr>
          <w:rFonts w:ascii="Times New Roman" w:hAnsi="Times New Roman"/>
          <w:sz w:val="24"/>
          <w:szCs w:val="24"/>
        </w:rPr>
        <w:t xml:space="preserve"> Noise pollution: non-auditory effects on health. </w:t>
      </w:r>
      <w:r w:rsidRPr="002B4D20">
        <w:rPr>
          <w:rFonts w:ascii="Times New Roman" w:hAnsi="Times New Roman"/>
          <w:i/>
          <w:sz w:val="24"/>
          <w:szCs w:val="24"/>
        </w:rPr>
        <w:t>British Medical Bulletin</w:t>
      </w:r>
      <w:r w:rsidRPr="002B4D20">
        <w:rPr>
          <w:rFonts w:ascii="Times New Roman" w:hAnsi="Times New Roman"/>
          <w:sz w:val="24"/>
          <w:szCs w:val="24"/>
        </w:rPr>
        <w:t xml:space="preserve"> 2003, 68, 243-257.</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eastAsia="Times New Roman" w:hAnsi="Times New Roman"/>
          <w:b/>
          <w:sz w:val="24"/>
          <w:szCs w:val="24"/>
        </w:rPr>
        <w:t>Sun Y, Oberley LW, Li Y.</w:t>
      </w:r>
      <w:r w:rsidRPr="002B4D20">
        <w:rPr>
          <w:rFonts w:ascii="Times New Roman" w:eastAsia="Times New Roman" w:hAnsi="Times New Roman"/>
          <w:sz w:val="24"/>
          <w:szCs w:val="24"/>
        </w:rPr>
        <w:t xml:space="preserve"> A simple for clinical assay of superoxide dismutase. </w:t>
      </w:r>
      <w:r w:rsidRPr="002B4D20">
        <w:rPr>
          <w:rFonts w:ascii="Times New Roman" w:eastAsia="Times New Roman" w:hAnsi="Times New Roman"/>
          <w:i/>
          <w:iCs/>
          <w:sz w:val="24"/>
          <w:szCs w:val="24"/>
        </w:rPr>
        <w:t>Clinical Chemistry</w:t>
      </w:r>
      <w:r w:rsidRPr="002B4D20">
        <w:rPr>
          <w:rFonts w:ascii="Times New Roman" w:eastAsia="Times New Roman" w:hAnsi="Times New Roman"/>
          <w:iCs/>
          <w:sz w:val="24"/>
          <w:szCs w:val="24"/>
        </w:rPr>
        <w:t xml:space="preserve"> 1988, </w:t>
      </w:r>
      <w:r w:rsidRPr="002B4D20">
        <w:rPr>
          <w:rFonts w:ascii="Times New Roman" w:eastAsia="Times New Roman" w:hAnsi="Times New Roman"/>
          <w:sz w:val="24"/>
          <w:szCs w:val="24"/>
        </w:rPr>
        <w:t>34(3), 497-500.</w:t>
      </w:r>
    </w:p>
    <w:p w:rsidR="003D305E" w:rsidRPr="002B4D20" w:rsidRDefault="003D305E" w:rsidP="00F83AA8">
      <w:pPr>
        <w:spacing w:after="240" w:line="360" w:lineRule="auto"/>
        <w:jc w:val="both"/>
        <w:rPr>
          <w:rFonts w:ascii="Times New Roman" w:hAnsi="Times New Roman"/>
          <w:bCs/>
          <w:iCs/>
          <w:sz w:val="24"/>
          <w:szCs w:val="24"/>
        </w:rPr>
      </w:pPr>
      <w:r w:rsidRPr="002B4D20">
        <w:rPr>
          <w:rFonts w:ascii="Times New Roman" w:hAnsi="Times New Roman"/>
          <w:b/>
          <w:bCs/>
          <w:iCs/>
          <w:sz w:val="24"/>
          <w:szCs w:val="24"/>
        </w:rPr>
        <w:t xml:space="preserve">Sülekli HE, Küçük A. </w:t>
      </w:r>
      <w:r w:rsidRPr="002B4D20">
        <w:rPr>
          <w:rFonts w:ascii="Times New Roman" w:hAnsi="Times New Roman"/>
          <w:bCs/>
          <w:sz w:val="24"/>
          <w:szCs w:val="24"/>
        </w:rPr>
        <w:t xml:space="preserve">Yoğun bakım üniteleri araştırması. </w:t>
      </w:r>
      <w:r w:rsidRPr="002B4D20">
        <w:rPr>
          <w:rFonts w:ascii="Times New Roman" w:hAnsi="Times New Roman"/>
          <w:bCs/>
          <w:iCs/>
          <w:sz w:val="24"/>
          <w:szCs w:val="24"/>
        </w:rPr>
        <w:t xml:space="preserve">TC Sağlık Bakanlığı Türkiye Kamu Hastaneleri Kurumu, Ankara, 2015,1-7. </w:t>
      </w:r>
    </w:p>
    <w:p w:rsidR="003D305E" w:rsidRPr="002B4D20" w:rsidRDefault="003D305E" w:rsidP="00F83AA8">
      <w:pPr>
        <w:spacing w:after="240" w:line="360" w:lineRule="auto"/>
        <w:jc w:val="both"/>
        <w:rPr>
          <w:rFonts w:ascii="Times New Roman" w:eastAsia="Times New Roman" w:hAnsi="Times New Roman"/>
          <w:bCs/>
          <w:iCs/>
          <w:sz w:val="24"/>
          <w:szCs w:val="24"/>
        </w:rPr>
      </w:pPr>
      <w:r w:rsidRPr="002B4D20">
        <w:rPr>
          <w:rFonts w:ascii="Times New Roman" w:eastAsia="Times New Roman" w:hAnsi="Times New Roman"/>
          <w:b/>
          <w:bCs/>
          <w:iCs/>
          <w:sz w:val="24"/>
          <w:szCs w:val="24"/>
        </w:rPr>
        <w:t xml:space="preserve">Taştan S, Ünver V, İyigün E, İyisoy A. </w:t>
      </w:r>
      <w:r w:rsidRPr="002B4D20">
        <w:rPr>
          <w:rFonts w:ascii="Times New Roman" w:eastAsia="Times New Roman" w:hAnsi="Times New Roman"/>
          <w:bCs/>
          <w:iCs/>
          <w:sz w:val="24"/>
          <w:szCs w:val="24"/>
        </w:rPr>
        <w:t xml:space="preserve">Yoğun bakım ortamının hastaların uykusu üzerine etkileri. </w:t>
      </w:r>
      <w:r w:rsidRPr="002B4D20">
        <w:rPr>
          <w:rStyle w:val="Vurgu"/>
          <w:rFonts w:ascii="Times New Roman" w:hAnsi="Times New Roman"/>
          <w:b w:val="0"/>
          <w:bCs w:val="0"/>
          <w:i/>
          <w:sz w:val="24"/>
          <w:szCs w:val="24"/>
          <w:shd w:val="clear" w:color="auto" w:fill="FFFFFF"/>
        </w:rPr>
        <w:t>Anatolian</w:t>
      </w:r>
      <w:r w:rsidRPr="002B4D20">
        <w:rPr>
          <w:rStyle w:val="apple-converted-space"/>
          <w:rFonts w:ascii="Times New Roman" w:hAnsi="Times New Roman"/>
          <w:b/>
          <w:i/>
          <w:sz w:val="24"/>
          <w:szCs w:val="24"/>
          <w:shd w:val="clear" w:color="auto" w:fill="FFFFFF"/>
        </w:rPr>
        <w:t> </w:t>
      </w:r>
      <w:r w:rsidRPr="002B4D20">
        <w:rPr>
          <w:rFonts w:ascii="Times New Roman" w:hAnsi="Times New Roman"/>
          <w:i/>
          <w:sz w:val="24"/>
          <w:szCs w:val="24"/>
          <w:shd w:val="clear" w:color="auto" w:fill="FFFFFF"/>
        </w:rPr>
        <w:t>Journal of</w:t>
      </w:r>
      <w:r w:rsidRPr="002B4D20">
        <w:rPr>
          <w:rStyle w:val="apple-converted-space"/>
          <w:rFonts w:ascii="Times New Roman" w:hAnsi="Times New Roman"/>
          <w:b/>
          <w:i/>
          <w:sz w:val="24"/>
          <w:szCs w:val="24"/>
          <w:shd w:val="clear" w:color="auto" w:fill="FFFFFF"/>
        </w:rPr>
        <w:t> </w:t>
      </w:r>
      <w:r w:rsidRPr="002B4D20">
        <w:rPr>
          <w:rStyle w:val="Vurgu"/>
          <w:rFonts w:ascii="Times New Roman" w:hAnsi="Times New Roman"/>
          <w:b w:val="0"/>
          <w:bCs w:val="0"/>
          <w:i/>
          <w:sz w:val="24"/>
          <w:szCs w:val="24"/>
          <w:shd w:val="clear" w:color="auto" w:fill="FFFFFF"/>
        </w:rPr>
        <w:t>Clinical Investigation</w:t>
      </w:r>
      <w:r w:rsidRPr="002B4D20">
        <w:rPr>
          <w:rFonts w:ascii="Times New Roman" w:eastAsia="Times New Roman" w:hAnsi="Times New Roman"/>
          <w:bCs/>
          <w:iCs/>
          <w:sz w:val="24"/>
          <w:szCs w:val="24"/>
        </w:rPr>
        <w:t xml:space="preserve"> 2010, 4(1): 5-10.</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eastAsia="Times New Roman" w:hAnsi="Times New Roman"/>
          <w:b/>
          <w:bCs/>
          <w:iCs/>
          <w:sz w:val="24"/>
          <w:szCs w:val="24"/>
        </w:rPr>
        <w:t xml:space="preserve">Temiz G. </w:t>
      </w:r>
      <w:r w:rsidRPr="002B4D20">
        <w:rPr>
          <w:rFonts w:ascii="Times New Roman" w:eastAsia="Times New Roman" w:hAnsi="Times New Roman"/>
          <w:bCs/>
          <w:iCs/>
          <w:sz w:val="24"/>
          <w:szCs w:val="24"/>
        </w:rPr>
        <w:t>Uyku değişiklikleri ve hemşirelik bakımı. In: Yoğun Bakım Hemşireliği. Nobel Tıp Kitabevi, İstanbul, 2015, s126-143.</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Terakye G.</w:t>
      </w:r>
      <w:r w:rsidRPr="002B4D20">
        <w:rPr>
          <w:rFonts w:ascii="Times New Roman" w:hAnsi="Times New Roman"/>
          <w:sz w:val="24"/>
          <w:szCs w:val="24"/>
        </w:rPr>
        <w:t xml:space="preserve"> Bilinci kapalı bireyle iletişim. In: Hasta Hemşire İlişkileri. Aydoğdu Ofset, İstanbul, 1994, s104-105.</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eastAsia="Times New Roman" w:hAnsi="Times New Roman"/>
          <w:b/>
          <w:bCs/>
          <w:iCs/>
          <w:sz w:val="24"/>
          <w:szCs w:val="24"/>
        </w:rPr>
        <w:t xml:space="preserve">Tropeo AC, Vidi Y, Locane MD, </w:t>
      </w:r>
      <w:hyperlink r:id="rId41" w:history="1">
        <w:r w:rsidRPr="002B4D20">
          <w:rPr>
            <w:rStyle w:val="Kpr"/>
            <w:rFonts w:ascii="Times New Roman" w:hAnsi="Times New Roman"/>
            <w:b/>
            <w:color w:val="auto"/>
            <w:sz w:val="24"/>
            <w:szCs w:val="24"/>
            <w:u w:val="none"/>
            <w:shd w:val="clear" w:color="auto" w:fill="FFFFFF"/>
          </w:rPr>
          <w:t>Braghiroli A</w:t>
        </w:r>
      </w:hyperlink>
      <w:r w:rsidRPr="002B4D20">
        <w:rPr>
          <w:rFonts w:ascii="Times New Roman" w:hAnsi="Times New Roman"/>
          <w:b/>
          <w:sz w:val="24"/>
          <w:szCs w:val="24"/>
          <w:shd w:val="clear" w:color="auto" w:fill="FFFFFF"/>
        </w:rPr>
        <w:t>,</w:t>
      </w:r>
      <w:r w:rsidRPr="002B4D20">
        <w:rPr>
          <w:rStyle w:val="apple-converted-space"/>
          <w:rFonts w:ascii="Times New Roman" w:hAnsi="Times New Roman"/>
          <w:b/>
          <w:sz w:val="24"/>
          <w:szCs w:val="24"/>
          <w:shd w:val="clear" w:color="auto" w:fill="FFFFFF"/>
        </w:rPr>
        <w:t> </w:t>
      </w:r>
      <w:hyperlink r:id="rId42" w:history="1">
        <w:r w:rsidRPr="002B4D20">
          <w:rPr>
            <w:rStyle w:val="Kpr"/>
            <w:rFonts w:ascii="Times New Roman" w:hAnsi="Times New Roman"/>
            <w:b/>
            <w:color w:val="auto"/>
            <w:sz w:val="24"/>
            <w:szCs w:val="24"/>
            <w:u w:val="none"/>
            <w:shd w:val="clear" w:color="auto" w:fill="FFFFFF"/>
          </w:rPr>
          <w:t>Mascia L</w:t>
        </w:r>
      </w:hyperlink>
      <w:r w:rsidRPr="002B4D20">
        <w:rPr>
          <w:rFonts w:ascii="Times New Roman" w:hAnsi="Times New Roman"/>
          <w:b/>
          <w:sz w:val="24"/>
          <w:szCs w:val="24"/>
          <w:shd w:val="clear" w:color="auto" w:fill="FFFFFF"/>
        </w:rPr>
        <w:t>,</w:t>
      </w:r>
      <w:r w:rsidRPr="002B4D20">
        <w:rPr>
          <w:rStyle w:val="apple-converted-space"/>
          <w:rFonts w:ascii="Times New Roman" w:hAnsi="Times New Roman"/>
          <w:b/>
          <w:sz w:val="24"/>
          <w:szCs w:val="24"/>
          <w:shd w:val="clear" w:color="auto" w:fill="FFFFFF"/>
        </w:rPr>
        <w:t> </w:t>
      </w:r>
      <w:hyperlink r:id="rId43" w:history="1">
        <w:r w:rsidRPr="002B4D20">
          <w:rPr>
            <w:rStyle w:val="Kpr"/>
            <w:rFonts w:ascii="Times New Roman" w:hAnsi="Times New Roman"/>
            <w:b/>
            <w:color w:val="auto"/>
            <w:sz w:val="24"/>
            <w:szCs w:val="24"/>
            <w:u w:val="none"/>
            <w:shd w:val="clear" w:color="auto" w:fill="FFFFFF"/>
          </w:rPr>
          <w:t>Bosma K</w:t>
        </w:r>
      </w:hyperlink>
      <w:r w:rsidRPr="002B4D20">
        <w:rPr>
          <w:rFonts w:ascii="Times New Roman" w:hAnsi="Times New Roman"/>
          <w:b/>
          <w:sz w:val="24"/>
          <w:szCs w:val="24"/>
          <w:shd w:val="clear" w:color="auto" w:fill="FFFFFF"/>
        </w:rPr>
        <w:t>,</w:t>
      </w:r>
      <w:r w:rsidRPr="002B4D20">
        <w:rPr>
          <w:rStyle w:val="apple-converted-space"/>
          <w:rFonts w:ascii="Times New Roman" w:hAnsi="Times New Roman"/>
          <w:b/>
          <w:sz w:val="24"/>
          <w:szCs w:val="24"/>
          <w:shd w:val="clear" w:color="auto" w:fill="FFFFFF"/>
        </w:rPr>
        <w:t> </w:t>
      </w:r>
      <w:hyperlink r:id="rId44" w:history="1">
        <w:r w:rsidRPr="002B4D20">
          <w:rPr>
            <w:rStyle w:val="Kpr"/>
            <w:rFonts w:ascii="Times New Roman" w:hAnsi="Times New Roman"/>
            <w:b/>
            <w:color w:val="auto"/>
            <w:sz w:val="24"/>
            <w:szCs w:val="24"/>
            <w:u w:val="none"/>
            <w:shd w:val="clear" w:color="auto" w:fill="FFFFFF"/>
          </w:rPr>
          <w:t>Ranieri VM</w:t>
        </w:r>
      </w:hyperlink>
      <w:r w:rsidRPr="002B4D20">
        <w:rPr>
          <w:rFonts w:ascii="Times New Roman" w:hAnsi="Times New Roman"/>
          <w:b/>
          <w:sz w:val="24"/>
          <w:szCs w:val="24"/>
          <w:shd w:val="clear" w:color="auto" w:fill="FFFFFF"/>
        </w:rPr>
        <w:t>.</w:t>
      </w:r>
      <w:r w:rsidRPr="002B4D20">
        <w:rPr>
          <w:rFonts w:ascii="Times New Roman" w:eastAsia="Times New Roman" w:hAnsi="Times New Roman"/>
          <w:bCs/>
          <w:iCs/>
          <w:sz w:val="24"/>
          <w:szCs w:val="24"/>
        </w:rPr>
        <w:t xml:space="preserve"> Sleep disturbances in the critically ill patients: role of delirium and sedative agents. </w:t>
      </w:r>
      <w:r w:rsidRPr="002B4D20">
        <w:rPr>
          <w:rFonts w:ascii="Times New Roman" w:eastAsia="Times New Roman" w:hAnsi="Times New Roman"/>
          <w:bCs/>
          <w:i/>
          <w:iCs/>
          <w:sz w:val="24"/>
          <w:szCs w:val="24"/>
        </w:rPr>
        <w:t>Minerva Anestesi</w:t>
      </w:r>
      <w:r w:rsidRPr="002B4D20">
        <w:rPr>
          <w:rFonts w:ascii="Times New Roman" w:hAnsi="Times New Roman"/>
          <w:bCs/>
          <w:i/>
          <w:sz w:val="24"/>
          <w:szCs w:val="24"/>
          <w:shd w:val="clear" w:color="auto" w:fill="FFFFFF"/>
        </w:rPr>
        <w:t>ologica</w:t>
      </w:r>
      <w:r w:rsidRPr="002B4D20">
        <w:rPr>
          <w:rFonts w:ascii="Times New Roman" w:eastAsia="Times New Roman" w:hAnsi="Times New Roman"/>
          <w:bCs/>
          <w:iCs/>
          <w:sz w:val="24"/>
          <w:szCs w:val="24"/>
        </w:rPr>
        <w:t xml:space="preserve"> 2011, </w:t>
      </w:r>
      <w:r w:rsidRPr="002B4D20">
        <w:rPr>
          <w:rFonts w:ascii="Times New Roman" w:hAnsi="Times New Roman"/>
          <w:sz w:val="24"/>
          <w:szCs w:val="24"/>
          <w:shd w:val="clear" w:color="auto" w:fill="FFFFFF"/>
        </w:rPr>
        <w:t>77(6), 604-612.</w:t>
      </w:r>
    </w:p>
    <w:p w:rsidR="003D305E" w:rsidRPr="002B4D20" w:rsidRDefault="003D305E" w:rsidP="00F83AA8">
      <w:pPr>
        <w:spacing w:after="240" w:line="360" w:lineRule="auto"/>
        <w:jc w:val="both"/>
        <w:rPr>
          <w:rFonts w:ascii="Times New Roman" w:hAnsi="Times New Roman"/>
          <w:b/>
          <w:bCs/>
          <w:iCs/>
          <w:sz w:val="24"/>
          <w:szCs w:val="24"/>
        </w:rPr>
      </w:pPr>
      <w:r w:rsidRPr="002B4D20">
        <w:rPr>
          <w:rFonts w:ascii="Times New Roman" w:hAnsi="Times New Roman"/>
          <w:b/>
          <w:bCs/>
          <w:iCs/>
          <w:sz w:val="24"/>
          <w:szCs w:val="24"/>
        </w:rPr>
        <w:t xml:space="preserve">Tsiou C, Eftymiatos D, Theodossopoulou E, Notis P, Kiriakou K. </w:t>
      </w:r>
      <w:r w:rsidRPr="002B4D20">
        <w:rPr>
          <w:rFonts w:ascii="Times New Roman" w:hAnsi="Times New Roman"/>
          <w:bCs/>
          <w:iCs/>
          <w:sz w:val="24"/>
          <w:szCs w:val="24"/>
        </w:rPr>
        <w:t xml:space="preserve">Noise sources and levels in the Evgenidion Hospital intensive care unit. </w:t>
      </w:r>
      <w:r w:rsidRPr="002B4D20">
        <w:rPr>
          <w:rFonts w:ascii="Times New Roman" w:hAnsi="Times New Roman"/>
          <w:bCs/>
          <w:i/>
          <w:iCs/>
          <w:sz w:val="24"/>
          <w:szCs w:val="24"/>
        </w:rPr>
        <w:t>Intensive Care Medicine</w:t>
      </w:r>
      <w:r w:rsidRPr="002B4D20">
        <w:rPr>
          <w:rFonts w:ascii="Times New Roman" w:hAnsi="Times New Roman"/>
          <w:bCs/>
          <w:iCs/>
          <w:sz w:val="24"/>
          <w:szCs w:val="24"/>
        </w:rPr>
        <w:t xml:space="preserve"> 1998, 24, 845-847.</w:t>
      </w:r>
    </w:p>
    <w:p w:rsidR="003D305E" w:rsidRPr="002B4D20" w:rsidRDefault="003D305E" w:rsidP="00F83AA8">
      <w:pPr>
        <w:spacing w:after="240" w:line="360" w:lineRule="auto"/>
        <w:jc w:val="both"/>
        <w:rPr>
          <w:rFonts w:ascii="Times New Roman" w:hAnsi="Times New Roman"/>
          <w:bCs/>
          <w:iCs/>
          <w:sz w:val="24"/>
          <w:szCs w:val="24"/>
        </w:rPr>
      </w:pPr>
      <w:r w:rsidRPr="002B4D20">
        <w:rPr>
          <w:rFonts w:ascii="Times New Roman" w:hAnsi="Times New Roman"/>
          <w:b/>
          <w:bCs/>
          <w:iCs/>
          <w:sz w:val="24"/>
          <w:szCs w:val="24"/>
        </w:rPr>
        <w:t>Türkyılmaz K,  Nazlıgül A, Dereli E, Ulutaş PA.</w:t>
      </w:r>
      <w:r w:rsidRPr="002B4D20">
        <w:rPr>
          <w:rFonts w:ascii="Times New Roman" w:hAnsi="Times New Roman"/>
          <w:sz w:val="24"/>
          <w:szCs w:val="24"/>
        </w:rPr>
        <w:t xml:space="preserve"> </w:t>
      </w:r>
      <w:proofErr w:type="gramStart"/>
      <w:r w:rsidRPr="002B4D20">
        <w:rPr>
          <w:rFonts w:ascii="Times New Roman" w:hAnsi="Times New Roman"/>
          <w:bCs/>
          <w:iCs/>
          <w:sz w:val="24"/>
          <w:szCs w:val="24"/>
        </w:rPr>
        <w:t xml:space="preserve">Akut gürültünün etlik piliçlerde korku ve bazı stres </w:t>
      </w:r>
      <w:r w:rsidR="00AF11C6" w:rsidRPr="002B4D20">
        <w:rPr>
          <w:rFonts w:ascii="Times New Roman" w:hAnsi="Times New Roman"/>
          <w:bCs/>
          <w:iCs/>
          <w:sz w:val="24"/>
          <w:szCs w:val="24"/>
        </w:rPr>
        <w:t xml:space="preserve">göstergeleri üzerine etkileri. </w:t>
      </w:r>
      <w:proofErr w:type="gramEnd"/>
      <w:r w:rsidRPr="002B4D20">
        <w:rPr>
          <w:rFonts w:ascii="Times New Roman" w:hAnsi="Times New Roman"/>
          <w:bCs/>
          <w:i/>
          <w:iCs/>
          <w:sz w:val="24"/>
          <w:szCs w:val="24"/>
        </w:rPr>
        <w:t xml:space="preserve">Kafkas Üniversitesi Vet Fak Dergisi </w:t>
      </w:r>
      <w:r w:rsidRPr="002B4D20">
        <w:rPr>
          <w:rFonts w:ascii="Times New Roman" w:hAnsi="Times New Roman"/>
          <w:bCs/>
          <w:iCs/>
          <w:sz w:val="24"/>
          <w:szCs w:val="24"/>
        </w:rPr>
        <w:t>2011,</w:t>
      </w:r>
      <w:r w:rsidRPr="002B4D20">
        <w:rPr>
          <w:rFonts w:ascii="Times New Roman" w:hAnsi="Times New Roman"/>
          <w:sz w:val="24"/>
          <w:szCs w:val="24"/>
        </w:rPr>
        <w:t xml:space="preserve"> </w:t>
      </w:r>
      <w:r w:rsidRPr="002B4D20">
        <w:rPr>
          <w:rFonts w:ascii="Times New Roman" w:hAnsi="Times New Roman"/>
          <w:bCs/>
          <w:iCs/>
          <w:sz w:val="24"/>
          <w:szCs w:val="24"/>
        </w:rPr>
        <w:t>17 (6), 957-962.</w:t>
      </w:r>
    </w:p>
    <w:p w:rsidR="003D305E" w:rsidRPr="002B4D20" w:rsidRDefault="003D305E" w:rsidP="00F83AA8">
      <w:pPr>
        <w:spacing w:after="240" w:line="360" w:lineRule="auto"/>
        <w:jc w:val="both"/>
        <w:rPr>
          <w:rFonts w:ascii="Times New Roman" w:hAnsi="Times New Roman"/>
          <w:i/>
          <w:sz w:val="24"/>
          <w:szCs w:val="24"/>
        </w:rPr>
      </w:pPr>
      <w:r w:rsidRPr="002B4D20">
        <w:rPr>
          <w:rFonts w:ascii="Times New Roman" w:hAnsi="Times New Roman"/>
          <w:b/>
          <w:sz w:val="24"/>
          <w:szCs w:val="24"/>
        </w:rPr>
        <w:t>Uzelli D, Korhan EA.</w:t>
      </w:r>
      <w:r w:rsidRPr="002B4D20">
        <w:rPr>
          <w:rFonts w:ascii="Times New Roman" w:hAnsi="Times New Roman"/>
          <w:sz w:val="24"/>
          <w:szCs w:val="24"/>
        </w:rPr>
        <w:t xml:space="preserve"> Yoğun bakım hastalarında duyusal girdi sorunları ve hemşirelik yaklaşımı. </w:t>
      </w:r>
      <w:r w:rsidRPr="002B4D20">
        <w:rPr>
          <w:rFonts w:ascii="Times New Roman" w:hAnsi="Times New Roman"/>
          <w:i/>
          <w:sz w:val="24"/>
          <w:szCs w:val="24"/>
        </w:rPr>
        <w:t>Florence Nightingle Hemşirelik Dergisi</w:t>
      </w:r>
      <w:r w:rsidRPr="002B4D20">
        <w:rPr>
          <w:rFonts w:ascii="Times New Roman" w:hAnsi="Times New Roman"/>
          <w:sz w:val="24"/>
          <w:szCs w:val="24"/>
        </w:rPr>
        <w:t xml:space="preserve"> 2014, 22, 2, 120-128.</w:t>
      </w:r>
    </w:p>
    <w:p w:rsidR="003D305E" w:rsidRPr="002B4D20" w:rsidRDefault="003D305E" w:rsidP="00F83AA8">
      <w:pPr>
        <w:spacing w:after="240" w:line="360" w:lineRule="auto"/>
        <w:jc w:val="both"/>
        <w:rPr>
          <w:rFonts w:ascii="Times New Roman" w:hAnsi="Times New Roman"/>
          <w:i/>
          <w:sz w:val="24"/>
          <w:szCs w:val="24"/>
        </w:rPr>
      </w:pPr>
      <w:r w:rsidRPr="002B4D20">
        <w:rPr>
          <w:rFonts w:ascii="Times New Roman" w:eastAsia="Times New Roman" w:hAnsi="Times New Roman"/>
          <w:b/>
          <w:bCs/>
          <w:iCs/>
          <w:sz w:val="24"/>
          <w:szCs w:val="24"/>
        </w:rPr>
        <w:lastRenderedPageBreak/>
        <w:t xml:space="preserve">Uzun K, Yavşan DM. </w:t>
      </w:r>
      <w:r w:rsidRPr="002B4D20">
        <w:rPr>
          <w:rFonts w:ascii="Times New Roman" w:eastAsia="Times New Roman" w:hAnsi="Times New Roman"/>
          <w:bCs/>
          <w:iCs/>
          <w:sz w:val="24"/>
          <w:szCs w:val="24"/>
        </w:rPr>
        <w:t xml:space="preserve">Yoğun bakımda uyku. </w:t>
      </w:r>
      <w:r w:rsidRPr="002B4D20">
        <w:rPr>
          <w:rFonts w:ascii="Times New Roman" w:eastAsia="Times New Roman" w:hAnsi="Times New Roman"/>
          <w:bCs/>
          <w:i/>
          <w:iCs/>
          <w:sz w:val="24"/>
          <w:szCs w:val="24"/>
        </w:rPr>
        <w:t>Güncel Göğüs Hastalıkları Serisi</w:t>
      </w:r>
      <w:r w:rsidRPr="002B4D20">
        <w:rPr>
          <w:rFonts w:ascii="Times New Roman" w:eastAsia="Times New Roman" w:hAnsi="Times New Roman"/>
          <w:bCs/>
          <w:iCs/>
          <w:sz w:val="24"/>
          <w:szCs w:val="24"/>
        </w:rPr>
        <w:t xml:space="preserve"> 2014, 2 (2), 230-236.</w:t>
      </w:r>
    </w:p>
    <w:p w:rsidR="003D305E" w:rsidRPr="002B4D20" w:rsidRDefault="003D305E" w:rsidP="00F83AA8">
      <w:pPr>
        <w:spacing w:after="240" w:line="360" w:lineRule="auto"/>
        <w:jc w:val="both"/>
        <w:rPr>
          <w:rFonts w:ascii="Times New Roman" w:hAnsi="Times New Roman"/>
          <w:b/>
          <w:sz w:val="24"/>
          <w:szCs w:val="24"/>
        </w:rPr>
      </w:pPr>
      <w:r w:rsidRPr="002B4D20">
        <w:rPr>
          <w:rFonts w:ascii="Times New Roman" w:hAnsi="Times New Roman"/>
          <w:b/>
          <w:sz w:val="24"/>
          <w:szCs w:val="24"/>
        </w:rPr>
        <w:t xml:space="preserve">Valavanidis A, Vlachogianni T, Fiotakis C. </w:t>
      </w:r>
      <w:r w:rsidRPr="002B4D20">
        <w:rPr>
          <w:rFonts w:ascii="Times New Roman" w:hAnsi="Times New Roman"/>
          <w:sz w:val="24"/>
          <w:szCs w:val="24"/>
        </w:rPr>
        <w:t xml:space="preserve">8-hydroxy-2' -deoxyguanosine (8-OHdG): A critical biomarker of oxidative stress and carcinogenesis. </w:t>
      </w:r>
      <w:r w:rsidRPr="002B4D20">
        <w:rPr>
          <w:rFonts w:ascii="Times New Roman" w:hAnsi="Times New Roman"/>
          <w:i/>
          <w:sz w:val="24"/>
          <w:szCs w:val="24"/>
        </w:rPr>
        <w:t>Journal of Environmental Science and Health</w:t>
      </w:r>
      <w:r w:rsidRPr="002B4D20">
        <w:rPr>
          <w:rFonts w:ascii="Times New Roman" w:hAnsi="Times New Roman"/>
          <w:sz w:val="24"/>
          <w:szCs w:val="24"/>
        </w:rPr>
        <w:t xml:space="preserve"> 2009, 2, 120-139.</w:t>
      </w:r>
    </w:p>
    <w:p w:rsidR="003D305E" w:rsidRPr="002B4D20" w:rsidRDefault="003D305E" w:rsidP="00F83AA8">
      <w:pPr>
        <w:spacing w:after="240" w:line="360" w:lineRule="auto"/>
        <w:jc w:val="both"/>
        <w:rPr>
          <w:rFonts w:ascii="Times New Roman" w:hAnsi="Times New Roman"/>
          <w:i/>
          <w:sz w:val="24"/>
          <w:szCs w:val="24"/>
        </w:rPr>
      </w:pPr>
      <w:r w:rsidRPr="002B4D20">
        <w:rPr>
          <w:rFonts w:ascii="Times New Roman" w:hAnsi="Times New Roman"/>
          <w:b/>
          <w:sz w:val="24"/>
          <w:szCs w:val="24"/>
        </w:rPr>
        <w:t>Valko M, Izakovic M, Mazur M, Rhodes CJ, Telser J.</w:t>
      </w:r>
      <w:r w:rsidRPr="002B4D20">
        <w:rPr>
          <w:rFonts w:ascii="Times New Roman" w:hAnsi="Times New Roman"/>
          <w:sz w:val="24"/>
          <w:szCs w:val="24"/>
        </w:rPr>
        <w:t xml:space="preserve">  Role of oxygen radicals in DNA damage and cancer incidence. </w:t>
      </w:r>
      <w:r w:rsidRPr="002B4D20">
        <w:rPr>
          <w:rStyle w:val="st1"/>
          <w:rFonts w:ascii="Times New Roman" w:hAnsi="Times New Roman"/>
          <w:i/>
          <w:sz w:val="24"/>
          <w:szCs w:val="24"/>
        </w:rPr>
        <w:t>Molecular and Cellular Biochemistry</w:t>
      </w:r>
      <w:r w:rsidRPr="002B4D20">
        <w:rPr>
          <w:rFonts w:ascii="Times New Roman" w:hAnsi="Times New Roman"/>
          <w:sz w:val="24"/>
          <w:szCs w:val="24"/>
        </w:rPr>
        <w:t xml:space="preserve"> 2004, 266(1), 37-56.</w:t>
      </w:r>
    </w:p>
    <w:p w:rsidR="003D305E" w:rsidRPr="002B4D20" w:rsidRDefault="003D305E" w:rsidP="00F83AA8">
      <w:pPr>
        <w:widowControl w:val="0"/>
        <w:suppressAutoHyphens/>
        <w:autoSpaceDE w:val="0"/>
        <w:autoSpaceDN w:val="0"/>
        <w:adjustRightInd w:val="0"/>
        <w:spacing w:after="240" w:line="360" w:lineRule="auto"/>
        <w:jc w:val="both"/>
        <w:rPr>
          <w:rFonts w:ascii="Times New Roman" w:eastAsia="Calibri-Italic" w:hAnsi="Times New Roman"/>
          <w:iCs/>
          <w:sz w:val="24"/>
          <w:szCs w:val="24"/>
        </w:rPr>
      </w:pPr>
      <w:r w:rsidRPr="002B4D20">
        <w:rPr>
          <w:rFonts w:ascii="Times New Roman" w:eastAsia="Times New Roman" w:hAnsi="Times New Roman"/>
          <w:b/>
          <w:bCs/>
          <w:iCs/>
          <w:sz w:val="24"/>
          <w:szCs w:val="24"/>
        </w:rPr>
        <w:t>Vehid S, Erginöz E, Yurtseven E, Çetin E, Köksal S, Kaymaz A.</w:t>
      </w:r>
      <w:r w:rsidRPr="002B4D20">
        <w:rPr>
          <w:rFonts w:ascii="Times New Roman" w:eastAsia="Times New Roman" w:hAnsi="Times New Roman"/>
          <w:bCs/>
          <w:iCs/>
          <w:sz w:val="24"/>
          <w:szCs w:val="24"/>
        </w:rPr>
        <w:t xml:space="preserve"> Hastane ortamı gürültü düzeyi.</w:t>
      </w:r>
      <w:r w:rsidRPr="002B4D20">
        <w:rPr>
          <w:rFonts w:ascii="Times New Roman" w:hAnsi="Times New Roman"/>
          <w:sz w:val="24"/>
          <w:szCs w:val="24"/>
        </w:rPr>
        <w:t xml:space="preserve"> </w:t>
      </w:r>
      <w:r w:rsidRPr="002B4D20">
        <w:rPr>
          <w:rFonts w:ascii="Times New Roman" w:eastAsia="Times New Roman" w:hAnsi="Times New Roman"/>
          <w:bCs/>
          <w:i/>
          <w:iCs/>
          <w:sz w:val="24"/>
          <w:szCs w:val="24"/>
        </w:rPr>
        <w:t>TAF Preventive Medicine Bulletin</w:t>
      </w:r>
      <w:r w:rsidRPr="002B4D20">
        <w:rPr>
          <w:rFonts w:ascii="Times New Roman" w:eastAsia="Times New Roman" w:hAnsi="Times New Roman"/>
          <w:bCs/>
          <w:iCs/>
          <w:sz w:val="24"/>
          <w:szCs w:val="24"/>
        </w:rPr>
        <w:t>, 2011, 10(4), 409-414.</w:t>
      </w:r>
    </w:p>
    <w:p w:rsidR="003D305E" w:rsidRPr="002B4D20" w:rsidRDefault="003D305E" w:rsidP="00F83AA8">
      <w:pPr>
        <w:spacing w:after="240" w:line="360" w:lineRule="auto"/>
        <w:jc w:val="both"/>
        <w:rPr>
          <w:rFonts w:ascii="Times New Roman" w:hAnsi="Times New Roman"/>
          <w:i/>
          <w:sz w:val="24"/>
          <w:szCs w:val="24"/>
        </w:rPr>
      </w:pPr>
      <w:r w:rsidRPr="002B4D20">
        <w:rPr>
          <w:rFonts w:ascii="Times New Roman" w:eastAsia="Times New Roman" w:hAnsi="Times New Roman"/>
          <w:b/>
          <w:bCs/>
          <w:iCs/>
          <w:sz w:val="24"/>
          <w:szCs w:val="24"/>
        </w:rPr>
        <w:t>Vesilind P, Morgan S, Heine L</w:t>
      </w:r>
      <w:r w:rsidRPr="002B4D20">
        <w:rPr>
          <w:rFonts w:ascii="Times New Roman" w:eastAsia="Times New Roman" w:hAnsi="Times New Roman"/>
          <w:bCs/>
          <w:iCs/>
          <w:sz w:val="24"/>
          <w:szCs w:val="24"/>
        </w:rPr>
        <w:t>. Enviromental engineering. In: Toröz İ. (ed) Noise Pollution, Nobel kitabevi, Eylül, 2014, s 400-420.</w:t>
      </w:r>
    </w:p>
    <w:p w:rsidR="003D305E" w:rsidRPr="002B4D20" w:rsidRDefault="003D305E" w:rsidP="00F83AA8">
      <w:pPr>
        <w:spacing w:after="240" w:line="360" w:lineRule="auto"/>
        <w:jc w:val="both"/>
        <w:rPr>
          <w:rFonts w:ascii="Times New Roman" w:hAnsi="Times New Roman"/>
          <w:i/>
          <w:sz w:val="24"/>
          <w:szCs w:val="24"/>
        </w:rPr>
      </w:pPr>
      <w:r w:rsidRPr="002B4D20">
        <w:rPr>
          <w:rFonts w:ascii="Times New Roman" w:hAnsi="Times New Roman"/>
          <w:b/>
          <w:sz w:val="24"/>
          <w:szCs w:val="24"/>
        </w:rPr>
        <w:t xml:space="preserve">Wallace CJ, Robins J, Alvord LS, Walker JM. </w:t>
      </w:r>
      <w:r w:rsidRPr="002B4D20">
        <w:rPr>
          <w:rFonts w:ascii="Times New Roman" w:hAnsi="Times New Roman"/>
          <w:sz w:val="24"/>
          <w:szCs w:val="24"/>
        </w:rPr>
        <w:t>The effect of earplugs on sleep measures during exposure to simulated intensive care unit noise</w:t>
      </w:r>
      <w:r w:rsidRPr="002B4D20">
        <w:rPr>
          <w:rFonts w:ascii="Times New Roman" w:hAnsi="Times New Roman"/>
          <w:i/>
          <w:sz w:val="24"/>
          <w:szCs w:val="24"/>
        </w:rPr>
        <w:t xml:space="preserve">. </w:t>
      </w:r>
      <w:r w:rsidRPr="002B4D20">
        <w:rPr>
          <w:rFonts w:ascii="Times New Roman" w:hAnsi="Times New Roman"/>
          <w:i/>
          <w:sz w:val="24"/>
          <w:szCs w:val="24"/>
          <w:shd w:val="clear" w:color="auto" w:fill="FFFFFF"/>
        </w:rPr>
        <w:t>American Journal of Critical Care</w:t>
      </w:r>
      <w:r w:rsidRPr="002B4D20">
        <w:rPr>
          <w:rFonts w:ascii="Times New Roman" w:hAnsi="Times New Roman"/>
          <w:sz w:val="24"/>
          <w:szCs w:val="24"/>
        </w:rPr>
        <w:t xml:space="preserve"> 1999, 8, 210-219.</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 xml:space="preserve">Wallenius MA. </w:t>
      </w:r>
      <w:r w:rsidRPr="002B4D20">
        <w:rPr>
          <w:rFonts w:ascii="Times New Roman" w:hAnsi="Times New Roman"/>
          <w:sz w:val="24"/>
          <w:szCs w:val="24"/>
        </w:rPr>
        <w:t>The interaction of noise stress and personal project stress on</w:t>
      </w:r>
      <w:r w:rsidRPr="002B4D20">
        <w:rPr>
          <w:rFonts w:ascii="Times New Roman" w:hAnsi="Times New Roman"/>
          <w:i/>
          <w:sz w:val="24"/>
          <w:szCs w:val="24"/>
        </w:rPr>
        <w:t xml:space="preserve"> </w:t>
      </w:r>
      <w:r w:rsidRPr="002B4D20">
        <w:rPr>
          <w:rFonts w:ascii="Times New Roman" w:hAnsi="Times New Roman"/>
          <w:sz w:val="24"/>
          <w:szCs w:val="24"/>
        </w:rPr>
        <w:t xml:space="preserve">subjective health. </w:t>
      </w:r>
      <w:r w:rsidRPr="002B4D20">
        <w:rPr>
          <w:rFonts w:ascii="Times New Roman" w:hAnsi="Times New Roman"/>
          <w:i/>
          <w:sz w:val="24"/>
          <w:szCs w:val="24"/>
        </w:rPr>
        <w:t>Journal of Environmental Psychology</w:t>
      </w:r>
      <w:r w:rsidRPr="002B4D20">
        <w:rPr>
          <w:rFonts w:ascii="Times New Roman" w:hAnsi="Times New Roman"/>
          <w:sz w:val="24"/>
          <w:szCs w:val="24"/>
        </w:rPr>
        <w:t xml:space="preserve"> 2004, 24, 167-177.</w:t>
      </w:r>
    </w:p>
    <w:p w:rsidR="003D305E" w:rsidRPr="002B4D20" w:rsidRDefault="003D305E" w:rsidP="00F83AA8">
      <w:pPr>
        <w:spacing w:after="240" w:line="360" w:lineRule="auto"/>
        <w:jc w:val="both"/>
        <w:rPr>
          <w:rFonts w:ascii="Times New Roman" w:hAnsi="Times New Roman"/>
          <w:b/>
          <w:sz w:val="24"/>
          <w:szCs w:val="24"/>
        </w:rPr>
      </w:pPr>
      <w:r w:rsidRPr="002B4D20">
        <w:rPr>
          <w:rFonts w:ascii="Times New Roman" w:hAnsi="Times New Roman"/>
          <w:b/>
          <w:sz w:val="24"/>
          <w:szCs w:val="24"/>
        </w:rPr>
        <w:t>Watson LP, Ceriana P, Fanfulla F</w:t>
      </w:r>
      <w:r w:rsidRPr="002B4D20">
        <w:rPr>
          <w:rFonts w:ascii="Times New Roman" w:hAnsi="Times New Roman"/>
          <w:sz w:val="24"/>
          <w:szCs w:val="24"/>
        </w:rPr>
        <w:t xml:space="preserve">. Delırıum: ıs sleep ımportant? </w:t>
      </w:r>
      <w:r w:rsidRPr="002B4D20">
        <w:rPr>
          <w:rFonts w:ascii="Times New Roman" w:hAnsi="Times New Roman"/>
          <w:bCs/>
          <w:i/>
          <w:sz w:val="24"/>
          <w:szCs w:val="24"/>
        </w:rPr>
        <w:t>Best</w:t>
      </w:r>
      <w:r w:rsidRPr="002B4D20">
        <w:rPr>
          <w:rFonts w:ascii="Times New Roman" w:hAnsi="Times New Roman"/>
          <w:i/>
          <w:sz w:val="24"/>
          <w:szCs w:val="24"/>
        </w:rPr>
        <w:t xml:space="preserve"> practice &amp; research. Clinical anaesthesiology </w:t>
      </w:r>
      <w:r w:rsidRPr="002B4D20">
        <w:rPr>
          <w:rFonts w:ascii="Times New Roman" w:hAnsi="Times New Roman"/>
          <w:sz w:val="24"/>
          <w:szCs w:val="24"/>
        </w:rPr>
        <w:t>2012, 26(3), 1-19.</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Wong ACY, Guo CX, Gupta R, Housley GD, Thorne PR, Vlajkovic SM.</w:t>
      </w:r>
      <w:r w:rsidRPr="002B4D20">
        <w:rPr>
          <w:rFonts w:ascii="Times New Roman" w:hAnsi="Times New Roman"/>
          <w:sz w:val="24"/>
          <w:szCs w:val="24"/>
        </w:rPr>
        <w:t xml:space="preserve"> Post exposure administration of A</w:t>
      </w:r>
      <w:r w:rsidRPr="002B4D20">
        <w:rPr>
          <w:rFonts w:ascii="Times New Roman" w:hAnsi="Times New Roman"/>
          <w:sz w:val="24"/>
          <w:szCs w:val="24"/>
          <w:vertAlign w:val="subscript"/>
        </w:rPr>
        <w:t>1</w:t>
      </w:r>
      <w:r w:rsidRPr="002B4D20">
        <w:rPr>
          <w:rFonts w:ascii="Times New Roman" w:hAnsi="Times New Roman"/>
          <w:sz w:val="24"/>
          <w:szCs w:val="24"/>
        </w:rPr>
        <w:t xml:space="preserve"> noise-induced hearing loss adenosine receptor agonists attenuates. </w:t>
      </w:r>
      <w:r w:rsidRPr="002B4D20">
        <w:rPr>
          <w:rFonts w:ascii="Times New Roman" w:hAnsi="Times New Roman"/>
          <w:i/>
          <w:sz w:val="24"/>
          <w:szCs w:val="24"/>
        </w:rPr>
        <w:t>Hearing Research</w:t>
      </w:r>
      <w:r w:rsidRPr="002B4D20">
        <w:rPr>
          <w:rFonts w:ascii="Times New Roman" w:hAnsi="Times New Roman"/>
          <w:sz w:val="24"/>
          <w:szCs w:val="24"/>
        </w:rPr>
        <w:t xml:space="preserve"> 2010, 260, 81-88.</w:t>
      </w:r>
    </w:p>
    <w:p w:rsidR="003D305E" w:rsidRPr="002B4D20" w:rsidRDefault="003D305E" w:rsidP="00F83AA8">
      <w:pPr>
        <w:spacing w:after="240" w:line="360" w:lineRule="auto"/>
        <w:jc w:val="both"/>
        <w:rPr>
          <w:rFonts w:ascii="Times New Roman" w:eastAsia="Times New Roman" w:hAnsi="Times New Roman"/>
          <w:bCs/>
          <w:iCs/>
          <w:sz w:val="24"/>
          <w:szCs w:val="24"/>
        </w:rPr>
      </w:pPr>
      <w:r w:rsidRPr="002B4D20">
        <w:rPr>
          <w:rFonts w:ascii="Times New Roman" w:eastAsia="Times New Roman" w:hAnsi="Times New Roman"/>
          <w:b/>
          <w:bCs/>
          <w:iCs/>
          <w:sz w:val="24"/>
          <w:szCs w:val="24"/>
        </w:rPr>
        <w:t xml:space="preserve">Xie H, Kang J, Mills GH. </w:t>
      </w:r>
      <w:r w:rsidRPr="002B4D20">
        <w:rPr>
          <w:rFonts w:ascii="Times New Roman" w:eastAsia="Times New Roman" w:hAnsi="Times New Roman"/>
          <w:bCs/>
          <w:iCs/>
          <w:sz w:val="24"/>
          <w:szCs w:val="24"/>
        </w:rPr>
        <w:t xml:space="preserve">Behavior observation of major noise sources in critical care wards. </w:t>
      </w:r>
      <w:hyperlink r:id="rId45" w:history="1">
        <w:r w:rsidRPr="002B4D20">
          <w:rPr>
            <w:rStyle w:val="Kpr"/>
            <w:rFonts w:ascii="Times New Roman" w:hAnsi="Times New Roman"/>
            <w:bCs/>
            <w:i/>
            <w:color w:val="auto"/>
            <w:sz w:val="24"/>
            <w:szCs w:val="24"/>
            <w:u w:val="none"/>
          </w:rPr>
          <w:t>Journal of Critical Care</w:t>
        </w:r>
      </w:hyperlink>
      <w:r w:rsidRPr="002B4D20">
        <w:rPr>
          <w:rFonts w:ascii="Times New Roman" w:hAnsi="Times New Roman"/>
          <w:bCs/>
          <w:sz w:val="24"/>
          <w:szCs w:val="24"/>
        </w:rPr>
        <w:t xml:space="preserve"> </w:t>
      </w:r>
      <w:r w:rsidRPr="002B4D20">
        <w:rPr>
          <w:rFonts w:ascii="Times New Roman" w:eastAsia="Times New Roman" w:hAnsi="Times New Roman"/>
          <w:bCs/>
          <w:iCs/>
          <w:sz w:val="24"/>
          <w:szCs w:val="24"/>
        </w:rPr>
        <w:t>2013, 28, 1109.e5-1109.e18.</w:t>
      </w:r>
    </w:p>
    <w:p w:rsidR="003D305E" w:rsidRPr="002B4D20" w:rsidRDefault="003D305E" w:rsidP="00F83AA8">
      <w:pPr>
        <w:spacing w:after="240" w:line="360" w:lineRule="auto"/>
        <w:jc w:val="both"/>
        <w:rPr>
          <w:rFonts w:ascii="Times New Roman" w:hAnsi="Times New Roman"/>
          <w:i/>
          <w:sz w:val="24"/>
          <w:szCs w:val="24"/>
        </w:rPr>
      </w:pPr>
      <w:r w:rsidRPr="002B4D20">
        <w:rPr>
          <w:rFonts w:ascii="Times New Roman" w:hAnsi="Times New Roman"/>
          <w:b/>
          <w:sz w:val="24"/>
          <w:szCs w:val="24"/>
        </w:rPr>
        <w:t>Yeşilyurt H.</w:t>
      </w:r>
      <w:r w:rsidRPr="002B4D20">
        <w:rPr>
          <w:rFonts w:ascii="Times New Roman" w:hAnsi="Times New Roman"/>
          <w:sz w:val="24"/>
          <w:szCs w:val="24"/>
        </w:rPr>
        <w:t xml:space="preserve"> Gürültü Stresinin İndüklediği Oksidatif Değişikliklerin Araştırılması. </w:t>
      </w:r>
      <w:r w:rsidRPr="002B4D20">
        <w:rPr>
          <w:rFonts w:ascii="Times New Roman" w:eastAsia="Times New Roman" w:hAnsi="Times New Roman"/>
          <w:bCs/>
          <w:iCs/>
          <w:sz w:val="24"/>
          <w:szCs w:val="24"/>
        </w:rPr>
        <w:t>Yüksek Lisans Tezi,</w:t>
      </w:r>
      <w:r w:rsidRPr="002B4D20">
        <w:rPr>
          <w:rFonts w:ascii="Times New Roman" w:hAnsi="Times New Roman"/>
          <w:sz w:val="24"/>
          <w:szCs w:val="24"/>
        </w:rPr>
        <w:t xml:space="preserve"> Afyon Kocatepe Üniversitesi Sağlık Bilimleri Enstitüsü, Afyon, 2008.</w:t>
      </w:r>
    </w:p>
    <w:p w:rsidR="003D305E" w:rsidRPr="002B4D20" w:rsidRDefault="003D305E" w:rsidP="00F83AA8">
      <w:pPr>
        <w:spacing w:after="240" w:line="360" w:lineRule="auto"/>
        <w:jc w:val="both"/>
        <w:rPr>
          <w:rFonts w:ascii="Times New Roman" w:eastAsia="Times New Roman" w:hAnsi="Times New Roman"/>
          <w:bCs/>
          <w:iCs/>
          <w:sz w:val="24"/>
          <w:szCs w:val="24"/>
        </w:rPr>
      </w:pPr>
      <w:r w:rsidRPr="002B4D20">
        <w:rPr>
          <w:rFonts w:ascii="Times New Roman" w:eastAsia="Times New Roman" w:hAnsi="Times New Roman"/>
          <w:b/>
          <w:bCs/>
          <w:iCs/>
          <w:sz w:val="24"/>
          <w:szCs w:val="24"/>
        </w:rPr>
        <w:lastRenderedPageBreak/>
        <w:t>Yıldırım İ.</w:t>
      </w:r>
      <w:r w:rsidRPr="002B4D20">
        <w:rPr>
          <w:rFonts w:ascii="Times New Roman" w:eastAsia="Times New Roman" w:hAnsi="Times New Roman"/>
          <w:bCs/>
          <w:iCs/>
          <w:sz w:val="24"/>
          <w:szCs w:val="24"/>
        </w:rPr>
        <w:t xml:space="preserve"> Cumhuriyet Üniversitesi Araştırma ve Uygulama Hastanesinde Yatan Yetişkin Hastaların Hastane Gürültüsünden Nasıl Etkilendiklerinin Belirlenmesi. Yüksek Lisans Tezi, Cumhuriyet Üniversitesi Sağlık Bilimleri Enstitüsü, Sivas 1991.</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eastAsia="Times New Roman" w:hAnsi="Times New Roman"/>
          <w:b/>
          <w:bCs/>
          <w:iCs/>
          <w:sz w:val="24"/>
          <w:szCs w:val="24"/>
        </w:rPr>
        <w:t>Yılmaz E, Kutlu AK, Çeçen D.</w:t>
      </w:r>
      <w:r w:rsidRPr="002B4D20">
        <w:rPr>
          <w:rFonts w:ascii="Times New Roman" w:eastAsia="Times New Roman" w:hAnsi="Times New Roman"/>
          <w:bCs/>
          <w:iCs/>
          <w:sz w:val="24"/>
          <w:szCs w:val="24"/>
        </w:rPr>
        <w:t xml:space="preserve"> Cerrahi kliniklerinde yatan hastaların uyku durumlarını etkileyen faktörler. </w:t>
      </w:r>
      <w:r w:rsidRPr="002B4D20">
        <w:rPr>
          <w:rFonts w:ascii="Times New Roman" w:eastAsia="Times New Roman" w:hAnsi="Times New Roman"/>
          <w:bCs/>
          <w:i/>
          <w:iCs/>
          <w:sz w:val="24"/>
          <w:szCs w:val="24"/>
        </w:rPr>
        <w:t>Yeni Tıp Dergisi</w:t>
      </w:r>
      <w:r w:rsidRPr="002B4D20">
        <w:rPr>
          <w:rFonts w:ascii="Times New Roman" w:eastAsia="Times New Roman" w:hAnsi="Times New Roman"/>
          <w:bCs/>
          <w:iCs/>
          <w:sz w:val="24"/>
          <w:szCs w:val="24"/>
        </w:rPr>
        <w:t xml:space="preserve"> 2008, 25,149-156.</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bCs/>
          <w:iCs/>
          <w:sz w:val="24"/>
          <w:szCs w:val="24"/>
        </w:rPr>
        <w:t xml:space="preserve">Yoder JC, Staisiunas PG, Meltzer DO, Knutson KL, Arora VM. </w:t>
      </w:r>
      <w:r w:rsidRPr="002B4D20">
        <w:rPr>
          <w:rFonts w:ascii="Times New Roman" w:hAnsi="Times New Roman"/>
          <w:bCs/>
          <w:iCs/>
          <w:sz w:val="24"/>
          <w:szCs w:val="24"/>
        </w:rPr>
        <w:t xml:space="preserve">Noise and sleep among adult medical inpatients: far from a quiet night. </w:t>
      </w:r>
      <w:r w:rsidRPr="002B4D20">
        <w:rPr>
          <w:rFonts w:ascii="Times New Roman" w:hAnsi="Times New Roman"/>
          <w:i/>
          <w:sz w:val="24"/>
          <w:szCs w:val="24"/>
          <w:shd w:val="clear" w:color="auto" w:fill="FFFFFF"/>
        </w:rPr>
        <w:t>Archives of Internal Medicine</w:t>
      </w:r>
      <w:r w:rsidRPr="002B4D20">
        <w:rPr>
          <w:rFonts w:ascii="Times New Roman" w:hAnsi="Times New Roman"/>
          <w:bCs/>
          <w:iCs/>
          <w:sz w:val="24"/>
          <w:szCs w:val="24"/>
        </w:rPr>
        <w:t xml:space="preserve"> 2012, 172, 68-70.</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 xml:space="preserve">Yoh K, Hirayama A, Ishizaki K, </w:t>
      </w:r>
      <w:hyperlink r:id="rId46" w:history="1">
        <w:r w:rsidRPr="002B4D20">
          <w:rPr>
            <w:rStyle w:val="Kpr"/>
            <w:rFonts w:ascii="Times New Roman" w:hAnsi="Times New Roman"/>
            <w:b/>
            <w:color w:val="auto"/>
            <w:sz w:val="24"/>
            <w:szCs w:val="24"/>
            <w:u w:val="none"/>
            <w:shd w:val="clear" w:color="auto" w:fill="FFFFFF"/>
          </w:rPr>
          <w:t>Yamada A</w:t>
        </w:r>
      </w:hyperlink>
      <w:r w:rsidRPr="002B4D20">
        <w:rPr>
          <w:rFonts w:ascii="Times New Roman" w:hAnsi="Times New Roman"/>
          <w:b/>
          <w:sz w:val="24"/>
          <w:szCs w:val="24"/>
          <w:shd w:val="clear" w:color="auto" w:fill="FFFFFF"/>
        </w:rPr>
        <w:t>,</w:t>
      </w:r>
      <w:r w:rsidRPr="002B4D20">
        <w:rPr>
          <w:rStyle w:val="apple-converted-space"/>
          <w:rFonts w:ascii="Times New Roman" w:hAnsi="Times New Roman"/>
          <w:b/>
          <w:sz w:val="24"/>
          <w:szCs w:val="24"/>
          <w:shd w:val="clear" w:color="auto" w:fill="FFFFFF"/>
        </w:rPr>
        <w:t> </w:t>
      </w:r>
      <w:hyperlink r:id="rId47" w:history="1">
        <w:r w:rsidRPr="002B4D20">
          <w:rPr>
            <w:rStyle w:val="Kpr"/>
            <w:rFonts w:ascii="Times New Roman" w:hAnsi="Times New Roman"/>
            <w:b/>
            <w:color w:val="auto"/>
            <w:sz w:val="24"/>
            <w:szCs w:val="24"/>
            <w:u w:val="none"/>
            <w:shd w:val="clear" w:color="auto" w:fill="FFFFFF"/>
          </w:rPr>
          <w:t>Takeuchi M</w:t>
        </w:r>
      </w:hyperlink>
      <w:r w:rsidRPr="002B4D20">
        <w:rPr>
          <w:rFonts w:ascii="Times New Roman" w:hAnsi="Times New Roman"/>
          <w:b/>
          <w:sz w:val="24"/>
          <w:szCs w:val="24"/>
          <w:shd w:val="clear" w:color="auto" w:fill="FFFFFF"/>
        </w:rPr>
        <w:t>,</w:t>
      </w:r>
      <w:r w:rsidRPr="002B4D20">
        <w:rPr>
          <w:rStyle w:val="apple-converted-space"/>
          <w:rFonts w:ascii="Times New Roman" w:hAnsi="Times New Roman"/>
          <w:b/>
          <w:sz w:val="24"/>
          <w:szCs w:val="24"/>
          <w:shd w:val="clear" w:color="auto" w:fill="FFFFFF"/>
        </w:rPr>
        <w:t> </w:t>
      </w:r>
      <w:hyperlink r:id="rId48" w:history="1">
        <w:r w:rsidRPr="002B4D20">
          <w:rPr>
            <w:rStyle w:val="Kpr"/>
            <w:rFonts w:ascii="Times New Roman" w:hAnsi="Times New Roman"/>
            <w:b/>
            <w:color w:val="auto"/>
            <w:sz w:val="24"/>
            <w:szCs w:val="24"/>
            <w:u w:val="none"/>
            <w:shd w:val="clear" w:color="auto" w:fill="FFFFFF"/>
          </w:rPr>
          <w:t>Yamagishi S</w:t>
        </w:r>
      </w:hyperlink>
      <w:r w:rsidRPr="002B4D20">
        <w:rPr>
          <w:rFonts w:ascii="Times New Roman" w:hAnsi="Times New Roman"/>
          <w:b/>
          <w:sz w:val="24"/>
          <w:szCs w:val="24"/>
          <w:shd w:val="clear" w:color="auto" w:fill="FFFFFF"/>
        </w:rPr>
        <w:t>,</w:t>
      </w:r>
      <w:r w:rsidRPr="002B4D20">
        <w:rPr>
          <w:rStyle w:val="apple-converted-space"/>
          <w:rFonts w:ascii="Times New Roman" w:hAnsi="Times New Roman"/>
          <w:b/>
          <w:sz w:val="24"/>
          <w:szCs w:val="24"/>
          <w:shd w:val="clear" w:color="auto" w:fill="FFFFFF"/>
        </w:rPr>
        <w:t> </w:t>
      </w:r>
      <w:hyperlink r:id="rId49" w:history="1">
        <w:r w:rsidRPr="002B4D20">
          <w:rPr>
            <w:rStyle w:val="Kpr"/>
            <w:rFonts w:ascii="Times New Roman" w:hAnsi="Times New Roman"/>
            <w:b/>
            <w:color w:val="auto"/>
            <w:sz w:val="24"/>
            <w:szCs w:val="24"/>
            <w:u w:val="none"/>
            <w:shd w:val="clear" w:color="auto" w:fill="FFFFFF"/>
          </w:rPr>
          <w:t>Morito N</w:t>
        </w:r>
      </w:hyperlink>
      <w:r w:rsidRPr="002B4D20">
        <w:rPr>
          <w:rFonts w:ascii="Times New Roman" w:hAnsi="Times New Roman"/>
          <w:b/>
          <w:sz w:val="24"/>
          <w:szCs w:val="24"/>
          <w:shd w:val="clear" w:color="auto" w:fill="FFFFFF"/>
        </w:rPr>
        <w:t>,</w:t>
      </w:r>
      <w:r w:rsidRPr="002B4D20">
        <w:rPr>
          <w:rStyle w:val="apple-converted-space"/>
          <w:rFonts w:ascii="Times New Roman" w:hAnsi="Times New Roman"/>
          <w:b/>
          <w:sz w:val="24"/>
          <w:szCs w:val="24"/>
          <w:shd w:val="clear" w:color="auto" w:fill="FFFFFF"/>
        </w:rPr>
        <w:t> </w:t>
      </w:r>
      <w:hyperlink r:id="rId50" w:history="1">
        <w:r w:rsidRPr="002B4D20">
          <w:rPr>
            <w:rStyle w:val="Kpr"/>
            <w:rFonts w:ascii="Times New Roman" w:hAnsi="Times New Roman"/>
            <w:b/>
            <w:color w:val="auto"/>
            <w:sz w:val="24"/>
            <w:szCs w:val="24"/>
            <w:u w:val="none"/>
            <w:shd w:val="clear" w:color="auto" w:fill="FFFFFF"/>
          </w:rPr>
          <w:t>Nakano T</w:t>
        </w:r>
      </w:hyperlink>
      <w:r w:rsidRPr="002B4D20">
        <w:rPr>
          <w:rFonts w:ascii="Times New Roman" w:hAnsi="Times New Roman"/>
          <w:b/>
          <w:sz w:val="24"/>
          <w:szCs w:val="24"/>
          <w:shd w:val="clear" w:color="auto" w:fill="FFFFFF"/>
        </w:rPr>
        <w:t>,</w:t>
      </w:r>
      <w:r w:rsidRPr="002B4D20">
        <w:rPr>
          <w:rStyle w:val="apple-converted-space"/>
          <w:rFonts w:ascii="Times New Roman" w:hAnsi="Times New Roman"/>
          <w:b/>
          <w:sz w:val="24"/>
          <w:szCs w:val="24"/>
          <w:shd w:val="clear" w:color="auto" w:fill="FFFFFF"/>
        </w:rPr>
        <w:t> </w:t>
      </w:r>
      <w:hyperlink r:id="rId51" w:history="1">
        <w:r w:rsidRPr="002B4D20">
          <w:rPr>
            <w:rStyle w:val="Kpr"/>
            <w:rFonts w:ascii="Times New Roman" w:hAnsi="Times New Roman"/>
            <w:b/>
            <w:color w:val="auto"/>
            <w:sz w:val="24"/>
            <w:szCs w:val="24"/>
            <w:u w:val="none"/>
            <w:shd w:val="clear" w:color="auto" w:fill="FFFFFF"/>
          </w:rPr>
          <w:t>Ojima M</w:t>
        </w:r>
      </w:hyperlink>
      <w:r w:rsidRPr="002B4D20">
        <w:rPr>
          <w:rFonts w:ascii="Times New Roman" w:hAnsi="Times New Roman"/>
          <w:b/>
          <w:sz w:val="24"/>
          <w:szCs w:val="24"/>
          <w:shd w:val="clear" w:color="auto" w:fill="FFFFFF"/>
        </w:rPr>
        <w:t>,</w:t>
      </w:r>
      <w:r w:rsidRPr="002B4D20">
        <w:rPr>
          <w:rStyle w:val="apple-converted-space"/>
          <w:rFonts w:ascii="Times New Roman" w:hAnsi="Times New Roman"/>
          <w:b/>
          <w:sz w:val="24"/>
          <w:szCs w:val="24"/>
          <w:shd w:val="clear" w:color="auto" w:fill="FFFFFF"/>
        </w:rPr>
        <w:t> </w:t>
      </w:r>
      <w:hyperlink r:id="rId52" w:history="1">
        <w:r w:rsidRPr="002B4D20">
          <w:rPr>
            <w:rStyle w:val="Kpr"/>
            <w:rFonts w:ascii="Times New Roman" w:hAnsi="Times New Roman"/>
            <w:b/>
            <w:color w:val="auto"/>
            <w:sz w:val="24"/>
            <w:szCs w:val="24"/>
            <w:u w:val="none"/>
            <w:shd w:val="clear" w:color="auto" w:fill="FFFFFF"/>
          </w:rPr>
          <w:t>Shimohata H</w:t>
        </w:r>
      </w:hyperlink>
      <w:r w:rsidRPr="002B4D20">
        <w:rPr>
          <w:rFonts w:ascii="Times New Roman" w:hAnsi="Times New Roman"/>
          <w:b/>
          <w:sz w:val="24"/>
          <w:szCs w:val="24"/>
          <w:shd w:val="clear" w:color="auto" w:fill="FFFFFF"/>
        </w:rPr>
        <w:t>,</w:t>
      </w:r>
      <w:r w:rsidRPr="002B4D20">
        <w:rPr>
          <w:rStyle w:val="apple-converted-space"/>
          <w:rFonts w:ascii="Times New Roman" w:hAnsi="Times New Roman"/>
          <w:b/>
          <w:sz w:val="24"/>
          <w:szCs w:val="24"/>
          <w:shd w:val="clear" w:color="auto" w:fill="FFFFFF"/>
        </w:rPr>
        <w:t> </w:t>
      </w:r>
      <w:hyperlink r:id="rId53" w:history="1">
        <w:r w:rsidRPr="002B4D20">
          <w:rPr>
            <w:rStyle w:val="Kpr"/>
            <w:rFonts w:ascii="Times New Roman" w:hAnsi="Times New Roman"/>
            <w:b/>
            <w:color w:val="auto"/>
            <w:sz w:val="24"/>
            <w:szCs w:val="24"/>
            <w:u w:val="none"/>
            <w:shd w:val="clear" w:color="auto" w:fill="FFFFFF"/>
          </w:rPr>
          <w:t>Itoh K</w:t>
        </w:r>
      </w:hyperlink>
      <w:r w:rsidRPr="002B4D20">
        <w:rPr>
          <w:rFonts w:ascii="Times New Roman" w:hAnsi="Times New Roman"/>
          <w:b/>
          <w:sz w:val="24"/>
          <w:szCs w:val="24"/>
          <w:shd w:val="clear" w:color="auto" w:fill="FFFFFF"/>
        </w:rPr>
        <w:t>,</w:t>
      </w:r>
      <w:r w:rsidRPr="002B4D20">
        <w:rPr>
          <w:rStyle w:val="apple-converted-space"/>
          <w:rFonts w:ascii="Times New Roman" w:hAnsi="Times New Roman"/>
          <w:b/>
          <w:sz w:val="24"/>
          <w:szCs w:val="24"/>
          <w:shd w:val="clear" w:color="auto" w:fill="FFFFFF"/>
        </w:rPr>
        <w:t> </w:t>
      </w:r>
      <w:hyperlink r:id="rId54" w:history="1">
        <w:r w:rsidRPr="002B4D20">
          <w:rPr>
            <w:rStyle w:val="Kpr"/>
            <w:rFonts w:ascii="Times New Roman" w:hAnsi="Times New Roman"/>
            <w:b/>
            <w:color w:val="auto"/>
            <w:sz w:val="24"/>
            <w:szCs w:val="24"/>
            <w:u w:val="none"/>
            <w:shd w:val="clear" w:color="auto" w:fill="FFFFFF"/>
          </w:rPr>
          <w:t>Takahashi S</w:t>
        </w:r>
      </w:hyperlink>
      <w:r w:rsidRPr="002B4D20">
        <w:rPr>
          <w:rFonts w:ascii="Times New Roman" w:hAnsi="Times New Roman"/>
          <w:b/>
          <w:sz w:val="24"/>
          <w:szCs w:val="24"/>
          <w:shd w:val="clear" w:color="auto" w:fill="FFFFFF"/>
        </w:rPr>
        <w:t>,</w:t>
      </w:r>
      <w:r w:rsidRPr="002B4D20">
        <w:rPr>
          <w:rStyle w:val="apple-converted-space"/>
          <w:rFonts w:ascii="Times New Roman" w:hAnsi="Times New Roman"/>
          <w:b/>
          <w:sz w:val="24"/>
          <w:szCs w:val="24"/>
          <w:shd w:val="clear" w:color="auto" w:fill="FFFFFF"/>
        </w:rPr>
        <w:t> </w:t>
      </w:r>
      <w:hyperlink r:id="rId55" w:history="1">
        <w:r w:rsidRPr="002B4D20">
          <w:rPr>
            <w:rStyle w:val="Kpr"/>
            <w:rFonts w:ascii="Times New Roman" w:hAnsi="Times New Roman"/>
            <w:b/>
            <w:color w:val="auto"/>
            <w:sz w:val="24"/>
            <w:szCs w:val="24"/>
            <w:u w:val="none"/>
            <w:shd w:val="clear" w:color="auto" w:fill="FFFFFF"/>
          </w:rPr>
          <w:t>Yamamoto M</w:t>
        </w:r>
      </w:hyperlink>
      <w:r w:rsidRPr="002B4D20">
        <w:rPr>
          <w:rFonts w:ascii="Times New Roman" w:hAnsi="Times New Roman"/>
          <w:b/>
          <w:sz w:val="24"/>
          <w:szCs w:val="24"/>
        </w:rPr>
        <w:t>.</w:t>
      </w:r>
      <w:r w:rsidRPr="002B4D20">
        <w:rPr>
          <w:rFonts w:ascii="Times New Roman" w:hAnsi="Times New Roman"/>
          <w:sz w:val="24"/>
          <w:szCs w:val="24"/>
        </w:rPr>
        <w:t xml:space="preserve"> Hyperglycemia induces oxidative and nitrosative stress and increases renal functional impairment in Nrf2-deficient mice. </w:t>
      </w:r>
      <w:r w:rsidRPr="002B4D20">
        <w:rPr>
          <w:rFonts w:ascii="Times New Roman" w:hAnsi="Times New Roman"/>
          <w:i/>
          <w:sz w:val="24"/>
          <w:szCs w:val="24"/>
        </w:rPr>
        <w:t>Genes to Cells</w:t>
      </w:r>
      <w:r w:rsidRPr="002B4D20">
        <w:rPr>
          <w:rFonts w:ascii="Times New Roman" w:hAnsi="Times New Roman"/>
          <w:sz w:val="24"/>
          <w:szCs w:val="24"/>
        </w:rPr>
        <w:t xml:space="preserve"> 2008, 13,1159-1170.</w:t>
      </w:r>
    </w:p>
    <w:p w:rsidR="003D305E" w:rsidRPr="002B4D20" w:rsidRDefault="003D305E" w:rsidP="00F83AA8">
      <w:pPr>
        <w:spacing w:after="240" w:line="360" w:lineRule="auto"/>
        <w:jc w:val="both"/>
        <w:rPr>
          <w:rFonts w:ascii="Times New Roman" w:hAnsi="Times New Roman"/>
          <w:sz w:val="24"/>
          <w:szCs w:val="24"/>
        </w:rPr>
      </w:pPr>
      <w:r w:rsidRPr="002B4D20">
        <w:rPr>
          <w:rFonts w:ascii="Times New Roman" w:hAnsi="Times New Roman"/>
          <w:b/>
          <w:sz w:val="24"/>
          <w:szCs w:val="24"/>
        </w:rPr>
        <w:t>Yoshioka T, Kawada K, Shimada T, Mori M.</w:t>
      </w:r>
      <w:r w:rsidRPr="002B4D20">
        <w:rPr>
          <w:rFonts w:ascii="Times New Roman" w:hAnsi="Times New Roman"/>
          <w:sz w:val="24"/>
          <w:szCs w:val="24"/>
        </w:rPr>
        <w:t xml:space="preserve"> Lipid peroxidation in maternal and cord blood and protective mechanism against activated-oxygen toxicity in the blood. </w:t>
      </w:r>
      <w:r w:rsidRPr="002B4D20">
        <w:rPr>
          <w:rStyle w:val="Gl"/>
          <w:rFonts w:ascii="Times New Roman" w:hAnsi="Times New Roman"/>
          <w:b w:val="0"/>
          <w:i/>
          <w:sz w:val="24"/>
          <w:szCs w:val="24"/>
        </w:rPr>
        <w:t>American Journal of Obstetrics and Gynecology</w:t>
      </w:r>
      <w:r w:rsidRPr="002B4D20">
        <w:rPr>
          <w:rStyle w:val="Gl"/>
          <w:rFonts w:ascii="Times New Roman" w:hAnsi="Times New Roman"/>
          <w:b w:val="0"/>
          <w:sz w:val="24"/>
          <w:szCs w:val="24"/>
        </w:rPr>
        <w:t xml:space="preserve"> 1979</w:t>
      </w:r>
      <w:r w:rsidRPr="002B4D20">
        <w:rPr>
          <w:rStyle w:val="Gl"/>
          <w:rFonts w:ascii="Times New Roman" w:hAnsi="Times New Roman"/>
          <w:sz w:val="24"/>
          <w:szCs w:val="24"/>
        </w:rPr>
        <w:t xml:space="preserve">, </w:t>
      </w:r>
      <w:r w:rsidRPr="002B4D20">
        <w:rPr>
          <w:rFonts w:ascii="Times New Roman" w:hAnsi="Times New Roman"/>
          <w:sz w:val="24"/>
          <w:szCs w:val="24"/>
        </w:rPr>
        <w:t>135, 372-376.</w:t>
      </w:r>
    </w:p>
    <w:p w:rsidR="003D305E" w:rsidRPr="002B4D20" w:rsidRDefault="003D305E" w:rsidP="00F83AA8">
      <w:pPr>
        <w:spacing w:after="240" w:line="360" w:lineRule="auto"/>
        <w:jc w:val="both"/>
        <w:rPr>
          <w:rFonts w:ascii="Times New Roman" w:hAnsi="Times New Roman"/>
          <w:i/>
          <w:sz w:val="24"/>
          <w:szCs w:val="24"/>
        </w:rPr>
      </w:pPr>
      <w:r w:rsidRPr="002B4D20">
        <w:rPr>
          <w:rFonts w:ascii="Times New Roman" w:hAnsi="Times New Roman"/>
          <w:b/>
          <w:sz w:val="24"/>
          <w:szCs w:val="24"/>
        </w:rPr>
        <w:t>Zengin N.</w:t>
      </w:r>
      <w:r w:rsidRPr="002B4D20">
        <w:rPr>
          <w:rFonts w:ascii="Times New Roman" w:hAnsi="Times New Roman"/>
          <w:sz w:val="24"/>
          <w:szCs w:val="24"/>
        </w:rPr>
        <w:t xml:space="preserve"> Konfor kuramı ve yoğun bakım ünitesinin hasta konforuna etkisi. </w:t>
      </w:r>
      <w:r w:rsidRPr="002B4D20">
        <w:rPr>
          <w:rFonts w:ascii="Times New Roman" w:hAnsi="Times New Roman"/>
          <w:i/>
          <w:sz w:val="24"/>
          <w:szCs w:val="24"/>
        </w:rPr>
        <w:t>Yoğun Bakım Hemşireliği Dergisi</w:t>
      </w:r>
      <w:r w:rsidRPr="002B4D20">
        <w:rPr>
          <w:rFonts w:ascii="Times New Roman" w:hAnsi="Times New Roman"/>
          <w:sz w:val="24"/>
          <w:szCs w:val="24"/>
        </w:rPr>
        <w:t xml:space="preserve"> 2010, 14(2), 61-66.</w:t>
      </w:r>
    </w:p>
    <w:p w:rsidR="003D305E" w:rsidRPr="003D305E" w:rsidRDefault="003D305E" w:rsidP="003D305E">
      <w:pPr>
        <w:spacing w:before="100" w:beforeAutospacing="1" w:after="100" w:afterAutospacing="1" w:line="240" w:lineRule="auto"/>
        <w:jc w:val="both"/>
        <w:rPr>
          <w:rFonts w:ascii="Times New Roman" w:hAnsi="Times New Roman"/>
          <w:sz w:val="24"/>
          <w:szCs w:val="24"/>
        </w:rPr>
      </w:pPr>
    </w:p>
    <w:p w:rsidR="003D305E" w:rsidRDefault="003D305E" w:rsidP="003D305E">
      <w:pPr>
        <w:spacing w:before="100" w:beforeAutospacing="1" w:after="100" w:afterAutospacing="1" w:line="240" w:lineRule="auto"/>
        <w:jc w:val="both"/>
        <w:rPr>
          <w:rFonts w:ascii="Times New Roman" w:hAnsi="Times New Roman"/>
          <w:sz w:val="24"/>
          <w:szCs w:val="24"/>
        </w:rPr>
      </w:pPr>
    </w:p>
    <w:p w:rsidR="003D305E" w:rsidRDefault="003D305E" w:rsidP="003D305E">
      <w:pPr>
        <w:spacing w:before="100" w:beforeAutospacing="1" w:after="100" w:afterAutospacing="1" w:line="240" w:lineRule="auto"/>
        <w:jc w:val="right"/>
        <w:rPr>
          <w:rFonts w:ascii="Times New Roman" w:hAnsi="Times New Roman"/>
          <w:b/>
          <w:sz w:val="24"/>
          <w:szCs w:val="24"/>
        </w:rPr>
      </w:pPr>
    </w:p>
    <w:p w:rsidR="00F27D04" w:rsidRDefault="00F27D04" w:rsidP="003D305E">
      <w:pPr>
        <w:spacing w:before="100" w:beforeAutospacing="1" w:after="100" w:afterAutospacing="1" w:line="240" w:lineRule="auto"/>
        <w:jc w:val="right"/>
        <w:rPr>
          <w:rFonts w:ascii="Times New Roman" w:hAnsi="Times New Roman"/>
          <w:b/>
          <w:sz w:val="24"/>
          <w:szCs w:val="24"/>
        </w:rPr>
      </w:pPr>
    </w:p>
    <w:p w:rsidR="00F27D04" w:rsidRDefault="00F27D04" w:rsidP="003D305E">
      <w:pPr>
        <w:spacing w:before="100" w:beforeAutospacing="1" w:after="100" w:afterAutospacing="1" w:line="240" w:lineRule="auto"/>
        <w:jc w:val="right"/>
        <w:rPr>
          <w:rFonts w:ascii="Times New Roman" w:hAnsi="Times New Roman"/>
          <w:b/>
          <w:sz w:val="24"/>
          <w:szCs w:val="24"/>
        </w:rPr>
      </w:pPr>
    </w:p>
    <w:p w:rsidR="00F27D04" w:rsidRDefault="00F27D04" w:rsidP="003D305E">
      <w:pPr>
        <w:spacing w:before="100" w:beforeAutospacing="1" w:after="100" w:afterAutospacing="1" w:line="240" w:lineRule="auto"/>
        <w:jc w:val="right"/>
        <w:rPr>
          <w:rFonts w:ascii="Times New Roman" w:hAnsi="Times New Roman"/>
          <w:b/>
          <w:sz w:val="24"/>
          <w:szCs w:val="24"/>
        </w:rPr>
      </w:pPr>
    </w:p>
    <w:p w:rsidR="00F27D04" w:rsidRDefault="00F27D04" w:rsidP="003D305E">
      <w:pPr>
        <w:spacing w:before="100" w:beforeAutospacing="1" w:after="100" w:afterAutospacing="1" w:line="240" w:lineRule="auto"/>
        <w:jc w:val="right"/>
        <w:rPr>
          <w:rFonts w:ascii="Times New Roman" w:hAnsi="Times New Roman"/>
          <w:b/>
          <w:sz w:val="24"/>
          <w:szCs w:val="24"/>
        </w:rPr>
      </w:pPr>
    </w:p>
    <w:p w:rsidR="00F27D04" w:rsidRDefault="00F27D04" w:rsidP="003D305E">
      <w:pPr>
        <w:spacing w:before="100" w:beforeAutospacing="1" w:after="100" w:afterAutospacing="1" w:line="240" w:lineRule="auto"/>
        <w:jc w:val="right"/>
        <w:rPr>
          <w:rFonts w:ascii="Times New Roman" w:hAnsi="Times New Roman"/>
          <w:b/>
          <w:sz w:val="24"/>
          <w:szCs w:val="24"/>
        </w:rPr>
      </w:pPr>
    </w:p>
    <w:p w:rsidR="00F27D04" w:rsidRDefault="00F27D04" w:rsidP="003D305E">
      <w:pPr>
        <w:spacing w:before="100" w:beforeAutospacing="1" w:after="100" w:afterAutospacing="1" w:line="240" w:lineRule="auto"/>
        <w:jc w:val="right"/>
        <w:rPr>
          <w:rFonts w:ascii="Times New Roman" w:hAnsi="Times New Roman"/>
          <w:b/>
          <w:sz w:val="24"/>
          <w:szCs w:val="24"/>
        </w:rPr>
      </w:pPr>
    </w:p>
    <w:p w:rsidR="00CD3ABD" w:rsidRDefault="003D305E" w:rsidP="003D305E">
      <w:pPr>
        <w:spacing w:before="100" w:beforeAutospacing="1" w:after="100" w:afterAutospacing="1" w:line="240" w:lineRule="auto"/>
        <w:jc w:val="center"/>
        <w:rPr>
          <w:rFonts w:ascii="Times New Roman" w:hAnsi="Times New Roman"/>
          <w:b/>
          <w:sz w:val="24"/>
          <w:szCs w:val="24"/>
        </w:rPr>
      </w:pPr>
      <w:r w:rsidRPr="00FB0066">
        <w:rPr>
          <w:rFonts w:ascii="Times New Roman" w:hAnsi="Times New Roman"/>
          <w:b/>
          <w:sz w:val="28"/>
          <w:szCs w:val="24"/>
        </w:rPr>
        <w:lastRenderedPageBreak/>
        <w:t xml:space="preserve">                                                   EKLER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3D305E" w:rsidRDefault="003D305E" w:rsidP="00B72180">
      <w:pPr>
        <w:spacing w:before="100" w:beforeAutospacing="1" w:after="100" w:afterAutospacing="1" w:line="240" w:lineRule="auto"/>
        <w:jc w:val="right"/>
        <w:rPr>
          <w:rFonts w:ascii="Times New Roman" w:hAnsi="Times New Roman"/>
          <w:sz w:val="24"/>
          <w:szCs w:val="24"/>
        </w:rPr>
      </w:pPr>
      <w:r>
        <w:rPr>
          <w:rFonts w:ascii="Times New Roman" w:hAnsi="Times New Roman"/>
          <w:b/>
          <w:sz w:val="24"/>
          <w:szCs w:val="24"/>
        </w:rPr>
        <w:t>Ek-1</w:t>
      </w:r>
      <w:r>
        <w:rPr>
          <w:rFonts w:ascii="Times New Roman" w:hAnsi="Times New Roman"/>
          <w:noProof/>
          <w:sz w:val="24"/>
          <w:szCs w:val="24"/>
          <w:lang w:eastAsia="tr-TR"/>
        </w:rPr>
        <w:drawing>
          <wp:inline distT="0" distB="0" distL="0" distR="0" wp14:anchorId="1DCD7B06" wp14:editId="6EF5449B">
            <wp:extent cx="5667375" cy="8020050"/>
            <wp:effectExtent l="0" t="0" r="9525" b="0"/>
            <wp:docPr id="3" name="Resim 3" descr="C:\Documents and Settings\Murat Boyacıoğlu\Desktop\hastane onay yazısı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urat Boyacıoğlu\Desktop\hastane onay yazısı_00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3D305E" w:rsidRPr="00F66B23" w:rsidRDefault="003D305E" w:rsidP="00B72180">
      <w:pPr>
        <w:spacing w:before="100" w:beforeAutospacing="1" w:after="100" w:afterAutospacing="1" w:line="240" w:lineRule="auto"/>
        <w:jc w:val="right"/>
        <w:rPr>
          <w:rFonts w:ascii="Times New Roman" w:hAnsi="Times New Roman"/>
          <w:sz w:val="28"/>
          <w:szCs w:val="28"/>
        </w:rPr>
      </w:pPr>
      <w:r>
        <w:rPr>
          <w:rFonts w:ascii="Times New Roman" w:hAnsi="Times New Roman"/>
          <w:b/>
          <w:sz w:val="24"/>
          <w:szCs w:val="28"/>
        </w:rPr>
        <w:lastRenderedPageBreak/>
        <w:t>E</w:t>
      </w:r>
      <w:r w:rsidRPr="001D5A92">
        <w:rPr>
          <w:rFonts w:ascii="Times New Roman" w:hAnsi="Times New Roman"/>
          <w:b/>
          <w:sz w:val="24"/>
          <w:szCs w:val="28"/>
        </w:rPr>
        <w:t>k-2</w:t>
      </w:r>
      <w:r>
        <w:rPr>
          <w:rFonts w:ascii="Times New Roman" w:hAnsi="Times New Roman"/>
          <w:noProof/>
          <w:sz w:val="28"/>
          <w:szCs w:val="28"/>
          <w:lang w:eastAsia="tr-TR"/>
        </w:rPr>
        <w:drawing>
          <wp:inline distT="0" distB="0" distL="0" distR="0" wp14:anchorId="29E2C9EE" wp14:editId="7C697B96">
            <wp:extent cx="5986603" cy="8467197"/>
            <wp:effectExtent l="0" t="0" r="0" b="0"/>
            <wp:docPr id="5" name="Resim 5" descr="C:\Documents and Settings\Murat Boyacıoğlu\Desktop\Etik kur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urat Boyacıoğlu\Desktop\Etik kurul.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88768" cy="8470259"/>
                    </a:xfrm>
                    <a:prstGeom prst="rect">
                      <a:avLst/>
                    </a:prstGeom>
                    <a:noFill/>
                    <a:ln>
                      <a:noFill/>
                    </a:ln>
                  </pic:spPr>
                </pic:pic>
              </a:graphicData>
            </a:graphic>
          </wp:inline>
        </w:drawing>
      </w:r>
    </w:p>
    <w:p w:rsidR="003D305E" w:rsidRDefault="003D305E" w:rsidP="003D305E">
      <w:pPr>
        <w:spacing w:before="100" w:beforeAutospacing="1" w:after="100" w:afterAutospacing="1" w:line="240" w:lineRule="auto"/>
        <w:jc w:val="both"/>
        <w:rPr>
          <w:rFonts w:ascii="Times New Roman" w:hAnsi="Times New Roman"/>
          <w:sz w:val="24"/>
          <w:szCs w:val="24"/>
        </w:rPr>
        <w:sectPr w:rsidR="003D305E" w:rsidSect="00B72180">
          <w:footerReference w:type="default" r:id="rId58"/>
          <w:pgSz w:w="11906" w:h="16838"/>
          <w:pgMar w:top="1418" w:right="1134" w:bottom="1418" w:left="1701" w:header="709" w:footer="709" w:gutter="0"/>
          <w:pgNumType w:start="43"/>
          <w:cols w:space="708"/>
          <w:docGrid w:linePitch="360"/>
        </w:sectPr>
      </w:pPr>
    </w:p>
    <w:p w:rsidR="003D305E" w:rsidRPr="001D5A92" w:rsidRDefault="003D305E" w:rsidP="003D305E">
      <w:pPr>
        <w:spacing w:before="100" w:beforeAutospacing="1" w:after="100" w:afterAutospacing="1" w:line="240" w:lineRule="auto"/>
        <w:jc w:val="right"/>
        <w:rPr>
          <w:rFonts w:ascii="Times New Roman" w:hAnsi="Times New Roman"/>
          <w:b/>
          <w:sz w:val="24"/>
          <w:szCs w:val="28"/>
        </w:rPr>
      </w:pPr>
      <w:r w:rsidRPr="001D5A92">
        <w:rPr>
          <w:rFonts w:ascii="Times New Roman" w:hAnsi="Times New Roman"/>
          <w:b/>
          <w:sz w:val="24"/>
          <w:szCs w:val="28"/>
        </w:rPr>
        <w:lastRenderedPageBreak/>
        <w:t>Ek-</w:t>
      </w:r>
      <w:r>
        <w:rPr>
          <w:rFonts w:ascii="Times New Roman" w:hAnsi="Times New Roman"/>
          <w:b/>
          <w:sz w:val="24"/>
          <w:szCs w:val="28"/>
        </w:rPr>
        <w:t>3</w:t>
      </w:r>
    </w:p>
    <w:p w:rsidR="003D305E" w:rsidRDefault="003D305E" w:rsidP="00CE047E">
      <w:pPr>
        <w:spacing w:before="100" w:beforeAutospacing="1" w:after="100" w:afterAutospacing="1" w:line="240" w:lineRule="auto"/>
        <w:jc w:val="center"/>
        <w:rPr>
          <w:rFonts w:ascii="Times New Roman" w:hAnsi="Times New Roman"/>
          <w:sz w:val="24"/>
          <w:szCs w:val="24"/>
        </w:rPr>
      </w:pPr>
      <w:r w:rsidRPr="000D05D1">
        <w:rPr>
          <w:rFonts w:ascii="Times New Roman" w:hAnsi="Times New Roman"/>
          <w:noProof/>
          <w:sz w:val="24"/>
          <w:szCs w:val="24"/>
          <w:lang w:eastAsia="tr-TR"/>
        </w:rPr>
        <w:drawing>
          <wp:inline distT="0" distB="0" distL="0" distR="0" wp14:anchorId="42CCE038" wp14:editId="48C2A334">
            <wp:extent cx="5285673" cy="8039594"/>
            <wp:effectExtent l="0" t="0" r="0" b="0"/>
            <wp:docPr id="6" name="Resim 6" descr="C:\Users\MURAT\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Desktop\00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88165" cy="8043385"/>
                    </a:xfrm>
                    <a:prstGeom prst="rect">
                      <a:avLst/>
                    </a:prstGeom>
                    <a:noFill/>
                    <a:ln>
                      <a:noFill/>
                    </a:ln>
                  </pic:spPr>
                </pic:pic>
              </a:graphicData>
            </a:graphic>
          </wp:inline>
        </w:drawing>
      </w:r>
    </w:p>
    <w:p w:rsidR="003D305E" w:rsidRDefault="003D305E" w:rsidP="003D305E">
      <w:pPr>
        <w:spacing w:before="100" w:beforeAutospacing="1" w:after="100" w:afterAutospacing="1" w:line="240" w:lineRule="auto"/>
        <w:jc w:val="both"/>
        <w:rPr>
          <w:rFonts w:ascii="Times New Roman" w:hAnsi="Times New Roman"/>
          <w:sz w:val="24"/>
          <w:szCs w:val="24"/>
        </w:rPr>
      </w:pPr>
    </w:p>
    <w:p w:rsidR="003D305E" w:rsidRPr="00ED6902" w:rsidRDefault="003D305E" w:rsidP="003D305E">
      <w:pPr>
        <w:spacing w:after="480" w:line="360" w:lineRule="auto"/>
        <w:jc w:val="center"/>
        <w:outlineLvl w:val="0"/>
        <w:rPr>
          <w:rFonts w:ascii="Times New Roman" w:eastAsia="Times New Roman" w:hAnsi="Times New Roman"/>
          <w:b/>
          <w:bCs/>
          <w:kern w:val="36"/>
          <w:sz w:val="28"/>
          <w:szCs w:val="28"/>
        </w:rPr>
      </w:pPr>
      <w:r w:rsidRPr="00ED6902">
        <w:rPr>
          <w:rFonts w:ascii="Times New Roman" w:eastAsia="Times New Roman" w:hAnsi="Times New Roman"/>
          <w:b/>
          <w:bCs/>
          <w:kern w:val="36"/>
          <w:sz w:val="28"/>
          <w:szCs w:val="28"/>
        </w:rPr>
        <w:t>ÖZGEÇMİŞ</w:t>
      </w:r>
    </w:p>
    <w:p w:rsidR="003D305E" w:rsidRPr="00ED6902" w:rsidRDefault="003D305E" w:rsidP="003D305E">
      <w:pPr>
        <w:tabs>
          <w:tab w:val="left" w:pos="3360"/>
        </w:tabs>
        <w:spacing w:after="0" w:line="360" w:lineRule="auto"/>
        <w:jc w:val="both"/>
        <w:rPr>
          <w:rFonts w:ascii="Times New Roman" w:eastAsia="Times New Roman" w:hAnsi="Times New Roman"/>
          <w:sz w:val="24"/>
          <w:szCs w:val="28"/>
        </w:rPr>
      </w:pPr>
      <w:r w:rsidRPr="00ED6902">
        <w:rPr>
          <w:rFonts w:ascii="Times New Roman" w:eastAsia="Times New Roman" w:hAnsi="Times New Roman"/>
          <w:b/>
          <w:sz w:val="24"/>
          <w:szCs w:val="28"/>
        </w:rPr>
        <w:t>Soyadı, Adı</w:t>
      </w:r>
      <w:r w:rsidRPr="00ED6902">
        <w:rPr>
          <w:rFonts w:ascii="Times New Roman" w:eastAsia="Times New Roman" w:hAnsi="Times New Roman"/>
          <w:sz w:val="24"/>
          <w:szCs w:val="28"/>
        </w:rPr>
        <w:tab/>
      </w:r>
      <w:r>
        <w:rPr>
          <w:rFonts w:ascii="Times New Roman" w:eastAsia="Times New Roman" w:hAnsi="Times New Roman"/>
          <w:sz w:val="24"/>
          <w:szCs w:val="28"/>
        </w:rPr>
        <w:tab/>
      </w:r>
      <w:r w:rsidRPr="00ED6902">
        <w:rPr>
          <w:rFonts w:ascii="Times New Roman" w:eastAsia="Times New Roman" w:hAnsi="Times New Roman"/>
          <w:sz w:val="24"/>
          <w:szCs w:val="28"/>
        </w:rPr>
        <w:t xml:space="preserve">:  </w:t>
      </w:r>
      <w:r>
        <w:rPr>
          <w:rFonts w:ascii="Times New Roman" w:eastAsia="Times New Roman" w:hAnsi="Times New Roman"/>
          <w:sz w:val="24"/>
          <w:szCs w:val="28"/>
        </w:rPr>
        <w:t xml:space="preserve">BOYACIOĞLU Nurcan </w:t>
      </w:r>
    </w:p>
    <w:p w:rsidR="003D305E" w:rsidRPr="00ED6902" w:rsidRDefault="003D305E" w:rsidP="003D305E">
      <w:pPr>
        <w:tabs>
          <w:tab w:val="left" w:pos="3360"/>
        </w:tabs>
        <w:spacing w:after="0" w:line="360" w:lineRule="auto"/>
        <w:jc w:val="both"/>
        <w:rPr>
          <w:rFonts w:ascii="Times New Roman" w:eastAsia="Times New Roman" w:hAnsi="Times New Roman"/>
          <w:sz w:val="24"/>
          <w:szCs w:val="28"/>
        </w:rPr>
      </w:pPr>
      <w:r w:rsidRPr="00ED6902">
        <w:rPr>
          <w:rFonts w:ascii="Times New Roman" w:eastAsia="Times New Roman" w:hAnsi="Times New Roman"/>
          <w:b/>
          <w:sz w:val="24"/>
          <w:szCs w:val="28"/>
        </w:rPr>
        <w:t>Uyruk</w:t>
      </w:r>
      <w:r w:rsidRPr="00ED6902">
        <w:rPr>
          <w:rFonts w:ascii="Times New Roman" w:eastAsia="Times New Roman" w:hAnsi="Times New Roman"/>
          <w:sz w:val="24"/>
          <w:szCs w:val="28"/>
        </w:rPr>
        <w:tab/>
      </w:r>
      <w:r>
        <w:rPr>
          <w:rFonts w:ascii="Times New Roman" w:eastAsia="Times New Roman" w:hAnsi="Times New Roman"/>
          <w:sz w:val="24"/>
          <w:szCs w:val="28"/>
        </w:rPr>
        <w:tab/>
      </w:r>
      <w:r w:rsidRPr="00ED6902">
        <w:rPr>
          <w:rFonts w:ascii="Times New Roman" w:eastAsia="Times New Roman" w:hAnsi="Times New Roman"/>
          <w:sz w:val="24"/>
          <w:szCs w:val="28"/>
        </w:rPr>
        <w:t>:  T.C.</w:t>
      </w:r>
    </w:p>
    <w:p w:rsidR="003D305E" w:rsidRPr="00ED6902" w:rsidRDefault="003D305E" w:rsidP="003D305E">
      <w:pPr>
        <w:tabs>
          <w:tab w:val="left" w:pos="3360"/>
        </w:tabs>
        <w:spacing w:after="0" w:line="360" w:lineRule="auto"/>
        <w:jc w:val="both"/>
        <w:rPr>
          <w:rFonts w:ascii="Times New Roman" w:eastAsia="Times New Roman" w:hAnsi="Times New Roman"/>
          <w:sz w:val="24"/>
          <w:szCs w:val="28"/>
        </w:rPr>
      </w:pPr>
      <w:r w:rsidRPr="00ED6902">
        <w:rPr>
          <w:rFonts w:ascii="Times New Roman" w:eastAsia="Times New Roman" w:hAnsi="Times New Roman"/>
          <w:b/>
          <w:sz w:val="24"/>
          <w:szCs w:val="28"/>
        </w:rPr>
        <w:t>Doğum yeri ve tarihi</w:t>
      </w:r>
      <w:r w:rsidRPr="00ED6902">
        <w:rPr>
          <w:rFonts w:ascii="Times New Roman" w:eastAsia="Times New Roman" w:hAnsi="Times New Roman"/>
          <w:sz w:val="24"/>
          <w:szCs w:val="28"/>
        </w:rPr>
        <w:tab/>
      </w:r>
      <w:r>
        <w:rPr>
          <w:rFonts w:ascii="Times New Roman" w:eastAsia="Times New Roman" w:hAnsi="Times New Roman"/>
          <w:sz w:val="24"/>
          <w:szCs w:val="28"/>
        </w:rPr>
        <w:tab/>
        <w:t>:  İstanbul / 1982</w:t>
      </w:r>
    </w:p>
    <w:p w:rsidR="003D305E" w:rsidRPr="00ED6902" w:rsidRDefault="003D305E" w:rsidP="003D305E">
      <w:pPr>
        <w:tabs>
          <w:tab w:val="left" w:pos="3360"/>
        </w:tabs>
        <w:spacing w:after="0" w:line="360" w:lineRule="auto"/>
        <w:jc w:val="both"/>
        <w:rPr>
          <w:rFonts w:ascii="Times New Roman" w:eastAsia="Times New Roman" w:hAnsi="Times New Roman"/>
          <w:sz w:val="24"/>
          <w:szCs w:val="28"/>
        </w:rPr>
      </w:pPr>
      <w:r w:rsidRPr="00ED6902">
        <w:rPr>
          <w:rFonts w:ascii="Times New Roman" w:eastAsia="Times New Roman" w:hAnsi="Times New Roman"/>
          <w:b/>
          <w:sz w:val="24"/>
          <w:szCs w:val="28"/>
        </w:rPr>
        <w:t>E-mail</w:t>
      </w:r>
      <w:r w:rsidRPr="00ED6902">
        <w:rPr>
          <w:rFonts w:ascii="Times New Roman" w:eastAsia="Times New Roman" w:hAnsi="Times New Roman"/>
          <w:b/>
          <w:sz w:val="24"/>
          <w:szCs w:val="28"/>
        </w:rPr>
        <w:tab/>
      </w:r>
      <w:r>
        <w:rPr>
          <w:rFonts w:ascii="Times New Roman" w:eastAsia="Times New Roman" w:hAnsi="Times New Roman"/>
          <w:b/>
          <w:sz w:val="24"/>
          <w:szCs w:val="28"/>
        </w:rPr>
        <w:tab/>
      </w:r>
      <w:r w:rsidRPr="00ED6902">
        <w:rPr>
          <w:rFonts w:ascii="Times New Roman" w:eastAsia="Times New Roman" w:hAnsi="Times New Roman"/>
          <w:sz w:val="24"/>
          <w:szCs w:val="28"/>
        </w:rPr>
        <w:t xml:space="preserve">:  </w:t>
      </w:r>
      <w:r>
        <w:rPr>
          <w:rFonts w:ascii="Times New Roman" w:eastAsia="Times New Roman" w:hAnsi="Times New Roman"/>
          <w:sz w:val="24"/>
          <w:szCs w:val="28"/>
        </w:rPr>
        <w:t>nurcanboyacioglu</w:t>
      </w:r>
      <w:r w:rsidRPr="00ED6902">
        <w:rPr>
          <w:rFonts w:ascii="Times New Roman" w:hAnsi="Times New Roman"/>
          <w:sz w:val="24"/>
          <w:szCs w:val="28"/>
          <w:shd w:val="clear" w:color="auto" w:fill="FFFFFF"/>
        </w:rPr>
        <w:t>@</w:t>
      </w:r>
      <w:r>
        <w:rPr>
          <w:rFonts w:ascii="Times New Roman" w:hAnsi="Times New Roman"/>
          <w:sz w:val="24"/>
          <w:szCs w:val="28"/>
          <w:shd w:val="clear" w:color="auto" w:fill="FFFFFF"/>
        </w:rPr>
        <w:t>hotmail</w:t>
      </w:r>
      <w:r w:rsidRPr="00ED6902">
        <w:rPr>
          <w:rFonts w:ascii="Times New Roman" w:hAnsi="Times New Roman"/>
          <w:sz w:val="24"/>
          <w:szCs w:val="28"/>
          <w:shd w:val="clear" w:color="auto" w:fill="FFFFFF"/>
        </w:rPr>
        <w:t>.com</w:t>
      </w:r>
    </w:p>
    <w:p w:rsidR="003D305E" w:rsidRPr="00446030" w:rsidRDefault="003D305E" w:rsidP="003D305E">
      <w:pPr>
        <w:tabs>
          <w:tab w:val="left" w:pos="3360"/>
        </w:tabs>
        <w:spacing w:after="0" w:line="360" w:lineRule="auto"/>
        <w:jc w:val="both"/>
        <w:rPr>
          <w:rFonts w:ascii="Times New Roman" w:eastAsia="Times New Roman" w:hAnsi="Times New Roman"/>
          <w:sz w:val="24"/>
          <w:szCs w:val="24"/>
        </w:rPr>
      </w:pPr>
      <w:r w:rsidRPr="00ED6902">
        <w:rPr>
          <w:rFonts w:ascii="Times New Roman" w:eastAsia="Times New Roman" w:hAnsi="Times New Roman"/>
          <w:b/>
          <w:sz w:val="24"/>
          <w:szCs w:val="28"/>
        </w:rPr>
        <w:t>Yabancı Dil</w:t>
      </w:r>
      <w:r w:rsidRPr="00ED6902">
        <w:rPr>
          <w:rFonts w:ascii="Times New Roman" w:eastAsia="Times New Roman" w:hAnsi="Times New Roman"/>
          <w:b/>
          <w:sz w:val="24"/>
          <w:szCs w:val="28"/>
        </w:rPr>
        <w:tab/>
      </w:r>
      <w:r>
        <w:rPr>
          <w:rFonts w:ascii="Times New Roman" w:eastAsia="Times New Roman" w:hAnsi="Times New Roman"/>
          <w:b/>
          <w:sz w:val="24"/>
          <w:szCs w:val="28"/>
        </w:rPr>
        <w:tab/>
      </w:r>
      <w:r w:rsidRPr="00ED6902">
        <w:rPr>
          <w:rFonts w:ascii="Times New Roman" w:eastAsia="Times New Roman" w:hAnsi="Times New Roman"/>
          <w:sz w:val="24"/>
          <w:szCs w:val="28"/>
        </w:rPr>
        <w:t>:  İngilizce</w:t>
      </w:r>
      <w:r>
        <w:rPr>
          <w:rFonts w:ascii="Times New Roman" w:eastAsia="Times New Roman" w:hAnsi="Times New Roman"/>
          <w:sz w:val="24"/>
          <w:szCs w:val="28"/>
        </w:rPr>
        <w:t xml:space="preserve"> (YÖKDİL: 76,25; YDS: </w:t>
      </w:r>
      <w:r w:rsidRPr="00446030">
        <w:rPr>
          <w:rFonts w:ascii="Times New Roman" w:hAnsi="Times New Roman"/>
          <w:sz w:val="24"/>
          <w:szCs w:val="24"/>
        </w:rPr>
        <w:t>61,25</w:t>
      </w:r>
      <w:r w:rsidRPr="00446030">
        <w:rPr>
          <w:rFonts w:ascii="Times New Roman" w:eastAsia="Times New Roman" w:hAnsi="Times New Roman"/>
          <w:sz w:val="24"/>
          <w:szCs w:val="24"/>
        </w:rPr>
        <w:t>)</w:t>
      </w:r>
    </w:p>
    <w:p w:rsidR="003D305E" w:rsidRPr="00ED6902" w:rsidRDefault="003D305E" w:rsidP="003D305E">
      <w:pPr>
        <w:tabs>
          <w:tab w:val="left" w:pos="3360"/>
        </w:tabs>
        <w:spacing w:after="0" w:line="360" w:lineRule="auto"/>
        <w:jc w:val="both"/>
        <w:rPr>
          <w:rFonts w:ascii="Times New Roman" w:eastAsia="Times New Roman" w:hAnsi="Times New Roman"/>
          <w:sz w:val="24"/>
          <w:szCs w:val="28"/>
        </w:rPr>
      </w:pPr>
    </w:p>
    <w:p w:rsidR="003D305E" w:rsidRPr="00ED6902" w:rsidRDefault="003D305E" w:rsidP="003D305E">
      <w:pPr>
        <w:tabs>
          <w:tab w:val="left" w:pos="3360"/>
        </w:tabs>
        <w:spacing w:after="0" w:line="360" w:lineRule="auto"/>
        <w:jc w:val="both"/>
        <w:rPr>
          <w:rFonts w:ascii="Times New Roman" w:eastAsia="Times New Roman" w:hAnsi="Times New Roman"/>
          <w:sz w:val="24"/>
          <w:szCs w:val="28"/>
        </w:rPr>
      </w:pPr>
      <w:r w:rsidRPr="00ED6902">
        <w:rPr>
          <w:rFonts w:ascii="Times New Roman" w:eastAsia="Times New Roman" w:hAnsi="Times New Roman"/>
          <w:b/>
          <w:sz w:val="24"/>
          <w:szCs w:val="28"/>
        </w:rPr>
        <w:t>EĞİTİM</w:t>
      </w:r>
    </w:p>
    <w:p w:rsidR="003D305E" w:rsidRPr="00ED6902" w:rsidRDefault="003D305E" w:rsidP="003D305E">
      <w:pPr>
        <w:tabs>
          <w:tab w:val="left" w:pos="3360"/>
        </w:tabs>
        <w:spacing w:after="0" w:line="360" w:lineRule="auto"/>
        <w:jc w:val="both"/>
        <w:rPr>
          <w:rFonts w:ascii="Times New Roman" w:eastAsia="Times New Roman" w:hAnsi="Times New Roman"/>
          <w:sz w:val="24"/>
          <w:szCs w:val="28"/>
        </w:rPr>
      </w:pPr>
    </w:p>
    <w:tbl>
      <w:tblPr>
        <w:tblW w:w="8341" w:type="dxa"/>
        <w:tblLook w:val="04A0" w:firstRow="1" w:lastRow="0" w:firstColumn="1" w:lastColumn="0" w:noHBand="0" w:noVBand="1"/>
      </w:tblPr>
      <w:tblGrid>
        <w:gridCol w:w="1200"/>
        <w:gridCol w:w="3780"/>
        <w:gridCol w:w="1980"/>
        <w:gridCol w:w="1381"/>
      </w:tblGrid>
      <w:tr w:rsidR="003D305E" w:rsidRPr="00ED6902" w:rsidTr="003D305E">
        <w:tc>
          <w:tcPr>
            <w:tcW w:w="1200" w:type="dxa"/>
            <w:tcBorders>
              <w:top w:val="single" w:sz="4" w:space="0" w:color="auto"/>
              <w:bottom w:val="single" w:sz="4" w:space="0" w:color="auto"/>
            </w:tcBorders>
          </w:tcPr>
          <w:p w:rsidR="003D305E" w:rsidRPr="00ED6902" w:rsidRDefault="003D305E" w:rsidP="003D305E">
            <w:pPr>
              <w:tabs>
                <w:tab w:val="left" w:pos="3360"/>
              </w:tabs>
              <w:spacing w:after="0" w:line="360" w:lineRule="auto"/>
              <w:jc w:val="both"/>
              <w:rPr>
                <w:rFonts w:ascii="Times New Roman" w:eastAsia="Times New Roman" w:hAnsi="Times New Roman"/>
                <w:b/>
                <w:sz w:val="24"/>
                <w:szCs w:val="28"/>
              </w:rPr>
            </w:pPr>
            <w:r w:rsidRPr="00ED6902">
              <w:rPr>
                <w:rFonts w:ascii="Times New Roman" w:eastAsia="Times New Roman" w:hAnsi="Times New Roman"/>
                <w:b/>
                <w:sz w:val="24"/>
                <w:szCs w:val="28"/>
              </w:rPr>
              <w:t>Derece</w:t>
            </w:r>
          </w:p>
        </w:tc>
        <w:tc>
          <w:tcPr>
            <w:tcW w:w="3780" w:type="dxa"/>
            <w:tcBorders>
              <w:top w:val="single" w:sz="4" w:space="0" w:color="auto"/>
              <w:bottom w:val="single" w:sz="4" w:space="0" w:color="auto"/>
            </w:tcBorders>
          </w:tcPr>
          <w:p w:rsidR="003D305E" w:rsidRPr="00ED6902" w:rsidRDefault="003D305E" w:rsidP="003D305E">
            <w:pPr>
              <w:tabs>
                <w:tab w:val="left" w:pos="3360"/>
              </w:tabs>
              <w:spacing w:after="0" w:line="360" w:lineRule="auto"/>
              <w:jc w:val="both"/>
              <w:rPr>
                <w:rFonts w:ascii="Times New Roman" w:eastAsia="Times New Roman" w:hAnsi="Times New Roman"/>
                <w:b/>
                <w:sz w:val="24"/>
                <w:szCs w:val="28"/>
              </w:rPr>
            </w:pPr>
            <w:r w:rsidRPr="00ED6902">
              <w:rPr>
                <w:rFonts w:ascii="Times New Roman" w:eastAsia="Times New Roman" w:hAnsi="Times New Roman"/>
                <w:b/>
                <w:sz w:val="24"/>
                <w:szCs w:val="28"/>
              </w:rPr>
              <w:t>Kurum</w:t>
            </w:r>
          </w:p>
        </w:tc>
        <w:tc>
          <w:tcPr>
            <w:tcW w:w="1980" w:type="dxa"/>
            <w:tcBorders>
              <w:top w:val="single" w:sz="4" w:space="0" w:color="auto"/>
              <w:bottom w:val="single" w:sz="4" w:space="0" w:color="auto"/>
            </w:tcBorders>
          </w:tcPr>
          <w:p w:rsidR="003D305E" w:rsidRPr="00ED6902" w:rsidRDefault="003D305E" w:rsidP="003D305E">
            <w:pPr>
              <w:tabs>
                <w:tab w:val="left" w:pos="3360"/>
              </w:tabs>
              <w:spacing w:after="0" w:line="360" w:lineRule="auto"/>
              <w:jc w:val="right"/>
              <w:rPr>
                <w:rFonts w:ascii="Times New Roman" w:eastAsia="Times New Roman" w:hAnsi="Times New Roman"/>
                <w:b/>
                <w:sz w:val="24"/>
                <w:szCs w:val="28"/>
              </w:rPr>
            </w:pPr>
            <w:r w:rsidRPr="00ED6902">
              <w:rPr>
                <w:rFonts w:ascii="Times New Roman" w:eastAsia="Times New Roman" w:hAnsi="Times New Roman"/>
                <w:b/>
                <w:sz w:val="24"/>
                <w:szCs w:val="28"/>
              </w:rPr>
              <w:t>Mezuniyet tarihi</w:t>
            </w:r>
          </w:p>
        </w:tc>
        <w:tc>
          <w:tcPr>
            <w:tcW w:w="1381" w:type="dxa"/>
            <w:tcBorders>
              <w:top w:val="single" w:sz="4" w:space="0" w:color="auto"/>
              <w:bottom w:val="single" w:sz="4" w:space="0" w:color="auto"/>
            </w:tcBorders>
            <w:vAlign w:val="center"/>
          </w:tcPr>
          <w:p w:rsidR="003D305E" w:rsidRPr="00ED6902" w:rsidRDefault="003D305E" w:rsidP="003D305E">
            <w:pPr>
              <w:tabs>
                <w:tab w:val="left" w:pos="3360"/>
              </w:tabs>
              <w:spacing w:after="0" w:line="360" w:lineRule="auto"/>
              <w:jc w:val="center"/>
              <w:rPr>
                <w:rFonts w:ascii="Times New Roman" w:eastAsia="Times New Roman" w:hAnsi="Times New Roman"/>
                <w:b/>
                <w:sz w:val="24"/>
                <w:szCs w:val="28"/>
              </w:rPr>
            </w:pPr>
          </w:p>
        </w:tc>
      </w:tr>
      <w:tr w:rsidR="003D305E" w:rsidRPr="00ED6902" w:rsidTr="003D305E">
        <w:tc>
          <w:tcPr>
            <w:tcW w:w="1200" w:type="dxa"/>
            <w:tcBorders>
              <w:bottom w:val="single" w:sz="4" w:space="0" w:color="auto"/>
            </w:tcBorders>
            <w:vAlign w:val="center"/>
          </w:tcPr>
          <w:p w:rsidR="003D305E" w:rsidRPr="00ED6902" w:rsidRDefault="003D305E" w:rsidP="003D305E">
            <w:pPr>
              <w:tabs>
                <w:tab w:val="left" w:pos="3360"/>
              </w:tabs>
              <w:spacing w:after="0" w:line="360" w:lineRule="auto"/>
              <w:rPr>
                <w:rFonts w:ascii="Times New Roman" w:eastAsia="Times New Roman" w:hAnsi="Times New Roman"/>
                <w:sz w:val="24"/>
                <w:szCs w:val="28"/>
              </w:rPr>
            </w:pPr>
            <w:r w:rsidRPr="00ED6902">
              <w:rPr>
                <w:rFonts w:ascii="Times New Roman" w:eastAsia="Times New Roman" w:hAnsi="Times New Roman"/>
                <w:sz w:val="24"/>
                <w:szCs w:val="28"/>
              </w:rPr>
              <w:t>Lisans</w:t>
            </w:r>
          </w:p>
        </w:tc>
        <w:tc>
          <w:tcPr>
            <w:tcW w:w="3780" w:type="dxa"/>
            <w:tcBorders>
              <w:bottom w:val="single" w:sz="4" w:space="0" w:color="auto"/>
            </w:tcBorders>
            <w:vAlign w:val="center"/>
          </w:tcPr>
          <w:p w:rsidR="003D305E" w:rsidRPr="00D64B0A" w:rsidRDefault="003D305E" w:rsidP="003D305E">
            <w:pPr>
              <w:tabs>
                <w:tab w:val="left" w:pos="3360"/>
              </w:tabs>
              <w:spacing w:after="0" w:line="360" w:lineRule="auto"/>
              <w:rPr>
                <w:rFonts w:ascii="Times New Roman" w:hAnsi="Times New Roman"/>
                <w:sz w:val="24"/>
                <w:szCs w:val="24"/>
              </w:rPr>
            </w:pPr>
            <w:r w:rsidRPr="00D64B0A">
              <w:rPr>
                <w:rFonts w:ascii="Times New Roman" w:hAnsi="Times New Roman"/>
                <w:sz w:val="24"/>
                <w:szCs w:val="24"/>
              </w:rPr>
              <w:t>Adnan Menderes Üniversitesi</w:t>
            </w:r>
          </w:p>
          <w:p w:rsidR="003D305E" w:rsidRPr="00ED6902" w:rsidRDefault="003D305E" w:rsidP="003D305E">
            <w:pPr>
              <w:tabs>
                <w:tab w:val="left" w:pos="3360"/>
              </w:tabs>
              <w:spacing w:after="0" w:line="360" w:lineRule="auto"/>
              <w:rPr>
                <w:rFonts w:ascii="Times New Roman" w:eastAsia="Times New Roman" w:hAnsi="Times New Roman"/>
                <w:sz w:val="24"/>
                <w:szCs w:val="28"/>
              </w:rPr>
            </w:pPr>
            <w:r w:rsidRPr="00D64B0A">
              <w:rPr>
                <w:rFonts w:ascii="Times New Roman" w:hAnsi="Times New Roman"/>
                <w:sz w:val="24"/>
                <w:szCs w:val="24"/>
              </w:rPr>
              <w:t>Aydın Sağlık Yüksek Okulu Hemşirelik Bölümü</w:t>
            </w:r>
          </w:p>
        </w:tc>
        <w:tc>
          <w:tcPr>
            <w:tcW w:w="1980" w:type="dxa"/>
            <w:tcBorders>
              <w:bottom w:val="single" w:sz="4" w:space="0" w:color="auto"/>
            </w:tcBorders>
            <w:vAlign w:val="center"/>
          </w:tcPr>
          <w:p w:rsidR="003D305E" w:rsidRPr="00ED6902" w:rsidRDefault="003D305E" w:rsidP="003D305E">
            <w:pPr>
              <w:tabs>
                <w:tab w:val="left" w:pos="3360"/>
              </w:tabs>
              <w:spacing w:after="0" w:line="360" w:lineRule="auto"/>
              <w:jc w:val="center"/>
              <w:rPr>
                <w:rFonts w:ascii="Times New Roman" w:eastAsia="Times New Roman" w:hAnsi="Times New Roman"/>
                <w:sz w:val="24"/>
                <w:szCs w:val="28"/>
              </w:rPr>
            </w:pPr>
            <w:r w:rsidRPr="00ED6902">
              <w:rPr>
                <w:rFonts w:ascii="Times New Roman" w:eastAsia="Times New Roman" w:hAnsi="Times New Roman"/>
                <w:sz w:val="24"/>
                <w:szCs w:val="28"/>
              </w:rPr>
              <w:t>200</w:t>
            </w:r>
            <w:r>
              <w:rPr>
                <w:rFonts w:ascii="Times New Roman" w:eastAsia="Times New Roman" w:hAnsi="Times New Roman"/>
                <w:sz w:val="24"/>
                <w:szCs w:val="28"/>
              </w:rPr>
              <w:t>2</w:t>
            </w:r>
          </w:p>
        </w:tc>
        <w:tc>
          <w:tcPr>
            <w:tcW w:w="1381" w:type="dxa"/>
            <w:tcBorders>
              <w:bottom w:val="single" w:sz="4" w:space="0" w:color="auto"/>
            </w:tcBorders>
            <w:vAlign w:val="center"/>
          </w:tcPr>
          <w:p w:rsidR="003D305E" w:rsidRPr="00ED6902" w:rsidRDefault="003D305E" w:rsidP="003D305E">
            <w:pPr>
              <w:tabs>
                <w:tab w:val="left" w:pos="3360"/>
              </w:tabs>
              <w:spacing w:after="0" w:line="360" w:lineRule="auto"/>
              <w:jc w:val="center"/>
              <w:rPr>
                <w:rFonts w:ascii="Times New Roman" w:eastAsia="Times New Roman" w:hAnsi="Times New Roman"/>
                <w:sz w:val="24"/>
                <w:szCs w:val="28"/>
              </w:rPr>
            </w:pPr>
          </w:p>
        </w:tc>
      </w:tr>
    </w:tbl>
    <w:p w:rsidR="003D305E" w:rsidRPr="00ED6902" w:rsidRDefault="003D305E" w:rsidP="003D305E">
      <w:pPr>
        <w:tabs>
          <w:tab w:val="left" w:pos="3360"/>
        </w:tabs>
        <w:spacing w:after="0" w:line="360" w:lineRule="auto"/>
        <w:jc w:val="both"/>
        <w:rPr>
          <w:rFonts w:ascii="Times New Roman" w:eastAsia="Times New Roman" w:hAnsi="Times New Roman"/>
          <w:b/>
          <w:sz w:val="24"/>
          <w:szCs w:val="28"/>
        </w:rPr>
      </w:pPr>
    </w:p>
    <w:p w:rsidR="003D305E" w:rsidRDefault="003D305E" w:rsidP="003D305E">
      <w:pPr>
        <w:tabs>
          <w:tab w:val="left" w:pos="3360"/>
        </w:tabs>
        <w:spacing w:after="0" w:line="360" w:lineRule="auto"/>
        <w:jc w:val="both"/>
        <w:rPr>
          <w:rFonts w:ascii="Times New Roman" w:eastAsia="Times New Roman" w:hAnsi="Times New Roman"/>
          <w:b/>
          <w:sz w:val="24"/>
          <w:szCs w:val="28"/>
        </w:rPr>
      </w:pPr>
    </w:p>
    <w:p w:rsidR="003D305E" w:rsidRDefault="003D305E" w:rsidP="003D305E">
      <w:pPr>
        <w:tabs>
          <w:tab w:val="left" w:pos="3360"/>
        </w:tabs>
        <w:spacing w:after="0" w:line="360" w:lineRule="auto"/>
        <w:jc w:val="both"/>
        <w:rPr>
          <w:rFonts w:ascii="Times New Roman" w:eastAsia="Times New Roman" w:hAnsi="Times New Roman"/>
          <w:b/>
          <w:sz w:val="24"/>
          <w:szCs w:val="28"/>
        </w:rPr>
      </w:pPr>
      <w:r w:rsidRPr="00ED6902">
        <w:rPr>
          <w:rFonts w:ascii="Times New Roman" w:eastAsia="Times New Roman" w:hAnsi="Times New Roman"/>
          <w:b/>
          <w:sz w:val="24"/>
          <w:szCs w:val="28"/>
        </w:rPr>
        <w:t>İŞ DENEYİMİ</w:t>
      </w:r>
    </w:p>
    <w:p w:rsidR="003D305E" w:rsidRPr="00ED6902" w:rsidRDefault="003D305E" w:rsidP="003D305E">
      <w:pPr>
        <w:tabs>
          <w:tab w:val="left" w:pos="3360"/>
        </w:tabs>
        <w:spacing w:after="0" w:line="360" w:lineRule="auto"/>
        <w:jc w:val="both"/>
        <w:rPr>
          <w:rFonts w:ascii="Times New Roman" w:eastAsia="Times New Roman" w:hAnsi="Times New Roman"/>
          <w:b/>
          <w:sz w:val="24"/>
          <w:szCs w:val="28"/>
        </w:rPr>
      </w:pPr>
    </w:p>
    <w:tbl>
      <w:tblPr>
        <w:tblW w:w="9190" w:type="dxa"/>
        <w:tblLook w:val="04A0" w:firstRow="1" w:lastRow="0" w:firstColumn="1" w:lastColumn="0" w:noHBand="0" w:noVBand="1"/>
      </w:tblPr>
      <w:tblGrid>
        <w:gridCol w:w="1628"/>
        <w:gridCol w:w="4537"/>
        <w:gridCol w:w="3025"/>
      </w:tblGrid>
      <w:tr w:rsidR="003D305E" w:rsidRPr="008D36FF" w:rsidTr="00CD3ABD">
        <w:trPr>
          <w:trHeight w:val="578"/>
        </w:trPr>
        <w:tc>
          <w:tcPr>
            <w:tcW w:w="1628" w:type="dxa"/>
            <w:shd w:val="clear" w:color="auto" w:fill="auto"/>
          </w:tcPr>
          <w:p w:rsidR="003D305E" w:rsidRPr="00CD3ABD" w:rsidRDefault="003D305E" w:rsidP="003D305E">
            <w:pPr>
              <w:tabs>
                <w:tab w:val="left" w:pos="3360"/>
              </w:tabs>
              <w:spacing w:line="360" w:lineRule="auto"/>
              <w:jc w:val="center"/>
              <w:rPr>
                <w:rFonts w:ascii="Times New Roman" w:eastAsia="Times New Roman" w:hAnsi="Times New Roman"/>
                <w:b/>
              </w:rPr>
            </w:pPr>
            <w:r w:rsidRPr="00CD3ABD">
              <w:rPr>
                <w:rFonts w:ascii="Times New Roman" w:eastAsia="Times New Roman" w:hAnsi="Times New Roman"/>
                <w:b/>
              </w:rPr>
              <w:t>Yıl</w:t>
            </w:r>
          </w:p>
        </w:tc>
        <w:tc>
          <w:tcPr>
            <w:tcW w:w="4537" w:type="dxa"/>
            <w:shd w:val="clear" w:color="auto" w:fill="auto"/>
          </w:tcPr>
          <w:p w:rsidR="003D305E" w:rsidRPr="00CD3ABD" w:rsidRDefault="003D305E" w:rsidP="003D305E">
            <w:pPr>
              <w:tabs>
                <w:tab w:val="left" w:pos="3360"/>
              </w:tabs>
              <w:spacing w:line="360" w:lineRule="auto"/>
              <w:jc w:val="center"/>
              <w:rPr>
                <w:rFonts w:ascii="Times New Roman" w:eastAsia="Times New Roman" w:hAnsi="Times New Roman"/>
                <w:b/>
              </w:rPr>
            </w:pPr>
            <w:r w:rsidRPr="00CD3ABD">
              <w:rPr>
                <w:rFonts w:ascii="Times New Roman" w:eastAsia="Times New Roman" w:hAnsi="Times New Roman"/>
                <w:b/>
              </w:rPr>
              <w:t>Yer/Kurum</w:t>
            </w:r>
          </w:p>
        </w:tc>
        <w:tc>
          <w:tcPr>
            <w:tcW w:w="3025" w:type="dxa"/>
            <w:shd w:val="clear" w:color="auto" w:fill="auto"/>
          </w:tcPr>
          <w:p w:rsidR="003D305E" w:rsidRPr="00CD3ABD" w:rsidRDefault="003D305E" w:rsidP="00CE047E">
            <w:pPr>
              <w:tabs>
                <w:tab w:val="left" w:pos="3360"/>
              </w:tabs>
              <w:spacing w:line="360" w:lineRule="auto"/>
              <w:jc w:val="center"/>
              <w:rPr>
                <w:rFonts w:ascii="Times New Roman" w:eastAsia="Times New Roman" w:hAnsi="Times New Roman"/>
                <w:b/>
              </w:rPr>
            </w:pPr>
            <w:r w:rsidRPr="00CD3ABD">
              <w:rPr>
                <w:rFonts w:ascii="Times New Roman" w:eastAsia="Times New Roman" w:hAnsi="Times New Roman"/>
                <w:b/>
              </w:rPr>
              <w:t>Ünvan</w:t>
            </w:r>
          </w:p>
        </w:tc>
      </w:tr>
      <w:tr w:rsidR="003D305E" w:rsidRPr="008D36FF" w:rsidTr="00CD3ABD">
        <w:trPr>
          <w:trHeight w:val="972"/>
        </w:trPr>
        <w:tc>
          <w:tcPr>
            <w:tcW w:w="1628" w:type="dxa"/>
            <w:shd w:val="clear" w:color="auto" w:fill="auto"/>
          </w:tcPr>
          <w:p w:rsidR="003D305E" w:rsidRPr="00CD3ABD" w:rsidRDefault="003D305E" w:rsidP="00CD3ABD">
            <w:pPr>
              <w:spacing w:line="360" w:lineRule="auto"/>
              <w:jc w:val="center"/>
              <w:rPr>
                <w:rFonts w:ascii="Times New Roman" w:hAnsi="Times New Roman"/>
              </w:rPr>
            </w:pPr>
            <w:r w:rsidRPr="00CD3ABD">
              <w:rPr>
                <w:rFonts w:ascii="Times New Roman" w:hAnsi="Times New Roman"/>
              </w:rPr>
              <w:t>2002 – 2003</w:t>
            </w:r>
          </w:p>
        </w:tc>
        <w:tc>
          <w:tcPr>
            <w:tcW w:w="4537" w:type="dxa"/>
            <w:shd w:val="clear" w:color="auto" w:fill="auto"/>
          </w:tcPr>
          <w:p w:rsidR="003D305E" w:rsidRPr="008D36FF" w:rsidRDefault="003D305E" w:rsidP="003D305E">
            <w:pPr>
              <w:spacing w:line="360" w:lineRule="auto"/>
              <w:jc w:val="both"/>
              <w:rPr>
                <w:rFonts w:ascii="Times New Roman" w:hAnsi="Times New Roman"/>
              </w:rPr>
            </w:pPr>
            <w:r w:rsidRPr="008D36FF">
              <w:rPr>
                <w:rFonts w:ascii="Times New Roman" w:hAnsi="Times New Roman"/>
              </w:rPr>
              <w:t xml:space="preserve">Marmara Üniversitesi Vakıf Hastanesi  (Akademic Hospital), İstanbul  </w:t>
            </w:r>
          </w:p>
        </w:tc>
        <w:tc>
          <w:tcPr>
            <w:tcW w:w="3025" w:type="dxa"/>
            <w:shd w:val="clear" w:color="auto" w:fill="auto"/>
          </w:tcPr>
          <w:p w:rsidR="003D305E" w:rsidRPr="008D36FF" w:rsidRDefault="003D305E" w:rsidP="003D305E">
            <w:pPr>
              <w:spacing w:line="360" w:lineRule="auto"/>
              <w:rPr>
                <w:rFonts w:ascii="Times New Roman" w:hAnsi="Times New Roman"/>
              </w:rPr>
            </w:pPr>
            <w:r w:rsidRPr="008D36FF">
              <w:rPr>
                <w:rFonts w:ascii="Times New Roman" w:hAnsi="Times New Roman"/>
              </w:rPr>
              <w:t>Klinik Hemşire</w:t>
            </w:r>
            <w:r>
              <w:rPr>
                <w:rFonts w:ascii="Times New Roman" w:hAnsi="Times New Roman"/>
              </w:rPr>
              <w:t>si</w:t>
            </w:r>
          </w:p>
        </w:tc>
      </w:tr>
      <w:tr w:rsidR="003D305E" w:rsidRPr="008D36FF" w:rsidTr="00CD3ABD">
        <w:trPr>
          <w:trHeight w:val="1341"/>
        </w:trPr>
        <w:tc>
          <w:tcPr>
            <w:tcW w:w="1628" w:type="dxa"/>
            <w:shd w:val="clear" w:color="auto" w:fill="auto"/>
          </w:tcPr>
          <w:p w:rsidR="003D305E" w:rsidRPr="00CD3ABD" w:rsidRDefault="003D305E" w:rsidP="00CD3ABD">
            <w:pPr>
              <w:spacing w:line="360" w:lineRule="auto"/>
              <w:jc w:val="center"/>
              <w:rPr>
                <w:rFonts w:ascii="Times New Roman" w:hAnsi="Times New Roman"/>
              </w:rPr>
            </w:pPr>
            <w:r w:rsidRPr="00CD3ABD">
              <w:rPr>
                <w:rFonts w:ascii="Times New Roman" w:hAnsi="Times New Roman"/>
              </w:rPr>
              <w:t>2003 – 2005</w:t>
            </w:r>
          </w:p>
        </w:tc>
        <w:tc>
          <w:tcPr>
            <w:tcW w:w="4537" w:type="dxa"/>
            <w:shd w:val="clear" w:color="auto" w:fill="auto"/>
          </w:tcPr>
          <w:p w:rsidR="003D305E" w:rsidRPr="008D36FF" w:rsidRDefault="003D305E" w:rsidP="003D305E">
            <w:pPr>
              <w:spacing w:line="360" w:lineRule="auto"/>
              <w:jc w:val="both"/>
              <w:rPr>
                <w:rFonts w:ascii="Times New Roman" w:hAnsi="Times New Roman"/>
              </w:rPr>
            </w:pPr>
            <w:r w:rsidRPr="008D36FF">
              <w:rPr>
                <w:rFonts w:ascii="Times New Roman" w:hAnsi="Times New Roman"/>
              </w:rPr>
              <w:t xml:space="preserve">Dr. Siyami Ersek Göğüs, Kalp ve Damar Cerrahisi Eğitim ve Araştırma Hastanesi, İstanbul                                                                   </w:t>
            </w:r>
          </w:p>
        </w:tc>
        <w:tc>
          <w:tcPr>
            <w:tcW w:w="3025" w:type="dxa"/>
            <w:shd w:val="clear" w:color="auto" w:fill="auto"/>
          </w:tcPr>
          <w:p w:rsidR="003D305E" w:rsidRPr="008D36FF" w:rsidRDefault="003D305E" w:rsidP="003D305E">
            <w:pPr>
              <w:spacing w:line="360" w:lineRule="auto"/>
              <w:rPr>
                <w:rFonts w:ascii="Times New Roman" w:hAnsi="Times New Roman"/>
              </w:rPr>
            </w:pPr>
            <w:r w:rsidRPr="008D36FF">
              <w:rPr>
                <w:rFonts w:ascii="Times New Roman" w:hAnsi="Times New Roman"/>
              </w:rPr>
              <w:t>Ameliyathane Hemşire</w:t>
            </w:r>
            <w:r>
              <w:rPr>
                <w:rFonts w:ascii="Times New Roman" w:hAnsi="Times New Roman"/>
              </w:rPr>
              <w:t>si</w:t>
            </w:r>
          </w:p>
        </w:tc>
      </w:tr>
      <w:tr w:rsidR="003D305E" w:rsidRPr="008D36FF" w:rsidTr="00CD3ABD">
        <w:trPr>
          <w:trHeight w:val="959"/>
        </w:trPr>
        <w:tc>
          <w:tcPr>
            <w:tcW w:w="1628" w:type="dxa"/>
            <w:shd w:val="clear" w:color="auto" w:fill="auto"/>
          </w:tcPr>
          <w:p w:rsidR="003D305E" w:rsidRPr="00CD3ABD" w:rsidRDefault="003D305E" w:rsidP="00CD3ABD">
            <w:pPr>
              <w:spacing w:line="360" w:lineRule="auto"/>
              <w:jc w:val="center"/>
              <w:rPr>
                <w:rFonts w:ascii="Times New Roman" w:hAnsi="Times New Roman"/>
              </w:rPr>
            </w:pPr>
            <w:r w:rsidRPr="00CD3ABD">
              <w:rPr>
                <w:rFonts w:ascii="Times New Roman" w:hAnsi="Times New Roman"/>
              </w:rPr>
              <w:t>2005 – 2006</w:t>
            </w:r>
          </w:p>
        </w:tc>
        <w:tc>
          <w:tcPr>
            <w:tcW w:w="4537" w:type="dxa"/>
            <w:shd w:val="clear" w:color="auto" w:fill="auto"/>
          </w:tcPr>
          <w:p w:rsidR="003D305E" w:rsidRPr="008D36FF" w:rsidRDefault="003D305E" w:rsidP="003D305E">
            <w:pPr>
              <w:spacing w:line="360" w:lineRule="auto"/>
              <w:jc w:val="both"/>
              <w:rPr>
                <w:rFonts w:ascii="Times New Roman" w:hAnsi="Times New Roman"/>
              </w:rPr>
            </w:pPr>
            <w:r w:rsidRPr="008D36FF">
              <w:rPr>
                <w:rFonts w:ascii="Times New Roman" w:hAnsi="Times New Roman"/>
              </w:rPr>
              <w:t>BSK Anka Özel Hastanesi</w:t>
            </w:r>
            <w:r>
              <w:rPr>
                <w:rFonts w:ascii="Times New Roman" w:hAnsi="Times New Roman"/>
              </w:rPr>
              <w:t xml:space="preserve">, </w:t>
            </w:r>
            <w:r w:rsidRPr="008D36FF">
              <w:rPr>
                <w:rFonts w:ascii="Times New Roman" w:hAnsi="Times New Roman"/>
              </w:rPr>
              <w:t>Aydın</w:t>
            </w:r>
          </w:p>
        </w:tc>
        <w:tc>
          <w:tcPr>
            <w:tcW w:w="3025" w:type="dxa"/>
            <w:shd w:val="clear" w:color="auto" w:fill="auto"/>
          </w:tcPr>
          <w:p w:rsidR="003D305E" w:rsidRPr="008D36FF" w:rsidRDefault="003D305E" w:rsidP="003D305E">
            <w:pPr>
              <w:spacing w:line="360" w:lineRule="auto"/>
              <w:rPr>
                <w:rFonts w:ascii="Times New Roman" w:hAnsi="Times New Roman"/>
              </w:rPr>
            </w:pPr>
            <w:r w:rsidRPr="008D36FF">
              <w:rPr>
                <w:rFonts w:ascii="Times New Roman" w:hAnsi="Times New Roman"/>
              </w:rPr>
              <w:t xml:space="preserve">Başhemşire Yrd. </w:t>
            </w:r>
            <w:proofErr w:type="gramStart"/>
            <w:r w:rsidRPr="008D36FF">
              <w:rPr>
                <w:rFonts w:ascii="Times New Roman" w:hAnsi="Times New Roman"/>
              </w:rPr>
              <w:t>ve</w:t>
            </w:r>
            <w:proofErr w:type="gramEnd"/>
            <w:r w:rsidRPr="008D36FF">
              <w:rPr>
                <w:rFonts w:ascii="Times New Roman" w:hAnsi="Times New Roman"/>
              </w:rPr>
              <w:t xml:space="preserve"> Ameliyathane Sorumlusu</w:t>
            </w:r>
          </w:p>
        </w:tc>
      </w:tr>
      <w:tr w:rsidR="003D305E" w:rsidRPr="008D36FF" w:rsidTr="00CD3ABD">
        <w:trPr>
          <w:trHeight w:val="959"/>
        </w:trPr>
        <w:tc>
          <w:tcPr>
            <w:tcW w:w="1628" w:type="dxa"/>
            <w:shd w:val="clear" w:color="auto" w:fill="auto"/>
          </w:tcPr>
          <w:p w:rsidR="003D305E" w:rsidRPr="00CD3ABD" w:rsidRDefault="003D305E" w:rsidP="00CD3ABD">
            <w:pPr>
              <w:spacing w:line="360" w:lineRule="auto"/>
              <w:jc w:val="center"/>
              <w:rPr>
                <w:rFonts w:ascii="Times New Roman" w:hAnsi="Times New Roman"/>
              </w:rPr>
            </w:pPr>
            <w:r w:rsidRPr="00CD3ABD">
              <w:rPr>
                <w:rFonts w:ascii="Times New Roman" w:hAnsi="Times New Roman"/>
              </w:rPr>
              <w:t>2006 – 2009</w:t>
            </w:r>
          </w:p>
        </w:tc>
        <w:tc>
          <w:tcPr>
            <w:tcW w:w="4537" w:type="dxa"/>
            <w:shd w:val="clear" w:color="auto" w:fill="auto"/>
          </w:tcPr>
          <w:p w:rsidR="003D305E" w:rsidRPr="008D36FF" w:rsidRDefault="003D305E" w:rsidP="003D305E">
            <w:pPr>
              <w:spacing w:line="360" w:lineRule="auto"/>
              <w:jc w:val="both"/>
              <w:rPr>
                <w:rFonts w:ascii="Times New Roman" w:hAnsi="Times New Roman"/>
              </w:rPr>
            </w:pPr>
            <w:r w:rsidRPr="008D36FF">
              <w:rPr>
                <w:rFonts w:ascii="Times New Roman" w:hAnsi="Times New Roman"/>
              </w:rPr>
              <w:t>Ege Üniversitesi Hastanesi Kalp Damar Cerrahisi, İzmir</w:t>
            </w:r>
          </w:p>
        </w:tc>
        <w:tc>
          <w:tcPr>
            <w:tcW w:w="3025" w:type="dxa"/>
            <w:shd w:val="clear" w:color="auto" w:fill="auto"/>
          </w:tcPr>
          <w:p w:rsidR="003D305E" w:rsidRPr="008D36FF" w:rsidRDefault="003D305E" w:rsidP="003D305E">
            <w:pPr>
              <w:spacing w:line="360" w:lineRule="auto"/>
              <w:rPr>
                <w:rFonts w:ascii="Times New Roman" w:hAnsi="Times New Roman"/>
              </w:rPr>
            </w:pPr>
            <w:r w:rsidRPr="008D36FF">
              <w:rPr>
                <w:rFonts w:ascii="Times New Roman" w:hAnsi="Times New Roman"/>
              </w:rPr>
              <w:t>Yoğun Bakım Hemşire</w:t>
            </w:r>
            <w:r>
              <w:rPr>
                <w:rFonts w:ascii="Times New Roman" w:hAnsi="Times New Roman"/>
              </w:rPr>
              <w:t>si</w:t>
            </w:r>
          </w:p>
        </w:tc>
      </w:tr>
      <w:tr w:rsidR="003D305E" w:rsidRPr="008D36FF" w:rsidTr="00CD3ABD">
        <w:trPr>
          <w:trHeight w:val="972"/>
        </w:trPr>
        <w:tc>
          <w:tcPr>
            <w:tcW w:w="1628" w:type="dxa"/>
            <w:shd w:val="clear" w:color="auto" w:fill="auto"/>
          </w:tcPr>
          <w:p w:rsidR="003D305E" w:rsidRPr="00CD3ABD" w:rsidRDefault="003D305E" w:rsidP="00CD3ABD">
            <w:pPr>
              <w:spacing w:line="360" w:lineRule="auto"/>
              <w:jc w:val="center"/>
              <w:rPr>
                <w:rFonts w:ascii="Times New Roman" w:hAnsi="Times New Roman"/>
              </w:rPr>
            </w:pPr>
            <w:r w:rsidRPr="00CD3ABD">
              <w:rPr>
                <w:rFonts w:ascii="Times New Roman" w:hAnsi="Times New Roman"/>
              </w:rPr>
              <w:lastRenderedPageBreak/>
              <w:t>2009 – 2014</w:t>
            </w:r>
          </w:p>
        </w:tc>
        <w:tc>
          <w:tcPr>
            <w:tcW w:w="4537" w:type="dxa"/>
            <w:shd w:val="clear" w:color="auto" w:fill="auto"/>
          </w:tcPr>
          <w:p w:rsidR="003D305E" w:rsidRPr="008D36FF" w:rsidRDefault="003D305E" w:rsidP="003D305E">
            <w:pPr>
              <w:spacing w:line="360" w:lineRule="auto"/>
              <w:jc w:val="both"/>
              <w:rPr>
                <w:rFonts w:ascii="Times New Roman" w:hAnsi="Times New Roman"/>
              </w:rPr>
            </w:pPr>
            <w:r w:rsidRPr="008D36FF">
              <w:rPr>
                <w:rFonts w:ascii="Times New Roman" w:hAnsi="Times New Roman"/>
              </w:rPr>
              <w:t xml:space="preserve">ADÜ Uygulama ve Araştırma Hastanesi Kalp Damar Cerrahisi, </w:t>
            </w:r>
            <w:r>
              <w:rPr>
                <w:rFonts w:ascii="Times New Roman" w:hAnsi="Times New Roman"/>
              </w:rPr>
              <w:t>Aydın</w:t>
            </w:r>
          </w:p>
        </w:tc>
        <w:tc>
          <w:tcPr>
            <w:tcW w:w="3025" w:type="dxa"/>
            <w:shd w:val="clear" w:color="auto" w:fill="auto"/>
          </w:tcPr>
          <w:p w:rsidR="003D305E" w:rsidRPr="008D36FF" w:rsidRDefault="003D305E" w:rsidP="003D305E">
            <w:pPr>
              <w:spacing w:line="360" w:lineRule="auto"/>
              <w:rPr>
                <w:rFonts w:ascii="Times New Roman" w:hAnsi="Times New Roman"/>
              </w:rPr>
            </w:pPr>
            <w:r w:rsidRPr="008D36FF">
              <w:rPr>
                <w:rFonts w:ascii="Times New Roman" w:hAnsi="Times New Roman"/>
              </w:rPr>
              <w:t>Yoğun Bakım Hemşire</w:t>
            </w:r>
            <w:r>
              <w:rPr>
                <w:rFonts w:ascii="Times New Roman" w:hAnsi="Times New Roman"/>
              </w:rPr>
              <w:t>si</w:t>
            </w:r>
          </w:p>
        </w:tc>
      </w:tr>
      <w:tr w:rsidR="003D305E" w:rsidRPr="008D36FF" w:rsidTr="00CD3ABD">
        <w:trPr>
          <w:trHeight w:val="578"/>
        </w:trPr>
        <w:tc>
          <w:tcPr>
            <w:tcW w:w="1628" w:type="dxa"/>
            <w:shd w:val="clear" w:color="auto" w:fill="auto"/>
          </w:tcPr>
          <w:p w:rsidR="003D305E" w:rsidRPr="00CD3ABD" w:rsidRDefault="003D305E" w:rsidP="00CD3ABD">
            <w:pPr>
              <w:spacing w:line="360" w:lineRule="auto"/>
              <w:jc w:val="center"/>
              <w:rPr>
                <w:rFonts w:ascii="Times New Roman" w:hAnsi="Times New Roman"/>
              </w:rPr>
            </w:pPr>
            <w:r w:rsidRPr="00CD3ABD">
              <w:rPr>
                <w:rFonts w:ascii="Times New Roman" w:hAnsi="Times New Roman"/>
              </w:rPr>
              <w:t>2014 –  …</w:t>
            </w:r>
          </w:p>
        </w:tc>
        <w:tc>
          <w:tcPr>
            <w:tcW w:w="4537" w:type="dxa"/>
            <w:shd w:val="clear" w:color="auto" w:fill="auto"/>
          </w:tcPr>
          <w:p w:rsidR="003D305E" w:rsidRPr="008D36FF" w:rsidRDefault="003D305E" w:rsidP="003D305E">
            <w:pPr>
              <w:spacing w:line="360" w:lineRule="auto"/>
              <w:jc w:val="both"/>
              <w:rPr>
                <w:rFonts w:ascii="Times New Roman" w:hAnsi="Times New Roman"/>
              </w:rPr>
            </w:pPr>
            <w:r w:rsidRPr="008D36FF">
              <w:rPr>
                <w:rFonts w:ascii="Times New Roman" w:hAnsi="Times New Roman"/>
              </w:rPr>
              <w:t>ADÜ Söke Sağlık Yüksekokulu</w:t>
            </w:r>
            <w:r>
              <w:rPr>
                <w:rFonts w:ascii="Times New Roman" w:hAnsi="Times New Roman"/>
              </w:rPr>
              <w:t>, Aydın</w:t>
            </w:r>
            <w:r w:rsidRPr="008D36FF">
              <w:rPr>
                <w:rFonts w:ascii="Times New Roman" w:hAnsi="Times New Roman"/>
              </w:rPr>
              <w:t xml:space="preserve"> </w:t>
            </w:r>
          </w:p>
        </w:tc>
        <w:tc>
          <w:tcPr>
            <w:tcW w:w="3025" w:type="dxa"/>
            <w:shd w:val="clear" w:color="auto" w:fill="auto"/>
          </w:tcPr>
          <w:p w:rsidR="003D305E" w:rsidRPr="008D36FF" w:rsidRDefault="003D305E" w:rsidP="003D305E">
            <w:pPr>
              <w:spacing w:line="360" w:lineRule="auto"/>
              <w:rPr>
                <w:rFonts w:ascii="Times New Roman" w:hAnsi="Times New Roman"/>
              </w:rPr>
            </w:pPr>
            <w:r w:rsidRPr="008D36FF">
              <w:rPr>
                <w:rFonts w:ascii="Times New Roman" w:hAnsi="Times New Roman"/>
              </w:rPr>
              <w:t>13-</w:t>
            </w:r>
            <w:r>
              <w:rPr>
                <w:rFonts w:ascii="Times New Roman" w:hAnsi="Times New Roman"/>
              </w:rPr>
              <w:t>B görevlendirme</w:t>
            </w:r>
          </w:p>
        </w:tc>
      </w:tr>
    </w:tbl>
    <w:p w:rsidR="003D305E" w:rsidRPr="00D64B0A" w:rsidRDefault="003D305E" w:rsidP="003D305E">
      <w:pPr>
        <w:tabs>
          <w:tab w:val="left" w:pos="2620"/>
          <w:tab w:val="left" w:pos="3540"/>
        </w:tabs>
        <w:spacing w:before="100" w:beforeAutospacing="1" w:after="100" w:afterAutospacing="1" w:line="360" w:lineRule="auto"/>
        <w:jc w:val="both"/>
        <w:rPr>
          <w:rFonts w:ascii="Times New Roman" w:eastAsia="Times New Roman" w:hAnsi="Times New Roman"/>
          <w:b/>
          <w:sz w:val="24"/>
        </w:rPr>
      </w:pPr>
      <w:r w:rsidRPr="00D64B0A">
        <w:rPr>
          <w:rFonts w:ascii="Times New Roman" w:eastAsia="Times New Roman" w:hAnsi="Times New Roman"/>
          <w:b/>
          <w:sz w:val="24"/>
        </w:rPr>
        <w:t>AKADEMİK YAYINLAR</w:t>
      </w:r>
    </w:p>
    <w:p w:rsidR="003D305E" w:rsidRPr="00D64B0A" w:rsidRDefault="003D305E" w:rsidP="003D305E">
      <w:pPr>
        <w:tabs>
          <w:tab w:val="left" w:pos="2620"/>
          <w:tab w:val="left" w:pos="3540"/>
        </w:tabs>
        <w:spacing w:before="100" w:beforeAutospacing="1" w:after="100" w:afterAutospacing="1" w:line="360" w:lineRule="auto"/>
        <w:jc w:val="both"/>
        <w:rPr>
          <w:rFonts w:ascii="Times New Roman" w:eastAsia="Times New Roman" w:hAnsi="Times New Roman"/>
          <w:sz w:val="24"/>
        </w:rPr>
      </w:pPr>
      <w:r w:rsidRPr="00D64B0A">
        <w:rPr>
          <w:rFonts w:ascii="Times New Roman" w:eastAsia="Times New Roman" w:hAnsi="Times New Roman"/>
          <w:b/>
          <w:sz w:val="24"/>
        </w:rPr>
        <w:t>1.</w:t>
      </w:r>
      <w:r w:rsidRPr="00D64B0A">
        <w:rPr>
          <w:rFonts w:ascii="Times New Roman" w:eastAsia="Times New Roman" w:hAnsi="Times New Roman"/>
          <w:sz w:val="24"/>
        </w:rPr>
        <w:t xml:space="preserve"> </w:t>
      </w:r>
      <w:r w:rsidRPr="00D64B0A">
        <w:rPr>
          <w:rFonts w:ascii="Times New Roman" w:eastAsia="Times New Roman" w:hAnsi="Times New Roman"/>
          <w:b/>
          <w:sz w:val="24"/>
        </w:rPr>
        <w:t>MAKALELER</w:t>
      </w:r>
    </w:p>
    <w:p w:rsidR="003D305E" w:rsidRPr="00D64B0A" w:rsidRDefault="003D305E" w:rsidP="003D305E">
      <w:pPr>
        <w:tabs>
          <w:tab w:val="left" w:pos="2620"/>
          <w:tab w:val="left" w:pos="3540"/>
        </w:tabs>
        <w:spacing w:before="100" w:beforeAutospacing="1" w:after="100" w:afterAutospacing="1" w:line="360" w:lineRule="auto"/>
        <w:jc w:val="both"/>
        <w:rPr>
          <w:rFonts w:ascii="Times New Roman" w:eastAsia="Times New Roman" w:hAnsi="Times New Roman"/>
          <w:sz w:val="24"/>
        </w:rPr>
      </w:pPr>
      <w:r>
        <w:rPr>
          <w:rFonts w:ascii="Times New Roman" w:eastAsia="Times New Roman" w:hAnsi="Times New Roman"/>
          <w:sz w:val="24"/>
        </w:rPr>
        <w:t>----</w:t>
      </w:r>
    </w:p>
    <w:p w:rsidR="003D305E" w:rsidRPr="00D64B0A" w:rsidRDefault="003D305E" w:rsidP="003D305E">
      <w:pPr>
        <w:tabs>
          <w:tab w:val="left" w:pos="2620"/>
          <w:tab w:val="left" w:pos="3540"/>
        </w:tabs>
        <w:spacing w:before="100" w:beforeAutospacing="1" w:after="100" w:afterAutospacing="1" w:line="360" w:lineRule="auto"/>
        <w:ind w:left="960" w:hanging="960"/>
        <w:jc w:val="both"/>
        <w:rPr>
          <w:rFonts w:ascii="Times New Roman" w:eastAsia="Times New Roman" w:hAnsi="Times New Roman"/>
          <w:b/>
          <w:sz w:val="24"/>
        </w:rPr>
      </w:pPr>
      <w:r w:rsidRPr="00D64B0A">
        <w:rPr>
          <w:rFonts w:ascii="Times New Roman" w:eastAsia="Times New Roman" w:hAnsi="Times New Roman"/>
          <w:b/>
          <w:sz w:val="24"/>
        </w:rPr>
        <w:t>2. PROJELER</w:t>
      </w:r>
    </w:p>
    <w:p w:rsidR="003D305E" w:rsidRPr="00C807F2" w:rsidRDefault="003D305E" w:rsidP="003D305E">
      <w:pPr>
        <w:spacing w:before="100" w:beforeAutospacing="1" w:after="100" w:afterAutospacing="1" w:line="360" w:lineRule="auto"/>
        <w:jc w:val="both"/>
        <w:rPr>
          <w:rFonts w:ascii="Times New Roman" w:hAnsi="Times New Roman"/>
          <w:sz w:val="24"/>
          <w:szCs w:val="24"/>
        </w:rPr>
      </w:pPr>
      <w:r w:rsidRPr="00C807F2">
        <w:rPr>
          <w:rFonts w:ascii="Times New Roman" w:hAnsi="Times New Roman"/>
          <w:sz w:val="24"/>
          <w:szCs w:val="24"/>
        </w:rPr>
        <w:t>Cerrahi yoğun bakım ünitesindeki gürültü stresinin ratlarda</w:t>
      </w:r>
      <w:r w:rsidRPr="00C807F2">
        <w:rPr>
          <w:rFonts w:ascii="Times New Roman" w:hAnsi="Times New Roman"/>
          <w:b/>
          <w:sz w:val="24"/>
          <w:szCs w:val="24"/>
        </w:rPr>
        <w:t xml:space="preserve"> </w:t>
      </w:r>
      <w:r w:rsidRPr="00C807F2">
        <w:rPr>
          <w:rFonts w:ascii="Times New Roman" w:hAnsi="Times New Roman"/>
          <w:sz w:val="24"/>
          <w:szCs w:val="24"/>
        </w:rPr>
        <w:t>oksidatif hasar üzerine</w:t>
      </w:r>
      <w:r w:rsidRPr="00C807F2">
        <w:rPr>
          <w:rFonts w:ascii="Times New Roman" w:hAnsi="Times New Roman"/>
          <w:b/>
          <w:sz w:val="24"/>
          <w:szCs w:val="24"/>
        </w:rPr>
        <w:t xml:space="preserve"> </w:t>
      </w:r>
      <w:r w:rsidRPr="00C807F2">
        <w:rPr>
          <w:rFonts w:ascii="Times New Roman" w:hAnsi="Times New Roman"/>
          <w:sz w:val="24"/>
          <w:szCs w:val="24"/>
        </w:rPr>
        <w:t xml:space="preserve">etkisinin araştırılması, </w:t>
      </w:r>
      <w:r w:rsidRPr="00C807F2">
        <w:rPr>
          <w:rFonts w:ascii="Times New Roman" w:hAnsi="Times New Roman"/>
          <w:i/>
          <w:sz w:val="24"/>
          <w:szCs w:val="24"/>
        </w:rPr>
        <w:t xml:space="preserve">ADÜ Araştırma Fonu Projesi, </w:t>
      </w:r>
      <w:r>
        <w:rPr>
          <w:rFonts w:ascii="Times New Roman" w:hAnsi="Times New Roman"/>
          <w:i/>
          <w:sz w:val="24"/>
          <w:szCs w:val="24"/>
        </w:rPr>
        <w:t>SSYO</w:t>
      </w:r>
      <w:r w:rsidRPr="001120A0">
        <w:rPr>
          <w:rFonts w:ascii="Times New Roman" w:hAnsi="Times New Roman"/>
          <w:i/>
          <w:sz w:val="24"/>
          <w:szCs w:val="24"/>
        </w:rPr>
        <w:t>-17001</w:t>
      </w:r>
      <w:r w:rsidRPr="001120A0">
        <w:rPr>
          <w:rFonts w:ascii="Times New Roman" w:hAnsi="Times New Roman"/>
          <w:sz w:val="24"/>
          <w:szCs w:val="24"/>
        </w:rPr>
        <w:t>,</w:t>
      </w:r>
      <w:r w:rsidRPr="00C807F2">
        <w:rPr>
          <w:rFonts w:ascii="Times New Roman" w:hAnsi="Times New Roman"/>
          <w:sz w:val="24"/>
          <w:szCs w:val="24"/>
        </w:rPr>
        <w:t xml:space="preserve"> </w:t>
      </w:r>
      <w:r w:rsidRPr="00C807F2">
        <w:rPr>
          <w:rFonts w:ascii="Times New Roman" w:hAnsi="Times New Roman"/>
          <w:b/>
          <w:i/>
          <w:sz w:val="24"/>
          <w:szCs w:val="24"/>
        </w:rPr>
        <w:t>Yardımcı araştırmacı</w:t>
      </w:r>
      <w:r w:rsidRPr="00C807F2">
        <w:rPr>
          <w:rFonts w:ascii="Times New Roman" w:hAnsi="Times New Roman"/>
          <w:sz w:val="24"/>
          <w:szCs w:val="24"/>
        </w:rPr>
        <w:t>, 201</w:t>
      </w:r>
      <w:r>
        <w:rPr>
          <w:rFonts w:ascii="Times New Roman" w:hAnsi="Times New Roman"/>
          <w:sz w:val="24"/>
          <w:szCs w:val="24"/>
        </w:rPr>
        <w:t>7</w:t>
      </w:r>
      <w:r w:rsidRPr="00C807F2">
        <w:rPr>
          <w:rFonts w:ascii="Times New Roman" w:hAnsi="Times New Roman"/>
          <w:sz w:val="24"/>
          <w:szCs w:val="24"/>
        </w:rPr>
        <w:t>.</w:t>
      </w:r>
    </w:p>
    <w:p w:rsidR="003D305E" w:rsidRPr="00D64B0A" w:rsidRDefault="003D305E" w:rsidP="003D305E">
      <w:pPr>
        <w:autoSpaceDE w:val="0"/>
        <w:autoSpaceDN w:val="0"/>
        <w:adjustRightInd w:val="0"/>
        <w:spacing w:before="100" w:beforeAutospacing="1" w:after="100" w:afterAutospacing="1" w:line="360" w:lineRule="auto"/>
        <w:rPr>
          <w:rFonts w:ascii="Times New Roman" w:eastAsia="Times New Roman" w:hAnsi="Times New Roman"/>
          <w:b/>
          <w:bCs/>
          <w:color w:val="000000"/>
          <w:sz w:val="24"/>
          <w:lang w:val="en-GB" w:eastAsia="en-GB"/>
        </w:rPr>
      </w:pPr>
      <w:r w:rsidRPr="00D64B0A">
        <w:rPr>
          <w:rFonts w:ascii="Times New Roman" w:eastAsia="Times New Roman" w:hAnsi="Times New Roman"/>
          <w:b/>
          <w:color w:val="000000"/>
          <w:sz w:val="24"/>
          <w:lang w:val="en-GB" w:eastAsia="en-GB"/>
        </w:rPr>
        <w:t>3. BİLDİRİLER</w:t>
      </w:r>
    </w:p>
    <w:p w:rsidR="003D305E" w:rsidRDefault="003D305E" w:rsidP="003D305E">
      <w:pPr>
        <w:tabs>
          <w:tab w:val="left" w:pos="2620"/>
          <w:tab w:val="left" w:pos="3540"/>
        </w:tabs>
        <w:spacing w:before="100" w:beforeAutospacing="1" w:after="100" w:afterAutospacing="1" w:line="360" w:lineRule="auto"/>
        <w:ind w:left="960" w:hanging="960"/>
        <w:jc w:val="both"/>
        <w:rPr>
          <w:rFonts w:ascii="Times New Roman" w:eastAsia="Times New Roman" w:hAnsi="Times New Roman"/>
          <w:b/>
          <w:sz w:val="24"/>
        </w:rPr>
      </w:pPr>
      <w:r w:rsidRPr="00D64B0A">
        <w:rPr>
          <w:rFonts w:ascii="Times New Roman" w:eastAsia="Times New Roman" w:hAnsi="Times New Roman"/>
          <w:b/>
          <w:sz w:val="24"/>
        </w:rPr>
        <w:t>A) Uluslarası Kongrelerde Yapılan Bildiriler</w:t>
      </w:r>
    </w:p>
    <w:p w:rsidR="003D305E" w:rsidRPr="00320245" w:rsidRDefault="003D305E" w:rsidP="003D305E">
      <w:pPr>
        <w:spacing w:before="100" w:beforeAutospacing="1" w:after="100" w:afterAutospacing="1" w:line="360" w:lineRule="auto"/>
        <w:ind w:left="142" w:hanging="142"/>
        <w:jc w:val="both"/>
        <w:rPr>
          <w:rFonts w:ascii="Times New Roman" w:hAnsi="Times New Roman"/>
          <w:noProof/>
          <w:sz w:val="24"/>
          <w:szCs w:val="24"/>
        </w:rPr>
      </w:pPr>
      <w:r w:rsidRPr="00320245">
        <w:rPr>
          <w:rFonts w:ascii="Times New Roman" w:hAnsi="Times New Roman"/>
          <w:noProof/>
          <w:sz w:val="24"/>
          <w:szCs w:val="24"/>
        </w:rPr>
        <w:t xml:space="preserve">- Özkan S., </w:t>
      </w:r>
      <w:r w:rsidRPr="00320245">
        <w:rPr>
          <w:rFonts w:ascii="Times New Roman" w:hAnsi="Times New Roman"/>
          <w:b/>
          <w:noProof/>
          <w:sz w:val="24"/>
          <w:szCs w:val="24"/>
        </w:rPr>
        <w:t>Boyacıoğlu N.</w:t>
      </w:r>
      <w:r w:rsidRPr="00320245">
        <w:rPr>
          <w:rFonts w:ascii="Times New Roman" w:hAnsi="Times New Roman"/>
          <w:noProof/>
          <w:sz w:val="24"/>
          <w:szCs w:val="24"/>
        </w:rPr>
        <w:t>, Tanrıverdi F.</w:t>
      </w:r>
      <w:r w:rsidRPr="00320245">
        <w:rPr>
          <w:rFonts w:ascii="Times New Roman" w:hAnsi="Times New Roman"/>
          <w:sz w:val="24"/>
          <w:szCs w:val="24"/>
        </w:rPr>
        <w:t xml:space="preserve"> “</w:t>
      </w:r>
      <w:r w:rsidRPr="00320245">
        <w:rPr>
          <w:rFonts w:ascii="Times New Roman" w:hAnsi="Times New Roman"/>
          <w:noProof/>
          <w:sz w:val="24"/>
          <w:szCs w:val="24"/>
        </w:rPr>
        <w:t xml:space="preserve">Perioperative/Clinical Practice to Effective use of Safety Check List in Surgical Area”, </w:t>
      </w:r>
      <w:r w:rsidRPr="00320245">
        <w:rPr>
          <w:rFonts w:ascii="Times New Roman" w:hAnsi="Times New Roman"/>
          <w:i/>
          <w:noProof/>
          <w:sz w:val="24"/>
          <w:szCs w:val="24"/>
        </w:rPr>
        <w:t>7</w:t>
      </w:r>
      <w:r w:rsidRPr="00320245">
        <w:rPr>
          <w:rFonts w:ascii="Times New Roman" w:hAnsi="Times New Roman"/>
          <w:i/>
          <w:sz w:val="24"/>
          <w:szCs w:val="24"/>
          <w:vertAlign w:val="superscript"/>
        </w:rPr>
        <w:t>th</w:t>
      </w:r>
      <w:r w:rsidRPr="00320245">
        <w:rPr>
          <w:rFonts w:ascii="Times New Roman" w:eastAsia="Times New Roman" w:hAnsi="Times New Roman"/>
          <w:i/>
          <w:color w:val="000000"/>
          <w:sz w:val="24"/>
          <w:szCs w:val="24"/>
        </w:rPr>
        <w:t xml:space="preserve"> Europan Operating Room Nurses Association</w:t>
      </w:r>
      <w:r w:rsidRPr="00320245">
        <w:rPr>
          <w:rFonts w:ascii="Times New Roman" w:hAnsi="Times New Roman"/>
          <w:i/>
          <w:noProof/>
          <w:sz w:val="24"/>
          <w:szCs w:val="24"/>
        </w:rPr>
        <w:t xml:space="preserve"> (EORNA)</w:t>
      </w:r>
      <w:r w:rsidRPr="00320245">
        <w:rPr>
          <w:rFonts w:ascii="Times New Roman" w:hAnsi="Times New Roman"/>
          <w:noProof/>
          <w:sz w:val="24"/>
          <w:szCs w:val="24"/>
        </w:rPr>
        <w:t>, 07-10 May, Rome, Italy, P96, 2015.</w:t>
      </w:r>
    </w:p>
    <w:p w:rsidR="003D305E" w:rsidRPr="00320245" w:rsidRDefault="003D305E" w:rsidP="003D305E">
      <w:pPr>
        <w:spacing w:before="100" w:beforeAutospacing="1" w:after="100" w:afterAutospacing="1" w:line="360" w:lineRule="auto"/>
        <w:ind w:left="142" w:hanging="142"/>
        <w:jc w:val="both"/>
        <w:rPr>
          <w:rFonts w:ascii="Times New Roman" w:hAnsi="Times New Roman"/>
          <w:noProof/>
          <w:sz w:val="24"/>
          <w:szCs w:val="24"/>
        </w:rPr>
      </w:pPr>
      <w:r w:rsidRPr="00320245">
        <w:rPr>
          <w:rFonts w:ascii="Times New Roman" w:hAnsi="Times New Roman"/>
          <w:noProof/>
          <w:sz w:val="24"/>
          <w:szCs w:val="24"/>
        </w:rPr>
        <w:t xml:space="preserve">- </w:t>
      </w:r>
      <w:r w:rsidRPr="00320245">
        <w:rPr>
          <w:rFonts w:ascii="Times New Roman" w:hAnsi="Times New Roman"/>
          <w:b/>
          <w:noProof/>
          <w:sz w:val="24"/>
          <w:szCs w:val="24"/>
        </w:rPr>
        <w:t>Boyacıoğlu N.</w:t>
      </w:r>
      <w:r w:rsidRPr="00320245">
        <w:rPr>
          <w:rFonts w:ascii="Times New Roman" w:hAnsi="Times New Roman"/>
          <w:noProof/>
          <w:sz w:val="24"/>
          <w:szCs w:val="24"/>
        </w:rPr>
        <w:t>,</w:t>
      </w:r>
      <w:r w:rsidRPr="00320245">
        <w:rPr>
          <w:rFonts w:ascii="Times New Roman" w:hAnsi="Times New Roman"/>
          <w:b/>
          <w:sz w:val="24"/>
          <w:szCs w:val="24"/>
        </w:rPr>
        <w:t xml:space="preserve"> </w:t>
      </w:r>
      <w:r w:rsidRPr="00320245">
        <w:rPr>
          <w:rFonts w:ascii="Times New Roman" w:hAnsi="Times New Roman"/>
          <w:sz w:val="24"/>
          <w:szCs w:val="24"/>
        </w:rPr>
        <w:t>Gezer N</w:t>
      </w:r>
      <w:proofErr w:type="gramStart"/>
      <w:r w:rsidRPr="00320245">
        <w:rPr>
          <w:rFonts w:ascii="Times New Roman" w:hAnsi="Times New Roman"/>
          <w:sz w:val="24"/>
          <w:szCs w:val="24"/>
        </w:rPr>
        <w:t>.,</w:t>
      </w:r>
      <w:proofErr w:type="gramEnd"/>
      <w:r w:rsidRPr="00320245">
        <w:rPr>
          <w:rFonts w:ascii="Times New Roman" w:hAnsi="Times New Roman"/>
          <w:sz w:val="24"/>
          <w:szCs w:val="24"/>
        </w:rPr>
        <w:t xml:space="preserve"> Gülfidan H., Kunter D., Çınar H., Özkan S.</w:t>
      </w:r>
      <w:r w:rsidRPr="00320245">
        <w:rPr>
          <w:rFonts w:ascii="Times New Roman" w:hAnsi="Times New Roman"/>
          <w:noProof/>
          <w:sz w:val="24"/>
          <w:szCs w:val="24"/>
        </w:rPr>
        <w:t xml:space="preserve"> “</w:t>
      </w:r>
      <w:r w:rsidRPr="00320245">
        <w:rPr>
          <w:rFonts w:ascii="Times New Roman" w:hAnsi="Times New Roman"/>
          <w:bCs/>
          <w:sz w:val="24"/>
          <w:szCs w:val="24"/>
        </w:rPr>
        <w:t>Preoperative Nutritional Evaluation Of Older Patients</w:t>
      </w:r>
      <w:r w:rsidRPr="00320245">
        <w:rPr>
          <w:rFonts w:ascii="Times New Roman" w:hAnsi="Times New Roman"/>
          <w:sz w:val="24"/>
          <w:szCs w:val="24"/>
        </w:rPr>
        <w:t>”,</w:t>
      </w:r>
      <w:r w:rsidRPr="00320245">
        <w:rPr>
          <w:rFonts w:ascii="Times New Roman" w:hAnsi="Times New Roman"/>
          <w:noProof/>
          <w:sz w:val="24"/>
          <w:szCs w:val="24"/>
        </w:rPr>
        <w:t xml:space="preserve"> </w:t>
      </w:r>
      <w:r w:rsidRPr="00320245">
        <w:rPr>
          <w:rFonts w:ascii="Times New Roman" w:hAnsi="Times New Roman"/>
          <w:i/>
          <w:noProof/>
          <w:sz w:val="24"/>
          <w:szCs w:val="24"/>
        </w:rPr>
        <w:t>8</w:t>
      </w:r>
      <w:r w:rsidRPr="00320245">
        <w:rPr>
          <w:rFonts w:ascii="Times New Roman" w:hAnsi="Times New Roman"/>
          <w:i/>
          <w:sz w:val="24"/>
          <w:szCs w:val="24"/>
          <w:vertAlign w:val="superscript"/>
        </w:rPr>
        <w:t>th</w:t>
      </w:r>
      <w:r w:rsidRPr="00320245">
        <w:rPr>
          <w:rFonts w:ascii="Times New Roman" w:eastAsia="Times New Roman" w:hAnsi="Times New Roman"/>
          <w:i/>
          <w:color w:val="000000"/>
          <w:sz w:val="24"/>
          <w:szCs w:val="24"/>
        </w:rPr>
        <w:t xml:space="preserve"> Europan Operating Room Nurses Association</w:t>
      </w:r>
      <w:r w:rsidRPr="00320245">
        <w:rPr>
          <w:rFonts w:ascii="Times New Roman" w:hAnsi="Times New Roman"/>
          <w:i/>
          <w:noProof/>
          <w:sz w:val="24"/>
          <w:szCs w:val="24"/>
        </w:rPr>
        <w:t xml:space="preserve"> (EORNA)</w:t>
      </w:r>
      <w:r w:rsidRPr="00320245">
        <w:rPr>
          <w:rFonts w:ascii="Times New Roman" w:hAnsi="Times New Roman"/>
          <w:noProof/>
          <w:sz w:val="24"/>
          <w:szCs w:val="24"/>
        </w:rPr>
        <w:t>, 04-07 May,  Rhodes, Gr</w:t>
      </w:r>
      <w:r>
        <w:rPr>
          <w:rFonts w:ascii="Times New Roman" w:hAnsi="Times New Roman"/>
          <w:noProof/>
          <w:sz w:val="24"/>
          <w:szCs w:val="24"/>
        </w:rPr>
        <w:t>eece, oral presentation, 2017.</w:t>
      </w:r>
    </w:p>
    <w:p w:rsidR="003D305E" w:rsidRPr="00D64B0A" w:rsidRDefault="003D305E" w:rsidP="003D305E">
      <w:pPr>
        <w:tabs>
          <w:tab w:val="left" w:pos="2620"/>
          <w:tab w:val="left" w:pos="3540"/>
        </w:tabs>
        <w:spacing w:before="100" w:beforeAutospacing="1" w:after="100" w:afterAutospacing="1" w:line="360" w:lineRule="auto"/>
        <w:ind w:left="960" w:hanging="960"/>
        <w:jc w:val="both"/>
        <w:rPr>
          <w:rFonts w:ascii="Times New Roman" w:eastAsia="Times New Roman" w:hAnsi="Times New Roman"/>
          <w:b/>
          <w:sz w:val="24"/>
        </w:rPr>
      </w:pPr>
      <w:r w:rsidRPr="00D64B0A">
        <w:rPr>
          <w:rFonts w:ascii="Times New Roman" w:eastAsia="Times New Roman" w:hAnsi="Times New Roman"/>
          <w:b/>
          <w:sz w:val="24"/>
        </w:rPr>
        <w:t>B) Ulusal Kongrelerde Yapılan Bildiriler</w:t>
      </w:r>
    </w:p>
    <w:p w:rsidR="003D305E" w:rsidRDefault="003D305E" w:rsidP="003D305E">
      <w:pPr>
        <w:spacing w:before="100" w:beforeAutospacing="1" w:after="100" w:afterAutospacing="1" w:line="360" w:lineRule="auto"/>
        <w:ind w:left="142" w:hanging="142"/>
        <w:jc w:val="both"/>
        <w:rPr>
          <w:rFonts w:ascii="Times New Roman" w:hAnsi="Times New Roman"/>
          <w:sz w:val="24"/>
          <w:szCs w:val="24"/>
        </w:rPr>
      </w:pPr>
      <w:r>
        <w:rPr>
          <w:rFonts w:ascii="Times New Roman" w:hAnsi="Times New Roman"/>
          <w:noProof/>
          <w:sz w:val="24"/>
          <w:szCs w:val="24"/>
        </w:rPr>
        <w:t xml:space="preserve">- </w:t>
      </w:r>
      <w:r w:rsidRPr="008D36FF">
        <w:rPr>
          <w:rFonts w:ascii="Times New Roman" w:hAnsi="Times New Roman"/>
          <w:noProof/>
          <w:sz w:val="24"/>
          <w:szCs w:val="24"/>
        </w:rPr>
        <w:t>Gezer N.,</w:t>
      </w:r>
      <w:r w:rsidRPr="008D36FF">
        <w:rPr>
          <w:rFonts w:ascii="Times New Roman" w:hAnsi="Times New Roman"/>
          <w:sz w:val="24"/>
          <w:szCs w:val="24"/>
        </w:rPr>
        <w:t xml:space="preserve"> </w:t>
      </w:r>
      <w:r w:rsidRPr="008D36FF">
        <w:rPr>
          <w:rFonts w:ascii="Times New Roman" w:hAnsi="Times New Roman"/>
          <w:noProof/>
          <w:sz w:val="24"/>
          <w:szCs w:val="24"/>
        </w:rPr>
        <w:t xml:space="preserve"> Kunter D., Yönem H., Tıpırdamaz B., </w:t>
      </w:r>
      <w:r w:rsidRPr="008D36FF">
        <w:rPr>
          <w:rFonts w:ascii="Times New Roman" w:hAnsi="Times New Roman"/>
          <w:b/>
          <w:noProof/>
          <w:sz w:val="24"/>
          <w:szCs w:val="24"/>
        </w:rPr>
        <w:t>Boyacıoğlu N.</w:t>
      </w:r>
      <w:r w:rsidRPr="008D36FF">
        <w:rPr>
          <w:rFonts w:ascii="Times New Roman" w:hAnsi="Times New Roman"/>
          <w:noProof/>
          <w:sz w:val="24"/>
          <w:szCs w:val="24"/>
        </w:rPr>
        <w:t>, Sapmaz H., Yavuzarslan F. “Yoğun Bakım Kliniklerinde Çalışan Hemşirelerin Gürültüye İlişkin Düşüncelerinin İncelenmesi”,</w:t>
      </w:r>
      <w:r w:rsidRPr="008D36FF">
        <w:rPr>
          <w:rFonts w:ascii="Times New Roman" w:hAnsi="Times New Roman"/>
          <w:sz w:val="24"/>
          <w:szCs w:val="24"/>
        </w:rPr>
        <w:t xml:space="preserve"> </w:t>
      </w:r>
      <w:r w:rsidRPr="008D36FF">
        <w:rPr>
          <w:rFonts w:ascii="Times New Roman" w:hAnsi="Times New Roman"/>
          <w:i/>
          <w:noProof/>
          <w:sz w:val="24"/>
          <w:szCs w:val="24"/>
        </w:rPr>
        <w:t>II. Dahili ve Cerrahi Yoğun Bakım Hemşireliği Kong</w:t>
      </w:r>
      <w:r w:rsidRPr="00320245">
        <w:rPr>
          <w:rFonts w:ascii="Times New Roman" w:hAnsi="Times New Roman"/>
          <w:i/>
          <w:noProof/>
          <w:sz w:val="24"/>
          <w:szCs w:val="24"/>
        </w:rPr>
        <w:t>resi</w:t>
      </w:r>
      <w:r w:rsidRPr="00320245">
        <w:rPr>
          <w:rFonts w:ascii="Times New Roman" w:hAnsi="Times New Roman"/>
          <w:noProof/>
          <w:sz w:val="24"/>
          <w:szCs w:val="24"/>
        </w:rPr>
        <w:t xml:space="preserve">, </w:t>
      </w:r>
      <w:r w:rsidRPr="00320245">
        <w:rPr>
          <w:rFonts w:ascii="Times New Roman" w:hAnsi="Times New Roman"/>
          <w:sz w:val="24"/>
          <w:szCs w:val="24"/>
        </w:rPr>
        <w:t>19-22 Mayıs,</w:t>
      </w:r>
      <w:r>
        <w:rPr>
          <w:rFonts w:ascii="Times New Roman" w:hAnsi="Times New Roman"/>
          <w:sz w:val="24"/>
          <w:szCs w:val="24"/>
        </w:rPr>
        <w:t xml:space="preserve"> </w:t>
      </w:r>
      <w:r w:rsidRPr="00320245">
        <w:rPr>
          <w:rFonts w:ascii="Times New Roman" w:hAnsi="Times New Roman"/>
          <w:sz w:val="24"/>
          <w:szCs w:val="24"/>
        </w:rPr>
        <w:t xml:space="preserve">İzmir, </w:t>
      </w:r>
      <w:r w:rsidRPr="00320245">
        <w:rPr>
          <w:rFonts w:ascii="Times New Roman" w:hAnsi="Times New Roman"/>
          <w:bCs/>
          <w:sz w:val="24"/>
          <w:szCs w:val="24"/>
        </w:rPr>
        <w:t>P24</w:t>
      </w:r>
      <w:r w:rsidRPr="00320245">
        <w:rPr>
          <w:rFonts w:ascii="Times New Roman" w:hAnsi="Times New Roman"/>
          <w:sz w:val="24"/>
          <w:szCs w:val="24"/>
        </w:rPr>
        <w:t>, 2016.</w:t>
      </w:r>
    </w:p>
    <w:p w:rsidR="003D305E" w:rsidRPr="00A16EA4" w:rsidRDefault="003D305E" w:rsidP="003D305E">
      <w:pPr>
        <w:spacing w:before="100" w:beforeAutospacing="1" w:after="100" w:afterAutospacing="1" w:line="360" w:lineRule="auto"/>
        <w:ind w:left="142" w:hanging="142"/>
        <w:jc w:val="both"/>
        <w:rPr>
          <w:rFonts w:ascii="Times New Roman" w:hAnsi="Times New Roman"/>
          <w:sz w:val="24"/>
          <w:szCs w:val="24"/>
        </w:rPr>
      </w:pPr>
      <w:r w:rsidRPr="00A16EA4">
        <w:rPr>
          <w:rFonts w:ascii="Times New Roman" w:hAnsi="Times New Roman"/>
          <w:sz w:val="24"/>
          <w:szCs w:val="24"/>
        </w:rPr>
        <w:lastRenderedPageBreak/>
        <w:t xml:space="preserve">- </w:t>
      </w:r>
      <w:r w:rsidRPr="00A16EA4">
        <w:rPr>
          <w:rFonts w:ascii="Times New Roman" w:hAnsi="Times New Roman"/>
          <w:noProof/>
          <w:sz w:val="24"/>
          <w:szCs w:val="24"/>
        </w:rPr>
        <w:t>Gezer N.,</w:t>
      </w:r>
      <w:r w:rsidRPr="00A16EA4">
        <w:rPr>
          <w:rFonts w:ascii="Times New Roman" w:hAnsi="Times New Roman"/>
          <w:sz w:val="24"/>
          <w:szCs w:val="24"/>
        </w:rPr>
        <w:t xml:space="preserve"> </w:t>
      </w:r>
      <w:r w:rsidRPr="00A16EA4">
        <w:rPr>
          <w:rFonts w:ascii="Times New Roman" w:hAnsi="Times New Roman"/>
          <w:noProof/>
          <w:sz w:val="24"/>
          <w:szCs w:val="24"/>
        </w:rPr>
        <w:t xml:space="preserve"> Kunter D.,Yönem H., Tıpırdamaz B., </w:t>
      </w:r>
      <w:r w:rsidRPr="00A16EA4">
        <w:rPr>
          <w:rFonts w:ascii="Times New Roman" w:hAnsi="Times New Roman"/>
          <w:b/>
          <w:noProof/>
          <w:sz w:val="24"/>
          <w:szCs w:val="24"/>
        </w:rPr>
        <w:t>Boyacıoğlu N.</w:t>
      </w:r>
      <w:r w:rsidRPr="00A16EA4">
        <w:rPr>
          <w:rFonts w:ascii="Times New Roman" w:hAnsi="Times New Roman"/>
          <w:noProof/>
          <w:sz w:val="24"/>
          <w:szCs w:val="24"/>
        </w:rPr>
        <w:t>,Sapmaz H.,Yavuzarslan F. “Cerrahi Servislerde Çalışan Hemşirelerin Gürültüye İlişkin Düşüncelerinin İncelenmesi”,</w:t>
      </w:r>
      <w:r w:rsidRPr="00A16EA4">
        <w:rPr>
          <w:rFonts w:ascii="Times New Roman" w:hAnsi="Times New Roman"/>
          <w:i/>
          <w:noProof/>
          <w:sz w:val="24"/>
          <w:szCs w:val="24"/>
        </w:rPr>
        <w:t xml:space="preserve"> II. Dahili ve Cerrahi Yoğun Bakım Hemşireliği Kongresi</w:t>
      </w:r>
      <w:r w:rsidRPr="00A16EA4">
        <w:rPr>
          <w:rFonts w:ascii="Times New Roman" w:hAnsi="Times New Roman"/>
          <w:noProof/>
          <w:sz w:val="24"/>
          <w:szCs w:val="24"/>
        </w:rPr>
        <w:t xml:space="preserve">, </w:t>
      </w:r>
      <w:r w:rsidRPr="00A16EA4">
        <w:rPr>
          <w:rFonts w:ascii="Times New Roman" w:hAnsi="Times New Roman"/>
          <w:sz w:val="24"/>
          <w:szCs w:val="24"/>
        </w:rPr>
        <w:t xml:space="preserve">19-22 Mayıs, İzmir, </w:t>
      </w:r>
      <w:r w:rsidRPr="00A16EA4">
        <w:rPr>
          <w:rFonts w:ascii="Times New Roman" w:hAnsi="Times New Roman"/>
          <w:bCs/>
          <w:sz w:val="24"/>
          <w:szCs w:val="24"/>
        </w:rPr>
        <w:t>P26</w:t>
      </w:r>
      <w:r w:rsidRPr="00A16EA4">
        <w:rPr>
          <w:rFonts w:ascii="Times New Roman" w:hAnsi="Times New Roman"/>
          <w:sz w:val="24"/>
          <w:szCs w:val="24"/>
        </w:rPr>
        <w:t>, 2016.</w:t>
      </w:r>
    </w:p>
    <w:p w:rsidR="003D305E" w:rsidRPr="00A16EA4" w:rsidRDefault="003D305E" w:rsidP="003D305E">
      <w:pPr>
        <w:spacing w:before="100" w:beforeAutospacing="1" w:after="100" w:afterAutospacing="1" w:line="360" w:lineRule="auto"/>
        <w:ind w:left="142" w:hanging="142"/>
        <w:jc w:val="both"/>
        <w:rPr>
          <w:rFonts w:ascii="Times New Roman" w:hAnsi="Times New Roman"/>
          <w:sz w:val="24"/>
          <w:szCs w:val="24"/>
        </w:rPr>
      </w:pPr>
      <w:r w:rsidRPr="00A16EA4">
        <w:rPr>
          <w:rFonts w:ascii="Times New Roman" w:hAnsi="Times New Roman"/>
          <w:sz w:val="24"/>
          <w:szCs w:val="24"/>
        </w:rPr>
        <w:t xml:space="preserve">- </w:t>
      </w:r>
      <w:r w:rsidRPr="00A16EA4">
        <w:rPr>
          <w:rFonts w:ascii="Times New Roman" w:hAnsi="Times New Roman"/>
          <w:b/>
          <w:sz w:val="24"/>
          <w:szCs w:val="24"/>
        </w:rPr>
        <w:t>Boyacıoğlu N</w:t>
      </w:r>
      <w:proofErr w:type="gramStart"/>
      <w:r>
        <w:rPr>
          <w:rFonts w:ascii="Times New Roman" w:hAnsi="Times New Roman"/>
          <w:b/>
          <w:sz w:val="24"/>
          <w:szCs w:val="24"/>
        </w:rPr>
        <w:t>.</w:t>
      </w:r>
      <w:r w:rsidRPr="00A16EA4">
        <w:rPr>
          <w:rFonts w:ascii="Times New Roman" w:hAnsi="Times New Roman"/>
          <w:b/>
          <w:sz w:val="24"/>
          <w:szCs w:val="24"/>
        </w:rPr>
        <w:t>,</w:t>
      </w:r>
      <w:proofErr w:type="gramEnd"/>
      <w:r w:rsidRPr="00A16EA4">
        <w:rPr>
          <w:rFonts w:ascii="Times New Roman" w:hAnsi="Times New Roman"/>
          <w:sz w:val="24"/>
          <w:szCs w:val="24"/>
        </w:rPr>
        <w:t xml:space="preserve"> Tekel M</w:t>
      </w:r>
      <w:r>
        <w:rPr>
          <w:rFonts w:ascii="Times New Roman" w:hAnsi="Times New Roman"/>
          <w:sz w:val="24"/>
          <w:szCs w:val="24"/>
        </w:rPr>
        <w:t>.</w:t>
      </w:r>
      <w:r w:rsidRPr="00A16EA4">
        <w:rPr>
          <w:rFonts w:ascii="Times New Roman" w:hAnsi="Times New Roman"/>
          <w:sz w:val="24"/>
          <w:szCs w:val="24"/>
        </w:rPr>
        <w:t>, Aba Ö</w:t>
      </w:r>
      <w:r>
        <w:rPr>
          <w:rFonts w:ascii="Times New Roman" w:hAnsi="Times New Roman"/>
          <w:sz w:val="24"/>
          <w:szCs w:val="24"/>
        </w:rPr>
        <w:t>.</w:t>
      </w:r>
      <w:r w:rsidRPr="00A16EA4">
        <w:rPr>
          <w:rFonts w:ascii="Times New Roman" w:hAnsi="Times New Roman"/>
          <w:sz w:val="24"/>
          <w:szCs w:val="24"/>
        </w:rPr>
        <w:t>, Teyek K</w:t>
      </w:r>
      <w:r>
        <w:rPr>
          <w:rFonts w:ascii="Times New Roman" w:hAnsi="Times New Roman"/>
          <w:sz w:val="24"/>
          <w:szCs w:val="24"/>
        </w:rPr>
        <w:t>. “</w:t>
      </w:r>
      <w:r w:rsidRPr="00A16EA4">
        <w:rPr>
          <w:rFonts w:ascii="Times New Roman" w:hAnsi="Times New Roman"/>
          <w:sz w:val="24"/>
          <w:szCs w:val="24"/>
        </w:rPr>
        <w:t>Kad</w:t>
      </w:r>
      <w:r>
        <w:rPr>
          <w:rFonts w:ascii="Times New Roman" w:hAnsi="Times New Roman"/>
          <w:sz w:val="24"/>
          <w:szCs w:val="24"/>
        </w:rPr>
        <w:t>ın Doğum Servislerinde Yatan X v</w:t>
      </w:r>
      <w:r w:rsidRPr="00A16EA4">
        <w:rPr>
          <w:rFonts w:ascii="Times New Roman" w:hAnsi="Times New Roman"/>
          <w:sz w:val="24"/>
          <w:szCs w:val="24"/>
        </w:rPr>
        <w:t>e Y Kuşağındaki Hastaların Erkek Hemşire Algısının Değerlendirilmesi</w:t>
      </w:r>
      <w:r>
        <w:rPr>
          <w:rFonts w:ascii="Times New Roman" w:hAnsi="Times New Roman"/>
          <w:sz w:val="24"/>
          <w:szCs w:val="24"/>
        </w:rPr>
        <w:t>”</w:t>
      </w:r>
      <w:r w:rsidRPr="00A16EA4">
        <w:rPr>
          <w:rFonts w:ascii="Times New Roman" w:hAnsi="Times New Roman"/>
          <w:sz w:val="24"/>
          <w:szCs w:val="24"/>
        </w:rPr>
        <w:t>,</w:t>
      </w:r>
      <w:r w:rsidRPr="00A16EA4">
        <w:rPr>
          <w:rFonts w:ascii="Times New Roman" w:hAnsi="Times New Roman"/>
          <w:b/>
          <w:bCs/>
          <w:caps/>
          <w:sz w:val="24"/>
          <w:szCs w:val="24"/>
        </w:rPr>
        <w:t xml:space="preserve"> </w:t>
      </w:r>
      <w:r w:rsidRPr="00A16EA4">
        <w:rPr>
          <w:rFonts w:ascii="Times New Roman" w:hAnsi="Times New Roman"/>
          <w:bCs/>
          <w:i/>
          <w:sz w:val="24"/>
          <w:szCs w:val="24"/>
        </w:rPr>
        <w:t>16. Ulusal Hemşirelik Öğrenci Kongresi</w:t>
      </w:r>
      <w:r>
        <w:rPr>
          <w:rFonts w:ascii="Times New Roman" w:hAnsi="Times New Roman"/>
          <w:bCs/>
          <w:sz w:val="24"/>
          <w:szCs w:val="24"/>
        </w:rPr>
        <w:t>, 26-28 Nisan</w:t>
      </w:r>
      <w:r w:rsidRPr="00A16EA4">
        <w:rPr>
          <w:rFonts w:ascii="Times New Roman" w:hAnsi="Times New Roman"/>
          <w:bCs/>
          <w:sz w:val="24"/>
          <w:szCs w:val="24"/>
        </w:rPr>
        <w:t>,</w:t>
      </w:r>
      <w:r>
        <w:rPr>
          <w:rFonts w:ascii="Times New Roman" w:hAnsi="Times New Roman"/>
          <w:bCs/>
          <w:sz w:val="24"/>
          <w:szCs w:val="24"/>
        </w:rPr>
        <w:t xml:space="preserve"> İstanbul, S006, 2017.</w:t>
      </w:r>
    </w:p>
    <w:p w:rsidR="003D305E" w:rsidRPr="00A16EA4" w:rsidRDefault="003D305E" w:rsidP="003D305E">
      <w:pPr>
        <w:spacing w:before="100" w:beforeAutospacing="1" w:after="100" w:afterAutospacing="1" w:line="360" w:lineRule="auto"/>
        <w:ind w:left="142" w:hanging="142"/>
        <w:jc w:val="both"/>
        <w:rPr>
          <w:rFonts w:ascii="Times New Roman" w:hAnsi="Times New Roman"/>
          <w:sz w:val="24"/>
          <w:szCs w:val="24"/>
        </w:rPr>
      </w:pPr>
      <w:r w:rsidRPr="00A16EA4">
        <w:rPr>
          <w:rFonts w:ascii="Times New Roman" w:hAnsi="Times New Roman"/>
          <w:sz w:val="24"/>
          <w:szCs w:val="24"/>
        </w:rPr>
        <w:t xml:space="preserve">- </w:t>
      </w:r>
      <w:r w:rsidRPr="00A16EA4">
        <w:rPr>
          <w:rFonts w:ascii="Times New Roman" w:hAnsi="Times New Roman"/>
          <w:b/>
          <w:sz w:val="24"/>
          <w:szCs w:val="24"/>
        </w:rPr>
        <w:t>Boyacıoğlu N</w:t>
      </w:r>
      <w:proofErr w:type="gramStart"/>
      <w:r>
        <w:rPr>
          <w:rFonts w:ascii="Times New Roman" w:hAnsi="Times New Roman"/>
          <w:b/>
          <w:sz w:val="24"/>
          <w:szCs w:val="24"/>
        </w:rPr>
        <w:t>.</w:t>
      </w:r>
      <w:r w:rsidRPr="00A16EA4">
        <w:rPr>
          <w:rFonts w:ascii="Times New Roman" w:hAnsi="Times New Roman"/>
          <w:sz w:val="24"/>
          <w:szCs w:val="24"/>
        </w:rPr>
        <w:t>,</w:t>
      </w:r>
      <w:proofErr w:type="gramEnd"/>
      <w:r w:rsidRPr="00A16EA4">
        <w:rPr>
          <w:rFonts w:ascii="Times New Roman" w:hAnsi="Times New Roman"/>
          <w:b/>
          <w:sz w:val="24"/>
          <w:szCs w:val="24"/>
        </w:rPr>
        <w:t xml:space="preserve"> </w:t>
      </w:r>
      <w:r w:rsidRPr="00A16EA4">
        <w:rPr>
          <w:rFonts w:ascii="Times New Roman" w:hAnsi="Times New Roman"/>
          <w:sz w:val="24"/>
          <w:szCs w:val="24"/>
        </w:rPr>
        <w:t>Yeşil S</w:t>
      </w:r>
      <w:r>
        <w:rPr>
          <w:rFonts w:ascii="Times New Roman" w:hAnsi="Times New Roman"/>
          <w:sz w:val="24"/>
          <w:szCs w:val="24"/>
        </w:rPr>
        <w:t>.</w:t>
      </w:r>
      <w:r w:rsidRPr="00A16EA4">
        <w:rPr>
          <w:rFonts w:ascii="Times New Roman" w:hAnsi="Times New Roman"/>
          <w:sz w:val="24"/>
          <w:szCs w:val="24"/>
        </w:rPr>
        <w:t>, Durmaz İ</w:t>
      </w:r>
      <w:r>
        <w:rPr>
          <w:rFonts w:ascii="Times New Roman" w:hAnsi="Times New Roman"/>
          <w:sz w:val="24"/>
          <w:szCs w:val="24"/>
        </w:rPr>
        <w:t>., “</w:t>
      </w:r>
      <w:r w:rsidRPr="00A16EA4">
        <w:rPr>
          <w:rFonts w:ascii="Times New Roman" w:hAnsi="Times New Roman"/>
          <w:sz w:val="24"/>
          <w:szCs w:val="24"/>
        </w:rPr>
        <w:t>X ve Y kuşağındaki hemşirelerin erkek hemşire algısının değerlendirilmesi</w:t>
      </w:r>
      <w:r>
        <w:rPr>
          <w:rFonts w:ascii="Times New Roman" w:hAnsi="Times New Roman"/>
          <w:sz w:val="24"/>
          <w:szCs w:val="24"/>
        </w:rPr>
        <w:t xml:space="preserve">”, </w:t>
      </w:r>
      <w:r w:rsidRPr="00A16EA4">
        <w:rPr>
          <w:rFonts w:ascii="Times New Roman" w:hAnsi="Times New Roman"/>
          <w:bCs/>
          <w:i/>
          <w:sz w:val="24"/>
          <w:szCs w:val="24"/>
        </w:rPr>
        <w:t>16. Ulusal Hemşirelik Öğrenci Kongresi</w:t>
      </w:r>
      <w:r>
        <w:rPr>
          <w:rFonts w:ascii="Times New Roman" w:hAnsi="Times New Roman"/>
          <w:bCs/>
          <w:sz w:val="24"/>
          <w:szCs w:val="24"/>
        </w:rPr>
        <w:t xml:space="preserve">, </w:t>
      </w:r>
      <w:r w:rsidRPr="00A16EA4">
        <w:rPr>
          <w:rFonts w:ascii="Times New Roman" w:hAnsi="Times New Roman"/>
          <w:bCs/>
          <w:sz w:val="24"/>
          <w:szCs w:val="24"/>
        </w:rPr>
        <w:t>26-28 Nisan</w:t>
      </w:r>
      <w:r>
        <w:rPr>
          <w:rFonts w:ascii="Times New Roman" w:hAnsi="Times New Roman"/>
          <w:bCs/>
          <w:sz w:val="24"/>
          <w:szCs w:val="24"/>
        </w:rPr>
        <w:t xml:space="preserve">, P115, </w:t>
      </w:r>
      <w:r w:rsidRPr="00A16EA4">
        <w:rPr>
          <w:rFonts w:ascii="Times New Roman" w:hAnsi="Times New Roman"/>
          <w:bCs/>
          <w:sz w:val="24"/>
          <w:szCs w:val="24"/>
        </w:rPr>
        <w:t>2017</w:t>
      </w:r>
      <w:r>
        <w:rPr>
          <w:rFonts w:ascii="Times New Roman" w:hAnsi="Times New Roman"/>
          <w:bCs/>
          <w:sz w:val="24"/>
          <w:szCs w:val="24"/>
        </w:rPr>
        <w:t>.</w:t>
      </w:r>
    </w:p>
    <w:p w:rsidR="003D305E" w:rsidRDefault="003D305E" w:rsidP="003D305E">
      <w:pPr>
        <w:spacing w:before="100" w:beforeAutospacing="1" w:after="100" w:afterAutospacing="1" w:line="360" w:lineRule="auto"/>
        <w:ind w:left="142" w:hanging="142"/>
        <w:jc w:val="both"/>
        <w:rPr>
          <w:rFonts w:ascii="Times New Roman" w:hAnsi="Times New Roman"/>
          <w:b/>
          <w:sz w:val="24"/>
          <w:szCs w:val="24"/>
        </w:rPr>
      </w:pPr>
      <w:r>
        <w:rPr>
          <w:rFonts w:ascii="Times New Roman" w:hAnsi="Times New Roman"/>
          <w:b/>
          <w:sz w:val="24"/>
          <w:szCs w:val="24"/>
        </w:rPr>
        <w:t xml:space="preserve">C) </w:t>
      </w:r>
      <w:r w:rsidRPr="00A16EA4">
        <w:rPr>
          <w:rFonts w:ascii="Times New Roman" w:hAnsi="Times New Roman"/>
          <w:b/>
          <w:sz w:val="24"/>
          <w:szCs w:val="24"/>
        </w:rPr>
        <w:t xml:space="preserve">Bilimsel Kurs, Kongre Katılım Belgeleri, Sertifikalar ve Diğer Etkinlikler Listesi </w:t>
      </w:r>
    </w:p>
    <w:p w:rsidR="003D305E" w:rsidRPr="00521A14" w:rsidRDefault="003D305E" w:rsidP="003D305E">
      <w:pPr>
        <w:pStyle w:val="ListeParagraf"/>
        <w:numPr>
          <w:ilvl w:val="0"/>
          <w:numId w:val="38"/>
        </w:numPr>
        <w:spacing w:before="100" w:beforeAutospacing="1" w:after="100" w:afterAutospacing="1" w:line="360" w:lineRule="auto"/>
        <w:contextualSpacing/>
        <w:jc w:val="both"/>
        <w:rPr>
          <w:rFonts w:ascii="Times New Roman" w:hAnsi="Times New Roman" w:cs="Times New Roman"/>
          <w:b/>
          <w:sz w:val="24"/>
          <w:szCs w:val="24"/>
        </w:rPr>
      </w:pPr>
      <w:r w:rsidRPr="00521A14">
        <w:rPr>
          <w:rFonts w:ascii="Times New Roman" w:hAnsi="Times New Roman" w:cs="Times New Roman"/>
          <w:b/>
          <w:sz w:val="24"/>
          <w:szCs w:val="24"/>
        </w:rPr>
        <w:t>Bilimsel Kurs, Kongre Katılım Belgeleri</w:t>
      </w:r>
    </w:p>
    <w:p w:rsidR="003D305E" w:rsidRPr="00A16EA4" w:rsidRDefault="003D305E" w:rsidP="003D305E">
      <w:pPr>
        <w:spacing w:before="100" w:beforeAutospacing="1" w:after="100" w:afterAutospacing="1"/>
        <w:ind w:left="142" w:hanging="142"/>
        <w:jc w:val="both"/>
        <w:rPr>
          <w:rFonts w:ascii="Times New Roman" w:hAnsi="Times New Roman"/>
          <w:sz w:val="24"/>
          <w:szCs w:val="24"/>
        </w:rPr>
      </w:pPr>
      <w:r w:rsidRPr="00A16EA4">
        <w:rPr>
          <w:rFonts w:ascii="Times New Roman" w:hAnsi="Times New Roman"/>
          <w:sz w:val="24"/>
          <w:szCs w:val="24"/>
        </w:rPr>
        <w:t>- Dr. Siyami Ersek Göğüs Kalp ve Damar Cerrahisi  “Perioperatif Hemşireliği Seminerleri” (2003)</w:t>
      </w:r>
    </w:p>
    <w:p w:rsidR="003D305E" w:rsidRPr="00A16EA4" w:rsidRDefault="003D305E" w:rsidP="003D305E">
      <w:pPr>
        <w:spacing w:before="100" w:beforeAutospacing="1" w:after="100" w:afterAutospacing="1"/>
        <w:ind w:left="142" w:hanging="142"/>
        <w:jc w:val="both"/>
        <w:rPr>
          <w:rFonts w:ascii="Times New Roman" w:hAnsi="Times New Roman"/>
          <w:sz w:val="24"/>
          <w:szCs w:val="24"/>
        </w:rPr>
      </w:pPr>
      <w:r w:rsidRPr="00A16EA4">
        <w:rPr>
          <w:rFonts w:ascii="Times New Roman" w:hAnsi="Times New Roman"/>
          <w:sz w:val="24"/>
          <w:szCs w:val="24"/>
        </w:rPr>
        <w:t>- Adnan Menderes Üniversitesi Hastanesi “Temel Yaşam Desteği ve Defibrilasyon Kursu” (2011)</w:t>
      </w:r>
    </w:p>
    <w:p w:rsidR="003D305E" w:rsidRPr="00A16EA4" w:rsidRDefault="003D305E" w:rsidP="003D305E">
      <w:pPr>
        <w:spacing w:before="100" w:beforeAutospacing="1" w:after="100" w:afterAutospacing="1"/>
        <w:ind w:left="142" w:hanging="142"/>
        <w:jc w:val="both"/>
        <w:rPr>
          <w:rFonts w:ascii="Times New Roman" w:hAnsi="Times New Roman"/>
          <w:sz w:val="24"/>
          <w:szCs w:val="24"/>
        </w:rPr>
      </w:pPr>
      <w:r w:rsidRPr="00A16EA4">
        <w:rPr>
          <w:rFonts w:ascii="Times New Roman" w:hAnsi="Times New Roman"/>
          <w:sz w:val="24"/>
          <w:szCs w:val="24"/>
        </w:rPr>
        <w:t>- Ege Üniversitesi Hemşirelik Fakültesi “1.Uluslararası Hemşirelik Tarihi Kongresi” (2014)</w:t>
      </w:r>
    </w:p>
    <w:p w:rsidR="003D305E" w:rsidRPr="00A16EA4" w:rsidRDefault="003D305E" w:rsidP="003D305E">
      <w:pPr>
        <w:spacing w:before="100" w:beforeAutospacing="1" w:after="100" w:afterAutospacing="1"/>
        <w:ind w:left="142" w:hanging="142"/>
        <w:jc w:val="both"/>
        <w:rPr>
          <w:rFonts w:ascii="Times New Roman" w:hAnsi="Times New Roman"/>
          <w:sz w:val="24"/>
          <w:szCs w:val="24"/>
        </w:rPr>
      </w:pPr>
      <w:r w:rsidRPr="00A16EA4">
        <w:rPr>
          <w:rFonts w:ascii="Times New Roman" w:hAnsi="Times New Roman"/>
          <w:sz w:val="24"/>
          <w:szCs w:val="24"/>
        </w:rPr>
        <w:t>- 7. Europan Operating Room Nurses Association (EORNA) Kongresi (2015)</w:t>
      </w:r>
    </w:p>
    <w:p w:rsidR="003D305E" w:rsidRPr="00A16EA4" w:rsidRDefault="003D305E" w:rsidP="003D305E">
      <w:pPr>
        <w:spacing w:before="100" w:beforeAutospacing="1" w:after="100" w:afterAutospacing="1"/>
        <w:ind w:left="142" w:hanging="142"/>
        <w:jc w:val="both"/>
        <w:rPr>
          <w:rFonts w:ascii="Times New Roman" w:hAnsi="Times New Roman"/>
          <w:sz w:val="24"/>
          <w:szCs w:val="24"/>
        </w:rPr>
      </w:pPr>
      <w:r w:rsidRPr="00A16EA4">
        <w:rPr>
          <w:rFonts w:ascii="Times New Roman" w:hAnsi="Times New Roman"/>
          <w:sz w:val="24"/>
          <w:szCs w:val="24"/>
        </w:rPr>
        <w:t>- 9. Ulusal Türk Cerrahi ve Ameliyathane Hemşireliği Kongresi (2015)</w:t>
      </w:r>
    </w:p>
    <w:p w:rsidR="003D305E" w:rsidRPr="00A16EA4" w:rsidRDefault="003D305E" w:rsidP="003D305E">
      <w:pPr>
        <w:spacing w:before="100" w:beforeAutospacing="1" w:after="100" w:afterAutospacing="1"/>
        <w:ind w:left="142" w:hanging="142"/>
        <w:jc w:val="both"/>
        <w:rPr>
          <w:rFonts w:ascii="Times New Roman" w:hAnsi="Times New Roman"/>
          <w:sz w:val="24"/>
          <w:szCs w:val="24"/>
        </w:rPr>
      </w:pPr>
      <w:r>
        <w:rPr>
          <w:rFonts w:ascii="Times New Roman" w:hAnsi="Times New Roman"/>
          <w:sz w:val="24"/>
          <w:szCs w:val="24"/>
        </w:rPr>
        <w:t xml:space="preserve">- 9. </w:t>
      </w:r>
      <w:r w:rsidRPr="00A16EA4">
        <w:rPr>
          <w:rFonts w:ascii="Times New Roman" w:hAnsi="Times New Roman"/>
          <w:sz w:val="24"/>
          <w:szCs w:val="24"/>
        </w:rPr>
        <w:t>Ulusal Türk Cerrahi ve Ameliyathane Hemşireliği Kongresi, ”Cerrahi Hastasında Beslenme Bilgi Güncelleme Oturumu” (2015)</w:t>
      </w:r>
    </w:p>
    <w:p w:rsidR="003D305E" w:rsidRPr="00A16EA4" w:rsidRDefault="003D305E" w:rsidP="003D305E">
      <w:pPr>
        <w:spacing w:before="100" w:beforeAutospacing="1" w:after="100" w:afterAutospacing="1"/>
        <w:ind w:left="142" w:hanging="142"/>
        <w:jc w:val="both"/>
        <w:rPr>
          <w:rFonts w:ascii="Times New Roman" w:hAnsi="Times New Roman"/>
          <w:sz w:val="24"/>
          <w:szCs w:val="24"/>
        </w:rPr>
      </w:pPr>
      <w:r w:rsidRPr="00A16EA4">
        <w:rPr>
          <w:rFonts w:ascii="Times New Roman" w:hAnsi="Times New Roman"/>
          <w:sz w:val="24"/>
          <w:szCs w:val="24"/>
        </w:rPr>
        <w:t>- Adnan Menderes Üniversitesi “İş Sağlığı ve Güvenliği Temel Eğitimi” (2016)</w:t>
      </w:r>
    </w:p>
    <w:p w:rsidR="003D305E" w:rsidRDefault="003D305E" w:rsidP="003D305E">
      <w:pPr>
        <w:spacing w:before="100" w:beforeAutospacing="1" w:after="100" w:afterAutospacing="1"/>
        <w:ind w:left="142" w:hanging="142"/>
        <w:jc w:val="both"/>
        <w:rPr>
          <w:rFonts w:ascii="Times New Roman" w:hAnsi="Times New Roman"/>
          <w:sz w:val="24"/>
          <w:szCs w:val="24"/>
        </w:rPr>
      </w:pPr>
      <w:r w:rsidRPr="00A16EA4">
        <w:rPr>
          <w:rFonts w:ascii="Times New Roman" w:hAnsi="Times New Roman"/>
          <w:sz w:val="24"/>
          <w:szCs w:val="24"/>
        </w:rPr>
        <w:t>- 8.Europan Operating Room Nurses Association (EORNA) 04-07 May 2017,  Rhodes, Greece</w:t>
      </w:r>
    </w:p>
    <w:p w:rsidR="00691FB9" w:rsidRDefault="00691FB9" w:rsidP="003D305E">
      <w:pPr>
        <w:spacing w:before="100" w:beforeAutospacing="1" w:after="100" w:afterAutospacing="1"/>
        <w:ind w:left="142" w:hanging="142"/>
        <w:jc w:val="both"/>
        <w:rPr>
          <w:rFonts w:ascii="Times New Roman" w:hAnsi="Times New Roman"/>
          <w:sz w:val="24"/>
          <w:szCs w:val="24"/>
        </w:rPr>
      </w:pPr>
    </w:p>
    <w:p w:rsidR="00691FB9" w:rsidRDefault="00691FB9" w:rsidP="003D305E">
      <w:pPr>
        <w:spacing w:before="100" w:beforeAutospacing="1" w:after="100" w:afterAutospacing="1"/>
        <w:ind w:left="142" w:hanging="142"/>
        <w:jc w:val="both"/>
        <w:rPr>
          <w:rFonts w:ascii="Times New Roman" w:hAnsi="Times New Roman"/>
          <w:sz w:val="24"/>
          <w:szCs w:val="24"/>
        </w:rPr>
      </w:pPr>
    </w:p>
    <w:p w:rsidR="00691FB9" w:rsidRDefault="00691FB9" w:rsidP="003D305E">
      <w:pPr>
        <w:spacing w:before="100" w:beforeAutospacing="1" w:after="100" w:afterAutospacing="1"/>
        <w:ind w:left="142" w:hanging="142"/>
        <w:jc w:val="both"/>
        <w:rPr>
          <w:rFonts w:ascii="Times New Roman" w:hAnsi="Times New Roman"/>
          <w:sz w:val="24"/>
          <w:szCs w:val="24"/>
        </w:rPr>
      </w:pPr>
    </w:p>
    <w:p w:rsidR="003D305E" w:rsidRPr="00521A14" w:rsidRDefault="003D305E" w:rsidP="003D305E">
      <w:pPr>
        <w:pStyle w:val="ListeParagraf"/>
        <w:numPr>
          <w:ilvl w:val="0"/>
          <w:numId w:val="35"/>
        </w:numPr>
        <w:spacing w:before="100" w:beforeAutospacing="1" w:after="100" w:afterAutospacing="1"/>
        <w:ind w:left="709" w:hanging="283"/>
        <w:contextualSpacing/>
        <w:jc w:val="both"/>
        <w:rPr>
          <w:rFonts w:ascii="Times New Roman" w:hAnsi="Times New Roman" w:cs="Times New Roman"/>
          <w:b/>
          <w:sz w:val="24"/>
          <w:szCs w:val="24"/>
        </w:rPr>
      </w:pPr>
      <w:r w:rsidRPr="00521A14">
        <w:rPr>
          <w:rFonts w:ascii="Times New Roman" w:hAnsi="Times New Roman" w:cs="Times New Roman"/>
          <w:b/>
          <w:sz w:val="24"/>
          <w:szCs w:val="24"/>
        </w:rPr>
        <w:lastRenderedPageBreak/>
        <w:t>Sertifikalar</w:t>
      </w:r>
    </w:p>
    <w:p w:rsidR="003D305E" w:rsidRDefault="003D305E" w:rsidP="003D305E">
      <w:pPr>
        <w:spacing w:before="100" w:beforeAutospacing="1" w:after="100" w:afterAutospacing="1"/>
        <w:ind w:left="142" w:hanging="142"/>
        <w:jc w:val="both"/>
        <w:rPr>
          <w:rFonts w:ascii="Times New Roman" w:hAnsi="Times New Roman"/>
          <w:sz w:val="24"/>
          <w:szCs w:val="24"/>
        </w:rPr>
      </w:pPr>
      <w:r>
        <w:rPr>
          <w:rFonts w:ascii="Times New Roman" w:hAnsi="Times New Roman"/>
          <w:sz w:val="24"/>
          <w:szCs w:val="24"/>
        </w:rPr>
        <w:t>-</w:t>
      </w:r>
      <w:r w:rsidRPr="00A16EA4">
        <w:rPr>
          <w:rFonts w:ascii="Times New Roman" w:hAnsi="Times New Roman"/>
          <w:sz w:val="24"/>
          <w:szCs w:val="24"/>
        </w:rPr>
        <w:t xml:space="preserve">Ege Üniversitesi Araş. </w:t>
      </w:r>
      <w:proofErr w:type="gramStart"/>
      <w:r w:rsidRPr="00A16EA4">
        <w:rPr>
          <w:rFonts w:ascii="Times New Roman" w:hAnsi="Times New Roman"/>
          <w:sz w:val="24"/>
          <w:szCs w:val="24"/>
        </w:rPr>
        <w:t>ve</w:t>
      </w:r>
      <w:proofErr w:type="gramEnd"/>
      <w:r w:rsidRPr="00A16EA4">
        <w:rPr>
          <w:rFonts w:ascii="Times New Roman" w:hAnsi="Times New Roman"/>
          <w:sz w:val="24"/>
          <w:szCs w:val="24"/>
        </w:rPr>
        <w:t xml:space="preserve"> Uyg. Hastanesi “Kardiyo-Pulmoner Resüsitasyon Sertifikası” (2007)</w:t>
      </w:r>
    </w:p>
    <w:p w:rsidR="003D305E" w:rsidRDefault="003D305E" w:rsidP="003D305E">
      <w:pPr>
        <w:spacing w:before="100" w:beforeAutospacing="1" w:after="100" w:afterAutospacing="1"/>
        <w:ind w:left="142" w:hanging="142"/>
        <w:jc w:val="both"/>
        <w:rPr>
          <w:rFonts w:ascii="Times New Roman" w:hAnsi="Times New Roman"/>
          <w:sz w:val="24"/>
          <w:szCs w:val="24"/>
        </w:rPr>
      </w:pPr>
      <w:r w:rsidRPr="00A16EA4">
        <w:rPr>
          <w:rFonts w:ascii="Times New Roman" w:hAnsi="Times New Roman"/>
          <w:sz w:val="24"/>
          <w:szCs w:val="24"/>
        </w:rPr>
        <w:t>- Sağlık Bakanlığı Kamu Hastaneler Kurumu “Yoğun Bakım Hemşireliği Sertifikası” (2013)</w:t>
      </w:r>
    </w:p>
    <w:p w:rsidR="003D305E" w:rsidRDefault="003D305E" w:rsidP="003D305E">
      <w:pPr>
        <w:spacing w:before="100" w:beforeAutospacing="1" w:after="100" w:afterAutospacing="1"/>
        <w:ind w:left="142" w:hanging="142"/>
        <w:jc w:val="both"/>
        <w:rPr>
          <w:rFonts w:ascii="Times New Roman" w:hAnsi="Times New Roman"/>
          <w:sz w:val="24"/>
          <w:szCs w:val="24"/>
        </w:rPr>
      </w:pPr>
      <w:r w:rsidRPr="00A16EA4">
        <w:rPr>
          <w:rFonts w:ascii="Times New Roman" w:hAnsi="Times New Roman"/>
          <w:sz w:val="24"/>
          <w:szCs w:val="24"/>
        </w:rPr>
        <w:t>- Adnan Menderes Üniversitesi “Deney Hayvanları Kullanım Sertifikası” (2016)</w:t>
      </w:r>
    </w:p>
    <w:p w:rsidR="003D305E" w:rsidRPr="00521A14" w:rsidRDefault="003D305E" w:rsidP="003D305E">
      <w:pPr>
        <w:pStyle w:val="ListeParagraf"/>
        <w:numPr>
          <w:ilvl w:val="0"/>
          <w:numId w:val="37"/>
        </w:numPr>
        <w:spacing w:before="100" w:beforeAutospacing="1" w:after="100" w:afterAutospacing="1"/>
        <w:ind w:left="709" w:hanging="283"/>
        <w:contextualSpacing/>
        <w:jc w:val="both"/>
        <w:rPr>
          <w:rFonts w:ascii="Times New Roman" w:hAnsi="Times New Roman" w:cs="Times New Roman"/>
          <w:b/>
          <w:sz w:val="24"/>
          <w:szCs w:val="24"/>
        </w:rPr>
      </w:pPr>
      <w:r w:rsidRPr="00521A14">
        <w:rPr>
          <w:rFonts w:ascii="Times New Roman" w:hAnsi="Times New Roman" w:cs="Times New Roman"/>
          <w:b/>
          <w:sz w:val="24"/>
          <w:szCs w:val="24"/>
        </w:rPr>
        <w:t>Üyelikler</w:t>
      </w:r>
    </w:p>
    <w:p w:rsidR="003D305E" w:rsidRPr="003D305E" w:rsidRDefault="003D305E" w:rsidP="003D305E">
      <w:pPr>
        <w:spacing w:before="100" w:beforeAutospacing="1" w:after="100" w:afterAutospacing="1"/>
        <w:ind w:left="142" w:hanging="142"/>
        <w:jc w:val="both"/>
        <w:rPr>
          <w:rFonts w:ascii="Times New Roman" w:hAnsi="Times New Roman"/>
          <w:sz w:val="40"/>
        </w:rPr>
      </w:pPr>
      <w:r>
        <w:rPr>
          <w:rFonts w:ascii="Times New Roman" w:hAnsi="Times New Roman"/>
          <w:sz w:val="24"/>
          <w:szCs w:val="24"/>
        </w:rPr>
        <w:t>-</w:t>
      </w:r>
      <w:r w:rsidRPr="00521A14">
        <w:rPr>
          <w:rFonts w:ascii="Times New Roman" w:hAnsi="Times New Roman"/>
          <w:sz w:val="24"/>
          <w:szCs w:val="24"/>
        </w:rPr>
        <w:t>Türk Cerrahi ve Ameliyathane Hemşireliği Derneği</w:t>
      </w:r>
    </w:p>
    <w:sectPr w:rsidR="003D305E" w:rsidRPr="003D305E" w:rsidSect="00F83AA8">
      <w:pgSz w:w="11906" w:h="16838"/>
      <w:pgMar w:top="1417" w:right="1417" w:bottom="1276" w:left="1417" w:header="708" w:footer="708" w:gutter="0"/>
      <w:pgNumType w:start="5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8ED" w:rsidRDefault="007748ED" w:rsidP="00D50E47">
      <w:pPr>
        <w:spacing w:after="0" w:line="240" w:lineRule="auto"/>
      </w:pPr>
      <w:r>
        <w:separator/>
      </w:r>
    </w:p>
  </w:endnote>
  <w:endnote w:type="continuationSeparator" w:id="0">
    <w:p w:rsidR="007748ED" w:rsidRDefault="007748ED" w:rsidP="00D50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Roman">
    <w:altName w:val="MS Gothic"/>
    <w:panose1 w:val="00000000000000000000"/>
    <w:charset w:val="80"/>
    <w:family w:val="auto"/>
    <w:notTrueType/>
    <w:pitch w:val="default"/>
    <w:sig w:usb0="00000000" w:usb1="08070000" w:usb2="00000010" w:usb3="00000000" w:csb0="00020001" w:csb1="00000000"/>
  </w:font>
  <w:font w:name="+mn-ea">
    <w:altName w:val="Times New Roman"/>
    <w:panose1 w:val="00000000000000000000"/>
    <w:charset w:val="00"/>
    <w:family w:val="roman"/>
    <w:notTrueType/>
    <w:pitch w:val="default"/>
  </w:font>
  <w:font w:name="GulliverRM">
    <w:altName w:val="MS Gothic"/>
    <w:panose1 w:val="00000000000000000000"/>
    <w:charset w:val="80"/>
    <w:family w:val="auto"/>
    <w:notTrueType/>
    <w:pitch w:val="default"/>
    <w:sig w:usb0="00000000" w:usb1="08070000" w:usb2="00000010" w:usb3="00000000" w:csb0="00020010" w:csb1="00000000"/>
  </w:font>
  <w:font w:name="NewBaskerville-Roman">
    <w:altName w:val="MS Mincho"/>
    <w:panose1 w:val="00000000000000000000"/>
    <w:charset w:val="80"/>
    <w:family w:val="auto"/>
    <w:notTrueType/>
    <w:pitch w:val="default"/>
    <w:sig w:usb0="00000001" w:usb1="08070000" w:usb2="00000010" w:usb3="00000000" w:csb0="00020000" w:csb1="00000000"/>
  </w:font>
  <w:font w:name="AdvP41153C">
    <w:altName w:val="MS Gothic"/>
    <w:panose1 w:val="00000000000000000000"/>
    <w:charset w:val="80"/>
    <w:family w:val="auto"/>
    <w:notTrueType/>
    <w:pitch w:val="default"/>
    <w:sig w:usb0="00000000" w:usb1="08070000" w:usb2="00000010" w:usb3="00000000" w:csb0="00020000" w:csb1="00000000"/>
  </w:font>
  <w:font w:name="TimesNewRomanPSMT">
    <w:altName w:val="MS Gothic"/>
    <w:panose1 w:val="00000000000000000000"/>
    <w:charset w:val="80"/>
    <w:family w:val="auto"/>
    <w:notTrueType/>
    <w:pitch w:val="default"/>
    <w:sig w:usb0="00000000" w:usb1="08070000" w:usb2="00000010" w:usb3="00000000" w:csb0="00020001" w:csb1="00000000"/>
  </w:font>
  <w:font w:name="Calibri-Italic">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221051"/>
      <w:docPartObj>
        <w:docPartGallery w:val="Page Numbers (Bottom of Page)"/>
        <w:docPartUnique/>
      </w:docPartObj>
    </w:sdtPr>
    <w:sdtEndPr/>
    <w:sdtContent>
      <w:p w:rsidR="00CE4FD4" w:rsidRDefault="00CE4FD4">
        <w:pPr>
          <w:pStyle w:val="Altbilgi"/>
          <w:jc w:val="right"/>
        </w:pPr>
        <w:r>
          <w:fldChar w:fldCharType="begin"/>
        </w:r>
        <w:r>
          <w:instrText>PAGE   \* MERGEFORMAT</w:instrText>
        </w:r>
        <w:r>
          <w:fldChar w:fldCharType="separate"/>
        </w:r>
        <w:r w:rsidR="000F2FE5">
          <w:rPr>
            <w:noProof/>
          </w:rPr>
          <w:t>vii</w:t>
        </w:r>
        <w:r>
          <w:fldChar w:fldCharType="end"/>
        </w:r>
      </w:p>
    </w:sdtContent>
  </w:sdt>
  <w:p w:rsidR="00CE4FD4" w:rsidRDefault="00CE4FD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555509"/>
      <w:docPartObj>
        <w:docPartGallery w:val="Page Numbers (Bottom of Page)"/>
        <w:docPartUnique/>
      </w:docPartObj>
    </w:sdtPr>
    <w:sdtEndPr/>
    <w:sdtContent>
      <w:p w:rsidR="00CE4FD4" w:rsidRDefault="00CE4FD4">
        <w:pPr>
          <w:pStyle w:val="Altbilgi"/>
          <w:jc w:val="right"/>
        </w:pPr>
        <w:r>
          <w:fldChar w:fldCharType="begin"/>
        </w:r>
        <w:r>
          <w:instrText>PAGE   \* MERGEFORMAT</w:instrText>
        </w:r>
        <w:r>
          <w:fldChar w:fldCharType="separate"/>
        </w:r>
        <w:r w:rsidR="000F2FE5">
          <w:rPr>
            <w:noProof/>
          </w:rPr>
          <w:t>viii</w:t>
        </w:r>
        <w:r>
          <w:fldChar w:fldCharType="end"/>
        </w:r>
      </w:p>
    </w:sdtContent>
  </w:sdt>
  <w:p w:rsidR="00CE4FD4" w:rsidRDefault="00CE4FD4">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51008"/>
      <w:docPartObj>
        <w:docPartGallery w:val="Page Numbers (Bottom of Page)"/>
        <w:docPartUnique/>
      </w:docPartObj>
    </w:sdtPr>
    <w:sdtEndPr/>
    <w:sdtContent>
      <w:p w:rsidR="00CE4FD4" w:rsidRDefault="00CE4FD4">
        <w:pPr>
          <w:pStyle w:val="Altbilgi"/>
          <w:jc w:val="right"/>
        </w:pPr>
        <w:r>
          <w:fldChar w:fldCharType="begin"/>
        </w:r>
        <w:r w:rsidRPr="00B72180">
          <w:instrText>PAGE   \* MERGEFORMAT</w:instrText>
        </w:r>
        <w:r>
          <w:fldChar w:fldCharType="separate"/>
        </w:r>
        <w:r w:rsidR="000F2FE5">
          <w:rPr>
            <w:noProof/>
          </w:rPr>
          <w:t>42</w:t>
        </w:r>
        <w:r>
          <w:fldChar w:fldCharType="end"/>
        </w:r>
      </w:p>
    </w:sdtContent>
  </w:sdt>
  <w:p w:rsidR="00CE4FD4" w:rsidRDefault="00CE4FD4">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2550216"/>
      <w:docPartObj>
        <w:docPartGallery w:val="Page Numbers (Bottom of Page)"/>
        <w:docPartUnique/>
      </w:docPartObj>
    </w:sdtPr>
    <w:sdtEndPr/>
    <w:sdtContent>
      <w:p w:rsidR="00CE4FD4" w:rsidRDefault="00CE4FD4">
        <w:pPr>
          <w:pStyle w:val="Altbilgi"/>
          <w:jc w:val="right"/>
        </w:pPr>
        <w:r>
          <w:fldChar w:fldCharType="begin"/>
        </w:r>
        <w:r>
          <w:instrText>PAGE   \* MERGEFORMAT</w:instrText>
        </w:r>
        <w:r>
          <w:fldChar w:fldCharType="separate"/>
        </w:r>
        <w:r w:rsidR="000F2FE5">
          <w:rPr>
            <w:noProof/>
          </w:rPr>
          <w:t>61</w:t>
        </w:r>
        <w:r>
          <w:fldChar w:fldCharType="end"/>
        </w:r>
      </w:p>
    </w:sdtContent>
  </w:sdt>
  <w:p w:rsidR="00CE4FD4" w:rsidRDefault="00CE4FD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8ED" w:rsidRDefault="007748ED" w:rsidP="00D50E47">
      <w:pPr>
        <w:spacing w:after="0" w:line="240" w:lineRule="auto"/>
      </w:pPr>
      <w:r>
        <w:separator/>
      </w:r>
    </w:p>
  </w:footnote>
  <w:footnote w:type="continuationSeparator" w:id="0">
    <w:p w:rsidR="007748ED" w:rsidRDefault="007748ED" w:rsidP="00D50E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7183E"/>
    <w:multiLevelType w:val="multilevel"/>
    <w:tmpl w:val="6A802D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49918F1"/>
    <w:multiLevelType w:val="hybridMultilevel"/>
    <w:tmpl w:val="C5C6F8A8"/>
    <w:lvl w:ilvl="0" w:tplc="79B47C1C">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252756"/>
    <w:multiLevelType w:val="hybridMultilevel"/>
    <w:tmpl w:val="8340C910"/>
    <w:lvl w:ilvl="0" w:tplc="0A34BB0E">
      <w:start w:val="1"/>
      <w:numFmt w:val="bullet"/>
      <w:lvlText w:val=""/>
      <w:lvlJc w:val="left"/>
      <w:pPr>
        <w:tabs>
          <w:tab w:val="num" w:pos="720"/>
        </w:tabs>
        <w:ind w:left="720" w:hanging="360"/>
      </w:pPr>
      <w:rPr>
        <w:rFonts w:ascii="Wingdings" w:hAnsi="Wingdings" w:hint="default"/>
      </w:rPr>
    </w:lvl>
    <w:lvl w:ilvl="1" w:tplc="7E109A52" w:tentative="1">
      <w:start w:val="1"/>
      <w:numFmt w:val="bullet"/>
      <w:lvlText w:val=""/>
      <w:lvlJc w:val="left"/>
      <w:pPr>
        <w:tabs>
          <w:tab w:val="num" w:pos="1440"/>
        </w:tabs>
        <w:ind w:left="1440" w:hanging="360"/>
      </w:pPr>
      <w:rPr>
        <w:rFonts w:ascii="Wingdings" w:hAnsi="Wingdings" w:hint="default"/>
      </w:rPr>
    </w:lvl>
    <w:lvl w:ilvl="2" w:tplc="D9EEFF4C" w:tentative="1">
      <w:start w:val="1"/>
      <w:numFmt w:val="bullet"/>
      <w:lvlText w:val=""/>
      <w:lvlJc w:val="left"/>
      <w:pPr>
        <w:tabs>
          <w:tab w:val="num" w:pos="2160"/>
        </w:tabs>
        <w:ind w:left="2160" w:hanging="360"/>
      </w:pPr>
      <w:rPr>
        <w:rFonts w:ascii="Wingdings" w:hAnsi="Wingdings" w:hint="default"/>
      </w:rPr>
    </w:lvl>
    <w:lvl w:ilvl="3" w:tplc="A626A300" w:tentative="1">
      <w:start w:val="1"/>
      <w:numFmt w:val="bullet"/>
      <w:lvlText w:val=""/>
      <w:lvlJc w:val="left"/>
      <w:pPr>
        <w:tabs>
          <w:tab w:val="num" w:pos="2880"/>
        </w:tabs>
        <w:ind w:left="2880" w:hanging="360"/>
      </w:pPr>
      <w:rPr>
        <w:rFonts w:ascii="Wingdings" w:hAnsi="Wingdings" w:hint="default"/>
      </w:rPr>
    </w:lvl>
    <w:lvl w:ilvl="4" w:tplc="D6AC15D4" w:tentative="1">
      <w:start w:val="1"/>
      <w:numFmt w:val="bullet"/>
      <w:lvlText w:val=""/>
      <w:lvlJc w:val="left"/>
      <w:pPr>
        <w:tabs>
          <w:tab w:val="num" w:pos="3600"/>
        </w:tabs>
        <w:ind w:left="3600" w:hanging="360"/>
      </w:pPr>
      <w:rPr>
        <w:rFonts w:ascii="Wingdings" w:hAnsi="Wingdings" w:hint="default"/>
      </w:rPr>
    </w:lvl>
    <w:lvl w:ilvl="5" w:tplc="C71E5FA0" w:tentative="1">
      <w:start w:val="1"/>
      <w:numFmt w:val="bullet"/>
      <w:lvlText w:val=""/>
      <w:lvlJc w:val="left"/>
      <w:pPr>
        <w:tabs>
          <w:tab w:val="num" w:pos="4320"/>
        </w:tabs>
        <w:ind w:left="4320" w:hanging="360"/>
      </w:pPr>
      <w:rPr>
        <w:rFonts w:ascii="Wingdings" w:hAnsi="Wingdings" w:hint="default"/>
      </w:rPr>
    </w:lvl>
    <w:lvl w:ilvl="6" w:tplc="DFFC4D12" w:tentative="1">
      <w:start w:val="1"/>
      <w:numFmt w:val="bullet"/>
      <w:lvlText w:val=""/>
      <w:lvlJc w:val="left"/>
      <w:pPr>
        <w:tabs>
          <w:tab w:val="num" w:pos="5040"/>
        </w:tabs>
        <w:ind w:left="5040" w:hanging="360"/>
      </w:pPr>
      <w:rPr>
        <w:rFonts w:ascii="Wingdings" w:hAnsi="Wingdings" w:hint="default"/>
      </w:rPr>
    </w:lvl>
    <w:lvl w:ilvl="7" w:tplc="FAB0B6F2" w:tentative="1">
      <w:start w:val="1"/>
      <w:numFmt w:val="bullet"/>
      <w:lvlText w:val=""/>
      <w:lvlJc w:val="left"/>
      <w:pPr>
        <w:tabs>
          <w:tab w:val="num" w:pos="5760"/>
        </w:tabs>
        <w:ind w:left="5760" w:hanging="360"/>
      </w:pPr>
      <w:rPr>
        <w:rFonts w:ascii="Wingdings" w:hAnsi="Wingdings" w:hint="default"/>
      </w:rPr>
    </w:lvl>
    <w:lvl w:ilvl="8" w:tplc="D5223A54" w:tentative="1">
      <w:start w:val="1"/>
      <w:numFmt w:val="bullet"/>
      <w:lvlText w:val=""/>
      <w:lvlJc w:val="left"/>
      <w:pPr>
        <w:tabs>
          <w:tab w:val="num" w:pos="6480"/>
        </w:tabs>
        <w:ind w:left="6480" w:hanging="360"/>
      </w:pPr>
      <w:rPr>
        <w:rFonts w:ascii="Wingdings" w:hAnsi="Wingdings" w:hint="default"/>
      </w:rPr>
    </w:lvl>
  </w:abstractNum>
  <w:abstractNum w:abstractNumId="3">
    <w:nsid w:val="083C1F60"/>
    <w:multiLevelType w:val="multilevel"/>
    <w:tmpl w:val="E0501FE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0BB25A86"/>
    <w:multiLevelType w:val="multilevel"/>
    <w:tmpl w:val="333CCA5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10DA210C"/>
    <w:multiLevelType w:val="hybridMultilevel"/>
    <w:tmpl w:val="9F4CB6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77B1126"/>
    <w:multiLevelType w:val="hybridMultilevel"/>
    <w:tmpl w:val="CDFE49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8662B72"/>
    <w:multiLevelType w:val="hybridMultilevel"/>
    <w:tmpl w:val="0C126A88"/>
    <w:lvl w:ilvl="0" w:tplc="A22E44DC">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1E2C2C9F"/>
    <w:multiLevelType w:val="hybridMultilevel"/>
    <w:tmpl w:val="39D620C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nsid w:val="220E2F7A"/>
    <w:multiLevelType w:val="multilevel"/>
    <w:tmpl w:val="35A685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731480E"/>
    <w:multiLevelType w:val="multilevel"/>
    <w:tmpl w:val="F0D829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9654040"/>
    <w:multiLevelType w:val="multilevel"/>
    <w:tmpl w:val="12CEADA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2C36512F"/>
    <w:multiLevelType w:val="hybridMultilevel"/>
    <w:tmpl w:val="7C1833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F034C7F"/>
    <w:multiLevelType w:val="hybridMultilevel"/>
    <w:tmpl w:val="3666556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306C5EA3"/>
    <w:multiLevelType w:val="multilevel"/>
    <w:tmpl w:val="B28E60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0736F1B"/>
    <w:multiLevelType w:val="hybridMultilevel"/>
    <w:tmpl w:val="3D9606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1584CEA"/>
    <w:multiLevelType w:val="hybridMultilevel"/>
    <w:tmpl w:val="484037C0"/>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9">
    <w:nsid w:val="355C5001"/>
    <w:multiLevelType w:val="hybridMultilevel"/>
    <w:tmpl w:val="AA2A81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6D128AB"/>
    <w:multiLevelType w:val="hybridMultilevel"/>
    <w:tmpl w:val="CD02647A"/>
    <w:lvl w:ilvl="0" w:tplc="1E3409D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762613A"/>
    <w:multiLevelType w:val="hybridMultilevel"/>
    <w:tmpl w:val="1F6A6A48"/>
    <w:lvl w:ilvl="0" w:tplc="041F000F">
      <w:start w:val="3"/>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AB61997"/>
    <w:multiLevelType w:val="multilevel"/>
    <w:tmpl w:val="EC60AEC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FA5614A"/>
    <w:multiLevelType w:val="multilevel"/>
    <w:tmpl w:val="5948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2F155F"/>
    <w:multiLevelType w:val="multilevel"/>
    <w:tmpl w:val="01A809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42ED35D7"/>
    <w:multiLevelType w:val="hybridMultilevel"/>
    <w:tmpl w:val="5BB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D6606B1"/>
    <w:multiLevelType w:val="hybridMultilevel"/>
    <w:tmpl w:val="B7D2676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7">
    <w:nsid w:val="4E600438"/>
    <w:multiLevelType w:val="hybridMultilevel"/>
    <w:tmpl w:val="ED22E82E"/>
    <w:lvl w:ilvl="0" w:tplc="538483FC">
      <w:start w:val="3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9B42447"/>
    <w:multiLevelType w:val="multilevel"/>
    <w:tmpl w:val="C7080DAA"/>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9FA0531"/>
    <w:multiLevelType w:val="hybridMultilevel"/>
    <w:tmpl w:val="B58668C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0">
    <w:nsid w:val="62B22450"/>
    <w:multiLevelType w:val="hybridMultilevel"/>
    <w:tmpl w:val="74C04E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4FE3903"/>
    <w:multiLevelType w:val="hybridMultilevel"/>
    <w:tmpl w:val="D7F6B7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5E84E67"/>
    <w:multiLevelType w:val="multilevel"/>
    <w:tmpl w:val="0C48774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nsid w:val="6DA7605C"/>
    <w:multiLevelType w:val="hybridMultilevel"/>
    <w:tmpl w:val="CEA2CE0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4">
    <w:nsid w:val="70FA73B7"/>
    <w:multiLevelType w:val="multilevel"/>
    <w:tmpl w:val="0D7CA19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74152BF8"/>
    <w:multiLevelType w:val="hybridMultilevel"/>
    <w:tmpl w:val="6B609B22"/>
    <w:lvl w:ilvl="0" w:tplc="2B547AE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600357E"/>
    <w:multiLevelType w:val="hybridMultilevel"/>
    <w:tmpl w:val="B80AD500"/>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7">
    <w:nsid w:val="7946518C"/>
    <w:multiLevelType w:val="multilevel"/>
    <w:tmpl w:val="6F16FD7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4"/>
  </w:num>
  <w:num w:numId="2">
    <w:abstractNumId w:val="3"/>
  </w:num>
  <w:num w:numId="3">
    <w:abstractNumId w:val="11"/>
  </w:num>
  <w:num w:numId="4">
    <w:abstractNumId w:val="24"/>
  </w:num>
  <w:num w:numId="5">
    <w:abstractNumId w:val="8"/>
  </w:num>
  <w:num w:numId="6">
    <w:abstractNumId w:val="14"/>
  </w:num>
  <w:num w:numId="7">
    <w:abstractNumId w:val="0"/>
  </w:num>
  <w:num w:numId="8">
    <w:abstractNumId w:val="37"/>
  </w:num>
  <w:num w:numId="9">
    <w:abstractNumId w:val="7"/>
  </w:num>
  <w:num w:numId="10">
    <w:abstractNumId w:val="22"/>
  </w:num>
  <w:num w:numId="11">
    <w:abstractNumId w:val="10"/>
  </w:num>
  <w:num w:numId="12">
    <w:abstractNumId w:val="15"/>
  </w:num>
  <w:num w:numId="13">
    <w:abstractNumId w:val="12"/>
  </w:num>
  <w:num w:numId="14">
    <w:abstractNumId w:val="32"/>
  </w:num>
  <w:num w:numId="15">
    <w:abstractNumId w:val="2"/>
  </w:num>
  <w:num w:numId="16">
    <w:abstractNumId w:val="21"/>
  </w:num>
  <w:num w:numId="17">
    <w:abstractNumId w:val="28"/>
  </w:num>
  <w:num w:numId="18">
    <w:abstractNumId w:val="20"/>
  </w:num>
  <w:num w:numId="19">
    <w:abstractNumId w:val="25"/>
  </w:num>
  <w:num w:numId="20">
    <w:abstractNumId w:val="27"/>
  </w:num>
  <w:num w:numId="21">
    <w:abstractNumId w:val="31"/>
  </w:num>
  <w:num w:numId="22">
    <w:abstractNumId w:val="29"/>
  </w:num>
  <w:num w:numId="23">
    <w:abstractNumId w:val="26"/>
  </w:num>
  <w:num w:numId="24">
    <w:abstractNumId w:val="30"/>
  </w:num>
  <w:num w:numId="25">
    <w:abstractNumId w:val="4"/>
  </w:num>
  <w:num w:numId="26">
    <w:abstractNumId w:val="6"/>
  </w:num>
  <w:num w:numId="27">
    <w:abstractNumId w:val="17"/>
  </w:num>
  <w:num w:numId="28">
    <w:abstractNumId w:val="13"/>
  </w:num>
  <w:num w:numId="29">
    <w:abstractNumId w:val="19"/>
  </w:num>
  <w:num w:numId="30">
    <w:abstractNumId w:val="18"/>
  </w:num>
  <w:num w:numId="31">
    <w:abstractNumId w:val="5"/>
  </w:num>
  <w:num w:numId="32">
    <w:abstractNumId w:val="23"/>
  </w:num>
  <w:num w:numId="33">
    <w:abstractNumId w:val="1"/>
  </w:num>
  <w:num w:numId="34">
    <w:abstractNumId w:val="35"/>
  </w:num>
  <w:num w:numId="35">
    <w:abstractNumId w:val="33"/>
  </w:num>
  <w:num w:numId="36">
    <w:abstractNumId w:val="36"/>
  </w:num>
  <w:num w:numId="37">
    <w:abstractNumId w:val="9"/>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AEC"/>
    <w:rsid w:val="00050EF3"/>
    <w:rsid w:val="00086F68"/>
    <w:rsid w:val="000C2AAE"/>
    <w:rsid w:val="000C2EF5"/>
    <w:rsid w:val="000F2FE5"/>
    <w:rsid w:val="001066B1"/>
    <w:rsid w:val="00145DAE"/>
    <w:rsid w:val="001C7C50"/>
    <w:rsid w:val="00211180"/>
    <w:rsid w:val="002B4D20"/>
    <w:rsid w:val="002F1D8D"/>
    <w:rsid w:val="00321896"/>
    <w:rsid w:val="003D168A"/>
    <w:rsid w:val="003D305E"/>
    <w:rsid w:val="004333AF"/>
    <w:rsid w:val="004A5C91"/>
    <w:rsid w:val="004C19D0"/>
    <w:rsid w:val="004C7CBD"/>
    <w:rsid w:val="004D1EA6"/>
    <w:rsid w:val="00533496"/>
    <w:rsid w:val="00596669"/>
    <w:rsid w:val="00607522"/>
    <w:rsid w:val="00660770"/>
    <w:rsid w:val="0068162F"/>
    <w:rsid w:val="00684AED"/>
    <w:rsid w:val="00691FB9"/>
    <w:rsid w:val="006A4537"/>
    <w:rsid w:val="006F17F9"/>
    <w:rsid w:val="00752302"/>
    <w:rsid w:val="007748ED"/>
    <w:rsid w:val="007A5AEC"/>
    <w:rsid w:val="007D75CE"/>
    <w:rsid w:val="007E7396"/>
    <w:rsid w:val="008607ED"/>
    <w:rsid w:val="00861384"/>
    <w:rsid w:val="00882C85"/>
    <w:rsid w:val="0088471A"/>
    <w:rsid w:val="00897CF7"/>
    <w:rsid w:val="00904C1A"/>
    <w:rsid w:val="00920A0C"/>
    <w:rsid w:val="009E3F0A"/>
    <w:rsid w:val="00A61EC2"/>
    <w:rsid w:val="00A91F08"/>
    <w:rsid w:val="00AD5A08"/>
    <w:rsid w:val="00AF11C6"/>
    <w:rsid w:val="00B21B6F"/>
    <w:rsid w:val="00B32402"/>
    <w:rsid w:val="00B5716E"/>
    <w:rsid w:val="00B72180"/>
    <w:rsid w:val="00B9021B"/>
    <w:rsid w:val="00BA0D93"/>
    <w:rsid w:val="00BC6CC2"/>
    <w:rsid w:val="00C4725A"/>
    <w:rsid w:val="00CD3ABD"/>
    <w:rsid w:val="00CD7D54"/>
    <w:rsid w:val="00CE047E"/>
    <w:rsid w:val="00CE4FD4"/>
    <w:rsid w:val="00D50E47"/>
    <w:rsid w:val="00D76184"/>
    <w:rsid w:val="00D911AB"/>
    <w:rsid w:val="00DE6ED8"/>
    <w:rsid w:val="00E81416"/>
    <w:rsid w:val="00EA6368"/>
    <w:rsid w:val="00EC0978"/>
    <w:rsid w:val="00EF4C1E"/>
    <w:rsid w:val="00F038C9"/>
    <w:rsid w:val="00F05924"/>
    <w:rsid w:val="00F27D04"/>
    <w:rsid w:val="00F27FB3"/>
    <w:rsid w:val="00F83AA8"/>
    <w:rsid w:val="00FB79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CBD"/>
    <w:rPr>
      <w:rFonts w:ascii="Calibri" w:eastAsia="Calibri" w:hAnsi="Calibri" w:cs="Times New Roman"/>
    </w:rPr>
  </w:style>
  <w:style w:type="paragraph" w:styleId="Balk1">
    <w:name w:val="heading 1"/>
    <w:basedOn w:val="Normal"/>
    <w:next w:val="Normal"/>
    <w:link w:val="Balk1Char"/>
    <w:qFormat/>
    <w:rsid w:val="00D50E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3D30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3D305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9"/>
    <w:qFormat/>
    <w:rsid w:val="003D305E"/>
    <w:pPr>
      <w:keepNext/>
      <w:keepLines/>
      <w:spacing w:before="200" w:after="0"/>
      <w:outlineLvl w:val="3"/>
    </w:pPr>
    <w:rPr>
      <w:rFonts w:ascii="Cambria" w:eastAsia="Times New Roman" w:hAnsi="Cambria"/>
      <w:b/>
      <w:bCs/>
      <w:i/>
      <w:iCs/>
      <w:color w:val="4F81BD"/>
      <w:sz w:val="20"/>
      <w:szCs w:val="20"/>
      <w:lang w:val="en-US"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D50E47"/>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3D305E"/>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3D305E"/>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9"/>
    <w:rsid w:val="003D305E"/>
    <w:rPr>
      <w:rFonts w:ascii="Cambria" w:eastAsia="Times New Roman" w:hAnsi="Cambria" w:cs="Times New Roman"/>
      <w:b/>
      <w:bCs/>
      <w:i/>
      <w:iCs/>
      <w:color w:val="4F81BD"/>
      <w:sz w:val="20"/>
      <w:szCs w:val="20"/>
      <w:lang w:val="en-US" w:eastAsia="tr-TR"/>
    </w:rPr>
  </w:style>
  <w:style w:type="character" w:customStyle="1" w:styleId="hps">
    <w:name w:val="hps"/>
    <w:basedOn w:val="VarsaylanParagrafYazTipi"/>
    <w:rsid w:val="00D50E47"/>
  </w:style>
  <w:style w:type="paragraph" w:styleId="HTMLncedenBiimlendirilmi">
    <w:name w:val="HTML Preformatted"/>
    <w:basedOn w:val="Normal"/>
    <w:link w:val="HTMLncedenBiimlendirilmiChar"/>
    <w:uiPriority w:val="99"/>
    <w:semiHidden/>
    <w:rsid w:val="00D50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Times New Roman" w:hAnsi="Arial"/>
      <w:color w:val="000000"/>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D50E47"/>
    <w:rPr>
      <w:rFonts w:ascii="Arial" w:eastAsia="Times New Roman" w:hAnsi="Arial" w:cs="Times New Roman"/>
      <w:color w:val="000000"/>
      <w:sz w:val="20"/>
      <w:szCs w:val="20"/>
      <w:lang w:eastAsia="tr-TR"/>
    </w:rPr>
  </w:style>
  <w:style w:type="table" w:styleId="TabloKlavuzu">
    <w:name w:val="Table Grid"/>
    <w:basedOn w:val="NormalTablo"/>
    <w:uiPriority w:val="59"/>
    <w:rsid w:val="00D50E47"/>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D50E47"/>
    <w:pPr>
      <w:ind w:left="720"/>
    </w:pPr>
    <w:rPr>
      <w:rFonts w:eastAsia="Times New Roman" w:cs="Calibri"/>
      <w:lang w:eastAsia="tr-TR"/>
    </w:rPr>
  </w:style>
  <w:style w:type="paragraph" w:styleId="Altbilgi">
    <w:name w:val="footer"/>
    <w:basedOn w:val="Normal"/>
    <w:link w:val="AltbilgiChar"/>
    <w:uiPriority w:val="99"/>
    <w:unhideWhenUsed/>
    <w:rsid w:val="00D50E47"/>
    <w:pPr>
      <w:tabs>
        <w:tab w:val="center" w:pos="4536"/>
        <w:tab w:val="right" w:pos="9072"/>
      </w:tabs>
    </w:pPr>
    <w:rPr>
      <w:rFonts w:eastAsia="Times New Roman"/>
      <w:lang w:eastAsia="tr-TR"/>
    </w:rPr>
  </w:style>
  <w:style w:type="character" w:customStyle="1" w:styleId="AltbilgiChar">
    <w:name w:val="Altbilgi Char"/>
    <w:basedOn w:val="VarsaylanParagrafYazTipi"/>
    <w:link w:val="Altbilgi"/>
    <w:uiPriority w:val="99"/>
    <w:rsid w:val="00D50E47"/>
    <w:rPr>
      <w:rFonts w:ascii="Calibri" w:eastAsia="Times New Roman" w:hAnsi="Calibri" w:cs="Times New Roman"/>
      <w:lang w:eastAsia="tr-TR"/>
    </w:rPr>
  </w:style>
  <w:style w:type="paragraph" w:styleId="TBal">
    <w:name w:val="TOC Heading"/>
    <w:basedOn w:val="Balk1"/>
    <w:next w:val="Normal"/>
    <w:uiPriority w:val="39"/>
    <w:semiHidden/>
    <w:unhideWhenUsed/>
    <w:qFormat/>
    <w:rsid w:val="00D50E47"/>
    <w:pPr>
      <w:jc w:val="center"/>
      <w:outlineLvl w:val="9"/>
    </w:pPr>
    <w:rPr>
      <w:rFonts w:ascii="Cambria" w:eastAsia="Times New Roman" w:hAnsi="Cambria" w:cs="Times New Roman"/>
      <w:color w:val="365F91"/>
    </w:rPr>
  </w:style>
  <w:style w:type="paragraph" w:styleId="AklamaMetni">
    <w:name w:val="annotation text"/>
    <w:basedOn w:val="Normal"/>
    <w:link w:val="AklamaMetniChar"/>
    <w:uiPriority w:val="99"/>
    <w:unhideWhenUsed/>
    <w:rsid w:val="00D50E47"/>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uiPriority w:val="99"/>
    <w:rsid w:val="00D50E47"/>
    <w:rPr>
      <w:rFonts w:ascii="Times New Roman" w:eastAsia="Times New Roman" w:hAnsi="Times New Roman" w:cs="Times New Roman"/>
      <w:sz w:val="20"/>
      <w:szCs w:val="20"/>
      <w:lang w:eastAsia="tr-TR"/>
    </w:rPr>
  </w:style>
  <w:style w:type="character" w:customStyle="1" w:styleId="shorttext">
    <w:name w:val="short_text"/>
    <w:basedOn w:val="VarsaylanParagrafYazTipi"/>
    <w:rsid w:val="00D50E47"/>
  </w:style>
  <w:style w:type="paragraph" w:styleId="stbilgi">
    <w:name w:val="header"/>
    <w:basedOn w:val="Normal"/>
    <w:link w:val="stbilgiChar"/>
    <w:uiPriority w:val="99"/>
    <w:unhideWhenUsed/>
    <w:rsid w:val="00D50E4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50E47"/>
    <w:rPr>
      <w:rFonts w:ascii="Calibri" w:eastAsia="Calibri" w:hAnsi="Calibri" w:cs="Times New Roman"/>
    </w:rPr>
  </w:style>
  <w:style w:type="paragraph" w:styleId="BalonMetni">
    <w:name w:val="Balloon Text"/>
    <w:basedOn w:val="Normal"/>
    <w:link w:val="BalonMetniChar"/>
    <w:uiPriority w:val="99"/>
    <w:semiHidden/>
    <w:unhideWhenUsed/>
    <w:rsid w:val="00AD5A0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5A08"/>
    <w:rPr>
      <w:rFonts w:ascii="Tahoma" w:eastAsia="Calibri" w:hAnsi="Tahoma" w:cs="Tahoma"/>
      <w:sz w:val="16"/>
      <w:szCs w:val="16"/>
    </w:rPr>
  </w:style>
  <w:style w:type="character" w:styleId="Kpr">
    <w:name w:val="Hyperlink"/>
    <w:uiPriority w:val="99"/>
    <w:rsid w:val="003D305E"/>
    <w:rPr>
      <w:color w:val="0000FF"/>
      <w:u w:val="single"/>
    </w:rPr>
  </w:style>
  <w:style w:type="character" w:customStyle="1" w:styleId="longtext">
    <w:name w:val="long_text"/>
    <w:basedOn w:val="VarsaylanParagrafYazTipi"/>
    <w:uiPriority w:val="99"/>
    <w:rsid w:val="003D305E"/>
  </w:style>
  <w:style w:type="character" w:customStyle="1" w:styleId="st1">
    <w:name w:val="st1"/>
    <w:basedOn w:val="VarsaylanParagrafYazTipi"/>
    <w:rsid w:val="003D305E"/>
  </w:style>
  <w:style w:type="character" w:customStyle="1" w:styleId="apple-converted-space">
    <w:name w:val="apple-converted-space"/>
    <w:rsid w:val="003D305E"/>
  </w:style>
  <w:style w:type="character" w:styleId="Gl">
    <w:name w:val="Strong"/>
    <w:uiPriority w:val="99"/>
    <w:qFormat/>
    <w:rsid w:val="003D305E"/>
    <w:rPr>
      <w:b/>
      <w:bCs/>
    </w:rPr>
  </w:style>
  <w:style w:type="character" w:styleId="Vurgu">
    <w:name w:val="Emphasis"/>
    <w:uiPriority w:val="20"/>
    <w:qFormat/>
    <w:rsid w:val="003D305E"/>
    <w:rPr>
      <w:b/>
      <w:bCs/>
    </w:rPr>
  </w:style>
  <w:style w:type="paragraph" w:customStyle="1" w:styleId="Default">
    <w:name w:val="Default"/>
    <w:rsid w:val="003D305E"/>
    <w:pPr>
      <w:autoSpaceDE w:val="0"/>
      <w:autoSpaceDN w:val="0"/>
      <w:adjustRightInd w:val="0"/>
      <w:spacing w:after="0" w:line="240" w:lineRule="auto"/>
    </w:pPr>
    <w:rPr>
      <w:rFonts w:ascii="Calibri" w:eastAsia="Times New Roman" w:hAnsi="Calibri" w:cs="Times New Roman"/>
      <w:color w:val="000000"/>
      <w:sz w:val="24"/>
      <w:szCs w:val="24"/>
      <w:lang w:eastAsia="tr-TR"/>
    </w:rPr>
  </w:style>
  <w:style w:type="character" w:styleId="SatrNumaras">
    <w:name w:val="line number"/>
    <w:basedOn w:val="VarsaylanParagrafYazTipi"/>
    <w:uiPriority w:val="99"/>
    <w:semiHidden/>
    <w:rsid w:val="003D305E"/>
  </w:style>
  <w:style w:type="paragraph" w:customStyle="1" w:styleId="Normal3">
    <w:name w:val="Normal+3"/>
    <w:basedOn w:val="Normal"/>
    <w:next w:val="Normal"/>
    <w:uiPriority w:val="99"/>
    <w:rsid w:val="003D305E"/>
    <w:pPr>
      <w:autoSpaceDE w:val="0"/>
      <w:autoSpaceDN w:val="0"/>
      <w:adjustRightInd w:val="0"/>
      <w:spacing w:after="0" w:line="240" w:lineRule="auto"/>
    </w:pPr>
    <w:rPr>
      <w:rFonts w:eastAsia="Times New Roman"/>
      <w:sz w:val="24"/>
      <w:szCs w:val="24"/>
      <w:lang w:eastAsia="tr-TR"/>
    </w:rPr>
  </w:style>
  <w:style w:type="character" w:customStyle="1" w:styleId="correspondence-addressover">
    <w:name w:val="correspondence-address_over"/>
    <w:basedOn w:val="VarsaylanParagrafYazTipi"/>
    <w:uiPriority w:val="99"/>
    <w:rsid w:val="003D305E"/>
  </w:style>
  <w:style w:type="paragraph" w:customStyle="1" w:styleId="smalllink">
    <w:name w:val="smalllink"/>
    <w:basedOn w:val="Normal"/>
    <w:uiPriority w:val="99"/>
    <w:rsid w:val="003D305E"/>
    <w:pPr>
      <w:spacing w:after="0" w:line="240" w:lineRule="auto"/>
    </w:pPr>
    <w:rPr>
      <w:rFonts w:eastAsia="Times New Roman"/>
      <w:sz w:val="24"/>
      <w:szCs w:val="24"/>
      <w:lang w:eastAsia="tr-TR"/>
    </w:rPr>
  </w:style>
  <w:style w:type="character" w:customStyle="1" w:styleId="A3">
    <w:name w:val="A3"/>
    <w:uiPriority w:val="99"/>
    <w:rsid w:val="003D305E"/>
    <w:rPr>
      <w:color w:val="000000"/>
      <w:sz w:val="11"/>
      <w:szCs w:val="11"/>
    </w:rPr>
  </w:style>
  <w:style w:type="character" w:customStyle="1" w:styleId="referencediv">
    <w:name w:val="referencediv"/>
    <w:basedOn w:val="VarsaylanParagrafYazTipi"/>
    <w:uiPriority w:val="99"/>
    <w:rsid w:val="003D305E"/>
  </w:style>
  <w:style w:type="paragraph" w:customStyle="1" w:styleId="KonuBal1">
    <w:name w:val="Konu Başlığı1"/>
    <w:basedOn w:val="Normal"/>
    <w:uiPriority w:val="99"/>
    <w:rsid w:val="003D305E"/>
    <w:pPr>
      <w:spacing w:before="100" w:beforeAutospacing="1" w:after="100" w:afterAutospacing="1" w:line="240" w:lineRule="auto"/>
    </w:pPr>
    <w:rPr>
      <w:rFonts w:eastAsia="Times New Roman"/>
      <w:sz w:val="24"/>
      <w:szCs w:val="24"/>
      <w:lang w:eastAsia="tr-TR"/>
    </w:rPr>
  </w:style>
  <w:style w:type="paragraph" w:customStyle="1" w:styleId="desc">
    <w:name w:val="desc"/>
    <w:basedOn w:val="Normal"/>
    <w:uiPriority w:val="99"/>
    <w:rsid w:val="003D305E"/>
    <w:pPr>
      <w:spacing w:before="100" w:beforeAutospacing="1" w:after="100" w:afterAutospacing="1" w:line="240" w:lineRule="auto"/>
    </w:pPr>
    <w:rPr>
      <w:rFonts w:eastAsia="Times New Roman"/>
      <w:sz w:val="24"/>
      <w:szCs w:val="24"/>
      <w:lang w:eastAsia="tr-TR"/>
    </w:rPr>
  </w:style>
  <w:style w:type="character" w:customStyle="1" w:styleId="jrnl">
    <w:name w:val="jrnl"/>
    <w:basedOn w:val="VarsaylanParagrafYazTipi"/>
    <w:uiPriority w:val="99"/>
    <w:rsid w:val="003D305E"/>
  </w:style>
  <w:style w:type="character" w:customStyle="1" w:styleId="highlight2">
    <w:name w:val="highlight2"/>
    <w:basedOn w:val="VarsaylanParagrafYazTipi"/>
    <w:uiPriority w:val="99"/>
    <w:rsid w:val="003D305E"/>
  </w:style>
  <w:style w:type="character" w:customStyle="1" w:styleId="cit-auth2">
    <w:name w:val="cit-auth2"/>
    <w:basedOn w:val="VarsaylanParagrafYazTipi"/>
    <w:uiPriority w:val="99"/>
    <w:rsid w:val="003D305E"/>
  </w:style>
  <w:style w:type="character" w:customStyle="1" w:styleId="cit-name-surname">
    <w:name w:val="cit-name-surname"/>
    <w:basedOn w:val="VarsaylanParagrafYazTipi"/>
    <w:uiPriority w:val="99"/>
    <w:rsid w:val="003D305E"/>
  </w:style>
  <w:style w:type="character" w:customStyle="1" w:styleId="cit-name-given-names">
    <w:name w:val="cit-name-given-names"/>
    <w:basedOn w:val="VarsaylanParagrafYazTipi"/>
    <w:uiPriority w:val="99"/>
    <w:rsid w:val="003D305E"/>
  </w:style>
  <w:style w:type="character" w:customStyle="1" w:styleId="cit-pub-date">
    <w:name w:val="cit-pub-date"/>
    <w:basedOn w:val="VarsaylanParagrafYazTipi"/>
    <w:uiPriority w:val="99"/>
    <w:rsid w:val="003D305E"/>
  </w:style>
  <w:style w:type="character" w:customStyle="1" w:styleId="cit-article-title">
    <w:name w:val="cit-article-title"/>
    <w:basedOn w:val="VarsaylanParagrafYazTipi"/>
    <w:uiPriority w:val="99"/>
    <w:rsid w:val="003D305E"/>
  </w:style>
  <w:style w:type="character" w:customStyle="1" w:styleId="cit-vol4">
    <w:name w:val="cit-vol4"/>
    <w:basedOn w:val="VarsaylanParagrafYazTipi"/>
    <w:uiPriority w:val="99"/>
    <w:rsid w:val="003D305E"/>
  </w:style>
  <w:style w:type="character" w:customStyle="1" w:styleId="cit-fpage">
    <w:name w:val="cit-fpage"/>
    <w:basedOn w:val="VarsaylanParagrafYazTipi"/>
    <w:uiPriority w:val="99"/>
    <w:rsid w:val="003D305E"/>
  </w:style>
  <w:style w:type="character" w:customStyle="1" w:styleId="cit-lpage">
    <w:name w:val="cit-lpage"/>
    <w:basedOn w:val="VarsaylanParagrafYazTipi"/>
    <w:uiPriority w:val="99"/>
    <w:rsid w:val="003D305E"/>
  </w:style>
  <w:style w:type="character" w:customStyle="1" w:styleId="journaltitle1">
    <w:name w:val="journal_title1"/>
    <w:rsid w:val="003D305E"/>
    <w:rPr>
      <w:rFonts w:ascii="Arial" w:hAnsi="Arial" w:cs="Arial" w:hint="default"/>
      <w:b/>
      <w:bCs/>
      <w:caps w:val="0"/>
      <w:color w:val="006699"/>
      <w:sz w:val="20"/>
      <w:szCs w:val="20"/>
    </w:rPr>
  </w:style>
  <w:style w:type="character" w:customStyle="1" w:styleId="journalauthors1">
    <w:name w:val="journal_authors1"/>
    <w:rsid w:val="003D305E"/>
    <w:rPr>
      <w:rFonts w:ascii="Arial" w:hAnsi="Arial" w:cs="Arial" w:hint="default"/>
      <w:b w:val="0"/>
      <w:bCs w:val="0"/>
      <w:caps w:val="0"/>
      <w:sz w:val="17"/>
      <w:szCs w:val="17"/>
    </w:rPr>
  </w:style>
  <w:style w:type="character" w:customStyle="1" w:styleId="onlineearlyauthors">
    <w:name w:val="onlineearly_authors"/>
    <w:rsid w:val="003D305E"/>
  </w:style>
  <w:style w:type="character" w:customStyle="1" w:styleId="atn">
    <w:name w:val="atn"/>
    <w:rsid w:val="003D305E"/>
  </w:style>
  <w:style w:type="paragraph" w:styleId="NormalWeb">
    <w:name w:val="Normal (Web)"/>
    <w:basedOn w:val="Normal"/>
    <w:uiPriority w:val="99"/>
    <w:rsid w:val="003D305E"/>
    <w:pPr>
      <w:spacing w:before="100" w:beforeAutospacing="1" w:after="100" w:afterAutospacing="1" w:line="240" w:lineRule="auto"/>
    </w:pPr>
    <w:rPr>
      <w:rFonts w:ascii="Times New Roman" w:eastAsia="Times New Roman" w:hAnsi="Times New Roman"/>
      <w:color w:val="400000"/>
      <w:sz w:val="24"/>
      <w:szCs w:val="24"/>
      <w:lang w:eastAsia="tr-TR"/>
    </w:rPr>
  </w:style>
  <w:style w:type="paragraph" w:customStyle="1" w:styleId="WW-NormalWeb1">
    <w:name w:val="WW-Normal (Web)1"/>
    <w:basedOn w:val="Normal"/>
    <w:rsid w:val="003D305E"/>
    <w:pPr>
      <w:spacing w:before="280" w:after="119" w:line="240" w:lineRule="auto"/>
    </w:pPr>
    <w:rPr>
      <w:rFonts w:ascii="Times New Roman" w:eastAsia="Times New Roman" w:hAnsi="Times New Roman"/>
      <w:sz w:val="24"/>
      <w:szCs w:val="24"/>
      <w:lang w:eastAsia="ar-SA"/>
    </w:rPr>
  </w:style>
  <w:style w:type="table" w:styleId="AkGlgeleme">
    <w:name w:val="Light Shading"/>
    <w:basedOn w:val="NormalTablo"/>
    <w:uiPriority w:val="60"/>
    <w:rsid w:val="003D30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2-ortabaslk">
    <w:name w:val="2-ortabaslk"/>
    <w:basedOn w:val="Normal"/>
    <w:rsid w:val="003D305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ame">
    <w:name w:val="name"/>
    <w:rsid w:val="003D305E"/>
  </w:style>
  <w:style w:type="character" w:customStyle="1" w:styleId="highlight">
    <w:name w:val="highlight"/>
    <w:basedOn w:val="VarsaylanParagrafYazTipi"/>
    <w:rsid w:val="003D305E"/>
  </w:style>
  <w:style w:type="character" w:customStyle="1" w:styleId="authorsname">
    <w:name w:val="authors__name"/>
    <w:basedOn w:val="VarsaylanParagrafYazTipi"/>
    <w:rsid w:val="003D305E"/>
  </w:style>
  <w:style w:type="paragraph" w:customStyle="1" w:styleId="1-baslk">
    <w:name w:val="1-baslk"/>
    <w:basedOn w:val="Normal"/>
    <w:rsid w:val="003D305E"/>
    <w:pPr>
      <w:spacing w:before="100" w:beforeAutospacing="1" w:after="100" w:afterAutospacing="1" w:line="240" w:lineRule="auto"/>
    </w:pPr>
    <w:rPr>
      <w:rFonts w:ascii="Times New Roman" w:eastAsia="Times New Roman" w:hAnsi="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CBD"/>
    <w:rPr>
      <w:rFonts w:ascii="Calibri" w:eastAsia="Calibri" w:hAnsi="Calibri" w:cs="Times New Roman"/>
    </w:rPr>
  </w:style>
  <w:style w:type="paragraph" w:styleId="Balk1">
    <w:name w:val="heading 1"/>
    <w:basedOn w:val="Normal"/>
    <w:next w:val="Normal"/>
    <w:link w:val="Balk1Char"/>
    <w:qFormat/>
    <w:rsid w:val="00D50E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3D30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3D305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9"/>
    <w:qFormat/>
    <w:rsid w:val="003D305E"/>
    <w:pPr>
      <w:keepNext/>
      <w:keepLines/>
      <w:spacing w:before="200" w:after="0"/>
      <w:outlineLvl w:val="3"/>
    </w:pPr>
    <w:rPr>
      <w:rFonts w:ascii="Cambria" w:eastAsia="Times New Roman" w:hAnsi="Cambria"/>
      <w:b/>
      <w:bCs/>
      <w:i/>
      <w:iCs/>
      <w:color w:val="4F81BD"/>
      <w:sz w:val="20"/>
      <w:szCs w:val="20"/>
      <w:lang w:val="en-US"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D50E47"/>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3D305E"/>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3D305E"/>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9"/>
    <w:rsid w:val="003D305E"/>
    <w:rPr>
      <w:rFonts w:ascii="Cambria" w:eastAsia="Times New Roman" w:hAnsi="Cambria" w:cs="Times New Roman"/>
      <w:b/>
      <w:bCs/>
      <w:i/>
      <w:iCs/>
      <w:color w:val="4F81BD"/>
      <w:sz w:val="20"/>
      <w:szCs w:val="20"/>
      <w:lang w:val="en-US" w:eastAsia="tr-TR"/>
    </w:rPr>
  </w:style>
  <w:style w:type="character" w:customStyle="1" w:styleId="hps">
    <w:name w:val="hps"/>
    <w:basedOn w:val="VarsaylanParagrafYazTipi"/>
    <w:rsid w:val="00D50E47"/>
  </w:style>
  <w:style w:type="paragraph" w:styleId="HTMLncedenBiimlendirilmi">
    <w:name w:val="HTML Preformatted"/>
    <w:basedOn w:val="Normal"/>
    <w:link w:val="HTMLncedenBiimlendirilmiChar"/>
    <w:uiPriority w:val="99"/>
    <w:semiHidden/>
    <w:rsid w:val="00D50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Times New Roman" w:hAnsi="Arial"/>
      <w:color w:val="000000"/>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D50E47"/>
    <w:rPr>
      <w:rFonts w:ascii="Arial" w:eastAsia="Times New Roman" w:hAnsi="Arial" w:cs="Times New Roman"/>
      <w:color w:val="000000"/>
      <w:sz w:val="20"/>
      <w:szCs w:val="20"/>
      <w:lang w:eastAsia="tr-TR"/>
    </w:rPr>
  </w:style>
  <w:style w:type="table" w:styleId="TabloKlavuzu">
    <w:name w:val="Table Grid"/>
    <w:basedOn w:val="NormalTablo"/>
    <w:uiPriority w:val="59"/>
    <w:rsid w:val="00D50E47"/>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D50E47"/>
    <w:pPr>
      <w:ind w:left="720"/>
    </w:pPr>
    <w:rPr>
      <w:rFonts w:eastAsia="Times New Roman" w:cs="Calibri"/>
      <w:lang w:eastAsia="tr-TR"/>
    </w:rPr>
  </w:style>
  <w:style w:type="paragraph" w:styleId="Altbilgi">
    <w:name w:val="footer"/>
    <w:basedOn w:val="Normal"/>
    <w:link w:val="AltbilgiChar"/>
    <w:uiPriority w:val="99"/>
    <w:unhideWhenUsed/>
    <w:rsid w:val="00D50E47"/>
    <w:pPr>
      <w:tabs>
        <w:tab w:val="center" w:pos="4536"/>
        <w:tab w:val="right" w:pos="9072"/>
      </w:tabs>
    </w:pPr>
    <w:rPr>
      <w:rFonts w:eastAsia="Times New Roman"/>
      <w:lang w:eastAsia="tr-TR"/>
    </w:rPr>
  </w:style>
  <w:style w:type="character" w:customStyle="1" w:styleId="AltbilgiChar">
    <w:name w:val="Altbilgi Char"/>
    <w:basedOn w:val="VarsaylanParagrafYazTipi"/>
    <w:link w:val="Altbilgi"/>
    <w:uiPriority w:val="99"/>
    <w:rsid w:val="00D50E47"/>
    <w:rPr>
      <w:rFonts w:ascii="Calibri" w:eastAsia="Times New Roman" w:hAnsi="Calibri" w:cs="Times New Roman"/>
      <w:lang w:eastAsia="tr-TR"/>
    </w:rPr>
  </w:style>
  <w:style w:type="paragraph" w:styleId="TBal">
    <w:name w:val="TOC Heading"/>
    <w:basedOn w:val="Balk1"/>
    <w:next w:val="Normal"/>
    <w:uiPriority w:val="39"/>
    <w:semiHidden/>
    <w:unhideWhenUsed/>
    <w:qFormat/>
    <w:rsid w:val="00D50E47"/>
    <w:pPr>
      <w:jc w:val="center"/>
      <w:outlineLvl w:val="9"/>
    </w:pPr>
    <w:rPr>
      <w:rFonts w:ascii="Cambria" w:eastAsia="Times New Roman" w:hAnsi="Cambria" w:cs="Times New Roman"/>
      <w:color w:val="365F91"/>
    </w:rPr>
  </w:style>
  <w:style w:type="paragraph" w:styleId="AklamaMetni">
    <w:name w:val="annotation text"/>
    <w:basedOn w:val="Normal"/>
    <w:link w:val="AklamaMetniChar"/>
    <w:uiPriority w:val="99"/>
    <w:unhideWhenUsed/>
    <w:rsid w:val="00D50E47"/>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uiPriority w:val="99"/>
    <w:rsid w:val="00D50E47"/>
    <w:rPr>
      <w:rFonts w:ascii="Times New Roman" w:eastAsia="Times New Roman" w:hAnsi="Times New Roman" w:cs="Times New Roman"/>
      <w:sz w:val="20"/>
      <w:szCs w:val="20"/>
      <w:lang w:eastAsia="tr-TR"/>
    </w:rPr>
  </w:style>
  <w:style w:type="character" w:customStyle="1" w:styleId="shorttext">
    <w:name w:val="short_text"/>
    <w:basedOn w:val="VarsaylanParagrafYazTipi"/>
    <w:rsid w:val="00D50E47"/>
  </w:style>
  <w:style w:type="paragraph" w:styleId="stbilgi">
    <w:name w:val="header"/>
    <w:basedOn w:val="Normal"/>
    <w:link w:val="stbilgiChar"/>
    <w:uiPriority w:val="99"/>
    <w:unhideWhenUsed/>
    <w:rsid w:val="00D50E4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50E47"/>
    <w:rPr>
      <w:rFonts w:ascii="Calibri" w:eastAsia="Calibri" w:hAnsi="Calibri" w:cs="Times New Roman"/>
    </w:rPr>
  </w:style>
  <w:style w:type="paragraph" w:styleId="BalonMetni">
    <w:name w:val="Balloon Text"/>
    <w:basedOn w:val="Normal"/>
    <w:link w:val="BalonMetniChar"/>
    <w:uiPriority w:val="99"/>
    <w:semiHidden/>
    <w:unhideWhenUsed/>
    <w:rsid w:val="00AD5A0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5A08"/>
    <w:rPr>
      <w:rFonts w:ascii="Tahoma" w:eastAsia="Calibri" w:hAnsi="Tahoma" w:cs="Tahoma"/>
      <w:sz w:val="16"/>
      <w:szCs w:val="16"/>
    </w:rPr>
  </w:style>
  <w:style w:type="character" w:styleId="Kpr">
    <w:name w:val="Hyperlink"/>
    <w:uiPriority w:val="99"/>
    <w:rsid w:val="003D305E"/>
    <w:rPr>
      <w:color w:val="0000FF"/>
      <w:u w:val="single"/>
    </w:rPr>
  </w:style>
  <w:style w:type="character" w:customStyle="1" w:styleId="longtext">
    <w:name w:val="long_text"/>
    <w:basedOn w:val="VarsaylanParagrafYazTipi"/>
    <w:uiPriority w:val="99"/>
    <w:rsid w:val="003D305E"/>
  </w:style>
  <w:style w:type="character" w:customStyle="1" w:styleId="st1">
    <w:name w:val="st1"/>
    <w:basedOn w:val="VarsaylanParagrafYazTipi"/>
    <w:rsid w:val="003D305E"/>
  </w:style>
  <w:style w:type="character" w:customStyle="1" w:styleId="apple-converted-space">
    <w:name w:val="apple-converted-space"/>
    <w:rsid w:val="003D305E"/>
  </w:style>
  <w:style w:type="character" w:styleId="Gl">
    <w:name w:val="Strong"/>
    <w:uiPriority w:val="99"/>
    <w:qFormat/>
    <w:rsid w:val="003D305E"/>
    <w:rPr>
      <w:b/>
      <w:bCs/>
    </w:rPr>
  </w:style>
  <w:style w:type="character" w:styleId="Vurgu">
    <w:name w:val="Emphasis"/>
    <w:uiPriority w:val="20"/>
    <w:qFormat/>
    <w:rsid w:val="003D305E"/>
    <w:rPr>
      <w:b/>
      <w:bCs/>
    </w:rPr>
  </w:style>
  <w:style w:type="paragraph" w:customStyle="1" w:styleId="Default">
    <w:name w:val="Default"/>
    <w:rsid w:val="003D305E"/>
    <w:pPr>
      <w:autoSpaceDE w:val="0"/>
      <w:autoSpaceDN w:val="0"/>
      <w:adjustRightInd w:val="0"/>
      <w:spacing w:after="0" w:line="240" w:lineRule="auto"/>
    </w:pPr>
    <w:rPr>
      <w:rFonts w:ascii="Calibri" w:eastAsia="Times New Roman" w:hAnsi="Calibri" w:cs="Times New Roman"/>
      <w:color w:val="000000"/>
      <w:sz w:val="24"/>
      <w:szCs w:val="24"/>
      <w:lang w:eastAsia="tr-TR"/>
    </w:rPr>
  </w:style>
  <w:style w:type="character" w:styleId="SatrNumaras">
    <w:name w:val="line number"/>
    <w:basedOn w:val="VarsaylanParagrafYazTipi"/>
    <w:uiPriority w:val="99"/>
    <w:semiHidden/>
    <w:rsid w:val="003D305E"/>
  </w:style>
  <w:style w:type="paragraph" w:customStyle="1" w:styleId="Normal3">
    <w:name w:val="Normal+3"/>
    <w:basedOn w:val="Normal"/>
    <w:next w:val="Normal"/>
    <w:uiPriority w:val="99"/>
    <w:rsid w:val="003D305E"/>
    <w:pPr>
      <w:autoSpaceDE w:val="0"/>
      <w:autoSpaceDN w:val="0"/>
      <w:adjustRightInd w:val="0"/>
      <w:spacing w:after="0" w:line="240" w:lineRule="auto"/>
    </w:pPr>
    <w:rPr>
      <w:rFonts w:eastAsia="Times New Roman"/>
      <w:sz w:val="24"/>
      <w:szCs w:val="24"/>
      <w:lang w:eastAsia="tr-TR"/>
    </w:rPr>
  </w:style>
  <w:style w:type="character" w:customStyle="1" w:styleId="correspondence-addressover">
    <w:name w:val="correspondence-address_over"/>
    <w:basedOn w:val="VarsaylanParagrafYazTipi"/>
    <w:uiPriority w:val="99"/>
    <w:rsid w:val="003D305E"/>
  </w:style>
  <w:style w:type="paragraph" w:customStyle="1" w:styleId="smalllink">
    <w:name w:val="smalllink"/>
    <w:basedOn w:val="Normal"/>
    <w:uiPriority w:val="99"/>
    <w:rsid w:val="003D305E"/>
    <w:pPr>
      <w:spacing w:after="0" w:line="240" w:lineRule="auto"/>
    </w:pPr>
    <w:rPr>
      <w:rFonts w:eastAsia="Times New Roman"/>
      <w:sz w:val="24"/>
      <w:szCs w:val="24"/>
      <w:lang w:eastAsia="tr-TR"/>
    </w:rPr>
  </w:style>
  <w:style w:type="character" w:customStyle="1" w:styleId="A3">
    <w:name w:val="A3"/>
    <w:uiPriority w:val="99"/>
    <w:rsid w:val="003D305E"/>
    <w:rPr>
      <w:color w:val="000000"/>
      <w:sz w:val="11"/>
      <w:szCs w:val="11"/>
    </w:rPr>
  </w:style>
  <w:style w:type="character" w:customStyle="1" w:styleId="referencediv">
    <w:name w:val="referencediv"/>
    <w:basedOn w:val="VarsaylanParagrafYazTipi"/>
    <w:uiPriority w:val="99"/>
    <w:rsid w:val="003D305E"/>
  </w:style>
  <w:style w:type="paragraph" w:customStyle="1" w:styleId="KonuBal1">
    <w:name w:val="Konu Başlığı1"/>
    <w:basedOn w:val="Normal"/>
    <w:uiPriority w:val="99"/>
    <w:rsid w:val="003D305E"/>
    <w:pPr>
      <w:spacing w:before="100" w:beforeAutospacing="1" w:after="100" w:afterAutospacing="1" w:line="240" w:lineRule="auto"/>
    </w:pPr>
    <w:rPr>
      <w:rFonts w:eastAsia="Times New Roman"/>
      <w:sz w:val="24"/>
      <w:szCs w:val="24"/>
      <w:lang w:eastAsia="tr-TR"/>
    </w:rPr>
  </w:style>
  <w:style w:type="paragraph" w:customStyle="1" w:styleId="desc">
    <w:name w:val="desc"/>
    <w:basedOn w:val="Normal"/>
    <w:uiPriority w:val="99"/>
    <w:rsid w:val="003D305E"/>
    <w:pPr>
      <w:spacing w:before="100" w:beforeAutospacing="1" w:after="100" w:afterAutospacing="1" w:line="240" w:lineRule="auto"/>
    </w:pPr>
    <w:rPr>
      <w:rFonts w:eastAsia="Times New Roman"/>
      <w:sz w:val="24"/>
      <w:szCs w:val="24"/>
      <w:lang w:eastAsia="tr-TR"/>
    </w:rPr>
  </w:style>
  <w:style w:type="character" w:customStyle="1" w:styleId="jrnl">
    <w:name w:val="jrnl"/>
    <w:basedOn w:val="VarsaylanParagrafYazTipi"/>
    <w:uiPriority w:val="99"/>
    <w:rsid w:val="003D305E"/>
  </w:style>
  <w:style w:type="character" w:customStyle="1" w:styleId="highlight2">
    <w:name w:val="highlight2"/>
    <w:basedOn w:val="VarsaylanParagrafYazTipi"/>
    <w:uiPriority w:val="99"/>
    <w:rsid w:val="003D305E"/>
  </w:style>
  <w:style w:type="character" w:customStyle="1" w:styleId="cit-auth2">
    <w:name w:val="cit-auth2"/>
    <w:basedOn w:val="VarsaylanParagrafYazTipi"/>
    <w:uiPriority w:val="99"/>
    <w:rsid w:val="003D305E"/>
  </w:style>
  <w:style w:type="character" w:customStyle="1" w:styleId="cit-name-surname">
    <w:name w:val="cit-name-surname"/>
    <w:basedOn w:val="VarsaylanParagrafYazTipi"/>
    <w:uiPriority w:val="99"/>
    <w:rsid w:val="003D305E"/>
  </w:style>
  <w:style w:type="character" w:customStyle="1" w:styleId="cit-name-given-names">
    <w:name w:val="cit-name-given-names"/>
    <w:basedOn w:val="VarsaylanParagrafYazTipi"/>
    <w:uiPriority w:val="99"/>
    <w:rsid w:val="003D305E"/>
  </w:style>
  <w:style w:type="character" w:customStyle="1" w:styleId="cit-pub-date">
    <w:name w:val="cit-pub-date"/>
    <w:basedOn w:val="VarsaylanParagrafYazTipi"/>
    <w:uiPriority w:val="99"/>
    <w:rsid w:val="003D305E"/>
  </w:style>
  <w:style w:type="character" w:customStyle="1" w:styleId="cit-article-title">
    <w:name w:val="cit-article-title"/>
    <w:basedOn w:val="VarsaylanParagrafYazTipi"/>
    <w:uiPriority w:val="99"/>
    <w:rsid w:val="003D305E"/>
  </w:style>
  <w:style w:type="character" w:customStyle="1" w:styleId="cit-vol4">
    <w:name w:val="cit-vol4"/>
    <w:basedOn w:val="VarsaylanParagrafYazTipi"/>
    <w:uiPriority w:val="99"/>
    <w:rsid w:val="003D305E"/>
  </w:style>
  <w:style w:type="character" w:customStyle="1" w:styleId="cit-fpage">
    <w:name w:val="cit-fpage"/>
    <w:basedOn w:val="VarsaylanParagrafYazTipi"/>
    <w:uiPriority w:val="99"/>
    <w:rsid w:val="003D305E"/>
  </w:style>
  <w:style w:type="character" w:customStyle="1" w:styleId="cit-lpage">
    <w:name w:val="cit-lpage"/>
    <w:basedOn w:val="VarsaylanParagrafYazTipi"/>
    <w:uiPriority w:val="99"/>
    <w:rsid w:val="003D305E"/>
  </w:style>
  <w:style w:type="character" w:customStyle="1" w:styleId="journaltitle1">
    <w:name w:val="journal_title1"/>
    <w:rsid w:val="003D305E"/>
    <w:rPr>
      <w:rFonts w:ascii="Arial" w:hAnsi="Arial" w:cs="Arial" w:hint="default"/>
      <w:b/>
      <w:bCs/>
      <w:caps w:val="0"/>
      <w:color w:val="006699"/>
      <w:sz w:val="20"/>
      <w:szCs w:val="20"/>
    </w:rPr>
  </w:style>
  <w:style w:type="character" w:customStyle="1" w:styleId="journalauthors1">
    <w:name w:val="journal_authors1"/>
    <w:rsid w:val="003D305E"/>
    <w:rPr>
      <w:rFonts w:ascii="Arial" w:hAnsi="Arial" w:cs="Arial" w:hint="default"/>
      <w:b w:val="0"/>
      <w:bCs w:val="0"/>
      <w:caps w:val="0"/>
      <w:sz w:val="17"/>
      <w:szCs w:val="17"/>
    </w:rPr>
  </w:style>
  <w:style w:type="character" w:customStyle="1" w:styleId="onlineearlyauthors">
    <w:name w:val="onlineearly_authors"/>
    <w:rsid w:val="003D305E"/>
  </w:style>
  <w:style w:type="character" w:customStyle="1" w:styleId="atn">
    <w:name w:val="atn"/>
    <w:rsid w:val="003D305E"/>
  </w:style>
  <w:style w:type="paragraph" w:styleId="NormalWeb">
    <w:name w:val="Normal (Web)"/>
    <w:basedOn w:val="Normal"/>
    <w:uiPriority w:val="99"/>
    <w:rsid w:val="003D305E"/>
    <w:pPr>
      <w:spacing w:before="100" w:beforeAutospacing="1" w:after="100" w:afterAutospacing="1" w:line="240" w:lineRule="auto"/>
    </w:pPr>
    <w:rPr>
      <w:rFonts w:ascii="Times New Roman" w:eastAsia="Times New Roman" w:hAnsi="Times New Roman"/>
      <w:color w:val="400000"/>
      <w:sz w:val="24"/>
      <w:szCs w:val="24"/>
      <w:lang w:eastAsia="tr-TR"/>
    </w:rPr>
  </w:style>
  <w:style w:type="paragraph" w:customStyle="1" w:styleId="WW-NormalWeb1">
    <w:name w:val="WW-Normal (Web)1"/>
    <w:basedOn w:val="Normal"/>
    <w:rsid w:val="003D305E"/>
    <w:pPr>
      <w:spacing w:before="280" w:after="119" w:line="240" w:lineRule="auto"/>
    </w:pPr>
    <w:rPr>
      <w:rFonts w:ascii="Times New Roman" w:eastAsia="Times New Roman" w:hAnsi="Times New Roman"/>
      <w:sz w:val="24"/>
      <w:szCs w:val="24"/>
      <w:lang w:eastAsia="ar-SA"/>
    </w:rPr>
  </w:style>
  <w:style w:type="table" w:styleId="AkGlgeleme">
    <w:name w:val="Light Shading"/>
    <w:basedOn w:val="NormalTablo"/>
    <w:uiPriority w:val="60"/>
    <w:rsid w:val="003D30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2-ortabaslk">
    <w:name w:val="2-ortabaslk"/>
    <w:basedOn w:val="Normal"/>
    <w:rsid w:val="003D305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ame">
    <w:name w:val="name"/>
    <w:rsid w:val="003D305E"/>
  </w:style>
  <w:style w:type="character" w:customStyle="1" w:styleId="highlight">
    <w:name w:val="highlight"/>
    <w:basedOn w:val="VarsaylanParagrafYazTipi"/>
    <w:rsid w:val="003D305E"/>
  </w:style>
  <w:style w:type="character" w:customStyle="1" w:styleId="authorsname">
    <w:name w:val="authors__name"/>
    <w:basedOn w:val="VarsaylanParagrafYazTipi"/>
    <w:rsid w:val="003D305E"/>
  </w:style>
  <w:style w:type="paragraph" w:customStyle="1" w:styleId="1-baslk">
    <w:name w:val="1-baslk"/>
    <w:basedOn w:val="Normal"/>
    <w:rsid w:val="003D305E"/>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noiseandhealth.org/searchresult.asp?search=&amp;author=Alevtina+Ersoy&amp;journal=Y&amp;but_search=Search&amp;entries=10&amp;pg=1&amp;s=0" TargetMode="External"/><Relationship Id="rId26" Type="http://schemas.openxmlformats.org/officeDocument/2006/relationships/hyperlink" Target="http://www.ncbi.nlm.nih.gov/pubmed/?term=Colantuoni%20E%5BAuthor%5D&amp;cauthor=true&amp;cauthor_uid=23314584" TargetMode="External"/><Relationship Id="rId39" Type="http://schemas.openxmlformats.org/officeDocument/2006/relationships/hyperlink" Target="https://www.google.com.tr/url?sa=t&amp;rct=j&amp;q=&amp;esrc=s&amp;source=web&amp;cd=1&amp;cad=rja&amp;uact=8&amp;ved=0ahUKEwjj1MDEoLbNAhUEvxQKHVuOCO8QFggdMAA&amp;url=https%3A%2F%2Fwww.jstage.jst.go.jp%2Fbrowse%2Fbpb&amp;usg=AFQjCNGixdXM2XF_fpLiUpMiitI0zrmh1g&amp;bvm=bv.124817099,d.bGg" TargetMode="External"/><Relationship Id="rId21" Type="http://schemas.openxmlformats.org/officeDocument/2006/relationships/hyperlink" Target="http://www.noiseandhealth.org/searchresult.asp?search=&amp;author=Atilla+Ilhan&amp;journal=Y&amp;but_search=Search&amp;entries=10&amp;pg=1&amp;s=0" TargetMode="External"/><Relationship Id="rId34" Type="http://schemas.openxmlformats.org/officeDocument/2006/relationships/hyperlink" Target="http://www.noiseandhealth.org/searchresult.asp?search=&amp;author=Alevtina+Ersoy&amp;journal=Y&amp;but_search=Search&amp;entries=10&amp;pg=1&amp;s=0" TargetMode="External"/><Relationship Id="rId42" Type="http://schemas.openxmlformats.org/officeDocument/2006/relationships/hyperlink" Target="https://www.ncbi.nlm.nih.gov/pubmed/?term=Mascia%20L%5BAuthor%5D&amp;cauthor=true&amp;cauthor_uid=21617624" TargetMode="External"/><Relationship Id="rId47" Type="http://schemas.openxmlformats.org/officeDocument/2006/relationships/hyperlink" Target="http://www.ncbi.nlm.nih.gov/pubmed/?term=Takeuchi%20M%5BAuthor%5D&amp;cauthor=true&amp;cauthor_uid=19090810" TargetMode="External"/><Relationship Id="rId50" Type="http://schemas.openxmlformats.org/officeDocument/2006/relationships/hyperlink" Target="http://www.ncbi.nlm.nih.gov/pubmed/?term=Nakano%20T%5BAuthor%5D&amp;cauthor=true&amp;cauthor_uid=19090810" TargetMode="External"/><Relationship Id="rId55" Type="http://schemas.openxmlformats.org/officeDocument/2006/relationships/hyperlink" Target="http://www.ncbi.nlm.nih.gov/pubmed/?term=Yamamoto%20M%5BAuthor%5D&amp;cauthor=true&amp;cauthor_uid=19090810"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www.ncbi.nlm.nih.gov/pubmed/?term=Rowden%20AM%5BAuthor%5D&amp;cauthor=true&amp;cauthor_uid=23314584" TargetMode="External"/><Relationship Id="rId11" Type="http://schemas.openxmlformats.org/officeDocument/2006/relationships/footer" Target="footer2.xml"/><Relationship Id="rId24" Type="http://schemas.openxmlformats.org/officeDocument/2006/relationships/hyperlink" Target="http://www.ncbi.nlm.nih.gov/pubmed/?term=Collop%20NA%5BAuthor%5D&amp;cauthor=true&amp;cauthor_uid=23314584" TargetMode="External"/><Relationship Id="rId32" Type="http://schemas.openxmlformats.org/officeDocument/2006/relationships/hyperlink" Target="http://www.ncbi.nlm.nih.gov/pubmed/?term=Needham%20DM%5BAuthor%5D&amp;cauthor=true&amp;cauthor_uid=23314584" TargetMode="External"/><Relationship Id="rId37" Type="http://schemas.openxmlformats.org/officeDocument/2006/relationships/hyperlink" Target="http://www.noiseandhealth.org/searchresult.asp?search=&amp;author=Semsettin+Sah%26%23305%3Bn&amp;journal=Y&amp;but_search=Search&amp;entries=10&amp;pg=1&amp;s=0" TargetMode="External"/><Relationship Id="rId40" Type="http://schemas.openxmlformats.org/officeDocument/2006/relationships/hyperlink" Target="https://link.springer.com/book/10.1007/978-3-540-49433-1" TargetMode="External"/><Relationship Id="rId45" Type="http://schemas.openxmlformats.org/officeDocument/2006/relationships/hyperlink" Target="https://www.journals.elsevier.com/journal-of-critical-care/" TargetMode="External"/><Relationship Id="rId53" Type="http://schemas.openxmlformats.org/officeDocument/2006/relationships/hyperlink" Target="http://www.ncbi.nlm.nih.gov/pubmed/?term=Itoh%20K%5BAuthor%5D&amp;cauthor=true&amp;cauthor_uid=19090810" TargetMode="External"/><Relationship Id="rId58"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www.noiseandhealth.org/searchresult.asp?search=&amp;author=Emine+Rabia+Koc&amp;journal=Y&amp;but_search=Search&amp;entries=10&amp;pg=1&amp;s=0" TargetMode="External"/><Relationship Id="rId14" Type="http://schemas.openxmlformats.org/officeDocument/2006/relationships/image" Target="media/image3.png"/><Relationship Id="rId22" Type="http://schemas.openxmlformats.org/officeDocument/2006/relationships/hyperlink" Target="http://www.ncbi.nlm.nih.gov/pubmed/?term=Kamdar%20BB%5BAuthor%5D&amp;cauthor=true&amp;cauthor_uid=23314584" TargetMode="External"/><Relationship Id="rId27" Type="http://schemas.openxmlformats.org/officeDocument/2006/relationships/hyperlink" Target="http://www.ncbi.nlm.nih.gov/pubmed/?term=Neufeld%20KJ%5BAuthor%5D&amp;cauthor=true&amp;cauthor_uid=23314584" TargetMode="External"/><Relationship Id="rId30" Type="http://schemas.openxmlformats.org/officeDocument/2006/relationships/hyperlink" Target="http://www.ncbi.nlm.nih.gov/pubmed/?term=Touradji%20P%5BAuthor%5D&amp;cauthor=true&amp;cauthor_uid=23314584" TargetMode="External"/><Relationship Id="rId35" Type="http://schemas.openxmlformats.org/officeDocument/2006/relationships/hyperlink" Target="http://www.noiseandhealth.org/searchresult.asp?search=&amp;author=Atilla+Ilhan&amp;journal=Y&amp;but_search=Search&amp;entries=10&amp;pg=1&amp;s=0" TargetMode="External"/><Relationship Id="rId43" Type="http://schemas.openxmlformats.org/officeDocument/2006/relationships/hyperlink" Target="https://www.ncbi.nlm.nih.gov/pubmed/?term=Bosma%20K%5BAuthor%5D&amp;cauthor=true&amp;cauthor_uid=21617624" TargetMode="External"/><Relationship Id="rId48" Type="http://schemas.openxmlformats.org/officeDocument/2006/relationships/hyperlink" Target="http://www.ncbi.nlm.nih.gov/pubmed/?term=Yamagishi%20S%5BAuthor%5D&amp;cauthor=true&amp;cauthor_uid=19090810" TargetMode="External"/><Relationship Id="rId56"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hyperlink" Target="http://www.ncbi.nlm.nih.gov/pubmed/?term=Ojima%20M%5BAuthor%5D&amp;cauthor=true&amp;cauthor_uid=19090810"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http://www.ncbi.nlm.nih.gov/pubmed/?term=Sakamuri%20S%5BAuthor%5D&amp;cauthor=true&amp;cauthor_uid=23314584" TargetMode="External"/><Relationship Id="rId33" Type="http://schemas.openxmlformats.org/officeDocument/2006/relationships/hyperlink" Target="http://www.noiseandhealth.org/searchresult.asp?search=&amp;author=Emine+Rabia+Koc&amp;journal=Y&amp;but_search=Search&amp;entries=10&amp;pg=1&amp;s=0" TargetMode="External"/><Relationship Id="rId38" Type="http://schemas.openxmlformats.org/officeDocument/2006/relationships/hyperlink" Target="http://www.actaitalica.it/" TargetMode="External"/><Relationship Id="rId46" Type="http://schemas.openxmlformats.org/officeDocument/2006/relationships/hyperlink" Target="http://www.ncbi.nlm.nih.gov/pubmed/?term=Yamada%20A%5BAuthor%5D&amp;cauthor=true&amp;cauthor_uid=19090810" TargetMode="External"/><Relationship Id="rId59" Type="http://schemas.openxmlformats.org/officeDocument/2006/relationships/image" Target="media/image8.jpeg"/><Relationship Id="rId20" Type="http://schemas.openxmlformats.org/officeDocument/2006/relationships/hyperlink" Target="http://www.noiseandhealth.org/searchresult.asp?search=&amp;author=Semsettin+Sah%26%23305%3Bn&amp;journal=Y&amp;but_search=Search&amp;entries=10&amp;pg=1&amp;s=0" TargetMode="External"/><Relationship Id="rId41" Type="http://schemas.openxmlformats.org/officeDocument/2006/relationships/hyperlink" Target="https://www.ncbi.nlm.nih.gov/pubmed/?term=Braghiroli%20A%5BAuthor%5D&amp;cauthor=true&amp;cauthor_uid=21617624" TargetMode="External"/><Relationship Id="rId54" Type="http://schemas.openxmlformats.org/officeDocument/2006/relationships/hyperlink" Target="http://www.ncbi.nlm.nih.gov/pubmed/?term=Takahashi%20S%5BAuthor%5D&amp;cauthor=true&amp;cauthor_uid=1909081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oiseandhealth.org/searchresult.asp?search=&amp;author=Alevtina+Ersoy&amp;journal=Y&amp;but_search=Search&amp;entries=10&amp;pg=1&amp;s=0" TargetMode="External"/><Relationship Id="rId23" Type="http://schemas.openxmlformats.org/officeDocument/2006/relationships/hyperlink" Target="http://www.ncbi.nlm.nih.gov/pubmed/?term=King%20LM%5BAuthor%5D&amp;cauthor=true&amp;cauthor_uid=23314584" TargetMode="External"/><Relationship Id="rId28" Type="http://schemas.openxmlformats.org/officeDocument/2006/relationships/hyperlink" Target="http://www.ncbi.nlm.nih.gov/pubmed/?term=Bienvenu%20OJ%5BAuthor%5D&amp;cauthor=true&amp;cauthor_uid=23314584" TargetMode="External"/><Relationship Id="rId36" Type="http://schemas.openxmlformats.org/officeDocument/2006/relationships/hyperlink" Target="http://www.noiseandhealth.org/searchresult.asp?search=&amp;author=Haydar+Ali+Erken&amp;journal=Y&amp;but_search=Search&amp;entries=10&amp;pg=1&amp;s=0" TargetMode="External"/><Relationship Id="rId49" Type="http://schemas.openxmlformats.org/officeDocument/2006/relationships/hyperlink" Target="http://www.ncbi.nlm.nih.gov/pubmed/?term=Morito%20N%5BAuthor%5D&amp;cauthor=true&amp;cauthor_uid=19090810" TargetMode="External"/><Relationship Id="rId57" Type="http://schemas.openxmlformats.org/officeDocument/2006/relationships/image" Target="media/image7.jpeg"/><Relationship Id="rId10" Type="http://schemas.openxmlformats.org/officeDocument/2006/relationships/footer" Target="footer1.xml"/><Relationship Id="rId31" Type="http://schemas.openxmlformats.org/officeDocument/2006/relationships/hyperlink" Target="http://www.ncbi.nlm.nih.gov/pubmed/?term=Brower%20RG%5BAuthor%5D&amp;cauthor=true&amp;cauthor_uid=23314584" TargetMode="External"/><Relationship Id="rId44" Type="http://schemas.openxmlformats.org/officeDocument/2006/relationships/hyperlink" Target="https://www.ncbi.nlm.nih.gov/pubmed/?term=Ranieri%20VM%5BAuthor%5D&amp;cauthor=true&amp;cauthor_uid=21617624" TargetMode="External"/><Relationship Id="rId52" Type="http://schemas.openxmlformats.org/officeDocument/2006/relationships/hyperlink" Target="http://www.ncbi.nlm.nih.gov/pubmed/?term=Shimohata%20H%5BAuthor%5D&amp;cauthor=true&amp;cauthor_uid=19090810"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7E8EB-AAFD-4F2C-BEB6-8010CCAD9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Pages>
  <Words>18242</Words>
  <Characters>103981</Characters>
  <Application>Microsoft Office Word</Application>
  <DocSecurity>0</DocSecurity>
  <Lines>866</Lines>
  <Paragraphs>243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121980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 BOYACIOĞLU</dc:creator>
  <cp:lastModifiedBy>tos</cp:lastModifiedBy>
  <cp:revision>42</cp:revision>
  <cp:lastPrinted>2017-08-04T09:05:00Z</cp:lastPrinted>
  <dcterms:created xsi:type="dcterms:W3CDTF">2016-01-27T09:03:00Z</dcterms:created>
  <dcterms:modified xsi:type="dcterms:W3CDTF">2017-08-04T09:05:00Z</dcterms:modified>
</cp:coreProperties>
</file>