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E3" w:rsidRPr="00CE03FD" w:rsidRDefault="00BB3BE3" w:rsidP="00AF004A">
      <w:pPr>
        <w:ind w:firstLine="0"/>
        <w:jc w:val="center"/>
        <w:rPr>
          <w:b/>
        </w:rPr>
      </w:pPr>
      <w:bookmarkStart w:id="0" w:name="_Toc488004474"/>
      <w:bookmarkStart w:id="1" w:name="_Toc482344490"/>
      <w:bookmarkStart w:id="2" w:name="_Toc486288766"/>
      <w:r w:rsidRPr="00CE03FD">
        <w:rPr>
          <w:b/>
        </w:rPr>
        <w:t>T.C.</w:t>
      </w:r>
    </w:p>
    <w:p w:rsidR="00BB3BE3" w:rsidRPr="00CE03FD" w:rsidRDefault="00BB3BE3" w:rsidP="00AF004A">
      <w:pPr>
        <w:ind w:firstLine="0"/>
        <w:jc w:val="center"/>
        <w:rPr>
          <w:b/>
        </w:rPr>
      </w:pPr>
      <w:r w:rsidRPr="00CE03FD">
        <w:rPr>
          <w:b/>
        </w:rPr>
        <w:t xml:space="preserve">ADNAN MENDERES ÜNİVERSİTESİ </w:t>
      </w:r>
    </w:p>
    <w:p w:rsidR="00BB3BE3" w:rsidRPr="00CE03FD" w:rsidRDefault="00BB3BE3" w:rsidP="00AF004A">
      <w:pPr>
        <w:ind w:firstLine="0"/>
        <w:jc w:val="center"/>
        <w:rPr>
          <w:b/>
        </w:rPr>
      </w:pPr>
      <w:r w:rsidRPr="00CE03FD">
        <w:rPr>
          <w:b/>
        </w:rPr>
        <w:t xml:space="preserve">SAĞLIK BİLİMLERİ ENSTİTÜSÜ </w:t>
      </w:r>
    </w:p>
    <w:p w:rsidR="00AF004A" w:rsidRDefault="00BB3BE3" w:rsidP="00AF004A">
      <w:pPr>
        <w:ind w:firstLine="0"/>
        <w:jc w:val="center"/>
        <w:rPr>
          <w:b/>
        </w:rPr>
      </w:pPr>
      <w:r>
        <w:rPr>
          <w:b/>
        </w:rPr>
        <w:t xml:space="preserve">FARMAKOLOJİ VE TOKSİKOLOJİ (VETERİNER) </w:t>
      </w:r>
    </w:p>
    <w:p w:rsidR="00BB3BE3" w:rsidRDefault="00BB3BE3" w:rsidP="00AF004A">
      <w:pPr>
        <w:ind w:firstLine="0"/>
        <w:jc w:val="center"/>
        <w:rPr>
          <w:b/>
        </w:rPr>
      </w:pPr>
      <w:r>
        <w:rPr>
          <w:b/>
        </w:rPr>
        <w:t>YÜKSEK LİSANS PROGRAMI</w:t>
      </w:r>
    </w:p>
    <w:p w:rsidR="00BB3BE3" w:rsidRDefault="00BB3BE3" w:rsidP="00BB3BE3"/>
    <w:p w:rsidR="00BB3BE3" w:rsidRDefault="00BB3BE3" w:rsidP="00BB3BE3"/>
    <w:p w:rsidR="00BB3BE3" w:rsidRDefault="00BB3BE3" w:rsidP="00BB3BE3"/>
    <w:p w:rsidR="00BB3BE3" w:rsidRPr="00BB3BE3" w:rsidRDefault="00BB3BE3" w:rsidP="00291C7E">
      <w:pPr>
        <w:ind w:firstLine="0"/>
        <w:jc w:val="center"/>
        <w:rPr>
          <w:b/>
          <w:sz w:val="28"/>
          <w:szCs w:val="28"/>
          <w:lang w:val="en-AU"/>
        </w:rPr>
      </w:pPr>
      <w:r w:rsidRPr="00BB3BE3">
        <w:rPr>
          <w:b/>
          <w:sz w:val="28"/>
          <w:szCs w:val="28"/>
          <w:lang w:val="en-AU"/>
        </w:rPr>
        <w:t>BAZI SENTETİK ANTİOKSİDANLARIN</w:t>
      </w:r>
    </w:p>
    <w:p w:rsidR="00BB3BE3" w:rsidRPr="00BB3BE3" w:rsidRDefault="00BB3BE3" w:rsidP="00291C7E">
      <w:pPr>
        <w:ind w:firstLine="0"/>
        <w:jc w:val="center"/>
        <w:rPr>
          <w:sz w:val="28"/>
          <w:szCs w:val="28"/>
        </w:rPr>
      </w:pPr>
      <w:r w:rsidRPr="00BB3BE3">
        <w:rPr>
          <w:b/>
          <w:sz w:val="28"/>
          <w:szCs w:val="28"/>
          <w:lang w:val="en-AU"/>
        </w:rPr>
        <w:t>2, 2-DİFENİL-1-PİKRİLHİDRAZİL (DPPH) RADİKAL SÜPÜRME KAPASİTESİ YÖNTEMİ İLE ANTİOKSİDAN AKTİVİTELERİNİN ARAŞTIRILMASI</w:t>
      </w:r>
    </w:p>
    <w:p w:rsidR="00BB3BE3" w:rsidRDefault="00BB3BE3" w:rsidP="00BB3BE3">
      <w:pPr>
        <w:rPr>
          <w:b/>
        </w:rPr>
      </w:pPr>
    </w:p>
    <w:p w:rsidR="00BB3BE3" w:rsidRDefault="00BB3BE3" w:rsidP="00BB3BE3">
      <w:pPr>
        <w:jc w:val="center"/>
        <w:rPr>
          <w:b/>
        </w:rPr>
      </w:pPr>
    </w:p>
    <w:p w:rsidR="00BB3BE3" w:rsidRPr="00737759" w:rsidRDefault="00BB3BE3" w:rsidP="00BB3BE3">
      <w:pPr>
        <w:jc w:val="center"/>
        <w:rPr>
          <w:b/>
        </w:rPr>
      </w:pPr>
    </w:p>
    <w:p w:rsidR="00BB3BE3" w:rsidRDefault="00BB3BE3" w:rsidP="00727C20">
      <w:pPr>
        <w:ind w:firstLine="0"/>
        <w:jc w:val="center"/>
        <w:rPr>
          <w:b/>
        </w:rPr>
      </w:pPr>
      <w:r>
        <w:rPr>
          <w:b/>
        </w:rPr>
        <w:t>ÖZGE BARDAKÇI</w:t>
      </w:r>
    </w:p>
    <w:p w:rsidR="00BB3BE3" w:rsidRPr="00B33FEB" w:rsidRDefault="00BB3BE3" w:rsidP="00727C20">
      <w:pPr>
        <w:ind w:firstLine="0"/>
        <w:jc w:val="center"/>
        <w:rPr>
          <w:b/>
        </w:rPr>
      </w:pPr>
      <w:r>
        <w:rPr>
          <w:b/>
        </w:rPr>
        <w:t>YÜKSEK LİSANS</w:t>
      </w:r>
      <w:r w:rsidRPr="00B33FEB">
        <w:rPr>
          <w:b/>
        </w:rPr>
        <w:t xml:space="preserve"> TEZİ</w:t>
      </w:r>
    </w:p>
    <w:p w:rsidR="00BB3BE3" w:rsidRDefault="00BB3BE3" w:rsidP="00CE5520">
      <w:pPr>
        <w:jc w:val="center"/>
        <w:rPr>
          <w:b/>
        </w:rPr>
      </w:pPr>
    </w:p>
    <w:p w:rsidR="00BB3BE3" w:rsidRPr="00737759" w:rsidRDefault="00BB3BE3" w:rsidP="00CE5520">
      <w:pPr>
        <w:jc w:val="center"/>
        <w:rPr>
          <w:b/>
        </w:rPr>
      </w:pPr>
    </w:p>
    <w:p w:rsidR="00BB3BE3" w:rsidRPr="00737759" w:rsidRDefault="00BB3BE3" w:rsidP="00727C20">
      <w:pPr>
        <w:ind w:firstLine="0"/>
        <w:jc w:val="center"/>
        <w:rPr>
          <w:b/>
        </w:rPr>
      </w:pPr>
      <w:r w:rsidRPr="00737759">
        <w:rPr>
          <w:b/>
        </w:rPr>
        <w:t>DANIŞMAN</w:t>
      </w:r>
    </w:p>
    <w:p w:rsidR="00BB3BE3" w:rsidRDefault="00BB3BE3" w:rsidP="00727C20">
      <w:pPr>
        <w:ind w:firstLine="0"/>
        <w:jc w:val="center"/>
        <w:rPr>
          <w:b/>
        </w:rPr>
      </w:pPr>
      <w:r>
        <w:rPr>
          <w:b/>
        </w:rPr>
        <w:t xml:space="preserve">Doç. </w:t>
      </w:r>
      <w:r w:rsidRPr="00737759">
        <w:rPr>
          <w:b/>
        </w:rPr>
        <w:t>D</w:t>
      </w:r>
      <w:r>
        <w:rPr>
          <w:b/>
        </w:rPr>
        <w:t>r. Murat BOYACIOĞLU</w:t>
      </w:r>
    </w:p>
    <w:p w:rsidR="00BB3BE3" w:rsidRDefault="00BB3BE3" w:rsidP="00BB3BE3">
      <w:pPr>
        <w:jc w:val="center"/>
        <w:rPr>
          <w:b/>
        </w:rPr>
      </w:pPr>
    </w:p>
    <w:p w:rsidR="00BB3BE3" w:rsidRPr="00737759" w:rsidRDefault="00BB3BE3" w:rsidP="00BB3BE3">
      <w:pPr>
        <w:jc w:val="center"/>
        <w:rPr>
          <w:b/>
        </w:rPr>
      </w:pPr>
    </w:p>
    <w:p w:rsidR="00BB3BE3" w:rsidRDefault="00BB3BE3" w:rsidP="00BB3BE3">
      <w:pPr>
        <w:jc w:val="center"/>
        <w:rPr>
          <w:b/>
          <w:color w:val="000000"/>
          <w:szCs w:val="20"/>
        </w:rPr>
      </w:pPr>
    </w:p>
    <w:p w:rsidR="00BB3BE3" w:rsidRPr="00D3538A" w:rsidRDefault="00BB3BE3" w:rsidP="00BB3BE3">
      <w:pPr>
        <w:jc w:val="center"/>
        <w:rPr>
          <w:b/>
          <w:color w:val="000000"/>
          <w:szCs w:val="20"/>
        </w:rPr>
      </w:pPr>
    </w:p>
    <w:p w:rsidR="00BB3BE3" w:rsidRDefault="00BB3BE3" w:rsidP="00BB3BE3">
      <w:pPr>
        <w:rPr>
          <w:sz w:val="32"/>
        </w:rPr>
      </w:pPr>
    </w:p>
    <w:p w:rsidR="00BB3BE3" w:rsidRDefault="00BB3BE3" w:rsidP="00BB3BE3">
      <w:r w:rsidRPr="00182999">
        <w:t>Bu tez Adnan Menderes Üniversitesi Bili</w:t>
      </w:r>
      <w:r>
        <w:t xml:space="preserve">msel Araştırma Projeleri Birimi tarafından </w:t>
      </w:r>
      <w:r w:rsidRPr="00DC1F69">
        <w:t>VFT-</w:t>
      </w:r>
      <w:r>
        <w:t>15084</w:t>
      </w:r>
      <w:r w:rsidRPr="00182999">
        <w:t xml:space="preserve"> proje numarası ile desteklenmiştir</w:t>
      </w:r>
    </w:p>
    <w:p w:rsidR="00BB3BE3" w:rsidRDefault="00BB3BE3" w:rsidP="00BB3BE3"/>
    <w:p w:rsidR="0024659A" w:rsidRDefault="0024659A" w:rsidP="00BB3BE3"/>
    <w:bookmarkEnd w:id="0"/>
    <w:p w:rsidR="00BB3BE3" w:rsidRDefault="00BB3BE3" w:rsidP="0024659A"/>
    <w:p w:rsidR="0024659A" w:rsidRDefault="0024659A" w:rsidP="0024659A"/>
    <w:p w:rsidR="008C1525" w:rsidRPr="00727C20" w:rsidRDefault="00BB3BE3" w:rsidP="00727C20">
      <w:pPr>
        <w:ind w:firstLine="0"/>
        <w:jc w:val="center"/>
        <w:rPr>
          <w:b/>
          <w:sz w:val="28"/>
          <w:szCs w:val="28"/>
        </w:rPr>
        <w:sectPr w:rsidR="008C1525" w:rsidRPr="00727C20" w:rsidSect="00A004B9">
          <w:footerReference w:type="default" r:id="rId8"/>
          <w:pgSz w:w="11906" w:h="16838"/>
          <w:pgMar w:top="1418" w:right="1134" w:bottom="1418" w:left="1701" w:header="709" w:footer="709" w:gutter="0"/>
          <w:cols w:space="708"/>
          <w:docGrid w:linePitch="360"/>
        </w:sect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r w:rsidRPr="0024659A">
        <w:rPr>
          <w:b/>
          <w:sz w:val="28"/>
          <w:szCs w:val="28"/>
        </w:rPr>
        <w:t>AYDIN–2017</w:t>
      </w:r>
      <w:bookmarkStart w:id="10" w:name="_Toc459142247"/>
      <w:bookmarkStart w:id="11" w:name="_Toc473149682"/>
      <w:bookmarkStart w:id="12" w:name="_Toc488057396"/>
      <w:bookmarkEnd w:id="3"/>
      <w:bookmarkEnd w:id="4"/>
      <w:bookmarkEnd w:id="5"/>
      <w:bookmarkEnd w:id="6"/>
      <w:bookmarkEnd w:id="7"/>
      <w:bookmarkEnd w:id="8"/>
      <w:bookmarkEnd w:id="9"/>
    </w:p>
    <w:p w:rsidR="00BB3BE3" w:rsidRPr="00727C20" w:rsidRDefault="00BB3BE3" w:rsidP="00727C20">
      <w:pPr>
        <w:pStyle w:val="Balk1"/>
      </w:pPr>
      <w:bookmarkStart w:id="13" w:name="_Toc488176612"/>
      <w:bookmarkStart w:id="14" w:name="_Toc489351798"/>
      <w:r w:rsidRPr="00727C20">
        <w:lastRenderedPageBreak/>
        <w:t>KABUL VE ONAY SAYFASI</w:t>
      </w:r>
      <w:bookmarkEnd w:id="10"/>
      <w:bookmarkEnd w:id="11"/>
      <w:bookmarkEnd w:id="12"/>
      <w:bookmarkEnd w:id="13"/>
      <w:bookmarkEnd w:id="14"/>
    </w:p>
    <w:p w:rsidR="00BB3BE3" w:rsidRDefault="00BB3BE3" w:rsidP="004B4F65">
      <w:pPr>
        <w:rPr>
          <w:rFonts w:eastAsia="Times New Roman" w:cs="Times New Roman"/>
          <w:szCs w:val="24"/>
          <w:lang w:eastAsia="tr-TR"/>
        </w:rPr>
      </w:pPr>
    </w:p>
    <w:p w:rsidR="00BB3BE3" w:rsidRPr="00BB3BE3" w:rsidRDefault="00BB3BE3" w:rsidP="004B4F65">
      <w:pPr>
        <w:rPr>
          <w:rFonts w:eastAsia="Times New Roman" w:cs="Times New Roman"/>
          <w:szCs w:val="24"/>
          <w:lang w:eastAsia="tr-TR"/>
        </w:rPr>
      </w:pPr>
    </w:p>
    <w:p w:rsidR="00BB3BE3" w:rsidRPr="00BB3BE3" w:rsidRDefault="00BB3BE3" w:rsidP="004B4F65">
      <w:pPr>
        <w:rPr>
          <w:rFonts w:eastAsia="Times New Roman" w:cs="Times New Roman"/>
          <w:szCs w:val="24"/>
          <w:lang w:eastAsia="tr-TR"/>
        </w:rPr>
      </w:pPr>
      <w:proofErr w:type="gramStart"/>
      <w:r w:rsidRPr="00BB3BE3">
        <w:rPr>
          <w:rFonts w:eastAsia="Times New Roman" w:cs="Times New Roman"/>
          <w:szCs w:val="24"/>
          <w:lang w:eastAsia="tr-TR"/>
        </w:rPr>
        <w:t>T.C. Adnan Menderes Üniversitesi Sağlık Bilimleri Enstitüsü Farmakoloji ve Toksikoloji (Veteriner) Anabilim Dalı Yüksek Lisans Programı çerçevesinde Özge BARDAKÇI tarafından hazırlanan “</w:t>
      </w:r>
      <w:r w:rsidRPr="00BB3BE3">
        <w:rPr>
          <w:rFonts w:eastAsia="Times New Roman" w:cs="Times New Roman"/>
          <w:b/>
          <w:szCs w:val="24"/>
          <w:lang w:eastAsia="tr-TR"/>
        </w:rPr>
        <w:t>Bazı sentetik antioksidanların 2,2-difenil-1-pikrilhidrazil (DPPH) radikal süpürme kapasitesi yöntemi ile antioksidan aktivitelerinin araştırılması</w:t>
      </w:r>
      <w:r w:rsidRPr="00BB3BE3">
        <w:rPr>
          <w:rFonts w:eastAsia="Times New Roman" w:cs="Times New Roman"/>
          <w:szCs w:val="24"/>
          <w:lang w:eastAsia="tr-TR"/>
        </w:rPr>
        <w:t>” başlıklı tez, aşağıdaki jüri tarafından Yüksek Lisans Tezi olarak kabul edilmiştir.</w:t>
      </w:r>
      <w:proofErr w:type="gramEnd"/>
    </w:p>
    <w:p w:rsidR="00BB3BE3" w:rsidRPr="00BB3BE3" w:rsidRDefault="00BB3BE3" w:rsidP="00BB3BE3">
      <w:pPr>
        <w:ind w:left="4956" w:firstLine="0"/>
        <w:rPr>
          <w:rFonts w:eastAsia="Times New Roman" w:cs="Times New Roman"/>
          <w:szCs w:val="24"/>
          <w:lang w:eastAsia="tr-TR"/>
        </w:rPr>
      </w:pPr>
      <w:r w:rsidRPr="00BB3BE3">
        <w:rPr>
          <w:rFonts w:eastAsia="Times New Roman" w:cs="Times New Roman"/>
          <w:szCs w:val="24"/>
          <w:lang w:eastAsia="tr-TR"/>
        </w:rPr>
        <w:t xml:space="preserve"> </w:t>
      </w:r>
      <w:r>
        <w:rPr>
          <w:rFonts w:eastAsia="Times New Roman" w:cs="Times New Roman"/>
          <w:szCs w:val="24"/>
          <w:lang w:eastAsia="tr-TR"/>
        </w:rPr>
        <w:t xml:space="preserve">            </w:t>
      </w:r>
      <w:r w:rsidRPr="00BB3BE3">
        <w:rPr>
          <w:rFonts w:eastAsia="Times New Roman" w:cs="Times New Roman"/>
          <w:szCs w:val="24"/>
          <w:lang w:eastAsia="tr-TR"/>
        </w:rPr>
        <w:t xml:space="preserve"> Tez Savunma Tarihi:  </w:t>
      </w:r>
      <w:proofErr w:type="gramStart"/>
      <w:r w:rsidRPr="00BB3BE3">
        <w:rPr>
          <w:rFonts w:eastAsia="Times New Roman" w:cs="Times New Roman"/>
          <w:szCs w:val="24"/>
          <w:lang w:eastAsia="tr-TR"/>
        </w:rPr>
        <w:t>28/07/2017</w:t>
      </w:r>
      <w:proofErr w:type="gramEnd"/>
      <w:r w:rsidRPr="00BB3BE3">
        <w:rPr>
          <w:rFonts w:eastAsia="Times New Roman" w:cs="Times New Roman"/>
          <w:szCs w:val="24"/>
          <w:lang w:eastAsia="tr-TR"/>
        </w:rPr>
        <w:t xml:space="preserve"> </w:t>
      </w:r>
    </w:p>
    <w:p w:rsidR="00BB3BE3" w:rsidRPr="00BB3BE3" w:rsidRDefault="00BB3BE3" w:rsidP="00BB3BE3">
      <w:pPr>
        <w:ind w:left="4956" w:firstLine="0"/>
        <w:rPr>
          <w:rFonts w:eastAsia="Times New Roman" w:cs="Times New Roman"/>
          <w:szCs w:val="24"/>
          <w:lang w:eastAsia="tr-TR"/>
        </w:rPr>
      </w:pPr>
    </w:p>
    <w:p w:rsidR="00BB3BE3" w:rsidRPr="00BB3BE3" w:rsidRDefault="00BB3BE3" w:rsidP="00BB3BE3">
      <w:pPr>
        <w:ind w:left="4956" w:firstLine="0"/>
        <w:rPr>
          <w:rFonts w:eastAsia="Times New Roman" w:cs="Times New Roman"/>
          <w:szCs w:val="24"/>
          <w:lang w:eastAsia="tr-TR"/>
        </w:rPr>
      </w:pPr>
    </w:p>
    <w:tbl>
      <w:tblPr>
        <w:tblW w:w="9354" w:type="dxa"/>
        <w:jc w:val="center"/>
        <w:tblLook w:val="04A0" w:firstRow="1" w:lastRow="0" w:firstColumn="1" w:lastColumn="0" w:noHBand="0" w:noVBand="1"/>
      </w:tblPr>
      <w:tblGrid>
        <w:gridCol w:w="1135"/>
        <w:gridCol w:w="3510"/>
        <w:gridCol w:w="3173"/>
        <w:gridCol w:w="1536"/>
      </w:tblGrid>
      <w:tr w:rsidR="00A008E7" w:rsidRPr="00BB3BE3" w:rsidTr="00A008E7">
        <w:trPr>
          <w:trHeight w:val="484"/>
          <w:jc w:val="center"/>
        </w:trPr>
        <w:tc>
          <w:tcPr>
            <w:tcW w:w="1135" w:type="dxa"/>
            <w:shd w:val="clear" w:color="auto" w:fill="auto"/>
          </w:tcPr>
          <w:p w:rsidR="00A008E7" w:rsidRPr="00BB3BE3" w:rsidRDefault="00A008E7" w:rsidP="00A008E7">
            <w:pPr>
              <w:spacing w:line="600" w:lineRule="auto"/>
              <w:ind w:firstLine="0"/>
              <w:jc w:val="left"/>
              <w:rPr>
                <w:rFonts w:eastAsia="Times New Roman" w:cs="Times New Roman"/>
                <w:szCs w:val="24"/>
                <w:lang w:eastAsia="tr-TR"/>
              </w:rPr>
            </w:pPr>
            <w:r w:rsidRPr="00BB3BE3">
              <w:rPr>
                <w:rFonts w:eastAsia="Times New Roman" w:cs="Times New Roman"/>
                <w:szCs w:val="24"/>
                <w:lang w:eastAsia="tr-TR"/>
              </w:rPr>
              <w:t xml:space="preserve">Üye   </w:t>
            </w:r>
          </w:p>
        </w:tc>
        <w:tc>
          <w:tcPr>
            <w:tcW w:w="3510" w:type="dxa"/>
            <w:shd w:val="clear" w:color="auto" w:fill="auto"/>
          </w:tcPr>
          <w:p w:rsidR="00A008E7" w:rsidRPr="00BB3BE3" w:rsidRDefault="00A008E7" w:rsidP="00A008E7">
            <w:pPr>
              <w:spacing w:line="600" w:lineRule="auto"/>
              <w:ind w:left="-108" w:firstLine="0"/>
              <w:rPr>
                <w:rFonts w:eastAsia="Times New Roman" w:cs="Times New Roman"/>
                <w:szCs w:val="24"/>
                <w:lang w:eastAsia="tr-TR"/>
              </w:rPr>
            </w:pPr>
            <w:r>
              <w:rPr>
                <w:rFonts w:eastAsia="Times New Roman" w:cs="Times New Roman"/>
                <w:szCs w:val="24"/>
                <w:lang w:eastAsia="tr-TR"/>
              </w:rPr>
              <w:t xml:space="preserve">: </w:t>
            </w:r>
            <w:r w:rsidRPr="00BB3BE3">
              <w:rPr>
                <w:rFonts w:eastAsia="Times New Roman" w:cs="Times New Roman"/>
                <w:szCs w:val="24"/>
                <w:lang w:eastAsia="tr-TR"/>
              </w:rPr>
              <w:t xml:space="preserve">Prof. Dr. Cavit KUM   </w:t>
            </w:r>
          </w:p>
        </w:tc>
        <w:tc>
          <w:tcPr>
            <w:tcW w:w="3173" w:type="dxa"/>
            <w:shd w:val="clear" w:color="auto" w:fill="auto"/>
          </w:tcPr>
          <w:p w:rsidR="00A008E7" w:rsidRPr="00BB3BE3" w:rsidRDefault="00A008E7" w:rsidP="00A008E7">
            <w:pPr>
              <w:spacing w:line="600" w:lineRule="auto"/>
              <w:ind w:firstLine="0"/>
              <w:rPr>
                <w:rFonts w:eastAsia="Times New Roman" w:cs="Times New Roman"/>
                <w:sz w:val="22"/>
                <w:lang w:eastAsia="tr-TR"/>
              </w:rPr>
            </w:pPr>
            <w:r w:rsidRPr="00BB3BE3">
              <w:rPr>
                <w:rFonts w:eastAsia="Times New Roman" w:cs="Times New Roman"/>
                <w:sz w:val="22"/>
                <w:lang w:eastAsia="tr-TR"/>
              </w:rPr>
              <w:t xml:space="preserve">Adnan Menderes Üniversitesi               </w:t>
            </w:r>
          </w:p>
        </w:tc>
        <w:tc>
          <w:tcPr>
            <w:tcW w:w="1536" w:type="dxa"/>
            <w:shd w:val="clear" w:color="auto" w:fill="auto"/>
          </w:tcPr>
          <w:p w:rsidR="00A008E7" w:rsidRPr="00BB3BE3" w:rsidRDefault="00A008E7" w:rsidP="00A008E7">
            <w:pPr>
              <w:tabs>
                <w:tab w:val="left" w:pos="2700"/>
                <w:tab w:val="left" w:pos="5040"/>
              </w:tabs>
              <w:spacing w:line="600" w:lineRule="auto"/>
              <w:ind w:firstLine="0"/>
              <w:rPr>
                <w:rFonts w:eastAsia="Times New Roman" w:cs="Times New Roman"/>
                <w:szCs w:val="24"/>
                <w:lang w:eastAsia="tr-TR"/>
              </w:rPr>
            </w:pPr>
            <w:proofErr w:type="gramStart"/>
            <w:r w:rsidRPr="00BB3BE3">
              <w:rPr>
                <w:rFonts w:eastAsia="Times New Roman" w:cs="Times New Roman"/>
                <w:szCs w:val="24"/>
                <w:lang w:eastAsia="tr-TR"/>
              </w:rPr>
              <w:t>....…………..</w:t>
            </w:r>
            <w:proofErr w:type="gramEnd"/>
          </w:p>
        </w:tc>
      </w:tr>
      <w:tr w:rsidR="00A008E7" w:rsidRPr="00BB3BE3" w:rsidTr="00A008E7">
        <w:trPr>
          <w:trHeight w:val="484"/>
          <w:jc w:val="center"/>
        </w:trPr>
        <w:tc>
          <w:tcPr>
            <w:tcW w:w="1135" w:type="dxa"/>
            <w:shd w:val="clear" w:color="auto" w:fill="auto"/>
          </w:tcPr>
          <w:p w:rsidR="00A008E7" w:rsidRPr="00BB3BE3" w:rsidRDefault="00A008E7" w:rsidP="00A008E7">
            <w:pPr>
              <w:spacing w:line="600" w:lineRule="auto"/>
              <w:ind w:firstLine="0"/>
              <w:jc w:val="left"/>
              <w:rPr>
                <w:rFonts w:eastAsia="Times New Roman" w:cs="Times New Roman"/>
                <w:szCs w:val="24"/>
                <w:lang w:eastAsia="tr-TR"/>
              </w:rPr>
            </w:pPr>
            <w:r w:rsidRPr="00BB3BE3">
              <w:rPr>
                <w:rFonts w:eastAsia="Times New Roman" w:cs="Times New Roman"/>
                <w:szCs w:val="24"/>
                <w:lang w:eastAsia="tr-TR"/>
              </w:rPr>
              <w:t xml:space="preserve">Üye     </w:t>
            </w:r>
          </w:p>
        </w:tc>
        <w:tc>
          <w:tcPr>
            <w:tcW w:w="3510" w:type="dxa"/>
            <w:shd w:val="clear" w:color="auto" w:fill="auto"/>
          </w:tcPr>
          <w:p w:rsidR="00A008E7" w:rsidRPr="00BB3BE3" w:rsidRDefault="00A008E7" w:rsidP="00A008E7">
            <w:pPr>
              <w:spacing w:line="600" w:lineRule="auto"/>
              <w:ind w:left="-108" w:firstLine="0"/>
              <w:rPr>
                <w:rFonts w:eastAsia="Times New Roman" w:cs="Times New Roman"/>
                <w:szCs w:val="24"/>
                <w:lang w:eastAsia="tr-TR"/>
              </w:rPr>
            </w:pPr>
            <w:r>
              <w:rPr>
                <w:rFonts w:eastAsia="Times New Roman" w:cs="Times New Roman"/>
                <w:szCs w:val="24"/>
                <w:lang w:eastAsia="tr-TR"/>
              </w:rPr>
              <w:t xml:space="preserve">: </w:t>
            </w:r>
            <w:r w:rsidRPr="00BB3BE3">
              <w:rPr>
                <w:rFonts w:eastAsia="Times New Roman" w:cs="Times New Roman"/>
                <w:szCs w:val="24"/>
                <w:lang w:eastAsia="tr-TR"/>
              </w:rPr>
              <w:t xml:space="preserve">Doç. Dr. Fatma KOCASARI </w:t>
            </w:r>
          </w:p>
        </w:tc>
        <w:tc>
          <w:tcPr>
            <w:tcW w:w="3173" w:type="dxa"/>
            <w:shd w:val="clear" w:color="auto" w:fill="auto"/>
          </w:tcPr>
          <w:p w:rsidR="00A008E7" w:rsidRPr="00BB3BE3" w:rsidRDefault="00A008E7" w:rsidP="00A008E7">
            <w:pPr>
              <w:spacing w:line="600" w:lineRule="auto"/>
              <w:ind w:firstLine="0"/>
              <w:rPr>
                <w:rFonts w:eastAsia="Times New Roman" w:cs="Times New Roman"/>
                <w:sz w:val="22"/>
                <w:lang w:eastAsia="tr-TR"/>
              </w:rPr>
            </w:pPr>
            <w:r w:rsidRPr="00BB3BE3">
              <w:rPr>
                <w:rFonts w:eastAsia="Times New Roman" w:cs="Times New Roman"/>
                <w:sz w:val="22"/>
                <w:lang w:eastAsia="tr-TR"/>
              </w:rPr>
              <w:t>Mehmet Akif Ersoy Üniversitesi</w:t>
            </w:r>
          </w:p>
        </w:tc>
        <w:tc>
          <w:tcPr>
            <w:tcW w:w="1536" w:type="dxa"/>
            <w:shd w:val="clear" w:color="auto" w:fill="auto"/>
          </w:tcPr>
          <w:p w:rsidR="00A008E7" w:rsidRPr="00BB3BE3" w:rsidRDefault="00A008E7" w:rsidP="00A008E7">
            <w:pPr>
              <w:tabs>
                <w:tab w:val="left" w:pos="2700"/>
                <w:tab w:val="left" w:pos="5040"/>
              </w:tabs>
              <w:spacing w:line="600" w:lineRule="auto"/>
              <w:ind w:firstLine="0"/>
              <w:rPr>
                <w:rFonts w:eastAsia="Times New Roman" w:cs="Times New Roman"/>
                <w:szCs w:val="24"/>
                <w:lang w:eastAsia="tr-TR"/>
              </w:rPr>
            </w:pPr>
            <w:proofErr w:type="gramStart"/>
            <w:r w:rsidRPr="00BB3BE3">
              <w:rPr>
                <w:rFonts w:eastAsia="Times New Roman" w:cs="Times New Roman"/>
                <w:szCs w:val="24"/>
                <w:lang w:eastAsia="tr-TR"/>
              </w:rPr>
              <w:t>....…………..</w:t>
            </w:r>
            <w:proofErr w:type="gramEnd"/>
          </w:p>
        </w:tc>
      </w:tr>
      <w:tr w:rsidR="00A008E7" w:rsidRPr="00BB3BE3" w:rsidTr="00A008E7">
        <w:trPr>
          <w:trHeight w:val="500"/>
          <w:jc w:val="center"/>
        </w:trPr>
        <w:tc>
          <w:tcPr>
            <w:tcW w:w="1135" w:type="dxa"/>
            <w:shd w:val="clear" w:color="auto" w:fill="auto"/>
          </w:tcPr>
          <w:p w:rsidR="00A008E7" w:rsidRPr="00BB3BE3" w:rsidRDefault="00A008E7" w:rsidP="00A008E7">
            <w:pPr>
              <w:spacing w:line="600" w:lineRule="auto"/>
              <w:ind w:left="-38" w:right="-179" w:firstLine="38"/>
              <w:jc w:val="left"/>
              <w:rPr>
                <w:rFonts w:eastAsia="Times New Roman" w:cs="Times New Roman"/>
                <w:szCs w:val="24"/>
                <w:lang w:eastAsia="tr-TR"/>
              </w:rPr>
            </w:pPr>
            <w:r>
              <w:rPr>
                <w:rFonts w:eastAsia="Times New Roman" w:cs="Times New Roman"/>
                <w:szCs w:val="24"/>
                <w:lang w:eastAsia="tr-TR"/>
              </w:rPr>
              <w:t>Üye (T.D)</w:t>
            </w:r>
            <w:r w:rsidRPr="00BB3BE3">
              <w:rPr>
                <w:rFonts w:eastAsia="Times New Roman" w:cs="Times New Roman"/>
                <w:szCs w:val="24"/>
                <w:lang w:eastAsia="tr-TR"/>
              </w:rPr>
              <w:t xml:space="preserve">   </w:t>
            </w:r>
          </w:p>
        </w:tc>
        <w:tc>
          <w:tcPr>
            <w:tcW w:w="3510" w:type="dxa"/>
            <w:shd w:val="clear" w:color="auto" w:fill="auto"/>
          </w:tcPr>
          <w:p w:rsidR="00A008E7" w:rsidRPr="00BB3BE3" w:rsidRDefault="00A008E7" w:rsidP="00A008E7">
            <w:pPr>
              <w:spacing w:line="600" w:lineRule="auto"/>
              <w:ind w:left="-108" w:firstLine="0"/>
              <w:jc w:val="left"/>
              <w:rPr>
                <w:rFonts w:eastAsia="Times New Roman" w:cs="Times New Roman"/>
                <w:szCs w:val="24"/>
                <w:lang w:eastAsia="tr-TR"/>
              </w:rPr>
            </w:pPr>
            <w:r w:rsidRPr="00BB3BE3">
              <w:rPr>
                <w:rFonts w:eastAsia="Times New Roman" w:cs="Times New Roman"/>
                <w:szCs w:val="24"/>
                <w:lang w:eastAsia="tr-TR"/>
              </w:rPr>
              <w:t>:</w:t>
            </w:r>
            <w:r>
              <w:rPr>
                <w:rFonts w:eastAsia="Times New Roman" w:cs="Times New Roman"/>
                <w:szCs w:val="24"/>
                <w:lang w:eastAsia="tr-TR"/>
              </w:rPr>
              <w:t xml:space="preserve"> </w:t>
            </w:r>
            <w:r w:rsidRPr="00BB3BE3">
              <w:rPr>
                <w:rFonts w:eastAsia="Times New Roman" w:cs="Times New Roman"/>
                <w:szCs w:val="24"/>
                <w:lang w:eastAsia="tr-TR"/>
              </w:rPr>
              <w:t xml:space="preserve">Doç. Dr. Murat BOYACIOĞLU        </w:t>
            </w:r>
          </w:p>
        </w:tc>
        <w:tc>
          <w:tcPr>
            <w:tcW w:w="3173" w:type="dxa"/>
            <w:shd w:val="clear" w:color="auto" w:fill="auto"/>
          </w:tcPr>
          <w:p w:rsidR="00A008E7" w:rsidRPr="00BB3BE3" w:rsidRDefault="00A008E7" w:rsidP="00A008E7">
            <w:pPr>
              <w:spacing w:line="600" w:lineRule="auto"/>
              <w:ind w:firstLine="0"/>
              <w:rPr>
                <w:rFonts w:eastAsia="Times New Roman" w:cs="Times New Roman"/>
                <w:sz w:val="22"/>
                <w:lang w:eastAsia="tr-TR"/>
              </w:rPr>
            </w:pPr>
            <w:r w:rsidRPr="00BB3BE3">
              <w:rPr>
                <w:rFonts w:eastAsia="Times New Roman" w:cs="Times New Roman"/>
                <w:sz w:val="22"/>
                <w:lang w:eastAsia="tr-TR"/>
              </w:rPr>
              <w:t xml:space="preserve">Adnan Menderes Üniversitesi               </w:t>
            </w:r>
          </w:p>
        </w:tc>
        <w:tc>
          <w:tcPr>
            <w:tcW w:w="1536" w:type="dxa"/>
            <w:shd w:val="clear" w:color="auto" w:fill="auto"/>
          </w:tcPr>
          <w:p w:rsidR="00A008E7" w:rsidRPr="00BB3BE3" w:rsidRDefault="00A008E7" w:rsidP="00A008E7">
            <w:pPr>
              <w:tabs>
                <w:tab w:val="left" w:pos="2700"/>
                <w:tab w:val="left" w:pos="5040"/>
              </w:tabs>
              <w:spacing w:line="600" w:lineRule="auto"/>
              <w:ind w:firstLine="0"/>
              <w:rPr>
                <w:rFonts w:eastAsia="Times New Roman" w:cs="Times New Roman"/>
                <w:szCs w:val="24"/>
                <w:lang w:eastAsia="tr-TR"/>
              </w:rPr>
            </w:pPr>
            <w:proofErr w:type="gramStart"/>
            <w:r w:rsidRPr="00BB3BE3">
              <w:rPr>
                <w:rFonts w:eastAsia="Times New Roman" w:cs="Times New Roman"/>
                <w:szCs w:val="24"/>
                <w:lang w:eastAsia="tr-TR"/>
              </w:rPr>
              <w:t>....…………..</w:t>
            </w:r>
            <w:proofErr w:type="gramEnd"/>
          </w:p>
        </w:tc>
      </w:tr>
    </w:tbl>
    <w:p w:rsidR="00BB3BE3" w:rsidRPr="00BB3BE3" w:rsidRDefault="00BB3BE3" w:rsidP="00BB3BE3">
      <w:pPr>
        <w:ind w:firstLine="0"/>
        <w:rPr>
          <w:rFonts w:eastAsia="Times New Roman" w:cs="Times New Roman"/>
          <w:szCs w:val="24"/>
          <w:lang w:eastAsia="tr-TR"/>
        </w:rPr>
      </w:pPr>
    </w:p>
    <w:p w:rsidR="00BB3BE3" w:rsidRDefault="00BB3BE3" w:rsidP="00BB3BE3">
      <w:pPr>
        <w:ind w:firstLine="0"/>
        <w:rPr>
          <w:rFonts w:eastAsia="Times New Roman" w:cs="Times New Roman"/>
          <w:szCs w:val="24"/>
          <w:lang w:eastAsia="tr-TR"/>
        </w:rPr>
      </w:pPr>
    </w:p>
    <w:p w:rsidR="00C037BC" w:rsidRDefault="00C037BC" w:rsidP="00BB3BE3">
      <w:pPr>
        <w:ind w:firstLine="0"/>
        <w:rPr>
          <w:rFonts w:eastAsia="Times New Roman" w:cs="Times New Roman"/>
          <w:szCs w:val="24"/>
          <w:lang w:eastAsia="tr-TR"/>
        </w:rPr>
      </w:pPr>
    </w:p>
    <w:p w:rsidR="00C037BC" w:rsidRPr="00BB3BE3" w:rsidRDefault="00C037BC" w:rsidP="00BB3BE3">
      <w:pPr>
        <w:ind w:firstLine="0"/>
        <w:rPr>
          <w:rFonts w:eastAsia="Times New Roman" w:cs="Times New Roman"/>
          <w:szCs w:val="24"/>
          <w:lang w:eastAsia="tr-TR"/>
        </w:rPr>
      </w:pPr>
    </w:p>
    <w:p w:rsidR="00BB3BE3" w:rsidRPr="00BB3BE3" w:rsidRDefault="00BB3BE3" w:rsidP="00BB3BE3">
      <w:pPr>
        <w:ind w:firstLine="0"/>
        <w:rPr>
          <w:rFonts w:eastAsia="Times New Roman" w:cs="Times New Roman"/>
          <w:szCs w:val="24"/>
          <w:lang w:eastAsia="tr-TR"/>
        </w:rPr>
      </w:pPr>
      <w:r w:rsidRPr="00BB3BE3">
        <w:rPr>
          <w:rFonts w:eastAsia="Times New Roman" w:cs="Times New Roman"/>
          <w:szCs w:val="24"/>
          <w:lang w:eastAsia="tr-TR"/>
        </w:rPr>
        <w:t xml:space="preserve">ONAY: </w:t>
      </w:r>
    </w:p>
    <w:p w:rsidR="00BB3BE3" w:rsidRPr="00BB3BE3" w:rsidRDefault="00BB3BE3" w:rsidP="00BB3BE3">
      <w:pPr>
        <w:autoSpaceDE w:val="0"/>
        <w:autoSpaceDN w:val="0"/>
        <w:adjustRightInd w:val="0"/>
        <w:spacing w:line="288" w:lineRule="auto"/>
        <w:ind w:firstLine="0"/>
        <w:rPr>
          <w:rFonts w:eastAsia="Times New Roman" w:cs="Times New Roman"/>
          <w:szCs w:val="24"/>
          <w:lang w:eastAsia="tr-TR"/>
        </w:rPr>
      </w:pPr>
      <w:r w:rsidRPr="00BB3BE3">
        <w:rPr>
          <w:rFonts w:eastAsia="Times New Roman" w:cs="Times New Roman"/>
          <w:szCs w:val="24"/>
          <w:lang w:eastAsia="tr-TR"/>
        </w:rPr>
        <w:t xml:space="preserve">Bu tez Adnan Menderes Üniversitesi Lisansüstü Eğitim-Öğretim ve Sınav Yönetmeliğinin ilgili maddeleri uyarınca yukarıdaki jüri tarafından uygun görülmüş ve Sağlık Bilimleri Enstitüsünün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tarih ve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sayılı oturumunda alınan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nolu Yönetim Kurulu kararıyla kabul edilmiştir. </w:t>
      </w:r>
    </w:p>
    <w:p w:rsidR="00BB3BE3" w:rsidRPr="00BB3BE3" w:rsidRDefault="00BB3BE3" w:rsidP="00BB3BE3">
      <w:pPr>
        <w:autoSpaceDE w:val="0"/>
        <w:autoSpaceDN w:val="0"/>
        <w:adjustRightInd w:val="0"/>
        <w:spacing w:line="240" w:lineRule="auto"/>
        <w:ind w:firstLine="0"/>
        <w:rPr>
          <w:rFonts w:eastAsia="Times New Roman" w:cs="Times New Roman"/>
          <w:szCs w:val="24"/>
          <w:lang w:eastAsia="tr-TR"/>
        </w:rPr>
      </w:pPr>
    </w:p>
    <w:p w:rsidR="00BB3BE3" w:rsidRPr="00BB3BE3" w:rsidRDefault="00BB3BE3" w:rsidP="00BB3BE3">
      <w:pPr>
        <w:autoSpaceDE w:val="0"/>
        <w:autoSpaceDN w:val="0"/>
        <w:adjustRightInd w:val="0"/>
        <w:spacing w:line="240" w:lineRule="auto"/>
        <w:ind w:firstLine="0"/>
        <w:rPr>
          <w:rFonts w:eastAsia="Times New Roman" w:cs="Times New Roman"/>
          <w:szCs w:val="24"/>
          <w:lang w:eastAsia="tr-TR"/>
        </w:rPr>
      </w:pPr>
    </w:p>
    <w:p w:rsidR="00BB3BE3" w:rsidRPr="00BB3BE3" w:rsidRDefault="00BB3BE3" w:rsidP="00BB3BE3">
      <w:pPr>
        <w:ind w:firstLine="0"/>
        <w:jc w:val="center"/>
        <w:rPr>
          <w:rFonts w:eastAsia="Times New Roman" w:cs="Times New Roman"/>
          <w:szCs w:val="24"/>
          <w:lang w:eastAsia="tr-TR"/>
        </w:rPr>
      </w:pPr>
    </w:p>
    <w:p w:rsidR="00BB3BE3" w:rsidRPr="00BB3BE3" w:rsidRDefault="00BB3BE3" w:rsidP="00BB3BE3">
      <w:pPr>
        <w:ind w:firstLine="0"/>
        <w:jc w:val="center"/>
        <w:rPr>
          <w:rFonts w:eastAsia="Times New Roman" w:cs="Times New Roman"/>
          <w:szCs w:val="24"/>
          <w:lang w:eastAsia="tr-TR"/>
        </w:rPr>
      </w:pPr>
    </w:p>
    <w:p w:rsidR="00BB3BE3" w:rsidRPr="00BB3BE3" w:rsidRDefault="00BB3BE3" w:rsidP="00BB3BE3">
      <w:pPr>
        <w:ind w:firstLine="0"/>
        <w:jc w:val="center"/>
        <w:rPr>
          <w:rFonts w:eastAsia="Times New Roman" w:cs="Times New Roman"/>
          <w:szCs w:val="24"/>
          <w:lang w:eastAsia="tr-TR"/>
        </w:rPr>
      </w:pPr>
      <w:r w:rsidRPr="00BB3BE3">
        <w:rPr>
          <w:rFonts w:eastAsia="Times New Roman" w:cs="Times New Roman"/>
          <w:szCs w:val="24"/>
          <w:lang w:eastAsia="tr-TR"/>
        </w:rPr>
        <w:tab/>
      </w:r>
      <w:r w:rsidRPr="00BB3BE3">
        <w:rPr>
          <w:rFonts w:eastAsia="Times New Roman" w:cs="Times New Roman"/>
          <w:szCs w:val="24"/>
          <w:lang w:eastAsia="tr-TR"/>
        </w:rPr>
        <w:tab/>
      </w:r>
      <w:r w:rsidRPr="00BB3BE3">
        <w:rPr>
          <w:rFonts w:eastAsia="Times New Roman" w:cs="Times New Roman"/>
          <w:szCs w:val="24"/>
          <w:lang w:eastAsia="tr-TR"/>
        </w:rPr>
        <w:tab/>
      </w:r>
      <w:r w:rsidRPr="00BB3BE3">
        <w:rPr>
          <w:rFonts w:eastAsia="Times New Roman" w:cs="Times New Roman"/>
          <w:szCs w:val="24"/>
          <w:lang w:eastAsia="tr-TR"/>
        </w:rPr>
        <w:tab/>
        <w:t xml:space="preserve">                  </w:t>
      </w:r>
      <w:r>
        <w:rPr>
          <w:rFonts w:eastAsia="Times New Roman" w:cs="Times New Roman"/>
          <w:szCs w:val="24"/>
          <w:lang w:eastAsia="tr-TR"/>
        </w:rPr>
        <w:t xml:space="preserve">              </w:t>
      </w:r>
      <w:r w:rsidRPr="00BB3BE3">
        <w:rPr>
          <w:rFonts w:eastAsia="Times New Roman" w:cs="Times New Roman"/>
          <w:szCs w:val="24"/>
          <w:lang w:eastAsia="tr-TR"/>
        </w:rPr>
        <w:t xml:space="preserve"> Prof. Dr. Ahmet CEYLAN           </w:t>
      </w:r>
    </w:p>
    <w:p w:rsidR="00BB3BE3" w:rsidRPr="00BB3BE3" w:rsidRDefault="00BB3BE3" w:rsidP="00BB3BE3">
      <w:pPr>
        <w:ind w:firstLine="0"/>
        <w:jc w:val="center"/>
        <w:rPr>
          <w:rFonts w:eastAsia="Times New Roman" w:cs="Times New Roman"/>
          <w:b/>
          <w:szCs w:val="24"/>
          <w:lang w:eastAsia="tr-TR"/>
        </w:rPr>
      </w:pPr>
      <w:r w:rsidRPr="00BB3BE3">
        <w:rPr>
          <w:rFonts w:eastAsia="Times New Roman" w:cs="Times New Roman"/>
          <w:szCs w:val="24"/>
          <w:lang w:eastAsia="tr-TR"/>
        </w:rPr>
        <w:t xml:space="preserve">                                                                                Enstitü Müdürü    </w:t>
      </w:r>
    </w:p>
    <w:p w:rsidR="004B4F65" w:rsidRDefault="004B4F65" w:rsidP="004B4F65">
      <w:pPr>
        <w:spacing w:line="240" w:lineRule="auto"/>
        <w:ind w:firstLine="0"/>
        <w:jc w:val="center"/>
        <w:outlineLvl w:val="0"/>
        <w:rPr>
          <w:rFonts w:eastAsia="Times New Roman" w:cs="Times New Roman"/>
          <w:b/>
          <w:bCs/>
          <w:noProof/>
          <w:kern w:val="28"/>
          <w:sz w:val="28"/>
          <w:szCs w:val="32"/>
          <w:lang w:eastAsia="x-none"/>
        </w:rPr>
      </w:pPr>
      <w:bookmarkStart w:id="15" w:name="_Toc459142248"/>
      <w:bookmarkStart w:id="16" w:name="_Toc473149683"/>
      <w:bookmarkStart w:id="17" w:name="_Toc488057397"/>
    </w:p>
    <w:p w:rsidR="004B4F65" w:rsidRDefault="004B4F65" w:rsidP="004B4F65">
      <w:pPr>
        <w:spacing w:line="240" w:lineRule="auto"/>
        <w:ind w:firstLine="0"/>
        <w:jc w:val="center"/>
        <w:outlineLvl w:val="0"/>
        <w:rPr>
          <w:rFonts w:eastAsia="Times New Roman" w:cs="Times New Roman"/>
          <w:b/>
          <w:bCs/>
          <w:noProof/>
          <w:kern w:val="28"/>
          <w:sz w:val="28"/>
          <w:szCs w:val="32"/>
          <w:lang w:eastAsia="x-none"/>
        </w:rPr>
      </w:pPr>
    </w:p>
    <w:p w:rsidR="004B4F65" w:rsidRDefault="004B4F65" w:rsidP="004B4F65">
      <w:pPr>
        <w:spacing w:line="240" w:lineRule="auto"/>
        <w:ind w:firstLine="0"/>
        <w:jc w:val="center"/>
        <w:outlineLvl w:val="0"/>
        <w:rPr>
          <w:rFonts w:eastAsia="Times New Roman" w:cs="Times New Roman"/>
          <w:b/>
          <w:bCs/>
          <w:noProof/>
          <w:kern w:val="28"/>
          <w:sz w:val="28"/>
          <w:szCs w:val="32"/>
          <w:lang w:eastAsia="x-none"/>
        </w:rPr>
      </w:pPr>
    </w:p>
    <w:p w:rsidR="004B4F65" w:rsidRDefault="004B4F65" w:rsidP="004B4F65">
      <w:pPr>
        <w:spacing w:line="240" w:lineRule="auto"/>
        <w:ind w:firstLine="0"/>
        <w:jc w:val="center"/>
        <w:outlineLvl w:val="0"/>
        <w:rPr>
          <w:rFonts w:eastAsia="Times New Roman" w:cs="Times New Roman"/>
          <w:b/>
          <w:bCs/>
          <w:noProof/>
          <w:kern w:val="28"/>
          <w:sz w:val="28"/>
          <w:szCs w:val="32"/>
          <w:lang w:eastAsia="x-none"/>
        </w:rPr>
      </w:pPr>
    </w:p>
    <w:p w:rsidR="004B4F65" w:rsidRPr="00C037BC" w:rsidRDefault="00A008E7" w:rsidP="00C037BC">
      <w:pPr>
        <w:pStyle w:val="Balk1"/>
        <w:rPr>
          <w:rFonts w:eastAsia="Times New Roman"/>
          <w:noProof/>
        </w:rPr>
      </w:pPr>
      <w:bookmarkStart w:id="18" w:name="_Toc488176613"/>
      <w:r>
        <w:rPr>
          <w:rFonts w:eastAsia="Times New Roman"/>
          <w:noProof/>
        </w:rPr>
        <w:br w:type="page"/>
      </w:r>
      <w:bookmarkStart w:id="19" w:name="_Toc489351799"/>
      <w:r w:rsidR="004B4F65" w:rsidRPr="004B4F65">
        <w:rPr>
          <w:rFonts w:eastAsia="Times New Roman"/>
          <w:noProof/>
        </w:rPr>
        <w:lastRenderedPageBreak/>
        <w:t>TEŞEKKÜR</w:t>
      </w:r>
      <w:bookmarkEnd w:id="15"/>
      <w:bookmarkEnd w:id="16"/>
      <w:bookmarkEnd w:id="17"/>
      <w:bookmarkEnd w:id="18"/>
      <w:bookmarkEnd w:id="19"/>
    </w:p>
    <w:p w:rsidR="004B4F65" w:rsidRDefault="004B4F65" w:rsidP="004B4F65">
      <w:pPr>
        <w:jc w:val="center"/>
        <w:outlineLvl w:val="0"/>
        <w:rPr>
          <w:rFonts w:eastAsia="Times New Roman" w:cs="Times New Roman"/>
          <w:b/>
          <w:bCs/>
          <w:noProof/>
          <w:kern w:val="28"/>
          <w:sz w:val="28"/>
          <w:szCs w:val="32"/>
          <w:lang w:eastAsia="x-none"/>
        </w:rPr>
      </w:pPr>
    </w:p>
    <w:p w:rsidR="004B4F65" w:rsidRPr="004B4F65" w:rsidRDefault="004B4F65" w:rsidP="00D13A9C">
      <w:pPr>
        <w:rPr>
          <w:b/>
          <w:bCs/>
          <w:noProof/>
          <w:kern w:val="28"/>
          <w:sz w:val="28"/>
          <w:szCs w:val="32"/>
          <w:lang w:val="x-none"/>
        </w:rPr>
      </w:pPr>
      <w:r w:rsidRPr="004B4F65">
        <w:rPr>
          <w:lang w:eastAsia="tr-TR"/>
        </w:rPr>
        <w:t>Yüksek Lisans tez çalışmamda ilgi</w:t>
      </w:r>
      <w:r w:rsidR="00AE2614">
        <w:rPr>
          <w:lang w:eastAsia="tr-TR"/>
        </w:rPr>
        <w:t>,</w:t>
      </w:r>
      <w:r w:rsidRPr="004B4F65">
        <w:rPr>
          <w:lang w:eastAsia="tr-TR"/>
        </w:rPr>
        <w:t xml:space="preserve"> yardım ve hoşgörüsünü esirgemeyen danışmanım Doç. Dr. Murat BOYACIOĞLU’na çok teşekkür ederim. Ayrıca bana her konuda destek olan Farmakoloji ve Toksikoloji Anabilim Dalı öğretim üyeleri Prof. Dr. Cavit KUM’a, Prof. Dr. Ferda AKAR’a, Doç. Dr. Selim SEKKİN</w:t>
      </w:r>
      <w:r w:rsidR="00FA262E">
        <w:rPr>
          <w:lang w:eastAsia="tr-TR"/>
        </w:rPr>
        <w:t>’</w:t>
      </w:r>
      <w:r w:rsidRPr="004B4F65">
        <w:rPr>
          <w:lang w:eastAsia="tr-TR"/>
        </w:rPr>
        <w:t xml:space="preserve">e </w:t>
      </w:r>
      <w:r w:rsidR="00FA262E">
        <w:rPr>
          <w:lang w:eastAsia="tr-TR"/>
        </w:rPr>
        <w:t>ve Yrd. Doç. Dr. Ümit KARADEMİR’</w:t>
      </w:r>
      <w:r w:rsidR="00451A09">
        <w:rPr>
          <w:lang w:eastAsia="tr-TR"/>
        </w:rPr>
        <w:t>e, tez</w:t>
      </w:r>
      <w:r w:rsidR="00AE2614">
        <w:rPr>
          <w:lang w:eastAsia="tr-TR"/>
        </w:rPr>
        <w:t xml:space="preserve"> çalışmanın </w:t>
      </w:r>
      <w:r w:rsidRPr="004B4F65">
        <w:rPr>
          <w:lang w:eastAsia="tr-TR"/>
        </w:rPr>
        <w:t>deneysel aşamasında hep yanımda olan</w:t>
      </w:r>
      <w:r w:rsidR="00AE2614">
        <w:rPr>
          <w:lang w:eastAsia="tr-TR"/>
        </w:rPr>
        <w:t xml:space="preserve"> ve</w:t>
      </w:r>
      <w:r w:rsidRPr="004B4F65">
        <w:rPr>
          <w:lang w:eastAsia="tr-TR"/>
        </w:rPr>
        <w:t xml:space="preserve"> desteğini esirgemeyen Arş. Gör.</w:t>
      </w:r>
      <w:r w:rsidR="00FA262E">
        <w:rPr>
          <w:lang w:eastAsia="tr-TR"/>
        </w:rPr>
        <w:t xml:space="preserve"> </w:t>
      </w:r>
      <w:r w:rsidR="00451A09">
        <w:rPr>
          <w:lang w:eastAsia="tr-TR"/>
        </w:rPr>
        <w:t>Dr. Hande Sultan ŞAHİNER’e</w:t>
      </w:r>
      <w:r w:rsidRPr="004B4F65">
        <w:rPr>
          <w:lang w:eastAsia="tr-TR"/>
        </w:rPr>
        <w:t xml:space="preserve"> teşekkürü bir borç bilirim. </w:t>
      </w:r>
    </w:p>
    <w:p w:rsidR="004B4F65" w:rsidRPr="004B4F65" w:rsidRDefault="004B4F65" w:rsidP="00D13A9C">
      <w:pPr>
        <w:rPr>
          <w:lang w:eastAsia="tr-TR"/>
        </w:rPr>
      </w:pPr>
      <w:r w:rsidRPr="004B4F65">
        <w:rPr>
          <w:lang w:eastAsia="tr-TR"/>
        </w:rPr>
        <w:t>Beni bugünlere getiren aileme</w:t>
      </w:r>
      <w:r w:rsidR="00AE2614">
        <w:rPr>
          <w:lang w:eastAsia="tr-TR"/>
        </w:rPr>
        <w:t>,</w:t>
      </w:r>
      <w:r w:rsidRPr="004B4F65">
        <w:rPr>
          <w:lang w:eastAsia="tr-TR"/>
        </w:rPr>
        <w:t xml:space="preserve"> tez çalışmam süresince gösterdikleri sabır, özveri ve destekleri için </w:t>
      </w:r>
      <w:r w:rsidR="00AE2614">
        <w:rPr>
          <w:lang w:eastAsia="tr-TR"/>
        </w:rPr>
        <w:t>ayrıca</w:t>
      </w:r>
      <w:r w:rsidRPr="004B4F65">
        <w:rPr>
          <w:lang w:eastAsia="tr-TR"/>
        </w:rPr>
        <w:t xml:space="preserve"> teşekkür ederim.</w:t>
      </w:r>
    </w:p>
    <w:p w:rsidR="008C1525" w:rsidRDefault="008C1525">
      <w:pPr>
        <w:spacing w:after="200" w:line="276" w:lineRule="auto"/>
        <w:ind w:firstLine="0"/>
        <w:jc w:val="left"/>
        <w:rPr>
          <w:rFonts w:eastAsiaTheme="majorEastAsia" w:cstheme="majorBidi"/>
          <w:b/>
          <w:bCs/>
          <w:sz w:val="28"/>
          <w:szCs w:val="28"/>
        </w:rPr>
      </w:pPr>
      <w:r>
        <w:br w:type="page"/>
      </w:r>
    </w:p>
    <w:p w:rsidR="00BB3BE3" w:rsidRDefault="00FB3696" w:rsidP="00FB3696">
      <w:pPr>
        <w:pStyle w:val="Balk1"/>
        <w:ind w:firstLine="0"/>
      </w:pPr>
      <w:bookmarkStart w:id="20" w:name="_Toc488176614"/>
      <w:bookmarkStart w:id="21" w:name="_Toc489351800"/>
      <w:r w:rsidRPr="00FB3696">
        <w:lastRenderedPageBreak/>
        <w:t>İÇİNDEKİLER</w:t>
      </w:r>
      <w:bookmarkEnd w:id="20"/>
      <w:bookmarkEnd w:id="21"/>
    </w:p>
    <w:p w:rsidR="00D13A9C" w:rsidRPr="00D13A9C" w:rsidRDefault="00274A53" w:rsidP="00274A53">
      <w:pPr>
        <w:tabs>
          <w:tab w:val="left" w:pos="8325"/>
        </w:tabs>
      </w:pPr>
      <w:r>
        <w:tab/>
      </w:r>
    </w:p>
    <w:p w:rsidR="00381162" w:rsidRPr="00381162" w:rsidRDefault="00D13A9C" w:rsidP="00381162">
      <w:pPr>
        <w:pStyle w:val="T1"/>
        <w:rPr>
          <w:rFonts w:eastAsiaTheme="minorEastAsia"/>
          <w:bCs w:val="0"/>
          <w:lang w:eastAsia="tr-TR"/>
        </w:rPr>
      </w:pPr>
      <w:r w:rsidRPr="00727C20">
        <w:fldChar w:fldCharType="begin"/>
      </w:r>
      <w:r w:rsidRPr="00727C20">
        <w:instrText xml:space="preserve"> TOC \o "3-7" \h \z \t "Başlık 1;1;Başlık 2;2" </w:instrText>
      </w:r>
      <w:r w:rsidRPr="00727C20">
        <w:fldChar w:fldCharType="separate"/>
      </w:r>
      <w:hyperlink w:anchor="_Toc489351798" w:history="1">
        <w:r w:rsidR="00381162" w:rsidRPr="00381162">
          <w:rPr>
            <w:rStyle w:val="Kpr"/>
          </w:rPr>
          <w:t>KABUL VE ONAY SAYFASI</w:t>
        </w:r>
        <w:r w:rsidR="00381162" w:rsidRPr="00381162">
          <w:rPr>
            <w:webHidden/>
          </w:rPr>
          <w:tab/>
        </w:r>
        <w:r w:rsidR="00381162" w:rsidRPr="00381162">
          <w:rPr>
            <w:webHidden/>
          </w:rPr>
          <w:fldChar w:fldCharType="begin"/>
        </w:r>
        <w:r w:rsidR="00381162" w:rsidRPr="00381162">
          <w:rPr>
            <w:webHidden/>
          </w:rPr>
          <w:instrText xml:space="preserve"> PAGEREF _Toc489351798 \h </w:instrText>
        </w:r>
        <w:r w:rsidR="00381162" w:rsidRPr="00381162">
          <w:rPr>
            <w:webHidden/>
          </w:rPr>
        </w:r>
        <w:r w:rsidR="00381162" w:rsidRPr="00381162">
          <w:rPr>
            <w:webHidden/>
          </w:rPr>
          <w:fldChar w:fldCharType="separate"/>
        </w:r>
        <w:r w:rsidR="00F322F9">
          <w:rPr>
            <w:webHidden/>
          </w:rPr>
          <w:t>i</w:t>
        </w:r>
        <w:r w:rsidR="00381162"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799" w:history="1">
        <w:r w:rsidRPr="00381162">
          <w:rPr>
            <w:rStyle w:val="Kpr"/>
            <w:rFonts w:eastAsia="Times New Roman"/>
          </w:rPr>
          <w:t>TEŞEKKÜR</w:t>
        </w:r>
        <w:r w:rsidRPr="00381162">
          <w:rPr>
            <w:webHidden/>
          </w:rPr>
          <w:tab/>
        </w:r>
        <w:r w:rsidRPr="00381162">
          <w:rPr>
            <w:webHidden/>
          </w:rPr>
          <w:fldChar w:fldCharType="begin"/>
        </w:r>
        <w:r w:rsidRPr="00381162">
          <w:rPr>
            <w:webHidden/>
          </w:rPr>
          <w:instrText xml:space="preserve"> PAGEREF _Toc489351799 \h </w:instrText>
        </w:r>
        <w:r w:rsidRPr="00381162">
          <w:rPr>
            <w:webHidden/>
          </w:rPr>
        </w:r>
        <w:r w:rsidRPr="00381162">
          <w:rPr>
            <w:webHidden/>
          </w:rPr>
          <w:fldChar w:fldCharType="separate"/>
        </w:r>
        <w:r w:rsidR="00F322F9">
          <w:rPr>
            <w:webHidden/>
          </w:rPr>
          <w:t>ii</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0" w:history="1">
        <w:r w:rsidRPr="00381162">
          <w:rPr>
            <w:rStyle w:val="Kpr"/>
          </w:rPr>
          <w:t>İÇİNDEKİLER</w:t>
        </w:r>
        <w:r w:rsidRPr="00381162">
          <w:rPr>
            <w:webHidden/>
          </w:rPr>
          <w:tab/>
        </w:r>
        <w:r w:rsidRPr="00381162">
          <w:rPr>
            <w:webHidden/>
          </w:rPr>
          <w:fldChar w:fldCharType="begin"/>
        </w:r>
        <w:r w:rsidRPr="00381162">
          <w:rPr>
            <w:webHidden/>
          </w:rPr>
          <w:instrText xml:space="preserve"> PAGEREF _Toc489351800 \h </w:instrText>
        </w:r>
        <w:r w:rsidRPr="00381162">
          <w:rPr>
            <w:webHidden/>
          </w:rPr>
        </w:r>
        <w:r w:rsidRPr="00381162">
          <w:rPr>
            <w:webHidden/>
          </w:rPr>
          <w:fldChar w:fldCharType="separate"/>
        </w:r>
        <w:r w:rsidR="00F322F9">
          <w:rPr>
            <w:webHidden/>
          </w:rPr>
          <w:t>iii</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1" w:history="1">
        <w:r w:rsidRPr="00381162">
          <w:rPr>
            <w:rStyle w:val="Kpr"/>
          </w:rPr>
          <w:t>SİMGELER ve KISALTMALAR</w:t>
        </w:r>
        <w:r w:rsidRPr="00381162">
          <w:rPr>
            <w:webHidden/>
          </w:rPr>
          <w:tab/>
        </w:r>
        <w:r w:rsidRPr="00381162">
          <w:rPr>
            <w:webHidden/>
          </w:rPr>
          <w:fldChar w:fldCharType="begin"/>
        </w:r>
        <w:r w:rsidRPr="00381162">
          <w:rPr>
            <w:webHidden/>
          </w:rPr>
          <w:instrText xml:space="preserve"> PAGEREF _Toc489351801 \h </w:instrText>
        </w:r>
        <w:r w:rsidRPr="00381162">
          <w:rPr>
            <w:webHidden/>
          </w:rPr>
        </w:r>
        <w:r w:rsidRPr="00381162">
          <w:rPr>
            <w:webHidden/>
          </w:rPr>
          <w:fldChar w:fldCharType="separate"/>
        </w:r>
        <w:r w:rsidR="00F322F9">
          <w:rPr>
            <w:webHidden/>
          </w:rPr>
          <w:t>vi</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2" w:history="1">
        <w:r w:rsidRPr="00381162">
          <w:rPr>
            <w:rStyle w:val="Kpr"/>
          </w:rPr>
          <w:t>ŞEKİLLER DİZİNİ</w:t>
        </w:r>
        <w:r w:rsidRPr="00381162">
          <w:rPr>
            <w:webHidden/>
          </w:rPr>
          <w:tab/>
        </w:r>
        <w:r w:rsidRPr="00381162">
          <w:rPr>
            <w:webHidden/>
          </w:rPr>
          <w:fldChar w:fldCharType="begin"/>
        </w:r>
        <w:r w:rsidRPr="00381162">
          <w:rPr>
            <w:webHidden/>
          </w:rPr>
          <w:instrText xml:space="preserve"> PAGEREF _Toc489351802 \h </w:instrText>
        </w:r>
        <w:r w:rsidRPr="00381162">
          <w:rPr>
            <w:webHidden/>
          </w:rPr>
        </w:r>
        <w:r w:rsidRPr="00381162">
          <w:rPr>
            <w:webHidden/>
          </w:rPr>
          <w:fldChar w:fldCharType="separate"/>
        </w:r>
        <w:r w:rsidR="00F322F9">
          <w:rPr>
            <w:webHidden/>
          </w:rPr>
          <w:t>vii</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3" w:history="1">
        <w:r w:rsidRPr="00381162">
          <w:rPr>
            <w:rStyle w:val="Kpr"/>
          </w:rPr>
          <w:t>TABLOLAR DİZİNİ</w:t>
        </w:r>
        <w:r w:rsidRPr="00381162">
          <w:rPr>
            <w:webHidden/>
          </w:rPr>
          <w:tab/>
        </w:r>
        <w:r w:rsidRPr="00381162">
          <w:rPr>
            <w:webHidden/>
          </w:rPr>
          <w:fldChar w:fldCharType="begin"/>
        </w:r>
        <w:r w:rsidRPr="00381162">
          <w:rPr>
            <w:webHidden/>
          </w:rPr>
          <w:instrText xml:space="preserve"> PAGEREF _Toc489351803 \h </w:instrText>
        </w:r>
        <w:r w:rsidRPr="00381162">
          <w:rPr>
            <w:webHidden/>
          </w:rPr>
        </w:r>
        <w:r w:rsidRPr="00381162">
          <w:rPr>
            <w:webHidden/>
          </w:rPr>
          <w:fldChar w:fldCharType="separate"/>
        </w:r>
        <w:r w:rsidR="00F322F9">
          <w:rPr>
            <w:webHidden/>
          </w:rPr>
          <w:t>viii</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4" w:history="1">
        <w:r w:rsidRPr="00381162">
          <w:rPr>
            <w:rStyle w:val="Kpr"/>
          </w:rPr>
          <w:t>ÖZET</w:t>
        </w:r>
        <w:r w:rsidRPr="00381162">
          <w:rPr>
            <w:webHidden/>
          </w:rPr>
          <w:tab/>
        </w:r>
        <w:r w:rsidRPr="00381162">
          <w:rPr>
            <w:webHidden/>
          </w:rPr>
          <w:fldChar w:fldCharType="begin"/>
        </w:r>
        <w:r w:rsidRPr="00381162">
          <w:rPr>
            <w:webHidden/>
          </w:rPr>
          <w:instrText xml:space="preserve"> PAGEREF _Toc489351804 \h </w:instrText>
        </w:r>
        <w:r w:rsidRPr="00381162">
          <w:rPr>
            <w:webHidden/>
          </w:rPr>
        </w:r>
        <w:r w:rsidRPr="00381162">
          <w:rPr>
            <w:webHidden/>
          </w:rPr>
          <w:fldChar w:fldCharType="separate"/>
        </w:r>
        <w:r w:rsidR="00F322F9">
          <w:rPr>
            <w:webHidden/>
          </w:rPr>
          <w:t>ix</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5" w:history="1">
        <w:r w:rsidRPr="00381162">
          <w:rPr>
            <w:rStyle w:val="Kpr"/>
          </w:rPr>
          <w:t>ABS</w:t>
        </w:r>
        <w:r w:rsidRPr="00381162">
          <w:rPr>
            <w:rStyle w:val="Kpr"/>
          </w:rPr>
          <w:t>T</w:t>
        </w:r>
        <w:r w:rsidRPr="00381162">
          <w:rPr>
            <w:rStyle w:val="Kpr"/>
          </w:rPr>
          <w:t>RACT</w:t>
        </w:r>
        <w:r w:rsidRPr="00381162">
          <w:rPr>
            <w:webHidden/>
          </w:rPr>
          <w:tab/>
        </w:r>
        <w:r w:rsidRPr="00381162">
          <w:rPr>
            <w:webHidden/>
          </w:rPr>
          <w:fldChar w:fldCharType="begin"/>
        </w:r>
        <w:r w:rsidRPr="00381162">
          <w:rPr>
            <w:webHidden/>
          </w:rPr>
          <w:instrText xml:space="preserve"> PAGEREF _Toc489351805 \h </w:instrText>
        </w:r>
        <w:r w:rsidRPr="00381162">
          <w:rPr>
            <w:webHidden/>
          </w:rPr>
        </w:r>
        <w:r w:rsidRPr="00381162">
          <w:rPr>
            <w:webHidden/>
          </w:rPr>
          <w:fldChar w:fldCharType="separate"/>
        </w:r>
        <w:r w:rsidR="00F322F9">
          <w:rPr>
            <w:webHidden/>
          </w:rPr>
          <w:t>x</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6" w:history="1">
        <w:r w:rsidRPr="00381162">
          <w:rPr>
            <w:rStyle w:val="Kpr"/>
          </w:rPr>
          <w:t>1. GİRİŞ</w:t>
        </w:r>
        <w:r w:rsidRPr="00381162">
          <w:rPr>
            <w:webHidden/>
          </w:rPr>
          <w:tab/>
        </w:r>
        <w:r w:rsidRPr="00381162">
          <w:rPr>
            <w:webHidden/>
          </w:rPr>
          <w:fldChar w:fldCharType="begin"/>
        </w:r>
        <w:r w:rsidRPr="00381162">
          <w:rPr>
            <w:webHidden/>
          </w:rPr>
          <w:instrText xml:space="preserve"> PAGEREF _Toc489351806 \h </w:instrText>
        </w:r>
        <w:r w:rsidRPr="00381162">
          <w:rPr>
            <w:webHidden/>
          </w:rPr>
        </w:r>
        <w:r w:rsidRPr="00381162">
          <w:rPr>
            <w:webHidden/>
          </w:rPr>
          <w:fldChar w:fldCharType="separate"/>
        </w:r>
        <w:r w:rsidR="00F322F9">
          <w:rPr>
            <w:webHidden/>
          </w:rPr>
          <w:t>1</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07" w:history="1">
        <w:r w:rsidRPr="00381162">
          <w:rPr>
            <w:rStyle w:val="Kpr"/>
          </w:rPr>
          <w:t>2. GENEL BİLGİLER</w:t>
        </w:r>
        <w:r w:rsidRPr="00381162">
          <w:rPr>
            <w:webHidden/>
          </w:rPr>
          <w:tab/>
        </w:r>
        <w:r w:rsidRPr="00381162">
          <w:rPr>
            <w:webHidden/>
          </w:rPr>
          <w:fldChar w:fldCharType="begin"/>
        </w:r>
        <w:r w:rsidRPr="00381162">
          <w:rPr>
            <w:webHidden/>
          </w:rPr>
          <w:instrText xml:space="preserve"> PAGEREF _Toc489351807 \h </w:instrText>
        </w:r>
        <w:r w:rsidRPr="00381162">
          <w:rPr>
            <w:webHidden/>
          </w:rPr>
        </w:r>
        <w:r w:rsidRPr="00381162">
          <w:rPr>
            <w:webHidden/>
          </w:rPr>
          <w:fldChar w:fldCharType="separate"/>
        </w:r>
        <w:r w:rsidR="00F322F9">
          <w:rPr>
            <w:webHidden/>
          </w:rPr>
          <w:t>3</w:t>
        </w:r>
        <w:r w:rsidRPr="00381162">
          <w:rPr>
            <w:webHidden/>
          </w:rPr>
          <w:fldChar w:fldCharType="end"/>
        </w:r>
      </w:hyperlink>
    </w:p>
    <w:p w:rsidR="00381162" w:rsidRPr="00381162" w:rsidRDefault="00381162" w:rsidP="00381162">
      <w:pPr>
        <w:pStyle w:val="T2"/>
        <w:jc w:val="both"/>
        <w:rPr>
          <w:rFonts w:eastAsiaTheme="minorEastAsia"/>
          <w:b w:val="0"/>
          <w:bCs w:val="0"/>
          <w:lang w:eastAsia="tr-TR"/>
        </w:rPr>
      </w:pPr>
      <w:hyperlink w:anchor="_Toc489351808" w:history="1">
        <w:r w:rsidRPr="00381162">
          <w:rPr>
            <w:rStyle w:val="Kpr"/>
            <w:b w:val="0"/>
          </w:rPr>
          <w:t>2.1. Serbest Radikaller</w:t>
        </w:r>
        <w:r w:rsidRPr="00381162">
          <w:rPr>
            <w:b w:val="0"/>
            <w:webHidden/>
          </w:rPr>
          <w:tab/>
        </w:r>
        <w:r w:rsidRPr="00381162">
          <w:rPr>
            <w:b w:val="0"/>
            <w:webHidden/>
          </w:rPr>
          <w:fldChar w:fldCharType="begin"/>
        </w:r>
        <w:r w:rsidRPr="00381162">
          <w:rPr>
            <w:b w:val="0"/>
            <w:webHidden/>
          </w:rPr>
          <w:instrText xml:space="preserve"> PAGEREF _Toc489351808 \h </w:instrText>
        </w:r>
        <w:r w:rsidRPr="00381162">
          <w:rPr>
            <w:b w:val="0"/>
            <w:webHidden/>
          </w:rPr>
        </w:r>
        <w:r w:rsidRPr="00381162">
          <w:rPr>
            <w:b w:val="0"/>
            <w:webHidden/>
          </w:rPr>
          <w:fldChar w:fldCharType="separate"/>
        </w:r>
        <w:r w:rsidR="00F322F9">
          <w:rPr>
            <w:b w:val="0"/>
            <w:webHidden/>
          </w:rPr>
          <w:t>3</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09" w:history="1">
        <w:r w:rsidRPr="00381162">
          <w:rPr>
            <w:rStyle w:val="Kpr"/>
            <w:rFonts w:ascii="Times New Roman" w:hAnsi="Times New Roman" w:cs="Times New Roman"/>
            <w:noProof/>
            <w:sz w:val="24"/>
            <w:szCs w:val="24"/>
          </w:rPr>
          <w:t>2.1.1. Reaktif Oksijen Türleri (ROS)</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_Toc489351809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4</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0" w:history="1">
        <w:r w:rsidRPr="00381162">
          <w:rPr>
            <w:rStyle w:val="Kpr"/>
            <w:rFonts w:ascii="Times New Roman" w:hAnsi="Times New Roman" w:cs="Times New Roman"/>
            <w:noProof/>
            <w:sz w:val="24"/>
            <w:szCs w:val="24"/>
          </w:rPr>
          <w:t>2.1.1.1. Süperoksit (O</w:t>
        </w:r>
        <w:r w:rsidRPr="00381162">
          <w:rPr>
            <w:rStyle w:val="Kpr"/>
            <w:rFonts w:ascii="Times New Roman" w:hAnsi="Times New Roman" w:cs="Times New Roman"/>
            <w:noProof/>
            <w:sz w:val="24"/>
            <w:szCs w:val="24"/>
            <w:vertAlign w:val="subscript"/>
          </w:rPr>
          <w:t>2</w:t>
        </w:r>
        <w:r w:rsidRPr="00381162">
          <w:rPr>
            <w:rStyle w:val="Kpr"/>
            <w:rFonts w:ascii="Times New Roman" w:hAnsi="Times New Roman" w:cs="Times New Roman"/>
            <w:noProof/>
            <w:sz w:val="24"/>
            <w:szCs w:val="24"/>
            <w:vertAlign w:val="superscript"/>
          </w:rPr>
          <w:t>∙-</w:t>
        </w:r>
        <w:r w:rsidRPr="00381162">
          <w:rPr>
            <w:rStyle w:val="Kpr"/>
            <w:rFonts w:ascii="Times New Roman" w:hAnsi="Times New Roman" w:cs="Times New Roman"/>
            <w:noProof/>
            <w:sz w:val="24"/>
            <w:szCs w:val="24"/>
          </w:rPr>
          <w:t>) radikali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_Toc489351810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1" w:history="1">
        <w:r w:rsidRPr="00381162">
          <w:rPr>
            <w:rStyle w:val="Kpr"/>
            <w:rFonts w:ascii="Times New Roman" w:hAnsi="Times New Roman" w:cs="Times New Roman"/>
            <w:noProof/>
            <w:sz w:val="24"/>
            <w:szCs w:val="24"/>
          </w:rPr>
          <w:t>2.1.1.2. Hidrojen peroksit (H</w:t>
        </w:r>
        <w:r w:rsidRPr="00381162">
          <w:rPr>
            <w:rStyle w:val="Kpr"/>
            <w:rFonts w:ascii="Times New Roman" w:hAnsi="Times New Roman" w:cs="Times New Roman"/>
            <w:noProof/>
            <w:sz w:val="24"/>
            <w:szCs w:val="24"/>
            <w:vertAlign w:val="subscript"/>
          </w:rPr>
          <w:t>2</w:t>
        </w:r>
        <w:r w:rsidRPr="00381162">
          <w:rPr>
            <w:rStyle w:val="Kpr"/>
            <w:rFonts w:ascii="Times New Roman" w:hAnsi="Times New Roman" w:cs="Times New Roman"/>
            <w:noProof/>
            <w:sz w:val="24"/>
            <w:szCs w:val="24"/>
          </w:rPr>
          <w:t>O</w:t>
        </w:r>
        <w:r w:rsidRPr="00381162">
          <w:rPr>
            <w:rStyle w:val="Kpr"/>
            <w:rFonts w:ascii="Times New Roman" w:hAnsi="Times New Roman" w:cs="Times New Roman"/>
            <w:noProof/>
            <w:sz w:val="24"/>
            <w:szCs w:val="24"/>
            <w:vertAlign w:val="subscript"/>
          </w:rPr>
          <w:t>2</w:t>
        </w:r>
        <w:r w:rsidRPr="00381162">
          <w:rPr>
            <w:rStyle w:val="Kpr"/>
            <w:rFonts w:ascii="Times New Roman" w:hAnsi="Times New Roman" w:cs="Times New Roman"/>
            <w:noProof/>
            <w:sz w:val="24"/>
            <w:szCs w:val="24"/>
          </w:rPr>
          <w:t>)</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_Toc489351811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2" w:history="1">
        <w:r w:rsidRPr="00381162">
          <w:rPr>
            <w:rStyle w:val="Kpr"/>
            <w:rFonts w:ascii="Times New Roman" w:hAnsi="Times New Roman" w:cs="Times New Roman"/>
            <w:noProof/>
            <w:sz w:val="24"/>
            <w:szCs w:val="24"/>
          </w:rPr>
          <w:t>2.1.1.3. Hidroksil (OH</w:t>
        </w:r>
        <w:r w:rsidRPr="00381162">
          <w:rPr>
            <w:rStyle w:val="Kpr"/>
            <w:rFonts w:ascii="Times New Roman" w:hAnsi="Times New Roman" w:cs="Times New Roman"/>
            <w:noProof/>
            <w:sz w:val="24"/>
            <w:szCs w:val="24"/>
            <w:vertAlign w:val="superscript"/>
          </w:rPr>
          <w:t>∙</w:t>
        </w:r>
        <w:r w:rsidRPr="00381162">
          <w:rPr>
            <w:rStyle w:val="Kpr"/>
            <w:rFonts w:ascii="Times New Roman" w:hAnsi="Times New Roman" w:cs="Times New Roman"/>
            <w:noProof/>
            <w:sz w:val="24"/>
            <w:szCs w:val="24"/>
          </w:rPr>
          <w:t>) radikali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_Toc489351812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6</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3" w:history="1">
        <w:r w:rsidRPr="00381162">
          <w:rPr>
            <w:rStyle w:val="Kpr"/>
            <w:rFonts w:ascii="Times New Roman" w:hAnsi="Times New Roman" w:cs="Times New Roman"/>
            <w:noProof/>
            <w:sz w:val="24"/>
            <w:szCs w:val="24"/>
          </w:rPr>
          <w:t>2.1.1.4. Hipokloröz asit (HOCl)</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_Toc489351813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7</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4" w:history="1">
        <w:r w:rsidRPr="00381162">
          <w:rPr>
            <w:rStyle w:val="Kpr"/>
            <w:rFonts w:ascii="Times New Roman" w:hAnsi="Times New Roman" w:cs="Times New Roman"/>
            <w:noProof/>
            <w:sz w:val="24"/>
            <w:szCs w:val="24"/>
          </w:rPr>
          <w:t xml:space="preserve">2.1.1.5. Singlet oksijen </w:t>
        </w:r>
        <w:r w:rsidRPr="00381162">
          <w:rPr>
            <w:rStyle w:val="Kpr"/>
            <w:rFonts w:ascii="Times New Roman" w:hAnsi="Times New Roman" w:cs="Times New Roman"/>
            <w:noProof/>
            <w:sz w:val="24"/>
            <w:szCs w:val="24"/>
            <w:vertAlign w:val="subscript"/>
          </w:rPr>
          <w:t xml:space="preserve"> </w:t>
        </w:r>
        <w:r w:rsidRPr="00381162">
          <w:rPr>
            <w:rStyle w:val="Kpr"/>
            <w:rFonts w:ascii="Times New Roman" w:hAnsi="Times New Roman" w:cs="Times New Roman"/>
            <w:noProof/>
            <w:sz w:val="24"/>
            <w:szCs w:val="24"/>
          </w:rPr>
          <w:t>(</w:t>
        </w:r>
        <w:r w:rsidRPr="00381162">
          <w:rPr>
            <w:rStyle w:val="Kpr"/>
            <w:rFonts w:ascii="Times New Roman" w:hAnsi="Times New Roman" w:cs="Times New Roman"/>
            <w:noProof/>
            <w:sz w:val="24"/>
            <w:szCs w:val="24"/>
            <w:vertAlign w:val="superscript"/>
          </w:rPr>
          <w:t>1</w:t>
        </w:r>
        <w:r w:rsidRPr="00381162">
          <w:rPr>
            <w:rStyle w:val="Kpr"/>
            <w:rFonts w:ascii="Times New Roman" w:hAnsi="Times New Roman" w:cs="Times New Roman"/>
            <w:noProof/>
            <w:sz w:val="24"/>
            <w:szCs w:val="24"/>
          </w:rPr>
          <w:t>O</w:t>
        </w:r>
        <w:r w:rsidRPr="00381162">
          <w:rPr>
            <w:rStyle w:val="Kpr"/>
            <w:rFonts w:ascii="Times New Roman" w:hAnsi="Times New Roman" w:cs="Times New Roman"/>
            <w:noProof/>
            <w:sz w:val="24"/>
            <w:szCs w:val="24"/>
            <w:vertAlign w:val="subscript"/>
          </w:rPr>
          <w:t>2</w:t>
        </w:r>
        <w:r w:rsidRPr="00381162">
          <w:rPr>
            <w:rStyle w:val="Kpr"/>
            <w:rFonts w:ascii="Times New Roman" w:hAnsi="Times New Roman" w:cs="Times New Roman"/>
            <w:noProof/>
            <w:sz w:val="24"/>
            <w:szCs w:val="24"/>
          </w:rPr>
          <w:t>)</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_Toc489351814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7</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5" w:history="1">
        <w:r w:rsidRPr="00381162">
          <w:rPr>
            <w:rStyle w:val="Kpr"/>
            <w:rFonts w:ascii="Times New Roman" w:hAnsi="Times New Roman" w:cs="Times New Roman"/>
            <w:noProof/>
            <w:sz w:val="24"/>
            <w:szCs w:val="24"/>
          </w:rPr>
          <w:t>2.1.2. Reaktif Azot Türleri (RNS)</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_Toc489351815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6" w:history="1">
        <w:r w:rsidRPr="00381162">
          <w:rPr>
            <w:rStyle w:val="Kpr"/>
            <w:rFonts w:ascii="Times New Roman" w:hAnsi="Times New Roman" w:cs="Times New Roman"/>
            <w:noProof/>
            <w:sz w:val="24"/>
            <w:szCs w:val="24"/>
          </w:rPr>
          <w:t>2.1.2.1. Nitrik oksit (NO)</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_Toc489351816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2"/>
        <w:jc w:val="both"/>
        <w:rPr>
          <w:rFonts w:eastAsiaTheme="minorEastAsia"/>
          <w:b w:val="0"/>
          <w:bCs w:val="0"/>
          <w:lang w:eastAsia="tr-TR"/>
        </w:rPr>
      </w:pPr>
      <w:hyperlink w:anchor="_Toc489351817" w:history="1">
        <w:r w:rsidRPr="00381162">
          <w:rPr>
            <w:rStyle w:val="Kpr"/>
            <w:b w:val="0"/>
          </w:rPr>
          <w:t>2.2. Serbest Radikallerin Kaynakları</w:t>
        </w:r>
        <w:r w:rsidRPr="00381162">
          <w:rPr>
            <w:b w:val="0"/>
            <w:webHidden/>
          </w:rPr>
          <w:tab/>
        </w:r>
        <w:r w:rsidRPr="00381162">
          <w:rPr>
            <w:b w:val="0"/>
            <w:webHidden/>
          </w:rPr>
          <w:fldChar w:fldCharType="begin"/>
        </w:r>
        <w:r w:rsidRPr="00381162">
          <w:rPr>
            <w:b w:val="0"/>
            <w:webHidden/>
          </w:rPr>
          <w:instrText xml:space="preserve"> PAGEREF _Toc489351817 \h </w:instrText>
        </w:r>
        <w:r w:rsidRPr="00381162">
          <w:rPr>
            <w:b w:val="0"/>
            <w:webHidden/>
          </w:rPr>
        </w:r>
        <w:r w:rsidRPr="00381162">
          <w:rPr>
            <w:b w:val="0"/>
            <w:webHidden/>
          </w:rPr>
          <w:fldChar w:fldCharType="separate"/>
        </w:r>
        <w:r w:rsidR="00F322F9">
          <w:rPr>
            <w:b w:val="0"/>
            <w:webHidden/>
          </w:rPr>
          <w:t>8</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8" w:history="1">
        <w:r w:rsidRPr="00381162">
          <w:rPr>
            <w:rStyle w:val="Kpr"/>
            <w:rFonts w:ascii="Times New Roman" w:hAnsi="Times New Roman" w:cs="Times New Roman"/>
            <w:noProof/>
            <w:sz w:val="24"/>
            <w:szCs w:val="24"/>
          </w:rPr>
          <w:t>2.2.1. Endojen Kaynaklar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_Toc489351818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19" w:history="1">
        <w:r w:rsidRPr="00381162">
          <w:rPr>
            <w:rStyle w:val="Kpr"/>
            <w:rFonts w:ascii="Times New Roman" w:hAnsi="Times New Roman" w:cs="Times New Roman"/>
            <w:noProof/>
            <w:sz w:val="24"/>
            <w:szCs w:val="24"/>
          </w:rPr>
          <w:t>2.2.1.1. Mitokondriyal elektron transportu</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_Toc489351819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9</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0" w:history="1">
        <w:r w:rsidRPr="00381162">
          <w:rPr>
            <w:rStyle w:val="Kpr"/>
            <w:rFonts w:ascii="Times New Roman" w:hAnsi="Times New Roman" w:cs="Times New Roman"/>
            <w:noProof/>
            <w:sz w:val="24"/>
            <w:szCs w:val="24"/>
          </w:rPr>
          <w:t>2.2.1.2. Endoplazmik retikulum ve nükleer membranda elektron transport sistemleri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_Toc489351820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9</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1" w:history="1">
        <w:r w:rsidRPr="00381162">
          <w:rPr>
            <w:rStyle w:val="Kpr"/>
            <w:rFonts w:ascii="Times New Roman" w:hAnsi="Times New Roman" w:cs="Times New Roman"/>
            <w:noProof/>
            <w:sz w:val="24"/>
            <w:szCs w:val="24"/>
          </w:rPr>
          <w:t>2.2.1.3. Peroksizomlar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_Toc489351821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9</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2" w:history="1">
        <w:r w:rsidRPr="00381162">
          <w:rPr>
            <w:rStyle w:val="Kpr"/>
            <w:rFonts w:ascii="Times New Roman" w:hAnsi="Times New Roman" w:cs="Times New Roman"/>
            <w:noProof/>
            <w:sz w:val="24"/>
            <w:szCs w:val="24"/>
          </w:rPr>
          <w:t>2.2.1.4. Plazma membranları</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_Toc489351822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10</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3" w:history="1">
        <w:r w:rsidRPr="00381162">
          <w:rPr>
            <w:rStyle w:val="Kpr"/>
            <w:rFonts w:ascii="Times New Roman" w:hAnsi="Times New Roman" w:cs="Times New Roman"/>
            <w:noProof/>
            <w:sz w:val="24"/>
            <w:szCs w:val="24"/>
          </w:rPr>
          <w:t>2.2.1.5. Otooksidasyon</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_Toc489351823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10</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4" w:history="1">
        <w:r w:rsidRPr="00381162">
          <w:rPr>
            <w:rStyle w:val="Kpr"/>
            <w:rFonts w:ascii="Times New Roman" w:hAnsi="Times New Roman" w:cs="Times New Roman"/>
            <w:noProof/>
            <w:sz w:val="24"/>
            <w:szCs w:val="24"/>
          </w:rPr>
          <w:t>2.2.1.6. Enzimler ve proteinler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_Toc489351824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10</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5" w:history="1">
        <w:r w:rsidRPr="00381162">
          <w:rPr>
            <w:rStyle w:val="Kpr"/>
            <w:rFonts w:ascii="Times New Roman" w:hAnsi="Times New Roman" w:cs="Times New Roman"/>
            <w:noProof/>
            <w:sz w:val="24"/>
            <w:szCs w:val="24"/>
          </w:rPr>
          <w:t>2.2.1.7. Araşidonik asit metabolizması</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_Toc489351825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11</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6" w:history="1">
        <w:r w:rsidRPr="00381162">
          <w:rPr>
            <w:rStyle w:val="Kpr"/>
            <w:rFonts w:ascii="Times New Roman" w:hAnsi="Times New Roman" w:cs="Times New Roman"/>
            <w:noProof/>
            <w:sz w:val="24"/>
            <w:szCs w:val="24"/>
          </w:rPr>
          <w:t>2.2.1.8. Geçiş metalleri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_Toc489351826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11</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7" w:history="1">
        <w:r w:rsidRPr="00381162">
          <w:rPr>
            <w:rStyle w:val="Kpr"/>
            <w:rFonts w:ascii="Times New Roman" w:hAnsi="Times New Roman" w:cs="Times New Roman"/>
            <w:noProof/>
            <w:sz w:val="24"/>
            <w:szCs w:val="24"/>
          </w:rPr>
          <w:t>2.2.1.9. Fagositoz ve solunumsal patlama</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_Toc489351827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11</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28" w:history="1">
        <w:r w:rsidRPr="00381162">
          <w:rPr>
            <w:rStyle w:val="Kpr"/>
            <w:rFonts w:ascii="Times New Roman" w:hAnsi="Times New Roman" w:cs="Times New Roman"/>
            <w:noProof/>
            <w:sz w:val="24"/>
            <w:szCs w:val="24"/>
          </w:rPr>
          <w:t>2.2.2. Ekzojen Kaynaklar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_Toc489351828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13</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2"/>
        <w:jc w:val="both"/>
        <w:rPr>
          <w:rFonts w:eastAsiaTheme="minorEastAsia"/>
          <w:b w:val="0"/>
          <w:bCs w:val="0"/>
          <w:lang w:eastAsia="tr-TR"/>
        </w:rPr>
      </w:pPr>
      <w:hyperlink w:anchor="_Toc489351829" w:history="1">
        <w:r w:rsidRPr="00381162">
          <w:rPr>
            <w:rStyle w:val="Kpr"/>
            <w:b w:val="0"/>
          </w:rPr>
          <w:t>2.3. Serbest Radikallerin Etkileri</w:t>
        </w:r>
        <w:r w:rsidRPr="00381162">
          <w:rPr>
            <w:b w:val="0"/>
            <w:webHidden/>
          </w:rPr>
          <w:tab/>
        </w:r>
        <w:r w:rsidRPr="00381162">
          <w:rPr>
            <w:b w:val="0"/>
            <w:webHidden/>
          </w:rPr>
          <w:fldChar w:fldCharType="begin"/>
        </w:r>
        <w:r w:rsidRPr="00381162">
          <w:rPr>
            <w:b w:val="0"/>
            <w:webHidden/>
          </w:rPr>
          <w:instrText xml:space="preserve"> PAGEREF _Toc489351829 \h </w:instrText>
        </w:r>
        <w:r w:rsidRPr="00381162">
          <w:rPr>
            <w:b w:val="0"/>
            <w:webHidden/>
          </w:rPr>
        </w:r>
        <w:r w:rsidRPr="00381162">
          <w:rPr>
            <w:b w:val="0"/>
            <w:webHidden/>
          </w:rPr>
          <w:fldChar w:fldCharType="separate"/>
        </w:r>
        <w:r w:rsidR="00F322F9">
          <w:rPr>
            <w:b w:val="0"/>
            <w:webHidden/>
          </w:rPr>
          <w:t>13</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0" w:history="1">
        <w:r w:rsidRPr="00381162">
          <w:rPr>
            <w:rStyle w:val="Kpr"/>
            <w:rFonts w:ascii="Times New Roman" w:hAnsi="Times New Roman" w:cs="Times New Roman"/>
            <w:noProof/>
            <w:sz w:val="24"/>
            <w:szCs w:val="24"/>
          </w:rPr>
          <w:t>2.3.1. Serbest Radikallerin Lipitlere Etkileri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_Toc489351830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14</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1" w:history="1">
        <w:r w:rsidRPr="00381162">
          <w:rPr>
            <w:rStyle w:val="Kpr"/>
            <w:rFonts w:ascii="Times New Roman" w:hAnsi="Times New Roman" w:cs="Times New Roman"/>
            <w:noProof/>
            <w:sz w:val="24"/>
            <w:szCs w:val="24"/>
          </w:rPr>
          <w:t>2.3.2. Serbest Radikallerin Proteinlere Etkileri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_Toc489351831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2" w:history="1">
        <w:r w:rsidRPr="00381162">
          <w:rPr>
            <w:rStyle w:val="Kpr"/>
            <w:rFonts w:ascii="Times New Roman" w:hAnsi="Times New Roman" w:cs="Times New Roman"/>
            <w:noProof/>
            <w:sz w:val="24"/>
            <w:szCs w:val="24"/>
          </w:rPr>
          <w:t>2.3.3. Serbest Radikallerin Nükleik Asit ve DNA’ya Etkileri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_Toc489351832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3" w:history="1">
        <w:r w:rsidRPr="00381162">
          <w:rPr>
            <w:rStyle w:val="Kpr"/>
            <w:rFonts w:ascii="Times New Roman" w:hAnsi="Times New Roman" w:cs="Times New Roman"/>
            <w:noProof/>
            <w:sz w:val="24"/>
            <w:szCs w:val="24"/>
          </w:rPr>
          <w:t>2.3.4. Serbest Radikallerin Karbonhidratlara Etkileri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_Toc489351833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2"/>
        <w:jc w:val="both"/>
        <w:rPr>
          <w:rFonts w:eastAsiaTheme="minorEastAsia"/>
          <w:b w:val="0"/>
          <w:bCs w:val="0"/>
          <w:lang w:eastAsia="tr-TR"/>
        </w:rPr>
      </w:pPr>
      <w:hyperlink w:anchor="_Toc489351834" w:history="1">
        <w:r w:rsidRPr="00381162">
          <w:rPr>
            <w:rStyle w:val="Kpr"/>
            <w:b w:val="0"/>
          </w:rPr>
          <w:t>2.4. Antioksidanlar</w:t>
        </w:r>
        <w:r w:rsidRPr="00381162">
          <w:rPr>
            <w:b w:val="0"/>
            <w:webHidden/>
          </w:rPr>
          <w:tab/>
        </w:r>
        <w:r w:rsidRPr="00381162">
          <w:rPr>
            <w:b w:val="0"/>
            <w:webHidden/>
          </w:rPr>
          <w:fldChar w:fldCharType="begin"/>
        </w:r>
        <w:r w:rsidRPr="00381162">
          <w:rPr>
            <w:b w:val="0"/>
            <w:webHidden/>
          </w:rPr>
          <w:instrText xml:space="preserve"> PAGEREF _Toc489351834 \h </w:instrText>
        </w:r>
        <w:r w:rsidRPr="00381162">
          <w:rPr>
            <w:b w:val="0"/>
            <w:webHidden/>
          </w:rPr>
        </w:r>
        <w:r w:rsidRPr="00381162">
          <w:rPr>
            <w:b w:val="0"/>
            <w:webHidden/>
          </w:rPr>
          <w:fldChar w:fldCharType="separate"/>
        </w:r>
        <w:r w:rsidR="00F322F9">
          <w:rPr>
            <w:b w:val="0"/>
            <w:webHidden/>
          </w:rPr>
          <w:t>16</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5" w:history="1">
        <w:r w:rsidRPr="00381162">
          <w:rPr>
            <w:rStyle w:val="Kpr"/>
            <w:rFonts w:ascii="Times New Roman" w:hAnsi="Times New Roman" w:cs="Times New Roman"/>
            <w:noProof/>
            <w:sz w:val="24"/>
            <w:szCs w:val="24"/>
          </w:rPr>
          <w:t>2.4.1. Doğal Antioksidanlar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_Toc489351835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17</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6" w:history="1">
        <w:r w:rsidRPr="00381162">
          <w:rPr>
            <w:rStyle w:val="Kpr"/>
            <w:rFonts w:ascii="Times New Roman" w:hAnsi="Times New Roman" w:cs="Times New Roman"/>
            <w:noProof/>
            <w:sz w:val="24"/>
            <w:szCs w:val="24"/>
          </w:rPr>
          <w:t>2.4.1.1. Enzimatik antioksidanlar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_Toc489351836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17</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5"/>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7" w:history="1">
        <w:r w:rsidRPr="00381162">
          <w:rPr>
            <w:rStyle w:val="Kpr"/>
            <w:rFonts w:ascii="Times New Roman" w:hAnsi="Times New Roman" w:cs="Times New Roman"/>
            <w:noProof/>
            <w:sz w:val="24"/>
            <w:szCs w:val="24"/>
          </w:rPr>
          <w:t xml:space="preserve">2.4.1.1.1. </w:t>
        </w:r>
        <w:r w:rsidRPr="00381162">
          <w:rPr>
            <w:rStyle w:val="Kpr"/>
            <w:rFonts w:ascii="Times New Roman" w:hAnsi="Times New Roman" w:cs="Times New Roman"/>
            <w:i/>
            <w:noProof/>
            <w:sz w:val="24"/>
            <w:szCs w:val="24"/>
          </w:rPr>
          <w:t>Süperoksit dismutaz</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_Toc489351837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5"/>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8" w:history="1">
        <w:r w:rsidRPr="00381162">
          <w:rPr>
            <w:rStyle w:val="Kpr"/>
            <w:rFonts w:ascii="Times New Roman" w:hAnsi="Times New Roman" w:cs="Times New Roman"/>
            <w:noProof/>
            <w:sz w:val="24"/>
            <w:szCs w:val="24"/>
          </w:rPr>
          <w:t xml:space="preserve">2.4.1.1.2. </w:t>
        </w:r>
        <w:r w:rsidRPr="00381162">
          <w:rPr>
            <w:rStyle w:val="Kpr"/>
            <w:rFonts w:ascii="Times New Roman" w:hAnsi="Times New Roman" w:cs="Times New Roman"/>
            <w:i/>
            <w:noProof/>
            <w:sz w:val="24"/>
            <w:szCs w:val="24"/>
          </w:rPr>
          <w:t>Katalaz</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_Toc489351838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5"/>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39" w:history="1">
        <w:r w:rsidRPr="00381162">
          <w:rPr>
            <w:rStyle w:val="Kpr"/>
            <w:rFonts w:ascii="Times New Roman" w:hAnsi="Times New Roman" w:cs="Times New Roman"/>
            <w:noProof/>
            <w:sz w:val="24"/>
            <w:szCs w:val="24"/>
          </w:rPr>
          <w:t xml:space="preserve">2.4.1.1.3. </w:t>
        </w:r>
        <w:r w:rsidRPr="00381162">
          <w:rPr>
            <w:rStyle w:val="Kpr"/>
            <w:rFonts w:ascii="Times New Roman" w:hAnsi="Times New Roman" w:cs="Times New Roman"/>
            <w:i/>
            <w:noProof/>
            <w:sz w:val="24"/>
            <w:szCs w:val="24"/>
          </w:rPr>
          <w:t>Glutatyon peroksidaz</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_Toc489351839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4"/>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0" w:history="1">
        <w:r w:rsidRPr="00381162">
          <w:rPr>
            <w:rStyle w:val="Kpr"/>
            <w:rFonts w:ascii="Times New Roman" w:hAnsi="Times New Roman" w:cs="Times New Roman"/>
            <w:noProof/>
            <w:sz w:val="24"/>
            <w:szCs w:val="24"/>
          </w:rPr>
          <w:t>2.4.1.2. Nonenzimatik antioksidanlar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_Toc489351840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18</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5"/>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1" w:history="1">
        <w:r w:rsidRPr="00381162">
          <w:rPr>
            <w:rStyle w:val="Kpr"/>
            <w:rFonts w:ascii="Times New Roman" w:hAnsi="Times New Roman" w:cs="Times New Roman"/>
            <w:noProof/>
            <w:sz w:val="24"/>
            <w:szCs w:val="24"/>
          </w:rPr>
          <w:t>2.4.1.2.1. Askorbik asit (Vitamin C)</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_Toc489351841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19</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5"/>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2" w:history="1">
        <w:r w:rsidRPr="00381162">
          <w:rPr>
            <w:rStyle w:val="Kpr"/>
            <w:rFonts w:ascii="Times New Roman" w:hAnsi="Times New Roman" w:cs="Times New Roman"/>
            <w:noProof/>
            <w:sz w:val="24"/>
            <w:szCs w:val="24"/>
          </w:rPr>
          <w:t>2.4.1.2.2.  α-Tokoferol (Vitamin E)</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_Toc489351842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19</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5"/>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3" w:history="1">
        <w:r w:rsidRPr="00381162">
          <w:rPr>
            <w:rStyle w:val="Kpr"/>
            <w:rFonts w:ascii="Times New Roman" w:hAnsi="Times New Roman" w:cs="Times New Roman"/>
            <w:noProof/>
            <w:sz w:val="24"/>
            <w:szCs w:val="24"/>
          </w:rPr>
          <w:t>2.4.1.2.3. Karotenoidler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_Toc489351843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19</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4" w:history="1">
        <w:r w:rsidRPr="00381162">
          <w:rPr>
            <w:rStyle w:val="Kpr"/>
            <w:rFonts w:ascii="Times New Roman" w:hAnsi="Times New Roman" w:cs="Times New Roman"/>
            <w:noProof/>
            <w:sz w:val="24"/>
            <w:szCs w:val="24"/>
          </w:rPr>
          <w:t>2.4.2. Sentetik Antioksidanlar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_Toc489351844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20</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2"/>
        <w:jc w:val="both"/>
        <w:rPr>
          <w:rFonts w:eastAsiaTheme="minorEastAsia"/>
          <w:b w:val="0"/>
          <w:bCs w:val="0"/>
          <w:lang w:eastAsia="tr-TR"/>
        </w:rPr>
      </w:pPr>
      <w:hyperlink w:anchor="_Toc489351845" w:history="1">
        <w:r w:rsidRPr="00381162">
          <w:rPr>
            <w:rStyle w:val="Kpr"/>
            <w:b w:val="0"/>
          </w:rPr>
          <w:t>2.5. Oksidatif Stres</w:t>
        </w:r>
        <w:r w:rsidRPr="00381162">
          <w:rPr>
            <w:b w:val="0"/>
            <w:webHidden/>
          </w:rPr>
          <w:tab/>
        </w:r>
        <w:r w:rsidRPr="00381162">
          <w:rPr>
            <w:b w:val="0"/>
            <w:webHidden/>
          </w:rPr>
          <w:fldChar w:fldCharType="begin"/>
        </w:r>
        <w:r w:rsidRPr="00381162">
          <w:rPr>
            <w:b w:val="0"/>
            <w:webHidden/>
          </w:rPr>
          <w:instrText xml:space="preserve"> PAGEREF _Toc489351845 \h </w:instrText>
        </w:r>
        <w:r w:rsidRPr="00381162">
          <w:rPr>
            <w:b w:val="0"/>
            <w:webHidden/>
          </w:rPr>
        </w:r>
        <w:r w:rsidRPr="00381162">
          <w:rPr>
            <w:b w:val="0"/>
            <w:webHidden/>
          </w:rPr>
          <w:fldChar w:fldCharType="separate"/>
        </w:r>
        <w:r w:rsidR="00F322F9">
          <w:rPr>
            <w:b w:val="0"/>
            <w:webHidden/>
          </w:rPr>
          <w:t>20</w:t>
        </w:r>
        <w:r w:rsidRPr="00381162">
          <w:rPr>
            <w:b w:val="0"/>
            <w:webHidden/>
          </w:rPr>
          <w:fldChar w:fldCharType="end"/>
        </w:r>
      </w:hyperlink>
    </w:p>
    <w:p w:rsidR="00381162" w:rsidRPr="00381162" w:rsidRDefault="00381162" w:rsidP="00381162">
      <w:pPr>
        <w:pStyle w:val="T2"/>
        <w:jc w:val="both"/>
        <w:rPr>
          <w:rFonts w:eastAsiaTheme="minorEastAsia"/>
          <w:b w:val="0"/>
          <w:bCs w:val="0"/>
          <w:lang w:eastAsia="tr-TR"/>
        </w:rPr>
      </w:pPr>
      <w:hyperlink w:anchor="_Toc489351846" w:history="1">
        <w:r w:rsidRPr="00381162">
          <w:rPr>
            <w:rStyle w:val="Kpr"/>
            <w:b w:val="0"/>
          </w:rPr>
          <w:t>2.6. Antioksidan Kapasite Tayin Yöntemleri</w:t>
        </w:r>
        <w:r w:rsidRPr="00381162">
          <w:rPr>
            <w:b w:val="0"/>
            <w:webHidden/>
          </w:rPr>
          <w:tab/>
        </w:r>
        <w:r w:rsidRPr="00381162">
          <w:rPr>
            <w:b w:val="0"/>
            <w:webHidden/>
          </w:rPr>
          <w:fldChar w:fldCharType="begin"/>
        </w:r>
        <w:r w:rsidRPr="00381162">
          <w:rPr>
            <w:b w:val="0"/>
            <w:webHidden/>
          </w:rPr>
          <w:instrText xml:space="preserve"> PAGEREF _Toc489351846 \h </w:instrText>
        </w:r>
        <w:r w:rsidRPr="00381162">
          <w:rPr>
            <w:b w:val="0"/>
            <w:webHidden/>
          </w:rPr>
        </w:r>
        <w:r w:rsidRPr="00381162">
          <w:rPr>
            <w:b w:val="0"/>
            <w:webHidden/>
          </w:rPr>
          <w:fldChar w:fldCharType="separate"/>
        </w:r>
        <w:r w:rsidR="00F322F9">
          <w:rPr>
            <w:b w:val="0"/>
            <w:webHidden/>
          </w:rPr>
          <w:t>21</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7" w:history="1">
        <w:r w:rsidRPr="00381162">
          <w:rPr>
            <w:rStyle w:val="Kpr"/>
            <w:rFonts w:ascii="Times New Roman" w:hAnsi="Times New Roman" w:cs="Times New Roman"/>
            <w:noProof/>
            <w:sz w:val="24"/>
            <w:szCs w:val="24"/>
          </w:rPr>
          <w:t>2.6.1. 2,2-difenil-1-pikrilhidrazil (DPPH) Radikal Süpürme Kapasitesi Yöntemi</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_Toc489351847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22</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2"/>
        <w:jc w:val="both"/>
        <w:rPr>
          <w:rFonts w:eastAsiaTheme="minorEastAsia"/>
          <w:b w:val="0"/>
          <w:bCs w:val="0"/>
          <w:lang w:eastAsia="tr-TR"/>
        </w:rPr>
      </w:pPr>
      <w:hyperlink w:anchor="_Toc489351848" w:history="1">
        <w:r w:rsidRPr="00381162">
          <w:rPr>
            <w:rStyle w:val="Kpr"/>
            <w:b w:val="0"/>
          </w:rPr>
          <w:t>2.7. Radikal Süpürme Kapasitesi Araştırılan Antioksidanlar</w:t>
        </w:r>
        <w:r w:rsidRPr="00381162">
          <w:rPr>
            <w:b w:val="0"/>
            <w:webHidden/>
          </w:rPr>
          <w:tab/>
        </w:r>
        <w:r w:rsidRPr="00381162">
          <w:rPr>
            <w:b w:val="0"/>
            <w:webHidden/>
          </w:rPr>
          <w:fldChar w:fldCharType="begin"/>
        </w:r>
        <w:r w:rsidRPr="00381162">
          <w:rPr>
            <w:b w:val="0"/>
            <w:webHidden/>
          </w:rPr>
          <w:instrText xml:space="preserve"> PAGEREF _Toc489351848 \h </w:instrText>
        </w:r>
        <w:r w:rsidRPr="00381162">
          <w:rPr>
            <w:b w:val="0"/>
            <w:webHidden/>
          </w:rPr>
        </w:r>
        <w:r w:rsidRPr="00381162">
          <w:rPr>
            <w:b w:val="0"/>
            <w:webHidden/>
          </w:rPr>
          <w:fldChar w:fldCharType="separate"/>
        </w:r>
        <w:r w:rsidR="00F322F9">
          <w:rPr>
            <w:b w:val="0"/>
            <w:webHidden/>
          </w:rPr>
          <w:t>24</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49" w:history="1">
        <w:r w:rsidRPr="00381162">
          <w:rPr>
            <w:rStyle w:val="Kpr"/>
            <w:rFonts w:ascii="Times New Roman" w:hAnsi="Times New Roman" w:cs="Times New Roman"/>
            <w:noProof/>
            <w:sz w:val="24"/>
            <w:szCs w:val="24"/>
          </w:rPr>
          <w:t>2.7.1. Vitamin C</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_Toc489351849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24</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0" w:history="1">
        <w:r w:rsidRPr="00381162">
          <w:rPr>
            <w:rStyle w:val="Kpr"/>
            <w:rFonts w:ascii="Times New Roman" w:hAnsi="Times New Roman" w:cs="Times New Roman"/>
            <w:noProof/>
            <w:sz w:val="24"/>
            <w:szCs w:val="24"/>
          </w:rPr>
          <w:t>2.7.2. Vitamin E</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_Toc489351850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24</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1" w:history="1">
        <w:r w:rsidRPr="00381162">
          <w:rPr>
            <w:rStyle w:val="Kpr"/>
            <w:rFonts w:ascii="Times New Roman" w:hAnsi="Times New Roman" w:cs="Times New Roman"/>
            <w:noProof/>
            <w:sz w:val="24"/>
            <w:szCs w:val="24"/>
          </w:rPr>
          <w:t>2.7.3. Kuarsetin</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_Toc489351851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2" w:history="1">
        <w:r w:rsidRPr="00381162">
          <w:rPr>
            <w:rStyle w:val="Kpr"/>
            <w:rFonts w:ascii="Times New Roman" w:hAnsi="Times New Roman" w:cs="Times New Roman"/>
            <w:noProof/>
            <w:sz w:val="24"/>
            <w:szCs w:val="24"/>
          </w:rPr>
          <w:t>2.7.4. Ellagik asit</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_Toc489351852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3" w:history="1">
        <w:r w:rsidRPr="00381162">
          <w:rPr>
            <w:rStyle w:val="Kpr"/>
            <w:rFonts w:ascii="Times New Roman" w:hAnsi="Times New Roman" w:cs="Times New Roman"/>
            <w:noProof/>
            <w:sz w:val="24"/>
            <w:szCs w:val="24"/>
          </w:rPr>
          <w:t>2.7.5. Resveratrol</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_Toc489351853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25</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4" w:history="1">
        <w:r w:rsidRPr="00381162">
          <w:rPr>
            <w:rStyle w:val="Kpr"/>
            <w:rFonts w:ascii="Times New Roman" w:hAnsi="Times New Roman" w:cs="Times New Roman"/>
            <w:noProof/>
            <w:sz w:val="24"/>
            <w:szCs w:val="24"/>
          </w:rPr>
          <w:t>2.7.6. Kurkumin</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_Toc489351854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26</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5" w:history="1">
        <w:r w:rsidRPr="00381162">
          <w:rPr>
            <w:rStyle w:val="Kpr"/>
            <w:rFonts w:ascii="Times New Roman" w:hAnsi="Times New Roman" w:cs="Times New Roman"/>
            <w:noProof/>
            <w:sz w:val="24"/>
            <w:szCs w:val="24"/>
          </w:rPr>
          <w:t>2.7.7. Silimarin</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_Toc489351855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26</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1"/>
        <w:rPr>
          <w:rFonts w:eastAsiaTheme="minorEastAsia"/>
          <w:bCs w:val="0"/>
          <w:lang w:eastAsia="tr-TR"/>
        </w:rPr>
      </w:pPr>
      <w:hyperlink w:anchor="_Toc489351856" w:history="1">
        <w:r w:rsidRPr="00381162">
          <w:rPr>
            <w:rStyle w:val="Kpr"/>
          </w:rPr>
          <w:t>3. G</w:t>
        </w:r>
        <w:r w:rsidRPr="00381162">
          <w:rPr>
            <w:rStyle w:val="Kpr"/>
          </w:rPr>
          <w:t>E</w:t>
        </w:r>
        <w:r w:rsidRPr="00381162">
          <w:rPr>
            <w:rStyle w:val="Kpr"/>
          </w:rPr>
          <w:t>REÇ ve YÖNTEM</w:t>
        </w:r>
        <w:r w:rsidRPr="00381162">
          <w:rPr>
            <w:webHidden/>
          </w:rPr>
          <w:tab/>
        </w:r>
        <w:r w:rsidRPr="00381162">
          <w:rPr>
            <w:webHidden/>
          </w:rPr>
          <w:fldChar w:fldCharType="begin"/>
        </w:r>
        <w:r w:rsidRPr="00381162">
          <w:rPr>
            <w:webHidden/>
          </w:rPr>
          <w:instrText xml:space="preserve"> PAGEREF _Toc489351856 \h </w:instrText>
        </w:r>
        <w:r w:rsidRPr="00381162">
          <w:rPr>
            <w:webHidden/>
          </w:rPr>
        </w:r>
        <w:r w:rsidRPr="00381162">
          <w:rPr>
            <w:webHidden/>
          </w:rPr>
          <w:fldChar w:fldCharType="separate"/>
        </w:r>
        <w:r w:rsidR="00F322F9">
          <w:rPr>
            <w:webHidden/>
          </w:rPr>
          <w:t>27</w:t>
        </w:r>
        <w:r w:rsidRPr="00381162">
          <w:rPr>
            <w:webHidden/>
          </w:rPr>
          <w:fldChar w:fldCharType="end"/>
        </w:r>
      </w:hyperlink>
    </w:p>
    <w:p w:rsidR="00381162" w:rsidRPr="00381162" w:rsidRDefault="00381162" w:rsidP="00381162">
      <w:pPr>
        <w:pStyle w:val="T2"/>
        <w:jc w:val="both"/>
        <w:rPr>
          <w:rFonts w:eastAsiaTheme="minorEastAsia"/>
          <w:b w:val="0"/>
          <w:bCs w:val="0"/>
          <w:lang w:eastAsia="tr-TR"/>
        </w:rPr>
      </w:pPr>
      <w:hyperlink w:anchor="_Toc489351857" w:history="1">
        <w:r w:rsidRPr="00381162">
          <w:rPr>
            <w:rStyle w:val="Kpr"/>
            <w:b w:val="0"/>
          </w:rPr>
          <w:t>3.1. Gereç</w:t>
        </w:r>
        <w:r w:rsidRPr="00381162">
          <w:rPr>
            <w:b w:val="0"/>
            <w:webHidden/>
          </w:rPr>
          <w:tab/>
        </w:r>
        <w:r w:rsidRPr="00381162">
          <w:rPr>
            <w:b w:val="0"/>
            <w:webHidden/>
          </w:rPr>
          <w:fldChar w:fldCharType="begin"/>
        </w:r>
        <w:r w:rsidRPr="00381162">
          <w:rPr>
            <w:b w:val="0"/>
            <w:webHidden/>
          </w:rPr>
          <w:instrText xml:space="preserve"> PAGEREF _Toc489351857 \h </w:instrText>
        </w:r>
        <w:r w:rsidRPr="00381162">
          <w:rPr>
            <w:b w:val="0"/>
            <w:webHidden/>
          </w:rPr>
        </w:r>
        <w:r w:rsidRPr="00381162">
          <w:rPr>
            <w:b w:val="0"/>
            <w:webHidden/>
          </w:rPr>
          <w:fldChar w:fldCharType="separate"/>
        </w:r>
        <w:r w:rsidR="00F322F9">
          <w:rPr>
            <w:b w:val="0"/>
            <w:webHidden/>
          </w:rPr>
          <w:t>27</w:t>
        </w:r>
        <w:r w:rsidRPr="00381162">
          <w:rPr>
            <w:b w:val="0"/>
            <w:webHidden/>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8" w:history="1">
        <w:r w:rsidRPr="00381162">
          <w:rPr>
            <w:rStyle w:val="Kpr"/>
            <w:rFonts w:ascii="Times New Roman" w:hAnsi="Times New Roman" w:cs="Times New Roman"/>
            <w:noProof/>
            <w:sz w:val="24"/>
            <w:szCs w:val="24"/>
          </w:rPr>
          <w:t>3.1.1. Kimyasallar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_Toc489351858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27</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3"/>
        <w:tabs>
          <w:tab w:val="right" w:leader="dot" w:pos="9061"/>
        </w:tabs>
        <w:ind w:left="0" w:firstLine="0"/>
        <w:jc w:val="both"/>
        <w:rPr>
          <w:rFonts w:ascii="Times New Roman" w:eastAsiaTheme="minorEastAsia" w:hAnsi="Times New Roman" w:cs="Times New Roman"/>
          <w:noProof/>
          <w:sz w:val="24"/>
          <w:szCs w:val="24"/>
          <w:lang w:eastAsia="tr-TR"/>
        </w:rPr>
      </w:pPr>
      <w:hyperlink w:anchor="_Toc489351859" w:history="1">
        <w:r w:rsidRPr="00381162">
          <w:rPr>
            <w:rStyle w:val="Kpr"/>
            <w:rFonts w:ascii="Times New Roman" w:hAnsi="Times New Roman" w:cs="Times New Roman"/>
            <w:noProof/>
            <w:sz w:val="24"/>
            <w:szCs w:val="24"/>
          </w:rPr>
          <w:t>3.1.2. Cihazlar, Araç ve Gereçler</w:t>
        </w:r>
        <w:r w:rsidRPr="00381162">
          <w:rPr>
            <w:rFonts w:ascii="Times New Roman" w:hAnsi="Times New Roman" w:cs="Times New Roman"/>
            <w:noProof/>
            <w:webHidden/>
            <w:sz w:val="24"/>
            <w:szCs w:val="24"/>
          </w:rPr>
          <w:tab/>
        </w:r>
        <w:r w:rsidRPr="00381162">
          <w:rPr>
            <w:rFonts w:ascii="Times New Roman" w:hAnsi="Times New Roman" w:cs="Times New Roman"/>
            <w:noProof/>
            <w:webHidden/>
            <w:sz w:val="24"/>
            <w:szCs w:val="24"/>
          </w:rPr>
          <w:fldChar w:fldCharType="begin"/>
        </w:r>
        <w:r w:rsidRPr="00381162">
          <w:rPr>
            <w:rFonts w:ascii="Times New Roman" w:hAnsi="Times New Roman" w:cs="Times New Roman"/>
            <w:noProof/>
            <w:webHidden/>
            <w:sz w:val="24"/>
            <w:szCs w:val="24"/>
          </w:rPr>
          <w:instrText xml:space="preserve"> PAGEREF _Toc489351859 \h </w:instrText>
        </w:r>
        <w:r w:rsidRPr="00381162">
          <w:rPr>
            <w:rFonts w:ascii="Times New Roman" w:hAnsi="Times New Roman" w:cs="Times New Roman"/>
            <w:noProof/>
            <w:webHidden/>
            <w:sz w:val="24"/>
            <w:szCs w:val="24"/>
          </w:rPr>
        </w:r>
        <w:r w:rsidRPr="00381162">
          <w:rPr>
            <w:rFonts w:ascii="Times New Roman" w:hAnsi="Times New Roman" w:cs="Times New Roman"/>
            <w:noProof/>
            <w:webHidden/>
            <w:sz w:val="24"/>
            <w:szCs w:val="24"/>
          </w:rPr>
          <w:fldChar w:fldCharType="separate"/>
        </w:r>
        <w:r w:rsidR="00F322F9">
          <w:rPr>
            <w:rFonts w:ascii="Times New Roman" w:hAnsi="Times New Roman" w:cs="Times New Roman"/>
            <w:noProof/>
            <w:webHidden/>
            <w:sz w:val="24"/>
            <w:szCs w:val="24"/>
          </w:rPr>
          <w:t>27</w:t>
        </w:r>
        <w:r w:rsidRPr="00381162">
          <w:rPr>
            <w:rFonts w:ascii="Times New Roman" w:hAnsi="Times New Roman" w:cs="Times New Roman"/>
            <w:noProof/>
            <w:webHidden/>
            <w:sz w:val="24"/>
            <w:szCs w:val="24"/>
          </w:rPr>
          <w:fldChar w:fldCharType="end"/>
        </w:r>
      </w:hyperlink>
    </w:p>
    <w:p w:rsidR="00381162" w:rsidRPr="00381162" w:rsidRDefault="00381162" w:rsidP="00381162">
      <w:pPr>
        <w:pStyle w:val="T2"/>
        <w:jc w:val="both"/>
        <w:rPr>
          <w:rFonts w:eastAsiaTheme="minorEastAsia"/>
          <w:b w:val="0"/>
          <w:bCs w:val="0"/>
          <w:lang w:eastAsia="tr-TR"/>
        </w:rPr>
      </w:pPr>
      <w:hyperlink w:anchor="_Toc489351860" w:history="1">
        <w:r w:rsidRPr="00381162">
          <w:rPr>
            <w:rStyle w:val="Kpr"/>
            <w:b w:val="0"/>
          </w:rPr>
          <w:t>3.2. Yöntem</w:t>
        </w:r>
        <w:r w:rsidRPr="00381162">
          <w:rPr>
            <w:b w:val="0"/>
            <w:webHidden/>
          </w:rPr>
          <w:tab/>
        </w:r>
        <w:r w:rsidRPr="00381162">
          <w:rPr>
            <w:b w:val="0"/>
            <w:webHidden/>
          </w:rPr>
          <w:fldChar w:fldCharType="begin"/>
        </w:r>
        <w:r w:rsidRPr="00381162">
          <w:rPr>
            <w:b w:val="0"/>
            <w:webHidden/>
          </w:rPr>
          <w:instrText xml:space="preserve"> PAGEREF _Toc489351860 \h </w:instrText>
        </w:r>
        <w:r w:rsidRPr="00381162">
          <w:rPr>
            <w:b w:val="0"/>
            <w:webHidden/>
          </w:rPr>
        </w:r>
        <w:r w:rsidRPr="00381162">
          <w:rPr>
            <w:b w:val="0"/>
            <w:webHidden/>
          </w:rPr>
          <w:fldChar w:fldCharType="separate"/>
        </w:r>
        <w:r w:rsidR="00F322F9">
          <w:rPr>
            <w:b w:val="0"/>
            <w:webHidden/>
          </w:rPr>
          <w:t>27</w:t>
        </w:r>
        <w:r w:rsidRPr="00381162">
          <w:rPr>
            <w:b w:val="0"/>
            <w:webHidden/>
          </w:rPr>
          <w:fldChar w:fldCharType="end"/>
        </w:r>
      </w:hyperlink>
    </w:p>
    <w:p w:rsidR="00381162" w:rsidRPr="00381162" w:rsidRDefault="00381162" w:rsidP="00381162">
      <w:pPr>
        <w:pStyle w:val="T1"/>
        <w:rPr>
          <w:rFonts w:eastAsiaTheme="minorEastAsia"/>
          <w:bCs w:val="0"/>
          <w:lang w:eastAsia="tr-TR"/>
        </w:rPr>
      </w:pPr>
      <w:hyperlink w:anchor="_Toc489351861" w:history="1">
        <w:r w:rsidRPr="00381162">
          <w:rPr>
            <w:rStyle w:val="Kpr"/>
          </w:rPr>
          <w:t>4. BULGULAR</w:t>
        </w:r>
        <w:r w:rsidRPr="00381162">
          <w:rPr>
            <w:webHidden/>
          </w:rPr>
          <w:tab/>
        </w:r>
        <w:r w:rsidRPr="00381162">
          <w:rPr>
            <w:webHidden/>
          </w:rPr>
          <w:fldChar w:fldCharType="begin"/>
        </w:r>
        <w:r w:rsidRPr="00381162">
          <w:rPr>
            <w:webHidden/>
          </w:rPr>
          <w:instrText xml:space="preserve"> PAGEREF _Toc489351861 \h </w:instrText>
        </w:r>
        <w:r w:rsidRPr="00381162">
          <w:rPr>
            <w:webHidden/>
          </w:rPr>
        </w:r>
        <w:r w:rsidRPr="00381162">
          <w:rPr>
            <w:webHidden/>
          </w:rPr>
          <w:fldChar w:fldCharType="separate"/>
        </w:r>
        <w:r w:rsidR="00F322F9">
          <w:rPr>
            <w:webHidden/>
          </w:rPr>
          <w:t>29</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62" w:history="1">
        <w:r w:rsidRPr="00381162">
          <w:rPr>
            <w:rStyle w:val="Kpr"/>
          </w:rPr>
          <w:t>5. TARTIŞMA</w:t>
        </w:r>
        <w:r w:rsidRPr="00381162">
          <w:rPr>
            <w:webHidden/>
          </w:rPr>
          <w:tab/>
        </w:r>
        <w:r w:rsidRPr="00381162">
          <w:rPr>
            <w:webHidden/>
          </w:rPr>
          <w:fldChar w:fldCharType="begin"/>
        </w:r>
        <w:r w:rsidRPr="00381162">
          <w:rPr>
            <w:webHidden/>
          </w:rPr>
          <w:instrText xml:space="preserve"> PAGEREF _Toc489351862 \h </w:instrText>
        </w:r>
        <w:r w:rsidRPr="00381162">
          <w:rPr>
            <w:webHidden/>
          </w:rPr>
        </w:r>
        <w:r w:rsidRPr="00381162">
          <w:rPr>
            <w:webHidden/>
          </w:rPr>
          <w:fldChar w:fldCharType="separate"/>
        </w:r>
        <w:r w:rsidR="00F322F9">
          <w:rPr>
            <w:webHidden/>
          </w:rPr>
          <w:t>35</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63" w:history="1">
        <w:r w:rsidRPr="00381162">
          <w:rPr>
            <w:rStyle w:val="Kpr"/>
          </w:rPr>
          <w:t>6. SONUÇLAR ve ÖNERİLER</w:t>
        </w:r>
        <w:r w:rsidRPr="00381162">
          <w:rPr>
            <w:webHidden/>
          </w:rPr>
          <w:tab/>
        </w:r>
        <w:r w:rsidRPr="00381162">
          <w:rPr>
            <w:webHidden/>
          </w:rPr>
          <w:fldChar w:fldCharType="begin"/>
        </w:r>
        <w:r w:rsidRPr="00381162">
          <w:rPr>
            <w:webHidden/>
          </w:rPr>
          <w:instrText xml:space="preserve"> PAGEREF _Toc489351863 \h </w:instrText>
        </w:r>
        <w:r w:rsidRPr="00381162">
          <w:rPr>
            <w:webHidden/>
          </w:rPr>
        </w:r>
        <w:r w:rsidRPr="00381162">
          <w:rPr>
            <w:webHidden/>
          </w:rPr>
          <w:fldChar w:fldCharType="separate"/>
        </w:r>
        <w:r w:rsidR="00F322F9">
          <w:rPr>
            <w:webHidden/>
          </w:rPr>
          <w:t>38</w:t>
        </w:r>
        <w:r w:rsidRPr="00381162">
          <w:rPr>
            <w:webHidden/>
          </w:rPr>
          <w:fldChar w:fldCharType="end"/>
        </w:r>
      </w:hyperlink>
    </w:p>
    <w:p w:rsidR="00381162" w:rsidRPr="00381162" w:rsidRDefault="00381162" w:rsidP="00381162">
      <w:pPr>
        <w:pStyle w:val="T1"/>
        <w:rPr>
          <w:rFonts w:eastAsiaTheme="minorEastAsia"/>
          <w:bCs w:val="0"/>
          <w:lang w:eastAsia="tr-TR"/>
        </w:rPr>
      </w:pPr>
      <w:hyperlink w:anchor="_Toc489351864" w:history="1">
        <w:r w:rsidRPr="00381162">
          <w:rPr>
            <w:rStyle w:val="Kpr"/>
          </w:rPr>
          <w:t>KAYNAKLAR</w:t>
        </w:r>
        <w:r w:rsidRPr="00381162">
          <w:rPr>
            <w:webHidden/>
          </w:rPr>
          <w:tab/>
        </w:r>
        <w:r w:rsidRPr="00381162">
          <w:rPr>
            <w:webHidden/>
          </w:rPr>
          <w:fldChar w:fldCharType="begin"/>
        </w:r>
        <w:r w:rsidRPr="00381162">
          <w:rPr>
            <w:webHidden/>
          </w:rPr>
          <w:instrText xml:space="preserve"> PAGEREF _Toc489351864 \h </w:instrText>
        </w:r>
        <w:r w:rsidRPr="00381162">
          <w:rPr>
            <w:webHidden/>
          </w:rPr>
        </w:r>
        <w:r w:rsidRPr="00381162">
          <w:rPr>
            <w:webHidden/>
          </w:rPr>
          <w:fldChar w:fldCharType="separate"/>
        </w:r>
        <w:r w:rsidR="00F322F9">
          <w:rPr>
            <w:webHidden/>
          </w:rPr>
          <w:t>39</w:t>
        </w:r>
        <w:r w:rsidRPr="00381162">
          <w:rPr>
            <w:webHidden/>
          </w:rPr>
          <w:fldChar w:fldCharType="end"/>
        </w:r>
      </w:hyperlink>
    </w:p>
    <w:p w:rsidR="00381162" w:rsidRDefault="00381162" w:rsidP="00381162">
      <w:pPr>
        <w:pStyle w:val="T1"/>
        <w:rPr>
          <w:rFonts w:asciiTheme="minorHAnsi" w:eastAsiaTheme="minorEastAsia" w:hAnsiTheme="minorHAnsi" w:cstheme="minorBidi"/>
          <w:bCs w:val="0"/>
          <w:sz w:val="22"/>
          <w:szCs w:val="22"/>
          <w:lang w:eastAsia="tr-TR"/>
        </w:rPr>
      </w:pPr>
      <w:hyperlink w:anchor="_Toc489351865" w:history="1">
        <w:r w:rsidRPr="00381162">
          <w:rPr>
            <w:rStyle w:val="Kpr"/>
          </w:rPr>
          <w:t>ÖZGEÇMİŞ</w:t>
        </w:r>
        <w:r w:rsidRPr="00381162">
          <w:rPr>
            <w:webHidden/>
          </w:rPr>
          <w:tab/>
        </w:r>
        <w:r w:rsidRPr="00381162">
          <w:rPr>
            <w:webHidden/>
          </w:rPr>
          <w:fldChar w:fldCharType="begin"/>
        </w:r>
        <w:r w:rsidRPr="00381162">
          <w:rPr>
            <w:webHidden/>
          </w:rPr>
          <w:instrText xml:space="preserve"> PAGEREF _Toc489351865 \h </w:instrText>
        </w:r>
        <w:r w:rsidRPr="00381162">
          <w:rPr>
            <w:webHidden/>
          </w:rPr>
        </w:r>
        <w:r w:rsidRPr="00381162">
          <w:rPr>
            <w:webHidden/>
          </w:rPr>
          <w:fldChar w:fldCharType="separate"/>
        </w:r>
        <w:r w:rsidR="00F322F9">
          <w:rPr>
            <w:webHidden/>
          </w:rPr>
          <w:t>47</w:t>
        </w:r>
        <w:r w:rsidRPr="00381162">
          <w:rPr>
            <w:webHidden/>
          </w:rPr>
          <w:fldChar w:fldCharType="end"/>
        </w:r>
      </w:hyperlink>
    </w:p>
    <w:p w:rsidR="00084BEC" w:rsidRPr="00D13A9C" w:rsidRDefault="00D13A9C" w:rsidP="00D13A9C">
      <w:pPr>
        <w:ind w:firstLine="0"/>
        <w:rPr>
          <w:rFonts w:cs="Times New Roman"/>
          <w:szCs w:val="24"/>
        </w:rPr>
      </w:pPr>
      <w:r w:rsidRPr="00727C20">
        <w:rPr>
          <w:rFonts w:cs="Times New Roman"/>
          <w:szCs w:val="24"/>
        </w:rPr>
        <w:fldChar w:fldCharType="end"/>
      </w:r>
    </w:p>
    <w:p w:rsidR="00D13A9C" w:rsidRDefault="00D13A9C">
      <w:pPr>
        <w:spacing w:after="200" w:line="276" w:lineRule="auto"/>
        <w:ind w:firstLine="0"/>
        <w:jc w:val="left"/>
        <w:rPr>
          <w:rFonts w:eastAsiaTheme="majorEastAsia" w:cstheme="majorBidi"/>
          <w:b/>
          <w:bCs/>
          <w:sz w:val="28"/>
          <w:szCs w:val="28"/>
        </w:rPr>
      </w:pPr>
      <w:bookmarkStart w:id="22" w:name="_Toc488176615"/>
      <w:r>
        <w:br w:type="page"/>
      </w:r>
    </w:p>
    <w:p w:rsidR="00084BEC" w:rsidRPr="00084BEC" w:rsidRDefault="00084BEC" w:rsidP="00AF004A">
      <w:pPr>
        <w:pStyle w:val="Balk1"/>
        <w:ind w:firstLine="0"/>
      </w:pPr>
      <w:bookmarkStart w:id="23" w:name="_Toc489351801"/>
      <w:r w:rsidRPr="00084BEC">
        <w:lastRenderedPageBreak/>
        <w:t>SİMGELER ve KISALTMALAR</w:t>
      </w:r>
      <w:bookmarkEnd w:id="22"/>
      <w:bookmarkEnd w:id="23"/>
    </w:p>
    <w:p w:rsidR="00084BEC" w:rsidRPr="00FB3696" w:rsidRDefault="00084BEC" w:rsidP="00084BEC">
      <w:pPr>
        <w:ind w:firstLine="0"/>
        <w:rPr>
          <w:rFonts w:eastAsia="Times New Roman" w:cs="Times New Roman"/>
          <w:szCs w:val="24"/>
          <w:lang w:eastAsia="x-none"/>
        </w:rPr>
      </w:pPr>
    </w:p>
    <w:tbl>
      <w:tblPr>
        <w:tblW w:w="0" w:type="auto"/>
        <w:tblLook w:val="04A0" w:firstRow="1" w:lastRow="0" w:firstColumn="1" w:lastColumn="0" w:noHBand="0" w:noVBand="1"/>
      </w:tblPr>
      <w:tblGrid>
        <w:gridCol w:w="1390"/>
        <w:gridCol w:w="7821"/>
      </w:tblGrid>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x-none"/>
              </w:rPr>
              <w:t>DPPH</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2,2-difenil-1-pikrilhidrazil</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CO</w:t>
            </w:r>
            <w:r w:rsidRPr="00FB3696">
              <w:rPr>
                <w:rFonts w:eastAsia="Times New Roman" w:cs="Times New Roman"/>
                <w:b/>
                <w:szCs w:val="24"/>
                <w:vertAlign w:val="subscript"/>
                <w:lang w:eastAsia="tr-TR"/>
              </w:rPr>
              <w:t>2</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xml:space="preserve">: Karbondioksit </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szCs w:val="24"/>
                <w:lang w:eastAsia="x-none"/>
              </w:rPr>
            </w:pPr>
            <w:r w:rsidRPr="00FB3696">
              <w:rPr>
                <w:rFonts w:eastAsia="Times New Roman" w:cs="Times New Roman"/>
                <w:b/>
                <w:szCs w:val="24"/>
                <w:lang w:eastAsia="tr-TR"/>
              </w:rPr>
              <w:t>ATP</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Adenozin trifosfat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x-none"/>
              </w:rPr>
              <w:t>O</w:t>
            </w:r>
            <w:r w:rsidRPr="00FB3696">
              <w:rPr>
                <w:rFonts w:eastAsia="Times New Roman" w:cs="Times New Roman"/>
                <w:b/>
                <w:szCs w:val="24"/>
                <w:vertAlign w:val="subscript"/>
                <w:lang w:eastAsia="x-none"/>
              </w:rPr>
              <w:t>2</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Oksijen</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H</w:t>
            </w:r>
            <w:r w:rsidRPr="00FB3696">
              <w:rPr>
                <w:rFonts w:eastAsia="Times New Roman" w:cs="Times New Roman"/>
                <w:b/>
                <w:szCs w:val="24"/>
                <w:vertAlign w:val="subscript"/>
                <w:lang w:eastAsia="tr-TR"/>
              </w:rPr>
              <w:t>2</w:t>
            </w:r>
            <w:r w:rsidRPr="00FB3696">
              <w:rPr>
                <w:rFonts w:eastAsia="Times New Roman" w:cs="Times New Roman"/>
                <w:b/>
                <w:szCs w:val="24"/>
                <w:lang w:eastAsia="tr-TR"/>
              </w:rPr>
              <w:t>O</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Su</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GSH</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xml:space="preserve">: Glutatyon </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GS∙</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xml:space="preserve">: Tiyil radikali </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ROS</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xml:space="preserve">: Reaktif oksijen türleri </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O</w:t>
            </w:r>
            <w:r w:rsidRPr="00FB3696">
              <w:rPr>
                <w:rFonts w:eastAsia="Times New Roman" w:cs="Times New Roman"/>
                <w:b/>
                <w:szCs w:val="24"/>
                <w:vertAlign w:val="subscript"/>
                <w:lang w:eastAsia="tr-TR"/>
              </w:rPr>
              <w:t>2</w:t>
            </w:r>
            <w:r w:rsidRPr="00FB3696">
              <w:rPr>
                <w:rFonts w:eastAsia="Times New Roman" w:cs="Times New Roman"/>
                <w:b/>
                <w:szCs w:val="24"/>
                <w:vertAlign w:val="superscript"/>
                <w:lang w:eastAsia="tr-TR"/>
              </w:rPr>
              <w:t>∙-</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Süperoksit radikali</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H</w:t>
            </w:r>
            <w:r w:rsidRPr="00FB3696">
              <w:rPr>
                <w:rFonts w:eastAsia="Times New Roman" w:cs="Times New Roman"/>
                <w:b/>
                <w:szCs w:val="24"/>
                <w:vertAlign w:val="subscript"/>
                <w:lang w:eastAsia="tr-TR"/>
              </w:rPr>
              <w:t>2</w:t>
            </w:r>
            <w:r w:rsidRPr="00FB3696">
              <w:rPr>
                <w:rFonts w:eastAsia="Times New Roman" w:cs="Times New Roman"/>
                <w:b/>
                <w:szCs w:val="24"/>
                <w:lang w:eastAsia="tr-TR"/>
              </w:rPr>
              <w:t>O</w:t>
            </w:r>
            <w:r w:rsidRPr="00FB3696">
              <w:rPr>
                <w:rFonts w:eastAsia="Times New Roman" w:cs="Times New Roman"/>
                <w:b/>
                <w:szCs w:val="24"/>
                <w:vertAlign w:val="subscript"/>
                <w:lang w:eastAsia="tr-TR"/>
              </w:rPr>
              <w:t>2</w:t>
            </w:r>
          </w:p>
        </w:tc>
        <w:tc>
          <w:tcPr>
            <w:tcW w:w="7821" w:type="dxa"/>
            <w:shd w:val="clear" w:color="auto" w:fill="auto"/>
          </w:tcPr>
          <w:p w:rsidR="00084BEC" w:rsidRPr="00FB3696" w:rsidRDefault="00084BEC" w:rsidP="003838D0">
            <w:pPr>
              <w:ind w:firstLine="0"/>
              <w:rPr>
                <w:rFonts w:eastAsia="Times New Roman" w:cs="Times New Roman"/>
                <w:szCs w:val="24"/>
                <w:lang w:eastAsia="x-none"/>
              </w:rPr>
            </w:pPr>
            <w:r w:rsidRPr="00FB3696">
              <w:rPr>
                <w:rFonts w:eastAsia="Times New Roman" w:cs="Times New Roman"/>
                <w:szCs w:val="24"/>
                <w:lang w:eastAsia="x-none"/>
              </w:rPr>
              <w:t xml:space="preserve">: </w:t>
            </w:r>
            <w:r w:rsidRPr="00FB3696">
              <w:rPr>
                <w:rFonts w:eastAsia="Times New Roman" w:cs="Times New Roman"/>
                <w:szCs w:val="24"/>
                <w:lang w:eastAsia="tr-TR"/>
              </w:rPr>
              <w:t>Hidrojen peroksit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OH</w:t>
            </w:r>
            <w:r w:rsidRPr="00FB3696">
              <w:rPr>
                <w:rFonts w:eastAsia="Times New Roman" w:cs="Times New Roman"/>
                <w:b/>
                <w:szCs w:val="24"/>
                <w:vertAlign w:val="superscript"/>
                <w:lang w:eastAsia="tr-TR"/>
              </w:rPr>
              <w:t>∙</w:t>
            </w:r>
          </w:p>
        </w:tc>
        <w:tc>
          <w:tcPr>
            <w:tcW w:w="7821" w:type="dxa"/>
            <w:shd w:val="clear" w:color="auto" w:fill="auto"/>
          </w:tcPr>
          <w:p w:rsidR="00084BEC" w:rsidRPr="00FB3696" w:rsidRDefault="00084BEC" w:rsidP="003838D0">
            <w:pPr>
              <w:ind w:firstLine="0"/>
              <w:jc w:val="left"/>
              <w:rPr>
                <w:rFonts w:eastAsia="Times New Roman" w:cs="Times New Roman"/>
                <w:szCs w:val="24"/>
                <w:lang w:eastAsia="tr-TR"/>
              </w:rPr>
            </w:pPr>
            <w:r w:rsidRPr="00FB3696">
              <w:rPr>
                <w:rFonts w:eastAsia="Times New Roman" w:cs="Times New Roman"/>
                <w:szCs w:val="24"/>
                <w:lang w:eastAsia="tr-TR"/>
              </w:rPr>
              <w:t>: Hidroksil radikali</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bCs/>
                <w:szCs w:val="24"/>
                <w:lang w:eastAsia="tr-TR"/>
              </w:rPr>
            </w:pPr>
            <w:r w:rsidRPr="00FB3696">
              <w:rPr>
                <w:rFonts w:eastAsia="Times New Roman" w:cs="Times New Roman"/>
                <w:b/>
                <w:szCs w:val="24"/>
                <w:lang w:eastAsia="tr-TR"/>
              </w:rPr>
              <w:t>HOCl</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Hipokloröz asit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bCs/>
                <w:szCs w:val="24"/>
                <w:lang w:eastAsia="tr-TR"/>
              </w:rPr>
            </w:pPr>
            <w:r w:rsidRPr="00FB3696">
              <w:rPr>
                <w:rFonts w:eastAsia="Times New Roman" w:cs="Times New Roman"/>
                <w:b/>
                <w:szCs w:val="24"/>
                <w:vertAlign w:val="superscript"/>
                <w:lang w:eastAsia="tr-TR"/>
              </w:rPr>
              <w:t>1</w:t>
            </w:r>
            <w:r w:rsidRPr="00FB3696">
              <w:rPr>
                <w:rFonts w:eastAsia="Times New Roman" w:cs="Times New Roman"/>
                <w:b/>
                <w:szCs w:val="24"/>
                <w:lang w:eastAsia="tr-TR"/>
              </w:rPr>
              <w:t>O</w:t>
            </w:r>
            <w:r w:rsidRPr="00FB3696">
              <w:rPr>
                <w:rFonts w:eastAsia="Times New Roman" w:cs="Times New Roman"/>
                <w:b/>
                <w:szCs w:val="24"/>
                <w:vertAlign w:val="subscript"/>
                <w:lang w:eastAsia="tr-TR"/>
              </w:rPr>
              <w:t>2</w:t>
            </w:r>
          </w:p>
        </w:tc>
        <w:tc>
          <w:tcPr>
            <w:tcW w:w="7821" w:type="dxa"/>
            <w:shd w:val="clear" w:color="auto" w:fill="auto"/>
          </w:tcPr>
          <w:p w:rsidR="00084BEC" w:rsidRPr="00FB3696" w:rsidRDefault="00084BEC" w:rsidP="003838D0">
            <w:pPr>
              <w:ind w:firstLine="0"/>
              <w:jc w:val="left"/>
              <w:rPr>
                <w:rFonts w:eastAsia="Times New Roman" w:cs="Times New Roman"/>
                <w:szCs w:val="24"/>
                <w:shd w:val="clear" w:color="auto" w:fill="FFFFFF"/>
                <w:lang w:eastAsia="tr-TR"/>
              </w:rPr>
            </w:pPr>
            <w:r w:rsidRPr="00FB3696">
              <w:rPr>
                <w:rFonts w:eastAsia="Times New Roman" w:cs="Times New Roman"/>
                <w:szCs w:val="24"/>
                <w:shd w:val="clear" w:color="auto" w:fill="FFFFFF"/>
                <w:lang w:eastAsia="tr-TR"/>
              </w:rPr>
              <w:t xml:space="preserve">: </w:t>
            </w:r>
            <w:r w:rsidRPr="00FB3696">
              <w:rPr>
                <w:rFonts w:eastAsia="Times New Roman" w:cs="Times New Roman"/>
                <w:szCs w:val="24"/>
                <w:lang w:eastAsia="tr-TR"/>
              </w:rPr>
              <w:t>Singlet oksijen</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bCs/>
                <w:szCs w:val="24"/>
                <w:lang w:eastAsia="tr-TR"/>
              </w:rPr>
            </w:pPr>
            <w:r w:rsidRPr="00FB3696">
              <w:rPr>
                <w:rFonts w:eastAsia="Times New Roman" w:cs="Times New Roman"/>
                <w:b/>
                <w:szCs w:val="24"/>
                <w:lang w:eastAsia="tr-TR"/>
              </w:rPr>
              <w:t>RNS</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xml:space="preserve">: Reaktif azot türleri </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NO</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Nitrik oksit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SOD</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Süperoksit dismutaz</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ROO</w:t>
            </w:r>
            <w:r w:rsidRPr="00FB3696">
              <w:rPr>
                <w:rFonts w:eastAsia="Times New Roman" w:cs="Times New Roman"/>
                <w:b/>
                <w:szCs w:val="24"/>
                <w:vertAlign w:val="superscript"/>
                <w:lang w:eastAsia="tr-TR"/>
              </w:rPr>
              <w:t>·</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Peroksil radikalleri</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CAT</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Katalaz</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NAD</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Nikotinamid adenin dinükleotit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sAMP</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xml:space="preserve">: </w:t>
            </w:r>
            <w:proofErr w:type="gramStart"/>
            <w:r w:rsidRPr="00FB3696">
              <w:rPr>
                <w:rFonts w:eastAsia="Times New Roman" w:cs="Times New Roman"/>
                <w:szCs w:val="24"/>
                <w:lang w:eastAsia="tr-TR"/>
              </w:rPr>
              <w:t>Siklik</w:t>
            </w:r>
            <w:proofErr w:type="gramEnd"/>
            <w:r w:rsidRPr="00FB3696">
              <w:rPr>
                <w:rFonts w:eastAsia="Times New Roman" w:cs="Times New Roman"/>
                <w:szCs w:val="24"/>
                <w:lang w:eastAsia="tr-TR"/>
              </w:rPr>
              <w:t xml:space="preserve"> adenozin monofosfat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MDA</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Malondialdehit</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x-none"/>
              </w:rPr>
            </w:pPr>
            <w:r w:rsidRPr="00FB3696">
              <w:rPr>
                <w:rFonts w:eastAsia="Times New Roman" w:cs="Times New Roman"/>
                <w:b/>
                <w:szCs w:val="24"/>
                <w:lang w:eastAsia="tr-TR"/>
              </w:rPr>
              <w:t>GSH-Px</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Glutatyon peroksidaz</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BHA</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Bütillenmiş hidroksianisol</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BHT</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Bütillenmiş hidroksitoluen</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HAT</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Hidrojen atom transferi</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ET</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Elektron transferi</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EC50</w:t>
            </w:r>
          </w:p>
        </w:tc>
        <w:tc>
          <w:tcPr>
            <w:tcW w:w="7821" w:type="dxa"/>
            <w:shd w:val="clear" w:color="auto" w:fill="auto"/>
          </w:tcPr>
          <w:p w:rsidR="00084BEC" w:rsidRPr="00FB3696" w:rsidRDefault="00084BEC" w:rsidP="00675274">
            <w:pPr>
              <w:ind w:firstLine="0"/>
              <w:rPr>
                <w:rFonts w:eastAsia="Times New Roman" w:cs="Times New Roman"/>
                <w:szCs w:val="24"/>
                <w:lang w:eastAsia="tr-TR"/>
              </w:rPr>
            </w:pPr>
            <w:r w:rsidRPr="00FB3696">
              <w:rPr>
                <w:rFonts w:eastAsia="Times New Roman" w:cs="Times New Roman"/>
                <w:szCs w:val="24"/>
                <w:lang w:eastAsia="tr-TR"/>
              </w:rPr>
              <w:t xml:space="preserve">: </w:t>
            </w:r>
            <w:r w:rsidR="00675274">
              <w:rPr>
                <w:rFonts w:eastAsia="Times New Roman" w:cs="Times New Roman"/>
                <w:szCs w:val="24"/>
                <w:lang w:eastAsia="tr-TR"/>
              </w:rPr>
              <w:t xml:space="preserve">Etkin </w:t>
            </w:r>
            <w:proofErr w:type="gramStart"/>
            <w:r w:rsidR="00675274">
              <w:rPr>
                <w:rFonts w:eastAsia="Times New Roman" w:cs="Times New Roman"/>
                <w:szCs w:val="24"/>
                <w:lang w:eastAsia="tr-TR"/>
              </w:rPr>
              <w:t>konsantrasyon</w:t>
            </w:r>
            <w:proofErr w:type="gramEnd"/>
            <w:r w:rsidR="00FC17FC">
              <w:rPr>
                <w:rFonts w:eastAsia="Times New Roman" w:cs="Times New Roman"/>
                <w:szCs w:val="24"/>
                <w:lang w:eastAsia="tr-TR"/>
              </w:rPr>
              <w:t xml:space="preserve"> </w:t>
            </w:r>
            <w:r w:rsidR="00C50130">
              <w:rPr>
                <w:rFonts w:eastAsia="Times New Roman" w:cs="Times New Roman"/>
                <w:szCs w:val="24"/>
                <w:lang w:eastAsia="tr-TR"/>
              </w:rPr>
              <w:t>50 (Efficient c</w:t>
            </w:r>
            <w:r w:rsidR="00FC17FC">
              <w:rPr>
                <w:rFonts w:eastAsia="Times New Roman" w:cs="Times New Roman"/>
                <w:szCs w:val="24"/>
                <w:lang w:eastAsia="tr-TR"/>
              </w:rPr>
              <w:t>oncentration 50)</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GSSG</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Oksitlenmiş glutatyon</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LOOH</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Lipid peroksitleri</w:t>
            </w:r>
          </w:p>
        </w:tc>
      </w:tr>
      <w:tr w:rsidR="00084BEC" w:rsidRPr="00FB3696" w:rsidTr="003838D0">
        <w:tc>
          <w:tcPr>
            <w:tcW w:w="1390" w:type="dxa"/>
            <w:shd w:val="clear" w:color="auto" w:fill="auto"/>
          </w:tcPr>
          <w:p w:rsidR="00084BEC" w:rsidRPr="00FB3696" w:rsidRDefault="00084BEC" w:rsidP="003838D0">
            <w:pPr>
              <w:ind w:firstLine="0"/>
              <w:rPr>
                <w:rFonts w:eastAsia="Times New Roman" w:cs="Times New Roman"/>
                <w:b/>
                <w:szCs w:val="24"/>
                <w:lang w:eastAsia="tr-TR"/>
              </w:rPr>
            </w:pPr>
            <w:r w:rsidRPr="00FB3696">
              <w:rPr>
                <w:rFonts w:eastAsia="Times New Roman" w:cs="Times New Roman"/>
                <w:b/>
                <w:szCs w:val="24"/>
                <w:lang w:eastAsia="tr-TR"/>
              </w:rPr>
              <w:t>NADPH</w:t>
            </w:r>
          </w:p>
        </w:tc>
        <w:tc>
          <w:tcPr>
            <w:tcW w:w="7821" w:type="dxa"/>
            <w:shd w:val="clear" w:color="auto" w:fill="auto"/>
          </w:tcPr>
          <w:p w:rsidR="00084BEC" w:rsidRPr="00FB3696" w:rsidRDefault="00084BEC" w:rsidP="003838D0">
            <w:pPr>
              <w:ind w:firstLine="0"/>
              <w:rPr>
                <w:rFonts w:eastAsia="Times New Roman" w:cs="Times New Roman"/>
                <w:szCs w:val="24"/>
                <w:lang w:eastAsia="tr-TR"/>
              </w:rPr>
            </w:pPr>
            <w:r w:rsidRPr="00FB3696">
              <w:rPr>
                <w:rFonts w:eastAsia="Times New Roman" w:cs="Times New Roman"/>
                <w:szCs w:val="24"/>
                <w:lang w:eastAsia="tr-TR"/>
              </w:rPr>
              <w:t>: Nikotinamid adenin dinükleotit fosfat</w:t>
            </w:r>
          </w:p>
        </w:tc>
      </w:tr>
    </w:tbl>
    <w:p w:rsidR="00FB3696" w:rsidRPr="00084BEC" w:rsidRDefault="00FB3696" w:rsidP="00AF004A">
      <w:pPr>
        <w:pStyle w:val="Balk1"/>
        <w:ind w:firstLine="0"/>
      </w:pPr>
      <w:bookmarkStart w:id="24" w:name="_Toc488176616"/>
      <w:bookmarkStart w:id="25" w:name="_Toc489351802"/>
      <w:r w:rsidRPr="00084BEC">
        <w:lastRenderedPageBreak/>
        <w:t>ŞEKİLLER DİZİNİ</w:t>
      </w:r>
      <w:bookmarkEnd w:id="24"/>
      <w:bookmarkEnd w:id="25"/>
    </w:p>
    <w:p w:rsidR="00D92391" w:rsidRDefault="00D92391" w:rsidP="00D92391"/>
    <w:p w:rsidR="00727C20" w:rsidRPr="00727C20" w:rsidRDefault="00342505" w:rsidP="00727C20">
      <w:pPr>
        <w:pStyle w:val="T2"/>
        <w:rPr>
          <w:rFonts w:eastAsiaTheme="minorEastAsia"/>
          <w:lang w:eastAsia="tr-TR"/>
        </w:rPr>
      </w:pPr>
      <w:r w:rsidRPr="00727C20">
        <w:fldChar w:fldCharType="begin"/>
      </w:r>
      <w:r w:rsidRPr="00727C20">
        <w:instrText xml:space="preserve"> TOC \h \z \t "Alt Konu Başlığı;2" </w:instrText>
      </w:r>
      <w:r w:rsidRPr="00727C20">
        <w:fldChar w:fldCharType="separate"/>
      </w:r>
      <w:hyperlink w:anchor="_Toc489291820" w:history="1">
        <w:r w:rsidR="00727C20" w:rsidRPr="00727C20">
          <w:rPr>
            <w:rStyle w:val="Kpr"/>
          </w:rPr>
          <w:t xml:space="preserve">Şekil 1. </w:t>
        </w:r>
        <w:r w:rsidR="00727C20" w:rsidRPr="00727C20">
          <w:rPr>
            <w:rStyle w:val="Kpr"/>
            <w:b w:val="0"/>
          </w:rPr>
          <w:t>Fagositik solunumsal patlamada oluşan reaktif oksijen türleri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_Toc489291820 \h </w:instrText>
        </w:r>
        <w:r w:rsidR="00727C20" w:rsidRPr="00727C20">
          <w:rPr>
            <w:b w:val="0"/>
            <w:webHidden/>
          </w:rPr>
        </w:r>
        <w:r w:rsidR="00727C20" w:rsidRPr="00727C20">
          <w:rPr>
            <w:b w:val="0"/>
            <w:webHidden/>
          </w:rPr>
          <w:fldChar w:fldCharType="separate"/>
        </w:r>
        <w:r w:rsidR="00F322F9">
          <w:rPr>
            <w:b w:val="0"/>
            <w:webHidden/>
          </w:rPr>
          <w:t>12</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1" w:history="1">
        <w:r w:rsidR="00727C20" w:rsidRPr="00727C20">
          <w:rPr>
            <w:rStyle w:val="Kpr"/>
          </w:rPr>
          <w:t xml:space="preserve">Şekil 2. </w:t>
        </w:r>
        <w:r w:rsidR="00727C20" w:rsidRPr="00727C20">
          <w:rPr>
            <w:rStyle w:val="Kpr"/>
            <w:b w:val="0"/>
          </w:rPr>
          <w:t>Serbest radikallerin hücresel hedefleri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_Toc489291821 \h </w:instrText>
        </w:r>
        <w:r w:rsidR="00727C20" w:rsidRPr="00727C20">
          <w:rPr>
            <w:b w:val="0"/>
            <w:webHidden/>
          </w:rPr>
        </w:r>
        <w:r w:rsidR="00727C20" w:rsidRPr="00727C20">
          <w:rPr>
            <w:b w:val="0"/>
            <w:webHidden/>
          </w:rPr>
          <w:fldChar w:fldCharType="separate"/>
        </w:r>
        <w:r w:rsidR="00F322F9">
          <w:rPr>
            <w:b w:val="0"/>
            <w:webHidden/>
          </w:rPr>
          <w:t>14</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2" w:history="1">
        <w:r w:rsidR="00727C20" w:rsidRPr="00727C20">
          <w:rPr>
            <w:rStyle w:val="Kpr"/>
          </w:rPr>
          <w:t xml:space="preserve">Şekil 3. </w:t>
        </w:r>
        <w:r w:rsidR="00727C20" w:rsidRPr="00727C20">
          <w:rPr>
            <w:rStyle w:val="Kpr"/>
            <w:b w:val="0"/>
          </w:rPr>
          <w:t>Antioksidanların hücredeki etkileri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_Toc489291822 \h </w:instrText>
        </w:r>
        <w:r w:rsidR="00727C20" w:rsidRPr="00727C20">
          <w:rPr>
            <w:b w:val="0"/>
            <w:webHidden/>
          </w:rPr>
        </w:r>
        <w:r w:rsidR="00727C20" w:rsidRPr="00727C20">
          <w:rPr>
            <w:b w:val="0"/>
            <w:webHidden/>
          </w:rPr>
          <w:fldChar w:fldCharType="separate"/>
        </w:r>
        <w:r w:rsidR="00F322F9">
          <w:rPr>
            <w:b w:val="0"/>
            <w:webHidden/>
          </w:rPr>
          <w:t>17</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3" w:history="1">
        <w:r w:rsidR="00727C20" w:rsidRPr="00727C20">
          <w:rPr>
            <w:rStyle w:val="Kpr"/>
          </w:rPr>
          <w:t xml:space="preserve">Şekil 4. </w:t>
        </w:r>
        <w:r w:rsidR="00727C20" w:rsidRPr="00727C20">
          <w:rPr>
            <w:rStyle w:val="Kpr"/>
            <w:b w:val="0"/>
          </w:rPr>
          <w:t>Oksidatif stresin şematik gösterimi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_Toc489291823 \h </w:instrText>
        </w:r>
        <w:r w:rsidR="00727C20" w:rsidRPr="00727C20">
          <w:rPr>
            <w:b w:val="0"/>
            <w:webHidden/>
          </w:rPr>
        </w:r>
        <w:r w:rsidR="00727C20" w:rsidRPr="00727C20">
          <w:rPr>
            <w:b w:val="0"/>
            <w:webHidden/>
          </w:rPr>
          <w:fldChar w:fldCharType="separate"/>
        </w:r>
        <w:r w:rsidR="00F322F9">
          <w:rPr>
            <w:b w:val="0"/>
            <w:webHidden/>
          </w:rPr>
          <w:t>20</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4" w:history="1">
        <w:r w:rsidR="00727C20" w:rsidRPr="00727C20">
          <w:rPr>
            <w:rStyle w:val="Kpr"/>
          </w:rPr>
          <w:t xml:space="preserve">Şekil 5. </w:t>
        </w:r>
        <w:r w:rsidR="00727C20" w:rsidRPr="00727C20">
          <w:rPr>
            <w:rStyle w:val="Kpr"/>
            <w:b w:val="0"/>
          </w:rPr>
          <w:t>DPPH radikalinin yapısı ve antioksidan ile verdiği reaksiyon</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_Toc489291824 \h </w:instrText>
        </w:r>
        <w:r w:rsidR="00727C20" w:rsidRPr="00727C20">
          <w:rPr>
            <w:b w:val="0"/>
            <w:webHidden/>
          </w:rPr>
        </w:r>
        <w:r w:rsidR="00727C20" w:rsidRPr="00727C20">
          <w:rPr>
            <w:b w:val="0"/>
            <w:webHidden/>
          </w:rPr>
          <w:fldChar w:fldCharType="separate"/>
        </w:r>
        <w:r w:rsidR="00F322F9">
          <w:rPr>
            <w:b w:val="0"/>
            <w:webHidden/>
          </w:rPr>
          <w:t>23</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5" w:history="1">
        <w:r w:rsidR="00727C20" w:rsidRPr="00727C20">
          <w:rPr>
            <w:rStyle w:val="Kpr"/>
          </w:rPr>
          <w:t xml:space="preserve">Şekil 6. </w:t>
        </w:r>
        <w:r w:rsidR="00727C20" w:rsidRPr="00727C20">
          <w:rPr>
            <w:rStyle w:val="Kpr"/>
            <w:b w:val="0"/>
          </w:rPr>
          <w:t>Farklı konsantrasyonlardaki vitamin C’nin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_Toc489291825 \h </w:instrText>
        </w:r>
        <w:r w:rsidR="00727C20" w:rsidRPr="00727C20">
          <w:rPr>
            <w:b w:val="0"/>
            <w:webHidden/>
          </w:rPr>
        </w:r>
        <w:r w:rsidR="00727C20" w:rsidRPr="00727C20">
          <w:rPr>
            <w:b w:val="0"/>
            <w:webHidden/>
          </w:rPr>
          <w:fldChar w:fldCharType="separate"/>
        </w:r>
        <w:r w:rsidR="00F322F9">
          <w:rPr>
            <w:b w:val="0"/>
            <w:webHidden/>
          </w:rPr>
          <w:t>29</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6" w:history="1">
        <w:r w:rsidR="00727C20" w:rsidRPr="00727C20">
          <w:rPr>
            <w:rStyle w:val="Kpr"/>
          </w:rPr>
          <w:t xml:space="preserve">Şekil 7. </w:t>
        </w:r>
        <w:r w:rsidR="00727C20" w:rsidRPr="00727C20">
          <w:rPr>
            <w:rStyle w:val="Kpr"/>
            <w:b w:val="0"/>
          </w:rPr>
          <w:t>Farklı konsantrasyonlardaki troloxun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_Toc489291826 \h </w:instrText>
        </w:r>
        <w:r w:rsidR="00727C20" w:rsidRPr="00727C20">
          <w:rPr>
            <w:b w:val="0"/>
            <w:webHidden/>
          </w:rPr>
        </w:r>
        <w:r w:rsidR="00727C20" w:rsidRPr="00727C20">
          <w:rPr>
            <w:b w:val="0"/>
            <w:webHidden/>
          </w:rPr>
          <w:fldChar w:fldCharType="separate"/>
        </w:r>
        <w:r w:rsidR="00F322F9">
          <w:rPr>
            <w:b w:val="0"/>
            <w:webHidden/>
          </w:rPr>
          <w:t>30</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7" w:history="1">
        <w:r w:rsidR="00727C20" w:rsidRPr="00727C20">
          <w:rPr>
            <w:rStyle w:val="Kpr"/>
          </w:rPr>
          <w:t xml:space="preserve">Şekil 8. </w:t>
        </w:r>
        <w:r w:rsidR="00727C20" w:rsidRPr="00727C20">
          <w:rPr>
            <w:rStyle w:val="Kpr"/>
            <w:b w:val="0"/>
          </w:rPr>
          <w:t>Farklı konsantrasyonlardaki ellagik asitin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_Toc489291827 \h </w:instrText>
        </w:r>
        <w:r w:rsidR="00727C20" w:rsidRPr="00727C20">
          <w:rPr>
            <w:b w:val="0"/>
            <w:webHidden/>
          </w:rPr>
        </w:r>
        <w:r w:rsidR="00727C20" w:rsidRPr="00727C20">
          <w:rPr>
            <w:b w:val="0"/>
            <w:webHidden/>
          </w:rPr>
          <w:fldChar w:fldCharType="separate"/>
        </w:r>
        <w:r w:rsidR="00F322F9">
          <w:rPr>
            <w:b w:val="0"/>
            <w:webHidden/>
          </w:rPr>
          <w:t>30</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8" w:history="1">
        <w:r w:rsidR="00727C20" w:rsidRPr="00727C20">
          <w:rPr>
            <w:rStyle w:val="Kpr"/>
          </w:rPr>
          <w:t xml:space="preserve">Şekil 9. </w:t>
        </w:r>
        <w:r w:rsidR="00727C20" w:rsidRPr="00727C20">
          <w:rPr>
            <w:rStyle w:val="Kpr"/>
            <w:b w:val="0"/>
          </w:rPr>
          <w:t>Farklı konsantrasyonlardaki kuarsetinin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_Toc489291828 \h </w:instrText>
        </w:r>
        <w:r w:rsidR="00727C20" w:rsidRPr="00727C20">
          <w:rPr>
            <w:b w:val="0"/>
            <w:webHidden/>
          </w:rPr>
        </w:r>
        <w:r w:rsidR="00727C20" w:rsidRPr="00727C20">
          <w:rPr>
            <w:b w:val="0"/>
            <w:webHidden/>
          </w:rPr>
          <w:fldChar w:fldCharType="separate"/>
        </w:r>
        <w:r w:rsidR="00F322F9">
          <w:rPr>
            <w:b w:val="0"/>
            <w:webHidden/>
          </w:rPr>
          <w:t>31</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29" w:history="1">
        <w:r w:rsidR="00727C20" w:rsidRPr="00727C20">
          <w:rPr>
            <w:rStyle w:val="Kpr"/>
          </w:rPr>
          <w:t xml:space="preserve">Şekil 10. </w:t>
        </w:r>
        <w:r w:rsidR="00727C20" w:rsidRPr="00727C20">
          <w:rPr>
            <w:rStyle w:val="Kpr"/>
            <w:b w:val="0"/>
          </w:rPr>
          <w:t>Farklı konsantrasyonlardaki kurkuminin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_Toc489291829 \h </w:instrText>
        </w:r>
        <w:r w:rsidR="00727C20" w:rsidRPr="00727C20">
          <w:rPr>
            <w:b w:val="0"/>
            <w:webHidden/>
          </w:rPr>
        </w:r>
        <w:r w:rsidR="00727C20" w:rsidRPr="00727C20">
          <w:rPr>
            <w:b w:val="0"/>
            <w:webHidden/>
          </w:rPr>
          <w:fldChar w:fldCharType="separate"/>
        </w:r>
        <w:r w:rsidR="00F322F9">
          <w:rPr>
            <w:b w:val="0"/>
            <w:webHidden/>
          </w:rPr>
          <w:t>31</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30" w:history="1">
        <w:r w:rsidR="00727C20" w:rsidRPr="00727C20">
          <w:rPr>
            <w:rStyle w:val="Kpr"/>
          </w:rPr>
          <w:t xml:space="preserve">Şekil 11. </w:t>
        </w:r>
        <w:r w:rsidR="00727C20" w:rsidRPr="00727C20">
          <w:rPr>
            <w:rStyle w:val="Kpr"/>
            <w:b w:val="0"/>
          </w:rPr>
          <w:t>Farklı konsantrasyonlardaki resveratrolün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_Toc489291830 \h </w:instrText>
        </w:r>
        <w:r w:rsidR="00727C20" w:rsidRPr="00727C20">
          <w:rPr>
            <w:b w:val="0"/>
            <w:webHidden/>
          </w:rPr>
        </w:r>
        <w:r w:rsidR="00727C20" w:rsidRPr="00727C20">
          <w:rPr>
            <w:b w:val="0"/>
            <w:webHidden/>
          </w:rPr>
          <w:fldChar w:fldCharType="separate"/>
        </w:r>
        <w:r w:rsidR="00F322F9">
          <w:rPr>
            <w:b w:val="0"/>
            <w:webHidden/>
          </w:rPr>
          <w:t>32</w:t>
        </w:r>
        <w:r w:rsidR="00727C20" w:rsidRPr="00727C20">
          <w:rPr>
            <w:b w:val="0"/>
            <w:webHidden/>
          </w:rPr>
          <w:fldChar w:fldCharType="end"/>
        </w:r>
      </w:hyperlink>
    </w:p>
    <w:p w:rsidR="00727C20" w:rsidRPr="00727C20" w:rsidRDefault="00296360" w:rsidP="00727C20">
      <w:pPr>
        <w:pStyle w:val="T2"/>
        <w:rPr>
          <w:rFonts w:eastAsiaTheme="minorEastAsia"/>
          <w:lang w:eastAsia="tr-TR"/>
        </w:rPr>
      </w:pPr>
      <w:hyperlink w:anchor="_Toc489291831" w:history="1">
        <w:r w:rsidR="00727C20" w:rsidRPr="00727C20">
          <w:rPr>
            <w:rStyle w:val="Kpr"/>
          </w:rPr>
          <w:t xml:space="preserve">Şekil 12. </w:t>
        </w:r>
        <w:r w:rsidR="00727C20" w:rsidRPr="00727C20">
          <w:rPr>
            <w:rStyle w:val="Kpr"/>
            <w:b w:val="0"/>
          </w:rPr>
          <w:t>Farklı konsantrasyonlardaki silimarinin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_Toc489291831 \h </w:instrText>
        </w:r>
        <w:r w:rsidR="00727C20" w:rsidRPr="00727C20">
          <w:rPr>
            <w:b w:val="0"/>
            <w:webHidden/>
          </w:rPr>
        </w:r>
        <w:r w:rsidR="00727C20" w:rsidRPr="00727C20">
          <w:rPr>
            <w:b w:val="0"/>
            <w:webHidden/>
          </w:rPr>
          <w:fldChar w:fldCharType="separate"/>
        </w:r>
        <w:r w:rsidR="00F322F9">
          <w:rPr>
            <w:b w:val="0"/>
            <w:webHidden/>
          </w:rPr>
          <w:t>32</w:t>
        </w:r>
        <w:r w:rsidR="00727C20" w:rsidRPr="00727C20">
          <w:rPr>
            <w:b w:val="0"/>
            <w:webHidden/>
          </w:rPr>
          <w:fldChar w:fldCharType="end"/>
        </w:r>
      </w:hyperlink>
    </w:p>
    <w:p w:rsidR="00727C20" w:rsidRPr="00727C20" w:rsidRDefault="00296360" w:rsidP="00727C20">
      <w:pPr>
        <w:pStyle w:val="T2"/>
        <w:rPr>
          <w:rFonts w:eastAsiaTheme="minorEastAsia"/>
          <w:sz w:val="22"/>
          <w:szCs w:val="22"/>
          <w:lang w:eastAsia="tr-TR"/>
        </w:rPr>
      </w:pPr>
      <w:hyperlink w:anchor="_Toc489291832" w:history="1">
        <w:r w:rsidR="00727C20" w:rsidRPr="00727C20">
          <w:rPr>
            <w:rStyle w:val="Kpr"/>
          </w:rPr>
          <w:t xml:space="preserve">Şekil 13. </w:t>
        </w:r>
        <w:r w:rsidR="00727C20" w:rsidRPr="00727C20">
          <w:rPr>
            <w:rStyle w:val="Kpr"/>
            <w:b w:val="0"/>
          </w:rPr>
          <w:t>Farklı konsantrasyonlardaki vitamin E’nin % inhibisyon değerleri.</w:t>
        </w:r>
        <w:r w:rsidR="00727C20" w:rsidRPr="00727C20">
          <w:rPr>
            <w:b w:val="0"/>
            <w:webHidden/>
          </w:rPr>
          <w:tab/>
        </w:r>
        <w:r w:rsidR="00727C20" w:rsidRPr="00727C20">
          <w:rPr>
            <w:b w:val="0"/>
            <w:webHidden/>
          </w:rPr>
          <w:fldChar w:fldCharType="begin"/>
        </w:r>
        <w:r w:rsidR="00727C20" w:rsidRPr="00727C20">
          <w:rPr>
            <w:b w:val="0"/>
            <w:webHidden/>
          </w:rPr>
          <w:instrText xml:space="preserve"> PAGEREF _Toc489291832 \h </w:instrText>
        </w:r>
        <w:r w:rsidR="00727C20" w:rsidRPr="00727C20">
          <w:rPr>
            <w:b w:val="0"/>
            <w:webHidden/>
          </w:rPr>
        </w:r>
        <w:r w:rsidR="00727C20" w:rsidRPr="00727C20">
          <w:rPr>
            <w:b w:val="0"/>
            <w:webHidden/>
          </w:rPr>
          <w:fldChar w:fldCharType="separate"/>
        </w:r>
        <w:r w:rsidR="00F322F9">
          <w:rPr>
            <w:b w:val="0"/>
            <w:webHidden/>
          </w:rPr>
          <w:t>33</w:t>
        </w:r>
        <w:r w:rsidR="00727C20" w:rsidRPr="00727C20">
          <w:rPr>
            <w:b w:val="0"/>
            <w:webHidden/>
          </w:rPr>
          <w:fldChar w:fldCharType="end"/>
        </w:r>
      </w:hyperlink>
    </w:p>
    <w:p w:rsidR="00FB3696" w:rsidRPr="00FB3696" w:rsidRDefault="00342505" w:rsidP="00FB3696">
      <w:r w:rsidRPr="00727C20">
        <w:rPr>
          <w:b/>
        </w:rPr>
        <w:fldChar w:fldCharType="end"/>
      </w:r>
    </w:p>
    <w:p w:rsidR="008C1525" w:rsidRDefault="008C1525">
      <w:pPr>
        <w:spacing w:after="200" w:line="276" w:lineRule="auto"/>
        <w:ind w:firstLine="0"/>
        <w:jc w:val="left"/>
        <w:rPr>
          <w:rFonts w:eastAsiaTheme="majorEastAsia" w:cstheme="majorBidi"/>
          <w:b/>
          <w:bCs/>
          <w:sz w:val="28"/>
          <w:szCs w:val="28"/>
        </w:rPr>
      </w:pPr>
      <w:r>
        <w:br w:type="page"/>
      </w:r>
    </w:p>
    <w:p w:rsidR="00D13A9C" w:rsidRDefault="008C1525" w:rsidP="00AF004A">
      <w:pPr>
        <w:pStyle w:val="Balk1"/>
        <w:ind w:firstLine="0"/>
      </w:pPr>
      <w:bookmarkStart w:id="26" w:name="_Toc488176617"/>
      <w:bookmarkStart w:id="27" w:name="_Toc489351803"/>
      <w:r w:rsidRPr="00084BEC">
        <w:lastRenderedPageBreak/>
        <w:t>TA</w:t>
      </w:r>
      <w:r w:rsidR="00D13A9C" w:rsidRPr="00084BEC">
        <w:t>BLOLAR DİZİNİ</w:t>
      </w:r>
      <w:bookmarkEnd w:id="27"/>
    </w:p>
    <w:p w:rsidR="00727C20" w:rsidRPr="00727C20" w:rsidRDefault="00727C20" w:rsidP="00727C20"/>
    <w:p w:rsidR="00727C20" w:rsidRDefault="00D13A9C" w:rsidP="00727C20">
      <w:pPr>
        <w:pStyle w:val="T1"/>
        <w:rPr>
          <w:rFonts w:asciiTheme="minorHAnsi" w:eastAsiaTheme="minorEastAsia" w:hAnsiTheme="minorHAnsi" w:cstheme="minorBidi"/>
          <w:bCs w:val="0"/>
          <w:sz w:val="22"/>
          <w:szCs w:val="22"/>
          <w:lang w:eastAsia="tr-TR"/>
        </w:rPr>
      </w:pPr>
      <w:r>
        <w:fldChar w:fldCharType="begin"/>
      </w:r>
      <w:r>
        <w:instrText xml:space="preserve"> TOC \h \z \t "Aralık Yok;1" </w:instrText>
      </w:r>
      <w:r>
        <w:fldChar w:fldCharType="separate"/>
      </w:r>
      <w:hyperlink w:anchor="_Toc489291728" w:history="1">
        <w:r w:rsidR="00727C20" w:rsidRPr="002F1B49">
          <w:rPr>
            <w:rStyle w:val="Kpr"/>
            <w:b/>
          </w:rPr>
          <w:t>Tablo 1.</w:t>
        </w:r>
        <w:r w:rsidR="00727C20" w:rsidRPr="002F1B49">
          <w:rPr>
            <w:rStyle w:val="Kpr"/>
          </w:rPr>
          <w:t xml:space="preserve"> DPPH radikal süpürücü aktiviteleri araştırılan incelenen antioksidan bileşiklerin </w:t>
        </w:r>
        <w:r w:rsidR="00727C20">
          <w:rPr>
            <w:rStyle w:val="Kpr"/>
          </w:rPr>
          <w:t xml:space="preserve">        </w:t>
        </w:r>
        <w:r w:rsidR="00727C20" w:rsidRPr="002F1B49">
          <w:rPr>
            <w:rStyle w:val="Kpr"/>
          </w:rPr>
          <w:t>EC50 değerleri.</w:t>
        </w:r>
        <w:r w:rsidR="00727C20">
          <w:rPr>
            <w:webHidden/>
          </w:rPr>
          <w:tab/>
        </w:r>
        <w:r w:rsidR="00727C20">
          <w:rPr>
            <w:webHidden/>
          </w:rPr>
          <w:fldChar w:fldCharType="begin"/>
        </w:r>
        <w:r w:rsidR="00727C20">
          <w:rPr>
            <w:webHidden/>
          </w:rPr>
          <w:instrText xml:space="preserve"> PAGEREF _Toc489291728 \h </w:instrText>
        </w:r>
        <w:r w:rsidR="00727C20">
          <w:rPr>
            <w:webHidden/>
          </w:rPr>
        </w:r>
        <w:r w:rsidR="00727C20">
          <w:rPr>
            <w:webHidden/>
          </w:rPr>
          <w:fldChar w:fldCharType="separate"/>
        </w:r>
        <w:r w:rsidR="00727C20">
          <w:rPr>
            <w:webHidden/>
          </w:rPr>
          <w:t>33</w:t>
        </w:r>
        <w:r w:rsidR="00727C20">
          <w:rPr>
            <w:webHidden/>
          </w:rPr>
          <w:fldChar w:fldCharType="end"/>
        </w:r>
      </w:hyperlink>
    </w:p>
    <w:p w:rsidR="008C1525" w:rsidRPr="00084BEC" w:rsidRDefault="00D13A9C" w:rsidP="00727C20">
      <w:pPr>
        <w:pStyle w:val="Balk1"/>
        <w:ind w:firstLine="0"/>
      </w:pPr>
      <w:r>
        <w:fldChar w:fldCharType="end"/>
      </w:r>
      <w:bookmarkEnd w:id="26"/>
    </w:p>
    <w:p w:rsidR="00084BEC" w:rsidRPr="00084BEC" w:rsidRDefault="00084BEC" w:rsidP="00084BEC">
      <w:pPr>
        <w:ind w:firstLine="0"/>
        <w:rPr>
          <w:rFonts w:cs="Times New Roman"/>
          <w:szCs w:val="24"/>
        </w:rPr>
      </w:pPr>
    </w:p>
    <w:p w:rsidR="003838D0" w:rsidRPr="00135398" w:rsidRDefault="003838D0" w:rsidP="00135398">
      <w:pPr>
        <w:pStyle w:val="Balk1"/>
        <w:jc w:val="both"/>
        <w:rPr>
          <w:rFonts w:cs="Times New Roman"/>
          <w:b w:val="0"/>
          <w:sz w:val="24"/>
          <w:szCs w:val="24"/>
        </w:rPr>
      </w:pPr>
    </w:p>
    <w:p w:rsidR="003838D0" w:rsidRDefault="003838D0">
      <w:pPr>
        <w:spacing w:after="200" w:line="276" w:lineRule="auto"/>
        <w:ind w:firstLine="0"/>
        <w:jc w:val="left"/>
        <w:rPr>
          <w:rFonts w:eastAsiaTheme="majorEastAsia" w:cs="Times New Roman"/>
          <w:bCs/>
          <w:szCs w:val="24"/>
        </w:rPr>
      </w:pPr>
      <w:r>
        <w:rPr>
          <w:rFonts w:cs="Times New Roman"/>
          <w:b/>
          <w:szCs w:val="24"/>
        </w:rPr>
        <w:br w:type="page"/>
      </w:r>
    </w:p>
    <w:p w:rsidR="00084BEC" w:rsidRDefault="00084BEC" w:rsidP="00236D38">
      <w:pPr>
        <w:pStyle w:val="Balk1"/>
        <w:ind w:firstLine="0"/>
      </w:pPr>
      <w:r w:rsidRPr="00084BEC">
        <w:lastRenderedPageBreak/>
        <w:t xml:space="preserve"> </w:t>
      </w:r>
      <w:bookmarkStart w:id="28" w:name="_Toc488176618"/>
      <w:bookmarkStart w:id="29" w:name="_Toc489351804"/>
      <w:r w:rsidRPr="00D92391">
        <w:t>ÖZET</w:t>
      </w:r>
      <w:bookmarkEnd w:id="28"/>
      <w:bookmarkEnd w:id="29"/>
    </w:p>
    <w:p w:rsidR="003838D0" w:rsidRDefault="003838D0" w:rsidP="005537C1"/>
    <w:p w:rsidR="00236D38" w:rsidRDefault="00236D38" w:rsidP="005537C1"/>
    <w:p w:rsidR="003838D0" w:rsidRDefault="003838D0" w:rsidP="00236D38">
      <w:pPr>
        <w:ind w:firstLine="0"/>
        <w:jc w:val="center"/>
        <w:rPr>
          <w:b/>
        </w:rPr>
      </w:pPr>
      <w:r w:rsidRPr="003838D0">
        <w:rPr>
          <w:b/>
        </w:rPr>
        <w:t>BAZI SENTETİK ANTİOKSİDANLARIN 2, 2-DİFENİL-1-PİKRİLHİDRAZİL (DPPH) RADİKAL SÜPÜRME KAPASİTESİ YÖNTEMİ İLE ANTİOKSİDAN AKTİVİTELERİNİN ARAŞTIRILMASI</w:t>
      </w:r>
    </w:p>
    <w:p w:rsidR="003838D0" w:rsidRDefault="003838D0" w:rsidP="00236D38">
      <w:pPr>
        <w:ind w:firstLine="0"/>
        <w:jc w:val="center"/>
        <w:rPr>
          <w:b/>
        </w:rPr>
      </w:pPr>
    </w:p>
    <w:p w:rsidR="005537C1" w:rsidRDefault="003838D0" w:rsidP="005537C1">
      <w:pPr>
        <w:ind w:firstLine="0"/>
        <w:rPr>
          <w:b/>
        </w:rPr>
      </w:pPr>
      <w:r>
        <w:rPr>
          <w:b/>
        </w:rPr>
        <w:t>Bardakçı Ö. Adnan Menderes Üniversitesi Sağlık Bilimleri Enstitüsü Farmakoloji ve Toksikoloji (Veteriner) Programı Yüksek Lisans</w:t>
      </w:r>
      <w:bookmarkStart w:id="30" w:name="_Toc488176619"/>
      <w:r>
        <w:rPr>
          <w:b/>
        </w:rPr>
        <w:t xml:space="preserve"> Tezi, Aydın, 2017</w:t>
      </w:r>
      <w:r w:rsidR="007D4E09">
        <w:rPr>
          <w:b/>
        </w:rPr>
        <w:t>.</w:t>
      </w:r>
    </w:p>
    <w:p w:rsidR="005537C1" w:rsidRDefault="003838D0" w:rsidP="005537C1">
      <w:pPr>
        <w:ind w:firstLine="0"/>
        <w:rPr>
          <w:b/>
        </w:rPr>
      </w:pPr>
      <w:r w:rsidRPr="00E07827">
        <w:t xml:space="preserve">Serbest radikaller, </w:t>
      </w:r>
      <w:r>
        <w:t>oksidatif stres ve antioksidan günümüzde yaygın olarak tartış</w:t>
      </w:r>
      <w:r w:rsidR="00CE5520">
        <w:t>ı</w:t>
      </w:r>
      <w:r>
        <w:t xml:space="preserve">lan konular </w:t>
      </w:r>
      <w:r w:rsidRPr="00E07827">
        <w:t>haline gelmiştir.</w:t>
      </w:r>
      <w:r>
        <w:t xml:space="preserve"> </w:t>
      </w:r>
      <w:r w:rsidRPr="00E07827">
        <w:t>Canlı fizyolojisinde oksidatif stresin</w:t>
      </w:r>
      <w:r>
        <w:t xml:space="preserve"> meydana getirdiği hasar</w:t>
      </w:r>
      <w:r w:rsidRPr="00E07827">
        <w:t xml:space="preserve"> sebebiyle son yıllarda antioksidanlara olan ilgi oldukça artmıştır</w:t>
      </w:r>
      <w:r>
        <w:t xml:space="preserve">. </w:t>
      </w:r>
      <w:r w:rsidRPr="00E07827">
        <w:t xml:space="preserve">Antioksidanların </w:t>
      </w:r>
      <w:r>
        <w:t>veya</w:t>
      </w:r>
      <w:r w:rsidRPr="00E07827">
        <w:t xml:space="preserve"> tüketilen besin maddelerinin</w:t>
      </w:r>
      <w:r>
        <w:t xml:space="preserve"> ne kadar antioksidan etkili</w:t>
      </w:r>
      <w:r w:rsidRPr="00E07827">
        <w:t xml:space="preserve"> olduğunu </w:t>
      </w:r>
      <w:r>
        <w:t>belirlemek ve karşılaştırmak</w:t>
      </w:r>
      <w:r w:rsidRPr="00E07827">
        <w:t xml:space="preserve"> için çeşitli tayin yöntemleri mevcuttur</w:t>
      </w:r>
      <w:r>
        <w:t>.</w:t>
      </w:r>
      <w:r w:rsidR="00236D38" w:rsidRPr="00236D38">
        <w:t xml:space="preserve"> </w:t>
      </w:r>
      <w:r w:rsidR="00236D38">
        <w:t>Bu çalışmanın amacı</w:t>
      </w:r>
      <w:r w:rsidR="00B87160">
        <w:t>,</w:t>
      </w:r>
      <w:r w:rsidR="00236D38">
        <w:t xml:space="preserve"> </w:t>
      </w:r>
      <w:r w:rsidR="00236D38" w:rsidRPr="00E07827">
        <w:t>bazı sentetik antioksid</w:t>
      </w:r>
      <w:r w:rsidR="00236D38">
        <w:t>anların antioksidan aktivitelerini 2</w:t>
      </w:r>
      <w:r w:rsidR="00236D38" w:rsidRPr="00E07827">
        <w:t>,2-difenil-1-pikrilhidrazil (DPPH) antio</w:t>
      </w:r>
      <w:r w:rsidR="00CE5520">
        <w:t>ksidan kapasite tayin yöntem</w:t>
      </w:r>
      <w:r w:rsidR="00D738BF">
        <w:t>i</w:t>
      </w:r>
      <w:r w:rsidR="00CE5520">
        <w:t xml:space="preserve"> i</w:t>
      </w:r>
      <w:r w:rsidR="00236D38">
        <w:t>le belirlemek ve karşılaştırmaktır</w:t>
      </w:r>
      <w:r w:rsidR="00236D38" w:rsidRPr="00E07827">
        <w:t>.</w:t>
      </w:r>
    </w:p>
    <w:p w:rsidR="005537C1" w:rsidRDefault="00CE5520" w:rsidP="005537C1">
      <w:pPr>
        <w:ind w:firstLine="0"/>
        <w:rPr>
          <w:b/>
        </w:rPr>
      </w:pPr>
      <w:r>
        <w:t>Bu amaçla 0-</w:t>
      </w:r>
      <w:r w:rsidR="00236D38">
        <w:t xml:space="preserve">400 </w:t>
      </w:r>
      <w:r w:rsidR="00236D38" w:rsidRPr="00FC68D2">
        <w:t>µg/ml</w:t>
      </w:r>
      <w:r w:rsidR="00236D38">
        <w:t xml:space="preserve"> </w:t>
      </w:r>
      <w:proofErr w:type="gramStart"/>
      <w:r w:rsidR="00236D38">
        <w:t>konsantrasyonlarda</w:t>
      </w:r>
      <w:proofErr w:type="gramEnd"/>
      <w:r w:rsidR="00236D38">
        <w:t xml:space="preserve"> hazırlanan</w:t>
      </w:r>
      <w:r w:rsidR="0008298A">
        <w:t xml:space="preserve"> vitamin C, trolox, </w:t>
      </w:r>
      <w:r w:rsidR="00236D38">
        <w:t>kuarsetin, ellagik asit, kurkumin, vitamin E, resveratrol ve silimarin</w:t>
      </w:r>
      <w:r w:rsidR="0008298A">
        <w:t xml:space="preserve">in </w:t>
      </w:r>
      <w:r>
        <w:t>radikal süpürme</w:t>
      </w:r>
      <w:r w:rsidRPr="00CE5520">
        <w:t xml:space="preserve"> aktiviteleri</w:t>
      </w:r>
      <w:r>
        <w:t xml:space="preserve"> </w:t>
      </w:r>
      <w:r w:rsidR="00236D38">
        <w:t xml:space="preserve">DPPH kapasite tayin yöntemi </w:t>
      </w:r>
      <w:r w:rsidR="002B422C">
        <w:t>ile belirlendi</w:t>
      </w:r>
      <w:r w:rsidR="0008298A">
        <w:t xml:space="preserve">. </w:t>
      </w:r>
      <w:r w:rsidR="0008298A" w:rsidRPr="00E07827">
        <w:t xml:space="preserve">Antioksidanların farklı </w:t>
      </w:r>
      <w:proofErr w:type="gramStart"/>
      <w:r w:rsidR="0008298A" w:rsidRPr="00E07827">
        <w:t>konsantrasyonlarına</w:t>
      </w:r>
      <w:proofErr w:type="gramEnd"/>
      <w:r w:rsidR="0008298A" w:rsidRPr="00E07827">
        <w:t xml:space="preserve"> karşı hesaplanan </w:t>
      </w:r>
      <w:r w:rsidR="0008298A">
        <w:t>DPPH</w:t>
      </w:r>
      <w:r w:rsidR="0008298A" w:rsidRPr="00E07827">
        <w:t xml:space="preserve"> radikalini süpürme aktivitelerinin % inhibisyon değerleri ile çizilen grafikler</w:t>
      </w:r>
      <w:r w:rsidR="0008298A">
        <w:t>d</w:t>
      </w:r>
      <w:r w:rsidR="002B422C">
        <w:t>en EC50 değerleri hesaplandı</w:t>
      </w:r>
      <w:r w:rsidR="0008298A">
        <w:t xml:space="preserve">. </w:t>
      </w:r>
    </w:p>
    <w:p w:rsidR="005537C1" w:rsidRDefault="0008298A" w:rsidP="005537C1">
      <w:pPr>
        <w:ind w:firstLine="0"/>
        <w:rPr>
          <w:b/>
        </w:rPr>
      </w:pPr>
      <w:r w:rsidRPr="0008298A">
        <w:t xml:space="preserve">Çalışmada standart olarak kullanılan vitamin C ve troloxun EC50 değerleri sırası ile 1,697 µg/ml ve 1,729 µg/ml </w:t>
      </w:r>
      <w:r w:rsidR="00C50130">
        <w:t>olarak belirlendi</w:t>
      </w:r>
      <w:r w:rsidRPr="0008298A">
        <w:t xml:space="preserve">. Standart ile karşılaştırıldığında en düşük antioksidan süpürücü aktiviteye sahip olan antioksidanın </w:t>
      </w:r>
      <w:r w:rsidR="002B422C">
        <w:t>silimarin (</w:t>
      </w:r>
      <w:r w:rsidRPr="0008298A">
        <w:t>EC50</w:t>
      </w:r>
      <w:r w:rsidR="002B422C">
        <w:t>=</w:t>
      </w:r>
      <w:r w:rsidRPr="0008298A">
        <w:t>7,812 µg/ml</w:t>
      </w:r>
      <w:r w:rsidR="002B422C">
        <w:t>)</w:t>
      </w:r>
      <w:r w:rsidRPr="0008298A">
        <w:t xml:space="preserve"> </w:t>
      </w:r>
      <w:r w:rsidR="002B422C">
        <w:t>ve</w:t>
      </w:r>
      <w:r w:rsidRPr="0008298A">
        <w:t xml:space="preserve"> en yüksek antioksidan süpürücü aktiviteye sahip olan antioksidanın ise </w:t>
      </w:r>
      <w:r w:rsidR="002B422C" w:rsidRPr="0008298A">
        <w:t xml:space="preserve">kuarsetin </w:t>
      </w:r>
      <w:r w:rsidR="002B422C">
        <w:t>(EC5</w:t>
      </w:r>
      <w:r w:rsidR="004A646D">
        <w:t>0</w:t>
      </w:r>
      <w:r w:rsidR="00683064">
        <w:t>=</w:t>
      </w:r>
      <w:r w:rsidRPr="0008298A">
        <w:t>1,722 µg/ml</w:t>
      </w:r>
      <w:r w:rsidR="002B422C">
        <w:t>)</w:t>
      </w:r>
      <w:r w:rsidRPr="0008298A">
        <w:t xml:space="preserve"> </w:t>
      </w:r>
      <w:r w:rsidR="002B422C">
        <w:t>olduğu belirlendi</w:t>
      </w:r>
      <w:r w:rsidRPr="0008298A">
        <w:t>.</w:t>
      </w:r>
    </w:p>
    <w:p w:rsidR="005537C1" w:rsidRDefault="0008298A" w:rsidP="005537C1">
      <w:pPr>
        <w:ind w:firstLine="0"/>
        <w:rPr>
          <w:b/>
        </w:rPr>
      </w:pPr>
      <w:r w:rsidRPr="0008298A">
        <w:t>Elde edilen sonuçlar ışığında hayvan deneyi çalışmalarında tercih edilen ve sık kullanılan sentetik antioksidanların seçiminde antioksidan kapasitelerinin de göz önünde bulundurulması ve araştırılması yapılan maddeye göre antioksidan kapasite tayin yöntemlerinin seçilme</w:t>
      </w:r>
      <w:r w:rsidR="00C50130">
        <w:t>si gerektiği sonucuna varıldı</w:t>
      </w:r>
      <w:r w:rsidRPr="0008298A">
        <w:t>.</w:t>
      </w:r>
    </w:p>
    <w:p w:rsidR="00455CDF" w:rsidRDefault="00455CDF" w:rsidP="005537C1">
      <w:pPr>
        <w:ind w:firstLine="0"/>
        <w:rPr>
          <w:rFonts w:cs="Times New Roman"/>
          <w:b/>
          <w:bCs/>
          <w:szCs w:val="24"/>
        </w:rPr>
      </w:pPr>
    </w:p>
    <w:p w:rsidR="00455CDF" w:rsidRDefault="004A646D" w:rsidP="00455CDF">
      <w:pPr>
        <w:ind w:firstLine="0"/>
        <w:rPr>
          <w:rFonts w:cs="Times New Roman"/>
          <w:bCs/>
          <w:szCs w:val="24"/>
        </w:rPr>
      </w:pPr>
      <w:r w:rsidRPr="000D63A6">
        <w:rPr>
          <w:rFonts w:cs="Times New Roman"/>
          <w:b/>
          <w:bCs/>
          <w:szCs w:val="24"/>
        </w:rPr>
        <w:t>Anahtar kelimeler:</w:t>
      </w:r>
      <w:r w:rsidRPr="000D63A6">
        <w:rPr>
          <w:rFonts w:cs="Times New Roman"/>
          <w:szCs w:val="24"/>
        </w:rPr>
        <w:t xml:space="preserve"> </w:t>
      </w:r>
      <w:r w:rsidRPr="004A646D">
        <w:rPr>
          <w:rFonts w:cs="Times New Roman"/>
          <w:bCs/>
          <w:szCs w:val="24"/>
        </w:rPr>
        <w:t>2,2-difenil-1-pikrilhidrazil (DPPH), antioksidan aktivite, bazı sentetik antioksidanlar.</w:t>
      </w:r>
      <w:bookmarkEnd w:id="30"/>
      <w:r w:rsidR="00455CDF">
        <w:rPr>
          <w:rFonts w:cs="Times New Roman"/>
          <w:bCs/>
          <w:szCs w:val="24"/>
        </w:rPr>
        <w:br w:type="page"/>
      </w:r>
    </w:p>
    <w:p w:rsidR="00DD6F8F" w:rsidRPr="00455CDF" w:rsidRDefault="00DD6F8F" w:rsidP="00455CDF">
      <w:pPr>
        <w:pStyle w:val="Balk1"/>
        <w:ind w:firstLine="0"/>
        <w:rPr>
          <w:rFonts w:eastAsiaTheme="minorHAnsi" w:cstheme="minorBidi"/>
          <w:sz w:val="24"/>
          <w:szCs w:val="22"/>
        </w:rPr>
      </w:pPr>
      <w:bookmarkStart w:id="31" w:name="_Toc489351805"/>
      <w:r w:rsidRPr="00455CDF">
        <w:lastRenderedPageBreak/>
        <w:t>ABSTRACT</w:t>
      </w:r>
      <w:bookmarkEnd w:id="31"/>
    </w:p>
    <w:p w:rsidR="00DD6F8F" w:rsidRDefault="00DD6F8F" w:rsidP="00DD6F8F"/>
    <w:p w:rsidR="00DD6F8F" w:rsidRDefault="00DD6F8F" w:rsidP="00DD6F8F"/>
    <w:p w:rsidR="00DD6F8F" w:rsidRPr="007D4E09" w:rsidRDefault="001C7F99" w:rsidP="001429F5">
      <w:pPr>
        <w:ind w:firstLine="0"/>
        <w:jc w:val="center"/>
        <w:rPr>
          <w:b/>
          <w:szCs w:val="24"/>
        </w:rPr>
      </w:pPr>
      <w:r w:rsidRPr="007D4E09">
        <w:rPr>
          <w:b/>
          <w:szCs w:val="24"/>
        </w:rPr>
        <w:t>INVESTIGATION OF ANTIOXIDANT ACTIVI</w:t>
      </w:r>
      <w:r w:rsidR="00DD6F8F" w:rsidRPr="007D4E09">
        <w:rPr>
          <w:b/>
          <w:szCs w:val="24"/>
        </w:rPr>
        <w:t xml:space="preserve">TY BY </w:t>
      </w:r>
    </w:p>
    <w:p w:rsidR="00DD6F8F" w:rsidRPr="007D4E09" w:rsidRDefault="001C7F99" w:rsidP="001429F5">
      <w:pPr>
        <w:ind w:firstLine="0"/>
        <w:jc w:val="center"/>
        <w:rPr>
          <w:b/>
          <w:szCs w:val="24"/>
        </w:rPr>
      </w:pPr>
      <w:r w:rsidRPr="007D4E09">
        <w:rPr>
          <w:b/>
          <w:szCs w:val="24"/>
        </w:rPr>
        <w:t>2,2-DIPHENYL-1-PICRYLHYDRAZYL (DPPH) RADI</w:t>
      </w:r>
      <w:r w:rsidR="00DD6F8F" w:rsidRPr="007D4E09">
        <w:rPr>
          <w:b/>
          <w:szCs w:val="24"/>
        </w:rPr>
        <w:t>CAL SWEEP</w:t>
      </w:r>
      <w:r w:rsidRPr="007D4E09">
        <w:rPr>
          <w:b/>
          <w:szCs w:val="24"/>
        </w:rPr>
        <w:t>ING CAPACITY METHOD OF SOME SYNTHETIC ANTIOXI</w:t>
      </w:r>
      <w:r w:rsidR="00DD6F8F" w:rsidRPr="007D4E09">
        <w:rPr>
          <w:b/>
          <w:szCs w:val="24"/>
        </w:rPr>
        <w:t xml:space="preserve">DANT </w:t>
      </w:r>
    </w:p>
    <w:p w:rsidR="00DD6F8F" w:rsidRDefault="00DD6F8F" w:rsidP="00DD6F8F">
      <w:pPr>
        <w:ind w:firstLine="0"/>
      </w:pPr>
    </w:p>
    <w:p w:rsidR="007D4E09" w:rsidRDefault="00DD6F8F" w:rsidP="007D4E09">
      <w:pPr>
        <w:ind w:firstLine="0"/>
        <w:rPr>
          <w:rFonts w:eastAsia="Times New Roman" w:cs="Times New Roman"/>
          <w:b/>
          <w:szCs w:val="24"/>
          <w:lang w:val="en-AU"/>
        </w:rPr>
      </w:pPr>
      <w:r>
        <w:rPr>
          <w:rFonts w:eastAsia="Times New Roman" w:cs="Times New Roman"/>
          <w:b/>
          <w:szCs w:val="24"/>
          <w:lang w:val="en-AU"/>
        </w:rPr>
        <w:t xml:space="preserve">Bardakçı Ö. Adnan Menderes University Health Sciences Institute of Pharmacology and Toxicology (Veterinary) M.Sc. Program, Aydın, 2017. </w:t>
      </w:r>
    </w:p>
    <w:p w:rsidR="002B5D9B" w:rsidRDefault="00F26562" w:rsidP="002B5D9B">
      <w:pPr>
        <w:ind w:firstLine="0"/>
        <w:rPr>
          <w:lang w:val="en-AU"/>
        </w:rPr>
      </w:pPr>
      <w:r>
        <w:rPr>
          <w:lang w:val="en-AU"/>
        </w:rPr>
        <w:t>Nowadays f</w:t>
      </w:r>
      <w:r w:rsidR="00DD6F8F">
        <w:rPr>
          <w:lang w:val="en-AU"/>
        </w:rPr>
        <w:t>ree radicals, o</w:t>
      </w:r>
      <w:r>
        <w:rPr>
          <w:lang w:val="en-AU"/>
        </w:rPr>
        <w:t>xidative stress and antioxidant have</w:t>
      </w:r>
      <w:r>
        <w:t xml:space="preserve"> </w:t>
      </w:r>
      <w:r w:rsidRPr="00F26562">
        <w:rPr>
          <w:lang w:val="en-AU"/>
        </w:rPr>
        <w:t>become one of the widely discussed</w:t>
      </w:r>
      <w:r>
        <w:rPr>
          <w:lang w:val="en-AU"/>
        </w:rPr>
        <w:t xml:space="preserve"> common topics</w:t>
      </w:r>
      <w:r w:rsidR="00DD6F8F">
        <w:rPr>
          <w:lang w:val="en-AU"/>
        </w:rPr>
        <w:t xml:space="preserve">. </w:t>
      </w:r>
      <w:r w:rsidR="006F5240">
        <w:rPr>
          <w:lang w:val="en-AU"/>
        </w:rPr>
        <w:t>Due to damage caused by oxidative stress in the live physiology</w:t>
      </w:r>
      <w:r w:rsidR="006F5240" w:rsidRPr="006F5240">
        <w:rPr>
          <w:lang w:val="en"/>
        </w:rPr>
        <w:t>, the interest in antioxidants has increased considerably in recent years.</w:t>
      </w:r>
      <w:r w:rsidR="001D67C4">
        <w:rPr>
          <w:lang w:val="en-AU"/>
        </w:rPr>
        <w:t xml:space="preserve"> </w:t>
      </w:r>
      <w:r w:rsidR="00DD6F8F">
        <w:rPr>
          <w:lang w:val="en-AU"/>
        </w:rPr>
        <w:t xml:space="preserve">There are </w:t>
      </w:r>
      <w:proofErr w:type="gramStart"/>
      <w:r w:rsidR="00DD6F8F">
        <w:rPr>
          <w:lang w:val="en-AU"/>
        </w:rPr>
        <w:t>various</w:t>
      </w:r>
      <w:proofErr w:type="gramEnd"/>
      <w:r w:rsidR="00DD6F8F">
        <w:rPr>
          <w:lang w:val="en-AU"/>
        </w:rPr>
        <w:t xml:space="preserve"> of methods of identification to determine and compare the antioxidant </w:t>
      </w:r>
      <w:r w:rsidR="001D67C4" w:rsidRPr="001D67C4">
        <w:rPr>
          <w:lang w:val="en"/>
        </w:rPr>
        <w:t>effectiveness</w:t>
      </w:r>
      <w:r w:rsidR="001D67C4">
        <w:t xml:space="preserve"> </w:t>
      </w:r>
      <w:r w:rsidR="00DD6F8F">
        <w:rPr>
          <w:lang w:val="en-AU"/>
        </w:rPr>
        <w:t xml:space="preserve">of antioxidants or consumed nutrients. The aim of this study </w:t>
      </w:r>
      <w:r w:rsidR="00D738BF">
        <w:rPr>
          <w:lang w:val="en-AU"/>
        </w:rPr>
        <w:t xml:space="preserve">is </w:t>
      </w:r>
      <w:r w:rsidR="00DD6F8F">
        <w:rPr>
          <w:lang w:val="en-AU"/>
        </w:rPr>
        <w:t>to identify and compare the antioxidant activities of some synthetic antioxidants with the 2</w:t>
      </w:r>
      <w:proofErr w:type="gramStart"/>
      <w:r w:rsidR="00DD6F8F">
        <w:rPr>
          <w:lang w:val="en-AU"/>
        </w:rPr>
        <w:t>,2</w:t>
      </w:r>
      <w:proofErr w:type="gramEnd"/>
      <w:r w:rsidR="00DD6F8F">
        <w:rPr>
          <w:lang w:val="en-AU"/>
        </w:rPr>
        <w:t>-diphenyl-1-picrylhydrazyl (DPPH) antioxidant capacity determination method.</w:t>
      </w:r>
      <w:r w:rsidR="002B5D9B" w:rsidRPr="002B5D9B">
        <w:rPr>
          <w:lang w:val="en-AU"/>
        </w:rPr>
        <w:t xml:space="preserve"> </w:t>
      </w:r>
    </w:p>
    <w:p w:rsidR="002B5D9B" w:rsidRDefault="00DD6F8F" w:rsidP="002B5D9B">
      <w:pPr>
        <w:ind w:firstLine="0"/>
        <w:rPr>
          <w:lang w:val="en-AU"/>
        </w:rPr>
      </w:pPr>
      <w:r>
        <w:rPr>
          <w:lang w:val="en-AU"/>
        </w:rPr>
        <w:t>For this purpose, vitamin C, trolox, quercetin, ellagic acid, curcumin, vitamin E, resveratrol and silymarin</w:t>
      </w:r>
      <w:r w:rsidR="00A812A3">
        <w:rPr>
          <w:lang w:val="en-AU"/>
        </w:rPr>
        <w:t xml:space="preserve"> were</w:t>
      </w:r>
      <w:r w:rsidR="002B5D9B">
        <w:rPr>
          <w:lang w:val="en-AU"/>
        </w:rPr>
        <w:t xml:space="preserve"> prepared</w:t>
      </w:r>
      <w:r w:rsidR="00A812A3">
        <w:t xml:space="preserve"> </w:t>
      </w:r>
      <w:r w:rsidR="002B5D9B">
        <w:rPr>
          <w:lang w:val="en-AU"/>
        </w:rPr>
        <w:t xml:space="preserve">at </w:t>
      </w:r>
      <w:r w:rsidR="00A812A3">
        <w:rPr>
          <w:lang w:val="en-AU"/>
        </w:rPr>
        <w:t>different concentrations (</w:t>
      </w:r>
      <w:r w:rsidR="002B5D9B">
        <w:rPr>
          <w:lang w:val="en-AU"/>
        </w:rPr>
        <w:t>0-400 μg / ml</w:t>
      </w:r>
      <w:r w:rsidR="00A812A3">
        <w:rPr>
          <w:lang w:val="en-AU"/>
        </w:rPr>
        <w:t>)</w:t>
      </w:r>
      <w:r w:rsidR="00547435">
        <w:rPr>
          <w:lang w:val="en-AU"/>
        </w:rPr>
        <w:t xml:space="preserve">. </w:t>
      </w:r>
      <w:r w:rsidR="00547435">
        <w:rPr>
          <w:lang w:val="en"/>
        </w:rPr>
        <w:t>D</w:t>
      </w:r>
      <w:r w:rsidR="00547435" w:rsidRPr="00547435">
        <w:rPr>
          <w:lang w:val="en"/>
        </w:rPr>
        <w:t>etermination</w:t>
      </w:r>
      <w:r w:rsidR="00547435">
        <w:rPr>
          <w:lang w:val="en"/>
        </w:rPr>
        <w:t xml:space="preserve"> of radical sweeping activities </w:t>
      </w:r>
      <w:r w:rsidR="00547435" w:rsidRPr="00547435">
        <w:rPr>
          <w:lang w:val="en"/>
        </w:rPr>
        <w:t>used the DPPH capacity determination method</w:t>
      </w:r>
      <w:r w:rsidR="00547435">
        <w:rPr>
          <w:lang w:val="en"/>
        </w:rPr>
        <w:t>.</w:t>
      </w:r>
    </w:p>
    <w:p w:rsidR="00547435" w:rsidRDefault="00DD6F8F" w:rsidP="00547435">
      <w:pPr>
        <w:ind w:firstLine="0"/>
        <w:rPr>
          <w:lang w:val="en-AU"/>
        </w:rPr>
      </w:pPr>
      <w:r>
        <w:rPr>
          <w:lang w:val="en-AU"/>
        </w:rPr>
        <w:t>EC50 values were calculated from the graphs plotted with % inhibition values of DPPH radical sca</w:t>
      </w:r>
      <w:r w:rsidR="00547435">
        <w:rPr>
          <w:lang w:val="en-AU"/>
        </w:rPr>
        <w:t>venging activities against diffe</w:t>
      </w:r>
      <w:r>
        <w:rPr>
          <w:lang w:val="en-AU"/>
        </w:rPr>
        <w:t>rent concentrations of antioxidant.</w:t>
      </w:r>
    </w:p>
    <w:p w:rsidR="00D70602" w:rsidRDefault="00547435" w:rsidP="00D70602">
      <w:pPr>
        <w:ind w:firstLine="0"/>
        <w:rPr>
          <w:lang w:val="en-AU"/>
        </w:rPr>
      </w:pPr>
      <w:r>
        <w:rPr>
          <w:lang w:val="en-AU"/>
        </w:rPr>
        <w:t>In the study v</w:t>
      </w:r>
      <w:r w:rsidR="00DD6F8F">
        <w:rPr>
          <w:lang w:val="en-AU"/>
        </w:rPr>
        <w:t>itamin C and trolox EC50 values used as standar</w:t>
      </w:r>
      <w:r>
        <w:rPr>
          <w:lang w:val="en-AU"/>
        </w:rPr>
        <w:t xml:space="preserve">d were determined </w:t>
      </w:r>
      <w:r w:rsidR="00DD6F8F">
        <w:rPr>
          <w:lang w:val="en-AU"/>
        </w:rPr>
        <w:t>1,697 μg / ml and 1,729 μg / ml</w:t>
      </w:r>
      <w:r w:rsidR="00EC2454">
        <w:rPr>
          <w:lang w:val="en-AU"/>
        </w:rPr>
        <w:t xml:space="preserve">, </w:t>
      </w:r>
      <w:r>
        <w:rPr>
          <w:lang w:val="en-AU"/>
        </w:rPr>
        <w:t>respectively</w:t>
      </w:r>
      <w:r w:rsidR="00DD6F8F">
        <w:rPr>
          <w:lang w:val="en-AU"/>
        </w:rPr>
        <w:t xml:space="preserve">. </w:t>
      </w:r>
      <w:r w:rsidR="000B16BD" w:rsidRPr="000B16BD">
        <w:t>When compared to standard</w:t>
      </w:r>
      <w:r w:rsidR="000B16BD">
        <w:rPr>
          <w:lang w:val="en-AU"/>
        </w:rPr>
        <w:t xml:space="preserve">s, </w:t>
      </w:r>
      <w:r w:rsidR="00DD6F8F">
        <w:rPr>
          <w:lang w:val="en-AU"/>
        </w:rPr>
        <w:t xml:space="preserve">the lowest antioxidant scavenging activity </w:t>
      </w:r>
      <w:r w:rsidR="000B16BD">
        <w:rPr>
          <w:lang w:val="en-AU"/>
        </w:rPr>
        <w:t>was fo</w:t>
      </w:r>
      <w:r w:rsidR="00DD6F8F">
        <w:rPr>
          <w:lang w:val="en-AU"/>
        </w:rPr>
        <w:t xml:space="preserve">und to be </w:t>
      </w:r>
      <w:r w:rsidR="009A0611" w:rsidRPr="009A0611">
        <w:rPr>
          <w:lang w:val="en-AU"/>
        </w:rPr>
        <w:t>silymarin</w:t>
      </w:r>
      <w:r w:rsidR="00DD6F8F">
        <w:rPr>
          <w:lang w:val="en-AU"/>
        </w:rPr>
        <w:t xml:space="preserve"> (EC50 = 7,812 μg / ml)  and the highest antioxidant scavenging activity was determined quarsetin (EC50 = 1,722 μg / ml).</w:t>
      </w:r>
    </w:p>
    <w:p w:rsidR="00D70602" w:rsidRDefault="00D70602" w:rsidP="00D70602">
      <w:pPr>
        <w:ind w:firstLine="0"/>
        <w:rPr>
          <w:lang w:val="en-AU"/>
        </w:rPr>
      </w:pPr>
      <w:r>
        <w:rPr>
          <w:lang w:val="en-AU"/>
        </w:rPr>
        <w:t>I</w:t>
      </w:r>
      <w:r w:rsidRPr="00D70602">
        <w:rPr>
          <w:lang w:val="en-AU"/>
        </w:rPr>
        <w:t>n the li</w:t>
      </w:r>
      <w:r w:rsidR="00455CDF">
        <w:rPr>
          <w:lang w:val="en-AU"/>
        </w:rPr>
        <w:t xml:space="preserve">ght of these results </w:t>
      </w:r>
      <w:r w:rsidR="00DD6F8F">
        <w:rPr>
          <w:lang w:val="en-AU"/>
        </w:rPr>
        <w:t>obtained, antioxidant capacities should be taken into consideration in the selection of commonly used synthetic antioxidants in animal studies</w:t>
      </w:r>
      <w:r w:rsidR="00455CDF">
        <w:rPr>
          <w:lang w:val="en-AU"/>
        </w:rPr>
        <w:t>. T</w:t>
      </w:r>
      <w:r w:rsidR="00DD6F8F">
        <w:rPr>
          <w:lang w:val="en-AU"/>
        </w:rPr>
        <w:t>he antioxidant capacity determination methods should be chosen according to the substance to be investigated.</w:t>
      </w:r>
    </w:p>
    <w:p w:rsidR="00455CDF" w:rsidRDefault="00455CDF" w:rsidP="00D70602">
      <w:pPr>
        <w:ind w:firstLine="0"/>
        <w:rPr>
          <w:lang w:val="en-AU"/>
        </w:rPr>
      </w:pPr>
    </w:p>
    <w:p w:rsidR="00DD6F8F" w:rsidRDefault="00DD6F8F" w:rsidP="00D70602">
      <w:pPr>
        <w:ind w:firstLine="0"/>
        <w:rPr>
          <w:lang w:val="en-AU"/>
        </w:rPr>
      </w:pPr>
      <w:r>
        <w:rPr>
          <w:b/>
          <w:lang w:val="en-AU"/>
        </w:rPr>
        <w:t>Key words:</w:t>
      </w:r>
      <w:r>
        <w:rPr>
          <w:lang w:val="en-AU"/>
        </w:rPr>
        <w:t xml:space="preserve"> 2</w:t>
      </w:r>
      <w:proofErr w:type="gramStart"/>
      <w:r>
        <w:rPr>
          <w:lang w:val="en-AU"/>
        </w:rPr>
        <w:t>,2</w:t>
      </w:r>
      <w:proofErr w:type="gramEnd"/>
      <w:r>
        <w:rPr>
          <w:lang w:val="en-AU"/>
        </w:rPr>
        <w:t>-diphenyl-1-picrylhydrazyl (DPPH), antioxidant activity, some synthetic antioxidants.</w:t>
      </w:r>
    </w:p>
    <w:p w:rsidR="008C1525" w:rsidRDefault="008C1525" w:rsidP="00BB3BE3">
      <w:pPr>
        <w:pStyle w:val="Balk1"/>
        <w:ind w:firstLine="0"/>
        <w:sectPr w:rsidR="008C1525" w:rsidSect="008C1525">
          <w:footerReference w:type="default" r:id="rId9"/>
          <w:pgSz w:w="11906" w:h="16838"/>
          <w:pgMar w:top="1418" w:right="1134" w:bottom="1418" w:left="1701" w:header="709" w:footer="709" w:gutter="0"/>
          <w:pgNumType w:fmt="lowerRoman" w:start="1"/>
          <w:cols w:space="708"/>
          <w:docGrid w:linePitch="360"/>
        </w:sectPr>
      </w:pPr>
    </w:p>
    <w:p w:rsidR="00291BE2" w:rsidRPr="00E07827" w:rsidRDefault="00BB3BE3" w:rsidP="00BB3BE3">
      <w:pPr>
        <w:pStyle w:val="Balk1"/>
        <w:ind w:firstLine="0"/>
      </w:pPr>
      <w:bookmarkStart w:id="32" w:name="_Toc488176620"/>
      <w:bookmarkStart w:id="33" w:name="_Toc489351806"/>
      <w:r w:rsidRPr="00E07827">
        <w:lastRenderedPageBreak/>
        <w:t>1. GİR</w:t>
      </w:r>
      <w:bookmarkStart w:id="34" w:name="_GoBack"/>
      <w:bookmarkEnd w:id="34"/>
      <w:r w:rsidRPr="00E07827">
        <w:t>İŞ</w:t>
      </w:r>
      <w:bookmarkEnd w:id="32"/>
      <w:bookmarkEnd w:id="33"/>
    </w:p>
    <w:p w:rsidR="00BB3BE3" w:rsidRDefault="00BB3BE3" w:rsidP="009A291C"/>
    <w:p w:rsidR="00BB3BE3" w:rsidRDefault="00BB3BE3" w:rsidP="009A291C"/>
    <w:p w:rsidR="009A291C" w:rsidRPr="00E07827" w:rsidRDefault="00291BE2" w:rsidP="009A291C">
      <w:pPr>
        <w:rPr>
          <w:rFonts w:cs="Times New Roman"/>
          <w:szCs w:val="24"/>
        </w:rPr>
      </w:pPr>
      <w:r w:rsidRPr="00E07827">
        <w:t xml:space="preserve">Serbest radikaller, </w:t>
      </w:r>
      <w:r w:rsidR="008A574C">
        <w:t>oksidatif stres ve antioksidan yaygın olarak tartış</w:t>
      </w:r>
      <w:r w:rsidR="00CE5520">
        <w:t>ı</w:t>
      </w:r>
      <w:r w:rsidR="008A574C">
        <w:t>lan konular</w:t>
      </w:r>
      <w:r w:rsidR="00C50130">
        <w:t>dır</w:t>
      </w:r>
      <w:r w:rsidRPr="00E07827">
        <w:t>.</w:t>
      </w:r>
      <w:r w:rsidR="00D23DA8" w:rsidRPr="00E07827">
        <w:t xml:space="preserve"> Dış orbitallerinde eşleşmemiş elektron bulunduran ve oldukça reaktif olan atom ya da moleküllere serbest radikal adı verilmektedir. </w:t>
      </w:r>
      <w:r w:rsidR="008A574C">
        <w:t>Serbest radikaller, y</w:t>
      </w:r>
      <w:r w:rsidR="00D23DA8" w:rsidRPr="00E07827">
        <w:t>aşamsal faaliyetler sırasında organizmanın metabolizması veya solunum</w:t>
      </w:r>
      <w:r w:rsidR="008A574C">
        <w:t xml:space="preserve"> ve</w:t>
      </w:r>
      <w:r w:rsidR="00D23DA8" w:rsidRPr="00E07827">
        <w:t xml:space="preserve"> enzim reaksiyonları </w:t>
      </w:r>
      <w:r w:rsidR="00C50130">
        <w:t>(</w:t>
      </w:r>
      <w:r w:rsidR="00C50130">
        <w:rPr>
          <w:i/>
        </w:rPr>
        <w:t xml:space="preserve">ksantin oksidaz, flavoprotein </w:t>
      </w:r>
      <w:r w:rsidR="00C50130" w:rsidRPr="00C50130">
        <w:rPr>
          <w:i/>
        </w:rPr>
        <w:t>dehidrogenaz</w:t>
      </w:r>
      <w:r w:rsidR="00C50130">
        <w:t xml:space="preserve">) </w:t>
      </w:r>
      <w:r w:rsidR="00D23DA8" w:rsidRPr="00C50130">
        <w:t>gibi</w:t>
      </w:r>
      <w:r w:rsidR="00D23DA8" w:rsidRPr="00E07827">
        <w:t xml:space="preserve"> endojen kaynaklar ile hava kirliliği, </w:t>
      </w:r>
      <w:r w:rsidR="00C50130">
        <w:t>ultraviyole</w:t>
      </w:r>
      <w:r w:rsidR="00D23DA8" w:rsidRPr="00E07827">
        <w:t xml:space="preserve"> ışınlar, sigara dumanı</w:t>
      </w:r>
      <w:r w:rsidR="008A574C">
        <w:t>, ilaçlar</w:t>
      </w:r>
      <w:r w:rsidR="00C50130">
        <w:t xml:space="preserve"> (miktoksinler, pestisidler)</w:t>
      </w:r>
      <w:r w:rsidR="00D23DA8" w:rsidRPr="00E07827">
        <w:t xml:space="preserve"> gibi ekzojen kaynaklarla</w:t>
      </w:r>
      <w:r w:rsidR="00A008E7">
        <w:t xml:space="preserve"> da</w:t>
      </w:r>
      <w:r w:rsidR="00D23DA8" w:rsidRPr="00E07827">
        <w:t xml:space="preserve"> meydana gelmektedirler </w:t>
      </w:r>
      <w:r w:rsidR="009A291C" w:rsidRPr="00E07827">
        <w:rPr>
          <w:rFonts w:cs="Times New Roman"/>
          <w:szCs w:val="24"/>
        </w:rPr>
        <w:t>(Akkuş, 1995).</w:t>
      </w:r>
    </w:p>
    <w:p w:rsidR="00E605F9" w:rsidRPr="00E07827" w:rsidRDefault="008A574C" w:rsidP="004B4F65">
      <w:r>
        <w:t>Serbest radikaller</w:t>
      </w:r>
      <w:r w:rsidR="00A008E7">
        <w:t>;</w:t>
      </w:r>
      <w:r>
        <w:t xml:space="preserve"> lipidler, </w:t>
      </w:r>
      <w:r w:rsidR="00E605F9" w:rsidRPr="00E07827">
        <w:t>membranlar,</w:t>
      </w:r>
      <w:r>
        <w:t xml:space="preserve"> proteinler ve nükleik asitler</w:t>
      </w:r>
      <w:r w:rsidR="00E605F9" w:rsidRPr="00E07827">
        <w:t xml:space="preserve"> </w:t>
      </w:r>
      <w:proofErr w:type="gramStart"/>
      <w:r w:rsidR="00E605F9" w:rsidRPr="00E07827">
        <w:t>dahil</w:t>
      </w:r>
      <w:proofErr w:type="gramEnd"/>
      <w:r w:rsidR="00E605F9" w:rsidRPr="00E07827">
        <w:t xml:space="preserve"> olmak üzere hücre yapılarına zarar </w:t>
      </w:r>
      <w:r>
        <w:t>verirler</w:t>
      </w:r>
      <w:r w:rsidR="00E605F9" w:rsidRPr="00E07827">
        <w:t xml:space="preserve"> (Valko ve ark, 2006). </w:t>
      </w:r>
      <w:r>
        <w:t>R</w:t>
      </w:r>
      <w:r w:rsidR="00E605F9" w:rsidRPr="00E07827">
        <w:t xml:space="preserve">adikallerin saldırısı sonucunda hücre meydana gelen tahribat oksidatif </w:t>
      </w:r>
      <w:r w:rsidR="00112797" w:rsidRPr="00E07827">
        <w:t xml:space="preserve">hasar </w:t>
      </w:r>
      <w:r w:rsidR="00E605F9" w:rsidRPr="00E07827">
        <w:t xml:space="preserve">olarak tanımlanır </w:t>
      </w:r>
      <w:r w:rsidR="009A291C" w:rsidRPr="00E07827">
        <w:t xml:space="preserve">(Ardağ, </w:t>
      </w:r>
      <w:r w:rsidR="00E605F9" w:rsidRPr="00E07827">
        <w:t>2008).</w:t>
      </w:r>
    </w:p>
    <w:p w:rsidR="00E67B64" w:rsidRPr="00E07827" w:rsidRDefault="00112797" w:rsidP="0034788A">
      <w:r w:rsidRPr="00E07827">
        <w:t xml:space="preserve">Oksidatif stres </w:t>
      </w:r>
      <w:r w:rsidR="009A291C" w:rsidRPr="00E07827">
        <w:t xml:space="preserve">bütün </w:t>
      </w:r>
      <w:r w:rsidRPr="00E07827">
        <w:t xml:space="preserve">canlılarda </w:t>
      </w:r>
      <w:r w:rsidR="009A291C" w:rsidRPr="00E07827">
        <w:t>meydana gelebilmektedir.</w:t>
      </w:r>
      <w:r w:rsidRPr="00E07827">
        <w:t xml:space="preserve"> </w:t>
      </w:r>
      <w:r w:rsidR="008A574C">
        <w:t>Oksidatif stresin i</w:t>
      </w:r>
      <w:r w:rsidRPr="00E07827">
        <w:t>nsanlarda</w:t>
      </w:r>
      <w:r w:rsidR="009A291C" w:rsidRPr="00E07827">
        <w:t>ki</w:t>
      </w:r>
      <w:r w:rsidRPr="00E07827">
        <w:t xml:space="preserve"> </w:t>
      </w:r>
      <w:r w:rsidR="00E67B64" w:rsidRPr="00E07827">
        <w:t>nörodejeneratif hastalıklar</w:t>
      </w:r>
      <w:r w:rsidR="008A574C">
        <w:t>dan olan Alzheimer ve Parkinson</w:t>
      </w:r>
      <w:r w:rsidR="00E67B64" w:rsidRPr="00E07827">
        <w:t>,</w:t>
      </w:r>
      <w:r w:rsidR="00A008E7">
        <w:t xml:space="preserve"> hipertansiyon, dislipidemi, arte</w:t>
      </w:r>
      <w:r w:rsidR="0034788A" w:rsidRPr="00E07827">
        <w:t xml:space="preserve">roskleroz, miyokardiyal </w:t>
      </w:r>
      <w:proofErr w:type="gramStart"/>
      <w:r w:rsidR="0034788A" w:rsidRPr="00E07827">
        <w:t>enfeksiyon</w:t>
      </w:r>
      <w:proofErr w:type="gramEnd"/>
      <w:r w:rsidR="00AD1E18">
        <w:t xml:space="preserve">, </w:t>
      </w:r>
      <w:r w:rsidR="0034788A" w:rsidRPr="00E07827">
        <w:t>obezite, ürolithiasis, astım, pulmuner fibrosis, katarakt, sistemik lupus eritromatozu</w:t>
      </w:r>
      <w:r w:rsidR="008A574C">
        <w:t xml:space="preserve"> ve</w:t>
      </w:r>
      <w:r w:rsidR="00A008E7">
        <w:t xml:space="preserve"> tala</w:t>
      </w:r>
      <w:r w:rsidR="0034788A" w:rsidRPr="00E07827">
        <w:t>semi</w:t>
      </w:r>
      <w:r w:rsidR="008A574C">
        <w:t>nin</w:t>
      </w:r>
      <w:r w:rsidR="0034788A" w:rsidRPr="00E07827">
        <w:t xml:space="preserve"> patogenezinde ve gelişiminde önemli bir rol oynadığını bilinmektedir (Rahman ve ark, 2012).</w:t>
      </w:r>
    </w:p>
    <w:p w:rsidR="00E605F9" w:rsidRPr="00E07827" w:rsidRDefault="00E605F9" w:rsidP="00E605F9">
      <w:r w:rsidRPr="00E07827">
        <w:t xml:space="preserve">Serbest radikallerin giderilmesi için </w:t>
      </w:r>
      <w:r w:rsidR="00112797" w:rsidRPr="00E07827">
        <w:t xml:space="preserve">organizmada </w:t>
      </w:r>
      <w:r w:rsidRPr="00E07827">
        <w:t xml:space="preserve">enzimatik ve enzimatik olmayan koruma mekanizmaları </w:t>
      </w:r>
      <w:r w:rsidR="00112797" w:rsidRPr="00E07827">
        <w:t>bulunmaktadır</w:t>
      </w:r>
      <w:r w:rsidRPr="00E07827">
        <w:t xml:space="preserve">. Bu mekanizmaların en önemlilerini </w:t>
      </w:r>
      <w:r w:rsidR="006D61F6">
        <w:rPr>
          <w:i/>
        </w:rPr>
        <w:t>sü</w:t>
      </w:r>
      <w:r w:rsidR="008A574C" w:rsidRPr="008A574C">
        <w:rPr>
          <w:i/>
        </w:rPr>
        <w:t>peroksit dismutaz</w:t>
      </w:r>
      <w:r w:rsidR="00830C29">
        <w:rPr>
          <w:i/>
        </w:rPr>
        <w:t xml:space="preserve"> </w:t>
      </w:r>
      <w:r w:rsidR="00830C29" w:rsidRPr="00E07827">
        <w:t>(SOD)</w:t>
      </w:r>
      <w:r w:rsidRPr="00E07827">
        <w:t xml:space="preserve">, </w:t>
      </w:r>
      <w:r w:rsidR="008A574C" w:rsidRPr="008A574C">
        <w:rPr>
          <w:i/>
        </w:rPr>
        <w:t>glutatyon</w:t>
      </w:r>
      <w:r w:rsidR="00AD1E18">
        <w:t xml:space="preserve"> (GSH)</w:t>
      </w:r>
      <w:r w:rsidRPr="00E07827">
        <w:t xml:space="preserve">, </w:t>
      </w:r>
      <w:r w:rsidR="008A574C" w:rsidRPr="008A574C">
        <w:rPr>
          <w:i/>
        </w:rPr>
        <w:t>glutatyon</w:t>
      </w:r>
      <w:r w:rsidRPr="00E07827">
        <w:t xml:space="preserve"> </w:t>
      </w:r>
      <w:r w:rsidRPr="008A574C">
        <w:rPr>
          <w:i/>
        </w:rPr>
        <w:t>peroksidazlar</w:t>
      </w:r>
      <w:r w:rsidR="00AD1E18">
        <w:rPr>
          <w:i/>
        </w:rPr>
        <w:t xml:space="preserve"> </w:t>
      </w:r>
      <w:r w:rsidR="00AD1E18">
        <w:t>(GSH-Px)</w:t>
      </w:r>
      <w:r w:rsidRPr="00E07827">
        <w:t xml:space="preserve">, </w:t>
      </w:r>
      <w:r w:rsidRPr="008A574C">
        <w:rPr>
          <w:i/>
        </w:rPr>
        <w:t>glutatyon redüktaz</w:t>
      </w:r>
      <w:r w:rsidR="00AD1E18">
        <w:t xml:space="preserve"> (GSSG-R)</w:t>
      </w:r>
      <w:r w:rsidRPr="00E07827">
        <w:t xml:space="preserve">, </w:t>
      </w:r>
      <w:r w:rsidRPr="008A574C">
        <w:rPr>
          <w:i/>
        </w:rPr>
        <w:t>katalaz</w:t>
      </w:r>
      <w:r w:rsidR="00AD1E18">
        <w:t xml:space="preserve"> (CAT)</w:t>
      </w:r>
      <w:r w:rsidRPr="00E07827">
        <w:t xml:space="preserve"> ve antioksidan besinler oluşturmaktadır</w:t>
      </w:r>
      <w:r w:rsidR="00112797" w:rsidRPr="00E07827">
        <w:t xml:space="preserve">. </w:t>
      </w:r>
      <w:r w:rsidR="00A008E7">
        <w:t>Bir başka dey</w:t>
      </w:r>
      <w:r w:rsidR="008A574C" w:rsidRPr="00E07827">
        <w:t xml:space="preserve">işle </w:t>
      </w:r>
      <w:r w:rsidR="008A574C">
        <w:t>o</w:t>
      </w:r>
      <w:r w:rsidR="00112797" w:rsidRPr="00E07827">
        <w:t>ksidatif hasar</w:t>
      </w:r>
      <w:r w:rsidR="008A574C">
        <w:t>,</w:t>
      </w:r>
      <w:r w:rsidR="00112797" w:rsidRPr="00E07827">
        <w:t xml:space="preserve"> bu mekanizmalara karşı vücutta oluşan serbest radikall</w:t>
      </w:r>
      <w:r w:rsidR="00B87160">
        <w:t xml:space="preserve">erin ağır basması sonucu oluşur </w:t>
      </w:r>
      <w:r w:rsidR="00112797" w:rsidRPr="00E07827">
        <w:t>(Fang ve ark, 2002).</w:t>
      </w:r>
    </w:p>
    <w:p w:rsidR="001047D8" w:rsidRPr="00E07827" w:rsidRDefault="00112797" w:rsidP="001047D8">
      <w:r w:rsidRPr="00E07827">
        <w:t>Canlı fizyolojisinde oksidatif stresin</w:t>
      </w:r>
      <w:r w:rsidR="008A574C">
        <w:t xml:space="preserve"> meydana getirdiği hasar</w:t>
      </w:r>
      <w:r w:rsidRPr="00E07827">
        <w:t xml:space="preserve"> sebebiyle son yıllarda antioksidanlara olan ilgi oldukça artmıştır. Antioksidanların </w:t>
      </w:r>
      <w:r w:rsidR="008A574C">
        <w:t>veya</w:t>
      </w:r>
      <w:r w:rsidRPr="00E07827">
        <w:t xml:space="preserve"> tüketilen besin maddelerinin</w:t>
      </w:r>
      <w:r w:rsidR="008A574C">
        <w:t xml:space="preserve"> ne kadar antioksidan etkili</w:t>
      </w:r>
      <w:r w:rsidRPr="00E07827">
        <w:t xml:space="preserve"> olduğunu </w:t>
      </w:r>
      <w:r w:rsidR="008A574C">
        <w:t>belirlemek ve karşılaştırmak</w:t>
      </w:r>
      <w:r w:rsidRPr="00E07827">
        <w:t xml:space="preserve"> için çeşitli tayin yöntemleri mevcuttur (Prior ve ark, 2005). </w:t>
      </w:r>
      <w:r w:rsidR="001047D8" w:rsidRPr="00E07827">
        <w:t xml:space="preserve"> Bu amaçla kullanılan yöntemlerden biri 2,2-difenil-1-pikrilhidrazil (DPPH) antioksidan kapasite tayin yöntemidir. </w:t>
      </w:r>
    </w:p>
    <w:p w:rsidR="001047D8" w:rsidRPr="00E07827" w:rsidRDefault="001047D8" w:rsidP="001047D8">
      <w:r w:rsidRPr="00E07827">
        <w:t xml:space="preserve">Antioksidan etki aktivitesinin araştırıldığı </w:t>
      </w:r>
      <w:r w:rsidR="008A574C" w:rsidRPr="008A574C">
        <w:rPr>
          <w:i/>
        </w:rPr>
        <w:t>in vivo</w:t>
      </w:r>
      <w:r w:rsidR="008A574C">
        <w:t xml:space="preserve"> ve </w:t>
      </w:r>
      <w:r w:rsidR="008A574C" w:rsidRPr="008A574C">
        <w:rPr>
          <w:i/>
        </w:rPr>
        <w:t>in vitro</w:t>
      </w:r>
      <w:r w:rsidRPr="00E07827">
        <w:t xml:space="preserve"> çalışmalarda kullanılan antioksidanlar üretici firmalar tarafından genellikle sentetik hazırlanan maddelerdir. Dolaysıyla doğal </w:t>
      </w:r>
      <w:r w:rsidR="008A574C">
        <w:t xml:space="preserve">yollarla elde edilen </w:t>
      </w:r>
      <w:r w:rsidRPr="00E07827">
        <w:t xml:space="preserve">antioksidanların bu tip çalışmalarda kullanımı seyrektir. </w:t>
      </w:r>
      <w:r w:rsidR="008A574C">
        <w:t xml:space="preserve">Bu çalışmanın amacı </w:t>
      </w:r>
      <w:r w:rsidRPr="00E07827">
        <w:t>bazı sentetik antioksid</w:t>
      </w:r>
      <w:r w:rsidR="008A574C">
        <w:t xml:space="preserve">anların antioksidan aktivitelerini belirlemek ve </w:t>
      </w:r>
      <w:r w:rsidR="008A574C">
        <w:lastRenderedPageBreak/>
        <w:t>karşılaştırmaktır</w:t>
      </w:r>
      <w:r w:rsidR="00AD1E18">
        <w:t>. Elde edilecek sonuçlar ile</w:t>
      </w:r>
      <w:r w:rsidRPr="00E07827">
        <w:t xml:space="preserve"> hayvan deneyi çalışmalarında tercih edilen ve sık kullanılan</w:t>
      </w:r>
      <w:r w:rsidR="00AD1E18">
        <w:t xml:space="preserve"> bazı </w:t>
      </w:r>
      <w:r w:rsidRPr="00E07827">
        <w:t xml:space="preserve">sentetik antioksidanların antioksidan aktivitelerine ışık tutması ve deneysel çalışmalara </w:t>
      </w:r>
      <w:r w:rsidR="00EC2C5A">
        <w:t>katkı</w:t>
      </w:r>
      <w:r w:rsidRPr="00E07827">
        <w:t xml:space="preserve"> sağlaması amaçlanmıştır.</w:t>
      </w:r>
    </w:p>
    <w:p w:rsidR="001047D8" w:rsidRPr="00E07827" w:rsidRDefault="001047D8" w:rsidP="001047D8"/>
    <w:p w:rsidR="00D23DA8" w:rsidRPr="00E07827" w:rsidRDefault="00D23DA8" w:rsidP="00291BE2"/>
    <w:p w:rsidR="00D23DA8" w:rsidRPr="00E07827" w:rsidRDefault="00D23DA8" w:rsidP="00291BE2"/>
    <w:p w:rsidR="00D23DA8" w:rsidRPr="00E07827" w:rsidRDefault="00D23DA8" w:rsidP="00291BE2"/>
    <w:p w:rsidR="00D23DA8" w:rsidRPr="00E07827" w:rsidRDefault="00D23DA8" w:rsidP="00291BE2"/>
    <w:p w:rsidR="00D23DA8" w:rsidRPr="00E07827" w:rsidRDefault="00D23DA8" w:rsidP="00291BE2"/>
    <w:p w:rsidR="00D23DA8" w:rsidRPr="00E07827" w:rsidRDefault="00D23DA8" w:rsidP="00291BE2"/>
    <w:p w:rsidR="00D23DA8" w:rsidRPr="00E07827" w:rsidRDefault="00D23DA8" w:rsidP="00291BE2"/>
    <w:p w:rsidR="00D23DA8" w:rsidRPr="00E07827" w:rsidRDefault="00D23DA8" w:rsidP="00291BE2"/>
    <w:p w:rsidR="00EE4C13" w:rsidRPr="00E07827" w:rsidRDefault="00EE4C13" w:rsidP="00291BE2">
      <w:pPr>
        <w:rPr>
          <w:rFonts w:eastAsiaTheme="majorEastAsia" w:cstheme="majorBidi"/>
          <w:b/>
          <w:bCs/>
          <w:sz w:val="28"/>
          <w:szCs w:val="28"/>
        </w:rPr>
      </w:pPr>
      <w:r w:rsidRPr="00E07827">
        <w:br w:type="page"/>
      </w:r>
    </w:p>
    <w:p w:rsidR="00DB0297" w:rsidRPr="00E07827" w:rsidRDefault="00340B24" w:rsidP="00DC02CA">
      <w:pPr>
        <w:pStyle w:val="Balk1"/>
        <w:ind w:firstLine="0"/>
      </w:pPr>
      <w:bookmarkStart w:id="35" w:name="_Toc488004475"/>
      <w:bookmarkStart w:id="36" w:name="_Toc488176621"/>
      <w:bookmarkStart w:id="37" w:name="_Toc489351807"/>
      <w:r w:rsidRPr="00E07827">
        <w:lastRenderedPageBreak/>
        <w:t>2.</w:t>
      </w:r>
      <w:r w:rsidR="007E4AAF" w:rsidRPr="00E07827">
        <w:t xml:space="preserve"> </w:t>
      </w:r>
      <w:r w:rsidRPr="00E07827">
        <w:t>GENEL BİLGİLER</w:t>
      </w:r>
      <w:bookmarkEnd w:id="1"/>
      <w:bookmarkEnd w:id="2"/>
      <w:bookmarkEnd w:id="35"/>
      <w:bookmarkEnd w:id="36"/>
      <w:bookmarkEnd w:id="37"/>
    </w:p>
    <w:p w:rsidR="00DB0297" w:rsidRPr="00E07827" w:rsidRDefault="00DB0297" w:rsidP="00DB0297"/>
    <w:p w:rsidR="00DB0297" w:rsidRPr="00E07827" w:rsidRDefault="00DB0297" w:rsidP="00DB0297"/>
    <w:p w:rsidR="00CE4806" w:rsidRPr="00E07827" w:rsidRDefault="00DB0297" w:rsidP="00DB0297">
      <w:pPr>
        <w:pStyle w:val="Balk2"/>
      </w:pPr>
      <w:bookmarkStart w:id="38" w:name="_Toc482344491"/>
      <w:bookmarkStart w:id="39" w:name="_Toc486288767"/>
      <w:bookmarkStart w:id="40" w:name="_Toc488004476"/>
      <w:bookmarkStart w:id="41" w:name="_Toc488176622"/>
      <w:bookmarkStart w:id="42" w:name="_Toc489351808"/>
      <w:r w:rsidRPr="00E07827">
        <w:t>2</w:t>
      </w:r>
      <w:r w:rsidR="007E5706" w:rsidRPr="00E07827">
        <w:t>.1.</w:t>
      </w:r>
      <w:r w:rsidR="007E4AAF" w:rsidRPr="00E07827">
        <w:t xml:space="preserve"> </w:t>
      </w:r>
      <w:r w:rsidR="00340B24" w:rsidRPr="00E07827">
        <w:t>Serbest Radikaller</w:t>
      </w:r>
      <w:bookmarkEnd w:id="38"/>
      <w:bookmarkEnd w:id="39"/>
      <w:bookmarkEnd w:id="40"/>
      <w:bookmarkEnd w:id="41"/>
      <w:bookmarkEnd w:id="42"/>
    </w:p>
    <w:p w:rsidR="00DB0297" w:rsidRPr="00E07827" w:rsidRDefault="00DB0297" w:rsidP="00DB0297"/>
    <w:p w:rsidR="00842923" w:rsidRDefault="00E3367F" w:rsidP="00CC6D21">
      <w:pPr>
        <w:rPr>
          <w:rFonts w:cs="Times New Roman"/>
          <w:szCs w:val="24"/>
        </w:rPr>
      </w:pPr>
      <w:r w:rsidRPr="00E07827">
        <w:rPr>
          <w:rFonts w:cs="Times New Roman"/>
          <w:szCs w:val="24"/>
        </w:rPr>
        <w:t>Canlının yaşamını sürdürdüğü çevrede bulunan çeşitli fiziksel etkenler ile fizyolojik ya</w:t>
      </w:r>
      <w:r w:rsidR="00D0306E">
        <w:rPr>
          <w:rFonts w:cs="Times New Roman"/>
          <w:szCs w:val="24"/>
        </w:rPr>
        <w:t xml:space="preserve"> </w:t>
      </w:r>
      <w:r w:rsidRPr="00E07827">
        <w:rPr>
          <w:rFonts w:cs="Times New Roman"/>
          <w:szCs w:val="24"/>
        </w:rPr>
        <w:t>da patolojik reaksiyonlar nedeniyle devamlı bir rad</w:t>
      </w:r>
      <w:r w:rsidR="00612B6B">
        <w:rPr>
          <w:rFonts w:cs="Times New Roman"/>
          <w:szCs w:val="24"/>
        </w:rPr>
        <w:t xml:space="preserve">ikal yapımı söz konusudur </w:t>
      </w:r>
      <w:r w:rsidR="00221974" w:rsidRPr="00E07827">
        <w:rPr>
          <w:rFonts w:cs="Times New Roman"/>
          <w:szCs w:val="24"/>
        </w:rPr>
        <w:t>(</w:t>
      </w:r>
      <w:r w:rsidR="00D0306E" w:rsidRPr="00E07827">
        <w:rPr>
          <w:rFonts w:cs="Times New Roman"/>
          <w:szCs w:val="24"/>
        </w:rPr>
        <w:t xml:space="preserve">Delibaş ve Özcankaya, </w:t>
      </w:r>
      <w:r w:rsidR="00D0306E">
        <w:rPr>
          <w:rFonts w:cs="Times New Roman"/>
          <w:szCs w:val="24"/>
        </w:rPr>
        <w:t xml:space="preserve">1995; </w:t>
      </w:r>
      <w:r w:rsidR="00221974" w:rsidRPr="00E07827">
        <w:rPr>
          <w:rFonts w:cs="Times New Roman"/>
          <w:szCs w:val="24"/>
        </w:rPr>
        <w:t>Kılınç ve Kıl</w:t>
      </w:r>
      <w:r w:rsidR="00D0306E">
        <w:rPr>
          <w:rFonts w:cs="Times New Roman"/>
          <w:szCs w:val="24"/>
        </w:rPr>
        <w:t>ınç, 2002</w:t>
      </w:r>
      <w:r w:rsidR="00221974" w:rsidRPr="00E07827">
        <w:rPr>
          <w:rFonts w:cs="Times New Roman"/>
          <w:szCs w:val="24"/>
        </w:rPr>
        <w:t>)</w:t>
      </w:r>
      <w:r w:rsidRPr="00E07827">
        <w:rPr>
          <w:rFonts w:cs="Times New Roman"/>
          <w:szCs w:val="24"/>
        </w:rPr>
        <w:t>. Hücresel boyutta da yüksek miktar ve çeşi</w:t>
      </w:r>
      <w:r w:rsidR="00B71515" w:rsidRPr="00E07827">
        <w:rPr>
          <w:rFonts w:cs="Times New Roman"/>
          <w:szCs w:val="24"/>
        </w:rPr>
        <w:t>tlilikte radikaller üretilmekte</w:t>
      </w:r>
      <w:r w:rsidR="00D0306E">
        <w:rPr>
          <w:rFonts w:cs="Times New Roman"/>
          <w:szCs w:val="24"/>
        </w:rPr>
        <w:t xml:space="preserve"> olup</w:t>
      </w:r>
      <w:r w:rsidR="00B71515" w:rsidRPr="00E07827">
        <w:rPr>
          <w:rFonts w:cs="Times New Roman"/>
          <w:szCs w:val="24"/>
        </w:rPr>
        <w:t xml:space="preserve"> eşleşmemiş elektronun</w:t>
      </w:r>
      <w:r w:rsidR="004C367F" w:rsidRPr="00E07827">
        <w:rPr>
          <w:rFonts w:cs="Times New Roman"/>
          <w:szCs w:val="24"/>
        </w:rPr>
        <w:t>u</w:t>
      </w:r>
      <w:r w:rsidR="00B71515" w:rsidRPr="00E07827">
        <w:rPr>
          <w:rFonts w:cs="Times New Roman"/>
          <w:szCs w:val="24"/>
        </w:rPr>
        <w:t xml:space="preserve">n kazandırdığı </w:t>
      </w:r>
      <w:r w:rsidR="00612B6B">
        <w:rPr>
          <w:rFonts w:cs="Times New Roman"/>
          <w:szCs w:val="24"/>
        </w:rPr>
        <w:t xml:space="preserve">bu reaktiflik </w:t>
      </w:r>
      <w:r w:rsidR="00B71515" w:rsidRPr="00E07827">
        <w:rPr>
          <w:rFonts w:cs="Times New Roman"/>
          <w:szCs w:val="24"/>
        </w:rPr>
        <w:t>lipid, protein, DNA ve nükleotid gibi biyolojik materyale</w:t>
      </w:r>
      <w:r w:rsidR="00612B6B">
        <w:rPr>
          <w:rFonts w:cs="Times New Roman"/>
          <w:szCs w:val="24"/>
        </w:rPr>
        <w:t>de</w:t>
      </w:r>
      <w:r w:rsidR="00B71515" w:rsidRPr="00E07827">
        <w:rPr>
          <w:rFonts w:cs="Times New Roman"/>
          <w:szCs w:val="24"/>
        </w:rPr>
        <w:t xml:space="preserve"> zarar ver</w:t>
      </w:r>
      <w:r w:rsidR="00612B6B">
        <w:rPr>
          <w:rFonts w:cs="Times New Roman"/>
          <w:szCs w:val="24"/>
        </w:rPr>
        <w:t>ebilmektedir</w:t>
      </w:r>
      <w:r w:rsidR="00221974" w:rsidRPr="00E07827">
        <w:rPr>
          <w:rFonts w:cs="Times New Roman"/>
          <w:szCs w:val="24"/>
        </w:rPr>
        <w:t xml:space="preserve"> (</w:t>
      </w:r>
      <w:r w:rsidR="00D0306E" w:rsidRPr="00E07827">
        <w:rPr>
          <w:rFonts w:cs="Times New Roman"/>
          <w:szCs w:val="24"/>
        </w:rPr>
        <w:t>Diplock, 1998</w:t>
      </w:r>
      <w:r w:rsidR="00D0306E">
        <w:rPr>
          <w:rFonts w:cs="Times New Roman"/>
          <w:szCs w:val="24"/>
        </w:rPr>
        <w:t xml:space="preserve">; </w:t>
      </w:r>
      <w:r w:rsidR="008A3FC8" w:rsidRPr="00E07827">
        <w:t>Gilbert, 2000</w:t>
      </w:r>
      <w:r w:rsidR="00221974" w:rsidRPr="00E07827">
        <w:rPr>
          <w:rFonts w:cs="Times New Roman"/>
          <w:szCs w:val="24"/>
        </w:rPr>
        <w:t>).</w:t>
      </w:r>
      <w:r w:rsidR="00EE2831" w:rsidRPr="00E07827">
        <w:rPr>
          <w:rFonts w:cs="Times New Roman"/>
          <w:szCs w:val="24"/>
        </w:rPr>
        <w:t xml:space="preserve"> </w:t>
      </w:r>
    </w:p>
    <w:p w:rsidR="00612B6B" w:rsidRPr="00D0306E" w:rsidRDefault="00612B6B" w:rsidP="00612B6B">
      <w:pPr>
        <w:rPr>
          <w:szCs w:val="24"/>
        </w:rPr>
      </w:pPr>
      <w:r w:rsidRPr="00E07827">
        <w:t>Proton ve nötronların oluşturduğu çekirdek ile bu pozitif yüklü çekirdeğin etrafında bulunan negatif yüke sahip elektronlardan atomlar oluşur (</w:t>
      </w:r>
      <w:r w:rsidRPr="00E07827">
        <w:rPr>
          <w:szCs w:val="24"/>
        </w:rPr>
        <w:t>Kılınç ve Kılınç, 2002)</w:t>
      </w:r>
      <w:r w:rsidRPr="00E07827">
        <w:t>. Elektronlar</w:t>
      </w:r>
      <w:r w:rsidRPr="00E07827">
        <w:rPr>
          <w:szCs w:val="24"/>
        </w:rPr>
        <w:t xml:space="preserve"> çift olarak orbital adı verilen bölgede bulunurlar (Tamer ve ark, </w:t>
      </w:r>
      <w:r>
        <w:rPr>
          <w:szCs w:val="24"/>
        </w:rPr>
        <w:t xml:space="preserve">2000). </w:t>
      </w:r>
      <w:r w:rsidRPr="00E07827">
        <w:rPr>
          <w:rFonts w:cs="Times New Roman"/>
          <w:szCs w:val="24"/>
        </w:rPr>
        <w:t>Dış orbitallerinde bir veya birden fazla eşleşmemiş elektron bulunduran atom ya da moleküllere serbest radikaller denilmektedir. Serbest radikaller, eşleşmemiş elektron bulundurdukları için oldukça reaktif maddelerdir. Eşleşmemiş elektronlar üst kısma yazılan tek nokta ile gösterilmektedir (</w:t>
      </w:r>
      <w:r w:rsidRPr="00032212">
        <w:rPr>
          <w:rFonts w:cs="Times New Roman"/>
          <w:szCs w:val="24"/>
        </w:rPr>
        <w:t xml:space="preserve">Cheeseman </w:t>
      </w:r>
      <w:r>
        <w:rPr>
          <w:rFonts w:cs="Times New Roman"/>
          <w:szCs w:val="24"/>
        </w:rPr>
        <w:t xml:space="preserve">ve </w:t>
      </w:r>
      <w:r w:rsidRPr="00032212">
        <w:rPr>
          <w:rFonts w:cs="Times New Roman"/>
          <w:szCs w:val="24"/>
        </w:rPr>
        <w:t>Slater</w:t>
      </w:r>
      <w:r>
        <w:rPr>
          <w:rFonts w:cs="Times New Roman"/>
          <w:szCs w:val="24"/>
        </w:rPr>
        <w:t>, 1993</w:t>
      </w:r>
      <w:r w:rsidRPr="00E07827">
        <w:rPr>
          <w:rFonts w:cs="Times New Roman"/>
          <w:szCs w:val="24"/>
        </w:rPr>
        <w:t>).</w:t>
      </w:r>
    </w:p>
    <w:p w:rsidR="008409C6" w:rsidRPr="00D0306E" w:rsidRDefault="007E4AAF" w:rsidP="008409C6">
      <w:pPr>
        <w:rPr>
          <w:szCs w:val="24"/>
        </w:rPr>
      </w:pPr>
      <w:r w:rsidRPr="00E07827">
        <w:rPr>
          <w:rFonts w:cs="Times New Roman"/>
          <w:szCs w:val="24"/>
        </w:rPr>
        <w:t xml:space="preserve">Memeliler </w:t>
      </w:r>
      <w:r w:rsidR="00842923" w:rsidRPr="00E07827">
        <w:rPr>
          <w:rFonts w:cs="Times New Roman"/>
          <w:szCs w:val="24"/>
        </w:rPr>
        <w:t xml:space="preserve">bitkilerin güneş enerjisinden dönüştürdüğü redükte molekülleri birçok biyokimyasal tepkime sonucunda </w:t>
      </w:r>
      <w:r w:rsidRPr="00E07827">
        <w:rPr>
          <w:rFonts w:cs="Times New Roman"/>
          <w:szCs w:val="24"/>
        </w:rPr>
        <w:t>karbondioksit (</w:t>
      </w:r>
      <w:r w:rsidR="00842923" w:rsidRPr="00E07827">
        <w:rPr>
          <w:rFonts w:cs="Times New Roman"/>
          <w:szCs w:val="24"/>
        </w:rPr>
        <w:t>CO</w:t>
      </w:r>
      <w:r w:rsidR="00842923" w:rsidRPr="00E07827">
        <w:rPr>
          <w:rFonts w:cs="Times New Roman"/>
          <w:szCs w:val="24"/>
          <w:vertAlign w:val="subscript"/>
        </w:rPr>
        <w:t>2</w:t>
      </w:r>
      <w:r w:rsidRPr="00E07827">
        <w:rPr>
          <w:rFonts w:cs="Times New Roman"/>
          <w:szCs w:val="24"/>
        </w:rPr>
        <w:t>)</w:t>
      </w:r>
      <w:r w:rsidR="00842923" w:rsidRPr="00E07827">
        <w:rPr>
          <w:rFonts w:cs="Times New Roman"/>
          <w:szCs w:val="24"/>
          <w:vertAlign w:val="subscript"/>
        </w:rPr>
        <w:t xml:space="preserve"> </w:t>
      </w:r>
      <w:r w:rsidR="00842923" w:rsidRPr="00E07827">
        <w:rPr>
          <w:rFonts w:cs="Times New Roman"/>
          <w:szCs w:val="24"/>
        </w:rPr>
        <w:t>ve</w:t>
      </w:r>
      <w:r w:rsidRPr="00E07827">
        <w:rPr>
          <w:rFonts w:cs="Times New Roman"/>
          <w:szCs w:val="24"/>
        </w:rPr>
        <w:t xml:space="preserve"> suya</w:t>
      </w:r>
      <w:r w:rsidR="00842923" w:rsidRPr="00E07827">
        <w:rPr>
          <w:rFonts w:cs="Times New Roman"/>
          <w:szCs w:val="24"/>
        </w:rPr>
        <w:t xml:space="preserve"> </w:t>
      </w:r>
      <w:r w:rsidRPr="00E07827">
        <w:rPr>
          <w:rFonts w:cs="Times New Roman"/>
          <w:szCs w:val="24"/>
        </w:rPr>
        <w:t>(</w:t>
      </w:r>
      <w:r w:rsidR="00842923" w:rsidRPr="00E07827">
        <w:rPr>
          <w:rFonts w:cs="Times New Roman"/>
          <w:szCs w:val="24"/>
        </w:rPr>
        <w:t>H</w:t>
      </w:r>
      <w:r w:rsidR="00842923" w:rsidRPr="00E07827">
        <w:rPr>
          <w:rFonts w:cs="Times New Roman"/>
          <w:szCs w:val="24"/>
          <w:vertAlign w:val="subscript"/>
        </w:rPr>
        <w:t>2</w:t>
      </w:r>
      <w:r w:rsidR="00842923" w:rsidRPr="00E07827">
        <w:rPr>
          <w:rFonts w:cs="Times New Roman"/>
          <w:szCs w:val="24"/>
        </w:rPr>
        <w:t>O</w:t>
      </w:r>
      <w:r w:rsidRPr="00E07827">
        <w:rPr>
          <w:rFonts w:cs="Times New Roman"/>
          <w:szCs w:val="24"/>
        </w:rPr>
        <w:t>)</w:t>
      </w:r>
      <w:r w:rsidR="00842923" w:rsidRPr="00E07827">
        <w:rPr>
          <w:rFonts w:cs="Times New Roman"/>
          <w:szCs w:val="24"/>
        </w:rPr>
        <w:t xml:space="preserve"> indirgemektedirler. Böylece</w:t>
      </w:r>
      <w:r w:rsidR="00612B6B">
        <w:rPr>
          <w:rFonts w:cs="Times New Roman"/>
          <w:szCs w:val="24"/>
        </w:rPr>
        <w:t xml:space="preserve"> açığa çıkan </w:t>
      </w:r>
      <w:r w:rsidR="00842923" w:rsidRPr="00E07827">
        <w:rPr>
          <w:rFonts w:cs="Times New Roman"/>
          <w:szCs w:val="24"/>
        </w:rPr>
        <w:t>enerjiyi kullanılabilir ve dep</w:t>
      </w:r>
      <w:r w:rsidR="00323013" w:rsidRPr="00E07827">
        <w:rPr>
          <w:rFonts w:cs="Times New Roman"/>
          <w:szCs w:val="24"/>
        </w:rPr>
        <w:t xml:space="preserve">o edilebilir yüksek enerjili </w:t>
      </w:r>
      <w:r w:rsidRPr="00E07827">
        <w:t>adenozin trifosfat</w:t>
      </w:r>
      <w:r w:rsidRPr="00E07827">
        <w:rPr>
          <w:rFonts w:cs="Times New Roman"/>
          <w:szCs w:val="24"/>
        </w:rPr>
        <w:t xml:space="preserve"> </w:t>
      </w:r>
      <w:r w:rsidR="00323013" w:rsidRPr="00E07827">
        <w:rPr>
          <w:rFonts w:cs="Times New Roman"/>
          <w:szCs w:val="24"/>
        </w:rPr>
        <w:t>(</w:t>
      </w:r>
      <w:r w:rsidRPr="00E07827">
        <w:rPr>
          <w:rFonts w:cs="Times New Roman"/>
          <w:szCs w:val="24"/>
        </w:rPr>
        <w:t>ATP</w:t>
      </w:r>
      <w:r w:rsidR="00323013" w:rsidRPr="00E07827">
        <w:t>)</w:t>
      </w:r>
      <w:r w:rsidR="00842923" w:rsidRPr="00E07827">
        <w:rPr>
          <w:rFonts w:cs="Times New Roman"/>
          <w:szCs w:val="24"/>
        </w:rPr>
        <w:t xml:space="preserve"> gibi fosfat bileşiklerine dönüştürmektedir. Redoks reaksiyonları olarak adlandırılan bu indirgenme-yükseltgenme reaksiyonları</w:t>
      </w:r>
      <w:r w:rsidR="00B87160">
        <w:rPr>
          <w:rFonts w:cs="Times New Roman"/>
          <w:szCs w:val="24"/>
        </w:rPr>
        <w:t xml:space="preserve"> moleküler</w:t>
      </w:r>
      <w:r w:rsidR="00842923" w:rsidRPr="00E07827">
        <w:rPr>
          <w:rFonts w:cs="Times New Roman"/>
          <w:szCs w:val="24"/>
        </w:rPr>
        <w:t xml:space="preserve"> oksijene</w:t>
      </w:r>
      <w:r w:rsidRPr="00E07827">
        <w:rPr>
          <w:rFonts w:cs="Times New Roman"/>
          <w:szCs w:val="24"/>
        </w:rPr>
        <w:t xml:space="preserve"> (O</w:t>
      </w:r>
      <w:r w:rsidRPr="00E07827">
        <w:rPr>
          <w:rFonts w:cs="Times New Roman"/>
          <w:szCs w:val="24"/>
          <w:vertAlign w:val="subscript"/>
        </w:rPr>
        <w:t>2</w:t>
      </w:r>
      <w:r w:rsidRPr="00E07827">
        <w:rPr>
          <w:rFonts w:cs="Times New Roman"/>
          <w:szCs w:val="24"/>
        </w:rPr>
        <w:t>)</w:t>
      </w:r>
      <w:r w:rsidR="00842923" w:rsidRPr="00E07827">
        <w:rPr>
          <w:rFonts w:cs="Times New Roman"/>
          <w:szCs w:val="24"/>
        </w:rPr>
        <w:t xml:space="preserve"> okside edilebilir moleküllerden elektron transferini içermektedirler. Bir maddenin el</w:t>
      </w:r>
      <w:r w:rsidRPr="00E07827">
        <w:rPr>
          <w:rFonts w:cs="Times New Roman"/>
          <w:szCs w:val="24"/>
        </w:rPr>
        <w:t>ektron kaybetmesine oksidasyon</w:t>
      </w:r>
      <w:r w:rsidR="00B11ACC">
        <w:rPr>
          <w:rFonts w:cs="Times New Roman"/>
          <w:szCs w:val="24"/>
        </w:rPr>
        <w:t xml:space="preserve"> (yükseltgenme)</w:t>
      </w:r>
      <w:r w:rsidRPr="00E07827">
        <w:rPr>
          <w:rFonts w:cs="Times New Roman"/>
          <w:szCs w:val="24"/>
        </w:rPr>
        <w:t xml:space="preserve">, </w:t>
      </w:r>
      <w:r w:rsidR="00842923" w:rsidRPr="00E07827">
        <w:rPr>
          <w:rFonts w:cs="Times New Roman"/>
          <w:szCs w:val="24"/>
        </w:rPr>
        <w:t>elektron almasına ise redüksiyon</w:t>
      </w:r>
      <w:r w:rsidR="00B11ACC">
        <w:rPr>
          <w:rFonts w:cs="Times New Roman"/>
          <w:szCs w:val="24"/>
        </w:rPr>
        <w:t xml:space="preserve"> (indirgenme)</w:t>
      </w:r>
      <w:r w:rsidR="00842923" w:rsidRPr="00E07827">
        <w:rPr>
          <w:rFonts w:cs="Times New Roman"/>
          <w:szCs w:val="24"/>
        </w:rPr>
        <w:t xml:space="preserve"> denilmektedir. Redoks reaksiyonları elektron transferinin yanı sıra kovalent bağlardaki elektron yörüngelerindeki </w:t>
      </w:r>
      <w:r w:rsidR="00DF15BF" w:rsidRPr="00E07827">
        <w:rPr>
          <w:rFonts w:cs="Times New Roman"/>
          <w:szCs w:val="24"/>
        </w:rPr>
        <w:t>değişmeler ile de olmaktadı</w:t>
      </w:r>
      <w:r w:rsidR="004C367F" w:rsidRPr="00E07827">
        <w:rPr>
          <w:rFonts w:cs="Times New Roman"/>
          <w:szCs w:val="24"/>
        </w:rPr>
        <w:t>r</w:t>
      </w:r>
      <w:r w:rsidR="00DF15BF" w:rsidRPr="00E07827">
        <w:rPr>
          <w:rFonts w:cs="Times New Roman"/>
          <w:szCs w:val="24"/>
        </w:rPr>
        <w:t>. Okside olan ajanlar oldukça elektrofiliktir</w:t>
      </w:r>
      <w:r w:rsidR="004C367F" w:rsidRPr="00E07827">
        <w:rPr>
          <w:rFonts w:cs="Times New Roman"/>
          <w:szCs w:val="24"/>
        </w:rPr>
        <w:t>ler</w:t>
      </w:r>
      <w:r w:rsidR="00DF15BF" w:rsidRPr="00E07827">
        <w:rPr>
          <w:rFonts w:cs="Times New Roman"/>
          <w:szCs w:val="24"/>
        </w:rPr>
        <w:t xml:space="preserve">. Böylece başka moleküllerden elektron alarak serbest radikalleri oluşturmaktadırlar </w:t>
      </w:r>
      <w:r w:rsidR="008409C6" w:rsidRPr="00E07827">
        <w:rPr>
          <w:rFonts w:cs="Times New Roman"/>
          <w:szCs w:val="24"/>
        </w:rPr>
        <w:t>(</w:t>
      </w:r>
      <w:r w:rsidR="008409C6" w:rsidRPr="00032212">
        <w:rPr>
          <w:rFonts w:cs="Times New Roman"/>
          <w:szCs w:val="24"/>
        </w:rPr>
        <w:t xml:space="preserve">Cheeseman </w:t>
      </w:r>
      <w:r w:rsidR="008409C6">
        <w:rPr>
          <w:rFonts w:cs="Times New Roman"/>
          <w:szCs w:val="24"/>
        </w:rPr>
        <w:t xml:space="preserve">ve </w:t>
      </w:r>
      <w:r w:rsidR="008409C6" w:rsidRPr="00032212">
        <w:rPr>
          <w:rFonts w:cs="Times New Roman"/>
          <w:szCs w:val="24"/>
        </w:rPr>
        <w:t>Slater</w:t>
      </w:r>
      <w:r w:rsidR="008409C6">
        <w:rPr>
          <w:rFonts w:cs="Times New Roman"/>
          <w:szCs w:val="24"/>
        </w:rPr>
        <w:t>, 1993</w:t>
      </w:r>
      <w:r w:rsidR="008409C6" w:rsidRPr="00E07827">
        <w:rPr>
          <w:rFonts w:cs="Times New Roman"/>
          <w:szCs w:val="24"/>
        </w:rPr>
        <w:t>).</w:t>
      </w:r>
    </w:p>
    <w:p w:rsidR="009B5C3A" w:rsidRPr="00E07827" w:rsidRDefault="00EE2831" w:rsidP="00CC6D21">
      <w:pPr>
        <w:rPr>
          <w:rFonts w:cs="Times New Roman"/>
          <w:szCs w:val="24"/>
        </w:rPr>
      </w:pPr>
      <w:r w:rsidRPr="00E07827">
        <w:rPr>
          <w:rFonts w:cs="Times New Roman"/>
          <w:szCs w:val="24"/>
        </w:rPr>
        <w:t xml:space="preserve">Serbest </w:t>
      </w:r>
      <w:r w:rsidR="007E4AAF" w:rsidRPr="00E07827">
        <w:rPr>
          <w:rFonts w:cs="Times New Roman"/>
          <w:szCs w:val="24"/>
        </w:rPr>
        <w:t>radikaller nerede ve</w:t>
      </w:r>
      <w:r w:rsidR="00AB1605" w:rsidRPr="00E07827">
        <w:rPr>
          <w:rFonts w:cs="Times New Roman"/>
          <w:szCs w:val="24"/>
        </w:rPr>
        <w:t xml:space="preserve"> nasıl üretildiklerine bakılmaksızın 3 yolla meydana gelmektedirler</w:t>
      </w:r>
      <w:r w:rsidR="00167823">
        <w:rPr>
          <w:rFonts w:cs="Times New Roman"/>
          <w:szCs w:val="24"/>
        </w:rPr>
        <w:t xml:space="preserve"> </w:t>
      </w:r>
      <w:r w:rsidR="00167823" w:rsidRPr="00E07827">
        <w:rPr>
          <w:rFonts w:cs="Times New Roman"/>
          <w:szCs w:val="24"/>
        </w:rPr>
        <w:t>(Akkuş, 1995</w:t>
      </w:r>
      <w:r w:rsidR="00167823">
        <w:rPr>
          <w:rFonts w:cs="Times New Roman"/>
          <w:szCs w:val="24"/>
        </w:rPr>
        <w:t>; Kılınç ve Kılınç, 2002</w:t>
      </w:r>
      <w:r w:rsidR="00167823" w:rsidRPr="00E07827">
        <w:rPr>
          <w:rFonts w:cs="Times New Roman"/>
          <w:szCs w:val="24"/>
        </w:rPr>
        <w:t>).</w:t>
      </w:r>
    </w:p>
    <w:p w:rsidR="008C54ED" w:rsidRPr="00E07827" w:rsidRDefault="00AB1605" w:rsidP="008C54ED">
      <w:pPr>
        <w:rPr>
          <w:rFonts w:cs="Times New Roman"/>
          <w:szCs w:val="24"/>
        </w:rPr>
      </w:pPr>
      <w:r w:rsidRPr="00E07827">
        <w:rPr>
          <w:rFonts w:cs="Times New Roman"/>
          <w:szCs w:val="24"/>
        </w:rPr>
        <w:t>1.</w:t>
      </w:r>
      <w:r w:rsidR="007E4AAF" w:rsidRPr="00E07827">
        <w:rPr>
          <w:rFonts w:cs="Times New Roman"/>
          <w:szCs w:val="24"/>
        </w:rPr>
        <w:t xml:space="preserve"> Kovalent </w:t>
      </w:r>
      <w:r w:rsidR="00D0306E" w:rsidRPr="00E07827">
        <w:rPr>
          <w:rFonts w:cs="Times New Roman"/>
          <w:szCs w:val="24"/>
        </w:rPr>
        <w:t>bağlarda homolotik kırılma</w:t>
      </w:r>
      <w:r w:rsidRPr="00E07827">
        <w:rPr>
          <w:rFonts w:cs="Times New Roman"/>
          <w:szCs w:val="24"/>
        </w:rPr>
        <w:t>: Yüksek sıcaklık (500-600 °C)</w:t>
      </w:r>
      <w:r w:rsidR="00C24755" w:rsidRPr="00E07827">
        <w:rPr>
          <w:rFonts w:cs="Times New Roman"/>
          <w:szCs w:val="24"/>
        </w:rPr>
        <w:t xml:space="preserve"> ve yüksek elektromanyetik dalgalar kimyasal bağları kırmaktadırlar. </w:t>
      </w:r>
      <w:r w:rsidR="008C54ED" w:rsidRPr="00E07827">
        <w:rPr>
          <w:rFonts w:cs="Times New Roman"/>
          <w:szCs w:val="24"/>
        </w:rPr>
        <w:t xml:space="preserve">Bu kırılma esnasında bağ yapısında </w:t>
      </w:r>
      <w:r w:rsidR="008C54ED" w:rsidRPr="00E07827">
        <w:rPr>
          <w:rFonts w:cs="Times New Roman"/>
          <w:szCs w:val="24"/>
        </w:rPr>
        <w:lastRenderedPageBreak/>
        <w:t xml:space="preserve">bulunan iki elektronun ayrı ayrı atomlarda kalmasına homolotik kırılma denilmektedir. Atomlar üzerinde kalan elektronlar </w:t>
      </w:r>
      <w:r w:rsidR="002C752E" w:rsidRPr="00E07827">
        <w:rPr>
          <w:rFonts w:cs="Times New Roman"/>
          <w:szCs w:val="24"/>
        </w:rPr>
        <w:t>eşleşmemiş</w:t>
      </w:r>
      <w:r w:rsidR="008C54ED" w:rsidRPr="00E07827">
        <w:rPr>
          <w:rFonts w:cs="Times New Roman"/>
          <w:szCs w:val="24"/>
        </w:rPr>
        <w:t xml:space="preserve"> elektronlardır. Homolotik kırılan organik moleküllerde bulunan bağlar zıt yüklü reaktif iyon çiftleri oluşturmaktadırlar.</w:t>
      </w:r>
    </w:p>
    <w:p w:rsidR="002C752E" w:rsidRPr="00E07827" w:rsidRDefault="002C752E" w:rsidP="008C54ED">
      <w:pPr>
        <w:rPr>
          <w:rFonts w:cs="Times New Roman"/>
          <w:szCs w:val="24"/>
        </w:rPr>
      </w:pPr>
      <w:r w:rsidRPr="00E07827">
        <w:rPr>
          <w:rFonts w:cs="Times New Roman"/>
          <w:szCs w:val="24"/>
        </w:rPr>
        <w:t xml:space="preserve">2. Normal </w:t>
      </w:r>
      <w:r w:rsidR="00D0306E" w:rsidRPr="00E07827">
        <w:rPr>
          <w:rFonts w:cs="Times New Roman"/>
          <w:szCs w:val="24"/>
        </w:rPr>
        <w:t>bir elektronun elektron kaybetmesi</w:t>
      </w:r>
      <w:r w:rsidRPr="00E07827">
        <w:rPr>
          <w:rFonts w:cs="Times New Roman"/>
          <w:szCs w:val="24"/>
        </w:rPr>
        <w:t>: Serbest radikal özelliğinde olmayan bir molekül elektron kaybederek dış orbitalinde eşleşmemiş elektron kalması ve radikal formunun oluşmasıdır</w:t>
      </w:r>
      <w:r w:rsidR="002650CF">
        <w:rPr>
          <w:rFonts w:cs="Times New Roman"/>
          <w:szCs w:val="24"/>
        </w:rPr>
        <w:t xml:space="preserve">. Örneğin </w:t>
      </w:r>
      <w:r w:rsidR="00167823">
        <w:rPr>
          <w:rFonts w:cs="Times New Roman"/>
          <w:szCs w:val="24"/>
        </w:rPr>
        <w:t>GSH</w:t>
      </w:r>
      <w:r w:rsidR="001659F0" w:rsidRPr="00E07827">
        <w:rPr>
          <w:rFonts w:cs="Times New Roman"/>
          <w:szCs w:val="24"/>
        </w:rPr>
        <w:t xml:space="preserve"> radikalleri indirgemesi sırasında tiyil radikali (GS∙) oluşmaktadır. Tepkimeye giren iki tiyil radikali sonucunda meydana gelen tür ise glutatyonun oksitlenmiş formudur</w:t>
      </w:r>
      <w:r w:rsidR="002650CF">
        <w:rPr>
          <w:rFonts w:cs="Times New Roman"/>
          <w:szCs w:val="24"/>
        </w:rPr>
        <w:t xml:space="preserve"> </w:t>
      </w:r>
      <w:r w:rsidR="002650CF" w:rsidRPr="00E07827">
        <w:rPr>
          <w:rFonts w:cs="Times New Roman"/>
          <w:szCs w:val="24"/>
        </w:rPr>
        <w:t>(GSSG)</w:t>
      </w:r>
      <w:r w:rsidR="001659F0" w:rsidRPr="00E07827">
        <w:rPr>
          <w:rFonts w:cs="Times New Roman"/>
          <w:szCs w:val="24"/>
        </w:rPr>
        <w:t>.</w:t>
      </w:r>
    </w:p>
    <w:p w:rsidR="001E35CA" w:rsidRPr="00E07827" w:rsidRDefault="00E66DAA" w:rsidP="00C22D64">
      <w:pPr>
        <w:rPr>
          <w:rFonts w:cs="Times New Roman"/>
          <w:szCs w:val="24"/>
        </w:rPr>
      </w:pPr>
      <w:r w:rsidRPr="00E07827">
        <w:rPr>
          <w:rFonts w:cs="Times New Roman"/>
          <w:szCs w:val="24"/>
        </w:rPr>
        <w:t>3.</w:t>
      </w:r>
      <w:r w:rsidR="00BB7313" w:rsidRPr="00E07827">
        <w:rPr>
          <w:rFonts w:cs="Times New Roman"/>
          <w:szCs w:val="24"/>
        </w:rPr>
        <w:t xml:space="preserve"> Normal </w:t>
      </w:r>
      <w:r w:rsidR="00D0306E" w:rsidRPr="00E07827">
        <w:rPr>
          <w:rFonts w:cs="Times New Roman"/>
          <w:szCs w:val="24"/>
        </w:rPr>
        <w:t>bir moleküle elektron transferi</w:t>
      </w:r>
      <w:r w:rsidR="00BB7313" w:rsidRPr="00E07827">
        <w:rPr>
          <w:rFonts w:cs="Times New Roman"/>
          <w:szCs w:val="24"/>
        </w:rPr>
        <w:t xml:space="preserve">: Serbest radikal özelliğinde olmayan bir moleküle elektron eklenmesi sonucu oluşan bu yol biyolojik sistemlerde yaygın olarak meydana geldiği </w:t>
      </w:r>
      <w:r w:rsidR="009C0EC0" w:rsidRPr="00E07827">
        <w:rPr>
          <w:rFonts w:cs="Times New Roman"/>
          <w:szCs w:val="24"/>
        </w:rPr>
        <w:t>için oldukça önem arz etmekte</w:t>
      </w:r>
      <w:r w:rsidR="00167823">
        <w:rPr>
          <w:rFonts w:cs="Times New Roman"/>
          <w:szCs w:val="24"/>
        </w:rPr>
        <w:t>dir.</w:t>
      </w:r>
    </w:p>
    <w:p w:rsidR="00EC04F4" w:rsidRPr="00E07827" w:rsidRDefault="00167823" w:rsidP="00455F91">
      <w:pPr>
        <w:rPr>
          <w:rFonts w:cs="Times New Roman"/>
          <w:szCs w:val="24"/>
        </w:rPr>
      </w:pPr>
      <w:r>
        <w:rPr>
          <w:rFonts w:cs="Times New Roman"/>
          <w:szCs w:val="24"/>
        </w:rPr>
        <w:t>Sonuçta üretilen s</w:t>
      </w:r>
      <w:r w:rsidR="002650CF">
        <w:rPr>
          <w:rFonts w:cs="Times New Roman"/>
          <w:szCs w:val="24"/>
        </w:rPr>
        <w:t xml:space="preserve">erbest radikaller pozitif yüklü, </w:t>
      </w:r>
      <w:r w:rsidR="00532DCB" w:rsidRPr="00E07827">
        <w:rPr>
          <w:rFonts w:cs="Times New Roman"/>
          <w:szCs w:val="24"/>
        </w:rPr>
        <w:t>negatif yüklü ya</w:t>
      </w:r>
      <w:r w:rsidR="001F2D7E" w:rsidRPr="00E07827">
        <w:rPr>
          <w:rFonts w:cs="Times New Roman"/>
          <w:szCs w:val="24"/>
        </w:rPr>
        <w:t xml:space="preserve"> </w:t>
      </w:r>
      <w:r w:rsidR="002650CF">
        <w:rPr>
          <w:rFonts w:cs="Times New Roman"/>
          <w:szCs w:val="24"/>
        </w:rPr>
        <w:t xml:space="preserve">da </w:t>
      </w:r>
      <w:proofErr w:type="gramStart"/>
      <w:r w:rsidR="002650CF">
        <w:rPr>
          <w:rFonts w:cs="Times New Roman"/>
          <w:szCs w:val="24"/>
        </w:rPr>
        <w:t>nötr</w:t>
      </w:r>
      <w:proofErr w:type="gramEnd"/>
      <w:r w:rsidR="002650CF">
        <w:rPr>
          <w:rFonts w:cs="Times New Roman"/>
          <w:szCs w:val="24"/>
        </w:rPr>
        <w:t xml:space="preserve"> olabildiği gibi </w:t>
      </w:r>
      <w:r w:rsidR="00532DCB" w:rsidRPr="00E07827">
        <w:rPr>
          <w:rFonts w:cs="Times New Roman"/>
          <w:szCs w:val="24"/>
        </w:rPr>
        <w:t>organik ya</w:t>
      </w:r>
      <w:r w:rsidR="001F2D7E" w:rsidRPr="00E07827">
        <w:rPr>
          <w:rFonts w:cs="Times New Roman"/>
          <w:szCs w:val="24"/>
        </w:rPr>
        <w:t xml:space="preserve"> </w:t>
      </w:r>
      <w:r w:rsidR="00532DCB" w:rsidRPr="00E07827">
        <w:rPr>
          <w:rFonts w:cs="Times New Roman"/>
          <w:szCs w:val="24"/>
        </w:rPr>
        <w:t>da inorganik moleküller olabilmektedirl</w:t>
      </w:r>
      <w:r w:rsidR="009C4D95" w:rsidRPr="00E07827">
        <w:rPr>
          <w:rFonts w:cs="Times New Roman"/>
          <w:szCs w:val="24"/>
        </w:rPr>
        <w:t>er.</w:t>
      </w:r>
      <w:r w:rsidR="001F2D7E" w:rsidRPr="00E07827">
        <w:rPr>
          <w:rFonts w:cs="Times New Roman"/>
          <w:szCs w:val="24"/>
        </w:rPr>
        <w:t xml:space="preserve"> Demir (</w:t>
      </w:r>
      <w:r w:rsidR="009C4D95" w:rsidRPr="00E07827">
        <w:rPr>
          <w:rFonts w:cs="Times New Roman"/>
          <w:szCs w:val="24"/>
        </w:rPr>
        <w:t>Fe</w:t>
      </w:r>
      <w:r w:rsidR="001F2D7E" w:rsidRPr="00E07827">
        <w:rPr>
          <w:rFonts w:cs="Times New Roman"/>
          <w:szCs w:val="24"/>
        </w:rPr>
        <w:t>)</w:t>
      </w:r>
      <w:r w:rsidR="009C4D95" w:rsidRPr="00E07827">
        <w:rPr>
          <w:rFonts w:cs="Times New Roman"/>
          <w:szCs w:val="24"/>
        </w:rPr>
        <w:t>,</w:t>
      </w:r>
      <w:r w:rsidR="001F2D7E" w:rsidRPr="00E07827">
        <w:rPr>
          <w:rFonts w:cs="Times New Roman"/>
          <w:szCs w:val="24"/>
        </w:rPr>
        <w:t xml:space="preserve"> bakır (</w:t>
      </w:r>
      <w:r w:rsidR="009C4D95" w:rsidRPr="00E07827">
        <w:rPr>
          <w:rFonts w:cs="Times New Roman"/>
          <w:szCs w:val="24"/>
        </w:rPr>
        <w:t>Cu</w:t>
      </w:r>
      <w:r w:rsidR="001F2D7E" w:rsidRPr="00E07827">
        <w:rPr>
          <w:rFonts w:cs="Times New Roman"/>
          <w:szCs w:val="24"/>
        </w:rPr>
        <w:t>)</w:t>
      </w:r>
      <w:r w:rsidR="009C4D95" w:rsidRPr="00E07827">
        <w:rPr>
          <w:rFonts w:cs="Times New Roman"/>
          <w:szCs w:val="24"/>
        </w:rPr>
        <w:t>,</w:t>
      </w:r>
      <w:r w:rsidR="001F2D7E" w:rsidRPr="00E07827">
        <w:rPr>
          <w:rFonts w:cs="Times New Roman"/>
          <w:szCs w:val="24"/>
        </w:rPr>
        <w:t xml:space="preserve"> çinko (</w:t>
      </w:r>
      <w:r w:rsidR="009C4D95" w:rsidRPr="00E07827">
        <w:rPr>
          <w:rFonts w:cs="Times New Roman"/>
          <w:szCs w:val="24"/>
        </w:rPr>
        <w:t>Zn</w:t>
      </w:r>
      <w:r w:rsidR="001F2D7E" w:rsidRPr="00E07827">
        <w:rPr>
          <w:rFonts w:cs="Times New Roman"/>
          <w:szCs w:val="24"/>
        </w:rPr>
        <w:t>)</w:t>
      </w:r>
      <w:r w:rsidR="009C4D95" w:rsidRPr="00E07827">
        <w:rPr>
          <w:rFonts w:cs="Times New Roman"/>
          <w:szCs w:val="24"/>
        </w:rPr>
        <w:t xml:space="preserve">, </w:t>
      </w:r>
      <w:r w:rsidR="00455F91" w:rsidRPr="00E07827">
        <w:rPr>
          <w:rFonts w:cs="Times New Roman"/>
          <w:szCs w:val="24"/>
        </w:rPr>
        <w:t>kobalt (</w:t>
      </w:r>
      <w:r w:rsidR="009C4D95" w:rsidRPr="00E07827">
        <w:rPr>
          <w:rFonts w:cs="Times New Roman"/>
          <w:szCs w:val="24"/>
        </w:rPr>
        <w:t>Co</w:t>
      </w:r>
      <w:r w:rsidR="00455F91" w:rsidRPr="00E07827">
        <w:rPr>
          <w:rFonts w:cs="Times New Roman"/>
          <w:szCs w:val="24"/>
        </w:rPr>
        <w:t>),</w:t>
      </w:r>
      <w:r w:rsidR="009C4D95" w:rsidRPr="00E07827">
        <w:rPr>
          <w:rFonts w:cs="Times New Roman"/>
          <w:szCs w:val="24"/>
        </w:rPr>
        <w:t xml:space="preserve"> </w:t>
      </w:r>
      <w:r w:rsidR="00455F91" w:rsidRPr="00E07827">
        <w:rPr>
          <w:rFonts w:cs="Times New Roman"/>
          <w:szCs w:val="24"/>
        </w:rPr>
        <w:t>mangan (</w:t>
      </w:r>
      <w:r w:rsidR="009C4D95" w:rsidRPr="00E07827">
        <w:rPr>
          <w:rFonts w:cs="Times New Roman"/>
          <w:szCs w:val="24"/>
        </w:rPr>
        <w:t>Mn</w:t>
      </w:r>
      <w:r w:rsidR="00455F91" w:rsidRPr="00E07827">
        <w:rPr>
          <w:rFonts w:cs="Times New Roman"/>
          <w:szCs w:val="24"/>
        </w:rPr>
        <w:t>)</w:t>
      </w:r>
      <w:r w:rsidR="009207EE" w:rsidRPr="00E07827">
        <w:rPr>
          <w:rFonts w:cs="Times New Roman"/>
          <w:szCs w:val="24"/>
        </w:rPr>
        <w:t xml:space="preserve">, </w:t>
      </w:r>
      <w:r w:rsidR="00455F91" w:rsidRPr="00E07827">
        <w:rPr>
          <w:rFonts w:cs="Times New Roman"/>
          <w:szCs w:val="24"/>
        </w:rPr>
        <w:t>nikel (</w:t>
      </w:r>
      <w:r w:rsidR="009207EE" w:rsidRPr="00E07827">
        <w:rPr>
          <w:rFonts w:cs="Times New Roman"/>
          <w:szCs w:val="24"/>
        </w:rPr>
        <w:t>Ni</w:t>
      </w:r>
      <w:r w:rsidR="00455F91" w:rsidRPr="00E07827">
        <w:rPr>
          <w:rFonts w:cs="Times New Roman"/>
          <w:szCs w:val="24"/>
        </w:rPr>
        <w:t>)</w:t>
      </w:r>
      <w:r w:rsidR="009207EE" w:rsidRPr="00E07827">
        <w:rPr>
          <w:rFonts w:cs="Times New Roman"/>
          <w:szCs w:val="24"/>
        </w:rPr>
        <w:t xml:space="preserve">, </w:t>
      </w:r>
      <w:r w:rsidR="00455F91" w:rsidRPr="00E07827">
        <w:rPr>
          <w:rFonts w:cs="Times New Roman"/>
          <w:szCs w:val="24"/>
        </w:rPr>
        <w:t>krom (</w:t>
      </w:r>
      <w:r w:rsidR="009207EE" w:rsidRPr="00E07827">
        <w:rPr>
          <w:rFonts w:cs="Times New Roman"/>
          <w:szCs w:val="24"/>
        </w:rPr>
        <w:t>Cr</w:t>
      </w:r>
      <w:r w:rsidR="00455F91" w:rsidRPr="00E07827">
        <w:rPr>
          <w:rFonts w:cs="Times New Roman"/>
          <w:szCs w:val="24"/>
        </w:rPr>
        <w:t>)</w:t>
      </w:r>
      <w:r w:rsidR="009C4D95" w:rsidRPr="00E07827">
        <w:rPr>
          <w:rFonts w:cs="Times New Roman"/>
          <w:szCs w:val="24"/>
        </w:rPr>
        <w:t xml:space="preserve"> ve</w:t>
      </w:r>
      <w:r w:rsidR="00455F91" w:rsidRPr="00E07827">
        <w:rPr>
          <w:rFonts w:cs="Times New Roman"/>
          <w:szCs w:val="24"/>
        </w:rPr>
        <w:t xml:space="preserve"> molibden</w:t>
      </w:r>
      <w:r w:rsidR="009C4D95" w:rsidRPr="00E07827">
        <w:rPr>
          <w:rFonts w:cs="Times New Roman"/>
          <w:szCs w:val="24"/>
        </w:rPr>
        <w:t xml:space="preserve"> </w:t>
      </w:r>
      <w:r w:rsidR="00455F91" w:rsidRPr="00E07827">
        <w:rPr>
          <w:rFonts w:cs="Times New Roman"/>
          <w:szCs w:val="24"/>
        </w:rPr>
        <w:t>(</w:t>
      </w:r>
      <w:r w:rsidR="009C4D95" w:rsidRPr="00E07827">
        <w:rPr>
          <w:rFonts w:cs="Times New Roman"/>
          <w:szCs w:val="24"/>
        </w:rPr>
        <w:t>Mo</w:t>
      </w:r>
      <w:r w:rsidR="00455F91" w:rsidRPr="00E07827">
        <w:rPr>
          <w:rFonts w:cs="Times New Roman"/>
          <w:szCs w:val="24"/>
        </w:rPr>
        <w:t>)</w:t>
      </w:r>
      <w:r w:rsidR="00D0306E">
        <w:rPr>
          <w:rFonts w:cs="Times New Roman"/>
          <w:szCs w:val="24"/>
        </w:rPr>
        <w:t xml:space="preserve"> gibi elementler</w:t>
      </w:r>
      <w:r w:rsidR="009C4D95" w:rsidRPr="00E07827">
        <w:rPr>
          <w:rFonts w:cs="Times New Roman"/>
          <w:szCs w:val="24"/>
        </w:rPr>
        <w:t>de eşleşmemiş elektron bulundurmasına rağmen serbest radikal</w:t>
      </w:r>
      <w:r w:rsidR="00713626">
        <w:rPr>
          <w:rFonts w:cs="Times New Roman"/>
          <w:szCs w:val="24"/>
        </w:rPr>
        <w:t xml:space="preserve"> olarak kabul edilmemektedirler. </w:t>
      </w:r>
      <w:r w:rsidR="009C4D95" w:rsidRPr="00E07827">
        <w:rPr>
          <w:rFonts w:cs="Times New Roman"/>
          <w:szCs w:val="24"/>
        </w:rPr>
        <w:t xml:space="preserve">Bu elementler canlıların oksijen kullanabilmesi için </w:t>
      </w:r>
      <w:r w:rsidR="00944798" w:rsidRPr="00E07827">
        <w:rPr>
          <w:rFonts w:cs="Times New Roman"/>
          <w:szCs w:val="24"/>
        </w:rPr>
        <w:t>gerekli olduğundan</w:t>
      </w:r>
      <w:r w:rsidR="009C4D95" w:rsidRPr="00E07827">
        <w:rPr>
          <w:rFonts w:cs="Times New Roman"/>
          <w:szCs w:val="24"/>
        </w:rPr>
        <w:t xml:space="preserve"> geçiş ele</w:t>
      </w:r>
      <w:r w:rsidR="000D6589" w:rsidRPr="00E07827">
        <w:rPr>
          <w:rFonts w:cs="Times New Roman"/>
          <w:szCs w:val="24"/>
        </w:rPr>
        <w:t xml:space="preserve">menti </w:t>
      </w:r>
      <w:r w:rsidR="009207EE" w:rsidRPr="00E07827">
        <w:rPr>
          <w:rFonts w:cs="Times New Roman"/>
          <w:szCs w:val="24"/>
        </w:rPr>
        <w:t>ya</w:t>
      </w:r>
      <w:r w:rsidR="00944798" w:rsidRPr="00E07827">
        <w:rPr>
          <w:rFonts w:cs="Times New Roman"/>
          <w:szCs w:val="24"/>
        </w:rPr>
        <w:t xml:space="preserve"> </w:t>
      </w:r>
      <w:r w:rsidR="009207EE" w:rsidRPr="00E07827">
        <w:rPr>
          <w:rFonts w:cs="Times New Roman"/>
          <w:szCs w:val="24"/>
        </w:rPr>
        <w:t xml:space="preserve">da geçiş metalleri </w:t>
      </w:r>
      <w:r w:rsidR="000D6589" w:rsidRPr="00E07827">
        <w:rPr>
          <w:rFonts w:cs="Times New Roman"/>
          <w:szCs w:val="24"/>
        </w:rPr>
        <w:t xml:space="preserve">olarak adlandırılmaktadırlar </w:t>
      </w:r>
      <w:r w:rsidR="00ED06BC" w:rsidRPr="00E07827">
        <w:rPr>
          <w:rFonts w:cs="Times New Roman"/>
          <w:szCs w:val="24"/>
        </w:rPr>
        <w:t>(</w:t>
      </w:r>
      <w:r w:rsidR="0008476F" w:rsidRPr="00E07827">
        <w:rPr>
          <w:rFonts w:cs="Times New Roman"/>
          <w:szCs w:val="24"/>
        </w:rPr>
        <w:t>Diplock, 1998</w:t>
      </w:r>
      <w:r w:rsidR="000D6589" w:rsidRPr="00E07827">
        <w:rPr>
          <w:rFonts w:cs="Times New Roman"/>
          <w:szCs w:val="24"/>
        </w:rPr>
        <w:t>)</w:t>
      </w:r>
      <w:r w:rsidR="000D6589" w:rsidRPr="00E07827">
        <w:rPr>
          <w:rFonts w:cs="Times New Roman"/>
        </w:rPr>
        <w:t>.</w:t>
      </w:r>
    </w:p>
    <w:p w:rsidR="00455F91" w:rsidRPr="00E07827" w:rsidRDefault="00455F91" w:rsidP="00455F91">
      <w:pPr>
        <w:rPr>
          <w:rFonts w:cs="Times New Roman"/>
          <w:szCs w:val="24"/>
        </w:rPr>
      </w:pPr>
    </w:p>
    <w:p w:rsidR="00455F91" w:rsidRPr="00E07827" w:rsidRDefault="00455F91" w:rsidP="00455F91">
      <w:pPr>
        <w:rPr>
          <w:rFonts w:cs="Times New Roman"/>
          <w:szCs w:val="24"/>
        </w:rPr>
      </w:pPr>
    </w:p>
    <w:p w:rsidR="00914FD1" w:rsidRPr="00E07827" w:rsidRDefault="00D12F49" w:rsidP="00D12F49">
      <w:pPr>
        <w:pStyle w:val="Balk3"/>
      </w:pPr>
      <w:bookmarkStart w:id="43" w:name="_Toc482344492"/>
      <w:bookmarkStart w:id="44" w:name="_Toc486288768"/>
      <w:bookmarkStart w:id="45" w:name="_Toc488004477"/>
      <w:bookmarkStart w:id="46" w:name="_Toc488176623"/>
      <w:bookmarkStart w:id="47" w:name="_Toc489351809"/>
      <w:r w:rsidRPr="00E07827">
        <w:t>2.1</w:t>
      </w:r>
      <w:r w:rsidR="00EC04F4" w:rsidRPr="00E07827">
        <w:t>.</w:t>
      </w:r>
      <w:r w:rsidRPr="00E07827">
        <w:t>1.</w:t>
      </w:r>
      <w:r w:rsidR="00E02C1A" w:rsidRPr="00E07827">
        <w:t xml:space="preserve"> </w:t>
      </w:r>
      <w:r w:rsidR="00EC04F4" w:rsidRPr="00E07827">
        <w:t xml:space="preserve">Reaktif </w:t>
      </w:r>
      <w:r w:rsidR="00D95284" w:rsidRPr="00E07827">
        <w:t>Oksijen Türleri</w:t>
      </w:r>
      <w:bookmarkEnd w:id="43"/>
      <w:r w:rsidR="00646EA5" w:rsidRPr="00E07827">
        <w:t xml:space="preserve"> (ROS)</w:t>
      </w:r>
      <w:bookmarkEnd w:id="44"/>
      <w:bookmarkEnd w:id="45"/>
      <w:bookmarkEnd w:id="46"/>
      <w:bookmarkEnd w:id="47"/>
    </w:p>
    <w:p w:rsidR="00455F91" w:rsidRPr="00E07827" w:rsidRDefault="00455F91" w:rsidP="00455F91"/>
    <w:p w:rsidR="00C777E8" w:rsidRPr="00E07827" w:rsidRDefault="00455F91" w:rsidP="00001E6E">
      <w:pPr>
        <w:rPr>
          <w:rFonts w:cs="Times New Roman"/>
        </w:rPr>
      </w:pPr>
      <w:r w:rsidRPr="00E07827">
        <w:rPr>
          <w:rFonts w:cs="Times New Roman"/>
        </w:rPr>
        <w:t>Canlılarda bulunan en önemli serbest radilkaller oksijen tarafından oluşturulmaktadır</w:t>
      </w:r>
      <w:r w:rsidRPr="00E07827">
        <w:rPr>
          <w:rFonts w:cs="Times New Roman"/>
          <w:szCs w:val="24"/>
        </w:rPr>
        <w:t xml:space="preserve">. </w:t>
      </w:r>
      <w:r w:rsidR="00B50C8B">
        <w:rPr>
          <w:rFonts w:cs="Times New Roman"/>
        </w:rPr>
        <w:t>O</w:t>
      </w:r>
      <w:r w:rsidR="002650CF">
        <w:rPr>
          <w:rFonts w:cs="Times New Roman"/>
        </w:rPr>
        <w:t>ksijen</w:t>
      </w:r>
      <w:r w:rsidR="00167823">
        <w:rPr>
          <w:rFonts w:cs="Times New Roman"/>
        </w:rPr>
        <w:t>;</w:t>
      </w:r>
      <w:r w:rsidRPr="00E07827">
        <w:rPr>
          <w:rFonts w:cs="Times New Roman"/>
        </w:rPr>
        <w:t xml:space="preserve"> karbon (C), hidrojen (H), nitrojen (N) ve kükürt (S) ile birlikte</w:t>
      </w:r>
      <w:r w:rsidR="00A008E7">
        <w:rPr>
          <w:rFonts w:cs="Times New Roman"/>
        </w:rPr>
        <w:t>,</w:t>
      </w:r>
      <w:r w:rsidRPr="00E07827">
        <w:rPr>
          <w:rFonts w:cs="Times New Roman"/>
        </w:rPr>
        <w:t xml:space="preserve"> organik moleküllerin temel yapısal atomlarını oluşturduğu ve aerobik canlılarda da enerji metabolizmasına katıldığı için bütün canlılar için vazgeçilmez bir elementtir (</w:t>
      </w:r>
      <w:r w:rsidR="0008476F" w:rsidRPr="00E07827">
        <w:rPr>
          <w:rFonts w:cs="Times New Roman"/>
          <w:szCs w:val="24"/>
        </w:rPr>
        <w:t>Diplock, 1998</w:t>
      </w:r>
      <w:r w:rsidRPr="00E07827">
        <w:rPr>
          <w:rFonts w:cs="Times New Roman"/>
        </w:rPr>
        <w:t xml:space="preserve">). Oksijen eşleşmemiş iki elektron barındırdığı için </w:t>
      </w:r>
      <w:r w:rsidR="00D0306E">
        <w:rPr>
          <w:rFonts w:cs="Times New Roman"/>
        </w:rPr>
        <w:t>diradikal</w:t>
      </w:r>
      <w:r w:rsidRPr="00E07827">
        <w:rPr>
          <w:rFonts w:cs="Times New Roman"/>
        </w:rPr>
        <w:t xml:space="preserve"> olarak adlandırılır ve bu sayede başka serbest radikallerle</w:t>
      </w:r>
      <w:r w:rsidR="00032212">
        <w:rPr>
          <w:rFonts w:cs="Times New Roman"/>
        </w:rPr>
        <w:t xml:space="preserve"> kolayca reaksiyona gir</w:t>
      </w:r>
      <w:r w:rsidR="00167823">
        <w:rPr>
          <w:rFonts w:cs="Times New Roman"/>
        </w:rPr>
        <w:t>ebil</w:t>
      </w:r>
      <w:r w:rsidR="00032212">
        <w:rPr>
          <w:rFonts w:cs="Times New Roman"/>
        </w:rPr>
        <w:t xml:space="preserve">mektedir. </w:t>
      </w:r>
      <w:r w:rsidRPr="00E07827">
        <w:rPr>
          <w:rFonts w:cs="Times New Roman"/>
        </w:rPr>
        <w:t xml:space="preserve">Oksijen farklı faktörlerin etkisiyle ya da yüksek </w:t>
      </w:r>
      <w:proofErr w:type="gramStart"/>
      <w:r w:rsidRPr="00E07827">
        <w:rPr>
          <w:rFonts w:cs="Times New Roman"/>
        </w:rPr>
        <w:t>konsantrasyonda</w:t>
      </w:r>
      <w:proofErr w:type="gramEnd"/>
      <w:r w:rsidRPr="00E07827">
        <w:rPr>
          <w:rFonts w:cs="Times New Roman"/>
        </w:rPr>
        <w:t xml:space="preserve"> bulunduğu yerlerde toksik olan </w:t>
      </w:r>
      <w:r w:rsidR="00D0306E">
        <w:rPr>
          <w:rFonts w:cs="Times New Roman"/>
        </w:rPr>
        <w:t>reaktif oksijen türleri (</w:t>
      </w:r>
      <w:r w:rsidRPr="00E07827">
        <w:rPr>
          <w:rFonts w:cs="Times New Roman"/>
        </w:rPr>
        <w:t>ROS</w:t>
      </w:r>
      <w:r w:rsidR="00D0306E">
        <w:rPr>
          <w:rFonts w:cs="Times New Roman"/>
        </w:rPr>
        <w:t>)</w:t>
      </w:r>
      <w:r w:rsidRPr="00E07827">
        <w:rPr>
          <w:rFonts w:cs="Times New Roman"/>
        </w:rPr>
        <w:t xml:space="preserve"> adı verilen serbest radikal kaynaklarını</w:t>
      </w:r>
      <w:r w:rsidR="00B50C8B">
        <w:rPr>
          <w:rFonts w:cs="Times New Roman"/>
        </w:rPr>
        <w:t xml:space="preserve"> (süperoksit</w:t>
      </w:r>
      <w:r w:rsidR="00167823">
        <w:rPr>
          <w:rFonts w:cs="Times New Roman"/>
        </w:rPr>
        <w:t xml:space="preserve"> </w:t>
      </w:r>
      <w:r w:rsidR="00167823" w:rsidRPr="00E07827">
        <w:t>(O</w:t>
      </w:r>
      <w:r w:rsidR="00167823" w:rsidRPr="00E07827">
        <w:rPr>
          <w:vertAlign w:val="subscript"/>
        </w:rPr>
        <w:t>2</w:t>
      </w:r>
      <w:r w:rsidR="00167823" w:rsidRPr="00E07827">
        <w:rPr>
          <w:vertAlign w:val="superscript"/>
        </w:rPr>
        <w:t>∙-</w:t>
      </w:r>
      <w:r w:rsidR="00167823" w:rsidRPr="00E07827">
        <w:t>)</w:t>
      </w:r>
      <w:r w:rsidR="00167823">
        <w:t xml:space="preserve"> </w:t>
      </w:r>
      <w:r w:rsidR="00B50C8B">
        <w:rPr>
          <w:rFonts w:cs="Times New Roman"/>
        </w:rPr>
        <w:t>radikali, hidrojen peroksit</w:t>
      </w:r>
      <w:r w:rsidR="00167823">
        <w:rPr>
          <w:rFonts w:cs="Times New Roman"/>
        </w:rPr>
        <w:t xml:space="preserve"> </w:t>
      </w:r>
      <w:r w:rsidR="00167823" w:rsidRPr="00E07827">
        <w:t>(H</w:t>
      </w:r>
      <w:r w:rsidR="00167823" w:rsidRPr="00E07827">
        <w:rPr>
          <w:vertAlign w:val="subscript"/>
        </w:rPr>
        <w:t>2</w:t>
      </w:r>
      <w:r w:rsidR="00167823" w:rsidRPr="00E07827">
        <w:t>O</w:t>
      </w:r>
      <w:r w:rsidR="00167823" w:rsidRPr="00E07827">
        <w:rPr>
          <w:vertAlign w:val="subscript"/>
        </w:rPr>
        <w:t>2</w:t>
      </w:r>
      <w:r w:rsidR="00167823" w:rsidRPr="00E07827">
        <w:t>)</w:t>
      </w:r>
      <w:r w:rsidR="00B50C8B">
        <w:rPr>
          <w:rFonts w:cs="Times New Roman"/>
        </w:rPr>
        <w:t>, hidroksil</w:t>
      </w:r>
      <w:r w:rsidR="00167823">
        <w:rPr>
          <w:rFonts w:cs="Times New Roman"/>
        </w:rPr>
        <w:t xml:space="preserve"> </w:t>
      </w:r>
      <w:r w:rsidR="00167823" w:rsidRPr="00E07827">
        <w:t>(OH</w:t>
      </w:r>
      <w:r w:rsidR="00167823" w:rsidRPr="00E07827">
        <w:rPr>
          <w:rFonts w:cs="Times New Roman"/>
          <w:vertAlign w:val="superscript"/>
        </w:rPr>
        <w:t>∙</w:t>
      </w:r>
      <w:r w:rsidR="00167823" w:rsidRPr="00E07827">
        <w:t>)</w:t>
      </w:r>
      <w:r w:rsidR="00167823">
        <w:t xml:space="preserve"> r</w:t>
      </w:r>
      <w:r w:rsidR="00B50C8B">
        <w:rPr>
          <w:rFonts w:cs="Times New Roman"/>
        </w:rPr>
        <w:t>adikali, hipokloröz asit</w:t>
      </w:r>
      <w:r w:rsidR="00167823">
        <w:rPr>
          <w:rFonts w:cs="Times New Roman"/>
        </w:rPr>
        <w:t xml:space="preserve"> </w:t>
      </w:r>
      <w:r w:rsidR="00167823" w:rsidRPr="00167823">
        <w:rPr>
          <w:rFonts w:cs="Times New Roman"/>
        </w:rPr>
        <w:t>(HOCl)</w:t>
      </w:r>
      <w:r w:rsidR="00B50C8B">
        <w:rPr>
          <w:rFonts w:cs="Times New Roman"/>
        </w:rPr>
        <w:t>,</w:t>
      </w:r>
      <w:r w:rsidR="00A008E7">
        <w:rPr>
          <w:rFonts w:cs="Times New Roman"/>
        </w:rPr>
        <w:t xml:space="preserve"> </w:t>
      </w:r>
      <w:r w:rsidR="00B50C8B">
        <w:rPr>
          <w:rFonts w:cs="Times New Roman"/>
        </w:rPr>
        <w:t>singlet oksijen</w:t>
      </w:r>
      <w:r w:rsidR="00167823">
        <w:rPr>
          <w:rFonts w:cs="Times New Roman"/>
        </w:rPr>
        <w:t xml:space="preserve"> </w:t>
      </w:r>
      <w:r w:rsidR="00167823" w:rsidRPr="00E07827">
        <w:t>(</w:t>
      </w:r>
      <w:r w:rsidR="00167823" w:rsidRPr="00E07827">
        <w:rPr>
          <w:vertAlign w:val="superscript"/>
        </w:rPr>
        <w:t>1</w:t>
      </w:r>
      <w:r w:rsidR="00167823" w:rsidRPr="00E07827">
        <w:t>O</w:t>
      </w:r>
      <w:r w:rsidR="00167823" w:rsidRPr="00E07827">
        <w:rPr>
          <w:vertAlign w:val="subscript"/>
        </w:rPr>
        <w:t>2</w:t>
      </w:r>
      <w:r w:rsidR="00167823" w:rsidRPr="00E07827">
        <w:t>)</w:t>
      </w:r>
      <w:r w:rsidR="00167823">
        <w:t>)</w:t>
      </w:r>
      <w:r w:rsidRPr="00E07827">
        <w:rPr>
          <w:rFonts w:cs="Times New Roman"/>
        </w:rPr>
        <w:t xml:space="preserve"> oluşturabilmekte</w:t>
      </w:r>
      <w:r w:rsidR="00A008E7">
        <w:rPr>
          <w:rFonts w:cs="Times New Roman"/>
        </w:rPr>
        <w:t xml:space="preserve"> ve bu</w:t>
      </w:r>
      <w:r w:rsidRPr="00E07827">
        <w:rPr>
          <w:rFonts w:cs="Times New Roman"/>
        </w:rPr>
        <w:t xml:space="preserve"> organizma için tehlikeli olabilmektedir (Mandal ve ark, 2009). Biyolojik sistemlerde oluşan reaktif azot türleri de bulunmaktadır.</w:t>
      </w:r>
      <w:bookmarkStart w:id="48" w:name="_Toc482344493"/>
      <w:bookmarkStart w:id="49" w:name="_Toc486288769"/>
    </w:p>
    <w:p w:rsidR="00001E6E" w:rsidRDefault="00001E6E" w:rsidP="00001E6E">
      <w:pPr>
        <w:rPr>
          <w:rFonts w:cs="Times New Roman"/>
        </w:rPr>
      </w:pPr>
    </w:p>
    <w:p w:rsidR="00BB3BE3" w:rsidRDefault="00BB3BE3" w:rsidP="00001E6E">
      <w:pPr>
        <w:rPr>
          <w:rFonts w:cs="Times New Roman"/>
        </w:rPr>
      </w:pPr>
    </w:p>
    <w:p w:rsidR="00D95284" w:rsidRPr="00E07827" w:rsidRDefault="007E5706" w:rsidP="00D12F49">
      <w:pPr>
        <w:pStyle w:val="Balk4"/>
      </w:pPr>
      <w:bookmarkStart w:id="50" w:name="_Toc488176624"/>
      <w:bookmarkStart w:id="51" w:name="_Toc488004478"/>
      <w:bookmarkStart w:id="52" w:name="_Toc489351810"/>
      <w:r w:rsidRPr="00E07827">
        <w:lastRenderedPageBreak/>
        <w:t>2.1.1.1.</w:t>
      </w:r>
      <w:r w:rsidR="009C0069" w:rsidRPr="00E07827">
        <w:t xml:space="preserve"> </w:t>
      </w:r>
      <w:r w:rsidR="00D12F49" w:rsidRPr="00E07827">
        <w:t>Süperoksit</w:t>
      </w:r>
      <w:r w:rsidR="00D0306E">
        <w:t xml:space="preserve"> </w:t>
      </w:r>
      <w:r w:rsidR="00D0306E" w:rsidRPr="00E07827">
        <w:t>(O</w:t>
      </w:r>
      <w:r w:rsidR="00D0306E" w:rsidRPr="00E07827">
        <w:rPr>
          <w:vertAlign w:val="subscript"/>
        </w:rPr>
        <w:t>2</w:t>
      </w:r>
      <w:r w:rsidR="00D0306E" w:rsidRPr="00E07827">
        <w:rPr>
          <w:vertAlign w:val="superscript"/>
        </w:rPr>
        <w:t>∙-</w:t>
      </w:r>
      <w:r w:rsidR="00D0306E" w:rsidRPr="00E07827">
        <w:t>)</w:t>
      </w:r>
      <w:r w:rsidR="00D12F49" w:rsidRPr="00E07827">
        <w:t xml:space="preserve"> r</w:t>
      </w:r>
      <w:r w:rsidR="00D95284" w:rsidRPr="00E07827">
        <w:t>adikali</w:t>
      </w:r>
      <w:bookmarkEnd w:id="50"/>
      <w:bookmarkEnd w:id="52"/>
      <w:r w:rsidR="009C0069" w:rsidRPr="00E07827">
        <w:t xml:space="preserve"> </w:t>
      </w:r>
      <w:bookmarkEnd w:id="48"/>
      <w:bookmarkEnd w:id="49"/>
      <w:bookmarkEnd w:id="51"/>
    </w:p>
    <w:p w:rsidR="00BB3BE3" w:rsidRDefault="00BB3BE3" w:rsidP="00E72750"/>
    <w:p w:rsidR="00ED06BC" w:rsidRPr="00E07827" w:rsidRDefault="002A1A34" w:rsidP="00E72750">
      <w:r w:rsidRPr="00E07827">
        <w:t>Hemen hemen tüm aerobik hücrelerde doğal</w:t>
      </w:r>
      <w:r w:rsidR="00B668BE">
        <w:t xml:space="preserve"> olarak bulunan moleküler </w:t>
      </w:r>
      <w:r w:rsidR="009C0069" w:rsidRPr="00E07827">
        <w:t>O</w:t>
      </w:r>
      <w:r w:rsidR="009C0069" w:rsidRPr="00E07827">
        <w:rPr>
          <w:vertAlign w:val="subscript"/>
        </w:rPr>
        <w:t>2</w:t>
      </w:r>
      <w:r w:rsidR="009C0069" w:rsidRPr="00E07827">
        <w:t xml:space="preserve">’nin </w:t>
      </w:r>
      <w:r w:rsidRPr="00E07827">
        <w:t>çevresindeki herhangi bir molekülden bir elektron transfer</w:t>
      </w:r>
      <w:r w:rsidR="003015A7" w:rsidRPr="00E07827">
        <w:t xml:space="preserve">i ile indirgenmesi sonucu </w:t>
      </w:r>
      <w:r w:rsidR="009F5844" w:rsidRPr="00E07827">
        <w:t>olu</w:t>
      </w:r>
      <w:r w:rsidR="00B87160">
        <w:t xml:space="preserve">şan </w:t>
      </w:r>
      <w:r w:rsidR="00B668BE" w:rsidRPr="00E07827">
        <w:t>O</w:t>
      </w:r>
      <w:r w:rsidR="00B668BE" w:rsidRPr="00E07827">
        <w:rPr>
          <w:vertAlign w:val="subscript"/>
        </w:rPr>
        <w:t>2</w:t>
      </w:r>
      <w:r w:rsidR="00B668BE" w:rsidRPr="00E07827">
        <w:rPr>
          <w:vertAlign w:val="superscript"/>
        </w:rPr>
        <w:t>∙-</w:t>
      </w:r>
      <w:r w:rsidR="00B87160">
        <w:t xml:space="preserve"> </w:t>
      </w:r>
      <w:r w:rsidR="00B668BE">
        <w:t xml:space="preserve"> </w:t>
      </w:r>
      <w:r w:rsidR="00B87160">
        <w:t>radikali aşağıda</w:t>
      </w:r>
      <w:r w:rsidR="009F5844" w:rsidRPr="00E07827">
        <w:t xml:space="preserve"> </w:t>
      </w:r>
      <w:r w:rsidR="00B87160">
        <w:t>gösterilmiştir</w:t>
      </w:r>
      <w:r w:rsidR="009F5844" w:rsidRPr="00E07827">
        <w:t xml:space="preserve"> </w:t>
      </w:r>
      <w:r w:rsidR="00D618BD" w:rsidRPr="00E07827">
        <w:t>(Çaylak, 2011</w:t>
      </w:r>
      <w:r w:rsidRPr="00E07827">
        <w:t>)</w:t>
      </w:r>
      <w:r w:rsidR="009F5844" w:rsidRPr="00E07827">
        <w:t>.</w:t>
      </w:r>
    </w:p>
    <w:p w:rsidR="00C777E8" w:rsidRPr="00E07827" w:rsidRDefault="00C777E8" w:rsidP="00E72750"/>
    <w:p w:rsidR="00866F6D" w:rsidRPr="00E07827" w:rsidRDefault="00866F6D" w:rsidP="00ED06BC">
      <w:pPr>
        <w:jc w:val="center"/>
        <w:rPr>
          <w:rFonts w:cs="Times New Roman"/>
          <w:b/>
          <w:szCs w:val="24"/>
          <w:vertAlign w:val="superscript"/>
        </w:rPr>
      </w:pPr>
      <w:r w:rsidRPr="00E07827">
        <w:rPr>
          <w:rFonts w:cs="Times New Roman"/>
          <w:szCs w:val="24"/>
        </w:rPr>
        <w:t>O</w:t>
      </w:r>
      <w:r w:rsidRPr="00E07827">
        <w:rPr>
          <w:rFonts w:cs="Times New Roman"/>
          <w:szCs w:val="24"/>
          <w:vertAlign w:val="subscript"/>
        </w:rPr>
        <w:t xml:space="preserve">2 </w:t>
      </w:r>
      <w:r w:rsidRPr="00E07827">
        <w:rPr>
          <w:rFonts w:cs="Times New Roman"/>
          <w:szCs w:val="24"/>
        </w:rPr>
        <w:t>+</w:t>
      </w:r>
      <w:r w:rsidRPr="00E07827">
        <w:rPr>
          <w:rFonts w:cs="Times New Roman"/>
          <w:szCs w:val="24"/>
          <w:vertAlign w:val="subscript"/>
        </w:rPr>
        <w:t xml:space="preserve"> </w:t>
      </w:r>
      <w:r w:rsidRPr="00E07827">
        <w:rPr>
          <w:rFonts w:cs="Times New Roman"/>
          <w:szCs w:val="24"/>
        </w:rPr>
        <w:t>e</w:t>
      </w:r>
      <w:r w:rsidRPr="00E07827">
        <w:rPr>
          <w:rFonts w:cs="Times New Roman"/>
          <w:szCs w:val="24"/>
          <w:vertAlign w:val="superscript"/>
        </w:rPr>
        <w:t xml:space="preserve">-  </w:t>
      </w:r>
      <w:r w:rsidRPr="00E07827">
        <w:rPr>
          <w:rFonts w:cs="Times New Roman"/>
          <w:szCs w:val="24"/>
        </w:rPr>
        <w:t>→ O</w:t>
      </w:r>
      <w:r w:rsidRPr="00E07827">
        <w:rPr>
          <w:rFonts w:cs="Times New Roman"/>
          <w:szCs w:val="24"/>
          <w:vertAlign w:val="subscript"/>
        </w:rPr>
        <w:t xml:space="preserve">2 </w:t>
      </w:r>
      <w:r w:rsidRPr="00E07827">
        <w:rPr>
          <w:rFonts w:cs="Times New Roman"/>
          <w:b/>
          <w:szCs w:val="24"/>
          <w:vertAlign w:val="superscript"/>
        </w:rPr>
        <w:t>∙ -</w:t>
      </w:r>
    </w:p>
    <w:p w:rsidR="00C777E8" w:rsidRPr="00E07827" w:rsidRDefault="00C777E8" w:rsidP="00ED06BC">
      <w:pPr>
        <w:jc w:val="center"/>
        <w:rPr>
          <w:rFonts w:cs="Times New Roman"/>
          <w:szCs w:val="24"/>
        </w:rPr>
      </w:pPr>
    </w:p>
    <w:p w:rsidR="002F167F" w:rsidRPr="00E07827" w:rsidRDefault="00925F1E" w:rsidP="00866F6D">
      <w:pPr>
        <w:rPr>
          <w:rFonts w:cs="Times New Roman"/>
          <w:szCs w:val="24"/>
        </w:rPr>
      </w:pPr>
      <w:r w:rsidRPr="00E07827">
        <w:rPr>
          <w:rFonts w:cs="Times New Roman"/>
          <w:szCs w:val="24"/>
        </w:rPr>
        <w:t xml:space="preserve">Süperoksit, </w:t>
      </w:r>
      <w:r w:rsidR="00F46265" w:rsidRPr="00E07827">
        <w:rPr>
          <w:rFonts w:cs="Times New Roman"/>
          <w:szCs w:val="24"/>
        </w:rPr>
        <w:t xml:space="preserve">serbest radikal olmasına rağmen tek başına fazla bir zarar vermemektedir. </w:t>
      </w:r>
      <w:r w:rsidR="00C45ABE">
        <w:rPr>
          <w:rFonts w:cs="Times New Roman"/>
          <w:szCs w:val="24"/>
        </w:rPr>
        <w:t>Asıl önemi</w:t>
      </w:r>
      <w:r w:rsidR="00866F6D" w:rsidRPr="00E07827">
        <w:rPr>
          <w:rFonts w:cs="Times New Roman"/>
          <w:szCs w:val="24"/>
        </w:rPr>
        <w:t xml:space="preserve"> </w:t>
      </w:r>
      <w:r w:rsidR="00B668BE">
        <w:rPr>
          <w:rFonts w:cs="Times New Roman"/>
          <w:szCs w:val="24"/>
        </w:rPr>
        <w:t>H</w:t>
      </w:r>
      <w:r w:rsidR="00B668BE" w:rsidRPr="00B668BE">
        <w:rPr>
          <w:rFonts w:cs="Times New Roman"/>
          <w:szCs w:val="24"/>
          <w:vertAlign w:val="subscript"/>
        </w:rPr>
        <w:t>2</w:t>
      </w:r>
      <w:r w:rsidR="00B668BE">
        <w:rPr>
          <w:rFonts w:cs="Times New Roman"/>
          <w:szCs w:val="24"/>
        </w:rPr>
        <w:t>O</w:t>
      </w:r>
      <w:r w:rsidR="00B668BE" w:rsidRPr="00B668BE">
        <w:rPr>
          <w:rFonts w:cs="Times New Roman"/>
          <w:szCs w:val="24"/>
          <w:vertAlign w:val="subscript"/>
        </w:rPr>
        <w:t>2</w:t>
      </w:r>
      <w:r w:rsidR="00B668BE">
        <w:rPr>
          <w:rFonts w:cs="Times New Roman"/>
          <w:szCs w:val="24"/>
        </w:rPr>
        <w:t xml:space="preserve">’in </w:t>
      </w:r>
      <w:r w:rsidR="00F46265" w:rsidRPr="00E07827">
        <w:rPr>
          <w:rFonts w:cs="Times New Roman"/>
          <w:szCs w:val="24"/>
        </w:rPr>
        <w:t xml:space="preserve">kaynağı </w:t>
      </w:r>
      <w:r w:rsidR="00866F6D" w:rsidRPr="00E07827">
        <w:rPr>
          <w:rFonts w:cs="Times New Roman"/>
          <w:szCs w:val="24"/>
        </w:rPr>
        <w:t xml:space="preserve">olması, geçiş metal iyonlarının </w:t>
      </w:r>
      <w:r w:rsidR="00B668BE">
        <w:rPr>
          <w:rFonts w:cs="Times New Roman"/>
          <w:szCs w:val="24"/>
        </w:rPr>
        <w:t>dönüşümlü</w:t>
      </w:r>
      <w:r w:rsidR="00866F6D" w:rsidRPr="00E07827">
        <w:rPr>
          <w:rFonts w:cs="Times New Roman"/>
          <w:szCs w:val="24"/>
        </w:rPr>
        <w:t xml:space="preserve"> redoks reaksiyonlarındaki işlevi ve serbest radika</w:t>
      </w:r>
      <w:r w:rsidR="00ED06BC" w:rsidRPr="00E07827">
        <w:rPr>
          <w:rFonts w:cs="Times New Roman"/>
          <w:szCs w:val="24"/>
        </w:rPr>
        <w:t xml:space="preserve">l reaksiyonlarındaki </w:t>
      </w:r>
      <w:r w:rsidR="00866F6D" w:rsidRPr="00E07827">
        <w:rPr>
          <w:rFonts w:cs="Times New Roman"/>
          <w:szCs w:val="24"/>
        </w:rPr>
        <w:t>kullanımıdır (Yapar</w:t>
      </w:r>
      <w:r w:rsidR="00E8322B" w:rsidRPr="00E07827">
        <w:rPr>
          <w:rFonts w:cs="Times New Roman"/>
          <w:szCs w:val="24"/>
        </w:rPr>
        <w:t xml:space="preserve">, </w:t>
      </w:r>
      <w:r w:rsidR="00866F6D" w:rsidRPr="00E07827">
        <w:rPr>
          <w:rFonts w:cs="Times New Roman"/>
          <w:szCs w:val="24"/>
        </w:rPr>
        <w:t>2006).</w:t>
      </w:r>
    </w:p>
    <w:p w:rsidR="004714EF" w:rsidRPr="00E07827" w:rsidRDefault="00B96C90" w:rsidP="004714EF">
      <w:pPr>
        <w:rPr>
          <w:rFonts w:cs="Times New Roman"/>
          <w:szCs w:val="24"/>
        </w:rPr>
      </w:pPr>
      <w:r w:rsidRPr="00E07827">
        <w:rPr>
          <w:rFonts w:cs="Times New Roman"/>
          <w:szCs w:val="24"/>
        </w:rPr>
        <w:t>Aşağıda verilen tepkime i</w:t>
      </w:r>
      <w:r w:rsidR="004714EF" w:rsidRPr="00E07827">
        <w:rPr>
          <w:rFonts w:cs="Times New Roman"/>
          <w:szCs w:val="24"/>
        </w:rPr>
        <w:t>ndirgen geçiş metallerinin</w:t>
      </w:r>
      <w:r w:rsidR="00B668BE">
        <w:rPr>
          <w:rFonts w:cs="Times New Roman"/>
          <w:szCs w:val="24"/>
        </w:rPr>
        <w:t xml:space="preserve"> (Fe, Cu gibi)</w:t>
      </w:r>
      <w:r w:rsidR="004714EF" w:rsidRPr="00E07827">
        <w:rPr>
          <w:rFonts w:cs="Times New Roman"/>
          <w:szCs w:val="24"/>
        </w:rPr>
        <w:t xml:space="preserve"> otooksidasyonu sonucu oluşan O</w:t>
      </w:r>
      <w:r w:rsidR="004714EF" w:rsidRPr="00E07827">
        <w:rPr>
          <w:rFonts w:cs="Times New Roman"/>
          <w:szCs w:val="24"/>
          <w:vertAlign w:val="subscript"/>
        </w:rPr>
        <w:t xml:space="preserve">2 </w:t>
      </w:r>
      <w:r w:rsidR="004714EF" w:rsidRPr="00E07827">
        <w:rPr>
          <w:rFonts w:cs="Times New Roman"/>
          <w:szCs w:val="24"/>
          <w:vertAlign w:val="superscript"/>
        </w:rPr>
        <w:t>∙</w:t>
      </w:r>
      <w:r w:rsidR="00D0306E">
        <w:rPr>
          <w:rFonts w:cs="Times New Roman"/>
          <w:szCs w:val="24"/>
          <w:vertAlign w:val="superscript"/>
        </w:rPr>
        <w:t xml:space="preserve"> -</w:t>
      </w:r>
      <w:r w:rsidR="00DD602C" w:rsidRPr="00E07827">
        <w:rPr>
          <w:rFonts w:cs="Times New Roman"/>
          <w:szCs w:val="24"/>
        </w:rPr>
        <w:t>radikalleri</w:t>
      </w:r>
      <w:r w:rsidRPr="00E07827">
        <w:rPr>
          <w:rFonts w:cs="Times New Roman"/>
          <w:szCs w:val="24"/>
        </w:rPr>
        <w:t>ni göstermektedir.</w:t>
      </w:r>
    </w:p>
    <w:p w:rsidR="00C777E8" w:rsidRPr="00E07827" w:rsidRDefault="00C777E8" w:rsidP="004714EF">
      <w:pPr>
        <w:rPr>
          <w:rFonts w:cs="Times New Roman"/>
          <w:szCs w:val="24"/>
        </w:rPr>
      </w:pPr>
    </w:p>
    <w:p w:rsidR="006B6F43" w:rsidRPr="00E07827" w:rsidRDefault="00B668BE" w:rsidP="006B6F43">
      <w:pPr>
        <w:jc w:val="center"/>
        <w:rPr>
          <w:rFonts w:cs="Times New Roman"/>
          <w:szCs w:val="24"/>
          <w:vertAlign w:val="superscript"/>
        </w:rPr>
      </w:pPr>
      <w:r>
        <w:rPr>
          <w:noProof/>
          <w:szCs w:val="24"/>
          <w:lang w:eastAsia="tr-TR"/>
        </w:rPr>
        <mc:AlternateContent>
          <mc:Choice Requires="wps">
            <w:drawing>
              <wp:anchor distT="0" distB="0" distL="114300" distR="114300" simplePos="0" relativeHeight="251695104" behindDoc="0" locked="0" layoutInCell="1" allowOverlap="1" wp14:anchorId="6519E3CB" wp14:editId="2D44C2E1">
                <wp:simplePos x="0" y="0"/>
                <wp:positionH relativeFrom="column">
                  <wp:posOffset>2831907</wp:posOffset>
                </wp:positionH>
                <wp:positionV relativeFrom="paragraph">
                  <wp:posOffset>118331</wp:posOffset>
                </wp:positionV>
                <wp:extent cx="326003" cy="0"/>
                <wp:effectExtent l="38100" t="76200" r="17145" b="114300"/>
                <wp:wrapNone/>
                <wp:docPr id="11" name="Düz Ok Bağlayıcısı 11"/>
                <wp:cNvGraphicFramePr/>
                <a:graphic xmlns:a="http://schemas.openxmlformats.org/drawingml/2006/main">
                  <a:graphicData uri="http://schemas.microsoft.com/office/word/2010/wordprocessingShape">
                    <wps:wsp>
                      <wps:cNvCnPr/>
                      <wps:spPr>
                        <a:xfrm>
                          <a:off x="0" y="0"/>
                          <a:ext cx="32600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BEE3FB" id="_x0000_t32" coordsize="21600,21600" o:spt="32" o:oned="t" path="m,l21600,21600e" filled="f">
                <v:path arrowok="t" fillok="f" o:connecttype="none"/>
                <o:lock v:ext="edit" shapetype="t"/>
              </v:shapetype>
              <v:shape id="Düz Ok Bağlayıcısı 11" o:spid="_x0000_s1026" type="#_x0000_t32" style="position:absolute;margin-left:223pt;margin-top:9.3pt;width:25.6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hw6QEAAAoEAAAOAAAAZHJzL2Uyb0RvYy54bWysU0uOEzEQ3SNxB8t70p2MNEKtdEYiATaI&#10;iYA5gMeftDX+qWzSaS7DGbJnRw5G2Z30IBgkhNi423a9V/VelZc3B2vIXkLU3rV0PqspkY57od2u&#10;pXef3rx4SUlMzAlmvJMtHWSkN6vnz5Z9aOTCd94ICQRJXGz60NIupdBUVeSdtCzOfJAOL5UHyxJu&#10;YVcJYD2yW1Mt6vq66j2IAJ7LGPF0M17SVeFXSvJ0q1SUiZiWYm2prFDW+7xWqyVrdsBCp/m5DPYP&#10;VVimHSadqDYsMfIZ9G9UVnPw0as0495WXinNZdGAaub1L2o+dizIogXNiWGyKf4/Wv5+vwWiBfZu&#10;ToljFnu0+f7tC7l9IK/Y6athw+nIT8d4OhKMQLv6EBtErd0WzrsYtpC1HxTY/EVV5FAsHiaL5SER&#10;jodXi+u6vqKEX66qR1yAmN5Kb0n+aWlMwPSuS2vvHPbRw7w4zPbvYsLMCLwAclLj8tpJJl47QdIQ&#10;UAgD8P3Y4sS0eeICSTKwyqJGGeUvDUaOpB+kQnew8DF5mUu5NkD2DCdKPBRLCgtGZojSxkygulT8&#10;R9A5NsNkmdW/BU7RJaN3aQJa7Tw8lTUdLqWqMf6ietSaZd97MZSmFjtw4IrJ58eRJ/rnfYE/PuHV&#10;DwAAAP//AwBQSwMEFAAGAAgAAAAhAIQd3hzeAAAACQEAAA8AAABkcnMvZG93bnJldi54bWxMj81O&#10;wzAQhO9IvIO1SNyoExqlbYhTQRFST6gELr1t482PiNdR7Dbh7THiAMedGc1+k29n04sLja6zrCBe&#10;RCCIK6s7bhR8vL/crUE4j6yxt0wKvsjBtri+yjHTduI3upS+EaGEXYYKWu+HTEpXtWTQLexAHLza&#10;jgZ9OMdG6hGnUG56eR9FqTTYcfjQ4kC7lqrP8mwUPO1301zbMk59jM/LVU3H/eFVqdub+fEBhKfZ&#10;/4XhBz+gQxGYTvbM2oleQZKkYYsPxjoFEQLJZrUEcfoVZJHL/wuKbwAAAP//AwBQSwECLQAUAAYA&#10;CAAAACEAtoM4kv4AAADhAQAAEwAAAAAAAAAAAAAAAAAAAAAAW0NvbnRlbnRfVHlwZXNdLnhtbFBL&#10;AQItABQABgAIAAAAIQA4/SH/1gAAAJQBAAALAAAAAAAAAAAAAAAAAC8BAABfcmVscy8ucmVsc1BL&#10;AQItABQABgAIAAAAIQDTDUhw6QEAAAoEAAAOAAAAAAAAAAAAAAAAAC4CAABkcnMvZTJvRG9jLnht&#10;bFBLAQItABQABgAIAAAAIQCEHd4c3gAAAAkBAAAPAAAAAAAAAAAAAAAAAEMEAABkcnMvZG93bnJl&#10;di54bWxQSwUGAAAAAAQABADzAAAATgUAAAAA&#10;" strokecolor="black [3040]">
                <v:stroke startarrow="open" endarrow="open"/>
              </v:shape>
            </w:pict>
          </mc:Fallback>
        </mc:AlternateContent>
      </w:r>
      <w:r w:rsidR="006B6F43" w:rsidRPr="00E07827">
        <w:rPr>
          <w:szCs w:val="24"/>
        </w:rPr>
        <w:t>O</w:t>
      </w:r>
      <w:r w:rsidR="006B6F43" w:rsidRPr="00E07827">
        <w:rPr>
          <w:szCs w:val="24"/>
          <w:vertAlign w:val="subscript"/>
        </w:rPr>
        <w:t>2</w:t>
      </w:r>
      <w:r w:rsidR="006B6F43" w:rsidRPr="00E07827">
        <w:rPr>
          <w:szCs w:val="24"/>
        </w:rPr>
        <w:t xml:space="preserve"> + Fe</w:t>
      </w:r>
      <w:r w:rsidR="006B6F43" w:rsidRPr="00E07827">
        <w:rPr>
          <w:szCs w:val="24"/>
          <w:vertAlign w:val="superscript"/>
        </w:rPr>
        <w:t>+</w:t>
      </w:r>
      <w:proofErr w:type="gramStart"/>
      <w:r w:rsidR="006B6F43" w:rsidRPr="00E07827">
        <w:rPr>
          <w:szCs w:val="24"/>
          <w:vertAlign w:val="superscript"/>
        </w:rPr>
        <w:t>2</w:t>
      </w:r>
      <w:r>
        <w:rPr>
          <w:rFonts w:cs="Times New Roman"/>
          <w:szCs w:val="24"/>
        </w:rPr>
        <w:t xml:space="preserve">           </w:t>
      </w:r>
      <w:r w:rsidR="006B6F43" w:rsidRPr="00E07827">
        <w:rPr>
          <w:rFonts w:cs="Times New Roman"/>
          <w:szCs w:val="24"/>
        </w:rPr>
        <w:t>Fe</w:t>
      </w:r>
      <w:proofErr w:type="gramEnd"/>
      <w:r w:rsidR="006B6F43" w:rsidRPr="00E07827">
        <w:rPr>
          <w:rFonts w:cs="Times New Roman"/>
          <w:szCs w:val="24"/>
          <w:vertAlign w:val="superscript"/>
        </w:rPr>
        <w:t>+3</w:t>
      </w:r>
      <w:r w:rsidR="006B6F43" w:rsidRPr="00E07827">
        <w:rPr>
          <w:rFonts w:cs="Times New Roman"/>
          <w:szCs w:val="24"/>
        </w:rPr>
        <w:t xml:space="preserve"> + O</w:t>
      </w:r>
      <w:r w:rsidR="006B6F43" w:rsidRPr="00E07827">
        <w:rPr>
          <w:rFonts w:cs="Times New Roman"/>
          <w:szCs w:val="24"/>
          <w:vertAlign w:val="subscript"/>
        </w:rPr>
        <w:t xml:space="preserve">2 </w:t>
      </w:r>
      <w:r w:rsidR="006B6F43" w:rsidRPr="00E07827">
        <w:rPr>
          <w:rFonts w:cs="Times New Roman"/>
          <w:b/>
          <w:szCs w:val="24"/>
          <w:vertAlign w:val="superscript"/>
        </w:rPr>
        <w:t>∙ -</w:t>
      </w:r>
    </w:p>
    <w:p w:rsidR="006B6F43" w:rsidRPr="00E07827" w:rsidRDefault="00B668BE" w:rsidP="006B6F43">
      <w:pPr>
        <w:jc w:val="center"/>
        <w:rPr>
          <w:rFonts w:cs="Times New Roman"/>
          <w:b/>
          <w:szCs w:val="24"/>
          <w:vertAlign w:val="superscript"/>
        </w:rPr>
      </w:pPr>
      <w:r>
        <w:rPr>
          <w:noProof/>
          <w:szCs w:val="24"/>
          <w:lang w:eastAsia="tr-TR"/>
        </w:rPr>
        <mc:AlternateContent>
          <mc:Choice Requires="wps">
            <w:drawing>
              <wp:anchor distT="0" distB="0" distL="114300" distR="114300" simplePos="0" relativeHeight="251697152" behindDoc="0" locked="0" layoutInCell="1" allowOverlap="1" wp14:anchorId="41F50D4D" wp14:editId="710C1B76">
                <wp:simplePos x="0" y="0"/>
                <wp:positionH relativeFrom="column">
                  <wp:posOffset>2832708</wp:posOffset>
                </wp:positionH>
                <wp:positionV relativeFrom="paragraph">
                  <wp:posOffset>79375</wp:posOffset>
                </wp:positionV>
                <wp:extent cx="325755" cy="0"/>
                <wp:effectExtent l="38100" t="76200" r="17145" b="114300"/>
                <wp:wrapNone/>
                <wp:docPr id="12" name="Düz Ok Bağlayıcısı 12"/>
                <wp:cNvGraphicFramePr/>
                <a:graphic xmlns:a="http://schemas.openxmlformats.org/drawingml/2006/main">
                  <a:graphicData uri="http://schemas.microsoft.com/office/word/2010/wordprocessingShape">
                    <wps:wsp>
                      <wps:cNvCnPr/>
                      <wps:spPr>
                        <a:xfrm>
                          <a:off x="0" y="0"/>
                          <a:ext cx="32575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F87063" id="Düz Ok Bağlayıcısı 12" o:spid="_x0000_s1026" type="#_x0000_t32" style="position:absolute;margin-left:223.05pt;margin-top:6.25pt;width:25.6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l+6gEAAAoEAAAOAAAAZHJzL2Uyb0RvYy54bWysU82OEzEMviPxDlHudNqiAqo6XYkWuCB2&#10;xc8DeDNJJ9r8yQmdDi/DM/TOjT4YTqadRbBICHHxTGJ/n/3ZzurqYA3bS4zau5rPJlPOpBO+0W5X&#10;808fXz95wVlM4Bow3sma9zLyq/XjR6suLOXct940EhmRuLjsQs3blMKyqqJopYU48UE6ciqPFhId&#10;cVc1CB2xW1PNp9NnVeexCeiFjJFut4OTrwu/UlKka6WiTMzUnGpLxWKxt9lW6xUsdwih1eJcBvxD&#10;FRa0o6Qj1RYSsM+of6OyWqCPXqWJ8LbySmkhiwZSM5v+ouZDC0EWLdScGMY2xf9HK97tb5DphmY3&#10;58yBpRltv3/7wq7v2Es4fTXQn47idIynI6MIalcX4pJQG3eD51MMN5i1HxTa/CVV7FBa3I8tlofE&#10;BF0+nS+eLxaciYuruscFjOmN9Jbln5rHhKB3bdp452iOHmelw7B/GxNlJuAFkJMal20roXnlGpb6&#10;QEIA0XfDiBNo84CDSDKwyqIGGeUv9UYOpO+lou5Q4UPyspdyY5DtgTaquZtl+sJCkRmitDEjaFoq&#10;/iPoHJthsuzq3wLH6JLRuzQCrXYeH8qaDpdS1RB/UT1ozbJvfdOXoZZ20MIVZefHkTf653OB3z/h&#10;9Q8AAAD//wMAUEsDBBQABgAIAAAAIQAIu7dy3QAAAAkBAAAPAAAAZHJzL2Rvd25yZXYueG1sTI9N&#10;T8MwDIbvSPyHyEjcWNpRulGaTjCEtNMEZRduXuN+iMapmmwt/54gDnC030evH+eb2fTiTKPrLCuI&#10;FxEI4srqjhsFh/eXmzUI55E19pZJwRc52BSXFzlm2k78RufSNyKUsMtQQev9kEnpqpYMuoUdiENW&#10;29GgD+PYSD3iFMpNL5dRlEqDHYcLLQ60ban6LE9GwdNuO821LePUx/h8u6rpY/e6V+r6an58AOFp&#10;9n8w/OgHdSiC09GeWDvRK0iSNA5oCJZ3IAKQ3K8SEMffhSxy+f+D4hsAAP//AwBQSwECLQAUAAYA&#10;CAAAACEAtoM4kv4AAADhAQAAEwAAAAAAAAAAAAAAAAAAAAAAW0NvbnRlbnRfVHlwZXNdLnhtbFBL&#10;AQItABQABgAIAAAAIQA4/SH/1gAAAJQBAAALAAAAAAAAAAAAAAAAAC8BAABfcmVscy8ucmVsc1BL&#10;AQItABQABgAIAAAAIQBhTgl+6gEAAAoEAAAOAAAAAAAAAAAAAAAAAC4CAABkcnMvZTJvRG9jLnht&#10;bFBLAQItABQABgAIAAAAIQAIu7dy3QAAAAkBAAAPAAAAAAAAAAAAAAAAAEQEAABkcnMvZG93bnJl&#10;di54bWxQSwUGAAAAAAQABADzAAAATgUAAAAA&#10;" strokecolor="black [3040]">
                <v:stroke startarrow="open" endarrow="open"/>
              </v:shape>
            </w:pict>
          </mc:Fallback>
        </mc:AlternateContent>
      </w:r>
      <w:r w:rsidR="006B6F43" w:rsidRPr="00E07827">
        <w:rPr>
          <w:szCs w:val="24"/>
        </w:rPr>
        <w:t>O</w:t>
      </w:r>
      <w:r w:rsidR="006B6F43" w:rsidRPr="00E07827">
        <w:rPr>
          <w:szCs w:val="24"/>
          <w:vertAlign w:val="subscript"/>
        </w:rPr>
        <w:t>2</w:t>
      </w:r>
      <w:r w:rsidR="006B6F43" w:rsidRPr="00E07827">
        <w:rPr>
          <w:szCs w:val="24"/>
        </w:rPr>
        <w:t xml:space="preserve"> + Cu</w:t>
      </w:r>
      <w:r w:rsidR="006B6F43" w:rsidRPr="00E07827">
        <w:rPr>
          <w:szCs w:val="24"/>
          <w:vertAlign w:val="superscript"/>
        </w:rPr>
        <w:t>+</w:t>
      </w:r>
      <w:r>
        <w:rPr>
          <w:rFonts w:cs="Times New Roman"/>
          <w:szCs w:val="24"/>
        </w:rPr>
        <w:t xml:space="preserve">           </w:t>
      </w:r>
      <w:r w:rsidR="006B6F43" w:rsidRPr="00E07827">
        <w:rPr>
          <w:rFonts w:cs="Times New Roman"/>
          <w:szCs w:val="24"/>
        </w:rPr>
        <w:t>Cu</w:t>
      </w:r>
      <w:r w:rsidR="006B6F43" w:rsidRPr="00E07827">
        <w:rPr>
          <w:rFonts w:cs="Times New Roman"/>
          <w:szCs w:val="24"/>
          <w:vertAlign w:val="superscript"/>
        </w:rPr>
        <w:t>+2</w:t>
      </w:r>
      <w:r w:rsidR="006B6F43" w:rsidRPr="00E07827">
        <w:rPr>
          <w:rFonts w:cs="Times New Roman"/>
          <w:szCs w:val="24"/>
        </w:rPr>
        <w:t xml:space="preserve"> + O</w:t>
      </w:r>
      <w:r w:rsidR="006B6F43" w:rsidRPr="00E07827">
        <w:rPr>
          <w:rFonts w:cs="Times New Roman"/>
          <w:szCs w:val="24"/>
          <w:vertAlign w:val="subscript"/>
        </w:rPr>
        <w:t xml:space="preserve">2 </w:t>
      </w:r>
      <w:r w:rsidR="006B6F43" w:rsidRPr="00E07827">
        <w:rPr>
          <w:rFonts w:cs="Times New Roman"/>
          <w:b/>
          <w:szCs w:val="24"/>
          <w:vertAlign w:val="superscript"/>
        </w:rPr>
        <w:t>∙ -</w:t>
      </w:r>
    </w:p>
    <w:p w:rsidR="00C777E8" w:rsidRPr="00B668BE" w:rsidRDefault="00C777E8" w:rsidP="006B6F43">
      <w:pPr>
        <w:jc w:val="center"/>
        <w:rPr>
          <w:rFonts w:cs="Times New Roman"/>
          <w:b/>
          <w:szCs w:val="24"/>
        </w:rPr>
      </w:pPr>
    </w:p>
    <w:p w:rsidR="00B37DFC" w:rsidRPr="00E07827" w:rsidRDefault="00554816" w:rsidP="00AC5D07">
      <w:pPr>
        <w:pStyle w:val="Balk4"/>
      </w:pPr>
      <w:bookmarkStart w:id="53" w:name="_Toc482344494"/>
      <w:bookmarkStart w:id="54" w:name="_Toc486288770"/>
      <w:bookmarkStart w:id="55" w:name="_Toc488004479"/>
      <w:bookmarkStart w:id="56" w:name="_Toc488176625"/>
      <w:bookmarkStart w:id="57" w:name="_Toc489351811"/>
      <w:r w:rsidRPr="00E07827">
        <w:t>2.</w:t>
      </w:r>
      <w:r w:rsidR="00D12F49" w:rsidRPr="00E07827">
        <w:t>1</w:t>
      </w:r>
      <w:r w:rsidRPr="00E07827">
        <w:t>.</w:t>
      </w:r>
      <w:r w:rsidR="00D12F49" w:rsidRPr="00E07827">
        <w:t>1.</w:t>
      </w:r>
      <w:r w:rsidR="000276CD" w:rsidRPr="00E07827">
        <w:t>2.</w:t>
      </w:r>
      <w:r w:rsidR="00B96C90" w:rsidRPr="00E07827">
        <w:t xml:space="preserve"> </w:t>
      </w:r>
      <w:r w:rsidR="000276CD" w:rsidRPr="00E07827">
        <w:t>Hidrojen p</w:t>
      </w:r>
      <w:r w:rsidRPr="00E07827">
        <w:t>er</w:t>
      </w:r>
      <w:r w:rsidR="00B37DFC" w:rsidRPr="00E07827">
        <w:t>oksit (H</w:t>
      </w:r>
      <w:r w:rsidR="00B37DFC" w:rsidRPr="00E07827">
        <w:rPr>
          <w:vertAlign w:val="subscript"/>
        </w:rPr>
        <w:t>2</w:t>
      </w:r>
      <w:r w:rsidR="00B37DFC" w:rsidRPr="00E07827">
        <w:t>O</w:t>
      </w:r>
      <w:r w:rsidR="00B37DFC" w:rsidRPr="00E07827">
        <w:rPr>
          <w:vertAlign w:val="subscript"/>
        </w:rPr>
        <w:t>2</w:t>
      </w:r>
      <w:r w:rsidR="00B37DFC" w:rsidRPr="00E07827">
        <w:t>)</w:t>
      </w:r>
      <w:bookmarkEnd w:id="53"/>
      <w:bookmarkEnd w:id="54"/>
      <w:bookmarkEnd w:id="55"/>
      <w:bookmarkEnd w:id="56"/>
      <w:bookmarkEnd w:id="57"/>
    </w:p>
    <w:p w:rsidR="00B708ED" w:rsidRPr="00E07827" w:rsidRDefault="00B708ED" w:rsidP="00B708ED"/>
    <w:p w:rsidR="00B708ED" w:rsidRDefault="00554816" w:rsidP="00B708ED">
      <w:pPr>
        <w:rPr>
          <w:rFonts w:cs="Times New Roman"/>
        </w:rPr>
      </w:pPr>
      <w:r w:rsidRPr="00E07827">
        <w:rPr>
          <w:rFonts w:cs="Times New Roman"/>
        </w:rPr>
        <w:t>Süperoksite</w:t>
      </w:r>
      <w:r w:rsidR="00B708ED" w:rsidRPr="00E07827">
        <w:rPr>
          <w:rFonts w:cs="Times New Roman"/>
        </w:rPr>
        <w:t xml:space="preserve"> bir elektron </w:t>
      </w:r>
      <w:r w:rsidRPr="00E07827">
        <w:rPr>
          <w:rFonts w:cs="Times New Roman"/>
        </w:rPr>
        <w:t>transferi</w:t>
      </w:r>
      <w:r w:rsidR="00B708ED" w:rsidRPr="00E07827">
        <w:rPr>
          <w:rFonts w:cs="Times New Roman"/>
        </w:rPr>
        <w:t xml:space="preserve"> ya</w:t>
      </w:r>
      <w:r w:rsidR="00B96C90" w:rsidRPr="00E07827">
        <w:rPr>
          <w:rFonts w:cs="Times New Roman"/>
        </w:rPr>
        <w:t xml:space="preserve"> </w:t>
      </w:r>
      <w:r w:rsidR="00B708ED" w:rsidRPr="00E07827">
        <w:rPr>
          <w:rFonts w:cs="Times New Roman"/>
        </w:rPr>
        <w:t xml:space="preserve">da </w:t>
      </w:r>
      <w:r w:rsidR="0060685E">
        <w:rPr>
          <w:rFonts w:cs="Times New Roman"/>
        </w:rPr>
        <w:t>O</w:t>
      </w:r>
      <w:r w:rsidR="0060685E" w:rsidRPr="0060685E">
        <w:rPr>
          <w:rFonts w:cs="Times New Roman"/>
          <w:vertAlign w:val="subscript"/>
        </w:rPr>
        <w:t>2</w:t>
      </w:r>
      <w:r w:rsidR="0060685E">
        <w:rPr>
          <w:rFonts w:cs="Times New Roman"/>
        </w:rPr>
        <w:t>’e</w:t>
      </w:r>
      <w:r w:rsidRPr="00E07827">
        <w:rPr>
          <w:rFonts w:cs="Times New Roman"/>
        </w:rPr>
        <w:t xml:space="preserve"> çevresindeki moleküllerden iki elektron eklenmesi ile </w:t>
      </w:r>
      <w:r w:rsidR="00B96C90" w:rsidRPr="00E07827">
        <w:rPr>
          <w:rFonts w:cs="Times New Roman"/>
        </w:rPr>
        <w:t>aşağıda gösterilen tepkimede olduğu gibi</w:t>
      </w:r>
      <w:r w:rsidR="00D0306E">
        <w:rPr>
          <w:rFonts w:cs="Times New Roman"/>
        </w:rPr>
        <w:t xml:space="preserve"> H</w:t>
      </w:r>
      <w:r w:rsidR="00D0306E" w:rsidRPr="00D0306E">
        <w:rPr>
          <w:rFonts w:cs="Times New Roman"/>
          <w:vertAlign w:val="subscript"/>
        </w:rPr>
        <w:t>2</w:t>
      </w:r>
      <w:r w:rsidR="00D0306E">
        <w:rPr>
          <w:rFonts w:cs="Times New Roman"/>
        </w:rPr>
        <w:t>O</w:t>
      </w:r>
      <w:r w:rsidR="00D0306E" w:rsidRPr="00D0306E">
        <w:rPr>
          <w:rFonts w:cs="Times New Roman"/>
          <w:vertAlign w:val="subscript"/>
        </w:rPr>
        <w:t>2</w:t>
      </w:r>
      <w:r w:rsidR="00B96C90" w:rsidRPr="00E07827">
        <w:rPr>
          <w:rFonts w:cs="Times New Roman"/>
        </w:rPr>
        <w:t xml:space="preserve"> </w:t>
      </w:r>
      <w:r w:rsidR="00C17618">
        <w:rPr>
          <w:rFonts w:cs="Times New Roman"/>
        </w:rPr>
        <w:t xml:space="preserve">oluşmaktadır. </w:t>
      </w:r>
      <w:r w:rsidRPr="00D0306E">
        <w:rPr>
          <w:rFonts w:cs="Times New Roman"/>
          <w:i/>
        </w:rPr>
        <w:t>D-</w:t>
      </w:r>
      <w:proofErr w:type="gramStart"/>
      <w:r w:rsidRPr="00D0306E">
        <w:rPr>
          <w:rFonts w:cs="Times New Roman"/>
          <w:i/>
        </w:rPr>
        <w:t>amino</w:t>
      </w:r>
      <w:proofErr w:type="gramEnd"/>
      <w:r w:rsidRPr="00D0306E">
        <w:rPr>
          <w:rFonts w:cs="Times New Roman"/>
          <w:i/>
        </w:rPr>
        <w:t xml:space="preserve"> asit oksidaz</w:t>
      </w:r>
      <w:r w:rsidRPr="00E07827">
        <w:rPr>
          <w:rFonts w:cs="Times New Roman"/>
        </w:rPr>
        <w:t xml:space="preserve"> ve </w:t>
      </w:r>
      <w:r w:rsidRPr="00D0306E">
        <w:rPr>
          <w:rFonts w:cs="Times New Roman"/>
          <w:i/>
        </w:rPr>
        <w:t>glikolat oksidaz</w:t>
      </w:r>
      <w:r w:rsidRPr="00E07827">
        <w:rPr>
          <w:rFonts w:cs="Times New Roman"/>
        </w:rPr>
        <w:t xml:space="preserve"> ile direkt olarak meydana geldiği de bilinmektedir (</w:t>
      </w:r>
      <w:r w:rsidR="0008476F" w:rsidRPr="0008476F">
        <w:rPr>
          <w:rFonts w:cs="Times New Roman"/>
        </w:rPr>
        <w:t xml:space="preserve">Maddipati </w:t>
      </w:r>
      <w:r w:rsidR="0008476F">
        <w:rPr>
          <w:rFonts w:cs="Times New Roman"/>
        </w:rPr>
        <w:t xml:space="preserve">ve </w:t>
      </w:r>
      <w:r w:rsidR="0008476F" w:rsidRPr="0008476F">
        <w:rPr>
          <w:rFonts w:cs="Times New Roman"/>
        </w:rPr>
        <w:t>Marnett</w:t>
      </w:r>
      <w:r w:rsidR="0008476F">
        <w:rPr>
          <w:rFonts w:cs="Times New Roman"/>
        </w:rPr>
        <w:t>, 1987</w:t>
      </w:r>
      <w:r w:rsidRPr="00E07827">
        <w:rPr>
          <w:rFonts w:cs="Times New Roman"/>
        </w:rPr>
        <w:t>).</w:t>
      </w:r>
    </w:p>
    <w:p w:rsidR="00C777E8" w:rsidRPr="00E07827" w:rsidRDefault="00C777E8" w:rsidP="00B708ED">
      <w:pPr>
        <w:rPr>
          <w:rFonts w:cs="Times New Roman"/>
        </w:rPr>
      </w:pPr>
    </w:p>
    <w:p w:rsidR="006B6F43" w:rsidRPr="00E07827" w:rsidRDefault="00554816" w:rsidP="00DB3C48">
      <w:pPr>
        <w:ind w:firstLine="0"/>
        <w:jc w:val="center"/>
        <w:rPr>
          <w:rFonts w:cs="Times New Roman"/>
          <w:szCs w:val="24"/>
          <w:vertAlign w:val="subscript"/>
        </w:rPr>
      </w:pPr>
      <w:r w:rsidRPr="00E07827">
        <w:rPr>
          <w:rFonts w:cs="Times New Roman"/>
          <w:szCs w:val="24"/>
        </w:rPr>
        <w:t>O</w:t>
      </w:r>
      <w:r w:rsidRPr="00E07827">
        <w:rPr>
          <w:rFonts w:cs="Times New Roman"/>
          <w:szCs w:val="24"/>
          <w:vertAlign w:val="subscript"/>
        </w:rPr>
        <w:t xml:space="preserve">2 </w:t>
      </w:r>
      <w:r w:rsidRPr="00E07827">
        <w:rPr>
          <w:rFonts w:cs="Times New Roman"/>
          <w:b/>
          <w:szCs w:val="24"/>
          <w:vertAlign w:val="superscript"/>
        </w:rPr>
        <w:t>∙ -</w:t>
      </w:r>
      <w:r w:rsidRPr="00E07827">
        <w:rPr>
          <w:rFonts w:cs="Times New Roman"/>
          <w:szCs w:val="24"/>
          <w:vertAlign w:val="superscript"/>
        </w:rPr>
        <w:t xml:space="preserve"> </w:t>
      </w:r>
      <w:r w:rsidRPr="00E07827">
        <w:rPr>
          <w:rFonts w:cs="Times New Roman"/>
          <w:szCs w:val="24"/>
        </w:rPr>
        <w:t>+ e</w:t>
      </w:r>
      <w:r w:rsidRPr="00E07827">
        <w:rPr>
          <w:rFonts w:cs="Times New Roman"/>
          <w:szCs w:val="24"/>
          <w:vertAlign w:val="superscript"/>
        </w:rPr>
        <w:t xml:space="preserve">- </w:t>
      </w:r>
      <w:r w:rsidRPr="00E07827">
        <w:rPr>
          <w:rFonts w:cs="Times New Roman"/>
          <w:szCs w:val="24"/>
        </w:rPr>
        <w:t>+ 2H</w:t>
      </w:r>
      <w:r w:rsidRPr="00E07827">
        <w:rPr>
          <w:rFonts w:cs="Times New Roman"/>
          <w:szCs w:val="24"/>
          <w:vertAlign w:val="superscript"/>
        </w:rPr>
        <w:t xml:space="preserve">+ </w:t>
      </w:r>
      <w:r w:rsidRPr="00E07827">
        <w:rPr>
          <w:rFonts w:cs="Times New Roman"/>
          <w:szCs w:val="24"/>
        </w:rPr>
        <w:t>→ 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p>
    <w:p w:rsidR="006B6F43" w:rsidRDefault="00554816" w:rsidP="00DB3C48">
      <w:pPr>
        <w:ind w:firstLine="0"/>
        <w:jc w:val="center"/>
        <w:rPr>
          <w:rFonts w:cs="Times New Roman"/>
          <w:szCs w:val="24"/>
          <w:vertAlign w:val="subscript"/>
        </w:rPr>
      </w:pPr>
      <w:r w:rsidRPr="00E07827">
        <w:rPr>
          <w:rFonts w:cs="Times New Roman"/>
          <w:szCs w:val="24"/>
        </w:rPr>
        <w:t>O</w:t>
      </w:r>
      <w:r w:rsidRPr="00E07827">
        <w:rPr>
          <w:rFonts w:cs="Times New Roman"/>
          <w:szCs w:val="24"/>
          <w:vertAlign w:val="subscript"/>
        </w:rPr>
        <w:t>2</w:t>
      </w:r>
      <w:r w:rsidRPr="00E07827">
        <w:rPr>
          <w:rFonts w:cs="Times New Roman"/>
          <w:szCs w:val="24"/>
        </w:rPr>
        <w:t xml:space="preserve"> + 2e</w:t>
      </w:r>
      <w:r w:rsidRPr="00E07827">
        <w:rPr>
          <w:rFonts w:cs="Times New Roman"/>
          <w:szCs w:val="24"/>
          <w:vertAlign w:val="superscript"/>
        </w:rPr>
        <w:t>-</w:t>
      </w:r>
      <w:r w:rsidRPr="00E07827">
        <w:rPr>
          <w:rFonts w:cs="Times New Roman"/>
          <w:szCs w:val="24"/>
        </w:rPr>
        <w:t xml:space="preserve"> + 2H</w:t>
      </w:r>
      <w:r w:rsidRPr="00E07827">
        <w:rPr>
          <w:rFonts w:cs="Times New Roman"/>
          <w:szCs w:val="24"/>
          <w:vertAlign w:val="superscript"/>
        </w:rPr>
        <w:t xml:space="preserve">+ </w:t>
      </w:r>
      <w:r w:rsidRPr="00E07827">
        <w:rPr>
          <w:rFonts w:cs="Times New Roman"/>
          <w:szCs w:val="24"/>
        </w:rPr>
        <w:t>→ 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p>
    <w:p w:rsidR="0060685E" w:rsidRPr="00E07827" w:rsidRDefault="0060685E" w:rsidP="00DB3C48">
      <w:pPr>
        <w:ind w:firstLine="0"/>
        <w:jc w:val="center"/>
        <w:rPr>
          <w:rFonts w:cs="Times New Roman"/>
          <w:szCs w:val="24"/>
          <w:vertAlign w:val="subscript"/>
        </w:rPr>
      </w:pPr>
    </w:p>
    <w:p w:rsidR="00F46265" w:rsidRPr="00E07827" w:rsidRDefault="00554816" w:rsidP="00554816">
      <w:r w:rsidRPr="00E07827">
        <w:t>Hidrojen peroksitin biyolojik sistemlerdeki önemli üretimi</w:t>
      </w:r>
      <w:r w:rsidR="00B96C90" w:rsidRPr="00E07827">
        <w:t xml:space="preserve"> aşağıda gösterildiği gibi </w:t>
      </w:r>
      <w:r w:rsidR="0060685E">
        <w:t xml:space="preserve">SOD </w:t>
      </w:r>
      <w:r w:rsidRPr="00E07827">
        <w:t xml:space="preserve">ile olmaktadır. </w:t>
      </w:r>
    </w:p>
    <w:p w:rsidR="00C777E8" w:rsidRPr="00E07827" w:rsidRDefault="00C777E8" w:rsidP="00554816"/>
    <w:p w:rsidR="00514E19" w:rsidRPr="00E07827" w:rsidRDefault="004E2848" w:rsidP="00514E19">
      <w:pPr>
        <w:ind w:firstLine="0"/>
        <w:jc w:val="center"/>
        <w:rPr>
          <w:rFonts w:cs="Times New Roman"/>
          <w:szCs w:val="24"/>
          <w:vertAlign w:val="subscript"/>
        </w:rPr>
      </w:pPr>
      <w:r w:rsidRPr="00E07827">
        <w:rPr>
          <w:noProof/>
          <w:szCs w:val="24"/>
          <w:lang w:eastAsia="tr-TR"/>
        </w:rPr>
        <mc:AlternateContent>
          <mc:Choice Requires="wps">
            <w:drawing>
              <wp:anchor distT="0" distB="0" distL="114300" distR="114300" simplePos="0" relativeHeight="251659264" behindDoc="0" locked="0" layoutInCell="1" allowOverlap="1" wp14:anchorId="78866B8F" wp14:editId="57D94A27">
                <wp:simplePos x="0" y="0"/>
                <wp:positionH relativeFrom="column">
                  <wp:posOffset>2691765</wp:posOffset>
                </wp:positionH>
                <wp:positionV relativeFrom="paragraph">
                  <wp:posOffset>120650</wp:posOffset>
                </wp:positionV>
                <wp:extent cx="419100" cy="0"/>
                <wp:effectExtent l="0" t="76200" r="19050" b="114300"/>
                <wp:wrapNone/>
                <wp:docPr id="3" name="Düz Ok Bağlayıcısı 3"/>
                <wp:cNvGraphicFramePr/>
                <a:graphic xmlns:a="http://schemas.openxmlformats.org/drawingml/2006/main">
                  <a:graphicData uri="http://schemas.microsoft.com/office/word/2010/wordprocessingShape">
                    <wps:wsp>
                      <wps:cNvCnPr/>
                      <wps:spPr>
                        <a:xfrm>
                          <a:off x="0" y="0"/>
                          <a:ext cx="4191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11A91" id="Düz Ok Bağlayıcısı 3" o:spid="_x0000_s1026" type="#_x0000_t32" style="position:absolute;margin-left:211.95pt;margin-top:9.5pt;width: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rW8wEAACIEAAAOAAAAZHJzL2Uyb0RvYy54bWysU82O0zAQviPxDpbvNMkuQhA1XYmW5YLY&#10;ip8H8Dp2Y63/NDZNw8vwDL1zow+2Y6dN2QUkhLhMMvZ8M/N9M55f7YwmWwFBOdvQalZSIix3rbKb&#10;hn7+dP3sJSUhMtsy7axo6CACvVo8fTLvfS0uXOd0K4BgEhvq3je0i9HXRRF4JwwLM+eFxUvpwLCI&#10;LmyKFliP2Y0uLsryRdE7aD04LkLA09V4SRc5v5SCxxspg4hENxR7i9lCtrfJFos5qzfAfKf4sQ32&#10;D10YpiwWnVKtWGTkC6hfUhnFwQUn44w7UzgpFReZA7KpykdsPnbMi8wFxQl+kin8v7T8/XYNRLUN&#10;vaTEMoMjWv34/pXc3JHX7PBNs+Gw54d9OOzJZRKr96FGzNKu4egFv4bEfCfBpC9yIrss8DAJLHaR&#10;cDx8Xr2qShwDP10VZ5yHEN8KZ0j6aWiIwNSmi0tnLU7RQZX1Zdt3IWJlBJ4Aqai2yQanVXuttM5O&#10;WiGx1EC2DIcfd1XqH3EPoiJT+o1tSRw8UmcArj+GpZRFojsSzH9x0GIs90FIVA0pjW3lfT0Xa+9O&#10;xbTFyASR2NYEKjOXP4KOsQkm8g7/LXCKzhWdjRPQKOvgd1XPusgx/sR65Jpo37p2yOPOcuAiZhmP&#10;jyZt+s9+hp+f9uIeAAD//wMAUEsDBBQABgAIAAAAIQDiL8Ii3QAAAAkBAAAPAAAAZHJzL2Rvd25y&#10;ZXYueG1sTI+xTsNAEER7JP7htEh05JwQodj4HCEkihQUCRGQbu3b2FZ8e5bv4pi/ZxEFlDvzNDuT&#10;ryfXqZGG0Ho2MJ8loIgrb1uuDezfXu5WoEJEtth5JgNfFGBdXF/lmFl/4S2Nu1grCeGQoYEmxj7T&#10;OlQNOQwz3xOLd/SDwyjnUGs74EXCXacXSfKgHbYsHxrs6bmh6rQ7OwOvH5v+vSq3B/s5bcbkgNVx&#10;5GDM7c309Agq0hT/YPipL9WhkE6lP7MNqjOwXNyngoqRyiYBlqtUhPJX0EWu/y8ovgEAAP//AwBQ&#10;SwECLQAUAAYACAAAACEAtoM4kv4AAADhAQAAEwAAAAAAAAAAAAAAAAAAAAAAW0NvbnRlbnRfVHlw&#10;ZXNdLnhtbFBLAQItABQABgAIAAAAIQA4/SH/1gAAAJQBAAALAAAAAAAAAAAAAAAAAC8BAABfcmVs&#10;cy8ucmVsc1BLAQItABQABgAIAAAAIQBXhJrW8wEAACIEAAAOAAAAAAAAAAAAAAAAAC4CAABkcnMv&#10;ZTJvRG9jLnhtbFBLAQItABQABgAIAAAAIQDiL8Ii3QAAAAkBAAAPAAAAAAAAAAAAAAAAAE0EAABk&#10;cnMvZG93bnJldi54bWxQSwUGAAAAAAQABADzAAAAVwUAAAAA&#10;" strokecolor="black [3213]">
                <v:stroke endarrow="open"/>
              </v:shape>
            </w:pict>
          </mc:Fallback>
        </mc:AlternateContent>
      </w:r>
      <w:r w:rsidR="00554816" w:rsidRPr="00E07827">
        <w:rPr>
          <w:szCs w:val="24"/>
        </w:rPr>
        <w:t>2</w:t>
      </w:r>
      <w:r w:rsidR="00554816" w:rsidRPr="00E07827">
        <w:rPr>
          <w:rFonts w:cs="Times New Roman"/>
          <w:szCs w:val="24"/>
        </w:rPr>
        <w:t>O</w:t>
      </w:r>
      <w:r w:rsidR="00554816" w:rsidRPr="00E07827">
        <w:rPr>
          <w:rFonts w:cs="Times New Roman"/>
          <w:szCs w:val="24"/>
          <w:vertAlign w:val="subscript"/>
        </w:rPr>
        <w:t xml:space="preserve">2 </w:t>
      </w:r>
      <w:r w:rsidR="00554816" w:rsidRPr="00E07827">
        <w:rPr>
          <w:rFonts w:cs="Times New Roman"/>
          <w:b/>
          <w:szCs w:val="24"/>
          <w:vertAlign w:val="superscript"/>
        </w:rPr>
        <w:t>∙ -</w:t>
      </w:r>
      <w:r w:rsidR="00554816" w:rsidRPr="00E07827">
        <w:rPr>
          <w:rFonts w:cs="Times New Roman"/>
          <w:szCs w:val="24"/>
          <w:vertAlign w:val="superscript"/>
        </w:rPr>
        <w:t xml:space="preserve"> </w:t>
      </w:r>
      <w:r w:rsidR="00554816" w:rsidRPr="00E07827">
        <w:rPr>
          <w:rFonts w:cs="Times New Roman"/>
          <w:szCs w:val="24"/>
        </w:rPr>
        <w:t>+ 2H</w:t>
      </w:r>
      <w:r w:rsidR="00554816" w:rsidRPr="00E07827">
        <w:rPr>
          <w:rFonts w:cs="Times New Roman"/>
          <w:szCs w:val="24"/>
          <w:vertAlign w:val="superscript"/>
        </w:rPr>
        <w:t>+</w:t>
      </w:r>
      <w:r w:rsidRPr="00E07827">
        <w:rPr>
          <w:rFonts w:cs="Times New Roman"/>
          <w:szCs w:val="24"/>
          <w:vertAlign w:val="superscript"/>
        </w:rPr>
        <w:t xml:space="preserve">    </w:t>
      </w:r>
      <w:proofErr w:type="gramStart"/>
      <w:r w:rsidRPr="00E07827">
        <w:rPr>
          <w:rFonts w:cs="Times New Roman"/>
          <w:szCs w:val="24"/>
          <w:vertAlign w:val="superscript"/>
        </w:rPr>
        <w:t>SOD</w:t>
      </w:r>
      <w:r w:rsidRPr="00E07827">
        <w:rPr>
          <w:rFonts w:cs="Times New Roman"/>
          <w:szCs w:val="24"/>
        </w:rPr>
        <w:t xml:space="preserve">    </w:t>
      </w:r>
      <w:r w:rsidR="00514E19" w:rsidRPr="00E07827">
        <w:rPr>
          <w:rFonts w:cs="Times New Roman"/>
          <w:szCs w:val="24"/>
        </w:rPr>
        <w:t>O</w:t>
      </w:r>
      <w:r w:rsidR="00514E19" w:rsidRPr="00E07827">
        <w:rPr>
          <w:rFonts w:cs="Times New Roman"/>
          <w:szCs w:val="24"/>
          <w:vertAlign w:val="subscript"/>
        </w:rPr>
        <w:t>2</w:t>
      </w:r>
      <w:proofErr w:type="gramEnd"/>
      <w:r w:rsidR="00514E19" w:rsidRPr="00E07827">
        <w:rPr>
          <w:rFonts w:cs="Times New Roman"/>
          <w:szCs w:val="24"/>
          <w:vertAlign w:val="subscript"/>
        </w:rPr>
        <w:t xml:space="preserve"> </w:t>
      </w:r>
      <w:r w:rsidR="00514E19" w:rsidRPr="00E07827">
        <w:rPr>
          <w:rFonts w:cs="Times New Roman"/>
          <w:szCs w:val="24"/>
        </w:rPr>
        <w:t>+ H</w:t>
      </w:r>
      <w:r w:rsidR="00514E19" w:rsidRPr="00E07827">
        <w:rPr>
          <w:rFonts w:cs="Times New Roman"/>
          <w:szCs w:val="24"/>
          <w:vertAlign w:val="subscript"/>
        </w:rPr>
        <w:t>2</w:t>
      </w:r>
      <w:r w:rsidR="00514E19" w:rsidRPr="00E07827">
        <w:rPr>
          <w:rFonts w:cs="Times New Roman"/>
          <w:szCs w:val="24"/>
        </w:rPr>
        <w:t>O</w:t>
      </w:r>
      <w:r w:rsidR="00514E19" w:rsidRPr="00E07827">
        <w:rPr>
          <w:rFonts w:cs="Times New Roman"/>
          <w:szCs w:val="24"/>
          <w:vertAlign w:val="subscript"/>
        </w:rPr>
        <w:t>2</w:t>
      </w:r>
    </w:p>
    <w:p w:rsidR="00C777E8" w:rsidRPr="00E07827" w:rsidRDefault="00C777E8" w:rsidP="00514E19">
      <w:pPr>
        <w:ind w:firstLine="0"/>
        <w:jc w:val="center"/>
        <w:rPr>
          <w:rFonts w:cs="Times New Roman"/>
          <w:szCs w:val="24"/>
          <w:vertAlign w:val="subscript"/>
        </w:rPr>
      </w:pPr>
    </w:p>
    <w:p w:rsidR="00F50CF7" w:rsidRPr="00E07827" w:rsidRDefault="004B4420" w:rsidP="00F50CF7">
      <w:pPr>
        <w:rPr>
          <w:rFonts w:cs="Times New Roman"/>
        </w:rPr>
      </w:pPr>
      <w:r w:rsidRPr="00E07827">
        <w:rPr>
          <w:rFonts w:cs="Times New Roman"/>
        </w:rPr>
        <w:lastRenderedPageBreak/>
        <w:t>Bu reaksiyon sonrasında radikal olmayan ürünler ol</w:t>
      </w:r>
      <w:r w:rsidR="00713626">
        <w:rPr>
          <w:rFonts w:cs="Times New Roman"/>
        </w:rPr>
        <w:t xml:space="preserve">uşmaktadır. </w:t>
      </w:r>
      <w:r w:rsidR="00396E3C" w:rsidRPr="00E07827">
        <w:rPr>
          <w:rFonts w:cs="Times New Roman"/>
        </w:rPr>
        <w:t xml:space="preserve">Hidrojen peroksit serbest radikal olarak tanımlanmamasına rağmen oldukça reaktif olan </w:t>
      </w:r>
      <w:r w:rsidR="0090229E" w:rsidRPr="00E07827">
        <w:rPr>
          <w:rFonts w:cs="Times New Roman"/>
        </w:rPr>
        <w:t>OH</w:t>
      </w:r>
      <w:r w:rsidR="0090229E" w:rsidRPr="00E07827">
        <w:rPr>
          <w:rFonts w:cs="Times New Roman"/>
          <w:b/>
          <w:vertAlign w:val="superscript"/>
        </w:rPr>
        <w:t>∙</w:t>
      </w:r>
      <w:r w:rsidR="0090229E" w:rsidRPr="00E07827">
        <w:rPr>
          <w:rFonts w:cs="Times New Roman"/>
        </w:rPr>
        <w:t xml:space="preserve"> </w:t>
      </w:r>
      <w:r w:rsidR="00396E3C" w:rsidRPr="00E07827">
        <w:rPr>
          <w:rFonts w:cs="Times New Roman"/>
        </w:rPr>
        <w:t>radikalinin oluşumunda bulunmasından dolayı önemli bir oksidandır (</w:t>
      </w:r>
      <w:r w:rsidR="00E8322B" w:rsidRPr="00E07827">
        <w:rPr>
          <w:rFonts w:cs="Times New Roman"/>
        </w:rPr>
        <w:t xml:space="preserve">Delibaş ve Özcankaya, </w:t>
      </w:r>
      <w:r w:rsidR="00396E3C" w:rsidRPr="00E07827">
        <w:rPr>
          <w:rFonts w:cs="Times New Roman"/>
        </w:rPr>
        <w:t xml:space="preserve">1995). </w:t>
      </w:r>
    </w:p>
    <w:p w:rsidR="00E3271A" w:rsidRPr="00E07827" w:rsidRDefault="00E3271A" w:rsidP="00554816"/>
    <w:p w:rsidR="00D12F49" w:rsidRPr="00E07827" w:rsidRDefault="00A23D8D" w:rsidP="00AC5D07">
      <w:pPr>
        <w:pStyle w:val="Balk4"/>
      </w:pPr>
      <w:bookmarkStart w:id="58" w:name="_Toc488176626"/>
      <w:bookmarkStart w:id="59" w:name="_Toc482344495"/>
      <w:bookmarkStart w:id="60" w:name="_Toc486288771"/>
      <w:bookmarkStart w:id="61" w:name="_Toc488004480"/>
      <w:bookmarkStart w:id="62" w:name="_Toc489351812"/>
      <w:r w:rsidRPr="00E07827">
        <w:t>2.</w:t>
      </w:r>
      <w:r w:rsidR="00D12F49" w:rsidRPr="00E07827">
        <w:t>1.1</w:t>
      </w:r>
      <w:r w:rsidR="000276CD" w:rsidRPr="00E07827">
        <w:t>.3.</w:t>
      </w:r>
      <w:r w:rsidR="00B96C90" w:rsidRPr="00E07827">
        <w:t xml:space="preserve"> </w:t>
      </w:r>
      <w:r w:rsidR="000276CD" w:rsidRPr="00E07827">
        <w:t>Hidroksil</w:t>
      </w:r>
      <w:r w:rsidR="00D0306E">
        <w:t xml:space="preserve"> </w:t>
      </w:r>
      <w:r w:rsidR="00D0306E" w:rsidRPr="00E07827">
        <w:t>(OH</w:t>
      </w:r>
      <w:r w:rsidR="00D0306E" w:rsidRPr="00E07827">
        <w:rPr>
          <w:rFonts w:cs="Times New Roman"/>
          <w:vertAlign w:val="superscript"/>
        </w:rPr>
        <w:t>∙</w:t>
      </w:r>
      <w:r w:rsidR="00D0306E" w:rsidRPr="00E07827">
        <w:t>)</w:t>
      </w:r>
      <w:r w:rsidR="000276CD" w:rsidRPr="00E07827">
        <w:t xml:space="preserve"> r</w:t>
      </w:r>
      <w:r w:rsidRPr="00E07827">
        <w:t>adikali</w:t>
      </w:r>
      <w:bookmarkEnd w:id="58"/>
      <w:bookmarkEnd w:id="62"/>
      <w:r w:rsidRPr="00E07827">
        <w:t xml:space="preserve"> </w:t>
      </w:r>
      <w:bookmarkEnd w:id="59"/>
      <w:bookmarkEnd w:id="60"/>
      <w:bookmarkEnd w:id="61"/>
    </w:p>
    <w:p w:rsidR="00D47049" w:rsidRPr="00E07827" w:rsidRDefault="00D47049" w:rsidP="00D47049"/>
    <w:p w:rsidR="00D47049" w:rsidRPr="00E07827" w:rsidRDefault="00B96C90" w:rsidP="00D47049">
      <w:pPr>
        <w:rPr>
          <w:rFonts w:cs="Times New Roman"/>
        </w:rPr>
      </w:pPr>
      <w:r w:rsidRPr="00E07827">
        <w:rPr>
          <w:rFonts w:cs="Times New Roman"/>
        </w:rPr>
        <w:t xml:space="preserve">Hidroksil radikali </w:t>
      </w:r>
      <w:r w:rsidR="00646EA5" w:rsidRPr="00E07827">
        <w:rPr>
          <w:rFonts w:cs="Times New Roman"/>
        </w:rPr>
        <w:t>ROS</w:t>
      </w:r>
      <w:r w:rsidR="00C45ABE">
        <w:rPr>
          <w:rFonts w:cs="Times New Roman"/>
        </w:rPr>
        <w:t>’leri</w:t>
      </w:r>
      <w:r w:rsidR="00646EA5" w:rsidRPr="00E07827">
        <w:rPr>
          <w:rFonts w:cs="Times New Roman"/>
        </w:rPr>
        <w:t xml:space="preserve"> arasında tüm biyolojik makromoleküllerle (lipitler, proteinler, nükleik asitler ve </w:t>
      </w:r>
      <w:r w:rsidR="00646EA5" w:rsidRPr="00E07827">
        <w:rPr>
          <w:rFonts w:cs="Times New Roman"/>
          <w:szCs w:val="24"/>
        </w:rPr>
        <w:t>karbonhidratlar) reaksiyona girebilecek en güçlü ve en zararlı radikaldir</w:t>
      </w:r>
      <w:r w:rsidR="0082010F" w:rsidRPr="00E07827">
        <w:rPr>
          <w:rFonts w:cs="Times New Roman"/>
          <w:szCs w:val="24"/>
        </w:rPr>
        <w:t xml:space="preserve"> (Lloyd ve ark</w:t>
      </w:r>
      <w:r w:rsidR="00E8322B" w:rsidRPr="00E07827">
        <w:rPr>
          <w:rFonts w:cs="Times New Roman"/>
          <w:szCs w:val="24"/>
        </w:rPr>
        <w:t>,</w:t>
      </w:r>
      <w:r w:rsidR="0082010F" w:rsidRPr="00E07827">
        <w:rPr>
          <w:rFonts w:cs="Times New Roman"/>
          <w:szCs w:val="24"/>
        </w:rPr>
        <w:t xml:space="preserve"> 1997)</w:t>
      </w:r>
      <w:r w:rsidR="00646EA5" w:rsidRPr="00E07827">
        <w:rPr>
          <w:rFonts w:cs="Times New Roman"/>
          <w:szCs w:val="24"/>
        </w:rPr>
        <w:t>.</w:t>
      </w:r>
      <w:r w:rsidR="00FD712E" w:rsidRPr="00E07827">
        <w:rPr>
          <w:rFonts w:cs="Times New Roman"/>
          <w:szCs w:val="24"/>
        </w:rPr>
        <w:t xml:space="preserve"> Canlılarda </w:t>
      </w:r>
      <w:r w:rsidR="0090229E" w:rsidRPr="00E07827">
        <w:rPr>
          <w:rFonts w:cs="Times New Roman"/>
        </w:rPr>
        <w:t>OH</w:t>
      </w:r>
      <w:r w:rsidR="0090229E" w:rsidRPr="00E07827">
        <w:rPr>
          <w:rFonts w:cs="Times New Roman"/>
          <w:b/>
          <w:vertAlign w:val="superscript"/>
        </w:rPr>
        <w:t>∙</w:t>
      </w:r>
      <w:r w:rsidR="0090229E" w:rsidRPr="00E07827">
        <w:rPr>
          <w:rFonts w:cs="Times New Roman"/>
        </w:rPr>
        <w:t xml:space="preserve"> </w:t>
      </w:r>
      <w:r w:rsidR="00FD712E" w:rsidRPr="00E07827">
        <w:rPr>
          <w:rFonts w:cs="Times New Roman"/>
          <w:szCs w:val="24"/>
        </w:rPr>
        <w:t>radikali iki</w:t>
      </w:r>
      <w:r w:rsidR="00FD712E" w:rsidRPr="00E07827">
        <w:rPr>
          <w:rFonts w:cs="Times New Roman"/>
        </w:rPr>
        <w:t xml:space="preserve"> me</w:t>
      </w:r>
      <w:r w:rsidRPr="00E07827">
        <w:rPr>
          <w:rFonts w:cs="Times New Roman"/>
        </w:rPr>
        <w:t>kanizma ile meydana gelmektedir. Bunlar Fenton ve Haber-Weiss reaksiyonlarıdır.</w:t>
      </w:r>
    </w:p>
    <w:p w:rsidR="00D70E2C" w:rsidRPr="00E07827" w:rsidRDefault="00D0306E" w:rsidP="00D70E2C">
      <w:pPr>
        <w:rPr>
          <w:rFonts w:cs="Times New Roman"/>
        </w:rPr>
      </w:pPr>
      <w:r>
        <w:rPr>
          <w:rFonts w:cs="Times New Roman"/>
        </w:rPr>
        <w:t>Fenton r</w:t>
      </w:r>
      <w:r w:rsidR="00B96C90" w:rsidRPr="00E07827">
        <w:rPr>
          <w:rFonts w:cs="Times New Roman"/>
        </w:rPr>
        <w:t xml:space="preserve">eaksiyonu, aşağıda yer alan tepkimelerde de gösterildiği gibi </w:t>
      </w:r>
      <w:r w:rsidR="0090229E" w:rsidRPr="0090229E">
        <w:rPr>
          <w:rFonts w:cs="Times New Roman"/>
          <w:szCs w:val="24"/>
        </w:rPr>
        <w:t>H</w:t>
      </w:r>
      <w:r w:rsidR="0090229E" w:rsidRPr="0090229E">
        <w:rPr>
          <w:rFonts w:cs="Times New Roman"/>
          <w:szCs w:val="24"/>
          <w:vertAlign w:val="subscript"/>
        </w:rPr>
        <w:t>2</w:t>
      </w:r>
      <w:r w:rsidR="0090229E" w:rsidRPr="0090229E">
        <w:rPr>
          <w:rFonts w:cs="Times New Roman"/>
          <w:szCs w:val="24"/>
        </w:rPr>
        <w:t>O</w:t>
      </w:r>
      <w:r w:rsidR="0090229E" w:rsidRPr="0090229E">
        <w:rPr>
          <w:rFonts w:cs="Times New Roman"/>
          <w:szCs w:val="24"/>
          <w:vertAlign w:val="subscript"/>
        </w:rPr>
        <w:t>2</w:t>
      </w:r>
      <w:r w:rsidR="0090229E">
        <w:rPr>
          <w:rFonts w:cs="Times New Roman"/>
          <w:szCs w:val="24"/>
        </w:rPr>
        <w:t>’</w:t>
      </w:r>
      <w:r w:rsidR="00D70E2C" w:rsidRPr="0090229E">
        <w:rPr>
          <w:rFonts w:cs="Times New Roman"/>
          <w:szCs w:val="24"/>
        </w:rPr>
        <w:t>in</w:t>
      </w:r>
      <w:r w:rsidR="00D70E2C" w:rsidRPr="00E07827">
        <w:rPr>
          <w:rFonts w:cs="Times New Roman"/>
          <w:szCs w:val="24"/>
          <w:vertAlign w:val="subscript"/>
        </w:rPr>
        <w:t xml:space="preserve"> </w:t>
      </w:r>
      <w:r w:rsidR="00D70E2C" w:rsidRPr="00E07827">
        <w:rPr>
          <w:rFonts w:cs="Times New Roman"/>
        </w:rPr>
        <w:t>Fe</w:t>
      </w:r>
      <w:r w:rsidR="00D70E2C" w:rsidRPr="00E07827">
        <w:rPr>
          <w:rFonts w:cs="Times New Roman"/>
          <w:vertAlign w:val="superscript"/>
        </w:rPr>
        <w:t>+2</w:t>
      </w:r>
      <w:r w:rsidR="00D70E2C" w:rsidRPr="00E07827">
        <w:rPr>
          <w:rFonts w:cs="Times New Roman"/>
        </w:rPr>
        <w:t xml:space="preserve"> ve diğer geçiş metalleri</w:t>
      </w:r>
      <w:r w:rsidR="0090229E">
        <w:rPr>
          <w:rFonts w:cs="Times New Roman"/>
        </w:rPr>
        <w:t xml:space="preserve"> (Mn, Zn, Mo gibi)</w:t>
      </w:r>
      <w:r w:rsidR="00D70E2C" w:rsidRPr="00E07827">
        <w:rPr>
          <w:rFonts w:cs="Times New Roman"/>
        </w:rPr>
        <w:t xml:space="preserve"> tarafından indirgenerek OH</w:t>
      </w:r>
      <w:r w:rsidR="00D70E2C" w:rsidRPr="00E07827">
        <w:rPr>
          <w:rFonts w:cs="Times New Roman"/>
          <w:b/>
          <w:vertAlign w:val="superscript"/>
        </w:rPr>
        <w:t>∙</w:t>
      </w:r>
      <w:r w:rsidR="00D70E2C" w:rsidRPr="00E07827">
        <w:rPr>
          <w:rFonts w:cs="Times New Roman"/>
        </w:rPr>
        <w:t xml:space="preserve"> radikali oluşturmasıdır</w:t>
      </w:r>
      <w:r w:rsidR="002F60BA" w:rsidRPr="00E07827">
        <w:rPr>
          <w:rFonts w:cs="Times New Roman"/>
        </w:rPr>
        <w:t xml:space="preserve"> (</w:t>
      </w:r>
      <w:r w:rsidR="0008476F" w:rsidRPr="0008476F">
        <w:rPr>
          <w:rFonts w:cs="Times New Roman"/>
        </w:rPr>
        <w:t xml:space="preserve">Nappi </w:t>
      </w:r>
      <w:r w:rsidR="0008476F">
        <w:rPr>
          <w:rFonts w:cs="Times New Roman"/>
        </w:rPr>
        <w:t>ve Vass, 1998</w:t>
      </w:r>
      <w:r w:rsidR="002F60BA" w:rsidRPr="00E07827">
        <w:rPr>
          <w:rFonts w:cs="Times New Roman"/>
        </w:rPr>
        <w:t>).</w:t>
      </w:r>
    </w:p>
    <w:p w:rsidR="00C777E8" w:rsidRPr="00E07827" w:rsidRDefault="00C777E8" w:rsidP="00D70E2C">
      <w:pPr>
        <w:rPr>
          <w:rFonts w:cs="Times New Roman"/>
        </w:rPr>
      </w:pPr>
    </w:p>
    <w:p w:rsidR="00E72750" w:rsidRPr="00E07827" w:rsidRDefault="000957AC" w:rsidP="00E72750">
      <w:pPr>
        <w:jc w:val="center"/>
        <w:rPr>
          <w:szCs w:val="24"/>
          <w:vertAlign w:val="superscript"/>
        </w:rPr>
      </w:pPr>
      <w:r w:rsidRPr="00E07827">
        <w:rPr>
          <w:szCs w:val="24"/>
        </w:rPr>
        <w:t>Fe</w:t>
      </w:r>
      <w:r w:rsidRPr="00E07827">
        <w:rPr>
          <w:szCs w:val="24"/>
          <w:vertAlign w:val="superscript"/>
        </w:rPr>
        <w:t>+3</w:t>
      </w:r>
      <w:r w:rsidRPr="00E07827">
        <w:rPr>
          <w:szCs w:val="24"/>
        </w:rPr>
        <w:t xml:space="preserve"> +</w:t>
      </w:r>
      <w:r w:rsidR="00B96C90" w:rsidRPr="00E07827">
        <w:rPr>
          <w:szCs w:val="24"/>
        </w:rPr>
        <w:t xml:space="preserve"> </w:t>
      </w:r>
      <w:r w:rsidRPr="00E07827">
        <w:rPr>
          <w:szCs w:val="24"/>
        </w:rPr>
        <w:t>O</w:t>
      </w:r>
      <w:r w:rsidRPr="00E07827">
        <w:rPr>
          <w:b/>
          <w:szCs w:val="24"/>
          <w:vertAlign w:val="superscript"/>
        </w:rPr>
        <w:t>∙</w:t>
      </w:r>
      <w:r w:rsidR="00E72750" w:rsidRPr="00E07827">
        <w:rPr>
          <w:rFonts w:cs="Times New Roman"/>
          <w:b/>
          <w:szCs w:val="24"/>
          <w:vertAlign w:val="superscript"/>
        </w:rPr>
        <w:t>-</w:t>
      </w:r>
      <w:r w:rsidR="00E72750" w:rsidRPr="00E07827">
        <w:rPr>
          <w:rFonts w:cs="Times New Roman"/>
          <w:szCs w:val="24"/>
        </w:rPr>
        <w:t xml:space="preserve"> → </w:t>
      </w:r>
      <w:r w:rsidR="00E72750" w:rsidRPr="00E07827">
        <w:rPr>
          <w:szCs w:val="24"/>
        </w:rPr>
        <w:t>O</w:t>
      </w:r>
      <w:r w:rsidR="00E72750" w:rsidRPr="00E07827">
        <w:rPr>
          <w:szCs w:val="24"/>
          <w:vertAlign w:val="subscript"/>
        </w:rPr>
        <w:t>2</w:t>
      </w:r>
      <w:r w:rsidR="00E72750" w:rsidRPr="00E07827">
        <w:rPr>
          <w:szCs w:val="24"/>
        </w:rPr>
        <w:t xml:space="preserve"> + Fe</w:t>
      </w:r>
      <w:r w:rsidR="00E72750" w:rsidRPr="00E07827">
        <w:rPr>
          <w:szCs w:val="24"/>
          <w:vertAlign w:val="superscript"/>
        </w:rPr>
        <w:t>+2</w:t>
      </w:r>
    </w:p>
    <w:p w:rsidR="00E72750" w:rsidRPr="00E07827" w:rsidRDefault="00E72750" w:rsidP="00E72750">
      <w:pPr>
        <w:jc w:val="center"/>
        <w:rPr>
          <w:rFonts w:cs="Times New Roman"/>
          <w:szCs w:val="24"/>
          <w:vertAlign w:val="superscript"/>
        </w:rPr>
      </w:pPr>
      <w:r w:rsidRPr="00E07827">
        <w:rPr>
          <w:rFonts w:cs="Times New Roman"/>
          <w:szCs w:val="24"/>
        </w:rPr>
        <w:t>Fe</w:t>
      </w:r>
      <w:r w:rsidRPr="00E07827">
        <w:rPr>
          <w:rFonts w:cs="Times New Roman"/>
          <w:szCs w:val="24"/>
          <w:vertAlign w:val="superscript"/>
        </w:rPr>
        <w:t xml:space="preserve">+2 </w:t>
      </w:r>
      <w:r w:rsidRPr="00E07827">
        <w:rPr>
          <w:rFonts w:cs="Times New Roman"/>
          <w:szCs w:val="24"/>
        </w:rPr>
        <w:t>+ 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 xml:space="preserve">2 </w:t>
      </w:r>
      <w:r w:rsidRPr="00E07827">
        <w:rPr>
          <w:rFonts w:cs="Times New Roman"/>
          <w:szCs w:val="24"/>
        </w:rPr>
        <w:t>→ Fe</w:t>
      </w:r>
      <w:r w:rsidRPr="00E07827">
        <w:rPr>
          <w:rFonts w:cs="Times New Roman"/>
          <w:szCs w:val="24"/>
          <w:vertAlign w:val="superscript"/>
        </w:rPr>
        <w:t>+3</w:t>
      </w:r>
      <w:r w:rsidRPr="00E07827">
        <w:rPr>
          <w:rFonts w:cs="Times New Roman"/>
          <w:szCs w:val="24"/>
        </w:rPr>
        <w:t xml:space="preserve"> +</w:t>
      </w:r>
      <w:r w:rsidR="00B96C90" w:rsidRPr="00E07827">
        <w:rPr>
          <w:rFonts w:cs="Times New Roman"/>
          <w:szCs w:val="24"/>
        </w:rPr>
        <w:t xml:space="preserve"> </w:t>
      </w:r>
      <w:r w:rsidRPr="00E07827">
        <w:rPr>
          <w:rFonts w:cs="Times New Roman"/>
          <w:szCs w:val="24"/>
        </w:rPr>
        <w:t>OH</w:t>
      </w:r>
      <w:r w:rsidRPr="00E07827">
        <w:rPr>
          <w:rFonts w:cs="Times New Roman"/>
          <w:b/>
          <w:szCs w:val="24"/>
          <w:vertAlign w:val="superscript"/>
        </w:rPr>
        <w:t xml:space="preserve">· </w:t>
      </w:r>
      <w:r w:rsidRPr="00E07827">
        <w:rPr>
          <w:rFonts w:cs="Times New Roman"/>
          <w:szCs w:val="24"/>
        </w:rPr>
        <w:t>+</w:t>
      </w:r>
      <w:r w:rsidR="00B96C90" w:rsidRPr="00E07827">
        <w:rPr>
          <w:rFonts w:cs="Times New Roman"/>
          <w:szCs w:val="24"/>
        </w:rPr>
        <w:t xml:space="preserve"> </w:t>
      </w:r>
      <w:r w:rsidRPr="00E07827">
        <w:rPr>
          <w:rFonts w:cs="Times New Roman"/>
          <w:szCs w:val="24"/>
        </w:rPr>
        <w:t>OH</w:t>
      </w:r>
      <w:r w:rsidRPr="00E07827">
        <w:rPr>
          <w:rFonts w:cs="Times New Roman"/>
          <w:b/>
          <w:szCs w:val="24"/>
          <w:vertAlign w:val="superscript"/>
        </w:rPr>
        <w:t>-</w:t>
      </w:r>
    </w:p>
    <w:p w:rsidR="00E72750" w:rsidRPr="00E07827" w:rsidRDefault="00E72750" w:rsidP="00DB3C48">
      <w:pPr>
        <w:jc w:val="center"/>
        <w:rPr>
          <w:szCs w:val="24"/>
          <w:vertAlign w:val="subscript"/>
        </w:rPr>
      </w:pPr>
      <w:r w:rsidRPr="00E07827">
        <w:rPr>
          <w:szCs w:val="24"/>
        </w:rPr>
        <w:t>Net sonuç: O</w:t>
      </w:r>
      <w:r w:rsidRPr="00E07827">
        <w:rPr>
          <w:b/>
          <w:szCs w:val="24"/>
          <w:vertAlign w:val="superscript"/>
        </w:rPr>
        <w:t>∙</w:t>
      </w:r>
      <w:r w:rsidRPr="00E07827">
        <w:rPr>
          <w:rFonts w:cs="Times New Roman"/>
          <w:b/>
          <w:szCs w:val="24"/>
          <w:vertAlign w:val="superscript"/>
        </w:rPr>
        <w:t xml:space="preserve">- </w:t>
      </w:r>
      <w:r w:rsidRPr="00E07827">
        <w:rPr>
          <w:rFonts w:cs="Times New Roman"/>
          <w:szCs w:val="24"/>
        </w:rPr>
        <w:t>+ 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r w:rsidRPr="00E07827">
        <w:rPr>
          <w:rFonts w:cs="Times New Roman"/>
          <w:szCs w:val="24"/>
        </w:rPr>
        <w:t xml:space="preserve"> → OH</w:t>
      </w:r>
      <w:r w:rsidRPr="00E07827">
        <w:rPr>
          <w:rFonts w:cs="Times New Roman"/>
          <w:b/>
          <w:szCs w:val="24"/>
          <w:vertAlign w:val="superscript"/>
        </w:rPr>
        <w:t>·</w:t>
      </w:r>
      <w:r w:rsidRPr="00E07827">
        <w:rPr>
          <w:rFonts w:cs="Times New Roman"/>
          <w:szCs w:val="24"/>
          <w:vertAlign w:val="superscript"/>
        </w:rPr>
        <w:t xml:space="preserve"> </w:t>
      </w:r>
      <w:r w:rsidRPr="00E07827">
        <w:rPr>
          <w:rFonts w:cs="Times New Roman"/>
          <w:szCs w:val="24"/>
        </w:rPr>
        <w:t>+</w:t>
      </w:r>
      <w:r w:rsidR="00B96C90" w:rsidRPr="00E07827">
        <w:rPr>
          <w:rFonts w:cs="Times New Roman"/>
          <w:szCs w:val="24"/>
        </w:rPr>
        <w:t xml:space="preserve"> </w:t>
      </w:r>
      <w:r w:rsidRPr="00E07827">
        <w:rPr>
          <w:rFonts w:cs="Times New Roman"/>
          <w:szCs w:val="24"/>
        </w:rPr>
        <w:t>OH</w:t>
      </w:r>
      <w:r w:rsidRPr="00E07827">
        <w:rPr>
          <w:rFonts w:cs="Times New Roman"/>
          <w:b/>
          <w:szCs w:val="24"/>
          <w:vertAlign w:val="superscript"/>
        </w:rPr>
        <w:t>-</w:t>
      </w:r>
      <w:r w:rsidRPr="00E07827">
        <w:rPr>
          <w:rFonts w:cs="Times New Roman"/>
          <w:szCs w:val="24"/>
          <w:vertAlign w:val="superscript"/>
        </w:rPr>
        <w:t xml:space="preserve"> </w:t>
      </w:r>
      <w:r w:rsidRPr="00E07827">
        <w:rPr>
          <w:rFonts w:cs="Times New Roman"/>
          <w:szCs w:val="24"/>
        </w:rPr>
        <w:t xml:space="preserve">+ </w:t>
      </w:r>
      <w:r w:rsidRPr="00E07827">
        <w:rPr>
          <w:szCs w:val="24"/>
        </w:rPr>
        <w:t>O</w:t>
      </w:r>
      <w:r w:rsidRPr="00E07827">
        <w:rPr>
          <w:szCs w:val="24"/>
          <w:vertAlign w:val="subscript"/>
        </w:rPr>
        <w:t>2</w:t>
      </w:r>
    </w:p>
    <w:p w:rsidR="00C777E8" w:rsidRPr="00E07827" w:rsidRDefault="00C777E8" w:rsidP="00DB3C48">
      <w:pPr>
        <w:jc w:val="center"/>
        <w:rPr>
          <w:szCs w:val="24"/>
          <w:vertAlign w:val="subscript"/>
        </w:rPr>
      </w:pPr>
    </w:p>
    <w:p w:rsidR="002921B8" w:rsidRPr="00E07827" w:rsidRDefault="00B96C90" w:rsidP="002921B8">
      <w:pPr>
        <w:rPr>
          <w:rFonts w:cs="Times New Roman"/>
          <w:szCs w:val="24"/>
        </w:rPr>
      </w:pPr>
      <w:r w:rsidRPr="00E07827">
        <w:t xml:space="preserve">Haber-Weiss reaksiyonu ise tepkimede görüldüğü üzere </w:t>
      </w:r>
      <w:r w:rsidR="0090229E" w:rsidRPr="00E07827">
        <w:rPr>
          <w:szCs w:val="24"/>
        </w:rPr>
        <w:t>O</w:t>
      </w:r>
      <w:r w:rsidR="0090229E" w:rsidRPr="00E07827">
        <w:rPr>
          <w:b/>
          <w:szCs w:val="24"/>
          <w:vertAlign w:val="superscript"/>
        </w:rPr>
        <w:t>∙</w:t>
      </w:r>
      <w:r w:rsidR="0090229E" w:rsidRPr="00E07827">
        <w:rPr>
          <w:rFonts w:cs="Times New Roman"/>
          <w:b/>
          <w:szCs w:val="24"/>
          <w:vertAlign w:val="superscript"/>
        </w:rPr>
        <w:t>-</w:t>
      </w:r>
      <w:r w:rsidR="0090229E">
        <w:rPr>
          <w:rFonts w:cs="Times New Roman"/>
          <w:szCs w:val="24"/>
        </w:rPr>
        <w:t>’in</w:t>
      </w:r>
      <w:r w:rsidRPr="00E07827">
        <w:rPr>
          <w:rFonts w:cs="Times New Roman"/>
          <w:szCs w:val="24"/>
        </w:rPr>
        <w:t xml:space="preserve"> </w:t>
      </w:r>
      <w:r w:rsidR="0090229E" w:rsidRPr="0090229E">
        <w:rPr>
          <w:rFonts w:cs="Times New Roman"/>
          <w:szCs w:val="24"/>
        </w:rPr>
        <w:t>H</w:t>
      </w:r>
      <w:r w:rsidR="0090229E" w:rsidRPr="0090229E">
        <w:rPr>
          <w:rFonts w:cs="Times New Roman"/>
          <w:szCs w:val="24"/>
          <w:vertAlign w:val="subscript"/>
        </w:rPr>
        <w:t>2</w:t>
      </w:r>
      <w:r w:rsidR="0090229E" w:rsidRPr="0090229E">
        <w:rPr>
          <w:rFonts w:cs="Times New Roman"/>
          <w:szCs w:val="24"/>
        </w:rPr>
        <w:t>O</w:t>
      </w:r>
      <w:r w:rsidR="0090229E" w:rsidRPr="0090229E">
        <w:rPr>
          <w:rFonts w:cs="Times New Roman"/>
          <w:szCs w:val="24"/>
          <w:vertAlign w:val="subscript"/>
        </w:rPr>
        <w:t>2</w:t>
      </w:r>
      <w:r w:rsidR="0090229E">
        <w:rPr>
          <w:rFonts w:cs="Times New Roman"/>
          <w:szCs w:val="24"/>
          <w:vertAlign w:val="subscript"/>
        </w:rPr>
        <w:t xml:space="preserve"> </w:t>
      </w:r>
      <w:r w:rsidR="00FE136B" w:rsidRPr="00E07827">
        <w:rPr>
          <w:rFonts w:cs="Times New Roman"/>
          <w:szCs w:val="24"/>
        </w:rPr>
        <w:t xml:space="preserve">ile reaksiyona girerek </w:t>
      </w:r>
      <w:r w:rsidR="00FE136B" w:rsidRPr="00E07827">
        <w:rPr>
          <w:rFonts w:cs="Times New Roman"/>
        </w:rPr>
        <w:t>OH</w:t>
      </w:r>
      <w:r w:rsidR="00FE136B" w:rsidRPr="00E07827">
        <w:rPr>
          <w:rFonts w:cs="Times New Roman"/>
          <w:b/>
          <w:vertAlign w:val="superscript"/>
        </w:rPr>
        <w:t>∙</w:t>
      </w:r>
      <w:r w:rsidR="00FE136B" w:rsidRPr="00E07827">
        <w:rPr>
          <w:rFonts w:cs="Times New Roman"/>
          <w:szCs w:val="24"/>
        </w:rPr>
        <w:t xml:space="preserve"> radikalini oluşturmasıdır.</w:t>
      </w:r>
    </w:p>
    <w:p w:rsidR="00C777E8" w:rsidRPr="00E07827" w:rsidRDefault="00C777E8" w:rsidP="002921B8">
      <w:pPr>
        <w:rPr>
          <w:rFonts w:cs="Times New Roman"/>
          <w:szCs w:val="24"/>
        </w:rPr>
      </w:pPr>
    </w:p>
    <w:p w:rsidR="002921B8" w:rsidRPr="00E07827" w:rsidRDefault="002921B8" w:rsidP="002921B8">
      <w:pPr>
        <w:jc w:val="center"/>
        <w:rPr>
          <w:rFonts w:cs="Times New Roman"/>
          <w:b/>
          <w:szCs w:val="24"/>
          <w:vertAlign w:val="superscript"/>
        </w:rPr>
      </w:pPr>
      <w:r w:rsidRPr="00E07827">
        <w:rPr>
          <w:szCs w:val="24"/>
        </w:rPr>
        <w:t>O</w:t>
      </w:r>
      <w:r w:rsidRPr="00E07827">
        <w:rPr>
          <w:b/>
          <w:szCs w:val="24"/>
          <w:vertAlign w:val="superscript"/>
        </w:rPr>
        <w:t>∙</w:t>
      </w:r>
      <w:r w:rsidRPr="00E07827">
        <w:rPr>
          <w:rFonts w:cs="Times New Roman"/>
          <w:b/>
          <w:szCs w:val="24"/>
          <w:vertAlign w:val="superscript"/>
        </w:rPr>
        <w:t>-</w:t>
      </w:r>
      <w:r w:rsidRPr="00E07827">
        <w:rPr>
          <w:rFonts w:cs="Times New Roman"/>
          <w:szCs w:val="24"/>
          <w:vertAlign w:val="superscript"/>
        </w:rPr>
        <w:t xml:space="preserve"> </w:t>
      </w:r>
      <w:r w:rsidRPr="00E07827">
        <w:rPr>
          <w:rFonts w:cs="Times New Roman"/>
          <w:szCs w:val="24"/>
        </w:rPr>
        <w:t>+ 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 xml:space="preserve">2 </w:t>
      </w:r>
      <w:r w:rsidRPr="00E07827">
        <w:rPr>
          <w:rFonts w:cs="Times New Roman"/>
          <w:szCs w:val="24"/>
        </w:rPr>
        <w:t>+ H</w:t>
      </w:r>
      <w:r w:rsidRPr="00E07827">
        <w:rPr>
          <w:rFonts w:cs="Times New Roman"/>
          <w:szCs w:val="24"/>
          <w:vertAlign w:val="superscript"/>
        </w:rPr>
        <w:t xml:space="preserve">+ </w:t>
      </w:r>
      <w:r w:rsidRPr="00E07827">
        <w:rPr>
          <w:rFonts w:cs="Times New Roman"/>
          <w:szCs w:val="24"/>
        </w:rPr>
        <w:t>→ O + H</w:t>
      </w:r>
      <w:r w:rsidRPr="00E07827">
        <w:rPr>
          <w:rFonts w:cs="Times New Roman"/>
          <w:szCs w:val="24"/>
          <w:vertAlign w:val="subscript"/>
        </w:rPr>
        <w:t>2</w:t>
      </w:r>
      <w:r w:rsidRPr="00E07827">
        <w:rPr>
          <w:rFonts w:cs="Times New Roman"/>
          <w:szCs w:val="24"/>
        </w:rPr>
        <w:t>O + OH</w:t>
      </w:r>
      <w:r w:rsidRPr="00E07827">
        <w:rPr>
          <w:rFonts w:cs="Times New Roman"/>
          <w:b/>
          <w:szCs w:val="24"/>
          <w:vertAlign w:val="superscript"/>
        </w:rPr>
        <w:t>·</w:t>
      </w:r>
    </w:p>
    <w:p w:rsidR="00C777E8" w:rsidRPr="00E07827" w:rsidRDefault="00C777E8" w:rsidP="002921B8">
      <w:pPr>
        <w:jc w:val="center"/>
        <w:rPr>
          <w:rFonts w:cs="Times New Roman"/>
          <w:szCs w:val="24"/>
          <w:vertAlign w:val="superscript"/>
        </w:rPr>
      </w:pPr>
    </w:p>
    <w:p w:rsidR="002921B8" w:rsidRPr="00E07827" w:rsidRDefault="00FE136B" w:rsidP="002921B8">
      <w:pPr>
        <w:rPr>
          <w:rFonts w:cs="Times New Roman"/>
          <w:szCs w:val="24"/>
        </w:rPr>
      </w:pPr>
      <w:r w:rsidRPr="00E07827">
        <w:t>Aşağıdaki tepkime s</w:t>
      </w:r>
      <w:r w:rsidR="002921B8" w:rsidRPr="00E07827">
        <w:t xml:space="preserve">uyun yüksek enerjili iyonizan radyasyonu ile maruziyeti sonucunda da </w:t>
      </w:r>
      <w:r w:rsidR="002921B8" w:rsidRPr="00E07827">
        <w:rPr>
          <w:rFonts w:cs="Times New Roman"/>
          <w:szCs w:val="24"/>
        </w:rPr>
        <w:t>OH</w:t>
      </w:r>
      <w:r w:rsidR="002921B8" w:rsidRPr="00E07827">
        <w:rPr>
          <w:rFonts w:cs="Times New Roman"/>
          <w:szCs w:val="24"/>
          <w:vertAlign w:val="superscript"/>
        </w:rPr>
        <w:t>·</w:t>
      </w:r>
      <w:r w:rsidR="00C45ABE">
        <w:rPr>
          <w:rFonts w:cs="Times New Roman"/>
          <w:szCs w:val="24"/>
          <w:vertAlign w:val="superscript"/>
        </w:rPr>
        <w:t xml:space="preserve"> </w:t>
      </w:r>
      <w:r w:rsidR="00C45ABE">
        <w:rPr>
          <w:rFonts w:cs="Times New Roman"/>
          <w:szCs w:val="24"/>
        </w:rPr>
        <w:t>radikali</w:t>
      </w:r>
      <w:r w:rsidR="002921B8" w:rsidRPr="00E07827">
        <w:rPr>
          <w:rFonts w:cs="Times New Roman"/>
          <w:szCs w:val="24"/>
          <w:vertAlign w:val="superscript"/>
        </w:rPr>
        <w:t xml:space="preserve"> </w:t>
      </w:r>
      <w:r w:rsidRPr="00E07827">
        <w:rPr>
          <w:rFonts w:cs="Times New Roman"/>
          <w:szCs w:val="24"/>
        </w:rPr>
        <w:t>oluşumunu göstermektedir.</w:t>
      </w:r>
    </w:p>
    <w:p w:rsidR="00C777E8" w:rsidRPr="00E07827" w:rsidRDefault="00C777E8" w:rsidP="002921B8">
      <w:pPr>
        <w:rPr>
          <w:rFonts w:cs="Times New Roman"/>
          <w:szCs w:val="24"/>
        </w:rPr>
      </w:pPr>
    </w:p>
    <w:p w:rsidR="002921B8" w:rsidRDefault="00D0306E" w:rsidP="00372B13">
      <w:pPr>
        <w:jc w:val="center"/>
        <w:rPr>
          <w:rFonts w:cs="Times New Roman"/>
          <w:b/>
          <w:szCs w:val="24"/>
          <w:vertAlign w:val="superscript"/>
        </w:rPr>
      </w:pPr>
      <w:r>
        <w:rPr>
          <w:rFonts w:cs="Times New Roman"/>
          <w:noProof/>
          <w:szCs w:val="24"/>
          <w:lang w:eastAsia="tr-TR"/>
        </w:rPr>
        <mc:AlternateContent>
          <mc:Choice Requires="wps">
            <w:drawing>
              <wp:anchor distT="0" distB="0" distL="114300" distR="114300" simplePos="0" relativeHeight="251691008" behindDoc="0" locked="0" layoutInCell="1" allowOverlap="1" wp14:anchorId="45FEA816" wp14:editId="55833FBD">
                <wp:simplePos x="0" y="0"/>
                <wp:positionH relativeFrom="column">
                  <wp:posOffset>2438476</wp:posOffset>
                </wp:positionH>
                <wp:positionV relativeFrom="paragraph">
                  <wp:posOffset>138963</wp:posOffset>
                </wp:positionV>
                <wp:extent cx="972922" cy="0"/>
                <wp:effectExtent l="0" t="76200" r="17780" b="114300"/>
                <wp:wrapNone/>
                <wp:docPr id="1" name="Düz Ok Bağlayıcısı 1"/>
                <wp:cNvGraphicFramePr/>
                <a:graphic xmlns:a="http://schemas.openxmlformats.org/drawingml/2006/main">
                  <a:graphicData uri="http://schemas.microsoft.com/office/word/2010/wordprocessingShape">
                    <wps:wsp>
                      <wps:cNvCnPr/>
                      <wps:spPr>
                        <a:xfrm>
                          <a:off x="0" y="0"/>
                          <a:ext cx="97292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7E544" id="Düz Ok Bağlayıcısı 1" o:spid="_x0000_s1026" type="#_x0000_t32" style="position:absolute;margin-left:192pt;margin-top:10.95pt;width:76.6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yJ4gEAAO8DAAAOAAAAZHJzL2Uyb0RvYy54bWysU82O0zAQviPxDpbvNGkOwEZNV6IFLoit&#10;+HkAr2M31vpPY9MkvAzP0Ds3+mCMnTaLYFdCiMsktueb+b7P49X1YDQ5CAjK2YYuFyUlwnLXKrtv&#10;6OdPb569pCREZlumnRUNHUWg1+unT1a9r0XlOqdbAQSL2FD3vqFdjL4uisA7YVhYOC8sHkoHhkVc&#10;wr5ogfVY3eiiKsvnRe+g9eC4CAF3t9MhXef6Ugoeb6QMIhLdUOQWc4Qcb1Ms1itW74H5TvEzDfYP&#10;LAxTFpvOpbYsMvIF1B+ljOLggpNxwZ0pnJSKi6wB1SzL39R87JgXWQuaE/xsU/h/Zfn7ww6IavHu&#10;KLHM4BVtf3z/Sm7uyCt2+qbZeDry0zGcjmSZzOp9qBGzsTs4r4LfQVI+SDDpi5rIkA0eZ4PFEAnH&#10;zasX1VVVUcIvR8U9zkOIb4UzJP00NERgat/FjbMWb9HBMvvLDu9CxM4IvABSU21TjEzp17YlcfSo&#10;gwG4PnHG3HReJO4T2/wXRy0m7Ach0QLkN/XIwyc2GsiB4di0d1l5roKZCSKV1jOozMQeBZ1zE0zk&#10;gfxb4JydOzobZ6BR1sFDXeNwoSqn/IvqSWuSfevaMd9dtgOnKvtzfgFpbH9dZ/j9O13/BAAA//8D&#10;AFBLAwQUAAYACAAAACEA+40EOt8AAAAJAQAADwAAAGRycy9kb3ducmV2LnhtbEyPwW7CMBBE75X4&#10;B2sr9VYcQqE0jYNopahSxQUKB24m3sYR9jqKTUj/vq56gOPsjGbf5MvBGtZj5xtHAibjBBhS5VRD&#10;tYDdV/m4AOaDJCWNIxTwgx6Wxegul5lyF9pgvw01iyXkMylAh9BmnPtKo5V+7Fqk6H27zsoQZVdz&#10;1clLLLeGp0ky51Y2FD9o2eK7xuq0PVsBJX6cmrnBw2Y41Nr2s3L9+bYX4uF+WL0CCziEaxj+8CM6&#10;FJHp6M6kPDMCpounuCUISCcvwGJgNn1OgR3/D7zI+e2C4hcAAP//AwBQSwECLQAUAAYACAAAACEA&#10;toM4kv4AAADhAQAAEwAAAAAAAAAAAAAAAAAAAAAAW0NvbnRlbnRfVHlwZXNdLnhtbFBLAQItABQA&#10;BgAIAAAAIQA4/SH/1gAAAJQBAAALAAAAAAAAAAAAAAAAAC8BAABfcmVscy8ucmVsc1BLAQItABQA&#10;BgAIAAAAIQCfXoyJ4gEAAO8DAAAOAAAAAAAAAAAAAAAAAC4CAABkcnMvZTJvRG9jLnhtbFBLAQIt&#10;ABQABgAIAAAAIQD7jQQ63wAAAAkBAAAPAAAAAAAAAAAAAAAAADwEAABkcnMvZG93bnJldi54bWxQ&#10;SwUGAAAAAAQABADzAAAASAUAAAAA&#10;" strokecolor="black [3040]">
                <v:stroke endarrow="open"/>
              </v:shape>
            </w:pict>
          </mc:Fallback>
        </mc:AlternateContent>
      </w:r>
      <w:proofErr w:type="gramStart"/>
      <w:r w:rsidR="00372B13" w:rsidRPr="00E07827">
        <w:rPr>
          <w:rFonts w:cs="Times New Roman"/>
          <w:szCs w:val="24"/>
        </w:rPr>
        <w:t>H</w:t>
      </w:r>
      <w:r w:rsidR="00372B13" w:rsidRPr="00E07827">
        <w:rPr>
          <w:rFonts w:cs="Times New Roman"/>
          <w:szCs w:val="24"/>
          <w:vertAlign w:val="subscript"/>
        </w:rPr>
        <w:t>2</w:t>
      </w:r>
      <w:r w:rsidR="003A4D9B">
        <w:rPr>
          <w:rFonts w:cs="Times New Roman"/>
          <w:szCs w:val="24"/>
        </w:rPr>
        <w:t xml:space="preserve">O </w:t>
      </w:r>
      <w:r w:rsidR="00372B13" w:rsidRPr="00E07827">
        <w:rPr>
          <w:rFonts w:cs="Times New Roman"/>
          <w:szCs w:val="24"/>
        </w:rPr>
        <w:t xml:space="preserve">  </w:t>
      </w:r>
      <w:r w:rsidR="00372B13" w:rsidRPr="00E07827">
        <w:rPr>
          <w:rFonts w:cs="Times New Roman"/>
          <w:szCs w:val="24"/>
          <w:vertAlign w:val="superscript"/>
        </w:rPr>
        <w:t>X</w:t>
      </w:r>
      <w:proofErr w:type="gramEnd"/>
      <w:r w:rsidR="00372B13" w:rsidRPr="00E07827">
        <w:rPr>
          <w:rFonts w:cs="Times New Roman"/>
          <w:szCs w:val="24"/>
          <w:vertAlign w:val="superscript"/>
        </w:rPr>
        <w:t xml:space="preserve"> veya Gama Işını</w:t>
      </w:r>
      <w:r w:rsidR="00372B13" w:rsidRPr="00E07827">
        <w:rPr>
          <w:rFonts w:cs="Times New Roman"/>
          <w:szCs w:val="24"/>
        </w:rPr>
        <w:t xml:space="preserve">   </w:t>
      </w:r>
      <w:r>
        <w:rPr>
          <w:rFonts w:cs="Times New Roman"/>
          <w:szCs w:val="24"/>
        </w:rPr>
        <w:t xml:space="preserve"> </w:t>
      </w:r>
      <w:r w:rsidR="00372B13" w:rsidRPr="00E07827">
        <w:rPr>
          <w:rFonts w:cs="Times New Roman"/>
          <w:szCs w:val="24"/>
        </w:rPr>
        <w:t xml:space="preserve">  H</w:t>
      </w:r>
      <w:r w:rsidR="00372B13" w:rsidRPr="00E07827">
        <w:rPr>
          <w:rFonts w:cs="Times New Roman"/>
          <w:b/>
          <w:szCs w:val="24"/>
          <w:vertAlign w:val="superscript"/>
        </w:rPr>
        <w:t>·</w:t>
      </w:r>
      <w:r w:rsidR="00372B13" w:rsidRPr="00E07827">
        <w:rPr>
          <w:rFonts w:cs="Times New Roman"/>
          <w:szCs w:val="24"/>
          <w:vertAlign w:val="superscript"/>
        </w:rPr>
        <w:t xml:space="preserve"> </w:t>
      </w:r>
      <w:r w:rsidR="00372B13" w:rsidRPr="00E07827">
        <w:rPr>
          <w:rFonts w:cs="Times New Roman"/>
          <w:szCs w:val="24"/>
        </w:rPr>
        <w:t>+ OH</w:t>
      </w:r>
      <w:r w:rsidR="00372B13" w:rsidRPr="00E07827">
        <w:rPr>
          <w:rFonts w:cs="Times New Roman"/>
          <w:b/>
          <w:szCs w:val="24"/>
          <w:vertAlign w:val="superscript"/>
        </w:rPr>
        <w:t>·</w:t>
      </w:r>
    </w:p>
    <w:p w:rsidR="00C17618" w:rsidRPr="00E07827" w:rsidRDefault="00C17618" w:rsidP="00372B13">
      <w:pPr>
        <w:jc w:val="center"/>
        <w:rPr>
          <w:rFonts w:cs="Times New Roman"/>
          <w:szCs w:val="24"/>
          <w:vertAlign w:val="superscript"/>
        </w:rPr>
      </w:pPr>
    </w:p>
    <w:p w:rsidR="00372B13" w:rsidRPr="00E07827" w:rsidRDefault="00FE136B" w:rsidP="00FE136B">
      <w:r w:rsidRPr="00E07827">
        <w:t>Ayrıca aşağıdaki tepkimede h</w:t>
      </w:r>
      <w:r w:rsidR="00372B13" w:rsidRPr="00E07827">
        <w:t>idrojen peroksitin UV ış</w:t>
      </w:r>
      <w:r w:rsidRPr="00E07827">
        <w:t xml:space="preserve">ığına maruz kalması sonucunda </w:t>
      </w:r>
      <w:r w:rsidR="00372B13" w:rsidRPr="00E07827">
        <w:rPr>
          <w:rFonts w:cs="Times New Roman"/>
          <w:szCs w:val="24"/>
        </w:rPr>
        <w:t>OH</w:t>
      </w:r>
      <w:r w:rsidR="00372B13" w:rsidRPr="00E07827">
        <w:rPr>
          <w:rFonts w:cs="Times New Roman"/>
          <w:szCs w:val="24"/>
          <w:vertAlign w:val="superscript"/>
        </w:rPr>
        <w:t>·</w:t>
      </w:r>
      <w:r w:rsidR="00372B13" w:rsidRPr="00E07827">
        <w:t xml:space="preserve"> </w:t>
      </w:r>
      <w:r w:rsidR="00C45ABE">
        <w:t xml:space="preserve">radikali </w:t>
      </w:r>
      <w:r w:rsidR="00372B13" w:rsidRPr="00E07827">
        <w:t>oluşabil</w:t>
      </w:r>
      <w:r w:rsidRPr="00E07827">
        <w:t>eceğini göstermektedir.</w:t>
      </w:r>
    </w:p>
    <w:p w:rsidR="00C777E8" w:rsidRPr="00E07827" w:rsidRDefault="00C777E8" w:rsidP="00FE136B"/>
    <w:p w:rsidR="00FE136B" w:rsidRPr="00986A74" w:rsidRDefault="00986A74" w:rsidP="00986A74">
      <w:pPr>
        <w:jc w:val="center"/>
        <w:rPr>
          <w:rFonts w:cs="Times New Roman"/>
          <w:szCs w:val="24"/>
        </w:rPr>
      </w:pPr>
      <w:r>
        <w:rPr>
          <w:rFonts w:cs="Times New Roman"/>
          <w:noProof/>
          <w:szCs w:val="24"/>
          <w:lang w:eastAsia="tr-TR"/>
        </w:rPr>
        <mc:AlternateContent>
          <mc:Choice Requires="wps">
            <w:drawing>
              <wp:anchor distT="0" distB="0" distL="114300" distR="114300" simplePos="0" relativeHeight="251692032" behindDoc="0" locked="0" layoutInCell="1" allowOverlap="1" wp14:anchorId="27311725" wp14:editId="2151A5FC">
                <wp:simplePos x="0" y="0"/>
                <wp:positionH relativeFrom="column">
                  <wp:posOffset>2804236</wp:posOffset>
                </wp:positionH>
                <wp:positionV relativeFrom="paragraph">
                  <wp:posOffset>132385</wp:posOffset>
                </wp:positionV>
                <wp:extent cx="460858" cy="7315"/>
                <wp:effectExtent l="0" t="76200" r="15875" b="107315"/>
                <wp:wrapNone/>
                <wp:docPr id="26" name="Düz Ok Bağlayıcısı 26"/>
                <wp:cNvGraphicFramePr/>
                <a:graphic xmlns:a="http://schemas.openxmlformats.org/drawingml/2006/main">
                  <a:graphicData uri="http://schemas.microsoft.com/office/word/2010/wordprocessingShape">
                    <wps:wsp>
                      <wps:cNvCnPr/>
                      <wps:spPr>
                        <a:xfrm flipV="1">
                          <a:off x="0" y="0"/>
                          <a:ext cx="460858" cy="7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A9E7D" id="Düz Ok Bağlayıcısı 26" o:spid="_x0000_s1026" type="#_x0000_t32" style="position:absolute;margin-left:220.8pt;margin-top:10.4pt;width:36.3pt;height:.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UU7AEAAP4DAAAOAAAAZHJzL2Uyb0RvYy54bWysU8uu0zAQ3SPxD5b3NGnhlquo6ZVogQ3i&#10;Vrz2vo7dWNcvjU2T8DN8Q/fs6IcxdtqAeEgIsRnZnjln5syMVze90eQgIChnazqflZQIy12j7L6m&#10;79+9eHRNSYjMNkw7K2o6iEBv1g8frDpfiYVrnW4EECSxoep8TdsYfVUUgbfCsDBzXlh0SgeGRbzC&#10;vmiAdchudLEoy2XROWg8OC5CwNft6KTrzC+l4PFWyiAi0TXF2mK2kO1dssV6xao9MN8qfi6D/UMV&#10;himLSSeqLYuMfAT1C5VRHFxwMs64M4WTUnGRNaCaefmTmrct8yJrweYEP7Up/D9a/vqwA6Kami6W&#10;lFhmcEbbr18+kdt78oydPms2nI78dAynI8EIbFfnQ4Wojd3B+Rb8DpL2XoIhUiv/ATchdwP1kT43&#10;e5iaLfpIOD4+WZbXV7gdHF1PH8+vEncxkiQyDyG+FM6QdKhpiMDUvo0bZy0O1cGYgB1ehTgCL4AE&#10;1jbZyJR+bhsSB4+qGIDrzkmSv0hCxtLzKQ5ajNg3QmJHsMQxR95FsdFADgy3qLmfTywYmSBSaT2B&#10;yqz8j6BzbIKJvJ9/C5yic0Zn4wQ0yjr4XdbYX0qVY/xF9ag1yb5zzZAHmduBS5aHcP4QaYt/vGf4&#10;92+7/gYAAP//AwBQSwMEFAAGAAgAAAAhAKdY0GrfAAAACQEAAA8AAABkcnMvZG93bnJldi54bWxM&#10;j8FOwzAMhu9IvENkJG4saSkVKk0nNIkDSEXb4MDRbby2okmqJtvK22NO7Gj70+/vL9eLHcWJ5jB4&#10;pyFZKRDkWm8G12n4/Hi5ewQRIjqDo3ek4YcCrKvrqxIL489uR6d97ASHuFCghj7GqZAytD1ZDCs/&#10;kePbwc8WI49zJ82MZw63o0yVyqXFwfGHHifa9NR+749WQ52/b5rdofvCsH312zdTL+N9rfXtzfL8&#10;BCLSEv9h+NNndajYqfFHZ4IYNWRZkjOqIVVcgYGHJEtBNLxIFciqlJcNql8AAAD//wMAUEsBAi0A&#10;FAAGAAgAAAAhALaDOJL+AAAA4QEAABMAAAAAAAAAAAAAAAAAAAAAAFtDb250ZW50X1R5cGVzXS54&#10;bWxQSwECLQAUAAYACAAAACEAOP0h/9YAAACUAQAACwAAAAAAAAAAAAAAAAAvAQAAX3JlbHMvLnJl&#10;bHNQSwECLQAUAAYACAAAACEAcD+1FOwBAAD+AwAADgAAAAAAAAAAAAAAAAAuAgAAZHJzL2Uyb0Rv&#10;Yy54bWxQSwECLQAUAAYACAAAACEAp1jQat8AAAAJAQAADwAAAAAAAAAAAAAAAABGBAAAZHJzL2Rv&#10;d25yZXYueG1sUEsFBgAAAAAEAAQA8wAAAFIFAAAAAA==&#10;" strokecolor="black [3040]">
                <v:stroke endarrow="open"/>
              </v:shape>
            </w:pict>
          </mc:Fallback>
        </mc:AlternateContent>
      </w:r>
      <w:proofErr w:type="gramStart"/>
      <w:r w:rsidR="002F60BA" w:rsidRPr="00986A74">
        <w:rPr>
          <w:rFonts w:cs="Times New Roman"/>
          <w:szCs w:val="24"/>
        </w:rPr>
        <w:t>H</w:t>
      </w:r>
      <w:r w:rsidR="002F60BA" w:rsidRPr="00986A74">
        <w:rPr>
          <w:rFonts w:cs="Times New Roman"/>
          <w:szCs w:val="24"/>
          <w:vertAlign w:val="subscript"/>
        </w:rPr>
        <w:t>2</w:t>
      </w:r>
      <w:r w:rsidR="002F60BA" w:rsidRPr="00986A74">
        <w:rPr>
          <w:rFonts w:cs="Times New Roman"/>
          <w:szCs w:val="24"/>
        </w:rPr>
        <w:t>O</w:t>
      </w:r>
      <w:r w:rsidR="002F60BA" w:rsidRPr="00986A74">
        <w:rPr>
          <w:rFonts w:cs="Times New Roman"/>
          <w:szCs w:val="24"/>
          <w:vertAlign w:val="subscript"/>
        </w:rPr>
        <w:t>2</w:t>
      </w:r>
      <w:r w:rsidR="00FE136B" w:rsidRPr="00986A74">
        <w:rPr>
          <w:rFonts w:cs="Times New Roman"/>
          <w:szCs w:val="24"/>
          <w:vertAlign w:val="subscript"/>
        </w:rPr>
        <w:t xml:space="preserve"> </w:t>
      </w:r>
      <w:r>
        <w:rPr>
          <w:rFonts w:cs="Times New Roman"/>
          <w:szCs w:val="24"/>
          <w:vertAlign w:val="subscript"/>
        </w:rPr>
        <w:t xml:space="preserve"> </w:t>
      </w:r>
      <w:r w:rsidR="00FE136B" w:rsidRPr="00986A74">
        <w:rPr>
          <w:rFonts w:cs="Times New Roman"/>
          <w:szCs w:val="24"/>
          <w:vertAlign w:val="subscript"/>
        </w:rPr>
        <w:t xml:space="preserve"> </w:t>
      </w:r>
      <w:r w:rsidR="00D0306E" w:rsidRPr="00986A74">
        <w:rPr>
          <w:rFonts w:cs="Times New Roman"/>
          <w:szCs w:val="24"/>
          <w:vertAlign w:val="subscript"/>
        </w:rPr>
        <w:t xml:space="preserve"> </w:t>
      </w:r>
      <w:r>
        <w:rPr>
          <w:rFonts w:cs="Times New Roman"/>
          <w:szCs w:val="24"/>
          <w:vertAlign w:val="subscript"/>
        </w:rPr>
        <w:t xml:space="preserve">   </w:t>
      </w:r>
      <w:r w:rsidR="00FE136B" w:rsidRPr="00986A74">
        <w:rPr>
          <w:rFonts w:cs="Times New Roman"/>
          <w:szCs w:val="24"/>
          <w:vertAlign w:val="superscript"/>
        </w:rPr>
        <w:t xml:space="preserve"> </w:t>
      </w:r>
      <w:r w:rsidR="002F60BA" w:rsidRPr="00986A74">
        <w:rPr>
          <w:rFonts w:cs="Times New Roman"/>
          <w:szCs w:val="24"/>
          <w:vertAlign w:val="superscript"/>
        </w:rPr>
        <w:t>UV</w:t>
      </w:r>
      <w:proofErr w:type="gramEnd"/>
      <w:r w:rsidR="00FE136B" w:rsidRPr="00986A74">
        <w:rPr>
          <w:rFonts w:cs="Times New Roman"/>
          <w:szCs w:val="24"/>
        </w:rPr>
        <w:t xml:space="preserve">     </w:t>
      </w:r>
      <w:r w:rsidR="003A4D9B" w:rsidRPr="00986A74">
        <w:rPr>
          <w:rFonts w:cs="Times New Roman"/>
          <w:szCs w:val="24"/>
        </w:rPr>
        <w:t xml:space="preserve">  </w:t>
      </w:r>
      <w:r w:rsidR="002F60BA" w:rsidRPr="00986A74">
        <w:rPr>
          <w:rFonts w:cs="Times New Roman"/>
          <w:szCs w:val="24"/>
        </w:rPr>
        <w:t>2OH</w:t>
      </w:r>
      <w:r w:rsidR="002F60BA" w:rsidRPr="00986A74">
        <w:rPr>
          <w:rFonts w:cs="Times New Roman"/>
          <w:b/>
          <w:szCs w:val="24"/>
          <w:vertAlign w:val="superscript"/>
        </w:rPr>
        <w:t>·</w:t>
      </w:r>
      <w:bookmarkStart w:id="63" w:name="_Toc486288772"/>
    </w:p>
    <w:p w:rsidR="00FE136B" w:rsidRPr="00E07827" w:rsidRDefault="00FE136B" w:rsidP="00FE136B">
      <w:pPr>
        <w:rPr>
          <w:rFonts w:cs="Times New Roman"/>
        </w:rPr>
      </w:pPr>
    </w:p>
    <w:p w:rsidR="002F60BA" w:rsidRPr="00E07827" w:rsidRDefault="002F60BA" w:rsidP="00FE136B">
      <w:pPr>
        <w:pStyle w:val="Balk4"/>
        <w:rPr>
          <w:rFonts w:cs="Times New Roman"/>
        </w:rPr>
      </w:pPr>
      <w:bookmarkStart w:id="64" w:name="_Toc488004481"/>
      <w:bookmarkStart w:id="65" w:name="_Toc488176627"/>
      <w:bookmarkStart w:id="66" w:name="_Toc489351813"/>
      <w:r w:rsidRPr="00E07827">
        <w:lastRenderedPageBreak/>
        <w:t>2.1.1.4.</w:t>
      </w:r>
      <w:r w:rsidR="00FE136B" w:rsidRPr="00E07827">
        <w:t xml:space="preserve"> </w:t>
      </w:r>
      <w:r w:rsidRPr="00E07827">
        <w:t>Hipokloröz asit</w:t>
      </w:r>
      <w:r w:rsidR="000276CD" w:rsidRPr="00E07827">
        <w:t xml:space="preserve"> (HOCl)</w:t>
      </w:r>
      <w:bookmarkEnd w:id="63"/>
      <w:bookmarkEnd w:id="64"/>
      <w:bookmarkEnd w:id="65"/>
      <w:bookmarkEnd w:id="66"/>
    </w:p>
    <w:p w:rsidR="000276CD" w:rsidRPr="00E07827" w:rsidRDefault="000276CD" w:rsidP="000276CD"/>
    <w:p w:rsidR="002F60BA" w:rsidRPr="00E07827" w:rsidRDefault="000A3BA1" w:rsidP="002F60BA">
      <w:pPr>
        <w:rPr>
          <w:rFonts w:ascii="TimesNewRomanPSMT" w:hAnsi="TimesNewRomanPSMT" w:cs="TimesNewRomanPSMT"/>
          <w:szCs w:val="24"/>
        </w:rPr>
      </w:pPr>
      <w:r w:rsidRPr="00E07827">
        <w:t xml:space="preserve">Güçlü bir oksidan olan HOCl radikal olmadığı halde dokularda hasara yol açmasından dolayı </w:t>
      </w:r>
      <w:r w:rsidR="0090229E">
        <w:t>ROS</w:t>
      </w:r>
      <w:r w:rsidRPr="00E07827">
        <w:t xml:space="preserve"> arasında yer almaktadır. HOCl bağışıklık sistemine ait fagositik olan nötrofil ve makrofajlar tarafından enzimatik olarak bakterileri öldürmek amacıyla üretilmektedir (</w:t>
      </w:r>
      <w:r w:rsidRPr="00E07827">
        <w:rPr>
          <w:rFonts w:ascii="TimesNewRomanPSMT" w:hAnsi="TimesNewRomanPSMT" w:cs="TimesNewRomanPSMT"/>
          <w:szCs w:val="24"/>
        </w:rPr>
        <w:t>Murray ve ark</w:t>
      </w:r>
      <w:r w:rsidR="00E8322B" w:rsidRPr="00E07827">
        <w:rPr>
          <w:rFonts w:ascii="TimesNewRomanPSMT" w:hAnsi="TimesNewRomanPSMT" w:cs="TimesNewRomanPSMT"/>
          <w:szCs w:val="24"/>
        </w:rPr>
        <w:t>,</w:t>
      </w:r>
      <w:r w:rsidRPr="00E07827">
        <w:rPr>
          <w:rFonts w:ascii="TimesNewRomanPSMT" w:hAnsi="TimesNewRomanPSMT" w:cs="TimesNewRomanPSMT"/>
          <w:szCs w:val="24"/>
        </w:rPr>
        <w:t xml:space="preserve"> 1996).</w:t>
      </w:r>
    </w:p>
    <w:p w:rsidR="00E10521" w:rsidRPr="00E07827" w:rsidRDefault="00FE136B" w:rsidP="00E10521">
      <w:pPr>
        <w:rPr>
          <w:rFonts w:ascii="TimesNewRomanPSMT" w:hAnsi="TimesNewRomanPSMT" w:cs="TimesNewRomanPSMT"/>
          <w:szCs w:val="24"/>
        </w:rPr>
      </w:pPr>
      <w:r w:rsidRPr="00E07827">
        <w:rPr>
          <w:rFonts w:ascii="TimesNewRomanPSMT" w:hAnsi="TimesNewRomanPSMT" w:cs="TimesNewRomanPSMT"/>
          <w:szCs w:val="24"/>
        </w:rPr>
        <w:t xml:space="preserve">HOCl aşağıda görüldüğü gibi </w:t>
      </w:r>
      <w:r w:rsidR="000A3BA1" w:rsidRPr="00E07827">
        <w:rPr>
          <w:rFonts w:ascii="TimesNewRomanPSMT" w:hAnsi="TimesNewRomanPSMT" w:cs="TimesNewRomanPSMT"/>
          <w:szCs w:val="24"/>
        </w:rPr>
        <w:t>H</w:t>
      </w:r>
      <w:r w:rsidR="000A3BA1" w:rsidRPr="00E07827">
        <w:rPr>
          <w:rFonts w:ascii="TimesNewRomanPSMT" w:hAnsi="TimesNewRomanPSMT" w:cs="TimesNewRomanPSMT"/>
          <w:szCs w:val="24"/>
          <w:vertAlign w:val="subscript"/>
        </w:rPr>
        <w:t>2</w:t>
      </w:r>
      <w:r w:rsidR="000A3BA1" w:rsidRPr="00E07827">
        <w:rPr>
          <w:rFonts w:ascii="TimesNewRomanPSMT" w:hAnsi="TimesNewRomanPSMT" w:cs="TimesNewRomanPSMT"/>
          <w:szCs w:val="24"/>
        </w:rPr>
        <w:t>O</w:t>
      </w:r>
      <w:r w:rsidR="000A3BA1" w:rsidRPr="00E07827">
        <w:rPr>
          <w:rFonts w:ascii="TimesNewRomanPSMT" w:hAnsi="TimesNewRomanPSMT" w:cs="TimesNewRomanPSMT"/>
          <w:szCs w:val="24"/>
          <w:vertAlign w:val="subscript"/>
        </w:rPr>
        <w:t>2</w:t>
      </w:r>
      <w:r w:rsidR="000A3BA1" w:rsidRPr="00E07827">
        <w:rPr>
          <w:rFonts w:ascii="TimesNewRomanPSMT" w:hAnsi="TimesNewRomanPSMT" w:cs="TimesNewRomanPSMT"/>
          <w:szCs w:val="24"/>
        </w:rPr>
        <w:t xml:space="preserve"> ve Cl iyonunun </w:t>
      </w:r>
      <w:r w:rsidR="000A3BA1" w:rsidRPr="00E07827">
        <w:rPr>
          <w:rFonts w:ascii="TimesNewRomanPSMT" w:hAnsi="TimesNewRomanPSMT" w:cs="TimesNewRomanPSMT"/>
          <w:i/>
          <w:szCs w:val="24"/>
        </w:rPr>
        <w:t>miyeloperoksidaz</w:t>
      </w:r>
      <w:r w:rsidR="000A3BA1" w:rsidRPr="00E07827">
        <w:rPr>
          <w:rFonts w:ascii="TimesNewRomanPSMT" w:hAnsi="TimesNewRomanPSMT" w:cs="TimesNewRomanPSMT"/>
          <w:szCs w:val="24"/>
        </w:rPr>
        <w:t xml:space="preserve"> enzimi tarafından oksidasyonu ile oluşmaktadır</w:t>
      </w:r>
      <w:r w:rsidR="00E10521" w:rsidRPr="00E07827">
        <w:rPr>
          <w:rFonts w:ascii="TimesNewRomanPSMT" w:hAnsi="TimesNewRomanPSMT" w:cs="TimesNewRomanPSMT"/>
          <w:szCs w:val="24"/>
        </w:rPr>
        <w:t xml:space="preserve"> </w:t>
      </w:r>
      <w:r w:rsidR="00E10521" w:rsidRPr="00E07827">
        <w:t>(</w:t>
      </w:r>
      <w:r w:rsidR="00E10521" w:rsidRPr="00E07827">
        <w:rPr>
          <w:rFonts w:ascii="TimesNewRomanPSMT" w:hAnsi="TimesNewRomanPSMT" w:cs="TimesNewRomanPSMT"/>
          <w:szCs w:val="24"/>
        </w:rPr>
        <w:t>Murray ve ark</w:t>
      </w:r>
      <w:r w:rsidR="00E8322B" w:rsidRPr="00E07827">
        <w:rPr>
          <w:rFonts w:ascii="TimesNewRomanPSMT" w:hAnsi="TimesNewRomanPSMT" w:cs="TimesNewRomanPSMT"/>
          <w:szCs w:val="24"/>
        </w:rPr>
        <w:t>,</w:t>
      </w:r>
      <w:r w:rsidR="00E10521" w:rsidRPr="00E07827">
        <w:rPr>
          <w:rFonts w:ascii="TimesNewRomanPSMT" w:hAnsi="TimesNewRomanPSMT" w:cs="TimesNewRomanPSMT"/>
          <w:szCs w:val="24"/>
        </w:rPr>
        <w:t xml:space="preserve"> 1996).</w:t>
      </w:r>
    </w:p>
    <w:p w:rsidR="00C777E8" w:rsidRPr="00E07827" w:rsidRDefault="00C777E8" w:rsidP="00E10521">
      <w:pPr>
        <w:rPr>
          <w:rFonts w:ascii="TimesNewRomanPSMT" w:hAnsi="TimesNewRomanPSMT" w:cs="TimesNewRomanPSMT"/>
          <w:szCs w:val="24"/>
        </w:rPr>
      </w:pPr>
    </w:p>
    <w:p w:rsidR="000A3BA1" w:rsidRPr="00E07827" w:rsidRDefault="00E10521" w:rsidP="00E10521">
      <w:pPr>
        <w:ind w:firstLine="0"/>
        <w:jc w:val="center"/>
        <w:rPr>
          <w:b/>
          <w:szCs w:val="24"/>
          <w:vertAlign w:val="superscript"/>
        </w:rPr>
      </w:pPr>
      <w:r w:rsidRPr="00E07827">
        <w:rPr>
          <w:rFonts w:cs="Times New Roman"/>
          <w:noProof/>
          <w:szCs w:val="24"/>
          <w:lang w:eastAsia="tr-TR"/>
        </w:rPr>
        <mc:AlternateContent>
          <mc:Choice Requires="wps">
            <w:drawing>
              <wp:anchor distT="0" distB="0" distL="114300" distR="114300" simplePos="0" relativeHeight="251662336" behindDoc="0" locked="0" layoutInCell="1" allowOverlap="1" wp14:anchorId="54596938" wp14:editId="05267DC9">
                <wp:simplePos x="0" y="0"/>
                <wp:positionH relativeFrom="column">
                  <wp:posOffset>2274570</wp:posOffset>
                </wp:positionH>
                <wp:positionV relativeFrom="paragraph">
                  <wp:posOffset>132715</wp:posOffset>
                </wp:positionV>
                <wp:extent cx="1041621" cy="0"/>
                <wp:effectExtent l="0" t="76200" r="25400" b="114300"/>
                <wp:wrapNone/>
                <wp:docPr id="5" name="Düz Ok Bağlayıcısı 5"/>
                <wp:cNvGraphicFramePr/>
                <a:graphic xmlns:a="http://schemas.openxmlformats.org/drawingml/2006/main">
                  <a:graphicData uri="http://schemas.microsoft.com/office/word/2010/wordprocessingShape">
                    <wps:wsp>
                      <wps:cNvCnPr/>
                      <wps:spPr>
                        <a:xfrm>
                          <a:off x="0" y="0"/>
                          <a:ext cx="104162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D115421" id="Düz Ok Bağlayıcısı 5" o:spid="_x0000_s1026" type="#_x0000_t32" style="position:absolute;margin-left:179.1pt;margin-top:10.45pt;width:82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mg4QEAAPADAAAOAAAAZHJzL2Uyb0RvYy54bWysU82O0zAQviPxDpbvNEnFrlDUdCVa4ILY&#10;CpYH8Dp2Y63/NDZNwsvwDL1zow/G2GmzCBBCiMsktueb+b7P49XNYDQ5CAjK2YZWi5ISYblrld03&#10;9OPd62cvKAmR2ZZpZ0VDRxHozfrpk1Xva7F0ndOtAIJFbKh739AuRl8XReCdMCwsnBcWD6UDwyIu&#10;YV+0wHqsbnSxLMvronfQenBchIC72+mQrnN9KQWPt1IGEYluKHKLOUKO9ykW6xWr98B8p/iZBvsH&#10;FoYpi03nUlsWGfkE6pdSRnFwwcm44M4UTkrFRdaAaqryJzUfOuZF1oLmBD/bFP5fWf7usAOi2oZe&#10;UWKZwSvafvv6mdw+kJfs9EWz8XTkp2M4HclVMqv3oUbMxu7gvAp+B0n5IMGkL2oiQzZ4nA0WQyQc&#10;N6vyeXW9rCjhl7PiEeghxDfCGZJ+GhoiMLXv4sZZi9fooMoGs8PbELE1Ai+A1FXbFCNT+pVtSRw9&#10;CmEArk+kMTedF4n8RDf/xVGLCfteSPQgEcw98vSJjQZyYDg37UM1V8HMBJFK6xlU/hl0zk0wkSfy&#10;b4Fzdu7obJyBRlkHv+sahwtVOeVfVE9ak+x714758rIdOFbZn/MTSHP74zrDHx/q+jsAAAD//wMA&#10;UEsDBBQABgAIAAAAIQD72LsD3QAAAAkBAAAPAAAAZHJzL2Rvd25yZXYueG1sTI/BTsMwDIbvSLxD&#10;ZCRuLKWo0yhNJ0CqkBCXDTjsljWmqZY4VZN15e0x4sCO/v3p9+dqPXsnJhxjH0jB7SIDgdQG01On&#10;4OO9uVmBiEmT0S4QKvjGCOv68qLSpQkn2uC0TZ3gEoqlVmBTGkopY2vR67gIAxLvvsLodeJx7KQZ&#10;9YnLvZN5li2l1z3xBasHfLbYHrZHr6DBl0O/dLjbzLvO+qlo3l6fPpW6vpofH0AknNM/DL/6rA41&#10;O+3DkUwUTsFdscoZVZBn9yAYKPKcg/1fIOtKnn9Q/wAAAP//AwBQSwECLQAUAAYACAAAACEAtoM4&#10;kv4AAADhAQAAEwAAAAAAAAAAAAAAAAAAAAAAW0NvbnRlbnRfVHlwZXNdLnhtbFBLAQItABQABgAI&#10;AAAAIQA4/SH/1gAAAJQBAAALAAAAAAAAAAAAAAAAAC8BAABfcmVscy8ucmVsc1BLAQItABQABgAI&#10;AAAAIQCxWnmg4QEAAPADAAAOAAAAAAAAAAAAAAAAAC4CAABkcnMvZTJvRG9jLnhtbFBLAQItABQA&#10;BgAIAAAAIQD72LsD3QAAAAkBAAAPAAAAAAAAAAAAAAAAADsEAABkcnMvZG93bnJldi54bWxQSwUG&#10;AAAAAAQABADzAAAARQUAAAAA&#10;" strokecolor="black [3040]">
                <v:stroke endarrow="open"/>
              </v:shape>
            </w:pict>
          </mc:Fallback>
        </mc:AlternateContent>
      </w:r>
      <w:r w:rsidRPr="00E07827">
        <w:rPr>
          <w:rFonts w:cs="Times New Roman"/>
          <w:szCs w:val="24"/>
        </w:rPr>
        <w:t>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 xml:space="preserve">2 </w:t>
      </w:r>
      <w:r w:rsidRPr="00E07827">
        <w:rPr>
          <w:szCs w:val="24"/>
        </w:rPr>
        <w:t xml:space="preserve">+ </w:t>
      </w:r>
      <w:proofErr w:type="gramStart"/>
      <w:r w:rsidRPr="00E07827">
        <w:rPr>
          <w:szCs w:val="24"/>
        </w:rPr>
        <w:t xml:space="preserve">Cl     </w:t>
      </w:r>
      <w:r w:rsidR="00FE136B" w:rsidRPr="00E07827">
        <w:rPr>
          <w:i/>
          <w:szCs w:val="24"/>
          <w:vertAlign w:val="superscript"/>
        </w:rPr>
        <w:t>m</w:t>
      </w:r>
      <w:r w:rsidRPr="00E07827">
        <w:rPr>
          <w:i/>
          <w:szCs w:val="24"/>
          <w:vertAlign w:val="superscript"/>
        </w:rPr>
        <w:t>iyeloperoksidaz</w:t>
      </w:r>
      <w:proofErr w:type="gramEnd"/>
      <w:r w:rsidRPr="00E07827">
        <w:rPr>
          <w:szCs w:val="24"/>
          <w:vertAlign w:val="superscript"/>
        </w:rPr>
        <w:t xml:space="preserve">        </w:t>
      </w:r>
      <w:r w:rsidR="003A4D9B">
        <w:rPr>
          <w:szCs w:val="24"/>
          <w:vertAlign w:val="superscript"/>
        </w:rPr>
        <w:t xml:space="preserve">  </w:t>
      </w:r>
      <w:r w:rsidRPr="00E07827">
        <w:rPr>
          <w:szCs w:val="24"/>
        </w:rPr>
        <w:t>HOCl + OH</w:t>
      </w:r>
      <w:r w:rsidRPr="00E07827">
        <w:rPr>
          <w:b/>
          <w:szCs w:val="24"/>
          <w:vertAlign w:val="superscript"/>
        </w:rPr>
        <w:t>-</w:t>
      </w:r>
    </w:p>
    <w:p w:rsidR="00C777E8" w:rsidRPr="00E07827" w:rsidRDefault="00C777E8" w:rsidP="00E10521">
      <w:pPr>
        <w:ind w:firstLine="0"/>
        <w:jc w:val="center"/>
        <w:rPr>
          <w:szCs w:val="24"/>
        </w:rPr>
      </w:pPr>
    </w:p>
    <w:p w:rsidR="002F60BA" w:rsidRPr="00E07827" w:rsidRDefault="00162FE3" w:rsidP="00E10521">
      <w:pPr>
        <w:rPr>
          <w:rFonts w:ascii="TimesNewRomanPSMT" w:hAnsi="TimesNewRomanPSMT" w:cs="TimesNewRomanPSMT"/>
          <w:szCs w:val="24"/>
        </w:rPr>
      </w:pPr>
      <w:r w:rsidRPr="00E07827">
        <w:rPr>
          <w:rFonts w:cs="Times New Roman"/>
          <w:szCs w:val="24"/>
        </w:rPr>
        <w:t>OH</w:t>
      </w:r>
      <w:r w:rsidRPr="00E07827">
        <w:rPr>
          <w:rFonts w:cs="Times New Roman"/>
          <w:b/>
          <w:szCs w:val="24"/>
          <w:vertAlign w:val="superscript"/>
        </w:rPr>
        <w:t xml:space="preserve">· </w:t>
      </w:r>
      <w:r w:rsidRPr="00E07827">
        <w:rPr>
          <w:rFonts w:cs="Times New Roman"/>
          <w:szCs w:val="24"/>
        </w:rPr>
        <w:t>radikalinin</w:t>
      </w:r>
      <w:r w:rsidRPr="00E07827">
        <w:t xml:space="preserve"> bir kaynağını oluşturan </w:t>
      </w:r>
      <w:r w:rsidR="00E10521" w:rsidRPr="00E07827">
        <w:t xml:space="preserve">HOCl’den </w:t>
      </w:r>
      <w:r w:rsidR="0090229E">
        <w:rPr>
          <w:rFonts w:ascii="TimesNewRomanPSMT" w:hAnsi="TimesNewRomanPSMT" w:cs="TimesNewRomanPSMT"/>
          <w:szCs w:val="24"/>
        </w:rPr>
        <w:t>Fe’</w:t>
      </w:r>
      <w:r w:rsidR="00E10521" w:rsidRPr="00E07827">
        <w:rPr>
          <w:rFonts w:ascii="TimesNewRomanPSMT" w:hAnsi="TimesNewRomanPSMT" w:cs="TimesNewRomanPSMT"/>
          <w:szCs w:val="24"/>
        </w:rPr>
        <w:t xml:space="preserve">e bağımlı olan ve bağımlı olmayan </w:t>
      </w:r>
      <w:r w:rsidR="00E10521" w:rsidRPr="00E07827">
        <w:t>çeşitli reaksiyonlar</w:t>
      </w:r>
      <w:r w:rsidR="00C45ABE">
        <w:t xml:space="preserve"> aşağıdaki tepkimelerde gösterilmiştir</w:t>
      </w:r>
      <w:r w:rsidR="007D547D">
        <w:t xml:space="preserve"> </w:t>
      </w:r>
      <w:r w:rsidR="00E10521" w:rsidRPr="00E07827">
        <w:t>(</w:t>
      </w:r>
      <w:r w:rsidR="00E10521" w:rsidRPr="009F104C">
        <w:rPr>
          <w:rFonts w:ascii="TimesNewRomanPSMT" w:hAnsi="TimesNewRomanPSMT" w:cs="TimesNewRomanPSMT"/>
          <w:szCs w:val="24"/>
        </w:rPr>
        <w:t xml:space="preserve"> Antwerpen ve ark</w:t>
      </w:r>
      <w:r w:rsidR="00E8322B" w:rsidRPr="009F104C">
        <w:rPr>
          <w:rFonts w:ascii="TimesNewRomanPSMT" w:hAnsi="TimesNewRomanPSMT" w:cs="TimesNewRomanPSMT"/>
          <w:szCs w:val="24"/>
        </w:rPr>
        <w:t>,</w:t>
      </w:r>
      <w:r w:rsidR="00E10521" w:rsidRPr="009F104C">
        <w:rPr>
          <w:rFonts w:ascii="TimesNewRomanPSMT" w:hAnsi="TimesNewRomanPSMT" w:cs="TimesNewRomanPSMT"/>
          <w:szCs w:val="24"/>
        </w:rPr>
        <w:t xml:space="preserve"> 2005).</w:t>
      </w:r>
    </w:p>
    <w:p w:rsidR="00C777E8" w:rsidRPr="00E07827" w:rsidRDefault="00C777E8" w:rsidP="00E10521"/>
    <w:p w:rsidR="003903B6" w:rsidRPr="00E07827" w:rsidRDefault="003903B6" w:rsidP="003903B6">
      <w:pPr>
        <w:ind w:firstLine="0"/>
        <w:jc w:val="center"/>
        <w:rPr>
          <w:szCs w:val="24"/>
          <w:vertAlign w:val="superscript"/>
        </w:rPr>
      </w:pPr>
      <w:r w:rsidRPr="00E07827">
        <w:rPr>
          <w:szCs w:val="24"/>
        </w:rPr>
        <w:t>HOCl + Fe</w:t>
      </w:r>
      <w:r w:rsidRPr="00E07827">
        <w:rPr>
          <w:szCs w:val="24"/>
          <w:vertAlign w:val="superscript"/>
        </w:rPr>
        <w:t xml:space="preserve">+2 </w:t>
      </w:r>
      <w:r w:rsidRPr="00E07827">
        <w:rPr>
          <w:rFonts w:cs="Times New Roman"/>
          <w:szCs w:val="24"/>
        </w:rPr>
        <w:t>→ OH</w:t>
      </w:r>
      <w:r w:rsidRPr="00E07827">
        <w:rPr>
          <w:rFonts w:cs="Times New Roman"/>
          <w:b/>
          <w:szCs w:val="24"/>
          <w:vertAlign w:val="superscript"/>
        </w:rPr>
        <w:t xml:space="preserve">· </w:t>
      </w:r>
      <w:r w:rsidRPr="00E07827">
        <w:rPr>
          <w:szCs w:val="24"/>
        </w:rPr>
        <w:t>+Cl</w:t>
      </w:r>
      <w:r w:rsidRPr="00E07827">
        <w:rPr>
          <w:b/>
          <w:szCs w:val="24"/>
          <w:vertAlign w:val="superscript"/>
        </w:rPr>
        <w:t>-</w:t>
      </w:r>
      <w:r w:rsidRPr="00E07827">
        <w:rPr>
          <w:szCs w:val="24"/>
        </w:rPr>
        <w:t xml:space="preserve"> + Fe</w:t>
      </w:r>
      <w:r w:rsidRPr="00E07827">
        <w:rPr>
          <w:szCs w:val="24"/>
          <w:vertAlign w:val="superscript"/>
        </w:rPr>
        <w:t>+3</w:t>
      </w:r>
    </w:p>
    <w:p w:rsidR="003903B6" w:rsidRPr="00E07827" w:rsidRDefault="003903B6" w:rsidP="003903B6">
      <w:pPr>
        <w:ind w:firstLine="0"/>
        <w:jc w:val="center"/>
        <w:rPr>
          <w:rFonts w:cs="Times New Roman"/>
          <w:szCs w:val="24"/>
          <w:vertAlign w:val="subscript"/>
        </w:rPr>
      </w:pPr>
      <w:r w:rsidRPr="00E07827">
        <w:rPr>
          <w:szCs w:val="24"/>
        </w:rPr>
        <w:t xml:space="preserve">HOCl + </w:t>
      </w:r>
      <w:r w:rsidRPr="00E07827">
        <w:rPr>
          <w:rFonts w:cs="Times New Roman"/>
          <w:szCs w:val="24"/>
        </w:rPr>
        <w:t>O</w:t>
      </w:r>
      <w:r w:rsidRPr="00E07827">
        <w:rPr>
          <w:rFonts w:cs="Times New Roman"/>
          <w:szCs w:val="24"/>
          <w:vertAlign w:val="subscript"/>
        </w:rPr>
        <w:t xml:space="preserve">2 </w:t>
      </w:r>
      <w:r w:rsidRPr="00E07827">
        <w:rPr>
          <w:rFonts w:cs="Times New Roman"/>
          <w:b/>
          <w:szCs w:val="24"/>
          <w:vertAlign w:val="superscript"/>
        </w:rPr>
        <w:t xml:space="preserve">∙ - </w:t>
      </w:r>
      <w:r w:rsidRPr="00E07827">
        <w:rPr>
          <w:rFonts w:cs="Times New Roman"/>
          <w:szCs w:val="24"/>
        </w:rPr>
        <w:t>→ OH</w:t>
      </w:r>
      <w:r w:rsidRPr="00E07827">
        <w:rPr>
          <w:rFonts w:cs="Times New Roman"/>
          <w:b/>
          <w:szCs w:val="24"/>
          <w:vertAlign w:val="superscript"/>
        </w:rPr>
        <w:t xml:space="preserve">· </w:t>
      </w:r>
      <w:r w:rsidRPr="00E07827">
        <w:rPr>
          <w:szCs w:val="24"/>
        </w:rPr>
        <w:t>+Cl</w:t>
      </w:r>
      <w:r w:rsidRPr="00E07827">
        <w:rPr>
          <w:b/>
          <w:szCs w:val="24"/>
          <w:vertAlign w:val="superscript"/>
        </w:rPr>
        <w:t>-</w:t>
      </w:r>
      <w:r w:rsidRPr="00E07827">
        <w:rPr>
          <w:szCs w:val="24"/>
        </w:rPr>
        <w:t xml:space="preserve"> + </w:t>
      </w:r>
      <w:r w:rsidRPr="00E07827">
        <w:rPr>
          <w:rFonts w:cs="Times New Roman"/>
          <w:szCs w:val="24"/>
        </w:rPr>
        <w:t>O</w:t>
      </w:r>
      <w:r w:rsidRPr="00E07827">
        <w:rPr>
          <w:rFonts w:cs="Times New Roman"/>
          <w:szCs w:val="24"/>
          <w:vertAlign w:val="subscript"/>
        </w:rPr>
        <w:t>2</w:t>
      </w:r>
    </w:p>
    <w:p w:rsidR="000276CD" w:rsidRPr="00E07827" w:rsidRDefault="000276CD" w:rsidP="000276CD">
      <w:pPr>
        <w:pStyle w:val="Balk4"/>
      </w:pPr>
    </w:p>
    <w:p w:rsidR="000276CD" w:rsidRPr="00E07827" w:rsidRDefault="000276CD" w:rsidP="000276CD">
      <w:pPr>
        <w:pStyle w:val="Balk4"/>
      </w:pPr>
      <w:bookmarkStart w:id="67" w:name="_Toc486288773"/>
      <w:bookmarkStart w:id="68" w:name="_Toc488004482"/>
      <w:bookmarkStart w:id="69" w:name="_Toc488176628"/>
      <w:bookmarkStart w:id="70" w:name="_Toc489351814"/>
      <w:r w:rsidRPr="00E07827">
        <w:t>2.1.1.5.</w:t>
      </w:r>
      <w:r w:rsidR="00162FE3" w:rsidRPr="00E07827">
        <w:t xml:space="preserve"> </w:t>
      </w:r>
      <w:r w:rsidRPr="00E07827">
        <w:t xml:space="preserve">Singlet oksijen </w:t>
      </w:r>
      <w:r w:rsidRPr="00E07827">
        <w:rPr>
          <w:vertAlign w:val="subscript"/>
        </w:rPr>
        <w:t xml:space="preserve"> </w:t>
      </w:r>
      <w:r w:rsidRPr="00E07827">
        <w:t>(</w:t>
      </w:r>
      <w:r w:rsidRPr="00E07827">
        <w:rPr>
          <w:vertAlign w:val="superscript"/>
        </w:rPr>
        <w:t>1</w:t>
      </w:r>
      <w:r w:rsidRPr="00E07827">
        <w:t>O</w:t>
      </w:r>
      <w:r w:rsidRPr="00E07827">
        <w:rPr>
          <w:vertAlign w:val="subscript"/>
        </w:rPr>
        <w:t>2</w:t>
      </w:r>
      <w:r w:rsidRPr="00E07827">
        <w:t>)</w:t>
      </w:r>
      <w:bookmarkEnd w:id="67"/>
      <w:bookmarkEnd w:id="68"/>
      <w:bookmarkEnd w:id="69"/>
      <w:bookmarkEnd w:id="70"/>
    </w:p>
    <w:p w:rsidR="00E46FF9" w:rsidRPr="00E07827" w:rsidRDefault="00E46FF9" w:rsidP="00E46FF9"/>
    <w:p w:rsidR="0008476F" w:rsidRPr="00E07827" w:rsidRDefault="002A2606" w:rsidP="0008476F">
      <w:r w:rsidRPr="00E07827">
        <w:t xml:space="preserve">Oldukça reaktif olan </w:t>
      </w:r>
      <w:r w:rsidRPr="00E07827">
        <w:rPr>
          <w:vertAlign w:val="superscript"/>
        </w:rPr>
        <w:t>1</w:t>
      </w:r>
      <w:r w:rsidRPr="00E07827">
        <w:t>O</w:t>
      </w:r>
      <w:r w:rsidRPr="00E07827">
        <w:rPr>
          <w:vertAlign w:val="subscript"/>
        </w:rPr>
        <w:t xml:space="preserve">2 </w:t>
      </w:r>
      <w:r w:rsidRPr="00E07827">
        <w:t>eşleşmemiş elektronu olmamasından dolayı radikal olmayan reaktif oksijen türüdür. Serbest radikal reaksiyonlarının başlamasına sebep olduğu gibi serbest radikal reaksiyonlarının bir ürünü olarak da oluşabilmektedir. O</w:t>
      </w:r>
      <w:r w:rsidR="0090229E" w:rsidRPr="0090229E">
        <w:rPr>
          <w:vertAlign w:val="subscript"/>
        </w:rPr>
        <w:t>2</w:t>
      </w:r>
      <w:r w:rsidR="0090229E">
        <w:t>’in</w:t>
      </w:r>
      <w:r w:rsidRPr="00E07827">
        <w:t xml:space="preserve"> elektronlarından birinin enerji alması ile kendi spininin ters yönünde olan başka bir orbitale yer değ</w:t>
      </w:r>
      <w:r w:rsidR="00986A74">
        <w:t>iştirmesi sonucu meydana gelir. D</w:t>
      </w:r>
      <w:r w:rsidRPr="00E07827">
        <w:t>elta</w:t>
      </w:r>
      <w:r w:rsidR="000309FF">
        <w:t xml:space="preserve"> (</w:t>
      </w:r>
      <w:r w:rsidR="000309FF" w:rsidRPr="000309FF">
        <w:t>δ</w:t>
      </w:r>
      <w:r w:rsidR="000309FF">
        <w:t>)</w:t>
      </w:r>
      <w:r w:rsidRPr="00E07827">
        <w:t xml:space="preserve"> ve sigma </w:t>
      </w:r>
      <w:r w:rsidR="000309FF">
        <w:t>(</w:t>
      </w:r>
      <w:r w:rsidR="000309FF" w:rsidRPr="000309FF">
        <w:t>σ</w:t>
      </w:r>
      <w:r w:rsidR="000309FF">
        <w:t xml:space="preserve">) </w:t>
      </w:r>
      <w:r w:rsidRPr="00E07827">
        <w:t>olmak üzere iki şekli mevcuttur.</w:t>
      </w:r>
      <w:r w:rsidR="003016DB" w:rsidRPr="00E07827">
        <w:t xml:space="preserve"> Delta formu, sigma formuna göre daha uzun ömürlüdür </w:t>
      </w:r>
      <w:r w:rsidR="0008476F" w:rsidRPr="00E07827">
        <w:t>(</w:t>
      </w:r>
      <w:r w:rsidR="0008476F">
        <w:t>Halliwell ve</w:t>
      </w:r>
      <w:r w:rsidR="0008476F" w:rsidRPr="0008476F">
        <w:t xml:space="preserve"> Gutteridge</w:t>
      </w:r>
      <w:r w:rsidR="0008476F">
        <w:t>, 1984</w:t>
      </w:r>
      <w:r w:rsidR="0008476F" w:rsidRPr="00E07827">
        <w:t>).</w:t>
      </w:r>
    </w:p>
    <w:p w:rsidR="003016DB" w:rsidRPr="00E07827" w:rsidRDefault="007D547D" w:rsidP="00531B86">
      <w:r>
        <w:t xml:space="preserve">Yukarıda bahsedilen </w:t>
      </w:r>
      <w:r w:rsidRPr="007D547D">
        <w:t xml:space="preserve">oksijen merkezli </w:t>
      </w:r>
      <w:r>
        <w:t xml:space="preserve">serbest radikaller dışında ayrıca </w:t>
      </w:r>
      <w:r w:rsidR="00531B86" w:rsidRPr="00E07827">
        <w:t>r</w:t>
      </w:r>
      <w:r w:rsidR="003016DB" w:rsidRPr="00E07827">
        <w:t>eaktif oksijen türlerinin etkisi sonucunda karbon merkezli radikaller</w:t>
      </w:r>
      <w:r w:rsidR="00B30A89" w:rsidRPr="00E07827">
        <w:t xml:space="preserve"> </w:t>
      </w:r>
      <w:r w:rsidR="003016DB" w:rsidRPr="00E07827">
        <w:t>(R</w:t>
      </w:r>
      <w:r w:rsidR="003016DB" w:rsidRPr="00E07827">
        <w:rPr>
          <w:b/>
          <w:vertAlign w:val="superscript"/>
        </w:rPr>
        <w:t>·</w:t>
      </w:r>
      <w:r w:rsidR="00B30A89" w:rsidRPr="00E07827">
        <w:t>), peroksil radikalleri (ROO</w:t>
      </w:r>
      <w:r w:rsidR="00B30A89" w:rsidRPr="00E07827">
        <w:rPr>
          <w:b/>
          <w:vertAlign w:val="superscript"/>
        </w:rPr>
        <w:t>·</w:t>
      </w:r>
      <w:r w:rsidR="00B30A89" w:rsidRPr="00E07827">
        <w:t xml:space="preserve">), </w:t>
      </w:r>
      <w:r w:rsidR="00531B86" w:rsidRPr="00E07827">
        <w:t xml:space="preserve">karbon merkezli </w:t>
      </w:r>
      <w:r w:rsidR="00B30A89" w:rsidRPr="00E07827">
        <w:t>alkoksil radikalleri (RO</w:t>
      </w:r>
      <w:r w:rsidR="00B30A89" w:rsidRPr="00E07827">
        <w:rPr>
          <w:b/>
          <w:vertAlign w:val="superscript"/>
        </w:rPr>
        <w:t>·</w:t>
      </w:r>
      <w:r w:rsidR="00B30A89" w:rsidRPr="00E07827">
        <w:t xml:space="preserve">), </w:t>
      </w:r>
      <w:r w:rsidR="00531B86" w:rsidRPr="00E07827">
        <w:t xml:space="preserve">kükürt merkezli </w:t>
      </w:r>
      <w:r w:rsidR="00B30A89" w:rsidRPr="00E07827">
        <w:t>thiyl radikalleri (RS</w:t>
      </w:r>
      <w:r w:rsidR="00B30A89" w:rsidRPr="00E07827">
        <w:rPr>
          <w:b/>
          <w:vertAlign w:val="superscript"/>
        </w:rPr>
        <w:t>·</w:t>
      </w:r>
      <w:r w:rsidR="00B30A89" w:rsidRPr="00E07827">
        <w:t>)</w:t>
      </w:r>
      <w:r w:rsidR="00531B86" w:rsidRPr="00E07827">
        <w:t xml:space="preserve">, demir merkezli </w:t>
      </w:r>
      <w:r w:rsidR="00531B86" w:rsidRPr="00E07827">
        <w:rPr>
          <w:rFonts w:ascii="TimesNewRomanPSMT" w:hAnsi="TimesNewRomanPSMT" w:cs="TimesNewRomanPSMT"/>
        </w:rPr>
        <w:t>perferri radikali (</w:t>
      </w:r>
      <w:r w:rsidR="00BA20C6" w:rsidRPr="00E07827">
        <w:rPr>
          <w:rFonts w:ascii="TimesNewRomanPSMT" w:hAnsi="TimesNewRomanPSMT" w:cs="TimesNewRomanPSMT"/>
          <w:szCs w:val="24"/>
        </w:rPr>
        <w:t>Fe</w:t>
      </w:r>
      <w:r>
        <w:rPr>
          <w:rFonts w:ascii="TimesNewRomanPSMT" w:hAnsi="TimesNewRomanPSMT" w:cs="TimesNewRomanPSMT"/>
          <w:szCs w:val="24"/>
          <w:vertAlign w:val="superscript"/>
        </w:rPr>
        <w:t>+3</w:t>
      </w:r>
      <w:r w:rsidR="00BA20C6" w:rsidRPr="00E07827">
        <w:rPr>
          <w:rFonts w:ascii="TimesNewRomanPSMT" w:hAnsi="TimesNewRomanPSMT" w:cs="TimesNewRomanPSMT"/>
          <w:szCs w:val="24"/>
        </w:rPr>
        <w:t>-O</w:t>
      </w:r>
      <w:r w:rsidR="00BA20C6" w:rsidRPr="00E07827">
        <w:rPr>
          <w:rFonts w:ascii="TimesNewRomanPSMT" w:hAnsi="TimesNewRomanPSMT" w:cs="TimesNewRomanPSMT"/>
          <w:szCs w:val="24"/>
          <w:vertAlign w:val="subscript"/>
        </w:rPr>
        <w:t>2</w:t>
      </w:r>
      <w:r w:rsidR="00BA20C6" w:rsidRPr="00E07827">
        <w:rPr>
          <w:rFonts w:ascii="TimesNewRomanPSMT" w:hAnsi="TimesNewRomanPSMT" w:cs="TimesNewRomanPSMT"/>
          <w:szCs w:val="24"/>
        </w:rPr>
        <w:t>Fe</w:t>
      </w:r>
      <w:r>
        <w:rPr>
          <w:rFonts w:ascii="TimesNewRomanPSMT" w:hAnsi="TimesNewRomanPSMT" w:cs="TimesNewRomanPSMT"/>
          <w:szCs w:val="24"/>
          <w:vertAlign w:val="superscript"/>
        </w:rPr>
        <w:t>+2</w:t>
      </w:r>
      <w:r w:rsidR="00BA20C6" w:rsidRPr="00E07827">
        <w:rPr>
          <w:rFonts w:ascii="TimesNewRomanPSMT" w:hAnsi="TimesNewRomanPSMT" w:cs="TimesNewRomanPSMT"/>
          <w:szCs w:val="24"/>
          <w:vertAlign w:val="superscript"/>
        </w:rPr>
        <w:t>•</w:t>
      </w:r>
      <w:r w:rsidR="00531B86" w:rsidRPr="00E07827">
        <w:rPr>
          <w:rFonts w:ascii="TimesNewRomanPSMT" w:hAnsi="TimesNewRomanPSMT" w:cs="TimesNewRomanPSMT"/>
          <w:szCs w:val="24"/>
        </w:rPr>
        <w:t>)</w:t>
      </w:r>
      <w:r w:rsidR="00B30A89" w:rsidRPr="00E07827">
        <w:t xml:space="preserve"> gibi önemli serbest radikaller</w:t>
      </w:r>
      <w:r w:rsidR="00986A74">
        <w:t xml:space="preserve"> </w:t>
      </w:r>
      <w:r w:rsidR="00B30A89" w:rsidRPr="00E07827">
        <w:t xml:space="preserve">de oluşmaktadır. Özellikle </w:t>
      </w:r>
      <w:r w:rsidR="00AA5841" w:rsidRPr="00E07827">
        <w:t>ROO</w:t>
      </w:r>
      <w:r w:rsidR="00AA5841" w:rsidRPr="00E07827">
        <w:rPr>
          <w:b/>
          <w:vertAlign w:val="superscript"/>
        </w:rPr>
        <w:t>·</w:t>
      </w:r>
      <w:r w:rsidR="00AA5841" w:rsidRPr="00AA5841">
        <w:t>’nin</w:t>
      </w:r>
      <w:r w:rsidR="00AA5841">
        <w:t xml:space="preserve"> yarı ömrü uzun olup p</w:t>
      </w:r>
      <w:r w:rsidR="00B30A89" w:rsidRPr="00E07827">
        <w:t>oliansatüre yağ asitlerinden meydana gelmektedir</w:t>
      </w:r>
      <w:r w:rsidR="00083100" w:rsidRPr="00E07827">
        <w:t xml:space="preserve">. </w:t>
      </w:r>
      <w:r>
        <w:t xml:space="preserve">Ayrıca </w:t>
      </w:r>
      <w:r w:rsidR="00AA5841">
        <w:t>GS</w:t>
      </w:r>
      <w:r w:rsidR="00AA5841" w:rsidRPr="00E07827">
        <w:rPr>
          <w:b/>
          <w:vertAlign w:val="superscript"/>
        </w:rPr>
        <w:t>·</w:t>
      </w:r>
      <w:r w:rsidR="00AA5841">
        <w:t>’nin</w:t>
      </w:r>
      <w:r w:rsidR="00B30A89" w:rsidRPr="00E07827">
        <w:t xml:space="preserve"> </w:t>
      </w:r>
      <w:r w:rsidR="00AA5841">
        <w:t>O</w:t>
      </w:r>
      <w:r w:rsidR="00AA5841" w:rsidRPr="00AA5841">
        <w:rPr>
          <w:vertAlign w:val="subscript"/>
        </w:rPr>
        <w:t>2</w:t>
      </w:r>
      <w:r w:rsidR="00AA5841">
        <w:t xml:space="preserve"> ile</w:t>
      </w:r>
      <w:r w:rsidR="00B30A89" w:rsidRPr="00E07827">
        <w:t xml:space="preserve"> tekrar reaksiyona girmesiyle sülfenil (RSO</w:t>
      </w:r>
      <w:r w:rsidR="00B30A89" w:rsidRPr="00E07827">
        <w:rPr>
          <w:b/>
          <w:vertAlign w:val="superscript"/>
        </w:rPr>
        <w:t>·</w:t>
      </w:r>
      <w:r w:rsidR="00B30A89" w:rsidRPr="00E07827">
        <w:t>) ya</w:t>
      </w:r>
      <w:r w:rsidR="00986A74">
        <w:t xml:space="preserve"> </w:t>
      </w:r>
      <w:r w:rsidR="00B30A89" w:rsidRPr="00E07827">
        <w:t>da thiyl peroksil (RSO</w:t>
      </w:r>
      <w:r w:rsidR="00B30A89" w:rsidRPr="00E07827">
        <w:rPr>
          <w:vertAlign w:val="subscript"/>
        </w:rPr>
        <w:t>2</w:t>
      </w:r>
      <w:r w:rsidR="00B30A89" w:rsidRPr="00E07827">
        <w:rPr>
          <w:b/>
          <w:vertAlign w:val="superscript"/>
        </w:rPr>
        <w:t>·</w:t>
      </w:r>
      <w:r>
        <w:t>) gibi radikaller de meydana gelmektedir</w:t>
      </w:r>
      <w:r w:rsidR="00083100" w:rsidRPr="00E07827">
        <w:t xml:space="preserve"> (</w:t>
      </w:r>
      <w:r w:rsidR="0008476F">
        <w:t>Halliwell ve</w:t>
      </w:r>
      <w:r w:rsidR="0008476F" w:rsidRPr="0008476F">
        <w:t xml:space="preserve"> Gutteridge</w:t>
      </w:r>
      <w:r w:rsidR="0008476F">
        <w:t>, 1984</w:t>
      </w:r>
      <w:r w:rsidR="00083100" w:rsidRPr="00E07827">
        <w:t>).</w:t>
      </w:r>
    </w:p>
    <w:p w:rsidR="005115CC" w:rsidRPr="00E07827" w:rsidRDefault="005115CC" w:rsidP="00531B86"/>
    <w:p w:rsidR="005115CC" w:rsidRPr="00E07827" w:rsidRDefault="005115CC" w:rsidP="00531B86"/>
    <w:p w:rsidR="005115CC" w:rsidRPr="00E07827" w:rsidRDefault="005115CC" w:rsidP="00AC5D07">
      <w:pPr>
        <w:pStyle w:val="Balk3"/>
      </w:pPr>
      <w:bookmarkStart w:id="71" w:name="_Toc486288774"/>
      <w:bookmarkStart w:id="72" w:name="_Toc488004483"/>
      <w:bookmarkStart w:id="73" w:name="_Toc488176629"/>
      <w:bookmarkStart w:id="74" w:name="_Toc489351815"/>
      <w:r w:rsidRPr="00E07827">
        <w:lastRenderedPageBreak/>
        <w:t xml:space="preserve">2.1.2. Reaktif </w:t>
      </w:r>
      <w:r w:rsidR="00AD16F6" w:rsidRPr="00E07827">
        <w:t xml:space="preserve">Azot </w:t>
      </w:r>
      <w:r w:rsidRPr="00E07827">
        <w:t>Türleri (RNS)</w:t>
      </w:r>
      <w:bookmarkEnd w:id="71"/>
      <w:bookmarkEnd w:id="72"/>
      <w:bookmarkEnd w:id="73"/>
      <w:bookmarkEnd w:id="74"/>
    </w:p>
    <w:p w:rsidR="005115CC" w:rsidRPr="00E07827" w:rsidRDefault="005115CC" w:rsidP="00531B86"/>
    <w:p w:rsidR="005115CC" w:rsidRPr="00E07827" w:rsidRDefault="005115CC" w:rsidP="00531B86">
      <w:r w:rsidRPr="00E07827">
        <w:t xml:space="preserve">Biyolojik sistemlerdeki en önemli reaktif </w:t>
      </w:r>
      <w:r w:rsidR="00BA20C6" w:rsidRPr="00E07827">
        <w:t>azot</w:t>
      </w:r>
      <w:r w:rsidRPr="00E07827">
        <w:t xml:space="preserve"> türü </w:t>
      </w:r>
      <w:r w:rsidR="00AA5841">
        <w:t>n</w:t>
      </w:r>
      <w:r w:rsidRPr="00E07827">
        <w:t>itrik oksit</w:t>
      </w:r>
      <w:r w:rsidR="00AA5841">
        <w:t xml:space="preserve"> (NO)’</w:t>
      </w:r>
      <w:proofErr w:type="gramStart"/>
      <w:r w:rsidRPr="00E07827">
        <w:t>tir</w:t>
      </w:r>
      <w:proofErr w:type="gramEnd"/>
      <w:r w:rsidR="00BA20C6" w:rsidRPr="00E07827">
        <w:t>.</w:t>
      </w:r>
    </w:p>
    <w:p w:rsidR="005115CC" w:rsidRPr="00E07827" w:rsidRDefault="005115CC" w:rsidP="00531B86"/>
    <w:p w:rsidR="005115CC" w:rsidRPr="00E07827" w:rsidRDefault="005115CC" w:rsidP="00AC5D07">
      <w:pPr>
        <w:pStyle w:val="Balk4"/>
      </w:pPr>
      <w:bookmarkStart w:id="75" w:name="_Toc486288775"/>
      <w:bookmarkStart w:id="76" w:name="_Toc488004484"/>
      <w:bookmarkStart w:id="77" w:name="_Toc488176630"/>
      <w:bookmarkStart w:id="78" w:name="_Toc489351816"/>
      <w:r w:rsidRPr="00E07827">
        <w:t>2.1.2.1.</w:t>
      </w:r>
      <w:r w:rsidR="00BA20C6" w:rsidRPr="00E07827">
        <w:t xml:space="preserve"> </w:t>
      </w:r>
      <w:r w:rsidRPr="00E07827">
        <w:t>Nitrik oksit (NO)</w:t>
      </w:r>
      <w:bookmarkEnd w:id="75"/>
      <w:bookmarkEnd w:id="76"/>
      <w:bookmarkEnd w:id="77"/>
      <w:bookmarkEnd w:id="78"/>
    </w:p>
    <w:p w:rsidR="00AC5D07" w:rsidRPr="00E07827" w:rsidRDefault="00AC5D07" w:rsidP="00AC5D07"/>
    <w:p w:rsidR="005115CC" w:rsidRPr="00E07827" w:rsidRDefault="005115CC" w:rsidP="005115CC">
      <w:r w:rsidRPr="00E07827">
        <w:t xml:space="preserve"> Bir </w:t>
      </w:r>
      <w:r w:rsidR="00AA5841">
        <w:t>N</w:t>
      </w:r>
      <w:r w:rsidRPr="00E07827">
        <w:t xml:space="preserve"> ile bir</w:t>
      </w:r>
      <w:r w:rsidR="00AA5841">
        <w:t xml:space="preserve"> O</w:t>
      </w:r>
      <w:r w:rsidR="00AA5841" w:rsidRPr="00AA5841">
        <w:rPr>
          <w:vertAlign w:val="subscript"/>
        </w:rPr>
        <w:t>2</w:t>
      </w:r>
      <w:r w:rsidR="00AA5841">
        <w:t>’</w:t>
      </w:r>
      <w:r w:rsidRPr="00E07827">
        <w:t xml:space="preserve">in eşleşmemiş elektronlarının birleşmesi ile meydana geldiği için radikal tanımına uymaktadır. Damar endotel </w:t>
      </w:r>
      <w:r w:rsidR="00BA20C6" w:rsidRPr="00E07827">
        <w:t xml:space="preserve">hücrelerinde </w:t>
      </w:r>
      <w:r w:rsidR="00BA20C6" w:rsidRPr="00E07827">
        <w:rPr>
          <w:i/>
        </w:rPr>
        <w:t>nitrik oksit sentetaz</w:t>
      </w:r>
      <w:r w:rsidRPr="00E07827">
        <w:t xml:space="preserve"> enzimi aracılığıyla L-arjininden sentezlenen </w:t>
      </w:r>
      <w:r w:rsidR="00AA5841">
        <w:t>NO’</w:t>
      </w:r>
      <w:r w:rsidRPr="00E07827">
        <w:t>in yarı ömrü 20-30 saniyedir.</w:t>
      </w:r>
      <w:r w:rsidR="00CA660C" w:rsidRPr="00E07827">
        <w:t xml:space="preserve"> Nitrit oksitin yarı ömrünün kısa olması nedeniyle üretimi hakkında fikir sahibi olabilmek için metabolize olurken moleküler oksijen ile bağlanıp oluşturduğu azot dioksit (NO</w:t>
      </w:r>
      <w:r w:rsidR="00CA660C" w:rsidRPr="00E07827">
        <w:rPr>
          <w:vertAlign w:val="subscript"/>
        </w:rPr>
        <w:t>2</w:t>
      </w:r>
      <w:r w:rsidR="00CA660C" w:rsidRPr="00E07827">
        <w:t>)</w:t>
      </w:r>
      <w:r w:rsidR="00DA6667" w:rsidRPr="00E07827">
        <w:t xml:space="preserve"> </w:t>
      </w:r>
      <w:r w:rsidR="00CA660C" w:rsidRPr="00E07827">
        <w:t xml:space="preserve">ölçümleri yapılmaktadır. </w:t>
      </w:r>
      <w:r w:rsidR="00524B41">
        <w:t>Nitrit oksit d</w:t>
      </w:r>
      <w:r w:rsidR="00CA660C" w:rsidRPr="00E07827">
        <w:t>amar gevşemesini sağlamaktadır. Bunu ise düz kaslar</w:t>
      </w:r>
      <w:r w:rsidR="00BA20C6" w:rsidRPr="00E07827">
        <w:t xml:space="preserve">da </w:t>
      </w:r>
      <w:proofErr w:type="gramStart"/>
      <w:r w:rsidR="00BA20C6" w:rsidRPr="00E07827">
        <w:t>siklik</w:t>
      </w:r>
      <w:proofErr w:type="gramEnd"/>
      <w:r w:rsidR="00BA20C6" w:rsidRPr="00E07827">
        <w:t xml:space="preserve"> guanozin monofosfat (s</w:t>
      </w:r>
      <w:r w:rsidR="00CA660C" w:rsidRPr="00E07827">
        <w:t xml:space="preserve">GMP) sentezini uyararak yapmaktadır. </w:t>
      </w:r>
      <w:r w:rsidR="00AA5841">
        <w:t>Vücutta meydana gelen ROS</w:t>
      </w:r>
      <w:r w:rsidRPr="00E07827">
        <w:t xml:space="preserve"> ile reaksiyona girmesi sonucunda </w:t>
      </w:r>
      <w:r w:rsidR="00DA6667" w:rsidRPr="00E07827">
        <w:t>güçlü bir oksidan olan peroksinitrit (ONOOH)</w:t>
      </w:r>
      <w:r w:rsidR="007D547D">
        <w:t xml:space="preserve"> anyonunu oluşturur.</w:t>
      </w:r>
      <w:r w:rsidR="00DA6667" w:rsidRPr="00E07827">
        <w:t xml:space="preserve"> </w:t>
      </w:r>
      <w:r w:rsidR="007D547D">
        <w:t xml:space="preserve">Peroksinitritin </w:t>
      </w:r>
      <w:r w:rsidR="00DA6667" w:rsidRPr="00E07827">
        <w:t>ileri reaksiyonları sonucu OH</w:t>
      </w:r>
      <w:r w:rsidR="00DA6667" w:rsidRPr="00E07827">
        <w:rPr>
          <w:b/>
          <w:vertAlign w:val="superscript"/>
        </w:rPr>
        <w:t>·</w:t>
      </w:r>
      <w:r w:rsidR="00DA6667" w:rsidRPr="00E07827">
        <w:t xml:space="preserve"> radikalini meydana getirdiği</w:t>
      </w:r>
      <w:r w:rsidR="00BA20C6" w:rsidRPr="00E07827">
        <w:t xml:space="preserve"> aşağıda</w:t>
      </w:r>
      <w:r w:rsidR="007D547D">
        <w:t>ki</w:t>
      </w:r>
      <w:r w:rsidR="00BA20C6" w:rsidRPr="00E07827">
        <w:t xml:space="preserve"> </w:t>
      </w:r>
      <w:r w:rsidR="007D547D">
        <w:t>tepkimelerd</w:t>
      </w:r>
      <w:r w:rsidR="00BA20C6" w:rsidRPr="00E07827">
        <w:t>e</w:t>
      </w:r>
      <w:r w:rsidR="00DA6667" w:rsidRPr="00E07827">
        <w:t xml:space="preserve"> </w:t>
      </w:r>
      <w:r w:rsidR="007D547D">
        <w:t>gösterilmiştir</w:t>
      </w:r>
      <w:r w:rsidR="00986A74">
        <w:t xml:space="preserve"> </w:t>
      </w:r>
      <w:r w:rsidR="00C97268" w:rsidRPr="00E07827">
        <w:rPr>
          <w:rFonts w:cs="Times New Roman"/>
        </w:rPr>
        <w:t>(</w:t>
      </w:r>
      <w:r w:rsidR="008409C6" w:rsidRPr="008409C6">
        <w:rPr>
          <w:rFonts w:cs="Times New Roman"/>
        </w:rPr>
        <w:t>Pacher</w:t>
      </w:r>
      <w:r w:rsidR="008409C6">
        <w:rPr>
          <w:rFonts w:cs="Times New Roman"/>
        </w:rPr>
        <w:t xml:space="preserve"> ve ark, 2007</w:t>
      </w:r>
      <w:r w:rsidR="00C97268" w:rsidRPr="00E07827">
        <w:rPr>
          <w:rFonts w:cs="Times New Roman"/>
        </w:rPr>
        <w:t>)</w:t>
      </w:r>
      <w:r w:rsidR="00BA20C6" w:rsidRPr="00E07827">
        <w:t>.</w:t>
      </w:r>
    </w:p>
    <w:p w:rsidR="00C777E8" w:rsidRPr="00E07827" w:rsidRDefault="00C777E8" w:rsidP="005115CC"/>
    <w:p w:rsidR="00DA6667" w:rsidRPr="00E07827" w:rsidRDefault="00DA6667" w:rsidP="00DA6667">
      <w:pPr>
        <w:jc w:val="center"/>
        <w:rPr>
          <w:szCs w:val="24"/>
        </w:rPr>
      </w:pPr>
      <w:r w:rsidRPr="00E07827">
        <w:rPr>
          <w:szCs w:val="24"/>
        </w:rPr>
        <w:t xml:space="preserve">NO + </w:t>
      </w:r>
      <w:r w:rsidRPr="00E07827">
        <w:rPr>
          <w:rFonts w:cs="Times New Roman"/>
          <w:szCs w:val="24"/>
        </w:rPr>
        <w:t>O</w:t>
      </w:r>
      <w:r w:rsidRPr="00E07827">
        <w:rPr>
          <w:rFonts w:cs="Times New Roman"/>
          <w:szCs w:val="24"/>
          <w:vertAlign w:val="subscript"/>
        </w:rPr>
        <w:t xml:space="preserve">2 </w:t>
      </w:r>
      <w:r w:rsidRPr="00E07827">
        <w:rPr>
          <w:rFonts w:cs="Times New Roman"/>
          <w:b/>
          <w:szCs w:val="24"/>
          <w:vertAlign w:val="superscript"/>
        </w:rPr>
        <w:t xml:space="preserve">∙ - </w:t>
      </w:r>
      <w:r w:rsidRPr="00E07827">
        <w:rPr>
          <w:rFonts w:cs="Times New Roman"/>
          <w:szCs w:val="24"/>
        </w:rPr>
        <w:t>→ ONOO</w:t>
      </w:r>
      <w:r w:rsidRPr="00E07827">
        <w:rPr>
          <w:rFonts w:cs="Times New Roman"/>
          <w:szCs w:val="24"/>
          <w:vertAlign w:val="superscript"/>
        </w:rPr>
        <w:t>-</w:t>
      </w:r>
    </w:p>
    <w:p w:rsidR="00531B86" w:rsidRPr="00E07827" w:rsidRDefault="00DA6667" w:rsidP="00DA6667">
      <w:pPr>
        <w:jc w:val="center"/>
        <w:rPr>
          <w:szCs w:val="24"/>
        </w:rPr>
      </w:pPr>
      <w:r w:rsidRPr="00E07827">
        <w:rPr>
          <w:rFonts w:cs="Times New Roman"/>
          <w:szCs w:val="24"/>
        </w:rPr>
        <w:t>ONOO</w:t>
      </w:r>
      <w:r w:rsidRPr="00E07827">
        <w:rPr>
          <w:rFonts w:cs="Times New Roman"/>
          <w:szCs w:val="24"/>
          <w:vertAlign w:val="superscript"/>
        </w:rPr>
        <w:t xml:space="preserve">- </w:t>
      </w:r>
      <w:r w:rsidRPr="00E07827">
        <w:rPr>
          <w:szCs w:val="24"/>
        </w:rPr>
        <w:t>+ H</w:t>
      </w:r>
      <w:r w:rsidRPr="00E07827">
        <w:rPr>
          <w:szCs w:val="24"/>
          <w:vertAlign w:val="superscript"/>
        </w:rPr>
        <w:t>+</w:t>
      </w:r>
      <w:r w:rsidRPr="00E07827">
        <w:rPr>
          <w:rFonts w:cs="Times New Roman"/>
          <w:szCs w:val="24"/>
        </w:rPr>
        <w:t>→</w:t>
      </w:r>
      <w:r w:rsidRPr="00E07827">
        <w:rPr>
          <w:szCs w:val="24"/>
        </w:rPr>
        <w:t xml:space="preserve"> ONOOH</w:t>
      </w:r>
    </w:p>
    <w:p w:rsidR="00DA6667" w:rsidRPr="00E07827" w:rsidRDefault="00C97268" w:rsidP="00DA6667">
      <w:pPr>
        <w:jc w:val="center"/>
        <w:rPr>
          <w:b/>
          <w:szCs w:val="24"/>
          <w:vertAlign w:val="superscript"/>
        </w:rPr>
      </w:pPr>
      <w:r w:rsidRPr="00E07827">
        <w:rPr>
          <w:szCs w:val="24"/>
        </w:rPr>
        <w:t xml:space="preserve">ONOOH </w:t>
      </w:r>
      <w:r w:rsidRPr="00E07827">
        <w:rPr>
          <w:rFonts w:cs="Times New Roman"/>
          <w:szCs w:val="24"/>
        </w:rPr>
        <w:t>→ NO</w:t>
      </w:r>
      <w:r w:rsidRPr="00E07827">
        <w:rPr>
          <w:rFonts w:cs="Times New Roman"/>
          <w:szCs w:val="24"/>
          <w:vertAlign w:val="subscript"/>
        </w:rPr>
        <w:t>2</w:t>
      </w:r>
      <w:r w:rsidRPr="00E07827">
        <w:rPr>
          <w:rFonts w:cs="Times New Roman"/>
          <w:szCs w:val="24"/>
        </w:rPr>
        <w:t xml:space="preserve"> + OH</w:t>
      </w:r>
      <w:r w:rsidRPr="00E07827">
        <w:rPr>
          <w:b/>
          <w:szCs w:val="24"/>
          <w:vertAlign w:val="superscript"/>
        </w:rPr>
        <w:t>·</w:t>
      </w:r>
    </w:p>
    <w:p w:rsidR="00AC5D07" w:rsidRPr="0024659A" w:rsidRDefault="00AC5D07" w:rsidP="00DA6667">
      <w:pPr>
        <w:jc w:val="center"/>
        <w:rPr>
          <w:b/>
          <w:sz w:val="28"/>
          <w:szCs w:val="28"/>
        </w:rPr>
      </w:pPr>
    </w:p>
    <w:p w:rsidR="00BC492A" w:rsidRPr="0024659A" w:rsidRDefault="00BC492A" w:rsidP="00DA6667">
      <w:pPr>
        <w:jc w:val="center"/>
        <w:rPr>
          <w:b/>
          <w:sz w:val="28"/>
          <w:szCs w:val="28"/>
        </w:rPr>
      </w:pPr>
    </w:p>
    <w:p w:rsidR="00AC5D07" w:rsidRPr="00E07827" w:rsidRDefault="00E773FB" w:rsidP="00E773FB">
      <w:pPr>
        <w:pStyle w:val="Balk2"/>
      </w:pPr>
      <w:bookmarkStart w:id="79" w:name="_Toc486288776"/>
      <w:bookmarkStart w:id="80" w:name="_Toc488004485"/>
      <w:bookmarkStart w:id="81" w:name="_Toc488176631"/>
      <w:bookmarkStart w:id="82" w:name="_Toc489351817"/>
      <w:r w:rsidRPr="00E07827">
        <w:t>2.2.</w:t>
      </w:r>
      <w:r w:rsidR="00BA20C6" w:rsidRPr="00E07827">
        <w:t xml:space="preserve"> </w:t>
      </w:r>
      <w:r w:rsidR="00AC5D07" w:rsidRPr="00E07827">
        <w:t>Serbest Radikallerin Kaynakları</w:t>
      </w:r>
      <w:bookmarkEnd w:id="79"/>
      <w:bookmarkEnd w:id="80"/>
      <w:bookmarkEnd w:id="81"/>
      <w:bookmarkEnd w:id="82"/>
    </w:p>
    <w:p w:rsidR="00E773FB" w:rsidRPr="00E07827" w:rsidRDefault="00E773FB" w:rsidP="00E773FB">
      <w:pPr>
        <w:ind w:firstLine="0"/>
      </w:pPr>
    </w:p>
    <w:p w:rsidR="00AE486A" w:rsidRDefault="00E773FB" w:rsidP="00BC492A">
      <w:r w:rsidRPr="00E07827">
        <w:t xml:space="preserve">Serbest radikal kaynakları </w:t>
      </w:r>
      <w:r w:rsidR="00AA5841">
        <w:t xml:space="preserve">başlıca </w:t>
      </w:r>
      <w:r w:rsidRPr="00E07827">
        <w:t xml:space="preserve">endojen ve ekzojen kaynaklar olmak üzere iki başlık altında incelenmektedir. </w:t>
      </w:r>
    </w:p>
    <w:p w:rsidR="00AA5841" w:rsidRDefault="00AA5841" w:rsidP="00BC492A"/>
    <w:p w:rsidR="00AA5841" w:rsidRDefault="00AA5841" w:rsidP="00BC492A"/>
    <w:p w:rsidR="00AE486A" w:rsidRPr="00E07827" w:rsidRDefault="00AE486A" w:rsidP="00AE486A">
      <w:pPr>
        <w:pStyle w:val="Balk3"/>
      </w:pPr>
      <w:bookmarkStart w:id="83" w:name="_Toc486288777"/>
      <w:bookmarkStart w:id="84" w:name="_Toc488004486"/>
      <w:bookmarkStart w:id="85" w:name="_Toc488176632"/>
      <w:bookmarkStart w:id="86" w:name="_Toc489351818"/>
      <w:r w:rsidRPr="00E07827">
        <w:t>2.2.1.</w:t>
      </w:r>
      <w:r w:rsidR="00BA20C6" w:rsidRPr="00E07827">
        <w:t xml:space="preserve"> </w:t>
      </w:r>
      <w:r w:rsidRPr="00E07827">
        <w:t>Endojen Kaynaklar</w:t>
      </w:r>
      <w:bookmarkEnd w:id="83"/>
      <w:bookmarkEnd w:id="84"/>
      <w:bookmarkEnd w:id="85"/>
      <w:bookmarkEnd w:id="86"/>
    </w:p>
    <w:p w:rsidR="00AE486A" w:rsidRPr="00E07827" w:rsidRDefault="00AE486A" w:rsidP="00AE486A"/>
    <w:p w:rsidR="00AE486A" w:rsidRPr="00E07827" w:rsidRDefault="00AE486A" w:rsidP="00AE486A">
      <w:r w:rsidRPr="00E07827">
        <w:t>Canlı fizyolojisinde normal şartlarda gerçekleşen pek çok hücresel aktivite oksidan oluşumuna yol açmakta ve bunlar endojen kaynakları oluşturmaktadır.</w:t>
      </w:r>
    </w:p>
    <w:p w:rsidR="00AE486A" w:rsidRPr="00E07827" w:rsidRDefault="00AE486A" w:rsidP="00AE486A"/>
    <w:p w:rsidR="00323013" w:rsidRPr="00E07827" w:rsidRDefault="00323013" w:rsidP="00323013">
      <w:pPr>
        <w:pStyle w:val="Balk4"/>
      </w:pPr>
      <w:bookmarkStart w:id="87" w:name="_Toc486288778"/>
      <w:bookmarkStart w:id="88" w:name="_Toc488004487"/>
      <w:bookmarkStart w:id="89" w:name="_Toc488176633"/>
      <w:bookmarkStart w:id="90" w:name="_Toc489351819"/>
      <w:r w:rsidRPr="00E07827">
        <w:lastRenderedPageBreak/>
        <w:t>2.2.1.1.</w:t>
      </w:r>
      <w:r w:rsidR="00E80C15" w:rsidRPr="00E07827">
        <w:t xml:space="preserve"> </w:t>
      </w:r>
      <w:r w:rsidRPr="00E07827">
        <w:t>Mitokondriyal elektron transportu</w:t>
      </w:r>
      <w:bookmarkEnd w:id="87"/>
      <w:bookmarkEnd w:id="88"/>
      <w:bookmarkEnd w:id="89"/>
      <w:bookmarkEnd w:id="90"/>
    </w:p>
    <w:p w:rsidR="00AC5D07" w:rsidRPr="00E07827" w:rsidRDefault="00AC5D07" w:rsidP="00AC5D07">
      <w:r w:rsidRPr="00E07827">
        <w:t xml:space="preserve">   </w:t>
      </w:r>
    </w:p>
    <w:p w:rsidR="00AC5D07" w:rsidRPr="00E07827" w:rsidRDefault="00323013" w:rsidP="00C64188">
      <w:r w:rsidRPr="00E07827">
        <w:rPr>
          <w:rFonts w:cs="Times New Roman"/>
          <w:szCs w:val="24"/>
        </w:rPr>
        <w:t xml:space="preserve">Oksidatif fosforilasyon sonucunda </w:t>
      </w:r>
      <w:r w:rsidR="00BA20C6" w:rsidRPr="00E07827">
        <w:rPr>
          <w:rFonts w:cs="Times New Roman"/>
          <w:szCs w:val="24"/>
        </w:rPr>
        <w:t>ATP</w:t>
      </w:r>
      <w:r w:rsidRPr="00E07827">
        <w:rPr>
          <w:rFonts w:cs="Times New Roman"/>
          <w:szCs w:val="24"/>
        </w:rPr>
        <w:t xml:space="preserve"> oluşurken, ara ürün olarak</w:t>
      </w:r>
      <w:r w:rsidR="005D5078">
        <w:rPr>
          <w:rFonts w:cs="Times New Roman"/>
          <w:szCs w:val="24"/>
        </w:rPr>
        <w:t xml:space="preserve"> </w:t>
      </w:r>
      <w:r w:rsidR="005D5078" w:rsidRPr="00E07827">
        <w:rPr>
          <w:rFonts w:cs="Times New Roman"/>
          <w:szCs w:val="24"/>
        </w:rPr>
        <w:t>H</w:t>
      </w:r>
      <w:r w:rsidR="005D5078" w:rsidRPr="00E07827">
        <w:rPr>
          <w:rFonts w:cs="Times New Roman"/>
          <w:szCs w:val="24"/>
          <w:vertAlign w:val="subscript"/>
        </w:rPr>
        <w:t>2</w:t>
      </w:r>
      <w:r w:rsidR="005D5078" w:rsidRPr="00E07827">
        <w:rPr>
          <w:rFonts w:cs="Times New Roman"/>
          <w:szCs w:val="24"/>
        </w:rPr>
        <w:t>O</w:t>
      </w:r>
      <w:r w:rsidR="005D5078" w:rsidRPr="00E07827">
        <w:rPr>
          <w:rFonts w:cs="Times New Roman"/>
          <w:szCs w:val="24"/>
          <w:vertAlign w:val="subscript"/>
        </w:rPr>
        <w:t>2</w:t>
      </w:r>
      <w:r w:rsidR="005D5078">
        <w:rPr>
          <w:rFonts w:cs="Times New Roman"/>
          <w:szCs w:val="24"/>
          <w:vertAlign w:val="subscript"/>
        </w:rPr>
        <w:t>,</w:t>
      </w:r>
      <w:r w:rsidRPr="00E07827">
        <w:rPr>
          <w:rFonts w:cs="Times New Roman"/>
          <w:szCs w:val="24"/>
        </w:rPr>
        <w:t xml:space="preserve"> O</w:t>
      </w:r>
      <w:r w:rsidRPr="00E07827">
        <w:rPr>
          <w:rFonts w:cs="Times New Roman"/>
          <w:szCs w:val="24"/>
          <w:vertAlign w:val="subscript"/>
        </w:rPr>
        <w:t xml:space="preserve">2 </w:t>
      </w:r>
      <w:r w:rsidRPr="00E07827">
        <w:rPr>
          <w:rFonts w:cs="Times New Roman"/>
          <w:szCs w:val="24"/>
          <w:vertAlign w:val="superscript"/>
        </w:rPr>
        <w:t>∙ -</w:t>
      </w:r>
      <w:r w:rsidR="005D5078">
        <w:rPr>
          <w:rFonts w:cs="Times New Roman"/>
          <w:szCs w:val="24"/>
        </w:rPr>
        <w:t xml:space="preserve"> ve </w:t>
      </w:r>
      <w:r w:rsidRPr="00E07827">
        <w:rPr>
          <w:rFonts w:cs="Times New Roman"/>
          <w:szCs w:val="24"/>
        </w:rPr>
        <w:t>OH</w:t>
      </w:r>
      <w:r w:rsidRPr="00E07827">
        <w:rPr>
          <w:rFonts w:cs="Times New Roman"/>
          <w:szCs w:val="24"/>
          <w:vertAlign w:val="superscript"/>
        </w:rPr>
        <w:t>·</w:t>
      </w:r>
      <w:r w:rsidR="005D5078">
        <w:rPr>
          <w:rFonts w:cs="Times New Roman"/>
          <w:szCs w:val="24"/>
        </w:rPr>
        <w:t xml:space="preserve"> radikali </w:t>
      </w:r>
      <w:r w:rsidRPr="00E07827">
        <w:rPr>
          <w:rFonts w:cs="Times New Roman"/>
          <w:szCs w:val="24"/>
        </w:rPr>
        <w:t>salınmaktadır.</w:t>
      </w:r>
      <w:r w:rsidR="0012193C" w:rsidRPr="00E07827">
        <w:rPr>
          <w:rFonts w:cs="Times New Roman"/>
          <w:szCs w:val="24"/>
        </w:rPr>
        <w:t xml:space="preserve"> Moleküler </w:t>
      </w:r>
      <w:r w:rsidR="005D5078">
        <w:rPr>
          <w:rFonts w:cs="Times New Roman"/>
          <w:szCs w:val="24"/>
        </w:rPr>
        <w:t xml:space="preserve">oksijenin </w:t>
      </w:r>
      <w:r w:rsidR="0012193C" w:rsidRPr="00E07827">
        <w:rPr>
          <w:rFonts w:cs="Times New Roman"/>
          <w:szCs w:val="24"/>
        </w:rPr>
        <w:t>%</w:t>
      </w:r>
      <w:r w:rsidR="004B6564">
        <w:rPr>
          <w:rFonts w:cs="Times New Roman"/>
          <w:szCs w:val="24"/>
        </w:rPr>
        <w:t xml:space="preserve"> </w:t>
      </w:r>
      <w:r w:rsidR="0012193C" w:rsidRPr="00E07827">
        <w:rPr>
          <w:rFonts w:cs="Times New Roman"/>
          <w:szCs w:val="24"/>
        </w:rPr>
        <w:t xml:space="preserve">98’i mitokondrial enzim olan </w:t>
      </w:r>
      <w:r w:rsidR="0012193C" w:rsidRPr="00E07827">
        <w:rPr>
          <w:rFonts w:cs="Times New Roman"/>
          <w:i/>
          <w:szCs w:val="24"/>
        </w:rPr>
        <w:t>sitokrom C oksidaz</w:t>
      </w:r>
      <w:r w:rsidR="0012193C" w:rsidRPr="00E07827">
        <w:rPr>
          <w:rFonts w:cs="Times New Roman"/>
          <w:szCs w:val="24"/>
        </w:rPr>
        <w:t xml:space="preserve"> tarafından </w:t>
      </w:r>
      <w:r w:rsidR="00AA5841">
        <w:rPr>
          <w:rFonts w:cs="Times New Roman"/>
          <w:szCs w:val="24"/>
        </w:rPr>
        <w:t>H</w:t>
      </w:r>
      <w:r w:rsidR="00AA5841" w:rsidRPr="00AA5841">
        <w:rPr>
          <w:rFonts w:cs="Times New Roman"/>
          <w:szCs w:val="24"/>
          <w:vertAlign w:val="subscript"/>
        </w:rPr>
        <w:t>2</w:t>
      </w:r>
      <w:r w:rsidR="00AA5841">
        <w:rPr>
          <w:rFonts w:cs="Times New Roman"/>
          <w:szCs w:val="24"/>
        </w:rPr>
        <w:t>O</w:t>
      </w:r>
      <w:r w:rsidR="00AA5841" w:rsidRPr="00AA5841">
        <w:rPr>
          <w:rFonts w:cs="Times New Roman"/>
          <w:szCs w:val="24"/>
          <w:vertAlign w:val="subscript"/>
        </w:rPr>
        <w:t>2</w:t>
      </w:r>
      <w:r w:rsidR="00AA5841">
        <w:rPr>
          <w:rFonts w:cs="Times New Roman"/>
          <w:szCs w:val="24"/>
        </w:rPr>
        <w:t xml:space="preserve">’ya </w:t>
      </w:r>
      <w:r w:rsidR="0012193C" w:rsidRPr="00E07827">
        <w:rPr>
          <w:rFonts w:cs="Times New Roman"/>
          <w:szCs w:val="24"/>
        </w:rPr>
        <w:t xml:space="preserve">redüklenir. </w:t>
      </w:r>
      <w:r w:rsidR="003765AC" w:rsidRPr="00E07827">
        <w:rPr>
          <w:rFonts w:cs="Times New Roman"/>
          <w:szCs w:val="24"/>
        </w:rPr>
        <w:t>E</w:t>
      </w:r>
      <w:r w:rsidRPr="00E07827">
        <w:rPr>
          <w:rFonts w:cs="Times New Roman"/>
          <w:szCs w:val="24"/>
        </w:rPr>
        <w:t>lektron transport zincirinden oluşan elektron sızıntısı</w:t>
      </w:r>
      <w:r w:rsidR="003765AC" w:rsidRPr="00E07827">
        <w:rPr>
          <w:rFonts w:cs="Times New Roman"/>
          <w:szCs w:val="24"/>
        </w:rPr>
        <w:t>, hücrelerdeki en büyük serbest radikal kaynağıdır</w:t>
      </w:r>
      <w:r w:rsidR="000B402F" w:rsidRPr="00E07827">
        <w:rPr>
          <w:rFonts w:cs="Times New Roman"/>
          <w:szCs w:val="24"/>
        </w:rPr>
        <w:t>.</w:t>
      </w:r>
      <w:r w:rsidR="0012193C" w:rsidRPr="00E07827">
        <w:rPr>
          <w:rFonts w:cs="Times New Roman"/>
          <w:szCs w:val="24"/>
        </w:rPr>
        <w:t xml:space="preserve"> Radikalin oluştuğu iç </w:t>
      </w:r>
      <w:r w:rsidR="00AA5841">
        <w:rPr>
          <w:rFonts w:cs="Times New Roman"/>
          <w:szCs w:val="24"/>
        </w:rPr>
        <w:t xml:space="preserve">mitokondrial membranda </w:t>
      </w:r>
      <w:proofErr w:type="gramStart"/>
      <w:r w:rsidR="00AA5841">
        <w:rPr>
          <w:rFonts w:cs="Times New Roman"/>
          <w:szCs w:val="24"/>
        </w:rPr>
        <w:t>lokalize</w:t>
      </w:r>
      <w:proofErr w:type="gramEnd"/>
      <w:r w:rsidR="00AA5841">
        <w:rPr>
          <w:rFonts w:cs="Times New Roman"/>
          <w:szCs w:val="24"/>
        </w:rPr>
        <w:t xml:space="preserve"> </w:t>
      </w:r>
      <w:r w:rsidR="0012193C" w:rsidRPr="00E07827">
        <w:rPr>
          <w:rFonts w:cs="Times New Roman"/>
          <w:szCs w:val="24"/>
        </w:rPr>
        <w:t xml:space="preserve">oksidatif fosforilasyon zinciri bileşenlerinin büyük oranda indirgenmesiyle mitokondrial </w:t>
      </w:r>
      <w:r w:rsidR="00AA5841" w:rsidRPr="00E07827">
        <w:rPr>
          <w:rFonts w:cs="Times New Roman"/>
          <w:szCs w:val="24"/>
        </w:rPr>
        <w:t>O</w:t>
      </w:r>
      <w:r w:rsidR="00AA5841" w:rsidRPr="00E07827">
        <w:rPr>
          <w:rFonts w:cs="Times New Roman"/>
          <w:szCs w:val="24"/>
          <w:vertAlign w:val="subscript"/>
        </w:rPr>
        <w:t xml:space="preserve">2 </w:t>
      </w:r>
      <w:r w:rsidR="00AA5841" w:rsidRPr="00E07827">
        <w:rPr>
          <w:rFonts w:cs="Times New Roman"/>
          <w:szCs w:val="24"/>
          <w:vertAlign w:val="superscript"/>
        </w:rPr>
        <w:t>∙ -</w:t>
      </w:r>
      <w:r w:rsidR="00AA5841">
        <w:rPr>
          <w:rFonts w:cs="Times New Roman"/>
          <w:szCs w:val="24"/>
        </w:rPr>
        <w:t xml:space="preserve"> </w:t>
      </w:r>
      <w:r w:rsidR="0012193C" w:rsidRPr="00E07827">
        <w:rPr>
          <w:rFonts w:cs="Times New Roman"/>
          <w:szCs w:val="24"/>
        </w:rPr>
        <w:t xml:space="preserve"> radikal üretimi artmaktadır.</w:t>
      </w:r>
      <w:r w:rsidR="00884EA6" w:rsidRPr="00E07827">
        <w:rPr>
          <w:rFonts w:cs="Times New Roman"/>
          <w:szCs w:val="24"/>
        </w:rPr>
        <w:t xml:space="preserve"> </w:t>
      </w:r>
      <w:r w:rsidR="004A70B9" w:rsidRPr="00E07827">
        <w:rPr>
          <w:rFonts w:cs="Times New Roman"/>
          <w:szCs w:val="24"/>
        </w:rPr>
        <w:t>İç mitokondrial mem</w:t>
      </w:r>
      <w:r w:rsidR="00BA20C6" w:rsidRPr="00E07827">
        <w:rPr>
          <w:rFonts w:cs="Times New Roman"/>
          <w:szCs w:val="24"/>
        </w:rPr>
        <w:t>b</w:t>
      </w:r>
      <w:r w:rsidR="004A70B9" w:rsidRPr="00E07827">
        <w:rPr>
          <w:rFonts w:cs="Times New Roman"/>
          <w:szCs w:val="24"/>
        </w:rPr>
        <w:t xml:space="preserve">randa </w:t>
      </w:r>
      <w:r w:rsidR="00884EA6" w:rsidRPr="00E07827">
        <w:rPr>
          <w:rFonts w:cs="Times New Roman"/>
          <w:szCs w:val="24"/>
        </w:rPr>
        <w:t xml:space="preserve">üretilen </w:t>
      </w:r>
      <w:r w:rsidR="004A70B9" w:rsidRPr="00E07827">
        <w:rPr>
          <w:rFonts w:cs="Times New Roman"/>
          <w:szCs w:val="24"/>
        </w:rPr>
        <w:t xml:space="preserve">başta </w:t>
      </w:r>
      <w:r w:rsidR="00BA20C6" w:rsidRPr="00E07827">
        <w:rPr>
          <w:rFonts w:cs="Times New Roman"/>
          <w:szCs w:val="24"/>
        </w:rPr>
        <w:t>O</w:t>
      </w:r>
      <w:r w:rsidR="00BA20C6" w:rsidRPr="00E07827">
        <w:rPr>
          <w:rFonts w:cs="Times New Roman"/>
          <w:szCs w:val="24"/>
          <w:vertAlign w:val="subscript"/>
        </w:rPr>
        <w:t>2</w:t>
      </w:r>
      <w:r w:rsidR="00BA20C6" w:rsidRPr="00E07827">
        <w:rPr>
          <w:rFonts w:cs="Times New Roman"/>
          <w:b/>
          <w:szCs w:val="24"/>
          <w:vertAlign w:val="superscript"/>
        </w:rPr>
        <w:t>∙-</w:t>
      </w:r>
      <w:r w:rsidR="005D5078">
        <w:rPr>
          <w:rFonts w:cs="Times New Roman"/>
          <w:b/>
          <w:szCs w:val="24"/>
          <w:vertAlign w:val="superscript"/>
        </w:rPr>
        <w:t xml:space="preserve"> </w:t>
      </w:r>
      <w:r w:rsidR="005D5078">
        <w:rPr>
          <w:rFonts w:cs="Times New Roman"/>
          <w:szCs w:val="24"/>
        </w:rPr>
        <w:t>radikali</w:t>
      </w:r>
      <w:r w:rsidR="00BA20C6" w:rsidRPr="00E07827">
        <w:rPr>
          <w:rFonts w:cs="Times New Roman"/>
          <w:b/>
          <w:szCs w:val="24"/>
          <w:vertAlign w:val="superscript"/>
        </w:rPr>
        <w:t xml:space="preserve"> </w:t>
      </w:r>
      <w:r w:rsidR="00884EA6" w:rsidRPr="00E07827">
        <w:rPr>
          <w:rFonts w:cs="Times New Roman"/>
          <w:szCs w:val="24"/>
        </w:rPr>
        <w:t xml:space="preserve">olmak üzere </w:t>
      </w:r>
      <w:r w:rsidR="00C64188" w:rsidRPr="00E07827">
        <w:rPr>
          <w:rFonts w:cs="Times New Roman"/>
          <w:szCs w:val="24"/>
        </w:rPr>
        <w:t>H</w:t>
      </w:r>
      <w:r w:rsidR="00C64188" w:rsidRPr="00E07827">
        <w:rPr>
          <w:rFonts w:cs="Times New Roman"/>
          <w:szCs w:val="24"/>
          <w:vertAlign w:val="subscript"/>
        </w:rPr>
        <w:t>2</w:t>
      </w:r>
      <w:r w:rsidR="00C64188" w:rsidRPr="00E07827">
        <w:rPr>
          <w:rFonts w:cs="Times New Roman"/>
          <w:szCs w:val="24"/>
        </w:rPr>
        <w:t>O</w:t>
      </w:r>
      <w:r w:rsidR="00C64188" w:rsidRPr="00E07827">
        <w:rPr>
          <w:rFonts w:cs="Times New Roman"/>
          <w:szCs w:val="24"/>
          <w:vertAlign w:val="subscript"/>
        </w:rPr>
        <w:t xml:space="preserve">2 </w:t>
      </w:r>
      <w:r w:rsidR="00884EA6" w:rsidRPr="00E07827">
        <w:rPr>
          <w:rFonts w:cs="Times New Roman"/>
          <w:szCs w:val="24"/>
        </w:rPr>
        <w:t xml:space="preserve">ve </w:t>
      </w:r>
      <w:r w:rsidR="00C64188" w:rsidRPr="00E07827">
        <w:rPr>
          <w:rFonts w:cs="Times New Roman"/>
          <w:szCs w:val="24"/>
        </w:rPr>
        <w:t>OH</w:t>
      </w:r>
      <w:r w:rsidR="00C64188" w:rsidRPr="00E07827">
        <w:rPr>
          <w:rFonts w:cs="Times New Roman"/>
          <w:b/>
          <w:szCs w:val="24"/>
          <w:vertAlign w:val="superscript"/>
        </w:rPr>
        <w:t>·</w:t>
      </w:r>
      <w:r w:rsidR="005D5078">
        <w:rPr>
          <w:rFonts w:cs="Times New Roman"/>
          <w:szCs w:val="24"/>
        </w:rPr>
        <w:t xml:space="preserve"> radikali </w:t>
      </w:r>
      <w:r w:rsidR="00884EA6" w:rsidRPr="00E07827">
        <w:rPr>
          <w:rFonts w:cs="Times New Roman"/>
          <w:szCs w:val="24"/>
        </w:rPr>
        <w:t>mitokondrial oksijen tüketiminin yaklaşık %</w:t>
      </w:r>
      <w:r w:rsidR="00C64188" w:rsidRPr="00E07827">
        <w:rPr>
          <w:rFonts w:cs="Times New Roman"/>
          <w:szCs w:val="24"/>
        </w:rPr>
        <w:t xml:space="preserve"> 1-2’</w:t>
      </w:r>
      <w:r w:rsidR="00884EA6" w:rsidRPr="00E07827">
        <w:rPr>
          <w:rFonts w:cs="Times New Roman"/>
          <w:szCs w:val="24"/>
        </w:rPr>
        <w:t>sini olu</w:t>
      </w:r>
      <w:r w:rsidR="00C64188" w:rsidRPr="00E07827">
        <w:rPr>
          <w:rFonts w:cs="Times New Roman"/>
          <w:szCs w:val="24"/>
        </w:rPr>
        <w:t>şturmaktadır. Sağlam mitokondri</w:t>
      </w:r>
      <w:r w:rsidR="00884EA6" w:rsidRPr="00E07827">
        <w:rPr>
          <w:rFonts w:cs="Times New Roman"/>
          <w:szCs w:val="24"/>
        </w:rPr>
        <w:t xml:space="preserve"> </w:t>
      </w:r>
      <w:r w:rsidR="00C64188" w:rsidRPr="00E07827">
        <w:rPr>
          <w:rFonts w:cs="Times New Roman"/>
          <w:szCs w:val="24"/>
        </w:rPr>
        <w:t>H</w:t>
      </w:r>
      <w:r w:rsidR="00C64188" w:rsidRPr="00E07827">
        <w:rPr>
          <w:rFonts w:cs="Times New Roman"/>
          <w:szCs w:val="24"/>
          <w:vertAlign w:val="subscript"/>
        </w:rPr>
        <w:t>2</w:t>
      </w:r>
      <w:r w:rsidR="00C64188" w:rsidRPr="00E07827">
        <w:rPr>
          <w:rFonts w:cs="Times New Roman"/>
          <w:szCs w:val="24"/>
        </w:rPr>
        <w:t>O</w:t>
      </w:r>
      <w:r w:rsidR="00C64188" w:rsidRPr="00E07827">
        <w:rPr>
          <w:rFonts w:cs="Times New Roman"/>
          <w:szCs w:val="24"/>
          <w:vertAlign w:val="subscript"/>
        </w:rPr>
        <w:t>2</w:t>
      </w:r>
      <w:r w:rsidR="00C64188" w:rsidRPr="00E07827">
        <w:rPr>
          <w:rFonts w:cs="Times New Roman"/>
          <w:szCs w:val="24"/>
        </w:rPr>
        <w:t xml:space="preserve">’i </w:t>
      </w:r>
      <w:r w:rsidR="00884EA6" w:rsidRPr="00E07827">
        <w:rPr>
          <w:rFonts w:cs="Times New Roman"/>
          <w:szCs w:val="24"/>
        </w:rPr>
        <w:t xml:space="preserve">sitoplazmaya verdiği halde </w:t>
      </w:r>
      <w:r w:rsidR="00C64188" w:rsidRPr="00E07827">
        <w:rPr>
          <w:rFonts w:cs="Times New Roman"/>
          <w:szCs w:val="24"/>
        </w:rPr>
        <w:t>O</w:t>
      </w:r>
      <w:r w:rsidR="00C64188" w:rsidRPr="00E07827">
        <w:rPr>
          <w:rFonts w:cs="Times New Roman"/>
          <w:szCs w:val="24"/>
          <w:vertAlign w:val="subscript"/>
        </w:rPr>
        <w:t>2</w:t>
      </w:r>
      <w:r w:rsidR="00C64188" w:rsidRPr="00E07827">
        <w:rPr>
          <w:rFonts w:cs="Times New Roman"/>
          <w:b/>
          <w:szCs w:val="24"/>
          <w:vertAlign w:val="superscript"/>
        </w:rPr>
        <w:t xml:space="preserve">∙- </w:t>
      </w:r>
      <w:r w:rsidR="005D5078">
        <w:rPr>
          <w:rFonts w:cs="Times New Roman"/>
          <w:szCs w:val="24"/>
        </w:rPr>
        <w:t>radikali</w:t>
      </w:r>
      <w:r w:rsidR="00BF7FDB" w:rsidRPr="00E07827">
        <w:rPr>
          <w:rFonts w:cs="Times New Roman"/>
          <w:szCs w:val="24"/>
        </w:rPr>
        <w:t xml:space="preserve"> için durum farklıdır. </w:t>
      </w:r>
      <w:r w:rsidR="00AA5841">
        <w:rPr>
          <w:rFonts w:cs="Times New Roman"/>
          <w:szCs w:val="24"/>
        </w:rPr>
        <w:t xml:space="preserve">Süperoksit </w:t>
      </w:r>
      <w:r w:rsidR="005D5078">
        <w:rPr>
          <w:rFonts w:cs="Times New Roman"/>
          <w:szCs w:val="24"/>
        </w:rPr>
        <w:t xml:space="preserve">radikali </w:t>
      </w:r>
      <w:r w:rsidR="00524B41">
        <w:rPr>
          <w:rFonts w:cs="Times New Roman"/>
          <w:szCs w:val="24"/>
        </w:rPr>
        <w:t>mitokondri içindeki</w:t>
      </w:r>
      <w:r w:rsidR="00BF7FDB" w:rsidRPr="00E07827">
        <w:rPr>
          <w:rFonts w:cs="Times New Roman"/>
          <w:szCs w:val="24"/>
        </w:rPr>
        <w:t xml:space="preserve"> </w:t>
      </w:r>
      <w:r w:rsidR="00C64188" w:rsidRPr="00E07827">
        <w:rPr>
          <w:rFonts w:cs="Times New Roman"/>
          <w:szCs w:val="24"/>
        </w:rPr>
        <w:t>SOD</w:t>
      </w:r>
      <w:r w:rsidR="00BF7FDB" w:rsidRPr="00E07827">
        <w:rPr>
          <w:rFonts w:cs="Times New Roman"/>
          <w:szCs w:val="24"/>
        </w:rPr>
        <w:t xml:space="preserve"> aracılığı ile </w:t>
      </w:r>
      <w:r w:rsidR="00C64188" w:rsidRPr="00E07827">
        <w:rPr>
          <w:rFonts w:cs="Times New Roman"/>
          <w:szCs w:val="24"/>
        </w:rPr>
        <w:t>H</w:t>
      </w:r>
      <w:r w:rsidR="00C64188" w:rsidRPr="00E07827">
        <w:rPr>
          <w:rFonts w:cs="Times New Roman"/>
          <w:szCs w:val="24"/>
          <w:vertAlign w:val="subscript"/>
        </w:rPr>
        <w:t>2</w:t>
      </w:r>
      <w:r w:rsidR="00C64188" w:rsidRPr="00E07827">
        <w:rPr>
          <w:rFonts w:cs="Times New Roman"/>
          <w:szCs w:val="24"/>
        </w:rPr>
        <w:t>O</w:t>
      </w:r>
      <w:r w:rsidR="00C64188" w:rsidRPr="00E07827">
        <w:rPr>
          <w:rFonts w:cs="Times New Roman"/>
          <w:szCs w:val="24"/>
          <w:vertAlign w:val="subscript"/>
        </w:rPr>
        <w:t xml:space="preserve">2 </w:t>
      </w:r>
      <w:r w:rsidR="00BF7FDB" w:rsidRPr="00E07827">
        <w:rPr>
          <w:rFonts w:cs="Times New Roman"/>
          <w:szCs w:val="24"/>
        </w:rPr>
        <w:t xml:space="preserve">ve </w:t>
      </w:r>
      <w:r w:rsidR="00C64188" w:rsidRPr="00E07827">
        <w:rPr>
          <w:rFonts w:cs="Times New Roman"/>
          <w:szCs w:val="24"/>
        </w:rPr>
        <w:t>OH</w:t>
      </w:r>
      <w:r w:rsidR="00986A74">
        <w:rPr>
          <w:rFonts w:cs="Times New Roman"/>
          <w:b/>
          <w:szCs w:val="24"/>
          <w:vertAlign w:val="superscript"/>
        </w:rPr>
        <w:t>·</w:t>
      </w:r>
      <w:r w:rsidR="00986A74">
        <w:rPr>
          <w:rFonts w:cs="Times New Roman"/>
          <w:szCs w:val="24"/>
        </w:rPr>
        <w:t>’e</w:t>
      </w:r>
      <w:r w:rsidR="00BF7FDB" w:rsidRPr="00E07827">
        <w:rPr>
          <w:rFonts w:cs="Times New Roman"/>
          <w:szCs w:val="24"/>
        </w:rPr>
        <w:t xml:space="preserve"> </w:t>
      </w:r>
      <w:r w:rsidR="00C64188" w:rsidRPr="00E07827">
        <w:rPr>
          <w:rFonts w:cs="Times New Roman"/>
          <w:szCs w:val="24"/>
        </w:rPr>
        <w:t xml:space="preserve">dönüşerek </w:t>
      </w:r>
      <w:r w:rsidR="00BF7FDB" w:rsidRPr="00E07827">
        <w:rPr>
          <w:rFonts w:cs="Times New Roman"/>
          <w:szCs w:val="24"/>
        </w:rPr>
        <w:t>H</w:t>
      </w:r>
      <w:r w:rsidR="00BF7FDB" w:rsidRPr="00E07827">
        <w:rPr>
          <w:rFonts w:cs="Times New Roman"/>
          <w:szCs w:val="24"/>
          <w:vertAlign w:val="subscript"/>
        </w:rPr>
        <w:t>2</w:t>
      </w:r>
      <w:r w:rsidR="00BF7FDB" w:rsidRPr="00E07827">
        <w:rPr>
          <w:rFonts w:cs="Times New Roman"/>
          <w:szCs w:val="24"/>
        </w:rPr>
        <w:t>O açığa çıkmasıyla</w:t>
      </w:r>
      <w:r w:rsidR="00C64188" w:rsidRPr="00E07827">
        <w:rPr>
          <w:rFonts w:cs="Times New Roman"/>
          <w:szCs w:val="24"/>
        </w:rPr>
        <w:t xml:space="preserve"> bir yere kadar</w:t>
      </w:r>
      <w:r w:rsidR="00BF7FDB" w:rsidRPr="00E07827">
        <w:rPr>
          <w:rFonts w:cs="Times New Roman"/>
          <w:szCs w:val="24"/>
        </w:rPr>
        <w:t xml:space="preserve"> hücreleri oksidatif hasardan korumaktadır</w:t>
      </w:r>
      <w:r w:rsidR="00C7155C" w:rsidRPr="00E07827">
        <w:rPr>
          <w:rFonts w:cs="Times New Roman"/>
          <w:szCs w:val="24"/>
        </w:rPr>
        <w:t xml:space="preserve"> (Mansouri ve ark</w:t>
      </w:r>
      <w:r w:rsidR="00E8322B" w:rsidRPr="00E07827">
        <w:rPr>
          <w:rFonts w:cs="Times New Roman"/>
          <w:szCs w:val="24"/>
        </w:rPr>
        <w:t>,</w:t>
      </w:r>
      <w:r w:rsidR="00C7155C" w:rsidRPr="00E07827">
        <w:rPr>
          <w:rFonts w:cs="Times New Roman"/>
          <w:szCs w:val="24"/>
        </w:rPr>
        <w:t xml:space="preserve"> 2006; </w:t>
      </w:r>
      <w:r w:rsidR="00855D1D" w:rsidRPr="00E07827">
        <w:rPr>
          <w:rFonts w:cs="Times New Roman"/>
          <w:szCs w:val="24"/>
        </w:rPr>
        <w:t>Peng ve ark</w:t>
      </w:r>
      <w:r w:rsidR="00E8322B" w:rsidRPr="00E07827">
        <w:rPr>
          <w:rFonts w:cs="Times New Roman"/>
          <w:szCs w:val="24"/>
        </w:rPr>
        <w:t xml:space="preserve">, </w:t>
      </w:r>
      <w:r w:rsidR="00855D1D" w:rsidRPr="00E07827">
        <w:rPr>
          <w:rFonts w:cs="Times New Roman"/>
          <w:szCs w:val="24"/>
        </w:rPr>
        <w:t>2006)</w:t>
      </w:r>
      <w:r w:rsidR="00BF7FDB" w:rsidRPr="00E07827">
        <w:rPr>
          <w:rFonts w:cs="Times New Roman"/>
          <w:szCs w:val="24"/>
        </w:rPr>
        <w:t>. Moleküler O</w:t>
      </w:r>
      <w:r w:rsidR="00BF7FDB" w:rsidRPr="00E07827">
        <w:rPr>
          <w:rFonts w:cs="Times New Roman"/>
          <w:szCs w:val="24"/>
          <w:vertAlign w:val="subscript"/>
        </w:rPr>
        <w:t>2</w:t>
      </w:r>
      <w:r w:rsidR="00C64188" w:rsidRPr="00E07827">
        <w:rPr>
          <w:rFonts w:cs="Times New Roman"/>
          <w:szCs w:val="24"/>
        </w:rPr>
        <w:t>’</w:t>
      </w:r>
      <w:r w:rsidR="00BF7FDB" w:rsidRPr="00E07827">
        <w:rPr>
          <w:rFonts w:cs="Times New Roman"/>
          <w:szCs w:val="24"/>
        </w:rPr>
        <w:t>den</w:t>
      </w:r>
      <w:r w:rsidR="00C64188" w:rsidRPr="00E07827">
        <w:rPr>
          <w:rFonts w:cs="Times New Roman"/>
          <w:szCs w:val="24"/>
        </w:rPr>
        <w:t xml:space="preserve"> reaktif ara ürünlerin oluşumu aşağıda yer alan tepkimede gösterilmiştir.</w:t>
      </w:r>
    </w:p>
    <w:p w:rsidR="00C777E8" w:rsidRPr="00E07827" w:rsidRDefault="00C777E8" w:rsidP="0003400C"/>
    <w:p w:rsidR="00346AE5" w:rsidRPr="00346E49" w:rsidRDefault="00341D15" w:rsidP="00341D15">
      <w:pPr>
        <w:tabs>
          <w:tab w:val="center" w:pos="4819"/>
          <w:tab w:val="right" w:pos="9071"/>
        </w:tabs>
        <w:spacing w:line="480" w:lineRule="auto"/>
        <w:jc w:val="left"/>
        <w:rPr>
          <w:sz w:val="22"/>
        </w:rPr>
      </w:pPr>
      <w:r>
        <w:rPr>
          <w:noProof/>
          <w:szCs w:val="24"/>
          <w:lang w:eastAsia="tr-TR"/>
        </w:rPr>
        <mc:AlternateContent>
          <mc:Choice Requires="wps">
            <w:drawing>
              <wp:anchor distT="0" distB="0" distL="114300" distR="114300" simplePos="0" relativeHeight="251699200" behindDoc="0" locked="0" layoutInCell="1" allowOverlap="1" wp14:anchorId="30B445D6" wp14:editId="0EE7F6F7">
                <wp:simplePos x="0" y="0"/>
                <wp:positionH relativeFrom="column">
                  <wp:posOffset>3590511</wp:posOffset>
                </wp:positionH>
                <wp:positionV relativeFrom="paragraph">
                  <wp:posOffset>246380</wp:posOffset>
                </wp:positionV>
                <wp:extent cx="55880" cy="55245"/>
                <wp:effectExtent l="38100" t="38100" r="58420" b="59055"/>
                <wp:wrapNone/>
                <wp:docPr id="38" name="Düz Ok Bağlayıcısı 38"/>
                <wp:cNvGraphicFramePr/>
                <a:graphic xmlns:a="http://schemas.openxmlformats.org/drawingml/2006/main">
                  <a:graphicData uri="http://schemas.microsoft.com/office/word/2010/wordprocessingShape">
                    <wps:wsp>
                      <wps:cNvCnPr/>
                      <wps:spPr>
                        <a:xfrm>
                          <a:off x="0" y="0"/>
                          <a:ext cx="55880" cy="55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B2EB7" id="Düz Ok Bağlayıcısı 38" o:spid="_x0000_s1026" type="#_x0000_t32" style="position:absolute;margin-left:282.7pt;margin-top:19.4pt;width:4.4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Y95QEAAPQDAAAOAAAAZHJzL2Uyb0RvYy54bWysU8uu0zAQ3SPxD5b3NG0hqIqaXokW2CBu&#10;xeMDfB27sa5fGpsm4Wf4hu7Z0Q9j7LS5iIeEEJtJ7JlzZs7MeH3TG02OAoJytqaL2ZwSYblrlD3U&#10;9OOHV09WlITIbMO0s6Kmgwj0ZvP40brzlVi61ulGAEESG6rO17SN0VdFEXgrDAsz54VFp3RgWMQj&#10;HIoGWIfsRhfL+fx50TloPDguQsDb3eikm8wvpeDxVsogItE1xdpitpDtXbLFZs2qAzDfKn4pg/1D&#10;FYYpi0knqh2LjHwC9QuVURxccDLOuDOFk1JxkTWgmsX8JzXvW+ZF1oLNCX5qU/h/tPztcQ9ENTV9&#10;ipOyzOCMdt++fia39+QFO3/RbDif+PkUzieCEdiuzocKUVu7h8sp+D0k7b0Ek76oivS5xcPUYtFH&#10;wvGyLFcrnANHT1kun5WJsXiAegjxtXCGpJ+ahghMHdq4ddbiKB0scpPZ8U2II/AKSHm1TTYypV/a&#10;hsTBoxYG4LpLkuQvUvljwfkvDlqM2HdCYh+wxDFH3kCx1UCODHenuV9MLBiZIFJpPYHmubA/gi6x&#10;CSbyVv4tcIrOGZ2NE9Ao6+B3WWN/LVWO8VfVo9Yk+841Qx5fbgeuVh7C5Rmk3f3xnOEPj3XzHQAA&#10;//8DAFBLAwQUAAYACAAAACEAhYj2jd8AAAAJAQAADwAAAGRycy9kb3ducmV2LnhtbEyPwU7DMBBE&#10;70j8g7VI3KhDidMqxKkAKUJCXFrg0JsbL3FUex3Fbhr+HnMqx9U+zbypNrOzbMIx9J4k3C8yYEit&#10;1z11Ej4/mrs1sBAVaWU9oYQfDLCpr68qVWp/pi1Ou9ixFEKhVBJMjEPJeWgNOhUWfkBKv28/OhXT&#10;OXZcj+qcwp3lyywruFM9pQajBnwx2B53JyehwddjX1jcb+d9Z9wkmve35y8pb2/mp0dgEed4geFP&#10;P6lDnZwO/kQ6MCtBFCJPqISHdZqQALHKl8AOEvKVAF5X/P+C+hcAAP//AwBQSwECLQAUAAYACAAA&#10;ACEAtoM4kv4AAADhAQAAEwAAAAAAAAAAAAAAAAAAAAAAW0NvbnRlbnRfVHlwZXNdLnhtbFBLAQIt&#10;ABQABgAIAAAAIQA4/SH/1gAAAJQBAAALAAAAAAAAAAAAAAAAAC8BAABfcmVscy8ucmVsc1BLAQIt&#10;ABQABgAIAAAAIQDb2tY95QEAAPQDAAAOAAAAAAAAAAAAAAAAAC4CAABkcnMvZTJvRG9jLnhtbFBL&#10;AQItABQABgAIAAAAIQCFiPaN3wAAAAkBAAAPAAAAAAAAAAAAAAAAAD8EAABkcnMvZG93bnJldi54&#10;bWxQSwUGAAAAAAQABADzAAAASwUAAAAA&#10;" strokecolor="black [3040]">
                <v:stroke endarrow="open"/>
              </v:shape>
            </w:pict>
          </mc:Fallback>
        </mc:AlternateContent>
      </w:r>
      <w:r>
        <w:rPr>
          <w:noProof/>
          <w:szCs w:val="24"/>
          <w:lang w:eastAsia="tr-TR"/>
        </w:rPr>
        <mc:AlternateContent>
          <mc:Choice Requires="wps">
            <w:drawing>
              <wp:anchor distT="0" distB="0" distL="114300" distR="114300" simplePos="0" relativeHeight="251698176" behindDoc="0" locked="0" layoutInCell="1" allowOverlap="1" wp14:anchorId="73FA1B7F" wp14:editId="5CFDD910">
                <wp:simplePos x="0" y="0"/>
                <wp:positionH relativeFrom="column">
                  <wp:posOffset>2763520</wp:posOffset>
                </wp:positionH>
                <wp:positionV relativeFrom="paragraph">
                  <wp:posOffset>165514</wp:posOffset>
                </wp:positionV>
                <wp:extent cx="850789" cy="238539"/>
                <wp:effectExtent l="0" t="0" r="26035" b="0"/>
                <wp:wrapNone/>
                <wp:docPr id="37" name="Yay 37"/>
                <wp:cNvGraphicFramePr/>
                <a:graphic xmlns:a="http://schemas.openxmlformats.org/drawingml/2006/main">
                  <a:graphicData uri="http://schemas.microsoft.com/office/word/2010/wordprocessingShape">
                    <wps:wsp>
                      <wps:cNvSpPr/>
                      <wps:spPr>
                        <a:xfrm>
                          <a:off x="0" y="0"/>
                          <a:ext cx="850789" cy="238539"/>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53F83" id="Yay 37" o:spid="_x0000_s1026" style="position:absolute;margin-left:217.6pt;margin-top:13.05pt;width:67pt;height:18.8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850789,23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R9VgIAAAQFAAAOAAAAZHJzL2Uyb0RvYy54bWysVN9r2zAQfh/sfxB6X52k7ZqGOCW0dAxK&#10;G9aOskdFlhIzSaedlDjZX7+TbKehK2OMvch3uu9+6jtPr3bWsK3CUIMr+fBkwJlyEqrarUr+9en2&#10;w5izEIWrhAGnSr5XgV/N3r+bNn6iRrAGUylkFMSFSeNLvo7RT4oiyLWyIpyAV46MGtCKSCquigpF&#10;Q9GtKUaDwceiAaw8glQh0O1Na+SzHF9rJeOD1kFFZkpOtcV8Yj6X6SxmUzFZofDrWnZliH+owora&#10;UdJDqBsRBdtg/VsoW0uEADqeSLAFaF1LlXugboaDV908roVXuRcaTvCHMYX/F1bebxfI6qrkpxec&#10;OWHpjb6JPSONRtP4MCHEo19gpwUSU587jTZ9qQO2y+PcH8apdpFJuhyfDy7Gl5xJMo1Ox+enlylm&#10;8eLsMcRPCixLQskFyjxDsb0LsUX2CHJLtbTZsxT3RqUCjPuiNDVA+YbZO1NHXRtkW0GPXn0fdlkz&#10;Mrno2piD0+DPTh02ualMp791PKBzRnDx4GhrB/hW1rjrS9Utvu+67TW1vYRqT++F0BI5eHlb0+zu&#10;RIgLgcRc4jhtY3ygQxtoSg6dxNka8Odb9wlPhCIrZw1tQsnDj41AxZn57Ihql8Ozs7Q6WTk7vxiR&#10;gseW5bHFbew10NyHtPdeZjHho+lFjWCfaWnnKSuZhJOUu+QyYq9cx3ZDae2lms8zjNbFi3jnHr3s&#10;XzqR42n3LNB3BIrEvHvot0ZMXhGpxab3cDDfRNB1ZtnLXLt506plmna/hbTLx3pGvfy8Zr8AAAD/&#10;/wMAUEsDBBQABgAIAAAAIQA1n9x44QAAAAkBAAAPAAAAZHJzL2Rvd25yZXYueG1sTI/BTsMwDIbv&#10;SLxDZCRuLF3GCpS6E6CBKg4gBkgcs8a01RqnarKt29MTTnC0/en39+eL0XZiR4NvHSNMJwkI4sqZ&#10;lmuEj/fHi2sQPmg2unNMCAfysChOT3KdGbfnN9qtQi1iCPtMIzQh9JmUvmrIaj9xPXG8fbvB6hDH&#10;oZZm0PsYbjupkiSVVrccPzS6p4eGqs1qaxGeP+95+aVcqV5fyuNxfCqXeuMQz8/Gu1sQgcbwB8Ov&#10;flSHIjqt3ZaNFx3C5WyuIoqg0imICMzTm7hYI6SzK5BFLv83KH4AAAD//wMAUEsBAi0AFAAGAAgA&#10;AAAhALaDOJL+AAAA4QEAABMAAAAAAAAAAAAAAAAAAAAAAFtDb250ZW50X1R5cGVzXS54bWxQSwEC&#10;LQAUAAYACAAAACEAOP0h/9YAAACUAQAACwAAAAAAAAAAAAAAAAAvAQAAX3JlbHMvLnJlbHNQSwEC&#10;LQAUAAYACAAAACEAGEM0fVYCAAAEBQAADgAAAAAAAAAAAAAAAAAuAgAAZHJzL2Uyb0RvYy54bWxQ&#10;SwECLQAUAAYACAAAACEANZ/ceOEAAAAJAQAADwAAAAAAAAAAAAAAAACwBAAAZHJzL2Rvd25yZXYu&#10;eG1sUEsFBgAAAAAEAAQA8wAAAL4FAAAAAA==&#10;" path="m425394,nsc660333,,850789,53399,850789,119270r-425394,c425395,79513,425394,39757,425394,xem425394,nfc660333,,850789,53399,850789,119270e" filled="f" strokecolor="black [3040]">
                <v:path arrowok="t" o:connecttype="custom" o:connectlocs="425394,0;850789,119270" o:connectangles="0,0"/>
              </v:shape>
            </w:pict>
          </mc:Fallback>
        </mc:AlternateContent>
      </w:r>
      <w:r w:rsidR="00C64188" w:rsidRPr="00E07827">
        <w:rPr>
          <w:noProof/>
          <w:szCs w:val="24"/>
          <w:lang w:eastAsia="tr-TR"/>
        </w:rPr>
        <mc:AlternateContent>
          <mc:Choice Requires="wps">
            <w:drawing>
              <wp:anchor distT="0" distB="0" distL="114300" distR="114300" simplePos="0" relativeHeight="251665408" behindDoc="0" locked="0" layoutInCell="1" allowOverlap="1" wp14:anchorId="117D134E" wp14:editId="065A5EAC">
                <wp:simplePos x="0" y="0"/>
                <wp:positionH relativeFrom="column">
                  <wp:posOffset>2282825</wp:posOffset>
                </wp:positionH>
                <wp:positionV relativeFrom="paragraph">
                  <wp:posOffset>106680</wp:posOffset>
                </wp:positionV>
                <wp:extent cx="480695" cy="0"/>
                <wp:effectExtent l="0" t="76200" r="14605" b="114300"/>
                <wp:wrapNone/>
                <wp:docPr id="7" name="Düz Ok Bağlayıcısı 7"/>
                <wp:cNvGraphicFramePr/>
                <a:graphic xmlns:a="http://schemas.openxmlformats.org/drawingml/2006/main">
                  <a:graphicData uri="http://schemas.microsoft.com/office/word/2010/wordprocessingShape">
                    <wps:wsp>
                      <wps:cNvCnPr/>
                      <wps:spPr>
                        <a:xfrm>
                          <a:off x="0" y="0"/>
                          <a:ext cx="4806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C53BAB" id="Düz Ok Bağlayıcısı 7" o:spid="_x0000_s1026" type="#_x0000_t32" style="position:absolute;margin-left:179.75pt;margin-top:8.4pt;width:37.8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1Q9gEAAC4EAAAOAAAAZHJzL2Uyb0RvYy54bWysU9uO0zAQfUfiHyy/06Qr2F2ipivRsrwg&#10;tuLyAV7Hbix809g0DT/DN/SdN/phO3bSlJuQQLxMMvacmTlnxoubvdFkJyAoZ2s6n5WUCMtdo+y2&#10;ph/e3z65piREZhumnRU17UWgN8vHjxadr8SFa51uBBBMYkPV+Zq2MfqqKAJvhWFh5ryweCkdGBbR&#10;hW3RAOswu9HFRVleFp2DxoPjIgQ8XQ+XdJnzSyl4vJMyiEh0TbG3mC1ke59ssVywagvMt4qPbbB/&#10;6MIwZbHolGrNIiOfQP2SyigOLjgZZ9yZwkmpuMgckM28/InNu5Z5kbmgOMFPMoX/l5a/2W2AqKam&#10;V5RYZnBE629fP5O7j+QFO37RrD8e+PEQjgdylcTqfKgQs7IbGL3gN5CY7yWY9EVOZJ8F7ieBxT4S&#10;jodPr8vL588o4aer4ozzEOIr4QxJPzUNEZjatnHlrMUpOphnfdnudYhYGYEnQCqqbbLBadXcKq2z&#10;k1ZIrDSQHcPhx/089Y+4H6IiU/qlbUjsPVJnAK4bw1LKItEdCOa/2GsxlHsrJKqGlIa28r6eizHO&#10;hY2ngtpidIJJbG0ClpnPH4FjfIKKvMt/A54QubKzcQIbZR38rvpZIznEnxQYeCcJ7l3T59FnaXAp&#10;s6TjA0pb/72f4ednvnwAAAD//wMAUEsDBBQABgAIAAAAIQC3r0p93gAAAAkBAAAPAAAAZHJzL2Rv&#10;d25yZXYueG1sTI+xTsNAEER7JP7htEh05EyCo2B8jhASRQqKBERIt/ZtbAvfnuW7OObvWUQB5c48&#10;zc7k68l1aqQhtJ4N3M4SUMSVty3XBt5en29WoEJEtth5JgNfFGBdXF7kmFl/5i2Nu1grCeGQoYEm&#10;xj7TOlQNOQwz3xOLd/SDwyjnUGs74FnCXafnSbLUDluWDw329NRQ9bk7OQMv+03/XpXbg/2YNmNy&#10;wOo4cjDm+mp6fAAVaYp/MPzUl+pQSKfSn9gG1RlYpPepoGIsZYIAd4t0Dqr8FXSR6/8Lim8AAAD/&#10;/wMAUEsBAi0AFAAGAAgAAAAhALaDOJL+AAAA4QEAABMAAAAAAAAAAAAAAAAAAAAAAFtDb250ZW50&#10;X1R5cGVzXS54bWxQSwECLQAUAAYACAAAACEAOP0h/9YAAACUAQAACwAAAAAAAAAAAAAAAAAvAQAA&#10;X3JlbHMvLnJlbHNQSwECLQAUAAYACAAAACEARjQtUPYBAAAuBAAADgAAAAAAAAAAAAAAAAAuAgAA&#10;ZHJzL2Uyb0RvYy54bWxQSwECLQAUAAYACAAAACEAt69Kfd4AAAAJAQAADwAAAAAAAAAAAAAAAABQ&#10;BAAAZHJzL2Rvd25yZXYueG1sUEsFBgAAAAAEAAQA8wAAAFsFAAAAAA==&#10;" strokecolor="black [3213]">
                <v:stroke endarrow="open"/>
              </v:shape>
            </w:pict>
          </mc:Fallback>
        </mc:AlternateContent>
      </w:r>
      <w:r w:rsidR="00C64188" w:rsidRPr="00E07827">
        <w:rPr>
          <w:noProof/>
          <w:szCs w:val="24"/>
          <w:lang w:eastAsia="tr-TR"/>
        </w:rPr>
        <mc:AlternateContent>
          <mc:Choice Requires="wps">
            <w:drawing>
              <wp:anchor distT="0" distB="0" distL="114300" distR="114300" simplePos="0" relativeHeight="251669504" behindDoc="0" locked="0" layoutInCell="1" allowOverlap="1" wp14:anchorId="53EE9CF6" wp14:editId="04087737">
                <wp:simplePos x="0" y="0"/>
                <wp:positionH relativeFrom="column">
                  <wp:posOffset>3197225</wp:posOffset>
                </wp:positionH>
                <wp:positionV relativeFrom="paragraph">
                  <wp:posOffset>106680</wp:posOffset>
                </wp:positionV>
                <wp:extent cx="396875" cy="0"/>
                <wp:effectExtent l="0" t="76200" r="22225" b="114300"/>
                <wp:wrapNone/>
                <wp:docPr id="13" name="Düz Ok Bağlayıcısı 13"/>
                <wp:cNvGraphicFramePr/>
                <a:graphic xmlns:a="http://schemas.openxmlformats.org/drawingml/2006/main">
                  <a:graphicData uri="http://schemas.microsoft.com/office/word/2010/wordprocessingShape">
                    <wps:wsp>
                      <wps:cNvCnPr/>
                      <wps:spPr>
                        <a:xfrm>
                          <a:off x="0" y="0"/>
                          <a:ext cx="396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705BA5" id="Düz Ok Bağlayıcısı 13" o:spid="_x0000_s1026" type="#_x0000_t32" style="position:absolute;margin-left:251.75pt;margin-top:8.4pt;width:31.2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SW9wEAADAEAAAOAAAAZHJzL2Uyb0RvYy54bWysU9uO0zAQfUfiHyy/06S7YlmipivRsrwg&#10;tuLyAV7Hbix809g0CT/DN/SdN/phO3balJuQQLxMMvacmTlnxoub3miyExCUszWdz0pKhOWuUXZb&#10;0w/vb59cUxIisw3TzoqaDiLQm+XjR4vOV+LCtU43AggmsaHqfE3bGH1VFIG3wrAwc15YvJQODIvo&#10;wrZogHWY3ejioiyvis5B48FxEQKersdLusz5pRQ83kkZRCS6pthbzBayvU+2WC5YtQXmW8WPbbB/&#10;6MIwZbHolGrNIiOfQP2SyigOLjgZZ9yZwkmpuMgckM28/InNu5Z5kbmgOMFPMoX/l5a/2W2AqAZn&#10;d0mJZQZntP729TO5+0hesMMXzYbDnh/24bAnGIFydT5UiFrZDRy94DeQuPcSTPoiK9JniYdJYtFH&#10;wvHw8vnV9bOnlPDTVXHGeQjxlXCGpJ+ahghMbdu4ctbiHB3Ms8Js9zpErIzAEyAV1TbZ4LRqbpXW&#10;2UlLJFYayI7h+GM/T/0j7oeoyJR+aRsSB4/cGYDrjmEpZZHojgTzXxy0GMu9FRJ1Q0pjW3ljz8UY&#10;58LGU0FtMTrBJLY2AcvM54/AY3yCirzNfwOeELmys3ECG2Ud/K76WSM5xp8UGHknCe5dM+TRZ2lw&#10;LbOkxyeU9v57P8PPD335AAAA//8DAFBLAwQUAAYACAAAACEAEA/H3dwAAAAJAQAADwAAAGRycy9k&#10;b3ducmV2LnhtbEyPwU7DMBBE70j8g7VI3KgDKBEKcSqExKEHDi0I6G1jb5OIeB3Fbhr+nkUc4Lgz&#10;T7Mz1Xrxg5ppin1gA9erDBSxDa7n1sDry9PVHaiYkB0OgcnAF0VY1+dnFZYunHhL8y61SkI4lmig&#10;S2kstY62I49xFUZi8Q5h8pjknFrtJjxJuB/0TZYV2mPP8qHDkR47sp+7ozfw/L4Z32yz3buPZTNn&#10;e7SHmaMxlxfLwz2oREv6g+GnvlSHWjo14cguqsFAnt3mgopRyAQB8qKQcc2voOtK/19QfwMAAP//&#10;AwBQSwECLQAUAAYACAAAACEAtoM4kv4AAADhAQAAEwAAAAAAAAAAAAAAAAAAAAAAW0NvbnRlbnRf&#10;VHlwZXNdLnhtbFBLAQItABQABgAIAAAAIQA4/SH/1gAAAJQBAAALAAAAAAAAAAAAAAAAAC8BAABf&#10;cmVscy8ucmVsc1BLAQItABQABgAIAAAAIQD7jqSW9wEAADAEAAAOAAAAAAAAAAAAAAAAAC4CAABk&#10;cnMvZTJvRG9jLnhtbFBLAQItABQABgAIAAAAIQAQD8fd3AAAAAkBAAAPAAAAAAAAAAAAAAAAAFEE&#10;AABkcnMvZG93bnJldi54bWxQSwUGAAAAAAQABADzAAAAWgUAAAAA&#10;" strokecolor="black [3213]">
                <v:stroke endarrow="open"/>
              </v:shape>
            </w:pict>
          </mc:Fallback>
        </mc:AlternateContent>
      </w:r>
      <w:r w:rsidR="00C64188" w:rsidRPr="00E07827">
        <w:rPr>
          <w:noProof/>
          <w:szCs w:val="24"/>
          <w:lang w:eastAsia="tr-TR"/>
        </w:rPr>
        <mc:AlternateContent>
          <mc:Choice Requires="wps">
            <w:drawing>
              <wp:anchor distT="0" distB="0" distL="114300" distR="114300" simplePos="0" relativeHeight="251687936" behindDoc="0" locked="0" layoutInCell="1" allowOverlap="1" wp14:anchorId="53D23765" wp14:editId="42A4034B">
                <wp:simplePos x="0" y="0"/>
                <wp:positionH relativeFrom="column">
                  <wp:posOffset>3888298</wp:posOffset>
                </wp:positionH>
                <wp:positionV relativeFrom="paragraph">
                  <wp:posOffset>106653</wp:posOffset>
                </wp:positionV>
                <wp:extent cx="461175" cy="0"/>
                <wp:effectExtent l="0" t="76200" r="15240" b="114300"/>
                <wp:wrapNone/>
                <wp:docPr id="25" name="Düz Ok Bağlayıcısı 25"/>
                <wp:cNvGraphicFramePr/>
                <a:graphic xmlns:a="http://schemas.openxmlformats.org/drawingml/2006/main">
                  <a:graphicData uri="http://schemas.microsoft.com/office/word/2010/wordprocessingShape">
                    <wps:wsp>
                      <wps:cNvCnPr/>
                      <wps:spPr>
                        <a:xfrm>
                          <a:off x="0" y="0"/>
                          <a:ext cx="461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42FB21" id="Düz Ok Bağlayıcısı 25" o:spid="_x0000_s1026" type="#_x0000_t32" style="position:absolute;margin-left:306.15pt;margin-top:8.4pt;width:36.3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L4wEAAPEDAAAOAAAAZHJzL2Uyb0RvYy54bWysU9uO0zAQfUfiHyy/0yQVLChquhIt8ILY&#10;issHeB27sdY3jU2T8DN8Q995ox+2Y6fNIi4SQrxMYnvOzDnH49X1YDQ5CAjK2YZWi5ISYblrld03&#10;9NPH109eUBIisy3TzoqGjiLQ6/XjR6ve12LpOqdbAQSL2FD3vqFdjL4uisA7YVhYOC8sHkoHhkVc&#10;wr5ogfVY3ehiWZZXRe+g9eC4CAF3t9MhXef6Ugoeb6QMIhLdUOQWc4Qcb1Ms1itW74H5TvEzDfYP&#10;LAxTFpvOpbYsMvIZ1C+ljOLggpNxwZ0pnJSKi6wB1VTlT2o+dMyLrAXNCX62Kfy/svzdYQdEtQ1d&#10;PqPEMoN3tP3+7Qu5uSMv2emrZuPpyE/HcDoSzEC7eh9qRG3sDs6r4HeQtA8STPqiKjJki8fZYjFE&#10;wnHz6VVVPcdO/HJUPOA8hPhGOEPST0NDBKb2Xdw4a/EeHVTZYXZ4GyJ2RuAFkJpqm2JkSr+yLYmj&#10;RyEMwPWJM+am8yJxn9jmvzhqMWHfC4kmIL+pRx4/sdFADgwHp72r5iqYmSBSaT2Dykzsj6BzboKJ&#10;PJJ/C5yzc0dn4ww0yjr4Xdc4XKjKKf+ietKaZN+6dsx3l+3Aucr+nN9AGtwf1xn+8FLX9wAAAP//&#10;AwBQSwMEFAAGAAgAAAAhAPM9zobdAAAACQEAAA8AAABkcnMvZG93bnJldi54bWxMj8FOwzAQRO9I&#10;/IO1SNyo0wJRG+JUgBQhIS4t9NCbGy9xVHsdxW4a/p5FHOC4M0+zM+V68k6MOMQukIL5LAOB1ATT&#10;Uavg472+WYKISZPRLhAq+MII6+ryotSFCWfa4LhNreAQioVWYFPqCyljY9HrOAs9EnufYfA68Tm0&#10;0gz6zOHeyUWW5dLrjviD1T0+W2yO25NXUOPLscsd7jfTvrV+vK/fXp92Sl1fTY8PIBJO6Q+Gn/pc&#10;HSrudAgnMlE4Bfl8ccsoGzlPYCBf3q1AHH4FWZXy/4LqGwAA//8DAFBLAQItABQABgAIAAAAIQC2&#10;gziS/gAAAOEBAAATAAAAAAAAAAAAAAAAAAAAAABbQ29udGVudF9UeXBlc10ueG1sUEsBAi0AFAAG&#10;AAgAAAAhADj9If/WAAAAlAEAAAsAAAAAAAAAAAAAAAAALwEAAF9yZWxzLy5yZWxzUEsBAi0AFAAG&#10;AAgAAAAhAMpLD8vjAQAA8QMAAA4AAAAAAAAAAAAAAAAALgIAAGRycy9lMm9Eb2MueG1sUEsBAi0A&#10;FAAGAAgAAAAhAPM9zobdAAAACQEAAA8AAAAAAAAAAAAAAAAAPQQAAGRycy9kb3ducmV2LnhtbFBL&#10;BQYAAAAABAAEAPMAAABHBQAAAAA=&#10;" strokecolor="black [3040]">
                <v:stroke endarrow="open"/>
              </v:shape>
            </w:pict>
          </mc:Fallback>
        </mc:AlternateContent>
      </w:r>
      <w:r w:rsidR="00C64188" w:rsidRPr="00E07827">
        <w:rPr>
          <w:noProof/>
          <w:sz w:val="28"/>
          <w:szCs w:val="28"/>
          <w:lang w:eastAsia="tr-TR"/>
        </w:rPr>
        <mc:AlternateContent>
          <mc:Choice Requires="wps">
            <w:drawing>
              <wp:anchor distT="0" distB="0" distL="114300" distR="114300" simplePos="0" relativeHeight="251686912" behindDoc="0" locked="0" layoutInCell="1" allowOverlap="1" wp14:anchorId="291F39C7" wp14:editId="2DF83F7E">
                <wp:simplePos x="0" y="0"/>
                <wp:positionH relativeFrom="column">
                  <wp:posOffset>1613535</wp:posOffset>
                </wp:positionH>
                <wp:positionV relativeFrom="paragraph">
                  <wp:posOffset>107315</wp:posOffset>
                </wp:positionV>
                <wp:extent cx="317500" cy="0"/>
                <wp:effectExtent l="0" t="76200" r="25400" b="114300"/>
                <wp:wrapNone/>
                <wp:docPr id="17" name="Düz Ok Bağlayıcısı 17"/>
                <wp:cNvGraphicFramePr/>
                <a:graphic xmlns:a="http://schemas.openxmlformats.org/drawingml/2006/main">
                  <a:graphicData uri="http://schemas.microsoft.com/office/word/2010/wordprocessingShape">
                    <wps:wsp>
                      <wps:cNvCnPr/>
                      <wps:spPr>
                        <a:xfrm>
                          <a:off x="0" y="0"/>
                          <a:ext cx="317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F4614" id="Düz Ok Bağlayıcısı 17" o:spid="_x0000_s1026" type="#_x0000_t32" style="position:absolute;margin-left:127.05pt;margin-top:8.45pt;width: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14wEAAPEDAAAOAAAAZHJzL2Uyb0RvYy54bWysU9uO0zAQfUfiHyy/0ySLYFHUdCVa4AWx&#10;FZcP8Dp2Y61vGpsm4Wf4hr7zRj9sx06bRbsgIcSLE9tzZs45M15eDUaTvYCgnG1otSgpEZa7Vtld&#10;Q798fvvsFSUhMtsy7axo6CgCvVo9fbLsfS0uXOd0K4BgEhvq3je0i9HXRRF4JwwLC+eFxUvpwLCI&#10;W9gVLbAesxtdXJTly6J30HpwXISAp5vpkq5yfikFj9dSBhGJbihyi3mFvN6ktVgtWb0D5jvFTzTY&#10;P7AwTFksOqfasMjIV1CPUhnFwQUn44I7UzgpFRdZA6qpygdqPnXMi6wFzQl+tin8v7T8w34LRLXY&#10;u0tKLDPYo83PH9/I9S15zY7fNRuPB348hOOBYATa1ftQI2ptt3DaBb+FpH2QYNIXVZEhWzzOFosh&#10;Eo6Hz6vLFyU2gp+vinuchxDfCWdI+mloiMDUrotrZy320UGVHWb79yFiZQSeAamotmmNTOk3tiVx&#10;9CiEAbg+ccbYdF8k7hPb/BdHLSbsRyHRBOQ31cjjJ9YayJ7h4LS31ZwFIxNEKq1nUJmJ/RF0ik0w&#10;kUfyb4FzdK7obJyBRlkHv6sahzNVOcWfVU9ak+wb1465d9kOnKvsz+kNpMH9dZ/h9y91dQcAAP//&#10;AwBQSwMEFAAGAAgAAAAhAAjb5RTdAAAACQEAAA8AAABkcnMvZG93bnJldi54bWxMj8FOwzAQRO9I&#10;/IO1SNyo00IjCHEqQIqQEJcWOPTmxksc1V5HsZuGv2crDuW4M0+zM+Vq8k6MOMQukIL5LAOB1ATT&#10;Uavg86O+uQcRkyajXSBU8IMRVtXlRakLE460xnGTWsEhFAutwKbUF1LGxqLXcRZ6JPa+w+B14nNo&#10;pRn0kcO9k4ssy6XXHfEHq3t8sdjsNwevoMbXfZc73K6nbWv9uKzf356/lLq+mp4eQSSc0hmGU32u&#10;DhV32oUDmSicgsXybs4oG/kDCAZus5Ow+xNkVcr/C6pfAAAA//8DAFBLAQItABQABgAIAAAAIQC2&#10;gziS/gAAAOEBAAATAAAAAAAAAAAAAAAAAAAAAABbQ29udGVudF9UeXBlc10ueG1sUEsBAi0AFAAG&#10;AAgAAAAhADj9If/WAAAAlAEAAAsAAAAAAAAAAAAAAAAALwEAAF9yZWxzLy5yZWxzUEsBAi0AFAAG&#10;AAgAAAAhAGkD+TXjAQAA8QMAAA4AAAAAAAAAAAAAAAAALgIAAGRycy9lMm9Eb2MueG1sUEsBAi0A&#10;FAAGAAgAAAAhAAjb5RTdAAAACQEAAA8AAAAAAAAAAAAAAAAAPQQAAGRycy9kb3ducmV2LnhtbFBL&#10;BQYAAAAABAAEAPMAAABHBQAAAAA=&#10;" strokecolor="black [3040]">
                <v:stroke endarrow="open"/>
              </v:shape>
            </w:pict>
          </mc:Fallback>
        </mc:AlternateContent>
      </w:r>
      <w:r w:rsidR="00C64188" w:rsidRPr="00E07827">
        <w:rPr>
          <w:sz w:val="28"/>
          <w:szCs w:val="28"/>
        </w:rPr>
        <w:tab/>
      </w:r>
      <w:proofErr w:type="gramStart"/>
      <w:r w:rsidR="00BF7FDB" w:rsidRPr="00E07827">
        <w:rPr>
          <w:szCs w:val="24"/>
        </w:rPr>
        <w:t>O</w:t>
      </w:r>
      <w:r w:rsidR="00BF7FDB" w:rsidRPr="00E07827">
        <w:rPr>
          <w:szCs w:val="24"/>
          <w:vertAlign w:val="subscript"/>
        </w:rPr>
        <w:t xml:space="preserve">2 </w:t>
      </w:r>
      <w:r w:rsidR="00506892" w:rsidRPr="00E07827">
        <w:rPr>
          <w:szCs w:val="24"/>
          <w:vertAlign w:val="subscript"/>
        </w:rPr>
        <w:t xml:space="preserve">  </w:t>
      </w:r>
      <w:r w:rsidR="00BF7FDB" w:rsidRPr="00E07827">
        <w:rPr>
          <w:szCs w:val="24"/>
          <w:vertAlign w:val="subscript"/>
        </w:rPr>
        <w:t xml:space="preserve">   </w:t>
      </w:r>
      <w:r w:rsidR="00BF7FDB" w:rsidRPr="00E07827">
        <w:rPr>
          <w:szCs w:val="24"/>
          <w:vertAlign w:val="superscript"/>
        </w:rPr>
        <w:t>e</w:t>
      </w:r>
      <w:proofErr w:type="gramEnd"/>
      <w:r w:rsidR="00BF7FDB" w:rsidRPr="00E07827">
        <w:rPr>
          <w:szCs w:val="24"/>
          <w:vertAlign w:val="superscript"/>
        </w:rPr>
        <w:t xml:space="preserve">-      </w:t>
      </w:r>
      <w:r w:rsidR="00C64188" w:rsidRPr="00E07827">
        <w:rPr>
          <w:szCs w:val="24"/>
          <w:vertAlign w:val="superscript"/>
        </w:rPr>
        <w:t xml:space="preserve">  </w:t>
      </w:r>
      <w:r w:rsidR="00BF7FDB" w:rsidRPr="00E07827">
        <w:rPr>
          <w:rFonts w:cs="Times New Roman"/>
          <w:szCs w:val="24"/>
        </w:rPr>
        <w:t>O</w:t>
      </w:r>
      <w:r w:rsidR="00C64188" w:rsidRPr="00E07827">
        <w:rPr>
          <w:rFonts w:cs="Times New Roman"/>
          <w:szCs w:val="24"/>
          <w:vertAlign w:val="subscript"/>
        </w:rPr>
        <w:t>2</w:t>
      </w:r>
      <w:r w:rsidR="00BF7FDB" w:rsidRPr="00E07827">
        <w:rPr>
          <w:rFonts w:cs="Times New Roman"/>
          <w:szCs w:val="24"/>
          <w:vertAlign w:val="superscript"/>
        </w:rPr>
        <w:t xml:space="preserve">∙-   e- </w:t>
      </w:r>
      <w:r w:rsidR="00BF7FDB" w:rsidRPr="00E07827">
        <w:rPr>
          <w:szCs w:val="24"/>
          <w:vertAlign w:val="superscript"/>
        </w:rPr>
        <w:t xml:space="preserve">+2H+       </w:t>
      </w:r>
      <w:r w:rsidR="00BF7FDB" w:rsidRPr="00E07827">
        <w:rPr>
          <w:szCs w:val="24"/>
        </w:rPr>
        <w:t>H</w:t>
      </w:r>
      <w:r w:rsidR="00BF7FDB" w:rsidRPr="00E07827">
        <w:rPr>
          <w:szCs w:val="24"/>
          <w:vertAlign w:val="subscript"/>
        </w:rPr>
        <w:t>2</w:t>
      </w:r>
      <w:r w:rsidR="00BF7FDB" w:rsidRPr="00E07827">
        <w:rPr>
          <w:szCs w:val="24"/>
        </w:rPr>
        <w:t>O</w:t>
      </w:r>
      <w:r w:rsidR="00BF7FDB" w:rsidRPr="00E07827">
        <w:rPr>
          <w:szCs w:val="24"/>
          <w:vertAlign w:val="subscript"/>
        </w:rPr>
        <w:t>2</w:t>
      </w:r>
      <w:r w:rsidR="00506892" w:rsidRPr="00E07827">
        <w:rPr>
          <w:szCs w:val="24"/>
          <w:vertAlign w:val="subscript"/>
        </w:rPr>
        <w:t xml:space="preserve"> </w:t>
      </w:r>
      <w:r w:rsidR="00506892" w:rsidRPr="00E07827">
        <w:rPr>
          <w:rFonts w:cs="Times New Roman"/>
          <w:szCs w:val="24"/>
          <w:vertAlign w:val="superscript"/>
        </w:rPr>
        <w:t xml:space="preserve">  e- </w:t>
      </w:r>
      <w:r w:rsidR="00506892" w:rsidRPr="00E07827">
        <w:rPr>
          <w:szCs w:val="24"/>
          <w:vertAlign w:val="superscript"/>
        </w:rPr>
        <w:t xml:space="preserve">+H+    </w:t>
      </w:r>
      <w:r w:rsidR="00C64188" w:rsidRPr="00E07827">
        <w:rPr>
          <w:szCs w:val="24"/>
          <w:vertAlign w:val="superscript"/>
        </w:rPr>
        <w:t xml:space="preserve"> </w:t>
      </w:r>
      <w:r w:rsidR="00506892" w:rsidRPr="00E07827">
        <w:rPr>
          <w:rFonts w:cs="Times New Roman"/>
          <w:szCs w:val="24"/>
        </w:rPr>
        <w:t>OH</w:t>
      </w:r>
      <w:r w:rsidR="00506892" w:rsidRPr="00E07827">
        <w:rPr>
          <w:rFonts w:cs="Times New Roman"/>
          <w:szCs w:val="24"/>
          <w:vertAlign w:val="superscript"/>
        </w:rPr>
        <w:t xml:space="preserve">·    e- </w:t>
      </w:r>
      <w:r w:rsidR="00506892" w:rsidRPr="00E07827">
        <w:rPr>
          <w:szCs w:val="24"/>
          <w:vertAlign w:val="superscript"/>
        </w:rPr>
        <w:t xml:space="preserve">+H+   </w:t>
      </w:r>
      <w:r w:rsidR="00C64188" w:rsidRPr="00E07827">
        <w:rPr>
          <w:szCs w:val="24"/>
          <w:vertAlign w:val="superscript"/>
        </w:rPr>
        <w:t xml:space="preserve"> </w:t>
      </w:r>
      <w:r w:rsidR="00506892" w:rsidRPr="00E07827">
        <w:rPr>
          <w:szCs w:val="24"/>
          <w:vertAlign w:val="superscript"/>
        </w:rPr>
        <w:t xml:space="preserve"> </w:t>
      </w:r>
      <w:r w:rsidR="00C64188" w:rsidRPr="00E07827">
        <w:rPr>
          <w:szCs w:val="24"/>
          <w:vertAlign w:val="superscript"/>
        </w:rPr>
        <w:t xml:space="preserve">  </w:t>
      </w:r>
      <w:r w:rsidR="00506892" w:rsidRPr="00E07827">
        <w:rPr>
          <w:szCs w:val="24"/>
        </w:rPr>
        <w:t>H</w:t>
      </w:r>
      <w:r w:rsidR="00506892" w:rsidRPr="00E07827">
        <w:rPr>
          <w:szCs w:val="24"/>
          <w:vertAlign w:val="subscript"/>
        </w:rPr>
        <w:t>2</w:t>
      </w:r>
      <w:r w:rsidR="00506892" w:rsidRPr="00E07827">
        <w:rPr>
          <w:szCs w:val="24"/>
        </w:rPr>
        <w:t>O</w:t>
      </w:r>
      <w:r w:rsidR="00C64188" w:rsidRPr="00E07827">
        <w:rPr>
          <w:szCs w:val="24"/>
        </w:rPr>
        <w:tab/>
      </w:r>
    </w:p>
    <w:p w:rsidR="00754C4A" w:rsidRDefault="00506892" w:rsidP="00341D15">
      <w:pPr>
        <w:rPr>
          <w:szCs w:val="24"/>
        </w:rPr>
      </w:pPr>
      <w:r w:rsidRPr="00E07827">
        <w:rPr>
          <w:szCs w:val="24"/>
        </w:rPr>
        <w:t xml:space="preserve">                                                                          </w:t>
      </w:r>
      <w:r w:rsidR="00341D15">
        <w:rPr>
          <w:szCs w:val="24"/>
        </w:rPr>
        <w:t xml:space="preserve">       </w:t>
      </w:r>
      <w:r w:rsidR="00341D15" w:rsidRPr="00E07827">
        <w:rPr>
          <w:szCs w:val="24"/>
        </w:rPr>
        <w:t>H</w:t>
      </w:r>
      <w:r w:rsidR="00341D15" w:rsidRPr="00E07827">
        <w:rPr>
          <w:szCs w:val="24"/>
          <w:vertAlign w:val="subscript"/>
        </w:rPr>
        <w:t>2</w:t>
      </w:r>
      <w:r w:rsidR="00341D15" w:rsidRPr="00E07827">
        <w:rPr>
          <w:szCs w:val="24"/>
        </w:rPr>
        <w:t>O</w:t>
      </w:r>
    </w:p>
    <w:p w:rsidR="00341D15" w:rsidRPr="00E07827" w:rsidRDefault="00341D15" w:rsidP="00341D15">
      <w:pPr>
        <w:rPr>
          <w:szCs w:val="24"/>
        </w:rPr>
      </w:pPr>
    </w:p>
    <w:p w:rsidR="00C7155C" w:rsidRPr="00E07827" w:rsidRDefault="00E80C15" w:rsidP="00341D15">
      <w:pPr>
        <w:pStyle w:val="Balk4"/>
      </w:pPr>
      <w:bookmarkStart w:id="91" w:name="_Toc486288779"/>
      <w:bookmarkStart w:id="92" w:name="_Toc488004488"/>
      <w:bookmarkStart w:id="93" w:name="_Toc488176634"/>
      <w:bookmarkStart w:id="94" w:name="_Toc489351820"/>
      <w:r w:rsidRPr="00E07827">
        <w:t xml:space="preserve">2.2.1.2. </w:t>
      </w:r>
      <w:r w:rsidR="00BD45C9" w:rsidRPr="00E07827">
        <w:t>Endoplazmik retikulum ve nükleer membranda elektron transport sistemleri</w:t>
      </w:r>
      <w:bookmarkEnd w:id="91"/>
      <w:bookmarkEnd w:id="92"/>
      <w:bookmarkEnd w:id="93"/>
      <w:bookmarkEnd w:id="94"/>
    </w:p>
    <w:p w:rsidR="00C7155C" w:rsidRPr="00E07827" w:rsidRDefault="00C7155C" w:rsidP="00C7155C"/>
    <w:p w:rsidR="00281363" w:rsidRPr="00E07827" w:rsidRDefault="003C2DC5" w:rsidP="003C2DC5">
      <w:pPr>
        <w:rPr>
          <w:rFonts w:cs="Times New Roman"/>
          <w:szCs w:val="24"/>
        </w:rPr>
      </w:pPr>
      <w:r w:rsidRPr="00E07827">
        <w:t>Endoplazmik retikulum ve nükleusun iç membranları, sitokrom P450</w:t>
      </w:r>
      <w:r w:rsidR="00341D15">
        <w:t xml:space="preserve"> (CYP450)</w:t>
      </w:r>
      <w:r w:rsidRPr="00E07827">
        <w:t xml:space="preserve"> yönünden zengindir ve </w:t>
      </w:r>
      <w:r w:rsidR="00C7155C" w:rsidRPr="00E07827">
        <w:t xml:space="preserve">serbest radikal üretimi membrana bağlı sitokromların oksidasyonundan kaynaklanmaktadır </w:t>
      </w:r>
      <w:r w:rsidR="00C7155C" w:rsidRPr="00E07827">
        <w:rPr>
          <w:rFonts w:cs="Times New Roman"/>
          <w:szCs w:val="24"/>
        </w:rPr>
        <w:t>(</w:t>
      </w:r>
      <w:r w:rsidR="00046755">
        <w:rPr>
          <w:color w:val="000000"/>
          <w:shd w:val="clear" w:color="auto" w:fill="FFFFFF"/>
        </w:rPr>
        <w:t>Liu ve ark, 1999</w:t>
      </w:r>
      <w:r w:rsidR="00C7155C" w:rsidRPr="00E07827">
        <w:rPr>
          <w:rFonts w:cs="Times New Roman"/>
          <w:szCs w:val="24"/>
        </w:rPr>
        <w:t>).</w:t>
      </w:r>
      <w:r w:rsidR="00341D15">
        <w:rPr>
          <w:rFonts w:cs="Times New Roman"/>
          <w:szCs w:val="24"/>
        </w:rPr>
        <w:t xml:space="preserve"> </w:t>
      </w:r>
      <w:r w:rsidRPr="00E07827">
        <w:rPr>
          <w:rFonts w:cs="Times New Roman"/>
          <w:szCs w:val="24"/>
        </w:rPr>
        <w:t>Bu si</w:t>
      </w:r>
      <w:r w:rsidR="00C3660F" w:rsidRPr="00E07827">
        <w:rPr>
          <w:rFonts w:cs="Times New Roman"/>
          <w:szCs w:val="24"/>
        </w:rPr>
        <w:t>stem doymamış yağ asit</w:t>
      </w:r>
      <w:r w:rsidRPr="00E07827">
        <w:rPr>
          <w:rFonts w:cs="Times New Roman"/>
          <w:szCs w:val="24"/>
        </w:rPr>
        <w:t>lerini ve ksenobiyotikleri okside edebilmekte, flavoprote</w:t>
      </w:r>
      <w:r w:rsidR="00C3660F" w:rsidRPr="00E07827">
        <w:rPr>
          <w:rFonts w:cs="Times New Roman"/>
          <w:szCs w:val="24"/>
        </w:rPr>
        <w:t xml:space="preserve">in içeren </w:t>
      </w:r>
      <w:r w:rsidR="00C3660F" w:rsidRPr="00E07827">
        <w:rPr>
          <w:rFonts w:cs="Times New Roman"/>
          <w:i/>
          <w:szCs w:val="24"/>
        </w:rPr>
        <w:t>sitokrom redüktaz</w:t>
      </w:r>
      <w:r w:rsidR="00C3660F" w:rsidRPr="00E07827">
        <w:rPr>
          <w:rFonts w:cs="Times New Roman"/>
          <w:szCs w:val="24"/>
        </w:rPr>
        <w:t>lar</w:t>
      </w:r>
      <w:r w:rsidRPr="00E07827">
        <w:rPr>
          <w:rFonts w:cs="Times New Roman"/>
          <w:szCs w:val="24"/>
        </w:rPr>
        <w:t xml:space="preserve"> </w:t>
      </w:r>
      <w:r w:rsidR="002E55CF" w:rsidRPr="00E07827">
        <w:rPr>
          <w:rFonts w:cs="Times New Roman"/>
          <w:szCs w:val="24"/>
        </w:rPr>
        <w:t>otooksidasyonla</w:t>
      </w:r>
      <w:r w:rsidR="005D5078">
        <w:rPr>
          <w:rFonts w:cs="Times New Roman"/>
          <w:szCs w:val="24"/>
        </w:rPr>
        <w:t xml:space="preserve"> </w:t>
      </w:r>
      <w:r w:rsidR="005D5078" w:rsidRPr="00E07827">
        <w:rPr>
          <w:rFonts w:cs="Times New Roman"/>
          <w:szCs w:val="24"/>
        </w:rPr>
        <w:t>H</w:t>
      </w:r>
      <w:r w:rsidR="005D5078" w:rsidRPr="00E07827">
        <w:rPr>
          <w:rFonts w:cs="Times New Roman"/>
          <w:szCs w:val="24"/>
          <w:vertAlign w:val="subscript"/>
        </w:rPr>
        <w:t>2</w:t>
      </w:r>
      <w:r w:rsidR="005D5078" w:rsidRPr="00E07827">
        <w:rPr>
          <w:rFonts w:cs="Times New Roman"/>
          <w:szCs w:val="24"/>
        </w:rPr>
        <w:t>O</w:t>
      </w:r>
      <w:r w:rsidR="005D5078" w:rsidRPr="00E07827">
        <w:rPr>
          <w:rFonts w:cs="Times New Roman"/>
          <w:szCs w:val="24"/>
          <w:vertAlign w:val="subscript"/>
        </w:rPr>
        <w:t>2</w:t>
      </w:r>
      <w:r w:rsidR="005D5078">
        <w:rPr>
          <w:rFonts w:cs="Times New Roman"/>
          <w:szCs w:val="24"/>
          <w:vertAlign w:val="subscript"/>
        </w:rPr>
        <w:t xml:space="preserve"> </w:t>
      </w:r>
      <w:r w:rsidR="005D5078" w:rsidRPr="00E07827">
        <w:rPr>
          <w:rFonts w:cs="Times New Roman"/>
          <w:szCs w:val="24"/>
        </w:rPr>
        <w:t>ve</w:t>
      </w:r>
      <w:r w:rsidR="005D5078">
        <w:rPr>
          <w:rFonts w:cs="Times New Roman"/>
          <w:szCs w:val="24"/>
        </w:rPr>
        <w:t xml:space="preserve"> </w:t>
      </w:r>
      <w:r w:rsidR="00C3660F" w:rsidRPr="00E07827">
        <w:rPr>
          <w:rFonts w:cs="Times New Roman"/>
          <w:szCs w:val="24"/>
        </w:rPr>
        <w:t>O</w:t>
      </w:r>
      <w:r w:rsidR="00C3660F" w:rsidRPr="00E07827">
        <w:rPr>
          <w:rFonts w:cs="Times New Roman"/>
          <w:szCs w:val="24"/>
          <w:vertAlign w:val="subscript"/>
        </w:rPr>
        <w:t>2</w:t>
      </w:r>
      <w:r w:rsidR="00C3660F" w:rsidRPr="00E07827">
        <w:rPr>
          <w:rFonts w:cs="Times New Roman"/>
          <w:b/>
          <w:szCs w:val="24"/>
          <w:vertAlign w:val="superscript"/>
        </w:rPr>
        <w:t xml:space="preserve">∙- </w:t>
      </w:r>
      <w:r w:rsidR="00C3660F" w:rsidRPr="00E07827">
        <w:rPr>
          <w:rFonts w:cs="Times New Roman"/>
          <w:szCs w:val="24"/>
        </w:rPr>
        <w:t xml:space="preserve"> </w:t>
      </w:r>
      <w:r w:rsidR="005D5078">
        <w:rPr>
          <w:rFonts w:cs="Times New Roman"/>
          <w:szCs w:val="24"/>
        </w:rPr>
        <w:t>radikalini</w:t>
      </w:r>
      <w:r w:rsidR="00281363" w:rsidRPr="00E07827">
        <w:rPr>
          <w:rFonts w:cs="Times New Roman"/>
          <w:szCs w:val="24"/>
        </w:rPr>
        <w:t xml:space="preserve"> oluşturmaktadır (Kavas, 1989). </w:t>
      </w:r>
    </w:p>
    <w:p w:rsidR="00BC492A" w:rsidRPr="00E07827" w:rsidRDefault="00BC492A" w:rsidP="000276CD"/>
    <w:p w:rsidR="00BD45C9" w:rsidRPr="00E07827" w:rsidRDefault="00BD45C9" w:rsidP="00BD45C9">
      <w:pPr>
        <w:pStyle w:val="Balk4"/>
      </w:pPr>
      <w:bookmarkStart w:id="95" w:name="_Toc486288780"/>
      <w:bookmarkStart w:id="96" w:name="_Toc488004489"/>
      <w:bookmarkStart w:id="97" w:name="_Toc488176635"/>
      <w:bookmarkStart w:id="98" w:name="_Toc489351821"/>
      <w:r w:rsidRPr="00E07827">
        <w:t>2.2.1.3.</w:t>
      </w:r>
      <w:r w:rsidR="00C3660F" w:rsidRPr="00E07827">
        <w:t xml:space="preserve"> </w:t>
      </w:r>
      <w:r w:rsidRPr="00E07827">
        <w:t>Peroksizomlar</w:t>
      </w:r>
      <w:bookmarkEnd w:id="95"/>
      <w:bookmarkEnd w:id="96"/>
      <w:bookmarkEnd w:id="97"/>
      <w:bookmarkEnd w:id="98"/>
    </w:p>
    <w:p w:rsidR="00BD45C9" w:rsidRPr="00E07827" w:rsidRDefault="00BD45C9" w:rsidP="00BD45C9"/>
    <w:p w:rsidR="00BD45C9" w:rsidRPr="00E07827" w:rsidRDefault="00C3660F" w:rsidP="00E549F1">
      <w:pPr>
        <w:rPr>
          <w:rFonts w:cs="Times New Roman"/>
          <w:szCs w:val="24"/>
        </w:rPr>
      </w:pPr>
      <w:r w:rsidRPr="00E07827">
        <w:t xml:space="preserve">Peroksizomlar </w:t>
      </w:r>
      <w:r w:rsidR="00E549F1" w:rsidRPr="00E07827">
        <w:t>uzun zincirli yağ asitlerinin yıkılmasından sorumlu organellerdir ve içinde bulun</w:t>
      </w:r>
      <w:r w:rsidRPr="00E07827">
        <w:t xml:space="preserve">durdukları </w:t>
      </w:r>
      <w:r w:rsidRPr="00E07827">
        <w:rPr>
          <w:i/>
        </w:rPr>
        <w:t>D-</w:t>
      </w:r>
      <w:proofErr w:type="gramStart"/>
      <w:r w:rsidRPr="00E07827">
        <w:rPr>
          <w:i/>
        </w:rPr>
        <w:t>amino</w:t>
      </w:r>
      <w:proofErr w:type="gramEnd"/>
      <w:r w:rsidRPr="00E07827">
        <w:rPr>
          <w:i/>
        </w:rPr>
        <w:t xml:space="preserve"> asit oksidaz</w:t>
      </w:r>
      <w:r w:rsidR="00E549F1" w:rsidRPr="00E07827">
        <w:t xml:space="preserve">, </w:t>
      </w:r>
      <w:r w:rsidR="00E549F1" w:rsidRPr="00E07827">
        <w:rPr>
          <w:i/>
        </w:rPr>
        <w:t>ürat oksidaz</w:t>
      </w:r>
      <w:r w:rsidR="00E549F1" w:rsidRPr="00E07827">
        <w:t xml:space="preserve">, </w:t>
      </w:r>
      <w:r w:rsidR="00E549F1" w:rsidRPr="00E07827">
        <w:rPr>
          <w:i/>
        </w:rPr>
        <w:t>L-hidroksil asit oksidaz</w:t>
      </w:r>
      <w:r w:rsidR="00E549F1" w:rsidRPr="00E07827">
        <w:t xml:space="preserve"> ve yağ </w:t>
      </w:r>
      <w:r w:rsidR="00E549F1" w:rsidRPr="00E07827">
        <w:rPr>
          <w:i/>
        </w:rPr>
        <w:t xml:space="preserve">asiti açil-CoA oksidaz </w:t>
      </w:r>
      <w:r w:rsidR="00E549F1" w:rsidRPr="00E07827">
        <w:t xml:space="preserve">gibi </w:t>
      </w:r>
      <w:r w:rsidR="00E549F1" w:rsidRPr="00E07827">
        <w:rPr>
          <w:i/>
        </w:rPr>
        <w:t>oksidaz</w:t>
      </w:r>
      <w:r w:rsidR="00E549F1" w:rsidRPr="00E07827">
        <w:t>lar</w:t>
      </w:r>
      <w:r w:rsidR="00AB781B" w:rsidRPr="00E07827">
        <w:t>ın</w:t>
      </w:r>
      <w:r w:rsidR="00E549F1" w:rsidRPr="00E07827">
        <w:t xml:space="preserve"> </w:t>
      </w:r>
      <w:r w:rsidRPr="00E07827">
        <w:rPr>
          <w:rFonts w:cs="Times New Roman"/>
          <w:szCs w:val="24"/>
        </w:rPr>
        <w:t>O</w:t>
      </w:r>
      <w:r w:rsidRPr="00E07827">
        <w:rPr>
          <w:rFonts w:cs="Times New Roman"/>
          <w:szCs w:val="24"/>
          <w:vertAlign w:val="subscript"/>
        </w:rPr>
        <w:t>2</w:t>
      </w:r>
      <w:r w:rsidRPr="00E07827">
        <w:rPr>
          <w:rFonts w:cs="Times New Roman"/>
          <w:b/>
          <w:szCs w:val="24"/>
          <w:vertAlign w:val="superscript"/>
        </w:rPr>
        <w:t>∙</w:t>
      </w:r>
      <w:r w:rsidR="005D5078">
        <w:rPr>
          <w:rFonts w:cs="Times New Roman"/>
          <w:b/>
          <w:szCs w:val="24"/>
          <w:vertAlign w:val="superscript"/>
        </w:rPr>
        <w:t xml:space="preserve">- </w:t>
      </w:r>
      <w:r w:rsidR="005D5078">
        <w:t>radikali ü</w:t>
      </w:r>
      <w:r w:rsidR="00E549F1" w:rsidRPr="00E07827">
        <w:t xml:space="preserve">retmeden </w:t>
      </w:r>
      <w:r w:rsidRPr="00E07827">
        <w:rPr>
          <w:rFonts w:cs="Times New Roman"/>
          <w:szCs w:val="24"/>
        </w:rPr>
        <w:t>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r w:rsidRPr="00E07827">
        <w:rPr>
          <w:rFonts w:cs="Times New Roman"/>
          <w:szCs w:val="24"/>
        </w:rPr>
        <w:t xml:space="preserve"> </w:t>
      </w:r>
      <w:r w:rsidR="00E549F1" w:rsidRPr="00E07827">
        <w:t xml:space="preserve">üretimine sebep olmasından dolayı hücre içi </w:t>
      </w:r>
      <w:r w:rsidRPr="00E07827">
        <w:rPr>
          <w:rFonts w:cs="Times New Roman"/>
          <w:szCs w:val="24"/>
        </w:rPr>
        <w:t>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r w:rsidRPr="00E07827">
        <w:rPr>
          <w:rFonts w:cs="Times New Roman"/>
          <w:szCs w:val="24"/>
        </w:rPr>
        <w:t xml:space="preserve">’in </w:t>
      </w:r>
      <w:r w:rsidR="00E549F1" w:rsidRPr="00E07827">
        <w:t>çok önemli bir kaynağıdır</w:t>
      </w:r>
      <w:r w:rsidR="004335A6" w:rsidRPr="00E07827">
        <w:t xml:space="preserve"> </w:t>
      </w:r>
      <w:r w:rsidR="004335A6" w:rsidRPr="00E07827">
        <w:rPr>
          <w:rFonts w:cs="Times New Roman"/>
          <w:szCs w:val="24"/>
        </w:rPr>
        <w:t>(Akkuş, 1995).</w:t>
      </w:r>
      <w:r w:rsidR="00AB781B" w:rsidRPr="00E07827">
        <w:rPr>
          <w:rFonts w:cs="Times New Roman"/>
          <w:szCs w:val="24"/>
        </w:rPr>
        <w:t xml:space="preserve"> Ancak </w:t>
      </w:r>
      <w:r w:rsidR="00341D15" w:rsidRPr="00E07827">
        <w:rPr>
          <w:rFonts w:cs="Times New Roman"/>
          <w:szCs w:val="24"/>
        </w:rPr>
        <w:t>H</w:t>
      </w:r>
      <w:r w:rsidR="00341D15" w:rsidRPr="00E07827">
        <w:rPr>
          <w:rFonts w:cs="Times New Roman"/>
          <w:szCs w:val="24"/>
          <w:vertAlign w:val="subscript"/>
        </w:rPr>
        <w:t>2</w:t>
      </w:r>
      <w:r w:rsidR="00341D15" w:rsidRPr="00E07827">
        <w:rPr>
          <w:rFonts w:cs="Times New Roman"/>
          <w:szCs w:val="24"/>
        </w:rPr>
        <w:t>O</w:t>
      </w:r>
      <w:r w:rsidR="00341D15" w:rsidRPr="00E07827">
        <w:rPr>
          <w:rFonts w:cs="Times New Roman"/>
          <w:szCs w:val="24"/>
          <w:vertAlign w:val="subscript"/>
        </w:rPr>
        <w:t>2</w:t>
      </w:r>
      <w:r w:rsidR="00341D15" w:rsidRPr="00E07827">
        <w:rPr>
          <w:rFonts w:cs="Times New Roman"/>
          <w:szCs w:val="24"/>
        </w:rPr>
        <w:t xml:space="preserve">’i </w:t>
      </w:r>
      <w:r w:rsidR="00341D15" w:rsidRPr="00E07827">
        <w:rPr>
          <w:rFonts w:cs="Times New Roman"/>
          <w:szCs w:val="24"/>
        </w:rPr>
        <w:lastRenderedPageBreak/>
        <w:t xml:space="preserve">katalizleyen </w:t>
      </w:r>
      <w:r w:rsidR="00341D15">
        <w:rPr>
          <w:rFonts w:cs="Times New Roman"/>
          <w:szCs w:val="24"/>
        </w:rPr>
        <w:t>CAT</w:t>
      </w:r>
      <w:r w:rsidR="00341D15" w:rsidRPr="00E07827">
        <w:rPr>
          <w:rFonts w:cs="Times New Roman"/>
          <w:szCs w:val="24"/>
        </w:rPr>
        <w:t xml:space="preserve"> enziminin ak</w:t>
      </w:r>
      <w:r w:rsidR="00341D15">
        <w:rPr>
          <w:rFonts w:cs="Times New Roman"/>
          <w:szCs w:val="24"/>
        </w:rPr>
        <w:t xml:space="preserve">tivitesinin çok yüksek olmasından dolayı </w:t>
      </w:r>
      <w:r w:rsidR="00AB781B" w:rsidRPr="00E07827">
        <w:rPr>
          <w:rFonts w:cs="Times New Roman"/>
          <w:szCs w:val="24"/>
        </w:rPr>
        <w:t xml:space="preserve">peroksizomlardan sitozole </w:t>
      </w:r>
      <w:r w:rsidRPr="00E07827">
        <w:rPr>
          <w:rFonts w:cs="Times New Roman"/>
          <w:szCs w:val="24"/>
        </w:rPr>
        <w:t>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r w:rsidRPr="00E07827">
        <w:rPr>
          <w:rFonts w:cs="Times New Roman"/>
          <w:szCs w:val="24"/>
        </w:rPr>
        <w:t xml:space="preserve">’in </w:t>
      </w:r>
      <w:r w:rsidR="00AB781B" w:rsidRPr="00E07827">
        <w:rPr>
          <w:rFonts w:cs="Times New Roman"/>
          <w:szCs w:val="24"/>
        </w:rPr>
        <w:t>ne kadar geçtiği bilinmemektedir</w:t>
      </w:r>
      <w:r w:rsidR="00341D15">
        <w:rPr>
          <w:rFonts w:cs="Times New Roman"/>
          <w:szCs w:val="24"/>
        </w:rPr>
        <w:t xml:space="preserve"> </w:t>
      </w:r>
      <w:r w:rsidR="00AB781B" w:rsidRPr="00AF69A9">
        <w:t>(</w:t>
      </w:r>
      <w:r w:rsidR="00AF69A9" w:rsidRPr="00AF69A9">
        <w:rPr>
          <w:rFonts w:cs="Times New Roman"/>
          <w:szCs w:val="24"/>
        </w:rPr>
        <w:t>WEB_1</w:t>
      </w:r>
      <w:r w:rsidR="00AB781B" w:rsidRPr="00AF69A9">
        <w:rPr>
          <w:rFonts w:cs="Times New Roman"/>
          <w:szCs w:val="24"/>
        </w:rPr>
        <w:t>).</w:t>
      </w:r>
    </w:p>
    <w:p w:rsidR="00C8024F" w:rsidRPr="00E07827" w:rsidRDefault="00C8024F" w:rsidP="00C8024F">
      <w:pPr>
        <w:rPr>
          <w:rFonts w:cs="Times New Roman"/>
          <w:szCs w:val="24"/>
        </w:rPr>
      </w:pPr>
      <w:r w:rsidRPr="00E07827">
        <w:rPr>
          <w:rFonts w:cs="Times New Roman"/>
          <w:szCs w:val="24"/>
        </w:rPr>
        <w:t xml:space="preserve">Bir hem proteini olan </w:t>
      </w:r>
      <w:r w:rsidR="00341D15">
        <w:rPr>
          <w:rFonts w:cs="Times New Roman"/>
          <w:szCs w:val="24"/>
        </w:rPr>
        <w:t>CYP</w:t>
      </w:r>
      <w:r w:rsidRPr="00E07827">
        <w:rPr>
          <w:rFonts w:cs="Times New Roman"/>
          <w:szCs w:val="24"/>
        </w:rPr>
        <w:t xml:space="preserve">450 ksenobiyotiklerin ve birçok endojen bileşiğin hidroksilasyonunu katalize etmektedir. Bu katalizleme sırasında oksijen kaynağı olarak peroksitleri (ROOH) de kullanabildiği için </w:t>
      </w:r>
      <w:r w:rsidRPr="00E07827">
        <w:rPr>
          <w:rFonts w:cs="Times New Roman"/>
          <w:i/>
          <w:szCs w:val="24"/>
        </w:rPr>
        <w:t>peroksidaz</w:t>
      </w:r>
      <w:r w:rsidRPr="00E07827">
        <w:rPr>
          <w:rFonts w:cs="Times New Roman"/>
          <w:szCs w:val="24"/>
        </w:rPr>
        <w:t xml:space="preserve"> gibi etki etmektedir</w:t>
      </w:r>
      <w:r w:rsidR="00E97ADE" w:rsidRPr="00E07827">
        <w:rPr>
          <w:rFonts w:cs="Times New Roman"/>
          <w:szCs w:val="24"/>
        </w:rPr>
        <w:t xml:space="preserve"> </w:t>
      </w:r>
      <w:r w:rsidR="00046755" w:rsidRPr="00E07827">
        <w:rPr>
          <w:rFonts w:cs="Times New Roman"/>
          <w:szCs w:val="24"/>
        </w:rPr>
        <w:t>(</w:t>
      </w:r>
      <w:r w:rsidR="00046755">
        <w:rPr>
          <w:color w:val="000000"/>
          <w:shd w:val="clear" w:color="auto" w:fill="FFFFFF"/>
        </w:rPr>
        <w:t>Liu ve ark, 1999</w:t>
      </w:r>
      <w:r w:rsidR="00046755" w:rsidRPr="00E07827">
        <w:rPr>
          <w:rFonts w:cs="Times New Roman"/>
          <w:szCs w:val="24"/>
        </w:rPr>
        <w:t>).</w:t>
      </w:r>
    </w:p>
    <w:p w:rsidR="005005A3" w:rsidRPr="00E07827" w:rsidRDefault="005005A3" w:rsidP="00C8024F">
      <w:pPr>
        <w:rPr>
          <w:rFonts w:cs="Times New Roman"/>
          <w:szCs w:val="24"/>
        </w:rPr>
      </w:pPr>
    </w:p>
    <w:p w:rsidR="00D75601" w:rsidRPr="00E07827" w:rsidRDefault="00D6555E" w:rsidP="00D75601">
      <w:pPr>
        <w:pStyle w:val="Balk4"/>
      </w:pPr>
      <w:bookmarkStart w:id="99" w:name="_Toc486288781"/>
      <w:bookmarkStart w:id="100" w:name="_Toc488004490"/>
      <w:bookmarkStart w:id="101" w:name="_Toc488176636"/>
      <w:bookmarkStart w:id="102" w:name="_Toc489351822"/>
      <w:r w:rsidRPr="00E07827">
        <w:t>2.2.1.4</w:t>
      </w:r>
      <w:r w:rsidR="00D75601" w:rsidRPr="00E07827">
        <w:t>.</w:t>
      </w:r>
      <w:r w:rsidR="00C3660F" w:rsidRPr="00E07827">
        <w:t xml:space="preserve"> </w:t>
      </w:r>
      <w:r w:rsidR="00D75601" w:rsidRPr="00E07827">
        <w:t>Plazma membranları</w:t>
      </w:r>
      <w:bookmarkEnd w:id="99"/>
      <w:bookmarkEnd w:id="100"/>
      <w:bookmarkEnd w:id="101"/>
      <w:bookmarkEnd w:id="102"/>
    </w:p>
    <w:p w:rsidR="00D75601" w:rsidRPr="00E07827" w:rsidRDefault="00D75601" w:rsidP="00D75601"/>
    <w:p w:rsidR="00B802C2" w:rsidRPr="00E07827" w:rsidRDefault="001C1F19" w:rsidP="00C777E8">
      <w:r w:rsidRPr="00E07827">
        <w:t xml:space="preserve">Plazma membranları serbest radikallerin harabiyetine açık fosfolipidler, glikolipidler, gliseridler, doymamış yağ asitleri, kolay okside olan </w:t>
      </w:r>
      <w:proofErr w:type="gramStart"/>
      <w:r w:rsidRPr="00E07827">
        <w:t>amino</w:t>
      </w:r>
      <w:proofErr w:type="gramEnd"/>
      <w:r w:rsidRPr="00E07827">
        <w:t xml:space="preserve"> asitleri içeren transmembran proteinlerini içermektedir. </w:t>
      </w:r>
      <w:r w:rsidR="00AE3D90" w:rsidRPr="00E07827">
        <w:t>Serbest radikaller e</w:t>
      </w:r>
      <w:r w:rsidR="00C3660F" w:rsidRPr="00E07827">
        <w:t>k</w:t>
      </w:r>
      <w:r w:rsidR="00AE3D90" w:rsidRPr="00E07827">
        <w:t>strasellüler olarak açığa çıkar ve hücrenin diğer organeller</w:t>
      </w:r>
      <w:r>
        <w:t xml:space="preserve">i ile reaksiyona girmesi için </w:t>
      </w:r>
      <w:r w:rsidR="00AE3D90" w:rsidRPr="00E07827">
        <w:t>plazma membranlarını geçmeli ya</w:t>
      </w:r>
      <w:r w:rsidR="00C3660F" w:rsidRPr="00E07827">
        <w:t xml:space="preserve"> </w:t>
      </w:r>
      <w:r w:rsidR="007B53C5">
        <w:t>da toksik olan reaksiyon</w:t>
      </w:r>
      <w:r w:rsidR="00AE3D90" w:rsidRPr="00E07827">
        <w:t xml:space="preserve">larını membranda başlatmalıdır. </w:t>
      </w:r>
      <w:r w:rsidR="007C0AEF" w:rsidRPr="00E07827">
        <w:t xml:space="preserve">Serbest radikallerin sebep olduğu lipid </w:t>
      </w:r>
      <w:r w:rsidR="00C3660F" w:rsidRPr="00E07827">
        <w:t>peroksidasyonu s</w:t>
      </w:r>
      <w:r w:rsidR="007C0AEF" w:rsidRPr="00E07827">
        <w:t xml:space="preserve">ekretuvar fonksiyon kayıplarına, transmembran iyon </w:t>
      </w:r>
      <w:r>
        <w:t>dengesinin</w:t>
      </w:r>
      <w:r w:rsidR="007C0AEF" w:rsidRPr="00E07827">
        <w:t xml:space="preserve"> bozulmasına ve hücresel metabolik olayların inhibisyonuna yol açmaktadır</w:t>
      </w:r>
      <w:r w:rsidR="00D6555E" w:rsidRPr="00E07827">
        <w:t xml:space="preserve"> (Niki</w:t>
      </w:r>
      <w:r w:rsidR="00E8322B" w:rsidRPr="00E07827">
        <w:t>,</w:t>
      </w:r>
      <w:r w:rsidR="00D6555E" w:rsidRPr="00E07827">
        <w:t xml:space="preserve"> 1987).</w:t>
      </w:r>
    </w:p>
    <w:p w:rsidR="00C3660F" w:rsidRPr="00E07827" w:rsidRDefault="00C3660F" w:rsidP="00C3660F">
      <w:pPr>
        <w:ind w:firstLine="0"/>
        <w:rPr>
          <w:b/>
          <w:bCs/>
          <w:iCs/>
        </w:rPr>
      </w:pPr>
    </w:p>
    <w:p w:rsidR="00D6555E" w:rsidRPr="00E07827" w:rsidRDefault="00D6555E" w:rsidP="00D6555E">
      <w:pPr>
        <w:pStyle w:val="Balk4"/>
      </w:pPr>
      <w:bookmarkStart w:id="103" w:name="_Toc486288782"/>
      <w:bookmarkStart w:id="104" w:name="_Toc488004491"/>
      <w:bookmarkStart w:id="105" w:name="_Toc488176637"/>
      <w:bookmarkStart w:id="106" w:name="_Toc489351823"/>
      <w:r w:rsidRPr="00E07827">
        <w:t>2.2.1.5.</w:t>
      </w:r>
      <w:r w:rsidR="00C3660F" w:rsidRPr="00E07827">
        <w:t xml:space="preserve"> </w:t>
      </w:r>
      <w:r w:rsidRPr="00E07827">
        <w:t>Otooksidasyon</w:t>
      </w:r>
      <w:bookmarkEnd w:id="103"/>
      <w:bookmarkEnd w:id="104"/>
      <w:bookmarkEnd w:id="105"/>
      <w:bookmarkEnd w:id="106"/>
    </w:p>
    <w:p w:rsidR="00D6555E" w:rsidRPr="00E07827" w:rsidRDefault="00D6555E" w:rsidP="00D6555E"/>
    <w:p w:rsidR="00D6555E" w:rsidRPr="00E07827" w:rsidRDefault="001C1F19" w:rsidP="00D6555E">
      <w:pPr>
        <w:rPr>
          <w:rFonts w:cs="Times New Roman"/>
          <w:szCs w:val="24"/>
        </w:rPr>
      </w:pPr>
      <w:r w:rsidRPr="001C1F19">
        <w:t xml:space="preserve">Oleik, linoleik ve linolenik gibi doymamış yağ asitlerinin yapısında bulunan </w:t>
      </w:r>
      <w:r>
        <w:t>H’</w:t>
      </w:r>
      <w:r w:rsidRPr="001C1F19">
        <w:t xml:space="preserve">in ayrılmasıyla oluşan serbest radikalin, </w:t>
      </w:r>
      <w:r>
        <w:t>O</w:t>
      </w:r>
      <w:r w:rsidRPr="001C1F19">
        <w:rPr>
          <w:vertAlign w:val="subscript"/>
        </w:rPr>
        <w:t>2</w:t>
      </w:r>
      <w:r w:rsidRPr="001C1F19">
        <w:t xml:space="preserve"> birleşip </w:t>
      </w:r>
      <w:r>
        <w:t>ROOH</w:t>
      </w:r>
      <w:r w:rsidRPr="001C1F19">
        <w:t xml:space="preserve"> radikali meydana getirerek başlattığı ve devamında oksidasyonun sürekli </w:t>
      </w:r>
      <w:r>
        <w:t xml:space="preserve">devam ettiği </w:t>
      </w:r>
      <w:r w:rsidRPr="001C1F19">
        <w:t>radikal zincir reaksiyonu</w:t>
      </w:r>
      <w:r>
        <w:t>na otooksidasyon denilmektedir</w:t>
      </w:r>
      <w:r w:rsidRPr="001C1F19">
        <w:t>.</w:t>
      </w:r>
      <w:r>
        <w:t xml:space="preserve"> </w:t>
      </w:r>
      <w:r w:rsidR="00D6555E" w:rsidRPr="00E07827">
        <w:t>Tiyoller, hidrokinonlar, katekolaminler, flavinler, tetrahidropterinlerin otooksidasyonu</w:t>
      </w:r>
      <w:r w:rsidR="005005A3" w:rsidRPr="00E07827">
        <w:t xml:space="preserve"> sonucunda primer olarak </w:t>
      </w:r>
      <w:r w:rsidR="00C3660F" w:rsidRPr="00E07827">
        <w:rPr>
          <w:rFonts w:cs="Times New Roman"/>
          <w:szCs w:val="24"/>
        </w:rPr>
        <w:t>O</w:t>
      </w:r>
      <w:r w:rsidR="00C3660F" w:rsidRPr="00E07827">
        <w:rPr>
          <w:rFonts w:cs="Times New Roman"/>
          <w:szCs w:val="24"/>
          <w:vertAlign w:val="subscript"/>
        </w:rPr>
        <w:t>2</w:t>
      </w:r>
      <w:r w:rsidR="00C3660F" w:rsidRPr="00E07827">
        <w:rPr>
          <w:rFonts w:cs="Times New Roman"/>
          <w:b/>
          <w:szCs w:val="24"/>
          <w:vertAlign w:val="superscript"/>
        </w:rPr>
        <w:t xml:space="preserve">∙- </w:t>
      </w:r>
      <w:r w:rsidR="005005A3" w:rsidRPr="00E07827">
        <w:t xml:space="preserve">radikallerinin meydana gelmesine neden olmaktadırlar. </w:t>
      </w:r>
      <w:r w:rsidR="0024659A">
        <w:rPr>
          <w:rFonts w:cs="Times New Roman"/>
          <w:szCs w:val="24"/>
        </w:rPr>
        <w:t>Süperoksit</w:t>
      </w:r>
      <w:r w:rsidR="00C3660F" w:rsidRPr="00E07827">
        <w:rPr>
          <w:rFonts w:cs="Times New Roman"/>
          <w:szCs w:val="24"/>
        </w:rPr>
        <w:t xml:space="preserve"> </w:t>
      </w:r>
      <w:r w:rsidR="005005A3" w:rsidRPr="00E07827">
        <w:t>radikallerinin kendiliğinden ya</w:t>
      </w:r>
      <w:r w:rsidR="007B53C5">
        <w:t xml:space="preserve"> </w:t>
      </w:r>
      <w:r w:rsidR="005005A3" w:rsidRPr="00E07827">
        <w:t xml:space="preserve">da enzimatik dismutasyonu ile </w:t>
      </w:r>
      <w:r w:rsidR="00C3660F" w:rsidRPr="00E07827">
        <w:rPr>
          <w:rFonts w:cs="Times New Roman"/>
          <w:szCs w:val="24"/>
        </w:rPr>
        <w:t>H</w:t>
      </w:r>
      <w:r w:rsidR="00C3660F" w:rsidRPr="00E07827">
        <w:rPr>
          <w:rFonts w:cs="Times New Roman"/>
          <w:szCs w:val="24"/>
          <w:vertAlign w:val="subscript"/>
        </w:rPr>
        <w:t>2</w:t>
      </w:r>
      <w:r w:rsidR="00C3660F" w:rsidRPr="00E07827">
        <w:rPr>
          <w:rFonts w:cs="Times New Roman"/>
          <w:szCs w:val="24"/>
        </w:rPr>
        <w:t>O</w:t>
      </w:r>
      <w:r w:rsidR="00C3660F" w:rsidRPr="00E07827">
        <w:rPr>
          <w:rFonts w:cs="Times New Roman"/>
          <w:szCs w:val="24"/>
          <w:vertAlign w:val="subscript"/>
        </w:rPr>
        <w:t xml:space="preserve">2 </w:t>
      </w:r>
      <w:r w:rsidR="005005A3" w:rsidRPr="00E07827">
        <w:t xml:space="preserve">açığa çıkmaktadır </w:t>
      </w:r>
      <w:r w:rsidR="005005A3" w:rsidRPr="00E07827">
        <w:rPr>
          <w:rFonts w:cs="Times New Roman"/>
          <w:szCs w:val="24"/>
        </w:rPr>
        <w:t>(Akkuş, 1995).</w:t>
      </w:r>
    </w:p>
    <w:p w:rsidR="006C5622" w:rsidRPr="00E07827" w:rsidRDefault="006C5622" w:rsidP="00D6555E">
      <w:pPr>
        <w:rPr>
          <w:rFonts w:cs="Times New Roman"/>
          <w:szCs w:val="24"/>
        </w:rPr>
      </w:pPr>
    </w:p>
    <w:p w:rsidR="006C5622" w:rsidRPr="00E07827" w:rsidRDefault="006C5622" w:rsidP="006C5622">
      <w:pPr>
        <w:pStyle w:val="Balk4"/>
      </w:pPr>
      <w:bookmarkStart w:id="107" w:name="_Toc486288783"/>
      <w:bookmarkStart w:id="108" w:name="_Toc488004492"/>
      <w:bookmarkStart w:id="109" w:name="_Toc488176638"/>
      <w:bookmarkStart w:id="110" w:name="_Toc489351824"/>
      <w:r w:rsidRPr="00E07827">
        <w:t>2.2.1.6.</w:t>
      </w:r>
      <w:r w:rsidR="00C3660F" w:rsidRPr="00E07827">
        <w:t xml:space="preserve"> </w:t>
      </w:r>
      <w:r w:rsidRPr="00E07827">
        <w:t>Enzimler ve proteinler</w:t>
      </w:r>
      <w:bookmarkEnd w:id="107"/>
      <w:bookmarkEnd w:id="108"/>
      <w:bookmarkEnd w:id="109"/>
      <w:bookmarkEnd w:id="110"/>
    </w:p>
    <w:p w:rsidR="00B802C2" w:rsidRPr="00E07827" w:rsidRDefault="00B802C2" w:rsidP="00B802C2"/>
    <w:p w:rsidR="005D5078" w:rsidRPr="00E07827" w:rsidRDefault="00D14C56" w:rsidP="005D5078">
      <w:pPr>
        <w:rPr>
          <w:rFonts w:cs="Times New Roman"/>
          <w:szCs w:val="24"/>
        </w:rPr>
      </w:pPr>
      <w:r w:rsidRPr="00E07827">
        <w:t xml:space="preserve">Birçok enzimin katalitik </w:t>
      </w:r>
      <w:r w:rsidR="001C1F19">
        <w:t xml:space="preserve">döngüsü </w:t>
      </w:r>
      <w:r w:rsidRPr="00E07827">
        <w:t xml:space="preserve">esnasında serbest radikaller açığa çıkmaktadır. </w:t>
      </w:r>
      <w:r w:rsidRPr="00E07827">
        <w:rPr>
          <w:i/>
        </w:rPr>
        <w:t>Ksantin oksidaz</w:t>
      </w:r>
      <w:r w:rsidRPr="00E07827">
        <w:t xml:space="preserve"> bu enzimlerden biridir. Normalde nikotinamid adenin dinükleotit (NAD) bağımlı </w:t>
      </w:r>
      <w:r w:rsidRPr="00E07827">
        <w:rPr>
          <w:i/>
        </w:rPr>
        <w:t>dehidrogenaz</w:t>
      </w:r>
      <w:r w:rsidR="000E6C20" w:rsidRPr="00E07827">
        <w:t xml:space="preserve"> olarak etki gösterdiği için</w:t>
      </w:r>
      <w:r w:rsidRPr="00E07827">
        <w:t xml:space="preserve"> serbest radikal kaynağı değildir. Ancak</w:t>
      </w:r>
      <w:r w:rsidR="00753270">
        <w:t xml:space="preserve">; </w:t>
      </w:r>
      <w:r w:rsidR="00753270" w:rsidRPr="00E07827">
        <w:rPr>
          <w:i/>
        </w:rPr>
        <w:t>in vivo</w:t>
      </w:r>
      <w:r w:rsidR="00753270" w:rsidRPr="00E07827">
        <w:t xml:space="preserve"> olarak oluşturulan iskemi</w:t>
      </w:r>
      <w:r w:rsidR="00753270">
        <w:t xml:space="preserve"> sonrası </w:t>
      </w:r>
      <w:r w:rsidRPr="00E07827">
        <w:t xml:space="preserve">enzimin </w:t>
      </w:r>
      <w:r w:rsidRPr="00E07827">
        <w:rPr>
          <w:i/>
        </w:rPr>
        <w:t>dehidrogenaz</w:t>
      </w:r>
      <w:r w:rsidRPr="00E07827">
        <w:t xml:space="preserve"> formundan </w:t>
      </w:r>
      <w:r w:rsidRPr="00E07827">
        <w:rPr>
          <w:i/>
        </w:rPr>
        <w:t>oksidaz</w:t>
      </w:r>
      <w:r w:rsidR="00753270">
        <w:t xml:space="preserve"> formuna dönüşmesi sayesinde </w:t>
      </w:r>
      <w:r w:rsidR="00C3660F" w:rsidRPr="00E07827">
        <w:rPr>
          <w:rFonts w:cs="Times New Roman"/>
          <w:szCs w:val="24"/>
        </w:rPr>
        <w:t>O</w:t>
      </w:r>
      <w:r w:rsidR="00C3660F" w:rsidRPr="00E07827">
        <w:rPr>
          <w:rFonts w:cs="Times New Roman"/>
          <w:szCs w:val="24"/>
          <w:vertAlign w:val="subscript"/>
        </w:rPr>
        <w:t>2</w:t>
      </w:r>
      <w:r w:rsidR="00C3660F" w:rsidRPr="00E07827">
        <w:rPr>
          <w:rFonts w:cs="Times New Roman"/>
          <w:b/>
          <w:szCs w:val="24"/>
          <w:vertAlign w:val="superscript"/>
        </w:rPr>
        <w:t>∙</w:t>
      </w:r>
      <w:r w:rsidR="005D5078">
        <w:rPr>
          <w:rFonts w:cs="Times New Roman"/>
          <w:b/>
          <w:szCs w:val="24"/>
          <w:vertAlign w:val="superscript"/>
        </w:rPr>
        <w:t xml:space="preserve">- </w:t>
      </w:r>
      <w:r w:rsidRPr="00E07827">
        <w:t>radikalinin kaynağı olmaktadır</w:t>
      </w:r>
      <w:r w:rsidR="005D5078">
        <w:t xml:space="preserve"> </w:t>
      </w:r>
      <w:r w:rsidR="005D5078" w:rsidRPr="00E07827">
        <w:rPr>
          <w:rFonts w:cs="Times New Roman"/>
          <w:szCs w:val="24"/>
        </w:rPr>
        <w:t>(Akkuş, 1995).</w:t>
      </w:r>
    </w:p>
    <w:p w:rsidR="00D14C56" w:rsidRPr="00E07827" w:rsidRDefault="00D14C56" w:rsidP="00D14C56">
      <w:pPr>
        <w:rPr>
          <w:rFonts w:cs="Times New Roman"/>
          <w:szCs w:val="24"/>
        </w:rPr>
      </w:pPr>
      <w:r w:rsidRPr="00E07827">
        <w:rPr>
          <w:i/>
        </w:rPr>
        <w:lastRenderedPageBreak/>
        <w:t>Ksantin oksidaz</w:t>
      </w:r>
      <w:r w:rsidRPr="00E07827">
        <w:t xml:space="preserve">a yapı itibari ile benzeyen ve substratlarının çoğu aynı olan </w:t>
      </w:r>
      <w:r w:rsidRPr="00E07827">
        <w:rPr>
          <w:i/>
        </w:rPr>
        <w:t>aldehit oksidaz</w:t>
      </w:r>
      <w:r w:rsidRPr="00E07827">
        <w:t xml:space="preserve"> </w:t>
      </w:r>
      <w:r w:rsidR="00524B93" w:rsidRPr="00E07827">
        <w:t xml:space="preserve">da </w:t>
      </w:r>
      <w:r w:rsidR="00C3660F" w:rsidRPr="00E07827">
        <w:rPr>
          <w:rFonts w:cs="Times New Roman"/>
          <w:szCs w:val="24"/>
        </w:rPr>
        <w:t>O</w:t>
      </w:r>
      <w:r w:rsidR="00C3660F" w:rsidRPr="00E07827">
        <w:rPr>
          <w:rFonts w:cs="Times New Roman"/>
          <w:szCs w:val="24"/>
          <w:vertAlign w:val="subscript"/>
        </w:rPr>
        <w:t>2</w:t>
      </w:r>
      <w:r w:rsidR="00C3660F" w:rsidRPr="00E07827">
        <w:rPr>
          <w:rFonts w:cs="Times New Roman"/>
          <w:b/>
          <w:szCs w:val="24"/>
          <w:vertAlign w:val="superscript"/>
        </w:rPr>
        <w:t xml:space="preserve">∙- </w:t>
      </w:r>
      <w:r w:rsidR="00524B93" w:rsidRPr="00E07827">
        <w:t xml:space="preserve">radikali üretmektedir. </w:t>
      </w:r>
      <w:r w:rsidR="00524B93" w:rsidRPr="00E07827">
        <w:rPr>
          <w:i/>
        </w:rPr>
        <w:t xml:space="preserve">Dihidroorotat dehidrogenaz, flavoprotein dehidrogenaz, </w:t>
      </w:r>
      <w:proofErr w:type="gramStart"/>
      <w:r w:rsidR="00524B93" w:rsidRPr="00E07827">
        <w:rPr>
          <w:i/>
        </w:rPr>
        <w:t>amino</w:t>
      </w:r>
      <w:proofErr w:type="gramEnd"/>
      <w:r w:rsidR="00524B93" w:rsidRPr="00E07827">
        <w:rPr>
          <w:i/>
        </w:rPr>
        <w:t xml:space="preserve"> asit oksidaz</w:t>
      </w:r>
      <w:r w:rsidR="00524B93" w:rsidRPr="00E07827">
        <w:t xml:space="preserve"> ve </w:t>
      </w:r>
      <w:r w:rsidR="00524B93" w:rsidRPr="00E07827">
        <w:rPr>
          <w:i/>
        </w:rPr>
        <w:t>triptofan dioksijenaz</w:t>
      </w:r>
      <w:r w:rsidR="00524B93" w:rsidRPr="00E07827">
        <w:t xml:space="preserve"> gibi enzimler</w:t>
      </w:r>
      <w:r w:rsidR="007B53C5">
        <w:t xml:space="preserve"> </w:t>
      </w:r>
      <w:r w:rsidR="00524B93" w:rsidRPr="00E07827">
        <w:t xml:space="preserve">de serbest radikal üretimine sebep olmaktadırlar </w:t>
      </w:r>
      <w:r w:rsidR="00524B93" w:rsidRPr="00E07827">
        <w:rPr>
          <w:rFonts w:cs="Times New Roman"/>
          <w:szCs w:val="24"/>
        </w:rPr>
        <w:t>(Akkuş, 1995).</w:t>
      </w:r>
    </w:p>
    <w:p w:rsidR="003D5191" w:rsidRPr="00E07827" w:rsidRDefault="003D5191" w:rsidP="00D14C56">
      <w:pPr>
        <w:rPr>
          <w:rFonts w:cs="Times New Roman"/>
          <w:szCs w:val="24"/>
        </w:rPr>
      </w:pPr>
    </w:p>
    <w:p w:rsidR="003D5191" w:rsidRPr="00E07827" w:rsidRDefault="003D5191" w:rsidP="003D5191">
      <w:pPr>
        <w:pStyle w:val="Balk4"/>
      </w:pPr>
      <w:bookmarkStart w:id="111" w:name="_Toc486288784"/>
      <w:bookmarkStart w:id="112" w:name="_Toc488004493"/>
      <w:bookmarkStart w:id="113" w:name="_Toc488176639"/>
      <w:bookmarkStart w:id="114" w:name="_Toc489351825"/>
      <w:r w:rsidRPr="00E07827">
        <w:t>2.2.1.7.</w:t>
      </w:r>
      <w:r w:rsidR="00E80C15" w:rsidRPr="00E07827">
        <w:t xml:space="preserve"> </w:t>
      </w:r>
      <w:r w:rsidRPr="00E07827">
        <w:t>Araşidonik asit metabolizması</w:t>
      </w:r>
      <w:bookmarkEnd w:id="111"/>
      <w:bookmarkEnd w:id="112"/>
      <w:bookmarkEnd w:id="113"/>
      <w:bookmarkEnd w:id="114"/>
    </w:p>
    <w:p w:rsidR="003D5191" w:rsidRPr="00E07827" w:rsidRDefault="003D5191" w:rsidP="003D5191"/>
    <w:p w:rsidR="003D5191" w:rsidRPr="00E07827" w:rsidRDefault="00EF421F" w:rsidP="00EF421F">
      <w:pPr>
        <w:rPr>
          <w:rFonts w:cs="Times New Roman"/>
          <w:szCs w:val="24"/>
        </w:rPr>
      </w:pPr>
      <w:r w:rsidRPr="00E07827">
        <w:t xml:space="preserve">Araşidonik asit metabolizması önemli bir serbest radikal kaynağıdır. Fagositik hücrelerin uyarılması, </w:t>
      </w:r>
      <w:r w:rsidRPr="00E07827">
        <w:rPr>
          <w:i/>
        </w:rPr>
        <w:t>prot</w:t>
      </w:r>
      <w:r w:rsidR="007B53C5">
        <w:rPr>
          <w:i/>
        </w:rPr>
        <w:t>e</w:t>
      </w:r>
      <w:r w:rsidRPr="00E07827">
        <w:rPr>
          <w:i/>
        </w:rPr>
        <w:t xml:space="preserve">in kinaz </w:t>
      </w:r>
      <w:r w:rsidRPr="00E07827">
        <w:t xml:space="preserve">ve </w:t>
      </w:r>
      <w:r w:rsidRPr="00E07827">
        <w:rPr>
          <w:i/>
        </w:rPr>
        <w:t>fosfolipaz</w:t>
      </w:r>
      <w:r w:rsidRPr="00E07827">
        <w:t>ın aktivasyonu</w:t>
      </w:r>
      <w:r w:rsidR="00753270">
        <w:t xml:space="preserve">na ayrıca </w:t>
      </w:r>
      <w:r w:rsidRPr="00E07827">
        <w:t>plazma membranlarından araşidonik asitin salınmasına sebep olmaktadır. Salınan araşidonik asitin oksidasyonu da çeşitli serbest radikal ara ü</w:t>
      </w:r>
      <w:r w:rsidR="00C17618">
        <w:t xml:space="preserve">rünlerini meydana getirmektedir. </w:t>
      </w:r>
      <w:r w:rsidR="007B53C5">
        <w:rPr>
          <w:rFonts w:cs="Times New Roman"/>
          <w:szCs w:val="24"/>
        </w:rPr>
        <w:t>Bu ara ürünlerin üretimine enzimatik lipid peroksidasyonu</w:t>
      </w:r>
      <w:r w:rsidRPr="00E07827">
        <w:rPr>
          <w:rFonts w:cs="Times New Roman"/>
          <w:szCs w:val="24"/>
        </w:rPr>
        <w:t xml:space="preserve"> denir</w:t>
      </w:r>
      <w:r w:rsidR="00703E3A" w:rsidRPr="00E07827">
        <w:rPr>
          <w:rFonts w:cs="Times New Roman"/>
          <w:szCs w:val="24"/>
        </w:rPr>
        <w:t xml:space="preserve"> </w:t>
      </w:r>
      <w:r w:rsidR="00C17618" w:rsidRPr="00E07827">
        <w:rPr>
          <w:rFonts w:cs="Times New Roman"/>
          <w:szCs w:val="24"/>
        </w:rPr>
        <w:t>(Akkuş, 199</w:t>
      </w:r>
      <w:r w:rsidR="00C17618">
        <w:rPr>
          <w:rFonts w:cs="Times New Roman"/>
          <w:szCs w:val="24"/>
        </w:rPr>
        <w:t>5).</w:t>
      </w:r>
    </w:p>
    <w:p w:rsidR="00EF421F" w:rsidRPr="00E07827" w:rsidRDefault="00703E3A" w:rsidP="003D5191">
      <w:r w:rsidRPr="00E07827">
        <w:rPr>
          <w:rFonts w:cs="Times New Roman"/>
          <w:szCs w:val="24"/>
        </w:rPr>
        <w:t>Serbest radikaller ve prostoglandin</w:t>
      </w:r>
      <w:r w:rsidR="00753270">
        <w:rPr>
          <w:rFonts w:cs="Times New Roman"/>
          <w:szCs w:val="24"/>
        </w:rPr>
        <w:t xml:space="preserve"> (PG)</w:t>
      </w:r>
      <w:r w:rsidRPr="00E07827">
        <w:rPr>
          <w:rFonts w:cs="Times New Roman"/>
          <w:szCs w:val="24"/>
        </w:rPr>
        <w:t xml:space="preserve"> mekanizması birbirleri ile yakından bağlantılıdırlar. </w:t>
      </w:r>
      <w:r w:rsidRPr="00E07827">
        <w:rPr>
          <w:rFonts w:cs="Times New Roman"/>
          <w:i/>
          <w:szCs w:val="24"/>
        </w:rPr>
        <w:t xml:space="preserve">Fosfolipaz </w:t>
      </w:r>
      <w:r w:rsidRPr="00E07827">
        <w:rPr>
          <w:rFonts w:cs="Times New Roman"/>
          <w:szCs w:val="24"/>
        </w:rPr>
        <w:t>aktivasyonu yoluyl</w:t>
      </w:r>
      <w:r w:rsidR="007B53C5">
        <w:rPr>
          <w:rFonts w:cs="Times New Roman"/>
          <w:szCs w:val="24"/>
        </w:rPr>
        <w:t>a reaktif oksijen metabolitleri</w:t>
      </w:r>
      <w:r w:rsidR="00F661CE" w:rsidRPr="00E07827">
        <w:rPr>
          <w:rFonts w:cs="Times New Roman"/>
          <w:szCs w:val="24"/>
        </w:rPr>
        <w:t xml:space="preserve"> </w:t>
      </w:r>
      <w:r w:rsidRPr="00E07827">
        <w:rPr>
          <w:rFonts w:cs="Times New Roman"/>
          <w:szCs w:val="24"/>
        </w:rPr>
        <w:t>prostoglandin E</w:t>
      </w:r>
      <w:r w:rsidRPr="00E07827">
        <w:rPr>
          <w:rFonts w:cs="Times New Roman"/>
          <w:szCs w:val="24"/>
          <w:vertAlign w:val="subscript"/>
        </w:rPr>
        <w:t>2</w:t>
      </w:r>
      <w:r w:rsidRPr="00E07827">
        <w:rPr>
          <w:rFonts w:cs="Times New Roman"/>
          <w:szCs w:val="24"/>
        </w:rPr>
        <w:t xml:space="preserve">, </w:t>
      </w:r>
      <w:r w:rsidR="00F661CE" w:rsidRPr="00E07827">
        <w:rPr>
          <w:rFonts w:cs="Times New Roman"/>
          <w:szCs w:val="24"/>
        </w:rPr>
        <w:t xml:space="preserve">prostoglandin </w:t>
      </w:r>
      <w:r w:rsidRPr="00E07827">
        <w:rPr>
          <w:rFonts w:cs="Times New Roman"/>
          <w:szCs w:val="24"/>
        </w:rPr>
        <w:t>F</w:t>
      </w:r>
      <w:r w:rsidRPr="00E07827">
        <w:rPr>
          <w:rFonts w:cs="Times New Roman"/>
          <w:szCs w:val="24"/>
          <w:vertAlign w:val="subscript"/>
        </w:rPr>
        <w:t>2</w:t>
      </w:r>
      <w:r w:rsidRPr="00E07827">
        <w:rPr>
          <w:rFonts w:cs="Times New Roman"/>
          <w:szCs w:val="24"/>
        </w:rPr>
        <w:t xml:space="preserve">, 6-keto </w:t>
      </w:r>
      <w:r w:rsidR="00F661CE" w:rsidRPr="00E07827">
        <w:rPr>
          <w:rFonts w:cs="Times New Roman"/>
          <w:szCs w:val="24"/>
        </w:rPr>
        <w:t>prostoglandin F</w:t>
      </w:r>
      <w:r w:rsidR="00F661CE" w:rsidRPr="00E07827">
        <w:rPr>
          <w:rFonts w:cs="Times New Roman"/>
          <w:szCs w:val="24"/>
          <w:vertAlign w:val="subscript"/>
        </w:rPr>
        <w:t>1α</w:t>
      </w:r>
      <w:r w:rsidR="00F661CE" w:rsidRPr="00E07827">
        <w:rPr>
          <w:rFonts w:cs="Times New Roman"/>
          <w:szCs w:val="24"/>
        </w:rPr>
        <w:t xml:space="preserve"> ve tromboksan B</w:t>
      </w:r>
      <w:r w:rsidR="00F661CE" w:rsidRPr="00E07827">
        <w:rPr>
          <w:rFonts w:cs="Times New Roman"/>
          <w:szCs w:val="24"/>
          <w:vertAlign w:val="subscript"/>
        </w:rPr>
        <w:t>2</w:t>
      </w:r>
      <w:r w:rsidR="00F661CE" w:rsidRPr="00E07827">
        <w:rPr>
          <w:rFonts w:cs="Times New Roman"/>
          <w:szCs w:val="24"/>
        </w:rPr>
        <w:t xml:space="preserve"> sentezini sağlamaktadırlar. Prostoglandin E</w:t>
      </w:r>
      <w:r w:rsidR="00F661CE" w:rsidRPr="00E07827">
        <w:rPr>
          <w:rFonts w:cs="Times New Roman"/>
          <w:szCs w:val="24"/>
          <w:vertAlign w:val="subscript"/>
        </w:rPr>
        <w:t xml:space="preserve">2 </w:t>
      </w:r>
      <w:r w:rsidR="00F661CE" w:rsidRPr="00E07827">
        <w:rPr>
          <w:rFonts w:cs="Times New Roman"/>
          <w:szCs w:val="24"/>
        </w:rPr>
        <w:t>ve I</w:t>
      </w:r>
      <w:r w:rsidR="00F661CE" w:rsidRPr="00E07827">
        <w:rPr>
          <w:rFonts w:cs="Times New Roman"/>
          <w:szCs w:val="24"/>
          <w:vertAlign w:val="subscript"/>
        </w:rPr>
        <w:t>2</w:t>
      </w:r>
      <w:r w:rsidR="00F661CE" w:rsidRPr="00E07827">
        <w:rPr>
          <w:rFonts w:cs="Times New Roman"/>
          <w:szCs w:val="24"/>
        </w:rPr>
        <w:t xml:space="preserve"> </w:t>
      </w:r>
      <w:r w:rsidR="00F661CE" w:rsidRPr="00E07827">
        <w:rPr>
          <w:rFonts w:cs="Times New Roman"/>
          <w:i/>
          <w:szCs w:val="24"/>
        </w:rPr>
        <w:t>adenilat s</w:t>
      </w:r>
      <w:r w:rsidR="00AC0A59" w:rsidRPr="00E07827">
        <w:rPr>
          <w:rFonts w:cs="Times New Roman"/>
          <w:i/>
          <w:szCs w:val="24"/>
        </w:rPr>
        <w:t>iklazı</w:t>
      </w:r>
      <w:r w:rsidR="00C3660F" w:rsidRPr="00E07827">
        <w:rPr>
          <w:rFonts w:cs="Times New Roman"/>
          <w:szCs w:val="24"/>
        </w:rPr>
        <w:t xml:space="preserve"> aktive ederek </w:t>
      </w:r>
      <w:proofErr w:type="gramStart"/>
      <w:r w:rsidR="00C3660F" w:rsidRPr="00E07827">
        <w:rPr>
          <w:rFonts w:cs="Times New Roman"/>
          <w:szCs w:val="24"/>
        </w:rPr>
        <w:t>siklik</w:t>
      </w:r>
      <w:proofErr w:type="gramEnd"/>
      <w:r w:rsidR="00C3660F" w:rsidRPr="00E07827">
        <w:rPr>
          <w:rFonts w:cs="Times New Roman"/>
          <w:szCs w:val="24"/>
        </w:rPr>
        <w:t xml:space="preserve"> adenozin monofosfat (s</w:t>
      </w:r>
      <w:r w:rsidR="00AC0A59" w:rsidRPr="00E07827">
        <w:rPr>
          <w:rFonts w:cs="Times New Roman"/>
          <w:szCs w:val="24"/>
        </w:rPr>
        <w:t>AMP</w:t>
      </w:r>
      <w:r w:rsidR="00C3660F" w:rsidRPr="00E07827">
        <w:rPr>
          <w:rFonts w:cs="Times New Roman"/>
          <w:szCs w:val="24"/>
        </w:rPr>
        <w:t>)</w:t>
      </w:r>
      <w:r w:rsidR="00AC0A59" w:rsidRPr="00E07827">
        <w:rPr>
          <w:rFonts w:cs="Times New Roman"/>
          <w:szCs w:val="24"/>
        </w:rPr>
        <w:t xml:space="preserve"> sentezini artırılar. Aynı etkiyi </w:t>
      </w:r>
      <w:r w:rsidR="005D5078" w:rsidRPr="00E07827">
        <w:rPr>
          <w:rFonts w:cs="Times New Roman"/>
          <w:szCs w:val="24"/>
        </w:rPr>
        <w:t>O</w:t>
      </w:r>
      <w:r w:rsidR="005D5078" w:rsidRPr="00E07827">
        <w:rPr>
          <w:rFonts w:cs="Times New Roman"/>
          <w:szCs w:val="24"/>
          <w:vertAlign w:val="subscript"/>
        </w:rPr>
        <w:t>2</w:t>
      </w:r>
      <w:r w:rsidR="005D5078" w:rsidRPr="00E07827">
        <w:rPr>
          <w:rFonts w:cs="Times New Roman"/>
          <w:b/>
          <w:szCs w:val="24"/>
          <w:vertAlign w:val="superscript"/>
        </w:rPr>
        <w:t xml:space="preserve">∙- </w:t>
      </w:r>
      <w:r w:rsidR="005D5078">
        <w:t xml:space="preserve">radikalinin </w:t>
      </w:r>
      <w:r w:rsidR="00AC0A59" w:rsidRPr="00E07827">
        <w:rPr>
          <w:rFonts w:cs="Times New Roman"/>
          <w:szCs w:val="24"/>
        </w:rPr>
        <w:t>de gösterm</w:t>
      </w:r>
      <w:r w:rsidR="00DE2FF7" w:rsidRPr="00E07827">
        <w:rPr>
          <w:rFonts w:cs="Times New Roman"/>
          <w:szCs w:val="24"/>
        </w:rPr>
        <w:t xml:space="preserve">esi </w:t>
      </w:r>
      <w:r w:rsidR="00753270">
        <w:rPr>
          <w:rFonts w:cs="Times New Roman"/>
          <w:szCs w:val="24"/>
        </w:rPr>
        <w:t>ROS’nin</w:t>
      </w:r>
      <w:r w:rsidR="00DE2FF7" w:rsidRPr="00E07827">
        <w:rPr>
          <w:rFonts w:cs="Times New Roman"/>
          <w:szCs w:val="24"/>
        </w:rPr>
        <w:t xml:space="preserve"> sAMP’</w:t>
      </w:r>
      <w:r w:rsidR="00AC0A59" w:rsidRPr="00E07827">
        <w:rPr>
          <w:rFonts w:cs="Times New Roman"/>
          <w:szCs w:val="24"/>
        </w:rPr>
        <w:t xml:space="preserve">yi </w:t>
      </w:r>
      <w:r w:rsidR="00753270">
        <w:rPr>
          <w:rFonts w:cs="Times New Roman"/>
          <w:szCs w:val="24"/>
        </w:rPr>
        <w:t xml:space="preserve">PG </w:t>
      </w:r>
      <w:r w:rsidR="00AC0A59" w:rsidRPr="00E07827">
        <w:rPr>
          <w:rFonts w:cs="Times New Roman"/>
          <w:szCs w:val="24"/>
        </w:rPr>
        <w:t xml:space="preserve">sentezi yolu ile arttırdığını göstermektedir </w:t>
      </w:r>
      <w:r w:rsidR="00046755" w:rsidRPr="00E07827">
        <w:rPr>
          <w:rFonts w:cs="Times New Roman"/>
          <w:szCs w:val="24"/>
        </w:rPr>
        <w:t>(</w:t>
      </w:r>
      <w:r w:rsidR="00046755">
        <w:rPr>
          <w:color w:val="000000"/>
          <w:shd w:val="clear" w:color="auto" w:fill="FFFFFF"/>
        </w:rPr>
        <w:t>Liu ve ark, 1999</w:t>
      </w:r>
      <w:r w:rsidR="00046755" w:rsidRPr="00E07827">
        <w:rPr>
          <w:rFonts w:cs="Times New Roman"/>
          <w:szCs w:val="24"/>
        </w:rPr>
        <w:t>).</w:t>
      </w:r>
    </w:p>
    <w:p w:rsidR="003D5191" w:rsidRPr="00E07827" w:rsidRDefault="003D5191" w:rsidP="003D5191"/>
    <w:p w:rsidR="00210DB1" w:rsidRPr="00E07827" w:rsidRDefault="00210DB1" w:rsidP="00210DB1">
      <w:pPr>
        <w:pStyle w:val="Balk4"/>
      </w:pPr>
      <w:bookmarkStart w:id="115" w:name="_Toc486288785"/>
      <w:bookmarkStart w:id="116" w:name="_Toc488004494"/>
      <w:bookmarkStart w:id="117" w:name="_Toc488176640"/>
      <w:bookmarkStart w:id="118" w:name="_Toc489351826"/>
      <w:r w:rsidRPr="00E07827">
        <w:t>2.2.1.8.</w:t>
      </w:r>
      <w:r w:rsidR="000E6C20" w:rsidRPr="00E07827">
        <w:t xml:space="preserve"> </w:t>
      </w:r>
      <w:r w:rsidRPr="00E07827">
        <w:t>Geçiş metalleri</w:t>
      </w:r>
      <w:bookmarkEnd w:id="115"/>
      <w:bookmarkEnd w:id="116"/>
      <w:bookmarkEnd w:id="117"/>
      <w:bookmarkEnd w:id="118"/>
    </w:p>
    <w:p w:rsidR="00210DB1" w:rsidRPr="00E07827" w:rsidRDefault="00210DB1" w:rsidP="00210DB1"/>
    <w:p w:rsidR="00210DB1" w:rsidRPr="00E07827" w:rsidRDefault="00210DB1" w:rsidP="00210DB1">
      <w:pPr>
        <w:rPr>
          <w:rFonts w:cs="Times New Roman"/>
          <w:szCs w:val="24"/>
        </w:rPr>
      </w:pPr>
      <w:r w:rsidRPr="00E07827">
        <w:t xml:space="preserve">Başta </w:t>
      </w:r>
      <w:r w:rsidR="00753270">
        <w:t>Fe ve Cu</w:t>
      </w:r>
      <w:r w:rsidRPr="00E07827">
        <w:t xml:space="preserve"> olmak üzere geçiş metalleri yükseltgenme indirgenme reaksiyonlarında görev almaktadırlar. Bu sebeple serbest radikal oluşum mekanizmalarını hızlandırarak katalizör vazifesi görmektedirler. Fakat asıl önemleri lipid peroksidasyonundaki etkileridir. </w:t>
      </w:r>
      <w:r w:rsidR="00B12D67" w:rsidRPr="00E07827">
        <w:t xml:space="preserve">Geçiş metalleri sentezlenmiş olan lipid peroksitlerinin (LOOH) parçalanmalarını ve lipid peroksidasyonunun zincir reaksiyonlarını katalize etmesinden dolayı daha az zararlı olan serbest radikallerin daha zararlı hale gelmesine sebep olmaktadırlar </w:t>
      </w:r>
      <w:r w:rsidR="008D1C58" w:rsidRPr="00E07827">
        <w:rPr>
          <w:rFonts w:cs="Times New Roman"/>
          <w:szCs w:val="24"/>
        </w:rPr>
        <w:t>(Diplock, 1998)</w:t>
      </w:r>
      <w:r w:rsidR="008D1C58" w:rsidRPr="00E07827">
        <w:rPr>
          <w:rFonts w:cs="Times New Roman"/>
        </w:rPr>
        <w:t>.</w:t>
      </w:r>
    </w:p>
    <w:p w:rsidR="005D5078" w:rsidRPr="00E07827" w:rsidRDefault="005D5078" w:rsidP="008B1595">
      <w:pPr>
        <w:ind w:firstLine="0"/>
      </w:pPr>
    </w:p>
    <w:p w:rsidR="00242C2C" w:rsidRDefault="00B12D67" w:rsidP="005D5078">
      <w:pPr>
        <w:pStyle w:val="Balk4"/>
        <w:rPr>
          <w:rFonts w:cs="Times New Roman"/>
        </w:rPr>
      </w:pPr>
      <w:bookmarkStart w:id="119" w:name="_Toc486288786"/>
      <w:bookmarkStart w:id="120" w:name="_Toc488004495"/>
      <w:bookmarkStart w:id="121" w:name="_Toc488176641"/>
      <w:bookmarkStart w:id="122" w:name="_Toc489351827"/>
      <w:r w:rsidRPr="00E07827">
        <w:t>2.2.1.9.</w:t>
      </w:r>
      <w:r w:rsidR="000E6C20" w:rsidRPr="00E07827">
        <w:t xml:space="preserve"> </w:t>
      </w:r>
      <w:r w:rsidR="00845863" w:rsidRPr="00E07827">
        <w:t xml:space="preserve">Fagositoz ve </w:t>
      </w:r>
      <w:r w:rsidR="00845863" w:rsidRPr="00E07827">
        <w:rPr>
          <w:rFonts w:cs="Times New Roman"/>
        </w:rPr>
        <w:t>solunumsal patlama</w:t>
      </w:r>
      <w:bookmarkEnd w:id="119"/>
      <w:bookmarkEnd w:id="120"/>
      <w:bookmarkEnd w:id="121"/>
      <w:bookmarkEnd w:id="122"/>
    </w:p>
    <w:p w:rsidR="005D5078" w:rsidRPr="005D5078" w:rsidRDefault="005D5078" w:rsidP="005D5078"/>
    <w:p w:rsidR="001C0F2D" w:rsidRDefault="008B1595" w:rsidP="00242C2C">
      <w:r>
        <w:t>Fagositik lökositer hücreler</w:t>
      </w:r>
      <w:r w:rsidR="00E316DC" w:rsidRPr="00E07827">
        <w:t xml:space="preserve"> birçok çeşidi olan biyolojik maddelerin parçalanarak </w:t>
      </w:r>
      <w:r w:rsidR="000E6C20" w:rsidRPr="00E07827">
        <w:t xml:space="preserve">hasara uğramasına ve </w:t>
      </w:r>
      <w:r w:rsidR="00E316DC" w:rsidRPr="00E07827">
        <w:t>vücudun hücresel boyutta cevap vermesine sebep olan hücrelerdir.</w:t>
      </w:r>
      <w:r w:rsidR="000C2698" w:rsidRPr="00E07827">
        <w:t xml:space="preserve"> </w:t>
      </w:r>
      <w:r w:rsidR="000E6C20" w:rsidRPr="00E07827">
        <w:t>Fagositik hücreler çözünebilir ya da</w:t>
      </w:r>
      <w:r w:rsidR="000C2698" w:rsidRPr="00E07827">
        <w:t xml:space="preserve"> </w:t>
      </w:r>
      <w:r w:rsidR="000E6C20" w:rsidRPr="00E07827">
        <w:t xml:space="preserve">partiküler </w:t>
      </w:r>
      <w:r w:rsidR="007B53C5">
        <w:t>bir uyaranın</w:t>
      </w:r>
      <w:r w:rsidR="000E6C20" w:rsidRPr="00E07827">
        <w:t xml:space="preserve"> (</w:t>
      </w:r>
      <w:r w:rsidR="000C2698" w:rsidRPr="00E07827">
        <w:t xml:space="preserve">mikroorganizmalar, kompleman </w:t>
      </w:r>
      <w:proofErr w:type="gramStart"/>
      <w:r w:rsidR="000C2698" w:rsidRPr="00E07827">
        <w:t>fragmanı</w:t>
      </w:r>
      <w:proofErr w:type="gramEnd"/>
      <w:r w:rsidR="000C2698" w:rsidRPr="00E07827">
        <w:t xml:space="preserve"> C</w:t>
      </w:r>
      <w:r w:rsidR="000C2698" w:rsidRPr="008B1595">
        <w:rPr>
          <w:vertAlign w:val="subscript"/>
        </w:rPr>
        <w:t>5a</w:t>
      </w:r>
      <w:r w:rsidR="000C2698" w:rsidRPr="00E07827">
        <w:t>, lökotrien B</w:t>
      </w:r>
      <w:r w:rsidR="000C2698" w:rsidRPr="008B1595">
        <w:rPr>
          <w:vertAlign w:val="subscript"/>
        </w:rPr>
        <w:t>4</w:t>
      </w:r>
      <w:r w:rsidR="000C2698" w:rsidRPr="00E07827">
        <w:t xml:space="preserve"> gibi</w:t>
      </w:r>
      <w:r w:rsidR="000E6C20" w:rsidRPr="00E07827">
        <w:t>)</w:t>
      </w:r>
      <w:r w:rsidR="00A11DD1">
        <w:t xml:space="preserve"> </w:t>
      </w:r>
      <w:r w:rsidR="000C2698" w:rsidRPr="00E07827">
        <w:t xml:space="preserve">ardından lizozomal komponentlerini dışarıya vermeye başlarlar. Bunun </w:t>
      </w:r>
      <w:r w:rsidR="000C2698" w:rsidRPr="00E07827">
        <w:lastRenderedPageBreak/>
        <w:t xml:space="preserve">sonucunda reaktif oksijen metobolitlerini oluşturarak mitokondri dışındaki oksijen tüketiminde bir patlama göstermektedirler. Patlamanın ürünleri olan </w:t>
      </w:r>
      <w:r w:rsidR="000E6C20" w:rsidRPr="00E07827">
        <w:t>O</w:t>
      </w:r>
      <w:r w:rsidR="000E6C20" w:rsidRPr="00E07827">
        <w:rPr>
          <w:vertAlign w:val="subscript"/>
        </w:rPr>
        <w:t>2</w:t>
      </w:r>
      <w:r w:rsidR="000E6C20" w:rsidRPr="00E07827">
        <w:rPr>
          <w:vertAlign w:val="superscript"/>
        </w:rPr>
        <w:t xml:space="preserve">∙- </w:t>
      </w:r>
      <w:r w:rsidR="000E6C20" w:rsidRPr="00E07827">
        <w:t>anyonu, H</w:t>
      </w:r>
      <w:r w:rsidR="000E6C20" w:rsidRPr="00A11DD1">
        <w:rPr>
          <w:vertAlign w:val="subscript"/>
        </w:rPr>
        <w:t>2</w:t>
      </w:r>
      <w:r w:rsidR="000E6C20" w:rsidRPr="00E07827">
        <w:t>O</w:t>
      </w:r>
      <w:r w:rsidR="000E6C20" w:rsidRPr="00E07827">
        <w:rPr>
          <w:vertAlign w:val="subscript"/>
        </w:rPr>
        <w:t>2</w:t>
      </w:r>
      <w:r w:rsidR="005D5078">
        <w:t xml:space="preserve"> ve </w:t>
      </w:r>
      <w:r w:rsidR="000E6C20" w:rsidRPr="00E07827">
        <w:rPr>
          <w:rFonts w:cs="Times New Roman"/>
          <w:szCs w:val="24"/>
        </w:rPr>
        <w:t>OH</w:t>
      </w:r>
      <w:r w:rsidR="000E6C20" w:rsidRPr="00E07827">
        <w:rPr>
          <w:rFonts w:cs="Times New Roman"/>
          <w:sz w:val="28"/>
          <w:szCs w:val="28"/>
          <w:vertAlign w:val="superscript"/>
        </w:rPr>
        <w:t xml:space="preserve">∙ </w:t>
      </w:r>
      <w:r w:rsidR="00A11DD1" w:rsidRPr="00A11DD1">
        <w:rPr>
          <w:rFonts w:cs="Times New Roman"/>
          <w:szCs w:val="24"/>
        </w:rPr>
        <w:t>radikali</w:t>
      </w:r>
      <w:r w:rsidR="000E6C20" w:rsidRPr="00E07827">
        <w:rPr>
          <w:rFonts w:cs="Times New Roman"/>
          <w:sz w:val="28"/>
          <w:szCs w:val="28"/>
          <w:vertAlign w:val="superscript"/>
        </w:rPr>
        <w:t xml:space="preserve"> </w:t>
      </w:r>
      <w:r w:rsidR="000C2698" w:rsidRPr="00E07827">
        <w:t>toksik etkileri ile fagosite edilmiş bakteriyi öldürmektedirler</w:t>
      </w:r>
      <w:r w:rsidR="000E6C20" w:rsidRPr="00E07827">
        <w:t xml:space="preserve"> (Şekil 1)</w:t>
      </w:r>
      <w:r w:rsidR="000C2698" w:rsidRPr="00E07827">
        <w:t>.</w:t>
      </w:r>
    </w:p>
    <w:p w:rsidR="00CB1789" w:rsidRDefault="00CB1789" w:rsidP="00242C2C"/>
    <w:p w:rsidR="008B1595" w:rsidRDefault="00CB1789" w:rsidP="008B1595">
      <w:pPr>
        <w:ind w:firstLine="0"/>
        <w:jc w:val="center"/>
        <w:rPr>
          <w:vertAlign w:val="superscript"/>
        </w:rPr>
      </w:pPr>
      <w:r w:rsidRPr="00E07827">
        <w:rPr>
          <w:noProof/>
          <w:vertAlign w:val="superscript"/>
          <w:lang w:eastAsia="tr-TR"/>
        </w:rPr>
        <w:drawing>
          <wp:inline distT="0" distB="0" distL="0" distR="0" wp14:anchorId="27A88118" wp14:editId="066D31AA">
            <wp:extent cx="5096786" cy="3045350"/>
            <wp:effectExtent l="0" t="0" r="889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000" cy="3050258"/>
                    </a:xfrm>
                    <a:prstGeom prst="rect">
                      <a:avLst/>
                    </a:prstGeom>
                    <a:noFill/>
                    <a:ln>
                      <a:noFill/>
                    </a:ln>
                  </pic:spPr>
                </pic:pic>
              </a:graphicData>
            </a:graphic>
          </wp:inline>
        </w:drawing>
      </w:r>
    </w:p>
    <w:p w:rsidR="00CB1789" w:rsidRPr="00E07827" w:rsidRDefault="00CB1789" w:rsidP="00346E49">
      <w:pPr>
        <w:jc w:val="center"/>
        <w:rPr>
          <w:rFonts w:ascii="TimesNewRomanPSMT" w:hAnsi="TimesNewRomanPSMT" w:cs="TimesNewRomanPSMT"/>
          <w:szCs w:val="24"/>
        </w:rPr>
      </w:pPr>
      <w:bookmarkStart w:id="123" w:name="_Toc489291820"/>
      <w:r w:rsidRPr="00342505">
        <w:rPr>
          <w:rStyle w:val="AltyazChar"/>
          <w:rFonts w:eastAsiaTheme="minorHAnsi"/>
        </w:rPr>
        <w:t xml:space="preserve">Şekil 1. </w:t>
      </w:r>
      <w:r w:rsidRPr="00342505">
        <w:rPr>
          <w:rStyle w:val="AltyazChar"/>
          <w:rFonts w:eastAsiaTheme="minorHAnsi"/>
          <w:b w:val="0"/>
        </w:rPr>
        <w:t>Fagositik solunumsal patlamada oluşan reaktif oksijen türleri</w:t>
      </w:r>
      <w:bookmarkEnd w:id="123"/>
      <w:r w:rsidRPr="00E07827">
        <w:rPr>
          <w:rFonts w:ascii="TimesNewRomanPSMT" w:hAnsi="TimesNewRomanPSMT" w:cs="TimesNewRomanPSMT"/>
          <w:szCs w:val="24"/>
        </w:rPr>
        <w:t xml:space="preserve"> (</w:t>
      </w:r>
      <w:r>
        <w:rPr>
          <w:rFonts w:ascii="TimesNewRomanPSMT" w:hAnsi="TimesNewRomanPSMT" w:cs="TimesNewRomanPSMT"/>
          <w:szCs w:val="24"/>
        </w:rPr>
        <w:t>WEB_1</w:t>
      </w:r>
      <w:r w:rsidRPr="00E07827">
        <w:rPr>
          <w:rFonts w:ascii="TimesNewRomanPSMT" w:hAnsi="TimesNewRomanPSMT" w:cs="TimesNewRomanPSMT"/>
          <w:szCs w:val="24"/>
        </w:rPr>
        <w:t>).</w:t>
      </w:r>
    </w:p>
    <w:p w:rsidR="00CB1789" w:rsidRPr="008B1595" w:rsidRDefault="008B1595" w:rsidP="008B1595">
      <w:pPr>
        <w:ind w:left="567" w:firstLine="0"/>
        <w:rPr>
          <w:sz w:val="20"/>
          <w:szCs w:val="20"/>
        </w:rPr>
      </w:pPr>
      <w:r w:rsidRPr="008B1595">
        <w:rPr>
          <w:sz w:val="20"/>
          <w:szCs w:val="20"/>
        </w:rPr>
        <w:t>NADPH: Adenin dinükleotit fosfat, NADP: Nikotinamid adenin dinükleotit fosfat, HOCl: Hipokloröz asit, H</w:t>
      </w:r>
      <w:r w:rsidRPr="008B1595">
        <w:rPr>
          <w:sz w:val="20"/>
          <w:szCs w:val="20"/>
          <w:vertAlign w:val="subscript"/>
        </w:rPr>
        <w:t>2</w:t>
      </w:r>
      <w:r w:rsidRPr="008B1595">
        <w:rPr>
          <w:sz w:val="20"/>
          <w:szCs w:val="20"/>
        </w:rPr>
        <w:t>O</w:t>
      </w:r>
      <w:r w:rsidRPr="008B1595">
        <w:rPr>
          <w:sz w:val="20"/>
          <w:szCs w:val="20"/>
          <w:vertAlign w:val="subscript"/>
        </w:rPr>
        <w:t>2</w:t>
      </w:r>
      <w:r w:rsidRPr="008B1595">
        <w:rPr>
          <w:sz w:val="20"/>
          <w:szCs w:val="20"/>
        </w:rPr>
        <w:t>: Hidrojen peroksit, O</w:t>
      </w:r>
      <w:r w:rsidRPr="008B1595">
        <w:rPr>
          <w:sz w:val="20"/>
          <w:szCs w:val="20"/>
          <w:vertAlign w:val="subscript"/>
        </w:rPr>
        <w:t>2</w:t>
      </w:r>
      <w:r w:rsidRPr="008B1595">
        <w:rPr>
          <w:sz w:val="20"/>
          <w:szCs w:val="20"/>
          <w:vertAlign w:val="superscript"/>
        </w:rPr>
        <w:t>∙-</w:t>
      </w:r>
      <w:r w:rsidRPr="008B1595">
        <w:rPr>
          <w:sz w:val="20"/>
          <w:szCs w:val="20"/>
        </w:rPr>
        <w:t xml:space="preserve">: Süperoksit radikali, </w:t>
      </w:r>
      <w:r w:rsidRPr="008B1595">
        <w:rPr>
          <w:rFonts w:cs="Times New Roman"/>
          <w:sz w:val="20"/>
          <w:szCs w:val="20"/>
        </w:rPr>
        <w:t>OH</w:t>
      </w:r>
      <w:r w:rsidRPr="008B1595">
        <w:rPr>
          <w:rFonts w:cs="Times New Roman"/>
          <w:sz w:val="20"/>
          <w:szCs w:val="20"/>
          <w:vertAlign w:val="superscript"/>
        </w:rPr>
        <w:t>∙</w:t>
      </w:r>
      <w:r w:rsidRPr="008B1595">
        <w:rPr>
          <w:rFonts w:cs="Times New Roman"/>
          <w:sz w:val="20"/>
          <w:szCs w:val="20"/>
        </w:rPr>
        <w:t>: Hidroksil radikali</w:t>
      </w:r>
      <w:r>
        <w:rPr>
          <w:rFonts w:cs="Times New Roman"/>
          <w:sz w:val="20"/>
          <w:szCs w:val="20"/>
        </w:rPr>
        <w:t>, SOD: Süperoksit dismutaz</w:t>
      </w:r>
    </w:p>
    <w:p w:rsidR="008B1595" w:rsidRPr="00E07827" w:rsidRDefault="008B1595" w:rsidP="00242C2C"/>
    <w:p w:rsidR="00C777E8" w:rsidRDefault="000C2698" w:rsidP="00242C2C">
      <w:pPr>
        <w:rPr>
          <w:rFonts w:cs="Times New Roman"/>
        </w:rPr>
      </w:pPr>
      <w:r w:rsidRPr="00E07827">
        <w:t>Solunumsal patlamadan sorumlu enzim olan</w:t>
      </w:r>
      <w:r w:rsidR="000E6C20" w:rsidRPr="00E07827">
        <w:t xml:space="preserve"> nikotinamid adenin dinükleotit fosfat (</w:t>
      </w:r>
      <w:r w:rsidRPr="00E07827">
        <w:t>NAD</w:t>
      </w:r>
      <w:r w:rsidR="00E879D6" w:rsidRPr="00E07827">
        <w:t>PH</w:t>
      </w:r>
      <w:r w:rsidR="000E6C20" w:rsidRPr="00E07827">
        <w:t>)</w:t>
      </w:r>
      <w:r w:rsidR="00E879D6" w:rsidRPr="00E07827">
        <w:t>, plazma membranlarının dış yüzeyinde olan bir ektoenzimdir</w:t>
      </w:r>
      <w:r w:rsidR="00E879D6" w:rsidRPr="00E07827">
        <w:rPr>
          <w:rFonts w:cs="Times New Roman"/>
          <w:szCs w:val="24"/>
        </w:rPr>
        <w:t>.</w:t>
      </w:r>
      <w:r w:rsidR="00F204DD" w:rsidRPr="00E07827">
        <w:rPr>
          <w:rFonts w:cs="Times New Roman"/>
          <w:szCs w:val="24"/>
        </w:rPr>
        <w:t xml:space="preserve"> NADPH aşağıdaki tepkimeye göre</w:t>
      </w:r>
      <w:r w:rsidR="00E879D6" w:rsidRPr="00E07827">
        <w:rPr>
          <w:rFonts w:cs="Times New Roman"/>
          <w:szCs w:val="24"/>
        </w:rPr>
        <w:t xml:space="preserve"> moleküler oksijenin solunumsal patlama esnasında elektron vericisi olarak ku</w:t>
      </w:r>
      <w:r w:rsidR="00F204DD" w:rsidRPr="00E07827">
        <w:rPr>
          <w:rFonts w:cs="Times New Roman"/>
          <w:szCs w:val="24"/>
        </w:rPr>
        <w:t xml:space="preserve">llanılarak </w:t>
      </w:r>
      <w:r w:rsidR="00217539" w:rsidRPr="00217539">
        <w:rPr>
          <w:szCs w:val="24"/>
        </w:rPr>
        <w:t>O</w:t>
      </w:r>
      <w:r w:rsidR="00217539" w:rsidRPr="00217539">
        <w:rPr>
          <w:szCs w:val="24"/>
          <w:vertAlign w:val="subscript"/>
        </w:rPr>
        <w:t>2</w:t>
      </w:r>
      <w:r w:rsidR="00217539" w:rsidRPr="00217539">
        <w:rPr>
          <w:szCs w:val="24"/>
          <w:vertAlign w:val="superscript"/>
        </w:rPr>
        <w:t>∙-</w:t>
      </w:r>
      <w:r w:rsidR="00F204DD" w:rsidRPr="00217539">
        <w:rPr>
          <w:rFonts w:cs="Times New Roman"/>
          <w:szCs w:val="24"/>
        </w:rPr>
        <w:t xml:space="preserve"> radikalini</w:t>
      </w:r>
      <w:r w:rsidR="00E879D6" w:rsidRPr="00217539">
        <w:rPr>
          <w:rFonts w:cs="Times New Roman"/>
          <w:szCs w:val="24"/>
        </w:rPr>
        <w:t xml:space="preserve"> indirgeyerek </w:t>
      </w:r>
      <w:r w:rsidR="008B1595" w:rsidRPr="00217539">
        <w:rPr>
          <w:rFonts w:cs="Times New Roman"/>
          <w:szCs w:val="24"/>
        </w:rPr>
        <w:t>nikotinamid adenin</w:t>
      </w:r>
      <w:r w:rsidR="008B1595" w:rsidRPr="008B1595">
        <w:rPr>
          <w:rFonts w:cs="Times New Roman"/>
          <w:szCs w:val="24"/>
        </w:rPr>
        <w:t xml:space="preserve"> dinükleotit fosfat </w:t>
      </w:r>
      <w:r w:rsidR="008B1595">
        <w:rPr>
          <w:rFonts w:cs="Times New Roman"/>
          <w:szCs w:val="24"/>
        </w:rPr>
        <w:t>(</w:t>
      </w:r>
      <w:r w:rsidR="00E879D6" w:rsidRPr="00E07827">
        <w:rPr>
          <w:rFonts w:cs="Times New Roman"/>
          <w:szCs w:val="24"/>
        </w:rPr>
        <w:t>NADP</w:t>
      </w:r>
      <w:r w:rsidR="008B1595">
        <w:rPr>
          <w:rFonts w:cs="Times New Roman"/>
          <w:szCs w:val="24"/>
        </w:rPr>
        <w:t>)</w:t>
      </w:r>
      <w:r w:rsidR="00E879D6" w:rsidRPr="00E07827">
        <w:rPr>
          <w:rFonts w:cs="Times New Roman"/>
          <w:szCs w:val="24"/>
        </w:rPr>
        <w:t xml:space="preserve"> üretimini arttırır</w:t>
      </w:r>
      <w:r w:rsidR="00217539">
        <w:rPr>
          <w:rFonts w:cs="Times New Roman"/>
          <w:szCs w:val="24"/>
        </w:rPr>
        <w:t xml:space="preserve"> ve heksoz monofosfat </w:t>
      </w:r>
      <w:r w:rsidR="00702778" w:rsidRPr="00E07827">
        <w:rPr>
          <w:rFonts w:cs="Times New Roman"/>
          <w:szCs w:val="24"/>
        </w:rPr>
        <w:t xml:space="preserve">yolu aktive edilmiş olur </w:t>
      </w:r>
      <w:r w:rsidR="00C17618" w:rsidRPr="00E07827">
        <w:rPr>
          <w:rFonts w:cs="Times New Roman"/>
        </w:rPr>
        <w:t>(</w:t>
      </w:r>
      <w:r w:rsidR="002D2D9D" w:rsidRPr="002D2D9D">
        <w:rPr>
          <w:rFonts w:cs="Times New Roman"/>
        </w:rPr>
        <w:t>Mates</w:t>
      </w:r>
      <w:r w:rsidR="002D2D9D">
        <w:rPr>
          <w:rFonts w:cs="Times New Roman"/>
        </w:rPr>
        <w:t xml:space="preserve"> ve ark, 1999)</w:t>
      </w:r>
      <w:r w:rsidR="00C17618" w:rsidRPr="00E07827">
        <w:rPr>
          <w:rFonts w:cs="Times New Roman"/>
        </w:rPr>
        <w:t>.</w:t>
      </w:r>
    </w:p>
    <w:p w:rsidR="00932D18" w:rsidRPr="00E07827" w:rsidRDefault="00932D18" w:rsidP="00242C2C">
      <w:pPr>
        <w:rPr>
          <w:rFonts w:cs="Times New Roman"/>
          <w:szCs w:val="24"/>
        </w:rPr>
      </w:pPr>
    </w:p>
    <w:p w:rsidR="0046711E" w:rsidRPr="00E07827" w:rsidRDefault="00CB1789" w:rsidP="0046711E">
      <w:pPr>
        <w:jc w:val="center"/>
        <w:rPr>
          <w:rFonts w:cs="Times New Roman"/>
          <w:szCs w:val="24"/>
          <w:vertAlign w:val="superscript"/>
        </w:rPr>
      </w:pPr>
      <w:r>
        <w:rPr>
          <w:rFonts w:cs="Times New Roman"/>
          <w:noProof/>
          <w:szCs w:val="24"/>
          <w:lang w:eastAsia="tr-TR"/>
        </w:rPr>
        <mc:AlternateContent>
          <mc:Choice Requires="wps">
            <w:drawing>
              <wp:anchor distT="0" distB="0" distL="114300" distR="114300" simplePos="0" relativeHeight="251694080" behindDoc="0" locked="0" layoutInCell="1" allowOverlap="1" wp14:anchorId="26170639" wp14:editId="5C568CC6">
                <wp:simplePos x="0" y="0"/>
                <wp:positionH relativeFrom="column">
                  <wp:posOffset>2425065</wp:posOffset>
                </wp:positionH>
                <wp:positionV relativeFrom="paragraph">
                  <wp:posOffset>127635</wp:posOffset>
                </wp:positionV>
                <wp:extent cx="933450" cy="9525"/>
                <wp:effectExtent l="0" t="76200" r="19050" b="104775"/>
                <wp:wrapNone/>
                <wp:docPr id="8" name="Düz Ok Bağlayıcısı 8"/>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5A791" id="Düz Ok Bağlayıcısı 8" o:spid="_x0000_s1026" type="#_x0000_t32" style="position:absolute;margin-left:190.95pt;margin-top:10.05pt;width:73.5pt;height:.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3h7AEAAPwDAAAOAAAAZHJzL2Uyb0RvYy54bWysU82O0zAQviPxDpbvNG2Xot2q6Uq0wAWx&#10;FbB79zp2Y63/NDZNwsvwDL1z2z4YYycNiB8JIS4j2zPfN/PNjFfXrdHkICAoZ0s6m0wpEZa7Stl9&#10;SW8/vn52SUmIzFZMOytK2olAr9dPn6wavxRzVztdCSBIYsOy8SWtY/TLogi8FoaFifPColM6MCzi&#10;FfZFBaxBdqOL+XT6omgcVB4cFyHg67Z30nXml1LweCNlEJHokmJtMVvI9j7ZYr1iyz0wXys+lMH+&#10;oQrDlMWkI9WWRUY+gfqFyigOLjgZJ9yZwkmpuMgaUM1s+pOaDzXzImvB5gQ/tin8P1r+7rADoqqS&#10;4qAsMzii7ePXz+Tmgbxkpy+adacjPx3D6UguU7MaH5aI2dgdDLfgd5CUtxIMkVr5O9yD3AtUR9rc&#10;6m5stWgj4fh4dXHxfIED4ei6WswXibvoSRKZhxDfCGdIOpQ0RGBqX8eNsxZH6qBPwA5vQ+yBZ0AC&#10;a5tsZEq/shWJnUdRDMA1Q5LkL5KQvvR8ip0WPfa9kNgPLLHPkTdRbDSQA8Mdqh5mIwtGJohUWo+g&#10;aVb+R9AQm2Aib+ffAsfonNHZOAKNsg5+lzW251JlH39W3WtNsu9d1eVB5nbgiuUhDN8h7fCP9wz/&#10;/mnX3wAAAP//AwBQSwMEFAAGAAgAAAAhAG4VHJfeAAAACQEAAA8AAABkcnMvZG93bnJldi54bWxM&#10;j01Pg0AQhu8m/ofNmHizCzQSRJbGNPGgCaatHjwO7BSI+0HYbYv/3vGkx3nnyTvPVJvFGnGmOYze&#10;KUhXCQhyndej6xV8vD/fFSBCRKfReEcKvinApr6+qrDU/uL2dD7EXnCJCyUqGGKcSilDN5DFsPIT&#10;Od4d/Wwx8jj3Us944XJrZJYkubQ4Or4w4ETbgbqvw8kqaPK3bbs/9p8Ydi9+96qbxawbpW5vlqdH&#10;EJGW+AfDrz6rQ81OrT85HYRRsC7SB0YVZEkKgoH7rOCg5SDNQdaV/P9B/QMAAP//AwBQSwECLQAU&#10;AAYACAAAACEAtoM4kv4AAADhAQAAEwAAAAAAAAAAAAAAAAAAAAAAW0NvbnRlbnRfVHlwZXNdLnht&#10;bFBLAQItABQABgAIAAAAIQA4/SH/1gAAAJQBAAALAAAAAAAAAAAAAAAAAC8BAABfcmVscy8ucmVs&#10;c1BLAQItABQABgAIAAAAIQAIoe3h7AEAAPwDAAAOAAAAAAAAAAAAAAAAAC4CAABkcnMvZTJvRG9j&#10;LnhtbFBLAQItABQABgAIAAAAIQBuFRyX3gAAAAkBAAAPAAAAAAAAAAAAAAAAAEYEAABkcnMvZG93&#10;bnJldi54bWxQSwUGAAAAAAQABADzAAAAUQUAAAAA&#10;" strokecolor="black [3040]">
                <v:stroke endarrow="open"/>
              </v:shape>
            </w:pict>
          </mc:Fallback>
        </mc:AlternateContent>
      </w:r>
      <w:r w:rsidR="0046711E" w:rsidRPr="00E07827">
        <w:rPr>
          <w:rFonts w:cs="Times New Roman"/>
          <w:szCs w:val="24"/>
        </w:rPr>
        <w:t>2O</w:t>
      </w:r>
      <w:r w:rsidR="0046711E" w:rsidRPr="00E07827">
        <w:rPr>
          <w:rFonts w:cs="Times New Roman"/>
          <w:szCs w:val="24"/>
          <w:vertAlign w:val="subscript"/>
        </w:rPr>
        <w:t xml:space="preserve">2 </w:t>
      </w:r>
      <w:r w:rsidR="0046711E" w:rsidRPr="00E07827">
        <w:rPr>
          <w:rFonts w:cs="Times New Roman"/>
          <w:szCs w:val="24"/>
        </w:rPr>
        <w:t xml:space="preserve">+ </w:t>
      </w:r>
      <w:proofErr w:type="gramStart"/>
      <w:r w:rsidR="0046711E" w:rsidRPr="00E07827">
        <w:rPr>
          <w:rFonts w:cs="Times New Roman"/>
          <w:szCs w:val="24"/>
        </w:rPr>
        <w:t>NADPH</w:t>
      </w:r>
      <w:r w:rsidR="00A11DD1">
        <w:rPr>
          <w:rFonts w:cs="Times New Roman"/>
          <w:szCs w:val="24"/>
        </w:rPr>
        <w:t xml:space="preserve">   </w:t>
      </w:r>
      <w:r w:rsidR="0046711E" w:rsidRPr="00E07827">
        <w:rPr>
          <w:rFonts w:cs="Times New Roman"/>
          <w:szCs w:val="24"/>
        </w:rPr>
        <w:t xml:space="preserve">  </w:t>
      </w:r>
      <w:r w:rsidR="0046711E" w:rsidRPr="00E07827">
        <w:rPr>
          <w:i/>
          <w:szCs w:val="24"/>
          <w:vertAlign w:val="superscript"/>
        </w:rPr>
        <w:t>NADPH</w:t>
      </w:r>
      <w:proofErr w:type="gramEnd"/>
      <w:r w:rsidR="0046711E" w:rsidRPr="00E07827">
        <w:rPr>
          <w:i/>
          <w:szCs w:val="24"/>
          <w:vertAlign w:val="superscript"/>
        </w:rPr>
        <w:t xml:space="preserve"> oksidaz</w:t>
      </w:r>
      <w:r w:rsidR="0046711E" w:rsidRPr="00E07827">
        <w:rPr>
          <w:szCs w:val="24"/>
          <w:vertAlign w:val="superscript"/>
        </w:rPr>
        <w:t xml:space="preserve"> </w:t>
      </w:r>
      <w:r w:rsidR="0046711E" w:rsidRPr="00E07827">
        <w:rPr>
          <w:szCs w:val="24"/>
        </w:rPr>
        <w:t xml:space="preserve">   </w:t>
      </w:r>
      <w:r w:rsidR="00D732C4" w:rsidRPr="00E07827">
        <w:rPr>
          <w:szCs w:val="24"/>
        </w:rPr>
        <w:t xml:space="preserve"> </w:t>
      </w:r>
      <w:r w:rsidR="003A4D9B">
        <w:rPr>
          <w:szCs w:val="24"/>
        </w:rPr>
        <w:t xml:space="preserve">  </w:t>
      </w:r>
      <w:r w:rsidR="0046711E" w:rsidRPr="00E07827">
        <w:rPr>
          <w:szCs w:val="24"/>
        </w:rPr>
        <w:t>2</w:t>
      </w:r>
      <w:r w:rsidR="0046711E" w:rsidRPr="00E07827">
        <w:rPr>
          <w:rFonts w:cs="Times New Roman"/>
          <w:szCs w:val="24"/>
        </w:rPr>
        <w:t>O</w:t>
      </w:r>
      <w:r w:rsidR="0046711E" w:rsidRPr="00E07827">
        <w:rPr>
          <w:rFonts w:cs="Times New Roman"/>
          <w:szCs w:val="24"/>
          <w:vertAlign w:val="subscript"/>
        </w:rPr>
        <w:t xml:space="preserve">2 </w:t>
      </w:r>
      <w:r w:rsidR="0046711E" w:rsidRPr="00E07827">
        <w:rPr>
          <w:rFonts w:cs="Times New Roman"/>
          <w:szCs w:val="24"/>
          <w:vertAlign w:val="superscript"/>
        </w:rPr>
        <w:t xml:space="preserve">∙ - </w:t>
      </w:r>
      <w:r w:rsidR="0046711E" w:rsidRPr="00E07827">
        <w:rPr>
          <w:rFonts w:cs="Times New Roman"/>
          <w:szCs w:val="24"/>
        </w:rPr>
        <w:t>+ NADP</w:t>
      </w:r>
      <w:r w:rsidR="0046711E" w:rsidRPr="00E07827">
        <w:rPr>
          <w:rFonts w:cs="Times New Roman"/>
          <w:szCs w:val="24"/>
          <w:vertAlign w:val="superscript"/>
        </w:rPr>
        <w:t xml:space="preserve">+ </w:t>
      </w:r>
      <w:r w:rsidR="0046711E" w:rsidRPr="00E07827">
        <w:rPr>
          <w:rFonts w:cs="Times New Roman"/>
          <w:szCs w:val="24"/>
        </w:rPr>
        <w:t>+</w:t>
      </w:r>
      <w:r>
        <w:rPr>
          <w:rFonts w:cs="Times New Roman"/>
          <w:szCs w:val="24"/>
        </w:rPr>
        <w:t xml:space="preserve"> </w:t>
      </w:r>
      <w:r w:rsidR="0046711E" w:rsidRPr="00E07827">
        <w:rPr>
          <w:rFonts w:cs="Times New Roman"/>
          <w:szCs w:val="24"/>
        </w:rPr>
        <w:t>H</w:t>
      </w:r>
      <w:r w:rsidR="0046711E" w:rsidRPr="00E07827">
        <w:rPr>
          <w:rFonts w:cs="Times New Roman"/>
          <w:szCs w:val="24"/>
          <w:vertAlign w:val="superscript"/>
        </w:rPr>
        <w:t>+</w:t>
      </w:r>
    </w:p>
    <w:p w:rsidR="00C777E8" w:rsidRPr="00E07827" w:rsidRDefault="00C777E8" w:rsidP="0046711E">
      <w:pPr>
        <w:jc w:val="center"/>
        <w:rPr>
          <w:rFonts w:cs="Times New Roman"/>
          <w:szCs w:val="24"/>
          <w:vertAlign w:val="superscript"/>
        </w:rPr>
      </w:pPr>
    </w:p>
    <w:p w:rsidR="00C777E8" w:rsidRDefault="00702778" w:rsidP="00702778">
      <w:pPr>
        <w:rPr>
          <w:rFonts w:cs="Times New Roman"/>
        </w:rPr>
      </w:pPr>
      <w:r w:rsidRPr="00E07827">
        <w:t>Süperoksit ara ürünü</w:t>
      </w:r>
      <w:r w:rsidR="00F204DD" w:rsidRPr="00E07827">
        <w:t xml:space="preserve"> </w:t>
      </w:r>
      <w:r w:rsidRPr="00E07827">
        <w:t>de</w:t>
      </w:r>
      <w:r w:rsidR="00F204DD" w:rsidRPr="00E07827">
        <w:t xml:space="preserve"> aşağıda belirtildiği gibi </w:t>
      </w:r>
      <w:r w:rsidRPr="00E07827">
        <w:t>fagositlerce bakterisidal ajan olar</w:t>
      </w:r>
      <w:r w:rsidR="00F204DD" w:rsidRPr="00E07827">
        <w:t>a</w:t>
      </w:r>
      <w:r w:rsidRPr="00E07827">
        <w:t xml:space="preserve">k kullanılmak üzere </w:t>
      </w:r>
      <w:r w:rsidR="00F204DD" w:rsidRPr="00E07827">
        <w:rPr>
          <w:rFonts w:cs="Times New Roman"/>
          <w:szCs w:val="24"/>
        </w:rPr>
        <w:t>H</w:t>
      </w:r>
      <w:r w:rsidR="00F204DD" w:rsidRPr="00E07827">
        <w:rPr>
          <w:rFonts w:cs="Times New Roman"/>
          <w:szCs w:val="24"/>
          <w:vertAlign w:val="subscript"/>
        </w:rPr>
        <w:t>2</w:t>
      </w:r>
      <w:r w:rsidR="00F204DD" w:rsidRPr="00E07827">
        <w:rPr>
          <w:rFonts w:cs="Times New Roman"/>
          <w:szCs w:val="24"/>
        </w:rPr>
        <w:t>O</w:t>
      </w:r>
      <w:r w:rsidR="00F204DD" w:rsidRPr="00E07827">
        <w:rPr>
          <w:rFonts w:cs="Times New Roman"/>
          <w:szCs w:val="24"/>
          <w:vertAlign w:val="subscript"/>
        </w:rPr>
        <w:t>2</w:t>
      </w:r>
      <w:r w:rsidR="000C5351">
        <w:rPr>
          <w:rFonts w:cs="Times New Roman"/>
          <w:szCs w:val="24"/>
        </w:rPr>
        <w:t>’e</w:t>
      </w:r>
      <w:r w:rsidR="00F204DD" w:rsidRPr="00E07827">
        <w:rPr>
          <w:rFonts w:cs="Times New Roman"/>
          <w:szCs w:val="24"/>
          <w:vertAlign w:val="subscript"/>
        </w:rPr>
        <w:t xml:space="preserve"> </w:t>
      </w:r>
      <w:r w:rsidRPr="00E07827">
        <w:t xml:space="preserve">dönüştürülür </w:t>
      </w:r>
      <w:r w:rsidR="00C17618" w:rsidRPr="00E07827">
        <w:rPr>
          <w:rFonts w:cs="Times New Roman"/>
        </w:rPr>
        <w:t>(</w:t>
      </w:r>
      <w:r w:rsidR="00C17618" w:rsidRPr="0008476F">
        <w:rPr>
          <w:rFonts w:cs="Times New Roman"/>
        </w:rPr>
        <w:t xml:space="preserve">Maddipati </w:t>
      </w:r>
      <w:r w:rsidR="00C17618">
        <w:rPr>
          <w:rFonts w:cs="Times New Roman"/>
        </w:rPr>
        <w:t xml:space="preserve">ve </w:t>
      </w:r>
      <w:r w:rsidR="00C17618" w:rsidRPr="0008476F">
        <w:rPr>
          <w:rFonts w:cs="Times New Roman"/>
        </w:rPr>
        <w:t>Marnett</w:t>
      </w:r>
      <w:r w:rsidR="00C17618">
        <w:rPr>
          <w:rFonts w:cs="Times New Roman"/>
        </w:rPr>
        <w:t>, 1987</w:t>
      </w:r>
      <w:r w:rsidR="00C17618" w:rsidRPr="00E07827">
        <w:rPr>
          <w:rFonts w:cs="Times New Roman"/>
        </w:rPr>
        <w:t>).</w:t>
      </w:r>
    </w:p>
    <w:p w:rsidR="00D13A9C" w:rsidRPr="00E07827" w:rsidRDefault="00D13A9C" w:rsidP="00702778">
      <w:pPr>
        <w:rPr>
          <w:rFonts w:cs="Times New Roman"/>
          <w:szCs w:val="24"/>
        </w:rPr>
      </w:pPr>
    </w:p>
    <w:p w:rsidR="00702778" w:rsidRPr="00E07827" w:rsidRDefault="00702778" w:rsidP="00702778">
      <w:pPr>
        <w:jc w:val="center"/>
        <w:rPr>
          <w:rFonts w:cs="Times New Roman"/>
          <w:szCs w:val="24"/>
          <w:vertAlign w:val="subscript"/>
        </w:rPr>
      </w:pPr>
      <w:r w:rsidRPr="00E07827">
        <w:rPr>
          <w:szCs w:val="24"/>
        </w:rPr>
        <w:t>2</w:t>
      </w:r>
      <w:r w:rsidRPr="00E07827">
        <w:rPr>
          <w:rFonts w:cs="Times New Roman"/>
          <w:szCs w:val="24"/>
        </w:rPr>
        <w:t>O</w:t>
      </w:r>
      <w:r w:rsidRPr="00E07827">
        <w:rPr>
          <w:rFonts w:cs="Times New Roman"/>
          <w:szCs w:val="24"/>
          <w:vertAlign w:val="subscript"/>
        </w:rPr>
        <w:t>2</w:t>
      </w:r>
      <w:r w:rsidRPr="00E07827">
        <w:rPr>
          <w:rFonts w:cs="Times New Roman"/>
          <w:szCs w:val="24"/>
          <w:vertAlign w:val="superscript"/>
        </w:rPr>
        <w:t xml:space="preserve">∙ - </w:t>
      </w:r>
      <w:r w:rsidRPr="00E07827">
        <w:rPr>
          <w:rFonts w:cs="Times New Roman"/>
          <w:szCs w:val="24"/>
        </w:rPr>
        <w:t>+ 2H</w:t>
      </w:r>
      <w:r w:rsidRPr="00E07827">
        <w:rPr>
          <w:rFonts w:cs="Times New Roman"/>
          <w:szCs w:val="24"/>
          <w:vertAlign w:val="superscript"/>
        </w:rPr>
        <w:t xml:space="preserve">+ </w:t>
      </w:r>
      <w:r w:rsidRPr="00E07827">
        <w:rPr>
          <w:rFonts w:cs="Times New Roman"/>
          <w:szCs w:val="24"/>
        </w:rPr>
        <w:t>→ O</w:t>
      </w:r>
      <w:r w:rsidRPr="00E07827">
        <w:rPr>
          <w:rFonts w:cs="Times New Roman"/>
          <w:szCs w:val="24"/>
          <w:vertAlign w:val="subscript"/>
        </w:rPr>
        <w:t xml:space="preserve">2 </w:t>
      </w:r>
      <w:r w:rsidRPr="00E07827">
        <w:rPr>
          <w:rFonts w:cs="Times New Roman"/>
          <w:szCs w:val="24"/>
        </w:rPr>
        <w:t>+ 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p>
    <w:p w:rsidR="00C777E8" w:rsidRPr="00E07827" w:rsidRDefault="00C777E8" w:rsidP="00702778">
      <w:pPr>
        <w:jc w:val="center"/>
        <w:rPr>
          <w:rFonts w:cs="Times New Roman"/>
          <w:szCs w:val="24"/>
          <w:vertAlign w:val="subscript"/>
        </w:rPr>
      </w:pPr>
    </w:p>
    <w:p w:rsidR="00C777E8" w:rsidRDefault="00702778" w:rsidP="00F204DD">
      <w:pPr>
        <w:rPr>
          <w:rFonts w:cs="Times New Roman"/>
        </w:rPr>
      </w:pPr>
      <w:r w:rsidRPr="00E07827">
        <w:rPr>
          <w:rFonts w:cs="Times New Roman"/>
          <w:szCs w:val="24"/>
        </w:rPr>
        <w:lastRenderedPageBreak/>
        <w:t>NADP</w:t>
      </w:r>
      <w:r w:rsidRPr="00E07827">
        <w:rPr>
          <w:rFonts w:cs="Times New Roman"/>
          <w:szCs w:val="24"/>
          <w:vertAlign w:val="superscript"/>
        </w:rPr>
        <w:t>’</w:t>
      </w:r>
      <w:r w:rsidRPr="00E07827">
        <w:rPr>
          <w:rFonts w:cs="Times New Roman"/>
          <w:szCs w:val="24"/>
        </w:rPr>
        <w:t>nin</w:t>
      </w:r>
      <w:r w:rsidRPr="00E07827">
        <w:rPr>
          <w:rFonts w:cs="Times New Roman"/>
          <w:szCs w:val="24"/>
          <w:vertAlign w:val="superscript"/>
        </w:rPr>
        <w:t xml:space="preserve"> </w:t>
      </w:r>
      <w:r w:rsidRPr="00E07827">
        <w:t xml:space="preserve">diğer bir kaynağı, </w:t>
      </w:r>
      <w:r w:rsidR="00F204DD" w:rsidRPr="000C5351">
        <w:rPr>
          <w:rFonts w:cs="Times New Roman"/>
          <w:szCs w:val="24"/>
        </w:rPr>
        <w:t>H</w:t>
      </w:r>
      <w:r w:rsidR="00F204DD" w:rsidRPr="000C5351">
        <w:rPr>
          <w:rFonts w:cs="Times New Roman"/>
          <w:szCs w:val="24"/>
          <w:vertAlign w:val="subscript"/>
        </w:rPr>
        <w:t>2</w:t>
      </w:r>
      <w:r w:rsidR="00F204DD" w:rsidRPr="000C5351">
        <w:rPr>
          <w:rFonts w:cs="Times New Roman"/>
          <w:szCs w:val="24"/>
        </w:rPr>
        <w:t>O</w:t>
      </w:r>
      <w:r w:rsidR="00F204DD" w:rsidRPr="000C5351">
        <w:rPr>
          <w:rFonts w:cs="Times New Roman"/>
          <w:szCs w:val="24"/>
          <w:vertAlign w:val="subscript"/>
        </w:rPr>
        <w:t>2</w:t>
      </w:r>
      <w:r w:rsidR="000C5351">
        <w:rPr>
          <w:rFonts w:cs="Times New Roman"/>
          <w:szCs w:val="24"/>
        </w:rPr>
        <w:t>’</w:t>
      </w:r>
      <w:r w:rsidRPr="000C5351">
        <w:t>in</w:t>
      </w:r>
      <w:r w:rsidRPr="00E07827">
        <w:t xml:space="preserve"> de</w:t>
      </w:r>
      <w:r w:rsidR="00F204DD" w:rsidRPr="00E07827">
        <w:t>t</w:t>
      </w:r>
      <w:r w:rsidRPr="00E07827">
        <w:t>oksifikasyonun</w:t>
      </w:r>
      <w:r w:rsidR="00F204DD" w:rsidRPr="00E07827">
        <w:t>dan sor</w:t>
      </w:r>
      <w:r w:rsidRPr="00E07827">
        <w:t xml:space="preserve">umlu </w:t>
      </w:r>
      <w:r w:rsidRPr="000C5351">
        <w:rPr>
          <w:i/>
        </w:rPr>
        <w:t>glutatyon peroksidaz-gulutatyon redüktaz</w:t>
      </w:r>
      <w:r w:rsidRPr="00E07827">
        <w:t xml:space="preserve"> sistemidir </w:t>
      </w:r>
      <w:r w:rsidR="00C17618" w:rsidRPr="00E07827">
        <w:rPr>
          <w:rFonts w:cs="Times New Roman"/>
        </w:rPr>
        <w:t>(</w:t>
      </w:r>
      <w:r w:rsidR="00C17618" w:rsidRPr="0008476F">
        <w:rPr>
          <w:rFonts w:cs="Times New Roman"/>
        </w:rPr>
        <w:t xml:space="preserve">Maddipati </w:t>
      </w:r>
      <w:r w:rsidR="00C17618">
        <w:rPr>
          <w:rFonts w:cs="Times New Roman"/>
        </w:rPr>
        <w:t xml:space="preserve">ve </w:t>
      </w:r>
      <w:r w:rsidR="00C17618" w:rsidRPr="0008476F">
        <w:rPr>
          <w:rFonts w:cs="Times New Roman"/>
        </w:rPr>
        <w:t>Marnett</w:t>
      </w:r>
      <w:r w:rsidR="00C17618">
        <w:rPr>
          <w:rFonts w:cs="Times New Roman"/>
        </w:rPr>
        <w:t>, 1987</w:t>
      </w:r>
      <w:r w:rsidR="00C17618" w:rsidRPr="00E07827">
        <w:rPr>
          <w:rFonts w:cs="Times New Roman"/>
        </w:rPr>
        <w:t>).</w:t>
      </w:r>
    </w:p>
    <w:p w:rsidR="00C17618" w:rsidRPr="00E07827" w:rsidRDefault="00C17618" w:rsidP="00F204DD">
      <w:pPr>
        <w:rPr>
          <w:rFonts w:cs="Times New Roman"/>
          <w:szCs w:val="24"/>
        </w:rPr>
      </w:pPr>
    </w:p>
    <w:p w:rsidR="00702778" w:rsidRPr="00E07827" w:rsidRDefault="00D732C4" w:rsidP="00D732C4">
      <w:pPr>
        <w:ind w:firstLine="0"/>
        <w:jc w:val="center"/>
        <w:rPr>
          <w:rFonts w:cs="Times New Roman"/>
          <w:szCs w:val="24"/>
          <w:vertAlign w:val="subscript"/>
        </w:rPr>
      </w:pPr>
      <w:r w:rsidRPr="00E07827">
        <w:rPr>
          <w:rFonts w:cs="Times New Roman"/>
          <w:noProof/>
          <w:szCs w:val="24"/>
          <w:lang w:eastAsia="tr-TR"/>
        </w:rPr>
        <mc:AlternateContent>
          <mc:Choice Requires="wps">
            <w:drawing>
              <wp:anchor distT="0" distB="0" distL="114300" distR="114300" simplePos="0" relativeHeight="251675648" behindDoc="0" locked="0" layoutInCell="1" allowOverlap="1" wp14:anchorId="7F63807C" wp14:editId="27451F37">
                <wp:simplePos x="0" y="0"/>
                <wp:positionH relativeFrom="column">
                  <wp:posOffset>2374646</wp:posOffset>
                </wp:positionH>
                <wp:positionV relativeFrom="paragraph">
                  <wp:posOffset>138151</wp:posOffset>
                </wp:positionV>
                <wp:extent cx="982345" cy="0"/>
                <wp:effectExtent l="0" t="76200" r="27305" b="114300"/>
                <wp:wrapNone/>
                <wp:docPr id="10" name="Düz Ok Bağlayıcısı 10"/>
                <wp:cNvGraphicFramePr/>
                <a:graphic xmlns:a="http://schemas.openxmlformats.org/drawingml/2006/main">
                  <a:graphicData uri="http://schemas.microsoft.com/office/word/2010/wordprocessingShape">
                    <wps:wsp>
                      <wps:cNvCnPr/>
                      <wps:spPr>
                        <a:xfrm>
                          <a:off x="0" y="0"/>
                          <a:ext cx="9823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08AF7A" id="Düz Ok Bağlayıcısı 10" o:spid="_x0000_s1026" type="#_x0000_t32" style="position:absolute;margin-left:187pt;margin-top:10.9pt;width:77.3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dc5AEAAPEDAAAOAAAAZHJzL2Uyb0RvYy54bWysU0uOEzEQ3SNxB8t70kn4aIjSGYkE2CAm&#10;4nMAj9tOW2O7rLJJp7kMZ8ieHTkYZXfSg/hICLGpbtv1qt57Li+vD86yvcJowNd8NplypryExvhd&#10;zT9+ePXoirOYhG+EBa9q3qvIr1cPHyy7sFBzaME2ChkV8XHRhZq3KYVFVUXZKifiBILydKgBnUi0&#10;xF3VoOiourPVfDp9VnWATUCQKkba3QyHfFXqa61kutE6qsRszYlbKhFLvM2xWi3FYocitEaeaYh/&#10;YOGE8dR0LLURSbBPaH4p5YxEiKDTRIKrQGsjVdFAambTn9S8b0VQRQuZE8NoU/x/ZeXb/RaZaeju&#10;yB4vHN3R5tvXz+zmjr0Qpy9W9KejPB3j6cgog+zqQlwQau23eF7FsMWs/aDR5S+pYodicT9arA6J&#10;Sdp8fjV//OQpZ/JyVN3jAsb0WoFj+afmMaEwuzatwXu6R8BZcVjs38REnQl4AeSm1ueYhLEvfcNS&#10;H0iIQIQuc6bcfF5l7gPb8pd6qwbsO6XJBOI39Cjjp9YW2V7Q4DR3s7EKZWaINtaOoGkh9kfQOTfD&#10;VBnJvwWO2aUj+DQCnfGAv+uaDheqesi/qB60Ztm30PTl7oodNFfFn/MbyIP747rA71/q6jsAAAD/&#10;/wMAUEsDBBQABgAIAAAAIQAPf1nx3gAAAAkBAAAPAAAAZHJzL2Rvd25yZXYueG1sTI9NT8MwDIbv&#10;SPyHyEjcWLrCPlSaToBUISEuG3DYLWtMUy1xqibryr/HiAMcbb96/TzlZvJOjDjELpCC+SwDgdQE&#10;01Gr4P2tvlmDiEmT0S4QKvjCCJvq8qLUhQln2uK4S63gEoqFVmBT6gspY2PR6zgLPRLfPsPgdeJx&#10;aKUZ9JnLvZN5li2l1x3xB6t7fLLYHHcnr6DG52O3dLjfTvvW+nFRv748fih1fTU93INIOKW/MPzg&#10;MzpUzHQIJzJROAW3qzt2SQryOStwYJGvVyAOvwtZlfK/QfUNAAD//wMAUEsBAi0AFAAGAAgAAAAh&#10;ALaDOJL+AAAA4QEAABMAAAAAAAAAAAAAAAAAAAAAAFtDb250ZW50X1R5cGVzXS54bWxQSwECLQAU&#10;AAYACAAAACEAOP0h/9YAAACUAQAACwAAAAAAAAAAAAAAAAAvAQAAX3JlbHMvLnJlbHNQSwECLQAU&#10;AAYACAAAACEAermHXOQBAADxAwAADgAAAAAAAAAAAAAAAAAuAgAAZHJzL2Uyb0RvYy54bWxQSwEC&#10;LQAUAAYACAAAACEAD39Z8d4AAAAJAQAADwAAAAAAAAAAAAAAAAA+BAAAZHJzL2Rvd25yZXYueG1s&#10;UEsFBgAAAAAEAAQA8wAAAEkFAAAAAA==&#10;" strokecolor="black [3040]">
                <v:stroke endarrow="open"/>
              </v:shape>
            </w:pict>
          </mc:Fallback>
        </mc:AlternateContent>
      </w:r>
      <w:r w:rsidRPr="00E07827">
        <w:rPr>
          <w:rFonts w:cs="Times New Roman"/>
          <w:szCs w:val="24"/>
        </w:rPr>
        <w:t xml:space="preserve">2GSH + </w:t>
      </w:r>
      <w:proofErr w:type="gramStart"/>
      <w:r w:rsidRPr="00E07827">
        <w:rPr>
          <w:rFonts w:cs="Times New Roman"/>
          <w:szCs w:val="24"/>
        </w:rPr>
        <w:t>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 xml:space="preserve">2    </w:t>
      </w:r>
      <w:r w:rsidRPr="00E07827">
        <w:rPr>
          <w:rFonts w:cs="Times New Roman"/>
          <w:i/>
          <w:szCs w:val="24"/>
          <w:vertAlign w:val="superscript"/>
        </w:rPr>
        <w:t>glutatyon</w:t>
      </w:r>
      <w:proofErr w:type="gramEnd"/>
      <w:r w:rsidRPr="00E07827">
        <w:rPr>
          <w:rFonts w:cs="Times New Roman"/>
          <w:i/>
          <w:szCs w:val="24"/>
          <w:vertAlign w:val="superscript"/>
        </w:rPr>
        <w:t xml:space="preserve"> peroksidaz</w:t>
      </w:r>
      <w:r w:rsidRPr="00E07827">
        <w:rPr>
          <w:rFonts w:cs="Times New Roman"/>
          <w:szCs w:val="24"/>
          <w:vertAlign w:val="superscript"/>
        </w:rPr>
        <w:t xml:space="preserve">      </w:t>
      </w:r>
      <w:r w:rsidRPr="00E07827">
        <w:rPr>
          <w:rFonts w:cs="Times New Roman"/>
          <w:szCs w:val="24"/>
        </w:rPr>
        <w:t>GSSG + 2H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p>
    <w:p w:rsidR="00D732C4" w:rsidRPr="00E07827" w:rsidRDefault="00D732C4" w:rsidP="00D732C4">
      <w:pPr>
        <w:jc w:val="center"/>
        <w:rPr>
          <w:rFonts w:cs="Times New Roman"/>
          <w:szCs w:val="24"/>
          <w:vertAlign w:val="superscript"/>
        </w:rPr>
      </w:pPr>
      <w:r w:rsidRPr="00E07827">
        <w:rPr>
          <w:rFonts w:cs="Times New Roman"/>
          <w:noProof/>
          <w:szCs w:val="24"/>
          <w:lang w:eastAsia="tr-TR"/>
        </w:rPr>
        <mc:AlternateContent>
          <mc:Choice Requires="wps">
            <w:drawing>
              <wp:anchor distT="0" distB="0" distL="114300" distR="114300" simplePos="0" relativeHeight="251676672" behindDoc="0" locked="0" layoutInCell="1" allowOverlap="1" wp14:anchorId="21CB58B9" wp14:editId="11177F96">
                <wp:simplePos x="0" y="0"/>
                <wp:positionH relativeFrom="column">
                  <wp:posOffset>2726690</wp:posOffset>
                </wp:positionH>
                <wp:positionV relativeFrom="paragraph">
                  <wp:posOffset>143891</wp:posOffset>
                </wp:positionV>
                <wp:extent cx="989463" cy="0"/>
                <wp:effectExtent l="0" t="76200" r="20320" b="114300"/>
                <wp:wrapNone/>
                <wp:docPr id="15" name="Düz Ok Bağlayıcısı 15"/>
                <wp:cNvGraphicFramePr/>
                <a:graphic xmlns:a="http://schemas.openxmlformats.org/drawingml/2006/main">
                  <a:graphicData uri="http://schemas.microsoft.com/office/word/2010/wordprocessingShape">
                    <wps:wsp>
                      <wps:cNvCnPr/>
                      <wps:spPr>
                        <a:xfrm>
                          <a:off x="0" y="0"/>
                          <a:ext cx="98946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223FB7" id="Düz Ok Bağlayıcısı 15" o:spid="_x0000_s1026" type="#_x0000_t32" style="position:absolute;margin-left:214.7pt;margin-top:11.35pt;width:77.9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vN5QEAAPEDAAAOAAAAZHJzL2Uyb0RvYy54bWysU0uOEzEQ3SNxB8t70skAo5konZFIgA1i&#10;Ij4H8LjttDW2yyqbdJrLcIbs2ZGDUXYnPYiPhBCb6rZdr+q95/LiZu8s2ymMBnzNZ5MpZ8pLaIzf&#10;1vzjh1dPrjiLSfhGWPCq5r2K/Gb5+NGiC3N1AS3YRiGjIj7Ou1DzNqUwr6ooW+VEnEBQng41oBOJ&#10;lritGhQdVXe2uphOL6sOsAkIUsVIu+vhkC9Lfa2VTLdaR5WYrTlxSyViiXc5VsuFmG9RhNbIEw3x&#10;DyycMJ6ajqXWIgn2Cc0vpZyRCBF0mkhwFWhtpCoaSM1s+pOa960Iqmghc2IYbYr/r6x8u9sgMw3d&#10;3XPOvHB0R+tvXz+z23v2Qhy/WNEfD/J4iMcDowyyqwtxTqiV3+BpFcMGs/a9Rpe/pIrti8X9aLHa&#10;JyZp8/rq+tnlU87k+ah6wAWM6bUCx/JPzWNCYbZtWoH3dI+As+Kw2L2JiToT8AzITa3PMQljX/qG&#10;pT6QEIEIXeZMufm8ytwHtuUv9VYN2HdKkwnEb+hRxk+tLLKdoMFp7mdjFcrMEG2sHUHTQuyPoFNu&#10;hqkykn8LHLNLR/BpBDrjAX/XNe3PVPWQf1Y9aM2y76Dpy90VO2iuij+nN5AH98d1gT+81OV3AAAA&#10;//8DAFBLAwQUAAYACAAAACEANxlWbN4AAAAJAQAADwAAAGRycy9kb3ducmV2LnhtbEyPwU7DMAyG&#10;70i8Q2QkbiwlWsdWmk6AVCEhLhvssFvWmKZa4lRN1pW3J4jDONr+9Pv7y/XkLBtxCJ0nCfezDBhS&#10;43VHrYTPj/puCSxERVpZTyjhGwOsq+urUhXan2mD4za2LIVQKJQEE2NfcB4ag06Fme+R0u3LD07F&#10;NA4t14M6p3BnuciyBXeqo/TBqB5fDDbH7clJqPH12C0s7jfTvjVuzOv3t+edlLc309MjsIhTvMDw&#10;q5/UoUpOB38iHZiVMBereUIlCPEALAH5MhfADn8LXpX8f4PqBwAA//8DAFBLAQItABQABgAIAAAA&#10;IQC2gziS/gAAAOEBAAATAAAAAAAAAAAAAAAAAAAAAABbQ29udGVudF9UeXBlc10ueG1sUEsBAi0A&#10;FAAGAAgAAAAhADj9If/WAAAAlAEAAAsAAAAAAAAAAAAAAAAALwEAAF9yZWxzLy5yZWxzUEsBAi0A&#10;FAAGAAgAAAAhANUXK83lAQAA8QMAAA4AAAAAAAAAAAAAAAAALgIAAGRycy9lMm9Eb2MueG1sUEsB&#10;Ai0AFAAGAAgAAAAhADcZVmzeAAAACQEAAA8AAAAAAAAAAAAAAAAAPwQAAGRycy9kb3ducmV2Lnht&#10;bFBLBQYAAAAABAAEAPMAAABKBQAAAAA=&#10;" strokecolor="black [3040]">
                <v:stroke endarrow="open"/>
              </v:shape>
            </w:pict>
          </mc:Fallback>
        </mc:AlternateContent>
      </w:r>
      <w:r w:rsidRPr="00E07827">
        <w:rPr>
          <w:rFonts w:cs="Times New Roman"/>
          <w:szCs w:val="24"/>
        </w:rPr>
        <w:t>GSSG + NADPH +H</w:t>
      </w:r>
      <w:r w:rsidRPr="00E07827">
        <w:rPr>
          <w:rFonts w:cs="Times New Roman"/>
          <w:szCs w:val="24"/>
          <w:vertAlign w:val="superscript"/>
        </w:rPr>
        <w:t xml:space="preserve">+  </w:t>
      </w:r>
      <w:r w:rsidRPr="00E07827">
        <w:rPr>
          <w:rFonts w:cs="Times New Roman"/>
          <w:i/>
          <w:szCs w:val="24"/>
          <w:vertAlign w:val="superscript"/>
        </w:rPr>
        <w:t xml:space="preserve">glutatyon </w:t>
      </w:r>
      <w:proofErr w:type="gramStart"/>
      <w:r w:rsidRPr="00E07827">
        <w:rPr>
          <w:rFonts w:cs="Times New Roman"/>
          <w:i/>
          <w:szCs w:val="24"/>
          <w:vertAlign w:val="superscript"/>
        </w:rPr>
        <w:t>redüktaz</w:t>
      </w:r>
      <w:r w:rsidRPr="00E07827">
        <w:rPr>
          <w:rFonts w:cs="Times New Roman"/>
          <w:szCs w:val="24"/>
          <w:vertAlign w:val="superscript"/>
        </w:rPr>
        <w:t xml:space="preserve">       </w:t>
      </w:r>
      <w:r w:rsidRPr="00E07827">
        <w:rPr>
          <w:rFonts w:cs="Times New Roman"/>
          <w:szCs w:val="24"/>
        </w:rPr>
        <w:t xml:space="preserve"> 2GSH</w:t>
      </w:r>
      <w:proofErr w:type="gramEnd"/>
      <w:r w:rsidRPr="00E07827">
        <w:rPr>
          <w:rFonts w:cs="Times New Roman"/>
          <w:szCs w:val="24"/>
        </w:rPr>
        <w:t xml:space="preserve"> + NADP</w:t>
      </w:r>
      <w:r w:rsidRPr="00E07827">
        <w:rPr>
          <w:rFonts w:cs="Times New Roman"/>
          <w:szCs w:val="24"/>
          <w:vertAlign w:val="superscript"/>
        </w:rPr>
        <w:t>+</w:t>
      </w:r>
    </w:p>
    <w:p w:rsidR="00503EA4" w:rsidRPr="00F03745" w:rsidRDefault="00503EA4" w:rsidP="00F03745">
      <w:pPr>
        <w:ind w:firstLine="0"/>
      </w:pPr>
    </w:p>
    <w:p w:rsidR="00C777E8" w:rsidRPr="00E07827" w:rsidRDefault="00F03745" w:rsidP="00F03745">
      <w:pPr>
        <w:ind w:firstLine="0"/>
        <w:rPr>
          <w:vertAlign w:val="superscript"/>
        </w:rPr>
      </w:pPr>
      <w:r>
        <w:rPr>
          <w:vertAlign w:val="superscript"/>
        </w:rPr>
        <w:t xml:space="preserve">    </w:t>
      </w:r>
      <w:r w:rsidR="00917B08" w:rsidRPr="00E07827">
        <w:rPr>
          <w:vertAlign w:val="superscript"/>
        </w:rPr>
        <w:t xml:space="preserve">      </w:t>
      </w:r>
      <w:r w:rsidR="00C777E8" w:rsidRPr="00E07827">
        <w:rPr>
          <w:vertAlign w:val="superscript"/>
        </w:rPr>
        <w:t xml:space="preserve">                        </w:t>
      </w:r>
      <w:r w:rsidR="00917B08" w:rsidRPr="00E07827">
        <w:rPr>
          <w:vertAlign w:val="superscript"/>
        </w:rPr>
        <w:t xml:space="preserve">     </w:t>
      </w:r>
    </w:p>
    <w:p w:rsidR="00AE3035" w:rsidRPr="00E07827" w:rsidRDefault="00AE3035" w:rsidP="00AE3035">
      <w:pPr>
        <w:pStyle w:val="Balk3"/>
      </w:pPr>
      <w:bookmarkStart w:id="124" w:name="_Toc486288787"/>
      <w:bookmarkStart w:id="125" w:name="_Toc488004496"/>
      <w:bookmarkStart w:id="126" w:name="_Toc488176642"/>
      <w:bookmarkStart w:id="127" w:name="_Toc489351828"/>
      <w:r w:rsidRPr="00E07827">
        <w:t>2.2.2.</w:t>
      </w:r>
      <w:r w:rsidR="008022CE" w:rsidRPr="00E07827">
        <w:t xml:space="preserve"> </w:t>
      </w:r>
      <w:r w:rsidRPr="00E07827">
        <w:t>Ekzojen Kaynaklar</w:t>
      </w:r>
      <w:bookmarkEnd w:id="124"/>
      <w:bookmarkEnd w:id="125"/>
      <w:bookmarkEnd w:id="126"/>
      <w:bookmarkEnd w:id="127"/>
    </w:p>
    <w:p w:rsidR="00AE3035" w:rsidRPr="00E07827" w:rsidRDefault="00AE3035" w:rsidP="00AE3035"/>
    <w:p w:rsidR="00AE3035" w:rsidRPr="00E07827" w:rsidRDefault="00AE3035" w:rsidP="008A77D9">
      <w:r w:rsidRPr="00E07827">
        <w:t>Canlı organizmanın yaşamı boyunca dışarıdan aldığı ya</w:t>
      </w:r>
      <w:r w:rsidR="008022CE" w:rsidRPr="00E07827">
        <w:t xml:space="preserve"> </w:t>
      </w:r>
      <w:r w:rsidRPr="00E07827">
        <w:t>da maruz kaldığı kaynaklar ekzojen kaynakları oluşturmaktadır.</w:t>
      </w:r>
      <w:r w:rsidR="0087683D" w:rsidRPr="00E07827">
        <w:t xml:space="preserve"> Çevre kirliliği, sigara tüketimi, iyonizan radyasyon, pestis</w:t>
      </w:r>
      <w:r w:rsidR="008A77D9">
        <w:t xml:space="preserve">idler, mikotoksinler ve ilaçlar </w:t>
      </w:r>
      <w:r w:rsidR="0087683D" w:rsidRPr="00E07827">
        <w:t>ekzojen kaynaklara örnektir</w:t>
      </w:r>
      <w:r w:rsidR="00AB44BE" w:rsidRPr="00E07827">
        <w:t xml:space="preserve"> </w:t>
      </w:r>
      <w:r w:rsidR="00AB44BE" w:rsidRPr="00E07827">
        <w:rPr>
          <w:rFonts w:cs="Times New Roman"/>
        </w:rPr>
        <w:t>(Delibaş ve Özcankaya</w:t>
      </w:r>
      <w:r w:rsidR="00E8322B" w:rsidRPr="00E07827">
        <w:rPr>
          <w:rFonts w:cs="Times New Roman"/>
        </w:rPr>
        <w:t>,</w:t>
      </w:r>
      <w:r w:rsidR="00AB44BE" w:rsidRPr="00E07827">
        <w:rPr>
          <w:rFonts w:cs="Times New Roman"/>
        </w:rPr>
        <w:t xml:space="preserve"> 1995).</w:t>
      </w:r>
    </w:p>
    <w:p w:rsidR="006442EE" w:rsidRPr="00E07827" w:rsidRDefault="00217539" w:rsidP="00E80E2B">
      <w:r>
        <w:rPr>
          <w:rFonts w:ascii="TimesNewRomanPSMT" w:hAnsi="TimesNewRomanPSMT" w:cs="TimesNewRomanPSMT"/>
          <w:szCs w:val="24"/>
        </w:rPr>
        <w:t xml:space="preserve">Toksik maddeler de </w:t>
      </w:r>
      <w:r w:rsidR="00AE3035" w:rsidRPr="00E07827">
        <w:rPr>
          <w:rFonts w:ascii="TimesNewRomanPSMT" w:hAnsi="TimesNewRomanPSMT" w:cs="TimesNewRomanPSMT"/>
          <w:szCs w:val="24"/>
        </w:rPr>
        <w:t>doğrudan serbest radikal üretebilme</w:t>
      </w:r>
      <w:r w:rsidR="00E91B1F" w:rsidRPr="00E07827">
        <w:rPr>
          <w:rFonts w:ascii="TimesNewRomanPSMT" w:hAnsi="TimesNewRomanPSMT" w:cs="TimesNewRomanPSMT"/>
          <w:szCs w:val="24"/>
        </w:rPr>
        <w:t>kte ya da antioksidan aktivite</w:t>
      </w:r>
      <w:r w:rsidR="00AE3035" w:rsidRPr="00E07827">
        <w:rPr>
          <w:rFonts w:ascii="TimesNewRomanPSMT" w:hAnsi="TimesNewRomanPSMT" w:cs="TimesNewRomanPSMT"/>
          <w:szCs w:val="24"/>
        </w:rPr>
        <w:t xml:space="preserve">de düşüşe sebep olmaktadırlar. </w:t>
      </w:r>
      <w:proofErr w:type="gramStart"/>
      <w:r w:rsidR="00E91B1F" w:rsidRPr="00E07827">
        <w:rPr>
          <w:rFonts w:ascii="TimesNewRomanPSMT" w:hAnsi="TimesNewRomanPSMT" w:cs="TimesNewRomanPSMT"/>
          <w:szCs w:val="24"/>
        </w:rPr>
        <w:t xml:space="preserve">Ekzojen kaynaklara </w:t>
      </w:r>
      <w:r>
        <w:rPr>
          <w:rFonts w:ascii="TimesNewRomanPSMT" w:hAnsi="TimesNewRomanPSMT" w:cs="TimesNewRomanPSMT"/>
          <w:szCs w:val="24"/>
        </w:rPr>
        <w:t>l</w:t>
      </w:r>
      <w:r w:rsidR="00AE3035" w:rsidRPr="00E07827">
        <w:t>ipid peroksida</w:t>
      </w:r>
      <w:r w:rsidR="00CB1789">
        <w:t>syonunu başlatan kirli havanın</w:t>
      </w:r>
      <w:r w:rsidR="00AE3035" w:rsidRPr="00E07827">
        <w:t xml:space="preserve"> soru</w:t>
      </w:r>
      <w:r w:rsidR="00E91B1F" w:rsidRPr="00E07827">
        <w:t xml:space="preserve">mlusu olan azot dioksit, karbontetraklorürün </w:t>
      </w:r>
      <w:r w:rsidR="00AE3035" w:rsidRPr="00E07827">
        <w:t>(CCl</w:t>
      </w:r>
      <w:r w:rsidR="00AE3035" w:rsidRPr="00E07827">
        <w:rPr>
          <w:vertAlign w:val="subscript"/>
        </w:rPr>
        <w:t>4</w:t>
      </w:r>
      <w:r w:rsidR="00AE3035" w:rsidRPr="00E07827">
        <w:t xml:space="preserve">) </w:t>
      </w:r>
      <w:r w:rsidR="00AE3035" w:rsidRPr="00CB1789">
        <w:t>sitokrom P450</w:t>
      </w:r>
      <w:r w:rsidR="00AE3035" w:rsidRPr="00E07827">
        <w:t xml:space="preserve"> tarafından karaciğe</w:t>
      </w:r>
      <w:r w:rsidR="00E91B1F" w:rsidRPr="00E07827">
        <w:t>rde triklorometile dönüştürülmesi ve t</w:t>
      </w:r>
      <w:r w:rsidR="00AE3035" w:rsidRPr="00E07827">
        <w:t>riklorometilin oksijenle reaksiyonundan</w:t>
      </w:r>
      <w:r w:rsidR="00E91B1F" w:rsidRPr="00E07827">
        <w:t xml:space="preserve"> sonra oluşan parakuatın karaciğerde yükseltgendikten sonra oluşan oksijnin de indirgenmesi sonucu oluşan </w:t>
      </w:r>
      <w:r w:rsidR="00CB1789" w:rsidRPr="00E07827">
        <w:rPr>
          <w:rFonts w:cs="Times New Roman"/>
          <w:szCs w:val="24"/>
        </w:rPr>
        <w:t>O</w:t>
      </w:r>
      <w:r w:rsidR="006C2126">
        <w:rPr>
          <w:rFonts w:cs="Times New Roman"/>
          <w:szCs w:val="24"/>
          <w:vertAlign w:val="subscript"/>
        </w:rPr>
        <w:t>2</w:t>
      </w:r>
      <w:r w:rsidR="00CB1789" w:rsidRPr="00E07827">
        <w:rPr>
          <w:rFonts w:cs="Times New Roman"/>
          <w:szCs w:val="24"/>
          <w:vertAlign w:val="superscript"/>
        </w:rPr>
        <w:t>∙</w:t>
      </w:r>
      <w:r w:rsidR="006C2126">
        <w:rPr>
          <w:rFonts w:cs="Times New Roman"/>
          <w:szCs w:val="24"/>
          <w:vertAlign w:val="superscript"/>
        </w:rPr>
        <w:t xml:space="preserve">- </w:t>
      </w:r>
      <w:r w:rsidR="00E91B1F" w:rsidRPr="00E07827">
        <w:t>anyonu,</w:t>
      </w:r>
      <w:r w:rsidR="006442EE" w:rsidRPr="00E07827">
        <w:t xml:space="preserve"> parasetamolün </w:t>
      </w:r>
      <w:r w:rsidR="006442EE" w:rsidRPr="006C2126">
        <w:t>sitokrom P450</w:t>
      </w:r>
      <w:r w:rsidR="006442EE" w:rsidRPr="00E07827">
        <w:t xml:space="preserve"> ile metabolizması sonucunda oluşan N-asetil para-benzo</w:t>
      </w:r>
      <w:r w:rsidR="00E80E2B">
        <w:t>kuinonim</w:t>
      </w:r>
      <w:r w:rsidR="006C2126">
        <w:t>in</w:t>
      </w:r>
      <w:r w:rsidR="00E80E2B">
        <w:t xml:space="preserve"> </w:t>
      </w:r>
      <w:r w:rsidR="006442EE" w:rsidRPr="00E07827">
        <w:t>GSH tüketimi</w:t>
      </w:r>
      <w:r w:rsidR="00E80E2B">
        <w:t xml:space="preserve">ni arttırması </w:t>
      </w:r>
      <w:r>
        <w:t xml:space="preserve">örnek olarak verilebilir </w:t>
      </w:r>
      <w:r w:rsidR="008D1C58" w:rsidRPr="00E07827">
        <w:t>(Lykkesfeldt ve Svendsen, 2006).</w:t>
      </w:r>
      <w:proofErr w:type="gramEnd"/>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r w:rsidR="00E80E2B">
        <w:tab/>
      </w:r>
    </w:p>
    <w:p w:rsidR="00AB44BE" w:rsidRPr="00E07827" w:rsidRDefault="00AB44BE" w:rsidP="00AB44BE">
      <w:pPr>
        <w:pStyle w:val="Balk2"/>
      </w:pPr>
      <w:bookmarkStart w:id="128" w:name="_Toc486288788"/>
      <w:bookmarkStart w:id="129" w:name="_Toc488004497"/>
      <w:bookmarkStart w:id="130" w:name="_Toc488176643"/>
      <w:bookmarkStart w:id="131" w:name="_Toc489351829"/>
      <w:r w:rsidRPr="00E07827">
        <w:t>2.3.</w:t>
      </w:r>
      <w:r w:rsidR="006442EE" w:rsidRPr="00E07827">
        <w:t xml:space="preserve"> </w:t>
      </w:r>
      <w:r w:rsidR="00BB5323" w:rsidRPr="00E07827">
        <w:t xml:space="preserve">Serbest Radikallerin </w:t>
      </w:r>
      <w:r w:rsidRPr="00E07827">
        <w:t>Etkileri</w:t>
      </w:r>
      <w:bookmarkEnd w:id="128"/>
      <w:bookmarkEnd w:id="129"/>
      <w:bookmarkEnd w:id="130"/>
      <w:bookmarkEnd w:id="131"/>
    </w:p>
    <w:p w:rsidR="006442EE" w:rsidRPr="00E07827" w:rsidRDefault="006442EE" w:rsidP="00AB44BE"/>
    <w:p w:rsidR="00AB44BE" w:rsidRPr="00E07827" w:rsidRDefault="00BB5323" w:rsidP="00AB44BE">
      <w:pPr>
        <w:rPr>
          <w:rFonts w:cs="Times New Roman"/>
          <w:szCs w:val="24"/>
        </w:rPr>
      </w:pPr>
      <w:r w:rsidRPr="00E07827">
        <w:t xml:space="preserve">Endojen ve ekzojen olarak oluşan serbest radikaller </w:t>
      </w:r>
      <w:r w:rsidR="006C2126">
        <w:t>Şekil 2’de gösterildiği</w:t>
      </w:r>
      <w:r w:rsidR="00E80E2B">
        <w:t xml:space="preserve"> gib</w:t>
      </w:r>
      <w:r w:rsidR="006C2126">
        <w:t>i</w:t>
      </w:r>
      <w:r w:rsidR="00E80E2B">
        <w:t xml:space="preserve"> </w:t>
      </w:r>
      <w:r w:rsidRPr="00E07827">
        <w:t xml:space="preserve">hücrelerin lipid, protein, DNA, karbonhidrat ve enzim gibi tüm önemli </w:t>
      </w:r>
      <w:r w:rsidR="00E80E2B">
        <w:t xml:space="preserve">ana bileşenlerine </w:t>
      </w:r>
      <w:r w:rsidRPr="00E07827">
        <w:t xml:space="preserve">etki etmektedirler </w:t>
      </w:r>
      <w:r w:rsidRPr="00E07827">
        <w:rPr>
          <w:rFonts w:cs="Times New Roman"/>
          <w:szCs w:val="24"/>
        </w:rPr>
        <w:t>(Akkuş, 1995).</w:t>
      </w:r>
    </w:p>
    <w:p w:rsidR="00C777E8" w:rsidRPr="00E07827" w:rsidRDefault="00346E49" w:rsidP="00C777E8">
      <w:pPr>
        <w:jc w:val="center"/>
      </w:pPr>
      <w:r>
        <w:rPr>
          <w:rFonts w:cs="Times New Roman"/>
          <w:noProof/>
          <w:szCs w:val="24"/>
          <w:lang w:eastAsia="tr-TR"/>
        </w:rPr>
        <w:lastRenderedPageBreak/>
        <w:drawing>
          <wp:inline distT="0" distB="0" distL="0" distR="0" wp14:anchorId="4D8650D1" wp14:editId="34D74C06">
            <wp:extent cx="5219700" cy="3584974"/>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881" cy="3594027"/>
                    </a:xfrm>
                    <a:prstGeom prst="rect">
                      <a:avLst/>
                    </a:prstGeom>
                    <a:noFill/>
                    <a:ln>
                      <a:noFill/>
                    </a:ln>
                  </pic:spPr>
                </pic:pic>
              </a:graphicData>
            </a:graphic>
          </wp:inline>
        </w:drawing>
      </w:r>
    </w:p>
    <w:p w:rsidR="00AE3035" w:rsidRDefault="00BB5323" w:rsidP="00F958B6">
      <w:pPr>
        <w:jc w:val="center"/>
        <w:rPr>
          <w:rFonts w:ascii="TimesNewRomanPSMT" w:hAnsi="TimesNewRomanPSMT" w:cs="TimesNewRomanPSMT"/>
          <w:szCs w:val="24"/>
        </w:rPr>
      </w:pPr>
      <w:bookmarkStart w:id="132" w:name="_Toc489291821"/>
      <w:r w:rsidRPr="00342505">
        <w:rPr>
          <w:rStyle w:val="AltyazChar"/>
          <w:rFonts w:eastAsiaTheme="minorHAnsi"/>
        </w:rPr>
        <w:t xml:space="preserve">Şekil 2. </w:t>
      </w:r>
      <w:r w:rsidRPr="00342505">
        <w:rPr>
          <w:rStyle w:val="AltyazChar"/>
          <w:rFonts w:eastAsiaTheme="minorHAnsi"/>
          <w:b w:val="0"/>
        </w:rPr>
        <w:t>Serbest radikallerin hücresel hedefleri</w:t>
      </w:r>
      <w:bookmarkEnd w:id="132"/>
      <w:r w:rsidRPr="00E07827">
        <w:rPr>
          <w:rFonts w:ascii="TimesNewRomanPSMT" w:hAnsi="TimesNewRomanPSMT" w:cs="TimesNewRomanPSMT"/>
          <w:szCs w:val="24"/>
        </w:rPr>
        <w:t xml:space="preserve"> (Onat ve ark</w:t>
      </w:r>
      <w:r w:rsidR="00E8322B" w:rsidRPr="00E07827">
        <w:rPr>
          <w:rFonts w:ascii="TimesNewRomanPSMT" w:hAnsi="TimesNewRomanPSMT" w:cs="TimesNewRomanPSMT"/>
          <w:szCs w:val="24"/>
        </w:rPr>
        <w:t>,</w:t>
      </w:r>
      <w:r w:rsidRPr="00E07827">
        <w:rPr>
          <w:rFonts w:ascii="TimesNewRomanPSMT" w:hAnsi="TimesNewRomanPSMT" w:cs="TimesNewRomanPSMT"/>
          <w:szCs w:val="24"/>
        </w:rPr>
        <w:t xml:space="preserve"> 2002).</w:t>
      </w:r>
    </w:p>
    <w:p w:rsidR="006C2126" w:rsidRPr="00346E49" w:rsidRDefault="00346E49" w:rsidP="00665B69">
      <w:pPr>
        <w:ind w:left="567" w:firstLine="0"/>
        <w:jc w:val="left"/>
        <w:rPr>
          <w:rFonts w:cs="Times New Roman"/>
          <w:sz w:val="20"/>
          <w:szCs w:val="20"/>
        </w:rPr>
      </w:pPr>
      <w:r w:rsidRPr="00346E49">
        <w:rPr>
          <w:rFonts w:cs="Times New Roman"/>
          <w:sz w:val="20"/>
          <w:szCs w:val="20"/>
        </w:rPr>
        <w:t xml:space="preserve">RER: Granüllü endoplazmik retikulum, SER: Granülsüz endoplazmik retikulum, </w:t>
      </w:r>
      <w:r>
        <w:rPr>
          <w:rFonts w:cs="Times New Roman"/>
          <w:sz w:val="20"/>
          <w:szCs w:val="20"/>
        </w:rPr>
        <w:t>DNA: Deoksiribo n</w:t>
      </w:r>
      <w:r w:rsidRPr="00346E49">
        <w:rPr>
          <w:rFonts w:cs="Times New Roman"/>
          <w:sz w:val="20"/>
          <w:szCs w:val="20"/>
        </w:rPr>
        <w:t>ükleik asit</w:t>
      </w:r>
      <w:r>
        <w:rPr>
          <w:rFonts w:cs="Times New Roman"/>
          <w:sz w:val="20"/>
          <w:szCs w:val="20"/>
        </w:rPr>
        <w:t xml:space="preserve">, </w:t>
      </w:r>
      <w:r w:rsidRPr="00346E49">
        <w:rPr>
          <w:rFonts w:cs="Times New Roman"/>
          <w:sz w:val="20"/>
          <w:szCs w:val="20"/>
        </w:rPr>
        <w:t>O</w:t>
      </w:r>
      <w:r w:rsidRPr="00346E49">
        <w:rPr>
          <w:rFonts w:cs="Times New Roman"/>
          <w:sz w:val="20"/>
          <w:szCs w:val="20"/>
          <w:vertAlign w:val="subscript"/>
        </w:rPr>
        <w:t>2</w:t>
      </w:r>
      <w:r w:rsidRPr="00346E49">
        <w:rPr>
          <w:rFonts w:cs="Times New Roman"/>
          <w:sz w:val="20"/>
          <w:szCs w:val="20"/>
          <w:vertAlign w:val="superscript"/>
        </w:rPr>
        <w:t>∙ -</w:t>
      </w:r>
      <w:r w:rsidRPr="00346E49">
        <w:rPr>
          <w:rFonts w:cs="Times New Roman"/>
          <w:sz w:val="20"/>
          <w:szCs w:val="20"/>
        </w:rPr>
        <w:t>: Süperoksit radikali</w:t>
      </w:r>
      <w:r>
        <w:rPr>
          <w:rFonts w:cs="Times New Roman"/>
          <w:sz w:val="20"/>
          <w:szCs w:val="20"/>
        </w:rPr>
        <w:t xml:space="preserve">, </w:t>
      </w:r>
      <w:r w:rsidRPr="008B1595">
        <w:rPr>
          <w:sz w:val="20"/>
          <w:szCs w:val="20"/>
        </w:rPr>
        <w:t xml:space="preserve">, </w:t>
      </w:r>
      <w:r w:rsidRPr="008B1595">
        <w:rPr>
          <w:rFonts w:cs="Times New Roman"/>
          <w:sz w:val="20"/>
          <w:szCs w:val="20"/>
        </w:rPr>
        <w:t>OH</w:t>
      </w:r>
      <w:r w:rsidRPr="008B1595">
        <w:rPr>
          <w:rFonts w:cs="Times New Roman"/>
          <w:sz w:val="20"/>
          <w:szCs w:val="20"/>
          <w:vertAlign w:val="superscript"/>
        </w:rPr>
        <w:t>∙</w:t>
      </w:r>
      <w:r w:rsidRPr="008B1595">
        <w:rPr>
          <w:rFonts w:cs="Times New Roman"/>
          <w:sz w:val="20"/>
          <w:szCs w:val="20"/>
        </w:rPr>
        <w:t>: Hidroksil radikali</w:t>
      </w:r>
      <w:r>
        <w:rPr>
          <w:rFonts w:cs="Times New Roman"/>
          <w:sz w:val="20"/>
          <w:szCs w:val="20"/>
        </w:rPr>
        <w:t>, Na: Sodyum, Ca: Kalsiyum, H</w:t>
      </w:r>
      <w:r w:rsidRPr="00346E49">
        <w:rPr>
          <w:rFonts w:cs="Times New Roman"/>
          <w:sz w:val="20"/>
          <w:szCs w:val="20"/>
          <w:vertAlign w:val="subscript"/>
        </w:rPr>
        <w:t>2</w:t>
      </w:r>
      <w:r>
        <w:rPr>
          <w:rFonts w:cs="Times New Roman"/>
          <w:sz w:val="20"/>
          <w:szCs w:val="20"/>
        </w:rPr>
        <w:t>O: Su</w:t>
      </w:r>
    </w:p>
    <w:p w:rsidR="006C2126" w:rsidRDefault="006C2126" w:rsidP="00F958B6">
      <w:pPr>
        <w:jc w:val="center"/>
        <w:rPr>
          <w:rFonts w:ascii="TimesNewRomanPSMT" w:hAnsi="TimesNewRomanPSMT" w:cs="TimesNewRomanPSMT"/>
          <w:szCs w:val="24"/>
        </w:rPr>
      </w:pPr>
    </w:p>
    <w:p w:rsidR="00665B69" w:rsidRPr="00E07827" w:rsidRDefault="00665B69" w:rsidP="00F958B6">
      <w:pPr>
        <w:jc w:val="center"/>
        <w:rPr>
          <w:rFonts w:ascii="TimesNewRomanPSMT" w:hAnsi="TimesNewRomanPSMT" w:cs="TimesNewRomanPSMT"/>
          <w:szCs w:val="24"/>
        </w:rPr>
      </w:pPr>
    </w:p>
    <w:p w:rsidR="00AE3035" w:rsidRPr="00E07827" w:rsidRDefault="00BB5323" w:rsidP="00BB5323">
      <w:pPr>
        <w:pStyle w:val="Balk3"/>
      </w:pPr>
      <w:bookmarkStart w:id="133" w:name="_Toc486288789"/>
      <w:bookmarkStart w:id="134" w:name="_Toc488004498"/>
      <w:bookmarkStart w:id="135" w:name="_Toc488176644"/>
      <w:bookmarkStart w:id="136" w:name="_Toc489351830"/>
      <w:r w:rsidRPr="00E07827">
        <w:t>2.3.1.</w:t>
      </w:r>
      <w:r w:rsidR="006442EE" w:rsidRPr="00E07827">
        <w:t xml:space="preserve"> </w:t>
      </w:r>
      <w:r w:rsidRPr="00E07827">
        <w:t>Serbest Radikallerin Lipitlere Etkileri</w:t>
      </w:r>
      <w:bookmarkEnd w:id="136"/>
      <w:r w:rsidR="00DA4D2D" w:rsidRPr="00E07827">
        <w:t xml:space="preserve"> </w:t>
      </w:r>
      <w:bookmarkEnd w:id="133"/>
      <w:bookmarkEnd w:id="134"/>
      <w:bookmarkEnd w:id="135"/>
    </w:p>
    <w:p w:rsidR="00BB5323" w:rsidRPr="00E07827" w:rsidRDefault="00BB5323" w:rsidP="00BB5323"/>
    <w:p w:rsidR="00BB5323" w:rsidRPr="00E07827" w:rsidRDefault="00BB5323" w:rsidP="00BB5323">
      <w:pPr>
        <w:rPr>
          <w:rFonts w:cs="Times New Roman"/>
          <w:szCs w:val="24"/>
        </w:rPr>
      </w:pPr>
      <w:r w:rsidRPr="00E07827">
        <w:t xml:space="preserve">Serbest radikallerin metabolizmaya verdiği zararlara karşı en hassas </w:t>
      </w:r>
      <w:r w:rsidR="00665B69">
        <w:t xml:space="preserve">yapı </w:t>
      </w:r>
      <w:r w:rsidRPr="00E07827">
        <w:t>lipitlerdir.</w:t>
      </w:r>
      <w:r w:rsidR="00DA4D2D" w:rsidRPr="00E07827">
        <w:t xml:space="preserve"> Serbest radikallerin membranda bulunan kolesterol ve yağ asitlerinin doymamış bağlarıyla reaksiyonu soucunda peroksidasyon ürünü oluşmaktadır. Lipid peroksidasyonu olarak bilinen ve oldukça zararlı olan reaksiyonlar as</w:t>
      </w:r>
      <w:r w:rsidR="006C2126">
        <w:t xml:space="preserve">lında poliansatüre yağ asitlerinin </w:t>
      </w:r>
      <w:r w:rsidR="00DA4D2D" w:rsidRPr="00E07827">
        <w:t>oksidatif yıkımıdır. Kendiliğinden devam eden zincir reaksiyonu</w:t>
      </w:r>
      <w:r w:rsidR="00665B69">
        <w:t>nun</w:t>
      </w:r>
      <w:r w:rsidR="00DA4D2D" w:rsidRPr="00E07827">
        <w:t xml:space="preserve"> lipid peroksidasyonu sonucunda </w:t>
      </w:r>
      <w:r w:rsidR="00665B69">
        <w:t>oluşan</w:t>
      </w:r>
      <w:r w:rsidR="00DA4D2D" w:rsidRPr="00E07827">
        <w:t xml:space="preserve"> membran hasarı </w:t>
      </w:r>
      <w:r w:rsidR="002040AB">
        <w:t>geri dönüşümsüzdür.</w:t>
      </w:r>
      <w:r w:rsidR="00932D18">
        <w:t xml:space="preserve"> </w:t>
      </w:r>
      <w:r w:rsidR="002040AB">
        <w:t>Lipid peroksidasyon</w:t>
      </w:r>
      <w:r w:rsidR="00665B69">
        <w:t>u</w:t>
      </w:r>
      <w:r w:rsidR="006C2126">
        <w:t xml:space="preserve"> nörojenik</w:t>
      </w:r>
      <w:r w:rsidR="002040AB" w:rsidRPr="002040AB">
        <w:t xml:space="preserve"> hastalıklar, iskemik reperfüzyon hasarı ve diyabet gibi birçok hastalıkta </w:t>
      </w:r>
      <w:r w:rsidR="002040AB">
        <w:t>etkili olduğu doğrulanmıştır</w:t>
      </w:r>
      <w:r w:rsidR="002040AB" w:rsidRPr="002040AB">
        <w:t xml:space="preserve"> </w:t>
      </w:r>
      <w:r w:rsidR="006442EE" w:rsidRPr="00E07827">
        <w:t>(</w:t>
      </w:r>
      <w:r w:rsidR="002040AB" w:rsidRPr="002040AB">
        <w:rPr>
          <w:rFonts w:cs="Times New Roman"/>
          <w:szCs w:val="24"/>
        </w:rPr>
        <w:t>Lovell</w:t>
      </w:r>
      <w:r w:rsidR="002040AB">
        <w:rPr>
          <w:rFonts w:cs="Times New Roman"/>
          <w:szCs w:val="24"/>
        </w:rPr>
        <w:t xml:space="preserve"> ve ark, 1995</w:t>
      </w:r>
      <w:r w:rsidR="00DA4D2D" w:rsidRPr="00E07827">
        <w:rPr>
          <w:rFonts w:cs="Times New Roman"/>
          <w:szCs w:val="24"/>
        </w:rPr>
        <w:t>).</w:t>
      </w:r>
    </w:p>
    <w:p w:rsidR="00D1767D" w:rsidRPr="00E07827" w:rsidRDefault="000F2C4A" w:rsidP="00D1767D">
      <w:pPr>
        <w:rPr>
          <w:rFonts w:cs="Times New Roman"/>
          <w:szCs w:val="24"/>
        </w:rPr>
      </w:pPr>
      <w:r w:rsidRPr="00E07827">
        <w:rPr>
          <w:rFonts w:cs="Times New Roman"/>
          <w:szCs w:val="24"/>
        </w:rPr>
        <w:t xml:space="preserve">Lipid peroksidasyonu, </w:t>
      </w:r>
      <w:r w:rsidR="00E617A5" w:rsidRPr="00E07827">
        <w:rPr>
          <w:rFonts w:cs="Times New Roman"/>
          <w:szCs w:val="24"/>
        </w:rPr>
        <w:t xml:space="preserve">oluşan serbest radikal varlığı ile membrandaki </w:t>
      </w:r>
      <w:r w:rsidR="00E617A5" w:rsidRPr="00E07827">
        <w:t>poliansatüre yağ asitleri</w:t>
      </w:r>
      <w:r w:rsidR="00E617A5" w:rsidRPr="00E07827">
        <w:rPr>
          <w:rFonts w:cs="Times New Roman"/>
          <w:szCs w:val="24"/>
        </w:rPr>
        <w:t xml:space="preserve"> zincirinden bir hidrojen atomunun uzaklaştırılması ve bu yağ asidi zincirinin lipid radikal (</w:t>
      </w:r>
      <w:r w:rsidR="00E617A5" w:rsidRPr="00E07827">
        <w:rPr>
          <w:rFonts w:ascii="TimesNewRomanPSMT" w:hAnsi="TimesNewRomanPSMT" w:cs="TimesNewRomanPSMT"/>
          <w:szCs w:val="24"/>
        </w:rPr>
        <w:t>L</w:t>
      </w:r>
      <w:r w:rsidR="00E617A5" w:rsidRPr="00E07827">
        <w:rPr>
          <w:rFonts w:ascii="TimesNewRomanPSMT" w:hAnsi="TimesNewRomanPSMT" w:cs="TimesNewRomanPSMT"/>
          <w:szCs w:val="24"/>
          <w:vertAlign w:val="superscript"/>
        </w:rPr>
        <w:t>∙</w:t>
      </w:r>
      <w:r w:rsidR="00E617A5" w:rsidRPr="00E07827">
        <w:rPr>
          <w:rFonts w:ascii="TimesNewRomanPSMT" w:hAnsi="TimesNewRomanPSMT" w:cs="TimesNewRomanPSMT"/>
          <w:szCs w:val="24"/>
        </w:rPr>
        <w:t>)</w:t>
      </w:r>
      <w:r w:rsidR="00E617A5" w:rsidRPr="00E07827">
        <w:rPr>
          <w:rFonts w:cs="Times New Roman"/>
          <w:szCs w:val="24"/>
          <w:vertAlign w:val="superscript"/>
        </w:rPr>
        <w:t xml:space="preserve"> </w:t>
      </w:r>
      <w:r w:rsidR="00E617A5" w:rsidRPr="00E07827">
        <w:rPr>
          <w:rFonts w:cs="Times New Roman"/>
          <w:szCs w:val="24"/>
        </w:rPr>
        <w:t>özelliği kazanması ile başlamaktadır</w:t>
      </w:r>
      <w:r w:rsidR="002040AB">
        <w:rPr>
          <w:rFonts w:cs="Times New Roman"/>
          <w:szCs w:val="24"/>
        </w:rPr>
        <w:t xml:space="preserve">. </w:t>
      </w:r>
      <w:r w:rsidR="006442EE" w:rsidRPr="00E07827">
        <w:rPr>
          <w:rFonts w:cs="Times New Roman"/>
          <w:szCs w:val="24"/>
        </w:rPr>
        <w:t>Dayanık</w:t>
      </w:r>
      <w:r w:rsidR="00D1767D" w:rsidRPr="00E07827">
        <w:rPr>
          <w:rFonts w:cs="Times New Roman"/>
          <w:szCs w:val="24"/>
        </w:rPr>
        <w:t>sız ve bir dizi değişikliğe uğrayan lipid radikalinin moleküler oksijenle reaksiyonundan lipid peroksit radikali oluşmaktadır (</w:t>
      </w:r>
      <w:r w:rsidR="00D1767D" w:rsidRPr="00E07827">
        <w:rPr>
          <w:rFonts w:ascii="TimesNewRomanPSMT" w:hAnsi="TimesNewRomanPSMT" w:cs="TimesNewRomanPSMT"/>
          <w:szCs w:val="24"/>
        </w:rPr>
        <w:t>LOO</w:t>
      </w:r>
      <w:r w:rsidR="00D1767D" w:rsidRPr="00E07827">
        <w:rPr>
          <w:rFonts w:ascii="TimesNewRomanPSMT" w:hAnsi="TimesNewRomanPSMT" w:cs="TimesNewRomanPSMT"/>
          <w:szCs w:val="24"/>
          <w:vertAlign w:val="superscript"/>
        </w:rPr>
        <w:t>∙</w:t>
      </w:r>
      <w:r w:rsidR="00D1767D" w:rsidRPr="00E07827">
        <w:rPr>
          <w:rFonts w:ascii="TimesNewRomanPSMT" w:hAnsi="TimesNewRomanPSMT" w:cs="TimesNewRomanPSMT"/>
          <w:szCs w:val="24"/>
        </w:rPr>
        <w:t>)</w:t>
      </w:r>
      <w:r w:rsidR="00D1767D" w:rsidRPr="00E07827">
        <w:rPr>
          <w:rFonts w:cs="Times New Roman"/>
          <w:szCs w:val="24"/>
        </w:rPr>
        <w:t xml:space="preserve">. Lipid peroksit radikalinin membrandaki </w:t>
      </w:r>
      <w:r w:rsidR="00D1767D" w:rsidRPr="00E07827">
        <w:t xml:space="preserve">poliansatüre yağ asitleriyle yeni lipid </w:t>
      </w:r>
      <w:r w:rsidR="00D1767D" w:rsidRPr="00E07827">
        <w:lastRenderedPageBreak/>
        <w:t>radikalleri oluşturarak bir yandan kendileri de açığa çıkan hidrojen atomlarıyla lipid</w:t>
      </w:r>
      <w:r w:rsidR="0035098B" w:rsidRPr="00E07827">
        <w:t xml:space="preserve"> hidro</w:t>
      </w:r>
      <w:r w:rsidR="00D1767D" w:rsidRPr="00E07827">
        <w:t xml:space="preserve">peroksitlerine (LOOH) dönüşürler. Bu şekilde reaksiyonlar kendi kendini katalizleyerek devam </w:t>
      </w:r>
      <w:r w:rsidR="006442EE" w:rsidRPr="00E07827">
        <w:t>eder</w:t>
      </w:r>
      <w:r w:rsidR="00D1767D" w:rsidRPr="00E07827">
        <w:t xml:space="preserve"> (</w:t>
      </w:r>
      <w:r w:rsidR="002040AB">
        <w:rPr>
          <w:rFonts w:cs="Times New Roman"/>
          <w:szCs w:val="24"/>
        </w:rPr>
        <w:t>Lobo ve ark, 2010</w:t>
      </w:r>
      <w:r w:rsidR="00D1767D" w:rsidRPr="00E07827">
        <w:rPr>
          <w:rFonts w:cs="Times New Roman"/>
          <w:szCs w:val="24"/>
        </w:rPr>
        <w:t>).</w:t>
      </w:r>
    </w:p>
    <w:p w:rsidR="00AE3035" w:rsidRDefault="0035098B" w:rsidP="00AE3035">
      <w:pPr>
        <w:rPr>
          <w:rFonts w:cs="Times New Roman"/>
          <w:szCs w:val="24"/>
        </w:rPr>
      </w:pPr>
      <w:r w:rsidRPr="00E07827">
        <w:rPr>
          <w:rFonts w:cs="Times New Roman"/>
          <w:szCs w:val="24"/>
        </w:rPr>
        <w:t xml:space="preserve">Geçiş metalleri </w:t>
      </w:r>
      <w:r w:rsidR="00665B69" w:rsidRPr="00E07827">
        <w:t>LOOH</w:t>
      </w:r>
      <w:r w:rsidR="00665B69">
        <w:t xml:space="preserve">’ni </w:t>
      </w:r>
      <w:r w:rsidRPr="00E07827">
        <w:t>yıktığında çoğu aktif olan aldehitler oluşmakta ve bu oluşan alde</w:t>
      </w:r>
      <w:r w:rsidR="006C2126">
        <w:t>hitler ya hücrede metabolize olmakta</w:t>
      </w:r>
      <w:r w:rsidRPr="00E07827">
        <w:t xml:space="preserve"> ya</w:t>
      </w:r>
      <w:r w:rsidR="006442EE" w:rsidRPr="00E07827">
        <w:t xml:space="preserve"> </w:t>
      </w:r>
      <w:r w:rsidRPr="00E07827">
        <w:t>da hücre hasarına sebep olmaktadırlar. Lipid peroksidasyonu sonucu açığa çıkan malondialdehit (MDA) üç veya daha fazla çift bağ içeren yağ asitlerinin peroksidasyonu olmakla birlikte lipid peroksitlerinin ölçülmesinde çoğunlukla kullanılmaktadır.</w:t>
      </w:r>
      <w:r w:rsidR="004434E3" w:rsidRPr="00E07827">
        <w:t xml:space="preserve"> </w:t>
      </w:r>
      <w:r w:rsidR="00665B69">
        <w:t xml:space="preserve">Artan </w:t>
      </w:r>
      <w:r w:rsidR="006C2126">
        <w:t>MDA</w:t>
      </w:r>
      <w:r w:rsidR="00665B69">
        <w:t xml:space="preserve"> miktarının</w:t>
      </w:r>
      <w:r w:rsidR="006C2126">
        <w:t xml:space="preserve"> </w:t>
      </w:r>
      <w:r w:rsidR="006A5066" w:rsidRPr="00E07827">
        <w:t xml:space="preserve">mutajenik, genotoksik ve karsinojenik etkileri bulunmaktadır </w:t>
      </w:r>
      <w:r w:rsidR="006A5066" w:rsidRPr="00E07827">
        <w:rPr>
          <w:rFonts w:cs="Times New Roman"/>
          <w:szCs w:val="24"/>
        </w:rPr>
        <w:t>(Akkuş, 1995).</w:t>
      </w:r>
    </w:p>
    <w:p w:rsidR="0039079F" w:rsidRPr="00E07827" w:rsidRDefault="0039079F" w:rsidP="00AE3035">
      <w:pPr>
        <w:rPr>
          <w:rFonts w:cs="Times New Roman"/>
          <w:szCs w:val="24"/>
        </w:rPr>
      </w:pPr>
    </w:p>
    <w:p w:rsidR="00F96832" w:rsidRPr="00E07827" w:rsidRDefault="00F96832" w:rsidP="00AE3035">
      <w:pPr>
        <w:rPr>
          <w:rFonts w:cs="Times New Roman"/>
          <w:szCs w:val="24"/>
        </w:rPr>
      </w:pPr>
    </w:p>
    <w:p w:rsidR="00F96832" w:rsidRPr="00E07827" w:rsidRDefault="00F96832" w:rsidP="00F96832">
      <w:pPr>
        <w:pStyle w:val="Balk3"/>
      </w:pPr>
      <w:bookmarkStart w:id="137" w:name="_Toc486288790"/>
      <w:bookmarkStart w:id="138" w:name="_Toc488004499"/>
      <w:bookmarkStart w:id="139" w:name="_Toc488176645"/>
      <w:bookmarkStart w:id="140" w:name="_Toc489351831"/>
      <w:r w:rsidRPr="00E07827">
        <w:t>2.3.</w:t>
      </w:r>
      <w:r w:rsidR="006109E7" w:rsidRPr="00E07827">
        <w:t>2</w:t>
      </w:r>
      <w:r w:rsidRPr="00E07827">
        <w:t>.</w:t>
      </w:r>
      <w:r w:rsidR="005E2A0E" w:rsidRPr="00E07827">
        <w:t xml:space="preserve"> </w:t>
      </w:r>
      <w:r w:rsidRPr="00E07827">
        <w:t>Serbest Radikallerin Proteinlere Etkileri</w:t>
      </w:r>
      <w:bookmarkEnd w:id="137"/>
      <w:bookmarkEnd w:id="138"/>
      <w:bookmarkEnd w:id="139"/>
      <w:bookmarkEnd w:id="140"/>
    </w:p>
    <w:p w:rsidR="00950E68" w:rsidRPr="00E07827" w:rsidRDefault="00950E68" w:rsidP="00950E68"/>
    <w:p w:rsidR="008C650C" w:rsidRDefault="00950E68" w:rsidP="00913777">
      <w:pPr>
        <w:rPr>
          <w:rFonts w:cs="Times New Roman"/>
          <w:szCs w:val="24"/>
        </w:rPr>
      </w:pPr>
      <w:r w:rsidRPr="00E07827">
        <w:t>Triptofan, tirozin, fenil alanin</w:t>
      </w:r>
      <w:r w:rsidR="005E2A0E" w:rsidRPr="00E07827">
        <w:t xml:space="preserve">, </w:t>
      </w:r>
      <w:r w:rsidRPr="00E07827">
        <w:t>histidin</w:t>
      </w:r>
      <w:r w:rsidR="005E2A0E" w:rsidRPr="00E07827">
        <w:t>,</w:t>
      </w:r>
      <w:r w:rsidRPr="00E07827">
        <w:t xml:space="preserve"> metiyonin, sistein gibi </w:t>
      </w:r>
      <w:r w:rsidR="006C2126">
        <w:t>aminoasitler</w:t>
      </w:r>
      <w:r w:rsidRPr="00E07827">
        <w:t xml:space="preserve"> serbest radikallerden etkilenmektedirler. Çünkü </w:t>
      </w:r>
      <w:r w:rsidR="00EF3EE2">
        <w:t xml:space="preserve">bu aminoasitler </w:t>
      </w:r>
      <w:r w:rsidRPr="00E07827">
        <w:t xml:space="preserve">doymamış bağ ve sülfür içeren moleküllerdir. Reaksiyonları sonucunda özellikle </w:t>
      </w:r>
      <w:r w:rsidR="00EF3EE2">
        <w:t xml:space="preserve">karbon </w:t>
      </w:r>
      <w:r w:rsidRPr="00E07827">
        <w:t xml:space="preserve">merkezli radikaller ve sülfür radikalleri meydana gelmekte ve immünglobülin G ve albümin gibi disülfit bağı bulunduran proteinlerin yapılarını </w:t>
      </w:r>
      <w:r w:rsidR="00EF3EE2">
        <w:t xml:space="preserve">bozarak </w:t>
      </w:r>
      <w:r w:rsidRPr="00E07827">
        <w:t>fo</w:t>
      </w:r>
      <w:r w:rsidR="00EF3EE2">
        <w:t xml:space="preserve">nksiyonlarını yerine getirmelerini </w:t>
      </w:r>
      <w:r w:rsidRPr="00E07827">
        <w:t>engellemektedirler</w:t>
      </w:r>
      <w:r w:rsidR="008C650C" w:rsidRPr="00E07827">
        <w:t xml:space="preserve"> </w:t>
      </w:r>
      <w:r w:rsidR="008C650C" w:rsidRPr="00E07827">
        <w:rPr>
          <w:rFonts w:cs="Times New Roman"/>
          <w:szCs w:val="24"/>
        </w:rPr>
        <w:t>(</w:t>
      </w:r>
      <w:r w:rsidR="00713626" w:rsidRPr="00713626">
        <w:rPr>
          <w:rFonts w:cs="Times New Roman"/>
          <w:szCs w:val="24"/>
        </w:rPr>
        <w:t xml:space="preserve">Freeman </w:t>
      </w:r>
      <w:r w:rsidR="00713626">
        <w:rPr>
          <w:rFonts w:cs="Times New Roman"/>
          <w:szCs w:val="24"/>
        </w:rPr>
        <w:t xml:space="preserve">ve </w:t>
      </w:r>
      <w:r w:rsidR="00713626" w:rsidRPr="00713626">
        <w:rPr>
          <w:rFonts w:cs="Times New Roman"/>
          <w:szCs w:val="24"/>
        </w:rPr>
        <w:t xml:space="preserve">Crapo </w:t>
      </w:r>
      <w:r w:rsidR="00713626">
        <w:rPr>
          <w:rFonts w:cs="Times New Roman"/>
          <w:szCs w:val="24"/>
        </w:rPr>
        <w:t>1982</w:t>
      </w:r>
      <w:r w:rsidR="008C650C" w:rsidRPr="00E07827">
        <w:rPr>
          <w:rFonts w:cs="Times New Roman"/>
          <w:szCs w:val="24"/>
        </w:rPr>
        <w:t>).</w:t>
      </w:r>
    </w:p>
    <w:p w:rsidR="006C2126" w:rsidRDefault="006C2126" w:rsidP="00913777">
      <w:pPr>
        <w:rPr>
          <w:rFonts w:cs="Times New Roman"/>
          <w:szCs w:val="24"/>
        </w:rPr>
      </w:pPr>
    </w:p>
    <w:p w:rsidR="006C2126" w:rsidRPr="00913777" w:rsidRDefault="006C2126" w:rsidP="00913777">
      <w:pPr>
        <w:rPr>
          <w:rFonts w:cs="Times New Roman"/>
          <w:szCs w:val="24"/>
        </w:rPr>
      </w:pPr>
    </w:p>
    <w:p w:rsidR="008C650C" w:rsidRPr="00E07827" w:rsidRDefault="008C650C" w:rsidP="008C650C">
      <w:pPr>
        <w:pStyle w:val="Balk3"/>
      </w:pPr>
      <w:bookmarkStart w:id="141" w:name="_Toc486288791"/>
      <w:bookmarkStart w:id="142" w:name="_Toc488004500"/>
      <w:bookmarkStart w:id="143" w:name="_Toc488176646"/>
      <w:bookmarkStart w:id="144" w:name="_Toc489351832"/>
      <w:r w:rsidRPr="00E07827">
        <w:t>2.3.</w:t>
      </w:r>
      <w:r w:rsidR="006109E7" w:rsidRPr="00E07827">
        <w:t>3</w:t>
      </w:r>
      <w:r w:rsidRPr="00E07827">
        <w:t>.</w:t>
      </w:r>
      <w:r w:rsidR="005E2A0E" w:rsidRPr="00E07827">
        <w:t xml:space="preserve"> </w:t>
      </w:r>
      <w:r w:rsidRPr="00E07827">
        <w:t>Serbest Radikallerin Nükleik Asit ve DNA’ya Etkileri</w:t>
      </w:r>
      <w:bookmarkEnd w:id="141"/>
      <w:bookmarkEnd w:id="142"/>
      <w:bookmarkEnd w:id="143"/>
      <w:bookmarkEnd w:id="144"/>
    </w:p>
    <w:p w:rsidR="008C650C" w:rsidRPr="00E07827" w:rsidRDefault="008C650C" w:rsidP="00202821"/>
    <w:p w:rsidR="006109E7" w:rsidRPr="00E07827" w:rsidRDefault="008C650C" w:rsidP="006109E7">
      <w:r w:rsidRPr="00E07827">
        <w:t xml:space="preserve">İyonize radyasyon sonucunda meydana gelen serbest radikaller DNA’yı </w:t>
      </w:r>
      <w:r w:rsidR="002B3831">
        <w:t>etkileyerek hücrede mutasyona ve</w:t>
      </w:r>
      <w:r w:rsidRPr="00E07827">
        <w:t xml:space="preserve"> </w:t>
      </w:r>
      <w:r w:rsidR="006C2126">
        <w:t xml:space="preserve">hücrenin </w:t>
      </w:r>
      <w:r w:rsidRPr="00E07827">
        <w:t>ölüm</w:t>
      </w:r>
      <w:r w:rsidR="006C2126">
        <w:t>ün</w:t>
      </w:r>
      <w:r w:rsidRPr="00E07827">
        <w:t>e sebebiy</w:t>
      </w:r>
      <w:r w:rsidR="002B3831">
        <w:t xml:space="preserve">et vermektedir. Deoksiriboz </w:t>
      </w:r>
      <w:r w:rsidR="005E2A0E" w:rsidRPr="00E07827">
        <w:t>ve</w:t>
      </w:r>
      <w:r w:rsidR="002B3831">
        <w:t xml:space="preserve"> </w:t>
      </w:r>
      <w:proofErr w:type="gramStart"/>
      <w:r w:rsidRPr="00E07827">
        <w:t>bazlarla</w:t>
      </w:r>
      <w:proofErr w:type="gramEnd"/>
      <w:r w:rsidRPr="00E07827">
        <w:t xml:space="preserve"> kolayca reaksiyona giren </w:t>
      </w:r>
      <w:r w:rsidR="005E2A0E" w:rsidRPr="00E07827">
        <w:rPr>
          <w:rFonts w:cs="Times New Roman"/>
          <w:szCs w:val="24"/>
        </w:rPr>
        <w:t>OH</w:t>
      </w:r>
      <w:r w:rsidR="005E2A0E" w:rsidRPr="00E07827">
        <w:rPr>
          <w:rFonts w:cs="Times New Roman"/>
          <w:b/>
          <w:szCs w:val="24"/>
          <w:vertAlign w:val="superscript"/>
        </w:rPr>
        <w:t>·</w:t>
      </w:r>
      <w:r w:rsidR="002B3831">
        <w:rPr>
          <w:rFonts w:cs="Times New Roman"/>
          <w:b/>
          <w:szCs w:val="24"/>
          <w:vertAlign w:val="superscript"/>
        </w:rPr>
        <w:t xml:space="preserve"> </w:t>
      </w:r>
      <w:r w:rsidR="002B3831">
        <w:t>radikali ve</w:t>
      </w:r>
      <w:r w:rsidRPr="00E07827">
        <w:t xml:space="preserve"> </w:t>
      </w:r>
      <w:r w:rsidR="005E2A0E" w:rsidRPr="00E07827">
        <w:t>H</w:t>
      </w:r>
      <w:r w:rsidR="005E2A0E" w:rsidRPr="00E07827">
        <w:rPr>
          <w:vertAlign w:val="subscript"/>
        </w:rPr>
        <w:t>2</w:t>
      </w:r>
      <w:r w:rsidR="005E2A0E" w:rsidRPr="00E07827">
        <w:t>O</w:t>
      </w:r>
      <w:r w:rsidR="005E2A0E" w:rsidRPr="00E07827">
        <w:rPr>
          <w:vertAlign w:val="subscript"/>
        </w:rPr>
        <w:t>2</w:t>
      </w:r>
      <w:r w:rsidR="006C2126">
        <w:t>,</w:t>
      </w:r>
      <w:r w:rsidRPr="00E07827">
        <w:t xml:space="preserve"> DNA hasar</w:t>
      </w:r>
      <w:r w:rsidR="009B214E" w:rsidRPr="00E07827">
        <w:t>ına hatta hücre ölümlerine sebe</w:t>
      </w:r>
      <w:r w:rsidRPr="00E07827">
        <w:t>p olabilmektedirler</w:t>
      </w:r>
      <w:r w:rsidR="006109E7" w:rsidRPr="00E07827">
        <w:t xml:space="preserve"> </w:t>
      </w:r>
      <w:r w:rsidR="006109E7" w:rsidRPr="00E07827">
        <w:rPr>
          <w:rFonts w:cs="Times New Roman"/>
          <w:szCs w:val="24"/>
        </w:rPr>
        <w:t>(</w:t>
      </w:r>
      <w:r w:rsidR="00713626" w:rsidRPr="00713626">
        <w:rPr>
          <w:rFonts w:cs="Times New Roman"/>
          <w:szCs w:val="24"/>
        </w:rPr>
        <w:t>Willcox</w:t>
      </w:r>
      <w:r w:rsidR="00713626">
        <w:rPr>
          <w:rFonts w:cs="Times New Roman"/>
          <w:szCs w:val="24"/>
        </w:rPr>
        <w:t xml:space="preserve"> ve ark, 2004</w:t>
      </w:r>
      <w:r w:rsidR="006109E7" w:rsidRPr="00E07827">
        <w:rPr>
          <w:rFonts w:cs="Times New Roman"/>
          <w:szCs w:val="24"/>
        </w:rPr>
        <w:t>).</w:t>
      </w:r>
      <w:r w:rsidRPr="00E07827">
        <w:t xml:space="preserve"> </w:t>
      </w:r>
    </w:p>
    <w:p w:rsidR="005E2A0E" w:rsidRPr="00E07827" w:rsidRDefault="005E2A0E" w:rsidP="006109E7"/>
    <w:p w:rsidR="005E2A0E" w:rsidRPr="00E07827" w:rsidRDefault="005E2A0E" w:rsidP="006109E7"/>
    <w:p w:rsidR="006109E7" w:rsidRPr="00E07827" w:rsidRDefault="006109E7" w:rsidP="006109E7">
      <w:pPr>
        <w:pStyle w:val="Balk3"/>
      </w:pPr>
      <w:bookmarkStart w:id="145" w:name="_Toc486288792"/>
      <w:bookmarkStart w:id="146" w:name="_Toc488004501"/>
      <w:bookmarkStart w:id="147" w:name="_Toc488176647"/>
      <w:bookmarkStart w:id="148" w:name="_Toc489351833"/>
      <w:r w:rsidRPr="00E07827">
        <w:t>2.3.4.</w:t>
      </w:r>
      <w:r w:rsidR="005E2A0E" w:rsidRPr="00E07827">
        <w:t xml:space="preserve"> </w:t>
      </w:r>
      <w:r w:rsidRPr="00E07827">
        <w:t>Serbest Radikallerin Karbonhidratlara Etkileri</w:t>
      </w:r>
      <w:bookmarkEnd w:id="145"/>
      <w:bookmarkEnd w:id="146"/>
      <w:bookmarkEnd w:id="147"/>
      <w:bookmarkEnd w:id="148"/>
    </w:p>
    <w:p w:rsidR="006109E7" w:rsidRPr="00E07827" w:rsidRDefault="006109E7" w:rsidP="006109E7"/>
    <w:p w:rsidR="00AE3035" w:rsidRPr="00E07827" w:rsidRDefault="00EF3EE2" w:rsidP="008C650C">
      <w:r>
        <w:t xml:space="preserve">Karbonhidrat metabolizması </w:t>
      </w:r>
      <w:r w:rsidR="006109E7" w:rsidRPr="00E07827">
        <w:t>serbest radikallerden etkilenerek organizmada çeşitli sorun</w:t>
      </w:r>
      <w:r w:rsidR="005E2A0E" w:rsidRPr="00E07827">
        <w:t xml:space="preserve">lar oluşturmaktadır. </w:t>
      </w:r>
      <w:r w:rsidR="006109E7" w:rsidRPr="00E07827">
        <w:t xml:space="preserve">Monosakkaritlerin otooksidasyonu ile </w:t>
      </w:r>
      <w:r>
        <w:t>ROOH</w:t>
      </w:r>
      <w:r w:rsidR="006109E7" w:rsidRPr="00E07827">
        <w:t xml:space="preserve">, </w:t>
      </w:r>
      <w:r>
        <w:t>H</w:t>
      </w:r>
      <w:r w:rsidRPr="00EF3EE2">
        <w:rPr>
          <w:vertAlign w:val="subscript"/>
        </w:rPr>
        <w:t>2</w:t>
      </w:r>
      <w:r>
        <w:t>O</w:t>
      </w:r>
      <w:r w:rsidRPr="00EF3EE2">
        <w:rPr>
          <w:vertAlign w:val="subscript"/>
        </w:rPr>
        <w:t>2</w:t>
      </w:r>
      <w:r>
        <w:rPr>
          <w:vertAlign w:val="subscript"/>
        </w:rPr>
        <w:t xml:space="preserve"> </w:t>
      </w:r>
      <w:r w:rsidR="006109E7" w:rsidRPr="00E07827">
        <w:t xml:space="preserve">ve okzoaldahitler meydana gelmekte ve </w:t>
      </w:r>
      <w:r w:rsidR="005E2A0E" w:rsidRPr="00E07827">
        <w:t xml:space="preserve">bunlar da </w:t>
      </w:r>
      <w:r w:rsidR="006109E7" w:rsidRPr="00E07827">
        <w:t>kanser</w:t>
      </w:r>
      <w:r w:rsidR="005E2A0E" w:rsidRPr="00E07827">
        <w:t xml:space="preserve">, </w:t>
      </w:r>
      <w:r w:rsidR="006109E7" w:rsidRPr="00E07827">
        <w:t xml:space="preserve">yaşlanma gibi olaylarda rol </w:t>
      </w:r>
      <w:r w:rsidR="006109E7" w:rsidRPr="00E07827">
        <w:lastRenderedPageBreak/>
        <w:t>almaktadırlar (</w:t>
      </w:r>
      <w:r w:rsidR="00AF69A9" w:rsidRPr="00AF69A9">
        <w:rPr>
          <w:rFonts w:cs="Times New Roman"/>
          <w:szCs w:val="24"/>
        </w:rPr>
        <w:t>WEB_1</w:t>
      </w:r>
      <w:r w:rsidR="006109E7" w:rsidRPr="00AF69A9">
        <w:rPr>
          <w:rFonts w:cs="Times New Roman"/>
          <w:szCs w:val="24"/>
        </w:rPr>
        <w:t>).</w:t>
      </w:r>
      <w:r w:rsidR="003169F6" w:rsidRPr="00E07827">
        <w:t xml:space="preserve"> Bağ dokus</w:t>
      </w:r>
      <w:r w:rsidR="002B3831">
        <w:t>unun önemli bir mukopolisakkariti</w:t>
      </w:r>
      <w:r w:rsidR="003169F6" w:rsidRPr="00E07827">
        <w:t xml:space="preserve"> olan </w:t>
      </w:r>
      <w:r w:rsidR="006109E7" w:rsidRPr="00E07827">
        <w:t xml:space="preserve">hyalüronik asit </w:t>
      </w:r>
      <w:r w:rsidR="003169F6" w:rsidRPr="00E07827">
        <w:t>H</w:t>
      </w:r>
      <w:r w:rsidR="003169F6" w:rsidRPr="00E07827">
        <w:rPr>
          <w:vertAlign w:val="subscript"/>
        </w:rPr>
        <w:t>2</w:t>
      </w:r>
      <w:r w:rsidR="003169F6" w:rsidRPr="00E07827">
        <w:t>O</w:t>
      </w:r>
      <w:r w:rsidR="003169F6" w:rsidRPr="00E07827">
        <w:rPr>
          <w:vertAlign w:val="subscript"/>
        </w:rPr>
        <w:t>2</w:t>
      </w:r>
      <w:r w:rsidR="006109E7" w:rsidRPr="00E07827">
        <w:t xml:space="preserve"> ve </w:t>
      </w:r>
      <w:r w:rsidR="003169F6" w:rsidRPr="00E07827">
        <w:rPr>
          <w:rFonts w:cs="Times New Roman"/>
          <w:szCs w:val="24"/>
        </w:rPr>
        <w:t>O</w:t>
      </w:r>
      <w:r w:rsidR="003169F6" w:rsidRPr="00E07827">
        <w:rPr>
          <w:rFonts w:cs="Times New Roman"/>
          <w:szCs w:val="24"/>
          <w:vertAlign w:val="subscript"/>
        </w:rPr>
        <w:t>2</w:t>
      </w:r>
      <w:r w:rsidR="003169F6" w:rsidRPr="00E07827">
        <w:rPr>
          <w:rFonts w:cs="Times New Roman"/>
          <w:szCs w:val="24"/>
          <w:vertAlign w:val="superscript"/>
        </w:rPr>
        <w:t xml:space="preserve">∙- </w:t>
      </w:r>
      <w:r w:rsidR="006C2126">
        <w:t>radikali</w:t>
      </w:r>
      <w:r w:rsidR="006109E7" w:rsidRPr="00E07827">
        <w:t xml:space="preserve"> tarafından parçalanarak eklem hastalıkları</w:t>
      </w:r>
      <w:r w:rsidR="002B3831">
        <w:t>na yol açmaktadır</w:t>
      </w:r>
      <w:r w:rsidR="006109E7" w:rsidRPr="00E07827">
        <w:t xml:space="preserve">. Aynı zamanda gözün </w:t>
      </w:r>
      <w:r w:rsidR="00524B41">
        <w:t>humor</w:t>
      </w:r>
      <w:r w:rsidR="00524B41" w:rsidRPr="00E07827">
        <w:t xml:space="preserve"> </w:t>
      </w:r>
      <w:r w:rsidR="006109E7" w:rsidRPr="00E07827">
        <w:t>vitreus</w:t>
      </w:r>
      <w:r w:rsidR="00524B41">
        <w:t>usunda</w:t>
      </w:r>
      <w:r w:rsidR="006109E7" w:rsidRPr="00E07827">
        <w:t xml:space="preserve"> da bulunan hyalüronik asitin serbest radikallerle hasarı sonucunda katarakt oluşmaktadır </w:t>
      </w:r>
      <w:r w:rsidR="006109E7" w:rsidRPr="00E07827">
        <w:rPr>
          <w:rFonts w:cs="Times New Roman"/>
          <w:szCs w:val="24"/>
        </w:rPr>
        <w:t>(Akkuş, 1995).</w:t>
      </w:r>
    </w:p>
    <w:p w:rsidR="00845863" w:rsidRDefault="00845863" w:rsidP="00845863"/>
    <w:p w:rsidR="00EF3EE2" w:rsidRPr="00E07827" w:rsidRDefault="00EF3EE2" w:rsidP="00845863"/>
    <w:p w:rsidR="009A2C7E" w:rsidRPr="00E07827" w:rsidRDefault="00110649" w:rsidP="009A2C7E">
      <w:pPr>
        <w:pStyle w:val="Balk2"/>
      </w:pPr>
      <w:bookmarkStart w:id="149" w:name="_Toc486288793"/>
      <w:bookmarkStart w:id="150" w:name="_Toc488004502"/>
      <w:bookmarkStart w:id="151" w:name="_Toc488176648"/>
      <w:bookmarkStart w:id="152" w:name="_Toc489351834"/>
      <w:r w:rsidRPr="00E07827">
        <w:t>2.</w:t>
      </w:r>
      <w:r w:rsidR="00A2512F">
        <w:t>4</w:t>
      </w:r>
      <w:r w:rsidR="00960B1E" w:rsidRPr="00E07827">
        <w:t>.</w:t>
      </w:r>
      <w:r w:rsidR="003169F6" w:rsidRPr="00E07827">
        <w:t xml:space="preserve"> </w:t>
      </w:r>
      <w:r w:rsidR="00960B1E" w:rsidRPr="00E07827">
        <w:t>Antioksidanlar</w:t>
      </w:r>
      <w:bookmarkEnd w:id="149"/>
      <w:bookmarkEnd w:id="150"/>
      <w:bookmarkEnd w:id="151"/>
      <w:bookmarkEnd w:id="152"/>
    </w:p>
    <w:p w:rsidR="009A2C7E" w:rsidRPr="00E07827" w:rsidRDefault="009A2C7E" w:rsidP="009A2C7E"/>
    <w:p w:rsidR="00A019C2" w:rsidRPr="00E07827" w:rsidRDefault="00E63682" w:rsidP="00E63682">
      <w:pPr>
        <w:rPr>
          <w:rFonts w:cs="Times New Roman"/>
          <w:szCs w:val="24"/>
        </w:rPr>
      </w:pPr>
      <w:r w:rsidRPr="00E07827">
        <w:t>Reaktif oksijen türleri</w:t>
      </w:r>
      <w:r w:rsidR="003169F6" w:rsidRPr="00E07827">
        <w:t>nin</w:t>
      </w:r>
      <w:r w:rsidRPr="00E07827">
        <w:t xml:space="preserve"> oluşmasını ve</w:t>
      </w:r>
      <w:r w:rsidR="003169F6" w:rsidRPr="00E07827">
        <w:t>ya</w:t>
      </w:r>
      <w:r w:rsidRPr="00E07827">
        <w:t xml:space="preserve"> bunların ortaya çı</w:t>
      </w:r>
      <w:r w:rsidR="00D567FA">
        <w:t xml:space="preserve">kardığı toksik etkileri önlemek </w:t>
      </w:r>
      <w:r w:rsidR="00D567FA" w:rsidRPr="00E07827">
        <w:t>serbest radikalleri yakalama ve onları etkisiz hale getirme kabiliyetinde olan maddelere antioksidan adı verilir (Elliot, 1999).</w:t>
      </w:r>
      <w:r w:rsidR="00D567FA">
        <w:t xml:space="preserve"> </w:t>
      </w:r>
      <w:r w:rsidR="00A019C2" w:rsidRPr="00E07827">
        <w:rPr>
          <w:rFonts w:cs="Times New Roman"/>
          <w:szCs w:val="24"/>
        </w:rPr>
        <w:t>Antioksidanlar 4 farklı şekilde etki etmektedirler</w:t>
      </w:r>
      <w:r w:rsidR="00572C3D" w:rsidRPr="00E07827">
        <w:rPr>
          <w:rFonts w:cs="Times New Roman"/>
          <w:szCs w:val="24"/>
        </w:rPr>
        <w:t xml:space="preserve"> (Akkuş, 1995).</w:t>
      </w:r>
    </w:p>
    <w:p w:rsidR="00020E38" w:rsidRPr="00E07827" w:rsidRDefault="00A019C2" w:rsidP="00A019C2">
      <w:pPr>
        <w:pStyle w:val="ListeParagraf"/>
        <w:numPr>
          <w:ilvl w:val="0"/>
          <w:numId w:val="2"/>
        </w:numPr>
        <w:rPr>
          <w:rFonts w:cs="Times New Roman"/>
          <w:szCs w:val="24"/>
        </w:rPr>
      </w:pPr>
      <w:r w:rsidRPr="00E07827">
        <w:rPr>
          <w:rFonts w:cs="Times New Roman"/>
          <w:szCs w:val="24"/>
        </w:rPr>
        <w:t>Toplayıcı etki</w:t>
      </w:r>
      <w:r w:rsidR="003169F6" w:rsidRPr="00E07827">
        <w:rPr>
          <w:rFonts w:cs="Times New Roman"/>
          <w:szCs w:val="24"/>
        </w:rPr>
        <w:t xml:space="preserve">: </w:t>
      </w:r>
      <w:r w:rsidR="00020E38" w:rsidRPr="00E07827">
        <w:rPr>
          <w:rFonts w:cs="Times New Roman"/>
          <w:szCs w:val="24"/>
        </w:rPr>
        <w:t>Antioksidanların serbest oksijen radikallerini tutarak yeni ve daha zayıf moleküle dönüştürmesi toplayıcı etki olarak adlandırılmaktadır. Küçük moleküller, trakeobronşial mukus</w:t>
      </w:r>
      <w:r w:rsidR="006C2126">
        <w:rPr>
          <w:rFonts w:cs="Times New Roman"/>
          <w:szCs w:val="24"/>
        </w:rPr>
        <w:t xml:space="preserve"> ve </w:t>
      </w:r>
      <w:r w:rsidR="00020E38" w:rsidRPr="00E07827">
        <w:rPr>
          <w:rFonts w:cs="Times New Roman"/>
          <w:szCs w:val="24"/>
        </w:rPr>
        <w:t>antioksidan enzimler</w:t>
      </w:r>
      <w:r w:rsidR="006C2126">
        <w:rPr>
          <w:rFonts w:cs="Times New Roman"/>
          <w:szCs w:val="24"/>
        </w:rPr>
        <w:t xml:space="preserve"> buna</w:t>
      </w:r>
      <w:r w:rsidR="00020E38" w:rsidRPr="00E07827">
        <w:rPr>
          <w:rFonts w:cs="Times New Roman"/>
          <w:szCs w:val="24"/>
        </w:rPr>
        <w:t xml:space="preserve"> örnek gösterilmektedir.</w:t>
      </w:r>
    </w:p>
    <w:p w:rsidR="00020E38" w:rsidRPr="00E07827" w:rsidRDefault="00020E38" w:rsidP="00A019C2">
      <w:pPr>
        <w:pStyle w:val="ListeParagraf"/>
        <w:numPr>
          <w:ilvl w:val="0"/>
          <w:numId w:val="2"/>
        </w:numPr>
        <w:rPr>
          <w:rFonts w:cs="Times New Roman"/>
          <w:szCs w:val="24"/>
        </w:rPr>
      </w:pPr>
      <w:r w:rsidRPr="00E07827">
        <w:t>Baskılayıcı etki: Baskılayıcı etki antioksidanların reaktif oksije</w:t>
      </w:r>
      <w:r w:rsidR="00F958B6" w:rsidRPr="00E07827">
        <w:t>n türl</w:t>
      </w:r>
      <w:r w:rsidR="003A4D9B">
        <w:t>eri ile reaksiyona girme</w:t>
      </w:r>
      <w:r w:rsidR="002B3831">
        <w:t>si</w:t>
      </w:r>
      <w:r w:rsidR="003A4D9B">
        <w:t xml:space="preserve"> ve</w:t>
      </w:r>
      <w:r w:rsidRPr="00E07827">
        <w:t xml:space="preserve"> hidrojen aktarar</w:t>
      </w:r>
      <w:r w:rsidR="00F958B6" w:rsidRPr="00E07827">
        <w:t>a</w:t>
      </w:r>
      <w:r w:rsidRPr="00E07827">
        <w:t>k</w:t>
      </w:r>
      <w:r w:rsidR="00F958B6" w:rsidRPr="00E07827">
        <w:t xml:space="preserve"> bunların</w:t>
      </w:r>
      <w:r w:rsidRPr="00E07827">
        <w:t xml:space="preserve"> etkilerini azaltması veya </w:t>
      </w:r>
      <w:r w:rsidR="00F958B6" w:rsidRPr="00E07827">
        <w:t>etkisiz hale getirilmesidir</w:t>
      </w:r>
      <w:r w:rsidRPr="00E07827">
        <w:t>. Vitaminler</w:t>
      </w:r>
      <w:r w:rsidR="006C2126">
        <w:t>, antosiyanoidler, flavanoidler ve</w:t>
      </w:r>
      <w:r w:rsidRPr="00E07827">
        <w:t xml:space="preserve"> trimetazin bu etkiye sahip olanlardandır.</w:t>
      </w:r>
    </w:p>
    <w:p w:rsidR="00D4397C" w:rsidRPr="00E07827" w:rsidRDefault="00D4397C" w:rsidP="00A019C2">
      <w:pPr>
        <w:pStyle w:val="ListeParagraf"/>
        <w:numPr>
          <w:ilvl w:val="0"/>
          <w:numId w:val="2"/>
        </w:numPr>
        <w:rPr>
          <w:rFonts w:cs="Times New Roman"/>
          <w:szCs w:val="24"/>
        </w:rPr>
      </w:pPr>
      <w:r w:rsidRPr="00E07827">
        <w:t>Zincir kırıcı etki: Antioksidanların serbest oksijen radikallerini kendilerine bağlaması</w:t>
      </w:r>
      <w:r w:rsidR="00F958B6" w:rsidRPr="00E07827">
        <w:t xml:space="preserve"> ve </w:t>
      </w:r>
      <w:r w:rsidRPr="00E07827">
        <w:t>ardından zincirlerini kırarak</w:t>
      </w:r>
      <w:r w:rsidR="002B3831">
        <w:t xml:space="preserve"> radikallerin </w:t>
      </w:r>
      <w:r w:rsidRPr="00E07827">
        <w:t xml:space="preserve">fonksiyonlarının </w:t>
      </w:r>
      <w:r w:rsidR="006C2126">
        <w:t>engellenmesi zincir kırıcı etkidir.</w:t>
      </w:r>
      <w:r w:rsidR="00572C3D" w:rsidRPr="00E07827">
        <w:t xml:space="preserve"> Mineraller, seru</w:t>
      </w:r>
      <w:r w:rsidR="00524B41">
        <w:t>lo</w:t>
      </w:r>
      <w:r w:rsidR="00572C3D" w:rsidRPr="00E07827">
        <w:t>plazmin</w:t>
      </w:r>
      <w:r w:rsidR="006C2126">
        <w:t xml:space="preserve"> ve</w:t>
      </w:r>
      <w:r w:rsidR="00F958B6" w:rsidRPr="00E07827">
        <w:t xml:space="preserve"> hemoglobin zincir kırıcı etki</w:t>
      </w:r>
      <w:r w:rsidR="00572C3D" w:rsidRPr="00E07827">
        <w:t xml:space="preserve"> göstermektedir.</w:t>
      </w:r>
    </w:p>
    <w:p w:rsidR="00F958B6" w:rsidRPr="00E07827" w:rsidRDefault="00020E38" w:rsidP="001047D8">
      <w:pPr>
        <w:pStyle w:val="ListeParagraf"/>
        <w:numPr>
          <w:ilvl w:val="0"/>
          <w:numId w:val="2"/>
        </w:numPr>
        <w:rPr>
          <w:rFonts w:cs="Times New Roman"/>
          <w:szCs w:val="24"/>
        </w:rPr>
      </w:pPr>
      <w:r w:rsidRPr="00E07827">
        <w:t xml:space="preserve">Onarıcı etki: </w:t>
      </w:r>
      <w:r w:rsidR="00D4397C" w:rsidRPr="00E07827">
        <w:t>Antioksidanlar tarafından serbest oksijen radikallerinin meydan</w:t>
      </w:r>
      <w:r w:rsidR="006C2126">
        <w:t>a getirdiği hasarın onarılması onarıcı etki olarak adlandırılmaktadır</w:t>
      </w:r>
      <w:r w:rsidR="00D4397C" w:rsidRPr="00E07827">
        <w:t>.</w:t>
      </w:r>
      <w:r w:rsidR="00572C3D" w:rsidRPr="00E07827">
        <w:t xml:space="preserve">    </w:t>
      </w:r>
    </w:p>
    <w:p w:rsidR="001047D8" w:rsidRPr="00E07827" w:rsidRDefault="001047D8" w:rsidP="00F47673">
      <w:r w:rsidRPr="00E07827">
        <w:t>Antioksidanlar</w:t>
      </w:r>
      <w:r w:rsidR="00F47673" w:rsidRPr="00E07827">
        <w:t xml:space="preserve"> Şekil 3’te görüldüğü gibi</w:t>
      </w:r>
      <w:r w:rsidRPr="00E07827">
        <w:t xml:space="preserve"> hücrenin birçok </w:t>
      </w:r>
      <w:r w:rsidR="00F47673" w:rsidRPr="00E07827">
        <w:t>organalinde meydana gelen oksidatif hasarı en aza indirmek için etki etmektedir.</w:t>
      </w:r>
    </w:p>
    <w:p w:rsidR="00F47673" w:rsidRPr="00E07827" w:rsidRDefault="00F47673" w:rsidP="00F47673">
      <w:pPr>
        <w:rPr>
          <w:rFonts w:cs="Times New Roman"/>
          <w:szCs w:val="24"/>
        </w:rPr>
      </w:pPr>
    </w:p>
    <w:p w:rsidR="00C777E8" w:rsidRPr="00E07827" w:rsidRDefault="00270FF7" w:rsidP="00EF3EE2">
      <w:pPr>
        <w:jc w:val="center"/>
      </w:pPr>
      <w:r>
        <w:rPr>
          <w:noProof/>
          <w:lang w:eastAsia="tr-TR"/>
        </w:rPr>
        <w:lastRenderedPageBreak/>
        <w:drawing>
          <wp:inline distT="0" distB="0" distL="0" distR="0" wp14:anchorId="428C63D0" wp14:editId="1EDDF00A">
            <wp:extent cx="4543425" cy="4011296"/>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0158" cy="4034898"/>
                    </a:xfrm>
                    <a:prstGeom prst="rect">
                      <a:avLst/>
                    </a:prstGeom>
                    <a:noFill/>
                    <a:ln>
                      <a:noFill/>
                    </a:ln>
                  </pic:spPr>
                </pic:pic>
              </a:graphicData>
            </a:graphic>
          </wp:inline>
        </w:drawing>
      </w:r>
    </w:p>
    <w:p w:rsidR="00270FF7" w:rsidRDefault="00A21D65" w:rsidP="00EA5BF2">
      <w:pPr>
        <w:jc w:val="center"/>
      </w:pPr>
      <w:bookmarkStart w:id="153" w:name="_Toc489291822"/>
      <w:r w:rsidRPr="00342505">
        <w:rPr>
          <w:rStyle w:val="AltyazChar"/>
          <w:rFonts w:eastAsiaTheme="minorHAnsi"/>
        </w:rPr>
        <w:t>Şekil</w:t>
      </w:r>
      <w:r w:rsidR="003169F6" w:rsidRPr="00342505">
        <w:rPr>
          <w:rStyle w:val="AltyazChar"/>
          <w:rFonts w:eastAsiaTheme="minorHAnsi"/>
        </w:rPr>
        <w:t xml:space="preserve"> </w:t>
      </w:r>
      <w:r w:rsidRPr="00342505">
        <w:rPr>
          <w:rStyle w:val="AltyazChar"/>
          <w:rFonts w:eastAsiaTheme="minorHAnsi"/>
        </w:rPr>
        <w:t xml:space="preserve">3. </w:t>
      </w:r>
      <w:r w:rsidR="00911D38">
        <w:rPr>
          <w:rStyle w:val="AltyazChar"/>
          <w:rFonts w:eastAsiaTheme="minorHAnsi"/>
          <w:b w:val="0"/>
        </w:rPr>
        <w:t>Antioksidanların hücre</w:t>
      </w:r>
      <w:r w:rsidR="00911D38">
        <w:rPr>
          <w:rStyle w:val="AltyazChar"/>
          <w:rFonts w:eastAsiaTheme="minorHAnsi"/>
          <w:b w:val="0"/>
          <w:lang w:val="tr-TR"/>
        </w:rPr>
        <w:t xml:space="preserve">deki </w:t>
      </w:r>
      <w:r w:rsidRPr="00342505">
        <w:rPr>
          <w:rStyle w:val="AltyazChar"/>
          <w:rFonts w:eastAsiaTheme="minorHAnsi"/>
          <w:b w:val="0"/>
        </w:rPr>
        <w:t>etkileri</w:t>
      </w:r>
      <w:bookmarkEnd w:id="153"/>
      <w:r w:rsidRPr="00E07827">
        <w:t xml:space="preserve"> (Engin</w:t>
      </w:r>
      <w:r w:rsidR="00E8322B" w:rsidRPr="00E07827">
        <w:t>,</w:t>
      </w:r>
      <w:r w:rsidRPr="00E07827">
        <w:t xml:space="preserve"> 2007)</w:t>
      </w:r>
      <w:r w:rsidR="00911D38">
        <w:t>.</w:t>
      </w:r>
    </w:p>
    <w:p w:rsidR="003169F6" w:rsidRPr="00270FF7" w:rsidRDefault="00270FF7" w:rsidP="00270FF7">
      <w:pPr>
        <w:ind w:left="567" w:firstLine="0"/>
        <w:rPr>
          <w:sz w:val="20"/>
          <w:szCs w:val="20"/>
        </w:rPr>
      </w:pPr>
      <w:r w:rsidRPr="00270FF7">
        <w:rPr>
          <w:rFonts w:cs="Times New Roman"/>
          <w:sz w:val="20"/>
          <w:szCs w:val="20"/>
        </w:rPr>
        <w:t>RER: Granüllü endoplazmik retikulum, SER: Granülsüz endoplazmik retikulum, DNA: Deoksiribo nükleik asit</w:t>
      </w:r>
      <w:r w:rsidRPr="00270FF7">
        <w:rPr>
          <w:sz w:val="20"/>
          <w:szCs w:val="20"/>
        </w:rPr>
        <w:t>, SOD: Süperoksit dismutaz, GSH: Glutatyon, GSH-Px: Glutatyon peroksidaz</w:t>
      </w:r>
    </w:p>
    <w:p w:rsidR="00F47673" w:rsidRPr="00E07827" w:rsidRDefault="00F47673" w:rsidP="00270FF7"/>
    <w:p w:rsidR="003169F6" w:rsidRPr="00E07827" w:rsidRDefault="003169F6" w:rsidP="003169F6">
      <w:pPr>
        <w:rPr>
          <w:rFonts w:cs="Times New Roman"/>
          <w:szCs w:val="24"/>
        </w:rPr>
      </w:pPr>
      <w:r w:rsidRPr="00E07827">
        <w:t>Antioksidanlar doğal ve sentetik</w:t>
      </w:r>
      <w:r w:rsidR="00911D38">
        <w:t xml:space="preserve"> antioksidanlar </w:t>
      </w:r>
      <w:r w:rsidRPr="00E07827">
        <w:t xml:space="preserve">olmak üzere iki ana başlık altında incelenmektedir. </w:t>
      </w:r>
    </w:p>
    <w:p w:rsidR="00EA5BF2" w:rsidRPr="00E07827" w:rsidRDefault="00EA5BF2" w:rsidP="00EA5BF2">
      <w:pPr>
        <w:jc w:val="center"/>
      </w:pPr>
    </w:p>
    <w:p w:rsidR="003169F6" w:rsidRPr="00E07827" w:rsidRDefault="003169F6" w:rsidP="00EA5BF2">
      <w:pPr>
        <w:jc w:val="center"/>
      </w:pPr>
    </w:p>
    <w:p w:rsidR="00C42538" w:rsidRPr="00E07827" w:rsidRDefault="00A2512F" w:rsidP="00C42538">
      <w:pPr>
        <w:pStyle w:val="Balk3"/>
      </w:pPr>
      <w:bookmarkStart w:id="154" w:name="_Toc486288794"/>
      <w:bookmarkStart w:id="155" w:name="_Toc488004503"/>
      <w:bookmarkStart w:id="156" w:name="_Toc488176649"/>
      <w:bookmarkStart w:id="157" w:name="_Toc489351835"/>
      <w:r>
        <w:t>2.4</w:t>
      </w:r>
      <w:r w:rsidR="00C42538" w:rsidRPr="00E07827">
        <w:t>.1.</w:t>
      </w:r>
      <w:r w:rsidR="001477AB" w:rsidRPr="00E07827">
        <w:t xml:space="preserve"> </w:t>
      </w:r>
      <w:r w:rsidR="001D745B" w:rsidRPr="00E07827">
        <w:t>Doğal</w:t>
      </w:r>
      <w:r w:rsidR="001477AB" w:rsidRPr="00E07827">
        <w:t xml:space="preserve"> </w:t>
      </w:r>
      <w:r w:rsidR="00C42538" w:rsidRPr="00E07827">
        <w:t>Antioksidanlar</w:t>
      </w:r>
      <w:bookmarkEnd w:id="154"/>
      <w:bookmarkEnd w:id="155"/>
      <w:bookmarkEnd w:id="156"/>
      <w:bookmarkEnd w:id="157"/>
    </w:p>
    <w:p w:rsidR="00C42538" w:rsidRPr="00E07827" w:rsidRDefault="00C42538" w:rsidP="00C42538"/>
    <w:p w:rsidR="00C42538" w:rsidRPr="00E07827" w:rsidRDefault="00F958B6" w:rsidP="00C42538">
      <w:r w:rsidRPr="00E07827">
        <w:t>Doğal antioksidanlar o</w:t>
      </w:r>
      <w:r w:rsidR="00C42538" w:rsidRPr="00E07827">
        <w:t>rganizmada doğal olarak bulunan savunma sistemidir. Enzimatik ve nonenzimatik olmak üzere ikiye ayrılır</w:t>
      </w:r>
      <w:r w:rsidR="009C0EC0" w:rsidRPr="00E07827">
        <w:t xml:space="preserve"> (Akagün,</w:t>
      </w:r>
      <w:r w:rsidRPr="00E07827">
        <w:t xml:space="preserve"> </w:t>
      </w:r>
      <w:r w:rsidR="009C0EC0" w:rsidRPr="00E07827">
        <w:t>2009).</w:t>
      </w:r>
    </w:p>
    <w:p w:rsidR="00C42538" w:rsidRDefault="00C42538" w:rsidP="00C42538"/>
    <w:p w:rsidR="0008334E" w:rsidRPr="00E07827" w:rsidRDefault="00A2512F" w:rsidP="00342505">
      <w:pPr>
        <w:pStyle w:val="Balk4"/>
      </w:pPr>
      <w:bookmarkStart w:id="158" w:name="_Toc486288795"/>
      <w:bookmarkStart w:id="159" w:name="_Toc488004504"/>
      <w:bookmarkStart w:id="160" w:name="_Toc488176650"/>
      <w:bookmarkStart w:id="161" w:name="_Toc489351836"/>
      <w:r>
        <w:t>2.4</w:t>
      </w:r>
      <w:r w:rsidR="00C42538" w:rsidRPr="00E07827">
        <w:t>.1.1.</w:t>
      </w:r>
      <w:r w:rsidR="00F958B6" w:rsidRPr="00E07827">
        <w:t xml:space="preserve"> </w:t>
      </w:r>
      <w:r w:rsidR="00C42538" w:rsidRPr="00E07827">
        <w:t>Enzimatik antioksidanlar</w:t>
      </w:r>
      <w:bookmarkEnd w:id="158"/>
      <w:bookmarkEnd w:id="159"/>
      <w:bookmarkEnd w:id="160"/>
      <w:bookmarkEnd w:id="161"/>
    </w:p>
    <w:p w:rsidR="0008334E" w:rsidRPr="00E07827" w:rsidRDefault="0008334E" w:rsidP="0008334E"/>
    <w:p w:rsidR="0008334E" w:rsidRDefault="0008334E" w:rsidP="0008334E">
      <w:pPr>
        <w:rPr>
          <w:rFonts w:cs="Times New Roman"/>
          <w:szCs w:val="24"/>
        </w:rPr>
      </w:pPr>
      <w:r w:rsidRPr="00E07827">
        <w:t xml:space="preserve">Enzimatik antioksidanlar SOD, CAT, </w:t>
      </w:r>
      <w:r w:rsidRPr="00E07827">
        <w:rPr>
          <w:szCs w:val="24"/>
        </w:rPr>
        <w:t xml:space="preserve">GSH-Px, </w:t>
      </w:r>
      <w:r w:rsidRPr="00E07827">
        <w:rPr>
          <w:i/>
          <w:szCs w:val="24"/>
        </w:rPr>
        <w:t>glutatyon-S-transferaz</w:t>
      </w:r>
      <w:r w:rsidRPr="00E07827">
        <w:rPr>
          <w:szCs w:val="24"/>
        </w:rPr>
        <w:t xml:space="preserve"> (GST), </w:t>
      </w:r>
      <w:r w:rsidR="002E3E48">
        <w:rPr>
          <w:szCs w:val="24"/>
        </w:rPr>
        <w:t>GSSG-R</w:t>
      </w:r>
      <w:r w:rsidRPr="00E07827">
        <w:rPr>
          <w:szCs w:val="24"/>
        </w:rPr>
        <w:t xml:space="preserve">, </w:t>
      </w:r>
      <w:r w:rsidR="00F958B6" w:rsidRPr="00E07827">
        <w:rPr>
          <w:rFonts w:ascii="TimesNewRomanPSMT" w:hAnsi="TimesNewRomanPSMT" w:cs="TimesNewRomanPSMT"/>
          <w:i/>
          <w:szCs w:val="24"/>
        </w:rPr>
        <w:t>hidroperoksidaz</w:t>
      </w:r>
      <w:r w:rsidR="00911D38">
        <w:rPr>
          <w:rFonts w:ascii="TimesNewRomanPSMT" w:hAnsi="TimesNewRomanPSMT" w:cs="TimesNewRomanPSMT"/>
          <w:szCs w:val="24"/>
        </w:rPr>
        <w:t xml:space="preserve"> ve </w:t>
      </w:r>
      <w:r w:rsidRPr="00E07827">
        <w:rPr>
          <w:rFonts w:ascii="TimesNewRomanPSMT" w:hAnsi="TimesNewRomanPSMT" w:cs="TimesNewRomanPSMT"/>
          <w:i/>
          <w:szCs w:val="24"/>
        </w:rPr>
        <w:t>mitokondrial sitokrom oksidaz</w:t>
      </w:r>
      <w:r w:rsidRPr="002B3831">
        <w:rPr>
          <w:rFonts w:ascii="TimesNewRomanPSMT" w:hAnsi="TimesNewRomanPSMT" w:cs="TimesNewRomanPSMT"/>
          <w:szCs w:val="24"/>
        </w:rPr>
        <w:t>dır.</w:t>
      </w:r>
      <w:r w:rsidRPr="00E07827">
        <w:rPr>
          <w:rFonts w:ascii="TimesNewRomanPSMT" w:hAnsi="TimesNewRomanPSMT" w:cs="TimesNewRomanPSMT"/>
          <w:szCs w:val="24"/>
        </w:rPr>
        <w:t xml:space="preserve"> Organizmada en etkili olanları </w:t>
      </w:r>
      <w:r w:rsidR="00911D38">
        <w:rPr>
          <w:rFonts w:ascii="TimesNewRomanPSMT" w:hAnsi="TimesNewRomanPSMT" w:cs="TimesNewRomanPSMT"/>
          <w:szCs w:val="24"/>
        </w:rPr>
        <w:t xml:space="preserve">SOD, CAT ve </w:t>
      </w:r>
      <w:r w:rsidR="00911D38" w:rsidRPr="00911D38">
        <w:rPr>
          <w:rFonts w:ascii="TimesNewRomanPSMT" w:hAnsi="TimesNewRomanPSMT" w:cs="TimesNewRomanPSMT"/>
          <w:szCs w:val="24"/>
        </w:rPr>
        <w:t>GSH</w:t>
      </w:r>
      <w:r w:rsidR="002E3E48">
        <w:rPr>
          <w:rFonts w:ascii="TimesNewRomanPSMT" w:hAnsi="TimesNewRomanPSMT" w:cs="TimesNewRomanPSMT"/>
          <w:szCs w:val="24"/>
        </w:rPr>
        <w:t>-</w:t>
      </w:r>
      <w:r w:rsidR="00911D38" w:rsidRPr="00911D38">
        <w:rPr>
          <w:rFonts w:ascii="TimesNewRomanPSMT" w:hAnsi="TimesNewRomanPSMT" w:cs="TimesNewRomanPSMT"/>
          <w:szCs w:val="24"/>
        </w:rPr>
        <w:t>Px</w:t>
      </w:r>
      <w:r w:rsidR="00911D38">
        <w:rPr>
          <w:rFonts w:ascii="TimesNewRomanPSMT" w:hAnsi="TimesNewRomanPSMT" w:cs="TimesNewRomanPSMT"/>
          <w:szCs w:val="24"/>
        </w:rPr>
        <w:t>’tir</w:t>
      </w:r>
      <w:r w:rsidRPr="002B3831">
        <w:rPr>
          <w:rFonts w:ascii="TimesNewRomanPSMT" w:hAnsi="TimesNewRomanPSMT" w:cs="TimesNewRomanPSMT"/>
          <w:szCs w:val="24"/>
        </w:rPr>
        <w:t xml:space="preserve"> </w:t>
      </w:r>
      <w:r w:rsidR="00032212" w:rsidRPr="00E07827">
        <w:rPr>
          <w:rFonts w:cs="Times New Roman"/>
          <w:szCs w:val="24"/>
        </w:rPr>
        <w:t>(</w:t>
      </w:r>
      <w:r w:rsidR="00032212" w:rsidRPr="00032212">
        <w:rPr>
          <w:rFonts w:cs="Times New Roman"/>
          <w:szCs w:val="24"/>
        </w:rPr>
        <w:t xml:space="preserve">Cheeseman </w:t>
      </w:r>
      <w:r w:rsidR="00032212">
        <w:rPr>
          <w:rFonts w:cs="Times New Roman"/>
          <w:szCs w:val="24"/>
        </w:rPr>
        <w:t xml:space="preserve">ve </w:t>
      </w:r>
      <w:r w:rsidR="00032212" w:rsidRPr="00032212">
        <w:rPr>
          <w:rFonts w:cs="Times New Roman"/>
          <w:szCs w:val="24"/>
        </w:rPr>
        <w:t>Slater</w:t>
      </w:r>
      <w:r w:rsidR="00032212">
        <w:rPr>
          <w:rFonts w:cs="Times New Roman"/>
          <w:szCs w:val="24"/>
        </w:rPr>
        <w:t>, 1993</w:t>
      </w:r>
      <w:r w:rsidR="00032212" w:rsidRPr="00E07827">
        <w:rPr>
          <w:rFonts w:cs="Times New Roman"/>
          <w:szCs w:val="24"/>
        </w:rPr>
        <w:t>).</w:t>
      </w:r>
    </w:p>
    <w:p w:rsidR="00A76F92" w:rsidRPr="00E07827" w:rsidRDefault="0008334E" w:rsidP="008A527A">
      <w:pPr>
        <w:pStyle w:val="Balk5"/>
      </w:pPr>
      <w:bookmarkStart w:id="162" w:name="_Toc488004505"/>
      <w:bookmarkStart w:id="163" w:name="_Toc488176651"/>
      <w:bookmarkStart w:id="164" w:name="_Toc486288796"/>
      <w:bookmarkStart w:id="165" w:name="_Toc489351837"/>
      <w:r w:rsidRPr="00E07827">
        <w:lastRenderedPageBreak/>
        <w:t>2</w:t>
      </w:r>
      <w:r w:rsidR="008A527A" w:rsidRPr="00E07827">
        <w:t>.</w:t>
      </w:r>
      <w:r w:rsidR="00A2512F">
        <w:t>4</w:t>
      </w:r>
      <w:r w:rsidR="00A76F92" w:rsidRPr="00E07827">
        <w:t>.1.1.</w:t>
      </w:r>
      <w:r w:rsidR="008A527A" w:rsidRPr="00E07827">
        <w:t>1.</w:t>
      </w:r>
      <w:r w:rsidR="00F958B6" w:rsidRPr="00E07827">
        <w:t xml:space="preserve"> </w:t>
      </w:r>
      <w:r w:rsidR="00A76F92" w:rsidRPr="002B3831">
        <w:rPr>
          <w:i/>
        </w:rPr>
        <w:t>Süperoksit dismutaz</w:t>
      </w:r>
      <w:bookmarkEnd w:id="162"/>
      <w:bookmarkEnd w:id="163"/>
      <w:bookmarkEnd w:id="165"/>
      <w:r w:rsidR="00A76F92" w:rsidRPr="00E07827">
        <w:t xml:space="preserve"> </w:t>
      </w:r>
      <w:bookmarkEnd w:id="164"/>
    </w:p>
    <w:p w:rsidR="00F958B6" w:rsidRPr="00E07827" w:rsidRDefault="00F958B6" w:rsidP="00A76F92"/>
    <w:p w:rsidR="00110649" w:rsidRPr="00E07827" w:rsidRDefault="00A76F92" w:rsidP="00A76F92">
      <w:r w:rsidRPr="00E07827">
        <w:t xml:space="preserve"> </w:t>
      </w:r>
      <w:r w:rsidR="009D0A6C" w:rsidRPr="00E07827">
        <w:t>E</w:t>
      </w:r>
      <w:r w:rsidRPr="00E07827">
        <w:t xml:space="preserve">ndojen olarak üretilen </w:t>
      </w:r>
      <w:r w:rsidR="002E3E48" w:rsidRPr="002E3E48">
        <w:t>SOD</w:t>
      </w:r>
      <w:r w:rsidRPr="002E3E48">
        <w:t xml:space="preserve"> </w:t>
      </w:r>
      <w:r w:rsidRPr="00E07827">
        <w:t>enzimi</w:t>
      </w:r>
      <w:r w:rsidR="009D0A6C" w:rsidRPr="00E07827">
        <w:t xml:space="preserve"> organizmanın ilk karşılaştığı</w:t>
      </w:r>
      <w:r w:rsidR="00316219">
        <w:t xml:space="preserve"> </w:t>
      </w:r>
      <w:r w:rsidR="00E45B02" w:rsidRPr="00E07827">
        <w:rPr>
          <w:rFonts w:cs="Times New Roman"/>
          <w:szCs w:val="24"/>
        </w:rPr>
        <w:t>O</w:t>
      </w:r>
      <w:r w:rsidR="00E45B02" w:rsidRPr="00E07827">
        <w:rPr>
          <w:rFonts w:cs="Times New Roman"/>
          <w:szCs w:val="24"/>
          <w:vertAlign w:val="subscript"/>
        </w:rPr>
        <w:t>2</w:t>
      </w:r>
      <w:r w:rsidR="00E45B02" w:rsidRPr="00E07827">
        <w:rPr>
          <w:rFonts w:cs="Times New Roman"/>
          <w:szCs w:val="24"/>
          <w:vertAlign w:val="superscript"/>
        </w:rPr>
        <w:t xml:space="preserve">∙- </w:t>
      </w:r>
      <w:r w:rsidR="00E45B02" w:rsidRPr="00E07827">
        <w:t xml:space="preserve"> </w:t>
      </w:r>
      <w:r w:rsidR="00316219">
        <w:t xml:space="preserve"> radikalini </w:t>
      </w:r>
      <w:r w:rsidR="009D0A6C" w:rsidRPr="00E07827">
        <w:t>H</w:t>
      </w:r>
      <w:r w:rsidR="009D0A6C" w:rsidRPr="00E07827">
        <w:rPr>
          <w:vertAlign w:val="subscript"/>
        </w:rPr>
        <w:t>2</w:t>
      </w:r>
      <w:r w:rsidR="009D0A6C" w:rsidRPr="00E07827">
        <w:t>O</w:t>
      </w:r>
      <w:r w:rsidR="009D0A6C" w:rsidRPr="00E07827">
        <w:rPr>
          <w:vertAlign w:val="subscript"/>
        </w:rPr>
        <w:t>2</w:t>
      </w:r>
      <w:r w:rsidR="009D0A6C" w:rsidRPr="00E07827">
        <w:t xml:space="preserve"> ve moleküler O</w:t>
      </w:r>
      <w:r w:rsidR="009D0A6C" w:rsidRPr="00E07827">
        <w:rPr>
          <w:vertAlign w:val="subscript"/>
        </w:rPr>
        <w:t>2</w:t>
      </w:r>
      <w:r w:rsidR="009D0A6C" w:rsidRPr="00E07827">
        <w:t xml:space="preserve"> çevirmektedir. SOD sayesinde organizmadaki </w:t>
      </w:r>
      <w:r w:rsidR="00E45B02" w:rsidRPr="00E07827">
        <w:rPr>
          <w:rFonts w:cs="Times New Roman"/>
          <w:szCs w:val="24"/>
        </w:rPr>
        <w:t>O</w:t>
      </w:r>
      <w:r w:rsidR="00E45B02" w:rsidRPr="00E07827">
        <w:rPr>
          <w:rFonts w:cs="Times New Roman"/>
          <w:szCs w:val="24"/>
          <w:vertAlign w:val="subscript"/>
        </w:rPr>
        <w:t>2</w:t>
      </w:r>
      <w:r w:rsidR="00E45B02" w:rsidRPr="00E07827">
        <w:rPr>
          <w:rFonts w:cs="Times New Roman"/>
          <w:szCs w:val="24"/>
          <w:vertAlign w:val="superscript"/>
        </w:rPr>
        <w:t xml:space="preserve">∙- </w:t>
      </w:r>
      <w:r w:rsidR="009D0A6C" w:rsidRPr="00E07827">
        <w:t xml:space="preserve"> düzeyleri aşağıda yer alan tepkimede görüldüğü gibi kontrol altında tutulmaktadır </w:t>
      </w:r>
      <w:r w:rsidRPr="00E07827">
        <w:t>(</w:t>
      </w:r>
      <w:r w:rsidR="009D0A6C" w:rsidRPr="00E07827">
        <w:rPr>
          <w:rFonts w:ascii="TimesNewRomanPSMT" w:hAnsi="TimesNewRomanPSMT" w:cs="TimesNewRomanPSMT"/>
          <w:szCs w:val="24"/>
        </w:rPr>
        <w:t>Halliwell, 1994</w:t>
      </w:r>
      <w:r w:rsidR="00911D38">
        <w:t>)</w:t>
      </w:r>
    </w:p>
    <w:p w:rsidR="00C777E8" w:rsidRPr="00E07827" w:rsidRDefault="00C777E8" w:rsidP="00A76F92"/>
    <w:p w:rsidR="00A76F92" w:rsidRPr="00E07827" w:rsidRDefault="00A76F92" w:rsidP="00A76F92">
      <w:pPr>
        <w:jc w:val="center"/>
        <w:rPr>
          <w:rFonts w:cs="Times New Roman"/>
          <w:szCs w:val="24"/>
          <w:vertAlign w:val="subscript"/>
        </w:rPr>
      </w:pPr>
      <w:r w:rsidRPr="00E07827">
        <w:rPr>
          <w:noProof/>
          <w:szCs w:val="24"/>
          <w:lang w:eastAsia="tr-TR"/>
        </w:rPr>
        <mc:AlternateContent>
          <mc:Choice Requires="wps">
            <w:drawing>
              <wp:anchor distT="0" distB="0" distL="114300" distR="114300" simplePos="0" relativeHeight="251679744" behindDoc="0" locked="0" layoutInCell="1" allowOverlap="1" wp14:anchorId="434E826E" wp14:editId="35EE84C9">
                <wp:simplePos x="0" y="0"/>
                <wp:positionH relativeFrom="column">
                  <wp:posOffset>2851205</wp:posOffset>
                </wp:positionH>
                <wp:positionV relativeFrom="paragraph">
                  <wp:posOffset>121920</wp:posOffset>
                </wp:positionV>
                <wp:extent cx="434782" cy="0"/>
                <wp:effectExtent l="0" t="76200" r="22860" b="114300"/>
                <wp:wrapNone/>
                <wp:docPr id="20" name="Düz Ok Bağlayıcısı 20"/>
                <wp:cNvGraphicFramePr/>
                <a:graphic xmlns:a="http://schemas.openxmlformats.org/drawingml/2006/main">
                  <a:graphicData uri="http://schemas.microsoft.com/office/word/2010/wordprocessingShape">
                    <wps:wsp>
                      <wps:cNvCnPr/>
                      <wps:spPr>
                        <a:xfrm>
                          <a:off x="0" y="0"/>
                          <a:ext cx="43478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0C35099" id="Düz Ok Bağlayıcısı 20" o:spid="_x0000_s1026" type="#_x0000_t32" style="position:absolute;margin-left:224.5pt;margin-top:9.6pt;width:34.2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qY5AEAAPEDAAAOAAAAZHJzL2Uyb0RvYy54bWysU0uOEzEQ3SNxB8t70kkYwShKZyQSYIOY&#10;iM8BPG47bY3tssomneYynCF7duRglN1JD+IjIcSmum3Xq3rvuby8OTjL9gqjAV/z2WTKmfISGuN3&#10;Nf/44dWTa85iEr4RFryqea8iv1k9frTswkLNoQXbKGRUxMdFF2rephQWVRVlq5yIEwjK06EGdCLR&#10;EndVg6Kj6s5W8+n0WdUBNgFBqhhpdzMc8lWpr7WS6VbrqBKzNSduqUQs8S7HarUUix2K0Bp5piH+&#10;gYUTxlPTsdRGJME+ofmllDMSIYJOEwmuAq2NVEUDqZlNf1LzvhVBFS1kTgyjTfH/lZVv91tkpqn5&#10;nOzxwtEdbb59/cxu79kLcfpiRX86ytMxno6MMsiuLsQFodZ+i+dVDFvM2g8aXf6SKnYoFvejxeqQ&#10;mKTNq6dXz6/nnMnLUfWACxjTawWO5Z+ax4TC7Nq0Bu/pHgFnxWGxfxMTdSbgBZCbWp9jEsa+9A1L&#10;fSAhAhG6zJly83mVuQ9sy1/qrRqw75QmE4jf0KOMn1pbZHtBg9Pcz8YqlJkh2lg7gqaF2B9B59wM&#10;U2Uk/xY4ZpeO4NMIdMYD/q5rOlyo6iH/onrQmmXfQdOXuyt20FwVf85vIA/uj+sCf3ipq+8AAAD/&#10;/wMAUEsDBBQABgAIAAAAIQD0jb4S3gAAAAkBAAAPAAAAZHJzL2Rvd25yZXYueG1sTI/BTsMwEETv&#10;SPyDtUjcqNOqKTTEqQApQkJcWuDQmxsvcVR7HcVuGv6eRRzguDOj2TflZvJOjDjELpCC+SwDgdQE&#10;01Gr4P2tvrkDEZMmo10gVPCFETbV5UWpCxPOtMVxl1rBJRQLrcCm1BdSxsai13EWeiT2PsPgdeJz&#10;aKUZ9JnLvZOLLFtJrzviD1b3+GSxOe5OXkGNz8du5XC/nfat9WNev748fih1fTU93INIOKW/MPzg&#10;MzpUzHQIJzJROAXL5Zq3JDbWCxAcyOe3OYjDryCrUv5fUH0DAAD//wMAUEsBAi0AFAAGAAgAAAAh&#10;ALaDOJL+AAAA4QEAABMAAAAAAAAAAAAAAAAAAAAAAFtDb250ZW50X1R5cGVzXS54bWxQSwECLQAU&#10;AAYACAAAACEAOP0h/9YAAACUAQAACwAAAAAAAAAAAAAAAAAvAQAAX3JlbHMvLnJlbHNQSwECLQAU&#10;AAYACAAAACEAt9H6mOQBAADxAwAADgAAAAAAAAAAAAAAAAAuAgAAZHJzL2Uyb0RvYy54bWxQSwEC&#10;LQAUAAYACAAAACEA9I2+Et4AAAAJAQAADwAAAAAAAAAAAAAAAAA+BAAAZHJzL2Rvd25yZXYueG1s&#10;UEsFBgAAAAAEAAQA8wAAAEkFAAAAAA==&#10;" strokecolor="black [3040]">
                <v:stroke endarrow="open"/>
              </v:shape>
            </w:pict>
          </mc:Fallback>
        </mc:AlternateContent>
      </w:r>
      <w:r w:rsidRPr="00E07827">
        <w:rPr>
          <w:szCs w:val="24"/>
        </w:rPr>
        <w:t>2</w:t>
      </w:r>
      <w:r w:rsidRPr="00E07827">
        <w:rPr>
          <w:rFonts w:cs="Times New Roman"/>
          <w:szCs w:val="24"/>
        </w:rPr>
        <w:t>O</w:t>
      </w:r>
      <w:r w:rsidRPr="00E07827">
        <w:rPr>
          <w:rFonts w:cs="Times New Roman"/>
          <w:szCs w:val="24"/>
          <w:vertAlign w:val="subscript"/>
        </w:rPr>
        <w:t>2</w:t>
      </w:r>
      <w:r w:rsidRPr="00E07827">
        <w:rPr>
          <w:rFonts w:cs="Times New Roman"/>
          <w:szCs w:val="24"/>
          <w:vertAlign w:val="superscript"/>
        </w:rPr>
        <w:t xml:space="preserve">∙- </w:t>
      </w:r>
      <w:r w:rsidRPr="00E07827">
        <w:rPr>
          <w:rFonts w:cs="Times New Roman"/>
          <w:szCs w:val="24"/>
        </w:rPr>
        <w:t>+</w:t>
      </w:r>
      <w:r w:rsidR="009D0A6C" w:rsidRPr="00E07827">
        <w:rPr>
          <w:rFonts w:cs="Times New Roman"/>
          <w:szCs w:val="24"/>
        </w:rPr>
        <w:t xml:space="preserve"> </w:t>
      </w:r>
      <w:r w:rsidRPr="00E07827">
        <w:rPr>
          <w:rFonts w:cs="Times New Roman"/>
          <w:szCs w:val="24"/>
        </w:rPr>
        <w:t>2H</w:t>
      </w:r>
      <w:r w:rsidRPr="00E07827">
        <w:rPr>
          <w:rFonts w:cs="Times New Roman"/>
          <w:szCs w:val="24"/>
          <w:vertAlign w:val="superscript"/>
        </w:rPr>
        <w:t>+</w:t>
      </w:r>
      <w:r w:rsidR="009D0A6C" w:rsidRPr="00E07827">
        <w:rPr>
          <w:rFonts w:cs="Times New Roman"/>
          <w:szCs w:val="24"/>
          <w:vertAlign w:val="superscript"/>
        </w:rPr>
        <w:t xml:space="preserve"> </w:t>
      </w:r>
      <w:r w:rsidRPr="00E07827">
        <w:rPr>
          <w:rFonts w:cs="Times New Roman"/>
          <w:szCs w:val="24"/>
          <w:vertAlign w:val="superscript"/>
        </w:rPr>
        <w:t xml:space="preserve">   </w:t>
      </w:r>
      <w:proofErr w:type="gramStart"/>
      <w:r w:rsidRPr="00E07827">
        <w:rPr>
          <w:rFonts w:cs="Times New Roman"/>
          <w:szCs w:val="24"/>
          <w:vertAlign w:val="superscript"/>
        </w:rPr>
        <w:t xml:space="preserve">SOD     </w:t>
      </w:r>
      <w:r w:rsidR="009D0A6C" w:rsidRPr="00E07827">
        <w:rPr>
          <w:rFonts w:cs="Times New Roman"/>
          <w:szCs w:val="24"/>
          <w:vertAlign w:val="superscript"/>
        </w:rPr>
        <w:t xml:space="preserve"> </w:t>
      </w:r>
      <w:r w:rsidRPr="00E07827">
        <w:rPr>
          <w:rFonts w:cs="Times New Roman"/>
          <w:szCs w:val="24"/>
        </w:rPr>
        <w:t>H</w:t>
      </w:r>
      <w:r w:rsidRPr="00E07827">
        <w:rPr>
          <w:rFonts w:cs="Times New Roman"/>
          <w:szCs w:val="24"/>
          <w:vertAlign w:val="subscript"/>
        </w:rPr>
        <w:t>2</w:t>
      </w:r>
      <w:r w:rsidRPr="00E07827">
        <w:rPr>
          <w:rFonts w:cs="Times New Roman"/>
          <w:szCs w:val="24"/>
        </w:rPr>
        <w:t>O</w:t>
      </w:r>
      <w:r w:rsidRPr="00E07827">
        <w:rPr>
          <w:rFonts w:cs="Times New Roman"/>
          <w:szCs w:val="24"/>
          <w:vertAlign w:val="subscript"/>
        </w:rPr>
        <w:t>2</w:t>
      </w:r>
      <w:proofErr w:type="gramEnd"/>
      <w:r w:rsidRPr="00E07827">
        <w:rPr>
          <w:rFonts w:cs="Times New Roman"/>
          <w:szCs w:val="24"/>
        </w:rPr>
        <w:t xml:space="preserve"> + O</w:t>
      </w:r>
      <w:r w:rsidRPr="00E07827">
        <w:rPr>
          <w:rFonts w:cs="Times New Roman"/>
          <w:szCs w:val="24"/>
          <w:vertAlign w:val="subscript"/>
        </w:rPr>
        <w:t>2</w:t>
      </w:r>
    </w:p>
    <w:p w:rsidR="009C0EC0" w:rsidRPr="00E07827" w:rsidRDefault="009C0EC0" w:rsidP="009D0A6C">
      <w:pPr>
        <w:ind w:firstLine="0"/>
      </w:pPr>
      <w:bookmarkStart w:id="166" w:name="_Toc486288797"/>
    </w:p>
    <w:p w:rsidR="0008334E" w:rsidRPr="00E07827" w:rsidRDefault="00A2512F" w:rsidP="009C0EC0">
      <w:pPr>
        <w:pStyle w:val="Balk5"/>
      </w:pPr>
      <w:bookmarkStart w:id="167" w:name="_Toc488004506"/>
      <w:bookmarkStart w:id="168" w:name="_Toc488176652"/>
      <w:bookmarkStart w:id="169" w:name="_Toc489351838"/>
      <w:r>
        <w:t>2.4</w:t>
      </w:r>
      <w:r w:rsidR="008A527A" w:rsidRPr="00E07827">
        <w:t>.1.1.2.</w:t>
      </w:r>
      <w:r w:rsidR="009D0A6C" w:rsidRPr="00E07827">
        <w:t xml:space="preserve"> </w:t>
      </w:r>
      <w:r w:rsidR="0008334E" w:rsidRPr="002B3831">
        <w:rPr>
          <w:i/>
        </w:rPr>
        <w:t>Katalaz</w:t>
      </w:r>
      <w:bookmarkEnd w:id="167"/>
      <w:bookmarkEnd w:id="168"/>
      <w:bookmarkEnd w:id="169"/>
      <w:r w:rsidR="0008334E" w:rsidRPr="002B3831">
        <w:rPr>
          <w:i/>
        </w:rPr>
        <w:t xml:space="preserve"> </w:t>
      </w:r>
      <w:bookmarkEnd w:id="166"/>
    </w:p>
    <w:p w:rsidR="006F361E" w:rsidRPr="002B3831" w:rsidRDefault="006F361E" w:rsidP="006F361E">
      <w:pPr>
        <w:rPr>
          <w:i/>
        </w:rPr>
      </w:pPr>
    </w:p>
    <w:p w:rsidR="00213758" w:rsidRPr="00E07827" w:rsidRDefault="00213758" w:rsidP="00213758">
      <w:r w:rsidRPr="002B3831">
        <w:rPr>
          <w:i/>
        </w:rPr>
        <w:t>Katalaz</w:t>
      </w:r>
      <w:r w:rsidRPr="00E07827">
        <w:t xml:space="preserve"> kara</w:t>
      </w:r>
      <w:r w:rsidR="002B3831">
        <w:t xml:space="preserve">ciğer ve eritrositlerde yüksek iken </w:t>
      </w:r>
      <w:r w:rsidRPr="00E07827">
        <w:t>beyin, kalp ve iskelet kaslarında düşük miktarlarda</w:t>
      </w:r>
      <w:r w:rsidR="00911D38">
        <w:t xml:space="preserve"> </w:t>
      </w:r>
      <w:r w:rsidRPr="00E07827">
        <w:t>bulunmaktadır.</w:t>
      </w:r>
      <w:r w:rsidR="009D0A6C" w:rsidRPr="00E07827">
        <w:t xml:space="preserve"> Aşağıdaki tepkime </w:t>
      </w:r>
      <w:r w:rsidR="009D0A6C" w:rsidRPr="002B3831">
        <w:rPr>
          <w:i/>
        </w:rPr>
        <w:t>k</w:t>
      </w:r>
      <w:r w:rsidRPr="002B3831">
        <w:rPr>
          <w:i/>
        </w:rPr>
        <w:t>atalaz</w:t>
      </w:r>
      <w:r w:rsidR="009D0A6C" w:rsidRPr="00E07827">
        <w:t xml:space="preserve">ın </w:t>
      </w:r>
      <w:r w:rsidR="009D0A6C" w:rsidRPr="00E07827">
        <w:rPr>
          <w:rFonts w:cs="Times New Roman"/>
          <w:szCs w:val="24"/>
        </w:rPr>
        <w:t>H</w:t>
      </w:r>
      <w:r w:rsidR="009D0A6C" w:rsidRPr="00E07827">
        <w:rPr>
          <w:rFonts w:cs="Times New Roman"/>
          <w:szCs w:val="24"/>
          <w:vertAlign w:val="subscript"/>
        </w:rPr>
        <w:t>2</w:t>
      </w:r>
      <w:r w:rsidR="009D0A6C" w:rsidRPr="00E07827">
        <w:rPr>
          <w:rFonts w:cs="Times New Roman"/>
          <w:szCs w:val="24"/>
        </w:rPr>
        <w:t>O</w:t>
      </w:r>
      <w:r w:rsidR="009D0A6C" w:rsidRPr="00E07827">
        <w:rPr>
          <w:rFonts w:cs="Times New Roman"/>
          <w:szCs w:val="24"/>
          <w:vertAlign w:val="subscript"/>
        </w:rPr>
        <w:t>2</w:t>
      </w:r>
      <w:r w:rsidR="00911D38">
        <w:rPr>
          <w:rFonts w:cs="Times New Roman"/>
          <w:szCs w:val="24"/>
        </w:rPr>
        <w:t xml:space="preserve">’i moleküler </w:t>
      </w:r>
      <w:r w:rsidR="009D0A6C" w:rsidRPr="00E07827">
        <w:rPr>
          <w:rFonts w:cs="Times New Roman"/>
          <w:szCs w:val="24"/>
        </w:rPr>
        <w:t>O</w:t>
      </w:r>
      <w:r w:rsidR="009D0A6C" w:rsidRPr="00E07827">
        <w:rPr>
          <w:rFonts w:cs="Times New Roman"/>
          <w:szCs w:val="24"/>
          <w:vertAlign w:val="subscript"/>
        </w:rPr>
        <w:t>2</w:t>
      </w:r>
      <w:r w:rsidR="009D0A6C" w:rsidRPr="00E07827">
        <w:rPr>
          <w:rFonts w:cs="Times New Roman"/>
          <w:szCs w:val="24"/>
        </w:rPr>
        <w:t xml:space="preserve">’ne indirgediğini göstermektedir. </w:t>
      </w:r>
      <w:r w:rsidRPr="00E07827">
        <w:t>SOD aktivitesinin</w:t>
      </w:r>
      <w:r w:rsidR="002E3E48">
        <w:t xml:space="preserve"> CAT</w:t>
      </w:r>
      <w:r w:rsidRPr="00E07827">
        <w:t xml:space="preserve"> aktivitesi artmadan </w:t>
      </w:r>
      <w:r w:rsidR="002B3831">
        <w:t>yükselmesi</w:t>
      </w:r>
      <w:r w:rsidRPr="00E07827">
        <w:t xml:space="preserve"> </w:t>
      </w:r>
      <w:proofErr w:type="gramStart"/>
      <w:r w:rsidR="00E45B02" w:rsidRPr="00E07827">
        <w:rPr>
          <w:rFonts w:cs="Times New Roman"/>
          <w:szCs w:val="24"/>
        </w:rPr>
        <w:t>H</w:t>
      </w:r>
      <w:r w:rsidR="00E45B02" w:rsidRPr="00E07827">
        <w:rPr>
          <w:rFonts w:cs="Times New Roman"/>
          <w:szCs w:val="24"/>
          <w:vertAlign w:val="subscript"/>
        </w:rPr>
        <w:t>2</w:t>
      </w:r>
      <w:r w:rsidR="00E45B02" w:rsidRPr="00E07827">
        <w:rPr>
          <w:rFonts w:cs="Times New Roman"/>
          <w:szCs w:val="24"/>
        </w:rPr>
        <w:t>O</w:t>
      </w:r>
      <w:r w:rsidR="00E45B02" w:rsidRPr="00E07827">
        <w:rPr>
          <w:rFonts w:cs="Times New Roman"/>
          <w:szCs w:val="24"/>
          <w:vertAlign w:val="subscript"/>
        </w:rPr>
        <w:t xml:space="preserve">2 </w:t>
      </w:r>
      <w:r w:rsidR="00E45B02">
        <w:rPr>
          <w:rFonts w:cs="Times New Roman"/>
          <w:szCs w:val="24"/>
          <w:vertAlign w:val="subscript"/>
        </w:rPr>
        <w:t xml:space="preserve"> </w:t>
      </w:r>
      <w:r w:rsidR="00E45B02" w:rsidRPr="00E07827">
        <w:rPr>
          <w:szCs w:val="24"/>
          <w:vertAlign w:val="subscript"/>
        </w:rPr>
        <w:t xml:space="preserve">   </w:t>
      </w:r>
      <w:r w:rsidRPr="00E07827">
        <w:t>birikerek</w:t>
      </w:r>
      <w:proofErr w:type="gramEnd"/>
      <w:r w:rsidRPr="00E07827">
        <w:t xml:space="preserve"> </w:t>
      </w:r>
      <w:r w:rsidR="002E3E48" w:rsidRPr="00E07827">
        <w:rPr>
          <w:rFonts w:cs="Times New Roman"/>
          <w:szCs w:val="24"/>
        </w:rPr>
        <w:t>OH</w:t>
      </w:r>
      <w:r w:rsidR="002E3E48" w:rsidRPr="00E07827">
        <w:rPr>
          <w:rFonts w:cs="Times New Roman"/>
          <w:b/>
          <w:szCs w:val="24"/>
          <w:vertAlign w:val="superscript"/>
        </w:rPr>
        <w:t>·</w:t>
      </w:r>
      <w:r w:rsidRPr="00E07827">
        <w:t xml:space="preserve"> radikallerinin oluşmasına sebep olmaktadır (</w:t>
      </w:r>
      <w:r w:rsidRPr="00E07827">
        <w:rPr>
          <w:rFonts w:cs="Times New Roman"/>
          <w:szCs w:val="24"/>
        </w:rPr>
        <w:t>Garewal</w:t>
      </w:r>
      <w:r w:rsidR="00E8322B" w:rsidRPr="00E07827">
        <w:rPr>
          <w:rFonts w:cs="Times New Roman"/>
          <w:szCs w:val="24"/>
        </w:rPr>
        <w:t>,</w:t>
      </w:r>
      <w:r w:rsidRPr="00E07827">
        <w:rPr>
          <w:rFonts w:cs="Times New Roman"/>
          <w:szCs w:val="24"/>
        </w:rPr>
        <w:t xml:space="preserve"> 1997)</w:t>
      </w:r>
      <w:r w:rsidRPr="00E07827">
        <w:t xml:space="preserve">. </w:t>
      </w:r>
    </w:p>
    <w:p w:rsidR="00C777E8" w:rsidRPr="00E07827" w:rsidRDefault="00C777E8" w:rsidP="00213758"/>
    <w:p w:rsidR="0008334E" w:rsidRPr="00E07827" w:rsidRDefault="001A5B04" w:rsidP="00213758">
      <w:pPr>
        <w:rPr>
          <w:rFonts w:cs="Times New Roman"/>
          <w:szCs w:val="24"/>
          <w:vertAlign w:val="subscript"/>
        </w:rPr>
      </w:pPr>
      <w:r w:rsidRPr="00E07827">
        <w:rPr>
          <w:noProof/>
          <w:szCs w:val="24"/>
          <w:lang w:eastAsia="tr-TR"/>
        </w:rPr>
        <mc:AlternateContent>
          <mc:Choice Requires="wps">
            <w:drawing>
              <wp:anchor distT="0" distB="0" distL="114300" distR="114300" simplePos="0" relativeHeight="251680768" behindDoc="0" locked="0" layoutInCell="1" allowOverlap="1" wp14:anchorId="1A68F028" wp14:editId="46D1FFE7">
                <wp:simplePos x="0" y="0"/>
                <wp:positionH relativeFrom="column">
                  <wp:posOffset>2515576</wp:posOffset>
                </wp:positionH>
                <wp:positionV relativeFrom="paragraph">
                  <wp:posOffset>131445</wp:posOffset>
                </wp:positionV>
                <wp:extent cx="477078" cy="0"/>
                <wp:effectExtent l="0" t="76200" r="18415" b="114300"/>
                <wp:wrapNone/>
                <wp:docPr id="22" name="Düz Ok Bağlayıcısı 22"/>
                <wp:cNvGraphicFramePr/>
                <a:graphic xmlns:a="http://schemas.openxmlformats.org/drawingml/2006/main">
                  <a:graphicData uri="http://schemas.microsoft.com/office/word/2010/wordprocessingShape">
                    <wps:wsp>
                      <wps:cNvCnPr/>
                      <wps:spPr>
                        <a:xfrm>
                          <a:off x="0" y="0"/>
                          <a:ext cx="47707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18EDD" id="Düz Ok Bağlayıcısı 22" o:spid="_x0000_s1026" type="#_x0000_t32" style="position:absolute;margin-left:198.1pt;margin-top:10.35pt;width:37.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1p9gEAADAEAAAOAAAAZHJzL2Uyb0RvYy54bWysU8uu0zAQ3SPxD5b3NGmFKIqaXomWywZx&#10;K7h8gK9jNxZ+aWyahp/hG7pnRz+MsZOmvIQEYjPJ2HNm5pwZr26ORpODgKCcrel8VlIiLHeNsvua&#10;vr+/ffKckhCZbZh2VtS0F4HerB8/WnW+EgvXOt0IIJjEhqrzNW1j9FVRBN4Kw8LMeWHxUjowLKIL&#10;+6IB1mF2o4tFWT4rOgeNB8dFCHi6HS7pOueXUvB4J2UQkeiaYm8xW8j2IdlivWLVHphvFR/bYP/Q&#10;hWHKYtEp1ZZFRj6C+iWVURxccDLOuDOFk1JxkTkgm3n5E5t3LfMic0Fxgp9kCv8vLX9z2AFRTU0X&#10;C0osMzij7dcvn8jdB/KCnT9r1p9P/HwK5xPBCJSr86FC1MbuYPSC30HifpRg0hdZkWOWuJ8kFsdI&#10;OB4+XS7LJe4Ev1wVV5yHEF8JZ0j6qWmIwNS+jRtnLc7RwTwrzA6vQ8TKCLwAUlFtkw1Oq+ZWaZ2d&#10;tERio4EcGI4/Huepf8T9EBWZ0i9tQ2LvkTsDcN0YllIWie5AMP/FXouh3FshUTekNLSVN/ZajHEu&#10;bLwU1BajE0xiaxOwzHz+CBzjE1Tkbf4b8ITIlZ2NE9go6+B31a8aySH+osDAO0nw4Jo+jz5Lg2uZ&#10;JR2fUNr77/0Mvz709TcAAAD//wMAUEsDBBQABgAIAAAAIQCz0iBR3gAAAAkBAAAPAAAAZHJzL2Rv&#10;d25yZXYueG1sTI/BTsMwDIbvSLxDZCRuLFmHNihNJ4TEYQcO2xCwm5t4bUXjVE3WlbcniAMcbX/6&#10;/f3FenKdGGkIrWcN85kCQWy8bbnW8Lp/vrkDESKyxc4zafiiAOvy8qLA3Pozb2ncxVqkEA45amhi&#10;7HMpg2nIYZj5njjdjn5wGNM41NIOeE7hrpOZUkvpsOX0ocGenhoyn7uT0/DyvunfTLU92I9pM6oD&#10;muPIQevrq+nxAUSkKf7B8KOf1KFMTpU/sQ2i07C4X2YJ1ZCpFYgE3K7mCxDV70KWhfzfoPwGAAD/&#10;/wMAUEsBAi0AFAAGAAgAAAAhALaDOJL+AAAA4QEAABMAAAAAAAAAAAAAAAAAAAAAAFtDb250ZW50&#10;X1R5cGVzXS54bWxQSwECLQAUAAYACAAAACEAOP0h/9YAAACUAQAACwAAAAAAAAAAAAAAAAAvAQAA&#10;X3JlbHMvLnJlbHNQSwECLQAUAAYACAAAACEAz5ydafYBAAAwBAAADgAAAAAAAAAAAAAAAAAuAgAA&#10;ZHJzL2Uyb0RvYy54bWxQSwECLQAUAAYACAAAACEAs9IgUd4AAAAJAQAADwAAAAAAAAAAAAAAAABQ&#10;BAAAZHJzL2Rvd25yZXYueG1sUEsFBgAAAAAEAAQA8wAAAFsFAAAAAA==&#10;" strokecolor="black [3213]">
                <v:stroke endarrow="open"/>
              </v:shape>
            </w:pict>
          </mc:Fallback>
        </mc:AlternateContent>
      </w:r>
      <w:r w:rsidR="00213758" w:rsidRPr="00E07827">
        <w:rPr>
          <w:szCs w:val="24"/>
        </w:rPr>
        <w:t xml:space="preserve">                                           </w:t>
      </w:r>
      <w:proofErr w:type="gramStart"/>
      <w:r w:rsidR="00213758" w:rsidRPr="00E07827">
        <w:rPr>
          <w:rFonts w:cs="Times New Roman"/>
          <w:szCs w:val="24"/>
        </w:rPr>
        <w:t>H</w:t>
      </w:r>
      <w:r w:rsidR="00213758" w:rsidRPr="00E07827">
        <w:rPr>
          <w:rFonts w:cs="Times New Roman"/>
          <w:szCs w:val="24"/>
          <w:vertAlign w:val="subscript"/>
        </w:rPr>
        <w:t>2</w:t>
      </w:r>
      <w:r w:rsidR="00213758" w:rsidRPr="00E07827">
        <w:rPr>
          <w:rFonts w:cs="Times New Roman"/>
          <w:szCs w:val="24"/>
        </w:rPr>
        <w:t>O</w:t>
      </w:r>
      <w:r w:rsidR="00213758" w:rsidRPr="00E07827">
        <w:rPr>
          <w:rFonts w:cs="Times New Roman"/>
          <w:szCs w:val="24"/>
          <w:vertAlign w:val="subscript"/>
        </w:rPr>
        <w:t xml:space="preserve">2 </w:t>
      </w:r>
      <w:r w:rsidR="002B3831">
        <w:rPr>
          <w:rFonts w:cs="Times New Roman"/>
          <w:szCs w:val="24"/>
          <w:vertAlign w:val="subscript"/>
        </w:rPr>
        <w:t xml:space="preserve"> </w:t>
      </w:r>
      <w:r w:rsidR="00213758" w:rsidRPr="00E07827">
        <w:rPr>
          <w:szCs w:val="24"/>
          <w:vertAlign w:val="subscript"/>
        </w:rPr>
        <w:t xml:space="preserve"> </w:t>
      </w:r>
      <w:r w:rsidRPr="00E07827">
        <w:rPr>
          <w:szCs w:val="24"/>
          <w:vertAlign w:val="subscript"/>
        </w:rPr>
        <w:t xml:space="preserve">  </w:t>
      </w:r>
      <w:r w:rsidRPr="00E07827">
        <w:rPr>
          <w:rFonts w:cs="Times New Roman"/>
          <w:szCs w:val="24"/>
          <w:vertAlign w:val="superscript"/>
        </w:rPr>
        <w:t>katalaz</w:t>
      </w:r>
      <w:proofErr w:type="gramEnd"/>
      <w:r w:rsidRPr="00E07827">
        <w:rPr>
          <w:rFonts w:cs="Times New Roman"/>
          <w:szCs w:val="24"/>
          <w:vertAlign w:val="superscript"/>
        </w:rPr>
        <w:t xml:space="preserve"> </w:t>
      </w:r>
      <w:r w:rsidRPr="00E07827">
        <w:rPr>
          <w:rFonts w:cs="Times New Roman"/>
          <w:szCs w:val="24"/>
        </w:rPr>
        <w:t xml:space="preserve">   </w:t>
      </w:r>
      <w:r w:rsidR="009D0A6C" w:rsidRPr="00E07827">
        <w:rPr>
          <w:rFonts w:cs="Times New Roman"/>
          <w:szCs w:val="24"/>
        </w:rPr>
        <w:t xml:space="preserve"> </w:t>
      </w:r>
      <w:r w:rsidR="00E45B02">
        <w:rPr>
          <w:rFonts w:cs="Times New Roman"/>
          <w:szCs w:val="24"/>
        </w:rPr>
        <w:t xml:space="preserve"> </w:t>
      </w:r>
      <w:r w:rsidR="00213758" w:rsidRPr="00E07827">
        <w:rPr>
          <w:rFonts w:cs="Times New Roman"/>
          <w:szCs w:val="24"/>
        </w:rPr>
        <w:t>2H</w:t>
      </w:r>
      <w:r w:rsidR="00213758" w:rsidRPr="00E07827">
        <w:rPr>
          <w:rFonts w:cs="Times New Roman"/>
          <w:szCs w:val="24"/>
          <w:vertAlign w:val="subscript"/>
        </w:rPr>
        <w:t>2</w:t>
      </w:r>
      <w:r w:rsidR="00213758" w:rsidRPr="00E07827">
        <w:rPr>
          <w:rFonts w:cs="Times New Roman"/>
          <w:szCs w:val="24"/>
        </w:rPr>
        <w:t>O +</w:t>
      </w:r>
      <w:r w:rsidR="009D0A6C" w:rsidRPr="00E07827">
        <w:rPr>
          <w:rFonts w:cs="Times New Roman"/>
          <w:szCs w:val="24"/>
        </w:rPr>
        <w:t xml:space="preserve"> </w:t>
      </w:r>
      <w:r w:rsidR="00213758" w:rsidRPr="00E07827">
        <w:rPr>
          <w:rFonts w:cs="Times New Roman"/>
          <w:szCs w:val="24"/>
        </w:rPr>
        <w:t>O</w:t>
      </w:r>
      <w:r w:rsidR="00213758" w:rsidRPr="00E07827">
        <w:rPr>
          <w:rFonts w:cs="Times New Roman"/>
          <w:szCs w:val="24"/>
          <w:vertAlign w:val="subscript"/>
        </w:rPr>
        <w:t>2</w:t>
      </w:r>
    </w:p>
    <w:p w:rsidR="001A5B04" w:rsidRPr="00E07827" w:rsidRDefault="001A5B04" w:rsidP="001A5B04">
      <w:pPr>
        <w:pStyle w:val="Balk4"/>
      </w:pPr>
    </w:p>
    <w:p w:rsidR="001A5B04" w:rsidRPr="00E07827" w:rsidRDefault="008A527A" w:rsidP="008A527A">
      <w:pPr>
        <w:pStyle w:val="Balk5"/>
      </w:pPr>
      <w:bookmarkStart w:id="170" w:name="_Toc488004507"/>
      <w:bookmarkStart w:id="171" w:name="_Toc488176653"/>
      <w:bookmarkStart w:id="172" w:name="_Toc486288798"/>
      <w:bookmarkStart w:id="173" w:name="_Toc489351839"/>
      <w:r w:rsidRPr="00E07827">
        <w:t>2.</w:t>
      </w:r>
      <w:r w:rsidR="00A2512F">
        <w:t>4</w:t>
      </w:r>
      <w:r w:rsidRPr="00E07827">
        <w:t>.1.1.3.</w:t>
      </w:r>
      <w:r w:rsidR="009D0A6C" w:rsidRPr="00E07827">
        <w:t xml:space="preserve"> </w:t>
      </w:r>
      <w:r w:rsidR="001A5B04" w:rsidRPr="00911D38">
        <w:rPr>
          <w:i/>
        </w:rPr>
        <w:t>Glutatyon peroksidaz</w:t>
      </w:r>
      <w:bookmarkEnd w:id="170"/>
      <w:bookmarkEnd w:id="171"/>
      <w:bookmarkEnd w:id="173"/>
      <w:r w:rsidR="001A5B04" w:rsidRPr="00E07827">
        <w:t xml:space="preserve"> </w:t>
      </w:r>
      <w:bookmarkEnd w:id="172"/>
    </w:p>
    <w:p w:rsidR="003B191B" w:rsidRPr="00E07827" w:rsidRDefault="003B191B" w:rsidP="003B191B"/>
    <w:p w:rsidR="003B191B" w:rsidRPr="00E07827" w:rsidRDefault="001A5B04" w:rsidP="003B191B">
      <w:r w:rsidRPr="00E07827">
        <w:t xml:space="preserve">Sitozolik bir enzim olan </w:t>
      </w:r>
      <w:r w:rsidR="002E3E48" w:rsidRPr="002E3E48">
        <w:t>GSH-Px</w:t>
      </w:r>
      <w:r w:rsidR="002B3831" w:rsidRPr="002E3E48">
        <w:rPr>
          <w:rFonts w:cs="Times New Roman"/>
          <w:szCs w:val="24"/>
        </w:rPr>
        <w:t xml:space="preserve"> </w:t>
      </w:r>
      <w:r w:rsidR="009D0A6C" w:rsidRPr="00E07827">
        <w:rPr>
          <w:rFonts w:cs="Times New Roman"/>
          <w:szCs w:val="24"/>
        </w:rPr>
        <w:t>H</w:t>
      </w:r>
      <w:r w:rsidR="009D0A6C" w:rsidRPr="00E07827">
        <w:rPr>
          <w:rFonts w:cs="Times New Roman"/>
          <w:szCs w:val="24"/>
          <w:vertAlign w:val="subscript"/>
        </w:rPr>
        <w:t>2</w:t>
      </w:r>
      <w:r w:rsidR="009D0A6C" w:rsidRPr="00E07827">
        <w:rPr>
          <w:rFonts w:cs="Times New Roman"/>
          <w:szCs w:val="24"/>
        </w:rPr>
        <w:t>O</w:t>
      </w:r>
      <w:r w:rsidR="009D0A6C" w:rsidRPr="00E07827">
        <w:rPr>
          <w:rFonts w:cs="Times New Roman"/>
          <w:szCs w:val="24"/>
          <w:vertAlign w:val="subscript"/>
        </w:rPr>
        <w:t>2</w:t>
      </w:r>
      <w:r w:rsidR="009D0A6C" w:rsidRPr="00E07827">
        <w:rPr>
          <w:rFonts w:cs="Times New Roman"/>
          <w:szCs w:val="24"/>
        </w:rPr>
        <w:t>’i moleküler H</w:t>
      </w:r>
      <w:r w:rsidR="009D0A6C" w:rsidRPr="00E07827">
        <w:rPr>
          <w:rFonts w:cs="Times New Roman"/>
          <w:szCs w:val="24"/>
          <w:vertAlign w:val="subscript"/>
        </w:rPr>
        <w:t>2</w:t>
      </w:r>
      <w:r w:rsidR="009D0A6C" w:rsidRPr="00E07827">
        <w:rPr>
          <w:rFonts w:cs="Times New Roman"/>
          <w:szCs w:val="24"/>
        </w:rPr>
        <w:t>O ve G</w:t>
      </w:r>
      <w:r w:rsidR="002B3831">
        <w:rPr>
          <w:rFonts w:cs="Times New Roman"/>
          <w:szCs w:val="24"/>
        </w:rPr>
        <w:t>SS</w:t>
      </w:r>
      <w:r w:rsidR="002E3E48">
        <w:rPr>
          <w:rFonts w:cs="Times New Roman"/>
          <w:szCs w:val="24"/>
        </w:rPr>
        <w:t>G</w:t>
      </w:r>
      <w:r w:rsidR="00911D38">
        <w:rPr>
          <w:rFonts w:cs="Times New Roman"/>
          <w:szCs w:val="24"/>
        </w:rPr>
        <w:t>’a indirger, ayrıca</w:t>
      </w:r>
      <w:r w:rsidRPr="00E07827">
        <w:t xml:space="preserve"> hidroperoksidlerin indirgenmesinden sorumludur ve lipid peroksidasyonunun başlamasını ve gelişmesini engellemektedir. </w:t>
      </w:r>
    </w:p>
    <w:p w:rsidR="003B191B" w:rsidRPr="00E07827" w:rsidRDefault="003B191B" w:rsidP="003B191B"/>
    <w:p w:rsidR="003B191B" w:rsidRPr="00E07827" w:rsidRDefault="002B3831" w:rsidP="003B191B">
      <w:pPr>
        <w:jc w:val="center"/>
        <w:rPr>
          <w:rFonts w:cs="Times New Roman"/>
          <w:szCs w:val="24"/>
        </w:rPr>
      </w:pPr>
      <w:r>
        <w:rPr>
          <w:rFonts w:cs="Times New Roman"/>
          <w:noProof/>
          <w:szCs w:val="24"/>
          <w:lang w:eastAsia="tr-TR"/>
        </w:rPr>
        <mc:AlternateContent>
          <mc:Choice Requires="wps">
            <w:drawing>
              <wp:anchor distT="0" distB="0" distL="114300" distR="114300" simplePos="0" relativeHeight="251693056" behindDoc="0" locked="0" layoutInCell="1" allowOverlap="1" wp14:anchorId="015324CD" wp14:editId="6DB784D1">
                <wp:simplePos x="0" y="0"/>
                <wp:positionH relativeFrom="column">
                  <wp:posOffset>2848127</wp:posOffset>
                </wp:positionH>
                <wp:positionV relativeFrom="paragraph">
                  <wp:posOffset>115189</wp:posOffset>
                </wp:positionV>
                <wp:extent cx="482804" cy="0"/>
                <wp:effectExtent l="0" t="76200" r="12700" b="114300"/>
                <wp:wrapNone/>
                <wp:docPr id="34" name="Düz Ok Bağlayıcısı 34"/>
                <wp:cNvGraphicFramePr/>
                <a:graphic xmlns:a="http://schemas.openxmlformats.org/drawingml/2006/main">
                  <a:graphicData uri="http://schemas.microsoft.com/office/word/2010/wordprocessingShape">
                    <wps:wsp>
                      <wps:cNvCnPr/>
                      <wps:spPr>
                        <a:xfrm>
                          <a:off x="0" y="0"/>
                          <a:ext cx="48280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4EF20" id="Düz Ok Bağlayıcısı 34" o:spid="_x0000_s1026" type="#_x0000_t32" style="position:absolute;margin-left:224.25pt;margin-top:9.05pt;width:3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yY4wEAAPEDAAAOAAAAZHJzL2Uyb0RvYy54bWysU82O0zAQviPxDpbvNGlZoSpquhItcEFs&#10;BcsDeB27sdZ/Gpsm4WV4ht650Qdj7LRZxC4SQlwmsT3fzPd9Hq+ue6PJQUBQztZ0PispEZa7Rtl9&#10;TT/fvn2xpCREZhumnRU1HUSg1+vnz1adr8TCtU43AggWsaHqfE3bGH1VFIG3wrAwc15YPJQODIu4&#10;hH3RAOuwutHFoixfFZ2DxoPjIgTc3Y6HdJ3rSyl4vJEyiEh0TZFbzBFyvEuxWK9YtQfmW8XPNNg/&#10;sDBMWWw6ldqyyMgXUI9KGcXBBSfjjDtTOCkVF1kDqpmXv6n51DIvshY0J/jJpvD/yvIPhx0Q1dT0&#10;5RUllhm8o+2P71/JzT15zU7fNBtOR346htORYAba1flQIWpjd3BeBb+DpL2XYNIXVZE+WzxMFos+&#10;Eo6bV8vFssRO/HJUPOA8hPhOOEPST01DBKb2bdw4a/EeHcyzw+zwPkTsjMALIDXVNsXIlH5jGxIH&#10;j0IYgOsSZ8xN50XiPrLNf3HQYsR+FBJNQH5jjzx+YqOBHBgOTnM/n6pgZoJIpfUEKjOxP4LOuQkm&#10;8kj+LXDKzh2djRPQKOvgqa6xv1CVY/5F9ag1yb5zzZDvLtuBc5X9Ob+BNLi/rjP84aWufwIAAP//&#10;AwBQSwMEFAAGAAgAAAAhABfBV7bdAAAACQEAAA8AAABkcnMvZG93bnJldi54bWxMj0FLw0AQhe+C&#10;/2EZwZvdtCQlxGyKCkEQL6166G2bHbOh2dmQ3abx3zulBz3Oex9v3is3s+vFhGPoPClYLhIQSI03&#10;HbUKPj/qhxxEiJqM7j2hgh8MsKlub0pdGH+mLU672AoOoVBoBTbGoZAyNBadDgs/ILH37UenI59j&#10;K82ozxzuerlKkrV0uiP+YPWALxab4+7kFNT4euzWPe638761bsrq97fnL6Xu7+anRxAR5/gHw6U+&#10;V4eKOx38iUwQvYI0zTNG2ciXIBjIVikLh6sgq1L+X1D9AgAA//8DAFBLAQItABQABgAIAAAAIQC2&#10;gziS/gAAAOEBAAATAAAAAAAAAAAAAAAAAAAAAABbQ29udGVudF9UeXBlc10ueG1sUEsBAi0AFAAG&#10;AAgAAAAhADj9If/WAAAAlAEAAAsAAAAAAAAAAAAAAAAALwEAAF9yZWxzLy5yZWxzUEsBAi0AFAAG&#10;AAgAAAAhADhOHJjjAQAA8QMAAA4AAAAAAAAAAAAAAAAALgIAAGRycy9lMm9Eb2MueG1sUEsBAi0A&#10;FAAGAAgAAAAhABfBV7bdAAAACQEAAA8AAAAAAAAAAAAAAAAAPQQAAGRycy9kb3ducmV2LnhtbFBL&#10;BQYAAAAABAAEAPMAAABHBQAAAAA=&#10;" strokecolor="black [3040]">
                <v:stroke endarrow="open"/>
              </v:shape>
            </w:pict>
          </mc:Fallback>
        </mc:AlternateContent>
      </w:r>
      <w:r w:rsidR="003B191B" w:rsidRPr="00E07827">
        <w:rPr>
          <w:rFonts w:cs="Times New Roman"/>
          <w:szCs w:val="24"/>
        </w:rPr>
        <w:t>H</w:t>
      </w:r>
      <w:r w:rsidR="003B191B" w:rsidRPr="00E07827">
        <w:rPr>
          <w:rFonts w:cs="Times New Roman"/>
          <w:szCs w:val="24"/>
          <w:vertAlign w:val="subscript"/>
        </w:rPr>
        <w:t>2</w:t>
      </w:r>
      <w:r w:rsidR="003B191B" w:rsidRPr="00E07827">
        <w:rPr>
          <w:rFonts w:cs="Times New Roman"/>
          <w:szCs w:val="24"/>
        </w:rPr>
        <w:t>O</w:t>
      </w:r>
      <w:r w:rsidR="009D0A6C" w:rsidRPr="00E07827">
        <w:rPr>
          <w:rFonts w:cs="Times New Roman"/>
          <w:szCs w:val="24"/>
          <w:vertAlign w:val="subscript"/>
        </w:rPr>
        <w:t>2</w:t>
      </w:r>
      <w:r w:rsidR="003B191B" w:rsidRPr="00E07827">
        <w:rPr>
          <w:rFonts w:cs="Times New Roman"/>
          <w:szCs w:val="24"/>
        </w:rPr>
        <w:t xml:space="preserve"> + </w:t>
      </w:r>
      <w:proofErr w:type="gramStart"/>
      <w:r w:rsidR="003B191B" w:rsidRPr="00E07827">
        <w:rPr>
          <w:rFonts w:cs="Times New Roman"/>
          <w:szCs w:val="24"/>
        </w:rPr>
        <w:t>2GSH</w:t>
      </w:r>
      <w:r>
        <w:rPr>
          <w:rFonts w:cs="Times New Roman"/>
          <w:szCs w:val="24"/>
        </w:rPr>
        <w:t xml:space="preserve">  </w:t>
      </w:r>
      <w:r w:rsidR="003B191B" w:rsidRPr="00E07827">
        <w:rPr>
          <w:rFonts w:cs="Times New Roman"/>
          <w:szCs w:val="24"/>
        </w:rPr>
        <w:t xml:space="preserve"> </w:t>
      </w:r>
      <w:r w:rsidR="003B191B" w:rsidRPr="00E07827">
        <w:rPr>
          <w:rFonts w:cs="Times New Roman"/>
          <w:szCs w:val="24"/>
          <w:vertAlign w:val="superscript"/>
        </w:rPr>
        <w:t xml:space="preserve">  GSH</w:t>
      </w:r>
      <w:proofErr w:type="gramEnd"/>
      <w:r w:rsidR="003B191B" w:rsidRPr="00E07827">
        <w:rPr>
          <w:rFonts w:cs="Times New Roman"/>
          <w:szCs w:val="24"/>
          <w:vertAlign w:val="superscript"/>
        </w:rPr>
        <w:t xml:space="preserve">-Px     </w:t>
      </w:r>
      <w:r w:rsidR="003B191B" w:rsidRPr="00E07827">
        <w:rPr>
          <w:rFonts w:cs="Times New Roman"/>
          <w:szCs w:val="24"/>
        </w:rPr>
        <w:t>GSSG + 2H</w:t>
      </w:r>
      <w:r w:rsidR="003B191B" w:rsidRPr="00E07827">
        <w:rPr>
          <w:rFonts w:cs="Times New Roman"/>
          <w:szCs w:val="24"/>
          <w:vertAlign w:val="subscript"/>
        </w:rPr>
        <w:t>2</w:t>
      </w:r>
      <w:r w:rsidR="003B191B" w:rsidRPr="00E07827">
        <w:rPr>
          <w:rFonts w:cs="Times New Roman"/>
          <w:szCs w:val="24"/>
        </w:rPr>
        <w:t>O</w:t>
      </w:r>
    </w:p>
    <w:p w:rsidR="003B191B" w:rsidRPr="00E07827" w:rsidRDefault="003B191B" w:rsidP="003B191B">
      <w:pPr>
        <w:jc w:val="center"/>
        <w:rPr>
          <w:rFonts w:cs="Times New Roman"/>
          <w:szCs w:val="24"/>
        </w:rPr>
      </w:pPr>
      <w:r w:rsidRPr="00E07827">
        <w:rPr>
          <w:rFonts w:cs="Times New Roman"/>
          <w:noProof/>
          <w:szCs w:val="24"/>
          <w:lang w:eastAsia="tr-TR"/>
        </w:rPr>
        <mc:AlternateContent>
          <mc:Choice Requires="wps">
            <w:drawing>
              <wp:anchor distT="0" distB="0" distL="114300" distR="114300" simplePos="0" relativeHeight="251683840" behindDoc="0" locked="0" layoutInCell="1" allowOverlap="1" wp14:anchorId="346F368C" wp14:editId="298C5807">
                <wp:simplePos x="0" y="0"/>
                <wp:positionH relativeFrom="column">
                  <wp:posOffset>2585140</wp:posOffset>
                </wp:positionH>
                <wp:positionV relativeFrom="paragraph">
                  <wp:posOffset>121672</wp:posOffset>
                </wp:positionV>
                <wp:extent cx="524510" cy="0"/>
                <wp:effectExtent l="0" t="76200" r="27940" b="114300"/>
                <wp:wrapNone/>
                <wp:docPr id="24" name="Düz Ok Bağlayıcısı 24"/>
                <wp:cNvGraphicFramePr/>
                <a:graphic xmlns:a="http://schemas.openxmlformats.org/drawingml/2006/main">
                  <a:graphicData uri="http://schemas.microsoft.com/office/word/2010/wordprocessingShape">
                    <wps:wsp>
                      <wps:cNvCnPr/>
                      <wps:spPr>
                        <a:xfrm>
                          <a:off x="0" y="0"/>
                          <a:ext cx="524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74AF471" id="Düz Ok Bağlayıcısı 24" o:spid="_x0000_s1026" type="#_x0000_t32" style="position:absolute;margin-left:203.55pt;margin-top:9.6pt;width:41.3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UB4wEAAPEDAAAOAAAAZHJzL2Uyb0RvYy54bWysU9uO0zAQfUfiHyy/0yTVLkJR05VogRfE&#10;VrB8gNexG2t909g0CT/DN/SdN/phjJ02i7hICPEyie05M+ccj1c3g9HkICAoZxtaLUpKhOWuVXbf&#10;0I93r5+9oCREZlumnRUNHUWgN+unT1a9r8XSdU63AggWsaHufUO7GH1dFIF3wrCwcF5YPJQODIu4&#10;hH3RAuuxutHFsiyfF72D1oPjIgTc3U6HdJ3rSyl4vJUyiEh0Q5FbzBFyvE+xWK9YvQfmO8XPNNg/&#10;sDBMWWw6l9qyyMgnUL+UMoqDC07GBXemcFIqLrIGVFOVP6n50DEvshY0J/jZpvD/yvJ3hx0Q1TZ0&#10;eUWJZQbvaPvt62dy+0BestMXzcbTkZ+O4XQkmIF29T7UiNrYHZxXwe8gaR8kmPRFVWTIFo+zxWKI&#10;hOPm9fLqusKL4Jej4hHnIcQ3whmSfhoaIjC17+LGWYv36KDKDrPD2xCxMwIvgNRU2xQjU/qVbUkc&#10;PQphAK5PnDE3nReJ+8Q2/8VRiwn7Xkg0AflNPfL4iY0GcmA4OO1DNVfBzASRSusZVGZifwSdcxNM&#10;5JH8W+CcnTs6G2egUdbB77rG4UJVTvkX1ZPWJPvetWO+u2wHzlX25/wG0uD+uM7wx5e6/g4AAP//&#10;AwBQSwMEFAAGAAgAAAAhALxeAVveAAAACQEAAA8AAABkcnMvZG93bnJldi54bWxMj01PwzAMhu9I&#10;/IfISNxYumnsozSdAKlCQlw24LBb1pimWuJUTdaVf48Rh3G030evHxeb0TsxYB/bQAqmkwwEUh1M&#10;S42Cj/fqbgUiJk1Gu0Co4BsjbMrrq0LnJpxpi8MuNYJLKOZagU2py6WMtUWv4yR0SJx9hd7rxGPf&#10;SNPrM5d7J2dZtpBet8QXrO7w2WJ93J28ggpfju3C4X477hvrh/vq7fXpU6nbm/HxAUTCMV1g+NVn&#10;dSjZ6RBOZKJwCubZcsooB+sZCAbmq/USxOFvIctC/v+g/AEAAP//AwBQSwECLQAUAAYACAAAACEA&#10;toM4kv4AAADhAQAAEwAAAAAAAAAAAAAAAAAAAAAAW0NvbnRlbnRfVHlwZXNdLnhtbFBLAQItABQA&#10;BgAIAAAAIQA4/SH/1gAAAJQBAAALAAAAAAAAAAAAAAAAAC8BAABfcmVscy8ucmVsc1BLAQItABQA&#10;BgAIAAAAIQD2Z0UB4wEAAPEDAAAOAAAAAAAAAAAAAAAAAC4CAABkcnMvZTJvRG9jLnhtbFBLAQIt&#10;ABQABgAIAAAAIQC8XgFb3gAAAAkBAAAPAAAAAAAAAAAAAAAAAD0EAABkcnMvZG93bnJldi54bWxQ&#10;SwUGAAAAAAQABADzAAAASAUAAAAA&#10;" strokecolor="black [3040]">
                <v:stroke endarrow="open"/>
              </v:shape>
            </w:pict>
          </mc:Fallback>
        </mc:AlternateContent>
      </w:r>
      <w:r w:rsidRPr="00E07827">
        <w:rPr>
          <w:rFonts w:cs="Times New Roman"/>
          <w:szCs w:val="24"/>
        </w:rPr>
        <w:t xml:space="preserve">ROOH+ </w:t>
      </w:r>
      <w:proofErr w:type="gramStart"/>
      <w:r w:rsidRPr="00E07827">
        <w:rPr>
          <w:rFonts w:cs="Times New Roman"/>
          <w:szCs w:val="24"/>
        </w:rPr>
        <w:t xml:space="preserve">2GSH  </w:t>
      </w:r>
      <w:r w:rsidRPr="00E07827">
        <w:rPr>
          <w:rFonts w:cs="Times New Roman"/>
          <w:szCs w:val="24"/>
          <w:vertAlign w:val="superscript"/>
        </w:rPr>
        <w:t xml:space="preserve">  GSH</w:t>
      </w:r>
      <w:proofErr w:type="gramEnd"/>
      <w:r w:rsidRPr="00E07827">
        <w:rPr>
          <w:rFonts w:cs="Times New Roman"/>
          <w:szCs w:val="24"/>
          <w:vertAlign w:val="superscript"/>
        </w:rPr>
        <w:t xml:space="preserve">-Px     </w:t>
      </w:r>
      <w:r w:rsidR="009D0A6C" w:rsidRPr="00E07827">
        <w:rPr>
          <w:rFonts w:cs="Times New Roman"/>
          <w:szCs w:val="24"/>
          <w:vertAlign w:val="superscript"/>
        </w:rPr>
        <w:t xml:space="preserve"> </w:t>
      </w:r>
      <w:r w:rsidRPr="00E07827">
        <w:rPr>
          <w:rFonts w:cs="Times New Roman"/>
          <w:szCs w:val="24"/>
        </w:rPr>
        <w:t>GSSG + ROH + H</w:t>
      </w:r>
      <w:r w:rsidRPr="00E07827">
        <w:rPr>
          <w:rFonts w:cs="Times New Roman"/>
          <w:szCs w:val="24"/>
          <w:vertAlign w:val="subscript"/>
        </w:rPr>
        <w:t>2</w:t>
      </w:r>
      <w:r w:rsidRPr="00E07827">
        <w:rPr>
          <w:rFonts w:cs="Times New Roman"/>
          <w:szCs w:val="24"/>
        </w:rPr>
        <w:t>O</w:t>
      </w:r>
    </w:p>
    <w:p w:rsidR="009D0A6C" w:rsidRPr="00E07827" w:rsidRDefault="009D0A6C" w:rsidP="003B191B">
      <w:pPr>
        <w:jc w:val="center"/>
        <w:rPr>
          <w:rFonts w:cs="Times New Roman"/>
          <w:szCs w:val="24"/>
        </w:rPr>
      </w:pPr>
    </w:p>
    <w:p w:rsidR="00C86577" w:rsidRDefault="001A5B04" w:rsidP="002B3831">
      <w:r w:rsidRPr="00E07827">
        <w:t xml:space="preserve">Oluşan GSSG’un aktif hale geçebilmesi için tekrar indirgenmesi gerekmektedir. İndirgenmezse </w:t>
      </w:r>
      <w:r w:rsidR="002E3E48" w:rsidRPr="00E07827">
        <w:t>GSSG</w:t>
      </w:r>
      <w:r w:rsidR="002E3E48">
        <w:t xml:space="preserve">’un </w:t>
      </w:r>
      <w:r w:rsidRPr="00E07827">
        <w:t>artışı oksidatif stres belirtecidir</w:t>
      </w:r>
      <w:r w:rsidR="003B191B" w:rsidRPr="00E07827">
        <w:t xml:space="preserve"> </w:t>
      </w:r>
      <w:r w:rsidRPr="00E07827">
        <w:t>(Seven ve Candan, 1996).</w:t>
      </w:r>
    </w:p>
    <w:p w:rsidR="00911D38" w:rsidRDefault="00911D38" w:rsidP="002B3831"/>
    <w:p w:rsidR="003B191B" w:rsidRPr="00E07827" w:rsidRDefault="003B191B" w:rsidP="008A527A">
      <w:pPr>
        <w:pStyle w:val="Balk4"/>
      </w:pPr>
      <w:bookmarkStart w:id="174" w:name="_Toc486288799"/>
      <w:bookmarkStart w:id="175" w:name="_Toc488004508"/>
      <w:bookmarkStart w:id="176" w:name="_Toc488176654"/>
      <w:bookmarkStart w:id="177" w:name="_Toc489351840"/>
      <w:r w:rsidRPr="00E07827">
        <w:t>2.</w:t>
      </w:r>
      <w:r w:rsidR="00A2512F">
        <w:t>4</w:t>
      </w:r>
      <w:r w:rsidRPr="00E07827">
        <w:t>.1.2.</w:t>
      </w:r>
      <w:r w:rsidR="003A4D9B">
        <w:t xml:space="preserve"> </w:t>
      </w:r>
      <w:r w:rsidRPr="00E07827">
        <w:t>Nonenzimatik antioksidanlar</w:t>
      </w:r>
      <w:bookmarkEnd w:id="174"/>
      <w:bookmarkEnd w:id="175"/>
      <w:bookmarkEnd w:id="176"/>
      <w:bookmarkEnd w:id="177"/>
    </w:p>
    <w:p w:rsidR="003B191B" w:rsidRPr="00E07827" w:rsidRDefault="003B191B" w:rsidP="008A527A">
      <w:pPr>
        <w:ind w:firstLine="0"/>
      </w:pPr>
    </w:p>
    <w:p w:rsidR="008A527A" w:rsidRPr="00E07827" w:rsidRDefault="002B3831" w:rsidP="00F83AFB">
      <w:pPr>
        <w:rPr>
          <w:rFonts w:cs="Times New Roman"/>
          <w:szCs w:val="24"/>
        </w:rPr>
      </w:pPr>
      <w:r>
        <w:t>Nonenzimatik antioksidanlar</w:t>
      </w:r>
      <w:r w:rsidR="001477AB" w:rsidRPr="00E07827">
        <w:t xml:space="preserve"> endojen ve ekzojen antioksidanla</w:t>
      </w:r>
      <w:r w:rsidR="0038270B" w:rsidRPr="00E07827">
        <w:t xml:space="preserve">r olmak üzere ikiye ayrılırlar. </w:t>
      </w:r>
      <w:r w:rsidR="001477AB" w:rsidRPr="00E07827">
        <w:t>E</w:t>
      </w:r>
      <w:r w:rsidR="001477AB" w:rsidRPr="00E07827">
        <w:rPr>
          <w:rFonts w:cs="Times New Roman"/>
        </w:rPr>
        <w:t xml:space="preserve">ndojen antioksidanlar </w:t>
      </w:r>
      <w:r w:rsidR="008A527A" w:rsidRPr="00E07827">
        <w:rPr>
          <w:rFonts w:cs="Times New Roman"/>
        </w:rPr>
        <w:t>melatonin, ürat, si</w:t>
      </w:r>
      <w:r w:rsidR="00E97010" w:rsidRPr="00E07827">
        <w:rPr>
          <w:rFonts w:cs="Times New Roman"/>
        </w:rPr>
        <w:t>s</w:t>
      </w:r>
      <w:r w:rsidR="008A527A" w:rsidRPr="00E07827">
        <w:rPr>
          <w:rFonts w:cs="Times New Roman"/>
        </w:rPr>
        <w:t xml:space="preserve">tein, seruloplazmin, transferrin, laktoferrin, miyoglobin, hemoglobin, ferritin, metiyonin, </w:t>
      </w:r>
      <w:r w:rsidR="00911D38">
        <w:rPr>
          <w:rFonts w:cs="Times New Roman"/>
        </w:rPr>
        <w:t>albümin, bilirubin ve</w:t>
      </w:r>
      <w:r w:rsidR="0038270B" w:rsidRPr="00E07827">
        <w:rPr>
          <w:rFonts w:cs="Times New Roman"/>
        </w:rPr>
        <w:t xml:space="preserve"> glutatyondur. </w:t>
      </w:r>
      <w:r w:rsidR="0038270B" w:rsidRPr="00E07827">
        <w:rPr>
          <w:rFonts w:cs="Times New Roman"/>
        </w:rPr>
        <w:lastRenderedPageBreak/>
        <w:t>E</w:t>
      </w:r>
      <w:r w:rsidR="001477AB" w:rsidRPr="00E07827">
        <w:t>kzojen antioksidanlar ise askorbik asit</w:t>
      </w:r>
      <w:r w:rsidR="0038270B" w:rsidRPr="00E07827">
        <w:t xml:space="preserve"> </w:t>
      </w:r>
      <w:r w:rsidR="001477AB" w:rsidRPr="00E07827">
        <w:t xml:space="preserve">(C vitamini), </w:t>
      </w:r>
      <w:r w:rsidR="002E3E48">
        <w:t>α</w:t>
      </w:r>
      <w:r w:rsidR="002E3E48">
        <w:rPr>
          <w:rFonts w:cs="Times New Roman"/>
          <w:szCs w:val="24"/>
        </w:rPr>
        <w:t>-</w:t>
      </w:r>
      <w:r w:rsidR="00865777" w:rsidRPr="00E07827">
        <w:rPr>
          <w:rFonts w:cs="Times New Roman"/>
          <w:szCs w:val="24"/>
        </w:rPr>
        <w:t>tokofe</w:t>
      </w:r>
      <w:r w:rsidR="002E3E48">
        <w:rPr>
          <w:rFonts w:cs="Times New Roman"/>
          <w:szCs w:val="24"/>
        </w:rPr>
        <w:t>rol</w:t>
      </w:r>
      <w:r w:rsidR="0038270B" w:rsidRPr="00E07827">
        <w:rPr>
          <w:rFonts w:cs="Times New Roman"/>
          <w:szCs w:val="24"/>
        </w:rPr>
        <w:t xml:space="preserve"> </w:t>
      </w:r>
      <w:r w:rsidR="0038270B" w:rsidRPr="00E07827">
        <w:t xml:space="preserve">(E vitamini) ve </w:t>
      </w:r>
      <w:r w:rsidR="001477AB" w:rsidRPr="00E07827">
        <w:rPr>
          <w:rFonts w:cs="Times New Roman"/>
        </w:rPr>
        <w:t>β karoten</w:t>
      </w:r>
      <w:r w:rsidR="0038270B" w:rsidRPr="00E07827">
        <w:rPr>
          <w:rFonts w:cs="Times New Roman"/>
        </w:rPr>
        <w:t>dir</w:t>
      </w:r>
      <w:r w:rsidR="001477AB" w:rsidRPr="00E07827">
        <w:rPr>
          <w:rFonts w:cs="Times New Roman"/>
          <w:szCs w:val="24"/>
        </w:rPr>
        <w:t xml:space="preserve"> </w:t>
      </w:r>
      <w:r w:rsidR="008D1C58" w:rsidRPr="00E07827">
        <w:t>(</w:t>
      </w:r>
      <w:r w:rsidR="008D1C58">
        <w:rPr>
          <w:rFonts w:cs="Times New Roman"/>
          <w:szCs w:val="24"/>
        </w:rPr>
        <w:t>Lobo ve ark, 2010</w:t>
      </w:r>
      <w:r w:rsidR="008D1C58" w:rsidRPr="00E07827">
        <w:rPr>
          <w:rFonts w:cs="Times New Roman"/>
          <w:szCs w:val="24"/>
        </w:rPr>
        <w:t>).</w:t>
      </w:r>
      <w:r w:rsidR="008D1C58">
        <w:rPr>
          <w:rFonts w:cs="Times New Roman"/>
          <w:szCs w:val="24"/>
        </w:rPr>
        <w:t xml:space="preserve"> </w:t>
      </w:r>
      <w:r w:rsidR="00F83AFB" w:rsidRPr="00E07827">
        <w:rPr>
          <w:rFonts w:cs="Times New Roman"/>
          <w:szCs w:val="24"/>
        </w:rPr>
        <w:t>Nonenzimatik</w:t>
      </w:r>
      <w:r>
        <w:rPr>
          <w:rFonts w:cs="Times New Roman"/>
          <w:szCs w:val="24"/>
        </w:rPr>
        <w:t xml:space="preserve"> ekzojen </w:t>
      </w:r>
      <w:r w:rsidR="00F83AFB" w:rsidRPr="00E07827">
        <w:rPr>
          <w:rFonts w:cs="Times New Roman"/>
          <w:szCs w:val="24"/>
        </w:rPr>
        <w:t xml:space="preserve">antioksidanların çoğu fenolik bileşiklerdir ve en önemlileri askorbik asit, tokoferoller, karotenoidler ve flavonoidlerdir </w:t>
      </w:r>
      <w:r w:rsidR="00E8322B" w:rsidRPr="00E07827">
        <w:rPr>
          <w:rFonts w:cs="Times New Roman"/>
          <w:szCs w:val="24"/>
        </w:rPr>
        <w:t>(</w:t>
      </w:r>
      <w:r w:rsidR="00E8322B" w:rsidRPr="00E07827">
        <w:rPr>
          <w:szCs w:val="24"/>
        </w:rPr>
        <w:t>Yavaşer</w:t>
      </w:r>
      <w:r w:rsidR="009C0EC0" w:rsidRPr="00E07827">
        <w:rPr>
          <w:szCs w:val="24"/>
        </w:rPr>
        <w:t>, 2011)</w:t>
      </w:r>
      <w:r w:rsidR="004B6564">
        <w:rPr>
          <w:szCs w:val="24"/>
        </w:rPr>
        <w:t>.</w:t>
      </w:r>
    </w:p>
    <w:p w:rsidR="008A527A" w:rsidRPr="00E07827" w:rsidRDefault="008A527A" w:rsidP="008A527A">
      <w:pPr>
        <w:rPr>
          <w:rFonts w:cs="Times New Roman"/>
          <w:szCs w:val="24"/>
        </w:rPr>
      </w:pPr>
    </w:p>
    <w:p w:rsidR="008A527A" w:rsidRPr="00E07827" w:rsidRDefault="008A527A" w:rsidP="00211315">
      <w:pPr>
        <w:pStyle w:val="Balk5"/>
      </w:pPr>
      <w:bookmarkStart w:id="178" w:name="_Toc486288800"/>
      <w:bookmarkStart w:id="179" w:name="_Toc488004509"/>
      <w:bookmarkStart w:id="180" w:name="_Toc488176655"/>
      <w:bookmarkStart w:id="181" w:name="_Toc489351841"/>
      <w:r w:rsidRPr="00E07827">
        <w:t>2.</w:t>
      </w:r>
      <w:r w:rsidR="00A2512F">
        <w:t>4</w:t>
      </w:r>
      <w:r w:rsidRPr="00E07827">
        <w:t>.1.2.1</w:t>
      </w:r>
      <w:r w:rsidR="00F83AFB" w:rsidRPr="00E07827">
        <w:t>.</w:t>
      </w:r>
      <w:r w:rsidR="0038270B" w:rsidRPr="00E07827">
        <w:t xml:space="preserve"> </w:t>
      </w:r>
      <w:r w:rsidR="00211315" w:rsidRPr="00E07827">
        <w:t>Askorbik asit</w:t>
      </w:r>
      <w:r w:rsidR="0038270B" w:rsidRPr="00E07827">
        <w:t xml:space="preserve"> </w:t>
      </w:r>
      <w:r w:rsidR="00211315" w:rsidRPr="00E07827">
        <w:t>(</w:t>
      </w:r>
      <w:r w:rsidR="00BC492A" w:rsidRPr="00E07827">
        <w:t>Vitamin C</w:t>
      </w:r>
      <w:r w:rsidR="00211315" w:rsidRPr="00E07827">
        <w:t>)</w:t>
      </w:r>
      <w:bookmarkEnd w:id="178"/>
      <w:bookmarkEnd w:id="179"/>
      <w:bookmarkEnd w:id="180"/>
      <w:bookmarkEnd w:id="181"/>
    </w:p>
    <w:p w:rsidR="00211315" w:rsidRPr="00E07827" w:rsidRDefault="00211315" w:rsidP="00211315"/>
    <w:p w:rsidR="007227EE" w:rsidRPr="00E07827" w:rsidRDefault="00211315" w:rsidP="00075554">
      <w:r w:rsidRPr="00E07827">
        <w:t>Suda eriyebilen vitaminlerden olan askorbik asit yeşil sebze,</w:t>
      </w:r>
      <w:r w:rsidR="0038270B" w:rsidRPr="00E07827">
        <w:t xml:space="preserve"> </w:t>
      </w:r>
      <w:r w:rsidRPr="00E07827">
        <w:t xml:space="preserve">meyve ve turunçgillerde bol miktarda bulunmakta ve ince bağırsaklardan kolayca emilmektedir. </w:t>
      </w:r>
      <w:r w:rsidR="0069170C" w:rsidRPr="00E07827">
        <w:t>Suda çözünebildiği için özellikle detoksifikasyon sonucunda meydana gelen reaktif oksijen türlerinin toksik etkilerini ortadan kaldır</w:t>
      </w:r>
      <w:r w:rsidR="00911D38">
        <w:t>an r</w:t>
      </w:r>
      <w:r w:rsidR="00911D38" w:rsidRPr="00911D38">
        <w:t>edükte edici bir ajandır</w:t>
      </w:r>
      <w:r w:rsidR="00543C4D" w:rsidRPr="00E07827">
        <w:t>.</w:t>
      </w:r>
      <w:r w:rsidR="00075554" w:rsidRPr="00E07827">
        <w:t xml:space="preserve"> Ayrıca suda çözünmesinin bir başka </w:t>
      </w:r>
      <w:r w:rsidR="00911D38">
        <w:t>sonucu</w:t>
      </w:r>
      <w:r w:rsidR="00075554" w:rsidRPr="00E07827">
        <w:t xml:space="preserve"> idrarla atıldığı </w:t>
      </w:r>
      <w:r w:rsidR="00911D38">
        <w:t xml:space="preserve">için vücutta depolanamamasıdır </w:t>
      </w:r>
      <w:r w:rsidR="00543C4D" w:rsidRPr="00E07827">
        <w:t>(Carr ve ark, 2000)</w:t>
      </w:r>
      <w:r w:rsidR="0069170C" w:rsidRPr="00E07827">
        <w:t xml:space="preserve">. </w:t>
      </w:r>
    </w:p>
    <w:p w:rsidR="00622B2F" w:rsidRPr="00E07827" w:rsidRDefault="00622B2F" w:rsidP="007227EE">
      <w:pPr>
        <w:rPr>
          <w:rFonts w:cs="Times New Roman"/>
          <w:szCs w:val="24"/>
        </w:rPr>
      </w:pPr>
    </w:p>
    <w:p w:rsidR="00E97010" w:rsidRPr="00E07827" w:rsidRDefault="00E97010" w:rsidP="00E97010">
      <w:pPr>
        <w:pStyle w:val="Balk5"/>
      </w:pPr>
      <w:bookmarkStart w:id="182" w:name="_Toc486288801"/>
      <w:bookmarkStart w:id="183" w:name="_Toc488004510"/>
      <w:bookmarkStart w:id="184" w:name="_Toc488176656"/>
      <w:bookmarkStart w:id="185" w:name="_Toc489351842"/>
      <w:r w:rsidRPr="00E07827">
        <w:t>2.</w:t>
      </w:r>
      <w:r w:rsidR="00A2512F">
        <w:t>4</w:t>
      </w:r>
      <w:r w:rsidRPr="00E07827">
        <w:t>.1.2.2.</w:t>
      </w:r>
      <w:r w:rsidR="0038270B" w:rsidRPr="00E07827">
        <w:t xml:space="preserve"> </w:t>
      </w:r>
      <w:r w:rsidR="00524B41">
        <w:t xml:space="preserve"> α-T</w:t>
      </w:r>
      <w:r w:rsidR="00524B41" w:rsidRPr="00E07827">
        <w:t>okof</w:t>
      </w:r>
      <w:r w:rsidR="00524B41">
        <w:t>erol (</w:t>
      </w:r>
      <w:r w:rsidR="00BC492A" w:rsidRPr="00E07827">
        <w:t>Vitamin E</w:t>
      </w:r>
      <w:bookmarkEnd w:id="182"/>
      <w:bookmarkEnd w:id="183"/>
      <w:bookmarkEnd w:id="184"/>
      <w:r w:rsidR="00524B41">
        <w:t>)</w:t>
      </w:r>
      <w:bookmarkEnd w:id="185"/>
    </w:p>
    <w:p w:rsidR="00865777" w:rsidRPr="00E07827" w:rsidRDefault="00865777" w:rsidP="00865777"/>
    <w:p w:rsidR="00054DAF" w:rsidRPr="00E07827" w:rsidRDefault="000309FF" w:rsidP="00054DAF">
      <w:r>
        <w:t xml:space="preserve">Vitamin E etkinliği gösteren sekiz doğal tokoferol izomeri </w:t>
      </w:r>
      <w:r w:rsidR="00865777" w:rsidRPr="00E07827">
        <w:t>bulunmakta</w:t>
      </w:r>
      <w:r w:rsidR="0038270B" w:rsidRPr="00E07827">
        <w:t>dır. E</w:t>
      </w:r>
      <w:r w:rsidR="00865777" w:rsidRPr="00E07827">
        <w:t xml:space="preserve">n yaygın </w:t>
      </w:r>
      <w:r w:rsidR="0038270B" w:rsidRPr="00E07827">
        <w:t xml:space="preserve">ve </w:t>
      </w:r>
      <w:r w:rsidR="00865777" w:rsidRPr="00E07827">
        <w:t>en aktif olarak bulunan ise α-tokof</w:t>
      </w:r>
      <w:r w:rsidR="00524B41">
        <w:t>erol yani E vitaminidir</w:t>
      </w:r>
      <w:r w:rsidR="00865777" w:rsidRPr="00E07827">
        <w:t xml:space="preserve">. </w:t>
      </w:r>
      <w:r w:rsidR="00184CFA">
        <w:t xml:space="preserve"> E vitamini o</w:t>
      </w:r>
      <w:r w:rsidR="00865777" w:rsidRPr="00E07827">
        <w:t xml:space="preserve">ksijen bulunmayan ortamlarda asit ve sıcaklığa dayanıklı olmasının yanı sıra </w:t>
      </w:r>
      <w:r w:rsidR="0038270B" w:rsidRPr="00E07827">
        <w:t>yağda çözünmektedir</w:t>
      </w:r>
      <w:r w:rsidR="00865777" w:rsidRPr="00E07827">
        <w:t>. Serbest radikaller</w:t>
      </w:r>
      <w:r w:rsidR="002B3831">
        <w:t xml:space="preserve">in eşleşmemiş elektronları ile </w:t>
      </w:r>
      <w:r w:rsidR="00865777" w:rsidRPr="00E07827">
        <w:t>reaksiyona giren</w:t>
      </w:r>
      <w:r w:rsidR="0038270B" w:rsidRPr="00E07827">
        <w:t xml:space="preserve"> ve </w:t>
      </w:r>
      <w:r w:rsidR="00865777" w:rsidRPr="00E07827">
        <w:t>indirgeyebilen hidroksil grubu içermektedirler ve zincir kırıcı özelliği sahiptirler (Antmen</w:t>
      </w:r>
      <w:r w:rsidR="009C0EC0" w:rsidRPr="00E07827">
        <w:t>,</w:t>
      </w:r>
      <w:r w:rsidR="00865777" w:rsidRPr="00E07827">
        <w:t xml:space="preserve"> 2005).</w:t>
      </w:r>
      <w:r w:rsidR="00D844AA" w:rsidRPr="00E07827">
        <w:t xml:space="preserve"> E vitamininin antioksidan olarak görevi memb</w:t>
      </w:r>
      <w:r w:rsidR="002B3831">
        <w:t xml:space="preserve">randa bulunan fosfolipitlerin </w:t>
      </w:r>
      <w:r w:rsidR="00D844AA" w:rsidRPr="00E07827">
        <w:t>peroksidasyonunun</w:t>
      </w:r>
      <w:r w:rsidR="0038270B" w:rsidRPr="00E07827">
        <w:t xml:space="preserve"> </w:t>
      </w:r>
      <w:r w:rsidR="00911D38">
        <w:t>ve hücre membranının</w:t>
      </w:r>
      <w:r w:rsidR="001F3D26" w:rsidRPr="00E07827">
        <w:t xml:space="preserve"> zarar görmesinin önüne geçmektir (Gey ve ark</w:t>
      </w:r>
      <w:r w:rsidR="009C0EC0" w:rsidRPr="00E07827">
        <w:t>,</w:t>
      </w:r>
      <w:r w:rsidR="001F3D26" w:rsidRPr="00E07827">
        <w:t xml:space="preserve"> 1991).</w:t>
      </w:r>
      <w:r w:rsidR="00054DAF" w:rsidRPr="00E07827">
        <w:t xml:space="preserve"> E vitamini </w:t>
      </w:r>
      <w:r w:rsidR="0038270B" w:rsidRPr="00E07827">
        <w:rPr>
          <w:rFonts w:cs="Times New Roman"/>
          <w:szCs w:val="24"/>
        </w:rPr>
        <w:t>O</w:t>
      </w:r>
      <w:r w:rsidR="0038270B" w:rsidRPr="00E07827">
        <w:rPr>
          <w:rFonts w:cs="Times New Roman"/>
          <w:szCs w:val="24"/>
          <w:vertAlign w:val="subscript"/>
        </w:rPr>
        <w:t>2</w:t>
      </w:r>
      <w:r w:rsidR="0038270B" w:rsidRPr="00E07827">
        <w:rPr>
          <w:rFonts w:cs="Times New Roman"/>
          <w:szCs w:val="24"/>
          <w:vertAlign w:val="superscript"/>
        </w:rPr>
        <w:t>∙-</w:t>
      </w:r>
      <w:r w:rsidR="00054DAF" w:rsidRPr="00E07827">
        <w:t xml:space="preserve">, </w:t>
      </w:r>
      <w:r w:rsidR="0038270B" w:rsidRPr="00E07827">
        <w:t>OH</w:t>
      </w:r>
      <w:r w:rsidR="0038270B" w:rsidRPr="00E07827">
        <w:rPr>
          <w:rFonts w:cs="Times New Roman"/>
          <w:szCs w:val="24"/>
          <w:vertAlign w:val="superscript"/>
        </w:rPr>
        <w:t>∙</w:t>
      </w:r>
      <w:r w:rsidR="00054DAF" w:rsidRPr="00E07827">
        <w:t xml:space="preserve">, </w:t>
      </w:r>
      <w:r w:rsidR="0038270B" w:rsidRPr="00E07827">
        <w:rPr>
          <w:vertAlign w:val="superscript"/>
        </w:rPr>
        <w:t>1</w:t>
      </w:r>
      <w:r w:rsidR="0038270B" w:rsidRPr="00E07827">
        <w:t>O</w:t>
      </w:r>
      <w:r w:rsidR="0038270B" w:rsidRPr="00E07827">
        <w:rPr>
          <w:vertAlign w:val="subscript"/>
        </w:rPr>
        <w:t>2</w:t>
      </w:r>
      <w:r w:rsidR="00054DAF" w:rsidRPr="00E07827">
        <w:t xml:space="preserve"> ve d</w:t>
      </w:r>
      <w:r w:rsidR="002E3E48">
        <w:t>iğer radikalleri indirgemekte ve</w:t>
      </w:r>
      <w:r w:rsidR="00054DAF" w:rsidRPr="00E07827">
        <w:t xml:space="preserve"> </w:t>
      </w:r>
      <w:r w:rsidR="0038270B" w:rsidRPr="00E07827">
        <w:t>GSH</w:t>
      </w:r>
      <w:r w:rsidR="002E3E48">
        <w:t>-</w:t>
      </w:r>
      <w:r w:rsidR="0038270B" w:rsidRPr="00E07827">
        <w:t>Px</w:t>
      </w:r>
      <w:r w:rsidR="00054DAF" w:rsidRPr="00E07827">
        <w:t xml:space="preserve"> ile serbest radikallere karşı tamamlayıcı etki göstermektedirler</w:t>
      </w:r>
      <w:r w:rsidR="0038270B" w:rsidRPr="00E07827">
        <w:t xml:space="preserve"> </w:t>
      </w:r>
      <w:r w:rsidR="00054DAF" w:rsidRPr="00E07827">
        <w:rPr>
          <w:rFonts w:cs="Times New Roman"/>
          <w:szCs w:val="24"/>
        </w:rPr>
        <w:t>(Akkuş, 1995).</w:t>
      </w:r>
      <w:r>
        <w:rPr>
          <w:rFonts w:cs="Times New Roman"/>
          <w:szCs w:val="24"/>
        </w:rPr>
        <w:t xml:space="preserve"> </w:t>
      </w:r>
    </w:p>
    <w:p w:rsidR="00C777E8" w:rsidRPr="00E07827" w:rsidRDefault="007227EE" w:rsidP="0000600C">
      <w:r w:rsidRPr="00E07827">
        <w:t xml:space="preserve"> </w:t>
      </w:r>
    </w:p>
    <w:p w:rsidR="00E97010" w:rsidRPr="00E07827" w:rsidRDefault="00E97010" w:rsidP="00E97010">
      <w:pPr>
        <w:pStyle w:val="Balk5"/>
      </w:pPr>
      <w:bookmarkStart w:id="186" w:name="_Toc486288802"/>
      <w:bookmarkStart w:id="187" w:name="_Toc488004511"/>
      <w:bookmarkStart w:id="188" w:name="_Toc488176657"/>
      <w:bookmarkStart w:id="189" w:name="_Toc489351843"/>
      <w:r w:rsidRPr="00E07827">
        <w:t>2.</w:t>
      </w:r>
      <w:r w:rsidR="00A2512F">
        <w:t>4</w:t>
      </w:r>
      <w:r w:rsidRPr="00E07827">
        <w:t>.1.2.3.</w:t>
      </w:r>
      <w:r w:rsidR="0038270B" w:rsidRPr="00E07827">
        <w:t xml:space="preserve"> </w:t>
      </w:r>
      <w:r w:rsidRPr="00E07827">
        <w:t>Karotenoidler</w:t>
      </w:r>
      <w:bookmarkEnd w:id="186"/>
      <w:bookmarkEnd w:id="187"/>
      <w:bookmarkEnd w:id="188"/>
      <w:bookmarkEnd w:id="189"/>
    </w:p>
    <w:p w:rsidR="00C777E8" w:rsidRPr="00E07827" w:rsidRDefault="00C777E8" w:rsidP="001F3D26"/>
    <w:p w:rsidR="00151614" w:rsidRPr="00E07827" w:rsidRDefault="00054DAF" w:rsidP="00250363">
      <w:r w:rsidRPr="00E07827">
        <w:t>Karotenoid familyasında en önemli alt üye A vitaminin metaboli</w:t>
      </w:r>
      <w:r w:rsidR="00157E0C" w:rsidRPr="00E07827">
        <w:t>k ön maddesi olan β</w:t>
      </w:r>
      <w:r w:rsidR="00184CFA">
        <w:t>-</w:t>
      </w:r>
      <w:r w:rsidR="00157E0C" w:rsidRPr="00E07827">
        <w:t>karotendir.</w:t>
      </w:r>
      <w:r w:rsidR="00250363" w:rsidRPr="00E07827">
        <w:t xml:space="preserve"> </w:t>
      </w:r>
      <w:r w:rsidR="00157E0C" w:rsidRPr="00E07827">
        <w:t>β karoten meyveler, sebzeler ve yeşil yapraklı bitkilerde bulunan kırmızı-</w:t>
      </w:r>
      <w:r w:rsidR="00250363" w:rsidRPr="00E07827">
        <w:t xml:space="preserve">portakal renkli bir pigmenttir. </w:t>
      </w:r>
      <w:r w:rsidR="00157E0C" w:rsidRPr="00E07827">
        <w:t>Duodenumda emilir ve yağ doku</w:t>
      </w:r>
      <w:r w:rsidR="00184CFA">
        <w:t>sunda depolanır. β karoten bozul</w:t>
      </w:r>
      <w:r w:rsidR="00157E0C" w:rsidRPr="00E07827">
        <w:t xml:space="preserve">madan </w:t>
      </w:r>
      <w:r w:rsidR="002E3E48" w:rsidRPr="00E07827">
        <w:rPr>
          <w:vertAlign w:val="superscript"/>
        </w:rPr>
        <w:t>1</w:t>
      </w:r>
      <w:r w:rsidR="002E3E48" w:rsidRPr="00E07827">
        <w:t>O</w:t>
      </w:r>
      <w:r w:rsidR="002E3E48" w:rsidRPr="00E07827">
        <w:rPr>
          <w:vertAlign w:val="subscript"/>
        </w:rPr>
        <w:t>2</w:t>
      </w:r>
      <w:r w:rsidR="002E3E48">
        <w:rPr>
          <w:vertAlign w:val="subscript"/>
        </w:rPr>
        <w:t xml:space="preserve"> </w:t>
      </w:r>
      <w:r w:rsidR="002B3831">
        <w:t>baskılar</w:t>
      </w:r>
      <w:r w:rsidR="00157E0C" w:rsidRPr="00E07827">
        <w:t xml:space="preserve"> ve </w:t>
      </w:r>
      <w:r w:rsidR="002E3E48">
        <w:t>ROO</w:t>
      </w:r>
      <w:r w:rsidR="002E3E48" w:rsidRPr="00E07827">
        <w:rPr>
          <w:vertAlign w:val="superscript"/>
        </w:rPr>
        <w:t>∙</w:t>
      </w:r>
      <w:r w:rsidR="00157E0C" w:rsidRPr="00E07827">
        <w:t xml:space="preserve">, </w:t>
      </w:r>
      <w:r w:rsidR="002E3E48" w:rsidRPr="00E07827">
        <w:t>OH</w:t>
      </w:r>
      <w:r w:rsidR="002E3E48" w:rsidRPr="00E07827">
        <w:rPr>
          <w:rFonts w:cs="Times New Roman"/>
          <w:vertAlign w:val="superscript"/>
        </w:rPr>
        <w:t>∙</w:t>
      </w:r>
      <w:r w:rsidR="00157E0C" w:rsidRPr="00E07827">
        <w:t xml:space="preserve"> ve </w:t>
      </w:r>
      <w:r w:rsidR="002E3E48" w:rsidRPr="00E07827">
        <w:t>O</w:t>
      </w:r>
      <w:r w:rsidR="002E3E48" w:rsidRPr="00E07827">
        <w:rPr>
          <w:vertAlign w:val="subscript"/>
        </w:rPr>
        <w:t>2</w:t>
      </w:r>
      <w:r w:rsidR="002E3E48" w:rsidRPr="00E07827">
        <w:rPr>
          <w:vertAlign w:val="superscript"/>
        </w:rPr>
        <w:t>∙-</w:t>
      </w:r>
      <w:r w:rsidR="00157E0C" w:rsidRPr="00E07827">
        <w:t xml:space="preserve"> radikalleri gibi serbest radikallerle reaksiyona girer. Karotenoi</w:t>
      </w:r>
      <w:r w:rsidR="00250363" w:rsidRPr="00E07827">
        <w:t xml:space="preserve">dlerin DNA, lipid </w:t>
      </w:r>
      <w:r w:rsidR="00157E0C" w:rsidRPr="00E07827">
        <w:t>ve pro</w:t>
      </w:r>
      <w:r w:rsidR="00911D38">
        <w:t xml:space="preserve">teinlere karşı oksidatif hasarı </w:t>
      </w:r>
      <w:r w:rsidR="00157E0C" w:rsidRPr="00E07827">
        <w:t xml:space="preserve">önlediği </w:t>
      </w:r>
      <w:r w:rsidR="008753BD">
        <w:t xml:space="preserve">veya azalttığı </w:t>
      </w:r>
      <w:r w:rsidR="00911D38">
        <w:t xml:space="preserve">bildirilmiştir </w:t>
      </w:r>
      <w:r w:rsidR="008753BD">
        <w:t>(</w:t>
      </w:r>
      <w:r w:rsidR="00157E0C" w:rsidRPr="00E07827">
        <w:t xml:space="preserve">Agarwal ve ark, 2012;  Chapman, 2012 ). </w:t>
      </w:r>
    </w:p>
    <w:p w:rsidR="00151614" w:rsidRPr="00E07827" w:rsidRDefault="00151614" w:rsidP="001F3D26"/>
    <w:p w:rsidR="00151614" w:rsidRPr="00E07827" w:rsidRDefault="00220133" w:rsidP="00151614">
      <w:pPr>
        <w:pStyle w:val="Balk3"/>
      </w:pPr>
      <w:bookmarkStart w:id="190" w:name="_Toc486288803"/>
      <w:bookmarkStart w:id="191" w:name="_Toc488004512"/>
      <w:bookmarkStart w:id="192" w:name="_Toc488176658"/>
      <w:bookmarkStart w:id="193" w:name="_Toc489351844"/>
      <w:r w:rsidRPr="00E07827">
        <w:lastRenderedPageBreak/>
        <w:t>2.</w:t>
      </w:r>
      <w:r w:rsidR="00A2512F">
        <w:t>4</w:t>
      </w:r>
      <w:r w:rsidRPr="00E07827">
        <w:t>.2</w:t>
      </w:r>
      <w:r w:rsidR="00151614" w:rsidRPr="00E07827">
        <w:t>. Sentetik Antioksidanlar</w:t>
      </w:r>
      <w:bookmarkEnd w:id="190"/>
      <w:bookmarkEnd w:id="191"/>
      <w:bookmarkEnd w:id="192"/>
      <w:bookmarkEnd w:id="193"/>
    </w:p>
    <w:p w:rsidR="00151614" w:rsidRPr="00E07827" w:rsidRDefault="00151614" w:rsidP="00151614"/>
    <w:p w:rsidR="00220133" w:rsidRPr="00E07827" w:rsidRDefault="00AF437D" w:rsidP="00CB5DD6">
      <w:r w:rsidRPr="00E07827">
        <w:t>Gıdaların depolanması, ısıl işlem görmesi ve sindirimi sonucunda lipid serbest radikallerin miktarı artmaktadır. Antioksidan maddeler ise lip</w:t>
      </w:r>
      <w:r w:rsidR="008753BD">
        <w:t>i</w:t>
      </w:r>
      <w:r w:rsidRPr="00E07827">
        <w:t>d peroksidasyonunu geciktirmekte ya</w:t>
      </w:r>
      <w:r w:rsidR="0038270B" w:rsidRPr="00E07827">
        <w:t xml:space="preserve"> </w:t>
      </w:r>
      <w:r w:rsidRPr="00E07827">
        <w:t>da önlemektedirler. Bu nedenle g</w:t>
      </w:r>
      <w:r w:rsidR="004057EA" w:rsidRPr="00E07827">
        <w:t xml:space="preserve">ıda sanayinde tat, renk, </w:t>
      </w:r>
      <w:r w:rsidRPr="00E07827">
        <w:t xml:space="preserve">koku ve kalitesini </w:t>
      </w:r>
      <w:r w:rsidR="0038270B" w:rsidRPr="00E07827">
        <w:t>koru</w:t>
      </w:r>
      <w:r w:rsidRPr="00E07827">
        <w:t xml:space="preserve">mak </w:t>
      </w:r>
      <w:r w:rsidR="0038270B" w:rsidRPr="00E07827">
        <w:t xml:space="preserve">ve </w:t>
      </w:r>
      <w:r w:rsidRPr="00E07827">
        <w:t>raf ömrü</w:t>
      </w:r>
      <w:r w:rsidR="0038270B" w:rsidRPr="00E07827">
        <w:t>nü</w:t>
      </w:r>
      <w:r w:rsidRPr="00E07827">
        <w:t xml:space="preserve"> uza</w:t>
      </w:r>
      <w:r w:rsidR="0038270B" w:rsidRPr="00E07827">
        <w:t>t</w:t>
      </w:r>
      <w:r w:rsidRPr="00E07827">
        <w:t>mak</w:t>
      </w:r>
      <w:r w:rsidR="00220133" w:rsidRPr="00E07827">
        <w:t xml:space="preserve"> için çeşitli gıda katkı maddeleri </w:t>
      </w:r>
      <w:r w:rsidR="00F11849">
        <w:t>kullanılmaktadır</w:t>
      </w:r>
      <w:r w:rsidR="00220133" w:rsidRPr="00E07827">
        <w:t xml:space="preserve">. </w:t>
      </w:r>
      <w:r w:rsidR="00F11849">
        <w:t xml:space="preserve">Bu </w:t>
      </w:r>
      <w:r w:rsidRPr="00E07827">
        <w:t xml:space="preserve">antioksidanlar </w:t>
      </w:r>
      <w:r w:rsidR="00220133" w:rsidRPr="00E07827">
        <w:t xml:space="preserve">sentetik antioksidanlar olarak adlandırılmaktadırlar. En çok kullanılan sentetik antioksidanlar; bütillenmiş hidroksianisol </w:t>
      </w:r>
      <w:r w:rsidR="0038270B" w:rsidRPr="00E07827">
        <w:t xml:space="preserve">(BHA), </w:t>
      </w:r>
      <w:r w:rsidR="00220133" w:rsidRPr="00E07827">
        <w:t xml:space="preserve">bütillenmiş hidroksitoluen (BHT), tersiyer bütilhidrokinon (TBHQ), </w:t>
      </w:r>
      <w:r w:rsidR="0038270B" w:rsidRPr="00E07827">
        <w:t xml:space="preserve">gallatlar ve </w:t>
      </w:r>
      <w:r w:rsidR="00220133" w:rsidRPr="00E07827">
        <w:t>nordihidroguareyetik asit (NDGA)’</w:t>
      </w:r>
      <w:proofErr w:type="gramStart"/>
      <w:r w:rsidR="00220133" w:rsidRPr="00E07827">
        <w:t>tir</w:t>
      </w:r>
      <w:proofErr w:type="gramEnd"/>
      <w:r w:rsidR="00220133" w:rsidRPr="00E07827">
        <w:t>.</w:t>
      </w:r>
    </w:p>
    <w:p w:rsidR="00CB5DD6" w:rsidRPr="00E07827" w:rsidRDefault="00B87160" w:rsidP="00DD536E">
      <w:pPr>
        <w:rPr>
          <w:rFonts w:cs="Times New Roman"/>
          <w:szCs w:val="24"/>
        </w:rPr>
      </w:pPr>
      <w:r>
        <w:rPr>
          <w:szCs w:val="24"/>
        </w:rPr>
        <w:t>Yavaşer</w:t>
      </w:r>
      <w:r w:rsidRPr="00E07827">
        <w:rPr>
          <w:szCs w:val="24"/>
        </w:rPr>
        <w:t xml:space="preserve"> </w:t>
      </w:r>
      <w:r>
        <w:rPr>
          <w:szCs w:val="24"/>
        </w:rPr>
        <w:t>(</w:t>
      </w:r>
      <w:r w:rsidRPr="00E07827">
        <w:rPr>
          <w:szCs w:val="24"/>
        </w:rPr>
        <w:t>2011</w:t>
      </w:r>
      <w:r>
        <w:rPr>
          <w:szCs w:val="24"/>
        </w:rPr>
        <w:t>), y</w:t>
      </w:r>
      <w:r w:rsidR="00CB5DD6" w:rsidRPr="00E07827">
        <w:t>apılan çalışm</w:t>
      </w:r>
      <w:r w:rsidR="00DD536E" w:rsidRPr="00E07827">
        <w:t>a</w:t>
      </w:r>
      <w:r w:rsidR="008753BD">
        <w:t>lardan elde edilen</w:t>
      </w:r>
      <w:r w:rsidR="00CB5DD6" w:rsidRPr="00E07827">
        <w:t xml:space="preserve"> bulgular</w:t>
      </w:r>
      <w:r w:rsidR="002E3E48">
        <w:t xml:space="preserve"> doğrultusu</w:t>
      </w:r>
      <w:r>
        <w:t>nda,</w:t>
      </w:r>
      <w:r w:rsidR="00CB5DD6" w:rsidRPr="00E07827">
        <w:t xml:space="preserve"> sentetik antioksidanların toksik </w:t>
      </w:r>
      <w:r w:rsidR="00DD536E" w:rsidRPr="00E07827">
        <w:t>etkili ve</w:t>
      </w:r>
      <w:r w:rsidR="00CB5DD6" w:rsidRPr="00E07827">
        <w:t xml:space="preserve"> yüksek mal</w:t>
      </w:r>
      <w:r>
        <w:t>iyetli olduğunu bildirmektedir</w:t>
      </w:r>
      <w:r w:rsidR="00CB5DD6" w:rsidRPr="00E07827">
        <w:t>.</w:t>
      </w:r>
      <w:r w:rsidR="00DD536E" w:rsidRPr="00E07827">
        <w:t xml:space="preserve"> Ayrıca besinlerlerle alınan doğal antioksidanlardan daha az etkili oldukları görülmektedir. Sentetik antioksidanların bahsedilen dezavantajları sebebiyle günümüzde besin ve ilaçlardaki kullanımı yasal olarak sınırlandırılmaktadır </w:t>
      </w:r>
      <w:r w:rsidR="009C0EC0" w:rsidRPr="00E07827">
        <w:rPr>
          <w:rFonts w:cs="Times New Roman"/>
          <w:szCs w:val="24"/>
        </w:rPr>
        <w:t>(</w:t>
      </w:r>
      <w:r w:rsidR="009C0EC0" w:rsidRPr="00E07827">
        <w:rPr>
          <w:szCs w:val="24"/>
        </w:rPr>
        <w:t>Yavaşer, 2011).</w:t>
      </w:r>
    </w:p>
    <w:p w:rsidR="00E476DE" w:rsidRDefault="00E476DE" w:rsidP="00DD536E">
      <w:pPr>
        <w:pStyle w:val="Balk2"/>
        <w:rPr>
          <w:rFonts w:eastAsiaTheme="minorHAnsi" w:cstheme="minorBidi"/>
          <w:b w:val="0"/>
          <w:bCs w:val="0"/>
          <w:szCs w:val="22"/>
        </w:rPr>
      </w:pPr>
      <w:bookmarkStart w:id="194" w:name="_Toc488004521"/>
    </w:p>
    <w:p w:rsidR="00E476DE" w:rsidRDefault="00E476DE" w:rsidP="00DD536E">
      <w:pPr>
        <w:pStyle w:val="Balk2"/>
        <w:rPr>
          <w:rFonts w:eastAsiaTheme="minorHAnsi" w:cstheme="minorBidi"/>
          <w:b w:val="0"/>
          <w:bCs w:val="0"/>
          <w:szCs w:val="22"/>
        </w:rPr>
      </w:pPr>
    </w:p>
    <w:p w:rsidR="00DD536E" w:rsidRPr="00E07827" w:rsidRDefault="00DD536E" w:rsidP="00DD536E">
      <w:pPr>
        <w:pStyle w:val="Balk2"/>
      </w:pPr>
      <w:bookmarkStart w:id="195" w:name="_Toc488176659"/>
      <w:bookmarkStart w:id="196" w:name="_Toc489351845"/>
      <w:r w:rsidRPr="00E07827">
        <w:t>2.</w:t>
      </w:r>
      <w:r w:rsidR="00A2512F">
        <w:t>5</w:t>
      </w:r>
      <w:r w:rsidRPr="00E07827">
        <w:t>.</w:t>
      </w:r>
      <w:r w:rsidR="0038270B" w:rsidRPr="00E07827">
        <w:t xml:space="preserve"> </w:t>
      </w:r>
      <w:r w:rsidRPr="00E07827">
        <w:t>Oksidatif Stres</w:t>
      </w:r>
      <w:bookmarkEnd w:id="194"/>
      <w:bookmarkEnd w:id="195"/>
      <w:bookmarkEnd w:id="196"/>
    </w:p>
    <w:p w:rsidR="00DD536E" w:rsidRPr="00E07827" w:rsidRDefault="00DD536E" w:rsidP="00DD536E"/>
    <w:p w:rsidR="0024659A" w:rsidRPr="00E07827" w:rsidRDefault="006E0C9A" w:rsidP="0024659A">
      <w:pPr>
        <w:rPr>
          <w:szCs w:val="24"/>
        </w:rPr>
      </w:pPr>
      <w:r w:rsidRPr="00E07827">
        <w:t xml:space="preserve">Oksidatif stres, </w:t>
      </w:r>
      <w:r w:rsidR="00F11849">
        <w:t>Ş</w:t>
      </w:r>
      <w:r w:rsidR="001C0443" w:rsidRPr="00E07827">
        <w:t xml:space="preserve">ekil 4’te gösterildiği üzere </w:t>
      </w:r>
      <w:r w:rsidRPr="00E07827">
        <w:t>oksidanlar ve antioksidanlar arasındaki hücresel veya bireysel seviyedeki dengenin oksidanlar lehine değişmesi</w:t>
      </w:r>
      <w:r w:rsidR="003A4D9B">
        <w:t xml:space="preserve"> </w:t>
      </w:r>
      <w:r w:rsidRPr="00E07827">
        <w:t>olarak tanımlanmaktadır. Oksidatif hasar böyle bir dengesizliğin sonucudur ve hücresel makromoleküllerin oksidatif modifikasyonunu, apoptoz veya nekrozla hücre ölümünü ve yapısal doku hasarını içermektedir</w:t>
      </w:r>
      <w:r w:rsidR="00482E1D" w:rsidRPr="00E07827">
        <w:t xml:space="preserve"> </w:t>
      </w:r>
      <w:r w:rsidR="00482E1D" w:rsidRPr="00E07827">
        <w:rPr>
          <w:szCs w:val="24"/>
        </w:rPr>
        <w:t>(Burnaz, 2013).</w:t>
      </w:r>
    </w:p>
    <w:p w:rsidR="0038270B" w:rsidRPr="00E07827" w:rsidRDefault="0026167E" w:rsidP="00A53AA7">
      <w:pPr>
        <w:jc w:val="center"/>
      </w:pPr>
      <w:r w:rsidRPr="00E07827">
        <w:rPr>
          <w:noProof/>
          <w:szCs w:val="24"/>
          <w:lang w:eastAsia="tr-TR"/>
        </w:rPr>
        <w:drawing>
          <wp:inline distT="0" distB="0" distL="0" distR="0" wp14:anchorId="0819BCBE" wp14:editId="5E6A8157">
            <wp:extent cx="2921503" cy="111318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833" cy="1117881"/>
                    </a:xfrm>
                    <a:prstGeom prst="rect">
                      <a:avLst/>
                    </a:prstGeom>
                    <a:noFill/>
                    <a:ln>
                      <a:noFill/>
                    </a:ln>
                  </pic:spPr>
                </pic:pic>
              </a:graphicData>
            </a:graphic>
          </wp:inline>
        </w:drawing>
      </w:r>
    </w:p>
    <w:p w:rsidR="00AE2349" w:rsidRDefault="0026167E" w:rsidP="0026167E">
      <w:pPr>
        <w:ind w:firstLine="0"/>
        <w:jc w:val="center"/>
        <w:rPr>
          <w:szCs w:val="24"/>
        </w:rPr>
      </w:pPr>
      <w:bookmarkStart w:id="197" w:name="_Toc489291823"/>
      <w:r>
        <w:rPr>
          <w:rStyle w:val="AltyazChar"/>
          <w:rFonts w:eastAsiaTheme="minorHAnsi"/>
          <w:lang w:val="tr-TR"/>
        </w:rPr>
        <w:t>Ş</w:t>
      </w:r>
      <w:r w:rsidR="00F80D71" w:rsidRPr="00342505">
        <w:rPr>
          <w:rStyle w:val="AltyazChar"/>
          <w:rFonts w:eastAsiaTheme="minorHAnsi"/>
        </w:rPr>
        <w:t>ekil</w:t>
      </w:r>
      <w:r w:rsidR="0038270B" w:rsidRPr="00342505">
        <w:rPr>
          <w:rStyle w:val="AltyazChar"/>
          <w:rFonts w:eastAsiaTheme="minorHAnsi"/>
        </w:rPr>
        <w:t xml:space="preserve"> </w:t>
      </w:r>
      <w:r w:rsidR="00F80D71" w:rsidRPr="00342505">
        <w:rPr>
          <w:rStyle w:val="AltyazChar"/>
          <w:rFonts w:eastAsiaTheme="minorHAnsi"/>
        </w:rPr>
        <w:t xml:space="preserve">4. </w:t>
      </w:r>
      <w:r w:rsidR="00F80D71" w:rsidRPr="00342505">
        <w:rPr>
          <w:rStyle w:val="AltyazChar"/>
          <w:rFonts w:eastAsiaTheme="minorHAnsi"/>
          <w:b w:val="0"/>
        </w:rPr>
        <w:t>Oksidatif stresin şematik gösterimi</w:t>
      </w:r>
      <w:bookmarkEnd w:id="197"/>
      <w:r w:rsidR="0038270B" w:rsidRPr="00E07827">
        <w:rPr>
          <w:rStyle w:val="HafifVurgulama"/>
        </w:rPr>
        <w:t xml:space="preserve"> </w:t>
      </w:r>
      <w:r w:rsidR="008753BD">
        <w:rPr>
          <w:szCs w:val="24"/>
        </w:rPr>
        <w:t>(Burnaz, 2013)</w:t>
      </w:r>
      <w:r w:rsidR="00F11849">
        <w:rPr>
          <w:szCs w:val="24"/>
        </w:rPr>
        <w:t>.</w:t>
      </w:r>
    </w:p>
    <w:p w:rsidR="002E3E48" w:rsidRPr="00E07827" w:rsidRDefault="002E3E48" w:rsidP="0026167E">
      <w:pPr>
        <w:ind w:firstLine="0"/>
        <w:jc w:val="center"/>
        <w:rPr>
          <w:rStyle w:val="HafifVurgulama"/>
        </w:rPr>
      </w:pPr>
    </w:p>
    <w:p w:rsidR="00F80D71" w:rsidRPr="00E07827" w:rsidRDefault="00F80D71" w:rsidP="001F3D26">
      <w:r w:rsidRPr="00E07827">
        <w:t>Oksidanlara karşı savunmanın ilk seviyesi olan hücre, antioksidan savunma sistemi ile donatılmıştır. Antioksidanlar elektronlarını oksidanlara eşleştirebilirler, böylece kontrollü koşullar altında reaktivitelerini söndürürler ve onları hücresel makromoleküllere</w:t>
      </w:r>
      <w:r w:rsidR="008753BD">
        <w:t xml:space="preserve"> çevirirler</w:t>
      </w:r>
      <w:r w:rsidRPr="00E07827">
        <w:t xml:space="preserve"> </w:t>
      </w:r>
      <w:r w:rsidRPr="00E07827">
        <w:lastRenderedPageBreak/>
        <w:t>yani zararsız hale getirirler. Antioksidanlar kendiliğinden radikaller haline gelir, ancak bunlar çok daha kararlıdır ve hücresel hasar oluşturamamaktadır</w:t>
      </w:r>
      <w:r w:rsidR="002E3E48">
        <w:t>lar</w:t>
      </w:r>
      <w:r w:rsidR="00482E1D" w:rsidRPr="00E07827">
        <w:t xml:space="preserve"> </w:t>
      </w:r>
      <w:r w:rsidRPr="00E07827">
        <w:t>(L</w:t>
      </w:r>
      <w:r w:rsidR="009C0EC0" w:rsidRPr="00E07827">
        <w:t xml:space="preserve">ykkesfeldt ve Svendsen, </w:t>
      </w:r>
      <w:r w:rsidRPr="00E07827">
        <w:t>2006).</w:t>
      </w:r>
    </w:p>
    <w:p w:rsidR="009B0194" w:rsidRPr="00E07827" w:rsidRDefault="008A3DF6" w:rsidP="008A3DF6">
      <w:r>
        <w:t xml:space="preserve">Oksidatif strese karşı </w:t>
      </w:r>
      <w:r w:rsidR="00305805" w:rsidRPr="00E07827">
        <w:t>ç</w:t>
      </w:r>
      <w:r>
        <w:t>eşitli tedaviler önerilmektedir. F</w:t>
      </w:r>
      <w:r w:rsidR="00305805" w:rsidRPr="00E07827">
        <w:t xml:space="preserve">akat oksidatif hasara sebep olan oksidan </w:t>
      </w:r>
      <w:r w:rsidR="00F11849">
        <w:t xml:space="preserve">ve </w:t>
      </w:r>
      <w:r w:rsidR="00305805" w:rsidRPr="00E07827">
        <w:t>antioksidan dengesindeki bozukluğun düzeltilmesi ana hedef olmaktadır.</w:t>
      </w:r>
      <w:r w:rsidR="00A53AA7" w:rsidRPr="00E07827">
        <w:t xml:space="preserve"> Bu sebeple gerek beşeri </w:t>
      </w:r>
      <w:r w:rsidR="00305805" w:rsidRPr="00E07827">
        <w:t>gerekse</w:t>
      </w:r>
      <w:r w:rsidR="00A53AA7" w:rsidRPr="00E07827">
        <w:t xml:space="preserve"> veteriner hekimlikte hasta ve </w:t>
      </w:r>
      <w:r w:rsidR="00305805" w:rsidRPr="00E07827">
        <w:t xml:space="preserve">sağlıklı bireylerde koruyucu </w:t>
      </w:r>
      <w:r w:rsidR="00A53AA7" w:rsidRPr="00E07827">
        <w:t>ya</w:t>
      </w:r>
      <w:r w:rsidR="0038270B" w:rsidRPr="00E07827">
        <w:t xml:space="preserve"> </w:t>
      </w:r>
      <w:r w:rsidR="00A53AA7" w:rsidRPr="00E07827">
        <w:t xml:space="preserve">da </w:t>
      </w:r>
      <w:r w:rsidR="00305805" w:rsidRPr="00E07827">
        <w:t>tedavi amaçlı anti</w:t>
      </w:r>
      <w:r w:rsidR="00A53AA7" w:rsidRPr="00E07827">
        <w:t>oksidanların kullanımı giderek yaygınlaşmaktadır</w:t>
      </w:r>
      <w:r w:rsidR="00305805" w:rsidRPr="00E07827">
        <w:t>.</w:t>
      </w:r>
      <w:r>
        <w:t xml:space="preserve"> </w:t>
      </w:r>
      <w:r w:rsidR="00305805" w:rsidRPr="00E07827">
        <w:t>Antioksidanların moleküler olarak birçok çeşidi bulunmakta</w:t>
      </w:r>
      <w:r w:rsidR="003165ED">
        <w:t>,</w:t>
      </w:r>
      <w:r w:rsidR="00305805" w:rsidRPr="00E07827">
        <w:t xml:space="preserve"> miktar</w:t>
      </w:r>
      <w:r>
        <w:t xml:space="preserve">ı ve dağılımları değişmektedir. </w:t>
      </w:r>
      <w:r w:rsidR="00305805" w:rsidRPr="00E07827">
        <w:t>Kendi içlerinde bile antioksidanların etki dere</w:t>
      </w:r>
      <w:r w:rsidR="00A53AA7" w:rsidRPr="00E07827">
        <w:t>celeri farklılık gösterebilmektedir. Bu sebeple miktarları ve dağılımlarını anlamak için antioksidan tayin yöntemlerinin geliştirilmesi</w:t>
      </w:r>
      <w:r w:rsidR="00F11849">
        <w:t xml:space="preserve"> ve </w:t>
      </w:r>
      <w:r w:rsidR="00A53AA7" w:rsidRPr="00E07827">
        <w:t xml:space="preserve">karşılaştırılması son zamanlarda en önemli araştırma konularından birisi haline gelmiştir. </w:t>
      </w:r>
      <w:r>
        <w:t>Bu tür a</w:t>
      </w:r>
      <w:r w:rsidR="00A53AA7" w:rsidRPr="00E07827">
        <w:t>raştırmalar yüksek antioksidan aktivite gösteren molekülleri içeren bitkisel kaynaklı besinlerin ya</w:t>
      </w:r>
      <w:r w:rsidR="0038270B" w:rsidRPr="00E07827">
        <w:t xml:space="preserve"> </w:t>
      </w:r>
      <w:r w:rsidR="00A53AA7" w:rsidRPr="00E07827">
        <w:t>da yapay bileşiklerin</w:t>
      </w:r>
      <w:r>
        <w:t xml:space="preserve"> klinik kullanımda</w:t>
      </w:r>
      <w:r w:rsidR="00A53AA7" w:rsidRPr="00E07827">
        <w:t xml:space="preserve"> önerilmesi açısından</w:t>
      </w:r>
      <w:r>
        <w:t xml:space="preserve"> büyük</w:t>
      </w:r>
      <w:r w:rsidR="00A53AA7" w:rsidRPr="00E07827">
        <w:t xml:space="preserve"> önem arz etmektedir (Ardağ</w:t>
      </w:r>
      <w:r w:rsidR="009C0EC0" w:rsidRPr="00E07827">
        <w:t>,</w:t>
      </w:r>
      <w:r w:rsidR="00A53AA7" w:rsidRPr="00E07827">
        <w:t xml:space="preserve"> 2008).</w:t>
      </w:r>
      <w:bookmarkStart w:id="198" w:name="_Toc486288805"/>
    </w:p>
    <w:p w:rsidR="009B0194" w:rsidRPr="00E07827" w:rsidRDefault="009B0194" w:rsidP="009B0194"/>
    <w:p w:rsidR="009B0194" w:rsidRPr="00E07827" w:rsidRDefault="009B0194" w:rsidP="009B0194"/>
    <w:p w:rsidR="009B0194" w:rsidRPr="00E07827" w:rsidRDefault="00A2512F" w:rsidP="00E93E53">
      <w:pPr>
        <w:pStyle w:val="Balk2"/>
      </w:pPr>
      <w:bookmarkStart w:id="199" w:name="_Toc488004522"/>
      <w:bookmarkStart w:id="200" w:name="_Toc488176660"/>
      <w:bookmarkStart w:id="201" w:name="_Toc489351846"/>
      <w:r>
        <w:t>2.6.</w:t>
      </w:r>
      <w:r w:rsidR="00E93E53" w:rsidRPr="00E07827">
        <w:t xml:space="preserve"> Antioksidan Kapasite Tayin Yöntemleri</w:t>
      </w:r>
      <w:bookmarkEnd w:id="199"/>
      <w:bookmarkEnd w:id="200"/>
      <w:bookmarkEnd w:id="201"/>
    </w:p>
    <w:p w:rsidR="00E93E53" w:rsidRPr="00E07827" w:rsidRDefault="00E93E53" w:rsidP="00E93E53"/>
    <w:p w:rsidR="008D2B90" w:rsidRPr="00E07827" w:rsidRDefault="002D2C84" w:rsidP="00222FAA">
      <w:r w:rsidRPr="00E07827">
        <w:t>Canlı fizyolojisinin nefes alırken dah</w:t>
      </w:r>
      <w:r w:rsidR="003165ED">
        <w:t>i meydana getirdiği oksidanlar</w:t>
      </w:r>
      <w:r w:rsidRPr="00E07827">
        <w:t xml:space="preserve"> </w:t>
      </w:r>
      <w:r w:rsidR="003165ED">
        <w:t>oksidatif strese ve dolaysıyla oksidatif hasara yol açmaktadır. Bu nedenle son yıllarda</w:t>
      </w:r>
      <w:r w:rsidRPr="00E07827">
        <w:t xml:space="preserve"> antioksidanlara olan ilgi oldukça artmıştır. Antioksidanların ne kadar etkili olduğunu </w:t>
      </w:r>
      <w:r w:rsidR="003165ED">
        <w:t xml:space="preserve">belirlemek, </w:t>
      </w:r>
      <w:r w:rsidRPr="00E07827">
        <w:t xml:space="preserve"> kendi </w:t>
      </w:r>
      <w:r w:rsidR="003165ED">
        <w:t>aralarında</w:t>
      </w:r>
      <w:r w:rsidRPr="00E07827">
        <w:t xml:space="preserve"> etki kıyaslamasını yapmak</w:t>
      </w:r>
      <w:r w:rsidR="003165ED">
        <w:t xml:space="preserve"> veya</w:t>
      </w:r>
      <w:r w:rsidRPr="00E07827">
        <w:t xml:space="preserve"> tüketilen besin maddelerinin ne </w:t>
      </w:r>
      <w:r w:rsidR="003165ED">
        <w:t>derecede antioksidan etkili</w:t>
      </w:r>
      <w:r w:rsidRPr="00E07827">
        <w:t xml:space="preserve"> olduğunu araştırmak için çeşitli</w:t>
      </w:r>
      <w:r w:rsidR="003165ED">
        <w:t xml:space="preserve"> antioksidan kapsite</w:t>
      </w:r>
      <w:r w:rsidRPr="00E07827">
        <w:t xml:space="preserve"> tayin yöntemleri mevcuttur. Antioksidan kapasite tayin yöntemleri genel olarak Hidrojen Atom Transferi’ni (HAT) temel alan a</w:t>
      </w:r>
      <w:r w:rsidR="0038270B" w:rsidRPr="00E07827">
        <w:t xml:space="preserve">nalizler ve </w:t>
      </w:r>
      <w:r w:rsidRPr="00E07827">
        <w:t>Elektron Transferi’ni (ET) temel alan analizler olmak üzere iki ana başlık altında incelenmektedir.</w:t>
      </w:r>
      <w:r w:rsidR="00222FAA">
        <w:t xml:space="preserve"> </w:t>
      </w:r>
      <w:r w:rsidR="003165ED">
        <w:t>HAT’ni</w:t>
      </w:r>
      <w:r w:rsidR="004A328B" w:rsidRPr="00E07827">
        <w:t xml:space="preserve"> temel alan analizler antioksidanın serbest radikalleri hidrojen bağışı ile söndürme </w:t>
      </w:r>
      <w:r w:rsidR="003165ED">
        <w:t>potansiyelini ö</w:t>
      </w:r>
      <w:r w:rsidR="004A328B" w:rsidRPr="00E07827">
        <w:t>lçer</w:t>
      </w:r>
      <w:r w:rsidR="002E590D" w:rsidRPr="00E07827">
        <w:t xml:space="preserve"> (</w:t>
      </w:r>
      <w:r w:rsidR="002E590D" w:rsidRPr="00E07827">
        <w:rPr>
          <w:rFonts w:cs="Times New Roman"/>
          <w:szCs w:val="24"/>
        </w:rPr>
        <w:t>Prior ve ark</w:t>
      </w:r>
      <w:r w:rsidR="009C0EC0" w:rsidRPr="00E07827">
        <w:rPr>
          <w:rFonts w:cs="Times New Roman"/>
          <w:szCs w:val="24"/>
        </w:rPr>
        <w:t xml:space="preserve">, </w:t>
      </w:r>
      <w:r w:rsidR="002E590D" w:rsidRPr="00E07827">
        <w:rPr>
          <w:rFonts w:cs="Times New Roman"/>
          <w:szCs w:val="24"/>
        </w:rPr>
        <w:t>2005)</w:t>
      </w:r>
      <w:r w:rsidR="004A328B" w:rsidRPr="00E07827">
        <w:t>. HAT’a dayan</w:t>
      </w:r>
      <w:r w:rsidR="0038270B" w:rsidRPr="00E07827">
        <w:t>an metod</w:t>
      </w:r>
      <w:r w:rsidR="004A328B" w:rsidRPr="00E07827">
        <w:t>lar genellikle sentetik bir radikal üretici, yükseltgenebilir molekül ve bir antioksidan bileşikten oluşmaktadır (Büyüktuncel</w:t>
      </w:r>
      <w:r w:rsidR="009C0EC0" w:rsidRPr="00E07827">
        <w:t>,</w:t>
      </w:r>
      <w:r w:rsidR="004A328B" w:rsidRPr="00E07827">
        <w:t xml:space="preserve"> 2013).</w:t>
      </w:r>
      <w:r w:rsidR="008D2B90" w:rsidRPr="00E07827">
        <w:t xml:space="preserve"> HAT</w:t>
      </w:r>
      <w:r w:rsidR="003165ED">
        <w:t>’ni</w:t>
      </w:r>
      <w:r w:rsidR="008D2B90" w:rsidRPr="00E07827">
        <w:t xml:space="preserve"> temel alan analizlerin birçoğu peroksil radikallerinin antioksidan ve substrat tarafından yarışmalı bir şekilde temizlenmesi esasına dayanmaktadır. </w:t>
      </w:r>
      <w:r w:rsidR="00F11849">
        <w:t xml:space="preserve">Başlıca </w:t>
      </w:r>
      <w:r w:rsidR="008D2B90" w:rsidRPr="00E07827">
        <w:t>HAT analiz yöntemleri</w:t>
      </w:r>
      <w:r w:rsidR="00516910">
        <w:t xml:space="preserve"> </w:t>
      </w:r>
      <w:r w:rsidR="00516910" w:rsidRPr="00E07827">
        <w:t>(Ardağ, 200</w:t>
      </w:r>
      <w:r w:rsidR="00516910">
        <w:t>8)</w:t>
      </w:r>
      <w:r w:rsidR="008D2B90" w:rsidRPr="00E07827">
        <w:t>:</w:t>
      </w:r>
    </w:p>
    <w:p w:rsidR="008D2B90" w:rsidRPr="00E07827" w:rsidRDefault="008D2B90" w:rsidP="008D2B90">
      <w:r w:rsidRPr="00E07827">
        <w:t xml:space="preserve">a) </w:t>
      </w:r>
      <w:r w:rsidR="002167EA" w:rsidRPr="00E07827">
        <w:rPr>
          <w:szCs w:val="24"/>
        </w:rPr>
        <w:t>Karotenoid (Krosin) ağartma yöntemi</w:t>
      </w:r>
    </w:p>
    <w:p w:rsidR="008D2B90" w:rsidRPr="00E07827" w:rsidRDefault="008D2B90" w:rsidP="008D2B90">
      <w:r w:rsidRPr="00E07827">
        <w:t>b) Total radikal yakalama antioksidan kapasitesi (TRAP)</w:t>
      </w:r>
    </w:p>
    <w:p w:rsidR="008D2B90" w:rsidRPr="00E07827" w:rsidRDefault="008D2B90" w:rsidP="008D2B90">
      <w:r w:rsidRPr="00E07827">
        <w:t>c) Oksijen radikal absorbans kapasitesi (ORAC)</w:t>
      </w:r>
    </w:p>
    <w:p w:rsidR="002D2C84" w:rsidRPr="00E07827" w:rsidRDefault="008D2B90" w:rsidP="008D2B90">
      <w:r w:rsidRPr="00E07827">
        <w:t>d) İndüklenmiş düşük yoğunluklu lipoprotein otooksidasyonu</w:t>
      </w:r>
      <w:r w:rsidR="00516910">
        <w:t>dur.</w:t>
      </w:r>
    </w:p>
    <w:p w:rsidR="008D2B90" w:rsidRPr="00E07827" w:rsidRDefault="003165ED" w:rsidP="002E590D">
      <w:r>
        <w:lastRenderedPageBreak/>
        <w:t>ET’ni</w:t>
      </w:r>
      <w:r w:rsidR="008D2B90" w:rsidRPr="00E07827">
        <w:t xml:space="preserve"> temel alan analizler ise </w:t>
      </w:r>
      <w:r w:rsidR="002E590D" w:rsidRPr="00E07827">
        <w:t xml:space="preserve">bir reaksiyon karışımında </w:t>
      </w:r>
      <w:r w:rsidR="00222FAA" w:rsidRPr="00E07827">
        <w:t xml:space="preserve">oksidan </w:t>
      </w:r>
      <w:r w:rsidR="00222FAA">
        <w:t xml:space="preserve">ve </w:t>
      </w:r>
      <w:r w:rsidR="002E590D" w:rsidRPr="00E07827">
        <w:t>antioksidan olmak üzere iki bileşen içermektedir. Oksidan antioksidandan bir elektron alması sonucunda oksidanda renk değişimi meydana gelmektedir. Antioksidanın derişimi, renk değişim derecesi ile orantılıdır (</w:t>
      </w:r>
      <w:r w:rsidR="002E590D" w:rsidRPr="00E07827">
        <w:rPr>
          <w:rFonts w:cs="Times New Roman"/>
          <w:szCs w:val="24"/>
        </w:rPr>
        <w:t>Huang ve ark</w:t>
      </w:r>
      <w:r w:rsidR="009C0EC0" w:rsidRPr="00E07827">
        <w:rPr>
          <w:rFonts w:cs="Times New Roman"/>
          <w:szCs w:val="24"/>
        </w:rPr>
        <w:t>,</w:t>
      </w:r>
      <w:r w:rsidR="002E590D" w:rsidRPr="00E07827">
        <w:rPr>
          <w:rFonts w:cs="Times New Roman"/>
          <w:szCs w:val="24"/>
        </w:rPr>
        <w:t xml:space="preserve"> 2005)</w:t>
      </w:r>
      <w:r w:rsidR="002E590D" w:rsidRPr="00E07827">
        <w:t xml:space="preserve">. </w:t>
      </w:r>
      <w:r w:rsidR="00F11849">
        <w:t xml:space="preserve">Başlıca </w:t>
      </w:r>
      <w:r w:rsidR="002E590D" w:rsidRPr="00E07827">
        <w:t>ET analiz yöntemleri</w:t>
      </w:r>
      <w:r w:rsidR="00516910">
        <w:t xml:space="preserve">  </w:t>
      </w:r>
      <w:r w:rsidR="00516910" w:rsidRPr="00E07827">
        <w:t xml:space="preserve">(Ardağ, </w:t>
      </w:r>
      <w:r w:rsidR="00516910">
        <w:t>2008)</w:t>
      </w:r>
      <w:r w:rsidR="002E590D" w:rsidRPr="00E07827">
        <w:t>:</w:t>
      </w:r>
    </w:p>
    <w:p w:rsidR="002E590D" w:rsidRPr="00E07827" w:rsidRDefault="002E590D" w:rsidP="002E590D">
      <w:r w:rsidRPr="00E07827">
        <w:t>a) Troloks eşdeğeri antioksidan kapasite (TEAC) ölçümü</w:t>
      </w:r>
    </w:p>
    <w:p w:rsidR="002E590D" w:rsidRPr="00E07827" w:rsidRDefault="002E590D" w:rsidP="002E590D">
      <w:r w:rsidRPr="00E07827">
        <w:t xml:space="preserve">b) Folin-Ciocalteu reaktifi (FCR) ile toplam fenolik madde analizi </w:t>
      </w:r>
    </w:p>
    <w:p w:rsidR="002E590D" w:rsidRPr="00E07827" w:rsidRDefault="002E590D" w:rsidP="003165ED">
      <w:r w:rsidRPr="00E07827">
        <w:t xml:space="preserve">c) </w:t>
      </w:r>
      <w:r w:rsidR="003165ED">
        <w:t>Bakır</w:t>
      </w:r>
      <w:r w:rsidRPr="00E07827">
        <w:t xml:space="preserve"> (II) </w:t>
      </w:r>
      <w:proofErr w:type="gramStart"/>
      <w:r w:rsidRPr="00E07827">
        <w:t>kompleksini</w:t>
      </w:r>
      <w:proofErr w:type="gramEnd"/>
      <w:r w:rsidRPr="00E07827">
        <w:t xml:space="preserve"> oksidan olarak</w:t>
      </w:r>
      <w:r w:rsidR="003165ED">
        <w:t xml:space="preserve"> kullanılan “toplam antioksidan </w:t>
      </w:r>
      <w:r w:rsidRPr="00E07827">
        <w:t>potansiyel” ölçüm yöntemi</w:t>
      </w:r>
    </w:p>
    <w:p w:rsidR="002E590D" w:rsidRPr="00E07827" w:rsidRDefault="002E590D" w:rsidP="002E590D">
      <w:r w:rsidRPr="00E07827">
        <w:t>d) Ferrik iyonu indirgeme antioksidan gücü (FRAP)</w:t>
      </w:r>
      <w:r w:rsidR="00F11849">
        <w:t xml:space="preserve"> </w:t>
      </w:r>
      <w:r w:rsidRPr="00E07827">
        <w:t>ölçümü</w:t>
      </w:r>
    </w:p>
    <w:p w:rsidR="002E590D" w:rsidRPr="00E07827" w:rsidRDefault="002E590D" w:rsidP="002E590D">
      <w:r w:rsidRPr="00E07827">
        <w:t xml:space="preserve">e) </w:t>
      </w:r>
      <w:r w:rsidR="003165ED" w:rsidRPr="00E07827">
        <w:t>Bakır</w:t>
      </w:r>
      <w:r w:rsidR="003165ED">
        <w:t xml:space="preserve"> </w:t>
      </w:r>
      <w:r w:rsidR="003165ED" w:rsidRPr="00E07827">
        <w:t xml:space="preserve">(II) indirgeyici antioksidan kapasite </w:t>
      </w:r>
      <w:r w:rsidRPr="00E07827">
        <w:t>(</w:t>
      </w:r>
      <w:r w:rsidR="003165ED" w:rsidRPr="00E07827">
        <w:t xml:space="preserve">CUPRAC) yöntemi </w:t>
      </w:r>
    </w:p>
    <w:p w:rsidR="00882365" w:rsidRPr="00E07827" w:rsidRDefault="002E590D" w:rsidP="003165ED">
      <w:r w:rsidRPr="00E07827">
        <w:t xml:space="preserve">f) </w:t>
      </w:r>
      <w:r w:rsidR="00882365" w:rsidRPr="00E07827">
        <w:t>2,2-difenil-1-pikrilhidrazil (DPPH) rad</w:t>
      </w:r>
      <w:r w:rsidR="003165ED">
        <w:t>ikal süpürme kapasitesi yöntemidir</w:t>
      </w:r>
      <w:r w:rsidR="00516910">
        <w:t>.</w:t>
      </w:r>
    </w:p>
    <w:p w:rsidR="00882365" w:rsidRPr="00E07827" w:rsidRDefault="00AA6E9F" w:rsidP="00882365">
      <w:r w:rsidRPr="00E07827">
        <w:t xml:space="preserve">Bu çalışmada </w:t>
      </w:r>
      <w:r w:rsidR="00882365" w:rsidRPr="00E07827">
        <w:t>ant</w:t>
      </w:r>
      <w:r w:rsidRPr="00E07827">
        <w:t xml:space="preserve">ioksidan aktivite tayin yöntemlerinden </w:t>
      </w:r>
      <w:r w:rsidR="00882365" w:rsidRPr="00E07827">
        <w:t xml:space="preserve">2,2-difenil-1-pikrilhidrazil (DPPH) radikal süpürme kapasitesi yöntemi </w:t>
      </w:r>
      <w:r w:rsidRPr="00E07827">
        <w:t>kullanılmıştır.</w:t>
      </w:r>
    </w:p>
    <w:p w:rsidR="00882365" w:rsidRPr="00E07827" w:rsidRDefault="00882365" w:rsidP="00882365">
      <w:pPr>
        <w:ind w:firstLine="0"/>
      </w:pPr>
    </w:p>
    <w:p w:rsidR="00882365" w:rsidRPr="00E07827" w:rsidRDefault="00882365" w:rsidP="00882365">
      <w:pPr>
        <w:ind w:firstLine="0"/>
      </w:pPr>
    </w:p>
    <w:p w:rsidR="00882365" w:rsidRPr="00E07827" w:rsidRDefault="00A2512F" w:rsidP="00882365">
      <w:pPr>
        <w:pStyle w:val="Balk3"/>
        <w:rPr>
          <w:szCs w:val="24"/>
        </w:rPr>
      </w:pPr>
      <w:bookmarkStart w:id="202" w:name="_Toc488004523"/>
      <w:bookmarkStart w:id="203" w:name="_Toc488176661"/>
      <w:bookmarkStart w:id="204" w:name="_Toc489351847"/>
      <w:r>
        <w:t>2.6</w:t>
      </w:r>
      <w:r w:rsidR="00882365" w:rsidRPr="00E07827">
        <w:t xml:space="preserve">.1. 2,2-difenil-1-pikrilhidrazil (DPPH) </w:t>
      </w:r>
      <w:r w:rsidR="00882365" w:rsidRPr="00E07827">
        <w:rPr>
          <w:szCs w:val="24"/>
        </w:rPr>
        <w:t>Radikal Süpürme Kapasitesi Yöntemi</w:t>
      </w:r>
      <w:bookmarkEnd w:id="202"/>
      <w:bookmarkEnd w:id="203"/>
      <w:bookmarkEnd w:id="204"/>
    </w:p>
    <w:p w:rsidR="001E306D" w:rsidRPr="00E07827" w:rsidRDefault="001E306D" w:rsidP="001E306D"/>
    <w:p w:rsidR="009B0194" w:rsidRPr="00E07827" w:rsidRDefault="001E306D" w:rsidP="00E07827">
      <w:pPr>
        <w:rPr>
          <w:rFonts w:ascii="TimesNewRomanPSMT" w:hAnsi="TimesNewRomanPSMT" w:cs="TimesNewRomanPSMT"/>
          <w:szCs w:val="24"/>
        </w:rPr>
      </w:pPr>
      <w:r w:rsidRPr="00E07827">
        <w:t xml:space="preserve">DPPH radikali, birkaç kararlı organik azot radikallerinden biridir. Ticari olarak bulunur ve koyu mor menekşe rengindedir. Yöntem ilk kez Blois (1958) tarafından DPPH radikallerinin antioksidan moleküllerin </w:t>
      </w:r>
      <w:r w:rsidR="008B1D2E" w:rsidRPr="00E07827">
        <w:t xml:space="preserve">belirlenmesi için </w:t>
      </w:r>
      <w:r w:rsidR="003165ED">
        <w:t>kullanılmıştır</w:t>
      </w:r>
      <w:r w:rsidR="008B1D2E" w:rsidRPr="00E07827">
        <w:t xml:space="preserve">. </w:t>
      </w:r>
      <w:r w:rsidR="008B1D2E" w:rsidRPr="00E07827">
        <w:rPr>
          <w:rFonts w:ascii="TimesNewRomanPSMT" w:hAnsi="TimesNewRomanPSMT" w:cs="TimesNewRomanPSMT"/>
          <w:szCs w:val="24"/>
        </w:rPr>
        <w:t>Brand-Williams ve arkadaşları (1995) yöntemi geliştirerek birçok araştırmacıya referans olmuştur.</w:t>
      </w:r>
    </w:p>
    <w:p w:rsidR="008B1D2E" w:rsidRDefault="008B1D2E" w:rsidP="00E07827">
      <w:r w:rsidRPr="00E07827">
        <w:t>Yöntem DPPH solüsyonunun hidrojen atomu verebilen madde (antioksidan) ile elektronunun yer değiştirmesi sonucunda başlangıçtaki mor menekşe renginin kaybı ile</w:t>
      </w:r>
      <w:r w:rsidR="00FF32AC" w:rsidRPr="00E07827">
        <w:t xml:space="preserve"> 517</w:t>
      </w:r>
      <w:r w:rsidR="003165ED">
        <w:t xml:space="preserve"> </w:t>
      </w:r>
      <w:r w:rsidR="00FF32AC" w:rsidRPr="00E07827">
        <w:t>nm’de</w:t>
      </w:r>
      <w:r w:rsidRPr="00E07827">
        <w:t xml:space="preserve"> sarı renkli indirgenmiş form oluşmasına dayanmaktadır.</w:t>
      </w:r>
      <w:r w:rsidR="004B3D75">
        <w:t xml:space="preserve"> DPPH radilakilinin yapısı ve antioksidan ile vermiş olduğu rea</w:t>
      </w:r>
      <w:r w:rsidR="00F11849">
        <w:t>ksiyon sonunda oluşan indirgenmiş formu Ş</w:t>
      </w:r>
      <w:r w:rsidR="004B3D75">
        <w:t xml:space="preserve">ekil 5’te gösterilmiştir. </w:t>
      </w:r>
      <w:r w:rsidR="003165ED">
        <w:t>Antioksidan özelliği araştırılan maddenin DPPH ile reaksiyon hızı farkl</w:t>
      </w:r>
      <w:r w:rsidR="00F11849">
        <w:t xml:space="preserve">ı olmaktadır. </w:t>
      </w:r>
      <w:r w:rsidR="003165ED">
        <w:t>Bunun nedeni kimyasal yap</w:t>
      </w:r>
      <w:r w:rsidR="004B3D75">
        <w:t>ısındaki hidroksil grubu</w:t>
      </w:r>
      <w:r w:rsidR="003165ED">
        <w:t xml:space="preserve"> ve molekül büyüklüğü ile ilgilidir</w:t>
      </w:r>
      <w:r w:rsidR="004B3D75">
        <w:t xml:space="preserve"> </w:t>
      </w:r>
      <w:r w:rsidR="00FF32AC" w:rsidRPr="00E07827">
        <w:t>(Brand-Williams ve ark</w:t>
      </w:r>
      <w:r w:rsidR="009C0EC0" w:rsidRPr="00E07827">
        <w:t>,</w:t>
      </w:r>
      <w:r w:rsidR="00FF32AC" w:rsidRPr="00E07827">
        <w:t xml:space="preserve"> 1995)</w:t>
      </w:r>
      <w:r w:rsidR="00F52A92" w:rsidRPr="00E07827">
        <w:t>.</w:t>
      </w:r>
      <w:r w:rsidR="00163484" w:rsidRPr="00E07827">
        <w:t xml:space="preserve"> </w:t>
      </w:r>
    </w:p>
    <w:p w:rsidR="00913777" w:rsidRPr="00E07827" w:rsidRDefault="00913777" w:rsidP="00E07827"/>
    <w:p w:rsidR="008B1D2E" w:rsidRPr="00E07827" w:rsidRDefault="00935512" w:rsidP="00913777">
      <w:pPr>
        <w:ind w:firstLine="0"/>
        <w:jc w:val="center"/>
      </w:pPr>
      <w:r>
        <w:rPr>
          <w:noProof/>
          <w:lang w:eastAsia="tr-TR"/>
        </w:rPr>
        <w:lastRenderedPageBreak/>
        <w:drawing>
          <wp:inline distT="0" distB="0" distL="0" distR="0" wp14:anchorId="36F0C8EA" wp14:editId="4E587879">
            <wp:extent cx="4286250" cy="1781528"/>
            <wp:effectExtent l="0" t="0" r="0" b="952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781528"/>
                    </a:xfrm>
                    <a:prstGeom prst="rect">
                      <a:avLst/>
                    </a:prstGeom>
                    <a:noFill/>
                    <a:ln>
                      <a:noFill/>
                    </a:ln>
                  </pic:spPr>
                </pic:pic>
              </a:graphicData>
            </a:graphic>
          </wp:inline>
        </w:drawing>
      </w:r>
    </w:p>
    <w:p w:rsidR="008B1D2E" w:rsidRDefault="008B1D2E" w:rsidP="008B1D2E">
      <w:pPr>
        <w:ind w:firstLine="0"/>
      </w:pPr>
      <w:r w:rsidRPr="00E07827">
        <w:t xml:space="preserve">                   </w:t>
      </w:r>
      <w:r w:rsidR="00F11849">
        <w:t xml:space="preserve">            DPPH         </w:t>
      </w:r>
      <w:r w:rsidRPr="00E07827">
        <w:t xml:space="preserve">                             </w:t>
      </w:r>
      <w:r w:rsidR="00F11849">
        <w:t xml:space="preserve">                     </w:t>
      </w:r>
      <w:r w:rsidRPr="00E07827">
        <w:t>İndirgenmiş DPPH</w:t>
      </w:r>
      <w:r w:rsidR="00AA6E9F" w:rsidRPr="00E07827">
        <w:t xml:space="preserve">  </w:t>
      </w:r>
    </w:p>
    <w:p w:rsidR="00D5659B" w:rsidRPr="00E07827" w:rsidRDefault="00D5659B" w:rsidP="008B1D2E">
      <w:pPr>
        <w:ind w:firstLine="0"/>
      </w:pPr>
    </w:p>
    <w:p w:rsidR="00FF32AC" w:rsidRPr="00E07827" w:rsidRDefault="008B1D2E" w:rsidP="00AA6E9F">
      <w:pPr>
        <w:ind w:firstLine="0"/>
        <w:jc w:val="center"/>
        <w:rPr>
          <w:rFonts w:cs="Times New Roman"/>
          <w:szCs w:val="24"/>
        </w:rPr>
      </w:pPr>
      <w:bookmarkStart w:id="205" w:name="_Toc489291824"/>
      <w:r w:rsidRPr="00342505">
        <w:rPr>
          <w:rStyle w:val="AltyazChar"/>
          <w:rFonts w:eastAsiaTheme="minorHAnsi"/>
        </w:rPr>
        <w:t>Şekil</w:t>
      </w:r>
      <w:r w:rsidR="00AA6E9F" w:rsidRPr="00342505">
        <w:rPr>
          <w:rStyle w:val="AltyazChar"/>
          <w:rFonts w:eastAsiaTheme="minorHAnsi"/>
        </w:rPr>
        <w:t xml:space="preserve"> </w:t>
      </w:r>
      <w:r w:rsidRPr="00342505">
        <w:rPr>
          <w:rStyle w:val="AltyazChar"/>
          <w:rFonts w:eastAsiaTheme="minorHAnsi"/>
        </w:rPr>
        <w:t xml:space="preserve">5. </w:t>
      </w:r>
      <w:r w:rsidR="00C153FE" w:rsidRPr="00342505">
        <w:rPr>
          <w:rStyle w:val="AltyazChar"/>
          <w:rFonts w:eastAsiaTheme="minorHAnsi"/>
          <w:b w:val="0"/>
        </w:rPr>
        <w:t>DPPH radikalinin yapısı ve antioksidan ile verdiği reaksiyon</w:t>
      </w:r>
      <w:bookmarkEnd w:id="205"/>
      <w:r w:rsidR="00C153FE" w:rsidRPr="00E07827">
        <w:rPr>
          <w:rStyle w:val="HafifVurgulama"/>
        </w:rPr>
        <w:t xml:space="preserve"> </w:t>
      </w:r>
      <w:r w:rsidR="009C0EC0" w:rsidRPr="00E07827">
        <w:rPr>
          <w:rFonts w:cs="Times New Roman"/>
          <w:szCs w:val="24"/>
        </w:rPr>
        <w:t>(Yavaşer, 2011)</w:t>
      </w:r>
      <w:r w:rsidR="004B3D75">
        <w:rPr>
          <w:rFonts w:cs="Times New Roman"/>
          <w:szCs w:val="24"/>
        </w:rPr>
        <w:t>.</w:t>
      </w:r>
    </w:p>
    <w:p w:rsidR="00AA6E9F" w:rsidRPr="00E07827" w:rsidRDefault="00AA6E9F" w:rsidP="00AA6E9F">
      <w:pPr>
        <w:ind w:firstLine="0"/>
        <w:jc w:val="center"/>
      </w:pPr>
    </w:p>
    <w:p w:rsidR="00FF32AC" w:rsidRDefault="00222FAA" w:rsidP="00F52A92">
      <w:r>
        <w:t>Bu yöntemde f</w:t>
      </w:r>
      <w:r w:rsidR="00FF32AC" w:rsidRPr="00E07827">
        <w:t xml:space="preserve">arklı örnek </w:t>
      </w:r>
      <w:proofErr w:type="gramStart"/>
      <w:r w:rsidR="00FF32AC" w:rsidRPr="00E07827">
        <w:t>konsantrasyonl</w:t>
      </w:r>
      <w:r w:rsidR="00AA6E9F" w:rsidRPr="00E07827">
        <w:t>arı</w:t>
      </w:r>
      <w:proofErr w:type="gramEnd"/>
      <w:r w:rsidR="00AA6E9F" w:rsidRPr="00E07827">
        <w:t xml:space="preserve"> ile reaksiyona sokulan DPPH</w:t>
      </w:r>
      <w:r w:rsidR="00FF32AC" w:rsidRPr="00E07827">
        <w:t>’in absorbansındaki değişim ö</w:t>
      </w:r>
      <w:r w:rsidR="00AA6E9F" w:rsidRPr="00E07827">
        <w:t>lçülerek konsantrasyona</w:t>
      </w:r>
      <w:r w:rsidR="00FF32AC" w:rsidRPr="00E07827">
        <w:t xml:space="preserve"> karşılık gelen absorbans grafiği </w:t>
      </w:r>
      <w:r w:rsidR="004B3D75">
        <w:t>çizilir. Grafikten elde edilen</w:t>
      </w:r>
      <w:r w:rsidR="00AA6E9F" w:rsidRPr="00E07827">
        <w:t xml:space="preserve"> y=ax+b</w:t>
      </w:r>
      <w:r>
        <w:t xml:space="preserve"> eğim</w:t>
      </w:r>
      <w:r w:rsidR="00AA6E9F" w:rsidRPr="00E07827">
        <w:t xml:space="preserve"> denkleminde DPPH </w:t>
      </w:r>
      <w:r w:rsidR="00FF32AC" w:rsidRPr="00E07827">
        <w:t>derişimini yarıya düşüren örnek miktarı μg/mL cinsinden belirlenmekte ve</w:t>
      </w:r>
      <w:r w:rsidR="00FC17FC">
        <w:t xml:space="preserve"> etkin </w:t>
      </w:r>
      <w:proofErr w:type="gramStart"/>
      <w:r w:rsidR="00FC17FC">
        <w:t>konsantrasyon</w:t>
      </w:r>
      <w:proofErr w:type="gramEnd"/>
      <w:r w:rsidR="00FF32AC" w:rsidRPr="00E07827">
        <w:t xml:space="preserve"> </w:t>
      </w:r>
      <w:r w:rsidR="00FC17FC">
        <w:t xml:space="preserve">50 </w:t>
      </w:r>
      <w:r w:rsidR="00AA6E9F" w:rsidRPr="00E07827">
        <w:t>(</w:t>
      </w:r>
      <w:r w:rsidR="00FC17FC" w:rsidRPr="00E07827">
        <w:t>EC50</w:t>
      </w:r>
      <w:r w:rsidR="00AA6E9F" w:rsidRPr="00E07827">
        <w:t xml:space="preserve">) </w:t>
      </w:r>
      <w:r w:rsidR="00FF32AC" w:rsidRPr="00E07827">
        <w:t>değeri olarak ifa</w:t>
      </w:r>
      <w:r w:rsidR="00403B06" w:rsidRPr="00E07827">
        <w:t xml:space="preserve">de edilmektedir. Başlangıçtaki DPPH </w:t>
      </w:r>
      <w:proofErr w:type="gramStart"/>
      <w:r w:rsidR="00403B06" w:rsidRPr="00E07827">
        <w:t>konsantrasyonunun</w:t>
      </w:r>
      <w:proofErr w:type="gramEnd"/>
      <w:r w:rsidR="00403B06" w:rsidRPr="00E07827">
        <w:t xml:space="preserve"> %</w:t>
      </w:r>
      <w:r w:rsidR="00AA6E9F" w:rsidRPr="00E07827">
        <w:t xml:space="preserve"> </w:t>
      </w:r>
      <w:r w:rsidR="00403B06" w:rsidRPr="00E07827">
        <w:t xml:space="preserve">50 azalması için kullanılan antioksidan miktarı EC50 </w:t>
      </w:r>
      <w:r w:rsidR="004B3D75">
        <w:t>değeri olarak ifade edilir</w:t>
      </w:r>
      <w:r w:rsidR="00F52A92" w:rsidRPr="00E07827">
        <w:t xml:space="preserve"> (Brand-Williams ve ark</w:t>
      </w:r>
      <w:r w:rsidR="009C0EC0" w:rsidRPr="00E07827">
        <w:t>,</w:t>
      </w:r>
      <w:r w:rsidR="00F52A92" w:rsidRPr="00E07827">
        <w:t xml:space="preserve"> 1995).</w:t>
      </w:r>
    </w:p>
    <w:p w:rsidR="00985FD4" w:rsidRPr="00092E8C" w:rsidRDefault="00222FAA" w:rsidP="00985FD4">
      <w:pPr>
        <w:rPr>
          <w:szCs w:val="24"/>
        </w:rPr>
      </w:pPr>
      <w:r>
        <w:rPr>
          <w:szCs w:val="24"/>
        </w:rPr>
        <w:t>DPPH yönteminin a</w:t>
      </w:r>
      <w:r w:rsidR="00985FD4" w:rsidRPr="00092E8C">
        <w:rPr>
          <w:szCs w:val="24"/>
        </w:rPr>
        <w:t>vantajları:</w:t>
      </w:r>
    </w:p>
    <w:p w:rsidR="00985FD4" w:rsidRDefault="00985FD4" w:rsidP="00985FD4">
      <w:pPr>
        <w:rPr>
          <w:szCs w:val="24"/>
        </w:rPr>
      </w:pPr>
      <w:r w:rsidRPr="00092E8C">
        <w:rPr>
          <w:szCs w:val="24"/>
        </w:rPr>
        <w:t>DPPH basit ve hızlı</w:t>
      </w:r>
      <w:r>
        <w:rPr>
          <w:szCs w:val="24"/>
        </w:rPr>
        <w:t xml:space="preserve"> sonuç veren bir yöntemdir</w:t>
      </w:r>
      <w:r w:rsidRPr="00092E8C">
        <w:rPr>
          <w:szCs w:val="24"/>
        </w:rPr>
        <w:t xml:space="preserve">. </w:t>
      </w:r>
      <w:r w:rsidR="000E523A">
        <w:rPr>
          <w:szCs w:val="24"/>
        </w:rPr>
        <w:t xml:space="preserve">Tekrarlanabilir ve doğru </w:t>
      </w:r>
      <w:r>
        <w:rPr>
          <w:szCs w:val="24"/>
        </w:rPr>
        <w:t xml:space="preserve">sonuçlar vermektedir </w:t>
      </w:r>
      <w:r w:rsidRPr="00092E8C">
        <w:rPr>
          <w:szCs w:val="24"/>
        </w:rPr>
        <w:t>(</w:t>
      </w:r>
      <w:r w:rsidRPr="00A91931">
        <w:rPr>
          <w:szCs w:val="24"/>
        </w:rPr>
        <w:t>Perez-Jimenez</w:t>
      </w:r>
      <w:r>
        <w:rPr>
          <w:szCs w:val="24"/>
        </w:rPr>
        <w:t xml:space="preserve"> ve ark 2008</w:t>
      </w:r>
      <w:r w:rsidR="00F11849">
        <w:rPr>
          <w:szCs w:val="24"/>
        </w:rPr>
        <w:t>). Yalnızca UV</w:t>
      </w:r>
      <w:r w:rsidRPr="00092E8C">
        <w:rPr>
          <w:szCs w:val="24"/>
        </w:rPr>
        <w:t xml:space="preserve"> spektrofotometresine ihtiyaç</w:t>
      </w:r>
      <w:r>
        <w:rPr>
          <w:szCs w:val="24"/>
        </w:rPr>
        <w:t xml:space="preserve"> </w:t>
      </w:r>
      <w:r w:rsidRPr="00092E8C">
        <w:rPr>
          <w:szCs w:val="24"/>
        </w:rPr>
        <w:t>duyar. Çok sayıda örnek analizi</w:t>
      </w:r>
      <w:r>
        <w:rPr>
          <w:szCs w:val="24"/>
        </w:rPr>
        <w:t xml:space="preserve"> yapılması durumunda mikroplaka kullanılabilmektedir </w:t>
      </w:r>
      <w:r w:rsidRPr="00092E8C">
        <w:rPr>
          <w:szCs w:val="24"/>
        </w:rPr>
        <w:t>(</w:t>
      </w:r>
      <w:r w:rsidRPr="00FE0BEE">
        <w:rPr>
          <w:szCs w:val="24"/>
        </w:rPr>
        <w:t>Fukumoto</w:t>
      </w:r>
      <w:r>
        <w:rPr>
          <w:szCs w:val="24"/>
        </w:rPr>
        <w:t xml:space="preserve"> ve Mazza</w:t>
      </w:r>
      <w:r w:rsidR="0026167E">
        <w:rPr>
          <w:szCs w:val="24"/>
        </w:rPr>
        <w:t>,</w:t>
      </w:r>
      <w:r>
        <w:rPr>
          <w:szCs w:val="24"/>
        </w:rPr>
        <w:t xml:space="preserve"> 2000).</w:t>
      </w:r>
    </w:p>
    <w:p w:rsidR="009C2DA1" w:rsidRPr="009C2DA1" w:rsidRDefault="009C2DA1" w:rsidP="009C2DA1">
      <w:pPr>
        <w:rPr>
          <w:szCs w:val="24"/>
        </w:rPr>
      </w:pPr>
      <w:r w:rsidRPr="009C2DA1">
        <w:rPr>
          <w:szCs w:val="24"/>
        </w:rPr>
        <w:t>Dezavantajları</w:t>
      </w:r>
      <w:r w:rsidR="00222FAA">
        <w:rPr>
          <w:szCs w:val="24"/>
        </w:rPr>
        <w:t xml:space="preserve"> ise</w:t>
      </w:r>
      <w:r w:rsidRPr="009C2DA1">
        <w:rPr>
          <w:szCs w:val="24"/>
        </w:rPr>
        <w:t>:</w:t>
      </w:r>
    </w:p>
    <w:p w:rsidR="0048485D" w:rsidRDefault="009C2DA1" w:rsidP="009C2DA1">
      <w:pPr>
        <w:rPr>
          <w:szCs w:val="24"/>
        </w:rPr>
      </w:pPr>
      <w:r w:rsidRPr="009C2DA1">
        <w:rPr>
          <w:szCs w:val="24"/>
        </w:rPr>
        <w:t>DPPH yalnızca alkol ortamında</w:t>
      </w:r>
      <w:r>
        <w:rPr>
          <w:szCs w:val="24"/>
        </w:rPr>
        <w:t xml:space="preserve"> çözünebilir</w:t>
      </w:r>
      <w:r w:rsidRPr="009C2DA1">
        <w:rPr>
          <w:szCs w:val="24"/>
        </w:rPr>
        <w:t xml:space="preserve">, sulu ortamda çözünmez. Bu hidrofilik antioksidanların </w:t>
      </w:r>
      <w:r>
        <w:rPr>
          <w:szCs w:val="24"/>
        </w:rPr>
        <w:t>antioksidan kapasitelerinin değerlendirilmesinde önemli bir sınırlamadır (</w:t>
      </w:r>
      <w:r w:rsidR="003D659F">
        <w:rPr>
          <w:szCs w:val="24"/>
        </w:rPr>
        <w:t xml:space="preserve">Arnao, </w:t>
      </w:r>
      <w:r w:rsidRPr="009C2DA1">
        <w:rPr>
          <w:szCs w:val="24"/>
        </w:rPr>
        <w:t>2000). Gıdaların</w:t>
      </w:r>
      <w:r>
        <w:rPr>
          <w:szCs w:val="24"/>
        </w:rPr>
        <w:t xml:space="preserve"> ve fenolik bileşiklerin </w:t>
      </w:r>
      <w:r w:rsidRPr="009C2DA1">
        <w:rPr>
          <w:szCs w:val="24"/>
        </w:rPr>
        <w:t xml:space="preserve">antioksidan kapasitesini ölçmek ve karşılaştırmak için </w:t>
      </w:r>
      <w:r>
        <w:rPr>
          <w:szCs w:val="24"/>
        </w:rPr>
        <w:t>yaygın olarak kullanılmakta</w:t>
      </w:r>
      <w:r w:rsidR="00222FAA">
        <w:rPr>
          <w:szCs w:val="24"/>
        </w:rPr>
        <w:t xml:space="preserve">dır. Ancak; </w:t>
      </w:r>
      <w:r w:rsidRPr="009C2DA1">
        <w:rPr>
          <w:szCs w:val="24"/>
        </w:rPr>
        <w:t>ölçümlerde ışığın</w:t>
      </w:r>
      <w:r w:rsidR="00144281">
        <w:rPr>
          <w:szCs w:val="24"/>
        </w:rPr>
        <w:t xml:space="preserve"> etkisi göz ardı edilmemelidir. </w:t>
      </w:r>
      <w:r>
        <w:rPr>
          <w:szCs w:val="24"/>
        </w:rPr>
        <w:t>Metanol ve aseton içindeki DPPH çözeltisinin</w:t>
      </w:r>
      <w:r w:rsidRPr="009C2DA1">
        <w:rPr>
          <w:szCs w:val="24"/>
        </w:rPr>
        <w:t xml:space="preserve"> 517 nm’deki absorbansı 120 dakikalık süre boyunca</w:t>
      </w:r>
      <w:r>
        <w:rPr>
          <w:szCs w:val="24"/>
        </w:rPr>
        <w:t xml:space="preserve"> </w:t>
      </w:r>
      <w:r w:rsidRPr="009C2DA1">
        <w:rPr>
          <w:szCs w:val="24"/>
        </w:rPr>
        <w:t>ışık altında</w:t>
      </w:r>
      <w:r w:rsidR="0048485D">
        <w:rPr>
          <w:szCs w:val="24"/>
        </w:rPr>
        <w:t xml:space="preserve"> %</w:t>
      </w:r>
      <w:r w:rsidR="00F11849">
        <w:rPr>
          <w:szCs w:val="24"/>
        </w:rPr>
        <w:t xml:space="preserve"> </w:t>
      </w:r>
      <w:r w:rsidR="0048485D">
        <w:rPr>
          <w:szCs w:val="24"/>
        </w:rPr>
        <w:t>20 ve %</w:t>
      </w:r>
      <w:r w:rsidR="00F11849">
        <w:rPr>
          <w:szCs w:val="24"/>
        </w:rPr>
        <w:t xml:space="preserve"> </w:t>
      </w:r>
      <w:r w:rsidR="0048485D">
        <w:rPr>
          <w:szCs w:val="24"/>
        </w:rPr>
        <w:t>35 azalma göstermiştir</w:t>
      </w:r>
      <w:r w:rsidRPr="009C2DA1">
        <w:rPr>
          <w:szCs w:val="24"/>
        </w:rPr>
        <w:t xml:space="preserve">. Karanlıkta ise 150 dakika süre boyunca önemli bir </w:t>
      </w:r>
      <w:r w:rsidR="0048485D">
        <w:rPr>
          <w:szCs w:val="24"/>
        </w:rPr>
        <w:t xml:space="preserve">değişiklik olmadığı </w:t>
      </w:r>
      <w:r w:rsidR="00F11849">
        <w:rPr>
          <w:szCs w:val="24"/>
        </w:rPr>
        <w:t xml:space="preserve">bildirilmiştir </w:t>
      </w:r>
      <w:r w:rsidR="003D659F" w:rsidRPr="00B30981">
        <w:rPr>
          <w:szCs w:val="24"/>
        </w:rPr>
        <w:t xml:space="preserve">(Özcelik ve ark, </w:t>
      </w:r>
      <w:r w:rsidRPr="00B30981">
        <w:rPr>
          <w:szCs w:val="24"/>
        </w:rPr>
        <w:t>2003).</w:t>
      </w:r>
      <w:r w:rsidRPr="009C2DA1">
        <w:rPr>
          <w:szCs w:val="24"/>
        </w:rPr>
        <w:t xml:space="preserve"> </w:t>
      </w:r>
    </w:p>
    <w:p w:rsidR="0048485D" w:rsidRPr="009C2DA1" w:rsidRDefault="0048485D" w:rsidP="0048485D">
      <w:pPr>
        <w:rPr>
          <w:szCs w:val="24"/>
        </w:rPr>
      </w:pPr>
      <w:r>
        <w:rPr>
          <w:szCs w:val="24"/>
        </w:rPr>
        <w:t>DPPH çözeltisini hazırlamak için kullanılan çözücünün</w:t>
      </w:r>
      <w:r w:rsidR="009C2DA1" w:rsidRPr="009C2DA1">
        <w:rPr>
          <w:szCs w:val="24"/>
        </w:rPr>
        <w:t xml:space="preserve"> su içeriği </w:t>
      </w:r>
      <w:r>
        <w:rPr>
          <w:szCs w:val="24"/>
        </w:rPr>
        <w:t xml:space="preserve">bu yöntem için </w:t>
      </w:r>
      <w:r w:rsidR="009C2DA1" w:rsidRPr="009C2DA1">
        <w:rPr>
          <w:szCs w:val="24"/>
        </w:rPr>
        <w:t>antioksidan</w:t>
      </w:r>
      <w:r>
        <w:rPr>
          <w:szCs w:val="24"/>
        </w:rPr>
        <w:t>ların</w:t>
      </w:r>
      <w:r w:rsidR="009C2DA1" w:rsidRPr="009C2DA1">
        <w:rPr>
          <w:szCs w:val="24"/>
        </w:rPr>
        <w:t xml:space="preserve"> kapasitesini azaltan önemli bir sınırlamadır. </w:t>
      </w:r>
      <w:r>
        <w:rPr>
          <w:szCs w:val="24"/>
        </w:rPr>
        <w:t xml:space="preserve">Sulu çözücülerde </w:t>
      </w:r>
      <w:r w:rsidR="009C2DA1" w:rsidRPr="009C2DA1">
        <w:rPr>
          <w:szCs w:val="24"/>
        </w:rPr>
        <w:t>DPPH’ın bir kısmı</w:t>
      </w:r>
      <w:r>
        <w:rPr>
          <w:szCs w:val="24"/>
        </w:rPr>
        <w:t>nın</w:t>
      </w:r>
      <w:r w:rsidR="009C2DA1" w:rsidRPr="009C2DA1">
        <w:rPr>
          <w:szCs w:val="24"/>
        </w:rPr>
        <w:t xml:space="preserve"> koagüle </w:t>
      </w:r>
      <w:r>
        <w:rPr>
          <w:szCs w:val="24"/>
        </w:rPr>
        <w:t xml:space="preserve">olması sonucunda </w:t>
      </w:r>
      <w:r w:rsidR="009C2DA1" w:rsidRPr="009C2DA1">
        <w:rPr>
          <w:szCs w:val="24"/>
        </w:rPr>
        <w:t xml:space="preserve">antioksidanlarla kolay reaksiyona </w:t>
      </w:r>
      <w:r>
        <w:rPr>
          <w:szCs w:val="24"/>
        </w:rPr>
        <w:t>girememektedir</w:t>
      </w:r>
      <w:r w:rsidR="009C2DA1" w:rsidRPr="009C2DA1">
        <w:rPr>
          <w:szCs w:val="24"/>
        </w:rPr>
        <w:t xml:space="preserve"> (Magalhaes ve ark</w:t>
      </w:r>
      <w:r w:rsidR="003D659F">
        <w:rPr>
          <w:szCs w:val="24"/>
        </w:rPr>
        <w:t>,</w:t>
      </w:r>
      <w:r w:rsidR="009C2DA1" w:rsidRPr="009C2DA1">
        <w:rPr>
          <w:szCs w:val="24"/>
        </w:rPr>
        <w:t xml:space="preserve"> 2008</w:t>
      </w:r>
      <w:r>
        <w:rPr>
          <w:szCs w:val="24"/>
        </w:rPr>
        <w:t xml:space="preserve">). </w:t>
      </w:r>
      <w:r w:rsidR="009C2DA1" w:rsidRPr="009C2DA1">
        <w:rPr>
          <w:szCs w:val="24"/>
        </w:rPr>
        <w:t>DPPH, canlı organizmalar</w:t>
      </w:r>
      <w:r w:rsidR="00222FAA">
        <w:rPr>
          <w:szCs w:val="24"/>
        </w:rPr>
        <w:t>da bulunan radikallerin tersine</w:t>
      </w:r>
      <w:r w:rsidR="009C2DA1" w:rsidRPr="009C2DA1">
        <w:rPr>
          <w:szCs w:val="24"/>
        </w:rPr>
        <w:t xml:space="preserve"> kararlı, </w:t>
      </w:r>
      <w:r w:rsidR="009C2DA1" w:rsidRPr="009C2DA1">
        <w:rPr>
          <w:szCs w:val="24"/>
        </w:rPr>
        <w:lastRenderedPageBreak/>
        <w:t>uzun ömürlü bir azot radikalid</w:t>
      </w:r>
      <w:r>
        <w:rPr>
          <w:szCs w:val="24"/>
        </w:rPr>
        <w:t>ir.</w:t>
      </w:r>
      <w:r w:rsidR="009C2DA1" w:rsidRPr="009C2DA1">
        <w:rPr>
          <w:szCs w:val="24"/>
        </w:rPr>
        <w:t xml:space="preserve"> Küçük moleküller </w:t>
      </w:r>
      <w:r>
        <w:rPr>
          <w:szCs w:val="24"/>
        </w:rPr>
        <w:t xml:space="preserve">DPPH </w:t>
      </w:r>
      <w:r w:rsidR="009C2DA1" w:rsidRPr="009C2DA1">
        <w:rPr>
          <w:szCs w:val="24"/>
        </w:rPr>
        <w:t>radikal</w:t>
      </w:r>
      <w:r>
        <w:rPr>
          <w:szCs w:val="24"/>
        </w:rPr>
        <w:t>ine</w:t>
      </w:r>
      <w:r w:rsidR="00144281">
        <w:rPr>
          <w:szCs w:val="24"/>
        </w:rPr>
        <w:t xml:space="preserve"> daha kolay ulaşabildikleri için</w:t>
      </w:r>
      <w:r w:rsidR="009C2DA1" w:rsidRPr="009C2DA1">
        <w:rPr>
          <w:szCs w:val="24"/>
        </w:rPr>
        <w:t xml:space="preserve"> daha yüksek antioksidan kapasite değerlerine sahiptirler (Huang ve ark</w:t>
      </w:r>
      <w:r w:rsidR="003D659F">
        <w:rPr>
          <w:szCs w:val="24"/>
        </w:rPr>
        <w:t>,</w:t>
      </w:r>
      <w:r w:rsidR="009C2DA1" w:rsidRPr="009C2DA1">
        <w:rPr>
          <w:szCs w:val="24"/>
        </w:rPr>
        <w:t xml:space="preserve"> 2005).</w:t>
      </w:r>
      <w:r>
        <w:rPr>
          <w:szCs w:val="24"/>
        </w:rPr>
        <w:t xml:space="preserve"> </w:t>
      </w:r>
      <w:r w:rsidR="00144281">
        <w:rPr>
          <w:szCs w:val="24"/>
        </w:rPr>
        <w:t xml:space="preserve">Ayrıca </w:t>
      </w:r>
      <w:r w:rsidRPr="009C2DA1">
        <w:rPr>
          <w:szCs w:val="24"/>
        </w:rPr>
        <w:t>antioksidan madde</w:t>
      </w:r>
      <w:r w:rsidR="00144281">
        <w:rPr>
          <w:szCs w:val="24"/>
        </w:rPr>
        <w:t xml:space="preserve"> ile DPPH </w:t>
      </w:r>
      <w:r w:rsidRPr="009C2DA1">
        <w:rPr>
          <w:szCs w:val="24"/>
        </w:rPr>
        <w:t>arasındaki reaksiyon kinetiğinin DPPH derişimi ile her zaman doğrusallık gösterme</w:t>
      </w:r>
      <w:r w:rsidR="003D659F">
        <w:rPr>
          <w:szCs w:val="24"/>
        </w:rPr>
        <w:t xml:space="preserve">diği de bilinmektedir (Molyneux, </w:t>
      </w:r>
      <w:r w:rsidRPr="009C2DA1">
        <w:rPr>
          <w:szCs w:val="24"/>
        </w:rPr>
        <w:t xml:space="preserve">2004). </w:t>
      </w:r>
    </w:p>
    <w:p w:rsidR="009C2DA1" w:rsidRDefault="009C2DA1" w:rsidP="00144281">
      <w:pPr>
        <w:ind w:firstLine="0"/>
        <w:rPr>
          <w:szCs w:val="24"/>
        </w:rPr>
      </w:pPr>
    </w:p>
    <w:p w:rsidR="00144281" w:rsidRDefault="00144281" w:rsidP="00144281">
      <w:pPr>
        <w:ind w:firstLine="0"/>
        <w:rPr>
          <w:szCs w:val="24"/>
        </w:rPr>
      </w:pPr>
    </w:p>
    <w:p w:rsidR="00E476DE" w:rsidRPr="00E07827" w:rsidRDefault="00E476DE" w:rsidP="00342505">
      <w:pPr>
        <w:pStyle w:val="Balk2"/>
      </w:pPr>
      <w:bookmarkStart w:id="206" w:name="_Toc488004513"/>
      <w:bookmarkStart w:id="207" w:name="_Toc488176662"/>
      <w:bookmarkStart w:id="208" w:name="_Toc489351848"/>
      <w:r>
        <w:t>2.</w:t>
      </w:r>
      <w:r w:rsidR="00A2512F">
        <w:t>7</w:t>
      </w:r>
      <w:r>
        <w:t xml:space="preserve">. </w:t>
      </w:r>
      <w:bookmarkEnd w:id="206"/>
      <w:r>
        <w:t>Radikal Süpürme Kapasitesi Araştırılan Antioksidanlar</w:t>
      </w:r>
      <w:bookmarkEnd w:id="207"/>
      <w:bookmarkEnd w:id="208"/>
    </w:p>
    <w:p w:rsidR="00E476DE" w:rsidRDefault="00E476DE" w:rsidP="00E476DE"/>
    <w:p w:rsidR="00E476DE" w:rsidRDefault="00E476DE" w:rsidP="00E476DE">
      <w:r>
        <w:t>Çalışma kapsamında DPPH radikal süpürme kapasitesi yöntemiyle vitamin C, vitamin E, kuarsetin, ellagik asit, resveratrol, kurkumin</w:t>
      </w:r>
      <w:r w:rsidR="00F11849">
        <w:t xml:space="preserve"> ve</w:t>
      </w:r>
      <w:r>
        <w:t xml:space="preserve"> silimarin</w:t>
      </w:r>
      <w:r w:rsidR="005F5BAD">
        <w:t>in antioksidan aktivitesi ölçülmüş ve karşılaştırılmıştır.</w:t>
      </w:r>
    </w:p>
    <w:p w:rsidR="005F5BAD" w:rsidRDefault="005F5BAD" w:rsidP="00E476DE"/>
    <w:p w:rsidR="00913777" w:rsidRDefault="00913777" w:rsidP="00E476DE"/>
    <w:p w:rsidR="00E476DE" w:rsidRPr="00E07827" w:rsidRDefault="00E476DE" w:rsidP="00342505">
      <w:pPr>
        <w:pStyle w:val="Balk3"/>
      </w:pPr>
      <w:bookmarkStart w:id="209" w:name="_Toc488004514"/>
      <w:bookmarkStart w:id="210" w:name="_Toc488176663"/>
      <w:bookmarkStart w:id="211" w:name="_Toc489351849"/>
      <w:r w:rsidRPr="00E07827">
        <w:t>2.</w:t>
      </w:r>
      <w:r w:rsidR="00A2512F">
        <w:t>7.</w:t>
      </w:r>
      <w:r w:rsidRPr="00E07827">
        <w:t>1. Vitamin C</w:t>
      </w:r>
      <w:bookmarkEnd w:id="209"/>
      <w:bookmarkEnd w:id="210"/>
      <w:bookmarkEnd w:id="211"/>
      <w:r w:rsidRPr="00E07827">
        <w:t xml:space="preserve"> </w:t>
      </w:r>
    </w:p>
    <w:p w:rsidR="00E476DE" w:rsidRPr="00E07827" w:rsidRDefault="00E476DE" w:rsidP="00E476DE"/>
    <w:p w:rsidR="00E476DE" w:rsidRDefault="00E476DE" w:rsidP="00E476DE">
      <w:pPr>
        <w:rPr>
          <w:rFonts w:cs="Times New Roman"/>
          <w:szCs w:val="24"/>
        </w:rPr>
      </w:pPr>
      <w:r w:rsidRPr="00E07827">
        <w:t xml:space="preserve">Altı karbonlu bir lakton olan vitamin C </w:t>
      </w:r>
      <w:r w:rsidR="002D46B2">
        <w:t xml:space="preserve">bazı </w:t>
      </w:r>
      <w:r w:rsidRPr="00E07827">
        <w:t>memelilerde</w:t>
      </w:r>
      <w:r w:rsidR="00222FAA">
        <w:t xml:space="preserve"> karaciğer ya da böbreklerde gli</w:t>
      </w:r>
      <w:r w:rsidRPr="00E07827">
        <w:t xml:space="preserve">kozdan sentezlenir. </w:t>
      </w:r>
      <w:r w:rsidR="00B638D7">
        <w:t xml:space="preserve">Turunçgiller, </w:t>
      </w:r>
      <w:r w:rsidR="00D6406A">
        <w:t xml:space="preserve">elma, </w:t>
      </w:r>
      <w:r w:rsidR="00B638D7">
        <w:t xml:space="preserve">domates ve yeşil yapraklı sebzelerde bol miktarda bulunmaktadır. </w:t>
      </w:r>
      <w:r w:rsidR="002A78ED">
        <w:t xml:space="preserve">Vitamin C </w:t>
      </w:r>
      <w:r w:rsidR="00F11849">
        <w:t>hücre me</w:t>
      </w:r>
      <w:r w:rsidR="002A78ED">
        <w:t>mbran</w:t>
      </w:r>
      <w:r w:rsidR="00F11849">
        <w:t>ına</w:t>
      </w:r>
      <w:r w:rsidR="002A78ED">
        <w:t xml:space="preserve"> bağlı olan vitamin E</w:t>
      </w:r>
      <w:r w:rsidR="00F11849">
        <w:t>’nin</w:t>
      </w:r>
      <w:r w:rsidR="00574D71">
        <w:t xml:space="preserve"> rejenerasyonunu sağlamakta olup tokoferoksili </w:t>
      </w:r>
      <w:r w:rsidR="00574D71">
        <w:rPr>
          <w:rFonts w:cs="Times New Roman"/>
        </w:rPr>
        <w:t>α-tokoferole dönüştürmektedir. B</w:t>
      </w:r>
      <w:r w:rsidR="00F11849">
        <w:t>u nedenle h</w:t>
      </w:r>
      <w:r w:rsidRPr="00E07827">
        <w:t>ayvanlara dışarıdan verilmesi durumu</w:t>
      </w:r>
      <w:r>
        <w:t xml:space="preserve">nda plazma ve dokudaki vitamin </w:t>
      </w:r>
      <w:r w:rsidR="002A78ED">
        <w:t>E</w:t>
      </w:r>
      <w:r w:rsidRPr="00E07827">
        <w:t xml:space="preserve"> seviyesi artmaktadır. Tek başına pro-oksidan olan vitamin C </w:t>
      </w:r>
      <w:r w:rsidR="00222FAA">
        <w:t>Cu</w:t>
      </w:r>
      <w:r w:rsidRPr="00E07827">
        <w:t xml:space="preserve"> ile</w:t>
      </w:r>
      <w:r w:rsidR="00222FAA">
        <w:t xml:space="preserve"> Fe</w:t>
      </w:r>
      <w:r w:rsidRPr="00E07827">
        <w:t xml:space="preserve"> tuzları için indirgeyici olarak</w:t>
      </w:r>
      <w:r w:rsidR="00222FAA">
        <w:t xml:space="preserve"> da</w:t>
      </w:r>
      <w:r w:rsidRPr="00E07827">
        <w:t xml:space="preserve"> görev </w:t>
      </w:r>
      <w:r w:rsidR="00222FAA">
        <w:t>yapmaktadır</w:t>
      </w:r>
      <w:r w:rsidRPr="00E07827">
        <w:t xml:space="preserve"> (Proteg</w:t>
      </w:r>
      <w:r w:rsidR="00222FAA">
        <w:t>gente ve ark, 2000). Vitamin C yapısındaki</w:t>
      </w:r>
      <w:r w:rsidR="000C08D4">
        <w:t xml:space="preserve"> </w:t>
      </w:r>
      <w:r w:rsidR="00222FAA">
        <w:t>ikinci ve üçüncü karbonlar</w:t>
      </w:r>
      <w:r w:rsidRPr="00E07827">
        <w:t xml:space="preserve"> arasında çift bağdan iki elektron vermektedir. Elektronlarını vermesi sonucunda proteinlerin ve diğer hücresel bileşiklerin okside olmasını önlediği hipotezi</w:t>
      </w:r>
      <w:r w:rsidR="00222FAA">
        <w:t xml:space="preserve">nden yola çıkarak </w:t>
      </w:r>
      <w:r w:rsidRPr="00E07827">
        <w:t xml:space="preserve">diyetle alınan C vitamini alımının arttırılması gerektiği </w:t>
      </w:r>
      <w:r w:rsidR="00222FAA">
        <w:t>vurgulanmıştır</w:t>
      </w:r>
      <w:r w:rsidRPr="00E07827">
        <w:t xml:space="preserve"> (</w:t>
      </w:r>
      <w:r w:rsidRPr="00E07827">
        <w:rPr>
          <w:rFonts w:cs="Times New Roman"/>
          <w:szCs w:val="24"/>
        </w:rPr>
        <w:t>Ames, 1998)</w:t>
      </w:r>
      <w:r w:rsidR="00F11849">
        <w:rPr>
          <w:rFonts w:cs="Times New Roman"/>
          <w:szCs w:val="24"/>
        </w:rPr>
        <w:t>.</w:t>
      </w:r>
    </w:p>
    <w:p w:rsidR="005F5BAD" w:rsidRDefault="005F5BAD" w:rsidP="00E476DE"/>
    <w:p w:rsidR="00AF69A9" w:rsidRDefault="00AF69A9" w:rsidP="00342505">
      <w:pPr>
        <w:pStyle w:val="Balk3"/>
        <w:rPr>
          <w:rFonts w:eastAsiaTheme="minorHAnsi" w:cstheme="minorBidi"/>
          <w:b w:val="0"/>
          <w:bCs w:val="0"/>
        </w:rPr>
      </w:pPr>
      <w:bookmarkStart w:id="212" w:name="_Toc488004515"/>
      <w:bookmarkStart w:id="213" w:name="_Toc488176664"/>
    </w:p>
    <w:p w:rsidR="00913777" w:rsidRDefault="00913777" w:rsidP="00342505">
      <w:pPr>
        <w:pStyle w:val="Balk3"/>
      </w:pPr>
      <w:bookmarkStart w:id="214" w:name="_Toc489351850"/>
      <w:r w:rsidRPr="00E07827">
        <w:t>2.</w:t>
      </w:r>
      <w:r w:rsidR="00A2512F">
        <w:t>7</w:t>
      </w:r>
      <w:r w:rsidRPr="00E07827">
        <w:t>.2. Vitamin E</w:t>
      </w:r>
      <w:bookmarkEnd w:id="212"/>
      <w:bookmarkEnd w:id="213"/>
      <w:bookmarkEnd w:id="214"/>
    </w:p>
    <w:p w:rsidR="00913777" w:rsidRDefault="00913777" w:rsidP="00144281"/>
    <w:p w:rsidR="00E476DE" w:rsidRDefault="00E476DE" w:rsidP="00144281">
      <w:r w:rsidRPr="00E07827">
        <w:t>Tokoferollerden olan</w:t>
      </w:r>
      <w:r>
        <w:t xml:space="preserve"> ve</w:t>
      </w:r>
      <w:r w:rsidRPr="00E07827">
        <w:t xml:space="preserve"> doğada </w:t>
      </w:r>
      <w:r>
        <w:t>yaygın</w:t>
      </w:r>
      <w:r w:rsidRPr="00E07827">
        <w:t xml:space="preserve"> bulunan </w:t>
      </w:r>
      <w:r w:rsidR="00222FAA">
        <w:rPr>
          <w:rFonts w:cs="Times New Roman"/>
        </w:rPr>
        <w:t>α-tokoferol (</w:t>
      </w:r>
      <w:r w:rsidRPr="00E07827">
        <w:t>vitamin E</w:t>
      </w:r>
      <w:r w:rsidR="00222FAA">
        <w:t>)</w:t>
      </w:r>
      <w:r w:rsidRPr="00E07827">
        <w:t xml:space="preserve"> antioksidan </w:t>
      </w:r>
      <w:r>
        <w:t xml:space="preserve">ve </w:t>
      </w:r>
      <w:r w:rsidRPr="00E07827">
        <w:t>yağda çözünen bir vitamindir. Yağlarda, fındıkta, çimlenen tohum ve tahıllarda bulunmakta ve esansiyel</w:t>
      </w:r>
      <w:r w:rsidR="00F11849">
        <w:t xml:space="preserve"> olduğu için </w:t>
      </w:r>
      <w:r w:rsidR="00222FAA">
        <w:t xml:space="preserve">vücuda </w:t>
      </w:r>
      <w:r w:rsidR="00F11849">
        <w:t>dışarıdan alınmaktadır</w:t>
      </w:r>
      <w:r w:rsidRPr="00E07827">
        <w:t xml:space="preserve">. Bir vitaminden çok </w:t>
      </w:r>
      <w:r w:rsidR="00222FAA">
        <w:t xml:space="preserve">antioksidan olarak anılmaktadır. </w:t>
      </w:r>
      <w:r w:rsidR="000C08D4">
        <w:t>H</w:t>
      </w:r>
      <w:r w:rsidR="000C08D4" w:rsidRPr="000C08D4">
        <w:rPr>
          <w:vertAlign w:val="subscript"/>
        </w:rPr>
        <w:t>2</w:t>
      </w:r>
      <w:r w:rsidR="000C08D4">
        <w:t>O</w:t>
      </w:r>
      <w:r w:rsidR="000C08D4" w:rsidRPr="000C08D4">
        <w:rPr>
          <w:vertAlign w:val="subscript"/>
        </w:rPr>
        <w:t>2</w:t>
      </w:r>
      <w:r w:rsidR="000C08D4">
        <w:t xml:space="preserve"> lipid peroksillerini lipid hidroperoksidlerine dönüştürür. Lipid hidroperoksidler de hücre hasarına, lipid peroksidasyonuna, MDA ve etan oluşumu </w:t>
      </w:r>
      <w:r w:rsidR="000C08D4">
        <w:lastRenderedPageBreak/>
        <w:t xml:space="preserve">sonucunda hücre ölümüne yol açarlar. </w:t>
      </w:r>
      <w:r w:rsidR="000C08D4">
        <w:rPr>
          <w:rFonts w:cs="Times New Roman"/>
        </w:rPr>
        <w:t xml:space="preserve">α-tokoferol bu reaksiyonu engeller yani </w:t>
      </w:r>
      <w:r w:rsidR="000C08D4">
        <w:t>lipid peroksillerinin lipid hidroperoksidlerine dönüşümünü engeller ve</w:t>
      </w:r>
      <w:r w:rsidR="00222FAA">
        <w:t xml:space="preserve"> vitamin C ise oluşan tokoferoksili tekrar </w:t>
      </w:r>
      <w:r w:rsidR="00222FAA">
        <w:rPr>
          <w:rFonts w:cs="Times New Roman"/>
        </w:rPr>
        <w:t>α-tokoferole</w:t>
      </w:r>
      <w:r w:rsidR="00222FAA">
        <w:t xml:space="preserve"> </w:t>
      </w:r>
      <w:r w:rsidR="000C08D4">
        <w:t>dönüş</w:t>
      </w:r>
      <w:r w:rsidR="00222FAA">
        <w:t>tür</w:t>
      </w:r>
      <w:r w:rsidR="000C08D4">
        <w:t xml:space="preserve">ür </w:t>
      </w:r>
      <w:r w:rsidR="00713626" w:rsidRPr="00E07827">
        <w:rPr>
          <w:rFonts w:cs="Times New Roman"/>
        </w:rPr>
        <w:t>(Çaylak, 2011)</w:t>
      </w:r>
      <w:r w:rsidR="00713626" w:rsidRPr="00E07827">
        <w:t>.</w:t>
      </w:r>
    </w:p>
    <w:p w:rsidR="00B638D7" w:rsidRDefault="00B638D7" w:rsidP="00144281"/>
    <w:p w:rsidR="00913777" w:rsidRPr="00E07827" w:rsidRDefault="00913777" w:rsidP="00144281"/>
    <w:p w:rsidR="00E476DE" w:rsidRPr="00E07827" w:rsidRDefault="00E476DE" w:rsidP="00342505">
      <w:pPr>
        <w:pStyle w:val="Balk3"/>
      </w:pPr>
      <w:bookmarkStart w:id="215" w:name="_Toc488004516"/>
      <w:bookmarkStart w:id="216" w:name="_Toc488176665"/>
      <w:bookmarkStart w:id="217" w:name="_Toc489351851"/>
      <w:r>
        <w:t>2.</w:t>
      </w:r>
      <w:r w:rsidR="00A2512F">
        <w:t>7</w:t>
      </w:r>
      <w:r>
        <w:t>.3.</w:t>
      </w:r>
      <w:r w:rsidRPr="00E07827">
        <w:t xml:space="preserve"> Kuarsetin</w:t>
      </w:r>
      <w:bookmarkEnd w:id="215"/>
      <w:bookmarkEnd w:id="216"/>
      <w:bookmarkEnd w:id="217"/>
    </w:p>
    <w:p w:rsidR="00E476DE" w:rsidRPr="00E07827" w:rsidRDefault="00E476DE" w:rsidP="00E476DE"/>
    <w:p w:rsidR="00E476DE" w:rsidRPr="00E07827" w:rsidRDefault="002D46B2" w:rsidP="00E476DE">
      <w:r>
        <w:t>Kua</w:t>
      </w:r>
      <w:r w:rsidR="00E476DE" w:rsidRPr="00E07827">
        <w:t>rsetin</w:t>
      </w:r>
      <w:r w:rsidR="00222FAA">
        <w:t>,</w:t>
      </w:r>
      <w:r w:rsidR="00E476DE" w:rsidRPr="00E07827">
        <w:t xml:space="preserve"> flavonoid ailenin en seçkin bileşiklerinden biridir. Sebze, meyve, kırmızı şarap, çay ve diğer bitki kökenli içeceklerde yaygın olarak bulunmaktadır. Birçok </w:t>
      </w:r>
      <w:r w:rsidR="00E476DE" w:rsidRPr="008753BD">
        <w:rPr>
          <w:i/>
        </w:rPr>
        <w:t>in vitro</w:t>
      </w:r>
      <w:r w:rsidR="00E476DE">
        <w:t xml:space="preserve"> çalışma</w:t>
      </w:r>
      <w:r w:rsidR="00222FAA">
        <w:t>larda</w:t>
      </w:r>
      <w:r w:rsidR="00E476DE" w:rsidRPr="00E07827">
        <w:t xml:space="preserve"> flavonoidl</w:t>
      </w:r>
      <w:r w:rsidR="00E476DE">
        <w:t xml:space="preserve">erin </w:t>
      </w:r>
      <w:r w:rsidR="00E476DE" w:rsidRPr="00E07827">
        <w:t>ROS’ni</w:t>
      </w:r>
      <w:r w:rsidR="00E476DE">
        <w:t>n</w:t>
      </w:r>
      <w:r w:rsidR="00E476DE" w:rsidRPr="00E07827">
        <w:t xml:space="preserve"> doğrudan yakalanması, süperoksit anyon üretiminden sorumlu enzimlerin inhibisyonu, reaksiyona giren geçiş metali iyonlarının şelatlanması gibi çeşitli yollarla antioksidan olarak hareket edebileceğini göstermektedir </w:t>
      </w:r>
      <w:r w:rsidR="00E476DE" w:rsidRPr="00B30981">
        <w:t>(An ve ark, 2010).</w:t>
      </w:r>
      <w:r w:rsidR="00E476DE" w:rsidRPr="00E07827">
        <w:t xml:space="preserve"> </w:t>
      </w:r>
    </w:p>
    <w:p w:rsidR="00E476DE" w:rsidRDefault="00E476DE" w:rsidP="00E476DE">
      <w:pPr>
        <w:pStyle w:val="Balk4"/>
      </w:pPr>
    </w:p>
    <w:p w:rsidR="00913777" w:rsidRPr="00913777" w:rsidRDefault="00913777" w:rsidP="00913777"/>
    <w:p w:rsidR="00E476DE" w:rsidRPr="00E07827" w:rsidRDefault="00E476DE" w:rsidP="00342505">
      <w:pPr>
        <w:pStyle w:val="Balk3"/>
      </w:pPr>
      <w:bookmarkStart w:id="218" w:name="_Toc488004517"/>
      <w:bookmarkStart w:id="219" w:name="_Toc488176666"/>
      <w:bookmarkStart w:id="220" w:name="_Toc489351852"/>
      <w:r w:rsidRPr="00E07827">
        <w:t>2.</w:t>
      </w:r>
      <w:r w:rsidR="00A2512F">
        <w:t>7</w:t>
      </w:r>
      <w:r w:rsidRPr="00E07827">
        <w:t>.4. Ellagik asit</w:t>
      </w:r>
      <w:bookmarkEnd w:id="218"/>
      <w:bookmarkEnd w:id="219"/>
      <w:bookmarkEnd w:id="220"/>
    </w:p>
    <w:p w:rsidR="00E476DE" w:rsidRPr="00E07827" w:rsidRDefault="00E476DE" w:rsidP="00E476DE"/>
    <w:p w:rsidR="00E476DE" w:rsidRPr="00E07827" w:rsidRDefault="00E476DE" w:rsidP="00E476DE">
      <w:r w:rsidRPr="00E07827">
        <w:t xml:space="preserve">Doğal polifenolik bir antioksidan olan ellagik asit ahududu, çilek, yaban mersini, nar ve cevizde yüksek miktarda bulunmaktadır. Güçlü bir antioksidandır (Padma ve ark, 2014). Ellagik asitin </w:t>
      </w:r>
      <w:r w:rsidR="00222FAA">
        <w:t>O2</w:t>
      </w:r>
      <w:r w:rsidR="00222FAA" w:rsidRPr="00222FAA">
        <w:rPr>
          <w:vertAlign w:val="superscript"/>
        </w:rPr>
        <w:t>∙-</w:t>
      </w:r>
      <w:r w:rsidR="00222FAA">
        <w:t xml:space="preserve"> ve OH</w:t>
      </w:r>
      <w:r w:rsidR="00222FAA" w:rsidRPr="00222FAA">
        <w:rPr>
          <w:vertAlign w:val="superscript"/>
        </w:rPr>
        <w:t>∙</w:t>
      </w:r>
      <w:r w:rsidR="00222FAA">
        <w:t xml:space="preserve"> ra</w:t>
      </w:r>
      <w:r w:rsidR="0027682F">
        <w:t xml:space="preserve">dikallerine </w:t>
      </w:r>
      <w:r w:rsidRPr="00E07827">
        <w:t xml:space="preserve">karşı koruyucu etkisi olduğu bilinmektedir. </w:t>
      </w:r>
      <w:r w:rsidR="0027682F" w:rsidRPr="00E07827">
        <w:t>Iino ve ark</w:t>
      </w:r>
      <w:r w:rsidR="0027682F">
        <w:t>. (2001) yaptığı çalışmada</w:t>
      </w:r>
      <w:r>
        <w:t xml:space="preserve"> </w:t>
      </w:r>
      <w:r w:rsidRPr="00E07827">
        <w:t>ellagik asitin etanola karşı mide</w:t>
      </w:r>
      <w:r>
        <w:t xml:space="preserve">nin </w:t>
      </w:r>
      <w:r w:rsidRPr="00E07827">
        <w:t xml:space="preserve">mukosal korunumunu sağladığını </w:t>
      </w:r>
      <w:r w:rsidR="0027682F">
        <w:t>bildirmişleridir</w:t>
      </w:r>
      <w:r w:rsidRPr="00E07827">
        <w:t>.</w:t>
      </w:r>
      <w:r w:rsidR="001E1F0D">
        <w:t xml:space="preserve"> Ellagik asitin </w:t>
      </w:r>
      <w:r w:rsidR="001E1F0D" w:rsidRPr="001E1F0D">
        <w:t>gıda ürünlerinde lipid oksidasyonunu en aza indirgemek veya önlemek, toksik oksidasyon ürünlerinin oluşumunu geciktirmek, beslenme kalitesini korumak, gıdalar ve far</w:t>
      </w:r>
      <w:r w:rsidR="006565E0">
        <w:t>masötiklerin raf ömrünü uzatmak,</w:t>
      </w:r>
      <w:r w:rsidR="00A869FC">
        <w:t xml:space="preserve"> </w:t>
      </w:r>
      <w:r w:rsidR="001E1F0D" w:rsidRPr="001E1F0D">
        <w:t>oksidasyonun geciktirilmesi</w:t>
      </w:r>
      <w:r w:rsidR="006565E0">
        <w:t>,</w:t>
      </w:r>
      <w:r w:rsidR="001E1F0D" w:rsidRPr="001E1F0D">
        <w:t xml:space="preserve"> engellenmesi</w:t>
      </w:r>
      <w:r w:rsidR="006565E0">
        <w:t xml:space="preserve"> veya önlenmesi için kullanılabileceği bildirilmiştir (Kılıç ve ark, 2014)</w:t>
      </w:r>
      <w:r w:rsidR="00F11849">
        <w:t>.</w:t>
      </w:r>
    </w:p>
    <w:p w:rsidR="00E476DE" w:rsidRDefault="00E476DE" w:rsidP="00E476DE"/>
    <w:p w:rsidR="00913777" w:rsidRPr="00E07827" w:rsidRDefault="00913777" w:rsidP="00E476DE"/>
    <w:p w:rsidR="00E476DE" w:rsidRPr="00E07827" w:rsidRDefault="00E476DE" w:rsidP="00342505">
      <w:pPr>
        <w:pStyle w:val="Balk3"/>
      </w:pPr>
      <w:bookmarkStart w:id="221" w:name="_Toc488004518"/>
      <w:bookmarkStart w:id="222" w:name="_Toc488176667"/>
      <w:bookmarkStart w:id="223" w:name="_Toc489351853"/>
      <w:r w:rsidRPr="00E07827">
        <w:t>2.</w:t>
      </w:r>
      <w:r w:rsidR="00A2512F">
        <w:t>7</w:t>
      </w:r>
      <w:r w:rsidRPr="00E07827">
        <w:t>.5. Resveratrol</w:t>
      </w:r>
      <w:bookmarkEnd w:id="221"/>
      <w:bookmarkEnd w:id="222"/>
      <w:bookmarkEnd w:id="223"/>
    </w:p>
    <w:p w:rsidR="00E476DE" w:rsidRPr="00E07827" w:rsidRDefault="00E476DE" w:rsidP="00E476DE"/>
    <w:p w:rsidR="001F03D8" w:rsidRPr="00E07827" w:rsidRDefault="00E476DE" w:rsidP="001F03D8">
      <w:r w:rsidRPr="00E07827">
        <w:t>Polifenolik bileşiklerden bir diğeri olan resveratrol</w:t>
      </w:r>
      <w:r>
        <w:t xml:space="preserve">ün </w:t>
      </w:r>
      <w:r w:rsidRPr="00E07827">
        <w:t>trans</w:t>
      </w:r>
      <w:r>
        <w:t>-</w:t>
      </w:r>
      <w:r w:rsidRPr="00E07827">
        <w:t>resveratrol ve cis-resveratro</w:t>
      </w:r>
      <w:r w:rsidR="002A78ED">
        <w:t xml:space="preserve">l olmak üzere </w:t>
      </w:r>
      <w:r w:rsidR="0027682F">
        <w:t>başlıca</w:t>
      </w:r>
      <w:r>
        <w:t xml:space="preserve"> iki formu</w:t>
      </w:r>
      <w:r w:rsidRPr="00E07827">
        <w:t xml:space="preserve"> bulunmaktadır. Asma, dut, yaban mersini, yer fıstığı ve antep fıstığında bulunmaktadır (Saldanha ve ark, 2013). Resveratrol</w:t>
      </w:r>
      <w:r>
        <w:t xml:space="preserve">ün </w:t>
      </w:r>
      <w:r w:rsidRPr="00E07827">
        <w:t>anti-karsinojenik, anti-inflamatuvar, anti-trombojenik, nöroprotektif özelliklerinin yanı sıra, insülin duyarlılığını arttırdığı</w:t>
      </w:r>
      <w:r>
        <w:t xml:space="preserve">, </w:t>
      </w:r>
      <w:r w:rsidRPr="00E07827">
        <w:t>yaşam süresini uzatabileceği</w:t>
      </w:r>
      <w:r>
        <w:t xml:space="preserve"> ve </w:t>
      </w:r>
      <w:r w:rsidRPr="00E07827">
        <w:t xml:space="preserve">enerji metabolizmasını düzenlemeye yardımcı </w:t>
      </w:r>
      <w:r>
        <w:lastRenderedPageBreak/>
        <w:t xml:space="preserve">olduğu bildirilmiştir </w:t>
      </w:r>
      <w:r w:rsidRPr="00E07827">
        <w:t>(Clapier, 2012).</w:t>
      </w:r>
      <w:r w:rsidR="001F03D8" w:rsidRPr="001F03D8">
        <w:t xml:space="preserve"> </w:t>
      </w:r>
      <w:r w:rsidR="001F03D8">
        <w:t>Resveratrolün</w:t>
      </w:r>
      <w:r w:rsidR="001F03D8" w:rsidRPr="001F03D8">
        <w:t xml:space="preserve"> demir-ferrozin </w:t>
      </w:r>
      <w:proofErr w:type="gramStart"/>
      <w:r w:rsidR="001F03D8" w:rsidRPr="001F03D8">
        <w:t>komp</w:t>
      </w:r>
      <w:r w:rsidR="001F03D8">
        <w:t>leksinin</w:t>
      </w:r>
      <w:proofErr w:type="gramEnd"/>
      <w:r w:rsidR="001F03D8">
        <w:t xml:space="preserve"> oluşumuna müdahale ederek</w:t>
      </w:r>
      <w:r w:rsidR="001F03D8" w:rsidRPr="001F03D8">
        <w:t xml:space="preserve"> </w:t>
      </w:r>
      <w:r w:rsidR="001F03D8">
        <w:t>ş</w:t>
      </w:r>
      <w:r w:rsidR="001F03D8" w:rsidRPr="001F03D8">
        <w:t>elat</w:t>
      </w:r>
      <w:r w:rsidR="00A869FC">
        <w:t>lama aktivitesine sahip olduğu ve ferrozin</w:t>
      </w:r>
      <w:r w:rsidR="00B24058">
        <w:t xml:space="preserve">den önce </w:t>
      </w:r>
      <w:r w:rsidR="00C55859">
        <w:t>Fe</w:t>
      </w:r>
      <w:r w:rsidR="001F03D8" w:rsidRPr="001F03D8">
        <w:t xml:space="preserve"> iyonu</w:t>
      </w:r>
      <w:r w:rsidR="00B24058">
        <w:t xml:space="preserve">nu yakalayabildiği </w:t>
      </w:r>
      <w:r w:rsidR="001F03D8">
        <w:t xml:space="preserve">böylece oksidatif stresi önlemede etkili olduğu bildirilmiştir (Gülçin, 2010). </w:t>
      </w:r>
    </w:p>
    <w:p w:rsidR="001F03D8" w:rsidRDefault="001F03D8" w:rsidP="00E476DE">
      <w:pPr>
        <w:pStyle w:val="Balk4"/>
      </w:pPr>
      <w:bookmarkStart w:id="224" w:name="_Toc488004519"/>
    </w:p>
    <w:bookmarkEnd w:id="224"/>
    <w:p w:rsidR="001F03D8" w:rsidRDefault="001F03D8" w:rsidP="00E476DE"/>
    <w:p w:rsidR="001F03D8" w:rsidRPr="00E07827" w:rsidRDefault="001F03D8" w:rsidP="00342505">
      <w:pPr>
        <w:pStyle w:val="Balk3"/>
      </w:pPr>
      <w:bookmarkStart w:id="225" w:name="_Toc488176668"/>
      <w:bookmarkStart w:id="226" w:name="_Toc489351854"/>
      <w:r w:rsidRPr="00E07827">
        <w:t>2.</w:t>
      </w:r>
      <w:r w:rsidR="00A2512F">
        <w:t>7</w:t>
      </w:r>
      <w:r w:rsidRPr="00E07827">
        <w:t>.6. Kurkumin</w:t>
      </w:r>
      <w:bookmarkEnd w:id="225"/>
      <w:bookmarkEnd w:id="226"/>
    </w:p>
    <w:p w:rsidR="001F03D8" w:rsidRDefault="001F03D8" w:rsidP="00E476DE"/>
    <w:p w:rsidR="00E476DE" w:rsidRPr="00E07827" w:rsidRDefault="00E476DE" w:rsidP="00E476DE">
      <w:r w:rsidRPr="00E07827">
        <w:t xml:space="preserve">Kurkumin </w:t>
      </w:r>
      <w:r w:rsidRPr="008753BD">
        <w:rPr>
          <w:i/>
        </w:rPr>
        <w:t>Zingiberaceae</w:t>
      </w:r>
      <w:r w:rsidRPr="00E07827">
        <w:t xml:space="preserve"> familyasına ait, sarıçiçekli ve büyük yapraklı </w:t>
      </w:r>
      <w:r w:rsidRPr="00E07827">
        <w:rPr>
          <w:i/>
        </w:rPr>
        <w:t>Curcuma longa</w:t>
      </w:r>
      <w:r w:rsidRPr="00E07827">
        <w:t xml:space="preserve"> </w:t>
      </w:r>
      <w:r w:rsidR="002D46B2">
        <w:t xml:space="preserve">(Zerdeçal) </w:t>
      </w:r>
      <w:r w:rsidRPr="00E07827">
        <w:t xml:space="preserve">bitkisinden elde edilen polifenolik bir yapıya sahip olan antioksidan özellik gösteren bir maddedir. Kurkuminin lipid peroksidasyonunu engellediği, </w:t>
      </w:r>
      <w:r w:rsidR="00C55859">
        <w:t>OH</w:t>
      </w:r>
      <w:r w:rsidR="00C55859" w:rsidRPr="00222FAA">
        <w:rPr>
          <w:vertAlign w:val="superscript"/>
        </w:rPr>
        <w:t>∙</w:t>
      </w:r>
      <w:r w:rsidR="00C55859">
        <w:rPr>
          <w:vertAlign w:val="superscript"/>
        </w:rPr>
        <w:t xml:space="preserve"> </w:t>
      </w:r>
      <w:r w:rsidRPr="00E07827">
        <w:t>radikalleri ile azotdioksit</w:t>
      </w:r>
      <w:r w:rsidR="00C55859">
        <w:t xml:space="preserve"> (NO</w:t>
      </w:r>
      <w:r w:rsidR="00C55859" w:rsidRPr="00C55859">
        <w:rPr>
          <w:vertAlign w:val="subscript"/>
        </w:rPr>
        <w:t>2</w:t>
      </w:r>
      <w:r w:rsidR="00C55859">
        <w:t>)</w:t>
      </w:r>
      <w:r w:rsidRPr="00E07827">
        <w:t xml:space="preserve"> radikalleri içeren farklı reaktif oksijen türlerinin etkilerini azalttığı bildirilmiştir (Reddy ve Lokesh, 1994)</w:t>
      </w:r>
      <w:r>
        <w:t>.</w:t>
      </w:r>
      <w:r w:rsidR="001F03D8" w:rsidRPr="001F03D8">
        <w:t xml:space="preserve"> </w:t>
      </w:r>
      <w:r w:rsidR="001F03D8">
        <w:t>Kurk</w:t>
      </w:r>
      <w:r w:rsidR="001F03D8" w:rsidRPr="001F03D8">
        <w:t>uminin karbonil ve hidroksil fonksiy</w:t>
      </w:r>
      <w:r w:rsidR="00B24058">
        <w:t xml:space="preserve">onel gruplar vasıtasıyla </w:t>
      </w:r>
      <w:r w:rsidR="00C55859">
        <w:t xml:space="preserve">Fe </w:t>
      </w:r>
      <w:r w:rsidR="001F03D8" w:rsidRPr="001F03D8">
        <w:t>iyonları</w:t>
      </w:r>
      <w:r w:rsidR="00B24058">
        <w:t>nı</w:t>
      </w:r>
      <w:r w:rsidR="001F03D8" w:rsidRPr="001F03D8">
        <w:t xml:space="preserve"> bağl</w:t>
      </w:r>
      <w:r w:rsidR="001F03D8">
        <w:t>adığı</w:t>
      </w:r>
      <w:r w:rsidR="001F03D8" w:rsidRPr="001F03D8">
        <w:t xml:space="preserve"> belirtilmiştir</w:t>
      </w:r>
      <w:r w:rsidR="001F03D8">
        <w:t xml:space="preserve"> (</w:t>
      </w:r>
      <w:r w:rsidR="001F03D8" w:rsidRPr="001F03D8">
        <w:t xml:space="preserve">Ak </w:t>
      </w:r>
      <w:r w:rsidR="001F03D8">
        <w:t>ve</w:t>
      </w:r>
      <w:r w:rsidR="001F03D8" w:rsidRPr="001F03D8">
        <w:t xml:space="preserve"> Gülçin</w:t>
      </w:r>
      <w:r w:rsidR="001F03D8">
        <w:t>, 2008)</w:t>
      </w:r>
    </w:p>
    <w:p w:rsidR="00E476DE" w:rsidRDefault="00E476DE" w:rsidP="00E476DE"/>
    <w:p w:rsidR="00913777" w:rsidRPr="00E07827" w:rsidRDefault="00913777" w:rsidP="00E476DE"/>
    <w:p w:rsidR="00E476DE" w:rsidRPr="00E07827" w:rsidRDefault="00E476DE" w:rsidP="00342505">
      <w:pPr>
        <w:pStyle w:val="Balk3"/>
      </w:pPr>
      <w:bookmarkStart w:id="227" w:name="_Toc488004520"/>
      <w:bookmarkStart w:id="228" w:name="_Toc488176669"/>
      <w:bookmarkStart w:id="229" w:name="_Toc489351855"/>
      <w:r w:rsidRPr="00E07827">
        <w:t>2.</w:t>
      </w:r>
      <w:r w:rsidR="00A2512F">
        <w:t>7</w:t>
      </w:r>
      <w:r w:rsidRPr="00E07827">
        <w:t>.7. Sil</w:t>
      </w:r>
      <w:r>
        <w:t>i</w:t>
      </w:r>
      <w:r w:rsidRPr="00E07827">
        <w:t>marin</w:t>
      </w:r>
      <w:bookmarkEnd w:id="227"/>
      <w:bookmarkEnd w:id="228"/>
      <w:bookmarkEnd w:id="229"/>
    </w:p>
    <w:p w:rsidR="00E476DE" w:rsidRPr="00E07827" w:rsidRDefault="00E476DE" w:rsidP="00E476DE"/>
    <w:p w:rsidR="00E476DE" w:rsidRDefault="00E476DE" w:rsidP="00E476DE">
      <w:r w:rsidRPr="00E07827">
        <w:t>Sil</w:t>
      </w:r>
      <w:r>
        <w:t>i</w:t>
      </w:r>
      <w:r w:rsidRPr="00E07827">
        <w:t xml:space="preserve">marin </w:t>
      </w:r>
      <w:r w:rsidRPr="00E07827">
        <w:rPr>
          <w:i/>
        </w:rPr>
        <w:t>Silybum marianum</w:t>
      </w:r>
      <w:r w:rsidRPr="00E07827">
        <w:t xml:space="preserve"> (devedik</w:t>
      </w:r>
      <w:r w:rsidR="002A78ED">
        <w:t xml:space="preserve">eni sütü)’un aktif komponenti </w:t>
      </w:r>
      <w:r w:rsidRPr="00E07827">
        <w:t>olup bir flavonoittir. Silibinin,</w:t>
      </w:r>
      <w:r w:rsidRPr="008753BD">
        <w:t xml:space="preserve"> </w:t>
      </w:r>
      <w:r>
        <w:t xml:space="preserve">silidianin </w:t>
      </w:r>
      <w:r w:rsidRPr="00E07827">
        <w:t xml:space="preserve">ve </w:t>
      </w:r>
      <w:r w:rsidRPr="008753BD">
        <w:t>silikristin</w:t>
      </w:r>
      <w:r>
        <w:t xml:space="preserve"> </w:t>
      </w:r>
      <w:r w:rsidRPr="00E07827">
        <w:t xml:space="preserve">olmak üzere üç yapısal bileşenden oluşan bir karışımdır. </w:t>
      </w:r>
      <w:r w:rsidR="00C55859">
        <w:t>Sili</w:t>
      </w:r>
      <w:r w:rsidR="00C55859" w:rsidRPr="00E07827">
        <w:t xml:space="preserve">marin </w:t>
      </w:r>
      <w:r w:rsidR="00C55859">
        <w:t>s</w:t>
      </w:r>
      <w:r w:rsidRPr="00E07827">
        <w:t>uda çözünmeyen bir bileşik</w:t>
      </w:r>
      <w:r w:rsidR="00C55859">
        <w:t xml:space="preserve"> olup</w:t>
      </w:r>
      <w:r w:rsidRPr="00E07827">
        <w:t xml:space="preserve"> radikal temizleme </w:t>
      </w:r>
      <w:r>
        <w:t>özelliğine sahiptir</w:t>
      </w:r>
      <w:r w:rsidRPr="00E07827">
        <w:t xml:space="preserve">. Antioksidan </w:t>
      </w:r>
      <w:r>
        <w:t>özelliğinden</w:t>
      </w:r>
      <w:r w:rsidRPr="00E07827">
        <w:t xml:space="preserve"> dolayı farmakolojik ve gıda endüstrisinde </w:t>
      </w:r>
      <w:r w:rsidR="00B24058">
        <w:t xml:space="preserve">kullanımı </w:t>
      </w:r>
      <w:r w:rsidRPr="00E07827">
        <w:t>artmaktadır</w:t>
      </w:r>
      <w:r w:rsidR="006565E0">
        <w:t xml:space="preserve"> (Köksal ve ark, </w:t>
      </w:r>
      <w:r w:rsidRPr="00E07827">
        <w:t>2009).</w:t>
      </w:r>
      <w:r w:rsidR="00462BD6">
        <w:t xml:space="preserve"> Silimarinin membran permeabilitesini düzenlediği, hücre içi GSH düzeyini arttırdığı ve lipid peroksidasyonunu inhibe ettiği bildirilmiştir (Bosisio ve ark, 1992; Valenzuella ve Garride,1994).</w:t>
      </w:r>
    </w:p>
    <w:p w:rsidR="00DB5854" w:rsidRPr="00E07827" w:rsidRDefault="00296360" w:rsidP="00296360">
      <w:r>
        <w:rPr>
          <w:i/>
        </w:rPr>
        <w:t xml:space="preserve">In vivo </w:t>
      </w:r>
      <w:r>
        <w:t xml:space="preserve">ve </w:t>
      </w:r>
      <w:r w:rsidRPr="00296360">
        <w:rPr>
          <w:i/>
        </w:rPr>
        <w:t>in vitro</w:t>
      </w:r>
      <w:r>
        <w:rPr>
          <w:i/>
        </w:rPr>
        <w:t xml:space="preserve"> </w:t>
      </w:r>
      <w:r w:rsidR="00DB5854">
        <w:t xml:space="preserve">çalışmalarda üretici firmalar tarafından sentetik </w:t>
      </w:r>
      <w:r>
        <w:t xml:space="preserve">olarak hazırlanan antioksidanlar kulanılmaktadır. </w:t>
      </w:r>
      <w:r w:rsidRPr="00E07827">
        <w:t xml:space="preserve">Antioksidanların </w:t>
      </w:r>
      <w:r>
        <w:t>veya</w:t>
      </w:r>
      <w:r w:rsidRPr="00E07827">
        <w:t xml:space="preserve"> tüketilen besin maddelerinin</w:t>
      </w:r>
      <w:r>
        <w:t xml:space="preserve"> ne derecede antioksidan etkili</w:t>
      </w:r>
      <w:r w:rsidRPr="00E07827">
        <w:t xml:space="preserve"> olduğunu </w:t>
      </w:r>
      <w:r>
        <w:t xml:space="preserve">belirlemek </w:t>
      </w:r>
      <w:r w:rsidRPr="00E07827">
        <w:t xml:space="preserve">için çeşitli </w:t>
      </w:r>
      <w:r>
        <w:t>antioksidan kapsite tayin yöntemleri bulunmaktadır.</w:t>
      </w:r>
      <w:r w:rsidRPr="00236D38">
        <w:t xml:space="preserve"> </w:t>
      </w:r>
      <w:r>
        <w:t xml:space="preserve">Bu çalışmanın amacı vitamin C, trolox, </w:t>
      </w:r>
      <w:r w:rsidR="00DB5854">
        <w:t>ellagik asit, kuarsetin, kurkumin, resv</w:t>
      </w:r>
      <w:r>
        <w:t>eratrol, silimarin ve vitamin E’nin</w:t>
      </w:r>
      <w:r w:rsidR="00DB5854">
        <w:t xml:space="preserve"> antioksidan aktivitelerini </w:t>
      </w:r>
      <w:r>
        <w:t xml:space="preserve">DPPH antioksidan kapasite tayin yöntemi </w:t>
      </w:r>
      <w:r w:rsidR="00DB5854">
        <w:t>belirl</w:t>
      </w:r>
      <w:r>
        <w:t>emek ve karşılaştırmak</w:t>
      </w:r>
      <w:r w:rsidR="00DB5854">
        <w:t>tır.</w:t>
      </w:r>
    </w:p>
    <w:bookmarkEnd w:id="198"/>
    <w:p w:rsidR="00144281" w:rsidRDefault="00144281" w:rsidP="00DB5854">
      <w:pPr>
        <w:spacing w:after="200" w:line="276" w:lineRule="auto"/>
        <w:ind w:firstLine="0"/>
        <w:rPr>
          <w:rFonts w:eastAsiaTheme="majorEastAsia" w:cstheme="majorBidi"/>
          <w:b/>
          <w:bCs/>
          <w:sz w:val="28"/>
          <w:szCs w:val="28"/>
        </w:rPr>
      </w:pPr>
      <w:r>
        <w:rPr>
          <w:rFonts w:eastAsiaTheme="majorEastAsia" w:cstheme="majorBidi"/>
          <w:b/>
          <w:bCs/>
          <w:sz w:val="28"/>
          <w:szCs w:val="28"/>
        </w:rPr>
        <w:br w:type="page"/>
      </w:r>
    </w:p>
    <w:p w:rsidR="00B0665A" w:rsidRPr="00E07827" w:rsidRDefault="00144281" w:rsidP="00AF004A">
      <w:pPr>
        <w:pStyle w:val="Balk1"/>
        <w:ind w:firstLine="0"/>
      </w:pPr>
      <w:bookmarkStart w:id="230" w:name="_Toc488176670"/>
      <w:bookmarkStart w:id="231" w:name="_Toc489351856"/>
      <w:r>
        <w:lastRenderedPageBreak/>
        <w:t xml:space="preserve">3. GEREÇ </w:t>
      </w:r>
      <w:r w:rsidR="006270CE">
        <w:t>ve</w:t>
      </w:r>
      <w:r>
        <w:t xml:space="preserve"> YÖNTEM</w:t>
      </w:r>
      <w:bookmarkEnd w:id="230"/>
      <w:bookmarkEnd w:id="231"/>
    </w:p>
    <w:p w:rsidR="00B0665A" w:rsidRPr="00E07827" w:rsidRDefault="00B0665A" w:rsidP="00B0665A"/>
    <w:p w:rsidR="00B0665A" w:rsidRPr="00E07827" w:rsidRDefault="00AE2349" w:rsidP="00B0665A">
      <w:pPr>
        <w:pStyle w:val="Balk2"/>
      </w:pPr>
      <w:bookmarkStart w:id="232" w:name="_Toc486288806"/>
      <w:bookmarkStart w:id="233" w:name="_Toc488004525"/>
      <w:bookmarkStart w:id="234" w:name="_Toc488176671"/>
      <w:bookmarkStart w:id="235" w:name="_Toc489351857"/>
      <w:r w:rsidRPr="00E07827">
        <w:t>3.1.</w:t>
      </w:r>
      <w:bookmarkEnd w:id="232"/>
      <w:r w:rsidR="00AA6E9F" w:rsidRPr="00E07827">
        <w:t xml:space="preserve"> </w:t>
      </w:r>
      <w:r w:rsidR="00141237" w:rsidRPr="00E07827">
        <w:t>Gereç</w:t>
      </w:r>
      <w:bookmarkEnd w:id="233"/>
      <w:bookmarkEnd w:id="234"/>
      <w:bookmarkEnd w:id="235"/>
    </w:p>
    <w:p w:rsidR="00141237" w:rsidRPr="00E07827" w:rsidRDefault="00141237" w:rsidP="00141237"/>
    <w:p w:rsidR="00F47673" w:rsidRPr="00E07827" w:rsidRDefault="00F47673" w:rsidP="00141237"/>
    <w:p w:rsidR="00141237" w:rsidRPr="00E07827" w:rsidRDefault="00141237" w:rsidP="00141237">
      <w:pPr>
        <w:pStyle w:val="Balk3"/>
      </w:pPr>
      <w:bookmarkStart w:id="236" w:name="_Toc488004526"/>
      <w:bookmarkStart w:id="237" w:name="_Toc488176672"/>
      <w:bookmarkStart w:id="238" w:name="_Toc489351858"/>
      <w:r w:rsidRPr="00E07827">
        <w:t>3.1.1.</w:t>
      </w:r>
      <w:r w:rsidR="00AA6E9F" w:rsidRPr="00E07827">
        <w:t xml:space="preserve"> </w:t>
      </w:r>
      <w:r w:rsidRPr="00E07827">
        <w:t>Kimyasallar</w:t>
      </w:r>
      <w:bookmarkEnd w:id="236"/>
      <w:bookmarkEnd w:id="237"/>
      <w:bookmarkEnd w:id="238"/>
    </w:p>
    <w:p w:rsidR="00B0665A" w:rsidRPr="00E07827" w:rsidRDefault="00B0665A" w:rsidP="00B0665A"/>
    <w:p w:rsidR="00DD4EEB" w:rsidRPr="00E07827" w:rsidRDefault="00B0665A" w:rsidP="00B0665A">
      <w:r w:rsidRPr="00E07827">
        <w:t>Çalışma</w:t>
      </w:r>
      <w:r w:rsidR="00AA6E9F" w:rsidRPr="00E07827">
        <w:t xml:space="preserve"> kapsamında</w:t>
      </w:r>
      <w:r w:rsidRPr="00E07827">
        <w:t>; metanol (%</w:t>
      </w:r>
      <w:r w:rsidR="00AA6E9F" w:rsidRPr="00E07827">
        <w:t xml:space="preserve"> </w:t>
      </w:r>
      <w:r w:rsidRPr="00E07827">
        <w:t>≥</w:t>
      </w:r>
      <w:r w:rsidR="00AA6E9F" w:rsidRPr="00E07827">
        <w:t xml:space="preserve"> </w:t>
      </w:r>
      <w:proofErr w:type="gramStart"/>
      <w:r w:rsidRPr="00E07827">
        <w:t>99.7</w:t>
      </w:r>
      <w:proofErr w:type="gramEnd"/>
      <w:r w:rsidRPr="00E07827">
        <w:t xml:space="preserve">, Sigma-Aldrich 24229), </w:t>
      </w:r>
      <w:r w:rsidR="00CF7087" w:rsidRPr="00E07827">
        <w:t xml:space="preserve"> 2,2-diphenyl-1-picrylhydrazyl (DPPH) (Sig</w:t>
      </w:r>
      <w:r w:rsidR="00CB44C9" w:rsidRPr="00E07827">
        <w:t xml:space="preserve">ma-Aldrich </w:t>
      </w:r>
      <w:r w:rsidR="00CF7087" w:rsidRPr="00E07827">
        <w:t xml:space="preserve">D9132), </w:t>
      </w:r>
      <w:r w:rsidR="00CB44C9" w:rsidRPr="00E07827">
        <w:t>6-h</w:t>
      </w:r>
      <w:r w:rsidR="00CF7087" w:rsidRPr="00E07827">
        <w:t>ydroxy-2,5,7,8-tetramethylchromane-2-carboxylic acid (trolox) (Sigma-Aldrich 238813),</w:t>
      </w:r>
      <w:r w:rsidR="00F47673" w:rsidRPr="00E07827">
        <w:t xml:space="preserve"> </w:t>
      </w:r>
      <w:r w:rsidR="00CB44C9" w:rsidRPr="00E07827">
        <w:t xml:space="preserve">α-tocopherol (Sigma-Aldrich 258024), </w:t>
      </w:r>
      <w:r w:rsidR="00163484" w:rsidRPr="00E07827">
        <w:t>sil</w:t>
      </w:r>
      <w:r w:rsidR="00B24058">
        <w:t>y</w:t>
      </w:r>
      <w:r w:rsidR="008C1598" w:rsidRPr="00E07827">
        <w:t>marin (Sigma-Aldrich S0292),</w:t>
      </w:r>
      <w:r w:rsidR="00DD4EEB" w:rsidRPr="00E07827">
        <w:t xml:space="preserve"> </w:t>
      </w:r>
      <w:r w:rsidR="008C1598" w:rsidRPr="00E07827">
        <w:t xml:space="preserve"> curcumin (Sigma-Aldrich C1386), </w:t>
      </w:r>
      <w:r w:rsidR="00777033" w:rsidRPr="00E07827">
        <w:t>ellagic asit hydrate %</w:t>
      </w:r>
      <w:r w:rsidR="00AA6E9F" w:rsidRPr="00E07827">
        <w:t xml:space="preserve"> </w:t>
      </w:r>
      <w:r w:rsidR="00777033" w:rsidRPr="00E07827">
        <w:t>97</w:t>
      </w:r>
      <w:r w:rsidR="00AA6E9F" w:rsidRPr="00E07827">
        <w:t xml:space="preserve"> </w:t>
      </w:r>
      <w:r w:rsidR="00777033" w:rsidRPr="00E07827">
        <w:t>(Alfa Aesar</w:t>
      </w:r>
      <w:r w:rsidR="00AA6E9F" w:rsidRPr="00E07827">
        <w:t xml:space="preserve"> A15722),  L-(+)-a</w:t>
      </w:r>
      <w:r w:rsidR="00777033" w:rsidRPr="00E07827">
        <w:t xml:space="preserve">scorbic acid </w:t>
      </w:r>
      <w:r w:rsidR="00CB44C9" w:rsidRPr="00E07827">
        <w:t>(</w:t>
      </w:r>
      <w:r w:rsidR="00777033" w:rsidRPr="00E07827">
        <w:t xml:space="preserve">Alfa Aesar </w:t>
      </w:r>
      <w:r w:rsidR="00CB44C9" w:rsidRPr="00E07827">
        <w:t>11188)</w:t>
      </w:r>
      <w:r w:rsidR="00AA6E9F" w:rsidRPr="00E07827">
        <w:t>, q</w:t>
      </w:r>
      <w:r w:rsidR="00777033" w:rsidRPr="00E07827">
        <w:t>uercetin hydrate (Alfa Aesar A15807)</w:t>
      </w:r>
      <w:r w:rsidR="00AA6E9F" w:rsidRPr="00E07827">
        <w:t>, resveratrol (</w:t>
      </w:r>
      <w:r w:rsidR="00F52A92" w:rsidRPr="00E07827">
        <w:t>Santa Cruz Biotechnology sc200808)</w:t>
      </w:r>
      <w:r w:rsidR="005F5BAD">
        <w:t xml:space="preserve"> kullanıldı.</w:t>
      </w:r>
    </w:p>
    <w:p w:rsidR="00F47673" w:rsidRPr="00E07827" w:rsidRDefault="00F47673" w:rsidP="00B0665A"/>
    <w:p w:rsidR="00F47673" w:rsidRPr="00E07827" w:rsidRDefault="00F47673" w:rsidP="00B0665A"/>
    <w:p w:rsidR="00141237" w:rsidRPr="00E07827" w:rsidRDefault="00141237" w:rsidP="00141237">
      <w:pPr>
        <w:pStyle w:val="Balk3"/>
      </w:pPr>
      <w:bookmarkStart w:id="239" w:name="_Toc488004527"/>
      <w:bookmarkStart w:id="240" w:name="_Toc488176673"/>
      <w:bookmarkStart w:id="241" w:name="_Toc489351859"/>
      <w:r w:rsidRPr="00E07827">
        <w:t>3.1.2. Cihazlar, Araç ve Gereçler</w:t>
      </w:r>
      <w:bookmarkEnd w:id="239"/>
      <w:bookmarkEnd w:id="240"/>
      <w:bookmarkEnd w:id="241"/>
    </w:p>
    <w:p w:rsidR="00141237" w:rsidRPr="00E07827" w:rsidRDefault="00141237" w:rsidP="00B0665A"/>
    <w:p w:rsidR="00141237" w:rsidRPr="005F5BAD" w:rsidRDefault="00141237" w:rsidP="00B0665A">
      <w:pPr>
        <w:rPr>
          <w:szCs w:val="24"/>
        </w:rPr>
      </w:pPr>
      <w:proofErr w:type="gramStart"/>
      <w:r w:rsidRPr="005F5BAD">
        <w:rPr>
          <w:szCs w:val="24"/>
        </w:rPr>
        <w:t>Çalışmada</w:t>
      </w:r>
      <w:r w:rsidR="004B6564" w:rsidRPr="005F5BAD">
        <w:rPr>
          <w:szCs w:val="24"/>
        </w:rPr>
        <w:t xml:space="preserve"> </w:t>
      </w:r>
      <w:r w:rsidR="00AA6E9F" w:rsidRPr="005F5BAD">
        <w:rPr>
          <w:szCs w:val="24"/>
        </w:rPr>
        <w:t>Adnan Menderes Üniversitesi Veteriner Fakültesi Farmakoloji ve Toksikoloji Anabilim Dalın’</w:t>
      </w:r>
      <w:r w:rsidR="000A35F0" w:rsidRPr="005F5BAD">
        <w:rPr>
          <w:szCs w:val="24"/>
        </w:rPr>
        <w:t>da bulunun</w:t>
      </w:r>
      <w:r w:rsidR="005F5BAD">
        <w:rPr>
          <w:szCs w:val="24"/>
        </w:rPr>
        <w:t xml:space="preserve"> </w:t>
      </w:r>
      <w:r w:rsidRPr="005F5BAD">
        <w:rPr>
          <w:szCs w:val="24"/>
        </w:rPr>
        <w:t xml:space="preserve">spektrofotometre (Shimadzu UV-1601), </w:t>
      </w:r>
      <w:r w:rsidR="00DD4EEB" w:rsidRPr="005F5BAD">
        <w:rPr>
          <w:szCs w:val="24"/>
        </w:rPr>
        <w:t xml:space="preserve">buzdolabı/derin dondurucu (Samsung RL62ZBSW), </w:t>
      </w:r>
      <w:r w:rsidR="005F5BAD">
        <w:rPr>
          <w:szCs w:val="24"/>
        </w:rPr>
        <w:t>distile su cihazı (Nüve</w:t>
      </w:r>
      <w:r w:rsidRPr="005F5BAD">
        <w:rPr>
          <w:szCs w:val="24"/>
        </w:rPr>
        <w:t xml:space="preserve"> NS 112), etüv (Nüve FN 500), vortex (Nüve NM 110), ısıtmalı manyetik karıştırıcı (Nüve MK 418), terazi (Shimadzu EB-2200 HU) ve hassas terazi (Shimadzu AX120)</w:t>
      </w:r>
      <w:r w:rsidR="005F5BAD">
        <w:rPr>
          <w:szCs w:val="24"/>
        </w:rPr>
        <w:t xml:space="preserve"> </w:t>
      </w:r>
      <w:r w:rsidR="00AA6E9F" w:rsidRPr="005F5BAD">
        <w:rPr>
          <w:szCs w:val="24"/>
        </w:rPr>
        <w:t>kullanıldı.</w:t>
      </w:r>
      <w:proofErr w:type="gramEnd"/>
    </w:p>
    <w:p w:rsidR="00141237" w:rsidRPr="00E07827" w:rsidRDefault="00141237" w:rsidP="00B0665A">
      <w:proofErr w:type="gramStart"/>
      <w:r w:rsidRPr="00E07827">
        <w:t>Çalışmada araç ve gereç olarak mikropipetler (</w:t>
      </w:r>
      <w:r w:rsidR="005F5BAD" w:rsidRPr="00E07827">
        <w:t xml:space="preserve">Eppendorf </w:t>
      </w:r>
      <w:r w:rsidRPr="00E07827">
        <w:t>10 µl, 10-100 µl, 20-20</w:t>
      </w:r>
      <w:r w:rsidR="005F5BAD">
        <w:t>0 µl, 100-1000 µl, 1000-5000 µl</w:t>
      </w:r>
      <w:r w:rsidRPr="00E07827">
        <w:t>), balon joje (</w:t>
      </w:r>
      <w:r w:rsidR="005F5BAD">
        <w:t xml:space="preserve">Isolab </w:t>
      </w:r>
      <w:r w:rsidR="00B24058">
        <w:t>10, 25, 50, 100 ml)</w:t>
      </w:r>
      <w:r w:rsidR="005F5BAD">
        <w:t>, farklı boyutlarda deney tüpü</w:t>
      </w:r>
      <w:r w:rsidR="00C55859">
        <w:t xml:space="preserve"> (Isolab 5, 10, 15 ml), </w:t>
      </w:r>
      <w:r w:rsidR="00DD4EEB" w:rsidRPr="00E07827">
        <w:t>beher glas</w:t>
      </w:r>
      <w:r w:rsidR="00B24058" w:rsidRPr="00E07827">
        <w:t xml:space="preserve"> </w:t>
      </w:r>
      <w:r w:rsidR="005F5BAD">
        <w:t>(I</w:t>
      </w:r>
      <w:r w:rsidR="00DD4EEB" w:rsidRPr="00E07827">
        <w:t>solab</w:t>
      </w:r>
      <w:r w:rsidR="00C55859">
        <w:t xml:space="preserve"> 10, 25, 50, 100 ml</w:t>
      </w:r>
      <w:r w:rsidR="00DD4EEB" w:rsidRPr="00E07827">
        <w:t>)</w:t>
      </w:r>
      <w:r w:rsidR="00C55859">
        <w:t xml:space="preserve"> ve </w:t>
      </w:r>
      <w:r w:rsidR="00C55859" w:rsidRPr="00E07827">
        <w:t>pud</w:t>
      </w:r>
      <w:r w:rsidR="00C55859">
        <w:t>ralı cerrahi eldiveninden (Beybi)</w:t>
      </w:r>
      <w:r w:rsidR="00163484" w:rsidRPr="00E07827">
        <w:t xml:space="preserve"> </w:t>
      </w:r>
      <w:r w:rsidR="00AA6E9F" w:rsidRPr="00E07827">
        <w:t>yararlanıldı.</w:t>
      </w:r>
      <w:proofErr w:type="gramEnd"/>
    </w:p>
    <w:p w:rsidR="00141237" w:rsidRPr="00E07827" w:rsidRDefault="00141237" w:rsidP="00B0665A"/>
    <w:p w:rsidR="00141237" w:rsidRPr="00E07827" w:rsidRDefault="00141237" w:rsidP="00B0665A"/>
    <w:p w:rsidR="00141237" w:rsidRPr="00E07827" w:rsidRDefault="00AA6E9F" w:rsidP="00141237">
      <w:pPr>
        <w:pStyle w:val="Balk2"/>
      </w:pPr>
      <w:bookmarkStart w:id="242" w:name="_Toc488004528"/>
      <w:bookmarkStart w:id="243" w:name="_Toc488176674"/>
      <w:bookmarkStart w:id="244" w:name="_Toc489351860"/>
      <w:r w:rsidRPr="00E07827">
        <w:t>3.2</w:t>
      </w:r>
      <w:r w:rsidR="00141237" w:rsidRPr="00E07827">
        <w:t>.</w:t>
      </w:r>
      <w:r w:rsidRPr="00E07827">
        <w:t xml:space="preserve"> </w:t>
      </w:r>
      <w:r w:rsidR="00141237" w:rsidRPr="00E07827">
        <w:t>Yöntem</w:t>
      </w:r>
      <w:bookmarkEnd w:id="242"/>
      <w:bookmarkEnd w:id="243"/>
      <w:bookmarkEnd w:id="244"/>
    </w:p>
    <w:p w:rsidR="00141237" w:rsidRPr="00E07827" w:rsidRDefault="00141237" w:rsidP="00141237"/>
    <w:p w:rsidR="0030012F" w:rsidRPr="00E07827" w:rsidRDefault="00141237" w:rsidP="00141237">
      <w:r w:rsidRPr="00E07827">
        <w:t>DPPH radikal süpürücü aktivite tayini Brand–Williams ve ark. (1995)’</w:t>
      </w:r>
      <w:r w:rsidR="00B24058">
        <w:t>n</w:t>
      </w:r>
      <w:r w:rsidRPr="00E07827">
        <w:t>a göre</w:t>
      </w:r>
      <w:r w:rsidR="00944798" w:rsidRPr="00E07827">
        <w:t xml:space="preserve"> modifiye edilerek</w:t>
      </w:r>
      <w:r w:rsidRPr="00E07827">
        <w:t xml:space="preserve"> yapıldı. </w:t>
      </w:r>
      <w:r w:rsidR="0030012F" w:rsidRPr="00E07827">
        <w:t>Yöntemin işlem basamakları aşağıda sıra ile belirtilmiştir;</w:t>
      </w:r>
    </w:p>
    <w:p w:rsidR="0030012F" w:rsidRDefault="0030012F" w:rsidP="00141237">
      <w:r w:rsidRPr="00E07827">
        <w:lastRenderedPageBreak/>
        <w:t>-</w:t>
      </w:r>
      <w:r w:rsidR="00C55859">
        <w:t xml:space="preserve"> </w:t>
      </w:r>
      <w:r w:rsidR="00AF69A9">
        <w:t>DPPH çözeltesi analiz öncesi taze olarak hazırlan</w:t>
      </w:r>
      <w:r w:rsidR="00C55859">
        <w:t>dı</w:t>
      </w:r>
      <w:r w:rsidR="00AF69A9">
        <w:t xml:space="preserve">. Buna göre </w:t>
      </w:r>
      <w:r w:rsidR="00C65574" w:rsidRPr="00E07827">
        <w:t>10</w:t>
      </w:r>
      <w:r w:rsidR="00C65574" w:rsidRPr="00E07827">
        <w:rPr>
          <w:vertAlign w:val="superscript"/>
        </w:rPr>
        <w:t>-</w:t>
      </w:r>
      <w:r w:rsidR="00944798" w:rsidRPr="00E07827">
        <w:rPr>
          <w:vertAlign w:val="superscript"/>
        </w:rPr>
        <w:t xml:space="preserve">4 </w:t>
      </w:r>
      <w:r w:rsidR="00163484" w:rsidRPr="00E07827">
        <w:t xml:space="preserve">M DPPH’ın </w:t>
      </w:r>
      <w:r w:rsidR="00C65574" w:rsidRPr="00E07827">
        <w:t>m</w:t>
      </w:r>
      <w:r w:rsidR="00141237" w:rsidRPr="00E07827">
        <w:t xml:space="preserve">etanoldeki çözeltisinden </w:t>
      </w:r>
      <w:r w:rsidR="00944798" w:rsidRPr="00E07827">
        <w:t>1</w:t>
      </w:r>
      <w:r w:rsidR="00C65574" w:rsidRPr="00E07827">
        <w:t xml:space="preserve"> ml</w:t>
      </w:r>
      <w:r w:rsidR="00141237" w:rsidRPr="00E07827">
        <w:t xml:space="preserve"> alındı</w:t>
      </w:r>
      <w:r w:rsidR="00B24058">
        <w:t xml:space="preserve"> ve</w:t>
      </w:r>
      <w:r w:rsidRPr="00E07827">
        <w:t xml:space="preserve"> </w:t>
      </w:r>
      <w:r w:rsidR="00280D3D" w:rsidRPr="00E07827">
        <w:t xml:space="preserve">alüminyum folyo kaplı </w:t>
      </w:r>
      <w:r w:rsidRPr="00E07827">
        <w:t>cam tüpe aktarıldı.</w:t>
      </w:r>
    </w:p>
    <w:p w:rsidR="00FC68D2" w:rsidRPr="00E07827" w:rsidRDefault="00FC68D2" w:rsidP="00141237">
      <w:r>
        <w:t>-</w:t>
      </w:r>
      <w:r w:rsidR="00C55859">
        <w:t xml:space="preserve"> </w:t>
      </w:r>
      <w:r>
        <w:t xml:space="preserve">DPPH çözeltisi üzerine 3 ml metanolde hazırlanmış 0, 3.125, 6.25, </w:t>
      </w:r>
      <w:proofErr w:type="gramStart"/>
      <w:r>
        <w:t>12.5</w:t>
      </w:r>
      <w:proofErr w:type="gramEnd"/>
      <w:r>
        <w:t xml:space="preserve">, 25, 50, 100, 200, 400 </w:t>
      </w:r>
      <w:r w:rsidRPr="00FC68D2">
        <w:t>µg/ml</w:t>
      </w:r>
      <w:r>
        <w:t xml:space="preserve"> antioksidan örnek çözeltileri ilave edilerek vortekslendi.</w:t>
      </w:r>
    </w:p>
    <w:p w:rsidR="0030012F" w:rsidRPr="00E07827" w:rsidRDefault="00C55859" w:rsidP="00141237">
      <w:r>
        <w:t xml:space="preserve">- </w:t>
      </w:r>
      <w:r w:rsidR="0030012F" w:rsidRPr="00E07827">
        <w:t xml:space="preserve">Kontrol </w:t>
      </w:r>
      <w:r>
        <w:t>tüplerine ise</w:t>
      </w:r>
      <w:r w:rsidR="0030012F" w:rsidRPr="00E07827">
        <w:t xml:space="preserve"> </w:t>
      </w:r>
      <w:r w:rsidR="00944798" w:rsidRPr="00E07827">
        <w:t>3</w:t>
      </w:r>
      <w:r w:rsidR="0030012F" w:rsidRPr="00E07827">
        <w:t xml:space="preserve"> ml antioksidan çözeltisi yerine </w:t>
      </w:r>
      <w:r w:rsidR="002D46B2">
        <w:t xml:space="preserve">saf </w:t>
      </w:r>
      <w:r w:rsidR="0030012F" w:rsidRPr="00E07827">
        <w:t xml:space="preserve">metanol eklendi. </w:t>
      </w:r>
    </w:p>
    <w:p w:rsidR="0030012F" w:rsidRPr="00E07827" w:rsidRDefault="0030012F" w:rsidP="00141237">
      <w:r w:rsidRPr="00E07827">
        <w:t xml:space="preserve">- </w:t>
      </w:r>
      <w:r w:rsidR="00141237" w:rsidRPr="00E07827">
        <w:t xml:space="preserve">30 dakika karanlıkta </w:t>
      </w:r>
      <w:r w:rsidR="00C65574" w:rsidRPr="00E07827">
        <w:t xml:space="preserve">ve oda sıcaklığında </w:t>
      </w:r>
      <w:r w:rsidR="00141237" w:rsidRPr="00E07827">
        <w:t>bekl</w:t>
      </w:r>
      <w:r w:rsidR="00C55859">
        <w:t>etildikten sonra</w:t>
      </w:r>
      <w:r w:rsidR="00FC68D2">
        <w:t xml:space="preserve"> spektrofotometrede</w:t>
      </w:r>
      <w:r w:rsidR="00710FD4" w:rsidRPr="00E07827">
        <w:t xml:space="preserve"> 517 nm </w:t>
      </w:r>
      <w:r w:rsidR="00FC68D2">
        <w:t>dalga boyunda</w:t>
      </w:r>
      <w:r w:rsidR="00710FD4" w:rsidRPr="00E07827">
        <w:t xml:space="preserve"> metonele karşı </w:t>
      </w:r>
      <w:r w:rsidR="00141237" w:rsidRPr="00E07827">
        <w:t xml:space="preserve">okundu. </w:t>
      </w:r>
    </w:p>
    <w:p w:rsidR="0030012F" w:rsidRPr="00E07827" w:rsidRDefault="0030012F" w:rsidP="00141237">
      <w:r w:rsidRPr="00E07827">
        <w:t>-</w:t>
      </w:r>
      <w:r w:rsidR="00C55859">
        <w:t xml:space="preserve"> </w:t>
      </w:r>
      <w:r w:rsidR="00141237" w:rsidRPr="00E07827">
        <w:t xml:space="preserve">Standart olarak </w:t>
      </w:r>
      <w:r w:rsidR="00C65574" w:rsidRPr="00E07827">
        <w:t>askorbik asit ve t</w:t>
      </w:r>
      <w:r w:rsidR="00381162">
        <w:t>roloks kullanıldı (Somparn ve ark, 2007; Jadhav ve ark, 2009;</w:t>
      </w:r>
      <w:r w:rsidR="00141237" w:rsidRPr="00E07827">
        <w:t xml:space="preserve"> </w:t>
      </w:r>
      <w:r w:rsidR="00381162">
        <w:t>Mishra ve ark, 2012).</w:t>
      </w:r>
    </w:p>
    <w:p w:rsidR="00280D3D" w:rsidRPr="00E07827" w:rsidRDefault="00280D3D" w:rsidP="00141237">
      <w:r w:rsidRPr="00E07827">
        <w:t>Analizler 3 tekrarlı olarak yapıldı.</w:t>
      </w:r>
      <w:r w:rsidR="00FC68D2">
        <w:t xml:space="preserve"> Yani ilgili antioksidanların 3 ayrı tartımı yapılarak tekrar edildi.</w:t>
      </w:r>
      <w:r w:rsidR="00AF69A9">
        <w:t xml:space="preserve"> </w:t>
      </w:r>
    </w:p>
    <w:p w:rsidR="0030012F" w:rsidRPr="00E07827" w:rsidRDefault="0030012F" w:rsidP="0030012F">
      <w:r w:rsidRPr="00E07827">
        <w:t>DPPH radikalini süpürme aktivitesi reaksiyonu inhibe etme yüzdesi aşağıdaki formül kullanılarak hesaplandı:</w:t>
      </w:r>
    </w:p>
    <w:p w:rsidR="00141237" w:rsidRPr="00E07827" w:rsidRDefault="0030012F" w:rsidP="0030012F">
      <w:r w:rsidRPr="00E07827">
        <w:t>% İnhibisyon = [AK - AÖ / AK] x 100</w:t>
      </w:r>
    </w:p>
    <w:p w:rsidR="00710FD4" w:rsidRPr="00E07827" w:rsidRDefault="00710FD4" w:rsidP="00710FD4">
      <w:r w:rsidRPr="00E07827">
        <w:t>AK: Kontrol absorbansı</w:t>
      </w:r>
    </w:p>
    <w:p w:rsidR="00141237" w:rsidRPr="00E07827" w:rsidRDefault="00710FD4" w:rsidP="00710FD4">
      <w:r w:rsidRPr="00E07827">
        <w:t>AÖ: Örneğin absorbansı</w:t>
      </w:r>
    </w:p>
    <w:p w:rsidR="00710FD4" w:rsidRPr="00E07827" w:rsidRDefault="00710FD4" w:rsidP="00710FD4">
      <w:r w:rsidRPr="00E07827">
        <w:t>Antioksidan</w:t>
      </w:r>
      <w:r w:rsidR="00163484" w:rsidRPr="00E07827">
        <w:t>ların farklı</w:t>
      </w:r>
      <w:r w:rsidRPr="00E07827">
        <w:t xml:space="preserve"> </w:t>
      </w:r>
      <w:proofErr w:type="gramStart"/>
      <w:r w:rsidRPr="00E07827">
        <w:t>konsantr</w:t>
      </w:r>
      <w:r w:rsidR="00AA6E9F" w:rsidRPr="00E07827">
        <w:t>asyonlarına</w:t>
      </w:r>
      <w:proofErr w:type="gramEnd"/>
      <w:r w:rsidR="00AA6E9F" w:rsidRPr="00E07827">
        <w:t xml:space="preserve"> karşı hesaplanan % i</w:t>
      </w:r>
      <w:r w:rsidRPr="00E07827">
        <w:t xml:space="preserve">nhibisyon değerleri ile çizilen </w:t>
      </w:r>
      <w:r w:rsidR="00FC68D2">
        <w:t xml:space="preserve">grafikten linear regrasyon ile </w:t>
      </w:r>
      <w:r w:rsidRPr="00E07827">
        <w:t>% 50 inhibisyona neden olan anti</w:t>
      </w:r>
      <w:r w:rsidR="00C55859">
        <w:t>oksidan derişimleri elde edildi ve s</w:t>
      </w:r>
      <w:r w:rsidRPr="00E07827">
        <w:t>onuçlar EC50</w:t>
      </w:r>
      <w:r w:rsidR="00B24058">
        <w:t xml:space="preserve"> (</w:t>
      </w:r>
      <w:r w:rsidR="00B24058" w:rsidRPr="00E07827">
        <w:t>µg/ml</w:t>
      </w:r>
      <w:r w:rsidR="00B24058">
        <w:t>)</w:t>
      </w:r>
      <w:r w:rsidRPr="00E07827">
        <w:t xml:space="preserve"> olarak ifade edildi</w:t>
      </w:r>
      <w:r w:rsidR="009C0EC0" w:rsidRPr="00E07827">
        <w:t>.</w:t>
      </w:r>
    </w:p>
    <w:p w:rsidR="00710FD4" w:rsidRPr="00E07827" w:rsidRDefault="00710FD4" w:rsidP="00710FD4"/>
    <w:p w:rsidR="00710FD4" w:rsidRPr="00E07827" w:rsidRDefault="00710FD4" w:rsidP="00710FD4"/>
    <w:p w:rsidR="00141237" w:rsidRPr="00E07827" w:rsidRDefault="00141237" w:rsidP="00B0665A"/>
    <w:p w:rsidR="00AE2349" w:rsidRPr="00E07827" w:rsidRDefault="00AE2349" w:rsidP="00AE2349">
      <w:pPr>
        <w:pStyle w:val="Balk2"/>
      </w:pPr>
    </w:p>
    <w:p w:rsidR="00B0665A" w:rsidRPr="00E07827" w:rsidRDefault="00B0665A" w:rsidP="00B0665A"/>
    <w:p w:rsidR="00E97010" w:rsidRPr="00E07827" w:rsidRDefault="00E97010" w:rsidP="00E97010"/>
    <w:p w:rsidR="00DD536E" w:rsidRPr="00E07827" w:rsidRDefault="00791043" w:rsidP="00A31D63">
      <w:pPr>
        <w:pStyle w:val="T1"/>
        <w:rPr>
          <w:rFonts w:eastAsiaTheme="minorEastAsia"/>
          <w:sz w:val="22"/>
          <w:szCs w:val="22"/>
          <w:lang w:eastAsia="tr-TR"/>
        </w:rPr>
      </w:pPr>
      <w:r w:rsidRPr="00E07827">
        <w:rPr>
          <w:b/>
          <w:caps/>
        </w:rPr>
        <w:fldChar w:fldCharType="begin"/>
      </w:r>
      <w:r w:rsidRPr="00E07827">
        <w:instrText xml:space="preserve"> TOC \o "1-1" \h \z \u \t "Başlık 2;2;Başlık 3;3;Başlık 4;4;Başlık 5;5;Başlık 6;6" </w:instrText>
      </w:r>
      <w:r w:rsidRPr="00E07827">
        <w:rPr>
          <w:b/>
          <w:caps/>
        </w:rPr>
        <w:fldChar w:fldCharType="separate"/>
      </w:r>
    </w:p>
    <w:p w:rsidR="00791043" w:rsidRPr="00E07827" w:rsidRDefault="00791043" w:rsidP="00727C20">
      <w:pPr>
        <w:pStyle w:val="T2"/>
        <w:rPr>
          <w:lang w:eastAsia="tr-TR"/>
        </w:rPr>
      </w:pPr>
    </w:p>
    <w:p w:rsidR="00E97010" w:rsidRPr="00E07827" w:rsidRDefault="00791043" w:rsidP="00791043">
      <w:pPr>
        <w:ind w:firstLine="0"/>
      </w:pPr>
      <w:r w:rsidRPr="00E07827">
        <w:fldChar w:fldCharType="end"/>
      </w:r>
    </w:p>
    <w:p w:rsidR="003B191B" w:rsidRPr="00E07827" w:rsidRDefault="003B191B" w:rsidP="001A5B04"/>
    <w:p w:rsidR="001A5B04" w:rsidRPr="00E07827" w:rsidRDefault="001A5B04" w:rsidP="001A5B04"/>
    <w:p w:rsidR="00210DB1" w:rsidRPr="00E07827" w:rsidRDefault="00210DB1" w:rsidP="003D5191"/>
    <w:p w:rsidR="003D5191" w:rsidRPr="00E07827" w:rsidRDefault="003D5191" w:rsidP="003D5191"/>
    <w:p w:rsidR="003D5191" w:rsidRPr="00E07827" w:rsidRDefault="003D5191" w:rsidP="00D14C56">
      <w:pPr>
        <w:rPr>
          <w:rFonts w:cs="Times New Roman"/>
          <w:szCs w:val="24"/>
        </w:rPr>
      </w:pPr>
    </w:p>
    <w:p w:rsidR="00015E9B" w:rsidRPr="00E07827" w:rsidRDefault="00015E9B" w:rsidP="00D14C56"/>
    <w:p w:rsidR="003D659F" w:rsidRPr="00E07827" w:rsidRDefault="003D659F" w:rsidP="003D659F">
      <w:pPr>
        <w:pStyle w:val="Balk1"/>
        <w:ind w:firstLine="0"/>
      </w:pPr>
      <w:bookmarkStart w:id="245" w:name="_Toc488176675"/>
      <w:bookmarkStart w:id="246" w:name="_Toc489351861"/>
      <w:r w:rsidRPr="00E07827">
        <w:lastRenderedPageBreak/>
        <w:t>4. BULGULAR</w:t>
      </w:r>
      <w:bookmarkEnd w:id="245"/>
      <w:bookmarkEnd w:id="246"/>
    </w:p>
    <w:p w:rsidR="00163484" w:rsidRDefault="00163484" w:rsidP="006C5622"/>
    <w:p w:rsidR="003D659F" w:rsidRPr="00E07827" w:rsidRDefault="003D659F" w:rsidP="006C5622"/>
    <w:p w:rsidR="00163484" w:rsidRPr="00E07827" w:rsidRDefault="0093338A" w:rsidP="00163484">
      <w:r w:rsidRPr="00E07827">
        <w:t xml:space="preserve">Kararlı bir serbest radikal olan DPPH </w:t>
      </w:r>
      <w:r w:rsidR="00163484" w:rsidRPr="00E07827">
        <w:t>bir elektron veya hidroje</w:t>
      </w:r>
      <w:r w:rsidRPr="00E07827">
        <w:t xml:space="preserve">n radikalini </w:t>
      </w:r>
      <w:r w:rsidR="00263454">
        <w:t>almaktadır</w:t>
      </w:r>
      <w:r w:rsidR="00163484" w:rsidRPr="00E07827">
        <w:t xml:space="preserve">. </w:t>
      </w:r>
      <w:r w:rsidR="00F54E31">
        <w:t xml:space="preserve">DPPH yönteminde </w:t>
      </w:r>
      <w:r w:rsidR="00163484" w:rsidRPr="00E07827">
        <w:t xml:space="preserve">517 nm’de okunan absorbans </w:t>
      </w:r>
      <w:r w:rsidRPr="00E07827">
        <w:t xml:space="preserve">değerleri </w:t>
      </w:r>
      <w:r w:rsidR="00163484" w:rsidRPr="00E07827">
        <w:t xml:space="preserve">ne kadar düşük </w:t>
      </w:r>
      <w:r w:rsidRPr="00E07827">
        <w:t>ise serbest</w:t>
      </w:r>
      <w:r w:rsidR="00163484" w:rsidRPr="00E07827">
        <w:t xml:space="preserve"> radikal giderme aktivitesi o kadar yüksek </w:t>
      </w:r>
      <w:r w:rsidR="00263454">
        <w:t>olmaktadır</w:t>
      </w:r>
      <w:r w:rsidR="00163484" w:rsidRPr="00E07827">
        <w:t>.</w:t>
      </w:r>
      <w:r w:rsidR="0062166A">
        <w:t xml:space="preserve"> DPPH miktarındaki azal</w:t>
      </w:r>
      <w:r w:rsidRPr="00E07827">
        <w:t xml:space="preserve">ma ile antioksidan miktarın belli bir </w:t>
      </w:r>
      <w:proofErr w:type="gramStart"/>
      <w:r w:rsidRPr="00E07827">
        <w:t>konsantrasyona</w:t>
      </w:r>
      <w:proofErr w:type="gramEnd"/>
      <w:r w:rsidRPr="00E07827">
        <w:t xml:space="preserve"> kadar azalan absorbans değerleri doğru </w:t>
      </w:r>
      <w:r w:rsidRPr="00A07C41">
        <w:rPr>
          <w:szCs w:val="24"/>
        </w:rPr>
        <w:t>orantılıdır</w:t>
      </w:r>
      <w:r w:rsidR="00A07C41" w:rsidRPr="00A07C41">
        <w:rPr>
          <w:szCs w:val="24"/>
        </w:rPr>
        <w:t xml:space="preserve"> (Ndhlala ve ark, 2010)</w:t>
      </w:r>
      <w:r w:rsidRPr="00A07C41">
        <w:rPr>
          <w:szCs w:val="24"/>
        </w:rPr>
        <w:t>.</w:t>
      </w:r>
      <w:r w:rsidR="00163484" w:rsidRPr="00A07C41">
        <w:t xml:space="preserve"> </w:t>
      </w:r>
      <w:r w:rsidRPr="00E07827">
        <w:t xml:space="preserve">Absorbansın düşmesinin sebebi antioksidan ile serbest radikal arasındaki hidrojen alışverişi sonrasında serbest </w:t>
      </w:r>
      <w:r w:rsidR="00A004B9" w:rsidRPr="00E07827">
        <w:t xml:space="preserve">radikalin giderilmiş olmasıdır. </w:t>
      </w:r>
      <w:r w:rsidR="004053CF" w:rsidRPr="00E07827">
        <w:t xml:space="preserve">Antioksidanların farklı </w:t>
      </w:r>
      <w:proofErr w:type="gramStart"/>
      <w:r w:rsidR="004053CF" w:rsidRPr="00E07827">
        <w:t>konsantr</w:t>
      </w:r>
      <w:r w:rsidR="00307280" w:rsidRPr="00E07827">
        <w:t>asyonlarına</w:t>
      </w:r>
      <w:proofErr w:type="gramEnd"/>
      <w:r w:rsidR="00307280" w:rsidRPr="00E07827">
        <w:t xml:space="preserve"> karşı </w:t>
      </w:r>
      <w:r w:rsidR="004053CF" w:rsidRPr="00E07827">
        <w:t>hesaplanan</w:t>
      </w:r>
      <w:r w:rsidR="00307280" w:rsidRPr="00E07827">
        <w:t xml:space="preserve"> </w:t>
      </w:r>
      <w:r w:rsidR="003A4D9B">
        <w:t>DPPH</w:t>
      </w:r>
      <w:r w:rsidR="004053CF" w:rsidRPr="00E07827">
        <w:t xml:space="preserve"> radikalini süpürme aktivitelerinin % inhibisyon değerleri ile çizilen grafikler aşağıda gösterilm</w:t>
      </w:r>
      <w:r w:rsidR="00263454">
        <w:t>iştir</w:t>
      </w:r>
      <w:r w:rsidR="00B24058">
        <w:t xml:space="preserve"> (Şekil 6-13)</w:t>
      </w:r>
      <w:r w:rsidR="004053CF" w:rsidRPr="00E07827">
        <w:t>.</w:t>
      </w:r>
    </w:p>
    <w:p w:rsidR="006928EF" w:rsidRPr="00E07827" w:rsidRDefault="006928EF" w:rsidP="006928EF">
      <w:pPr>
        <w:ind w:firstLine="0"/>
      </w:pPr>
    </w:p>
    <w:p w:rsidR="00C01BC2" w:rsidRPr="00E07827" w:rsidRDefault="00C01BC2" w:rsidP="006928EF">
      <w:pPr>
        <w:ind w:firstLine="0"/>
      </w:pPr>
    </w:p>
    <w:p w:rsidR="004053CF" w:rsidRPr="00E07827" w:rsidRDefault="004053CF" w:rsidP="00B54E1D">
      <w:pPr>
        <w:ind w:firstLine="0"/>
        <w:jc w:val="center"/>
      </w:pPr>
      <w:r w:rsidRPr="00E07827">
        <w:rPr>
          <w:noProof/>
          <w:lang w:eastAsia="tr-TR"/>
        </w:rPr>
        <w:drawing>
          <wp:inline distT="0" distB="0" distL="0" distR="0" wp14:anchorId="4DCE9D56" wp14:editId="0A76D3DF">
            <wp:extent cx="5033175" cy="2719346"/>
            <wp:effectExtent l="0" t="0" r="0" b="508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28EF" w:rsidRPr="0024659A" w:rsidRDefault="006928EF" w:rsidP="0024659A">
      <w:pPr>
        <w:pStyle w:val="Altyaz"/>
        <w:rPr>
          <w:rStyle w:val="HafifVurgulama"/>
          <w:b w:val="0"/>
        </w:rPr>
      </w:pPr>
      <w:bookmarkStart w:id="247" w:name="_Toc489291825"/>
      <w:r w:rsidRPr="0024659A">
        <w:rPr>
          <w:rStyle w:val="HafifVurgulama"/>
        </w:rPr>
        <w:t>Şekil 6.</w:t>
      </w:r>
      <w:r w:rsidRPr="0024659A">
        <w:rPr>
          <w:rStyle w:val="HafifVurgulama"/>
          <w:b w:val="0"/>
        </w:rPr>
        <w:t xml:space="preserve"> Farklı konsa</w:t>
      </w:r>
      <w:r w:rsidR="00B24058" w:rsidRPr="0024659A">
        <w:rPr>
          <w:rStyle w:val="HafifVurgulama"/>
          <w:b w:val="0"/>
        </w:rPr>
        <w:t>ntrasyonlardaki v</w:t>
      </w:r>
      <w:r w:rsidRPr="0024659A">
        <w:rPr>
          <w:rStyle w:val="HafifVurgulama"/>
          <w:b w:val="0"/>
        </w:rPr>
        <w:t>itamin C</w:t>
      </w:r>
      <w:r w:rsidR="00263454" w:rsidRPr="0024659A">
        <w:rPr>
          <w:rStyle w:val="HafifVurgulama"/>
          <w:b w:val="0"/>
        </w:rPr>
        <w:t>’nin % inhibisyon değerleri</w:t>
      </w:r>
      <w:r w:rsidR="00B24058" w:rsidRPr="0024659A">
        <w:rPr>
          <w:rStyle w:val="HafifVurgulama"/>
          <w:b w:val="0"/>
        </w:rPr>
        <w:t>.</w:t>
      </w:r>
      <w:bookmarkEnd w:id="247"/>
    </w:p>
    <w:p w:rsidR="006928EF" w:rsidRPr="00E07827" w:rsidRDefault="006928EF" w:rsidP="00163484"/>
    <w:p w:rsidR="00EA2B4D" w:rsidRPr="00E07827" w:rsidRDefault="00EA2B4D" w:rsidP="00163484"/>
    <w:p w:rsidR="00EA2B4D" w:rsidRPr="00E07827" w:rsidRDefault="00EA2B4D" w:rsidP="00163484"/>
    <w:p w:rsidR="00EA2B4D" w:rsidRPr="00E07827" w:rsidRDefault="00EA2B4D" w:rsidP="00342505">
      <w:pPr>
        <w:pStyle w:val="Altyaz"/>
      </w:pPr>
    </w:p>
    <w:p w:rsidR="00EA2B4D" w:rsidRPr="00E07827" w:rsidRDefault="00EA2B4D" w:rsidP="00163484"/>
    <w:p w:rsidR="00EA2B4D" w:rsidRPr="00E07827" w:rsidRDefault="00EA2B4D" w:rsidP="00163484"/>
    <w:p w:rsidR="00EA2B4D" w:rsidRPr="00E07827" w:rsidRDefault="00EA2B4D" w:rsidP="00163484"/>
    <w:p w:rsidR="00EA2B4D" w:rsidRPr="00E07827" w:rsidRDefault="00307280" w:rsidP="00B54E1D">
      <w:pPr>
        <w:ind w:firstLine="0"/>
        <w:jc w:val="center"/>
      </w:pPr>
      <w:r w:rsidRPr="00E07827">
        <w:rPr>
          <w:noProof/>
          <w:lang w:eastAsia="tr-TR"/>
        </w:rPr>
        <w:lastRenderedPageBreak/>
        <w:drawing>
          <wp:inline distT="0" distB="0" distL="0" distR="0" wp14:anchorId="0BAACD82" wp14:editId="329AB03F">
            <wp:extent cx="5010150" cy="2762249"/>
            <wp:effectExtent l="0" t="0" r="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3454" w:rsidRPr="0024659A" w:rsidRDefault="00307280" w:rsidP="0024659A">
      <w:pPr>
        <w:pStyle w:val="Altyaz"/>
        <w:rPr>
          <w:rStyle w:val="HafifVurgulama"/>
          <w:b w:val="0"/>
        </w:rPr>
      </w:pPr>
      <w:bookmarkStart w:id="248" w:name="_Toc489291826"/>
      <w:r w:rsidRPr="0024659A">
        <w:rPr>
          <w:rStyle w:val="HafifVurgulama"/>
        </w:rPr>
        <w:t>Şekil 7.</w:t>
      </w:r>
      <w:r w:rsidRPr="0024659A">
        <w:rPr>
          <w:rStyle w:val="HafifVurgulama"/>
          <w:b w:val="0"/>
        </w:rPr>
        <w:t xml:space="preserve"> </w:t>
      </w:r>
      <w:r w:rsidR="00263454" w:rsidRPr="0024659A">
        <w:rPr>
          <w:rStyle w:val="HafifVurgulama"/>
          <w:b w:val="0"/>
        </w:rPr>
        <w:t>Farklı konsa</w:t>
      </w:r>
      <w:r w:rsidR="00B24058" w:rsidRPr="0024659A">
        <w:rPr>
          <w:rStyle w:val="HafifVurgulama"/>
          <w:b w:val="0"/>
        </w:rPr>
        <w:t>n</w:t>
      </w:r>
      <w:r w:rsidR="00263454" w:rsidRPr="0024659A">
        <w:rPr>
          <w:rStyle w:val="HafifVurgulama"/>
          <w:b w:val="0"/>
        </w:rPr>
        <w:t xml:space="preserve">trasyonlardaki </w:t>
      </w:r>
      <w:r w:rsidR="00B24058" w:rsidRPr="0024659A">
        <w:rPr>
          <w:rStyle w:val="HafifVurgulama"/>
          <w:b w:val="0"/>
        </w:rPr>
        <w:t>trolox</w:t>
      </w:r>
      <w:r w:rsidR="00263454" w:rsidRPr="0024659A">
        <w:rPr>
          <w:rStyle w:val="HafifVurgulama"/>
          <w:b w:val="0"/>
        </w:rPr>
        <w:t>un  % inhibisyon değerleri</w:t>
      </w:r>
      <w:r w:rsidR="00B24058" w:rsidRPr="0024659A">
        <w:rPr>
          <w:rStyle w:val="HafifVurgulama"/>
          <w:b w:val="0"/>
        </w:rPr>
        <w:t>.</w:t>
      </w:r>
      <w:bookmarkEnd w:id="248"/>
    </w:p>
    <w:p w:rsidR="00307280" w:rsidRDefault="00307280" w:rsidP="00263454">
      <w:pPr>
        <w:jc w:val="left"/>
      </w:pPr>
    </w:p>
    <w:p w:rsidR="00BA39DB" w:rsidRDefault="00BA39DB" w:rsidP="00263454">
      <w:pPr>
        <w:jc w:val="left"/>
      </w:pPr>
    </w:p>
    <w:p w:rsidR="00263454" w:rsidRDefault="00263454" w:rsidP="00263454">
      <w:pPr>
        <w:jc w:val="left"/>
      </w:pPr>
    </w:p>
    <w:p w:rsidR="00BA39DB" w:rsidRDefault="00BA39DB" w:rsidP="00BA39DB">
      <w:pPr>
        <w:ind w:firstLine="0"/>
        <w:jc w:val="center"/>
      </w:pPr>
      <w:r w:rsidRPr="00E07827">
        <w:rPr>
          <w:noProof/>
          <w:lang w:eastAsia="tr-TR"/>
        </w:rPr>
        <w:drawing>
          <wp:inline distT="0" distB="0" distL="0" distR="0" wp14:anchorId="44A66BF5" wp14:editId="3F887457">
            <wp:extent cx="5072932" cy="2608028"/>
            <wp:effectExtent l="0" t="0" r="0"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39DB" w:rsidRPr="0024659A" w:rsidRDefault="00BA39DB" w:rsidP="0024659A">
      <w:pPr>
        <w:pStyle w:val="Altyaz"/>
        <w:rPr>
          <w:rStyle w:val="HafifVurgulama"/>
          <w:b w:val="0"/>
        </w:rPr>
      </w:pPr>
      <w:r>
        <w:rPr>
          <w:rStyle w:val="HafifVurgulama"/>
        </w:rPr>
        <w:tab/>
      </w:r>
      <w:bookmarkStart w:id="249" w:name="_Toc489291827"/>
      <w:r w:rsidRPr="0024659A">
        <w:rPr>
          <w:rStyle w:val="HafifVurgulama"/>
        </w:rPr>
        <w:t xml:space="preserve">Şekil 8. </w:t>
      </w:r>
      <w:r w:rsidRPr="0024659A">
        <w:rPr>
          <w:rStyle w:val="HafifVurgulama"/>
          <w:b w:val="0"/>
        </w:rPr>
        <w:t>Farklı konsantrasyonlardaki ellagik asitin % inhibisyon değerleri.</w:t>
      </w:r>
      <w:bookmarkEnd w:id="249"/>
      <w:r w:rsidRPr="0024659A">
        <w:rPr>
          <w:rStyle w:val="HafifVurgulama"/>
          <w:b w:val="0"/>
        </w:rPr>
        <w:tab/>
      </w:r>
    </w:p>
    <w:p w:rsidR="00BA39DB" w:rsidRPr="00E07827" w:rsidRDefault="00BA39DB" w:rsidP="00263454">
      <w:pPr>
        <w:jc w:val="left"/>
      </w:pPr>
    </w:p>
    <w:p w:rsidR="00307280" w:rsidRPr="00E07827" w:rsidRDefault="00307280" w:rsidP="00B54E1D">
      <w:pPr>
        <w:ind w:firstLine="0"/>
        <w:jc w:val="center"/>
      </w:pPr>
      <w:r w:rsidRPr="00E07827">
        <w:rPr>
          <w:noProof/>
          <w:lang w:eastAsia="tr-TR"/>
        </w:rPr>
        <w:lastRenderedPageBreak/>
        <w:drawing>
          <wp:inline distT="0" distB="0" distL="0" distR="0" wp14:anchorId="73682751" wp14:editId="7DB944BC">
            <wp:extent cx="5009322" cy="2743200"/>
            <wp:effectExtent l="0" t="0" r="0"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3454" w:rsidRPr="0024659A" w:rsidRDefault="00BA39DB" w:rsidP="0024659A">
      <w:pPr>
        <w:pStyle w:val="Altyaz"/>
        <w:rPr>
          <w:rStyle w:val="HafifVurgulama"/>
          <w:b w:val="0"/>
        </w:rPr>
      </w:pPr>
      <w:bookmarkStart w:id="250" w:name="_Toc489291828"/>
      <w:r w:rsidRPr="0024659A">
        <w:rPr>
          <w:rStyle w:val="HafifVurgulama"/>
        </w:rPr>
        <w:t>Şekil 9</w:t>
      </w:r>
      <w:r w:rsidR="00307280" w:rsidRPr="0024659A">
        <w:rPr>
          <w:rStyle w:val="HafifVurgulama"/>
        </w:rPr>
        <w:t>.</w:t>
      </w:r>
      <w:r w:rsidR="00307280" w:rsidRPr="0024659A">
        <w:rPr>
          <w:rStyle w:val="HafifVurgulama"/>
          <w:b w:val="0"/>
        </w:rPr>
        <w:t xml:space="preserve"> </w:t>
      </w:r>
      <w:r w:rsidR="00263454" w:rsidRPr="0024659A">
        <w:rPr>
          <w:rStyle w:val="HafifVurgulama"/>
          <w:b w:val="0"/>
        </w:rPr>
        <w:t>Farklı konsa</w:t>
      </w:r>
      <w:r w:rsidR="00B24058" w:rsidRPr="0024659A">
        <w:rPr>
          <w:rStyle w:val="HafifVurgulama"/>
          <w:b w:val="0"/>
        </w:rPr>
        <w:t>ntrasyonlardaki kuarsetin</w:t>
      </w:r>
      <w:r w:rsidR="00263454" w:rsidRPr="0024659A">
        <w:rPr>
          <w:rStyle w:val="HafifVurgulama"/>
          <w:b w:val="0"/>
        </w:rPr>
        <w:t>in % inhibisyon değerleri</w:t>
      </w:r>
      <w:r w:rsidR="00B24058" w:rsidRPr="0024659A">
        <w:rPr>
          <w:rStyle w:val="HafifVurgulama"/>
          <w:b w:val="0"/>
        </w:rPr>
        <w:t>.</w:t>
      </w:r>
      <w:bookmarkEnd w:id="250"/>
    </w:p>
    <w:p w:rsidR="00307280" w:rsidRPr="00E07827" w:rsidRDefault="00307280" w:rsidP="00263454">
      <w:pPr>
        <w:jc w:val="left"/>
      </w:pPr>
    </w:p>
    <w:p w:rsidR="006928EF" w:rsidRPr="00E07827" w:rsidRDefault="006928EF" w:rsidP="00163484"/>
    <w:p w:rsidR="00307280" w:rsidRPr="00E07827" w:rsidRDefault="00307280" w:rsidP="00163484"/>
    <w:p w:rsidR="00307280" w:rsidRDefault="00307280" w:rsidP="00163484"/>
    <w:p w:rsidR="00BA39DB" w:rsidRDefault="00BA39DB" w:rsidP="00BA39DB">
      <w:pPr>
        <w:ind w:firstLine="0"/>
        <w:jc w:val="center"/>
      </w:pPr>
      <w:r w:rsidRPr="00E07827">
        <w:rPr>
          <w:noProof/>
          <w:lang w:eastAsia="tr-TR"/>
        </w:rPr>
        <w:drawing>
          <wp:inline distT="0" distB="0" distL="0" distR="0" wp14:anchorId="1506BFB6" wp14:editId="3EF57099">
            <wp:extent cx="5017273" cy="2735249"/>
            <wp:effectExtent l="0" t="0" r="0" b="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9DB" w:rsidRPr="0024659A" w:rsidRDefault="00BA39DB" w:rsidP="0024659A">
      <w:pPr>
        <w:pStyle w:val="Altyaz"/>
        <w:rPr>
          <w:rStyle w:val="HafifVurgulama"/>
          <w:b w:val="0"/>
        </w:rPr>
      </w:pPr>
      <w:bookmarkStart w:id="251" w:name="_Toc489291829"/>
      <w:r w:rsidRPr="0024659A">
        <w:rPr>
          <w:rStyle w:val="HafifVurgulama"/>
        </w:rPr>
        <w:t>Şekil 10.</w:t>
      </w:r>
      <w:r w:rsidRPr="0024659A">
        <w:rPr>
          <w:rStyle w:val="HafifVurgulama"/>
          <w:b w:val="0"/>
        </w:rPr>
        <w:t xml:space="preserve"> Farklı konsantrasyonlardaki kurkuminin % inhibisyon değerleri.</w:t>
      </w:r>
      <w:bookmarkEnd w:id="251"/>
    </w:p>
    <w:p w:rsidR="00BA39DB" w:rsidRPr="00E07827" w:rsidRDefault="00BA39DB" w:rsidP="00163484"/>
    <w:p w:rsidR="00307280" w:rsidRPr="00E07827" w:rsidRDefault="00307280" w:rsidP="00B54E1D">
      <w:pPr>
        <w:ind w:firstLine="0"/>
        <w:jc w:val="center"/>
      </w:pPr>
    </w:p>
    <w:p w:rsidR="007B6D2F" w:rsidRDefault="007B6D2F" w:rsidP="00263454">
      <w:pPr>
        <w:jc w:val="left"/>
      </w:pPr>
    </w:p>
    <w:p w:rsidR="00263454" w:rsidRPr="00E07827" w:rsidRDefault="00263454" w:rsidP="00263454">
      <w:pPr>
        <w:jc w:val="left"/>
      </w:pPr>
    </w:p>
    <w:p w:rsidR="00C01BC2" w:rsidRPr="00E07827" w:rsidRDefault="00C01BC2" w:rsidP="00BA39DB">
      <w:pPr>
        <w:ind w:firstLine="0"/>
        <w:jc w:val="center"/>
      </w:pPr>
      <w:r w:rsidRPr="00E07827">
        <w:rPr>
          <w:noProof/>
          <w:lang w:eastAsia="tr-TR"/>
        </w:rPr>
        <w:lastRenderedPageBreak/>
        <w:drawing>
          <wp:inline distT="0" distB="0" distL="0" distR="0" wp14:anchorId="25DC7BBE" wp14:editId="1683F487">
            <wp:extent cx="4993419" cy="2727297"/>
            <wp:effectExtent l="0" t="0" r="0"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3454" w:rsidRPr="0024659A" w:rsidRDefault="00C01BC2" w:rsidP="0024659A">
      <w:pPr>
        <w:pStyle w:val="Altyaz"/>
        <w:rPr>
          <w:rStyle w:val="HafifVurgulama"/>
          <w:b w:val="0"/>
        </w:rPr>
      </w:pPr>
      <w:bookmarkStart w:id="252" w:name="_Toc489291830"/>
      <w:r w:rsidRPr="0024659A">
        <w:rPr>
          <w:rStyle w:val="HafifVurgulama"/>
        </w:rPr>
        <w:t>Şekil 1</w:t>
      </w:r>
      <w:r w:rsidR="00BA39DB" w:rsidRPr="0024659A">
        <w:rPr>
          <w:rStyle w:val="HafifVurgulama"/>
        </w:rPr>
        <w:t>1</w:t>
      </w:r>
      <w:r w:rsidRPr="0024659A">
        <w:rPr>
          <w:rStyle w:val="HafifVurgulama"/>
        </w:rPr>
        <w:t>.</w:t>
      </w:r>
      <w:r w:rsidRPr="0024659A">
        <w:rPr>
          <w:rStyle w:val="HafifVurgulama"/>
          <w:b w:val="0"/>
        </w:rPr>
        <w:t xml:space="preserve"> </w:t>
      </w:r>
      <w:r w:rsidR="00263454" w:rsidRPr="0024659A">
        <w:rPr>
          <w:rStyle w:val="HafifVurgulama"/>
          <w:b w:val="0"/>
        </w:rPr>
        <w:t>Farklı konsa</w:t>
      </w:r>
      <w:r w:rsidR="00B24058" w:rsidRPr="0024659A">
        <w:rPr>
          <w:rStyle w:val="HafifVurgulama"/>
          <w:b w:val="0"/>
        </w:rPr>
        <w:t>n</w:t>
      </w:r>
      <w:r w:rsidR="00263454" w:rsidRPr="0024659A">
        <w:rPr>
          <w:rStyle w:val="HafifVurgulama"/>
          <w:b w:val="0"/>
        </w:rPr>
        <w:t xml:space="preserve">trasyonlardaki </w:t>
      </w:r>
      <w:r w:rsidR="00B24058" w:rsidRPr="0024659A">
        <w:rPr>
          <w:rStyle w:val="HafifVurgulama"/>
          <w:b w:val="0"/>
        </w:rPr>
        <w:t>r</w:t>
      </w:r>
      <w:r w:rsidR="00263454" w:rsidRPr="0024659A">
        <w:rPr>
          <w:rStyle w:val="HafifVurgulama"/>
          <w:b w:val="0"/>
        </w:rPr>
        <w:t>esveratrolün % inhibisyon değerleri</w:t>
      </w:r>
      <w:r w:rsidR="00B24058" w:rsidRPr="0024659A">
        <w:rPr>
          <w:rStyle w:val="HafifVurgulama"/>
          <w:b w:val="0"/>
        </w:rPr>
        <w:t>.</w:t>
      </w:r>
      <w:bookmarkEnd w:id="252"/>
    </w:p>
    <w:p w:rsidR="00C01BC2" w:rsidRPr="00E07827" w:rsidRDefault="00C01BC2" w:rsidP="00BA39DB">
      <w:pPr>
        <w:ind w:firstLine="0"/>
      </w:pPr>
    </w:p>
    <w:p w:rsidR="00C01BC2" w:rsidRPr="00E07827" w:rsidRDefault="00C01BC2" w:rsidP="00B54E1D">
      <w:pPr>
        <w:ind w:firstLine="0"/>
        <w:jc w:val="center"/>
      </w:pPr>
    </w:p>
    <w:p w:rsidR="009B0096" w:rsidRPr="00E07827" w:rsidRDefault="009B0096" w:rsidP="00BA39DB">
      <w:pPr>
        <w:ind w:firstLine="0"/>
        <w:jc w:val="left"/>
      </w:pPr>
    </w:p>
    <w:p w:rsidR="009B0096" w:rsidRPr="00E07827" w:rsidRDefault="009B0096" w:rsidP="00B54E1D">
      <w:pPr>
        <w:ind w:firstLine="0"/>
        <w:jc w:val="center"/>
      </w:pPr>
      <w:r w:rsidRPr="00E07827">
        <w:rPr>
          <w:noProof/>
          <w:lang w:eastAsia="tr-TR"/>
        </w:rPr>
        <w:drawing>
          <wp:inline distT="0" distB="0" distL="0" distR="0" wp14:anchorId="310B80C2" wp14:editId="21575085">
            <wp:extent cx="5239910" cy="2719346"/>
            <wp:effectExtent l="0" t="0" r="0" b="0"/>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3454" w:rsidRPr="0024659A" w:rsidRDefault="009B0096" w:rsidP="0024659A">
      <w:pPr>
        <w:pStyle w:val="Altyaz"/>
        <w:rPr>
          <w:rStyle w:val="HafifVurgulama"/>
          <w:b w:val="0"/>
        </w:rPr>
      </w:pPr>
      <w:bookmarkStart w:id="253" w:name="_Toc489291831"/>
      <w:r w:rsidRPr="0024659A">
        <w:rPr>
          <w:rStyle w:val="HafifVurgulama"/>
        </w:rPr>
        <w:t>Şekil 1</w:t>
      </w:r>
      <w:r w:rsidR="00BA39DB" w:rsidRPr="0024659A">
        <w:rPr>
          <w:rStyle w:val="HafifVurgulama"/>
        </w:rPr>
        <w:t>2</w:t>
      </w:r>
      <w:r w:rsidRPr="0024659A">
        <w:rPr>
          <w:rStyle w:val="HafifVurgulama"/>
        </w:rPr>
        <w:t>.</w:t>
      </w:r>
      <w:r w:rsidRPr="0024659A">
        <w:rPr>
          <w:rStyle w:val="HafifVurgulama"/>
          <w:b w:val="0"/>
        </w:rPr>
        <w:t xml:space="preserve"> </w:t>
      </w:r>
      <w:r w:rsidR="00263454" w:rsidRPr="0024659A">
        <w:rPr>
          <w:rStyle w:val="HafifVurgulama"/>
          <w:b w:val="0"/>
        </w:rPr>
        <w:t>Farklı konsa</w:t>
      </w:r>
      <w:r w:rsidR="00B24058" w:rsidRPr="0024659A">
        <w:rPr>
          <w:rStyle w:val="HafifVurgulama"/>
          <w:b w:val="0"/>
        </w:rPr>
        <w:t>n</w:t>
      </w:r>
      <w:r w:rsidR="00263454" w:rsidRPr="0024659A">
        <w:rPr>
          <w:rStyle w:val="HafifVurgulama"/>
          <w:b w:val="0"/>
        </w:rPr>
        <w:t xml:space="preserve">trasyonlardaki </w:t>
      </w:r>
      <w:r w:rsidR="00B24058" w:rsidRPr="0024659A">
        <w:rPr>
          <w:rStyle w:val="HafifVurgulama"/>
          <w:b w:val="0"/>
        </w:rPr>
        <w:t>s</w:t>
      </w:r>
      <w:r w:rsidR="00263454" w:rsidRPr="0024659A">
        <w:rPr>
          <w:rStyle w:val="HafifVurgulama"/>
          <w:b w:val="0"/>
        </w:rPr>
        <w:t>ilimarinin % inhibisyon değerleri</w:t>
      </w:r>
      <w:r w:rsidR="00B24058" w:rsidRPr="0024659A">
        <w:rPr>
          <w:rStyle w:val="HafifVurgulama"/>
          <w:b w:val="0"/>
        </w:rPr>
        <w:t>.</w:t>
      </w:r>
      <w:bookmarkEnd w:id="253"/>
    </w:p>
    <w:p w:rsidR="00A004B9" w:rsidRPr="00E07827" w:rsidRDefault="00A004B9" w:rsidP="009B0096">
      <w:pPr>
        <w:jc w:val="left"/>
      </w:pPr>
    </w:p>
    <w:p w:rsidR="00BA39DB" w:rsidRDefault="00BA39DB" w:rsidP="00BA39DB">
      <w:pPr>
        <w:ind w:firstLine="0"/>
        <w:jc w:val="center"/>
      </w:pPr>
      <w:r w:rsidRPr="00E07827">
        <w:rPr>
          <w:noProof/>
          <w:lang w:eastAsia="tr-TR"/>
        </w:rPr>
        <w:lastRenderedPageBreak/>
        <w:drawing>
          <wp:inline distT="0" distB="0" distL="0" distR="0" wp14:anchorId="50143A11" wp14:editId="33048521">
            <wp:extent cx="5057776" cy="2743201"/>
            <wp:effectExtent l="0" t="0" r="0" b="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39DB" w:rsidRDefault="00BA39DB" w:rsidP="0024659A">
      <w:pPr>
        <w:pStyle w:val="Altyaz"/>
        <w:rPr>
          <w:rStyle w:val="HafifVurgulama"/>
          <w:b w:val="0"/>
          <w:lang w:val="tr-TR"/>
        </w:rPr>
      </w:pPr>
      <w:bookmarkStart w:id="254" w:name="_Toc489291832"/>
      <w:r w:rsidRPr="0024659A">
        <w:rPr>
          <w:rStyle w:val="HafifVurgulama"/>
        </w:rPr>
        <w:t xml:space="preserve">Şekil 13. </w:t>
      </w:r>
      <w:r w:rsidRPr="0024659A">
        <w:rPr>
          <w:rStyle w:val="HafifVurgulama"/>
          <w:b w:val="0"/>
        </w:rPr>
        <w:t>Farklı konsantrasyonlardaki vitamin E’nin % inhibisyon değerleri.</w:t>
      </w:r>
      <w:bookmarkEnd w:id="254"/>
    </w:p>
    <w:p w:rsidR="0024659A" w:rsidRPr="0024659A" w:rsidRDefault="0024659A" w:rsidP="0024659A">
      <w:pPr>
        <w:rPr>
          <w:lang w:eastAsia="x-none"/>
        </w:rPr>
      </w:pPr>
    </w:p>
    <w:p w:rsidR="00A004B9" w:rsidRPr="00E07827" w:rsidRDefault="00A004B9" w:rsidP="00A004B9">
      <w:r w:rsidRPr="00E07827">
        <w:t>Grafiklerden hesaplanan EC50 değerleri ne kadar düşükse DPPH radikalini s</w:t>
      </w:r>
      <w:r w:rsidR="00C9365E">
        <w:t>üpürme aktivitesi</w:t>
      </w:r>
      <w:r w:rsidR="007B54AA">
        <w:t xml:space="preserve"> o </w:t>
      </w:r>
      <w:r w:rsidR="00C9365E">
        <w:t>kadar yüksek olmaktadır</w:t>
      </w:r>
      <w:r w:rsidRPr="00E07827">
        <w:t>.</w:t>
      </w:r>
      <w:r w:rsidR="00263454">
        <w:t xml:space="preserve"> Buna göre çalışma kapsamında kullanılan antioksidanların EC50 değerleri Tablo 1’de gösterilmiştir</w:t>
      </w:r>
      <w:r w:rsidR="0062166A">
        <w:t>.</w:t>
      </w:r>
    </w:p>
    <w:p w:rsidR="00A004B9" w:rsidRPr="00E07827" w:rsidRDefault="00A004B9" w:rsidP="009B0096">
      <w:pPr>
        <w:jc w:val="left"/>
      </w:pPr>
    </w:p>
    <w:p w:rsidR="00A004B9" w:rsidRPr="00342505" w:rsidRDefault="00A004B9" w:rsidP="00342505">
      <w:pPr>
        <w:pStyle w:val="AralkYok"/>
      </w:pPr>
      <w:bookmarkStart w:id="255" w:name="_Toc488244204"/>
      <w:bookmarkStart w:id="256" w:name="_Toc489291728"/>
      <w:r w:rsidRPr="00342505">
        <w:rPr>
          <w:rStyle w:val="Vurgu"/>
          <w:b/>
          <w:iCs w:val="0"/>
        </w:rPr>
        <w:t>Tablo 1.</w:t>
      </w:r>
      <w:r w:rsidRPr="00342505">
        <w:rPr>
          <w:rStyle w:val="Vurgu"/>
          <w:iCs w:val="0"/>
        </w:rPr>
        <w:t xml:space="preserve"> DPPH radikal süpürücü aktiviteleri </w:t>
      </w:r>
      <w:r w:rsidR="00C9365E">
        <w:rPr>
          <w:rStyle w:val="Vurgu"/>
          <w:iCs w:val="0"/>
        </w:rPr>
        <w:t xml:space="preserve">araştırılan </w:t>
      </w:r>
      <w:r w:rsidRPr="00342505">
        <w:rPr>
          <w:rStyle w:val="Vurgu"/>
          <w:iCs w:val="0"/>
        </w:rPr>
        <w:t>inc</w:t>
      </w:r>
      <w:r w:rsidR="00D551A1" w:rsidRPr="00342505">
        <w:rPr>
          <w:rStyle w:val="Vurgu"/>
          <w:iCs w:val="0"/>
        </w:rPr>
        <w:t>elenen antioksidan bileşiklerin EC</w:t>
      </w:r>
      <w:r w:rsidRPr="00342505">
        <w:rPr>
          <w:rStyle w:val="Vurgu"/>
          <w:iCs w:val="0"/>
        </w:rPr>
        <w:t>50 değerleri</w:t>
      </w:r>
      <w:r w:rsidR="00C9365E">
        <w:rPr>
          <w:rStyle w:val="Vurgu"/>
          <w:iCs w:val="0"/>
        </w:rPr>
        <w:t>.</w:t>
      </w:r>
      <w:bookmarkEnd w:id="255"/>
      <w:bookmarkEnd w:id="256"/>
    </w:p>
    <w:tbl>
      <w:tblPr>
        <w:tblStyle w:val="TabloKlavuzu"/>
        <w:tblpPr w:leftFromText="141" w:rightFromText="141" w:vertAnchor="text" w:horzAnchor="margin" w:tblpXSpec="center" w:tblpY="5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7"/>
      </w:tblGrid>
      <w:tr w:rsidR="00A004B9" w:rsidRPr="00E07827" w:rsidTr="00D551A1">
        <w:trPr>
          <w:trHeight w:val="441"/>
        </w:trPr>
        <w:tc>
          <w:tcPr>
            <w:tcW w:w="3296" w:type="dxa"/>
            <w:tcBorders>
              <w:top w:val="single" w:sz="4" w:space="0" w:color="auto"/>
              <w:bottom w:val="single" w:sz="4" w:space="0" w:color="auto"/>
            </w:tcBorders>
          </w:tcPr>
          <w:p w:rsidR="00A004B9" w:rsidRPr="00E07827" w:rsidRDefault="00A004B9" w:rsidP="00D551A1">
            <w:pPr>
              <w:ind w:firstLine="0"/>
              <w:jc w:val="center"/>
              <w:rPr>
                <w:b/>
              </w:rPr>
            </w:pPr>
            <w:r w:rsidRPr="00E07827">
              <w:rPr>
                <w:b/>
              </w:rPr>
              <w:t>Antioksidan</w:t>
            </w:r>
          </w:p>
        </w:tc>
        <w:tc>
          <w:tcPr>
            <w:tcW w:w="3297" w:type="dxa"/>
            <w:tcBorders>
              <w:top w:val="single" w:sz="4" w:space="0" w:color="auto"/>
              <w:bottom w:val="single" w:sz="4" w:space="0" w:color="auto"/>
            </w:tcBorders>
          </w:tcPr>
          <w:p w:rsidR="00A004B9" w:rsidRPr="00E07827" w:rsidRDefault="00A004B9" w:rsidP="00D551A1">
            <w:pPr>
              <w:ind w:firstLine="0"/>
              <w:jc w:val="center"/>
              <w:rPr>
                <w:b/>
              </w:rPr>
            </w:pPr>
            <w:r w:rsidRPr="00E07827">
              <w:rPr>
                <w:b/>
              </w:rPr>
              <w:t>EC50</w:t>
            </w:r>
            <w:r w:rsidR="0043262D">
              <w:rPr>
                <w:b/>
              </w:rPr>
              <w:t xml:space="preserve"> </w:t>
            </w:r>
            <w:r w:rsidR="00B1408F" w:rsidRPr="00E07827">
              <w:rPr>
                <w:b/>
              </w:rPr>
              <w:t>(</w:t>
            </w:r>
            <w:r w:rsidR="00B1408F" w:rsidRPr="00E07827">
              <w:rPr>
                <w:b/>
                <w:bCs/>
              </w:rPr>
              <w:t>µg/ml)</w:t>
            </w:r>
          </w:p>
        </w:tc>
      </w:tr>
      <w:tr w:rsidR="00A004B9" w:rsidRPr="00E07827" w:rsidTr="00D551A1">
        <w:trPr>
          <w:trHeight w:val="428"/>
        </w:trPr>
        <w:tc>
          <w:tcPr>
            <w:tcW w:w="3296" w:type="dxa"/>
            <w:tcBorders>
              <w:top w:val="single" w:sz="4" w:space="0" w:color="auto"/>
            </w:tcBorders>
          </w:tcPr>
          <w:p w:rsidR="00A004B9" w:rsidRPr="00E07827" w:rsidRDefault="00A004B9" w:rsidP="00D551A1">
            <w:pPr>
              <w:ind w:firstLine="0"/>
              <w:jc w:val="center"/>
            </w:pPr>
            <w:r w:rsidRPr="00E07827">
              <w:t>Vitamin C</w:t>
            </w:r>
            <w:r w:rsidR="0039079F">
              <w:t xml:space="preserve"> (s</w:t>
            </w:r>
            <w:r w:rsidR="004A47FD">
              <w:t>tandart)</w:t>
            </w:r>
          </w:p>
        </w:tc>
        <w:tc>
          <w:tcPr>
            <w:tcW w:w="3297" w:type="dxa"/>
            <w:tcBorders>
              <w:top w:val="single" w:sz="4" w:space="0" w:color="auto"/>
            </w:tcBorders>
          </w:tcPr>
          <w:p w:rsidR="00A004B9" w:rsidRPr="00E07827" w:rsidRDefault="00A004B9" w:rsidP="00D551A1">
            <w:pPr>
              <w:ind w:firstLine="0"/>
              <w:jc w:val="center"/>
            </w:pPr>
            <w:r w:rsidRPr="00E07827">
              <w:t>1,697</w:t>
            </w:r>
          </w:p>
        </w:tc>
      </w:tr>
      <w:tr w:rsidR="00A004B9" w:rsidRPr="00E07827" w:rsidTr="00D551A1">
        <w:trPr>
          <w:trHeight w:val="441"/>
        </w:trPr>
        <w:tc>
          <w:tcPr>
            <w:tcW w:w="3296" w:type="dxa"/>
          </w:tcPr>
          <w:p w:rsidR="00A004B9" w:rsidRPr="00E07827" w:rsidRDefault="00A004B9" w:rsidP="00D551A1">
            <w:pPr>
              <w:ind w:firstLine="0"/>
              <w:jc w:val="center"/>
            </w:pPr>
            <w:r w:rsidRPr="00E07827">
              <w:t>Trolox</w:t>
            </w:r>
            <w:r w:rsidR="0039079F">
              <w:t xml:space="preserve"> (s</w:t>
            </w:r>
            <w:r w:rsidR="004A47FD">
              <w:t>tandart)</w:t>
            </w:r>
          </w:p>
        </w:tc>
        <w:tc>
          <w:tcPr>
            <w:tcW w:w="3297" w:type="dxa"/>
          </w:tcPr>
          <w:p w:rsidR="00A004B9" w:rsidRPr="00E07827" w:rsidRDefault="00A004B9" w:rsidP="00D551A1">
            <w:pPr>
              <w:ind w:firstLine="0"/>
              <w:jc w:val="center"/>
            </w:pPr>
            <w:r w:rsidRPr="00E07827">
              <w:t>1,729</w:t>
            </w:r>
          </w:p>
        </w:tc>
      </w:tr>
      <w:tr w:rsidR="00A004B9" w:rsidRPr="00E07827" w:rsidTr="00D551A1">
        <w:trPr>
          <w:trHeight w:val="441"/>
        </w:trPr>
        <w:tc>
          <w:tcPr>
            <w:tcW w:w="3296" w:type="dxa"/>
          </w:tcPr>
          <w:p w:rsidR="00A004B9" w:rsidRPr="00E07827" w:rsidRDefault="004A47FD" w:rsidP="00D551A1">
            <w:pPr>
              <w:ind w:firstLine="0"/>
              <w:jc w:val="center"/>
            </w:pPr>
            <w:r w:rsidRPr="00E07827">
              <w:t xml:space="preserve">Ellagik </w:t>
            </w:r>
            <w:r>
              <w:t>a</w:t>
            </w:r>
            <w:r w:rsidRPr="00E07827">
              <w:t>sit</w:t>
            </w:r>
          </w:p>
        </w:tc>
        <w:tc>
          <w:tcPr>
            <w:tcW w:w="3297" w:type="dxa"/>
          </w:tcPr>
          <w:p w:rsidR="00A004B9" w:rsidRPr="00E07827" w:rsidRDefault="004A47FD" w:rsidP="00D551A1">
            <w:pPr>
              <w:ind w:firstLine="0"/>
              <w:jc w:val="center"/>
            </w:pPr>
            <w:r w:rsidRPr="00E07827">
              <w:t>1,881</w:t>
            </w:r>
          </w:p>
        </w:tc>
      </w:tr>
      <w:tr w:rsidR="00A004B9" w:rsidRPr="00E07827" w:rsidTr="00D551A1">
        <w:trPr>
          <w:trHeight w:val="441"/>
        </w:trPr>
        <w:tc>
          <w:tcPr>
            <w:tcW w:w="3296" w:type="dxa"/>
          </w:tcPr>
          <w:p w:rsidR="00A004B9" w:rsidRPr="00E07827" w:rsidRDefault="004A47FD" w:rsidP="00D551A1">
            <w:pPr>
              <w:ind w:firstLine="0"/>
              <w:jc w:val="center"/>
            </w:pPr>
            <w:r w:rsidRPr="00E07827">
              <w:t>Kuarsetin</w:t>
            </w:r>
          </w:p>
        </w:tc>
        <w:tc>
          <w:tcPr>
            <w:tcW w:w="3297" w:type="dxa"/>
          </w:tcPr>
          <w:p w:rsidR="00A004B9" w:rsidRPr="00E07827" w:rsidRDefault="004A47FD" w:rsidP="00D551A1">
            <w:pPr>
              <w:ind w:firstLine="0"/>
              <w:jc w:val="center"/>
            </w:pPr>
            <w:r w:rsidRPr="00E07827">
              <w:t>1,722</w:t>
            </w:r>
          </w:p>
        </w:tc>
      </w:tr>
      <w:tr w:rsidR="004A47FD" w:rsidRPr="00E07827" w:rsidTr="00D551A1">
        <w:trPr>
          <w:trHeight w:val="441"/>
        </w:trPr>
        <w:tc>
          <w:tcPr>
            <w:tcW w:w="3296" w:type="dxa"/>
          </w:tcPr>
          <w:p w:rsidR="004A47FD" w:rsidRPr="00E07827" w:rsidRDefault="004A47FD" w:rsidP="004A47FD">
            <w:pPr>
              <w:ind w:firstLine="0"/>
              <w:jc w:val="center"/>
            </w:pPr>
            <w:r w:rsidRPr="00E07827">
              <w:t>Kurkumin</w:t>
            </w:r>
          </w:p>
        </w:tc>
        <w:tc>
          <w:tcPr>
            <w:tcW w:w="3297" w:type="dxa"/>
          </w:tcPr>
          <w:p w:rsidR="004A47FD" w:rsidRPr="00E07827" w:rsidRDefault="004A47FD" w:rsidP="004A47FD">
            <w:pPr>
              <w:ind w:firstLine="0"/>
              <w:jc w:val="center"/>
            </w:pPr>
            <w:r w:rsidRPr="00E07827">
              <w:t>2,800</w:t>
            </w:r>
          </w:p>
        </w:tc>
      </w:tr>
      <w:tr w:rsidR="004A47FD" w:rsidRPr="00E07827" w:rsidTr="00D551A1">
        <w:trPr>
          <w:trHeight w:val="428"/>
        </w:trPr>
        <w:tc>
          <w:tcPr>
            <w:tcW w:w="3296" w:type="dxa"/>
          </w:tcPr>
          <w:p w:rsidR="004A47FD" w:rsidRPr="00E07827" w:rsidRDefault="004A47FD" w:rsidP="004A47FD">
            <w:pPr>
              <w:ind w:firstLine="0"/>
              <w:jc w:val="center"/>
            </w:pPr>
            <w:r w:rsidRPr="00E07827">
              <w:t>Resveratrol</w:t>
            </w:r>
          </w:p>
        </w:tc>
        <w:tc>
          <w:tcPr>
            <w:tcW w:w="3297" w:type="dxa"/>
          </w:tcPr>
          <w:p w:rsidR="004A47FD" w:rsidRPr="00E07827" w:rsidRDefault="004A47FD" w:rsidP="004A47FD">
            <w:pPr>
              <w:ind w:firstLine="0"/>
              <w:jc w:val="center"/>
            </w:pPr>
            <w:r w:rsidRPr="00E07827">
              <w:t>3,970</w:t>
            </w:r>
          </w:p>
        </w:tc>
      </w:tr>
      <w:tr w:rsidR="004A47FD" w:rsidRPr="00E07827" w:rsidTr="00D551A1">
        <w:trPr>
          <w:trHeight w:val="441"/>
        </w:trPr>
        <w:tc>
          <w:tcPr>
            <w:tcW w:w="3296" w:type="dxa"/>
          </w:tcPr>
          <w:p w:rsidR="004A47FD" w:rsidRPr="00E07827" w:rsidRDefault="004A47FD" w:rsidP="004A47FD">
            <w:pPr>
              <w:ind w:firstLine="0"/>
              <w:jc w:val="center"/>
            </w:pPr>
            <w:r w:rsidRPr="00E07827">
              <w:t>Sil</w:t>
            </w:r>
            <w:r>
              <w:t>i</w:t>
            </w:r>
            <w:r w:rsidRPr="00E07827">
              <w:t>marin</w:t>
            </w:r>
          </w:p>
        </w:tc>
        <w:tc>
          <w:tcPr>
            <w:tcW w:w="3297" w:type="dxa"/>
          </w:tcPr>
          <w:p w:rsidR="004A47FD" w:rsidRPr="00E07827" w:rsidRDefault="004A47FD" w:rsidP="004A47FD">
            <w:pPr>
              <w:ind w:firstLine="0"/>
              <w:jc w:val="center"/>
            </w:pPr>
            <w:r w:rsidRPr="00E07827">
              <w:t>7,812</w:t>
            </w:r>
          </w:p>
        </w:tc>
      </w:tr>
      <w:tr w:rsidR="004A47FD" w:rsidRPr="00E07827" w:rsidTr="00D551A1">
        <w:trPr>
          <w:trHeight w:val="357"/>
        </w:trPr>
        <w:tc>
          <w:tcPr>
            <w:tcW w:w="3296" w:type="dxa"/>
            <w:tcBorders>
              <w:bottom w:val="single" w:sz="4" w:space="0" w:color="auto"/>
            </w:tcBorders>
          </w:tcPr>
          <w:p w:rsidR="004A47FD" w:rsidRPr="00E07827" w:rsidRDefault="004A47FD" w:rsidP="004A47FD">
            <w:pPr>
              <w:ind w:firstLine="0"/>
              <w:jc w:val="center"/>
            </w:pPr>
            <w:r w:rsidRPr="00E07827">
              <w:t>Vitamin E</w:t>
            </w:r>
          </w:p>
        </w:tc>
        <w:tc>
          <w:tcPr>
            <w:tcW w:w="3297" w:type="dxa"/>
            <w:tcBorders>
              <w:bottom w:val="single" w:sz="4" w:space="0" w:color="auto"/>
            </w:tcBorders>
          </w:tcPr>
          <w:p w:rsidR="004A47FD" w:rsidRPr="00E07827" w:rsidRDefault="004A47FD" w:rsidP="004A47FD">
            <w:pPr>
              <w:ind w:firstLine="0"/>
              <w:jc w:val="center"/>
            </w:pPr>
            <w:r w:rsidRPr="00E07827">
              <w:t>3,123</w:t>
            </w:r>
          </w:p>
        </w:tc>
      </w:tr>
      <w:tr w:rsidR="00D551A1" w:rsidRPr="00E07827" w:rsidTr="00D551A1">
        <w:trPr>
          <w:trHeight w:val="72"/>
        </w:trPr>
        <w:tc>
          <w:tcPr>
            <w:tcW w:w="3296" w:type="dxa"/>
            <w:tcBorders>
              <w:top w:val="single" w:sz="4" w:space="0" w:color="auto"/>
            </w:tcBorders>
          </w:tcPr>
          <w:p w:rsidR="00D551A1" w:rsidRPr="00E07827" w:rsidRDefault="00D551A1" w:rsidP="00D551A1">
            <w:pPr>
              <w:jc w:val="center"/>
            </w:pPr>
          </w:p>
        </w:tc>
        <w:tc>
          <w:tcPr>
            <w:tcW w:w="3297" w:type="dxa"/>
            <w:tcBorders>
              <w:top w:val="single" w:sz="4" w:space="0" w:color="auto"/>
            </w:tcBorders>
          </w:tcPr>
          <w:p w:rsidR="00D551A1" w:rsidRPr="00E07827" w:rsidRDefault="00D551A1" w:rsidP="00D551A1">
            <w:pPr>
              <w:jc w:val="center"/>
            </w:pPr>
          </w:p>
        </w:tc>
      </w:tr>
    </w:tbl>
    <w:p w:rsidR="00A004B9" w:rsidRPr="00E07827" w:rsidRDefault="00A004B9" w:rsidP="00A004B9">
      <w:pPr>
        <w:ind w:firstLine="0"/>
      </w:pPr>
      <w:r w:rsidRPr="00E07827">
        <w:t xml:space="preserve">                                                                               </w:t>
      </w: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A004B9" w:rsidRPr="00E07827" w:rsidRDefault="00A004B9" w:rsidP="00A004B9">
      <w:pPr>
        <w:ind w:firstLine="0"/>
      </w:pPr>
    </w:p>
    <w:p w:rsidR="006D4836" w:rsidRPr="00E07827" w:rsidRDefault="006D4836" w:rsidP="006D4836"/>
    <w:p w:rsidR="006D4836" w:rsidRPr="00E07827" w:rsidRDefault="006D4836" w:rsidP="006D4836"/>
    <w:p w:rsidR="002B145C" w:rsidRPr="00E07827" w:rsidRDefault="002B145C" w:rsidP="002B145C">
      <w:r w:rsidRPr="00E07827">
        <w:t xml:space="preserve">Çalışmada standart antioksidan olarak vitamin C ve trolox kullanılmıştır. EC50 değerleri sırası ile 1,697 µg/ml ve 1,729 µg/ml bulunmuştur. Antioksidanların DPPH </w:t>
      </w:r>
      <w:r w:rsidRPr="00E07827">
        <w:lastRenderedPageBreak/>
        <w:t>radikalini süpürme aktivitesi sıralaması ise kuarsetin (1,722 µg/ml) &gt; ellagik asit (1,881 µg/ml) &gt; kurkumin (2,800 µg/ml)</w:t>
      </w:r>
      <w:r>
        <w:t xml:space="preserve"> </w:t>
      </w:r>
      <w:r w:rsidRPr="00E07827">
        <w:t xml:space="preserve">&gt; vitamin E (3,123 µg/ml) &gt; resveratrol (3,970 µg/ml) &gt; silmarin (7,812 µg/ml) olarak belirlenmiştir. </w:t>
      </w:r>
    </w:p>
    <w:p w:rsidR="002B145C" w:rsidRPr="00E07827" w:rsidRDefault="002B145C" w:rsidP="006D4836"/>
    <w:p w:rsidR="00A004B9" w:rsidRPr="00E07827" w:rsidRDefault="00A004B9" w:rsidP="00A004B9">
      <w:pPr>
        <w:ind w:firstLine="0"/>
      </w:pPr>
    </w:p>
    <w:p w:rsidR="00A004B9" w:rsidRPr="00E07827" w:rsidRDefault="00A004B9" w:rsidP="00A004B9">
      <w:pPr>
        <w:ind w:firstLine="0"/>
      </w:pPr>
    </w:p>
    <w:p w:rsidR="006D4836" w:rsidRPr="00E07827" w:rsidRDefault="006D4836">
      <w:pPr>
        <w:spacing w:after="200" w:line="276" w:lineRule="auto"/>
        <w:ind w:firstLine="0"/>
        <w:jc w:val="left"/>
        <w:rPr>
          <w:rFonts w:eastAsiaTheme="majorEastAsia" w:cstheme="majorBidi"/>
          <w:b/>
          <w:bCs/>
          <w:sz w:val="28"/>
          <w:szCs w:val="28"/>
        </w:rPr>
      </w:pPr>
      <w:r w:rsidRPr="00E07827">
        <w:br w:type="page"/>
      </w:r>
    </w:p>
    <w:p w:rsidR="00EE4C13" w:rsidRPr="00E07827" w:rsidRDefault="00A004B9" w:rsidP="00DC02CA">
      <w:pPr>
        <w:pStyle w:val="Balk1"/>
        <w:ind w:firstLine="0"/>
      </w:pPr>
      <w:bookmarkStart w:id="257" w:name="_Toc488004530"/>
      <w:bookmarkStart w:id="258" w:name="_Toc488176676"/>
      <w:bookmarkStart w:id="259" w:name="_Toc489351862"/>
      <w:r w:rsidRPr="00E07827">
        <w:lastRenderedPageBreak/>
        <w:t>5. TARTIŞMA</w:t>
      </w:r>
      <w:bookmarkEnd w:id="257"/>
      <w:bookmarkEnd w:id="258"/>
      <w:bookmarkEnd w:id="259"/>
    </w:p>
    <w:p w:rsidR="00291BE2" w:rsidRPr="00E07827" w:rsidRDefault="00291BE2" w:rsidP="00EE0251">
      <w:pPr>
        <w:ind w:firstLine="0"/>
      </w:pPr>
    </w:p>
    <w:p w:rsidR="00EE0251" w:rsidRPr="00E07827" w:rsidRDefault="00EE0251" w:rsidP="00EE0251">
      <w:pPr>
        <w:ind w:firstLine="0"/>
      </w:pPr>
    </w:p>
    <w:p w:rsidR="001E1B7B" w:rsidRDefault="00016141" w:rsidP="00716E92">
      <w:r w:rsidRPr="00E07827">
        <w:t xml:space="preserve">Vücudu koruma görevinde olan </w:t>
      </w:r>
      <w:r w:rsidR="001C63D1">
        <w:t>antioksidanlar</w:t>
      </w:r>
      <w:r w:rsidR="000802E5">
        <w:t>ın</w:t>
      </w:r>
      <w:r w:rsidRPr="00E07827">
        <w:t xml:space="preserve"> serbest radikallere</w:t>
      </w:r>
      <w:r w:rsidR="00716E92" w:rsidRPr="00E07827">
        <w:t xml:space="preserve"> elektronlarını vererek </w:t>
      </w:r>
      <w:r w:rsidRPr="00E07827">
        <w:t>onların toksi</w:t>
      </w:r>
      <w:r w:rsidR="000802E5">
        <w:t xml:space="preserve">k etkilerini ortadan kaldırmaları ve </w:t>
      </w:r>
      <w:r w:rsidRPr="00E07827">
        <w:t xml:space="preserve">kendilerinin serbest radikale dönüşmemesi en </w:t>
      </w:r>
      <w:r w:rsidR="000802E5">
        <w:t>önemli</w:t>
      </w:r>
      <w:r w:rsidRPr="00E07827">
        <w:t xml:space="preserve"> özellikleridir (</w:t>
      </w:r>
      <w:r w:rsidR="00716E92" w:rsidRPr="00E07827">
        <w:t>Prior ve Cao, 2000).</w:t>
      </w:r>
      <w:r w:rsidR="008528B5" w:rsidRPr="00E07827">
        <w:t xml:space="preserve"> Antioksidanlar bu etkilerinden </w:t>
      </w:r>
      <w:r w:rsidR="007B54AA">
        <w:t>halen çeşitli klinik ve laboratuvar çalışmalarında önemini korumaktadır. Bu kapsamda b</w:t>
      </w:r>
      <w:r w:rsidR="00C3392C" w:rsidRPr="00E07827">
        <w:t xml:space="preserve">ileşiklerin içerdiği antioksidan miktarının </w:t>
      </w:r>
      <w:r w:rsidR="001C63D1">
        <w:t xml:space="preserve">belirlenmesi amacıyla </w:t>
      </w:r>
      <w:r w:rsidR="00C3392C" w:rsidRPr="00E07827">
        <w:t xml:space="preserve">çok sayıda antioksidan kapasite tayin yöntemi </w:t>
      </w:r>
      <w:r w:rsidR="007B54AA">
        <w:t>geliştirilmiştir</w:t>
      </w:r>
      <w:r w:rsidR="00C3392C" w:rsidRPr="00E07827">
        <w:t>. Bu amaçla kullanılan yöntemlerden biri</w:t>
      </w:r>
      <w:r w:rsidR="007B54AA">
        <w:t xml:space="preserve"> de</w:t>
      </w:r>
      <w:r w:rsidR="001E1B7B" w:rsidRPr="00E07827">
        <w:t xml:space="preserve"> bu çalışmada kullanılan</w:t>
      </w:r>
      <w:r w:rsidR="00C3392C" w:rsidRPr="00E07827">
        <w:t xml:space="preserve"> 2,2-difenil-1-pik</w:t>
      </w:r>
      <w:r w:rsidR="001C63D1">
        <w:t>r</w:t>
      </w:r>
      <w:r w:rsidR="00C3392C" w:rsidRPr="00E07827">
        <w:t>ilhidrazil (DPPH) antioksidan kapasite tayin yöntemidir.</w:t>
      </w:r>
      <w:r w:rsidR="001C63D1">
        <w:t xml:space="preserve"> DPPH yöntemi </w:t>
      </w:r>
      <w:r w:rsidR="001343D2" w:rsidRPr="00E07827">
        <w:t>hızlı, basit, doğru, kullanışlı ve ucuz bir yöntemdir (Molyneux, 2004)</w:t>
      </w:r>
      <w:r w:rsidR="00B1408F" w:rsidRPr="00E07827">
        <w:t xml:space="preserve">. </w:t>
      </w:r>
      <w:r w:rsidR="00AE3401" w:rsidRPr="00E07827">
        <w:t>DPPH yöntemi daha çok fenolik bitki ekstra</w:t>
      </w:r>
      <w:r w:rsidR="000802E5">
        <w:t>k</w:t>
      </w:r>
      <w:r w:rsidR="00AE3401" w:rsidRPr="00E07827">
        <w:t>tlarından elde edilen numunelerin antioksidan kapasitesi</w:t>
      </w:r>
      <w:r w:rsidR="001C63D1">
        <w:t>ni</w:t>
      </w:r>
      <w:r w:rsidR="00AE3401" w:rsidRPr="00E07827">
        <w:t xml:space="preserve"> ölçmek için kullanılmaktadır.</w:t>
      </w:r>
      <w:r w:rsidR="001C63D1">
        <w:t xml:space="preserve"> </w:t>
      </w:r>
      <w:r w:rsidR="007B54AA">
        <w:t xml:space="preserve">Bu çalışmada </w:t>
      </w:r>
      <w:r w:rsidR="00B1408F" w:rsidRPr="001404FC">
        <w:t>DPPH antioksidan kapasite tayin yöntemi ile deneysel çalışmalarda sık kullanılan bazı sentetik antioksidanların antioks</w:t>
      </w:r>
      <w:r w:rsidR="000802E5" w:rsidRPr="001404FC">
        <w:t>idan aktivitesini</w:t>
      </w:r>
      <w:r w:rsidR="007B54AA">
        <w:t>n belirlenmesi ve karşılaştırılması amaçlanmıştır</w:t>
      </w:r>
      <w:r w:rsidR="001C63D1" w:rsidRPr="001404FC">
        <w:t>. Nitekim bitkilerin ekstrak</w:t>
      </w:r>
      <w:r w:rsidR="000802E5" w:rsidRPr="001404FC">
        <w:t>t</w:t>
      </w:r>
      <w:r w:rsidR="001C63D1" w:rsidRPr="001404FC">
        <w:t>siyonu ile elde edilen doğal antioksidanların antioksidan kapasitesi farklı yöntemlerle ölçülmesine rağmen, sentetik olarak üretici firmalar tarafından piyasaya sunulan ve özellikle deneysel çalışmalarda kullanılan sentetik antioksidanların antioksidan kapasitesinin belirlenmesi</w:t>
      </w:r>
      <w:r w:rsidR="00C86B2D">
        <w:t xml:space="preserve"> ve</w:t>
      </w:r>
      <w:r w:rsidR="001C63D1" w:rsidRPr="001404FC">
        <w:t xml:space="preserve"> </w:t>
      </w:r>
      <w:r w:rsidR="00C86B2D">
        <w:t>karşılaştırılması</w:t>
      </w:r>
      <w:r w:rsidR="001C63D1" w:rsidRPr="001404FC">
        <w:t xml:space="preserve"> </w:t>
      </w:r>
      <w:r w:rsidR="00C86B2D" w:rsidRPr="001404FC">
        <w:t>ile</w:t>
      </w:r>
      <w:r w:rsidR="00C86B2D">
        <w:t xml:space="preserve"> </w:t>
      </w:r>
      <w:r w:rsidR="001C63D1" w:rsidRPr="001404FC">
        <w:t>ilgili çalışmaya rastlanamamıştır.</w:t>
      </w:r>
    </w:p>
    <w:p w:rsidR="00F07B60" w:rsidRPr="00E07827" w:rsidRDefault="001D17D4" w:rsidP="00F07B60">
      <w:r w:rsidRPr="001D17D4">
        <w:t>Fenolik yapıdaki antioksidan maddelerin aktivitelerini incelemek adına kullanılan ilk azot radikal</w:t>
      </w:r>
      <w:r>
        <w:t>lerinden</w:t>
      </w:r>
      <w:r w:rsidRPr="001D17D4">
        <w:t xml:space="preserve"> biridir (</w:t>
      </w:r>
      <w:r w:rsidRPr="00C86B2D">
        <w:t>Frankel ve Meyer, 2000</w:t>
      </w:r>
      <w:r w:rsidRPr="001D17D4">
        <w:t>).</w:t>
      </w:r>
      <w:r>
        <w:t xml:space="preserve"> Antioks</w:t>
      </w:r>
      <w:r w:rsidR="00E57CEA">
        <w:t>i</w:t>
      </w:r>
      <w:r>
        <w:t>dan özelliği araştırılan maddeni</w:t>
      </w:r>
      <w:r w:rsidR="00016F5E">
        <w:t>n DP</w:t>
      </w:r>
      <w:r w:rsidR="00DB6C24">
        <w:t xml:space="preserve">PH ile reaksiyonu </w:t>
      </w:r>
      <w:r>
        <w:t>kimyasal yapısındaki hidroksil grubundaki hidrojen atomuyla elektronun yer değiştirmesi</w:t>
      </w:r>
      <w:r w:rsidR="0062166A">
        <w:t>ne</w:t>
      </w:r>
      <w:r>
        <w:t xml:space="preserve"> bağlı olarak değişmektedir.</w:t>
      </w:r>
      <w:r w:rsidR="00DB6C24">
        <w:t xml:space="preserve"> Tez kapsamında kullanılan sentetik antioksidanlar flavonoid yapıda fenolik bileşik</w:t>
      </w:r>
      <w:r w:rsidR="00F07B60">
        <w:t>ler olup, yapılarında hidroksil grubu bulunmaktadır.</w:t>
      </w:r>
      <w:r w:rsidR="00016F5E">
        <w:t xml:space="preserve"> Ancak s</w:t>
      </w:r>
      <w:r w:rsidR="00F07B60">
        <w:t>elenyum, folik asit, borik asit ve metiyonin gibi antioksidanların ise hidrojen atomu verebileceği hidroksil grubuna sahip olmamaları veya yetersiz miktarda sahip olmaları nedeniyle DPPH ra</w:t>
      </w:r>
      <w:r w:rsidR="0039079F">
        <w:t xml:space="preserve">dikalini indirgeyemediklerinden bu çalışmaya </w:t>
      </w:r>
      <w:proofErr w:type="gramStart"/>
      <w:r w:rsidR="0039079F">
        <w:t>dahil</w:t>
      </w:r>
      <w:proofErr w:type="gramEnd"/>
      <w:r w:rsidR="0039079F">
        <w:t xml:space="preserve"> edilmemiştir.</w:t>
      </w:r>
    </w:p>
    <w:p w:rsidR="002B145C" w:rsidRDefault="002B145C" w:rsidP="002B145C">
      <w:r w:rsidRPr="00E07827">
        <w:t>Çalışm</w:t>
      </w:r>
      <w:r>
        <w:t>ada standart olarak kullanılan</w:t>
      </w:r>
      <w:r w:rsidRPr="00E07827">
        <w:t xml:space="preserve"> olan vitamin C ve trolox</w:t>
      </w:r>
      <w:r>
        <w:t>un</w:t>
      </w:r>
      <w:r w:rsidRPr="00E07827">
        <w:t xml:space="preserve"> EC50 değerleri sırası ile 1,697 µg/ml ve 1,729 µg/ml olarak belirlenmiştir. Standart ile karşılaştırıldığında en düşük antioksidan süpürücü aktiviteye sahip olan antioksidanın EC50 değeri 7,812 µg/ml olan sil</w:t>
      </w:r>
      <w:r>
        <w:t>i</w:t>
      </w:r>
      <w:r w:rsidRPr="00E07827">
        <w:t xml:space="preserve">marin, en yüksek antioksidan süpürücü aktiviteye sahip olan antioksidanın ise EC50 değeri 1,722 µg/ml olan kuarsetin olduğu belirlenmiştir. </w:t>
      </w:r>
      <w:r w:rsidRPr="002B145C">
        <w:rPr>
          <w:color w:val="FF0000"/>
        </w:rPr>
        <w:t xml:space="preserve"> </w:t>
      </w:r>
    </w:p>
    <w:p w:rsidR="009A51AB" w:rsidRPr="00E07827" w:rsidRDefault="007742A0" w:rsidP="00716E92">
      <w:r w:rsidRPr="00E07827">
        <w:lastRenderedPageBreak/>
        <w:t>Mehta</w:t>
      </w:r>
      <w:r w:rsidR="001C63D1">
        <w:t xml:space="preserve"> ve ark</w:t>
      </w:r>
      <w:r w:rsidR="00BF5D35" w:rsidRPr="00E07827">
        <w:t xml:space="preserve"> (2017)</w:t>
      </w:r>
      <w:r w:rsidR="000802E5">
        <w:t>’nın</w:t>
      </w:r>
      <w:r w:rsidR="00BF5D35" w:rsidRPr="00E07827">
        <w:t xml:space="preserve"> yapmış olduğu </w:t>
      </w:r>
      <w:r w:rsidR="00BF5D35" w:rsidRPr="00E07827">
        <w:rPr>
          <w:i/>
        </w:rPr>
        <w:t>in</w:t>
      </w:r>
      <w:r w:rsidR="001C63D1">
        <w:rPr>
          <w:i/>
        </w:rPr>
        <w:t xml:space="preserve"> </w:t>
      </w:r>
      <w:r w:rsidR="00BF5D35" w:rsidRPr="00E07827">
        <w:rPr>
          <w:i/>
        </w:rPr>
        <w:t>vitro</w:t>
      </w:r>
      <w:r w:rsidR="00BF5D35" w:rsidRPr="00E07827">
        <w:t xml:space="preserve"> çalışmada kuerseti</w:t>
      </w:r>
      <w:r w:rsidR="000802E5">
        <w:t>n, askorbik asit, kafein, ellagik</w:t>
      </w:r>
      <w:r w:rsidR="00BF5D35" w:rsidRPr="00E07827">
        <w:t xml:space="preserve"> asit,</w:t>
      </w:r>
      <w:r w:rsidR="000802E5" w:rsidRPr="000802E5">
        <w:t xml:space="preserve"> </w:t>
      </w:r>
      <w:r w:rsidR="000802E5" w:rsidRPr="00E07827">
        <w:t>gallik asit</w:t>
      </w:r>
      <w:r w:rsidR="000802E5">
        <w:t>,</w:t>
      </w:r>
      <w:r w:rsidR="00BF5D35" w:rsidRPr="00E07827">
        <w:t xml:space="preserve"> rosiglitazon, metformin ve glimepiridinin diyabetle ilişkili nörolojik </w:t>
      </w:r>
      <w:proofErr w:type="gramStart"/>
      <w:r w:rsidR="00BF5D35" w:rsidRPr="00E07827">
        <w:t>komplikasyonların</w:t>
      </w:r>
      <w:proofErr w:type="gramEnd"/>
      <w:r w:rsidR="00BF5D35" w:rsidRPr="00E07827">
        <w:t xml:space="preserve"> gelişimine yol açan yolaklara müdahale etmede daha etkili olduğunu </w:t>
      </w:r>
      <w:r w:rsidR="001C63D1">
        <w:t>bildirmiş</w:t>
      </w:r>
      <w:r w:rsidR="000802E5">
        <w:t>ler</w:t>
      </w:r>
      <w:r w:rsidR="001905A6" w:rsidRPr="00E07827">
        <w:t xml:space="preserve"> ve</w:t>
      </w:r>
      <w:r w:rsidR="00BF5D35" w:rsidRPr="00E07827">
        <w:t xml:space="preserve"> antioksidan etkilerini karşılaştırmak için DPPH yöntemini kullanmışlardır. </w:t>
      </w:r>
      <w:r w:rsidR="001905A6" w:rsidRPr="00E07827">
        <w:t>6,25</w:t>
      </w:r>
      <w:r w:rsidR="001C63D1">
        <w:t xml:space="preserve"> </w:t>
      </w:r>
      <w:r w:rsidR="001905A6" w:rsidRPr="00E07827">
        <w:t>µM konsatrasyonda askorbik asit, kuarsetin ve ellagik asit için % inhibisyon değerleri sırasıyla %</w:t>
      </w:r>
      <w:r w:rsidR="001C63D1">
        <w:t xml:space="preserve"> </w:t>
      </w:r>
      <w:r w:rsidR="001905A6" w:rsidRPr="00E07827">
        <w:t>94.09, %</w:t>
      </w:r>
      <w:r w:rsidR="001C63D1">
        <w:t xml:space="preserve"> </w:t>
      </w:r>
      <w:r w:rsidR="001905A6" w:rsidRPr="00E07827">
        <w:t xml:space="preserve">92.00 </w:t>
      </w:r>
      <w:r w:rsidR="000802E5">
        <w:t xml:space="preserve">ve </w:t>
      </w:r>
      <w:r w:rsidR="001C63D1">
        <w:t xml:space="preserve">% </w:t>
      </w:r>
      <w:r w:rsidR="001905A6" w:rsidRPr="00E07827">
        <w:t xml:space="preserve">88.71 olarak </w:t>
      </w:r>
      <w:r w:rsidR="001C63D1">
        <w:t>belirlenmiştir</w:t>
      </w:r>
      <w:r w:rsidR="003566B1">
        <w:t xml:space="preserve">. </w:t>
      </w:r>
      <w:r w:rsidR="001905A6" w:rsidRPr="00E07827">
        <w:t>EC50 değerleri</w:t>
      </w:r>
      <w:r w:rsidR="003566B1">
        <w:t xml:space="preserve"> ise</w:t>
      </w:r>
      <w:r w:rsidR="001905A6" w:rsidRPr="00E07827">
        <w:t xml:space="preserve"> </w:t>
      </w:r>
      <w:r w:rsidR="00AF69A9" w:rsidRPr="00E07827">
        <w:t>ellagik asit</w:t>
      </w:r>
      <w:r w:rsidR="00AF69A9">
        <w:t xml:space="preserve"> için 0,03 µM, </w:t>
      </w:r>
      <w:r w:rsidR="001905A6" w:rsidRPr="00E07827">
        <w:t>askorbik asit</w:t>
      </w:r>
      <w:r w:rsidR="001C63D1">
        <w:t xml:space="preserve"> için </w:t>
      </w:r>
      <w:r w:rsidR="001905A6" w:rsidRPr="00E07827">
        <w:t>0,02</w:t>
      </w:r>
      <w:r w:rsidR="00BF5D35" w:rsidRPr="00E07827">
        <w:t xml:space="preserve"> </w:t>
      </w:r>
      <w:r w:rsidR="001C63D1">
        <w:t>µM</w:t>
      </w:r>
      <w:r w:rsidR="00AF69A9">
        <w:t xml:space="preserve"> ve</w:t>
      </w:r>
      <w:r w:rsidR="001905A6" w:rsidRPr="00E07827">
        <w:t xml:space="preserve"> kuarsetin</w:t>
      </w:r>
      <w:r w:rsidR="001C63D1">
        <w:t xml:space="preserve"> için 0,006 µM</w:t>
      </w:r>
      <w:r w:rsidR="003566B1">
        <w:t xml:space="preserve"> bulunmuştur. Çalışmamızda 6,25 </w:t>
      </w:r>
      <w:r w:rsidR="003566B1" w:rsidRPr="0063643F">
        <w:t xml:space="preserve">µg/ml’lik </w:t>
      </w:r>
      <w:proofErr w:type="gramStart"/>
      <w:r w:rsidR="003566B1" w:rsidRPr="0063643F">
        <w:t>konsantrasyonlarda</w:t>
      </w:r>
      <w:proofErr w:type="gramEnd"/>
      <w:r w:rsidR="003566B1" w:rsidRPr="0063643F">
        <w:t xml:space="preserve"> </w:t>
      </w:r>
      <w:r w:rsidR="003566B1" w:rsidRPr="00E07827">
        <w:t xml:space="preserve">askorbik asit, </w:t>
      </w:r>
      <w:r w:rsidR="003566B1">
        <w:t xml:space="preserve">kuarsetin ve ellagik asitin inhibisyon değerleri sırası ile % 94.30, % 91.93 ve % 83.63, EC50 değerleri ise sırası ile 1,697 </w:t>
      </w:r>
      <w:r w:rsidR="003566B1" w:rsidRPr="00E07827">
        <w:t>µg/ml</w:t>
      </w:r>
      <w:r w:rsidR="003566B1">
        <w:t xml:space="preserve">, 2,800 </w:t>
      </w:r>
      <w:r w:rsidR="003566B1" w:rsidRPr="0063643F">
        <w:t>µg/ml</w:t>
      </w:r>
      <w:r w:rsidR="003566B1">
        <w:t xml:space="preserve"> </w:t>
      </w:r>
      <w:r w:rsidR="003566B1" w:rsidRPr="0063643F">
        <w:t xml:space="preserve">ve </w:t>
      </w:r>
      <w:r w:rsidR="003566B1">
        <w:t xml:space="preserve">1,881 </w:t>
      </w:r>
      <w:r w:rsidR="003566B1" w:rsidRPr="0063643F">
        <w:t>µg/ml bulunmuştur.</w:t>
      </w:r>
      <w:r w:rsidR="003566B1">
        <w:t xml:space="preserve"> EC50 değerlerinin sıralamasındaki bu </w:t>
      </w:r>
      <w:r w:rsidR="007C0AC4">
        <w:t xml:space="preserve">tutarsızlığın nedeni, </w:t>
      </w:r>
      <w:r w:rsidR="003566B1">
        <w:t>DPPH solüsyonlarının hazırlanmasında metanol kullanılmasına rağmen molarite farklılıklarına bağlı olabilir.</w:t>
      </w:r>
      <w:r w:rsidR="007C0AC4">
        <w:t xml:space="preserve"> Çalışmamızda 0,1 mM DPPH kullanılmış iken, </w:t>
      </w:r>
      <w:r w:rsidR="007C0AC4" w:rsidRPr="00E07827">
        <w:t>Mehta</w:t>
      </w:r>
      <w:r w:rsidR="007C0AC4">
        <w:t xml:space="preserve"> ve ark</w:t>
      </w:r>
      <w:r w:rsidR="007C0AC4" w:rsidRPr="00E07827">
        <w:t xml:space="preserve"> (2017)</w:t>
      </w:r>
      <w:r w:rsidR="007C0AC4">
        <w:t>’ı ise 0,4 mM DPPH kullanmışlardır.</w:t>
      </w:r>
    </w:p>
    <w:p w:rsidR="001905A6" w:rsidRPr="00E07827" w:rsidRDefault="00B1752F" w:rsidP="00716E92">
      <w:r w:rsidRPr="00E07827">
        <w:t>S</w:t>
      </w:r>
      <w:r w:rsidRPr="00E07827">
        <w:rPr>
          <w:szCs w:val="24"/>
        </w:rPr>
        <w:t>omparn</w:t>
      </w:r>
      <w:r w:rsidR="00B96BF2" w:rsidRPr="00E07827">
        <w:rPr>
          <w:szCs w:val="24"/>
        </w:rPr>
        <w:t xml:space="preserve"> </w:t>
      </w:r>
      <w:r w:rsidR="009A51AB">
        <w:rPr>
          <w:szCs w:val="24"/>
        </w:rPr>
        <w:t>ve ark (2007</w:t>
      </w:r>
      <w:r w:rsidR="009E6F45" w:rsidRPr="00E07827">
        <w:rPr>
          <w:szCs w:val="24"/>
        </w:rPr>
        <w:t xml:space="preserve">) </w:t>
      </w:r>
      <w:r w:rsidR="009A51AB">
        <w:rPr>
          <w:szCs w:val="24"/>
        </w:rPr>
        <w:t>kurkumin ile</w:t>
      </w:r>
      <w:r w:rsidRPr="00E07827">
        <w:rPr>
          <w:szCs w:val="24"/>
        </w:rPr>
        <w:t xml:space="preserve"> demetoksi ve hidrojen türevlerinin karşılaştırmalı </w:t>
      </w:r>
      <w:r w:rsidR="0057422A">
        <w:rPr>
          <w:szCs w:val="24"/>
        </w:rPr>
        <w:t>olarak antioksidan aktivitelerini araştırmışlardır</w:t>
      </w:r>
      <w:r w:rsidR="00200809" w:rsidRPr="00E07827">
        <w:rPr>
          <w:szCs w:val="24"/>
        </w:rPr>
        <w:t>.</w:t>
      </w:r>
      <w:r w:rsidR="0077344A">
        <w:rPr>
          <w:szCs w:val="24"/>
        </w:rPr>
        <w:t xml:space="preserve"> EC50 değerleri standart olarak kullanılan troloxun </w:t>
      </w:r>
      <w:r w:rsidR="0057422A">
        <w:rPr>
          <w:szCs w:val="24"/>
        </w:rPr>
        <w:t xml:space="preserve">31,1 </w:t>
      </w:r>
      <w:r w:rsidR="0057422A">
        <w:t>µM</w:t>
      </w:r>
      <w:r w:rsidR="0077344A">
        <w:t xml:space="preserve"> ve</w:t>
      </w:r>
      <w:r w:rsidR="0077344A">
        <w:rPr>
          <w:szCs w:val="24"/>
        </w:rPr>
        <w:t xml:space="preserve"> kurkum</w:t>
      </w:r>
      <w:r w:rsidR="001404FC">
        <w:rPr>
          <w:szCs w:val="24"/>
        </w:rPr>
        <w:t>in</w:t>
      </w:r>
      <w:r w:rsidR="0077344A">
        <w:rPr>
          <w:szCs w:val="24"/>
        </w:rPr>
        <w:t xml:space="preserve">in ise </w:t>
      </w:r>
      <w:proofErr w:type="gramStart"/>
      <w:r w:rsidR="001404FC">
        <w:rPr>
          <w:szCs w:val="24"/>
        </w:rPr>
        <w:t>35.1</w:t>
      </w:r>
      <w:proofErr w:type="gramEnd"/>
      <w:r w:rsidR="001404FC">
        <w:rPr>
          <w:szCs w:val="24"/>
        </w:rPr>
        <w:t xml:space="preserve"> </w:t>
      </w:r>
      <w:r w:rsidR="0057422A">
        <w:t>µM</w:t>
      </w:r>
      <w:r w:rsidR="0057422A">
        <w:rPr>
          <w:szCs w:val="24"/>
        </w:rPr>
        <w:t xml:space="preserve"> olarak belirlenmiştir. Elde edilen veriler çalışmamızın sonuçları ile uyumlu olup, </w:t>
      </w:r>
      <w:r w:rsidR="00200809" w:rsidRPr="00E07827">
        <w:rPr>
          <w:szCs w:val="24"/>
        </w:rPr>
        <w:t xml:space="preserve">troloxun kurkuminden daha yüksek </w:t>
      </w:r>
      <w:r w:rsidR="00200809" w:rsidRPr="00E07827">
        <w:t>DPPH radikalini süpürme aktivite</w:t>
      </w:r>
      <w:r w:rsidR="0057422A">
        <w:t>sine sahip olduğu</w:t>
      </w:r>
      <w:r w:rsidR="0062166A">
        <w:t>nu göstermektedir</w:t>
      </w:r>
      <w:r w:rsidR="00200809" w:rsidRPr="00E07827">
        <w:t>.</w:t>
      </w:r>
    </w:p>
    <w:p w:rsidR="001E1B7B" w:rsidRPr="00E07827" w:rsidRDefault="009E6F45" w:rsidP="00716E92">
      <w:r w:rsidRPr="00E07827">
        <w:t xml:space="preserve">Jadhav ve ark </w:t>
      </w:r>
      <w:r w:rsidR="00B96BF2" w:rsidRPr="00E07827">
        <w:t>(2009</w:t>
      </w:r>
      <w:r w:rsidR="0057422A">
        <w:t xml:space="preserve">) </w:t>
      </w:r>
      <w:r w:rsidRPr="00E07827">
        <w:t>kırmızı şarap ve sil</w:t>
      </w:r>
      <w:r w:rsidR="0057422A">
        <w:t>i</w:t>
      </w:r>
      <w:r w:rsidRPr="00E07827">
        <w:t>marinin antioksidan potansiyelini DPPH yöntemi ile</w:t>
      </w:r>
      <w:r w:rsidR="0057422A">
        <w:t xml:space="preserve"> değerlendirmişlerdir. R</w:t>
      </w:r>
      <w:r w:rsidRPr="00E07827">
        <w:t>esveratrol içeren kırmızı şara</w:t>
      </w:r>
      <w:r w:rsidR="0057422A">
        <w:t>p ve</w:t>
      </w:r>
      <w:r w:rsidRPr="00E07827">
        <w:t xml:space="preserve"> sil</w:t>
      </w:r>
      <w:r w:rsidR="0057422A">
        <w:t>i</w:t>
      </w:r>
      <w:r w:rsidRPr="00E07827">
        <w:t>marin</w:t>
      </w:r>
      <w:r w:rsidR="000802E5">
        <w:t>,</w:t>
      </w:r>
      <w:r w:rsidRPr="00E07827">
        <w:t xml:space="preserve"> standart olarak kullanılan vitamin C ile </w:t>
      </w:r>
      <w:r w:rsidR="0057422A">
        <w:t>karşılaştırılmıştır</w:t>
      </w:r>
      <w:r w:rsidRPr="00E07827">
        <w:t>.</w:t>
      </w:r>
      <w:r w:rsidR="00242CCC" w:rsidRPr="00E07827">
        <w:t xml:space="preserve"> 100 µg/ml</w:t>
      </w:r>
      <w:r w:rsidR="0057422A">
        <w:t>’lik</w:t>
      </w:r>
      <w:r w:rsidR="00242CCC" w:rsidRPr="00E07827">
        <w:t xml:space="preserve"> </w:t>
      </w:r>
      <w:proofErr w:type="gramStart"/>
      <w:r w:rsidR="00242CCC" w:rsidRPr="00E07827">
        <w:t>konsa</w:t>
      </w:r>
      <w:r w:rsidR="0057422A">
        <w:t>n</w:t>
      </w:r>
      <w:r w:rsidR="00242CCC" w:rsidRPr="00E07827">
        <w:t>trasyonlar</w:t>
      </w:r>
      <w:r w:rsidR="0057422A">
        <w:t>da</w:t>
      </w:r>
      <w:proofErr w:type="gramEnd"/>
      <w:r w:rsidR="00242CCC" w:rsidRPr="00E07827">
        <w:t xml:space="preserve"> vitamin C %</w:t>
      </w:r>
      <w:r w:rsidR="0057422A">
        <w:t xml:space="preserve"> </w:t>
      </w:r>
      <w:r w:rsidR="00242CCC" w:rsidRPr="00E07827">
        <w:t xml:space="preserve">94.45, </w:t>
      </w:r>
      <w:r w:rsidR="0063643F">
        <w:t xml:space="preserve"> </w:t>
      </w:r>
      <w:r w:rsidR="0063643F" w:rsidRPr="00E07827">
        <w:t xml:space="preserve">resveratrol </w:t>
      </w:r>
      <w:r w:rsidR="0063643F">
        <w:t xml:space="preserve">% 87.69 ve </w:t>
      </w:r>
      <w:r w:rsidR="00242CCC" w:rsidRPr="00E07827">
        <w:t>sil</w:t>
      </w:r>
      <w:r w:rsidR="000802E5">
        <w:t>i</w:t>
      </w:r>
      <w:r w:rsidR="00242CCC" w:rsidRPr="00E07827">
        <w:t xml:space="preserve">marin % 88.84 </w:t>
      </w:r>
      <w:r w:rsidR="0057422A">
        <w:t>inhibisyon göstermiştir</w:t>
      </w:r>
      <w:r w:rsidR="00242CCC" w:rsidRPr="00E07827">
        <w:t xml:space="preserve">. </w:t>
      </w:r>
      <w:r w:rsidR="0057422A">
        <w:t>Ç</w:t>
      </w:r>
      <w:r w:rsidR="00242CCC" w:rsidRPr="00E07827">
        <w:t>alışmada resveratrol ve sil</w:t>
      </w:r>
      <w:r w:rsidR="00AA0994">
        <w:t>i</w:t>
      </w:r>
      <w:r w:rsidR="00242CCC" w:rsidRPr="00E07827">
        <w:t>marinin</w:t>
      </w:r>
      <w:r w:rsidR="00AA0994">
        <w:t xml:space="preserve"> EC50 </w:t>
      </w:r>
      <w:r w:rsidR="00242CCC" w:rsidRPr="00E07827">
        <w:t>değerleri</w:t>
      </w:r>
      <w:r w:rsidR="00AA0994">
        <w:t xml:space="preserve"> sırasıyla 30 </w:t>
      </w:r>
      <w:r w:rsidR="00AA0994" w:rsidRPr="00E07827">
        <w:t>µg/ml</w:t>
      </w:r>
      <w:r w:rsidR="00AA0994">
        <w:t xml:space="preserve"> ve 22 </w:t>
      </w:r>
      <w:r w:rsidR="00AA0994" w:rsidRPr="00E07827">
        <w:t>µg/ml</w:t>
      </w:r>
      <w:r w:rsidR="00AA0994">
        <w:t>’dir</w:t>
      </w:r>
      <w:r w:rsidR="0063643F">
        <w:t xml:space="preserve">. Çalışmamızda </w:t>
      </w:r>
      <w:r w:rsidR="0063643F" w:rsidRPr="0063643F">
        <w:t xml:space="preserve">100 µg/ml’lik </w:t>
      </w:r>
      <w:proofErr w:type="gramStart"/>
      <w:r w:rsidR="0063643F" w:rsidRPr="0063643F">
        <w:t>konsantrasyonlarda</w:t>
      </w:r>
      <w:proofErr w:type="gramEnd"/>
      <w:r w:rsidR="0063643F" w:rsidRPr="0063643F">
        <w:t xml:space="preserve"> </w:t>
      </w:r>
      <w:r w:rsidR="00470D9D">
        <w:t xml:space="preserve">resveratrolün </w:t>
      </w:r>
      <w:r w:rsidR="0063643F">
        <w:t>ve silimarinin inhibisyon değerleri sırası ile % 91.34 ve % 89.63, EC50 değerleri ise sırası ile</w:t>
      </w:r>
      <w:r w:rsidR="002B67CC">
        <w:t xml:space="preserve"> 3,970 </w:t>
      </w:r>
      <w:r w:rsidR="002B67CC" w:rsidRPr="00E07827">
        <w:t>µg/ml</w:t>
      </w:r>
      <w:r w:rsidR="002B67CC">
        <w:t xml:space="preserve"> </w:t>
      </w:r>
      <w:r w:rsidR="00470D9D" w:rsidRPr="0063643F">
        <w:t xml:space="preserve">ve </w:t>
      </w:r>
      <w:r w:rsidR="002B67CC" w:rsidRPr="0063643F">
        <w:t xml:space="preserve">7,812 µg/ml </w:t>
      </w:r>
      <w:r w:rsidR="00470D9D" w:rsidRPr="0063643F">
        <w:t xml:space="preserve">bulunmuştur. </w:t>
      </w:r>
      <w:r w:rsidR="000275A9">
        <w:t xml:space="preserve">EC50 değerleri açısından </w:t>
      </w:r>
      <w:r w:rsidR="001B4F1E">
        <w:t xml:space="preserve">kaynaklanan bu </w:t>
      </w:r>
      <w:r w:rsidR="001B4F1E" w:rsidRPr="0063643F">
        <w:t>farklılık</w:t>
      </w:r>
      <w:r w:rsidR="001B4F1E">
        <w:t xml:space="preserve">, </w:t>
      </w:r>
      <w:r w:rsidR="00470D9D" w:rsidRPr="00E07827">
        <w:t>Jadhav ve ark (2009</w:t>
      </w:r>
      <w:r w:rsidR="00470D9D">
        <w:t>)’nın kırmızı şarapta bulunan resveratrolü kullanmalarına</w:t>
      </w:r>
      <w:r w:rsidR="000275A9">
        <w:t xml:space="preserve">, silimarini farklı üretici firmadan temin etmelerine </w:t>
      </w:r>
      <w:r w:rsidR="001B4F1E">
        <w:t xml:space="preserve">bağlı saflığına </w:t>
      </w:r>
      <w:r w:rsidR="000275A9">
        <w:t xml:space="preserve">veya laboratuvar şartlarına (sıcaklık, ışık vb.) </w:t>
      </w:r>
      <w:r w:rsidR="00470D9D">
        <w:t>bağlı olabilir.</w:t>
      </w:r>
      <w:r w:rsidR="009A632C">
        <w:t xml:space="preserve"> </w:t>
      </w:r>
      <w:r w:rsidR="00C017EF">
        <w:t xml:space="preserve"> </w:t>
      </w:r>
      <w:r w:rsidR="00C017EF" w:rsidRPr="00C86B2D">
        <w:t>Bondet ve ark</w:t>
      </w:r>
      <w:r w:rsidR="00C017EF" w:rsidRPr="009A632C">
        <w:t xml:space="preserve"> </w:t>
      </w:r>
      <w:r w:rsidR="00C017EF">
        <w:t xml:space="preserve">(1997) </w:t>
      </w:r>
      <w:r w:rsidR="009A632C" w:rsidRPr="009A632C">
        <w:t>DPPH radikal süpürücü aktivit</w:t>
      </w:r>
      <w:r w:rsidR="00C017EF">
        <w:t>e tayininde antioksidan etkinliğin ortam sıcaklığında ölçülmesi gerektiğini</w:t>
      </w:r>
      <w:r w:rsidR="009A632C" w:rsidRPr="009A632C">
        <w:t xml:space="preserve"> ve bu nedenle test edilen moleküllerin termal bozunma riski</w:t>
      </w:r>
      <w:r w:rsidR="00C017EF">
        <w:t>nin göz önünde bu</w:t>
      </w:r>
      <w:r w:rsidR="0062166A">
        <w:t>lundurulması gerektiğini bildir</w:t>
      </w:r>
      <w:r w:rsidR="00C017EF">
        <w:t>mişlerdir</w:t>
      </w:r>
      <w:r w:rsidR="009A632C" w:rsidRPr="009A632C">
        <w:t>.</w:t>
      </w:r>
    </w:p>
    <w:p w:rsidR="00526249" w:rsidRDefault="00AA0994" w:rsidP="00716E92">
      <w:r>
        <w:rPr>
          <w:rFonts w:cs="Times New Roman"/>
          <w:szCs w:val="24"/>
        </w:rPr>
        <w:t>Calil ve ark</w:t>
      </w:r>
      <w:r w:rsidR="00A253E7" w:rsidRPr="00E07827">
        <w:rPr>
          <w:rFonts w:cs="Times New Roman"/>
          <w:szCs w:val="24"/>
        </w:rPr>
        <w:t xml:space="preserve"> (2012) resveratrol anologlarının antioksidan kapasitesini standart olarak resveratrol kullanarak ölçmüşlerdir. Resveratrolün EC50 değeri 8,5</w:t>
      </w:r>
      <w:r w:rsidR="00A253E7" w:rsidRPr="00E07827">
        <w:t xml:space="preserve"> µg/ml olarak bulunmuştur. </w:t>
      </w:r>
      <w:r>
        <w:t>Bu değer b</w:t>
      </w:r>
      <w:r w:rsidR="00A253E7" w:rsidRPr="00E07827">
        <w:t>izim bulduğumuz sonuçtan biraz daha yüksek bir değerdir.</w:t>
      </w:r>
      <w:r>
        <w:t xml:space="preserve"> Bunun </w:t>
      </w:r>
      <w:r>
        <w:lastRenderedPageBreak/>
        <w:t>nedeni</w:t>
      </w:r>
      <w:r w:rsidR="00A253E7" w:rsidRPr="00E07827">
        <w:t xml:space="preserve"> DPPH yönteminde kullanılan DPPH </w:t>
      </w:r>
      <w:r>
        <w:t xml:space="preserve">veya araştırılan </w:t>
      </w:r>
      <w:r w:rsidR="00D11180">
        <w:t xml:space="preserve">antioksidanların </w:t>
      </w:r>
      <w:r w:rsidR="00A253E7" w:rsidRPr="00E07827">
        <w:t>konsatrasyonlarındaki farklılıklar</w:t>
      </w:r>
      <w:r w:rsidR="00D11180">
        <w:t>a</w:t>
      </w:r>
      <w:r w:rsidR="00A253E7" w:rsidRPr="00E07827">
        <w:t>, kullanılan çözücüler</w:t>
      </w:r>
      <w:r w:rsidR="00D11180">
        <w:t>e</w:t>
      </w:r>
      <w:r w:rsidR="00A253E7" w:rsidRPr="00E07827">
        <w:t xml:space="preserve">, DPPH’ın ya da antioksidanların ışığa </w:t>
      </w:r>
      <w:r w:rsidR="00D11180">
        <w:t xml:space="preserve">veya </w:t>
      </w:r>
      <w:r w:rsidR="00A253E7" w:rsidRPr="00E07827">
        <w:t>havaya maruziyeti</w:t>
      </w:r>
      <w:r w:rsidR="00D11180">
        <w:t>ne</w:t>
      </w:r>
      <w:r w:rsidR="00470D9D">
        <w:t xml:space="preserve"> </w:t>
      </w:r>
      <w:r w:rsidR="00D11180">
        <w:t xml:space="preserve">bağlı olabilir. Bu durumda farklı sonuçlar elde edilebilir </w:t>
      </w:r>
      <w:r w:rsidR="00A253E7" w:rsidRPr="00E07827">
        <w:t>(Mishra ve ark, 2012).</w:t>
      </w:r>
      <w:r w:rsidR="00526249" w:rsidRPr="00E07827">
        <w:t xml:space="preserve"> </w:t>
      </w:r>
      <w:r w:rsidR="00D11180">
        <w:t>Kaldı ki Calil ve ark</w:t>
      </w:r>
      <w:r w:rsidR="00526249" w:rsidRPr="00E07827">
        <w:t xml:space="preserve"> (2012) </w:t>
      </w:r>
      <w:r w:rsidR="00D11180">
        <w:t>çalışmalarında DPPH solüsyonunu 0,05</w:t>
      </w:r>
      <w:r w:rsidR="00470D9D">
        <w:t xml:space="preserve"> </w:t>
      </w:r>
      <w:r w:rsidR="00D11180">
        <w:t xml:space="preserve">mM olarak hazırlamışlar ve etanolde çözdürmüşlerdir. </w:t>
      </w:r>
      <w:r w:rsidR="00840188">
        <w:t xml:space="preserve">Çalışmamızda ise DPPH </w:t>
      </w:r>
      <w:r w:rsidR="00840188" w:rsidRPr="002B67CC">
        <w:t>0,1 mM</w:t>
      </w:r>
      <w:r w:rsidR="00840188">
        <w:t xml:space="preserve"> </w:t>
      </w:r>
      <w:proofErr w:type="gramStart"/>
      <w:r w:rsidR="00840188">
        <w:t>konsantrasyonda</w:t>
      </w:r>
      <w:proofErr w:type="gramEnd"/>
      <w:r w:rsidR="00840188">
        <w:t xml:space="preserve"> ve metanolde hazırlanmıştır </w:t>
      </w:r>
      <w:r w:rsidR="00D11180">
        <w:t>Bu durumun sonuçlar arasındaki farklılığı açıkladığını söyleyebiliriz.</w:t>
      </w:r>
      <w:r w:rsidR="003C54C4">
        <w:t xml:space="preserve"> </w:t>
      </w:r>
    </w:p>
    <w:p w:rsidR="00840188" w:rsidRPr="00122AA1" w:rsidRDefault="00122AA1" w:rsidP="00716E92">
      <w:r>
        <w:t xml:space="preserve">Antioksidanların DPPH </w:t>
      </w:r>
      <w:r w:rsidRPr="00E07827">
        <w:t>radikalini süpürme aktivitesi</w:t>
      </w:r>
      <w:r>
        <w:t xml:space="preserve"> ile ilgil</w:t>
      </w:r>
      <w:r w:rsidR="00C12BE0">
        <w:t>i yapılan araştırmaların çoğunlu</w:t>
      </w:r>
      <w:r>
        <w:t>ğ</w:t>
      </w:r>
      <w:r w:rsidR="0075722B">
        <w:t>u</w:t>
      </w:r>
      <w:r>
        <w:t>nun bitki veya gıdalardan elde edilen</w:t>
      </w:r>
      <w:r w:rsidR="0075722B">
        <w:t xml:space="preserve"> ekstraktlarla yapılmış olması ya da bu araştı</w:t>
      </w:r>
      <w:r w:rsidR="0062166A">
        <w:t>r</w:t>
      </w:r>
      <w:r w:rsidR="0075722B">
        <w:t>malarda doğal yollarla elde edilen antioksidanlarla sentetik antioksidanların karşılaştırılması dolaysıyla sadece sentetik antioksidanların kullanıldığı araştırmalar</w:t>
      </w:r>
      <w:r w:rsidR="00C12BE0">
        <w:t>ın</w:t>
      </w:r>
      <w:r w:rsidR="0075722B">
        <w:t xml:space="preserve"> yetersiz olması</w:t>
      </w:r>
      <w:r>
        <w:t xml:space="preserve"> </w:t>
      </w:r>
      <w:r w:rsidR="0075722B">
        <w:t xml:space="preserve">bu </w:t>
      </w:r>
      <w:r>
        <w:t>ç</w:t>
      </w:r>
      <w:r w:rsidRPr="00122AA1">
        <w:t>alışmanın sınırlılıkları içer</w:t>
      </w:r>
      <w:r w:rsidR="0062166A">
        <w:t>i</w:t>
      </w:r>
      <w:r w:rsidRPr="00122AA1">
        <w:t>sinde yer almaktadır.</w:t>
      </w:r>
    </w:p>
    <w:p w:rsidR="00EE4C13" w:rsidRPr="00E07827" w:rsidRDefault="00EE4C13" w:rsidP="00A004B9"/>
    <w:p w:rsidR="00EE4C13" w:rsidRPr="00E07827" w:rsidRDefault="00EE4C13" w:rsidP="00A004B9"/>
    <w:p w:rsidR="00EE4C13" w:rsidRPr="00E07827" w:rsidRDefault="00EE4C13" w:rsidP="00A004B9"/>
    <w:p w:rsidR="00EE4C13" w:rsidRPr="00E07827" w:rsidRDefault="00EE4C13" w:rsidP="00A004B9"/>
    <w:p w:rsidR="00EE4C13" w:rsidRPr="00E07827" w:rsidRDefault="00EE4C13" w:rsidP="00A004B9"/>
    <w:p w:rsidR="00EE4C13" w:rsidRPr="00E07827" w:rsidRDefault="00EE4C13" w:rsidP="00A004B9"/>
    <w:p w:rsidR="007B54AA" w:rsidRDefault="007B54AA">
      <w:pPr>
        <w:spacing w:after="200" w:line="276" w:lineRule="auto"/>
        <w:ind w:firstLine="0"/>
        <w:jc w:val="left"/>
        <w:rPr>
          <w:rFonts w:eastAsiaTheme="majorEastAsia" w:cstheme="majorBidi"/>
          <w:b/>
          <w:bCs/>
          <w:sz w:val="28"/>
          <w:szCs w:val="28"/>
        </w:rPr>
      </w:pPr>
      <w:bookmarkStart w:id="260" w:name="_Toc488176677"/>
      <w:r>
        <w:br w:type="page"/>
      </w:r>
    </w:p>
    <w:p w:rsidR="009A51AB" w:rsidRPr="00AF004A" w:rsidRDefault="009A51AB" w:rsidP="00AF004A">
      <w:pPr>
        <w:pStyle w:val="Balk1"/>
        <w:ind w:firstLine="0"/>
      </w:pPr>
      <w:bookmarkStart w:id="261" w:name="_Toc489351863"/>
      <w:r w:rsidRPr="00AF004A">
        <w:lastRenderedPageBreak/>
        <w:t>6. SONUÇ</w:t>
      </w:r>
      <w:r w:rsidR="000D0128">
        <w:t>LAR</w:t>
      </w:r>
      <w:r w:rsidRPr="00AF004A">
        <w:t xml:space="preserve"> ve ÖNERİLER</w:t>
      </w:r>
      <w:bookmarkEnd w:id="260"/>
      <w:bookmarkEnd w:id="261"/>
    </w:p>
    <w:p w:rsidR="009A51AB" w:rsidRDefault="009A51AB" w:rsidP="00AE3401"/>
    <w:p w:rsidR="009A51AB" w:rsidRDefault="009A51AB" w:rsidP="00AE3401"/>
    <w:p w:rsidR="009A632C" w:rsidRDefault="009A632C" w:rsidP="00AE3401">
      <w:r w:rsidRPr="009A632C">
        <w:t>Oksidatif strese karşı güncel tı</w:t>
      </w:r>
      <w:r>
        <w:t xml:space="preserve">p biliminde büyük ölçüde sınama </w:t>
      </w:r>
      <w:r w:rsidRPr="009A632C">
        <w:t>yanılma yöntemiyle bazı tedaviler önerilmekte ise de aslında tedavi yak</w:t>
      </w:r>
      <w:r>
        <w:t xml:space="preserve">laşımlarının moleküler tıbba </w:t>
      </w:r>
      <w:r w:rsidRPr="009A632C">
        <w:t>dayandırılması gittikçe önem kazanmaktadır. Bu da gerek hastaların ve gerekse sağlıklı insanların diyetlerinin koruyucu ve tedavi edici hekimlik bağlamında doğal ve yapay antioksidanlarla takviye edilmesini gerekli kılmaktadır. Doğal antioksidanların en önemli kaynağı bitkiler olup özellikle insan beslenmesinde bitkisel kaynaklı besinlerin kullanılması özendirilmekte ve giderek artmaktadır. Moleküler düzeyde çok büyük çeşitlilik gösteren antioksidan maddelerin bitkilerdeki miktarları ve dağılımları araştırma konusudur. Bu araştırmalar yüksek antioksidan aktivite gösteren molekülleri içeren bitkisel kaynaklı besinlerin önerilmesi açısından önemlidir. Bu nedenle de antioksidan aktiviteyi ölçmek üzere kullanılan çeşitli tayin yöntemlerinin geliştirilmesi ve karşılaştırılması son zamanlarda en önemli araştırma konularından biridir.</w:t>
      </w:r>
    </w:p>
    <w:p w:rsidR="00AE3401" w:rsidRPr="00E07827" w:rsidRDefault="009A632C" w:rsidP="009A632C">
      <w:r>
        <w:t>Tez kapsamında</w:t>
      </w:r>
      <w:r w:rsidRPr="00E07827">
        <w:t xml:space="preserve"> deneysel çalışmalarda daha</w:t>
      </w:r>
      <w:r>
        <w:t xml:space="preserve"> </w:t>
      </w:r>
      <w:r w:rsidRPr="00E07827">
        <w:t>sık kullanılan bazı sentetik antioksidanların 2,2-difenil-1-pikrilhidrazil (DPPH) antioksidan kapasite tayin yöntemi ile antioksidan kapasi</w:t>
      </w:r>
      <w:r>
        <w:t>teleri arasındaki farklılıkların</w:t>
      </w:r>
      <w:r w:rsidRPr="00E07827">
        <w:t xml:space="preserve"> ortaya kon</w:t>
      </w:r>
      <w:r w:rsidR="0062166A">
        <w:t>ulması</w:t>
      </w:r>
      <w:r w:rsidRPr="00E07827">
        <w:t xml:space="preserve"> amaçlanmıştır.</w:t>
      </w:r>
      <w:r>
        <w:t xml:space="preserve"> </w:t>
      </w:r>
      <w:r w:rsidR="00AE3401" w:rsidRPr="00E07827">
        <w:t xml:space="preserve">Bu </w:t>
      </w:r>
      <w:r w:rsidR="00F517E9">
        <w:t>çalışmada çeşitli</w:t>
      </w:r>
      <w:r w:rsidR="00AE3401" w:rsidRPr="00E07827">
        <w:t xml:space="preserve"> firmalar tarafından ticari olarak üretilen bazı sentetik antioksidanlar </w:t>
      </w:r>
      <w:r w:rsidR="006A44A6">
        <w:t>kullanılmıştır.</w:t>
      </w:r>
      <w:r w:rsidR="00F517E9">
        <w:t xml:space="preserve"> Çalışmadan elde edilen veriler de ticari sentetik antioksidanların </w:t>
      </w:r>
      <w:r w:rsidR="006A44A6">
        <w:t>DPPH radikalini süpürme kapasitesinin</w:t>
      </w:r>
      <w:r w:rsidR="00F517E9">
        <w:t xml:space="preserve"> değişkenlik gösterdiğini, kuarsetinin </w:t>
      </w:r>
      <w:r w:rsidR="00F517E9" w:rsidRPr="00E07827">
        <w:t>1,722 µg/ml</w:t>
      </w:r>
      <w:r w:rsidR="00F517E9">
        <w:t xml:space="preserve"> EC50 değeri ile en yüksek, silimarinin ise 7,812 </w:t>
      </w:r>
      <w:r w:rsidR="00F517E9" w:rsidRPr="00E07827">
        <w:t>µg/ml</w:t>
      </w:r>
      <w:r w:rsidR="00F517E9">
        <w:t xml:space="preserve"> EC50 değeri ile en düşük DPPH radikalini süpürme aktivitesine sahip olduğu</w:t>
      </w:r>
      <w:r w:rsidR="006A44A6">
        <w:t xml:space="preserve"> göstermektedir.</w:t>
      </w:r>
      <w:r w:rsidR="00AE3401" w:rsidRPr="00E07827">
        <w:t xml:space="preserve"> </w:t>
      </w:r>
    </w:p>
    <w:p w:rsidR="00EE4C13" w:rsidRPr="00E07827" w:rsidRDefault="00127C40" w:rsidP="006A44A6">
      <w:r w:rsidRPr="00E07827">
        <w:t xml:space="preserve">Hayvan deneyleri </w:t>
      </w:r>
      <w:r w:rsidR="006A44A6">
        <w:t xml:space="preserve">farmakodinami ve farmakoterapi açısından önemli bir yere sahiptir. Elde edilen sonuçlar ışığında </w:t>
      </w:r>
      <w:r w:rsidRPr="00E07827">
        <w:t xml:space="preserve">hayvan deneyi çalışmalarında tercih edilen ve sık kullanılan sentetik </w:t>
      </w:r>
      <w:r w:rsidR="006418A8" w:rsidRPr="00E07827">
        <w:t xml:space="preserve">antioksidanların seçiminde antioksidan kapasitelerinin de göz önünde bulundurulması </w:t>
      </w:r>
      <w:r w:rsidR="006A44A6">
        <w:t>ve araştırılması yapılan maddeye göre antioksidan kapasite tayin yöntemlerinin</w:t>
      </w:r>
      <w:r w:rsidR="00177945">
        <w:t xml:space="preserve"> farklı olabileceği ve buna göre</w:t>
      </w:r>
      <w:r w:rsidR="006A44A6">
        <w:t xml:space="preserve"> seçilmesi </w:t>
      </w:r>
      <w:r w:rsidR="006418A8" w:rsidRPr="00E07827">
        <w:t>gerektiği sonucuna varılmıştır.</w:t>
      </w:r>
    </w:p>
    <w:p w:rsidR="00EE4C13" w:rsidRPr="00E07827" w:rsidRDefault="00EE4C13" w:rsidP="00A004B9"/>
    <w:p w:rsidR="00EE4C13" w:rsidRPr="00177945" w:rsidRDefault="00EE4C13" w:rsidP="00A004B9">
      <w:pPr>
        <w:rPr>
          <w:color w:val="FF0000"/>
        </w:rPr>
      </w:pPr>
    </w:p>
    <w:p w:rsidR="00EE4C13" w:rsidRPr="00E07827" w:rsidRDefault="00EE4C13" w:rsidP="00A004B9"/>
    <w:p w:rsidR="00487552" w:rsidRDefault="00487552">
      <w:pPr>
        <w:spacing w:after="200" w:line="276" w:lineRule="auto"/>
        <w:ind w:firstLine="0"/>
        <w:jc w:val="left"/>
      </w:pPr>
      <w:bookmarkStart w:id="262" w:name="_Toc488176678"/>
      <w:r>
        <w:rPr>
          <w:b/>
          <w:bCs/>
        </w:rPr>
        <w:br w:type="page"/>
      </w:r>
    </w:p>
    <w:p w:rsidR="009E564D" w:rsidRPr="00487552" w:rsidRDefault="009E564D" w:rsidP="00487552">
      <w:pPr>
        <w:pStyle w:val="Balk1"/>
        <w:ind w:firstLine="0"/>
      </w:pPr>
      <w:bookmarkStart w:id="263" w:name="_Toc489351864"/>
      <w:r w:rsidRPr="00487552">
        <w:lastRenderedPageBreak/>
        <w:t>KAYNAKLAR</w:t>
      </w:r>
      <w:bookmarkEnd w:id="262"/>
      <w:bookmarkEnd w:id="263"/>
    </w:p>
    <w:p w:rsidR="005916EB" w:rsidRDefault="005916EB" w:rsidP="005916EB"/>
    <w:p w:rsidR="009E564D" w:rsidRPr="00E07827" w:rsidRDefault="009E564D" w:rsidP="005916EB"/>
    <w:p w:rsidR="00C67BE6" w:rsidRPr="001C11AC" w:rsidRDefault="00C67BE6" w:rsidP="001C11AC">
      <w:pPr>
        <w:spacing w:after="240"/>
        <w:ind w:firstLine="0"/>
        <w:rPr>
          <w:rFonts w:cs="Times New Roman"/>
          <w:iCs/>
          <w:szCs w:val="24"/>
        </w:rPr>
      </w:pPr>
      <w:r w:rsidRPr="001C11AC">
        <w:rPr>
          <w:rFonts w:cs="Times New Roman"/>
          <w:b/>
          <w:szCs w:val="24"/>
        </w:rPr>
        <w:t>Agarwal M, Parameswari RP, Vasanthi HR, Das DK.</w:t>
      </w:r>
      <w:r w:rsidRPr="001C11AC">
        <w:rPr>
          <w:rFonts w:cs="Times New Roman"/>
          <w:szCs w:val="24"/>
        </w:rPr>
        <w:t xml:space="preserve"> D</w:t>
      </w:r>
      <w:r w:rsidR="003910F9" w:rsidRPr="001C11AC">
        <w:rPr>
          <w:rFonts w:cs="Times New Roman"/>
          <w:szCs w:val="24"/>
        </w:rPr>
        <w:t>ynamic action of carotenoids in cardioprotection and maintenance of cardiac health</w:t>
      </w:r>
      <w:r w:rsidRPr="001C11AC">
        <w:rPr>
          <w:rFonts w:cs="Times New Roman"/>
          <w:szCs w:val="24"/>
        </w:rPr>
        <w:t xml:space="preserve">. </w:t>
      </w:r>
      <w:r w:rsidRPr="001C11AC">
        <w:rPr>
          <w:rFonts w:cs="Times New Roman"/>
          <w:i/>
          <w:iCs/>
          <w:szCs w:val="24"/>
        </w:rPr>
        <w:t>Molecules</w:t>
      </w:r>
      <w:r w:rsidRPr="001C11AC">
        <w:rPr>
          <w:rFonts w:cs="Times New Roman"/>
          <w:iCs/>
          <w:szCs w:val="24"/>
        </w:rPr>
        <w:t xml:space="preserve"> 2012, 17, 4755-4769.</w:t>
      </w:r>
    </w:p>
    <w:p w:rsidR="00C67BE6" w:rsidRPr="001C11AC" w:rsidRDefault="00C67BE6" w:rsidP="001C11AC">
      <w:pPr>
        <w:spacing w:after="240"/>
        <w:ind w:firstLine="0"/>
        <w:rPr>
          <w:rFonts w:cs="Times New Roman"/>
          <w:szCs w:val="24"/>
        </w:rPr>
      </w:pPr>
      <w:r w:rsidRPr="001C11AC">
        <w:rPr>
          <w:rFonts w:cs="Times New Roman"/>
          <w:b/>
          <w:szCs w:val="24"/>
        </w:rPr>
        <w:t xml:space="preserve">Ak T, Gülçin İ. </w:t>
      </w:r>
      <w:r w:rsidRPr="001C11AC">
        <w:rPr>
          <w:rFonts w:cs="Times New Roman"/>
          <w:szCs w:val="24"/>
        </w:rPr>
        <w:t xml:space="preserve">Antioxidant and radical scavenging properties of curcumin. </w:t>
      </w:r>
      <w:r w:rsidRPr="001C11AC">
        <w:rPr>
          <w:rFonts w:cs="Times New Roman"/>
          <w:i/>
          <w:szCs w:val="24"/>
        </w:rPr>
        <w:t>Chemico-Biological Interaction</w:t>
      </w:r>
      <w:r w:rsidRPr="001C11AC">
        <w:rPr>
          <w:rFonts w:cs="Times New Roman"/>
          <w:szCs w:val="24"/>
        </w:rPr>
        <w:t xml:space="preserve"> 2008, 174, 27-37.</w:t>
      </w:r>
    </w:p>
    <w:p w:rsidR="00C67BE6" w:rsidRPr="001C11AC" w:rsidRDefault="00C67BE6" w:rsidP="001C11AC">
      <w:pPr>
        <w:spacing w:after="240"/>
        <w:ind w:firstLine="0"/>
        <w:rPr>
          <w:rFonts w:cs="Times New Roman"/>
          <w:szCs w:val="24"/>
        </w:rPr>
      </w:pPr>
      <w:r w:rsidRPr="001C11AC">
        <w:rPr>
          <w:rFonts w:cs="Times New Roman"/>
          <w:b/>
          <w:szCs w:val="24"/>
        </w:rPr>
        <w:t>Akagün G.</w:t>
      </w:r>
      <w:r w:rsidRPr="001C11AC">
        <w:rPr>
          <w:rFonts w:cs="Times New Roman"/>
          <w:szCs w:val="24"/>
        </w:rPr>
        <w:t xml:space="preserve"> Alabaş </w:t>
      </w:r>
      <w:proofErr w:type="gramStart"/>
      <w:r w:rsidRPr="001C11AC">
        <w:rPr>
          <w:rFonts w:cs="Times New Roman"/>
          <w:szCs w:val="24"/>
        </w:rPr>
        <w:t>(</w:t>
      </w:r>
      <w:proofErr w:type="gramEnd"/>
      <w:r w:rsidR="003910F9" w:rsidRPr="001C11AC">
        <w:rPr>
          <w:rFonts w:cs="Times New Roman"/>
          <w:i/>
          <w:szCs w:val="24"/>
        </w:rPr>
        <w:t>B</w:t>
      </w:r>
      <w:r w:rsidRPr="001C11AC">
        <w:rPr>
          <w:rFonts w:cs="Times New Roman"/>
          <w:i/>
          <w:szCs w:val="24"/>
        </w:rPr>
        <w:t>rassica oleracea var.</w:t>
      </w:r>
      <w:r w:rsidR="003910F9" w:rsidRPr="001C11AC">
        <w:rPr>
          <w:rFonts w:cs="Times New Roman"/>
          <w:i/>
          <w:szCs w:val="24"/>
        </w:rPr>
        <w:t xml:space="preserve"> </w:t>
      </w:r>
      <w:r w:rsidRPr="001C11AC">
        <w:rPr>
          <w:rFonts w:cs="Times New Roman"/>
          <w:i/>
          <w:szCs w:val="24"/>
        </w:rPr>
        <w:t>gongylodes</w:t>
      </w:r>
      <w:proofErr w:type="gramStart"/>
      <w:r w:rsidRPr="001C11AC">
        <w:rPr>
          <w:rFonts w:cs="Times New Roman"/>
          <w:szCs w:val="24"/>
        </w:rPr>
        <w:t>)</w:t>
      </w:r>
      <w:proofErr w:type="gramEnd"/>
      <w:r w:rsidRPr="001C11AC">
        <w:rPr>
          <w:rFonts w:cs="Times New Roman"/>
          <w:szCs w:val="24"/>
        </w:rPr>
        <w:t xml:space="preserve"> bitkisinin antioksidan aktivitesinin incelenmesi, Yüksek </w:t>
      </w:r>
      <w:r w:rsidR="003910F9" w:rsidRPr="001C11AC">
        <w:rPr>
          <w:rFonts w:cs="Times New Roman"/>
          <w:szCs w:val="24"/>
        </w:rPr>
        <w:t>L</w:t>
      </w:r>
      <w:r w:rsidRPr="001C11AC">
        <w:rPr>
          <w:rFonts w:cs="Times New Roman"/>
          <w:szCs w:val="24"/>
        </w:rPr>
        <w:t>isans Tezi, Trakya Üniversitesi Fen bilimleri Enstitüsü, Edirne 2009.</w:t>
      </w:r>
    </w:p>
    <w:p w:rsidR="00C67BE6" w:rsidRPr="001C11AC" w:rsidRDefault="00C67BE6" w:rsidP="001C11AC">
      <w:pPr>
        <w:spacing w:after="240"/>
        <w:ind w:firstLine="0"/>
        <w:rPr>
          <w:rFonts w:cs="Times New Roman"/>
          <w:szCs w:val="24"/>
        </w:rPr>
      </w:pPr>
      <w:r w:rsidRPr="001C11AC">
        <w:rPr>
          <w:rFonts w:cs="Times New Roman"/>
          <w:b/>
          <w:szCs w:val="24"/>
        </w:rPr>
        <w:t>Akkuş İ.</w:t>
      </w:r>
      <w:r w:rsidRPr="001C11AC">
        <w:rPr>
          <w:rFonts w:cs="Times New Roman"/>
          <w:szCs w:val="24"/>
        </w:rPr>
        <w:t xml:space="preserve"> Serbest Radikaller ve Fizyopatolojik Etkileri. 1. Ed, Konya, 1995, Mimoza Basım Yayım ve Dağıtım.</w:t>
      </w:r>
    </w:p>
    <w:p w:rsidR="00C67BE6" w:rsidRPr="001C11AC" w:rsidRDefault="00C67BE6" w:rsidP="001C11AC">
      <w:pPr>
        <w:spacing w:after="240"/>
        <w:ind w:firstLine="0"/>
        <w:rPr>
          <w:rFonts w:cs="Times New Roman"/>
          <w:szCs w:val="24"/>
        </w:rPr>
      </w:pPr>
      <w:r w:rsidRPr="001C11AC">
        <w:rPr>
          <w:rFonts w:cs="Times New Roman"/>
          <w:b/>
          <w:szCs w:val="24"/>
        </w:rPr>
        <w:t xml:space="preserve">Ames BN. </w:t>
      </w:r>
      <w:r w:rsidRPr="001C11AC">
        <w:rPr>
          <w:rFonts w:cs="Times New Roman"/>
          <w:szCs w:val="24"/>
        </w:rPr>
        <w:t xml:space="preserve">Micronutrients prevent cancer and delay aging. </w:t>
      </w:r>
      <w:r w:rsidRPr="001C11AC">
        <w:rPr>
          <w:rFonts w:cs="Times New Roman"/>
          <w:i/>
          <w:szCs w:val="24"/>
        </w:rPr>
        <w:t xml:space="preserve">Toxicology Letters </w:t>
      </w:r>
      <w:r w:rsidRPr="001C11AC">
        <w:rPr>
          <w:rFonts w:cs="Times New Roman"/>
          <w:szCs w:val="24"/>
        </w:rPr>
        <w:t xml:space="preserve">1998, 102–103. </w:t>
      </w:r>
      <w:r w:rsidRPr="001C11AC">
        <w:rPr>
          <w:rFonts w:cs="Times New Roman"/>
          <w:b/>
          <w:szCs w:val="24"/>
        </w:rPr>
        <w:t xml:space="preserve">An D, Zhang Q, Wub S, Wei J, Yang J, Dong F, Yan X, Guo C. </w:t>
      </w:r>
      <w:r w:rsidRPr="001C11AC">
        <w:rPr>
          <w:rFonts w:cs="Times New Roman"/>
          <w:szCs w:val="24"/>
        </w:rPr>
        <w:t xml:space="preserve">Changes of metabolic profiles in urine after oral administration of quercetin in rats. </w:t>
      </w:r>
      <w:r w:rsidRPr="001C11AC">
        <w:rPr>
          <w:rFonts w:cs="Times New Roman"/>
          <w:i/>
          <w:szCs w:val="24"/>
        </w:rPr>
        <w:t>Food and Chemical Toxicology</w:t>
      </w:r>
      <w:r w:rsidR="008768A1" w:rsidRPr="001C11AC">
        <w:rPr>
          <w:rFonts w:cs="Times New Roman"/>
          <w:szCs w:val="24"/>
        </w:rPr>
        <w:t xml:space="preserve"> 2010,48, 1521-</w:t>
      </w:r>
      <w:r w:rsidRPr="001C11AC">
        <w:rPr>
          <w:rFonts w:cs="Times New Roman"/>
          <w:szCs w:val="24"/>
        </w:rPr>
        <w:t>1527.</w:t>
      </w:r>
    </w:p>
    <w:p w:rsidR="00C67BE6" w:rsidRPr="001C11AC" w:rsidRDefault="00C67BE6" w:rsidP="001C11AC">
      <w:pPr>
        <w:spacing w:after="240"/>
        <w:ind w:firstLine="0"/>
        <w:rPr>
          <w:rFonts w:cs="Times New Roman"/>
          <w:szCs w:val="24"/>
        </w:rPr>
      </w:pPr>
      <w:r w:rsidRPr="001C11AC">
        <w:rPr>
          <w:rFonts w:cs="Times New Roman"/>
          <w:b/>
          <w:szCs w:val="24"/>
        </w:rPr>
        <w:t>Antmen E.</w:t>
      </w:r>
      <w:r w:rsidRPr="001C11AC">
        <w:rPr>
          <w:rFonts w:cs="Times New Roman"/>
          <w:szCs w:val="24"/>
        </w:rPr>
        <w:t xml:space="preserve"> Beta </w:t>
      </w:r>
      <w:r w:rsidR="003910F9" w:rsidRPr="001C11AC">
        <w:rPr>
          <w:rFonts w:cs="Times New Roman"/>
          <w:szCs w:val="24"/>
        </w:rPr>
        <w:t>talasemide oksidatif stres</w:t>
      </w:r>
      <w:r w:rsidRPr="001C11AC">
        <w:rPr>
          <w:rFonts w:cs="Times New Roman"/>
          <w:szCs w:val="24"/>
        </w:rPr>
        <w:t>, Yüksek Lisans Tezi, Çukurova Üniversitesi Sağlık Bilimleri Enstitüsü, Adana 2005.</w:t>
      </w:r>
    </w:p>
    <w:p w:rsidR="00C67BE6" w:rsidRPr="001C11AC" w:rsidRDefault="00C67BE6" w:rsidP="001C11AC">
      <w:pPr>
        <w:spacing w:after="240"/>
        <w:ind w:firstLine="0"/>
        <w:rPr>
          <w:rFonts w:cs="Times New Roman"/>
          <w:szCs w:val="24"/>
        </w:rPr>
      </w:pPr>
      <w:r w:rsidRPr="001C11AC">
        <w:rPr>
          <w:rFonts w:cs="Times New Roman"/>
          <w:b/>
          <w:szCs w:val="24"/>
        </w:rPr>
        <w:t>Antwerpen PV, Boudjeltia KZ, Babar S, Legssyer I, Moreau P, Moguilevsky N, Vanhaeverbeek M, Ducobu J, Ne</w:t>
      </w:r>
      <w:proofErr w:type="gramStart"/>
      <w:r w:rsidRPr="001C11AC">
        <w:rPr>
          <w:rFonts w:cs="Times New Roman"/>
          <w:b/>
          <w:szCs w:val="24"/>
        </w:rPr>
        <w:t>`</w:t>
      </w:r>
      <w:proofErr w:type="gramEnd"/>
      <w:r w:rsidRPr="001C11AC">
        <w:rPr>
          <w:rFonts w:cs="Times New Roman"/>
          <w:b/>
          <w:szCs w:val="24"/>
        </w:rPr>
        <w:t>ve J.</w:t>
      </w:r>
      <w:r w:rsidRPr="001C11AC">
        <w:rPr>
          <w:rFonts w:cs="Times New Roman"/>
          <w:szCs w:val="24"/>
        </w:rPr>
        <w:t xml:space="preserve"> Thiol-containing molecules interact with the myeloperoxidase/H</w:t>
      </w:r>
      <w:r w:rsidRPr="001C11AC">
        <w:rPr>
          <w:rFonts w:cs="Times New Roman"/>
          <w:szCs w:val="24"/>
          <w:vertAlign w:val="subscript"/>
        </w:rPr>
        <w:t>2</w:t>
      </w:r>
      <w:r w:rsidRPr="001C11AC">
        <w:rPr>
          <w:rFonts w:cs="Times New Roman"/>
          <w:szCs w:val="24"/>
        </w:rPr>
        <w:t>O</w:t>
      </w:r>
      <w:r w:rsidRPr="001C11AC">
        <w:rPr>
          <w:rFonts w:cs="Times New Roman"/>
          <w:szCs w:val="24"/>
          <w:vertAlign w:val="subscript"/>
        </w:rPr>
        <w:t>2</w:t>
      </w:r>
      <w:r w:rsidRPr="001C11AC">
        <w:rPr>
          <w:rFonts w:cs="Times New Roman"/>
          <w:szCs w:val="24"/>
        </w:rPr>
        <w:t xml:space="preserve">/chloride system to inhibit LDL oxidation. </w:t>
      </w:r>
      <w:r w:rsidRPr="001C11AC">
        <w:rPr>
          <w:rFonts w:cs="Times New Roman"/>
          <w:i/>
          <w:szCs w:val="24"/>
        </w:rPr>
        <w:t>Biochemical and Biophysical Research Communications</w:t>
      </w:r>
      <w:r w:rsidRPr="001C11AC">
        <w:rPr>
          <w:rFonts w:cs="Times New Roman"/>
          <w:szCs w:val="24"/>
        </w:rPr>
        <w:t xml:space="preserve"> 2005,</w:t>
      </w:r>
      <w:r w:rsidR="003910F9" w:rsidRPr="001C11AC">
        <w:rPr>
          <w:rFonts w:cs="Times New Roman"/>
          <w:szCs w:val="24"/>
        </w:rPr>
        <w:t xml:space="preserve"> </w:t>
      </w:r>
      <w:r w:rsidRPr="001C11AC">
        <w:rPr>
          <w:rFonts w:cs="Times New Roman"/>
          <w:szCs w:val="24"/>
        </w:rPr>
        <w:t>337</w:t>
      </w:r>
      <w:r w:rsidR="003910F9" w:rsidRPr="001C11AC">
        <w:rPr>
          <w:rFonts w:cs="Times New Roman"/>
          <w:szCs w:val="24"/>
        </w:rPr>
        <w:t xml:space="preserve"> </w:t>
      </w:r>
      <w:r w:rsidRPr="001C11AC">
        <w:rPr>
          <w:rFonts w:cs="Times New Roman"/>
          <w:szCs w:val="24"/>
        </w:rPr>
        <w:t>(1), 82-88.</w:t>
      </w:r>
    </w:p>
    <w:p w:rsidR="00C67BE6" w:rsidRPr="001C11AC" w:rsidRDefault="00C67BE6" w:rsidP="001C11AC">
      <w:pPr>
        <w:spacing w:after="240"/>
        <w:ind w:firstLine="0"/>
        <w:rPr>
          <w:rFonts w:cs="Times New Roman"/>
          <w:szCs w:val="24"/>
        </w:rPr>
      </w:pPr>
      <w:r w:rsidRPr="001C11AC">
        <w:rPr>
          <w:rFonts w:cs="Times New Roman"/>
          <w:b/>
          <w:szCs w:val="24"/>
        </w:rPr>
        <w:t>Ardağ A.</w:t>
      </w:r>
      <w:r w:rsidRPr="001C11AC">
        <w:rPr>
          <w:rFonts w:cs="Times New Roman"/>
          <w:szCs w:val="24"/>
        </w:rPr>
        <w:t xml:space="preserve"> Antioksidan kapasite tayin yöntemlerinin analitik aç</w:t>
      </w:r>
      <w:r w:rsidR="003910F9" w:rsidRPr="001C11AC">
        <w:rPr>
          <w:rFonts w:cs="Times New Roman"/>
          <w:szCs w:val="24"/>
        </w:rPr>
        <w:t>ıdan karşılaştırılması, Yüksek L</w:t>
      </w:r>
      <w:r w:rsidRPr="001C11AC">
        <w:rPr>
          <w:rFonts w:cs="Times New Roman"/>
          <w:szCs w:val="24"/>
        </w:rPr>
        <w:t xml:space="preserve">isans </w:t>
      </w:r>
      <w:r w:rsidR="003910F9" w:rsidRPr="001C11AC">
        <w:rPr>
          <w:rFonts w:cs="Times New Roman"/>
          <w:szCs w:val="24"/>
        </w:rPr>
        <w:t>T</w:t>
      </w:r>
      <w:r w:rsidRPr="001C11AC">
        <w:rPr>
          <w:rFonts w:cs="Times New Roman"/>
          <w:szCs w:val="24"/>
        </w:rPr>
        <w:t>ezi, Adnan Menderes Üniversitesi Fen Bilimler Enstitüsü, Aydın 2008.</w:t>
      </w:r>
    </w:p>
    <w:p w:rsidR="00C67BE6" w:rsidRPr="001C11AC" w:rsidRDefault="00C67BE6" w:rsidP="001C11AC">
      <w:pPr>
        <w:spacing w:after="240"/>
        <w:ind w:firstLine="0"/>
        <w:rPr>
          <w:rFonts w:cs="Times New Roman"/>
          <w:szCs w:val="24"/>
        </w:rPr>
      </w:pPr>
      <w:r w:rsidRPr="001C11AC">
        <w:rPr>
          <w:rFonts w:cs="Times New Roman"/>
          <w:b/>
          <w:szCs w:val="24"/>
        </w:rPr>
        <w:t>Arnao MB.</w:t>
      </w:r>
      <w:r w:rsidRPr="001C11AC">
        <w:rPr>
          <w:rFonts w:cs="Times New Roman"/>
          <w:szCs w:val="24"/>
        </w:rPr>
        <w:t xml:space="preserve"> Some methodological problems in the determination of antioxidant activity using chromogen radicals: a practical case. </w:t>
      </w:r>
      <w:r w:rsidR="003910F9" w:rsidRPr="001C11AC">
        <w:rPr>
          <w:rFonts w:cs="Times New Roman"/>
          <w:i/>
          <w:szCs w:val="24"/>
        </w:rPr>
        <w:t>Trends in</w:t>
      </w:r>
      <w:r w:rsidRPr="001C11AC">
        <w:rPr>
          <w:rFonts w:cs="Times New Roman"/>
          <w:i/>
          <w:szCs w:val="24"/>
        </w:rPr>
        <w:t xml:space="preserve"> Food Scıence &amp; Technology</w:t>
      </w:r>
      <w:r w:rsidRPr="001C11AC">
        <w:rPr>
          <w:rFonts w:cs="Times New Roman"/>
          <w:szCs w:val="24"/>
        </w:rPr>
        <w:t xml:space="preserve"> 2000, 11, 419-421.</w:t>
      </w:r>
    </w:p>
    <w:p w:rsidR="00C67BE6" w:rsidRPr="001C11AC" w:rsidRDefault="00C67BE6" w:rsidP="001C11AC">
      <w:pPr>
        <w:spacing w:after="240"/>
        <w:ind w:firstLine="0"/>
        <w:rPr>
          <w:rFonts w:cs="Times New Roman"/>
          <w:szCs w:val="24"/>
        </w:rPr>
      </w:pPr>
      <w:r w:rsidRPr="001C11AC">
        <w:rPr>
          <w:rFonts w:cs="Times New Roman"/>
          <w:b/>
          <w:szCs w:val="24"/>
        </w:rPr>
        <w:t>Blois MS.</w:t>
      </w:r>
      <w:r w:rsidRPr="001C11AC">
        <w:rPr>
          <w:rFonts w:cs="Times New Roman"/>
          <w:szCs w:val="24"/>
        </w:rPr>
        <w:t xml:space="preserve"> Antioxidant determinations by the use of a stable free radical. </w:t>
      </w:r>
      <w:r w:rsidRPr="001C11AC">
        <w:rPr>
          <w:rFonts w:cs="Times New Roman"/>
          <w:i/>
          <w:szCs w:val="24"/>
        </w:rPr>
        <w:t>Nature</w:t>
      </w:r>
      <w:r w:rsidRPr="001C11AC">
        <w:rPr>
          <w:rFonts w:cs="Times New Roman"/>
          <w:szCs w:val="24"/>
        </w:rPr>
        <w:t xml:space="preserve"> 1958, 181, 1199-1200.</w:t>
      </w:r>
    </w:p>
    <w:p w:rsidR="00CE74FB" w:rsidRPr="001C11AC" w:rsidRDefault="00CE74FB" w:rsidP="001C11AC">
      <w:pPr>
        <w:spacing w:after="240"/>
        <w:ind w:firstLine="0"/>
        <w:rPr>
          <w:rFonts w:cs="Times New Roman"/>
          <w:szCs w:val="24"/>
        </w:rPr>
      </w:pPr>
      <w:r w:rsidRPr="001C11AC">
        <w:rPr>
          <w:rFonts w:cs="Times New Roman"/>
          <w:b/>
          <w:szCs w:val="24"/>
        </w:rPr>
        <w:lastRenderedPageBreak/>
        <w:t>Bondet V, Brand-Williams W, Berset C.</w:t>
      </w:r>
      <w:r w:rsidRPr="001C11AC">
        <w:rPr>
          <w:rFonts w:cs="Times New Roman"/>
          <w:szCs w:val="24"/>
        </w:rPr>
        <w:t xml:space="preserve"> Kinetics and mechanisms of antioxidant activity using the DPPH free radical method. </w:t>
      </w:r>
      <w:r w:rsidR="008768A1" w:rsidRPr="001C11AC">
        <w:rPr>
          <w:rFonts w:cs="Times New Roman"/>
          <w:i/>
          <w:szCs w:val="24"/>
        </w:rPr>
        <w:t>Lebensmittel-</w:t>
      </w:r>
      <w:r w:rsidRPr="001C11AC">
        <w:rPr>
          <w:rFonts w:cs="Times New Roman"/>
          <w:i/>
          <w:szCs w:val="24"/>
        </w:rPr>
        <w:t>Wissenschaft und Technologie</w:t>
      </w:r>
      <w:r w:rsidRPr="001C11AC">
        <w:rPr>
          <w:rFonts w:cs="Times New Roman"/>
          <w:szCs w:val="24"/>
        </w:rPr>
        <w:t xml:space="preserve"> 1997, 30,</w:t>
      </w:r>
      <w:r w:rsidR="008768A1" w:rsidRPr="001C11AC">
        <w:rPr>
          <w:rFonts w:cs="Times New Roman"/>
          <w:szCs w:val="24"/>
        </w:rPr>
        <w:t xml:space="preserve"> 609-</w:t>
      </w:r>
      <w:r w:rsidRPr="001C11AC">
        <w:rPr>
          <w:rFonts w:cs="Times New Roman"/>
          <w:szCs w:val="24"/>
        </w:rPr>
        <w:t>615.</w:t>
      </w:r>
    </w:p>
    <w:p w:rsidR="00C67BE6" w:rsidRPr="001C11AC" w:rsidRDefault="00C67BE6" w:rsidP="001C11AC">
      <w:pPr>
        <w:spacing w:after="240"/>
        <w:ind w:firstLine="0"/>
        <w:rPr>
          <w:rFonts w:cs="Times New Roman"/>
          <w:szCs w:val="24"/>
        </w:rPr>
      </w:pPr>
      <w:r w:rsidRPr="001C11AC">
        <w:rPr>
          <w:rFonts w:cs="Times New Roman"/>
          <w:b/>
          <w:szCs w:val="24"/>
        </w:rPr>
        <w:t>Bosisio E, Benelli C, Pirola O.</w:t>
      </w:r>
      <w:r w:rsidRPr="001C11AC">
        <w:rPr>
          <w:rFonts w:cs="Times New Roman"/>
          <w:szCs w:val="24"/>
        </w:rPr>
        <w:t xml:space="preserve"> Effect of flavanoligans of </w:t>
      </w:r>
      <w:r w:rsidRPr="001C11AC">
        <w:rPr>
          <w:rFonts w:cs="Times New Roman"/>
          <w:i/>
          <w:szCs w:val="24"/>
        </w:rPr>
        <w:t xml:space="preserve">Silybum marianum </w:t>
      </w:r>
      <w:r w:rsidR="007D5489" w:rsidRPr="001C11AC">
        <w:rPr>
          <w:rFonts w:cs="Times New Roman"/>
          <w:szCs w:val="24"/>
        </w:rPr>
        <w:t>L. o</w:t>
      </w:r>
      <w:r w:rsidRPr="001C11AC">
        <w:rPr>
          <w:rFonts w:cs="Times New Roman"/>
          <w:szCs w:val="24"/>
        </w:rPr>
        <w:t xml:space="preserve">n lipid peroxidation in rat liver microsomes and freshly isolated hepatocytes. </w:t>
      </w:r>
      <w:r w:rsidRPr="001C11AC">
        <w:rPr>
          <w:rFonts w:cs="Times New Roman"/>
          <w:i/>
          <w:szCs w:val="24"/>
        </w:rPr>
        <w:t xml:space="preserve">Pharmacological Research </w:t>
      </w:r>
      <w:r w:rsidRPr="001C11AC">
        <w:rPr>
          <w:rFonts w:cs="Times New Roman"/>
          <w:szCs w:val="24"/>
        </w:rPr>
        <w:t>1992, 25, 147-154.</w:t>
      </w:r>
    </w:p>
    <w:p w:rsidR="00C67BE6" w:rsidRPr="001C11AC" w:rsidRDefault="00C67BE6" w:rsidP="001C11AC">
      <w:pPr>
        <w:spacing w:after="240"/>
        <w:ind w:firstLine="0"/>
        <w:rPr>
          <w:rFonts w:cs="Times New Roman"/>
          <w:szCs w:val="24"/>
        </w:rPr>
      </w:pPr>
      <w:r w:rsidRPr="001C11AC">
        <w:rPr>
          <w:rFonts w:cs="Times New Roman"/>
          <w:b/>
          <w:szCs w:val="24"/>
        </w:rPr>
        <w:t>Brand-Williams W, Cuvelier ME, Berset C.</w:t>
      </w:r>
      <w:r w:rsidR="007D5489" w:rsidRPr="001C11AC">
        <w:rPr>
          <w:rFonts w:cs="Times New Roman"/>
          <w:szCs w:val="24"/>
        </w:rPr>
        <w:t xml:space="preserve"> Use of a free-</w:t>
      </w:r>
      <w:r w:rsidRPr="001C11AC">
        <w:rPr>
          <w:rFonts w:cs="Times New Roman"/>
          <w:szCs w:val="24"/>
        </w:rPr>
        <w:t xml:space="preserve">radical method to evaluate antioxidant activity. </w:t>
      </w:r>
      <w:r w:rsidRPr="001C11AC">
        <w:rPr>
          <w:rFonts w:cs="Times New Roman"/>
          <w:i/>
          <w:szCs w:val="24"/>
        </w:rPr>
        <w:t xml:space="preserve">Food Scıence </w:t>
      </w:r>
      <w:r w:rsidR="007D5489" w:rsidRPr="001C11AC">
        <w:rPr>
          <w:rFonts w:cs="Times New Roman"/>
          <w:i/>
          <w:szCs w:val="24"/>
        </w:rPr>
        <w:t>a</w:t>
      </w:r>
      <w:r w:rsidRPr="001C11AC">
        <w:rPr>
          <w:rFonts w:cs="Times New Roman"/>
          <w:i/>
          <w:szCs w:val="24"/>
        </w:rPr>
        <w:t>nd Technology-Lebensmıttel-Wıssenschaft &amp; Technologıe</w:t>
      </w:r>
      <w:r w:rsidRPr="001C11AC">
        <w:rPr>
          <w:rFonts w:cs="Times New Roman"/>
          <w:szCs w:val="24"/>
        </w:rPr>
        <w:t xml:space="preserve"> 1995, 28: 25-30.</w:t>
      </w:r>
    </w:p>
    <w:p w:rsidR="00C67BE6" w:rsidRPr="001C11AC" w:rsidRDefault="00C67BE6" w:rsidP="001C11AC">
      <w:pPr>
        <w:spacing w:after="240"/>
        <w:ind w:firstLine="0"/>
        <w:rPr>
          <w:rFonts w:cs="Times New Roman"/>
          <w:szCs w:val="24"/>
        </w:rPr>
      </w:pPr>
      <w:r w:rsidRPr="001C11AC">
        <w:rPr>
          <w:rFonts w:cs="Times New Roman"/>
          <w:b/>
          <w:szCs w:val="24"/>
        </w:rPr>
        <w:t>Burnaz N.</w:t>
      </w:r>
      <w:r w:rsidRPr="001C11AC">
        <w:rPr>
          <w:rFonts w:cs="Times New Roman"/>
          <w:szCs w:val="24"/>
        </w:rPr>
        <w:t xml:space="preserve"> On-line </w:t>
      </w:r>
      <w:r w:rsidR="007D5489" w:rsidRPr="001C11AC">
        <w:rPr>
          <w:rFonts w:cs="Times New Roman"/>
          <w:szCs w:val="24"/>
        </w:rPr>
        <w:t xml:space="preserve">HPLC-FRAP </w:t>
      </w:r>
      <w:r w:rsidRPr="001C11AC">
        <w:rPr>
          <w:rFonts w:cs="Times New Roman"/>
          <w:szCs w:val="24"/>
        </w:rPr>
        <w:t>antioksidan aktivite tayin yönteminin geliştirilmesi ve bazı doğal</w:t>
      </w:r>
      <w:r w:rsidR="007D5489" w:rsidRPr="001C11AC">
        <w:rPr>
          <w:rFonts w:cs="Times New Roman"/>
          <w:szCs w:val="24"/>
        </w:rPr>
        <w:t xml:space="preserve"> ürünlere uygulanması, Doktora T</w:t>
      </w:r>
      <w:r w:rsidRPr="001C11AC">
        <w:rPr>
          <w:rFonts w:cs="Times New Roman"/>
          <w:szCs w:val="24"/>
        </w:rPr>
        <w:t>ezi, Karadeniz Teknik Üniversitesi Fen Bilimleri Enstitüsü, Trabzon 2013.</w:t>
      </w:r>
    </w:p>
    <w:p w:rsidR="00C67BE6" w:rsidRPr="001C11AC" w:rsidRDefault="00C67BE6" w:rsidP="001C11AC">
      <w:pPr>
        <w:spacing w:after="240"/>
        <w:ind w:firstLine="0"/>
        <w:rPr>
          <w:rFonts w:cs="Times New Roman"/>
          <w:szCs w:val="24"/>
        </w:rPr>
      </w:pPr>
      <w:r w:rsidRPr="001C11AC">
        <w:rPr>
          <w:rFonts w:cs="Times New Roman"/>
          <w:b/>
          <w:szCs w:val="24"/>
        </w:rPr>
        <w:t>Büyüktuncel E.</w:t>
      </w:r>
      <w:r w:rsidRPr="001C11AC">
        <w:rPr>
          <w:rFonts w:cs="Times New Roman"/>
          <w:szCs w:val="24"/>
        </w:rPr>
        <w:t xml:space="preserve"> Toplam fenolik içerik ve antioksidan kapasite tayininde kullanılan başlıca spektrofotometrik yöntemler. </w:t>
      </w:r>
      <w:r w:rsidRPr="001C11AC">
        <w:rPr>
          <w:rFonts w:cs="Times New Roman"/>
          <w:i/>
          <w:szCs w:val="24"/>
        </w:rPr>
        <w:t>Marmara Pharmaceutical Journal</w:t>
      </w:r>
      <w:r w:rsidRPr="001C11AC">
        <w:rPr>
          <w:rFonts w:cs="Times New Roman"/>
          <w:szCs w:val="24"/>
        </w:rPr>
        <w:t xml:space="preserve"> 2013, 17, 93-103.</w:t>
      </w:r>
    </w:p>
    <w:p w:rsidR="00C67BE6" w:rsidRPr="001C11AC" w:rsidRDefault="00C67BE6" w:rsidP="001C11AC">
      <w:pPr>
        <w:spacing w:after="240"/>
        <w:ind w:firstLine="0"/>
        <w:rPr>
          <w:rFonts w:cs="Times New Roman"/>
          <w:szCs w:val="24"/>
        </w:rPr>
      </w:pPr>
      <w:r w:rsidRPr="001C11AC">
        <w:rPr>
          <w:rFonts w:cs="Times New Roman"/>
          <w:b/>
          <w:szCs w:val="24"/>
        </w:rPr>
        <w:t xml:space="preserve">Calil NO, Carvalho GSG, ,Franco DCZ, Silva AD, Raposo NDB. </w:t>
      </w:r>
      <w:r w:rsidRPr="001C11AC">
        <w:rPr>
          <w:rFonts w:cs="Times New Roman"/>
          <w:szCs w:val="24"/>
        </w:rPr>
        <w:t xml:space="preserve">Antioxidant </w:t>
      </w:r>
      <w:r w:rsidR="007D5489" w:rsidRPr="001C11AC">
        <w:rPr>
          <w:rFonts w:cs="Times New Roman"/>
          <w:szCs w:val="24"/>
        </w:rPr>
        <w:t>activity of resveratrol analogs</w:t>
      </w:r>
      <w:r w:rsidRPr="001C11AC">
        <w:rPr>
          <w:rFonts w:cs="Times New Roman"/>
          <w:szCs w:val="24"/>
        </w:rPr>
        <w:t xml:space="preserve">. </w:t>
      </w:r>
      <w:r w:rsidRPr="001C11AC">
        <w:rPr>
          <w:rFonts w:cs="Times New Roman"/>
          <w:i/>
          <w:szCs w:val="24"/>
        </w:rPr>
        <w:t>Letters in Drug Design &amp; Discovery</w:t>
      </w:r>
      <w:r w:rsidRPr="001C11AC">
        <w:rPr>
          <w:rFonts w:cs="Times New Roman"/>
          <w:szCs w:val="24"/>
        </w:rPr>
        <w:t xml:space="preserve"> 2012, 9, 8-11.</w:t>
      </w:r>
    </w:p>
    <w:p w:rsidR="00B03F51" w:rsidRPr="001C11AC" w:rsidRDefault="00C67BE6" w:rsidP="001C11AC">
      <w:pPr>
        <w:spacing w:after="240"/>
        <w:ind w:firstLine="0"/>
        <w:rPr>
          <w:rFonts w:cs="Times New Roman"/>
          <w:szCs w:val="24"/>
        </w:rPr>
      </w:pPr>
      <w:r w:rsidRPr="001C11AC">
        <w:rPr>
          <w:rFonts w:cs="Times New Roman"/>
          <w:b/>
          <w:szCs w:val="24"/>
        </w:rPr>
        <w:t>Carr AC, Zhu BZ, Frei B.</w:t>
      </w:r>
      <w:r w:rsidRPr="001C11AC">
        <w:rPr>
          <w:rFonts w:cs="Times New Roman"/>
          <w:szCs w:val="24"/>
        </w:rPr>
        <w:t xml:space="preserve"> Potential antiatherogenic mechanisms of ascorbate (vitamin C) and alpha-tocopherol (vitamin E). </w:t>
      </w:r>
      <w:r w:rsidRPr="001C11AC">
        <w:rPr>
          <w:rFonts w:cs="Times New Roman"/>
          <w:i/>
          <w:szCs w:val="24"/>
        </w:rPr>
        <w:t>Circulation Research</w:t>
      </w:r>
      <w:r w:rsidRPr="001C11AC">
        <w:rPr>
          <w:rFonts w:cs="Times New Roman"/>
          <w:szCs w:val="24"/>
        </w:rPr>
        <w:t xml:space="preserve"> 2000, 87, 349-354.</w:t>
      </w:r>
    </w:p>
    <w:p w:rsidR="00C67BE6" w:rsidRPr="001C11AC" w:rsidRDefault="00C67BE6" w:rsidP="001C11AC">
      <w:pPr>
        <w:spacing w:after="240"/>
        <w:ind w:firstLine="0"/>
        <w:rPr>
          <w:rFonts w:cs="Times New Roman"/>
          <w:szCs w:val="24"/>
        </w:rPr>
      </w:pPr>
      <w:r w:rsidRPr="001C11AC">
        <w:rPr>
          <w:rFonts w:cs="Times New Roman"/>
          <w:b/>
          <w:iCs/>
          <w:szCs w:val="24"/>
        </w:rPr>
        <w:t>Chapman MS.</w:t>
      </w:r>
      <w:r w:rsidRPr="001C11AC">
        <w:rPr>
          <w:rFonts w:cs="Times New Roman"/>
          <w:iCs/>
          <w:szCs w:val="24"/>
        </w:rPr>
        <w:t xml:space="preserve"> Vitamin A: History, </w:t>
      </w:r>
      <w:r w:rsidR="007D5489" w:rsidRPr="001C11AC">
        <w:rPr>
          <w:rFonts w:cs="Times New Roman"/>
          <w:iCs/>
          <w:szCs w:val="24"/>
        </w:rPr>
        <w:t>current uses, and controversies</w:t>
      </w:r>
      <w:r w:rsidRPr="001C11AC">
        <w:rPr>
          <w:rFonts w:cs="Times New Roman"/>
          <w:iCs/>
          <w:szCs w:val="24"/>
        </w:rPr>
        <w:t xml:space="preserve">. </w:t>
      </w:r>
      <w:r w:rsidRPr="001C11AC">
        <w:rPr>
          <w:rFonts w:cs="Times New Roman"/>
          <w:i/>
          <w:iCs/>
          <w:szCs w:val="24"/>
        </w:rPr>
        <w:t xml:space="preserve">Seminars in Cutaneous Medicine and Surgery </w:t>
      </w:r>
      <w:r w:rsidRPr="001C11AC">
        <w:rPr>
          <w:rFonts w:cs="Times New Roman"/>
          <w:szCs w:val="24"/>
        </w:rPr>
        <w:t>2012, 31, 11-16.</w:t>
      </w:r>
    </w:p>
    <w:p w:rsidR="00C67BE6" w:rsidRPr="001C11AC" w:rsidRDefault="00C67BE6" w:rsidP="001C11AC">
      <w:pPr>
        <w:spacing w:after="240"/>
        <w:ind w:firstLine="0"/>
        <w:rPr>
          <w:rFonts w:cs="Times New Roman"/>
          <w:szCs w:val="24"/>
        </w:rPr>
      </w:pPr>
      <w:r w:rsidRPr="001C11AC">
        <w:rPr>
          <w:rFonts w:cs="Times New Roman"/>
          <w:b/>
          <w:szCs w:val="24"/>
        </w:rPr>
        <w:t>Cheeseman KH, Slater TF.</w:t>
      </w:r>
      <w:r w:rsidRPr="001C11AC">
        <w:rPr>
          <w:rFonts w:cs="Times New Roman"/>
          <w:szCs w:val="24"/>
        </w:rPr>
        <w:t xml:space="preserve"> An introduction to free radical biochemistry.  </w:t>
      </w:r>
      <w:r w:rsidRPr="001C11AC">
        <w:rPr>
          <w:rFonts w:cs="Times New Roman"/>
          <w:i/>
          <w:szCs w:val="24"/>
        </w:rPr>
        <w:t>British Medical Bulletin</w:t>
      </w:r>
      <w:r w:rsidRPr="001C11AC">
        <w:rPr>
          <w:rFonts w:cs="Times New Roman"/>
          <w:szCs w:val="24"/>
        </w:rPr>
        <w:t xml:space="preserve"> 1993, 49(3), 481-93.</w:t>
      </w:r>
    </w:p>
    <w:p w:rsidR="00C67BE6" w:rsidRPr="001C11AC" w:rsidRDefault="00C67BE6" w:rsidP="001C11AC">
      <w:pPr>
        <w:spacing w:after="240"/>
        <w:ind w:firstLine="0"/>
        <w:rPr>
          <w:rFonts w:cs="Times New Roman"/>
          <w:szCs w:val="24"/>
        </w:rPr>
      </w:pPr>
      <w:r w:rsidRPr="001C11AC">
        <w:rPr>
          <w:rFonts w:cs="Times New Roman"/>
          <w:b/>
          <w:szCs w:val="24"/>
        </w:rPr>
        <w:t>Clapier VR.</w:t>
      </w:r>
      <w:r w:rsidRPr="001C11AC">
        <w:rPr>
          <w:rFonts w:cs="Times New Roman"/>
          <w:szCs w:val="24"/>
        </w:rPr>
        <w:t xml:space="preserve"> Potantiating exercise traning with resveratrol. </w:t>
      </w:r>
      <w:r w:rsidRPr="001C11AC">
        <w:rPr>
          <w:rFonts w:cs="Times New Roman"/>
          <w:i/>
          <w:szCs w:val="24"/>
        </w:rPr>
        <w:t>The Journal of Physiology</w:t>
      </w:r>
      <w:r w:rsidRPr="001C11AC">
        <w:rPr>
          <w:rFonts w:cs="Times New Roman"/>
          <w:szCs w:val="24"/>
        </w:rPr>
        <w:t xml:space="preserve"> 2012, 590(14), 3215-3216. </w:t>
      </w:r>
    </w:p>
    <w:p w:rsidR="00C67BE6" w:rsidRPr="001C11AC" w:rsidRDefault="00C67BE6" w:rsidP="001C11AC">
      <w:pPr>
        <w:spacing w:after="240"/>
        <w:ind w:firstLine="0"/>
        <w:rPr>
          <w:rFonts w:cs="Times New Roman"/>
          <w:szCs w:val="24"/>
        </w:rPr>
      </w:pPr>
      <w:r w:rsidRPr="001C11AC">
        <w:rPr>
          <w:rFonts w:cs="Times New Roman"/>
          <w:b/>
          <w:szCs w:val="24"/>
        </w:rPr>
        <w:t>Çaylak E.</w:t>
      </w:r>
      <w:r w:rsidRPr="001C11AC">
        <w:rPr>
          <w:rFonts w:cs="Times New Roman"/>
          <w:szCs w:val="24"/>
        </w:rPr>
        <w:t xml:space="preserve"> Hayvan ve bitkilerde oksidatif stres ile antioksidanlar. </w:t>
      </w:r>
      <w:r w:rsidRPr="001C11AC">
        <w:rPr>
          <w:rFonts w:cs="Times New Roman"/>
          <w:i/>
          <w:szCs w:val="24"/>
        </w:rPr>
        <w:t>Tıp Araştırmaları Dergisi</w:t>
      </w:r>
      <w:r w:rsidR="00B30981" w:rsidRPr="001C11AC">
        <w:rPr>
          <w:rFonts w:cs="Times New Roman"/>
          <w:szCs w:val="24"/>
        </w:rPr>
        <w:t xml:space="preserve"> 2011, 9(1), 73-83.</w:t>
      </w:r>
    </w:p>
    <w:p w:rsidR="00C67BE6" w:rsidRPr="001C11AC" w:rsidRDefault="00C67BE6" w:rsidP="001C11AC">
      <w:pPr>
        <w:spacing w:after="240"/>
        <w:ind w:firstLine="0"/>
        <w:rPr>
          <w:rFonts w:cs="Times New Roman"/>
          <w:szCs w:val="24"/>
        </w:rPr>
      </w:pPr>
      <w:r w:rsidRPr="001C11AC">
        <w:rPr>
          <w:rFonts w:cs="Times New Roman"/>
          <w:b/>
          <w:szCs w:val="24"/>
        </w:rPr>
        <w:lastRenderedPageBreak/>
        <w:t>Delibaş N, Özcankaya R.</w:t>
      </w:r>
      <w:r w:rsidRPr="001C11AC">
        <w:rPr>
          <w:rFonts w:cs="Times New Roman"/>
          <w:szCs w:val="24"/>
        </w:rPr>
        <w:t xml:space="preserve"> Serbest radikaller. </w:t>
      </w:r>
      <w:r w:rsidRPr="001C11AC">
        <w:rPr>
          <w:rFonts w:cs="Times New Roman"/>
          <w:i/>
          <w:szCs w:val="24"/>
        </w:rPr>
        <w:t xml:space="preserve">Süleyman Demirel Üniversitesi Tıp Fakültesi Dergisi </w:t>
      </w:r>
      <w:r w:rsidRPr="001C11AC">
        <w:rPr>
          <w:rFonts w:cs="Times New Roman"/>
          <w:szCs w:val="24"/>
        </w:rPr>
        <w:t>1995, 2(3), 11-17.</w:t>
      </w:r>
    </w:p>
    <w:p w:rsidR="00C67BE6" w:rsidRPr="001C11AC" w:rsidRDefault="00C67BE6" w:rsidP="001C11AC">
      <w:pPr>
        <w:spacing w:after="240"/>
        <w:ind w:firstLine="0"/>
        <w:rPr>
          <w:rFonts w:cs="Times New Roman"/>
          <w:szCs w:val="24"/>
        </w:rPr>
      </w:pPr>
      <w:r w:rsidRPr="001C11AC">
        <w:rPr>
          <w:rFonts w:cs="Times New Roman"/>
          <w:b/>
          <w:szCs w:val="24"/>
        </w:rPr>
        <w:t>Diplock, A.</w:t>
      </w:r>
      <w:r w:rsidRPr="001C11AC">
        <w:rPr>
          <w:rFonts w:cs="Times New Roman"/>
          <w:szCs w:val="24"/>
        </w:rPr>
        <w:t xml:space="preserve"> Healty lifestyles nutrition and physical activity: Antioxidant nutrients. </w:t>
      </w:r>
      <w:r w:rsidRPr="001C11AC">
        <w:rPr>
          <w:rFonts w:cs="Times New Roman"/>
          <w:i/>
          <w:szCs w:val="24"/>
        </w:rPr>
        <w:t xml:space="preserve">ILSI Europe </w:t>
      </w:r>
      <w:r w:rsidR="007D5489" w:rsidRPr="001C11AC">
        <w:rPr>
          <w:rFonts w:cs="Times New Roman"/>
          <w:i/>
          <w:szCs w:val="24"/>
        </w:rPr>
        <w:t>Concise Monograph Series</w:t>
      </w:r>
      <w:r w:rsidR="007D5489" w:rsidRPr="001C11AC">
        <w:rPr>
          <w:rFonts w:cs="Times New Roman"/>
          <w:szCs w:val="24"/>
        </w:rPr>
        <w:t xml:space="preserve"> </w:t>
      </w:r>
      <w:r w:rsidRPr="001C11AC">
        <w:rPr>
          <w:rFonts w:cs="Times New Roman"/>
          <w:szCs w:val="24"/>
        </w:rPr>
        <w:t>1998, 59.</w:t>
      </w:r>
    </w:p>
    <w:p w:rsidR="00C67BE6" w:rsidRPr="001C11AC" w:rsidRDefault="00C67BE6" w:rsidP="001C11AC">
      <w:pPr>
        <w:spacing w:after="240"/>
        <w:ind w:firstLine="0"/>
        <w:rPr>
          <w:rFonts w:cs="Times New Roman"/>
          <w:szCs w:val="24"/>
        </w:rPr>
      </w:pPr>
      <w:r w:rsidRPr="001C11AC">
        <w:rPr>
          <w:rFonts w:cs="Times New Roman"/>
          <w:b/>
          <w:szCs w:val="24"/>
        </w:rPr>
        <w:t>Elliot JG.</w:t>
      </w:r>
      <w:r w:rsidRPr="001C11AC">
        <w:rPr>
          <w:rFonts w:cs="Times New Roman"/>
          <w:szCs w:val="24"/>
        </w:rPr>
        <w:t xml:space="preserve"> Application of antioxidant vitamins in foods and beverages. </w:t>
      </w:r>
      <w:r w:rsidRPr="001C11AC">
        <w:rPr>
          <w:rFonts w:cs="Times New Roman"/>
          <w:i/>
          <w:szCs w:val="24"/>
        </w:rPr>
        <w:t>Food Technology</w:t>
      </w:r>
      <w:r w:rsidRPr="001C11AC">
        <w:rPr>
          <w:rFonts w:cs="Times New Roman"/>
          <w:szCs w:val="24"/>
        </w:rPr>
        <w:t xml:space="preserve"> 1999, 53(2), 46-48.</w:t>
      </w:r>
    </w:p>
    <w:p w:rsidR="00C67BE6" w:rsidRPr="001C11AC" w:rsidRDefault="00C67BE6" w:rsidP="001C11AC">
      <w:pPr>
        <w:spacing w:after="240"/>
        <w:ind w:firstLine="0"/>
        <w:rPr>
          <w:rFonts w:cs="Times New Roman"/>
          <w:szCs w:val="24"/>
        </w:rPr>
      </w:pPr>
      <w:r w:rsidRPr="001C11AC">
        <w:rPr>
          <w:rFonts w:cs="Times New Roman"/>
          <w:b/>
          <w:szCs w:val="24"/>
        </w:rPr>
        <w:t>Engin MS.</w:t>
      </w:r>
      <w:r w:rsidRPr="001C11AC">
        <w:rPr>
          <w:rFonts w:cs="Times New Roman"/>
          <w:szCs w:val="24"/>
        </w:rPr>
        <w:t xml:space="preserve"> Taflan (</w:t>
      </w:r>
      <w:r w:rsidRPr="001C11AC">
        <w:rPr>
          <w:rFonts w:cs="Times New Roman"/>
          <w:i/>
          <w:szCs w:val="24"/>
        </w:rPr>
        <w:t>Laurocerasus officinalis Roem</w:t>
      </w:r>
      <w:r w:rsidRPr="001C11AC">
        <w:rPr>
          <w:rFonts w:cs="Times New Roman"/>
          <w:szCs w:val="24"/>
        </w:rPr>
        <w:t>.) bitkisinin meyve çekirdek ve Yapraklarının mevsim değişikliğine göre göre antioksidan aktivitelerinin belirlenmesi ve fenolik bileşik tayini, Yüksek Lisans Tezi, Gaziosmanpasa Üniversitesi Fen Bilimleri Enstitüsü, Tokat 2007.</w:t>
      </w:r>
    </w:p>
    <w:p w:rsidR="00C67BE6" w:rsidRPr="001C11AC" w:rsidRDefault="00C67BE6" w:rsidP="001C11AC">
      <w:pPr>
        <w:spacing w:after="240"/>
        <w:ind w:firstLine="0"/>
        <w:rPr>
          <w:rFonts w:cs="Times New Roman"/>
          <w:szCs w:val="24"/>
        </w:rPr>
      </w:pPr>
      <w:r w:rsidRPr="001C11AC">
        <w:rPr>
          <w:rFonts w:cs="Times New Roman"/>
          <w:b/>
          <w:szCs w:val="24"/>
        </w:rPr>
        <w:t xml:space="preserve">Fang YZ, Yang S, Wu G. </w:t>
      </w:r>
      <w:r w:rsidRPr="001C11AC">
        <w:rPr>
          <w:rFonts w:cs="Times New Roman"/>
          <w:szCs w:val="24"/>
        </w:rPr>
        <w:t xml:space="preserve">Free </w:t>
      </w:r>
      <w:r w:rsidR="0048013E" w:rsidRPr="001C11AC">
        <w:rPr>
          <w:rFonts w:cs="Times New Roman"/>
          <w:szCs w:val="24"/>
        </w:rPr>
        <w:t>radicals, antioxidants, and nutrition</w:t>
      </w:r>
      <w:r w:rsidRPr="001C11AC">
        <w:rPr>
          <w:rFonts w:cs="Times New Roman"/>
          <w:b/>
          <w:szCs w:val="24"/>
        </w:rPr>
        <w:t xml:space="preserve">. </w:t>
      </w:r>
      <w:r w:rsidRPr="001C11AC">
        <w:rPr>
          <w:rFonts w:cs="Times New Roman"/>
          <w:i/>
          <w:szCs w:val="24"/>
        </w:rPr>
        <w:t xml:space="preserve">Nutrition </w:t>
      </w:r>
      <w:r w:rsidR="0048013E" w:rsidRPr="001C11AC">
        <w:rPr>
          <w:rFonts w:cs="Times New Roman"/>
          <w:szCs w:val="24"/>
        </w:rPr>
        <w:t>2002,18, 872-</w:t>
      </w:r>
      <w:r w:rsidRPr="001C11AC">
        <w:rPr>
          <w:rFonts w:cs="Times New Roman"/>
          <w:szCs w:val="24"/>
        </w:rPr>
        <w:t>879.</w:t>
      </w:r>
    </w:p>
    <w:p w:rsidR="00016F5E" w:rsidRPr="001C11AC" w:rsidRDefault="00016F5E" w:rsidP="001C11AC">
      <w:pPr>
        <w:spacing w:after="240"/>
        <w:ind w:firstLine="0"/>
        <w:rPr>
          <w:rFonts w:cs="Times New Roman"/>
          <w:szCs w:val="24"/>
        </w:rPr>
      </w:pPr>
      <w:r w:rsidRPr="001C11AC">
        <w:rPr>
          <w:rFonts w:cs="Times New Roman"/>
          <w:b/>
          <w:szCs w:val="24"/>
        </w:rPr>
        <w:t>Frankel EN, Meyer AS.</w:t>
      </w:r>
      <w:r w:rsidRPr="001C11AC">
        <w:rPr>
          <w:rFonts w:cs="Times New Roman"/>
          <w:szCs w:val="24"/>
        </w:rPr>
        <w:t xml:space="preserve"> The problems of using one dimensional methods to evaluate multifunctional food and biological antioxidants. </w:t>
      </w:r>
      <w:r w:rsidRPr="001C11AC">
        <w:rPr>
          <w:rFonts w:cs="Times New Roman"/>
          <w:i/>
          <w:szCs w:val="24"/>
        </w:rPr>
        <w:t>Journal of the Science of Food and Agriculture</w:t>
      </w:r>
      <w:r w:rsidRPr="001C11AC">
        <w:rPr>
          <w:rFonts w:cs="Times New Roman"/>
          <w:szCs w:val="24"/>
        </w:rPr>
        <w:t xml:space="preserve"> 2000, 80, 1925-1941.</w:t>
      </w:r>
    </w:p>
    <w:p w:rsidR="00C67BE6" w:rsidRPr="001C11AC" w:rsidRDefault="00C67BE6" w:rsidP="001C11AC">
      <w:pPr>
        <w:spacing w:after="240"/>
        <w:ind w:firstLine="0"/>
        <w:rPr>
          <w:rFonts w:cs="Times New Roman"/>
          <w:szCs w:val="24"/>
        </w:rPr>
      </w:pPr>
      <w:r w:rsidRPr="001C11AC">
        <w:rPr>
          <w:rFonts w:cs="Times New Roman"/>
          <w:b/>
          <w:szCs w:val="24"/>
        </w:rPr>
        <w:t xml:space="preserve">Freeman BA, Crapo JD. </w:t>
      </w:r>
      <w:r w:rsidRPr="001C11AC">
        <w:rPr>
          <w:rFonts w:cs="Times New Roman"/>
          <w:szCs w:val="24"/>
        </w:rPr>
        <w:t xml:space="preserve">Biology of disease: Free radicals and tissue injury. Laboratory </w:t>
      </w:r>
      <w:r w:rsidRPr="001C11AC">
        <w:rPr>
          <w:rFonts w:cs="Times New Roman"/>
          <w:i/>
          <w:szCs w:val="24"/>
        </w:rPr>
        <w:t>Investigation - Nature</w:t>
      </w:r>
      <w:r w:rsidR="0048013E" w:rsidRPr="001C11AC">
        <w:rPr>
          <w:rFonts w:cs="Times New Roman"/>
          <w:szCs w:val="24"/>
        </w:rPr>
        <w:t xml:space="preserve"> 1982, 47, 412-</w:t>
      </w:r>
      <w:r w:rsidRPr="001C11AC">
        <w:rPr>
          <w:rFonts w:cs="Times New Roman"/>
          <w:szCs w:val="24"/>
        </w:rPr>
        <w:t>26.</w:t>
      </w:r>
    </w:p>
    <w:p w:rsidR="00C67BE6" w:rsidRPr="001C11AC" w:rsidRDefault="00C67BE6" w:rsidP="001C11AC">
      <w:pPr>
        <w:spacing w:after="240"/>
        <w:ind w:firstLine="0"/>
        <w:rPr>
          <w:rFonts w:cs="Times New Roman"/>
          <w:szCs w:val="24"/>
        </w:rPr>
      </w:pPr>
      <w:r w:rsidRPr="001C11AC">
        <w:rPr>
          <w:rFonts w:cs="Times New Roman"/>
          <w:b/>
          <w:szCs w:val="24"/>
        </w:rPr>
        <w:t>Fukumoto LR, Mazza G.</w:t>
      </w:r>
      <w:r w:rsidRPr="001C11AC">
        <w:rPr>
          <w:rFonts w:cs="Times New Roman"/>
          <w:szCs w:val="24"/>
        </w:rPr>
        <w:t xml:space="preserve"> Assessing antioxidant and prooxidant activities of phenolic compounds. </w:t>
      </w:r>
      <w:r w:rsidRPr="001C11AC">
        <w:rPr>
          <w:rFonts w:cs="Times New Roman"/>
          <w:i/>
          <w:szCs w:val="24"/>
        </w:rPr>
        <w:t>Journal of Agrıcultural and Food Chemıstry</w:t>
      </w:r>
      <w:r w:rsidRPr="001C11AC">
        <w:rPr>
          <w:rFonts w:cs="Times New Roman"/>
          <w:szCs w:val="24"/>
        </w:rPr>
        <w:t xml:space="preserve"> 2000, 48, 3597-3604.</w:t>
      </w:r>
    </w:p>
    <w:p w:rsidR="00C67BE6" w:rsidRPr="001C11AC" w:rsidRDefault="00C67BE6" w:rsidP="001C11AC">
      <w:pPr>
        <w:spacing w:after="240"/>
        <w:ind w:firstLine="0"/>
        <w:rPr>
          <w:rFonts w:cs="Times New Roman"/>
          <w:szCs w:val="24"/>
        </w:rPr>
      </w:pPr>
      <w:r w:rsidRPr="001C11AC">
        <w:rPr>
          <w:rFonts w:cs="Times New Roman"/>
          <w:b/>
          <w:szCs w:val="24"/>
        </w:rPr>
        <w:t>Garewal HS.</w:t>
      </w:r>
      <w:r w:rsidRPr="001C11AC">
        <w:rPr>
          <w:rFonts w:cs="Times New Roman"/>
          <w:szCs w:val="24"/>
        </w:rPr>
        <w:t xml:space="preserve"> Antioxidants and disease prevention. </w:t>
      </w:r>
      <w:r w:rsidRPr="001C11AC">
        <w:rPr>
          <w:rFonts w:cs="Times New Roman"/>
          <w:i/>
          <w:szCs w:val="24"/>
        </w:rPr>
        <w:t>CRC Press LLC</w:t>
      </w:r>
      <w:r w:rsidRPr="001C11AC">
        <w:rPr>
          <w:rFonts w:cs="Times New Roman"/>
          <w:szCs w:val="24"/>
        </w:rPr>
        <w:t>, 1997, 3-19.</w:t>
      </w:r>
    </w:p>
    <w:p w:rsidR="00C67BE6" w:rsidRPr="001C11AC" w:rsidRDefault="00C67BE6" w:rsidP="001C11AC">
      <w:pPr>
        <w:spacing w:after="240"/>
        <w:ind w:firstLine="0"/>
        <w:rPr>
          <w:rFonts w:cs="Times New Roman"/>
          <w:szCs w:val="24"/>
        </w:rPr>
      </w:pPr>
      <w:r w:rsidRPr="001C11AC">
        <w:rPr>
          <w:rFonts w:cs="Times New Roman"/>
          <w:b/>
          <w:szCs w:val="24"/>
        </w:rPr>
        <w:t>Gey KF, Puska P, Jordan P, Moser UK.</w:t>
      </w:r>
      <w:r w:rsidRPr="001C11AC">
        <w:rPr>
          <w:rFonts w:cs="Times New Roman"/>
          <w:szCs w:val="24"/>
        </w:rPr>
        <w:t xml:space="preserve"> Inverse correlation between plasma vitamin E and mortality from ischemic heart disease in cross-cultural epidemiology. </w:t>
      </w:r>
      <w:r w:rsidRPr="001C11AC">
        <w:rPr>
          <w:rFonts w:cs="Times New Roman"/>
          <w:i/>
          <w:szCs w:val="24"/>
        </w:rPr>
        <w:t>The American Journal Clinical Nutrition</w:t>
      </w:r>
      <w:r w:rsidRPr="001C11AC">
        <w:rPr>
          <w:rFonts w:cs="Times New Roman"/>
          <w:szCs w:val="24"/>
        </w:rPr>
        <w:t xml:space="preserve"> 1991, 53, 326-334.</w:t>
      </w:r>
    </w:p>
    <w:p w:rsidR="00C67BE6" w:rsidRPr="001C11AC" w:rsidRDefault="00C67BE6" w:rsidP="001C11AC">
      <w:pPr>
        <w:spacing w:after="240"/>
        <w:ind w:firstLine="0"/>
        <w:rPr>
          <w:rFonts w:cs="Times New Roman"/>
          <w:szCs w:val="24"/>
        </w:rPr>
      </w:pPr>
      <w:r w:rsidRPr="001C11AC">
        <w:rPr>
          <w:rFonts w:cs="Times New Roman"/>
          <w:b/>
          <w:szCs w:val="24"/>
        </w:rPr>
        <w:t xml:space="preserve">Gilbert DL. </w:t>
      </w:r>
      <w:r w:rsidRPr="001C11AC">
        <w:rPr>
          <w:rFonts w:cs="Times New Roman"/>
          <w:szCs w:val="24"/>
        </w:rPr>
        <w:t xml:space="preserve">Fifty years of radical ideas. </w:t>
      </w:r>
      <w:r w:rsidR="0048013E" w:rsidRPr="001C11AC">
        <w:rPr>
          <w:rFonts w:cs="Times New Roman"/>
          <w:i/>
          <w:szCs w:val="24"/>
        </w:rPr>
        <w:t>Annals New York Academy o</w:t>
      </w:r>
      <w:r w:rsidRPr="001C11AC">
        <w:rPr>
          <w:rFonts w:cs="Times New Roman"/>
          <w:i/>
          <w:szCs w:val="24"/>
        </w:rPr>
        <w:t>f Scıences</w:t>
      </w:r>
      <w:r w:rsidRPr="001C11AC">
        <w:rPr>
          <w:rFonts w:cs="Times New Roman"/>
          <w:szCs w:val="24"/>
        </w:rPr>
        <w:t xml:space="preserve"> 2000, 899, 1-14.</w:t>
      </w:r>
    </w:p>
    <w:p w:rsidR="00C67BE6" w:rsidRPr="001C11AC" w:rsidRDefault="00C67BE6" w:rsidP="001C11AC">
      <w:pPr>
        <w:spacing w:after="240"/>
        <w:ind w:firstLine="0"/>
        <w:rPr>
          <w:rFonts w:cs="Times New Roman"/>
          <w:szCs w:val="24"/>
        </w:rPr>
      </w:pPr>
      <w:r w:rsidRPr="001C11AC">
        <w:rPr>
          <w:rFonts w:cs="Times New Roman"/>
          <w:b/>
          <w:szCs w:val="24"/>
        </w:rPr>
        <w:t xml:space="preserve">Gülçin İ. </w:t>
      </w:r>
      <w:r w:rsidRPr="001C11AC">
        <w:rPr>
          <w:rFonts w:cs="Times New Roman"/>
          <w:szCs w:val="24"/>
        </w:rPr>
        <w:t xml:space="preserve">Antioxidant properties of resveratrol: A structure–activity insight. </w:t>
      </w:r>
      <w:r w:rsidRPr="001C11AC">
        <w:rPr>
          <w:rFonts w:cs="Times New Roman"/>
          <w:i/>
          <w:szCs w:val="24"/>
        </w:rPr>
        <w:t xml:space="preserve">Innovative Food Science &amp; Emerging Technologies </w:t>
      </w:r>
      <w:r w:rsidRPr="001C11AC">
        <w:rPr>
          <w:rFonts w:cs="Times New Roman"/>
          <w:szCs w:val="24"/>
        </w:rPr>
        <w:t>2010, 11,</w:t>
      </w:r>
      <w:r w:rsidR="0048013E" w:rsidRPr="001C11AC">
        <w:rPr>
          <w:rFonts w:cs="Times New Roman"/>
          <w:szCs w:val="24"/>
        </w:rPr>
        <w:t xml:space="preserve"> </w:t>
      </w:r>
      <w:r w:rsidRPr="001C11AC">
        <w:rPr>
          <w:rFonts w:cs="Times New Roman"/>
          <w:szCs w:val="24"/>
        </w:rPr>
        <w:t>1,</w:t>
      </w:r>
      <w:r w:rsidR="0048013E" w:rsidRPr="001C11AC">
        <w:rPr>
          <w:rFonts w:cs="Times New Roman"/>
          <w:szCs w:val="24"/>
        </w:rPr>
        <w:t xml:space="preserve"> </w:t>
      </w:r>
      <w:r w:rsidRPr="001C11AC">
        <w:rPr>
          <w:rFonts w:cs="Times New Roman"/>
          <w:szCs w:val="24"/>
        </w:rPr>
        <w:t>210-218.</w:t>
      </w:r>
    </w:p>
    <w:p w:rsidR="00C67BE6" w:rsidRPr="001C11AC" w:rsidRDefault="00C67BE6" w:rsidP="001C11AC">
      <w:pPr>
        <w:spacing w:after="240"/>
        <w:ind w:firstLine="0"/>
        <w:rPr>
          <w:rFonts w:cs="Times New Roman"/>
          <w:szCs w:val="24"/>
        </w:rPr>
      </w:pPr>
      <w:r w:rsidRPr="001C11AC">
        <w:rPr>
          <w:rFonts w:cs="Times New Roman"/>
          <w:b/>
          <w:szCs w:val="24"/>
        </w:rPr>
        <w:lastRenderedPageBreak/>
        <w:t>Halliwell B, Gutteridge JMC.</w:t>
      </w:r>
      <w:r w:rsidRPr="001C11AC">
        <w:rPr>
          <w:rFonts w:cs="Times New Roman"/>
          <w:szCs w:val="24"/>
        </w:rPr>
        <w:t xml:space="preserve"> Oxygen toxicity, oxygen radicals, transition metals and disease. </w:t>
      </w:r>
      <w:r w:rsidRPr="001C11AC">
        <w:rPr>
          <w:rFonts w:cs="Times New Roman"/>
          <w:i/>
          <w:szCs w:val="24"/>
        </w:rPr>
        <w:t>Biochemical Journal</w:t>
      </w:r>
      <w:r w:rsidRPr="001C11AC">
        <w:rPr>
          <w:rFonts w:cs="Times New Roman"/>
          <w:szCs w:val="24"/>
        </w:rPr>
        <w:t xml:space="preserve"> 1984, 219, 1</w:t>
      </w:r>
      <w:r w:rsidR="0048013E" w:rsidRPr="001C11AC">
        <w:rPr>
          <w:rFonts w:cs="Times New Roman"/>
          <w:szCs w:val="24"/>
        </w:rPr>
        <w:t>-</w:t>
      </w:r>
      <w:r w:rsidRPr="001C11AC">
        <w:rPr>
          <w:rFonts w:cs="Times New Roman"/>
          <w:szCs w:val="24"/>
        </w:rPr>
        <w:t>14.</w:t>
      </w:r>
    </w:p>
    <w:p w:rsidR="00C67BE6" w:rsidRPr="001C11AC" w:rsidRDefault="00C67BE6" w:rsidP="001C11AC">
      <w:pPr>
        <w:spacing w:after="240"/>
        <w:ind w:firstLine="0"/>
        <w:rPr>
          <w:rFonts w:cs="Times New Roman"/>
          <w:szCs w:val="24"/>
        </w:rPr>
      </w:pPr>
      <w:r w:rsidRPr="001C11AC">
        <w:rPr>
          <w:rFonts w:cs="Times New Roman"/>
          <w:b/>
          <w:szCs w:val="24"/>
        </w:rPr>
        <w:t>Halliwell B.</w:t>
      </w:r>
      <w:r w:rsidRPr="001C11AC">
        <w:rPr>
          <w:rFonts w:cs="Times New Roman"/>
          <w:szCs w:val="24"/>
        </w:rPr>
        <w:t xml:space="preserve"> Free radicals and</w:t>
      </w:r>
      <w:r w:rsidR="0048013E" w:rsidRPr="001C11AC">
        <w:rPr>
          <w:rFonts w:cs="Times New Roman"/>
          <w:szCs w:val="24"/>
        </w:rPr>
        <w:t xml:space="preserve"> antioxidants: A personal view. </w:t>
      </w:r>
      <w:r w:rsidRPr="001C11AC">
        <w:rPr>
          <w:rFonts w:cs="Times New Roman"/>
          <w:i/>
          <w:iCs/>
          <w:szCs w:val="24"/>
        </w:rPr>
        <w:t>Nutrition Reviews</w:t>
      </w:r>
      <w:r w:rsidRPr="001C11AC">
        <w:rPr>
          <w:rFonts w:cs="Times New Roman"/>
          <w:szCs w:val="24"/>
        </w:rPr>
        <w:t xml:space="preserve"> 1994, 52(8), 253-265.</w:t>
      </w:r>
    </w:p>
    <w:p w:rsidR="00C67BE6" w:rsidRPr="001C11AC" w:rsidRDefault="00C67BE6" w:rsidP="001C11AC">
      <w:pPr>
        <w:spacing w:after="240"/>
        <w:ind w:firstLine="0"/>
        <w:rPr>
          <w:rFonts w:cs="Times New Roman"/>
          <w:szCs w:val="24"/>
        </w:rPr>
      </w:pPr>
      <w:r w:rsidRPr="001C11AC">
        <w:rPr>
          <w:rFonts w:cs="Times New Roman"/>
          <w:b/>
          <w:szCs w:val="24"/>
        </w:rPr>
        <w:t>Huang D, Ou B, Prior RL.</w:t>
      </w:r>
      <w:r w:rsidRPr="001C11AC">
        <w:rPr>
          <w:rFonts w:cs="Times New Roman"/>
          <w:szCs w:val="24"/>
        </w:rPr>
        <w:t xml:space="preserve"> The chemistry behind antioxidant capacity assays. </w:t>
      </w:r>
      <w:r w:rsidRPr="001C11AC">
        <w:rPr>
          <w:rFonts w:cs="Times New Roman"/>
          <w:i/>
          <w:szCs w:val="24"/>
        </w:rPr>
        <w:t xml:space="preserve">Journal of Agrıcultural and Food Chemıstry </w:t>
      </w:r>
      <w:r w:rsidRPr="001C11AC">
        <w:rPr>
          <w:rFonts w:cs="Times New Roman"/>
          <w:szCs w:val="24"/>
        </w:rPr>
        <w:t>2005, 53, 1841-1856.</w:t>
      </w:r>
    </w:p>
    <w:p w:rsidR="00C67BE6" w:rsidRPr="001C11AC" w:rsidRDefault="00C67BE6" w:rsidP="001C11AC">
      <w:pPr>
        <w:spacing w:after="240"/>
        <w:ind w:firstLine="0"/>
        <w:rPr>
          <w:rFonts w:cs="Times New Roman"/>
          <w:szCs w:val="24"/>
        </w:rPr>
      </w:pPr>
      <w:r w:rsidRPr="001C11AC">
        <w:rPr>
          <w:rFonts w:cs="Times New Roman"/>
          <w:b/>
          <w:szCs w:val="24"/>
        </w:rPr>
        <w:t>Iino T, Kiso Y, Nakahara K, Miki W, Ogawa Y, Kato S, Takeuchi K.</w:t>
      </w:r>
      <w:r w:rsidRPr="001C11AC">
        <w:rPr>
          <w:rFonts w:cs="Times New Roman"/>
          <w:szCs w:val="24"/>
        </w:rPr>
        <w:t xml:space="preserve"> Less damaging effect of whisky in rat stomachs incomparison with pure ethanol: Role of ellagik asit, the nonalcoholic ingredient. </w:t>
      </w:r>
      <w:r w:rsidRPr="001C11AC">
        <w:rPr>
          <w:rFonts w:cs="Times New Roman"/>
          <w:i/>
          <w:szCs w:val="24"/>
        </w:rPr>
        <w:t xml:space="preserve">Digestion </w:t>
      </w:r>
      <w:r w:rsidRPr="001C11AC">
        <w:rPr>
          <w:rFonts w:cs="Times New Roman"/>
          <w:szCs w:val="24"/>
        </w:rPr>
        <w:t>2001,64 (4), 214-</w:t>
      </w:r>
      <w:r w:rsidR="0048013E" w:rsidRPr="001C11AC">
        <w:rPr>
          <w:rFonts w:cs="Times New Roman"/>
          <w:szCs w:val="24"/>
        </w:rPr>
        <w:t>2</w:t>
      </w:r>
      <w:r w:rsidRPr="001C11AC">
        <w:rPr>
          <w:rFonts w:cs="Times New Roman"/>
          <w:szCs w:val="24"/>
        </w:rPr>
        <w:t>21.</w:t>
      </w:r>
    </w:p>
    <w:p w:rsidR="00C67BE6" w:rsidRPr="001C11AC" w:rsidRDefault="00C67BE6" w:rsidP="001C11AC">
      <w:pPr>
        <w:spacing w:after="240"/>
        <w:ind w:firstLine="0"/>
        <w:rPr>
          <w:rFonts w:cs="Times New Roman"/>
          <w:szCs w:val="24"/>
        </w:rPr>
      </w:pPr>
      <w:r w:rsidRPr="001C11AC">
        <w:rPr>
          <w:rFonts w:cs="Times New Roman"/>
          <w:b/>
          <w:szCs w:val="24"/>
        </w:rPr>
        <w:t xml:space="preserve">Jadhav GB, Upasani CD, Pingale AP </w:t>
      </w:r>
      <w:r w:rsidRPr="001C11AC">
        <w:rPr>
          <w:rFonts w:cs="Times New Roman"/>
          <w:szCs w:val="24"/>
        </w:rPr>
        <w:t>Antioxidant pote</w:t>
      </w:r>
      <w:r w:rsidR="00F16DDD" w:rsidRPr="001C11AC">
        <w:rPr>
          <w:rFonts w:cs="Times New Roman"/>
          <w:szCs w:val="24"/>
        </w:rPr>
        <w:t>ntial of red wine and silymarin</w:t>
      </w:r>
      <w:r w:rsidRPr="001C11AC">
        <w:rPr>
          <w:rFonts w:cs="Times New Roman"/>
          <w:szCs w:val="24"/>
        </w:rPr>
        <w:t xml:space="preserve">: in-vitro evaluation. </w:t>
      </w:r>
      <w:r w:rsidRPr="001C11AC">
        <w:rPr>
          <w:rFonts w:cs="Times New Roman"/>
          <w:i/>
          <w:szCs w:val="24"/>
        </w:rPr>
        <w:t>Journal of Pharmacy Research</w:t>
      </w:r>
      <w:r w:rsidRPr="001C11AC">
        <w:rPr>
          <w:rFonts w:cs="Times New Roman"/>
          <w:szCs w:val="24"/>
        </w:rPr>
        <w:t xml:space="preserve"> 2009, 2(4), 636-639.</w:t>
      </w:r>
    </w:p>
    <w:p w:rsidR="00C67BE6" w:rsidRPr="001C11AC" w:rsidRDefault="00C67BE6" w:rsidP="001C11AC">
      <w:pPr>
        <w:spacing w:after="240"/>
        <w:ind w:firstLine="0"/>
        <w:rPr>
          <w:rFonts w:cs="Times New Roman"/>
          <w:szCs w:val="24"/>
        </w:rPr>
      </w:pPr>
      <w:r w:rsidRPr="001C11AC">
        <w:rPr>
          <w:rFonts w:cs="Times New Roman"/>
          <w:b/>
          <w:szCs w:val="24"/>
        </w:rPr>
        <w:t>Kavas ÖG.</w:t>
      </w:r>
      <w:r w:rsidRPr="001C11AC">
        <w:rPr>
          <w:rFonts w:cs="Times New Roman"/>
          <w:szCs w:val="24"/>
        </w:rPr>
        <w:t xml:space="preserve"> Serbest </w:t>
      </w:r>
      <w:r w:rsidR="0048013E" w:rsidRPr="001C11AC">
        <w:rPr>
          <w:rFonts w:cs="Times New Roman"/>
          <w:szCs w:val="24"/>
        </w:rPr>
        <w:t>radikaller ve organizma üzerine etkileri</w:t>
      </w:r>
      <w:r w:rsidRPr="001C11AC">
        <w:rPr>
          <w:rFonts w:cs="Times New Roman"/>
          <w:szCs w:val="24"/>
        </w:rPr>
        <w:t xml:space="preserve">. </w:t>
      </w:r>
      <w:r w:rsidRPr="001C11AC">
        <w:rPr>
          <w:rFonts w:cs="Times New Roman"/>
          <w:i/>
          <w:szCs w:val="24"/>
        </w:rPr>
        <w:t>Türkiye Klinikleri</w:t>
      </w:r>
      <w:r w:rsidRPr="001C11AC">
        <w:rPr>
          <w:rFonts w:cs="Times New Roman"/>
          <w:szCs w:val="24"/>
        </w:rPr>
        <w:t xml:space="preserve"> 1989, 9(1), 1-8.</w:t>
      </w:r>
    </w:p>
    <w:p w:rsidR="00C67BE6" w:rsidRPr="001C11AC" w:rsidRDefault="00C67BE6" w:rsidP="001C11AC">
      <w:pPr>
        <w:spacing w:after="240"/>
        <w:ind w:firstLine="0"/>
        <w:rPr>
          <w:rFonts w:cs="Times New Roman"/>
          <w:szCs w:val="24"/>
        </w:rPr>
      </w:pPr>
      <w:r w:rsidRPr="001C11AC">
        <w:rPr>
          <w:rFonts w:cs="Times New Roman"/>
          <w:b/>
          <w:szCs w:val="24"/>
        </w:rPr>
        <w:t xml:space="preserve">Kılıç İ, Yeşiloğlu Y, Bayrak Y. </w:t>
      </w:r>
      <w:r w:rsidRPr="001C11AC">
        <w:rPr>
          <w:rFonts w:cs="Times New Roman"/>
          <w:szCs w:val="24"/>
        </w:rPr>
        <w:t xml:space="preserve">Spectroscopic studies on the antioxidant activity of ellagic acid. </w:t>
      </w:r>
      <w:r w:rsidRPr="001C11AC">
        <w:rPr>
          <w:rFonts w:cs="Times New Roman"/>
          <w:i/>
          <w:szCs w:val="24"/>
        </w:rPr>
        <w:t>Spectrochimica Acta Part A: Molecular and Biomolecular Spectroscopy</w:t>
      </w:r>
      <w:r w:rsidR="0048013E" w:rsidRPr="001C11AC">
        <w:rPr>
          <w:rFonts w:cs="Times New Roman"/>
          <w:szCs w:val="24"/>
        </w:rPr>
        <w:t xml:space="preserve"> 2014, 130, 447-</w:t>
      </w:r>
      <w:r w:rsidRPr="001C11AC">
        <w:rPr>
          <w:rFonts w:cs="Times New Roman"/>
          <w:szCs w:val="24"/>
        </w:rPr>
        <w:t>452.</w:t>
      </w:r>
    </w:p>
    <w:p w:rsidR="00C67BE6" w:rsidRPr="001C11AC" w:rsidRDefault="00C67BE6" w:rsidP="001C11AC">
      <w:pPr>
        <w:spacing w:after="240"/>
        <w:ind w:firstLine="0"/>
        <w:rPr>
          <w:rFonts w:cs="Times New Roman"/>
          <w:szCs w:val="24"/>
        </w:rPr>
      </w:pPr>
      <w:r w:rsidRPr="001C11AC">
        <w:rPr>
          <w:rFonts w:cs="Times New Roman"/>
          <w:b/>
          <w:szCs w:val="24"/>
        </w:rPr>
        <w:t>Kılınç K, Kılınç A.</w:t>
      </w:r>
      <w:r w:rsidRPr="001C11AC">
        <w:rPr>
          <w:rFonts w:cs="Times New Roman"/>
          <w:szCs w:val="24"/>
        </w:rPr>
        <w:t xml:space="preserve"> Oksijen toksisitesinin aracı molekülleri olarak oksijen radikalleri. </w:t>
      </w:r>
      <w:r w:rsidRPr="001C11AC">
        <w:rPr>
          <w:rFonts w:cs="Times New Roman"/>
          <w:i/>
          <w:szCs w:val="24"/>
        </w:rPr>
        <w:t>Hacettepe Tıp Dergisi</w:t>
      </w:r>
      <w:r w:rsidRPr="001C11AC">
        <w:rPr>
          <w:rFonts w:cs="Times New Roman"/>
          <w:szCs w:val="24"/>
        </w:rPr>
        <w:t xml:space="preserve"> 2002, 33(2), 110-118.</w:t>
      </w:r>
    </w:p>
    <w:p w:rsidR="00C67BE6" w:rsidRPr="001C11AC" w:rsidRDefault="00C67BE6" w:rsidP="001C11AC">
      <w:pPr>
        <w:spacing w:after="240"/>
        <w:ind w:firstLine="0"/>
        <w:rPr>
          <w:rFonts w:cs="Times New Roman"/>
          <w:szCs w:val="24"/>
        </w:rPr>
      </w:pPr>
      <w:r w:rsidRPr="001C11AC">
        <w:rPr>
          <w:rFonts w:cs="Times New Roman"/>
          <w:b/>
          <w:szCs w:val="24"/>
        </w:rPr>
        <w:t xml:space="preserve">Köksal E, Gülçin İ, Beyza S, Sarikaya Ö, Bursal E. </w:t>
      </w:r>
      <w:r w:rsidRPr="001C11AC">
        <w:rPr>
          <w:rFonts w:cs="Times New Roman"/>
          <w:szCs w:val="24"/>
        </w:rPr>
        <w:t xml:space="preserve">In vitro antioxidant activity of silymarin. </w:t>
      </w:r>
      <w:r w:rsidRPr="001C11AC">
        <w:rPr>
          <w:rFonts w:cs="Times New Roman"/>
          <w:i/>
          <w:szCs w:val="24"/>
        </w:rPr>
        <w:t>Journal of Enzyme Inhibition and Medicinal Chemistry</w:t>
      </w:r>
      <w:r w:rsidRPr="001C11AC">
        <w:rPr>
          <w:rFonts w:cs="Times New Roman"/>
          <w:szCs w:val="24"/>
        </w:rPr>
        <w:t xml:space="preserve"> 2009, 24(2), 395–405.</w:t>
      </w:r>
    </w:p>
    <w:p w:rsidR="00C67BE6" w:rsidRPr="001C11AC" w:rsidRDefault="00C67BE6" w:rsidP="001C11AC">
      <w:pPr>
        <w:spacing w:after="240"/>
        <w:ind w:firstLine="0"/>
        <w:rPr>
          <w:rFonts w:cs="Times New Roman"/>
          <w:szCs w:val="24"/>
        </w:rPr>
      </w:pPr>
      <w:r w:rsidRPr="001C11AC">
        <w:rPr>
          <w:rFonts w:cs="Times New Roman"/>
          <w:b/>
          <w:szCs w:val="24"/>
        </w:rPr>
        <w:t>Liu T, Stern A, Roberts LJ.</w:t>
      </w:r>
      <w:r w:rsidRPr="001C11AC">
        <w:rPr>
          <w:rFonts w:cs="Times New Roman"/>
          <w:szCs w:val="24"/>
        </w:rPr>
        <w:t xml:space="preserve"> The isoprostanes: Novel prostanglandin-like products of the free radical catalyzed peroxidation of arachidonic acid. </w:t>
      </w:r>
      <w:r w:rsidRPr="001C11AC">
        <w:rPr>
          <w:rFonts w:cs="Times New Roman"/>
          <w:i/>
          <w:szCs w:val="24"/>
        </w:rPr>
        <w:t>Journal of Biomedical Science</w:t>
      </w:r>
      <w:r w:rsidRPr="001C11AC">
        <w:rPr>
          <w:rFonts w:cs="Times New Roman"/>
          <w:szCs w:val="24"/>
        </w:rPr>
        <w:t xml:space="preserve"> 1999, 6, 226–35.</w:t>
      </w:r>
    </w:p>
    <w:p w:rsidR="00C67BE6" w:rsidRPr="001C11AC" w:rsidRDefault="00C67BE6" w:rsidP="001C11AC">
      <w:pPr>
        <w:spacing w:after="240"/>
        <w:ind w:firstLine="0"/>
        <w:rPr>
          <w:rFonts w:cs="Times New Roman"/>
          <w:szCs w:val="24"/>
        </w:rPr>
      </w:pPr>
      <w:r w:rsidRPr="001C11AC">
        <w:rPr>
          <w:rFonts w:cs="Times New Roman"/>
          <w:b/>
          <w:szCs w:val="24"/>
        </w:rPr>
        <w:t>Lloyd RV, Hanna PM, Mason RP.</w:t>
      </w:r>
      <w:r w:rsidRPr="001C11AC">
        <w:rPr>
          <w:rFonts w:cs="Times New Roman"/>
          <w:szCs w:val="24"/>
        </w:rPr>
        <w:t xml:space="preserve"> The origin of the hydroxyl radical oxygen in the Fenton reaction. </w:t>
      </w:r>
      <w:r w:rsidRPr="001C11AC">
        <w:rPr>
          <w:rFonts w:cs="Times New Roman"/>
          <w:i/>
          <w:szCs w:val="24"/>
        </w:rPr>
        <w:t>Free Radical Biology &amp; Medicine</w:t>
      </w:r>
      <w:r w:rsidRPr="001C11AC">
        <w:rPr>
          <w:rFonts w:cs="Times New Roman"/>
          <w:szCs w:val="24"/>
        </w:rPr>
        <w:t xml:space="preserve"> 1997, 22(5), 885-888.</w:t>
      </w:r>
    </w:p>
    <w:p w:rsidR="00C67BE6" w:rsidRPr="001C11AC" w:rsidRDefault="00C67BE6" w:rsidP="001C11AC">
      <w:pPr>
        <w:spacing w:after="240"/>
        <w:ind w:firstLine="0"/>
        <w:rPr>
          <w:rFonts w:cs="Times New Roman"/>
          <w:szCs w:val="24"/>
        </w:rPr>
      </w:pPr>
      <w:r w:rsidRPr="001C11AC">
        <w:rPr>
          <w:rFonts w:cs="Times New Roman"/>
          <w:b/>
          <w:szCs w:val="24"/>
        </w:rPr>
        <w:t>Lobo V, Patil A, Phatak A, Chandra N.</w:t>
      </w:r>
      <w:r w:rsidRPr="001C11AC">
        <w:rPr>
          <w:rFonts w:cs="Times New Roman"/>
          <w:szCs w:val="24"/>
        </w:rPr>
        <w:t xml:space="preserve"> Free radicals, antioxidants and functional foods: Impact on human health. </w:t>
      </w:r>
      <w:r w:rsidRPr="001C11AC">
        <w:rPr>
          <w:rFonts w:cs="Times New Roman"/>
          <w:i/>
          <w:szCs w:val="24"/>
        </w:rPr>
        <w:t>Pharmacognosy Reviews</w:t>
      </w:r>
      <w:r w:rsidRPr="001C11AC">
        <w:rPr>
          <w:rFonts w:cs="Times New Roman"/>
          <w:szCs w:val="24"/>
        </w:rPr>
        <w:t xml:space="preserve"> 2010, 4(8), 118–126.</w:t>
      </w:r>
    </w:p>
    <w:p w:rsidR="00C67BE6" w:rsidRPr="001C11AC" w:rsidRDefault="00C67BE6" w:rsidP="001C11AC">
      <w:pPr>
        <w:spacing w:after="240"/>
        <w:ind w:firstLine="0"/>
        <w:rPr>
          <w:rFonts w:cs="Times New Roman"/>
          <w:szCs w:val="24"/>
        </w:rPr>
      </w:pPr>
      <w:r w:rsidRPr="001C11AC">
        <w:rPr>
          <w:rFonts w:cs="Times New Roman"/>
          <w:b/>
          <w:szCs w:val="24"/>
        </w:rPr>
        <w:lastRenderedPageBreak/>
        <w:t>Lovell MA, Ehmann WD, Buffer BM, Markesberry WR.</w:t>
      </w:r>
      <w:r w:rsidRPr="001C11AC">
        <w:rPr>
          <w:rFonts w:cs="Times New Roman"/>
          <w:szCs w:val="24"/>
        </w:rPr>
        <w:t xml:space="preserve"> Elevated thiobarbituric acid reactive substances and antioxidant enzyme activity in the brain in Alzemers Disease. </w:t>
      </w:r>
      <w:r w:rsidRPr="001C11AC">
        <w:rPr>
          <w:rFonts w:cs="Times New Roman"/>
          <w:i/>
          <w:szCs w:val="24"/>
        </w:rPr>
        <w:t>Neurology</w:t>
      </w:r>
      <w:r w:rsidRPr="001C11AC">
        <w:rPr>
          <w:rFonts w:cs="Times New Roman"/>
          <w:szCs w:val="24"/>
        </w:rPr>
        <w:t xml:space="preserve"> 1995, 45, 1594–</w:t>
      </w:r>
      <w:r w:rsidR="001445D6" w:rsidRPr="001C11AC">
        <w:rPr>
          <w:rFonts w:cs="Times New Roman"/>
          <w:szCs w:val="24"/>
        </w:rPr>
        <w:t>1</w:t>
      </w:r>
      <w:r w:rsidRPr="001C11AC">
        <w:rPr>
          <w:rFonts w:cs="Times New Roman"/>
          <w:szCs w:val="24"/>
        </w:rPr>
        <w:t>601.</w:t>
      </w:r>
    </w:p>
    <w:p w:rsidR="00C67BE6" w:rsidRPr="001C11AC" w:rsidRDefault="00C67BE6" w:rsidP="001C11AC">
      <w:pPr>
        <w:spacing w:after="240"/>
        <w:ind w:firstLine="0"/>
        <w:rPr>
          <w:rFonts w:cs="Times New Roman"/>
          <w:szCs w:val="24"/>
        </w:rPr>
      </w:pPr>
      <w:r w:rsidRPr="001C11AC">
        <w:rPr>
          <w:rFonts w:cs="Times New Roman"/>
          <w:b/>
          <w:szCs w:val="24"/>
        </w:rPr>
        <w:t>Lykkesfeldt J, Svendsen O.</w:t>
      </w:r>
      <w:r w:rsidRPr="001C11AC">
        <w:rPr>
          <w:rFonts w:cs="Times New Roman"/>
          <w:szCs w:val="24"/>
        </w:rPr>
        <w:t xml:space="preserve"> Oxidants and antioxidants in disease: Oxidative stress in farm animals.</w:t>
      </w:r>
      <w:r w:rsidRPr="001C11AC">
        <w:rPr>
          <w:rFonts w:cs="Times New Roman"/>
          <w:i/>
          <w:szCs w:val="24"/>
        </w:rPr>
        <w:t xml:space="preserve"> The Veterinary Journal</w:t>
      </w:r>
      <w:r w:rsidRPr="001C11AC">
        <w:rPr>
          <w:rFonts w:cs="Times New Roman"/>
          <w:szCs w:val="24"/>
        </w:rPr>
        <w:t xml:space="preserve"> 2007, 173, 502-511.</w:t>
      </w:r>
    </w:p>
    <w:p w:rsidR="00C67BE6" w:rsidRPr="001C11AC" w:rsidRDefault="00C67BE6" w:rsidP="001C11AC">
      <w:pPr>
        <w:spacing w:after="240"/>
        <w:ind w:firstLine="0"/>
        <w:rPr>
          <w:rFonts w:cs="Times New Roman"/>
          <w:szCs w:val="24"/>
        </w:rPr>
      </w:pPr>
      <w:r w:rsidRPr="001C11AC">
        <w:rPr>
          <w:rFonts w:cs="Times New Roman"/>
          <w:b/>
          <w:szCs w:val="24"/>
        </w:rPr>
        <w:t>Maddipati KR, Marnett LJ.</w:t>
      </w:r>
      <w:r w:rsidRPr="001C11AC">
        <w:rPr>
          <w:rFonts w:cs="Times New Roman"/>
          <w:szCs w:val="24"/>
        </w:rPr>
        <w:t xml:space="preserve"> Characterization of the major hydroperoxide-reducing activity of human plasma. Purification and properties of a selenium-dependent glutathione peroxidase. </w:t>
      </w:r>
      <w:r w:rsidRPr="001C11AC">
        <w:rPr>
          <w:rFonts w:cs="Times New Roman"/>
          <w:i/>
          <w:szCs w:val="24"/>
        </w:rPr>
        <w:t>Journal of Biomedical Science</w:t>
      </w:r>
      <w:r w:rsidRPr="001C11AC">
        <w:rPr>
          <w:rFonts w:cs="Times New Roman"/>
          <w:szCs w:val="24"/>
        </w:rPr>
        <w:t xml:space="preserve"> 1987, 262, 17398</w:t>
      </w:r>
      <w:r w:rsidR="001445D6" w:rsidRPr="001C11AC">
        <w:rPr>
          <w:rFonts w:cs="Times New Roman"/>
          <w:szCs w:val="24"/>
        </w:rPr>
        <w:t>-</w:t>
      </w:r>
      <w:r w:rsidRPr="001C11AC">
        <w:rPr>
          <w:rFonts w:cs="Times New Roman"/>
          <w:szCs w:val="24"/>
        </w:rPr>
        <w:t>403.</w:t>
      </w:r>
    </w:p>
    <w:p w:rsidR="00C67BE6" w:rsidRPr="001C11AC" w:rsidRDefault="00C67BE6" w:rsidP="001C11AC">
      <w:pPr>
        <w:spacing w:after="240"/>
        <w:ind w:firstLine="0"/>
        <w:rPr>
          <w:rFonts w:cs="Times New Roman"/>
          <w:szCs w:val="24"/>
        </w:rPr>
      </w:pPr>
      <w:r w:rsidRPr="001C11AC">
        <w:rPr>
          <w:rFonts w:cs="Times New Roman"/>
          <w:b/>
          <w:szCs w:val="24"/>
        </w:rPr>
        <w:t>Magalhaes LM, Segundo MA, Reis S, Lima JLFC.</w:t>
      </w:r>
      <w:r w:rsidRPr="001C11AC">
        <w:rPr>
          <w:rFonts w:cs="Times New Roman"/>
          <w:szCs w:val="24"/>
        </w:rPr>
        <w:t xml:space="preserve"> Methodological aspects about in vitro evaluation of antioxidant properties. </w:t>
      </w:r>
      <w:r w:rsidR="001445D6" w:rsidRPr="001C11AC">
        <w:rPr>
          <w:rFonts w:cs="Times New Roman"/>
          <w:i/>
          <w:szCs w:val="24"/>
        </w:rPr>
        <w:t>Analytica Chimi</w:t>
      </w:r>
      <w:r w:rsidRPr="001C11AC">
        <w:rPr>
          <w:rFonts w:cs="Times New Roman"/>
          <w:i/>
          <w:szCs w:val="24"/>
        </w:rPr>
        <w:t>ca Acta</w:t>
      </w:r>
      <w:r w:rsidRPr="001C11AC">
        <w:rPr>
          <w:rFonts w:cs="Times New Roman"/>
          <w:szCs w:val="24"/>
        </w:rPr>
        <w:t xml:space="preserve"> 2008, 613,1-19.</w:t>
      </w:r>
    </w:p>
    <w:p w:rsidR="00C67BE6" w:rsidRPr="001C11AC" w:rsidRDefault="00C67BE6" w:rsidP="001C11AC">
      <w:pPr>
        <w:spacing w:after="240"/>
        <w:ind w:firstLine="0"/>
        <w:rPr>
          <w:rFonts w:cs="Times New Roman"/>
          <w:szCs w:val="24"/>
        </w:rPr>
      </w:pPr>
      <w:r w:rsidRPr="001C11AC">
        <w:rPr>
          <w:rFonts w:cs="Times New Roman"/>
          <w:b/>
          <w:szCs w:val="24"/>
        </w:rPr>
        <w:t>Mandal S, Yadav S, Nema, RK.</w:t>
      </w:r>
      <w:r w:rsidRPr="001C11AC">
        <w:rPr>
          <w:rFonts w:cs="Times New Roman"/>
          <w:szCs w:val="24"/>
        </w:rPr>
        <w:t xml:space="preserve"> Antioxidants: A </w:t>
      </w:r>
      <w:r w:rsidR="00FD614F" w:rsidRPr="001C11AC">
        <w:rPr>
          <w:rFonts w:cs="Times New Roman"/>
          <w:szCs w:val="24"/>
        </w:rPr>
        <w:t>r</w:t>
      </w:r>
      <w:r w:rsidRPr="001C11AC">
        <w:rPr>
          <w:rFonts w:cs="Times New Roman"/>
          <w:szCs w:val="24"/>
        </w:rPr>
        <w:t xml:space="preserve">eview.  </w:t>
      </w:r>
      <w:r w:rsidRPr="001C11AC">
        <w:rPr>
          <w:rFonts w:cs="Times New Roman"/>
          <w:i/>
          <w:szCs w:val="24"/>
        </w:rPr>
        <w:t>Journal of Chemical and Pharmaceutical Research</w:t>
      </w:r>
      <w:r w:rsidRPr="001C11AC">
        <w:rPr>
          <w:rFonts w:cs="Times New Roman"/>
          <w:szCs w:val="24"/>
        </w:rPr>
        <w:t xml:space="preserve"> 2009, 1(1), 102-104.</w:t>
      </w:r>
    </w:p>
    <w:p w:rsidR="00C67BE6" w:rsidRPr="001C11AC" w:rsidRDefault="00C67BE6" w:rsidP="001C11AC">
      <w:pPr>
        <w:spacing w:after="240"/>
        <w:ind w:firstLine="0"/>
        <w:rPr>
          <w:rFonts w:cs="Times New Roman"/>
          <w:szCs w:val="24"/>
        </w:rPr>
      </w:pPr>
      <w:r w:rsidRPr="001C11AC">
        <w:rPr>
          <w:rFonts w:cs="Times New Roman"/>
          <w:b/>
          <w:szCs w:val="24"/>
        </w:rPr>
        <w:t>Mansouri A, Muller FL, Liu Y, Ng R, Faulkner J, Hamilton M, Richardson A, Huang T-T, Epstein CJ, Remmen HV.</w:t>
      </w:r>
      <w:r w:rsidRPr="001C11AC">
        <w:rPr>
          <w:rFonts w:cs="Times New Roman"/>
          <w:szCs w:val="24"/>
        </w:rPr>
        <w:t xml:space="preserve"> Alterations in mitochondrial function, hydrogen peroxide r</w:t>
      </w:r>
      <w:r w:rsidR="00FD614F" w:rsidRPr="001C11AC">
        <w:rPr>
          <w:rFonts w:cs="Times New Roman"/>
          <w:szCs w:val="24"/>
        </w:rPr>
        <w:t>elease and oxidative damage in m</w:t>
      </w:r>
      <w:r w:rsidRPr="001C11AC">
        <w:rPr>
          <w:rFonts w:cs="Times New Roman"/>
          <w:szCs w:val="24"/>
        </w:rPr>
        <w:t xml:space="preserve">ouse hind-limb skeletal muscle during aging. </w:t>
      </w:r>
      <w:r w:rsidRPr="001C11AC">
        <w:rPr>
          <w:rFonts w:cs="Times New Roman"/>
          <w:i/>
          <w:szCs w:val="24"/>
        </w:rPr>
        <w:t xml:space="preserve">Mechanisms of Ageing and Development </w:t>
      </w:r>
      <w:r w:rsidRPr="001C11AC">
        <w:rPr>
          <w:rFonts w:cs="Times New Roman"/>
          <w:szCs w:val="24"/>
        </w:rPr>
        <w:t>2006; 127(3), 298-306.</w:t>
      </w:r>
    </w:p>
    <w:p w:rsidR="001C11AC" w:rsidRPr="001C11AC" w:rsidRDefault="00C67BE6" w:rsidP="001C11AC">
      <w:pPr>
        <w:spacing w:after="240"/>
        <w:ind w:firstLine="0"/>
        <w:rPr>
          <w:rFonts w:cs="Times New Roman"/>
          <w:szCs w:val="24"/>
        </w:rPr>
      </w:pPr>
      <w:r w:rsidRPr="001C11AC">
        <w:rPr>
          <w:rFonts w:cs="Times New Roman"/>
          <w:b/>
          <w:szCs w:val="24"/>
        </w:rPr>
        <w:t>Mates JM,  Perez-Gomez J, Castro IN.</w:t>
      </w:r>
      <w:r w:rsidRPr="001C11AC">
        <w:rPr>
          <w:rFonts w:cs="Times New Roman"/>
          <w:szCs w:val="24"/>
        </w:rPr>
        <w:t xml:space="preserve"> Antioxidant enzymes and human diseases. </w:t>
      </w:r>
      <w:r w:rsidRPr="001C11AC">
        <w:rPr>
          <w:rFonts w:cs="Times New Roman"/>
          <w:i/>
          <w:szCs w:val="24"/>
        </w:rPr>
        <w:t>Clinical Biochemistry</w:t>
      </w:r>
      <w:r w:rsidRPr="001C11AC">
        <w:rPr>
          <w:rFonts w:cs="Times New Roman"/>
          <w:szCs w:val="24"/>
        </w:rPr>
        <w:t xml:space="preserve"> 1999, 32</w:t>
      </w:r>
      <w:r w:rsidR="001C11AC" w:rsidRPr="001C11AC">
        <w:rPr>
          <w:rFonts w:cs="Times New Roman"/>
          <w:szCs w:val="24"/>
        </w:rPr>
        <w:t>(8), 595-603.</w:t>
      </w:r>
    </w:p>
    <w:p w:rsidR="00C67BE6" w:rsidRPr="001C11AC" w:rsidRDefault="00C67BE6" w:rsidP="001C11AC">
      <w:pPr>
        <w:spacing w:after="240"/>
        <w:ind w:firstLine="0"/>
        <w:rPr>
          <w:rFonts w:cs="Times New Roman"/>
          <w:szCs w:val="24"/>
        </w:rPr>
      </w:pPr>
      <w:r w:rsidRPr="001C11AC">
        <w:rPr>
          <w:rFonts w:cs="Times New Roman"/>
          <w:b/>
          <w:szCs w:val="24"/>
        </w:rPr>
        <w:t xml:space="preserve">Mehta V, Verma P, Sharma N, Sharma A, Thakur A, Malairaman U. </w:t>
      </w:r>
      <w:r w:rsidRPr="001C11AC">
        <w:rPr>
          <w:rFonts w:cs="Times New Roman"/>
          <w:szCs w:val="24"/>
        </w:rPr>
        <w:t xml:space="preserve">Quercetin, ascorbic acid, caffeine and ellagic acid are more efficient than rosiglitazone, metformin and glimepiride in interfering with pathways leading to the development of neurological complications associated with diabetes: A comparative in-vitro study. </w:t>
      </w:r>
      <w:r w:rsidRPr="001C11AC">
        <w:rPr>
          <w:rFonts w:cs="Times New Roman"/>
          <w:i/>
          <w:szCs w:val="24"/>
        </w:rPr>
        <w:t>Bulletin of Faculty of Pharmacy, Cairo University</w:t>
      </w:r>
      <w:r w:rsidRPr="001C11AC">
        <w:rPr>
          <w:rFonts w:cs="Times New Roman"/>
          <w:szCs w:val="24"/>
        </w:rPr>
        <w:t xml:space="preserve"> 2017, 55, 115–121.</w:t>
      </w:r>
    </w:p>
    <w:p w:rsidR="00C67BE6" w:rsidRPr="001C11AC" w:rsidRDefault="00C67BE6" w:rsidP="001C11AC">
      <w:pPr>
        <w:spacing w:after="240"/>
        <w:ind w:firstLine="0"/>
        <w:rPr>
          <w:rFonts w:cs="Times New Roman"/>
          <w:szCs w:val="24"/>
        </w:rPr>
      </w:pPr>
      <w:r w:rsidRPr="001C11AC">
        <w:rPr>
          <w:rFonts w:cs="Times New Roman"/>
          <w:b/>
          <w:szCs w:val="24"/>
        </w:rPr>
        <w:t>Mishra K, Ojha H, Chaudhury NK.</w:t>
      </w:r>
      <w:r w:rsidRPr="001C11AC">
        <w:rPr>
          <w:rFonts w:cs="Times New Roman"/>
          <w:szCs w:val="24"/>
        </w:rPr>
        <w:t xml:space="preserve"> Estimation of antiradical properties of antioxidants using DPPH assay: A critical review and results</w:t>
      </w:r>
      <w:r w:rsidRPr="001C11AC">
        <w:rPr>
          <w:rFonts w:cs="Times New Roman"/>
          <w:i/>
          <w:szCs w:val="24"/>
        </w:rPr>
        <w:t>. Food Chemistry</w:t>
      </w:r>
      <w:r w:rsidRPr="001C11AC">
        <w:rPr>
          <w:rFonts w:cs="Times New Roman"/>
          <w:szCs w:val="24"/>
        </w:rPr>
        <w:t xml:space="preserve"> 2012, 130, 1036–1043.</w:t>
      </w:r>
    </w:p>
    <w:p w:rsidR="00C67BE6" w:rsidRPr="001C11AC" w:rsidRDefault="00C67BE6" w:rsidP="001C11AC">
      <w:pPr>
        <w:spacing w:after="240"/>
        <w:ind w:firstLine="0"/>
        <w:rPr>
          <w:rFonts w:cs="Times New Roman"/>
          <w:szCs w:val="24"/>
        </w:rPr>
      </w:pPr>
      <w:r w:rsidRPr="001C11AC">
        <w:rPr>
          <w:rFonts w:cs="Times New Roman"/>
          <w:b/>
          <w:szCs w:val="24"/>
        </w:rPr>
        <w:t xml:space="preserve">Molyneux P. </w:t>
      </w:r>
      <w:r w:rsidRPr="001C11AC">
        <w:rPr>
          <w:rFonts w:cs="Times New Roman"/>
          <w:szCs w:val="24"/>
        </w:rPr>
        <w:t xml:space="preserve">The use of stable free radical diphenylpicrylhydrazyl (DPPH) for estimating antioxidant activity. </w:t>
      </w:r>
      <w:r w:rsidRPr="001C11AC">
        <w:rPr>
          <w:rFonts w:cs="Times New Roman"/>
          <w:i/>
          <w:szCs w:val="24"/>
        </w:rPr>
        <w:t>Songklanakarin Journal of Science Technology</w:t>
      </w:r>
      <w:r w:rsidRPr="001C11AC">
        <w:rPr>
          <w:rFonts w:cs="Times New Roman"/>
          <w:szCs w:val="24"/>
        </w:rPr>
        <w:t xml:space="preserve"> 2004, 26 (2), 211-219.</w:t>
      </w:r>
    </w:p>
    <w:p w:rsidR="00C67BE6" w:rsidRPr="001C11AC" w:rsidRDefault="00C67BE6" w:rsidP="001C11AC">
      <w:pPr>
        <w:spacing w:after="240"/>
        <w:ind w:firstLine="0"/>
        <w:rPr>
          <w:rFonts w:cs="Times New Roman"/>
          <w:szCs w:val="24"/>
        </w:rPr>
      </w:pPr>
      <w:r w:rsidRPr="001C11AC">
        <w:rPr>
          <w:rFonts w:cs="Times New Roman"/>
          <w:b/>
          <w:szCs w:val="24"/>
        </w:rPr>
        <w:lastRenderedPageBreak/>
        <w:t>Murray RK, Granner DK, Mayes PA, Rodwell VW.</w:t>
      </w:r>
      <w:r w:rsidRPr="001C11AC">
        <w:rPr>
          <w:rFonts w:cs="Times New Roman"/>
          <w:szCs w:val="24"/>
        </w:rPr>
        <w:t xml:space="preserve"> Harper’ın Biyokimyası 24. baskı, (Çev: Dikmen N</w:t>
      </w:r>
      <w:proofErr w:type="gramStart"/>
      <w:r w:rsidRPr="001C11AC">
        <w:rPr>
          <w:rFonts w:cs="Times New Roman"/>
          <w:szCs w:val="24"/>
        </w:rPr>
        <w:t>.,</w:t>
      </w:r>
      <w:proofErr w:type="gramEnd"/>
      <w:r w:rsidRPr="001C11AC">
        <w:rPr>
          <w:rFonts w:cs="Times New Roman"/>
          <w:szCs w:val="24"/>
        </w:rPr>
        <w:t xml:space="preserve"> Özgünen T.), Barış Kitabevi 1996, İstanbul.</w:t>
      </w:r>
    </w:p>
    <w:p w:rsidR="00A07C41" w:rsidRPr="001C11AC" w:rsidRDefault="00C67BE6" w:rsidP="001C11AC">
      <w:pPr>
        <w:spacing w:after="240"/>
        <w:ind w:firstLine="0"/>
        <w:rPr>
          <w:rFonts w:cs="Times New Roman"/>
          <w:szCs w:val="24"/>
        </w:rPr>
      </w:pPr>
      <w:r w:rsidRPr="001C11AC">
        <w:rPr>
          <w:rFonts w:cs="Times New Roman"/>
          <w:b/>
          <w:szCs w:val="24"/>
        </w:rPr>
        <w:t>Nappi AJ, Vass E.</w:t>
      </w:r>
      <w:r w:rsidRPr="001C11AC">
        <w:rPr>
          <w:rFonts w:cs="Times New Roman"/>
          <w:szCs w:val="24"/>
        </w:rPr>
        <w:t xml:space="preserve"> Hydroxyl radical formation via iron-mediated Fenton Chemistry is inhibited by methylated catechols. </w:t>
      </w:r>
      <w:r w:rsidRPr="001C11AC">
        <w:rPr>
          <w:rFonts w:cs="Times New Roman"/>
          <w:i/>
          <w:szCs w:val="24"/>
        </w:rPr>
        <w:t>Biochim Biophys Acta</w:t>
      </w:r>
      <w:r w:rsidRPr="001C11AC">
        <w:rPr>
          <w:rFonts w:cs="Times New Roman"/>
          <w:szCs w:val="24"/>
        </w:rPr>
        <w:t xml:space="preserve"> 1998, 1425, 159–67.</w:t>
      </w:r>
    </w:p>
    <w:p w:rsidR="00A07C41" w:rsidRPr="001C11AC" w:rsidRDefault="00A07C41" w:rsidP="001C11AC">
      <w:pPr>
        <w:spacing w:after="240"/>
        <w:ind w:firstLine="0"/>
        <w:rPr>
          <w:rFonts w:cs="Times New Roman"/>
          <w:szCs w:val="24"/>
        </w:rPr>
      </w:pPr>
      <w:r w:rsidRPr="001C11AC">
        <w:rPr>
          <w:rFonts w:cs="Times New Roman"/>
          <w:b/>
          <w:szCs w:val="24"/>
        </w:rPr>
        <w:t>Ndhlala AR, Moyo M, Van Staden J.</w:t>
      </w:r>
      <w:r w:rsidRPr="001C11AC">
        <w:rPr>
          <w:rFonts w:cs="Times New Roman"/>
          <w:szCs w:val="24"/>
        </w:rPr>
        <w:t xml:space="preserve"> Natural Antioxidants: Fascinating or </w:t>
      </w:r>
      <w:r w:rsidR="00D04311" w:rsidRPr="001C11AC">
        <w:rPr>
          <w:rFonts w:cs="Times New Roman"/>
          <w:szCs w:val="24"/>
        </w:rPr>
        <w:t>m</w:t>
      </w:r>
      <w:r w:rsidRPr="001C11AC">
        <w:rPr>
          <w:rFonts w:cs="Times New Roman"/>
          <w:szCs w:val="24"/>
        </w:rPr>
        <w:t xml:space="preserve">ythical </w:t>
      </w:r>
      <w:r w:rsidR="00D04311" w:rsidRPr="001C11AC">
        <w:rPr>
          <w:rFonts w:cs="Times New Roman"/>
          <w:szCs w:val="24"/>
        </w:rPr>
        <w:t>b</w:t>
      </w:r>
      <w:r w:rsidRPr="001C11AC">
        <w:rPr>
          <w:rFonts w:cs="Times New Roman"/>
          <w:szCs w:val="24"/>
        </w:rPr>
        <w:t xml:space="preserve">iomolecules? </w:t>
      </w:r>
      <w:r w:rsidRPr="001C11AC">
        <w:rPr>
          <w:rFonts w:cs="Times New Roman"/>
          <w:i/>
          <w:szCs w:val="24"/>
        </w:rPr>
        <w:t>Molecules</w:t>
      </w:r>
      <w:r w:rsidRPr="001C11AC">
        <w:rPr>
          <w:rFonts w:cs="Times New Roman"/>
          <w:szCs w:val="24"/>
        </w:rPr>
        <w:t xml:space="preserve"> 2010, 15, 6905-6930.</w:t>
      </w:r>
    </w:p>
    <w:p w:rsidR="00C67BE6" w:rsidRPr="001C11AC" w:rsidRDefault="00C67BE6" w:rsidP="001C11AC">
      <w:pPr>
        <w:spacing w:after="240"/>
        <w:ind w:firstLine="0"/>
        <w:rPr>
          <w:rFonts w:cs="Times New Roman"/>
          <w:szCs w:val="24"/>
        </w:rPr>
      </w:pPr>
      <w:r w:rsidRPr="001C11AC">
        <w:rPr>
          <w:rFonts w:cs="Times New Roman"/>
          <w:b/>
          <w:szCs w:val="24"/>
        </w:rPr>
        <w:t>Niki E.</w:t>
      </w:r>
      <w:r w:rsidRPr="001C11AC">
        <w:rPr>
          <w:rFonts w:cs="Times New Roman"/>
          <w:szCs w:val="24"/>
        </w:rPr>
        <w:t xml:space="preserve"> Antioxidant in relation to lipid peroxidation. </w:t>
      </w:r>
      <w:r w:rsidRPr="001C11AC">
        <w:rPr>
          <w:rFonts w:cs="Times New Roman"/>
          <w:i/>
          <w:szCs w:val="24"/>
        </w:rPr>
        <w:t>Chemistry and Physics of Lipids</w:t>
      </w:r>
      <w:r w:rsidRPr="001C11AC">
        <w:rPr>
          <w:rFonts w:cs="Times New Roman"/>
          <w:szCs w:val="24"/>
        </w:rPr>
        <w:t xml:space="preserve"> 1987, 44(2-4), 227-253.</w:t>
      </w:r>
    </w:p>
    <w:p w:rsidR="00C67BE6" w:rsidRPr="001C11AC" w:rsidRDefault="00C67BE6" w:rsidP="001C11AC">
      <w:pPr>
        <w:spacing w:after="240"/>
        <w:ind w:firstLine="0"/>
        <w:rPr>
          <w:rFonts w:cs="Times New Roman"/>
          <w:szCs w:val="24"/>
        </w:rPr>
      </w:pPr>
      <w:r w:rsidRPr="001C11AC">
        <w:rPr>
          <w:rFonts w:cs="Times New Roman"/>
          <w:b/>
          <w:szCs w:val="24"/>
        </w:rPr>
        <w:t>Onat T, Emerk K, Sözmen E.Y.</w:t>
      </w:r>
      <w:r w:rsidRPr="001C11AC">
        <w:rPr>
          <w:rFonts w:cs="Times New Roman"/>
          <w:szCs w:val="24"/>
        </w:rPr>
        <w:t xml:space="preserve"> İnsan Biyokimyası, Palme Yayıncılık, 2002, Ankara.</w:t>
      </w:r>
    </w:p>
    <w:p w:rsidR="00C67BE6" w:rsidRPr="001C11AC" w:rsidRDefault="00B30981" w:rsidP="001C11AC">
      <w:pPr>
        <w:spacing w:after="240"/>
        <w:ind w:firstLine="0"/>
        <w:rPr>
          <w:rFonts w:cs="Times New Roman"/>
          <w:szCs w:val="24"/>
        </w:rPr>
      </w:pPr>
      <w:r w:rsidRPr="001C11AC">
        <w:rPr>
          <w:rFonts w:cs="Times New Roman"/>
          <w:b/>
          <w:szCs w:val="24"/>
        </w:rPr>
        <w:t>Ö</w:t>
      </w:r>
      <w:r w:rsidR="00C67BE6" w:rsidRPr="001C11AC">
        <w:rPr>
          <w:rFonts w:cs="Times New Roman"/>
          <w:b/>
          <w:szCs w:val="24"/>
        </w:rPr>
        <w:t>zcelik B, Lee JH, Min DB.</w:t>
      </w:r>
      <w:r w:rsidR="00C67BE6" w:rsidRPr="001C11AC">
        <w:rPr>
          <w:rFonts w:cs="Times New Roman"/>
          <w:szCs w:val="24"/>
        </w:rPr>
        <w:t xml:space="preserve"> Effects of light, oxygen, and pH on the absorbance of 2,2-diphenyl-1-picrylhydrazyl. </w:t>
      </w:r>
      <w:r w:rsidR="00C67BE6" w:rsidRPr="001C11AC">
        <w:rPr>
          <w:rFonts w:cs="Times New Roman"/>
          <w:i/>
          <w:szCs w:val="24"/>
        </w:rPr>
        <w:t>Journal Of Food Scıence</w:t>
      </w:r>
      <w:r w:rsidR="00C67BE6" w:rsidRPr="001C11AC">
        <w:rPr>
          <w:rFonts w:cs="Times New Roman"/>
          <w:szCs w:val="24"/>
        </w:rPr>
        <w:t xml:space="preserve"> 2003, 68, 487-490.</w:t>
      </w:r>
    </w:p>
    <w:p w:rsidR="00C67BE6" w:rsidRPr="001C11AC" w:rsidRDefault="00C67BE6" w:rsidP="001C11AC">
      <w:pPr>
        <w:spacing w:after="240"/>
        <w:ind w:firstLine="0"/>
        <w:rPr>
          <w:rFonts w:cs="Times New Roman"/>
          <w:szCs w:val="24"/>
        </w:rPr>
      </w:pPr>
      <w:r w:rsidRPr="001C11AC">
        <w:rPr>
          <w:rFonts w:cs="Times New Roman"/>
          <w:b/>
          <w:szCs w:val="24"/>
        </w:rPr>
        <w:t>Pacher P, Beckman JS, Liaudet L.</w:t>
      </w:r>
      <w:r w:rsidRPr="001C11AC">
        <w:rPr>
          <w:rFonts w:cs="Times New Roman"/>
          <w:szCs w:val="24"/>
        </w:rPr>
        <w:t xml:space="preserve"> Nitric oxide and peroxynitrite in health and disease. </w:t>
      </w:r>
      <w:r w:rsidRPr="001C11AC">
        <w:rPr>
          <w:rFonts w:cs="Times New Roman"/>
          <w:i/>
          <w:szCs w:val="24"/>
        </w:rPr>
        <w:t>Physiological Reviews</w:t>
      </w:r>
      <w:r w:rsidRPr="001C11AC">
        <w:rPr>
          <w:rFonts w:cs="Times New Roman"/>
          <w:szCs w:val="24"/>
        </w:rPr>
        <w:t xml:space="preserve"> 2007, 87, 315</w:t>
      </w:r>
      <w:r w:rsidR="00D04311" w:rsidRPr="001C11AC">
        <w:rPr>
          <w:rFonts w:cs="Times New Roman"/>
          <w:szCs w:val="24"/>
        </w:rPr>
        <w:t>-</w:t>
      </w:r>
      <w:r w:rsidRPr="001C11AC">
        <w:rPr>
          <w:rFonts w:cs="Times New Roman"/>
          <w:szCs w:val="24"/>
        </w:rPr>
        <w:t>424.</w:t>
      </w:r>
    </w:p>
    <w:p w:rsidR="00B03F51" w:rsidRPr="001C11AC" w:rsidRDefault="00B03F51" w:rsidP="001C11AC">
      <w:pPr>
        <w:spacing w:after="240"/>
        <w:ind w:firstLine="0"/>
        <w:rPr>
          <w:rFonts w:cs="Times New Roman"/>
          <w:szCs w:val="24"/>
        </w:rPr>
      </w:pPr>
      <w:r w:rsidRPr="001C11AC">
        <w:rPr>
          <w:rFonts w:cs="Times New Roman"/>
          <w:b/>
          <w:szCs w:val="24"/>
        </w:rPr>
        <w:t>Padma VV, Selvi PK, Sravani S.</w:t>
      </w:r>
      <w:r w:rsidRPr="001C11AC">
        <w:rPr>
          <w:rFonts w:cs="Times New Roman"/>
          <w:szCs w:val="24"/>
        </w:rPr>
        <w:t xml:space="preserve"> Protective effect of ellagic acid against TCDD-induced renal oxidative stress: Modulation of CYP1A1 activity and antioxidant defense mechanisms. </w:t>
      </w:r>
      <w:r w:rsidRPr="001C11AC">
        <w:rPr>
          <w:rFonts w:cs="Times New Roman"/>
          <w:i/>
          <w:szCs w:val="24"/>
        </w:rPr>
        <w:t>Molecular Biology Reports</w:t>
      </w:r>
      <w:r w:rsidR="00D04311" w:rsidRPr="001C11AC">
        <w:rPr>
          <w:rFonts w:cs="Times New Roman"/>
          <w:szCs w:val="24"/>
        </w:rPr>
        <w:t xml:space="preserve"> 2014, 41, 4223-</w:t>
      </w:r>
      <w:r w:rsidRPr="001C11AC">
        <w:rPr>
          <w:rFonts w:cs="Times New Roman"/>
          <w:szCs w:val="24"/>
        </w:rPr>
        <w:t>4232.</w:t>
      </w:r>
    </w:p>
    <w:p w:rsidR="00C67BE6" w:rsidRPr="001C11AC" w:rsidRDefault="00C67BE6" w:rsidP="001C11AC">
      <w:pPr>
        <w:spacing w:after="240"/>
        <w:ind w:firstLine="0"/>
        <w:rPr>
          <w:rFonts w:cs="Times New Roman"/>
          <w:szCs w:val="24"/>
        </w:rPr>
      </w:pPr>
      <w:r w:rsidRPr="001C11AC">
        <w:rPr>
          <w:rFonts w:cs="Times New Roman"/>
          <w:b/>
          <w:szCs w:val="24"/>
        </w:rPr>
        <w:t>Peng TI, Yu PR, Chen JY, Wang HL, Wu HY, Wei YH, Jou MJ.</w:t>
      </w:r>
      <w:r w:rsidRPr="001C11AC">
        <w:rPr>
          <w:rFonts w:cs="Times New Roman"/>
          <w:szCs w:val="24"/>
        </w:rPr>
        <w:t xml:space="preserve"> Visualizing common deletion of mitochondrial DNA-augmented mitochondrial reactive oxygen species generation and apoptosis upon oxidative stress. </w:t>
      </w:r>
      <w:r w:rsidRPr="001C11AC">
        <w:rPr>
          <w:rFonts w:cs="Times New Roman"/>
          <w:i/>
          <w:szCs w:val="24"/>
        </w:rPr>
        <w:t>Biochimica et Biophysica Acta</w:t>
      </w:r>
      <w:r w:rsidRPr="001C11AC">
        <w:rPr>
          <w:rFonts w:cs="Times New Roman"/>
          <w:szCs w:val="24"/>
        </w:rPr>
        <w:t xml:space="preserve"> 2006, 1762(2), 241-255.</w:t>
      </w:r>
    </w:p>
    <w:p w:rsidR="00C67BE6" w:rsidRPr="001C11AC" w:rsidRDefault="00C67BE6" w:rsidP="001C11AC">
      <w:pPr>
        <w:spacing w:after="240"/>
        <w:ind w:firstLine="0"/>
        <w:rPr>
          <w:rFonts w:cs="Times New Roman"/>
          <w:szCs w:val="24"/>
        </w:rPr>
      </w:pPr>
      <w:r w:rsidRPr="001C11AC">
        <w:rPr>
          <w:rFonts w:cs="Times New Roman"/>
          <w:b/>
          <w:szCs w:val="24"/>
        </w:rPr>
        <w:t>Perez-Jimenez J, Arranz S, Tabernero M, Diaz-Rubio ME, Serrano J, Goni I, Saura-</w:t>
      </w:r>
      <w:r w:rsidR="00B03F51" w:rsidRPr="001C11AC">
        <w:rPr>
          <w:rFonts w:cs="Times New Roman"/>
          <w:b/>
          <w:szCs w:val="24"/>
        </w:rPr>
        <w:t xml:space="preserve"> </w:t>
      </w:r>
      <w:r w:rsidRPr="001C11AC">
        <w:rPr>
          <w:rFonts w:cs="Times New Roman"/>
          <w:b/>
          <w:szCs w:val="24"/>
        </w:rPr>
        <w:t>Prior RL, Cao GH.</w:t>
      </w:r>
      <w:r w:rsidRPr="001C11AC">
        <w:rPr>
          <w:rFonts w:cs="Times New Roman"/>
          <w:szCs w:val="24"/>
        </w:rPr>
        <w:t xml:space="preserve"> Analysis of botanicals and dietary supplements for antioxidant capacity: A review. </w:t>
      </w:r>
      <w:r w:rsidRPr="001C11AC">
        <w:rPr>
          <w:rFonts w:cs="Times New Roman"/>
          <w:i/>
          <w:szCs w:val="24"/>
        </w:rPr>
        <w:t>Journal of AOAC International</w:t>
      </w:r>
      <w:r w:rsidRPr="001C11AC">
        <w:rPr>
          <w:rFonts w:cs="Times New Roman"/>
          <w:szCs w:val="24"/>
        </w:rPr>
        <w:t xml:space="preserve"> 2000, 83(4), 950-956.</w:t>
      </w:r>
    </w:p>
    <w:p w:rsidR="00C67BE6" w:rsidRPr="001C11AC" w:rsidRDefault="00C67BE6" w:rsidP="001C11AC">
      <w:pPr>
        <w:spacing w:after="240"/>
        <w:ind w:firstLine="0"/>
        <w:rPr>
          <w:rFonts w:cs="Times New Roman"/>
          <w:szCs w:val="24"/>
        </w:rPr>
      </w:pPr>
      <w:r w:rsidRPr="001C11AC">
        <w:rPr>
          <w:rFonts w:cs="Times New Roman"/>
          <w:b/>
          <w:szCs w:val="24"/>
        </w:rPr>
        <w:t>Prior RL, Wu X, Schaich K.</w:t>
      </w:r>
      <w:r w:rsidRPr="001C11AC">
        <w:rPr>
          <w:rFonts w:cs="Times New Roman"/>
          <w:szCs w:val="24"/>
        </w:rPr>
        <w:t xml:space="preserve"> Standardized methods for the determination of antioxidant capacity and phenolics in foods and dietary supplements. </w:t>
      </w:r>
      <w:r w:rsidRPr="001C11AC">
        <w:rPr>
          <w:rFonts w:cs="Times New Roman"/>
          <w:i/>
          <w:szCs w:val="24"/>
        </w:rPr>
        <w:t xml:space="preserve">Journal of Agrıcultural and Food Chemıstry </w:t>
      </w:r>
      <w:r w:rsidRPr="001C11AC">
        <w:rPr>
          <w:rFonts w:cs="Times New Roman"/>
          <w:szCs w:val="24"/>
        </w:rPr>
        <w:t>2005, 53, 4290-4302.</w:t>
      </w:r>
    </w:p>
    <w:p w:rsidR="00C67BE6" w:rsidRPr="001C11AC" w:rsidRDefault="00C67BE6" w:rsidP="001C11AC">
      <w:pPr>
        <w:spacing w:after="240"/>
        <w:ind w:firstLine="0"/>
        <w:rPr>
          <w:rFonts w:cs="Times New Roman"/>
          <w:szCs w:val="24"/>
        </w:rPr>
      </w:pPr>
      <w:r w:rsidRPr="001C11AC">
        <w:rPr>
          <w:rFonts w:cs="Times New Roman"/>
          <w:b/>
          <w:szCs w:val="24"/>
        </w:rPr>
        <w:lastRenderedPageBreak/>
        <w:t>Proteggente AR, Rehman A, Halliwell B, Rice-Evans CA.</w:t>
      </w:r>
      <w:r w:rsidRPr="001C11AC">
        <w:rPr>
          <w:rFonts w:cs="Times New Roman"/>
          <w:szCs w:val="24"/>
        </w:rPr>
        <w:t xml:space="preserve"> Potential problems of ascorbate and iron supplementation: prooxidant effect in vivo? </w:t>
      </w:r>
      <w:r w:rsidRPr="001C11AC">
        <w:rPr>
          <w:rFonts w:cs="Times New Roman"/>
          <w:i/>
          <w:szCs w:val="24"/>
        </w:rPr>
        <w:t>Biochemical and Biophysical Research Communication</w:t>
      </w:r>
      <w:r w:rsidRPr="001C11AC">
        <w:rPr>
          <w:rFonts w:cs="Times New Roman"/>
          <w:szCs w:val="24"/>
        </w:rPr>
        <w:t xml:space="preserve"> 2000, 277, 535-540.</w:t>
      </w:r>
    </w:p>
    <w:p w:rsidR="00C67BE6" w:rsidRPr="001C11AC" w:rsidRDefault="00C67BE6" w:rsidP="001C11AC">
      <w:pPr>
        <w:spacing w:after="240"/>
        <w:ind w:firstLine="0"/>
        <w:rPr>
          <w:rFonts w:cs="Times New Roman"/>
          <w:b/>
          <w:szCs w:val="24"/>
        </w:rPr>
      </w:pPr>
      <w:r w:rsidRPr="001C11AC">
        <w:rPr>
          <w:rFonts w:cs="Times New Roman"/>
          <w:b/>
          <w:szCs w:val="24"/>
        </w:rPr>
        <w:t xml:space="preserve">Rahman T, Hosen I, Islam MMT, Shekhar HU. </w:t>
      </w:r>
      <w:r w:rsidRPr="001C11AC">
        <w:rPr>
          <w:rFonts w:cs="Times New Roman"/>
          <w:szCs w:val="24"/>
        </w:rPr>
        <w:t xml:space="preserve">Oxidative stress and human health. </w:t>
      </w:r>
      <w:r w:rsidRPr="001C11AC">
        <w:rPr>
          <w:rFonts w:cs="Times New Roman"/>
          <w:i/>
          <w:szCs w:val="24"/>
        </w:rPr>
        <w:t>Advances in Bioscience and Biotechnology</w:t>
      </w:r>
      <w:r w:rsidRPr="001C11AC">
        <w:rPr>
          <w:rFonts w:cs="Times New Roman"/>
          <w:szCs w:val="24"/>
        </w:rPr>
        <w:t xml:space="preserve"> 2012, 3, 997-1019.</w:t>
      </w:r>
    </w:p>
    <w:p w:rsidR="00C67BE6" w:rsidRPr="001C11AC" w:rsidRDefault="00C67BE6" w:rsidP="001C11AC">
      <w:pPr>
        <w:spacing w:after="240"/>
        <w:ind w:firstLine="0"/>
        <w:rPr>
          <w:rFonts w:cs="Times New Roman"/>
          <w:szCs w:val="24"/>
        </w:rPr>
      </w:pPr>
      <w:r w:rsidRPr="001C11AC">
        <w:rPr>
          <w:rFonts w:cs="Times New Roman"/>
          <w:b/>
          <w:szCs w:val="24"/>
        </w:rPr>
        <w:t>Reddy AC, Lokesh BR.</w:t>
      </w:r>
      <w:r w:rsidRPr="001C11AC">
        <w:rPr>
          <w:rFonts w:cs="Times New Roman"/>
          <w:szCs w:val="24"/>
        </w:rPr>
        <w:t xml:space="preserve"> Studies on the inhibitory effects of curcumin and eugenol on the formation of reactive oxygen species and the oxidation of ferrous iron. </w:t>
      </w:r>
      <w:r w:rsidRPr="001C11AC">
        <w:rPr>
          <w:rFonts w:cs="Times New Roman"/>
          <w:i/>
          <w:szCs w:val="24"/>
        </w:rPr>
        <w:t>Molecular and Cellular Biochemistry</w:t>
      </w:r>
      <w:r w:rsidRPr="001C11AC">
        <w:rPr>
          <w:rFonts w:cs="Times New Roman"/>
          <w:szCs w:val="24"/>
        </w:rPr>
        <w:t xml:space="preserve"> 1994, 137, 1–8.</w:t>
      </w:r>
    </w:p>
    <w:p w:rsidR="00C67BE6" w:rsidRPr="001C11AC" w:rsidRDefault="00C67BE6" w:rsidP="001C11AC">
      <w:pPr>
        <w:spacing w:after="240"/>
        <w:ind w:firstLine="0"/>
        <w:rPr>
          <w:rFonts w:cs="Times New Roman"/>
          <w:szCs w:val="24"/>
        </w:rPr>
      </w:pPr>
      <w:r w:rsidRPr="001C11AC">
        <w:rPr>
          <w:rFonts w:cs="Times New Roman"/>
          <w:b/>
          <w:szCs w:val="24"/>
        </w:rPr>
        <w:t>Saldanha FJ, Leal OV, Stenvinkel P.</w:t>
      </w:r>
      <w:r w:rsidRPr="001C11AC">
        <w:rPr>
          <w:rFonts w:cs="Times New Roman"/>
          <w:szCs w:val="24"/>
        </w:rPr>
        <w:t xml:space="preserve"> Resveratrol: why is it a promising therapy for chronic kidney disease patients? </w:t>
      </w:r>
      <w:r w:rsidRPr="001C11AC">
        <w:rPr>
          <w:rFonts w:cs="Times New Roman"/>
          <w:i/>
          <w:szCs w:val="24"/>
        </w:rPr>
        <w:t xml:space="preserve">Oxidative Medicine and Cellular Longevity </w:t>
      </w:r>
      <w:r w:rsidRPr="001C11AC">
        <w:rPr>
          <w:rFonts w:cs="Times New Roman"/>
          <w:szCs w:val="24"/>
        </w:rPr>
        <w:t>2013, Article ID 963217, 6.</w:t>
      </w:r>
    </w:p>
    <w:p w:rsidR="00C67BE6" w:rsidRPr="001C11AC" w:rsidRDefault="00C67BE6" w:rsidP="001C11AC">
      <w:pPr>
        <w:spacing w:after="240"/>
        <w:ind w:firstLine="0"/>
        <w:rPr>
          <w:rFonts w:cs="Times New Roman"/>
          <w:szCs w:val="24"/>
        </w:rPr>
      </w:pPr>
      <w:r w:rsidRPr="001C11AC">
        <w:rPr>
          <w:rFonts w:cs="Times New Roman"/>
          <w:b/>
          <w:szCs w:val="24"/>
        </w:rPr>
        <w:t xml:space="preserve">Seven A, Candan G. </w:t>
      </w:r>
      <w:r w:rsidRPr="001C11AC">
        <w:rPr>
          <w:rFonts w:cs="Times New Roman"/>
          <w:szCs w:val="24"/>
        </w:rPr>
        <w:t xml:space="preserve">Antioksidan savunma sistemleri. </w:t>
      </w:r>
      <w:r w:rsidRPr="001C11AC">
        <w:rPr>
          <w:rFonts w:cs="Times New Roman"/>
          <w:i/>
          <w:szCs w:val="24"/>
        </w:rPr>
        <w:t>Cerrahpaşa Tıp Dergisi</w:t>
      </w:r>
      <w:r w:rsidRPr="001C11AC">
        <w:rPr>
          <w:rFonts w:cs="Times New Roman"/>
          <w:szCs w:val="24"/>
        </w:rPr>
        <w:t xml:space="preserve"> 1996, 27(1), 41-50.</w:t>
      </w:r>
    </w:p>
    <w:p w:rsidR="00C67BE6" w:rsidRPr="001C11AC" w:rsidRDefault="00C67BE6" w:rsidP="001C11AC">
      <w:pPr>
        <w:spacing w:after="240"/>
        <w:ind w:firstLine="0"/>
        <w:rPr>
          <w:rFonts w:cs="Times New Roman"/>
          <w:szCs w:val="24"/>
        </w:rPr>
      </w:pPr>
      <w:r w:rsidRPr="001C11AC">
        <w:rPr>
          <w:rFonts w:cs="Times New Roman"/>
          <w:b/>
          <w:szCs w:val="24"/>
        </w:rPr>
        <w:t>Somparn P, Phısalaphong C, S Nakornchaı, S Unchern, Np Morales.</w:t>
      </w:r>
      <w:r w:rsidRPr="001C11AC">
        <w:rPr>
          <w:rFonts w:cs="Times New Roman"/>
          <w:szCs w:val="24"/>
        </w:rPr>
        <w:t xml:space="preserve"> Comparative antioxi</w:t>
      </w:r>
      <w:r w:rsidR="00D04311" w:rsidRPr="001C11AC">
        <w:rPr>
          <w:rFonts w:cs="Times New Roman"/>
          <w:szCs w:val="24"/>
        </w:rPr>
        <w:t>dant activities of curcumin and i</w:t>
      </w:r>
      <w:r w:rsidRPr="001C11AC">
        <w:rPr>
          <w:rFonts w:cs="Times New Roman"/>
          <w:szCs w:val="24"/>
        </w:rPr>
        <w:t xml:space="preserve">ts demethoxy and hydrogenated derivatives. </w:t>
      </w:r>
      <w:r w:rsidRPr="001C11AC">
        <w:rPr>
          <w:rFonts w:cs="Times New Roman"/>
          <w:i/>
          <w:szCs w:val="24"/>
        </w:rPr>
        <w:t>Biological and Pharmaceutical Bulletin</w:t>
      </w:r>
      <w:r w:rsidRPr="001C11AC">
        <w:rPr>
          <w:rFonts w:cs="Times New Roman"/>
          <w:szCs w:val="24"/>
        </w:rPr>
        <w:t xml:space="preserve"> 2007, 30(1), 74-78.</w:t>
      </w:r>
    </w:p>
    <w:p w:rsidR="00C67BE6" w:rsidRPr="001C11AC" w:rsidRDefault="00C67BE6" w:rsidP="001C11AC">
      <w:pPr>
        <w:spacing w:after="240"/>
        <w:ind w:firstLine="0"/>
        <w:rPr>
          <w:rFonts w:cs="Times New Roman"/>
          <w:szCs w:val="24"/>
        </w:rPr>
      </w:pPr>
      <w:r w:rsidRPr="001C11AC">
        <w:rPr>
          <w:rFonts w:cs="Times New Roman"/>
          <w:b/>
          <w:szCs w:val="24"/>
        </w:rPr>
        <w:t xml:space="preserve">Tamer L, Polat G, Eskandari G </w:t>
      </w:r>
      <w:r w:rsidRPr="001C11AC">
        <w:rPr>
          <w:rFonts w:cs="Times New Roman"/>
          <w:szCs w:val="24"/>
        </w:rPr>
        <w:t>Serbest radikaller</w:t>
      </w:r>
      <w:r w:rsidRPr="001C11AC">
        <w:rPr>
          <w:rFonts w:cs="Times New Roman"/>
          <w:bCs/>
          <w:szCs w:val="24"/>
        </w:rPr>
        <w:t xml:space="preserve">. </w:t>
      </w:r>
      <w:r w:rsidRPr="001C11AC">
        <w:rPr>
          <w:rFonts w:cs="Times New Roman"/>
          <w:i/>
          <w:szCs w:val="24"/>
        </w:rPr>
        <w:t>Mersin Üniversitesi Tıp Fakültesi Dergisi</w:t>
      </w:r>
      <w:r w:rsidRPr="001C11AC">
        <w:rPr>
          <w:rFonts w:cs="Times New Roman"/>
          <w:szCs w:val="24"/>
        </w:rPr>
        <w:t xml:space="preserve"> 2000, 1, 52-58.</w:t>
      </w:r>
    </w:p>
    <w:p w:rsidR="00C67BE6" w:rsidRPr="001C11AC" w:rsidRDefault="00C67BE6" w:rsidP="001C11AC">
      <w:pPr>
        <w:spacing w:after="240"/>
        <w:ind w:firstLine="0"/>
        <w:rPr>
          <w:rFonts w:cs="Times New Roman"/>
          <w:szCs w:val="24"/>
        </w:rPr>
      </w:pPr>
      <w:r w:rsidRPr="001C11AC">
        <w:rPr>
          <w:rFonts w:cs="Times New Roman"/>
          <w:b/>
          <w:szCs w:val="24"/>
        </w:rPr>
        <w:t>Valenzuella A, Garride A.</w:t>
      </w:r>
      <w:r w:rsidRPr="001C11AC">
        <w:rPr>
          <w:rFonts w:cs="Times New Roman"/>
          <w:szCs w:val="24"/>
        </w:rPr>
        <w:t xml:space="preserve"> Biochemical bases of the pharmacological action of the flavonoid silymarin and of its structural silibinin. </w:t>
      </w:r>
      <w:r w:rsidRPr="001C11AC">
        <w:rPr>
          <w:rFonts w:cs="Times New Roman"/>
          <w:i/>
          <w:szCs w:val="24"/>
        </w:rPr>
        <w:t>Biological Research</w:t>
      </w:r>
      <w:r w:rsidRPr="001C11AC">
        <w:rPr>
          <w:rFonts w:cs="Times New Roman"/>
          <w:szCs w:val="24"/>
        </w:rPr>
        <w:t xml:space="preserve"> 1994, 27, 105-112.</w:t>
      </w:r>
    </w:p>
    <w:p w:rsidR="00C67BE6" w:rsidRPr="001C11AC" w:rsidRDefault="00C67BE6" w:rsidP="001C11AC">
      <w:pPr>
        <w:spacing w:after="240"/>
        <w:ind w:firstLine="0"/>
        <w:rPr>
          <w:rFonts w:cs="Times New Roman"/>
          <w:szCs w:val="24"/>
        </w:rPr>
      </w:pPr>
      <w:r w:rsidRPr="001C11AC">
        <w:rPr>
          <w:rFonts w:cs="Times New Roman"/>
          <w:b/>
          <w:szCs w:val="24"/>
        </w:rPr>
        <w:t xml:space="preserve">Valko M, Rhodes CJ, Moncol J, Izakovic M, Mazur M. </w:t>
      </w:r>
      <w:r w:rsidRPr="001C11AC">
        <w:rPr>
          <w:rFonts w:cs="Times New Roman"/>
          <w:szCs w:val="24"/>
        </w:rPr>
        <w:t>Free radicals, metals and antioxidants in oxidative stress-induced cancer</w:t>
      </w:r>
      <w:r w:rsidRPr="001C11AC">
        <w:rPr>
          <w:rFonts w:cs="Times New Roman"/>
          <w:i/>
          <w:szCs w:val="24"/>
        </w:rPr>
        <w:t>. Chemico-Biological Interactions</w:t>
      </w:r>
      <w:r w:rsidRPr="001C11AC">
        <w:rPr>
          <w:rFonts w:cs="Times New Roman"/>
          <w:szCs w:val="24"/>
        </w:rPr>
        <w:t xml:space="preserve"> 2006, 160,</w:t>
      </w:r>
      <w:r w:rsidR="00F16DDD" w:rsidRPr="001C11AC">
        <w:rPr>
          <w:rFonts w:cs="Times New Roman"/>
          <w:szCs w:val="24"/>
        </w:rPr>
        <w:t xml:space="preserve"> </w:t>
      </w:r>
      <w:r w:rsidRPr="001C11AC">
        <w:rPr>
          <w:rFonts w:cs="Times New Roman"/>
          <w:szCs w:val="24"/>
        </w:rPr>
        <w:t>1–40.</w:t>
      </w:r>
    </w:p>
    <w:p w:rsidR="0067777D" w:rsidRPr="001C11AC" w:rsidRDefault="0067777D" w:rsidP="001C11AC">
      <w:pPr>
        <w:spacing w:after="240"/>
        <w:ind w:firstLine="0"/>
        <w:rPr>
          <w:rFonts w:cs="Times New Roman"/>
          <w:szCs w:val="24"/>
        </w:rPr>
      </w:pPr>
      <w:r w:rsidRPr="001C11AC">
        <w:rPr>
          <w:rFonts w:cs="Times New Roman"/>
          <w:szCs w:val="24"/>
        </w:rPr>
        <w:t xml:space="preserve">WEB_1. (2011). Serbest oksijen radikalleri ve antioksidanlar. </w:t>
      </w:r>
      <w:hyperlink r:id="rId23" w:history="1">
        <w:r w:rsidRPr="001C11AC">
          <w:rPr>
            <w:rStyle w:val="Kpr"/>
            <w:rFonts w:cs="Times New Roman"/>
            <w:color w:val="auto"/>
            <w:szCs w:val="24"/>
            <w:u w:val="none"/>
          </w:rPr>
          <w:t xml:space="preserve">http://www.mustafaaltinisik.org.uk/21-adsem-01s.pdf (09.02.2017). </w:t>
        </w:r>
      </w:hyperlink>
    </w:p>
    <w:p w:rsidR="00C67BE6" w:rsidRPr="001C11AC" w:rsidRDefault="00C67BE6" w:rsidP="001C11AC">
      <w:pPr>
        <w:spacing w:after="240"/>
        <w:ind w:firstLine="0"/>
        <w:rPr>
          <w:rFonts w:cs="Times New Roman"/>
          <w:szCs w:val="24"/>
        </w:rPr>
      </w:pPr>
      <w:r w:rsidRPr="001C11AC">
        <w:rPr>
          <w:rFonts w:cs="Times New Roman"/>
          <w:b/>
          <w:szCs w:val="24"/>
        </w:rPr>
        <w:t>Willcox JK, Ash SL, Catignani GL.</w:t>
      </w:r>
      <w:r w:rsidRPr="001C11AC">
        <w:rPr>
          <w:rFonts w:cs="Times New Roman"/>
          <w:szCs w:val="24"/>
        </w:rPr>
        <w:t xml:space="preserve"> Antioxidants and prevention of chronic disease. Review. </w:t>
      </w:r>
      <w:r w:rsidRPr="001C11AC">
        <w:rPr>
          <w:rFonts w:cs="Times New Roman"/>
          <w:i/>
          <w:szCs w:val="24"/>
        </w:rPr>
        <w:t>Critical Reviews in Food Science and Nutrition</w:t>
      </w:r>
      <w:r w:rsidRPr="001C11AC">
        <w:rPr>
          <w:rFonts w:cs="Times New Roman"/>
          <w:szCs w:val="24"/>
        </w:rPr>
        <w:t xml:space="preserve"> 2004, 44, 275–295.</w:t>
      </w:r>
    </w:p>
    <w:p w:rsidR="00C67BE6" w:rsidRPr="001C11AC" w:rsidRDefault="00C67BE6" w:rsidP="001C11AC">
      <w:pPr>
        <w:spacing w:after="240"/>
        <w:ind w:firstLine="0"/>
        <w:rPr>
          <w:rFonts w:cs="Times New Roman"/>
          <w:szCs w:val="24"/>
        </w:rPr>
      </w:pPr>
      <w:r w:rsidRPr="001C11AC">
        <w:rPr>
          <w:rFonts w:cs="Times New Roman"/>
          <w:b/>
          <w:szCs w:val="24"/>
        </w:rPr>
        <w:lastRenderedPageBreak/>
        <w:t>Yapar SB.</w:t>
      </w:r>
      <w:r w:rsidRPr="001C11AC">
        <w:rPr>
          <w:rFonts w:cs="Times New Roman"/>
          <w:szCs w:val="24"/>
        </w:rPr>
        <w:t xml:space="preserve"> Alfa </w:t>
      </w:r>
      <w:r w:rsidR="00F16DDD" w:rsidRPr="001C11AC">
        <w:rPr>
          <w:rFonts w:cs="Times New Roman"/>
          <w:szCs w:val="24"/>
        </w:rPr>
        <w:t>lipoik asidin rat karaciğer homojenatlarında indüklenmiş lipid peroksidasyonuna etkisi</w:t>
      </w:r>
      <w:r w:rsidRPr="001C11AC">
        <w:rPr>
          <w:rFonts w:cs="Times New Roman"/>
          <w:szCs w:val="24"/>
        </w:rPr>
        <w:t>, Tıpta Uzmanlık Tezi, Trakya Üniversitesi Tıp Fakültesi, Edirne 2006.</w:t>
      </w:r>
    </w:p>
    <w:p w:rsidR="00C67BE6" w:rsidRDefault="00C67BE6" w:rsidP="001C11AC">
      <w:pPr>
        <w:spacing w:after="240"/>
        <w:ind w:firstLine="0"/>
        <w:rPr>
          <w:rFonts w:cs="Times New Roman"/>
          <w:szCs w:val="24"/>
        </w:rPr>
      </w:pPr>
      <w:r w:rsidRPr="001C11AC">
        <w:rPr>
          <w:rFonts w:cs="Times New Roman"/>
          <w:b/>
          <w:szCs w:val="24"/>
        </w:rPr>
        <w:t>Yavaşer R.</w:t>
      </w:r>
      <w:r w:rsidRPr="001C11AC">
        <w:rPr>
          <w:rFonts w:cs="Times New Roman"/>
          <w:szCs w:val="24"/>
        </w:rPr>
        <w:t xml:space="preserve"> Doğal ve sentetik antioksidan bileşiklerin antioksidan kapasiteler</w:t>
      </w:r>
      <w:r w:rsidR="00F16DDD" w:rsidRPr="001C11AC">
        <w:rPr>
          <w:rFonts w:cs="Times New Roman"/>
          <w:szCs w:val="24"/>
        </w:rPr>
        <w:t>inin karşılaştırılması, Yüksek L</w:t>
      </w:r>
      <w:r w:rsidRPr="001C11AC">
        <w:rPr>
          <w:rFonts w:cs="Times New Roman"/>
          <w:szCs w:val="24"/>
        </w:rPr>
        <w:t>isans Tezi, Adnan Menderes Üniversitesi Fen bilimleri Enstitüsü, Aydın 2011.</w:t>
      </w: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Default="001C11AC" w:rsidP="001C11AC">
      <w:pPr>
        <w:spacing w:after="240"/>
        <w:ind w:firstLine="0"/>
        <w:rPr>
          <w:rFonts w:cs="Times New Roman"/>
          <w:szCs w:val="24"/>
        </w:rPr>
      </w:pPr>
    </w:p>
    <w:p w:rsidR="001C11AC" w:rsidRPr="001C11AC" w:rsidRDefault="001C11AC" w:rsidP="001C11AC">
      <w:pPr>
        <w:spacing w:after="240"/>
        <w:ind w:firstLine="0"/>
        <w:rPr>
          <w:rFonts w:cs="Times New Roman"/>
          <w:szCs w:val="24"/>
        </w:rPr>
      </w:pPr>
    </w:p>
    <w:p w:rsidR="00C346AA" w:rsidRPr="00E07827" w:rsidRDefault="00C346AA" w:rsidP="00C67BE6">
      <w:pPr>
        <w:ind w:firstLine="0"/>
      </w:pPr>
    </w:p>
    <w:p w:rsidR="00C346AA" w:rsidRPr="00B638D7" w:rsidRDefault="00B638D7" w:rsidP="00B22F03">
      <w:pPr>
        <w:pStyle w:val="Balk1"/>
        <w:ind w:firstLine="0"/>
      </w:pPr>
      <w:bookmarkStart w:id="264" w:name="_Toc459142291"/>
      <w:bookmarkStart w:id="265" w:name="_Toc473149739"/>
      <w:bookmarkStart w:id="266" w:name="_Toc488004533"/>
      <w:bookmarkStart w:id="267" w:name="_Toc488176679"/>
      <w:bookmarkStart w:id="268" w:name="_Toc489351865"/>
      <w:r w:rsidRPr="00B638D7">
        <w:lastRenderedPageBreak/>
        <w:t>Ö</w:t>
      </w:r>
      <w:r w:rsidR="00C346AA" w:rsidRPr="00B638D7">
        <w:t>ZGEÇMİŞ</w:t>
      </w:r>
      <w:bookmarkEnd w:id="264"/>
      <w:bookmarkEnd w:id="265"/>
      <w:bookmarkEnd w:id="266"/>
      <w:bookmarkEnd w:id="267"/>
      <w:bookmarkEnd w:id="268"/>
    </w:p>
    <w:p w:rsidR="00E80C15" w:rsidRDefault="00E80C15" w:rsidP="00E80C15"/>
    <w:p w:rsidR="00C67BE6" w:rsidRPr="00E07827" w:rsidRDefault="00C67BE6" w:rsidP="00E80C15"/>
    <w:tbl>
      <w:tblPr>
        <w:tblW w:w="0" w:type="auto"/>
        <w:tblLook w:val="04A0" w:firstRow="1" w:lastRow="0" w:firstColumn="1" w:lastColumn="0" w:noHBand="0" w:noVBand="1"/>
      </w:tblPr>
      <w:tblGrid>
        <w:gridCol w:w="3227"/>
        <w:gridCol w:w="4252"/>
      </w:tblGrid>
      <w:tr w:rsidR="00C346AA" w:rsidRPr="00E07827" w:rsidTr="005A14DA">
        <w:trPr>
          <w:trHeight w:val="206"/>
        </w:trPr>
        <w:tc>
          <w:tcPr>
            <w:tcW w:w="3227" w:type="dxa"/>
            <w:shd w:val="clear" w:color="auto" w:fill="auto"/>
          </w:tcPr>
          <w:p w:rsidR="00C346AA" w:rsidRPr="00C67BE6" w:rsidRDefault="00C346AA" w:rsidP="009A291C">
            <w:pPr>
              <w:rPr>
                <w:szCs w:val="24"/>
                <w:lang w:eastAsia="x-none"/>
              </w:rPr>
            </w:pPr>
            <w:r w:rsidRPr="00C67BE6">
              <w:rPr>
                <w:b/>
                <w:szCs w:val="24"/>
                <w:lang w:val="en-US" w:eastAsia="x-none"/>
              </w:rPr>
              <w:t>Soyadı, Adı</w:t>
            </w:r>
          </w:p>
        </w:tc>
        <w:tc>
          <w:tcPr>
            <w:tcW w:w="4252" w:type="dxa"/>
            <w:shd w:val="clear" w:color="auto" w:fill="auto"/>
          </w:tcPr>
          <w:p w:rsidR="00C346AA" w:rsidRPr="00C67BE6" w:rsidRDefault="00C346AA" w:rsidP="00C346AA">
            <w:pPr>
              <w:rPr>
                <w:szCs w:val="24"/>
                <w:lang w:eastAsia="x-none"/>
              </w:rPr>
            </w:pPr>
            <w:r w:rsidRPr="00C67BE6">
              <w:rPr>
                <w:szCs w:val="24"/>
                <w:lang w:val="en-US" w:eastAsia="x-none"/>
              </w:rPr>
              <w:t>: BARDAKÇI Özge</w:t>
            </w:r>
          </w:p>
        </w:tc>
      </w:tr>
      <w:tr w:rsidR="00C346AA" w:rsidRPr="00E07827" w:rsidTr="005A14DA">
        <w:tc>
          <w:tcPr>
            <w:tcW w:w="3227" w:type="dxa"/>
            <w:shd w:val="clear" w:color="auto" w:fill="auto"/>
          </w:tcPr>
          <w:p w:rsidR="00C346AA" w:rsidRPr="00C67BE6" w:rsidRDefault="00C346AA" w:rsidP="009A291C">
            <w:pPr>
              <w:tabs>
                <w:tab w:val="left" w:pos="3261"/>
              </w:tabs>
              <w:rPr>
                <w:szCs w:val="24"/>
                <w:lang w:val="en-US" w:eastAsia="x-none"/>
              </w:rPr>
            </w:pPr>
            <w:r w:rsidRPr="00C67BE6">
              <w:rPr>
                <w:b/>
                <w:szCs w:val="24"/>
                <w:lang w:val="en-US" w:eastAsia="x-none"/>
              </w:rPr>
              <w:t>Uyruk</w:t>
            </w:r>
            <w:r w:rsidRPr="00C67BE6">
              <w:rPr>
                <w:szCs w:val="24"/>
                <w:lang w:val="en-US" w:eastAsia="x-none"/>
              </w:rPr>
              <w:tab/>
              <w:t xml:space="preserve">  .</w:t>
            </w:r>
          </w:p>
        </w:tc>
        <w:tc>
          <w:tcPr>
            <w:tcW w:w="4252" w:type="dxa"/>
            <w:shd w:val="clear" w:color="auto" w:fill="auto"/>
          </w:tcPr>
          <w:p w:rsidR="00C346AA" w:rsidRPr="00C67BE6" w:rsidRDefault="00C346AA" w:rsidP="009A291C">
            <w:pPr>
              <w:rPr>
                <w:szCs w:val="24"/>
                <w:lang w:eastAsia="x-none"/>
              </w:rPr>
            </w:pPr>
            <w:r w:rsidRPr="00C67BE6">
              <w:rPr>
                <w:szCs w:val="24"/>
                <w:lang w:val="en-US" w:eastAsia="x-none"/>
              </w:rPr>
              <w:t>: T.C.</w:t>
            </w:r>
          </w:p>
        </w:tc>
      </w:tr>
      <w:tr w:rsidR="00C346AA" w:rsidRPr="00E07827" w:rsidTr="005A14DA">
        <w:tc>
          <w:tcPr>
            <w:tcW w:w="3227" w:type="dxa"/>
            <w:shd w:val="clear" w:color="auto" w:fill="auto"/>
          </w:tcPr>
          <w:p w:rsidR="00C346AA" w:rsidRPr="00C67BE6" w:rsidRDefault="00C346AA" w:rsidP="009A291C">
            <w:pPr>
              <w:tabs>
                <w:tab w:val="left" w:pos="3402"/>
              </w:tabs>
              <w:rPr>
                <w:szCs w:val="24"/>
                <w:lang w:val="en-US" w:eastAsia="x-none"/>
              </w:rPr>
            </w:pPr>
            <w:r w:rsidRPr="00C67BE6">
              <w:rPr>
                <w:b/>
                <w:szCs w:val="24"/>
                <w:lang w:val="en-US" w:eastAsia="x-none"/>
              </w:rPr>
              <w:t>Doğum yeri ve tarihi</w:t>
            </w:r>
            <w:r w:rsidRPr="00C67BE6">
              <w:rPr>
                <w:szCs w:val="24"/>
                <w:lang w:val="en-US" w:eastAsia="x-none"/>
              </w:rPr>
              <w:t xml:space="preserve">                       </w:t>
            </w:r>
          </w:p>
        </w:tc>
        <w:tc>
          <w:tcPr>
            <w:tcW w:w="4252" w:type="dxa"/>
            <w:shd w:val="clear" w:color="auto" w:fill="auto"/>
          </w:tcPr>
          <w:p w:rsidR="00C346AA" w:rsidRPr="00C67BE6" w:rsidRDefault="00C346AA" w:rsidP="00C346AA">
            <w:pPr>
              <w:rPr>
                <w:szCs w:val="24"/>
                <w:lang w:eastAsia="x-none"/>
              </w:rPr>
            </w:pPr>
            <w:r w:rsidRPr="00C67BE6">
              <w:rPr>
                <w:szCs w:val="24"/>
                <w:lang w:val="en-US" w:eastAsia="x-none"/>
              </w:rPr>
              <w:t>: Malatya / 08.06.1990</w:t>
            </w:r>
          </w:p>
        </w:tc>
      </w:tr>
      <w:tr w:rsidR="00C346AA" w:rsidRPr="00E07827" w:rsidTr="005A14DA">
        <w:tc>
          <w:tcPr>
            <w:tcW w:w="3227" w:type="dxa"/>
            <w:shd w:val="clear" w:color="auto" w:fill="auto"/>
          </w:tcPr>
          <w:p w:rsidR="00C346AA" w:rsidRPr="00C67BE6" w:rsidRDefault="00C346AA" w:rsidP="009A291C">
            <w:pPr>
              <w:tabs>
                <w:tab w:val="left" w:pos="3261"/>
                <w:tab w:val="left" w:pos="3402"/>
              </w:tabs>
              <w:rPr>
                <w:szCs w:val="24"/>
                <w:lang w:val="en-US" w:eastAsia="x-none"/>
              </w:rPr>
            </w:pPr>
            <w:r w:rsidRPr="00C67BE6">
              <w:rPr>
                <w:b/>
                <w:szCs w:val="24"/>
                <w:lang w:val="en-US" w:eastAsia="x-none"/>
              </w:rPr>
              <w:t>E-mail</w:t>
            </w:r>
            <w:r w:rsidRPr="00C67BE6">
              <w:rPr>
                <w:szCs w:val="24"/>
                <w:lang w:val="en-US" w:eastAsia="x-none"/>
              </w:rPr>
              <w:t xml:space="preserve">                                               </w:t>
            </w:r>
          </w:p>
        </w:tc>
        <w:tc>
          <w:tcPr>
            <w:tcW w:w="4252" w:type="dxa"/>
            <w:shd w:val="clear" w:color="auto" w:fill="auto"/>
          </w:tcPr>
          <w:p w:rsidR="00C346AA" w:rsidRPr="00C67BE6" w:rsidRDefault="00C346AA" w:rsidP="00C346AA">
            <w:pPr>
              <w:rPr>
                <w:szCs w:val="24"/>
                <w:lang w:eastAsia="x-none"/>
              </w:rPr>
            </w:pPr>
            <w:r w:rsidRPr="00C67BE6">
              <w:rPr>
                <w:szCs w:val="24"/>
                <w:lang w:val="en-US" w:eastAsia="x-none"/>
              </w:rPr>
              <w:t xml:space="preserve">: </w:t>
            </w:r>
            <w:hyperlink r:id="rId24" w:history="1">
              <w:r w:rsidRPr="00C67BE6">
                <w:rPr>
                  <w:rStyle w:val="Kpr"/>
                  <w:rFonts w:cs="Times New Roman"/>
                  <w:color w:val="auto"/>
                  <w:szCs w:val="24"/>
                  <w:u w:val="none"/>
                  <w:lang w:val="en-US" w:eastAsia="x-none"/>
                </w:rPr>
                <w:t>bardakci24@gmail.com</w:t>
              </w:r>
            </w:hyperlink>
          </w:p>
        </w:tc>
      </w:tr>
      <w:tr w:rsidR="00C346AA" w:rsidRPr="00E07827" w:rsidTr="005A14DA">
        <w:tc>
          <w:tcPr>
            <w:tcW w:w="3227" w:type="dxa"/>
            <w:shd w:val="clear" w:color="auto" w:fill="auto"/>
          </w:tcPr>
          <w:p w:rsidR="00C346AA" w:rsidRPr="00C67BE6" w:rsidRDefault="00C346AA" w:rsidP="009A291C">
            <w:pPr>
              <w:spacing w:line="240" w:lineRule="auto"/>
              <w:rPr>
                <w:szCs w:val="24"/>
                <w:lang w:eastAsia="x-none"/>
              </w:rPr>
            </w:pPr>
            <w:r w:rsidRPr="00C67BE6">
              <w:rPr>
                <w:b/>
                <w:szCs w:val="24"/>
                <w:lang w:val="en-US" w:eastAsia="x-none"/>
              </w:rPr>
              <w:t xml:space="preserve">Yabancı Dil                                       </w:t>
            </w:r>
          </w:p>
        </w:tc>
        <w:tc>
          <w:tcPr>
            <w:tcW w:w="4252" w:type="dxa"/>
            <w:shd w:val="clear" w:color="auto" w:fill="auto"/>
          </w:tcPr>
          <w:p w:rsidR="00C346AA" w:rsidRPr="00C67BE6" w:rsidRDefault="00C346AA" w:rsidP="009A291C">
            <w:pPr>
              <w:spacing w:line="240" w:lineRule="auto"/>
              <w:rPr>
                <w:szCs w:val="24"/>
                <w:lang w:eastAsia="x-none"/>
              </w:rPr>
            </w:pPr>
            <w:r w:rsidRPr="00C67BE6">
              <w:rPr>
                <w:szCs w:val="24"/>
                <w:lang w:val="en-US" w:eastAsia="x-none"/>
              </w:rPr>
              <w:t>: İngilizce</w:t>
            </w:r>
            <w:r w:rsidR="00C67BE6" w:rsidRPr="00C67BE6">
              <w:rPr>
                <w:szCs w:val="24"/>
                <w:lang w:val="en-US" w:eastAsia="x-none"/>
              </w:rPr>
              <w:t xml:space="preserve"> (YÖKDİL 58,75)</w:t>
            </w:r>
          </w:p>
        </w:tc>
      </w:tr>
    </w:tbl>
    <w:p w:rsidR="00C346AA" w:rsidRDefault="00C346AA" w:rsidP="00C346AA">
      <w:pPr>
        <w:tabs>
          <w:tab w:val="left" w:pos="3261"/>
        </w:tabs>
        <w:spacing w:line="276" w:lineRule="auto"/>
        <w:rPr>
          <w:sz w:val="22"/>
          <w:lang w:val="en-US" w:eastAsia="x-none"/>
        </w:rPr>
      </w:pPr>
    </w:p>
    <w:p w:rsidR="005A14DA" w:rsidRDefault="005A14DA" w:rsidP="00C346AA">
      <w:pPr>
        <w:tabs>
          <w:tab w:val="left" w:pos="3261"/>
        </w:tabs>
        <w:spacing w:line="276" w:lineRule="auto"/>
        <w:rPr>
          <w:sz w:val="22"/>
          <w:lang w:val="en-US" w:eastAsia="x-none"/>
        </w:rPr>
      </w:pPr>
    </w:p>
    <w:p w:rsidR="005A14DA" w:rsidRPr="00E07827" w:rsidRDefault="005A14DA" w:rsidP="00C346AA">
      <w:pPr>
        <w:tabs>
          <w:tab w:val="left" w:pos="3261"/>
        </w:tabs>
        <w:spacing w:line="276" w:lineRule="auto"/>
        <w:rPr>
          <w:sz w:val="22"/>
          <w:lang w:val="en-US" w:eastAsia="x-none"/>
        </w:rPr>
      </w:pPr>
    </w:p>
    <w:tbl>
      <w:tblPr>
        <w:tblW w:w="9361" w:type="dxa"/>
        <w:tblInd w:w="108" w:type="dxa"/>
        <w:tblBorders>
          <w:insideH w:val="single" w:sz="4" w:space="0" w:color="auto"/>
        </w:tblBorders>
        <w:tblLayout w:type="fixed"/>
        <w:tblLook w:val="01E0" w:firstRow="1" w:lastRow="1" w:firstColumn="1" w:lastColumn="1" w:noHBand="0" w:noVBand="0"/>
      </w:tblPr>
      <w:tblGrid>
        <w:gridCol w:w="2552"/>
        <w:gridCol w:w="3685"/>
        <w:gridCol w:w="3124"/>
      </w:tblGrid>
      <w:tr w:rsidR="00C346AA" w:rsidRPr="00E07827" w:rsidTr="0035265A">
        <w:trPr>
          <w:trHeight w:hRule="exact" w:val="393"/>
        </w:trPr>
        <w:tc>
          <w:tcPr>
            <w:tcW w:w="2552" w:type="dxa"/>
          </w:tcPr>
          <w:p w:rsidR="00C346AA" w:rsidRPr="005A14DA" w:rsidRDefault="00C346AA" w:rsidP="009A291C">
            <w:pPr>
              <w:rPr>
                <w:b/>
                <w:szCs w:val="24"/>
                <w:lang w:val="en-US" w:eastAsia="x-none"/>
              </w:rPr>
            </w:pPr>
            <w:r w:rsidRPr="005A14DA">
              <w:rPr>
                <w:b/>
                <w:szCs w:val="24"/>
                <w:lang w:val="en-US" w:eastAsia="x-none"/>
              </w:rPr>
              <w:t>EĞİTİM</w:t>
            </w:r>
          </w:p>
        </w:tc>
        <w:tc>
          <w:tcPr>
            <w:tcW w:w="6809" w:type="dxa"/>
            <w:gridSpan w:val="2"/>
            <w:tcBorders>
              <w:bottom w:val="nil"/>
            </w:tcBorders>
          </w:tcPr>
          <w:p w:rsidR="00C346AA" w:rsidRPr="005A14DA" w:rsidRDefault="00C346AA" w:rsidP="009A291C">
            <w:pPr>
              <w:rPr>
                <w:szCs w:val="24"/>
                <w:lang w:val="en-US" w:eastAsia="x-none"/>
              </w:rPr>
            </w:pPr>
          </w:p>
        </w:tc>
      </w:tr>
      <w:tr w:rsidR="00C346AA" w:rsidRPr="00E07827" w:rsidTr="0035265A">
        <w:trPr>
          <w:trHeight w:hRule="exact" w:val="356"/>
        </w:trPr>
        <w:tc>
          <w:tcPr>
            <w:tcW w:w="2552" w:type="dxa"/>
          </w:tcPr>
          <w:p w:rsidR="00C346AA" w:rsidRPr="005A14DA" w:rsidRDefault="00C346AA" w:rsidP="009A291C">
            <w:pPr>
              <w:rPr>
                <w:b/>
                <w:szCs w:val="24"/>
                <w:lang w:val="en-US" w:eastAsia="x-none"/>
              </w:rPr>
            </w:pPr>
            <w:r w:rsidRPr="005A14DA">
              <w:rPr>
                <w:b/>
                <w:szCs w:val="24"/>
                <w:lang w:val="en-US" w:eastAsia="x-none"/>
              </w:rPr>
              <w:t>Derece</w:t>
            </w:r>
            <w:r w:rsidRPr="005A14DA">
              <w:rPr>
                <w:b/>
                <w:szCs w:val="24"/>
                <w:lang w:val="en-US" w:eastAsia="x-none"/>
              </w:rPr>
              <w:tab/>
            </w:r>
          </w:p>
        </w:tc>
        <w:tc>
          <w:tcPr>
            <w:tcW w:w="3685" w:type="dxa"/>
          </w:tcPr>
          <w:p w:rsidR="00C346AA" w:rsidRPr="005A14DA" w:rsidRDefault="00C346AA" w:rsidP="009A291C">
            <w:pPr>
              <w:rPr>
                <w:b/>
                <w:szCs w:val="24"/>
                <w:lang w:val="en-US" w:eastAsia="x-none"/>
              </w:rPr>
            </w:pPr>
            <w:r w:rsidRPr="005A14DA">
              <w:rPr>
                <w:b/>
                <w:szCs w:val="24"/>
                <w:lang w:val="en-US" w:eastAsia="x-none"/>
              </w:rPr>
              <w:t>Kurum</w:t>
            </w:r>
            <w:r w:rsidRPr="005A14DA">
              <w:rPr>
                <w:b/>
                <w:szCs w:val="24"/>
                <w:lang w:val="en-US" w:eastAsia="x-none"/>
              </w:rPr>
              <w:tab/>
            </w:r>
          </w:p>
        </w:tc>
        <w:tc>
          <w:tcPr>
            <w:tcW w:w="3124" w:type="dxa"/>
            <w:tcBorders>
              <w:top w:val="single" w:sz="4" w:space="0" w:color="auto"/>
            </w:tcBorders>
          </w:tcPr>
          <w:p w:rsidR="00C346AA" w:rsidRPr="005A14DA" w:rsidRDefault="00C346AA" w:rsidP="00D04311">
            <w:pPr>
              <w:jc w:val="center"/>
              <w:rPr>
                <w:b/>
                <w:szCs w:val="24"/>
                <w:lang w:val="en-US" w:eastAsia="x-none"/>
              </w:rPr>
            </w:pPr>
            <w:r w:rsidRPr="005A14DA">
              <w:rPr>
                <w:b/>
                <w:szCs w:val="24"/>
                <w:lang w:val="en-US" w:eastAsia="x-none"/>
              </w:rPr>
              <w:t>Mezuniyet tarihi</w:t>
            </w:r>
          </w:p>
        </w:tc>
      </w:tr>
      <w:tr w:rsidR="00C346AA" w:rsidRPr="00E07827" w:rsidTr="005A14DA">
        <w:trPr>
          <w:trHeight w:hRule="exact" w:val="583"/>
        </w:trPr>
        <w:tc>
          <w:tcPr>
            <w:tcW w:w="2552" w:type="dxa"/>
          </w:tcPr>
          <w:p w:rsidR="00C346AA" w:rsidRPr="005A14DA" w:rsidRDefault="00C346AA" w:rsidP="009A291C">
            <w:pPr>
              <w:rPr>
                <w:szCs w:val="24"/>
                <w:lang w:val="en-US" w:eastAsia="x-none"/>
              </w:rPr>
            </w:pPr>
            <w:r w:rsidRPr="005A14DA">
              <w:rPr>
                <w:szCs w:val="24"/>
                <w:lang w:val="en-US" w:eastAsia="x-none"/>
              </w:rPr>
              <w:t>Lisans</w:t>
            </w:r>
          </w:p>
        </w:tc>
        <w:tc>
          <w:tcPr>
            <w:tcW w:w="3685" w:type="dxa"/>
          </w:tcPr>
          <w:p w:rsidR="00C346AA" w:rsidRPr="005A14DA" w:rsidRDefault="00C346AA" w:rsidP="009A291C">
            <w:pPr>
              <w:spacing w:line="240" w:lineRule="auto"/>
              <w:rPr>
                <w:szCs w:val="24"/>
                <w:lang w:val="en-US" w:eastAsia="x-none"/>
              </w:rPr>
            </w:pPr>
            <w:r w:rsidRPr="005A14DA">
              <w:rPr>
                <w:szCs w:val="24"/>
                <w:lang w:val="en-US" w:eastAsia="x-none"/>
              </w:rPr>
              <w:t xml:space="preserve">Adnan Menderes Üniversitesi </w:t>
            </w:r>
          </w:p>
          <w:p w:rsidR="00C346AA" w:rsidRPr="005A14DA" w:rsidRDefault="00C346AA" w:rsidP="009A291C">
            <w:pPr>
              <w:rPr>
                <w:szCs w:val="24"/>
                <w:lang w:val="en-US" w:eastAsia="x-none"/>
              </w:rPr>
            </w:pPr>
            <w:r w:rsidRPr="005A14DA">
              <w:rPr>
                <w:szCs w:val="24"/>
                <w:lang w:val="en-US" w:eastAsia="x-none"/>
              </w:rPr>
              <w:t>Veteriner Fakültesi</w:t>
            </w:r>
          </w:p>
        </w:tc>
        <w:tc>
          <w:tcPr>
            <w:tcW w:w="3124" w:type="dxa"/>
          </w:tcPr>
          <w:p w:rsidR="00C346AA" w:rsidRPr="005A14DA" w:rsidRDefault="00C346AA" w:rsidP="00D04311">
            <w:pPr>
              <w:jc w:val="center"/>
              <w:rPr>
                <w:szCs w:val="24"/>
                <w:lang w:val="en-US" w:eastAsia="x-none"/>
              </w:rPr>
            </w:pPr>
            <w:r w:rsidRPr="005A14DA">
              <w:rPr>
                <w:szCs w:val="24"/>
                <w:lang w:val="en-US" w:eastAsia="x-none"/>
              </w:rPr>
              <w:t>21.07.2014</w:t>
            </w:r>
          </w:p>
        </w:tc>
      </w:tr>
    </w:tbl>
    <w:p w:rsidR="00C346AA" w:rsidRPr="00E07827" w:rsidRDefault="00C346AA" w:rsidP="00C346AA">
      <w:pPr>
        <w:spacing w:line="276" w:lineRule="auto"/>
        <w:rPr>
          <w:sz w:val="22"/>
          <w:lang w:val="en-US" w:eastAsia="x-none"/>
        </w:rPr>
      </w:pPr>
    </w:p>
    <w:p w:rsidR="00C346AA" w:rsidRDefault="00C346AA" w:rsidP="00C94CA7"/>
    <w:p w:rsidR="00C346AA" w:rsidRDefault="00C346AA" w:rsidP="00C94CA7"/>
    <w:p w:rsidR="00C346AA" w:rsidRDefault="00C346AA" w:rsidP="00C94CA7"/>
    <w:p w:rsidR="00C346AA" w:rsidRDefault="00C346AA" w:rsidP="00C94CA7"/>
    <w:p w:rsidR="00C346AA" w:rsidRDefault="00C346AA" w:rsidP="00C94CA7"/>
    <w:p w:rsidR="00C346AA" w:rsidRDefault="00C346AA"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C94CA7"/>
    <w:p w:rsidR="00596E0F" w:rsidRDefault="00596E0F" w:rsidP="00116032">
      <w:pPr>
        <w:pStyle w:val="AralkYok"/>
      </w:pPr>
    </w:p>
    <w:sectPr w:rsidR="00596E0F" w:rsidSect="008C1525">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65" w:rsidRDefault="003A7E65" w:rsidP="00AC5D07">
      <w:pPr>
        <w:spacing w:line="240" w:lineRule="auto"/>
      </w:pPr>
      <w:r>
        <w:separator/>
      </w:r>
    </w:p>
  </w:endnote>
  <w:endnote w:type="continuationSeparator" w:id="0">
    <w:p w:rsidR="003A7E65" w:rsidRDefault="003A7E65"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62" w:rsidRDefault="00381162">
    <w:pPr>
      <w:pStyle w:val="Altbilgi"/>
      <w:jc w:val="right"/>
    </w:pPr>
  </w:p>
  <w:p w:rsidR="00381162" w:rsidRDefault="003811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21550"/>
      <w:docPartObj>
        <w:docPartGallery w:val="Page Numbers (Bottom of Page)"/>
        <w:docPartUnique/>
      </w:docPartObj>
    </w:sdtPr>
    <w:sdtContent>
      <w:p w:rsidR="00381162" w:rsidRDefault="00381162">
        <w:pPr>
          <w:pStyle w:val="Altbilgi"/>
          <w:jc w:val="right"/>
        </w:pPr>
        <w:r>
          <w:fldChar w:fldCharType="begin"/>
        </w:r>
        <w:r>
          <w:instrText>PAGE   \* MERGEFORMAT</w:instrText>
        </w:r>
        <w:r>
          <w:fldChar w:fldCharType="separate"/>
        </w:r>
        <w:r w:rsidR="00F322F9">
          <w:rPr>
            <w:noProof/>
          </w:rPr>
          <w:t>iii</w:t>
        </w:r>
        <w:r>
          <w:fldChar w:fldCharType="end"/>
        </w:r>
      </w:p>
    </w:sdtContent>
  </w:sdt>
  <w:p w:rsidR="00381162" w:rsidRDefault="003811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65" w:rsidRDefault="003A7E65" w:rsidP="00AC5D07">
      <w:pPr>
        <w:spacing w:line="240" w:lineRule="auto"/>
      </w:pPr>
      <w:r>
        <w:separator/>
      </w:r>
    </w:p>
  </w:footnote>
  <w:footnote w:type="continuationSeparator" w:id="0">
    <w:p w:rsidR="003A7E65" w:rsidRDefault="003A7E65" w:rsidP="00AC5D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19C3"/>
    <w:rsid w:val="00001E6E"/>
    <w:rsid w:val="0000600C"/>
    <w:rsid w:val="00011090"/>
    <w:rsid w:val="00015E9B"/>
    <w:rsid w:val="00016141"/>
    <w:rsid w:val="00016F5E"/>
    <w:rsid w:val="00020E38"/>
    <w:rsid w:val="000275A9"/>
    <w:rsid w:val="000276CD"/>
    <w:rsid w:val="000309FF"/>
    <w:rsid w:val="00032212"/>
    <w:rsid w:val="0003400C"/>
    <w:rsid w:val="0003620D"/>
    <w:rsid w:val="00046755"/>
    <w:rsid w:val="000532AC"/>
    <w:rsid w:val="00054DAF"/>
    <w:rsid w:val="00073F28"/>
    <w:rsid w:val="00075554"/>
    <w:rsid w:val="000802E5"/>
    <w:rsid w:val="00082000"/>
    <w:rsid w:val="0008298A"/>
    <w:rsid w:val="00083100"/>
    <w:rsid w:val="0008334E"/>
    <w:rsid w:val="0008476F"/>
    <w:rsid w:val="00084BEC"/>
    <w:rsid w:val="000957AC"/>
    <w:rsid w:val="000A35F0"/>
    <w:rsid w:val="000A3BA1"/>
    <w:rsid w:val="000B16BD"/>
    <w:rsid w:val="000B402F"/>
    <w:rsid w:val="000C08D4"/>
    <w:rsid w:val="000C2698"/>
    <w:rsid w:val="000C3362"/>
    <w:rsid w:val="000C5351"/>
    <w:rsid w:val="000D0128"/>
    <w:rsid w:val="000D6589"/>
    <w:rsid w:val="000E1A38"/>
    <w:rsid w:val="000E523A"/>
    <w:rsid w:val="000E62A2"/>
    <w:rsid w:val="000E6C20"/>
    <w:rsid w:val="000F292D"/>
    <w:rsid w:val="000F2C4A"/>
    <w:rsid w:val="001047D8"/>
    <w:rsid w:val="00110649"/>
    <w:rsid w:val="00112797"/>
    <w:rsid w:val="00113601"/>
    <w:rsid w:val="00116032"/>
    <w:rsid w:val="0012193C"/>
    <w:rsid w:val="00122AA1"/>
    <w:rsid w:val="00127C40"/>
    <w:rsid w:val="001343D2"/>
    <w:rsid w:val="0013515F"/>
    <w:rsid w:val="00135398"/>
    <w:rsid w:val="001404FC"/>
    <w:rsid w:val="00140AE9"/>
    <w:rsid w:val="00141237"/>
    <w:rsid w:val="001429F5"/>
    <w:rsid w:val="00144281"/>
    <w:rsid w:val="001445D6"/>
    <w:rsid w:val="001477AB"/>
    <w:rsid w:val="00150FF4"/>
    <w:rsid w:val="00151614"/>
    <w:rsid w:val="00151FCA"/>
    <w:rsid w:val="00152EB8"/>
    <w:rsid w:val="00157E0C"/>
    <w:rsid w:val="00162FE3"/>
    <w:rsid w:val="00163484"/>
    <w:rsid w:val="001659F0"/>
    <w:rsid w:val="00167823"/>
    <w:rsid w:val="00167880"/>
    <w:rsid w:val="00170791"/>
    <w:rsid w:val="00177945"/>
    <w:rsid w:val="00180FD2"/>
    <w:rsid w:val="00184CFA"/>
    <w:rsid w:val="00185432"/>
    <w:rsid w:val="001905A6"/>
    <w:rsid w:val="001914D8"/>
    <w:rsid w:val="00196FCE"/>
    <w:rsid w:val="001A16D2"/>
    <w:rsid w:val="001A5B04"/>
    <w:rsid w:val="001B4F1E"/>
    <w:rsid w:val="001C0443"/>
    <w:rsid w:val="001C0F2D"/>
    <w:rsid w:val="001C11AC"/>
    <w:rsid w:val="001C1F19"/>
    <w:rsid w:val="001C63D1"/>
    <w:rsid w:val="001C70F4"/>
    <w:rsid w:val="001C7F99"/>
    <w:rsid w:val="001D17D4"/>
    <w:rsid w:val="001D5254"/>
    <w:rsid w:val="001D67C4"/>
    <w:rsid w:val="001D745B"/>
    <w:rsid w:val="001E1B7B"/>
    <w:rsid w:val="001E1F0D"/>
    <w:rsid w:val="001E306D"/>
    <w:rsid w:val="001E35CA"/>
    <w:rsid w:val="001F03D8"/>
    <w:rsid w:val="001F2D7E"/>
    <w:rsid w:val="001F3D26"/>
    <w:rsid w:val="00200809"/>
    <w:rsid w:val="00201BF4"/>
    <w:rsid w:val="00202821"/>
    <w:rsid w:val="002040AB"/>
    <w:rsid w:val="002046DA"/>
    <w:rsid w:val="00210DB1"/>
    <w:rsid w:val="00211315"/>
    <w:rsid w:val="00213758"/>
    <w:rsid w:val="00213E43"/>
    <w:rsid w:val="002146B6"/>
    <w:rsid w:val="002165B2"/>
    <w:rsid w:val="002167EA"/>
    <w:rsid w:val="00217539"/>
    <w:rsid w:val="00220133"/>
    <w:rsid w:val="00221974"/>
    <w:rsid w:val="00222FAA"/>
    <w:rsid w:val="00236D38"/>
    <w:rsid w:val="00242C2C"/>
    <w:rsid w:val="00242CCC"/>
    <w:rsid w:val="0024659A"/>
    <w:rsid w:val="00250363"/>
    <w:rsid w:val="0026046C"/>
    <w:rsid w:val="0026167E"/>
    <w:rsid w:val="00263454"/>
    <w:rsid w:val="002650CF"/>
    <w:rsid w:val="00270FF7"/>
    <w:rsid w:val="00274A53"/>
    <w:rsid w:val="00274BB7"/>
    <w:rsid w:val="0027682F"/>
    <w:rsid w:val="00280D3D"/>
    <w:rsid w:val="00281363"/>
    <w:rsid w:val="00287BFE"/>
    <w:rsid w:val="00291BE2"/>
    <w:rsid w:val="00291C7E"/>
    <w:rsid w:val="002921B8"/>
    <w:rsid w:val="00296360"/>
    <w:rsid w:val="002A1A34"/>
    <w:rsid w:val="002A2606"/>
    <w:rsid w:val="002A78ED"/>
    <w:rsid w:val="002B145C"/>
    <w:rsid w:val="002B3831"/>
    <w:rsid w:val="002B422C"/>
    <w:rsid w:val="002B5D9B"/>
    <w:rsid w:val="002B67CC"/>
    <w:rsid w:val="002C4D74"/>
    <w:rsid w:val="002C752E"/>
    <w:rsid w:val="002D2C84"/>
    <w:rsid w:val="002D2D9D"/>
    <w:rsid w:val="002D32BF"/>
    <w:rsid w:val="002D46B2"/>
    <w:rsid w:val="002E25FF"/>
    <w:rsid w:val="002E3E48"/>
    <w:rsid w:val="002E55CF"/>
    <w:rsid w:val="002E590D"/>
    <w:rsid w:val="002F167F"/>
    <w:rsid w:val="002F60BA"/>
    <w:rsid w:val="0030012F"/>
    <w:rsid w:val="003015A7"/>
    <w:rsid w:val="003016DB"/>
    <w:rsid w:val="00305805"/>
    <w:rsid w:val="00307280"/>
    <w:rsid w:val="0031022C"/>
    <w:rsid w:val="00316219"/>
    <w:rsid w:val="003165ED"/>
    <w:rsid w:val="003169F6"/>
    <w:rsid w:val="0032144F"/>
    <w:rsid w:val="00323013"/>
    <w:rsid w:val="003314B1"/>
    <w:rsid w:val="00332A18"/>
    <w:rsid w:val="003338CE"/>
    <w:rsid w:val="00340B24"/>
    <w:rsid w:val="00341D15"/>
    <w:rsid w:val="00342505"/>
    <w:rsid w:val="0034381A"/>
    <w:rsid w:val="00344E0F"/>
    <w:rsid w:val="00346AE5"/>
    <w:rsid w:val="00346E49"/>
    <w:rsid w:val="0034788A"/>
    <w:rsid w:val="0035098B"/>
    <w:rsid w:val="0035265A"/>
    <w:rsid w:val="00354D44"/>
    <w:rsid w:val="003566B1"/>
    <w:rsid w:val="00356BBE"/>
    <w:rsid w:val="00365264"/>
    <w:rsid w:val="00372B13"/>
    <w:rsid w:val="003765AC"/>
    <w:rsid w:val="003807DF"/>
    <w:rsid w:val="00381162"/>
    <w:rsid w:val="00381FD3"/>
    <w:rsid w:val="0038270B"/>
    <w:rsid w:val="003838D0"/>
    <w:rsid w:val="00383ABB"/>
    <w:rsid w:val="003903B6"/>
    <w:rsid w:val="0039079F"/>
    <w:rsid w:val="003910F9"/>
    <w:rsid w:val="00396E3C"/>
    <w:rsid w:val="003A4D9B"/>
    <w:rsid w:val="003A7E65"/>
    <w:rsid w:val="003B191B"/>
    <w:rsid w:val="003B432B"/>
    <w:rsid w:val="003B5A1A"/>
    <w:rsid w:val="003C1156"/>
    <w:rsid w:val="003C2DC5"/>
    <w:rsid w:val="003C54C4"/>
    <w:rsid w:val="003D5191"/>
    <w:rsid w:val="003D659F"/>
    <w:rsid w:val="00403B06"/>
    <w:rsid w:val="004053CF"/>
    <w:rsid w:val="004057EA"/>
    <w:rsid w:val="00407E35"/>
    <w:rsid w:val="004153CA"/>
    <w:rsid w:val="00424C05"/>
    <w:rsid w:val="00426658"/>
    <w:rsid w:val="004319CD"/>
    <w:rsid w:val="0043262D"/>
    <w:rsid w:val="004335A6"/>
    <w:rsid w:val="004434E3"/>
    <w:rsid w:val="00451A09"/>
    <w:rsid w:val="00455CDF"/>
    <w:rsid w:val="00455F91"/>
    <w:rsid w:val="00462BD6"/>
    <w:rsid w:val="00465B90"/>
    <w:rsid w:val="0046711E"/>
    <w:rsid w:val="00470D9D"/>
    <w:rsid w:val="004714EF"/>
    <w:rsid w:val="0048013E"/>
    <w:rsid w:val="00482E1D"/>
    <w:rsid w:val="0048485D"/>
    <w:rsid w:val="004855EA"/>
    <w:rsid w:val="00485FBB"/>
    <w:rsid w:val="00487552"/>
    <w:rsid w:val="0049261F"/>
    <w:rsid w:val="00496BE9"/>
    <w:rsid w:val="004A1413"/>
    <w:rsid w:val="004A328B"/>
    <w:rsid w:val="004A47FD"/>
    <w:rsid w:val="004A5A92"/>
    <w:rsid w:val="004A646D"/>
    <w:rsid w:val="004A70B9"/>
    <w:rsid w:val="004B0B07"/>
    <w:rsid w:val="004B3D75"/>
    <w:rsid w:val="004B4420"/>
    <w:rsid w:val="004B4F65"/>
    <w:rsid w:val="004B6564"/>
    <w:rsid w:val="004C2E17"/>
    <w:rsid w:val="004C367F"/>
    <w:rsid w:val="004C7FC8"/>
    <w:rsid w:val="004D3048"/>
    <w:rsid w:val="004E2848"/>
    <w:rsid w:val="004E3868"/>
    <w:rsid w:val="005005A3"/>
    <w:rsid w:val="00503EA4"/>
    <w:rsid w:val="00504525"/>
    <w:rsid w:val="005067A8"/>
    <w:rsid w:val="00506892"/>
    <w:rsid w:val="005115CC"/>
    <w:rsid w:val="00514E19"/>
    <w:rsid w:val="00516910"/>
    <w:rsid w:val="00524903"/>
    <w:rsid w:val="00524B41"/>
    <w:rsid w:val="00524B93"/>
    <w:rsid w:val="00526249"/>
    <w:rsid w:val="00531B86"/>
    <w:rsid w:val="00532DCB"/>
    <w:rsid w:val="00543C4D"/>
    <w:rsid w:val="00544F79"/>
    <w:rsid w:val="00547435"/>
    <w:rsid w:val="005537C1"/>
    <w:rsid w:val="00554816"/>
    <w:rsid w:val="00572C3D"/>
    <w:rsid w:val="0057422A"/>
    <w:rsid w:val="00574D71"/>
    <w:rsid w:val="00581437"/>
    <w:rsid w:val="005916EB"/>
    <w:rsid w:val="00594946"/>
    <w:rsid w:val="00596E0F"/>
    <w:rsid w:val="005A14DA"/>
    <w:rsid w:val="005B6DFC"/>
    <w:rsid w:val="005C087C"/>
    <w:rsid w:val="005C39D5"/>
    <w:rsid w:val="005D5078"/>
    <w:rsid w:val="005E2454"/>
    <w:rsid w:val="005E2A0E"/>
    <w:rsid w:val="005E4AF5"/>
    <w:rsid w:val="005F554D"/>
    <w:rsid w:val="005F5BAD"/>
    <w:rsid w:val="0060685E"/>
    <w:rsid w:val="006109E7"/>
    <w:rsid w:val="00612B6B"/>
    <w:rsid w:val="00615FF7"/>
    <w:rsid w:val="006160AD"/>
    <w:rsid w:val="0062166A"/>
    <w:rsid w:val="006222E6"/>
    <w:rsid w:val="00622B2F"/>
    <w:rsid w:val="006270CE"/>
    <w:rsid w:val="00627167"/>
    <w:rsid w:val="00627480"/>
    <w:rsid w:val="006302B3"/>
    <w:rsid w:val="00630D23"/>
    <w:rsid w:val="00631B57"/>
    <w:rsid w:val="0063643F"/>
    <w:rsid w:val="00637ED1"/>
    <w:rsid w:val="006418A8"/>
    <w:rsid w:val="006442EE"/>
    <w:rsid w:val="00646EA5"/>
    <w:rsid w:val="00652541"/>
    <w:rsid w:val="006565E0"/>
    <w:rsid w:val="00665B69"/>
    <w:rsid w:val="00672F97"/>
    <w:rsid w:val="0067437C"/>
    <w:rsid w:val="00675274"/>
    <w:rsid w:val="00675F46"/>
    <w:rsid w:val="0067777D"/>
    <w:rsid w:val="00683064"/>
    <w:rsid w:val="0069170C"/>
    <w:rsid w:val="006928EF"/>
    <w:rsid w:val="006A44A6"/>
    <w:rsid w:val="006A5066"/>
    <w:rsid w:val="006B6F43"/>
    <w:rsid w:val="006C188B"/>
    <w:rsid w:val="006C2126"/>
    <w:rsid w:val="006C5622"/>
    <w:rsid w:val="006D4836"/>
    <w:rsid w:val="006D61F6"/>
    <w:rsid w:val="006E0C9A"/>
    <w:rsid w:val="006E508C"/>
    <w:rsid w:val="006F17F2"/>
    <w:rsid w:val="006F361E"/>
    <w:rsid w:val="006F5240"/>
    <w:rsid w:val="00702778"/>
    <w:rsid w:val="00703E3A"/>
    <w:rsid w:val="00710FD4"/>
    <w:rsid w:val="00713626"/>
    <w:rsid w:val="00716E92"/>
    <w:rsid w:val="007227EE"/>
    <w:rsid w:val="00724DFC"/>
    <w:rsid w:val="00725471"/>
    <w:rsid w:val="00727C20"/>
    <w:rsid w:val="00731958"/>
    <w:rsid w:val="007461C4"/>
    <w:rsid w:val="00753270"/>
    <w:rsid w:val="00753328"/>
    <w:rsid w:val="00754C4A"/>
    <w:rsid w:val="0075722B"/>
    <w:rsid w:val="00764F3B"/>
    <w:rsid w:val="0077344A"/>
    <w:rsid w:val="007742A0"/>
    <w:rsid w:val="00777033"/>
    <w:rsid w:val="00780127"/>
    <w:rsid w:val="007857EC"/>
    <w:rsid w:val="00791043"/>
    <w:rsid w:val="0079160F"/>
    <w:rsid w:val="00797083"/>
    <w:rsid w:val="007A2C4C"/>
    <w:rsid w:val="007B0340"/>
    <w:rsid w:val="007B53C5"/>
    <w:rsid w:val="007B54AA"/>
    <w:rsid w:val="007B6D2F"/>
    <w:rsid w:val="007C0AC4"/>
    <w:rsid w:val="007C0AEF"/>
    <w:rsid w:val="007D4E09"/>
    <w:rsid w:val="007D547D"/>
    <w:rsid w:val="007D5489"/>
    <w:rsid w:val="007E4AAF"/>
    <w:rsid w:val="007E5706"/>
    <w:rsid w:val="008022CE"/>
    <w:rsid w:val="008069F2"/>
    <w:rsid w:val="00814F39"/>
    <w:rsid w:val="0082010F"/>
    <w:rsid w:val="00821193"/>
    <w:rsid w:val="00824FD6"/>
    <w:rsid w:val="00830C29"/>
    <w:rsid w:val="00840188"/>
    <w:rsid w:val="008409C6"/>
    <w:rsid w:val="00842923"/>
    <w:rsid w:val="00845863"/>
    <w:rsid w:val="008528B5"/>
    <w:rsid w:val="00855D1D"/>
    <w:rsid w:val="0086420E"/>
    <w:rsid w:val="00865777"/>
    <w:rsid w:val="00866F6D"/>
    <w:rsid w:val="00866FF2"/>
    <w:rsid w:val="008730F2"/>
    <w:rsid w:val="008753BD"/>
    <w:rsid w:val="0087683D"/>
    <w:rsid w:val="008768A1"/>
    <w:rsid w:val="00882365"/>
    <w:rsid w:val="00883C6B"/>
    <w:rsid w:val="00884EA6"/>
    <w:rsid w:val="008949F3"/>
    <w:rsid w:val="008A3DF6"/>
    <w:rsid w:val="008A3FC8"/>
    <w:rsid w:val="008A527A"/>
    <w:rsid w:val="008A574C"/>
    <w:rsid w:val="008A5E3A"/>
    <w:rsid w:val="008A77D9"/>
    <w:rsid w:val="008B1595"/>
    <w:rsid w:val="008B1D2E"/>
    <w:rsid w:val="008C1525"/>
    <w:rsid w:val="008C1598"/>
    <w:rsid w:val="008C54ED"/>
    <w:rsid w:val="008C650C"/>
    <w:rsid w:val="008D1C58"/>
    <w:rsid w:val="008D2375"/>
    <w:rsid w:val="008D2B90"/>
    <w:rsid w:val="008D5ACE"/>
    <w:rsid w:val="008E1E6E"/>
    <w:rsid w:val="008E2231"/>
    <w:rsid w:val="008E25A3"/>
    <w:rsid w:val="008E2A3E"/>
    <w:rsid w:val="008F32B5"/>
    <w:rsid w:val="008F3BFF"/>
    <w:rsid w:val="008F6866"/>
    <w:rsid w:val="0090229E"/>
    <w:rsid w:val="00902DA5"/>
    <w:rsid w:val="0091194F"/>
    <w:rsid w:val="00911D38"/>
    <w:rsid w:val="00913777"/>
    <w:rsid w:val="00914FD1"/>
    <w:rsid w:val="00917B08"/>
    <w:rsid w:val="00920065"/>
    <w:rsid w:val="009207EE"/>
    <w:rsid w:val="0092128D"/>
    <w:rsid w:val="00925F1E"/>
    <w:rsid w:val="00932D18"/>
    <w:rsid w:val="0093338A"/>
    <w:rsid w:val="00935512"/>
    <w:rsid w:val="00944798"/>
    <w:rsid w:val="00950E68"/>
    <w:rsid w:val="00960B1E"/>
    <w:rsid w:val="00972410"/>
    <w:rsid w:val="009745EF"/>
    <w:rsid w:val="00985FD4"/>
    <w:rsid w:val="009866D4"/>
    <w:rsid w:val="00986A74"/>
    <w:rsid w:val="00990B2E"/>
    <w:rsid w:val="00997590"/>
    <w:rsid w:val="009A0611"/>
    <w:rsid w:val="009A0968"/>
    <w:rsid w:val="009A291C"/>
    <w:rsid w:val="009A2C7E"/>
    <w:rsid w:val="009A51AB"/>
    <w:rsid w:val="009A632C"/>
    <w:rsid w:val="009B0096"/>
    <w:rsid w:val="009B0194"/>
    <w:rsid w:val="009B214E"/>
    <w:rsid w:val="009B2EC1"/>
    <w:rsid w:val="009B5C3A"/>
    <w:rsid w:val="009B706B"/>
    <w:rsid w:val="009C0069"/>
    <w:rsid w:val="009C0EC0"/>
    <w:rsid w:val="009C2DA1"/>
    <w:rsid w:val="009C4D95"/>
    <w:rsid w:val="009D0A6C"/>
    <w:rsid w:val="009E06D6"/>
    <w:rsid w:val="009E564D"/>
    <w:rsid w:val="009E6F45"/>
    <w:rsid w:val="009F104C"/>
    <w:rsid w:val="009F515F"/>
    <w:rsid w:val="009F5844"/>
    <w:rsid w:val="009F6267"/>
    <w:rsid w:val="00A004B9"/>
    <w:rsid w:val="00A00596"/>
    <w:rsid w:val="00A008E7"/>
    <w:rsid w:val="00A019C2"/>
    <w:rsid w:val="00A07C41"/>
    <w:rsid w:val="00A11041"/>
    <w:rsid w:val="00A11C16"/>
    <w:rsid w:val="00A11DD1"/>
    <w:rsid w:val="00A17242"/>
    <w:rsid w:val="00A21D65"/>
    <w:rsid w:val="00A23AB0"/>
    <w:rsid w:val="00A23D8D"/>
    <w:rsid w:val="00A2512F"/>
    <w:rsid w:val="00A253E7"/>
    <w:rsid w:val="00A31D63"/>
    <w:rsid w:val="00A515F5"/>
    <w:rsid w:val="00A53AA7"/>
    <w:rsid w:val="00A71F34"/>
    <w:rsid w:val="00A76F92"/>
    <w:rsid w:val="00A774BE"/>
    <w:rsid w:val="00A812A3"/>
    <w:rsid w:val="00A8501B"/>
    <w:rsid w:val="00A869FC"/>
    <w:rsid w:val="00AA0994"/>
    <w:rsid w:val="00AA5841"/>
    <w:rsid w:val="00AA6E9F"/>
    <w:rsid w:val="00AB07DC"/>
    <w:rsid w:val="00AB1605"/>
    <w:rsid w:val="00AB44BE"/>
    <w:rsid w:val="00AB4964"/>
    <w:rsid w:val="00AB781B"/>
    <w:rsid w:val="00AC0A59"/>
    <w:rsid w:val="00AC5D07"/>
    <w:rsid w:val="00AD16F6"/>
    <w:rsid w:val="00AD1E18"/>
    <w:rsid w:val="00AD5007"/>
    <w:rsid w:val="00AE2349"/>
    <w:rsid w:val="00AE2614"/>
    <w:rsid w:val="00AE3035"/>
    <w:rsid w:val="00AE3401"/>
    <w:rsid w:val="00AE3D90"/>
    <w:rsid w:val="00AE486A"/>
    <w:rsid w:val="00AF004A"/>
    <w:rsid w:val="00AF3BE7"/>
    <w:rsid w:val="00AF437D"/>
    <w:rsid w:val="00AF4FB3"/>
    <w:rsid w:val="00AF69A9"/>
    <w:rsid w:val="00AF6F14"/>
    <w:rsid w:val="00B03F51"/>
    <w:rsid w:val="00B0665A"/>
    <w:rsid w:val="00B069B7"/>
    <w:rsid w:val="00B07E9F"/>
    <w:rsid w:val="00B11ACC"/>
    <w:rsid w:val="00B12D67"/>
    <w:rsid w:val="00B1408F"/>
    <w:rsid w:val="00B1752F"/>
    <w:rsid w:val="00B17927"/>
    <w:rsid w:val="00B21EC6"/>
    <w:rsid w:val="00B22F03"/>
    <w:rsid w:val="00B24058"/>
    <w:rsid w:val="00B30981"/>
    <w:rsid w:val="00B30A89"/>
    <w:rsid w:val="00B37DFC"/>
    <w:rsid w:val="00B50C8B"/>
    <w:rsid w:val="00B54E1D"/>
    <w:rsid w:val="00B61468"/>
    <w:rsid w:val="00B638D7"/>
    <w:rsid w:val="00B660D7"/>
    <w:rsid w:val="00B668BE"/>
    <w:rsid w:val="00B66A0B"/>
    <w:rsid w:val="00B708ED"/>
    <w:rsid w:val="00B71515"/>
    <w:rsid w:val="00B73C85"/>
    <w:rsid w:val="00B802C2"/>
    <w:rsid w:val="00B80697"/>
    <w:rsid w:val="00B87160"/>
    <w:rsid w:val="00B96BF2"/>
    <w:rsid w:val="00B96C90"/>
    <w:rsid w:val="00BA20C6"/>
    <w:rsid w:val="00BA264B"/>
    <w:rsid w:val="00BA39DB"/>
    <w:rsid w:val="00BB207F"/>
    <w:rsid w:val="00BB3BE3"/>
    <w:rsid w:val="00BB5323"/>
    <w:rsid w:val="00BB7313"/>
    <w:rsid w:val="00BC492A"/>
    <w:rsid w:val="00BD01EF"/>
    <w:rsid w:val="00BD11C5"/>
    <w:rsid w:val="00BD2508"/>
    <w:rsid w:val="00BD45C9"/>
    <w:rsid w:val="00BE4722"/>
    <w:rsid w:val="00BE4E8A"/>
    <w:rsid w:val="00BF5D35"/>
    <w:rsid w:val="00BF7FDB"/>
    <w:rsid w:val="00C017EF"/>
    <w:rsid w:val="00C01BC2"/>
    <w:rsid w:val="00C037BC"/>
    <w:rsid w:val="00C07AAE"/>
    <w:rsid w:val="00C12BE0"/>
    <w:rsid w:val="00C153FE"/>
    <w:rsid w:val="00C17618"/>
    <w:rsid w:val="00C22D64"/>
    <w:rsid w:val="00C24755"/>
    <w:rsid w:val="00C25BD5"/>
    <w:rsid w:val="00C27CA1"/>
    <w:rsid w:val="00C3392C"/>
    <w:rsid w:val="00C346AA"/>
    <w:rsid w:val="00C355EA"/>
    <w:rsid w:val="00C3660F"/>
    <w:rsid w:val="00C42538"/>
    <w:rsid w:val="00C44138"/>
    <w:rsid w:val="00C45ABE"/>
    <w:rsid w:val="00C50130"/>
    <w:rsid w:val="00C55859"/>
    <w:rsid w:val="00C568C6"/>
    <w:rsid w:val="00C64188"/>
    <w:rsid w:val="00C65574"/>
    <w:rsid w:val="00C67BE6"/>
    <w:rsid w:val="00C7155C"/>
    <w:rsid w:val="00C72874"/>
    <w:rsid w:val="00C777E8"/>
    <w:rsid w:val="00C8024F"/>
    <w:rsid w:val="00C84941"/>
    <w:rsid w:val="00C86577"/>
    <w:rsid w:val="00C86B2D"/>
    <w:rsid w:val="00C9365E"/>
    <w:rsid w:val="00C94CA7"/>
    <w:rsid w:val="00C97268"/>
    <w:rsid w:val="00CA10CF"/>
    <w:rsid w:val="00CA660C"/>
    <w:rsid w:val="00CB05D2"/>
    <w:rsid w:val="00CB1789"/>
    <w:rsid w:val="00CB44C9"/>
    <w:rsid w:val="00CB5DD6"/>
    <w:rsid w:val="00CB63F0"/>
    <w:rsid w:val="00CC6D21"/>
    <w:rsid w:val="00CE4806"/>
    <w:rsid w:val="00CE5520"/>
    <w:rsid w:val="00CE6D88"/>
    <w:rsid w:val="00CE74FB"/>
    <w:rsid w:val="00CF7087"/>
    <w:rsid w:val="00CF791C"/>
    <w:rsid w:val="00D00F51"/>
    <w:rsid w:val="00D0306E"/>
    <w:rsid w:val="00D04311"/>
    <w:rsid w:val="00D11180"/>
    <w:rsid w:val="00D12F49"/>
    <w:rsid w:val="00D13A9C"/>
    <w:rsid w:val="00D13BEB"/>
    <w:rsid w:val="00D14C56"/>
    <w:rsid w:val="00D1767D"/>
    <w:rsid w:val="00D20F51"/>
    <w:rsid w:val="00D214BC"/>
    <w:rsid w:val="00D23DA8"/>
    <w:rsid w:val="00D32800"/>
    <w:rsid w:val="00D36C7A"/>
    <w:rsid w:val="00D3767F"/>
    <w:rsid w:val="00D4345E"/>
    <w:rsid w:val="00D4397C"/>
    <w:rsid w:val="00D47049"/>
    <w:rsid w:val="00D53965"/>
    <w:rsid w:val="00D54B96"/>
    <w:rsid w:val="00D551A1"/>
    <w:rsid w:val="00D5659B"/>
    <w:rsid w:val="00D567FA"/>
    <w:rsid w:val="00D618BD"/>
    <w:rsid w:val="00D6406A"/>
    <w:rsid w:val="00D6555E"/>
    <w:rsid w:val="00D70602"/>
    <w:rsid w:val="00D70E2C"/>
    <w:rsid w:val="00D732C4"/>
    <w:rsid w:val="00D738BF"/>
    <w:rsid w:val="00D75601"/>
    <w:rsid w:val="00D844AA"/>
    <w:rsid w:val="00D86759"/>
    <w:rsid w:val="00D92391"/>
    <w:rsid w:val="00D95284"/>
    <w:rsid w:val="00DA4D2D"/>
    <w:rsid w:val="00DA4F8D"/>
    <w:rsid w:val="00DA6655"/>
    <w:rsid w:val="00DA6667"/>
    <w:rsid w:val="00DB0297"/>
    <w:rsid w:val="00DB3C48"/>
    <w:rsid w:val="00DB5854"/>
    <w:rsid w:val="00DB6C24"/>
    <w:rsid w:val="00DB7A80"/>
    <w:rsid w:val="00DC02CA"/>
    <w:rsid w:val="00DC33DE"/>
    <w:rsid w:val="00DD3B29"/>
    <w:rsid w:val="00DD4EEB"/>
    <w:rsid w:val="00DD536E"/>
    <w:rsid w:val="00DD602C"/>
    <w:rsid w:val="00DD6F8F"/>
    <w:rsid w:val="00DE2FF7"/>
    <w:rsid w:val="00DF15BF"/>
    <w:rsid w:val="00DF4597"/>
    <w:rsid w:val="00DF7090"/>
    <w:rsid w:val="00E0161F"/>
    <w:rsid w:val="00E02C1A"/>
    <w:rsid w:val="00E07827"/>
    <w:rsid w:val="00E10521"/>
    <w:rsid w:val="00E316DC"/>
    <w:rsid w:val="00E3271A"/>
    <w:rsid w:val="00E32DE6"/>
    <w:rsid w:val="00E3349E"/>
    <w:rsid w:val="00E3367F"/>
    <w:rsid w:val="00E414BD"/>
    <w:rsid w:val="00E45B02"/>
    <w:rsid w:val="00E46FF9"/>
    <w:rsid w:val="00E476DE"/>
    <w:rsid w:val="00E51E79"/>
    <w:rsid w:val="00E549F1"/>
    <w:rsid w:val="00E55E6E"/>
    <w:rsid w:val="00E57CEA"/>
    <w:rsid w:val="00E605F9"/>
    <w:rsid w:val="00E617A5"/>
    <w:rsid w:val="00E63682"/>
    <w:rsid w:val="00E66DAA"/>
    <w:rsid w:val="00E67B64"/>
    <w:rsid w:val="00E72750"/>
    <w:rsid w:val="00E773FB"/>
    <w:rsid w:val="00E80C15"/>
    <w:rsid w:val="00E80E2B"/>
    <w:rsid w:val="00E8322B"/>
    <w:rsid w:val="00E879D6"/>
    <w:rsid w:val="00E91B1F"/>
    <w:rsid w:val="00E93E53"/>
    <w:rsid w:val="00E97010"/>
    <w:rsid w:val="00E97ADE"/>
    <w:rsid w:val="00EA2270"/>
    <w:rsid w:val="00EA2B4D"/>
    <w:rsid w:val="00EA33D3"/>
    <w:rsid w:val="00EA370A"/>
    <w:rsid w:val="00EA5A73"/>
    <w:rsid w:val="00EA5BF2"/>
    <w:rsid w:val="00EB038B"/>
    <w:rsid w:val="00EC04F4"/>
    <w:rsid w:val="00EC2454"/>
    <w:rsid w:val="00EC2C5A"/>
    <w:rsid w:val="00ED06BC"/>
    <w:rsid w:val="00ED2F2E"/>
    <w:rsid w:val="00ED4D35"/>
    <w:rsid w:val="00EE0251"/>
    <w:rsid w:val="00EE2831"/>
    <w:rsid w:val="00EE4C13"/>
    <w:rsid w:val="00EF3EE2"/>
    <w:rsid w:val="00EF421F"/>
    <w:rsid w:val="00EF6643"/>
    <w:rsid w:val="00F03745"/>
    <w:rsid w:val="00F0481C"/>
    <w:rsid w:val="00F07B60"/>
    <w:rsid w:val="00F11849"/>
    <w:rsid w:val="00F11C2D"/>
    <w:rsid w:val="00F15520"/>
    <w:rsid w:val="00F16C42"/>
    <w:rsid w:val="00F16DDD"/>
    <w:rsid w:val="00F20223"/>
    <w:rsid w:val="00F204DD"/>
    <w:rsid w:val="00F20756"/>
    <w:rsid w:val="00F26562"/>
    <w:rsid w:val="00F322F9"/>
    <w:rsid w:val="00F46265"/>
    <w:rsid w:val="00F47673"/>
    <w:rsid w:val="00F50CF7"/>
    <w:rsid w:val="00F517E9"/>
    <w:rsid w:val="00F52A92"/>
    <w:rsid w:val="00F53222"/>
    <w:rsid w:val="00F54E31"/>
    <w:rsid w:val="00F661CE"/>
    <w:rsid w:val="00F77060"/>
    <w:rsid w:val="00F80D71"/>
    <w:rsid w:val="00F821A7"/>
    <w:rsid w:val="00F83AFB"/>
    <w:rsid w:val="00F958B6"/>
    <w:rsid w:val="00F96832"/>
    <w:rsid w:val="00F972C4"/>
    <w:rsid w:val="00FA140F"/>
    <w:rsid w:val="00FA262E"/>
    <w:rsid w:val="00FA26A5"/>
    <w:rsid w:val="00FB3696"/>
    <w:rsid w:val="00FB3A61"/>
    <w:rsid w:val="00FC17FC"/>
    <w:rsid w:val="00FC546E"/>
    <w:rsid w:val="00FC68D2"/>
    <w:rsid w:val="00FC7FA6"/>
    <w:rsid w:val="00FD1177"/>
    <w:rsid w:val="00FD12D2"/>
    <w:rsid w:val="00FD540D"/>
    <w:rsid w:val="00FD614F"/>
    <w:rsid w:val="00FD712E"/>
    <w:rsid w:val="00FE0FE8"/>
    <w:rsid w:val="00FE136B"/>
    <w:rsid w:val="00FF32AC"/>
    <w:rsid w:val="00FF6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EEF25-9A9B-4CB3-8EF0-81F1E279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A31D63"/>
    <w:pPr>
      <w:tabs>
        <w:tab w:val="right" w:leader="dot" w:pos="9061"/>
      </w:tabs>
      <w:ind w:firstLine="0"/>
    </w:pPr>
    <w:rPr>
      <w:rFonts w:cs="Times New Roman"/>
      <w:bCs/>
      <w:noProof/>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9F6267"/>
    <w:pPr>
      <w:ind w:left="240"/>
      <w:jc w:val="left"/>
    </w:pPr>
    <w:rPr>
      <w:rFonts w:asciiTheme="minorHAnsi" w:hAnsiTheme="minorHAnsi"/>
      <w:sz w:val="20"/>
      <w:szCs w:val="20"/>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lang w:val="x-none" w:eastAsia="x-none"/>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lang w:val="x-none" w:eastAsia="x-none"/>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lang w:val="x-none" w:eastAsia="x-none"/>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lang w:val="x-none" w:eastAsia="x-none"/>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semiHidden/>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semiHidden/>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F524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bardakci24@gmail.com"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mustafaaltinisik.org.uk/21-adsem-01s.pdf%20(09.02.2017).%20" TargetMode="External"/><Relationship Id="rId10" Type="http://schemas.openxmlformats.org/officeDocument/2006/relationships/image" Target="media/image1.emf"/><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ilker\Desktop\V&#304;T%20C%2009.07.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lker\Desktop\TROLOX%2009.07.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lker\Desktop\ELLAG&#304;C%20AS&#304;T%2009.07.17%20teze%20kon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lker\Desktop\QUARSET&#304;N%2009.07.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lker\Desktop\KURKUM&#304;N%20%2009.07.17%20teze%20kon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lker\Desktop\RESVERATROL%2009.07.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lker\Desktop\S&#304;LYMAR&#304;N%2009.07.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lker\Desktop\V&#304;T%20E%2009.07.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5044132182966"/>
          <c:y val="0.10359939243932668"/>
          <c:w val="0.78424887935666299"/>
          <c:h val="0.69963235092479004"/>
        </c:manualLayout>
      </c:layout>
      <c:scatterChart>
        <c:scatterStyle val="smoothMarker"/>
        <c:varyColors val="0"/>
        <c:ser>
          <c:idx val="0"/>
          <c:order val="0"/>
          <c:tx>
            <c:strRef>
              <c:f>Sayfa4!$K$1</c:f>
              <c:strCache>
                <c:ptCount val="1"/>
                <c:pt idx="0">
                  <c:v>ORT % İnhi.</c:v>
                </c:pt>
              </c:strCache>
            </c:strRef>
          </c:tx>
          <c:marker>
            <c:spPr>
              <a:ln>
                <a:solidFill>
                  <a:schemeClr val="accent1"/>
                </a:solidFill>
              </a:ln>
            </c:spPr>
          </c:marker>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92.052816566923141</c:v>
                </c:pt>
                <c:pt idx="2">
                  <c:v>94.304170228935121</c:v>
                </c:pt>
                <c:pt idx="3">
                  <c:v>94.556853804502722</c:v>
                </c:pt>
                <c:pt idx="4">
                  <c:v>94.947278426902244</c:v>
                </c:pt>
                <c:pt idx="5">
                  <c:v>94.970076944998553</c:v>
                </c:pt>
                <c:pt idx="6">
                  <c:v>95.085019473734192</c:v>
                </c:pt>
                <c:pt idx="7">
                  <c:v>94.786738861973973</c:v>
                </c:pt>
                <c:pt idx="8">
                  <c:v>94.947278426902244</c:v>
                </c:pt>
              </c:numCache>
            </c:numRef>
          </c:yVal>
          <c:smooth val="1"/>
        </c:ser>
        <c:dLbls>
          <c:showLegendKey val="0"/>
          <c:showVal val="0"/>
          <c:showCatName val="0"/>
          <c:showSerName val="0"/>
          <c:showPercent val="0"/>
          <c:showBubbleSize val="0"/>
        </c:dLbls>
        <c:axId val="-105847712"/>
        <c:axId val="-105835744"/>
      </c:scatterChart>
      <c:valAx>
        <c:axId val="-105847712"/>
        <c:scaling>
          <c:orientation val="minMax"/>
          <c:max val="400"/>
        </c:scaling>
        <c:delete val="0"/>
        <c:axPos val="b"/>
        <c:title>
          <c:tx>
            <c:rich>
              <a:bodyPr/>
              <a:lstStyle/>
              <a:p>
                <a:pPr algn="ctr">
                  <a:defRPr/>
                </a:pPr>
                <a:r>
                  <a:rPr lang="tr-TR" sz="1200">
                    <a:latin typeface="Times New Roman" panose="02020603050405020304" pitchFamily="18" charset="0"/>
                    <a:cs typeface="Times New Roman" panose="02020603050405020304" pitchFamily="18" charset="0"/>
                  </a:rPr>
                  <a:t>Vitamin</a:t>
                </a:r>
                <a:r>
                  <a:rPr lang="tr-TR" sz="1200" baseline="0">
                    <a:latin typeface="Times New Roman" panose="02020603050405020304" pitchFamily="18" charset="0"/>
                    <a:cs typeface="Times New Roman" panose="02020603050405020304" pitchFamily="18" charset="0"/>
                  </a:rPr>
                  <a:t> C (µg/ml ) </a:t>
                </a:r>
                <a:endParaRPr lang="en-US" sz="1200">
                  <a:latin typeface="Times New Roman" panose="02020603050405020304" pitchFamily="18" charset="0"/>
                  <a:cs typeface="Times New Roman" panose="02020603050405020304" pitchFamily="18" charset="0"/>
                </a:endParaRPr>
              </a:p>
            </c:rich>
          </c:tx>
          <c:layout>
            <c:manualLayout>
              <c:xMode val="edge"/>
              <c:yMode val="edge"/>
              <c:x val="0.43217860849690137"/>
              <c:y val="0.90163953116322859"/>
            </c:manualLayout>
          </c:layout>
          <c:overlay val="0"/>
        </c:title>
        <c:numFmt formatCode="General" sourceLinked="1"/>
        <c:majorTickMark val="out"/>
        <c:minorTickMark val="none"/>
        <c:tickLblPos val="nextTo"/>
        <c:crossAx val="-105835744"/>
        <c:crosses val="autoZero"/>
        <c:crossBetween val="midCat"/>
      </c:valAx>
      <c:valAx>
        <c:axId val="-105835744"/>
        <c:scaling>
          <c:orientation val="minMax"/>
          <c:max val="100"/>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tr-TR" sz="1200">
                    <a:latin typeface="Times New Roman" panose="02020603050405020304" pitchFamily="18" charset="0"/>
                    <a:cs typeface="Times New Roman" panose="02020603050405020304" pitchFamily="18" charset="0"/>
                  </a:rPr>
                  <a:t>% İnhibisyon</a:t>
                </a:r>
              </a:p>
              <a:p>
                <a:pPr>
                  <a:defRPr sz="1200">
                    <a:latin typeface="Times New Roman" panose="02020603050405020304" pitchFamily="18" charset="0"/>
                    <a:cs typeface="Times New Roman" panose="02020603050405020304" pitchFamily="18" charset="0"/>
                  </a:defRPr>
                </a:pPr>
                <a:endParaRPr lang="tr-TR" sz="1200">
                  <a:latin typeface="Times New Roman" panose="02020603050405020304" pitchFamily="18" charset="0"/>
                  <a:cs typeface="Times New Roman" panose="02020603050405020304" pitchFamily="18" charset="0"/>
                </a:endParaRPr>
              </a:p>
            </c:rich>
          </c:tx>
          <c:layout>
            <c:manualLayout>
              <c:xMode val="edge"/>
              <c:yMode val="edge"/>
              <c:x val="1.2324027611988931E-2"/>
              <c:y val="0.31871926798500955"/>
            </c:manualLayout>
          </c:layout>
          <c:overlay val="0"/>
        </c:title>
        <c:numFmt formatCode="General" sourceLinked="1"/>
        <c:majorTickMark val="out"/>
        <c:minorTickMark val="none"/>
        <c:tickLblPos val="nextTo"/>
        <c:crossAx val="-105847712"/>
        <c:crosses val="autoZero"/>
        <c:crossBetween val="midCat"/>
        <c:majorUnit val="20"/>
      </c:valAx>
    </c:plotArea>
    <c:plotVisOnly val="1"/>
    <c:dispBlanksAs val="gap"/>
    <c:showDLblsOverMax val="0"/>
  </c:chart>
  <c:spPr>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90.326797385620921</c:v>
                </c:pt>
                <c:pt idx="2">
                  <c:v>93.071895424836597</c:v>
                </c:pt>
                <c:pt idx="3">
                  <c:v>94.248366013071902</c:v>
                </c:pt>
                <c:pt idx="4">
                  <c:v>94.640522875816984</c:v>
                </c:pt>
                <c:pt idx="5">
                  <c:v>94.509803921568619</c:v>
                </c:pt>
                <c:pt idx="6">
                  <c:v>94.379084967320253</c:v>
                </c:pt>
                <c:pt idx="7">
                  <c:v>94.248366013071902</c:v>
                </c:pt>
                <c:pt idx="8">
                  <c:v>94.509803921568619</c:v>
                </c:pt>
              </c:numCache>
            </c:numRef>
          </c:yVal>
          <c:smooth val="1"/>
        </c:ser>
        <c:dLbls>
          <c:showLegendKey val="0"/>
          <c:showVal val="0"/>
          <c:showCatName val="0"/>
          <c:showSerName val="0"/>
          <c:showPercent val="0"/>
          <c:showBubbleSize val="0"/>
        </c:dLbls>
        <c:axId val="-105829216"/>
        <c:axId val="-105847168"/>
      </c:scatterChart>
      <c:valAx>
        <c:axId val="-105829216"/>
        <c:scaling>
          <c:orientation val="minMax"/>
          <c:max val="400"/>
        </c:scaling>
        <c:delete val="0"/>
        <c:axPos val="b"/>
        <c:title>
          <c:tx>
            <c:rich>
              <a:bodyPr/>
              <a:lstStyle/>
              <a:p>
                <a:pPr>
                  <a:defRPr sz="1200">
                    <a:latin typeface="Times New Roman" panose="02020603050405020304" pitchFamily="18" charset="0"/>
                    <a:cs typeface="Times New Roman" panose="02020603050405020304" pitchFamily="18" charset="0"/>
                  </a:defRPr>
                </a:pPr>
                <a:r>
                  <a:rPr lang="tr-TR" sz="1200">
                    <a:latin typeface="Times New Roman" panose="02020603050405020304" pitchFamily="18" charset="0"/>
                    <a:cs typeface="Times New Roman" panose="02020603050405020304" pitchFamily="18" charset="0"/>
                  </a:rPr>
                  <a:t>Trolox</a:t>
                </a:r>
                <a:r>
                  <a:rPr lang="tr-TR" sz="1200" baseline="0">
                    <a:latin typeface="Times New Roman" panose="02020603050405020304" pitchFamily="18" charset="0"/>
                    <a:cs typeface="Times New Roman" panose="02020603050405020304" pitchFamily="18" charset="0"/>
                  </a:rPr>
                  <a:t> (</a:t>
                </a:r>
                <a:r>
                  <a:rPr lang="tr-TR" sz="1200" b="1" i="0" u="none" strike="noStrike" baseline="0">
                    <a:effectLst/>
                    <a:latin typeface="Times New Roman" panose="02020603050405020304" pitchFamily="18" charset="0"/>
                    <a:cs typeface="Times New Roman" panose="02020603050405020304" pitchFamily="18" charset="0"/>
                  </a:rPr>
                  <a:t>µg/ml)</a:t>
                </a:r>
                <a:r>
                  <a:rPr lang="tr-TR"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105847168"/>
        <c:crosses val="autoZero"/>
        <c:crossBetween val="midCat"/>
        <c:majorUnit val="50"/>
      </c:valAx>
      <c:valAx>
        <c:axId val="-105847168"/>
        <c:scaling>
          <c:orientation val="minMax"/>
          <c:max val="100"/>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a:t>
                </a:r>
                <a:r>
                  <a:rPr lang="tr-TR" sz="1200">
                    <a:latin typeface="Times New Roman" panose="02020603050405020304" pitchFamily="18" charset="0"/>
                    <a:cs typeface="Times New Roman" panose="02020603050405020304" pitchFamily="18" charset="0"/>
                  </a:rPr>
                  <a:t> İnhibisyon</a:t>
                </a:r>
              </a:p>
              <a:p>
                <a:pPr>
                  <a:defRPr sz="1200">
                    <a:latin typeface="Times New Roman" panose="02020603050405020304" pitchFamily="18" charset="0"/>
                    <a:cs typeface="Times New Roman" panose="02020603050405020304" pitchFamily="18" charset="0"/>
                  </a:defRPr>
                </a:pPr>
                <a:r>
                  <a:rPr lang="tr-TR"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c:rich>
          </c:tx>
          <c:layout>
            <c:manualLayout>
              <c:xMode val="edge"/>
              <c:yMode val="edge"/>
              <c:x val="3.0423284912266552E-2"/>
              <c:y val="0.28668550829858613"/>
            </c:manualLayout>
          </c:layout>
          <c:overlay val="0"/>
        </c:title>
        <c:numFmt formatCode="General" sourceLinked="1"/>
        <c:majorTickMark val="out"/>
        <c:minorTickMark val="none"/>
        <c:tickLblPos val="nextTo"/>
        <c:crossAx val="-105829216"/>
        <c:crosses val="autoZero"/>
        <c:crossBetween val="midCat"/>
        <c:majorUnit val="20"/>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70582852654165"/>
          <c:y val="5.6527415623724285E-2"/>
          <c:w val="0.80793104961110429"/>
          <c:h val="0.72464188123145046"/>
        </c:manualLayout>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83.040935672514607</c:v>
                </c:pt>
                <c:pt idx="2">
                  <c:v>83.625730994152036</c:v>
                </c:pt>
                <c:pt idx="3">
                  <c:v>84.502923976608187</c:v>
                </c:pt>
                <c:pt idx="4">
                  <c:v>85.380116959064324</c:v>
                </c:pt>
                <c:pt idx="5">
                  <c:v>84.795321637426895</c:v>
                </c:pt>
                <c:pt idx="6">
                  <c:v>84.941520467836256</c:v>
                </c:pt>
                <c:pt idx="7">
                  <c:v>85.087719298245602</c:v>
                </c:pt>
                <c:pt idx="8">
                  <c:v>85.672514619883046</c:v>
                </c:pt>
              </c:numCache>
            </c:numRef>
          </c:yVal>
          <c:smooth val="1"/>
        </c:ser>
        <c:dLbls>
          <c:showLegendKey val="0"/>
          <c:showVal val="0"/>
          <c:showCatName val="0"/>
          <c:showSerName val="0"/>
          <c:showPercent val="0"/>
          <c:showBubbleSize val="0"/>
        </c:dLbls>
        <c:axId val="-105854240"/>
        <c:axId val="-105851520"/>
      </c:scatterChart>
      <c:valAx>
        <c:axId val="-105854240"/>
        <c:scaling>
          <c:orientation val="minMax"/>
          <c:max val="400"/>
        </c:scaling>
        <c:delete val="0"/>
        <c:axPos val="b"/>
        <c:title>
          <c:tx>
            <c:rich>
              <a:bodyPr/>
              <a:lstStyle/>
              <a:p>
                <a:pPr>
                  <a:defRPr/>
                </a:pPr>
                <a:r>
                  <a:rPr lang="tr-TR" sz="1200">
                    <a:latin typeface="Times New Roman" panose="02020603050405020304" pitchFamily="18" charset="0"/>
                    <a:cs typeface="Times New Roman" panose="02020603050405020304" pitchFamily="18" charset="0"/>
                  </a:rPr>
                  <a:t>Ellagik</a:t>
                </a:r>
                <a:r>
                  <a:rPr lang="tr-TR" sz="1200" baseline="0">
                    <a:latin typeface="Times New Roman" panose="02020603050405020304" pitchFamily="18" charset="0"/>
                    <a:cs typeface="Times New Roman" panose="02020603050405020304" pitchFamily="18" charset="0"/>
                  </a:rPr>
                  <a:t> asit</a:t>
                </a:r>
                <a:r>
                  <a:rPr lang="tr-TR" sz="1200">
                    <a:latin typeface="Times New Roman" panose="02020603050405020304" pitchFamily="18" charset="0"/>
                    <a:cs typeface="Times New Roman" panose="02020603050405020304" pitchFamily="18" charset="0"/>
                  </a:rPr>
                  <a:t> </a:t>
                </a:r>
                <a:r>
                  <a:rPr lang="tr-TR" sz="1200" b="1" i="0" u="none" strike="noStrike" baseline="0">
                    <a:effectLst/>
                    <a:latin typeface="Times New Roman" panose="02020603050405020304" pitchFamily="18" charset="0"/>
                    <a:cs typeface="Times New Roman" panose="02020603050405020304" pitchFamily="18" charset="0"/>
                  </a:rPr>
                  <a:t>(µg/ml)</a:t>
                </a:r>
                <a:r>
                  <a:rPr lang="tr-TR" sz="1200">
                    <a:latin typeface="Times New Roman" panose="02020603050405020304" pitchFamily="18" charset="0"/>
                    <a:cs typeface="Times New Roman" panose="02020603050405020304" pitchFamily="18" charset="0"/>
                  </a:rPr>
                  <a:t> </a:t>
                </a:r>
              </a:p>
            </c:rich>
          </c:tx>
          <c:layout>
            <c:manualLayout>
              <c:xMode val="edge"/>
              <c:yMode val="edge"/>
              <c:x val="0.44120579578042834"/>
              <c:y val="0.88370997087745329"/>
            </c:manualLayout>
          </c:layout>
          <c:overlay val="0"/>
        </c:title>
        <c:numFmt formatCode="General" sourceLinked="1"/>
        <c:majorTickMark val="out"/>
        <c:minorTickMark val="none"/>
        <c:tickLblPos val="nextTo"/>
        <c:crossAx val="-105851520"/>
        <c:crosses val="autoZero"/>
        <c:crossBetween val="midCat"/>
        <c:majorUnit val="50"/>
      </c:valAx>
      <c:valAx>
        <c:axId val="-105851520"/>
        <c:scaling>
          <c:orientation val="minMax"/>
        </c:scaling>
        <c:delete val="0"/>
        <c:axPos val="l"/>
        <c:title>
          <c:tx>
            <c:rich>
              <a:bodyPr rot="-5400000" vert="horz"/>
              <a:lstStyle/>
              <a:p>
                <a:pPr>
                  <a:defRPr/>
                </a:pPr>
                <a:r>
                  <a:rPr lang="tr-TR" sz="1200">
                    <a:latin typeface="Times New Roman" panose="02020603050405020304" pitchFamily="18" charset="0"/>
                    <a:cs typeface="Times New Roman" panose="02020603050405020304" pitchFamily="18" charset="0"/>
                  </a:rPr>
                  <a:t>% İnhibisyon</a:t>
                </a:r>
              </a:p>
            </c:rich>
          </c:tx>
          <c:layout>
            <c:manualLayout>
              <c:xMode val="edge"/>
              <c:yMode val="edge"/>
              <c:x val="3.0555505179253338E-2"/>
              <c:y val="0.27871369986713679"/>
            </c:manualLayout>
          </c:layout>
          <c:overlay val="0"/>
        </c:title>
        <c:numFmt formatCode="General" sourceLinked="1"/>
        <c:majorTickMark val="out"/>
        <c:minorTickMark val="none"/>
        <c:tickLblPos val="nextTo"/>
        <c:crossAx val="-105854240"/>
        <c:crosses val="autoZero"/>
        <c:crossBetween val="midCat"/>
        <c:majorUnit val="20"/>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90.706618045487161</c:v>
                </c:pt>
                <c:pt idx="2">
                  <c:v>91.925906399347809</c:v>
                </c:pt>
                <c:pt idx="3">
                  <c:v>92.442335574008169</c:v>
                </c:pt>
                <c:pt idx="4">
                  <c:v>92.560959536048514</c:v>
                </c:pt>
                <c:pt idx="5">
                  <c:v>92.323711611967838</c:v>
                </c:pt>
                <c:pt idx="6">
                  <c:v>92.172819979594735</c:v>
                </c:pt>
                <c:pt idx="7">
                  <c:v>92.423785324800221</c:v>
                </c:pt>
                <c:pt idx="8">
                  <c:v>92.18170457263642</c:v>
                </c:pt>
              </c:numCache>
            </c:numRef>
          </c:yVal>
          <c:smooth val="1"/>
        </c:ser>
        <c:dLbls>
          <c:showLegendKey val="0"/>
          <c:showVal val="0"/>
          <c:showCatName val="0"/>
          <c:showSerName val="0"/>
          <c:showPercent val="0"/>
          <c:showBubbleSize val="0"/>
        </c:dLbls>
        <c:axId val="-105849344"/>
        <c:axId val="-105860224"/>
      </c:scatterChart>
      <c:valAx>
        <c:axId val="-105849344"/>
        <c:scaling>
          <c:orientation val="minMax"/>
          <c:max val="400"/>
        </c:scaling>
        <c:delete val="0"/>
        <c:axPos val="b"/>
        <c:title>
          <c:tx>
            <c:rich>
              <a:bodyPr/>
              <a:lstStyle/>
              <a:p>
                <a:pPr>
                  <a:defRPr/>
                </a:pPr>
                <a:r>
                  <a:rPr lang="tr-TR" sz="1200">
                    <a:latin typeface="Times New Roman" panose="02020603050405020304" pitchFamily="18" charset="0"/>
                    <a:cs typeface="Times New Roman" panose="02020603050405020304" pitchFamily="18" charset="0"/>
                  </a:rPr>
                  <a:t>Kuarsetin </a:t>
                </a:r>
                <a:r>
                  <a:rPr lang="tr-TR" sz="1200" b="1" i="0" u="none" strike="noStrike" baseline="0">
                    <a:effectLst/>
                    <a:latin typeface="Times New Roman" panose="02020603050405020304" pitchFamily="18" charset="0"/>
                    <a:cs typeface="Times New Roman" panose="02020603050405020304" pitchFamily="18" charset="0"/>
                  </a:rPr>
                  <a:t>(µg/ml)</a:t>
                </a:r>
                <a:r>
                  <a:rPr lang="tr-TR" sz="1200" baseline="0">
                    <a:latin typeface="Times New Roman" panose="02020603050405020304" pitchFamily="18" charset="0"/>
                    <a:cs typeface="Times New Roman" panose="02020603050405020304" pitchFamily="18" charset="0"/>
                  </a:rPr>
                  <a:t> </a:t>
                </a:r>
                <a:endParaRPr lang="tr-TR" sz="1200">
                  <a:latin typeface="Times New Roman" panose="02020603050405020304" pitchFamily="18" charset="0"/>
                  <a:cs typeface="Times New Roman" panose="02020603050405020304" pitchFamily="18" charset="0"/>
                </a:endParaRPr>
              </a:p>
            </c:rich>
          </c:tx>
          <c:layout>
            <c:manualLayout>
              <c:xMode val="edge"/>
              <c:yMode val="edge"/>
              <c:x val="0.4382354414899744"/>
              <c:y val="0.87129629629629635"/>
            </c:manualLayout>
          </c:layout>
          <c:overlay val="0"/>
        </c:title>
        <c:numFmt formatCode="General" sourceLinked="1"/>
        <c:majorTickMark val="out"/>
        <c:minorTickMark val="none"/>
        <c:tickLblPos val="nextTo"/>
        <c:crossAx val="-105860224"/>
        <c:crosses val="autoZero"/>
        <c:crossBetween val="midCat"/>
      </c:valAx>
      <c:valAx>
        <c:axId val="-105860224"/>
        <c:scaling>
          <c:orientation val="minMax"/>
          <c:max val="100"/>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İnhibisyon</a:t>
                </a:r>
              </a:p>
            </c:rich>
          </c:tx>
          <c:layout>
            <c:manualLayout>
              <c:xMode val="edge"/>
              <c:yMode val="edge"/>
              <c:x val="2.7888011169577672E-2"/>
              <c:y val="0.28134441528142318"/>
            </c:manualLayout>
          </c:layout>
          <c:overlay val="0"/>
        </c:title>
        <c:numFmt formatCode="General" sourceLinked="1"/>
        <c:majorTickMark val="out"/>
        <c:minorTickMark val="none"/>
        <c:tickLblPos val="nextTo"/>
        <c:crossAx val="-105849344"/>
        <c:crosses val="autoZero"/>
        <c:crossBetween val="midCat"/>
        <c:majorUnit val="20"/>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55.787037037037038</c:v>
                </c:pt>
                <c:pt idx="2">
                  <c:v>77.44775132275133</c:v>
                </c:pt>
                <c:pt idx="3">
                  <c:v>84.99</c:v>
                </c:pt>
                <c:pt idx="4">
                  <c:v>85.458994708994695</c:v>
                </c:pt>
                <c:pt idx="5">
                  <c:v>85.98</c:v>
                </c:pt>
                <c:pt idx="6">
                  <c:v>86.09</c:v>
                </c:pt>
                <c:pt idx="7">
                  <c:v>86.9</c:v>
                </c:pt>
                <c:pt idx="8">
                  <c:v>87.04</c:v>
                </c:pt>
              </c:numCache>
            </c:numRef>
          </c:yVal>
          <c:smooth val="1"/>
        </c:ser>
        <c:dLbls>
          <c:showLegendKey val="0"/>
          <c:showVal val="0"/>
          <c:showCatName val="0"/>
          <c:showSerName val="0"/>
          <c:showPercent val="0"/>
          <c:showBubbleSize val="0"/>
        </c:dLbls>
        <c:axId val="-105828128"/>
        <c:axId val="-105844448"/>
      </c:scatterChart>
      <c:valAx>
        <c:axId val="-105828128"/>
        <c:scaling>
          <c:orientation val="minMax"/>
          <c:max val="400"/>
        </c:scaling>
        <c:delete val="0"/>
        <c:axPos val="b"/>
        <c:title>
          <c:tx>
            <c:rich>
              <a:bodyPr/>
              <a:lstStyle/>
              <a:p>
                <a:pPr>
                  <a:defRPr/>
                </a:pPr>
                <a:r>
                  <a:rPr lang="en-US" sz="1200">
                    <a:latin typeface="Times New Roman" panose="02020603050405020304" pitchFamily="18" charset="0"/>
                    <a:cs typeface="Times New Roman" panose="02020603050405020304" pitchFamily="18" charset="0"/>
                  </a:rPr>
                  <a:t>K</a:t>
                </a:r>
                <a:r>
                  <a:rPr lang="tr-TR" sz="1200">
                    <a:latin typeface="Times New Roman" panose="02020603050405020304" pitchFamily="18" charset="0"/>
                    <a:cs typeface="Times New Roman" panose="02020603050405020304" pitchFamily="18" charset="0"/>
                  </a:rPr>
                  <a:t>urkumin </a:t>
                </a:r>
                <a:r>
                  <a:rPr lang="tr-TR" sz="1200" b="1" i="0" u="none" strike="noStrike" baseline="0">
                    <a:effectLst/>
                    <a:latin typeface="Times New Roman" panose="02020603050405020304" pitchFamily="18" charset="0"/>
                    <a:cs typeface="Times New Roman" panose="02020603050405020304" pitchFamily="18" charset="0"/>
                  </a:rPr>
                  <a:t>(µg/ml) </a:t>
                </a:r>
                <a:r>
                  <a:rPr lang="en-US" sz="1200">
                    <a:latin typeface="Times New Roman" panose="02020603050405020304" pitchFamily="18" charset="0"/>
                    <a:cs typeface="Times New Roman" panose="02020603050405020304" pitchFamily="18" charset="0"/>
                  </a:rPr>
                  <a:t> </a:t>
                </a:r>
              </a:p>
            </c:rich>
          </c:tx>
          <c:layout>
            <c:manualLayout>
              <c:xMode val="edge"/>
              <c:yMode val="edge"/>
              <c:x val="0.43075212371341964"/>
              <c:y val="0.880401982489593"/>
            </c:manualLayout>
          </c:layout>
          <c:overlay val="0"/>
        </c:title>
        <c:numFmt formatCode="General" sourceLinked="1"/>
        <c:majorTickMark val="out"/>
        <c:minorTickMark val="none"/>
        <c:tickLblPos val="nextTo"/>
        <c:txPr>
          <a:bodyPr/>
          <a:lstStyle/>
          <a:p>
            <a:pPr>
              <a:defRPr sz="1000">
                <a:latin typeface="+mn-lt"/>
                <a:cs typeface="Times New Roman" panose="02020603050405020304" pitchFamily="18" charset="0"/>
              </a:defRPr>
            </a:pPr>
            <a:endParaRPr lang="tr-TR"/>
          </a:p>
        </c:txPr>
        <c:crossAx val="-105844448"/>
        <c:crosses val="autoZero"/>
        <c:crossBetween val="midCat"/>
      </c:valAx>
      <c:valAx>
        <c:axId val="-105844448"/>
        <c:scaling>
          <c:orientation val="minMax"/>
          <c:max val="100"/>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İnhibisyon</a:t>
                </a:r>
              </a:p>
            </c:rich>
          </c:tx>
          <c:layout>
            <c:manualLayout>
              <c:xMode val="edge"/>
              <c:yMode val="edge"/>
              <c:x val="2.7843810771309433E-2"/>
              <c:y val="0.28538343549870288"/>
            </c:manualLayout>
          </c:layout>
          <c:overlay val="0"/>
        </c:title>
        <c:numFmt formatCode="General" sourceLinked="1"/>
        <c:majorTickMark val="out"/>
        <c:minorTickMark val="none"/>
        <c:tickLblPos val="nextTo"/>
        <c:txPr>
          <a:bodyPr/>
          <a:lstStyle/>
          <a:p>
            <a:pPr>
              <a:defRPr>
                <a:latin typeface="+mn-lt"/>
              </a:defRPr>
            </a:pPr>
            <a:endParaRPr lang="tr-TR"/>
          </a:p>
        </c:txPr>
        <c:crossAx val="-105828128"/>
        <c:crosses val="autoZero"/>
        <c:crossBetween val="midCat"/>
        <c:majorUnit val="20"/>
      </c:valAx>
      <c:spPr>
        <a:noFill/>
        <a:ln w="25400">
          <a:noFill/>
        </a:ln>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39.353891336270188</c:v>
                </c:pt>
                <c:pt idx="2">
                  <c:v>59.618208516886931</c:v>
                </c:pt>
                <c:pt idx="3">
                  <c:v>76.505139500734217</c:v>
                </c:pt>
                <c:pt idx="4">
                  <c:v>86.049926578560942</c:v>
                </c:pt>
                <c:pt idx="5">
                  <c:v>90.161527165932455</c:v>
                </c:pt>
                <c:pt idx="6">
                  <c:v>91.336270190895746</c:v>
                </c:pt>
                <c:pt idx="7">
                  <c:v>92.070484581497794</c:v>
                </c:pt>
                <c:pt idx="8">
                  <c:v>92.070484581497809</c:v>
                </c:pt>
              </c:numCache>
            </c:numRef>
          </c:yVal>
          <c:smooth val="1"/>
        </c:ser>
        <c:dLbls>
          <c:showLegendKey val="0"/>
          <c:showVal val="0"/>
          <c:showCatName val="0"/>
          <c:showSerName val="0"/>
          <c:showPercent val="0"/>
          <c:showBubbleSize val="0"/>
        </c:dLbls>
        <c:axId val="-105841728"/>
        <c:axId val="-105848256"/>
      </c:scatterChart>
      <c:valAx>
        <c:axId val="-105841728"/>
        <c:scaling>
          <c:orientation val="minMax"/>
          <c:max val="400"/>
        </c:scaling>
        <c:delete val="0"/>
        <c:axPos val="b"/>
        <c:title>
          <c:tx>
            <c:rich>
              <a:bodyPr/>
              <a:lstStyle/>
              <a:p>
                <a:pPr>
                  <a:defRPr/>
                </a:pPr>
                <a:r>
                  <a:rPr lang="tr-TR" sz="1200">
                    <a:latin typeface="Times New Roman" panose="02020603050405020304" pitchFamily="18" charset="0"/>
                    <a:cs typeface="Times New Roman" panose="02020603050405020304" pitchFamily="18" charset="0"/>
                  </a:rPr>
                  <a:t>Resveratrol </a:t>
                </a:r>
                <a:r>
                  <a:rPr lang="tr-TR" sz="1200" b="1" i="0" u="none" strike="noStrike" baseline="0">
                    <a:effectLst/>
                    <a:latin typeface="Times New Roman" panose="02020603050405020304" pitchFamily="18" charset="0"/>
                    <a:cs typeface="Times New Roman" panose="02020603050405020304" pitchFamily="18" charset="0"/>
                  </a:rPr>
                  <a:t>(µg/ml) </a:t>
                </a:r>
                <a:r>
                  <a:rPr lang="tr-TR" sz="1200">
                    <a:latin typeface="Times New Roman" panose="02020603050405020304" pitchFamily="18" charset="0"/>
                    <a:cs typeface="Times New Roman" panose="02020603050405020304" pitchFamily="18" charset="0"/>
                  </a:rPr>
                  <a:t> </a:t>
                </a:r>
              </a:p>
            </c:rich>
          </c:tx>
          <c:layout>
            <c:manualLayout>
              <c:xMode val="edge"/>
              <c:yMode val="edge"/>
              <c:x val="0.42733766183050131"/>
              <c:y val="0.87073998144270159"/>
            </c:manualLayout>
          </c:layout>
          <c:overlay val="0"/>
        </c:title>
        <c:numFmt formatCode="General" sourceLinked="1"/>
        <c:majorTickMark val="out"/>
        <c:minorTickMark val="none"/>
        <c:tickLblPos val="nextTo"/>
        <c:crossAx val="-105848256"/>
        <c:crosses val="autoZero"/>
        <c:crossBetween val="midCat"/>
        <c:majorUnit val="50"/>
      </c:valAx>
      <c:valAx>
        <c:axId val="-105848256"/>
        <c:scaling>
          <c:orientation val="minMax"/>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tr-TR" sz="1200" b="1">
                    <a:latin typeface="Times New Roman" panose="02020603050405020304" pitchFamily="18" charset="0"/>
                    <a:cs typeface="Times New Roman" panose="02020603050405020304" pitchFamily="18" charset="0"/>
                  </a:rPr>
                  <a:t>%</a:t>
                </a:r>
                <a:r>
                  <a:rPr lang="tr-TR" sz="1200" b="1" baseline="0">
                    <a:latin typeface="Times New Roman" panose="02020603050405020304" pitchFamily="18" charset="0"/>
                    <a:cs typeface="Times New Roman" panose="02020603050405020304" pitchFamily="18" charset="0"/>
                  </a:rPr>
                  <a:t> İnhibisyon</a:t>
                </a:r>
                <a:endParaRPr lang="tr-TR" sz="1200" b="1">
                  <a:latin typeface="Times New Roman" panose="02020603050405020304" pitchFamily="18" charset="0"/>
                  <a:cs typeface="Times New Roman" panose="02020603050405020304" pitchFamily="18" charset="0"/>
                </a:endParaRPr>
              </a:p>
            </c:rich>
          </c:tx>
          <c:layout>
            <c:manualLayout>
              <c:xMode val="edge"/>
              <c:yMode val="edge"/>
              <c:x val="3.0555617303494861E-2"/>
              <c:y val="0.28942930806215589"/>
            </c:manualLayout>
          </c:layout>
          <c:overlay val="0"/>
        </c:title>
        <c:numFmt formatCode="General" sourceLinked="1"/>
        <c:majorTickMark val="out"/>
        <c:minorTickMark val="none"/>
        <c:tickLblPos val="nextTo"/>
        <c:crossAx val="-105841728"/>
        <c:crosses val="autoZero"/>
        <c:crossBetween val="midCat"/>
        <c:majorUnit val="20"/>
      </c:valAx>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18.892460549386325</c:v>
                </c:pt>
                <c:pt idx="2">
                  <c:v>30.671634521722186</c:v>
                </c:pt>
                <c:pt idx="3">
                  <c:v>47.002240405221123</c:v>
                </c:pt>
                <c:pt idx="4">
                  <c:v>74.006428988895394</c:v>
                </c:pt>
                <c:pt idx="5">
                  <c:v>89.628384960062348</c:v>
                </c:pt>
                <c:pt idx="6">
                  <c:v>89.630820183128776</c:v>
                </c:pt>
                <c:pt idx="7">
                  <c:v>89.9</c:v>
                </c:pt>
                <c:pt idx="8">
                  <c:v>89.99</c:v>
                </c:pt>
              </c:numCache>
            </c:numRef>
          </c:yVal>
          <c:smooth val="1"/>
        </c:ser>
        <c:dLbls>
          <c:showLegendKey val="0"/>
          <c:showVal val="0"/>
          <c:showCatName val="0"/>
          <c:showSerName val="0"/>
          <c:showPercent val="0"/>
          <c:showBubbleSize val="0"/>
        </c:dLbls>
        <c:axId val="-105837376"/>
        <c:axId val="-105834112"/>
      </c:scatterChart>
      <c:valAx>
        <c:axId val="-105837376"/>
        <c:scaling>
          <c:orientation val="minMax"/>
          <c:max val="400"/>
        </c:scaling>
        <c:delete val="0"/>
        <c:axPos val="b"/>
        <c:title>
          <c:tx>
            <c:rich>
              <a:bodyPr/>
              <a:lstStyle/>
              <a:p>
                <a:pPr>
                  <a:defRPr/>
                </a:pPr>
                <a:r>
                  <a:rPr lang="tr-TR" sz="1200">
                    <a:latin typeface="Times New Roman" panose="02020603050405020304" pitchFamily="18" charset="0"/>
                    <a:cs typeface="Times New Roman" panose="02020603050405020304" pitchFamily="18" charset="0"/>
                  </a:rPr>
                  <a:t>Silimarin </a:t>
                </a:r>
                <a:r>
                  <a:rPr lang="tr-TR" sz="1200" b="1" i="0" u="none" strike="noStrike" baseline="0">
                    <a:effectLst/>
                    <a:latin typeface="Times New Roman" panose="02020603050405020304" pitchFamily="18" charset="0"/>
                    <a:cs typeface="Times New Roman" panose="02020603050405020304" pitchFamily="18" charset="0"/>
                  </a:rPr>
                  <a:t>(µg/ml) </a:t>
                </a:r>
                <a:r>
                  <a:rPr lang="tr-TR" sz="1200" baseline="0">
                    <a:latin typeface="Times New Roman" panose="02020603050405020304" pitchFamily="18" charset="0"/>
                    <a:cs typeface="Times New Roman" panose="02020603050405020304" pitchFamily="18" charset="0"/>
                  </a:rPr>
                  <a:t> </a:t>
                </a:r>
              </a:p>
            </c:rich>
          </c:tx>
          <c:overlay val="0"/>
        </c:title>
        <c:numFmt formatCode="General" sourceLinked="1"/>
        <c:majorTickMark val="out"/>
        <c:minorTickMark val="none"/>
        <c:tickLblPos val="nextTo"/>
        <c:crossAx val="-105834112"/>
        <c:crosses val="autoZero"/>
        <c:crossBetween val="midCat"/>
      </c:valAx>
      <c:valAx>
        <c:axId val="-105834112"/>
        <c:scaling>
          <c:orientation val="minMax"/>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İnhibisyon</a:t>
                </a:r>
              </a:p>
            </c:rich>
          </c:tx>
          <c:overlay val="0"/>
        </c:title>
        <c:numFmt formatCode="General" sourceLinked="1"/>
        <c:majorTickMark val="out"/>
        <c:minorTickMark val="none"/>
        <c:tickLblPos val="nextTo"/>
        <c:crossAx val="-105837376"/>
        <c:crosses val="autoZero"/>
        <c:crossBetween val="midCat"/>
        <c:majorUnit val="20"/>
      </c:valAx>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Sayfa4!$K$1</c:f>
              <c:strCache>
                <c:ptCount val="1"/>
                <c:pt idx="0">
                  <c:v>ORT % İnhi.</c:v>
                </c:pt>
              </c:strCache>
            </c:strRef>
          </c:tx>
          <c:xVal>
            <c:numRef>
              <c:f>Sayfa4!$A$2:$A$10</c:f>
              <c:numCache>
                <c:formatCode>General</c:formatCode>
                <c:ptCount val="9"/>
                <c:pt idx="0">
                  <c:v>0</c:v>
                </c:pt>
                <c:pt idx="1">
                  <c:v>3.125</c:v>
                </c:pt>
                <c:pt idx="2">
                  <c:v>6.25</c:v>
                </c:pt>
                <c:pt idx="3">
                  <c:v>12.5</c:v>
                </c:pt>
                <c:pt idx="4">
                  <c:v>25</c:v>
                </c:pt>
                <c:pt idx="5">
                  <c:v>50</c:v>
                </c:pt>
                <c:pt idx="6">
                  <c:v>100</c:v>
                </c:pt>
                <c:pt idx="7">
                  <c:v>200</c:v>
                </c:pt>
                <c:pt idx="8">
                  <c:v>400</c:v>
                </c:pt>
              </c:numCache>
            </c:numRef>
          </c:xVal>
          <c:yVal>
            <c:numRef>
              <c:f>Sayfa4!$K$2:$K$10</c:f>
              <c:numCache>
                <c:formatCode>0.00</c:formatCode>
                <c:ptCount val="9"/>
                <c:pt idx="0" formatCode="General">
                  <c:v>0</c:v>
                </c:pt>
                <c:pt idx="1">
                  <c:v>50.027002700270032</c:v>
                </c:pt>
                <c:pt idx="2">
                  <c:v>89.440444044404444</c:v>
                </c:pt>
                <c:pt idx="3">
                  <c:v>91.134113411341147</c:v>
                </c:pt>
                <c:pt idx="4">
                  <c:v>91.134113411341147</c:v>
                </c:pt>
                <c:pt idx="5">
                  <c:v>91.107110711071115</c:v>
                </c:pt>
                <c:pt idx="6">
                  <c:v>91.740174017401742</c:v>
                </c:pt>
                <c:pt idx="7">
                  <c:v>91.726672667266726</c:v>
                </c:pt>
                <c:pt idx="8">
                  <c:v>92.359735973597367</c:v>
                </c:pt>
              </c:numCache>
            </c:numRef>
          </c:yVal>
          <c:smooth val="1"/>
        </c:ser>
        <c:dLbls>
          <c:showLegendKey val="0"/>
          <c:showVal val="0"/>
          <c:showCatName val="0"/>
          <c:showSerName val="0"/>
          <c:showPercent val="0"/>
          <c:showBubbleSize val="0"/>
        </c:dLbls>
        <c:axId val="-105842816"/>
        <c:axId val="-105836832"/>
      </c:scatterChart>
      <c:valAx>
        <c:axId val="-105842816"/>
        <c:scaling>
          <c:orientation val="minMax"/>
          <c:max val="400"/>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sz="1200" b="1" i="0" baseline="0">
                    <a:effectLst/>
                    <a:latin typeface="Times New Roman" panose="02020603050405020304" pitchFamily="18" charset="0"/>
                    <a:cs typeface="Times New Roman" panose="02020603050405020304" pitchFamily="18" charset="0"/>
                  </a:rPr>
                  <a:t> </a:t>
                </a:r>
                <a:endParaRPr lang="tr-TR" sz="12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sz="1200">
                    <a:latin typeface="Times New Roman" panose="02020603050405020304" pitchFamily="18" charset="0"/>
                    <a:cs typeface="Times New Roman" panose="02020603050405020304" pitchFamily="18" charset="0"/>
                  </a:rPr>
                  <a:t> Vitamin</a:t>
                </a:r>
                <a:r>
                  <a:rPr lang="tr-TR" sz="1200" baseline="0">
                    <a:latin typeface="Times New Roman" panose="02020603050405020304" pitchFamily="18" charset="0"/>
                    <a:cs typeface="Times New Roman" panose="02020603050405020304" pitchFamily="18" charset="0"/>
                  </a:rPr>
                  <a:t> E </a:t>
                </a:r>
                <a:r>
                  <a:rPr lang="tr-TR" sz="1200">
                    <a:latin typeface="Times New Roman" panose="02020603050405020304" pitchFamily="18" charset="0"/>
                    <a:cs typeface="Times New Roman" panose="02020603050405020304" pitchFamily="18" charset="0"/>
                  </a:rPr>
                  <a:t>(µg/ml) </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sz="1200">
                  <a:latin typeface="Times New Roman" panose="02020603050405020304" pitchFamily="18" charset="0"/>
                  <a:cs typeface="Times New Roman" panose="02020603050405020304" pitchFamily="18" charset="0"/>
                </a:endParaRPr>
              </a:p>
            </c:rich>
          </c:tx>
          <c:layout>
            <c:manualLayout>
              <c:xMode val="edge"/>
              <c:yMode val="edge"/>
              <c:x val="0.43333082856933813"/>
              <c:y val="0.78620370370370374"/>
            </c:manualLayout>
          </c:layout>
          <c:overlay val="0"/>
        </c:title>
        <c:numFmt formatCode="General" sourceLinked="1"/>
        <c:majorTickMark val="out"/>
        <c:minorTickMark val="none"/>
        <c:tickLblPos val="nextTo"/>
        <c:crossAx val="-105836832"/>
        <c:crosses val="autoZero"/>
        <c:crossBetween val="midCat"/>
        <c:majorUnit val="50"/>
      </c:valAx>
      <c:valAx>
        <c:axId val="-105836832"/>
        <c:scaling>
          <c:orientation val="minMax"/>
          <c:max val="100"/>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tr-TR" sz="1200">
                    <a:latin typeface="Times New Roman" panose="02020603050405020304" pitchFamily="18" charset="0"/>
                    <a:cs typeface="Times New Roman" panose="02020603050405020304" pitchFamily="18" charset="0"/>
                  </a:rPr>
                  <a:t>% İnhibisyon</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tr-TR"/>
              </a:p>
            </c:rich>
          </c:tx>
          <c:layout>
            <c:manualLayout>
              <c:xMode val="edge"/>
              <c:yMode val="edge"/>
              <c:x val="3.0136265752823299E-2"/>
              <c:y val="0.25865923009623798"/>
            </c:manualLayout>
          </c:layout>
          <c:overlay val="0"/>
        </c:title>
        <c:numFmt formatCode="General" sourceLinked="1"/>
        <c:majorTickMark val="out"/>
        <c:minorTickMark val="none"/>
        <c:tickLblPos val="nextTo"/>
        <c:crossAx val="-105842816"/>
        <c:crosses val="autoZero"/>
        <c:crossBetween val="midCat"/>
        <c:majorUnit val="20"/>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449C-ADF3-475F-8E3F-18A92C4A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58</Pages>
  <Words>13248</Words>
  <Characters>75514</Characters>
  <Application>Microsoft Office Word</Application>
  <DocSecurity>0</DocSecurity>
  <Lines>629</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Windows Kullanıcısı</cp:lastModifiedBy>
  <cp:revision>56</cp:revision>
  <cp:lastPrinted>2017-07-20T14:05:00Z</cp:lastPrinted>
  <dcterms:created xsi:type="dcterms:W3CDTF">2017-07-24T11:22:00Z</dcterms:created>
  <dcterms:modified xsi:type="dcterms:W3CDTF">2017-08-01T08:59:00Z</dcterms:modified>
</cp:coreProperties>
</file>